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901F2" w14:textId="77777777" w:rsidR="00FE79FE" w:rsidRDefault="00FE79FE"/>
    <w:p w14:paraId="1F6C68FF" w14:textId="77777777" w:rsidR="00FE79FE" w:rsidRDefault="00FE79FE"/>
    <w:p w14:paraId="1D04CE70" w14:textId="77777777" w:rsidR="00FE79FE" w:rsidRDefault="00FE79FE"/>
    <w:p w14:paraId="5C706352" w14:textId="77777777" w:rsidR="00FE79FE" w:rsidRDefault="00FE79FE"/>
    <w:p w14:paraId="5E9F2950" w14:textId="77777777" w:rsidR="00FE79FE" w:rsidRDefault="00FE79FE"/>
    <w:p w14:paraId="1B00CAD1" w14:textId="77777777" w:rsidR="00013002" w:rsidRDefault="00013002"/>
    <w:p w14:paraId="087164DC" w14:textId="77777777" w:rsidR="00013002" w:rsidRDefault="00013002"/>
    <w:p w14:paraId="0136F07E" w14:textId="77777777" w:rsidR="00013002" w:rsidRDefault="00013002"/>
    <w:p w14:paraId="33B4B777" w14:textId="77777777" w:rsidR="00FE79FE" w:rsidRDefault="00FE79FE"/>
    <w:p w14:paraId="36EF11B8" w14:textId="77777777" w:rsidR="00FE79FE" w:rsidRDefault="00FE79FE"/>
    <w:p w14:paraId="0C879BBF" w14:textId="77777777" w:rsidR="00FE79FE" w:rsidRDefault="00FE79FE"/>
    <w:p w14:paraId="496EACBA" w14:textId="77777777" w:rsidR="00FE79FE" w:rsidRDefault="00FE79FE"/>
    <w:tbl>
      <w:tblPr>
        <w:tblW w:w="10089" w:type="dxa"/>
        <w:tblLook w:val="01E0" w:firstRow="1" w:lastRow="1" w:firstColumn="1" w:lastColumn="1" w:noHBand="0" w:noVBand="0"/>
      </w:tblPr>
      <w:tblGrid>
        <w:gridCol w:w="10089"/>
      </w:tblGrid>
      <w:tr w:rsidR="00FE79FE" w:rsidRPr="00F07FEF" w14:paraId="3A005BA1" w14:textId="77777777" w:rsidTr="004C5120">
        <w:tc>
          <w:tcPr>
            <w:tcW w:w="10089" w:type="dxa"/>
          </w:tcPr>
          <w:p w14:paraId="35E53A35" w14:textId="77777777" w:rsidR="00276D21" w:rsidRPr="004C5120" w:rsidRDefault="00276D21" w:rsidP="004C5120">
            <w:pPr>
              <w:spacing w:before="380" w:line="280" w:lineRule="exact"/>
              <w:jc w:val="right"/>
              <w:rPr>
                <w:rFonts w:ascii="Tahoma" w:hAnsi="Tahoma" w:cs="Tahoma"/>
                <w:b/>
                <w:bCs/>
                <w:iCs/>
                <w:color w:val="509141"/>
                <w:sz w:val="32"/>
                <w:szCs w:val="32"/>
                <w:lang w:val="en-US"/>
              </w:rPr>
            </w:pPr>
          </w:p>
          <w:p w14:paraId="35F6C68A" w14:textId="77777777" w:rsidR="00FE79FE" w:rsidRPr="004C5120" w:rsidRDefault="00FE79FE" w:rsidP="00296EE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A11D1A">
              <w:rPr>
                <w:rFonts w:ascii="Tahoma" w:hAnsi="Tahoma" w:cs="Tahoma"/>
                <w:b/>
                <w:bCs/>
                <w:iCs/>
                <w:color w:val="509141"/>
                <w:sz w:val="36"/>
                <w:szCs w:val="36"/>
                <w:lang w:val="en-US"/>
              </w:rPr>
              <w:t>2481</w:t>
            </w:r>
            <w:r w:rsidR="005128EB">
              <w:rPr>
                <w:rFonts w:ascii="Tahoma" w:hAnsi="Tahoma" w:cs="Tahoma"/>
                <w:b/>
                <w:bCs/>
                <w:iCs/>
                <w:color w:val="509141"/>
                <w:sz w:val="36"/>
                <w:szCs w:val="36"/>
                <w:lang w:val="en-US"/>
              </w:rPr>
              <w:t>-</w:t>
            </w:r>
            <w:r w:rsidR="00A11D1A">
              <w:rPr>
                <w:rFonts w:ascii="Tahoma" w:hAnsi="Tahoma" w:cs="Tahoma"/>
                <w:b/>
                <w:bCs/>
                <w:iCs/>
                <w:color w:val="509141"/>
                <w:sz w:val="36"/>
                <w:szCs w:val="36"/>
                <w:lang w:val="en-US"/>
              </w:rPr>
              <w:t>0</w:t>
            </w:r>
          </w:p>
          <w:p w14:paraId="572B7A51" w14:textId="77777777" w:rsidR="00FE79FE" w:rsidRPr="004C5120" w:rsidRDefault="00FE79FE" w:rsidP="00296EE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A11D1A" w:rsidRPr="00A11D1A">
              <w:rPr>
                <w:rFonts w:ascii="Tahoma" w:hAnsi="Tahoma" w:cs="Tahoma"/>
                <w:b/>
                <w:bCs/>
                <w:iCs/>
                <w:color w:val="509141"/>
                <w:szCs w:val="24"/>
                <w:lang w:val="en-GB"/>
              </w:rPr>
              <w:t>09/2019</w:t>
            </w:r>
            <w:r w:rsidRPr="004C5120">
              <w:rPr>
                <w:rFonts w:ascii="Tahoma" w:hAnsi="Tahoma" w:cs="Tahoma"/>
                <w:b/>
                <w:bCs/>
                <w:iCs/>
                <w:color w:val="509141"/>
                <w:szCs w:val="24"/>
                <w:lang w:val="en-US"/>
              </w:rPr>
              <w:t>)</w:t>
            </w:r>
          </w:p>
        </w:tc>
      </w:tr>
      <w:tr w:rsidR="00FE79FE" w:rsidRPr="009B707E" w14:paraId="4AA43119" w14:textId="77777777" w:rsidTr="004C5120">
        <w:tc>
          <w:tcPr>
            <w:tcW w:w="10089" w:type="dxa"/>
          </w:tcPr>
          <w:p w14:paraId="3AC80009"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25B63D3A" w14:textId="77777777" w:rsidR="00D8150A" w:rsidRPr="004C5120" w:rsidRDefault="0050377B" w:rsidP="005128EB">
            <w:pPr>
              <w:spacing w:before="80" w:line="500" w:lineRule="exact"/>
              <w:jc w:val="right"/>
              <w:rPr>
                <w:rFonts w:ascii="Tahoma" w:hAnsi="Tahoma" w:cs="Tahoma"/>
                <w:b/>
                <w:bCs/>
                <w:iCs/>
                <w:color w:val="509141"/>
                <w:sz w:val="44"/>
                <w:szCs w:val="44"/>
                <w:lang w:val="en-US"/>
              </w:rPr>
            </w:pPr>
            <w:r w:rsidRPr="0050377B">
              <w:rPr>
                <w:rFonts w:ascii="Tahoma" w:hAnsi="Tahoma" w:cs="Tahoma"/>
                <w:b/>
                <w:bCs/>
                <w:iCs/>
                <w:color w:val="509141"/>
                <w:sz w:val="44"/>
                <w:szCs w:val="44"/>
                <w:lang w:val="en-US"/>
              </w:rPr>
              <w:t>In-band and adjacent band coexistence and compatibility studies between IMT systems in 3 300-3 400 MHz and radiolocation systems in 3 100-3 400 MHz</w:t>
            </w:r>
          </w:p>
          <w:p w14:paraId="5B579962"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4F95C526" w14:textId="77777777" w:rsidTr="004C5120">
        <w:tc>
          <w:tcPr>
            <w:tcW w:w="10089" w:type="dxa"/>
          </w:tcPr>
          <w:p w14:paraId="17FC6686"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48F5DF5F"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1B871E4C"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9A21AD5"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4AEC3352"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6279B7BD"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728ABD86"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3FB92C3B" w14:textId="77777777" w:rsidR="00A71FE5" w:rsidRDefault="00A71FE5" w:rsidP="00CD659B">
      <w:pPr>
        <w:spacing w:before="80"/>
        <w:rPr>
          <w:i/>
          <w:sz w:val="22"/>
          <w:lang w:val="en-US"/>
        </w:rPr>
      </w:pPr>
    </w:p>
    <w:p w14:paraId="3DE29CB7" w14:textId="77777777" w:rsidR="00FE79FE" w:rsidRDefault="00FE79FE" w:rsidP="00CD659B">
      <w:pPr>
        <w:spacing w:before="80"/>
        <w:rPr>
          <w:i/>
          <w:sz w:val="22"/>
          <w:lang w:val="en-US"/>
        </w:rPr>
      </w:pPr>
    </w:p>
    <w:p w14:paraId="39A2E4AF" w14:textId="77777777" w:rsidR="00FE79FE" w:rsidRDefault="00FE79FE" w:rsidP="00CD659B">
      <w:pPr>
        <w:spacing w:before="80"/>
        <w:rPr>
          <w:i/>
          <w:sz w:val="22"/>
          <w:lang w:val="en-US"/>
        </w:rPr>
      </w:pPr>
    </w:p>
    <w:p w14:paraId="392BDD00" w14:textId="77777777" w:rsidR="00A71FE5" w:rsidRDefault="00A71FE5" w:rsidP="00CD659B">
      <w:pPr>
        <w:spacing w:before="80"/>
        <w:rPr>
          <w:i/>
          <w:sz w:val="22"/>
          <w:lang w:val="en-US"/>
        </w:rPr>
      </w:pPr>
    </w:p>
    <w:p w14:paraId="62CA1127" w14:textId="77777777" w:rsidR="00CD659B" w:rsidRDefault="00CD659B" w:rsidP="00CD659B">
      <w:pPr>
        <w:rPr>
          <w:rFonts w:ascii="Palatino Linotype" w:hAnsi="Palatino Linotype"/>
          <w:lang w:val="en-US"/>
        </w:rPr>
        <w:sectPr w:rsidR="00CD659B" w:rsidSect="009F0D75">
          <w:headerReference w:type="even" r:id="rId8"/>
          <w:headerReference w:type="default" r:id="rId9"/>
          <w:pgSz w:w="11907" w:h="16840" w:code="9"/>
          <w:pgMar w:top="1089" w:right="1089" w:bottom="284" w:left="1089" w:header="567" w:footer="284" w:gutter="0"/>
          <w:pgNumType w:start="1"/>
          <w:cols w:space="720"/>
        </w:sectPr>
      </w:pPr>
    </w:p>
    <w:p w14:paraId="7D01024B"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2AC2047D"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032F205"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7B9603" w14:textId="77777777" w:rsidR="00505FB4" w:rsidRDefault="00505FB4" w:rsidP="00505FB4">
      <w:pPr>
        <w:pStyle w:val="Heading1"/>
        <w:spacing w:before="400"/>
        <w:jc w:val="center"/>
        <w:rPr>
          <w:szCs w:val="24"/>
          <w:lang w:val="en-US"/>
        </w:rPr>
      </w:pPr>
    </w:p>
    <w:p w14:paraId="3936D605" w14:textId="77777777" w:rsidR="00CB60A4" w:rsidRDefault="00CB60A4" w:rsidP="000C0413">
      <w:pPr>
        <w:pStyle w:val="Heading1"/>
        <w:spacing w:before="540"/>
        <w:jc w:val="center"/>
        <w:rPr>
          <w:szCs w:val="24"/>
          <w:lang w:val="en-US"/>
        </w:rPr>
      </w:pPr>
      <w:bookmarkStart w:id="1" w:name="_Toc19779008"/>
      <w:bookmarkStart w:id="2" w:name="_Toc20139395"/>
      <w:bookmarkStart w:id="3" w:name="_Toc20139950"/>
      <w:bookmarkStart w:id="4" w:name="_Toc20141747"/>
      <w:r>
        <w:rPr>
          <w:szCs w:val="24"/>
          <w:lang w:val="en-US"/>
        </w:rPr>
        <w:t>Policy on Intellectual Property Right (IPR)</w:t>
      </w:r>
      <w:bookmarkEnd w:id="1"/>
      <w:bookmarkEnd w:id="2"/>
      <w:bookmarkEnd w:id="3"/>
      <w:bookmarkEnd w:id="4"/>
    </w:p>
    <w:p w14:paraId="07BD4B12" w14:textId="77777777" w:rsidR="00CB60A4" w:rsidRDefault="00CB60A4" w:rsidP="00B74892">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03F5AF6F" w14:textId="77777777" w:rsidR="00CB60A4" w:rsidRDefault="00CB60A4" w:rsidP="00CB60A4">
      <w:pPr>
        <w:jc w:val="center"/>
        <w:rPr>
          <w:sz w:val="22"/>
          <w:lang w:val="en-US"/>
        </w:rPr>
      </w:pPr>
    </w:p>
    <w:p w14:paraId="0357EA27" w14:textId="77777777" w:rsidR="00505FB4" w:rsidRDefault="00505FB4" w:rsidP="00CB60A4">
      <w:pPr>
        <w:jc w:val="center"/>
        <w:rPr>
          <w:sz w:val="22"/>
          <w:lang w:val="en-US"/>
        </w:rPr>
      </w:pPr>
    </w:p>
    <w:p w14:paraId="5EBE8FD1"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9B707E" w14:paraId="6932FDB3" w14:textId="77777777">
        <w:tc>
          <w:tcPr>
            <w:tcW w:w="9360" w:type="dxa"/>
            <w:gridSpan w:val="2"/>
            <w:tcBorders>
              <w:top w:val="single" w:sz="12" w:space="0" w:color="000080"/>
              <w:left w:val="single" w:sz="12" w:space="0" w:color="000080"/>
              <w:bottom w:val="nil"/>
              <w:right w:val="single" w:sz="12" w:space="0" w:color="000080"/>
            </w:tcBorders>
          </w:tcPr>
          <w:p w14:paraId="4FA020DD"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4D199341"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4397B1D7" w14:textId="77777777">
        <w:tc>
          <w:tcPr>
            <w:tcW w:w="1140" w:type="dxa"/>
            <w:tcBorders>
              <w:top w:val="nil"/>
              <w:left w:val="single" w:sz="12" w:space="0" w:color="000080"/>
              <w:bottom w:val="nil"/>
              <w:right w:val="nil"/>
            </w:tcBorders>
          </w:tcPr>
          <w:p w14:paraId="643BBB1B"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285D70B"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3400A008" w14:textId="77777777" w:rsidTr="002F00DE">
        <w:tc>
          <w:tcPr>
            <w:tcW w:w="1140" w:type="dxa"/>
            <w:tcBorders>
              <w:top w:val="nil"/>
              <w:left w:val="single" w:sz="12" w:space="0" w:color="000080"/>
              <w:bottom w:val="nil"/>
              <w:right w:val="nil"/>
            </w:tcBorders>
          </w:tcPr>
          <w:p w14:paraId="2D8E4DB6"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47481955"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B707E" w14:paraId="067F7691" w14:textId="77777777" w:rsidTr="002F00DE">
        <w:tc>
          <w:tcPr>
            <w:tcW w:w="1140" w:type="dxa"/>
            <w:tcBorders>
              <w:top w:val="nil"/>
              <w:left w:val="single" w:sz="12" w:space="0" w:color="000080"/>
              <w:bottom w:val="nil"/>
              <w:right w:val="nil"/>
            </w:tcBorders>
            <w:shd w:val="clear" w:color="auto" w:fill="auto"/>
          </w:tcPr>
          <w:p w14:paraId="170817B1"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2C81B167"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215C351F" w14:textId="77777777" w:rsidTr="009F0D75">
        <w:tc>
          <w:tcPr>
            <w:tcW w:w="1140" w:type="dxa"/>
            <w:tcBorders>
              <w:top w:val="nil"/>
              <w:left w:val="single" w:sz="12" w:space="0" w:color="000080"/>
              <w:bottom w:val="nil"/>
              <w:right w:val="nil"/>
            </w:tcBorders>
          </w:tcPr>
          <w:p w14:paraId="62F44A5A"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50D548F1"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415ED35B" w14:textId="77777777" w:rsidTr="009F0D75">
        <w:tc>
          <w:tcPr>
            <w:tcW w:w="1140" w:type="dxa"/>
            <w:tcBorders>
              <w:top w:val="nil"/>
              <w:left w:val="single" w:sz="12" w:space="0" w:color="000080"/>
              <w:bottom w:val="nil"/>
              <w:right w:val="nil"/>
            </w:tcBorders>
            <w:shd w:val="clear" w:color="auto" w:fill="auto"/>
          </w:tcPr>
          <w:p w14:paraId="696EAB7E"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55B5FAAE"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33C905CE" w14:textId="77777777" w:rsidTr="002F00DE">
        <w:tc>
          <w:tcPr>
            <w:tcW w:w="1140" w:type="dxa"/>
            <w:tcBorders>
              <w:top w:val="nil"/>
              <w:left w:val="single" w:sz="12" w:space="0" w:color="000080"/>
              <w:bottom w:val="nil"/>
              <w:right w:val="nil"/>
            </w:tcBorders>
          </w:tcPr>
          <w:p w14:paraId="6DDF2458"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24823F74"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7206AA5F" w14:textId="77777777" w:rsidTr="002F00DE">
        <w:tc>
          <w:tcPr>
            <w:tcW w:w="1140" w:type="dxa"/>
            <w:tcBorders>
              <w:top w:val="nil"/>
              <w:left w:val="single" w:sz="12" w:space="0" w:color="000080"/>
              <w:bottom w:val="nil"/>
              <w:right w:val="nil"/>
            </w:tcBorders>
            <w:shd w:val="clear" w:color="auto" w:fill="F3F3F3"/>
          </w:tcPr>
          <w:p w14:paraId="41F0804F"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427733AF"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34D0AABB" w14:textId="77777777">
        <w:tc>
          <w:tcPr>
            <w:tcW w:w="1140" w:type="dxa"/>
            <w:tcBorders>
              <w:top w:val="nil"/>
              <w:left w:val="single" w:sz="12" w:space="0" w:color="000080"/>
              <w:bottom w:val="nil"/>
              <w:right w:val="nil"/>
            </w:tcBorders>
          </w:tcPr>
          <w:p w14:paraId="04C2EAA3"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4B026E3" w14:textId="77777777" w:rsidR="00CB60A4" w:rsidRDefault="00CB60A4">
            <w:pPr>
              <w:spacing w:before="30" w:after="30"/>
              <w:jc w:val="left"/>
              <w:rPr>
                <w:sz w:val="20"/>
                <w:lang w:val="fr-CH"/>
              </w:rPr>
            </w:pPr>
            <w:r>
              <w:rPr>
                <w:sz w:val="20"/>
                <w:lang w:val="fr-CH"/>
              </w:rPr>
              <w:t>Radiowave propagation</w:t>
            </w:r>
          </w:p>
        </w:tc>
      </w:tr>
      <w:tr w:rsidR="00CB60A4" w14:paraId="4BE4F4DD" w14:textId="77777777">
        <w:tc>
          <w:tcPr>
            <w:tcW w:w="1140" w:type="dxa"/>
            <w:tcBorders>
              <w:top w:val="nil"/>
              <w:left w:val="single" w:sz="12" w:space="0" w:color="000080"/>
              <w:bottom w:val="nil"/>
              <w:right w:val="nil"/>
            </w:tcBorders>
          </w:tcPr>
          <w:p w14:paraId="4432A0B9"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54CBC69"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7405789E" w14:textId="77777777">
        <w:tc>
          <w:tcPr>
            <w:tcW w:w="1140" w:type="dxa"/>
            <w:tcBorders>
              <w:top w:val="nil"/>
              <w:left w:val="single" w:sz="12" w:space="0" w:color="000080"/>
              <w:bottom w:val="nil"/>
              <w:right w:val="nil"/>
            </w:tcBorders>
          </w:tcPr>
          <w:p w14:paraId="2992B1A1"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BB5442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6D25E0A5" w14:textId="77777777">
        <w:tc>
          <w:tcPr>
            <w:tcW w:w="1140" w:type="dxa"/>
            <w:tcBorders>
              <w:top w:val="nil"/>
              <w:left w:val="single" w:sz="12" w:space="0" w:color="000080"/>
              <w:bottom w:val="nil"/>
              <w:right w:val="nil"/>
            </w:tcBorders>
          </w:tcPr>
          <w:p w14:paraId="10F1326C"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102817CE"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44E34BC4" w14:textId="77777777">
        <w:tc>
          <w:tcPr>
            <w:tcW w:w="1140" w:type="dxa"/>
            <w:tcBorders>
              <w:top w:val="nil"/>
              <w:left w:val="single" w:sz="12" w:space="0" w:color="000080"/>
              <w:bottom w:val="nil"/>
              <w:right w:val="nil"/>
            </w:tcBorders>
          </w:tcPr>
          <w:p w14:paraId="61281D97"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B04093D" w14:textId="77777777" w:rsidR="00CB60A4" w:rsidRDefault="00CB60A4">
            <w:pPr>
              <w:spacing w:before="30" w:after="30"/>
              <w:jc w:val="left"/>
              <w:rPr>
                <w:sz w:val="20"/>
                <w:lang w:val="en-US"/>
              </w:rPr>
            </w:pPr>
            <w:r>
              <w:rPr>
                <w:sz w:val="20"/>
                <w:lang w:val="en-US"/>
              </w:rPr>
              <w:t>Space applications and meteorology</w:t>
            </w:r>
          </w:p>
        </w:tc>
      </w:tr>
      <w:tr w:rsidR="00CB60A4" w:rsidRPr="009B707E" w14:paraId="75D63252" w14:textId="77777777">
        <w:tc>
          <w:tcPr>
            <w:tcW w:w="1140" w:type="dxa"/>
            <w:tcBorders>
              <w:top w:val="nil"/>
              <w:left w:val="single" w:sz="12" w:space="0" w:color="000080"/>
              <w:bottom w:val="nil"/>
              <w:right w:val="nil"/>
            </w:tcBorders>
          </w:tcPr>
          <w:p w14:paraId="5EDE798A"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7E98D16"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1BF06552" w14:textId="77777777">
        <w:tc>
          <w:tcPr>
            <w:tcW w:w="1140" w:type="dxa"/>
            <w:tcBorders>
              <w:top w:val="nil"/>
              <w:left w:val="single" w:sz="12" w:space="0" w:color="000080"/>
              <w:bottom w:val="single" w:sz="12" w:space="0" w:color="000080"/>
              <w:right w:val="nil"/>
            </w:tcBorders>
          </w:tcPr>
          <w:p w14:paraId="35556FDF"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29B1900F" w14:textId="77777777" w:rsidR="00CB60A4" w:rsidRDefault="00CB60A4" w:rsidP="00505FB4">
            <w:pPr>
              <w:spacing w:before="30" w:after="180"/>
              <w:jc w:val="left"/>
              <w:rPr>
                <w:sz w:val="20"/>
                <w:lang w:val="en-US"/>
              </w:rPr>
            </w:pPr>
            <w:r>
              <w:rPr>
                <w:sz w:val="20"/>
                <w:lang w:val="en-US"/>
              </w:rPr>
              <w:t>Spectrum management</w:t>
            </w:r>
          </w:p>
        </w:tc>
      </w:tr>
    </w:tbl>
    <w:p w14:paraId="706BB468" w14:textId="77777777" w:rsidR="00CB60A4" w:rsidRDefault="00CB60A4" w:rsidP="00CB60A4">
      <w:pPr>
        <w:spacing w:before="30" w:after="30"/>
        <w:jc w:val="center"/>
        <w:rPr>
          <w:sz w:val="20"/>
          <w:lang w:val="en-US"/>
        </w:rPr>
      </w:pPr>
    </w:p>
    <w:p w14:paraId="6EF4EDC5"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9B707E" w14:paraId="08EA73A2"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45527F4D"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2562CC58" w14:textId="77777777" w:rsidR="00CB60A4" w:rsidRDefault="00CB60A4" w:rsidP="00CB60A4">
      <w:pPr>
        <w:spacing w:before="0"/>
        <w:jc w:val="center"/>
        <w:rPr>
          <w:sz w:val="22"/>
          <w:lang w:val="en-US"/>
        </w:rPr>
      </w:pPr>
    </w:p>
    <w:p w14:paraId="5A46122D" w14:textId="77777777" w:rsidR="00CB60A4" w:rsidRDefault="00CB60A4" w:rsidP="00CB60A4">
      <w:pPr>
        <w:spacing w:before="0"/>
        <w:jc w:val="center"/>
        <w:rPr>
          <w:sz w:val="22"/>
          <w:lang w:val="en-US"/>
        </w:rPr>
      </w:pPr>
    </w:p>
    <w:p w14:paraId="4D3429C1" w14:textId="77777777" w:rsidR="00CB60A4" w:rsidRDefault="00CB60A4" w:rsidP="00CB60A4">
      <w:pPr>
        <w:spacing w:before="0"/>
        <w:jc w:val="right"/>
        <w:rPr>
          <w:i/>
          <w:iCs/>
          <w:sz w:val="20"/>
          <w:lang w:val="en-US"/>
        </w:rPr>
      </w:pPr>
      <w:r>
        <w:rPr>
          <w:i/>
          <w:iCs/>
          <w:sz w:val="20"/>
          <w:lang w:val="en-US"/>
        </w:rPr>
        <w:t>Electronic Publication</w:t>
      </w:r>
    </w:p>
    <w:p w14:paraId="6532B00C" w14:textId="77777777"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B811EF">
        <w:rPr>
          <w:sz w:val="20"/>
          <w:lang w:val="en-US"/>
        </w:rPr>
        <w:t>9</w:t>
      </w:r>
    </w:p>
    <w:p w14:paraId="64989B84" w14:textId="77777777" w:rsidR="00CB60A4" w:rsidRDefault="00CB60A4" w:rsidP="00DF7D57">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AD41F7">
        <w:rPr>
          <w:sz w:val="20"/>
          <w:lang w:val="en-US"/>
        </w:rPr>
        <w:t>1</w:t>
      </w:r>
      <w:r w:rsidR="00B811EF">
        <w:rPr>
          <w:sz w:val="20"/>
          <w:lang w:val="en-US"/>
        </w:rPr>
        <w:t>9</w:t>
      </w:r>
    </w:p>
    <w:p w14:paraId="4D930B04"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1D1A8028"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23D12E89" w14:textId="7AB811B8" w:rsidR="00457200" w:rsidRPr="006C538E" w:rsidRDefault="00934ED7" w:rsidP="006C538E">
      <w:pPr>
        <w:pStyle w:val="RepNo"/>
        <w:spacing w:before="0"/>
        <w:rPr>
          <w:lang w:val="en-US"/>
        </w:rPr>
      </w:pPr>
      <w:bookmarkStart w:id="6" w:name="irecnoe"/>
      <w:bookmarkEnd w:id="6"/>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457200" w:rsidRPr="006C538E">
        <w:rPr>
          <w:rStyle w:val="href"/>
          <w:lang w:val="en-US"/>
        </w:rPr>
        <w:t>2481-0</w:t>
      </w:r>
    </w:p>
    <w:p w14:paraId="2AF30494" w14:textId="60686D65" w:rsidR="00457200" w:rsidRPr="002A68A9" w:rsidRDefault="00457200" w:rsidP="00457200">
      <w:pPr>
        <w:pStyle w:val="Reptitle"/>
        <w:rPr>
          <w:lang w:val="en-GB" w:eastAsia="ja-JP"/>
        </w:rPr>
      </w:pPr>
      <w:r w:rsidRPr="002A68A9">
        <w:rPr>
          <w:lang w:val="en-GB" w:eastAsia="zh-CN"/>
        </w:rPr>
        <w:t>In-band and adjacent band</w:t>
      </w:r>
      <w:r w:rsidRPr="002A68A9">
        <w:rPr>
          <w:rFonts w:eastAsia="SimSun"/>
          <w:lang w:val="en-GB" w:eastAsia="ja-JP"/>
        </w:rPr>
        <w:t xml:space="preserve"> </w:t>
      </w:r>
      <w:r w:rsidRPr="002A68A9">
        <w:rPr>
          <w:lang w:val="en-GB" w:eastAsia="zh-CN"/>
        </w:rPr>
        <w:t>c</w:t>
      </w:r>
      <w:r w:rsidRPr="002A68A9">
        <w:rPr>
          <w:rFonts w:eastAsia="SimSun"/>
          <w:lang w:val="en-GB" w:eastAsia="ja-JP"/>
        </w:rPr>
        <w:t xml:space="preserve">oexistence and compatibility </w:t>
      </w:r>
      <w:r w:rsidRPr="002A68A9">
        <w:rPr>
          <w:lang w:val="en-GB" w:eastAsia="zh-CN"/>
        </w:rPr>
        <w:t xml:space="preserve">studies between IMT systems in </w:t>
      </w:r>
      <w:r w:rsidRPr="002A68A9">
        <w:rPr>
          <w:lang w:val="en-GB" w:eastAsia="ja-JP"/>
        </w:rPr>
        <w:t>3 300-3 400 MHz</w:t>
      </w:r>
      <w:r w:rsidRPr="002A68A9">
        <w:rPr>
          <w:lang w:val="en-GB" w:eastAsia="zh-CN"/>
        </w:rPr>
        <w:t xml:space="preserve"> and r</w:t>
      </w:r>
      <w:r w:rsidRPr="002A68A9">
        <w:rPr>
          <w:lang w:val="en-GB" w:eastAsia="ja-JP"/>
        </w:rPr>
        <w:t xml:space="preserve">adiolocation </w:t>
      </w:r>
      <w:r w:rsidRPr="002A68A9">
        <w:rPr>
          <w:lang w:val="en-GB" w:eastAsia="zh-CN"/>
        </w:rPr>
        <w:t xml:space="preserve">systems in </w:t>
      </w:r>
      <w:r w:rsidRPr="002A68A9">
        <w:rPr>
          <w:lang w:val="en-GB" w:eastAsia="ja-JP"/>
        </w:rPr>
        <w:t xml:space="preserve">3 </w:t>
      </w:r>
      <w:r w:rsidRPr="002A68A9">
        <w:rPr>
          <w:lang w:val="en-GB" w:eastAsia="zh-CN"/>
        </w:rPr>
        <w:t>1</w:t>
      </w:r>
      <w:r w:rsidRPr="002A68A9">
        <w:rPr>
          <w:lang w:val="en-GB" w:eastAsia="ja-JP"/>
        </w:rPr>
        <w:t>00-3 400 MHz</w:t>
      </w:r>
    </w:p>
    <w:p w14:paraId="2139A2A5" w14:textId="77777777" w:rsidR="004B761C" w:rsidRPr="002A68A9" w:rsidRDefault="004B761C" w:rsidP="004B761C">
      <w:pPr>
        <w:rPr>
          <w:lang w:val="en-GB" w:eastAsia="ja-JP"/>
        </w:rPr>
      </w:pPr>
    </w:p>
    <w:p w14:paraId="46A73221" w14:textId="7DECD18E" w:rsidR="00457200" w:rsidRPr="002A68A9" w:rsidRDefault="00457200" w:rsidP="00457200">
      <w:pPr>
        <w:pStyle w:val="Repdate"/>
        <w:rPr>
          <w:lang w:val="en-GB" w:eastAsia="ja-JP"/>
        </w:rPr>
      </w:pPr>
      <w:r w:rsidRPr="002A68A9">
        <w:rPr>
          <w:lang w:val="en-GB" w:eastAsia="ja-JP"/>
        </w:rPr>
        <w:t>(2019)</w:t>
      </w:r>
    </w:p>
    <w:p w14:paraId="173AFE26" w14:textId="77777777" w:rsidR="00457200" w:rsidRPr="002F0A90" w:rsidRDefault="00457200" w:rsidP="00462F86">
      <w:pPr>
        <w:pStyle w:val="HeadingSum"/>
      </w:pPr>
      <w:r w:rsidRPr="002F0A90">
        <w:t>Summary</w:t>
      </w:r>
    </w:p>
    <w:p w14:paraId="4D34A955" w14:textId="77777777" w:rsidR="00457200" w:rsidRPr="002F0A90" w:rsidRDefault="00457200" w:rsidP="00462F86">
      <w:pPr>
        <w:pStyle w:val="Summary"/>
        <w:rPr>
          <w:rFonts w:eastAsia="SimSun"/>
          <w:lang w:eastAsia="zh-CN"/>
        </w:rPr>
      </w:pPr>
      <w:r w:rsidRPr="002F0A90">
        <w:rPr>
          <w:rFonts w:eastAsia="SimSun"/>
          <w:lang w:eastAsia="zh-CN"/>
        </w:rPr>
        <w:t>This Report contains studies on operational measures to enable coexistence of International Mobile Telecommunication (IMT) and radiolocation service in the frequency band 3 300</w:t>
      </w:r>
      <w:r w:rsidRPr="002F0A90">
        <w:rPr>
          <w:rFonts w:eastAsia="SimSun"/>
          <w:lang w:eastAsia="zh-CN"/>
        </w:rPr>
        <w:noBreakHyphen/>
        <w:t>3 400 MHz, and compatibility studies in adjacent band</w:t>
      </w:r>
      <w:r>
        <w:rPr>
          <w:rFonts w:eastAsia="SimSun"/>
          <w:lang w:eastAsia="zh-CN"/>
        </w:rPr>
        <w:t>s</w:t>
      </w:r>
      <w:r w:rsidRPr="002F0A90">
        <w:rPr>
          <w:rFonts w:eastAsia="SimSun"/>
          <w:lang w:eastAsia="zh-CN"/>
        </w:rPr>
        <w:t xml:space="preserve"> between IMT systems operating in the frequency band 3 300</w:t>
      </w:r>
      <w:r w:rsidRPr="002F0A90">
        <w:rPr>
          <w:rFonts w:eastAsia="SimSun"/>
          <w:lang w:eastAsia="zh-CN"/>
        </w:rPr>
        <w:noBreakHyphen/>
        <w:t>3 400 MHz and radiolocation systems operating below 3 300 MHz. It also provides guidance for operational measures to enable the coexistence of IMT and radiolocation service in these frequency bands. Studies performed in this Report analyse urban and suburban IMT deployments.</w:t>
      </w:r>
    </w:p>
    <w:p w14:paraId="7850FE30" w14:textId="77777777" w:rsidR="00457200" w:rsidRPr="002F0A90" w:rsidRDefault="00457200" w:rsidP="00457200">
      <w:pPr>
        <w:pStyle w:val="Headingb"/>
        <w:rPr>
          <w:lang w:val="en-GB"/>
        </w:rPr>
      </w:pPr>
      <w:r w:rsidRPr="002F0A90">
        <w:rPr>
          <w:lang w:val="en-GB"/>
        </w:rPr>
        <w:t>Keywords</w:t>
      </w:r>
    </w:p>
    <w:p w14:paraId="56346F3F" w14:textId="77777777" w:rsidR="00457200" w:rsidRPr="002A68A9" w:rsidRDefault="00457200" w:rsidP="00457200">
      <w:pPr>
        <w:rPr>
          <w:rFonts w:eastAsia="SimSun"/>
          <w:lang w:val="en-GB" w:eastAsia="zh-CN"/>
        </w:rPr>
      </w:pPr>
      <w:r w:rsidRPr="002A68A9">
        <w:rPr>
          <w:rFonts w:eastAsia="SimSun"/>
          <w:lang w:val="en-GB" w:eastAsia="zh-CN"/>
        </w:rPr>
        <w:t xml:space="preserve">IMT-Advanced, Radiolocation, Compatibility </w:t>
      </w:r>
    </w:p>
    <w:p w14:paraId="349CAECF" w14:textId="77777777" w:rsidR="00457200" w:rsidRPr="002F0A90" w:rsidRDefault="00457200" w:rsidP="00457200">
      <w:pPr>
        <w:pStyle w:val="Headingb"/>
        <w:rPr>
          <w:lang w:val="en-GB"/>
        </w:rPr>
      </w:pPr>
      <w:r w:rsidRPr="002F0A90">
        <w:rPr>
          <w:lang w:val="en-GB"/>
        </w:rPr>
        <w:t>Abbreviations/Glossary</w:t>
      </w:r>
    </w:p>
    <w:p w14:paraId="79EB1CC1" w14:textId="57602ACA" w:rsidR="00457200" w:rsidRPr="002A68A9" w:rsidRDefault="00457200" w:rsidP="00457200">
      <w:pPr>
        <w:pStyle w:val="enumlev1"/>
        <w:rPr>
          <w:rFonts w:eastAsia="SimSun"/>
          <w:lang w:val="en-GB" w:eastAsia="zh-CN"/>
        </w:rPr>
      </w:pPr>
      <w:r w:rsidRPr="002A68A9">
        <w:rPr>
          <w:rFonts w:eastAsia="SimSun"/>
          <w:lang w:val="en-GB" w:eastAsia="zh-CN"/>
        </w:rPr>
        <w:t>AAS</w:t>
      </w:r>
      <w:r w:rsidRPr="002A68A9">
        <w:rPr>
          <w:rFonts w:eastAsia="SimSun"/>
          <w:lang w:val="en-GB" w:eastAsia="zh-CN"/>
        </w:rPr>
        <w:tab/>
      </w:r>
      <w:r w:rsidR="00462F86" w:rsidRPr="002A68A9">
        <w:rPr>
          <w:rFonts w:eastAsia="SimSun"/>
          <w:lang w:val="en-GB" w:eastAsia="zh-CN"/>
        </w:rPr>
        <w:tab/>
      </w:r>
      <w:r w:rsidRPr="002A68A9">
        <w:rPr>
          <w:rFonts w:eastAsia="SimSun"/>
          <w:lang w:val="en-GB" w:eastAsia="zh-CN"/>
        </w:rPr>
        <w:t>Active antenna system</w:t>
      </w:r>
    </w:p>
    <w:p w14:paraId="4BBB04FC" w14:textId="23F953F3" w:rsidR="00457200" w:rsidRPr="002A68A9" w:rsidRDefault="00457200" w:rsidP="00457200">
      <w:pPr>
        <w:pStyle w:val="enumlev1"/>
        <w:rPr>
          <w:rFonts w:eastAsia="SimSun"/>
          <w:lang w:val="en-GB" w:eastAsia="zh-CN"/>
        </w:rPr>
      </w:pPr>
      <w:r w:rsidRPr="002A68A9">
        <w:rPr>
          <w:rFonts w:eastAsia="SimSun"/>
          <w:lang w:val="en-GB" w:eastAsia="zh-CN"/>
        </w:rPr>
        <w:t>BS</w:t>
      </w:r>
      <w:r w:rsidRPr="002A68A9">
        <w:rPr>
          <w:rFonts w:eastAsia="SimSun"/>
          <w:lang w:val="en-GB" w:eastAsia="zh-CN"/>
        </w:rPr>
        <w:tab/>
      </w:r>
      <w:r w:rsidR="00462F86" w:rsidRPr="002A68A9">
        <w:rPr>
          <w:rFonts w:eastAsia="SimSun"/>
          <w:lang w:val="en-GB" w:eastAsia="zh-CN"/>
        </w:rPr>
        <w:tab/>
      </w:r>
      <w:r w:rsidRPr="002A68A9">
        <w:rPr>
          <w:rFonts w:eastAsia="SimSun"/>
          <w:lang w:val="en-GB" w:eastAsia="zh-CN"/>
        </w:rPr>
        <w:t>Base-station</w:t>
      </w:r>
    </w:p>
    <w:p w14:paraId="60BB0E89" w14:textId="034FE466" w:rsidR="00457200" w:rsidRPr="002A68A9" w:rsidRDefault="00457200" w:rsidP="00457200">
      <w:pPr>
        <w:pStyle w:val="enumlev1"/>
        <w:rPr>
          <w:rFonts w:eastAsia="SimSun"/>
          <w:lang w:val="en-GB" w:eastAsia="zh-CN"/>
        </w:rPr>
      </w:pPr>
      <w:r w:rsidRPr="002A68A9">
        <w:rPr>
          <w:rFonts w:eastAsia="SimSun"/>
          <w:lang w:val="en-GB" w:eastAsia="zh-CN"/>
        </w:rPr>
        <w:t>CDF</w:t>
      </w:r>
      <w:r w:rsidRPr="002A68A9">
        <w:rPr>
          <w:rFonts w:eastAsia="SimSun"/>
          <w:lang w:val="en-GB" w:eastAsia="zh-CN"/>
        </w:rPr>
        <w:tab/>
      </w:r>
      <w:r w:rsidR="00462F86" w:rsidRPr="002A68A9">
        <w:rPr>
          <w:rFonts w:eastAsia="SimSun"/>
          <w:lang w:val="en-GB" w:eastAsia="zh-CN"/>
        </w:rPr>
        <w:tab/>
      </w:r>
      <w:r w:rsidRPr="002A68A9">
        <w:rPr>
          <w:rFonts w:eastAsia="SimSun"/>
          <w:lang w:val="en-GB" w:eastAsia="zh-CN"/>
        </w:rPr>
        <w:t>Cumulative distribution function</w:t>
      </w:r>
    </w:p>
    <w:p w14:paraId="0329998E" w14:textId="06BC0C95" w:rsidR="00457200" w:rsidRPr="002A68A9" w:rsidRDefault="00457200" w:rsidP="00457200">
      <w:pPr>
        <w:pStyle w:val="enumlev1"/>
        <w:rPr>
          <w:rFonts w:eastAsia="SimSun"/>
          <w:lang w:val="en-GB" w:eastAsia="zh-CN"/>
        </w:rPr>
      </w:pPr>
      <w:r w:rsidRPr="002A68A9">
        <w:rPr>
          <w:rFonts w:eastAsia="SimSun"/>
          <w:lang w:val="en-GB" w:eastAsia="zh-CN"/>
        </w:rPr>
        <w:t>FDR</w:t>
      </w:r>
      <w:r w:rsidRPr="002A68A9">
        <w:rPr>
          <w:rFonts w:eastAsia="SimSun"/>
          <w:lang w:val="en-GB" w:eastAsia="zh-CN"/>
        </w:rPr>
        <w:tab/>
      </w:r>
      <w:r w:rsidR="00462F86" w:rsidRPr="002A68A9">
        <w:rPr>
          <w:rFonts w:eastAsia="SimSun"/>
          <w:lang w:val="en-GB" w:eastAsia="zh-CN"/>
        </w:rPr>
        <w:tab/>
      </w:r>
      <w:r w:rsidRPr="002A68A9">
        <w:rPr>
          <w:rFonts w:eastAsia="SimSun"/>
          <w:lang w:val="en-GB" w:eastAsia="zh-CN"/>
        </w:rPr>
        <w:t>Frequency-dependent rejection</w:t>
      </w:r>
    </w:p>
    <w:p w14:paraId="6DF492C2" w14:textId="558A262D" w:rsidR="00457200" w:rsidRPr="002A68A9" w:rsidRDefault="00457200" w:rsidP="00457200">
      <w:pPr>
        <w:pStyle w:val="enumlev1"/>
        <w:rPr>
          <w:rFonts w:eastAsia="SimSun"/>
          <w:lang w:val="en-GB" w:eastAsia="zh-CN"/>
        </w:rPr>
      </w:pPr>
      <w:r w:rsidRPr="002A68A9">
        <w:rPr>
          <w:rFonts w:eastAsia="SimSun"/>
          <w:lang w:val="en-GB" w:eastAsia="zh-CN"/>
        </w:rPr>
        <w:t>MCL</w:t>
      </w:r>
      <w:r w:rsidRPr="002A68A9">
        <w:rPr>
          <w:rFonts w:eastAsia="SimSun"/>
          <w:lang w:val="en-GB" w:eastAsia="zh-CN"/>
        </w:rPr>
        <w:tab/>
      </w:r>
      <w:r w:rsidR="00462F86" w:rsidRPr="002A68A9">
        <w:rPr>
          <w:rFonts w:eastAsia="SimSun"/>
          <w:lang w:val="en-GB" w:eastAsia="zh-CN"/>
        </w:rPr>
        <w:tab/>
      </w:r>
      <w:r w:rsidRPr="002A68A9">
        <w:rPr>
          <w:rFonts w:eastAsia="SimSun"/>
          <w:lang w:val="en-GB" w:eastAsia="zh-CN"/>
        </w:rPr>
        <w:t>Minimum coupling loss</w:t>
      </w:r>
    </w:p>
    <w:p w14:paraId="5AAF02D4" w14:textId="1DDFE404" w:rsidR="00457200" w:rsidRPr="002A68A9" w:rsidRDefault="00457200" w:rsidP="00457200">
      <w:pPr>
        <w:pStyle w:val="enumlev1"/>
        <w:rPr>
          <w:rFonts w:eastAsia="SimSun"/>
          <w:lang w:val="en-GB" w:eastAsia="zh-CN"/>
        </w:rPr>
      </w:pPr>
      <w:r w:rsidRPr="002A68A9">
        <w:rPr>
          <w:rFonts w:eastAsia="SimSun"/>
          <w:lang w:val="en-GB" w:eastAsia="zh-CN"/>
        </w:rPr>
        <w:t>TRP</w:t>
      </w:r>
      <w:r w:rsidRPr="002A68A9">
        <w:rPr>
          <w:rFonts w:eastAsia="SimSun"/>
          <w:lang w:val="en-GB" w:eastAsia="zh-CN"/>
        </w:rPr>
        <w:tab/>
      </w:r>
      <w:r w:rsidR="00462F86" w:rsidRPr="002A68A9">
        <w:rPr>
          <w:rFonts w:eastAsia="SimSun"/>
          <w:lang w:val="en-GB" w:eastAsia="zh-CN"/>
        </w:rPr>
        <w:tab/>
      </w:r>
      <w:r w:rsidRPr="002A68A9">
        <w:rPr>
          <w:rFonts w:eastAsia="SimSun"/>
          <w:lang w:val="en-GB" w:eastAsia="zh-CN"/>
        </w:rPr>
        <w:t>Total radiated power</w:t>
      </w:r>
    </w:p>
    <w:p w14:paraId="4BEFAA35" w14:textId="58D49A13" w:rsidR="004B761C" w:rsidRPr="002A68A9" w:rsidRDefault="004B761C" w:rsidP="00457200">
      <w:pPr>
        <w:pStyle w:val="enumlev1"/>
        <w:rPr>
          <w:rFonts w:eastAsia="SimSun"/>
          <w:lang w:val="en-GB" w:eastAsia="zh-CN"/>
        </w:rPr>
      </w:pPr>
    </w:p>
    <w:p w14:paraId="0FB3E39D" w14:textId="77777777" w:rsidR="004B761C" w:rsidRPr="002A68A9" w:rsidRDefault="004B761C" w:rsidP="00457200">
      <w:pPr>
        <w:pStyle w:val="enumlev1"/>
        <w:rPr>
          <w:rFonts w:eastAsia="SimSun"/>
          <w:lang w:val="en-GB" w:eastAsia="zh-CN"/>
        </w:rPr>
      </w:pPr>
    </w:p>
    <w:p w14:paraId="6BE5453F" w14:textId="2F6659F0" w:rsidR="007B5218" w:rsidRPr="002A68A9" w:rsidRDefault="007B5218" w:rsidP="007B5218">
      <w:pPr>
        <w:pStyle w:val="Heading1"/>
        <w:jc w:val="center"/>
        <w:rPr>
          <w:b w:val="0"/>
          <w:lang w:val="en-GB"/>
        </w:rPr>
      </w:pPr>
      <w:bookmarkStart w:id="7" w:name="_Toc19779009"/>
      <w:bookmarkStart w:id="8" w:name="_Toc20139396"/>
      <w:bookmarkStart w:id="9" w:name="_Toc20139951"/>
      <w:bookmarkStart w:id="10" w:name="_Toc20141748"/>
      <w:bookmarkStart w:id="11" w:name="_Toc37648963"/>
      <w:bookmarkStart w:id="12" w:name="_Toc42678838"/>
      <w:bookmarkStart w:id="13" w:name="_Toc58238734"/>
      <w:bookmarkStart w:id="14" w:name="_Toc74315851"/>
      <w:r w:rsidRPr="002A68A9">
        <w:rPr>
          <w:b w:val="0"/>
          <w:lang w:val="en-GB"/>
        </w:rPr>
        <w:t>TABLE OF CONTENTS</w:t>
      </w:r>
      <w:bookmarkEnd w:id="7"/>
      <w:bookmarkEnd w:id="8"/>
      <w:bookmarkEnd w:id="9"/>
      <w:bookmarkEnd w:id="10"/>
    </w:p>
    <w:p w14:paraId="770A954E" w14:textId="51452778" w:rsidR="007B5218" w:rsidRDefault="007B5218" w:rsidP="007B5218">
      <w:pPr>
        <w:jc w:val="right"/>
        <w:rPr>
          <w:i/>
        </w:rPr>
      </w:pPr>
      <w:r w:rsidRPr="007B5218">
        <w:rPr>
          <w:i/>
        </w:rPr>
        <w:t>Page</w:t>
      </w:r>
    </w:p>
    <w:p w14:paraId="4BFE06CC" w14:textId="60C50715" w:rsidR="004B761C" w:rsidRDefault="007B5218">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\h \z \t "Heading 1,1,Heading 2,2,Annex_NoTitle,1,Appendix_NoTitle,1" </w:instrText>
      </w:r>
      <w:r>
        <w:rPr>
          <w:lang w:val="en-GB"/>
        </w:rPr>
        <w:fldChar w:fldCharType="separate"/>
      </w:r>
      <w:hyperlink w:anchor="_Toc20141749"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Introduction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_Toc20141749 \h </w:instrText>
        </w:r>
        <w:r w:rsidR="004B761C">
          <w:rPr>
            <w:noProof/>
            <w:webHidden/>
          </w:rPr>
        </w:r>
        <w:r w:rsidR="004B761C">
          <w:rPr>
            <w:noProof/>
            <w:webHidden/>
          </w:rPr>
          <w:fldChar w:fldCharType="separate"/>
        </w:r>
        <w:r w:rsidR="00890BFD">
          <w:rPr>
            <w:noProof/>
            <w:webHidden/>
          </w:rPr>
          <w:t>8</w:t>
        </w:r>
        <w:r w:rsidR="004B761C">
          <w:rPr>
            <w:noProof/>
            <w:webHidden/>
          </w:rPr>
          <w:fldChar w:fldCharType="end"/>
        </w:r>
      </w:hyperlink>
    </w:p>
    <w:p w14:paraId="6B5794DA" w14:textId="3FB2474C" w:rsidR="004B761C" w:rsidRDefault="00B06266">
      <w:pPr>
        <w:pStyle w:val="TOC1"/>
        <w:rPr>
          <w:rFonts w:asciiTheme="minorHAnsi" w:eastAsiaTheme="minorEastAsia" w:hAnsiTheme="minorHAnsi" w:cstheme="minorBidi"/>
          <w:noProof/>
          <w:sz w:val="22"/>
          <w:szCs w:val="22"/>
          <w:lang w:val="en-GB" w:eastAsia="en-GB"/>
        </w:rPr>
      </w:pPr>
      <w:hyperlink w:anchor="_Toc20141750" w:history="1">
        <w:r w:rsidR="004B761C" w:rsidRPr="000C10FA">
          <w:rPr>
            <w:rStyle w:val="Hyperlink"/>
            <w:noProof/>
            <w:lang w:eastAsia="zh-CN"/>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Usage of the 3 300-3 400 MHz band</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_Toc20141750 \h </w:instrText>
        </w:r>
        <w:r w:rsidR="004B761C">
          <w:rPr>
            <w:noProof/>
            <w:webHidden/>
          </w:rPr>
        </w:r>
        <w:r w:rsidR="004B761C">
          <w:rPr>
            <w:noProof/>
            <w:webHidden/>
          </w:rPr>
          <w:fldChar w:fldCharType="separate"/>
        </w:r>
        <w:r w:rsidR="00890BFD">
          <w:rPr>
            <w:noProof/>
            <w:webHidden/>
          </w:rPr>
          <w:t>9</w:t>
        </w:r>
        <w:r w:rsidR="004B761C">
          <w:rPr>
            <w:noProof/>
            <w:webHidden/>
          </w:rPr>
          <w:fldChar w:fldCharType="end"/>
        </w:r>
      </w:hyperlink>
    </w:p>
    <w:p w14:paraId="19F659BF" w14:textId="242B8ECD" w:rsidR="004B761C" w:rsidRDefault="00B06266">
      <w:pPr>
        <w:pStyle w:val="TOC2"/>
        <w:rPr>
          <w:rFonts w:asciiTheme="minorHAnsi" w:eastAsiaTheme="minorEastAsia" w:hAnsiTheme="minorHAnsi" w:cstheme="minorBidi"/>
          <w:noProof/>
          <w:sz w:val="22"/>
          <w:szCs w:val="22"/>
          <w:lang w:val="en-GB" w:eastAsia="en-GB"/>
        </w:rPr>
      </w:pPr>
      <w:hyperlink w:anchor="_Toc20141751" w:history="1">
        <w:r w:rsidR="004B761C" w:rsidRPr="000C10FA">
          <w:rPr>
            <w:rStyle w:val="Hyperlink"/>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Region 1</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_Toc20141751 \h </w:instrText>
        </w:r>
        <w:r w:rsidR="004B761C">
          <w:rPr>
            <w:noProof/>
            <w:webHidden/>
          </w:rPr>
        </w:r>
        <w:r w:rsidR="004B761C">
          <w:rPr>
            <w:noProof/>
            <w:webHidden/>
          </w:rPr>
          <w:fldChar w:fldCharType="separate"/>
        </w:r>
        <w:r w:rsidR="00890BFD">
          <w:rPr>
            <w:noProof/>
            <w:webHidden/>
          </w:rPr>
          <w:t>9</w:t>
        </w:r>
        <w:r w:rsidR="004B761C">
          <w:rPr>
            <w:noProof/>
            <w:webHidden/>
          </w:rPr>
          <w:fldChar w:fldCharType="end"/>
        </w:r>
      </w:hyperlink>
    </w:p>
    <w:p w14:paraId="1ADDB341" w14:textId="6C20D61A" w:rsidR="004B761C" w:rsidRDefault="00B06266">
      <w:pPr>
        <w:pStyle w:val="TOC2"/>
        <w:rPr>
          <w:rFonts w:asciiTheme="minorHAnsi" w:eastAsiaTheme="minorEastAsia" w:hAnsiTheme="minorHAnsi" w:cstheme="minorBidi"/>
          <w:noProof/>
          <w:sz w:val="22"/>
          <w:szCs w:val="22"/>
          <w:lang w:val="en-GB" w:eastAsia="en-GB"/>
        </w:rPr>
      </w:pPr>
      <w:hyperlink w:anchor="_Toc20141752" w:history="1">
        <w:r w:rsidR="004B761C" w:rsidRPr="000C10FA">
          <w:rPr>
            <w:rStyle w:val="Hyperlink"/>
            <w:noProof/>
          </w:rPr>
          <w:t>2.2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Region 2</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_Toc20141752 \h </w:instrText>
        </w:r>
        <w:r w:rsidR="004B761C">
          <w:rPr>
            <w:noProof/>
            <w:webHidden/>
          </w:rPr>
        </w:r>
        <w:r w:rsidR="004B761C">
          <w:rPr>
            <w:noProof/>
            <w:webHidden/>
          </w:rPr>
          <w:fldChar w:fldCharType="separate"/>
        </w:r>
        <w:r w:rsidR="00890BFD">
          <w:rPr>
            <w:noProof/>
            <w:webHidden/>
          </w:rPr>
          <w:t>10</w:t>
        </w:r>
        <w:r w:rsidR="004B761C">
          <w:rPr>
            <w:noProof/>
            <w:webHidden/>
          </w:rPr>
          <w:fldChar w:fldCharType="end"/>
        </w:r>
      </w:hyperlink>
    </w:p>
    <w:p w14:paraId="4632874D" w14:textId="3DE501E2" w:rsidR="004B761C" w:rsidRDefault="00B06266">
      <w:pPr>
        <w:pStyle w:val="TOC2"/>
        <w:rPr>
          <w:rFonts w:asciiTheme="minorHAnsi" w:eastAsiaTheme="minorEastAsia" w:hAnsiTheme="minorHAnsi" w:cstheme="minorBidi"/>
          <w:noProof/>
          <w:sz w:val="22"/>
          <w:szCs w:val="22"/>
          <w:lang w:val="en-GB" w:eastAsia="en-GB"/>
        </w:rPr>
      </w:pPr>
      <w:hyperlink w:anchor="_Toc20141753" w:history="1">
        <w:r w:rsidR="004B761C" w:rsidRPr="000C10FA">
          <w:rPr>
            <w:rStyle w:val="Hyperlink"/>
            <w:noProof/>
          </w:rPr>
          <w:t>2.3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Region 3</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_Toc20141753 \h </w:instrText>
        </w:r>
        <w:r w:rsidR="004B761C">
          <w:rPr>
            <w:noProof/>
            <w:webHidden/>
          </w:rPr>
        </w:r>
        <w:r w:rsidR="004B761C">
          <w:rPr>
            <w:noProof/>
            <w:webHidden/>
          </w:rPr>
          <w:fldChar w:fldCharType="separate"/>
        </w:r>
        <w:r w:rsidR="00890BFD">
          <w:rPr>
            <w:noProof/>
            <w:webHidden/>
          </w:rPr>
          <w:t>11</w:t>
        </w:r>
        <w:r w:rsidR="004B761C">
          <w:rPr>
            <w:noProof/>
            <w:webHidden/>
          </w:rPr>
          <w:fldChar w:fldCharType="end"/>
        </w:r>
      </w:hyperlink>
    </w:p>
    <w:p w14:paraId="1B7D61C7" w14:textId="52B060CD" w:rsidR="004B761C" w:rsidRDefault="00B06266">
      <w:pPr>
        <w:pStyle w:val="TOC1"/>
        <w:rPr>
          <w:rFonts w:asciiTheme="minorHAnsi" w:eastAsiaTheme="minorEastAsia" w:hAnsiTheme="minorHAnsi" w:cstheme="minorBidi"/>
          <w:noProof/>
          <w:sz w:val="22"/>
          <w:szCs w:val="22"/>
          <w:lang w:val="en-GB" w:eastAsia="en-GB"/>
        </w:rPr>
      </w:pPr>
      <w:hyperlink w:anchor="_Toc20141754"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System characteristics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_Toc20141754 \h </w:instrText>
        </w:r>
        <w:r w:rsidR="004B761C">
          <w:rPr>
            <w:noProof/>
            <w:webHidden/>
          </w:rPr>
        </w:r>
        <w:r w:rsidR="004B761C">
          <w:rPr>
            <w:noProof/>
            <w:webHidden/>
          </w:rPr>
          <w:fldChar w:fldCharType="separate"/>
        </w:r>
        <w:r w:rsidR="00890BFD">
          <w:rPr>
            <w:noProof/>
            <w:webHidden/>
          </w:rPr>
          <w:t>11</w:t>
        </w:r>
        <w:r w:rsidR="004B761C">
          <w:rPr>
            <w:noProof/>
            <w:webHidden/>
          </w:rPr>
          <w:fldChar w:fldCharType="end"/>
        </w:r>
      </w:hyperlink>
    </w:p>
    <w:p w14:paraId="341CC9BD" w14:textId="367E0705" w:rsidR="004B761C" w:rsidRDefault="00B06266">
      <w:pPr>
        <w:pStyle w:val="TOC2"/>
        <w:rPr>
          <w:rFonts w:asciiTheme="minorHAnsi" w:eastAsiaTheme="minorEastAsia" w:hAnsiTheme="minorHAnsi" w:cstheme="minorBidi"/>
          <w:noProof/>
          <w:sz w:val="22"/>
          <w:szCs w:val="22"/>
          <w:lang w:val="en-GB" w:eastAsia="en-GB"/>
        </w:rPr>
      </w:pPr>
      <w:hyperlink w:anchor="_Toc20141755" w:history="1">
        <w:r w:rsidR="004B761C" w:rsidRPr="000C10FA">
          <w:rPr>
            <w:rStyle w:val="Hyperlink"/>
            <w:rFonts w:eastAsia="SimSun"/>
            <w:noProof/>
          </w:rPr>
          <w:t>3.1</w:t>
        </w:r>
        <w:r w:rsidR="004B761C">
          <w:rPr>
            <w:rFonts w:asciiTheme="minorHAnsi" w:eastAsiaTheme="minorEastAsia" w:hAnsiTheme="minorHAnsi" w:cstheme="minorBidi"/>
            <w:noProof/>
            <w:sz w:val="22"/>
            <w:szCs w:val="22"/>
            <w:lang w:val="en-GB" w:eastAsia="en-GB"/>
          </w:rPr>
          <w:tab/>
        </w:r>
        <w:r w:rsidR="004B761C" w:rsidRPr="000C10FA">
          <w:rPr>
            <w:rStyle w:val="Hyperlink"/>
            <w:rFonts w:eastAsia="SimSun"/>
            <w:noProof/>
          </w:rPr>
          <w:t xml:space="preserve">Characteristics for IMT </w:t>
        </w:r>
        <w:r w:rsidR="004B761C" w:rsidRPr="000C10FA">
          <w:rPr>
            <w:rStyle w:val="Hyperlink"/>
            <w:noProof/>
            <w:lang w:eastAsia="zh-CN"/>
          </w:rPr>
          <w:t>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_Toc20141755 \h </w:instrText>
        </w:r>
        <w:r w:rsidR="004B761C">
          <w:rPr>
            <w:noProof/>
            <w:webHidden/>
          </w:rPr>
        </w:r>
        <w:r w:rsidR="004B761C">
          <w:rPr>
            <w:noProof/>
            <w:webHidden/>
          </w:rPr>
          <w:fldChar w:fldCharType="separate"/>
        </w:r>
        <w:r w:rsidR="00890BFD">
          <w:rPr>
            <w:noProof/>
            <w:webHidden/>
          </w:rPr>
          <w:t>11</w:t>
        </w:r>
        <w:r w:rsidR="004B761C">
          <w:rPr>
            <w:noProof/>
            <w:webHidden/>
          </w:rPr>
          <w:fldChar w:fldCharType="end"/>
        </w:r>
      </w:hyperlink>
    </w:p>
    <w:p w14:paraId="4F742536" w14:textId="7CBAE2F0" w:rsidR="004B761C" w:rsidRDefault="00B06266">
      <w:pPr>
        <w:pStyle w:val="TOC2"/>
        <w:rPr>
          <w:rFonts w:asciiTheme="minorHAnsi" w:eastAsiaTheme="minorEastAsia" w:hAnsiTheme="minorHAnsi" w:cstheme="minorBidi"/>
          <w:noProof/>
          <w:sz w:val="22"/>
          <w:szCs w:val="22"/>
          <w:lang w:val="en-GB" w:eastAsia="en-GB"/>
        </w:rPr>
      </w:pPr>
      <w:hyperlink w:anchor="_Toc20141756" w:history="1">
        <w:r w:rsidR="004B761C" w:rsidRPr="000C10FA">
          <w:rPr>
            <w:rStyle w:val="Hyperlink"/>
            <w:noProof/>
          </w:rPr>
          <w:t>3.2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Characteristics of the Radiolocation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_Toc20141756 \h </w:instrText>
        </w:r>
        <w:r w:rsidR="004B761C">
          <w:rPr>
            <w:noProof/>
            <w:webHidden/>
          </w:rPr>
        </w:r>
        <w:r w:rsidR="004B761C">
          <w:rPr>
            <w:noProof/>
            <w:webHidden/>
          </w:rPr>
          <w:fldChar w:fldCharType="separate"/>
        </w:r>
        <w:r w:rsidR="00890BFD">
          <w:rPr>
            <w:noProof/>
            <w:webHidden/>
          </w:rPr>
          <w:t>17</w:t>
        </w:r>
        <w:r w:rsidR="004B761C">
          <w:rPr>
            <w:noProof/>
            <w:webHidden/>
          </w:rPr>
          <w:fldChar w:fldCharType="end"/>
        </w:r>
      </w:hyperlink>
    </w:p>
    <w:p w14:paraId="35C46262" w14:textId="46785740" w:rsidR="004B761C" w:rsidRDefault="00B06266">
      <w:pPr>
        <w:pStyle w:val="TOC1"/>
        <w:rPr>
          <w:rFonts w:asciiTheme="minorHAnsi" w:eastAsiaTheme="minorEastAsia" w:hAnsiTheme="minorHAnsi" w:cstheme="minorBidi"/>
          <w:noProof/>
          <w:sz w:val="22"/>
          <w:szCs w:val="22"/>
          <w:lang w:val="en-GB" w:eastAsia="en-GB"/>
        </w:rPr>
      </w:pPr>
      <w:hyperlink w:anchor="_Toc20141757"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_Toc20141757 \h </w:instrText>
        </w:r>
        <w:r w:rsidR="004B761C">
          <w:rPr>
            <w:noProof/>
            <w:webHidden/>
          </w:rPr>
        </w:r>
        <w:r w:rsidR="004B761C">
          <w:rPr>
            <w:noProof/>
            <w:webHidden/>
          </w:rPr>
          <w:fldChar w:fldCharType="separate"/>
        </w:r>
        <w:r w:rsidR="00890BFD">
          <w:rPr>
            <w:noProof/>
            <w:webHidden/>
          </w:rPr>
          <w:t>22</w:t>
        </w:r>
        <w:r w:rsidR="004B761C">
          <w:rPr>
            <w:noProof/>
            <w:webHidden/>
          </w:rPr>
          <w:fldChar w:fldCharType="end"/>
        </w:r>
      </w:hyperlink>
    </w:p>
    <w:p w14:paraId="563FC665" w14:textId="77777777" w:rsidR="004B761C" w:rsidRDefault="004B761C" w:rsidP="004B761C">
      <w:pPr>
        <w:keepNext/>
        <w:keepLines/>
        <w:jc w:val="right"/>
        <w:rPr>
          <w:i/>
          <w:noProof/>
        </w:rPr>
      </w:pPr>
      <w:r w:rsidRPr="007B5218">
        <w:rPr>
          <w:i/>
          <w:noProof/>
        </w:rPr>
        <w:t>Page</w:t>
      </w:r>
    </w:p>
    <w:p w14:paraId="49FF144E" w14:textId="5BF9C86F" w:rsidR="004B761C" w:rsidRDefault="00B06266" w:rsidP="004B761C">
      <w:pPr>
        <w:pStyle w:val="TOC1"/>
        <w:keepNext/>
        <w:rPr>
          <w:rFonts w:asciiTheme="minorHAnsi" w:eastAsiaTheme="minorEastAsia" w:hAnsiTheme="minorHAnsi" w:cstheme="minorBidi"/>
          <w:noProof/>
          <w:sz w:val="22"/>
          <w:szCs w:val="22"/>
          <w:lang w:val="en-GB" w:eastAsia="en-GB"/>
        </w:rPr>
      </w:pPr>
      <w:hyperlink w:anchor="_Toc20141758"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_Toc20141758 \h </w:instrText>
        </w:r>
        <w:r w:rsidR="004B761C">
          <w:rPr>
            <w:noProof/>
            <w:webHidden/>
          </w:rPr>
        </w:r>
        <w:r w:rsidR="004B761C">
          <w:rPr>
            <w:noProof/>
            <w:webHidden/>
          </w:rPr>
          <w:fldChar w:fldCharType="separate"/>
        </w:r>
        <w:r w:rsidR="00890BFD">
          <w:rPr>
            <w:noProof/>
            <w:webHidden/>
          </w:rPr>
          <w:t>24</w:t>
        </w:r>
        <w:r w:rsidR="004B761C">
          <w:rPr>
            <w:noProof/>
            <w:webHidden/>
          </w:rPr>
          <w:fldChar w:fldCharType="end"/>
        </w:r>
      </w:hyperlink>
    </w:p>
    <w:p w14:paraId="59BAD1D8" w14:textId="2CCC12DF" w:rsidR="004B761C" w:rsidRDefault="00B06266" w:rsidP="004B761C">
      <w:pPr>
        <w:pStyle w:val="TOC2"/>
        <w:keepNext/>
        <w:rPr>
          <w:rFonts w:asciiTheme="minorHAnsi" w:eastAsiaTheme="minorEastAsia" w:hAnsiTheme="minorHAnsi" w:cstheme="minorBidi"/>
          <w:noProof/>
          <w:sz w:val="22"/>
          <w:szCs w:val="22"/>
          <w:lang w:val="en-GB" w:eastAsia="en-GB"/>
        </w:rPr>
      </w:pPr>
      <w:hyperlink w:anchor="_Toc20141759"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 for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_Toc20141759 \h </w:instrText>
        </w:r>
        <w:r w:rsidR="004B761C">
          <w:rPr>
            <w:noProof/>
            <w:webHidden/>
          </w:rPr>
        </w:r>
        <w:r w:rsidR="004B761C">
          <w:rPr>
            <w:noProof/>
            <w:webHidden/>
          </w:rPr>
          <w:fldChar w:fldCharType="separate"/>
        </w:r>
        <w:r w:rsidR="00890BFD">
          <w:rPr>
            <w:noProof/>
            <w:webHidden/>
          </w:rPr>
          <w:t>24</w:t>
        </w:r>
        <w:r w:rsidR="004B761C">
          <w:rPr>
            <w:noProof/>
            <w:webHidden/>
          </w:rPr>
          <w:fldChar w:fldCharType="end"/>
        </w:r>
      </w:hyperlink>
    </w:p>
    <w:p w14:paraId="6F113FAE" w14:textId="1A4B0D62" w:rsidR="004B761C" w:rsidRDefault="00B06266">
      <w:pPr>
        <w:pStyle w:val="TOC2"/>
        <w:rPr>
          <w:rFonts w:asciiTheme="minorHAnsi" w:eastAsiaTheme="minorEastAsia" w:hAnsiTheme="minorHAnsi" w:cstheme="minorBidi"/>
          <w:noProof/>
          <w:sz w:val="22"/>
          <w:szCs w:val="22"/>
          <w:lang w:val="en-GB" w:eastAsia="en-GB"/>
        </w:rPr>
      </w:pPr>
      <w:hyperlink w:anchor="_Toc20141760"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 for IMT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_Toc20141760 \h </w:instrText>
        </w:r>
        <w:r w:rsidR="004B761C">
          <w:rPr>
            <w:noProof/>
            <w:webHidden/>
          </w:rPr>
        </w:r>
        <w:r w:rsidR="004B761C">
          <w:rPr>
            <w:noProof/>
            <w:webHidden/>
          </w:rPr>
          <w:fldChar w:fldCharType="separate"/>
        </w:r>
        <w:r w:rsidR="00890BFD">
          <w:rPr>
            <w:noProof/>
            <w:webHidden/>
          </w:rPr>
          <w:t>24</w:t>
        </w:r>
        <w:r w:rsidR="004B761C">
          <w:rPr>
            <w:noProof/>
            <w:webHidden/>
          </w:rPr>
          <w:fldChar w:fldCharType="end"/>
        </w:r>
      </w:hyperlink>
    </w:p>
    <w:p w14:paraId="03C4EBDA" w14:textId="45495C4A" w:rsidR="004B761C" w:rsidRDefault="00B06266">
      <w:pPr>
        <w:pStyle w:val="TOC2"/>
        <w:rPr>
          <w:rFonts w:asciiTheme="minorHAnsi" w:eastAsiaTheme="minorEastAsia" w:hAnsiTheme="minorHAnsi" w:cstheme="minorBidi"/>
          <w:noProof/>
          <w:sz w:val="22"/>
          <w:szCs w:val="22"/>
          <w:lang w:val="en-GB" w:eastAsia="en-GB"/>
        </w:rPr>
      </w:pPr>
      <w:hyperlink w:anchor="_Toc20141761" w:history="1">
        <w:r w:rsidR="004B761C" w:rsidRPr="000C10FA">
          <w:rPr>
            <w:rStyle w:val="Hyperlink"/>
            <w:noProof/>
          </w:rPr>
          <w:t>5.3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Methodology for interference calculation from IMT to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_Toc20141761 \h </w:instrText>
        </w:r>
        <w:r w:rsidR="004B761C">
          <w:rPr>
            <w:noProof/>
            <w:webHidden/>
          </w:rPr>
        </w:r>
        <w:r w:rsidR="004B761C">
          <w:rPr>
            <w:noProof/>
            <w:webHidden/>
          </w:rPr>
          <w:fldChar w:fldCharType="separate"/>
        </w:r>
        <w:r w:rsidR="00890BFD">
          <w:rPr>
            <w:noProof/>
            <w:webHidden/>
          </w:rPr>
          <w:t>24</w:t>
        </w:r>
        <w:r w:rsidR="004B761C">
          <w:rPr>
            <w:noProof/>
            <w:webHidden/>
          </w:rPr>
          <w:fldChar w:fldCharType="end"/>
        </w:r>
      </w:hyperlink>
    </w:p>
    <w:p w14:paraId="3498C491" w14:textId="3697F901" w:rsidR="004B761C" w:rsidRDefault="00B06266">
      <w:pPr>
        <w:pStyle w:val="TOC1"/>
        <w:rPr>
          <w:rFonts w:asciiTheme="minorHAnsi" w:eastAsiaTheme="minorEastAsia" w:hAnsiTheme="minorHAnsi" w:cstheme="minorBidi"/>
          <w:noProof/>
          <w:sz w:val="22"/>
          <w:szCs w:val="22"/>
          <w:lang w:val="en-GB" w:eastAsia="en-GB"/>
        </w:rPr>
      </w:pPr>
      <w:hyperlink w:anchor="_Toc20141762" w:history="1">
        <w:r w:rsidR="004B761C" w:rsidRPr="000C10FA">
          <w:rPr>
            <w:rStyle w:val="Hyperlink"/>
            <w:noProof/>
          </w:rPr>
          <w:t>6</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Summary of results from the technical studies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_Toc20141762 \h </w:instrText>
        </w:r>
        <w:r w:rsidR="004B761C">
          <w:rPr>
            <w:noProof/>
            <w:webHidden/>
          </w:rPr>
        </w:r>
        <w:r w:rsidR="004B761C">
          <w:rPr>
            <w:noProof/>
            <w:webHidden/>
          </w:rPr>
          <w:fldChar w:fldCharType="separate"/>
        </w:r>
        <w:r w:rsidR="00890BFD">
          <w:rPr>
            <w:noProof/>
            <w:webHidden/>
          </w:rPr>
          <w:t>27</w:t>
        </w:r>
        <w:r w:rsidR="004B761C">
          <w:rPr>
            <w:noProof/>
            <w:webHidden/>
          </w:rPr>
          <w:fldChar w:fldCharType="end"/>
        </w:r>
      </w:hyperlink>
    </w:p>
    <w:p w14:paraId="63B9B542" w14:textId="34F4F20E" w:rsidR="004B761C" w:rsidRDefault="00B06266">
      <w:pPr>
        <w:pStyle w:val="TOC2"/>
        <w:rPr>
          <w:rFonts w:asciiTheme="minorHAnsi" w:eastAsiaTheme="minorEastAsia" w:hAnsiTheme="minorHAnsi" w:cstheme="minorBidi"/>
          <w:noProof/>
          <w:sz w:val="22"/>
          <w:szCs w:val="22"/>
          <w:lang w:val="en-GB" w:eastAsia="en-GB"/>
        </w:rPr>
      </w:pPr>
      <w:hyperlink w:anchor="_Toc20141763" w:history="1">
        <w:r w:rsidR="004B761C" w:rsidRPr="000C10FA">
          <w:rPr>
            <w:rStyle w:val="Hyperlink"/>
            <w:noProof/>
          </w:rPr>
          <w:t>6.1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In-band coexistence and compatibility studies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_Toc20141763 \h </w:instrText>
        </w:r>
        <w:r w:rsidR="004B761C">
          <w:rPr>
            <w:noProof/>
            <w:webHidden/>
          </w:rPr>
        </w:r>
        <w:r w:rsidR="004B761C">
          <w:rPr>
            <w:noProof/>
            <w:webHidden/>
          </w:rPr>
          <w:fldChar w:fldCharType="separate"/>
        </w:r>
        <w:r w:rsidR="00890BFD">
          <w:rPr>
            <w:noProof/>
            <w:webHidden/>
          </w:rPr>
          <w:t>27</w:t>
        </w:r>
        <w:r w:rsidR="004B761C">
          <w:rPr>
            <w:noProof/>
            <w:webHidden/>
          </w:rPr>
          <w:fldChar w:fldCharType="end"/>
        </w:r>
      </w:hyperlink>
    </w:p>
    <w:p w14:paraId="666B82DC" w14:textId="1D3EE789" w:rsidR="004B761C" w:rsidRDefault="00B06266">
      <w:pPr>
        <w:pStyle w:val="TOC2"/>
        <w:rPr>
          <w:rFonts w:asciiTheme="minorHAnsi" w:eastAsiaTheme="minorEastAsia" w:hAnsiTheme="minorHAnsi" w:cstheme="minorBidi"/>
          <w:noProof/>
          <w:sz w:val="22"/>
          <w:szCs w:val="22"/>
          <w:lang w:val="en-GB" w:eastAsia="en-GB"/>
        </w:rPr>
      </w:pPr>
      <w:hyperlink w:anchor="_Toc20141764" w:history="1">
        <w:r w:rsidR="004B761C" w:rsidRPr="000C10FA">
          <w:rPr>
            <w:rStyle w:val="Hyperlink"/>
            <w:noProof/>
          </w:rPr>
          <w:t>6.2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Adjacent-band compatibility studies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_Toc20141764 \h </w:instrText>
        </w:r>
        <w:r w:rsidR="004B761C">
          <w:rPr>
            <w:noProof/>
            <w:webHidden/>
          </w:rPr>
        </w:r>
        <w:r w:rsidR="004B761C">
          <w:rPr>
            <w:noProof/>
            <w:webHidden/>
          </w:rPr>
          <w:fldChar w:fldCharType="separate"/>
        </w:r>
        <w:r w:rsidR="00890BFD">
          <w:rPr>
            <w:noProof/>
            <w:webHidden/>
          </w:rPr>
          <w:t>34</w:t>
        </w:r>
        <w:r w:rsidR="004B761C">
          <w:rPr>
            <w:noProof/>
            <w:webHidden/>
          </w:rPr>
          <w:fldChar w:fldCharType="end"/>
        </w:r>
      </w:hyperlink>
    </w:p>
    <w:p w14:paraId="4588229D" w14:textId="26E43906" w:rsidR="004B761C" w:rsidRDefault="00B06266">
      <w:pPr>
        <w:pStyle w:val="TOC1"/>
        <w:rPr>
          <w:rFonts w:asciiTheme="minorHAnsi" w:eastAsiaTheme="minorEastAsia" w:hAnsiTheme="minorHAnsi" w:cstheme="minorBidi"/>
          <w:noProof/>
          <w:sz w:val="22"/>
          <w:szCs w:val="22"/>
          <w:lang w:val="en-GB" w:eastAsia="en-GB"/>
        </w:rPr>
      </w:pPr>
      <w:hyperlink w:anchor="_Toc20141765" w:history="1">
        <w:r w:rsidR="004B761C" w:rsidRPr="000C10FA">
          <w:rPr>
            <w:rStyle w:val="Hyperlink"/>
            <w:noProof/>
            <w:lang w:eastAsia="zh-CN"/>
          </w:rPr>
          <w:t>7</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Analysis of the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_Toc20141765 \h </w:instrText>
        </w:r>
        <w:r w:rsidR="004B761C">
          <w:rPr>
            <w:noProof/>
            <w:webHidden/>
          </w:rPr>
        </w:r>
        <w:r w:rsidR="004B761C">
          <w:rPr>
            <w:noProof/>
            <w:webHidden/>
          </w:rPr>
          <w:fldChar w:fldCharType="separate"/>
        </w:r>
        <w:r w:rsidR="00890BFD">
          <w:rPr>
            <w:noProof/>
            <w:webHidden/>
          </w:rPr>
          <w:t>44</w:t>
        </w:r>
        <w:r w:rsidR="004B761C">
          <w:rPr>
            <w:noProof/>
            <w:webHidden/>
          </w:rPr>
          <w:fldChar w:fldCharType="end"/>
        </w:r>
      </w:hyperlink>
    </w:p>
    <w:p w14:paraId="12A4C212" w14:textId="049637BD" w:rsidR="004B761C" w:rsidRDefault="00B06266">
      <w:pPr>
        <w:pStyle w:val="TOC2"/>
        <w:rPr>
          <w:rFonts w:asciiTheme="minorHAnsi" w:eastAsiaTheme="minorEastAsia" w:hAnsiTheme="minorHAnsi" w:cstheme="minorBidi"/>
          <w:noProof/>
          <w:sz w:val="22"/>
          <w:szCs w:val="22"/>
          <w:lang w:val="en-GB" w:eastAsia="en-GB"/>
        </w:rPr>
      </w:pPr>
      <w:hyperlink w:anchor="_Toc20141766" w:history="1">
        <w:r w:rsidR="004B761C" w:rsidRPr="000C10FA">
          <w:rPr>
            <w:rStyle w:val="Hyperlink"/>
            <w:noProof/>
          </w:rPr>
          <w:t>7.1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Analysis of the results of studies for non-AAS IMT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_Toc20141766 \h </w:instrText>
        </w:r>
        <w:r w:rsidR="004B761C">
          <w:rPr>
            <w:noProof/>
            <w:webHidden/>
          </w:rPr>
        </w:r>
        <w:r w:rsidR="004B761C">
          <w:rPr>
            <w:noProof/>
            <w:webHidden/>
          </w:rPr>
          <w:fldChar w:fldCharType="separate"/>
        </w:r>
        <w:r w:rsidR="00890BFD">
          <w:rPr>
            <w:noProof/>
            <w:webHidden/>
          </w:rPr>
          <w:t>44</w:t>
        </w:r>
        <w:r w:rsidR="004B761C">
          <w:rPr>
            <w:noProof/>
            <w:webHidden/>
          </w:rPr>
          <w:fldChar w:fldCharType="end"/>
        </w:r>
      </w:hyperlink>
    </w:p>
    <w:p w14:paraId="55B5E8A1" w14:textId="18FC324E" w:rsidR="004B761C" w:rsidRDefault="00B06266">
      <w:pPr>
        <w:pStyle w:val="TOC2"/>
        <w:rPr>
          <w:rFonts w:asciiTheme="minorHAnsi" w:eastAsiaTheme="minorEastAsia" w:hAnsiTheme="minorHAnsi" w:cstheme="minorBidi"/>
          <w:noProof/>
          <w:sz w:val="22"/>
          <w:szCs w:val="22"/>
          <w:lang w:val="en-GB" w:eastAsia="en-GB"/>
        </w:rPr>
      </w:pPr>
      <w:hyperlink w:anchor="_Toc20141767" w:history="1">
        <w:r w:rsidR="004B761C" w:rsidRPr="000C10FA">
          <w:rPr>
            <w:rStyle w:val="Hyperlink"/>
            <w:noProof/>
          </w:rPr>
          <w:t>7.2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Analysis of the results of studies for AAS IMT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_Toc20141767 \h </w:instrText>
        </w:r>
        <w:r w:rsidR="004B761C">
          <w:rPr>
            <w:noProof/>
            <w:webHidden/>
          </w:rPr>
        </w:r>
        <w:r w:rsidR="004B761C">
          <w:rPr>
            <w:noProof/>
            <w:webHidden/>
          </w:rPr>
          <w:fldChar w:fldCharType="separate"/>
        </w:r>
        <w:r w:rsidR="00890BFD">
          <w:rPr>
            <w:noProof/>
            <w:webHidden/>
          </w:rPr>
          <w:t>45</w:t>
        </w:r>
        <w:r w:rsidR="004B761C">
          <w:rPr>
            <w:noProof/>
            <w:webHidden/>
          </w:rPr>
          <w:fldChar w:fldCharType="end"/>
        </w:r>
      </w:hyperlink>
    </w:p>
    <w:p w14:paraId="3EAA5C41" w14:textId="2F0EB194" w:rsidR="004B761C" w:rsidRDefault="00B06266">
      <w:pPr>
        <w:pStyle w:val="TOC1"/>
        <w:rPr>
          <w:rFonts w:asciiTheme="minorHAnsi" w:eastAsiaTheme="minorEastAsia" w:hAnsiTheme="minorHAnsi" w:cstheme="minorBidi"/>
          <w:noProof/>
          <w:sz w:val="22"/>
          <w:szCs w:val="22"/>
          <w:lang w:val="en-GB" w:eastAsia="en-GB"/>
        </w:rPr>
      </w:pPr>
      <w:hyperlink w:anchor="_Toc20141768" w:history="1">
        <w:r w:rsidR="004B761C" w:rsidRPr="000C10FA">
          <w:rPr>
            <w:rStyle w:val="Hyperlink"/>
            <w:noProof/>
          </w:rPr>
          <w:t>8</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and operational measures to ensure coexistence</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_Toc20141768 \h </w:instrText>
        </w:r>
        <w:r w:rsidR="004B761C">
          <w:rPr>
            <w:noProof/>
            <w:webHidden/>
          </w:rPr>
        </w:r>
        <w:r w:rsidR="004B761C">
          <w:rPr>
            <w:noProof/>
            <w:webHidden/>
          </w:rPr>
          <w:fldChar w:fldCharType="separate"/>
        </w:r>
        <w:r w:rsidR="00890BFD">
          <w:rPr>
            <w:noProof/>
            <w:webHidden/>
          </w:rPr>
          <w:t>46</w:t>
        </w:r>
        <w:r w:rsidR="004B761C">
          <w:rPr>
            <w:noProof/>
            <w:webHidden/>
          </w:rPr>
          <w:fldChar w:fldCharType="end"/>
        </w:r>
      </w:hyperlink>
    </w:p>
    <w:p w14:paraId="28A1F571" w14:textId="04CFC7F7" w:rsidR="004B761C" w:rsidRDefault="00B06266">
      <w:pPr>
        <w:pStyle w:val="TOC2"/>
        <w:rPr>
          <w:rFonts w:asciiTheme="minorHAnsi" w:eastAsiaTheme="minorEastAsia" w:hAnsiTheme="minorHAnsi" w:cstheme="minorBidi"/>
          <w:noProof/>
          <w:sz w:val="22"/>
          <w:szCs w:val="22"/>
          <w:lang w:val="en-GB" w:eastAsia="en-GB"/>
        </w:rPr>
      </w:pPr>
      <w:hyperlink w:anchor="_Toc20141769" w:history="1">
        <w:r w:rsidR="004B761C" w:rsidRPr="000C10FA">
          <w:rPr>
            <w:rStyle w:val="Hyperlink"/>
            <w:noProof/>
          </w:rPr>
          <w:t>8.1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measures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_Toc20141769 \h </w:instrText>
        </w:r>
        <w:r w:rsidR="004B761C">
          <w:rPr>
            <w:noProof/>
            <w:webHidden/>
          </w:rPr>
        </w:r>
        <w:r w:rsidR="004B761C">
          <w:rPr>
            <w:noProof/>
            <w:webHidden/>
          </w:rPr>
          <w:fldChar w:fldCharType="separate"/>
        </w:r>
        <w:r w:rsidR="00890BFD">
          <w:rPr>
            <w:noProof/>
            <w:webHidden/>
          </w:rPr>
          <w:t>46</w:t>
        </w:r>
        <w:r w:rsidR="004B761C">
          <w:rPr>
            <w:noProof/>
            <w:webHidden/>
          </w:rPr>
          <w:fldChar w:fldCharType="end"/>
        </w:r>
      </w:hyperlink>
    </w:p>
    <w:p w14:paraId="6851C2FF" w14:textId="053F6734" w:rsidR="004B761C" w:rsidRDefault="00B06266">
      <w:pPr>
        <w:pStyle w:val="TOC2"/>
        <w:rPr>
          <w:rFonts w:asciiTheme="minorHAnsi" w:eastAsiaTheme="minorEastAsia" w:hAnsiTheme="minorHAnsi" w:cstheme="minorBidi"/>
          <w:noProof/>
          <w:sz w:val="22"/>
          <w:szCs w:val="22"/>
          <w:lang w:val="en-GB" w:eastAsia="en-GB"/>
        </w:rPr>
      </w:pPr>
      <w:hyperlink w:anchor="_Toc20141770" w:history="1">
        <w:r w:rsidR="004B761C" w:rsidRPr="000C10FA">
          <w:rPr>
            <w:rStyle w:val="Hyperlink"/>
            <w:noProof/>
          </w:rPr>
          <w:t>8.2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Operational measures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_Toc20141770 \h </w:instrText>
        </w:r>
        <w:r w:rsidR="004B761C">
          <w:rPr>
            <w:noProof/>
            <w:webHidden/>
          </w:rPr>
        </w:r>
        <w:r w:rsidR="004B761C">
          <w:rPr>
            <w:noProof/>
            <w:webHidden/>
          </w:rPr>
          <w:fldChar w:fldCharType="separate"/>
        </w:r>
        <w:r w:rsidR="00890BFD">
          <w:rPr>
            <w:noProof/>
            <w:webHidden/>
          </w:rPr>
          <w:t>47</w:t>
        </w:r>
        <w:r w:rsidR="004B761C">
          <w:rPr>
            <w:noProof/>
            <w:webHidden/>
          </w:rPr>
          <w:fldChar w:fldCharType="end"/>
        </w:r>
      </w:hyperlink>
    </w:p>
    <w:p w14:paraId="23B28D66" w14:textId="42BD50B3" w:rsidR="004B761C" w:rsidRDefault="00B06266">
      <w:pPr>
        <w:pStyle w:val="TOC2"/>
        <w:rPr>
          <w:rFonts w:asciiTheme="minorHAnsi" w:eastAsiaTheme="minorEastAsia" w:hAnsiTheme="minorHAnsi" w:cstheme="minorBidi"/>
          <w:noProof/>
          <w:sz w:val="22"/>
          <w:szCs w:val="22"/>
          <w:lang w:val="en-GB" w:eastAsia="en-GB"/>
        </w:rPr>
      </w:pPr>
      <w:hyperlink w:anchor="_Toc20141771" w:history="1">
        <w:r w:rsidR="004B761C" w:rsidRPr="000C10FA">
          <w:rPr>
            <w:rStyle w:val="Hyperlink"/>
            <w:noProof/>
          </w:rPr>
          <w:t>8.3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Analysis of the technical and operational measures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_Toc20141771 \h </w:instrText>
        </w:r>
        <w:r w:rsidR="004B761C">
          <w:rPr>
            <w:noProof/>
            <w:webHidden/>
          </w:rPr>
        </w:r>
        <w:r w:rsidR="004B761C">
          <w:rPr>
            <w:noProof/>
            <w:webHidden/>
          </w:rPr>
          <w:fldChar w:fldCharType="separate"/>
        </w:r>
        <w:r w:rsidR="00890BFD">
          <w:rPr>
            <w:noProof/>
            <w:webHidden/>
          </w:rPr>
          <w:t>48</w:t>
        </w:r>
        <w:r w:rsidR="004B761C">
          <w:rPr>
            <w:noProof/>
            <w:webHidden/>
          </w:rPr>
          <w:fldChar w:fldCharType="end"/>
        </w:r>
      </w:hyperlink>
    </w:p>
    <w:p w14:paraId="13E756F4" w14:textId="3809D45B" w:rsidR="004B761C" w:rsidRDefault="00B06266">
      <w:pPr>
        <w:pStyle w:val="TOC1"/>
        <w:rPr>
          <w:rFonts w:asciiTheme="minorHAnsi" w:eastAsiaTheme="minorEastAsia" w:hAnsiTheme="minorHAnsi" w:cstheme="minorBidi"/>
          <w:noProof/>
          <w:sz w:val="22"/>
          <w:szCs w:val="22"/>
          <w:lang w:val="en-GB" w:eastAsia="en-GB"/>
        </w:rPr>
      </w:pPr>
      <w:hyperlink w:anchor="_Toc20141772" w:history="1">
        <w:r w:rsidR="004B761C" w:rsidRPr="000C10FA">
          <w:rPr>
            <w:rStyle w:val="Hyperlink"/>
            <w:noProof/>
            <w:lang w:eastAsia="zh-CN"/>
          </w:rPr>
          <w:t xml:space="preserve">Annex 1 </w:t>
        </w:r>
        <w:r w:rsidR="004B7777">
          <w:rPr>
            <w:rStyle w:val="Hyperlink"/>
            <w:noProof/>
            <w:lang w:eastAsia="zh-CN"/>
          </w:rPr>
          <w:t>–</w:t>
        </w:r>
        <w:r w:rsidR="004B761C" w:rsidRPr="000C10FA">
          <w:rPr>
            <w:rStyle w:val="Hyperlink"/>
            <w:noProof/>
            <w:lang w:eastAsia="zh-CN"/>
          </w:rPr>
          <w:t xml:space="preserve"> </w:t>
        </w:r>
        <w:r w:rsidR="004B761C" w:rsidRPr="000C10FA">
          <w:rPr>
            <w:rStyle w:val="Hyperlink"/>
            <w:noProof/>
          </w:rPr>
          <w:t>Analysis of co-channel interference between IMT-Advanced  systems operating in the 3 300-3 400 MHz band and  radar systems operating in the same band</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_Toc20141772 \h </w:instrText>
        </w:r>
        <w:r w:rsidR="004B761C">
          <w:rPr>
            <w:noProof/>
            <w:webHidden/>
          </w:rPr>
        </w:r>
        <w:r w:rsidR="004B761C">
          <w:rPr>
            <w:noProof/>
            <w:webHidden/>
          </w:rPr>
          <w:fldChar w:fldCharType="separate"/>
        </w:r>
        <w:r w:rsidR="00890BFD">
          <w:rPr>
            <w:noProof/>
            <w:webHidden/>
          </w:rPr>
          <w:t>49</w:t>
        </w:r>
        <w:r w:rsidR="004B761C">
          <w:rPr>
            <w:noProof/>
            <w:webHidden/>
          </w:rPr>
          <w:fldChar w:fldCharType="end"/>
        </w:r>
      </w:hyperlink>
    </w:p>
    <w:p w14:paraId="2CFF7A66" w14:textId="4BF0F193" w:rsidR="004B761C" w:rsidRDefault="00B06266">
      <w:pPr>
        <w:pStyle w:val="TOC1"/>
        <w:rPr>
          <w:rFonts w:asciiTheme="minorHAnsi" w:eastAsiaTheme="minorEastAsia" w:hAnsiTheme="minorHAnsi" w:cstheme="minorBidi"/>
          <w:noProof/>
          <w:sz w:val="22"/>
          <w:szCs w:val="22"/>
          <w:lang w:val="en-GB" w:eastAsia="en-GB"/>
        </w:rPr>
      </w:pPr>
      <w:hyperlink w:anchor="_Toc20141773" w:history="1">
        <w:r w:rsidR="004B761C" w:rsidRPr="000C10FA">
          <w:rPr>
            <w:rStyle w:val="Hyperlink"/>
            <w:noProof/>
          </w:rPr>
          <w:t>Study 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_Toc20141773 \h </w:instrText>
        </w:r>
        <w:r w:rsidR="004B761C">
          <w:rPr>
            <w:noProof/>
            <w:webHidden/>
          </w:rPr>
        </w:r>
        <w:r w:rsidR="004B761C">
          <w:rPr>
            <w:noProof/>
            <w:webHidden/>
          </w:rPr>
          <w:fldChar w:fldCharType="separate"/>
        </w:r>
        <w:r w:rsidR="00890BFD">
          <w:rPr>
            <w:noProof/>
            <w:webHidden/>
          </w:rPr>
          <w:t>50</w:t>
        </w:r>
        <w:r w:rsidR="004B761C">
          <w:rPr>
            <w:noProof/>
            <w:webHidden/>
          </w:rPr>
          <w:fldChar w:fldCharType="end"/>
        </w:r>
      </w:hyperlink>
    </w:p>
    <w:p w14:paraId="600777E4" w14:textId="782D7091" w:rsidR="004B761C" w:rsidRDefault="00B06266">
      <w:pPr>
        <w:pStyle w:val="TOC1"/>
        <w:rPr>
          <w:rFonts w:asciiTheme="minorHAnsi" w:eastAsiaTheme="minorEastAsia" w:hAnsiTheme="minorHAnsi" w:cstheme="minorBidi"/>
          <w:noProof/>
          <w:sz w:val="22"/>
          <w:szCs w:val="22"/>
          <w:lang w:val="en-GB" w:eastAsia="en-GB"/>
        </w:rPr>
      </w:pPr>
      <w:hyperlink w:anchor="_Toc20141774"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_Toc20141774 \h </w:instrText>
        </w:r>
        <w:r w:rsidR="004B761C">
          <w:rPr>
            <w:noProof/>
            <w:webHidden/>
          </w:rPr>
        </w:r>
        <w:r w:rsidR="004B761C">
          <w:rPr>
            <w:noProof/>
            <w:webHidden/>
          </w:rPr>
          <w:fldChar w:fldCharType="separate"/>
        </w:r>
        <w:r w:rsidR="00890BFD">
          <w:rPr>
            <w:noProof/>
            <w:webHidden/>
          </w:rPr>
          <w:t>50</w:t>
        </w:r>
        <w:r w:rsidR="004B761C">
          <w:rPr>
            <w:noProof/>
            <w:webHidden/>
          </w:rPr>
          <w:fldChar w:fldCharType="end"/>
        </w:r>
      </w:hyperlink>
    </w:p>
    <w:p w14:paraId="198F41B1" w14:textId="16210759" w:rsidR="004B761C" w:rsidRDefault="00B06266">
      <w:pPr>
        <w:pStyle w:val="TOC2"/>
        <w:rPr>
          <w:rFonts w:asciiTheme="minorHAnsi" w:eastAsiaTheme="minorEastAsia" w:hAnsiTheme="minorHAnsi" w:cstheme="minorBidi"/>
          <w:noProof/>
          <w:sz w:val="22"/>
          <w:szCs w:val="22"/>
          <w:lang w:val="en-GB" w:eastAsia="en-GB"/>
        </w:rPr>
      </w:pPr>
      <w:hyperlink w:anchor="_Toc20141775"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system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_Toc20141775 \h </w:instrText>
        </w:r>
        <w:r w:rsidR="004B761C">
          <w:rPr>
            <w:noProof/>
            <w:webHidden/>
          </w:rPr>
        </w:r>
        <w:r w:rsidR="004B761C">
          <w:rPr>
            <w:noProof/>
            <w:webHidden/>
          </w:rPr>
          <w:fldChar w:fldCharType="separate"/>
        </w:r>
        <w:r w:rsidR="00890BFD">
          <w:rPr>
            <w:noProof/>
            <w:webHidden/>
          </w:rPr>
          <w:t>50</w:t>
        </w:r>
        <w:r w:rsidR="004B761C">
          <w:rPr>
            <w:noProof/>
            <w:webHidden/>
          </w:rPr>
          <w:fldChar w:fldCharType="end"/>
        </w:r>
      </w:hyperlink>
    </w:p>
    <w:p w14:paraId="27D7F14E" w14:textId="5046A160" w:rsidR="004B761C" w:rsidRDefault="00B06266">
      <w:pPr>
        <w:pStyle w:val="TOC2"/>
        <w:rPr>
          <w:rFonts w:asciiTheme="minorHAnsi" w:eastAsiaTheme="minorEastAsia" w:hAnsiTheme="minorHAnsi" w:cstheme="minorBidi"/>
          <w:noProof/>
          <w:sz w:val="22"/>
          <w:szCs w:val="22"/>
          <w:lang w:val="en-GB" w:eastAsia="en-GB"/>
        </w:rPr>
      </w:pPr>
      <w:hyperlink w:anchor="_Toc20141776"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Shipborne radar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_Toc20141776 \h </w:instrText>
        </w:r>
        <w:r w:rsidR="004B761C">
          <w:rPr>
            <w:noProof/>
            <w:webHidden/>
          </w:rPr>
        </w:r>
        <w:r w:rsidR="004B761C">
          <w:rPr>
            <w:noProof/>
            <w:webHidden/>
          </w:rPr>
          <w:fldChar w:fldCharType="separate"/>
        </w:r>
        <w:r w:rsidR="00890BFD">
          <w:rPr>
            <w:noProof/>
            <w:webHidden/>
          </w:rPr>
          <w:t>50</w:t>
        </w:r>
        <w:r w:rsidR="004B761C">
          <w:rPr>
            <w:noProof/>
            <w:webHidden/>
          </w:rPr>
          <w:fldChar w:fldCharType="end"/>
        </w:r>
      </w:hyperlink>
    </w:p>
    <w:p w14:paraId="2250F430" w14:textId="4CF8541D" w:rsidR="004B761C" w:rsidRDefault="00B06266">
      <w:pPr>
        <w:pStyle w:val="TOC1"/>
        <w:rPr>
          <w:rFonts w:asciiTheme="minorHAnsi" w:eastAsiaTheme="minorEastAsia" w:hAnsiTheme="minorHAnsi" w:cstheme="minorBidi"/>
          <w:noProof/>
          <w:sz w:val="22"/>
          <w:szCs w:val="22"/>
          <w:lang w:val="en-GB" w:eastAsia="en-GB"/>
        </w:rPr>
      </w:pPr>
      <w:hyperlink w:anchor="_Toc20141777"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iCs/>
            <w:noProof/>
          </w:rPr>
          <w:t>Propagation model and related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_Toc20141777 \h </w:instrText>
        </w:r>
        <w:r w:rsidR="004B761C">
          <w:rPr>
            <w:noProof/>
            <w:webHidden/>
          </w:rPr>
        </w:r>
        <w:r w:rsidR="004B761C">
          <w:rPr>
            <w:noProof/>
            <w:webHidden/>
          </w:rPr>
          <w:fldChar w:fldCharType="separate"/>
        </w:r>
        <w:r w:rsidR="00890BFD">
          <w:rPr>
            <w:noProof/>
            <w:webHidden/>
          </w:rPr>
          <w:t>51</w:t>
        </w:r>
        <w:r w:rsidR="004B761C">
          <w:rPr>
            <w:noProof/>
            <w:webHidden/>
          </w:rPr>
          <w:fldChar w:fldCharType="end"/>
        </w:r>
      </w:hyperlink>
    </w:p>
    <w:p w14:paraId="16B4876B" w14:textId="6FF504D6" w:rsidR="004B761C" w:rsidRDefault="00B06266">
      <w:pPr>
        <w:pStyle w:val="TOC1"/>
        <w:rPr>
          <w:rFonts w:asciiTheme="minorHAnsi" w:eastAsiaTheme="minorEastAsia" w:hAnsiTheme="minorHAnsi" w:cstheme="minorBidi"/>
          <w:noProof/>
          <w:sz w:val="22"/>
          <w:szCs w:val="22"/>
          <w:lang w:val="en-GB" w:eastAsia="en-GB"/>
        </w:rPr>
      </w:pPr>
      <w:hyperlink w:anchor="_Toc20141778"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Analysis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_Toc20141778 \h </w:instrText>
        </w:r>
        <w:r w:rsidR="004B761C">
          <w:rPr>
            <w:noProof/>
            <w:webHidden/>
          </w:rPr>
        </w:r>
        <w:r w:rsidR="004B761C">
          <w:rPr>
            <w:noProof/>
            <w:webHidden/>
          </w:rPr>
          <w:fldChar w:fldCharType="separate"/>
        </w:r>
        <w:r w:rsidR="00890BFD">
          <w:rPr>
            <w:noProof/>
            <w:webHidden/>
          </w:rPr>
          <w:t>51</w:t>
        </w:r>
        <w:r w:rsidR="004B761C">
          <w:rPr>
            <w:noProof/>
            <w:webHidden/>
          </w:rPr>
          <w:fldChar w:fldCharType="end"/>
        </w:r>
      </w:hyperlink>
    </w:p>
    <w:p w14:paraId="26BBCD45" w14:textId="7020010A" w:rsidR="004B761C" w:rsidRDefault="00B06266">
      <w:pPr>
        <w:pStyle w:val="TOC2"/>
        <w:rPr>
          <w:rFonts w:asciiTheme="minorHAnsi" w:eastAsiaTheme="minorEastAsia" w:hAnsiTheme="minorHAnsi" w:cstheme="minorBidi"/>
          <w:noProof/>
          <w:sz w:val="22"/>
          <w:szCs w:val="22"/>
          <w:lang w:val="en-GB" w:eastAsia="en-GB"/>
        </w:rPr>
      </w:pPr>
      <w:hyperlink w:anchor="_Toc20141779" w:history="1">
        <w:r w:rsidR="004B761C" w:rsidRPr="000C10FA">
          <w:rPr>
            <w:rStyle w:val="Hyperlink"/>
            <w:noProof/>
          </w:rPr>
          <w:t>3.1</w:t>
        </w:r>
        <w:r w:rsidR="004B761C">
          <w:rPr>
            <w:rFonts w:asciiTheme="minorHAnsi" w:eastAsiaTheme="minorEastAsia" w:hAnsiTheme="minorHAnsi" w:cstheme="minorBidi"/>
            <w:noProof/>
            <w:sz w:val="22"/>
            <w:szCs w:val="22"/>
            <w:lang w:val="en-GB" w:eastAsia="en-GB"/>
          </w:rPr>
          <w:tab/>
        </w:r>
        <w:r w:rsidR="004B761C" w:rsidRPr="000C10FA">
          <w:rPr>
            <w:rStyle w:val="Hyperlink"/>
            <w:iCs/>
            <w:noProof/>
          </w:rPr>
          <w:t>Single Entry Interference Analysis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_Toc20141779 \h </w:instrText>
        </w:r>
        <w:r w:rsidR="004B761C">
          <w:rPr>
            <w:noProof/>
            <w:webHidden/>
          </w:rPr>
        </w:r>
        <w:r w:rsidR="004B761C">
          <w:rPr>
            <w:noProof/>
            <w:webHidden/>
          </w:rPr>
          <w:fldChar w:fldCharType="separate"/>
        </w:r>
        <w:r w:rsidR="00890BFD">
          <w:rPr>
            <w:noProof/>
            <w:webHidden/>
          </w:rPr>
          <w:t>51</w:t>
        </w:r>
        <w:r w:rsidR="004B761C">
          <w:rPr>
            <w:noProof/>
            <w:webHidden/>
          </w:rPr>
          <w:fldChar w:fldCharType="end"/>
        </w:r>
      </w:hyperlink>
    </w:p>
    <w:p w14:paraId="0DBE88CA" w14:textId="7FA46A00" w:rsidR="004B761C" w:rsidRDefault="00B06266">
      <w:pPr>
        <w:pStyle w:val="TOC2"/>
        <w:rPr>
          <w:rFonts w:asciiTheme="minorHAnsi" w:eastAsiaTheme="minorEastAsia" w:hAnsiTheme="minorHAnsi" w:cstheme="minorBidi"/>
          <w:noProof/>
          <w:sz w:val="22"/>
          <w:szCs w:val="22"/>
          <w:lang w:val="en-GB" w:eastAsia="en-GB"/>
        </w:rPr>
      </w:pPr>
      <w:hyperlink w:anchor="_Toc20141780" w:history="1">
        <w:r w:rsidR="004B761C" w:rsidRPr="000C10FA">
          <w:rPr>
            <w:rStyle w:val="Hyperlink"/>
            <w:noProof/>
          </w:rPr>
          <w:t>3.2</w:t>
        </w:r>
        <w:r w:rsidR="004B761C">
          <w:rPr>
            <w:rFonts w:asciiTheme="minorHAnsi" w:eastAsiaTheme="minorEastAsia" w:hAnsiTheme="minorHAnsi" w:cstheme="minorBidi"/>
            <w:noProof/>
            <w:sz w:val="22"/>
            <w:szCs w:val="22"/>
            <w:lang w:val="en-GB" w:eastAsia="en-GB"/>
          </w:rPr>
          <w:tab/>
        </w:r>
        <w:r w:rsidR="004B761C" w:rsidRPr="000C10FA">
          <w:rPr>
            <w:rStyle w:val="Hyperlink"/>
            <w:iCs/>
            <w:noProof/>
          </w:rPr>
          <w:t>Aggregate Interference Analysis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_Toc20141780 \h </w:instrText>
        </w:r>
        <w:r w:rsidR="004B761C">
          <w:rPr>
            <w:noProof/>
            <w:webHidden/>
          </w:rPr>
        </w:r>
        <w:r w:rsidR="004B761C">
          <w:rPr>
            <w:noProof/>
            <w:webHidden/>
          </w:rPr>
          <w:fldChar w:fldCharType="separate"/>
        </w:r>
        <w:r w:rsidR="00890BFD">
          <w:rPr>
            <w:noProof/>
            <w:webHidden/>
          </w:rPr>
          <w:t>51</w:t>
        </w:r>
        <w:r w:rsidR="004B761C">
          <w:rPr>
            <w:noProof/>
            <w:webHidden/>
          </w:rPr>
          <w:fldChar w:fldCharType="end"/>
        </w:r>
      </w:hyperlink>
    </w:p>
    <w:p w14:paraId="6192741D" w14:textId="0B9D086F" w:rsidR="004B761C" w:rsidRDefault="00B06266">
      <w:pPr>
        <w:pStyle w:val="TOC1"/>
        <w:rPr>
          <w:rFonts w:asciiTheme="minorHAnsi" w:eastAsiaTheme="minorEastAsia" w:hAnsiTheme="minorHAnsi" w:cstheme="minorBidi"/>
          <w:noProof/>
          <w:sz w:val="22"/>
          <w:szCs w:val="22"/>
          <w:lang w:val="en-GB" w:eastAsia="en-GB"/>
        </w:rPr>
      </w:pPr>
      <w:hyperlink w:anchor="_Toc20141781"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Co-channel single entry interference analysis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_Toc20141781 \h </w:instrText>
        </w:r>
        <w:r w:rsidR="004B761C">
          <w:rPr>
            <w:noProof/>
            <w:webHidden/>
          </w:rPr>
        </w:r>
        <w:r w:rsidR="004B761C">
          <w:rPr>
            <w:noProof/>
            <w:webHidden/>
          </w:rPr>
          <w:fldChar w:fldCharType="separate"/>
        </w:r>
        <w:r w:rsidR="00890BFD">
          <w:rPr>
            <w:noProof/>
            <w:webHidden/>
          </w:rPr>
          <w:t>52</w:t>
        </w:r>
        <w:r w:rsidR="004B761C">
          <w:rPr>
            <w:noProof/>
            <w:webHidden/>
          </w:rPr>
          <w:fldChar w:fldCharType="end"/>
        </w:r>
      </w:hyperlink>
    </w:p>
    <w:p w14:paraId="4A7D685B" w14:textId="55094E9E" w:rsidR="004B761C" w:rsidRDefault="00B06266">
      <w:pPr>
        <w:pStyle w:val="TOC2"/>
        <w:rPr>
          <w:rFonts w:asciiTheme="minorHAnsi" w:eastAsiaTheme="minorEastAsia" w:hAnsiTheme="minorHAnsi" w:cstheme="minorBidi"/>
          <w:noProof/>
          <w:sz w:val="22"/>
          <w:szCs w:val="22"/>
          <w:lang w:val="en-GB" w:eastAsia="en-GB"/>
        </w:rPr>
      </w:pPr>
      <w:hyperlink w:anchor="_Toc20141782" w:history="1">
        <w:r w:rsidR="004B761C" w:rsidRPr="000C10FA">
          <w:rPr>
            <w:rStyle w:val="Hyperlink"/>
            <w:noProof/>
          </w:rPr>
          <w:t>4.1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Micro urban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_Toc20141782 \h </w:instrText>
        </w:r>
        <w:r w:rsidR="004B761C">
          <w:rPr>
            <w:noProof/>
            <w:webHidden/>
          </w:rPr>
        </w:r>
        <w:r w:rsidR="004B761C">
          <w:rPr>
            <w:noProof/>
            <w:webHidden/>
          </w:rPr>
          <w:fldChar w:fldCharType="separate"/>
        </w:r>
        <w:r w:rsidR="00890BFD">
          <w:rPr>
            <w:noProof/>
            <w:webHidden/>
          </w:rPr>
          <w:t>52</w:t>
        </w:r>
        <w:r w:rsidR="004B761C">
          <w:rPr>
            <w:noProof/>
            <w:webHidden/>
          </w:rPr>
          <w:fldChar w:fldCharType="end"/>
        </w:r>
      </w:hyperlink>
    </w:p>
    <w:p w14:paraId="48195382" w14:textId="39998FB4" w:rsidR="004B761C" w:rsidRDefault="00B06266">
      <w:pPr>
        <w:pStyle w:val="TOC2"/>
        <w:rPr>
          <w:rFonts w:asciiTheme="minorHAnsi" w:eastAsiaTheme="minorEastAsia" w:hAnsiTheme="minorHAnsi" w:cstheme="minorBidi"/>
          <w:noProof/>
          <w:sz w:val="22"/>
          <w:szCs w:val="22"/>
          <w:lang w:val="en-GB" w:eastAsia="en-GB"/>
        </w:rPr>
      </w:pPr>
      <w:hyperlink w:anchor="_Toc20141783" w:history="1">
        <w:r w:rsidR="004B761C" w:rsidRPr="000C10FA">
          <w:rPr>
            <w:rStyle w:val="Hyperlink"/>
            <w:noProof/>
          </w:rPr>
          <w:t>4.2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Macro urban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_Toc20141783 \h </w:instrText>
        </w:r>
        <w:r w:rsidR="004B761C">
          <w:rPr>
            <w:noProof/>
            <w:webHidden/>
          </w:rPr>
        </w:r>
        <w:r w:rsidR="004B761C">
          <w:rPr>
            <w:noProof/>
            <w:webHidden/>
          </w:rPr>
          <w:fldChar w:fldCharType="separate"/>
        </w:r>
        <w:r w:rsidR="00890BFD">
          <w:rPr>
            <w:noProof/>
            <w:webHidden/>
          </w:rPr>
          <w:t>55</w:t>
        </w:r>
        <w:r w:rsidR="004B761C">
          <w:rPr>
            <w:noProof/>
            <w:webHidden/>
          </w:rPr>
          <w:fldChar w:fldCharType="end"/>
        </w:r>
      </w:hyperlink>
    </w:p>
    <w:p w14:paraId="0EA58403" w14:textId="27ADDD84" w:rsidR="004B761C" w:rsidRDefault="00B06266">
      <w:pPr>
        <w:pStyle w:val="TOC1"/>
        <w:rPr>
          <w:rFonts w:asciiTheme="minorHAnsi" w:eastAsiaTheme="minorEastAsia" w:hAnsiTheme="minorHAnsi" w:cstheme="minorBidi"/>
          <w:noProof/>
          <w:sz w:val="22"/>
          <w:szCs w:val="22"/>
          <w:lang w:val="en-GB" w:eastAsia="en-GB"/>
        </w:rPr>
      </w:pPr>
      <w:hyperlink w:anchor="_Toc20141784"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Co-channel aggregate interference analysis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_Toc20141784 \h </w:instrText>
        </w:r>
        <w:r w:rsidR="004B761C">
          <w:rPr>
            <w:noProof/>
            <w:webHidden/>
          </w:rPr>
        </w:r>
        <w:r w:rsidR="004B761C">
          <w:rPr>
            <w:noProof/>
            <w:webHidden/>
          </w:rPr>
          <w:fldChar w:fldCharType="separate"/>
        </w:r>
        <w:r w:rsidR="00890BFD">
          <w:rPr>
            <w:noProof/>
            <w:webHidden/>
          </w:rPr>
          <w:t>57</w:t>
        </w:r>
        <w:r w:rsidR="004B761C">
          <w:rPr>
            <w:noProof/>
            <w:webHidden/>
          </w:rPr>
          <w:fldChar w:fldCharType="end"/>
        </w:r>
      </w:hyperlink>
    </w:p>
    <w:p w14:paraId="7EC61C23" w14:textId="33F92688" w:rsidR="004B761C" w:rsidRDefault="00B06266">
      <w:pPr>
        <w:pStyle w:val="TOC2"/>
        <w:rPr>
          <w:rFonts w:asciiTheme="minorHAnsi" w:eastAsiaTheme="minorEastAsia" w:hAnsiTheme="minorHAnsi" w:cstheme="minorBidi"/>
          <w:noProof/>
          <w:sz w:val="22"/>
          <w:szCs w:val="22"/>
          <w:lang w:val="en-GB" w:eastAsia="en-GB"/>
        </w:rPr>
      </w:pPr>
      <w:hyperlink w:anchor="_Toc20141785"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Baseline analysis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_Toc20141785 \h </w:instrText>
        </w:r>
        <w:r w:rsidR="004B761C">
          <w:rPr>
            <w:noProof/>
            <w:webHidden/>
          </w:rPr>
        </w:r>
        <w:r w:rsidR="004B761C">
          <w:rPr>
            <w:noProof/>
            <w:webHidden/>
          </w:rPr>
          <w:fldChar w:fldCharType="separate"/>
        </w:r>
        <w:r w:rsidR="00890BFD">
          <w:rPr>
            <w:noProof/>
            <w:webHidden/>
          </w:rPr>
          <w:t>57</w:t>
        </w:r>
        <w:r w:rsidR="004B761C">
          <w:rPr>
            <w:noProof/>
            <w:webHidden/>
          </w:rPr>
          <w:fldChar w:fldCharType="end"/>
        </w:r>
      </w:hyperlink>
    </w:p>
    <w:p w14:paraId="11325BA3" w14:textId="7DFF2E69" w:rsidR="004B761C" w:rsidRDefault="00B06266">
      <w:pPr>
        <w:pStyle w:val="TOC2"/>
        <w:rPr>
          <w:rFonts w:asciiTheme="minorHAnsi" w:eastAsiaTheme="minorEastAsia" w:hAnsiTheme="minorHAnsi" w:cstheme="minorBidi"/>
          <w:noProof/>
          <w:sz w:val="22"/>
          <w:szCs w:val="22"/>
          <w:lang w:val="en-GB" w:eastAsia="en-GB"/>
        </w:rPr>
      </w:pPr>
      <w:hyperlink w:anchor="_Toc20141786"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Sensitivity analysis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_Toc20141786 \h </w:instrText>
        </w:r>
        <w:r w:rsidR="004B761C">
          <w:rPr>
            <w:noProof/>
            <w:webHidden/>
          </w:rPr>
        </w:r>
        <w:r w:rsidR="004B761C">
          <w:rPr>
            <w:noProof/>
            <w:webHidden/>
          </w:rPr>
          <w:fldChar w:fldCharType="separate"/>
        </w:r>
        <w:r w:rsidR="00890BFD">
          <w:rPr>
            <w:noProof/>
            <w:webHidden/>
          </w:rPr>
          <w:t>60</w:t>
        </w:r>
        <w:r w:rsidR="004B761C">
          <w:rPr>
            <w:noProof/>
            <w:webHidden/>
          </w:rPr>
          <w:fldChar w:fldCharType="end"/>
        </w:r>
      </w:hyperlink>
    </w:p>
    <w:p w14:paraId="55FF8BE8" w14:textId="77777777" w:rsidR="004B761C" w:rsidRDefault="004B761C" w:rsidP="004B761C">
      <w:pPr>
        <w:jc w:val="right"/>
        <w:rPr>
          <w:i/>
          <w:noProof/>
        </w:rPr>
      </w:pPr>
      <w:r w:rsidRPr="007B5218">
        <w:rPr>
          <w:i/>
          <w:noProof/>
        </w:rPr>
        <w:t>Page</w:t>
      </w:r>
    </w:p>
    <w:p w14:paraId="53F22580" w14:textId="5AF1E707" w:rsidR="004B761C" w:rsidRDefault="00B06266">
      <w:pPr>
        <w:pStyle w:val="TOC1"/>
        <w:rPr>
          <w:rFonts w:asciiTheme="minorHAnsi" w:eastAsiaTheme="minorEastAsia" w:hAnsiTheme="minorHAnsi" w:cstheme="minorBidi"/>
          <w:noProof/>
          <w:sz w:val="22"/>
          <w:szCs w:val="22"/>
          <w:lang w:val="en-GB" w:eastAsia="en-GB"/>
        </w:rPr>
      </w:pPr>
      <w:hyperlink w:anchor="_Toc20141787" w:history="1">
        <w:r w:rsidR="004B761C" w:rsidRPr="000C10FA">
          <w:rPr>
            <w:rStyle w:val="Hyperlink"/>
            <w:noProof/>
          </w:rPr>
          <w:t>Study B</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_Toc20141787 \h </w:instrText>
        </w:r>
        <w:r w:rsidR="004B761C">
          <w:rPr>
            <w:noProof/>
            <w:webHidden/>
          </w:rPr>
        </w:r>
        <w:r w:rsidR="004B761C">
          <w:rPr>
            <w:noProof/>
            <w:webHidden/>
          </w:rPr>
          <w:fldChar w:fldCharType="separate"/>
        </w:r>
        <w:r w:rsidR="00890BFD">
          <w:rPr>
            <w:noProof/>
            <w:webHidden/>
          </w:rPr>
          <w:t>62</w:t>
        </w:r>
        <w:r w:rsidR="004B761C">
          <w:rPr>
            <w:noProof/>
            <w:webHidden/>
          </w:rPr>
          <w:fldChar w:fldCharType="end"/>
        </w:r>
      </w:hyperlink>
    </w:p>
    <w:p w14:paraId="0B957C91" w14:textId="5B0FA861" w:rsidR="004B761C" w:rsidRDefault="00B06266">
      <w:pPr>
        <w:pStyle w:val="TOC1"/>
        <w:rPr>
          <w:rFonts w:asciiTheme="minorHAnsi" w:eastAsiaTheme="minorEastAsia" w:hAnsiTheme="minorHAnsi" w:cstheme="minorBidi"/>
          <w:noProof/>
          <w:sz w:val="22"/>
          <w:szCs w:val="22"/>
          <w:lang w:val="en-GB" w:eastAsia="en-GB"/>
        </w:rPr>
      </w:pPr>
      <w:hyperlink w:anchor="_Toc20141788"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_Toc20141788 \h </w:instrText>
        </w:r>
        <w:r w:rsidR="004B761C">
          <w:rPr>
            <w:noProof/>
            <w:webHidden/>
          </w:rPr>
        </w:r>
        <w:r w:rsidR="004B761C">
          <w:rPr>
            <w:noProof/>
            <w:webHidden/>
          </w:rPr>
          <w:fldChar w:fldCharType="separate"/>
        </w:r>
        <w:r w:rsidR="00890BFD">
          <w:rPr>
            <w:noProof/>
            <w:webHidden/>
          </w:rPr>
          <w:t>62</w:t>
        </w:r>
        <w:r w:rsidR="004B761C">
          <w:rPr>
            <w:noProof/>
            <w:webHidden/>
          </w:rPr>
          <w:fldChar w:fldCharType="end"/>
        </w:r>
      </w:hyperlink>
    </w:p>
    <w:p w14:paraId="00D86AB8" w14:textId="6DFBADEC" w:rsidR="004B761C" w:rsidRDefault="00B06266">
      <w:pPr>
        <w:pStyle w:val="TOC2"/>
        <w:rPr>
          <w:rFonts w:asciiTheme="minorHAnsi" w:eastAsiaTheme="minorEastAsia" w:hAnsiTheme="minorHAnsi" w:cstheme="minorBidi"/>
          <w:noProof/>
          <w:sz w:val="22"/>
          <w:szCs w:val="22"/>
          <w:lang w:val="en-GB" w:eastAsia="en-GB"/>
        </w:rPr>
      </w:pPr>
      <w:hyperlink w:anchor="_Toc20141789"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system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_Toc20141789 \h </w:instrText>
        </w:r>
        <w:r w:rsidR="004B761C">
          <w:rPr>
            <w:noProof/>
            <w:webHidden/>
          </w:rPr>
        </w:r>
        <w:r w:rsidR="004B761C">
          <w:rPr>
            <w:noProof/>
            <w:webHidden/>
          </w:rPr>
          <w:fldChar w:fldCharType="separate"/>
        </w:r>
        <w:r w:rsidR="00890BFD">
          <w:rPr>
            <w:noProof/>
            <w:webHidden/>
          </w:rPr>
          <w:t>62</w:t>
        </w:r>
        <w:r w:rsidR="004B761C">
          <w:rPr>
            <w:noProof/>
            <w:webHidden/>
          </w:rPr>
          <w:fldChar w:fldCharType="end"/>
        </w:r>
      </w:hyperlink>
    </w:p>
    <w:p w14:paraId="0982D67C" w14:textId="64606F65" w:rsidR="004B761C" w:rsidRDefault="00B06266">
      <w:pPr>
        <w:pStyle w:val="TOC2"/>
        <w:rPr>
          <w:rFonts w:asciiTheme="minorHAnsi" w:eastAsiaTheme="minorEastAsia" w:hAnsiTheme="minorHAnsi" w:cstheme="minorBidi"/>
          <w:noProof/>
          <w:sz w:val="22"/>
          <w:szCs w:val="22"/>
          <w:lang w:val="en-GB" w:eastAsia="en-GB"/>
        </w:rPr>
      </w:pPr>
      <w:hyperlink w:anchor="_Toc20141790"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_Toc20141790 \h </w:instrText>
        </w:r>
        <w:r w:rsidR="004B761C">
          <w:rPr>
            <w:noProof/>
            <w:webHidden/>
          </w:rPr>
        </w:r>
        <w:r w:rsidR="004B761C">
          <w:rPr>
            <w:noProof/>
            <w:webHidden/>
          </w:rPr>
          <w:fldChar w:fldCharType="separate"/>
        </w:r>
        <w:r w:rsidR="00890BFD">
          <w:rPr>
            <w:noProof/>
            <w:webHidden/>
          </w:rPr>
          <w:t>62</w:t>
        </w:r>
        <w:r w:rsidR="004B761C">
          <w:rPr>
            <w:noProof/>
            <w:webHidden/>
          </w:rPr>
          <w:fldChar w:fldCharType="end"/>
        </w:r>
      </w:hyperlink>
    </w:p>
    <w:p w14:paraId="7B6B0B04" w14:textId="70E1C91B" w:rsidR="004B761C" w:rsidRDefault="00B06266">
      <w:pPr>
        <w:pStyle w:val="TOC1"/>
        <w:rPr>
          <w:rFonts w:asciiTheme="minorHAnsi" w:eastAsiaTheme="minorEastAsia" w:hAnsiTheme="minorHAnsi" w:cstheme="minorBidi"/>
          <w:noProof/>
          <w:sz w:val="22"/>
          <w:szCs w:val="22"/>
          <w:lang w:val="en-GB" w:eastAsia="en-GB"/>
        </w:rPr>
      </w:pPr>
      <w:hyperlink w:anchor="_Toc20141791"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Coexistence and compatibility scenarios between IMT and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_Toc20141791 \h </w:instrText>
        </w:r>
        <w:r w:rsidR="004B761C">
          <w:rPr>
            <w:noProof/>
            <w:webHidden/>
          </w:rPr>
        </w:r>
        <w:r w:rsidR="004B761C">
          <w:rPr>
            <w:noProof/>
            <w:webHidden/>
          </w:rPr>
          <w:fldChar w:fldCharType="separate"/>
        </w:r>
        <w:r w:rsidR="00890BFD">
          <w:rPr>
            <w:noProof/>
            <w:webHidden/>
          </w:rPr>
          <w:t>63</w:t>
        </w:r>
        <w:r w:rsidR="004B761C">
          <w:rPr>
            <w:noProof/>
            <w:webHidden/>
          </w:rPr>
          <w:fldChar w:fldCharType="end"/>
        </w:r>
      </w:hyperlink>
    </w:p>
    <w:p w14:paraId="54929818" w14:textId="414536C0" w:rsidR="004B761C" w:rsidRDefault="00B06266">
      <w:pPr>
        <w:pStyle w:val="TOC2"/>
        <w:rPr>
          <w:rFonts w:asciiTheme="minorHAnsi" w:eastAsiaTheme="minorEastAsia" w:hAnsiTheme="minorHAnsi" w:cstheme="minorBidi"/>
          <w:noProof/>
          <w:sz w:val="22"/>
          <w:szCs w:val="22"/>
          <w:lang w:val="en-GB" w:eastAsia="en-GB"/>
        </w:rPr>
      </w:pPr>
      <w:hyperlink w:anchor="_Toc20141792" w:history="1">
        <w:r w:rsidR="004B761C" w:rsidRPr="000C10FA">
          <w:rPr>
            <w:rStyle w:val="Hyperlink"/>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from IMT to ship based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_Toc20141792 \h </w:instrText>
        </w:r>
        <w:r w:rsidR="004B761C">
          <w:rPr>
            <w:noProof/>
            <w:webHidden/>
          </w:rPr>
        </w:r>
        <w:r w:rsidR="004B761C">
          <w:rPr>
            <w:noProof/>
            <w:webHidden/>
          </w:rPr>
          <w:fldChar w:fldCharType="separate"/>
        </w:r>
        <w:r w:rsidR="00890BFD">
          <w:rPr>
            <w:noProof/>
            <w:webHidden/>
          </w:rPr>
          <w:t>63</w:t>
        </w:r>
        <w:r w:rsidR="004B761C">
          <w:rPr>
            <w:noProof/>
            <w:webHidden/>
          </w:rPr>
          <w:fldChar w:fldCharType="end"/>
        </w:r>
      </w:hyperlink>
    </w:p>
    <w:p w14:paraId="16E1A7B7" w14:textId="4A846AD8" w:rsidR="004B761C" w:rsidRDefault="00B06266">
      <w:pPr>
        <w:pStyle w:val="TOC1"/>
        <w:rPr>
          <w:rFonts w:asciiTheme="minorHAnsi" w:eastAsiaTheme="minorEastAsia" w:hAnsiTheme="minorHAnsi" w:cstheme="minorBidi"/>
          <w:noProof/>
          <w:sz w:val="22"/>
          <w:szCs w:val="22"/>
          <w:lang w:val="en-GB" w:eastAsia="en-GB"/>
        </w:rPr>
      </w:pPr>
      <w:hyperlink w:anchor="_Toc20141793"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_Toc20141793 \h </w:instrText>
        </w:r>
        <w:r w:rsidR="004B761C">
          <w:rPr>
            <w:noProof/>
            <w:webHidden/>
          </w:rPr>
        </w:r>
        <w:r w:rsidR="004B761C">
          <w:rPr>
            <w:noProof/>
            <w:webHidden/>
          </w:rPr>
          <w:fldChar w:fldCharType="separate"/>
        </w:r>
        <w:r w:rsidR="00890BFD">
          <w:rPr>
            <w:noProof/>
            <w:webHidden/>
          </w:rPr>
          <w:t>64</w:t>
        </w:r>
        <w:r w:rsidR="004B761C">
          <w:rPr>
            <w:noProof/>
            <w:webHidden/>
          </w:rPr>
          <w:fldChar w:fldCharType="end"/>
        </w:r>
      </w:hyperlink>
    </w:p>
    <w:p w14:paraId="69EBC689" w14:textId="0BCFD1B6" w:rsidR="004B761C" w:rsidRDefault="00B06266">
      <w:pPr>
        <w:pStyle w:val="TOC1"/>
        <w:rPr>
          <w:rFonts w:asciiTheme="minorHAnsi" w:eastAsiaTheme="minorEastAsia" w:hAnsiTheme="minorHAnsi" w:cstheme="minorBidi"/>
          <w:noProof/>
          <w:sz w:val="22"/>
          <w:szCs w:val="22"/>
          <w:lang w:val="en-GB" w:eastAsia="en-GB"/>
        </w:rPr>
      </w:pPr>
      <w:hyperlink w:anchor="_Toc20141794"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_Toc20141794 \h </w:instrText>
        </w:r>
        <w:r w:rsidR="004B761C">
          <w:rPr>
            <w:noProof/>
            <w:webHidden/>
          </w:rPr>
        </w:r>
        <w:r w:rsidR="004B761C">
          <w:rPr>
            <w:noProof/>
            <w:webHidden/>
          </w:rPr>
          <w:fldChar w:fldCharType="separate"/>
        </w:r>
        <w:r w:rsidR="00890BFD">
          <w:rPr>
            <w:noProof/>
            <w:webHidden/>
          </w:rPr>
          <w:t>64</w:t>
        </w:r>
        <w:r w:rsidR="004B761C">
          <w:rPr>
            <w:noProof/>
            <w:webHidden/>
          </w:rPr>
          <w:fldChar w:fldCharType="end"/>
        </w:r>
      </w:hyperlink>
    </w:p>
    <w:p w14:paraId="152C524F" w14:textId="08E394BB" w:rsidR="004B761C" w:rsidRDefault="00B06266">
      <w:pPr>
        <w:pStyle w:val="TOC1"/>
        <w:rPr>
          <w:rFonts w:asciiTheme="minorHAnsi" w:eastAsiaTheme="minorEastAsia" w:hAnsiTheme="minorHAnsi" w:cstheme="minorBidi"/>
          <w:noProof/>
          <w:sz w:val="22"/>
          <w:szCs w:val="22"/>
          <w:lang w:val="en-GB" w:eastAsia="en-GB"/>
        </w:rPr>
      </w:pPr>
      <w:hyperlink w:anchor="_Toc20141795"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Study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_Toc20141795 \h </w:instrText>
        </w:r>
        <w:r w:rsidR="004B761C">
          <w:rPr>
            <w:noProof/>
            <w:webHidden/>
          </w:rPr>
        </w:r>
        <w:r w:rsidR="004B761C">
          <w:rPr>
            <w:noProof/>
            <w:webHidden/>
          </w:rPr>
          <w:fldChar w:fldCharType="separate"/>
        </w:r>
        <w:r w:rsidR="00890BFD">
          <w:rPr>
            <w:noProof/>
            <w:webHidden/>
          </w:rPr>
          <w:t>68</w:t>
        </w:r>
        <w:r w:rsidR="004B761C">
          <w:rPr>
            <w:noProof/>
            <w:webHidden/>
          </w:rPr>
          <w:fldChar w:fldCharType="end"/>
        </w:r>
      </w:hyperlink>
    </w:p>
    <w:p w14:paraId="605E60B0" w14:textId="7216F6DF" w:rsidR="004B761C" w:rsidRDefault="00B06266">
      <w:pPr>
        <w:pStyle w:val="TOC2"/>
        <w:rPr>
          <w:rFonts w:asciiTheme="minorHAnsi" w:eastAsiaTheme="minorEastAsia" w:hAnsiTheme="minorHAnsi" w:cstheme="minorBidi"/>
          <w:noProof/>
          <w:sz w:val="22"/>
          <w:szCs w:val="22"/>
          <w:lang w:val="en-GB" w:eastAsia="en-GB"/>
        </w:rPr>
      </w:pPr>
      <w:hyperlink w:anchor="_Toc20141796"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micro base stations deployed in small cells outdoors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_Toc20141796 \h </w:instrText>
        </w:r>
        <w:r w:rsidR="004B761C">
          <w:rPr>
            <w:noProof/>
            <w:webHidden/>
          </w:rPr>
        </w:r>
        <w:r w:rsidR="004B761C">
          <w:rPr>
            <w:noProof/>
            <w:webHidden/>
          </w:rPr>
          <w:fldChar w:fldCharType="separate"/>
        </w:r>
        <w:r w:rsidR="00890BFD">
          <w:rPr>
            <w:noProof/>
            <w:webHidden/>
          </w:rPr>
          <w:t>68</w:t>
        </w:r>
        <w:r w:rsidR="004B761C">
          <w:rPr>
            <w:noProof/>
            <w:webHidden/>
          </w:rPr>
          <w:fldChar w:fldCharType="end"/>
        </w:r>
      </w:hyperlink>
    </w:p>
    <w:p w14:paraId="1FB01E6D" w14:textId="6D5718BB" w:rsidR="004B761C" w:rsidRDefault="00B06266">
      <w:pPr>
        <w:pStyle w:val="TOC2"/>
        <w:rPr>
          <w:rFonts w:asciiTheme="minorHAnsi" w:eastAsiaTheme="minorEastAsia" w:hAnsiTheme="minorHAnsi" w:cstheme="minorBidi"/>
          <w:noProof/>
          <w:sz w:val="22"/>
          <w:szCs w:val="22"/>
          <w:lang w:val="en-GB" w:eastAsia="en-GB"/>
        </w:rPr>
      </w:pPr>
      <w:hyperlink w:anchor="_Toc20141797"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base stations deployed in urban macro cells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_Toc20141797 \h </w:instrText>
        </w:r>
        <w:r w:rsidR="004B761C">
          <w:rPr>
            <w:noProof/>
            <w:webHidden/>
          </w:rPr>
        </w:r>
        <w:r w:rsidR="004B761C">
          <w:rPr>
            <w:noProof/>
            <w:webHidden/>
          </w:rPr>
          <w:fldChar w:fldCharType="separate"/>
        </w:r>
        <w:r w:rsidR="00890BFD">
          <w:rPr>
            <w:noProof/>
            <w:webHidden/>
          </w:rPr>
          <w:t>76</w:t>
        </w:r>
        <w:r w:rsidR="004B761C">
          <w:rPr>
            <w:noProof/>
            <w:webHidden/>
          </w:rPr>
          <w:fldChar w:fldCharType="end"/>
        </w:r>
      </w:hyperlink>
    </w:p>
    <w:p w14:paraId="428BF0F2" w14:textId="1DBD990D" w:rsidR="004B761C" w:rsidRDefault="00B06266">
      <w:pPr>
        <w:pStyle w:val="TOC2"/>
        <w:rPr>
          <w:rFonts w:asciiTheme="minorHAnsi" w:eastAsiaTheme="minorEastAsia" w:hAnsiTheme="minorHAnsi" w:cstheme="minorBidi"/>
          <w:noProof/>
          <w:sz w:val="22"/>
          <w:szCs w:val="22"/>
          <w:lang w:val="en-GB" w:eastAsia="en-GB"/>
        </w:rPr>
      </w:pPr>
      <w:hyperlink w:anchor="_Toc20141798" w:history="1">
        <w:r w:rsidR="004B761C" w:rsidRPr="000C10FA">
          <w:rPr>
            <w:rStyle w:val="Hyperlink"/>
            <w:noProof/>
          </w:rPr>
          <w:t>5.3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terminal interference to Radar system</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_Toc20141798 \h </w:instrText>
        </w:r>
        <w:r w:rsidR="004B761C">
          <w:rPr>
            <w:noProof/>
            <w:webHidden/>
          </w:rPr>
        </w:r>
        <w:r w:rsidR="004B761C">
          <w:rPr>
            <w:noProof/>
            <w:webHidden/>
          </w:rPr>
          <w:fldChar w:fldCharType="separate"/>
        </w:r>
        <w:r w:rsidR="00890BFD">
          <w:rPr>
            <w:noProof/>
            <w:webHidden/>
          </w:rPr>
          <w:t>87</w:t>
        </w:r>
        <w:r w:rsidR="004B761C">
          <w:rPr>
            <w:noProof/>
            <w:webHidden/>
          </w:rPr>
          <w:fldChar w:fldCharType="end"/>
        </w:r>
      </w:hyperlink>
    </w:p>
    <w:p w14:paraId="0DA75A58" w14:textId="18B1701F" w:rsidR="004B761C" w:rsidRDefault="00B06266">
      <w:pPr>
        <w:pStyle w:val="TOC2"/>
        <w:rPr>
          <w:rFonts w:asciiTheme="minorHAnsi" w:eastAsiaTheme="minorEastAsia" w:hAnsiTheme="minorHAnsi" w:cstheme="minorBidi"/>
          <w:noProof/>
          <w:sz w:val="22"/>
          <w:szCs w:val="22"/>
          <w:lang w:val="en-GB" w:eastAsia="en-GB"/>
        </w:rPr>
      </w:pPr>
      <w:hyperlink w:anchor="_Toc20141799" w:history="1">
        <w:r w:rsidR="004B761C" w:rsidRPr="000C10FA">
          <w:rPr>
            <w:rStyle w:val="Hyperlink"/>
            <w:noProof/>
          </w:rPr>
          <w:t>5.4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interference to IMT system</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_Toc20141799 \h </w:instrText>
        </w:r>
        <w:r w:rsidR="004B761C">
          <w:rPr>
            <w:noProof/>
            <w:webHidden/>
          </w:rPr>
        </w:r>
        <w:r w:rsidR="004B761C">
          <w:rPr>
            <w:noProof/>
            <w:webHidden/>
          </w:rPr>
          <w:fldChar w:fldCharType="separate"/>
        </w:r>
        <w:r w:rsidR="00890BFD">
          <w:rPr>
            <w:noProof/>
            <w:webHidden/>
          </w:rPr>
          <w:t>87</w:t>
        </w:r>
        <w:r w:rsidR="004B761C">
          <w:rPr>
            <w:noProof/>
            <w:webHidden/>
          </w:rPr>
          <w:fldChar w:fldCharType="end"/>
        </w:r>
      </w:hyperlink>
    </w:p>
    <w:p w14:paraId="6841A10E" w14:textId="79474CA5" w:rsidR="004B761C" w:rsidRDefault="00B06266">
      <w:pPr>
        <w:pStyle w:val="TOC1"/>
        <w:rPr>
          <w:rFonts w:asciiTheme="minorHAnsi" w:eastAsiaTheme="minorEastAsia" w:hAnsiTheme="minorHAnsi" w:cstheme="minorBidi"/>
          <w:noProof/>
          <w:sz w:val="22"/>
          <w:szCs w:val="22"/>
          <w:lang w:val="en-GB" w:eastAsia="en-GB"/>
        </w:rPr>
      </w:pPr>
      <w:hyperlink w:anchor="_Toc20141800" w:history="1">
        <w:r w:rsidR="004B761C" w:rsidRPr="000C10FA">
          <w:rPr>
            <w:rStyle w:val="Hyperlink"/>
            <w:noProof/>
          </w:rPr>
          <w:t>Study C</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_Toc20141800 \h </w:instrText>
        </w:r>
        <w:r w:rsidR="004B761C">
          <w:rPr>
            <w:noProof/>
            <w:webHidden/>
          </w:rPr>
        </w:r>
        <w:r w:rsidR="004B761C">
          <w:rPr>
            <w:noProof/>
            <w:webHidden/>
          </w:rPr>
          <w:fldChar w:fldCharType="separate"/>
        </w:r>
        <w:r w:rsidR="00890BFD">
          <w:rPr>
            <w:noProof/>
            <w:webHidden/>
          </w:rPr>
          <w:t>89</w:t>
        </w:r>
        <w:r w:rsidR="004B761C">
          <w:rPr>
            <w:noProof/>
            <w:webHidden/>
          </w:rPr>
          <w:fldChar w:fldCharType="end"/>
        </w:r>
      </w:hyperlink>
    </w:p>
    <w:p w14:paraId="38CC940B" w14:textId="1F93D11F" w:rsidR="004B761C" w:rsidRDefault="00B06266">
      <w:pPr>
        <w:pStyle w:val="TOC1"/>
        <w:rPr>
          <w:rFonts w:asciiTheme="minorHAnsi" w:eastAsiaTheme="minorEastAsia" w:hAnsiTheme="minorHAnsi" w:cstheme="minorBidi"/>
          <w:noProof/>
          <w:sz w:val="22"/>
          <w:szCs w:val="22"/>
          <w:lang w:val="en-GB" w:eastAsia="en-GB"/>
        </w:rPr>
      </w:pPr>
      <w:hyperlink w:anchor="_Toc20141801"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land-based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_Toc20141801 \h </w:instrText>
        </w:r>
        <w:r w:rsidR="004B761C">
          <w:rPr>
            <w:noProof/>
            <w:webHidden/>
          </w:rPr>
        </w:r>
        <w:r w:rsidR="004B761C">
          <w:rPr>
            <w:noProof/>
            <w:webHidden/>
          </w:rPr>
          <w:fldChar w:fldCharType="separate"/>
        </w:r>
        <w:r w:rsidR="00890BFD">
          <w:rPr>
            <w:noProof/>
            <w:webHidden/>
          </w:rPr>
          <w:t>89</w:t>
        </w:r>
        <w:r w:rsidR="004B761C">
          <w:rPr>
            <w:noProof/>
            <w:webHidden/>
          </w:rPr>
          <w:fldChar w:fldCharType="end"/>
        </w:r>
      </w:hyperlink>
    </w:p>
    <w:p w14:paraId="1B582A70" w14:textId="61CAB3D6" w:rsidR="004B761C" w:rsidRDefault="00B06266">
      <w:pPr>
        <w:pStyle w:val="TOC2"/>
        <w:rPr>
          <w:rFonts w:asciiTheme="minorHAnsi" w:eastAsiaTheme="minorEastAsia" w:hAnsiTheme="minorHAnsi" w:cstheme="minorBidi"/>
          <w:noProof/>
          <w:sz w:val="22"/>
          <w:szCs w:val="22"/>
          <w:lang w:val="en-GB" w:eastAsia="en-GB"/>
        </w:rPr>
      </w:pPr>
      <w:hyperlink w:anchor="_Toc20141802"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system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_Toc20141802 \h </w:instrText>
        </w:r>
        <w:r w:rsidR="004B761C">
          <w:rPr>
            <w:noProof/>
            <w:webHidden/>
          </w:rPr>
        </w:r>
        <w:r w:rsidR="004B761C">
          <w:rPr>
            <w:noProof/>
            <w:webHidden/>
          </w:rPr>
          <w:fldChar w:fldCharType="separate"/>
        </w:r>
        <w:r w:rsidR="00890BFD">
          <w:rPr>
            <w:noProof/>
            <w:webHidden/>
          </w:rPr>
          <w:t>89</w:t>
        </w:r>
        <w:r w:rsidR="004B761C">
          <w:rPr>
            <w:noProof/>
            <w:webHidden/>
          </w:rPr>
          <w:fldChar w:fldCharType="end"/>
        </w:r>
      </w:hyperlink>
    </w:p>
    <w:p w14:paraId="2060C642" w14:textId="219864CF" w:rsidR="004B761C" w:rsidRDefault="00B06266">
      <w:pPr>
        <w:pStyle w:val="TOC1"/>
        <w:rPr>
          <w:rFonts w:asciiTheme="minorHAnsi" w:eastAsiaTheme="minorEastAsia" w:hAnsiTheme="minorHAnsi" w:cstheme="minorBidi"/>
          <w:noProof/>
          <w:sz w:val="22"/>
          <w:szCs w:val="22"/>
          <w:lang w:val="en-GB" w:eastAsia="en-GB"/>
        </w:rPr>
      </w:pPr>
      <w:hyperlink w:anchor="_Toc20141803"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Coexistence and compatibility scenarios between IMT and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_Toc20141803 \h </w:instrText>
        </w:r>
        <w:r w:rsidR="004B761C">
          <w:rPr>
            <w:noProof/>
            <w:webHidden/>
          </w:rPr>
        </w:r>
        <w:r w:rsidR="004B761C">
          <w:rPr>
            <w:noProof/>
            <w:webHidden/>
          </w:rPr>
          <w:fldChar w:fldCharType="separate"/>
        </w:r>
        <w:r w:rsidR="00890BFD">
          <w:rPr>
            <w:noProof/>
            <w:webHidden/>
          </w:rPr>
          <w:t>89</w:t>
        </w:r>
        <w:r w:rsidR="004B761C">
          <w:rPr>
            <w:noProof/>
            <w:webHidden/>
          </w:rPr>
          <w:fldChar w:fldCharType="end"/>
        </w:r>
      </w:hyperlink>
    </w:p>
    <w:p w14:paraId="3BA294F7" w14:textId="7AC101BE" w:rsidR="004B761C" w:rsidRDefault="00B06266">
      <w:pPr>
        <w:pStyle w:val="TOC2"/>
        <w:rPr>
          <w:rFonts w:asciiTheme="minorHAnsi" w:eastAsiaTheme="minorEastAsia" w:hAnsiTheme="minorHAnsi" w:cstheme="minorBidi"/>
          <w:noProof/>
          <w:sz w:val="22"/>
          <w:szCs w:val="22"/>
          <w:lang w:val="en-GB" w:eastAsia="en-GB"/>
        </w:rPr>
      </w:pPr>
      <w:hyperlink w:anchor="_Toc20141804" w:history="1">
        <w:r w:rsidR="004B761C" w:rsidRPr="000C10FA">
          <w:rPr>
            <w:rStyle w:val="Hyperlink"/>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from IMT to land based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_Toc20141804 \h </w:instrText>
        </w:r>
        <w:r w:rsidR="004B761C">
          <w:rPr>
            <w:noProof/>
            <w:webHidden/>
          </w:rPr>
        </w:r>
        <w:r w:rsidR="004B761C">
          <w:rPr>
            <w:noProof/>
            <w:webHidden/>
          </w:rPr>
          <w:fldChar w:fldCharType="separate"/>
        </w:r>
        <w:r w:rsidR="00890BFD">
          <w:rPr>
            <w:noProof/>
            <w:webHidden/>
          </w:rPr>
          <w:t>89</w:t>
        </w:r>
        <w:r w:rsidR="004B761C">
          <w:rPr>
            <w:noProof/>
            <w:webHidden/>
          </w:rPr>
          <w:fldChar w:fldCharType="end"/>
        </w:r>
      </w:hyperlink>
    </w:p>
    <w:p w14:paraId="67398A0A" w14:textId="3E6C0BF1" w:rsidR="004B761C" w:rsidRDefault="00B06266">
      <w:pPr>
        <w:pStyle w:val="TOC1"/>
        <w:rPr>
          <w:rFonts w:asciiTheme="minorHAnsi" w:eastAsiaTheme="minorEastAsia" w:hAnsiTheme="minorHAnsi" w:cstheme="minorBidi"/>
          <w:noProof/>
          <w:sz w:val="22"/>
          <w:szCs w:val="22"/>
          <w:lang w:val="en-GB" w:eastAsia="en-GB"/>
        </w:rPr>
      </w:pPr>
      <w:hyperlink w:anchor="_Toc20141805"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_Toc20141805 \h </w:instrText>
        </w:r>
        <w:r w:rsidR="004B761C">
          <w:rPr>
            <w:noProof/>
            <w:webHidden/>
          </w:rPr>
        </w:r>
        <w:r w:rsidR="004B761C">
          <w:rPr>
            <w:noProof/>
            <w:webHidden/>
          </w:rPr>
          <w:fldChar w:fldCharType="separate"/>
        </w:r>
        <w:r w:rsidR="00890BFD">
          <w:rPr>
            <w:noProof/>
            <w:webHidden/>
          </w:rPr>
          <w:t>92</w:t>
        </w:r>
        <w:r w:rsidR="004B761C">
          <w:rPr>
            <w:noProof/>
            <w:webHidden/>
          </w:rPr>
          <w:fldChar w:fldCharType="end"/>
        </w:r>
      </w:hyperlink>
    </w:p>
    <w:p w14:paraId="25719852" w14:textId="391C3330" w:rsidR="004B761C" w:rsidRDefault="00B06266">
      <w:pPr>
        <w:pStyle w:val="TOC1"/>
        <w:rPr>
          <w:rFonts w:asciiTheme="minorHAnsi" w:eastAsiaTheme="minorEastAsia" w:hAnsiTheme="minorHAnsi" w:cstheme="minorBidi"/>
          <w:noProof/>
          <w:sz w:val="22"/>
          <w:szCs w:val="22"/>
          <w:lang w:val="en-GB" w:eastAsia="en-GB"/>
        </w:rPr>
      </w:pPr>
      <w:hyperlink w:anchor="_Toc20141806"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_Toc20141806 \h </w:instrText>
        </w:r>
        <w:r w:rsidR="004B761C">
          <w:rPr>
            <w:noProof/>
            <w:webHidden/>
          </w:rPr>
        </w:r>
        <w:r w:rsidR="004B761C">
          <w:rPr>
            <w:noProof/>
            <w:webHidden/>
          </w:rPr>
          <w:fldChar w:fldCharType="separate"/>
        </w:r>
        <w:r w:rsidR="00890BFD">
          <w:rPr>
            <w:noProof/>
            <w:webHidden/>
          </w:rPr>
          <w:t>92</w:t>
        </w:r>
        <w:r w:rsidR="004B761C">
          <w:rPr>
            <w:noProof/>
            <w:webHidden/>
          </w:rPr>
          <w:fldChar w:fldCharType="end"/>
        </w:r>
      </w:hyperlink>
    </w:p>
    <w:p w14:paraId="11ED50D7" w14:textId="1E233E1E" w:rsidR="004B761C" w:rsidRDefault="00B06266">
      <w:pPr>
        <w:pStyle w:val="TOC1"/>
        <w:rPr>
          <w:rFonts w:asciiTheme="minorHAnsi" w:eastAsiaTheme="minorEastAsia" w:hAnsiTheme="minorHAnsi" w:cstheme="minorBidi"/>
          <w:noProof/>
          <w:sz w:val="22"/>
          <w:szCs w:val="22"/>
          <w:lang w:val="en-GB" w:eastAsia="en-GB"/>
        </w:rPr>
      </w:pPr>
      <w:hyperlink w:anchor="_Toc20141807"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Study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_Toc20141807 \h </w:instrText>
        </w:r>
        <w:r w:rsidR="004B761C">
          <w:rPr>
            <w:noProof/>
            <w:webHidden/>
          </w:rPr>
        </w:r>
        <w:r w:rsidR="004B761C">
          <w:rPr>
            <w:noProof/>
            <w:webHidden/>
          </w:rPr>
          <w:fldChar w:fldCharType="separate"/>
        </w:r>
        <w:r w:rsidR="00890BFD">
          <w:rPr>
            <w:noProof/>
            <w:webHidden/>
          </w:rPr>
          <w:t>93</w:t>
        </w:r>
        <w:r w:rsidR="004B761C">
          <w:rPr>
            <w:noProof/>
            <w:webHidden/>
          </w:rPr>
          <w:fldChar w:fldCharType="end"/>
        </w:r>
      </w:hyperlink>
    </w:p>
    <w:p w14:paraId="584313C8" w14:textId="70CA4EEE" w:rsidR="004B761C" w:rsidRDefault="00B06266">
      <w:pPr>
        <w:pStyle w:val="TOC2"/>
        <w:rPr>
          <w:rFonts w:asciiTheme="minorHAnsi" w:eastAsiaTheme="minorEastAsia" w:hAnsiTheme="minorHAnsi" w:cstheme="minorBidi"/>
          <w:noProof/>
          <w:sz w:val="22"/>
          <w:szCs w:val="22"/>
          <w:lang w:val="en-GB" w:eastAsia="en-GB"/>
        </w:rPr>
      </w:pPr>
      <w:hyperlink w:anchor="_Toc20141808"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micro base stations deployed in outdoor micro BS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_Toc20141808 \h </w:instrText>
        </w:r>
        <w:r w:rsidR="004B761C">
          <w:rPr>
            <w:noProof/>
            <w:webHidden/>
          </w:rPr>
        </w:r>
        <w:r w:rsidR="004B761C">
          <w:rPr>
            <w:noProof/>
            <w:webHidden/>
          </w:rPr>
          <w:fldChar w:fldCharType="separate"/>
        </w:r>
        <w:r w:rsidR="00890BFD">
          <w:rPr>
            <w:noProof/>
            <w:webHidden/>
          </w:rPr>
          <w:t>93</w:t>
        </w:r>
        <w:r w:rsidR="004B761C">
          <w:rPr>
            <w:noProof/>
            <w:webHidden/>
          </w:rPr>
          <w:fldChar w:fldCharType="end"/>
        </w:r>
      </w:hyperlink>
    </w:p>
    <w:p w14:paraId="205ACB08" w14:textId="4DF9940F" w:rsidR="004B761C" w:rsidRDefault="00B06266">
      <w:pPr>
        <w:pStyle w:val="TOC2"/>
        <w:rPr>
          <w:rFonts w:asciiTheme="minorHAnsi" w:eastAsiaTheme="minorEastAsia" w:hAnsiTheme="minorHAnsi" w:cstheme="minorBidi"/>
          <w:noProof/>
          <w:sz w:val="22"/>
          <w:szCs w:val="22"/>
          <w:lang w:val="en-GB" w:eastAsia="en-GB"/>
        </w:rPr>
      </w:pPr>
      <w:hyperlink w:anchor="_Toc20141809"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base stations deployed in urban macro cells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_Toc20141809 \h </w:instrText>
        </w:r>
        <w:r w:rsidR="004B761C">
          <w:rPr>
            <w:noProof/>
            <w:webHidden/>
          </w:rPr>
        </w:r>
        <w:r w:rsidR="004B761C">
          <w:rPr>
            <w:noProof/>
            <w:webHidden/>
          </w:rPr>
          <w:fldChar w:fldCharType="separate"/>
        </w:r>
        <w:r w:rsidR="00890BFD">
          <w:rPr>
            <w:noProof/>
            <w:webHidden/>
          </w:rPr>
          <w:t>96</w:t>
        </w:r>
        <w:r w:rsidR="004B761C">
          <w:rPr>
            <w:noProof/>
            <w:webHidden/>
          </w:rPr>
          <w:fldChar w:fldCharType="end"/>
        </w:r>
      </w:hyperlink>
    </w:p>
    <w:p w14:paraId="562BB08C" w14:textId="145DD33D" w:rsidR="004B761C" w:rsidRDefault="00B06266">
      <w:pPr>
        <w:pStyle w:val="TOC1"/>
        <w:rPr>
          <w:rFonts w:asciiTheme="minorHAnsi" w:eastAsiaTheme="minorEastAsia" w:hAnsiTheme="minorHAnsi" w:cstheme="minorBidi"/>
          <w:noProof/>
          <w:sz w:val="22"/>
          <w:szCs w:val="22"/>
          <w:lang w:val="en-GB" w:eastAsia="en-GB"/>
        </w:rPr>
      </w:pPr>
      <w:hyperlink w:anchor="_Toc20141810" w:history="1">
        <w:r w:rsidR="004B761C" w:rsidRPr="000C10FA">
          <w:rPr>
            <w:rStyle w:val="Hyperlink"/>
            <w:noProof/>
          </w:rPr>
          <w:t>Study D</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_Toc20141810 \h </w:instrText>
        </w:r>
        <w:r w:rsidR="004B761C">
          <w:rPr>
            <w:noProof/>
            <w:webHidden/>
          </w:rPr>
        </w:r>
        <w:r w:rsidR="004B761C">
          <w:rPr>
            <w:noProof/>
            <w:webHidden/>
          </w:rPr>
          <w:fldChar w:fldCharType="separate"/>
        </w:r>
        <w:r w:rsidR="00890BFD">
          <w:rPr>
            <w:noProof/>
            <w:webHidden/>
          </w:rPr>
          <w:t>99</w:t>
        </w:r>
        <w:r w:rsidR="004B761C">
          <w:rPr>
            <w:noProof/>
            <w:webHidden/>
          </w:rPr>
          <w:fldChar w:fldCharType="end"/>
        </w:r>
      </w:hyperlink>
    </w:p>
    <w:p w14:paraId="6520BF00" w14:textId="61A92B47" w:rsidR="004B761C" w:rsidRDefault="00B06266">
      <w:pPr>
        <w:pStyle w:val="TOC1"/>
        <w:rPr>
          <w:rFonts w:asciiTheme="minorHAnsi" w:eastAsiaTheme="minorEastAsia" w:hAnsiTheme="minorHAnsi" w:cstheme="minorBidi"/>
          <w:noProof/>
          <w:sz w:val="22"/>
          <w:szCs w:val="22"/>
          <w:lang w:val="en-GB" w:eastAsia="en-GB"/>
        </w:rPr>
      </w:pPr>
      <w:hyperlink w:anchor="_Toc20141811"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Scenarios for coexistence study</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_Toc20141811 \h </w:instrText>
        </w:r>
        <w:r w:rsidR="004B761C">
          <w:rPr>
            <w:noProof/>
            <w:webHidden/>
          </w:rPr>
        </w:r>
        <w:r w:rsidR="004B761C">
          <w:rPr>
            <w:noProof/>
            <w:webHidden/>
          </w:rPr>
          <w:fldChar w:fldCharType="separate"/>
        </w:r>
        <w:r w:rsidR="00890BFD">
          <w:rPr>
            <w:noProof/>
            <w:webHidden/>
          </w:rPr>
          <w:t>99</w:t>
        </w:r>
        <w:r w:rsidR="004B761C">
          <w:rPr>
            <w:noProof/>
            <w:webHidden/>
          </w:rPr>
          <w:fldChar w:fldCharType="end"/>
        </w:r>
      </w:hyperlink>
    </w:p>
    <w:p w14:paraId="344C6287" w14:textId="1AEF14EF" w:rsidR="004B761C" w:rsidRDefault="00B06266">
      <w:pPr>
        <w:pStyle w:val="TOC1"/>
        <w:rPr>
          <w:rFonts w:asciiTheme="minorHAnsi" w:eastAsiaTheme="minorEastAsia" w:hAnsiTheme="minorHAnsi" w:cstheme="minorBidi"/>
          <w:noProof/>
          <w:sz w:val="22"/>
          <w:szCs w:val="22"/>
          <w:lang w:val="en-GB" w:eastAsia="en-GB"/>
        </w:rPr>
      </w:pPr>
      <w:hyperlink w:anchor="_Toc20141812"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System characteristics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_Toc20141812 \h </w:instrText>
        </w:r>
        <w:r w:rsidR="004B761C">
          <w:rPr>
            <w:noProof/>
            <w:webHidden/>
          </w:rPr>
        </w:r>
        <w:r w:rsidR="004B761C">
          <w:rPr>
            <w:noProof/>
            <w:webHidden/>
          </w:rPr>
          <w:fldChar w:fldCharType="separate"/>
        </w:r>
        <w:r w:rsidR="00890BFD">
          <w:rPr>
            <w:noProof/>
            <w:webHidden/>
          </w:rPr>
          <w:t>99</w:t>
        </w:r>
        <w:r w:rsidR="004B761C">
          <w:rPr>
            <w:noProof/>
            <w:webHidden/>
          </w:rPr>
          <w:fldChar w:fldCharType="end"/>
        </w:r>
      </w:hyperlink>
    </w:p>
    <w:p w14:paraId="716CB4B9" w14:textId="456BA562" w:rsidR="004B761C" w:rsidRDefault="00B06266">
      <w:pPr>
        <w:pStyle w:val="TOC2"/>
        <w:rPr>
          <w:rFonts w:asciiTheme="minorHAnsi" w:eastAsiaTheme="minorEastAsia" w:hAnsiTheme="minorHAnsi" w:cstheme="minorBidi"/>
          <w:noProof/>
          <w:sz w:val="22"/>
          <w:szCs w:val="22"/>
          <w:lang w:val="en-GB" w:eastAsia="en-GB"/>
        </w:rPr>
      </w:pPr>
      <w:hyperlink w:anchor="_Toc20141813" w:history="1">
        <w:r w:rsidR="004B761C" w:rsidRPr="000C10FA">
          <w:rPr>
            <w:rStyle w:val="Hyperlink"/>
            <w:rFonts w:eastAsia="SimSun"/>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rFonts w:eastAsia="SimSun"/>
            <w:noProof/>
          </w:rPr>
          <w:t xml:space="preserve">Characteristics for IMT </w:t>
        </w:r>
        <w:r w:rsidR="004B761C" w:rsidRPr="000C10FA">
          <w:rPr>
            <w:rStyle w:val="Hyperlink"/>
            <w:noProof/>
            <w:lang w:eastAsia="zh-CN"/>
          </w:rPr>
          <w:t>BS with Adaptive Antenna System</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_Toc20141813 \h </w:instrText>
        </w:r>
        <w:r w:rsidR="004B761C">
          <w:rPr>
            <w:noProof/>
            <w:webHidden/>
          </w:rPr>
        </w:r>
        <w:r w:rsidR="004B761C">
          <w:rPr>
            <w:noProof/>
            <w:webHidden/>
          </w:rPr>
          <w:fldChar w:fldCharType="separate"/>
        </w:r>
        <w:r w:rsidR="00890BFD">
          <w:rPr>
            <w:noProof/>
            <w:webHidden/>
          </w:rPr>
          <w:t>99</w:t>
        </w:r>
        <w:r w:rsidR="004B761C">
          <w:rPr>
            <w:noProof/>
            <w:webHidden/>
          </w:rPr>
          <w:fldChar w:fldCharType="end"/>
        </w:r>
      </w:hyperlink>
    </w:p>
    <w:p w14:paraId="725E1BAF" w14:textId="1EEF9C8E" w:rsidR="004B761C" w:rsidRDefault="00B06266">
      <w:pPr>
        <w:pStyle w:val="TOC2"/>
        <w:rPr>
          <w:rFonts w:asciiTheme="minorHAnsi" w:eastAsiaTheme="minorEastAsia" w:hAnsiTheme="minorHAnsi" w:cstheme="minorBidi"/>
          <w:noProof/>
          <w:sz w:val="22"/>
          <w:szCs w:val="22"/>
          <w:lang w:val="en-GB" w:eastAsia="en-GB"/>
        </w:rPr>
      </w:pPr>
      <w:hyperlink w:anchor="_Toc20141814" w:history="1">
        <w:r w:rsidR="004B761C" w:rsidRPr="000C10FA">
          <w:rPr>
            <w:rStyle w:val="Hyperlink"/>
            <w:noProof/>
          </w:rPr>
          <w:t>2.2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Characteristics of the Radiolocation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_Toc20141814 \h </w:instrText>
        </w:r>
        <w:r w:rsidR="004B761C">
          <w:rPr>
            <w:noProof/>
            <w:webHidden/>
          </w:rPr>
        </w:r>
        <w:r w:rsidR="004B761C">
          <w:rPr>
            <w:noProof/>
            <w:webHidden/>
          </w:rPr>
          <w:fldChar w:fldCharType="separate"/>
        </w:r>
        <w:r w:rsidR="00890BFD">
          <w:rPr>
            <w:noProof/>
            <w:webHidden/>
          </w:rPr>
          <w:t>100</w:t>
        </w:r>
        <w:r w:rsidR="004B761C">
          <w:rPr>
            <w:noProof/>
            <w:webHidden/>
          </w:rPr>
          <w:fldChar w:fldCharType="end"/>
        </w:r>
      </w:hyperlink>
    </w:p>
    <w:p w14:paraId="1F58F9CB" w14:textId="16D71866" w:rsidR="004B761C" w:rsidRDefault="00B06266">
      <w:pPr>
        <w:pStyle w:val="TOC1"/>
        <w:rPr>
          <w:rFonts w:asciiTheme="minorHAnsi" w:eastAsiaTheme="minorEastAsia" w:hAnsiTheme="minorHAnsi" w:cstheme="minorBidi"/>
          <w:noProof/>
          <w:sz w:val="22"/>
          <w:szCs w:val="22"/>
          <w:lang w:val="en-GB" w:eastAsia="en-GB"/>
        </w:rPr>
      </w:pPr>
      <w:hyperlink w:anchor="_Toc20141815"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_Toc20141815 \h </w:instrText>
        </w:r>
        <w:r w:rsidR="004B761C">
          <w:rPr>
            <w:noProof/>
            <w:webHidden/>
          </w:rPr>
        </w:r>
        <w:r w:rsidR="004B761C">
          <w:rPr>
            <w:noProof/>
            <w:webHidden/>
          </w:rPr>
          <w:fldChar w:fldCharType="separate"/>
        </w:r>
        <w:r w:rsidR="00890BFD">
          <w:rPr>
            <w:noProof/>
            <w:webHidden/>
          </w:rPr>
          <w:t>100</w:t>
        </w:r>
        <w:r w:rsidR="004B761C">
          <w:rPr>
            <w:noProof/>
            <w:webHidden/>
          </w:rPr>
          <w:fldChar w:fldCharType="end"/>
        </w:r>
      </w:hyperlink>
    </w:p>
    <w:p w14:paraId="2E0084C9" w14:textId="77777777" w:rsidR="004B761C" w:rsidRDefault="004B761C" w:rsidP="004B761C">
      <w:pPr>
        <w:jc w:val="right"/>
        <w:rPr>
          <w:i/>
          <w:noProof/>
        </w:rPr>
      </w:pPr>
      <w:r w:rsidRPr="007B5218">
        <w:rPr>
          <w:i/>
          <w:noProof/>
        </w:rPr>
        <w:t>Page</w:t>
      </w:r>
    </w:p>
    <w:p w14:paraId="3373A5E8" w14:textId="42CE6EBB" w:rsidR="004B761C" w:rsidRDefault="00B06266">
      <w:pPr>
        <w:pStyle w:val="TOC1"/>
        <w:rPr>
          <w:rFonts w:asciiTheme="minorHAnsi" w:eastAsiaTheme="minorEastAsia" w:hAnsiTheme="minorHAnsi" w:cstheme="minorBidi"/>
          <w:noProof/>
          <w:sz w:val="22"/>
          <w:szCs w:val="22"/>
          <w:lang w:val="en-GB" w:eastAsia="en-GB"/>
        </w:rPr>
      </w:pPr>
      <w:hyperlink w:anchor="_Toc20141816"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_Toc20141816 \h </w:instrText>
        </w:r>
        <w:r w:rsidR="004B761C">
          <w:rPr>
            <w:noProof/>
            <w:webHidden/>
          </w:rPr>
        </w:r>
        <w:r w:rsidR="004B761C">
          <w:rPr>
            <w:noProof/>
            <w:webHidden/>
          </w:rPr>
          <w:fldChar w:fldCharType="separate"/>
        </w:r>
        <w:r w:rsidR="00890BFD">
          <w:rPr>
            <w:noProof/>
            <w:webHidden/>
          </w:rPr>
          <w:t>101</w:t>
        </w:r>
        <w:r w:rsidR="004B761C">
          <w:rPr>
            <w:noProof/>
            <w:webHidden/>
          </w:rPr>
          <w:fldChar w:fldCharType="end"/>
        </w:r>
      </w:hyperlink>
    </w:p>
    <w:p w14:paraId="76B081DB" w14:textId="745FC184" w:rsidR="004B761C" w:rsidRDefault="00B06266">
      <w:pPr>
        <w:pStyle w:val="TOC1"/>
        <w:rPr>
          <w:rFonts w:asciiTheme="minorHAnsi" w:eastAsiaTheme="minorEastAsia" w:hAnsiTheme="minorHAnsi" w:cstheme="minorBidi"/>
          <w:noProof/>
          <w:sz w:val="22"/>
          <w:szCs w:val="22"/>
          <w:lang w:val="en-GB" w:eastAsia="en-GB"/>
        </w:rPr>
      </w:pPr>
      <w:hyperlink w:anchor="_Toc20141817"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Methodology for interference calculation from IMT to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_Toc20141817 \h </w:instrText>
        </w:r>
        <w:r w:rsidR="004B761C">
          <w:rPr>
            <w:noProof/>
            <w:webHidden/>
          </w:rPr>
        </w:r>
        <w:r w:rsidR="004B761C">
          <w:rPr>
            <w:noProof/>
            <w:webHidden/>
          </w:rPr>
          <w:fldChar w:fldCharType="separate"/>
        </w:r>
        <w:r w:rsidR="00890BFD">
          <w:rPr>
            <w:noProof/>
            <w:webHidden/>
          </w:rPr>
          <w:t>101</w:t>
        </w:r>
        <w:r w:rsidR="004B761C">
          <w:rPr>
            <w:noProof/>
            <w:webHidden/>
          </w:rPr>
          <w:fldChar w:fldCharType="end"/>
        </w:r>
      </w:hyperlink>
    </w:p>
    <w:p w14:paraId="6C72A0D2" w14:textId="634B81CB" w:rsidR="004B761C" w:rsidRDefault="00B06266">
      <w:pPr>
        <w:pStyle w:val="TOC2"/>
        <w:rPr>
          <w:rFonts w:asciiTheme="minorHAnsi" w:eastAsiaTheme="minorEastAsia" w:hAnsiTheme="minorHAnsi" w:cstheme="minorBidi"/>
          <w:noProof/>
          <w:sz w:val="22"/>
          <w:szCs w:val="22"/>
          <w:lang w:val="en-GB" w:eastAsia="en-GB"/>
        </w:rPr>
      </w:pPr>
      <w:hyperlink w:anchor="_Toc20141818"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Methodology for single entry studies in co-channel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_Toc20141818 \h </w:instrText>
        </w:r>
        <w:r w:rsidR="004B761C">
          <w:rPr>
            <w:noProof/>
            <w:webHidden/>
          </w:rPr>
        </w:r>
        <w:r w:rsidR="004B761C">
          <w:rPr>
            <w:noProof/>
            <w:webHidden/>
          </w:rPr>
          <w:fldChar w:fldCharType="separate"/>
        </w:r>
        <w:r w:rsidR="00890BFD">
          <w:rPr>
            <w:noProof/>
            <w:webHidden/>
          </w:rPr>
          <w:t>101</w:t>
        </w:r>
        <w:r w:rsidR="004B761C">
          <w:rPr>
            <w:noProof/>
            <w:webHidden/>
          </w:rPr>
          <w:fldChar w:fldCharType="end"/>
        </w:r>
      </w:hyperlink>
    </w:p>
    <w:p w14:paraId="049098A5" w14:textId="5D111E76" w:rsidR="004B761C" w:rsidRDefault="00B06266">
      <w:pPr>
        <w:pStyle w:val="TOC2"/>
        <w:rPr>
          <w:rFonts w:asciiTheme="minorHAnsi" w:eastAsiaTheme="minorEastAsia" w:hAnsiTheme="minorHAnsi" w:cstheme="minorBidi"/>
          <w:noProof/>
          <w:sz w:val="22"/>
          <w:szCs w:val="22"/>
          <w:lang w:val="en-GB" w:eastAsia="en-GB"/>
        </w:rPr>
      </w:pPr>
      <w:hyperlink w:anchor="_Toc20141819"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Methodology for single entry studies in adjacent-channel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_Toc20141819 \h </w:instrText>
        </w:r>
        <w:r w:rsidR="004B761C">
          <w:rPr>
            <w:noProof/>
            <w:webHidden/>
          </w:rPr>
        </w:r>
        <w:r w:rsidR="004B761C">
          <w:rPr>
            <w:noProof/>
            <w:webHidden/>
          </w:rPr>
          <w:fldChar w:fldCharType="separate"/>
        </w:r>
        <w:r w:rsidR="00890BFD">
          <w:rPr>
            <w:noProof/>
            <w:webHidden/>
          </w:rPr>
          <w:t>102</w:t>
        </w:r>
        <w:r w:rsidR="004B761C">
          <w:rPr>
            <w:noProof/>
            <w:webHidden/>
          </w:rPr>
          <w:fldChar w:fldCharType="end"/>
        </w:r>
      </w:hyperlink>
    </w:p>
    <w:p w14:paraId="3A3CAB43" w14:textId="151446C8" w:rsidR="004B761C" w:rsidRDefault="00B06266">
      <w:pPr>
        <w:pStyle w:val="TOC1"/>
        <w:rPr>
          <w:rFonts w:asciiTheme="minorHAnsi" w:eastAsiaTheme="minorEastAsia" w:hAnsiTheme="minorHAnsi" w:cstheme="minorBidi"/>
          <w:noProof/>
          <w:sz w:val="22"/>
          <w:szCs w:val="22"/>
          <w:lang w:val="en-GB" w:eastAsia="en-GB"/>
        </w:rPr>
      </w:pPr>
      <w:hyperlink w:anchor="_Toc20141820" w:history="1">
        <w:r w:rsidR="004B761C" w:rsidRPr="000C10FA">
          <w:rPr>
            <w:rStyle w:val="Hyperlink"/>
            <w:noProof/>
          </w:rPr>
          <w:t>6</w:t>
        </w:r>
        <w:r w:rsidR="004B761C">
          <w:rPr>
            <w:rFonts w:asciiTheme="minorHAnsi" w:eastAsiaTheme="minorEastAsia" w:hAnsiTheme="minorHAnsi" w:cstheme="minorBidi"/>
            <w:noProof/>
            <w:sz w:val="22"/>
            <w:szCs w:val="22"/>
            <w:lang w:val="en-GB" w:eastAsia="en-GB"/>
          </w:rPr>
          <w:tab/>
        </w:r>
        <w:r w:rsidR="004B761C" w:rsidRPr="000C10FA">
          <w:rPr>
            <w:rStyle w:val="Hyperlink"/>
            <w:noProof/>
            <w:lang w:eastAsia="ko-KR"/>
          </w:rPr>
          <w:t>R</w:t>
        </w:r>
        <w:r w:rsidR="004B761C" w:rsidRPr="000C10FA">
          <w:rPr>
            <w:rStyle w:val="Hyperlink"/>
            <w:noProof/>
          </w:rPr>
          <w:t>esults of coexistence studies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_Toc20141820 \h </w:instrText>
        </w:r>
        <w:r w:rsidR="004B761C">
          <w:rPr>
            <w:noProof/>
            <w:webHidden/>
          </w:rPr>
        </w:r>
        <w:r w:rsidR="004B761C">
          <w:rPr>
            <w:noProof/>
            <w:webHidden/>
          </w:rPr>
          <w:fldChar w:fldCharType="separate"/>
        </w:r>
        <w:r w:rsidR="00890BFD">
          <w:rPr>
            <w:noProof/>
            <w:webHidden/>
          </w:rPr>
          <w:t>102</w:t>
        </w:r>
        <w:r w:rsidR="004B761C">
          <w:rPr>
            <w:noProof/>
            <w:webHidden/>
          </w:rPr>
          <w:fldChar w:fldCharType="end"/>
        </w:r>
      </w:hyperlink>
    </w:p>
    <w:p w14:paraId="44830175" w14:textId="104E3E06" w:rsidR="004B761C" w:rsidRDefault="00B06266">
      <w:pPr>
        <w:pStyle w:val="TOC2"/>
        <w:rPr>
          <w:rFonts w:asciiTheme="minorHAnsi" w:eastAsiaTheme="minorEastAsia" w:hAnsiTheme="minorHAnsi" w:cstheme="minorBidi"/>
          <w:noProof/>
          <w:sz w:val="22"/>
          <w:szCs w:val="22"/>
          <w:lang w:val="en-GB" w:eastAsia="en-GB"/>
        </w:rPr>
      </w:pPr>
      <w:hyperlink w:anchor="_Toc20141821" w:history="1">
        <w:r w:rsidR="004B761C" w:rsidRPr="000C10FA">
          <w:rPr>
            <w:rStyle w:val="Hyperlink"/>
            <w:noProof/>
          </w:rPr>
          <w:t>6.1</w:t>
        </w:r>
        <w:r w:rsidR="004B761C">
          <w:rPr>
            <w:rFonts w:asciiTheme="minorHAnsi" w:eastAsiaTheme="minorEastAsia" w:hAnsiTheme="minorHAnsi" w:cstheme="minorBidi"/>
            <w:noProof/>
            <w:sz w:val="22"/>
            <w:szCs w:val="22"/>
            <w:lang w:val="en-GB" w:eastAsia="en-GB"/>
          </w:rPr>
          <w:tab/>
        </w:r>
        <w:r w:rsidR="004B761C" w:rsidRPr="000C10FA">
          <w:rPr>
            <w:rStyle w:val="Hyperlink"/>
            <w:bCs/>
            <w:noProof/>
          </w:rPr>
          <w:t>Co-channel studies between single IMT base station and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_Toc20141821 \h </w:instrText>
        </w:r>
        <w:r w:rsidR="004B761C">
          <w:rPr>
            <w:noProof/>
            <w:webHidden/>
          </w:rPr>
        </w:r>
        <w:r w:rsidR="004B761C">
          <w:rPr>
            <w:noProof/>
            <w:webHidden/>
          </w:rPr>
          <w:fldChar w:fldCharType="separate"/>
        </w:r>
        <w:r w:rsidR="00890BFD">
          <w:rPr>
            <w:noProof/>
            <w:webHidden/>
          </w:rPr>
          <w:t>102</w:t>
        </w:r>
        <w:r w:rsidR="004B761C">
          <w:rPr>
            <w:noProof/>
            <w:webHidden/>
          </w:rPr>
          <w:fldChar w:fldCharType="end"/>
        </w:r>
      </w:hyperlink>
    </w:p>
    <w:p w14:paraId="70DBB05B" w14:textId="4762FD4E" w:rsidR="004B761C" w:rsidRDefault="00B06266">
      <w:pPr>
        <w:pStyle w:val="TOC2"/>
        <w:rPr>
          <w:rFonts w:asciiTheme="minorHAnsi" w:eastAsiaTheme="minorEastAsia" w:hAnsiTheme="minorHAnsi" w:cstheme="minorBidi"/>
          <w:noProof/>
          <w:sz w:val="22"/>
          <w:szCs w:val="22"/>
          <w:lang w:val="en-GB" w:eastAsia="en-GB"/>
        </w:rPr>
      </w:pPr>
      <w:hyperlink w:anchor="_Toc20141822" w:history="1">
        <w:r w:rsidR="004B761C" w:rsidRPr="000C10FA">
          <w:rPr>
            <w:rStyle w:val="Hyperlink"/>
            <w:noProof/>
          </w:rPr>
          <w:t>6.3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Studies between IMT terminals and radars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_Toc20141822 \h </w:instrText>
        </w:r>
        <w:r w:rsidR="004B761C">
          <w:rPr>
            <w:noProof/>
            <w:webHidden/>
          </w:rPr>
        </w:r>
        <w:r w:rsidR="004B761C">
          <w:rPr>
            <w:noProof/>
            <w:webHidden/>
          </w:rPr>
          <w:fldChar w:fldCharType="separate"/>
        </w:r>
        <w:r w:rsidR="00890BFD">
          <w:rPr>
            <w:noProof/>
            <w:webHidden/>
          </w:rPr>
          <w:t>106</w:t>
        </w:r>
        <w:r w:rsidR="004B761C">
          <w:rPr>
            <w:noProof/>
            <w:webHidden/>
          </w:rPr>
          <w:fldChar w:fldCharType="end"/>
        </w:r>
      </w:hyperlink>
    </w:p>
    <w:p w14:paraId="37097E82" w14:textId="7DE9C0C6" w:rsidR="004B761C" w:rsidRDefault="00B06266">
      <w:pPr>
        <w:pStyle w:val="TOC1"/>
        <w:rPr>
          <w:rFonts w:asciiTheme="minorHAnsi" w:eastAsiaTheme="minorEastAsia" w:hAnsiTheme="minorHAnsi" w:cstheme="minorBidi"/>
          <w:noProof/>
          <w:sz w:val="22"/>
          <w:szCs w:val="22"/>
          <w:lang w:val="en-GB" w:eastAsia="en-GB"/>
        </w:rPr>
      </w:pPr>
      <w:hyperlink w:anchor="_Toc20141823" w:history="1">
        <w:r w:rsidR="004B761C" w:rsidRPr="000C10FA">
          <w:rPr>
            <w:rStyle w:val="Hyperlink"/>
            <w:noProof/>
          </w:rPr>
          <w:t>7</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Summary and concluding remarks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_Toc20141823 \h </w:instrText>
        </w:r>
        <w:r w:rsidR="004B761C">
          <w:rPr>
            <w:noProof/>
            <w:webHidden/>
          </w:rPr>
        </w:r>
        <w:r w:rsidR="004B761C">
          <w:rPr>
            <w:noProof/>
            <w:webHidden/>
          </w:rPr>
          <w:fldChar w:fldCharType="separate"/>
        </w:r>
        <w:r w:rsidR="00890BFD">
          <w:rPr>
            <w:noProof/>
            <w:webHidden/>
          </w:rPr>
          <w:t>106</w:t>
        </w:r>
        <w:r w:rsidR="004B761C">
          <w:rPr>
            <w:noProof/>
            <w:webHidden/>
          </w:rPr>
          <w:fldChar w:fldCharType="end"/>
        </w:r>
      </w:hyperlink>
    </w:p>
    <w:p w14:paraId="024706FD" w14:textId="7B93866D" w:rsidR="004B761C" w:rsidRDefault="00B06266">
      <w:pPr>
        <w:pStyle w:val="TOC2"/>
        <w:rPr>
          <w:rFonts w:asciiTheme="minorHAnsi" w:eastAsiaTheme="minorEastAsia" w:hAnsiTheme="minorHAnsi" w:cstheme="minorBidi"/>
          <w:noProof/>
          <w:sz w:val="22"/>
          <w:szCs w:val="22"/>
          <w:lang w:val="en-GB" w:eastAsia="en-GB"/>
        </w:rPr>
      </w:pPr>
      <w:hyperlink w:anchor="_Toc20141824" w:history="1">
        <w:r w:rsidR="004B761C" w:rsidRPr="000C10FA">
          <w:rPr>
            <w:rStyle w:val="Hyperlink"/>
            <w:noProof/>
          </w:rPr>
          <w:t>7.1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Co-channel studies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_Toc20141824 \h </w:instrText>
        </w:r>
        <w:r w:rsidR="004B761C">
          <w:rPr>
            <w:noProof/>
            <w:webHidden/>
          </w:rPr>
        </w:r>
        <w:r w:rsidR="004B761C">
          <w:rPr>
            <w:noProof/>
            <w:webHidden/>
          </w:rPr>
          <w:fldChar w:fldCharType="separate"/>
        </w:r>
        <w:r w:rsidR="00890BFD">
          <w:rPr>
            <w:noProof/>
            <w:webHidden/>
          </w:rPr>
          <w:t>106</w:t>
        </w:r>
        <w:r w:rsidR="004B761C">
          <w:rPr>
            <w:noProof/>
            <w:webHidden/>
          </w:rPr>
          <w:fldChar w:fldCharType="end"/>
        </w:r>
      </w:hyperlink>
    </w:p>
    <w:p w14:paraId="79E3CF81" w14:textId="3A58FF77" w:rsidR="004B761C" w:rsidRDefault="00B06266">
      <w:pPr>
        <w:pStyle w:val="TOC1"/>
        <w:rPr>
          <w:rFonts w:asciiTheme="minorHAnsi" w:eastAsiaTheme="minorEastAsia" w:hAnsiTheme="minorHAnsi" w:cstheme="minorBidi"/>
          <w:noProof/>
          <w:sz w:val="22"/>
          <w:szCs w:val="22"/>
          <w:lang w:val="en-GB" w:eastAsia="en-GB"/>
        </w:rPr>
      </w:pPr>
      <w:hyperlink w:anchor="_Toc20141825" w:history="1">
        <w:r w:rsidR="004B761C" w:rsidRPr="000C10FA">
          <w:rPr>
            <w:rStyle w:val="Hyperlink"/>
            <w:noProof/>
          </w:rPr>
          <w:t>Study E</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_Toc20141825 \h </w:instrText>
        </w:r>
        <w:r w:rsidR="004B761C">
          <w:rPr>
            <w:noProof/>
            <w:webHidden/>
          </w:rPr>
        </w:r>
        <w:r w:rsidR="004B761C">
          <w:rPr>
            <w:noProof/>
            <w:webHidden/>
          </w:rPr>
          <w:fldChar w:fldCharType="separate"/>
        </w:r>
        <w:r w:rsidR="00890BFD">
          <w:rPr>
            <w:noProof/>
            <w:webHidden/>
          </w:rPr>
          <w:t>108</w:t>
        </w:r>
        <w:r w:rsidR="004B761C">
          <w:rPr>
            <w:noProof/>
            <w:webHidden/>
          </w:rPr>
          <w:fldChar w:fldCharType="end"/>
        </w:r>
      </w:hyperlink>
    </w:p>
    <w:p w14:paraId="339C7F87" w14:textId="45F9893D" w:rsidR="004B761C" w:rsidRDefault="00B06266">
      <w:pPr>
        <w:pStyle w:val="TOC1"/>
        <w:rPr>
          <w:rFonts w:asciiTheme="minorHAnsi" w:eastAsiaTheme="minorEastAsia" w:hAnsiTheme="minorHAnsi" w:cstheme="minorBidi"/>
          <w:noProof/>
          <w:sz w:val="22"/>
          <w:szCs w:val="22"/>
          <w:lang w:val="en-GB" w:eastAsia="en-GB"/>
        </w:rPr>
      </w:pPr>
      <w:hyperlink w:anchor="_Toc20141826"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_Toc20141826 \h </w:instrText>
        </w:r>
        <w:r w:rsidR="004B761C">
          <w:rPr>
            <w:noProof/>
            <w:webHidden/>
          </w:rPr>
        </w:r>
        <w:r w:rsidR="004B761C">
          <w:rPr>
            <w:noProof/>
            <w:webHidden/>
          </w:rPr>
          <w:fldChar w:fldCharType="separate"/>
        </w:r>
        <w:r w:rsidR="00890BFD">
          <w:rPr>
            <w:noProof/>
            <w:webHidden/>
          </w:rPr>
          <w:t>108</w:t>
        </w:r>
        <w:r w:rsidR="004B761C">
          <w:rPr>
            <w:noProof/>
            <w:webHidden/>
          </w:rPr>
          <w:fldChar w:fldCharType="end"/>
        </w:r>
      </w:hyperlink>
    </w:p>
    <w:p w14:paraId="15D52B99" w14:textId="1A568294" w:rsidR="004B761C" w:rsidRDefault="00B06266">
      <w:pPr>
        <w:pStyle w:val="TOC1"/>
        <w:rPr>
          <w:rFonts w:asciiTheme="minorHAnsi" w:eastAsiaTheme="minorEastAsia" w:hAnsiTheme="minorHAnsi" w:cstheme="minorBidi"/>
          <w:noProof/>
          <w:sz w:val="22"/>
          <w:szCs w:val="22"/>
          <w:lang w:val="en-GB" w:eastAsia="en-GB"/>
        </w:rPr>
      </w:pPr>
      <w:hyperlink w:anchor="_Toc20141827"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_Toc20141827 \h </w:instrText>
        </w:r>
        <w:r w:rsidR="004B761C">
          <w:rPr>
            <w:noProof/>
            <w:webHidden/>
          </w:rPr>
        </w:r>
        <w:r w:rsidR="004B761C">
          <w:rPr>
            <w:noProof/>
            <w:webHidden/>
          </w:rPr>
          <w:fldChar w:fldCharType="separate"/>
        </w:r>
        <w:r w:rsidR="00890BFD">
          <w:rPr>
            <w:noProof/>
            <w:webHidden/>
          </w:rPr>
          <w:t>111</w:t>
        </w:r>
        <w:r w:rsidR="004B761C">
          <w:rPr>
            <w:noProof/>
            <w:webHidden/>
          </w:rPr>
          <w:fldChar w:fldCharType="end"/>
        </w:r>
      </w:hyperlink>
    </w:p>
    <w:p w14:paraId="2DF63FFC" w14:textId="316684A8" w:rsidR="004B761C" w:rsidRDefault="00B06266">
      <w:pPr>
        <w:pStyle w:val="TOC1"/>
        <w:rPr>
          <w:rFonts w:asciiTheme="minorHAnsi" w:eastAsiaTheme="minorEastAsia" w:hAnsiTheme="minorHAnsi" w:cstheme="minorBidi"/>
          <w:noProof/>
          <w:sz w:val="22"/>
          <w:szCs w:val="22"/>
          <w:lang w:val="en-GB" w:eastAsia="en-GB"/>
        </w:rPr>
      </w:pPr>
      <w:hyperlink w:anchor="_Toc20141828"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Analysis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_Toc20141828 \h </w:instrText>
        </w:r>
        <w:r w:rsidR="004B761C">
          <w:rPr>
            <w:noProof/>
            <w:webHidden/>
          </w:rPr>
        </w:r>
        <w:r w:rsidR="004B761C">
          <w:rPr>
            <w:noProof/>
            <w:webHidden/>
          </w:rPr>
          <w:fldChar w:fldCharType="separate"/>
        </w:r>
        <w:r w:rsidR="00890BFD">
          <w:rPr>
            <w:noProof/>
            <w:webHidden/>
          </w:rPr>
          <w:t>115</w:t>
        </w:r>
        <w:r w:rsidR="004B761C">
          <w:rPr>
            <w:noProof/>
            <w:webHidden/>
          </w:rPr>
          <w:fldChar w:fldCharType="end"/>
        </w:r>
      </w:hyperlink>
    </w:p>
    <w:p w14:paraId="5B017140" w14:textId="11B1903D" w:rsidR="004B761C" w:rsidRDefault="00B06266">
      <w:pPr>
        <w:pStyle w:val="TOC1"/>
        <w:rPr>
          <w:rFonts w:asciiTheme="minorHAnsi" w:eastAsiaTheme="minorEastAsia" w:hAnsiTheme="minorHAnsi" w:cstheme="minorBidi"/>
          <w:noProof/>
          <w:sz w:val="22"/>
          <w:szCs w:val="22"/>
          <w:lang w:val="en-GB" w:eastAsia="en-GB"/>
        </w:rPr>
      </w:pPr>
      <w:hyperlink w:anchor="_Toc20141829"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Co-channel single entry interference analysis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_Toc20141829 \h </w:instrText>
        </w:r>
        <w:r w:rsidR="004B761C">
          <w:rPr>
            <w:noProof/>
            <w:webHidden/>
          </w:rPr>
        </w:r>
        <w:r w:rsidR="004B761C">
          <w:rPr>
            <w:noProof/>
            <w:webHidden/>
          </w:rPr>
          <w:fldChar w:fldCharType="separate"/>
        </w:r>
        <w:r w:rsidR="00890BFD">
          <w:rPr>
            <w:noProof/>
            <w:webHidden/>
          </w:rPr>
          <w:t>116</w:t>
        </w:r>
        <w:r w:rsidR="004B761C">
          <w:rPr>
            <w:noProof/>
            <w:webHidden/>
          </w:rPr>
          <w:fldChar w:fldCharType="end"/>
        </w:r>
      </w:hyperlink>
    </w:p>
    <w:p w14:paraId="616281C2" w14:textId="1D509786" w:rsidR="004B761C" w:rsidRDefault="00B06266">
      <w:pPr>
        <w:pStyle w:val="TOC1"/>
        <w:rPr>
          <w:rFonts w:asciiTheme="minorHAnsi" w:eastAsiaTheme="minorEastAsia" w:hAnsiTheme="minorHAnsi" w:cstheme="minorBidi"/>
          <w:noProof/>
          <w:sz w:val="22"/>
          <w:szCs w:val="22"/>
          <w:lang w:val="en-GB" w:eastAsia="en-GB"/>
        </w:rPr>
      </w:pPr>
      <w:hyperlink w:anchor="_Toc20141830" w:history="1">
        <w:r w:rsidR="004B761C" w:rsidRPr="000C10FA">
          <w:rPr>
            <w:rStyle w:val="Hyperlink"/>
            <w:noProof/>
          </w:rPr>
          <w:t>Study F</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_Toc20141830 \h </w:instrText>
        </w:r>
        <w:r w:rsidR="004B761C">
          <w:rPr>
            <w:noProof/>
            <w:webHidden/>
          </w:rPr>
        </w:r>
        <w:r w:rsidR="004B761C">
          <w:rPr>
            <w:noProof/>
            <w:webHidden/>
          </w:rPr>
          <w:fldChar w:fldCharType="separate"/>
        </w:r>
        <w:r w:rsidR="00890BFD">
          <w:rPr>
            <w:noProof/>
            <w:webHidden/>
          </w:rPr>
          <w:t>118</w:t>
        </w:r>
        <w:r w:rsidR="004B761C">
          <w:rPr>
            <w:noProof/>
            <w:webHidden/>
          </w:rPr>
          <w:fldChar w:fldCharType="end"/>
        </w:r>
      </w:hyperlink>
    </w:p>
    <w:p w14:paraId="1B18E3B1" w14:textId="04A5D695" w:rsidR="004B761C" w:rsidRDefault="00B06266">
      <w:pPr>
        <w:pStyle w:val="TOC1"/>
        <w:rPr>
          <w:rFonts w:asciiTheme="minorHAnsi" w:eastAsiaTheme="minorEastAsia" w:hAnsiTheme="minorHAnsi" w:cstheme="minorBidi"/>
          <w:noProof/>
          <w:sz w:val="22"/>
          <w:szCs w:val="22"/>
          <w:lang w:val="en-GB" w:eastAsia="en-GB"/>
        </w:rPr>
      </w:pPr>
      <w:hyperlink w:anchor="_Toc20141831"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_Toc20141831 \h </w:instrText>
        </w:r>
        <w:r w:rsidR="004B761C">
          <w:rPr>
            <w:noProof/>
            <w:webHidden/>
          </w:rPr>
        </w:r>
        <w:r w:rsidR="004B761C">
          <w:rPr>
            <w:noProof/>
            <w:webHidden/>
          </w:rPr>
          <w:fldChar w:fldCharType="separate"/>
        </w:r>
        <w:r w:rsidR="00890BFD">
          <w:rPr>
            <w:noProof/>
            <w:webHidden/>
          </w:rPr>
          <w:t>119</w:t>
        </w:r>
        <w:r w:rsidR="004B761C">
          <w:rPr>
            <w:noProof/>
            <w:webHidden/>
          </w:rPr>
          <w:fldChar w:fldCharType="end"/>
        </w:r>
      </w:hyperlink>
    </w:p>
    <w:p w14:paraId="24E3CC94" w14:textId="66CA779F" w:rsidR="004B761C" w:rsidRDefault="00B06266">
      <w:pPr>
        <w:pStyle w:val="TOC2"/>
        <w:rPr>
          <w:rFonts w:asciiTheme="minorHAnsi" w:eastAsiaTheme="minorEastAsia" w:hAnsiTheme="minorHAnsi" w:cstheme="minorBidi"/>
          <w:noProof/>
          <w:sz w:val="22"/>
          <w:szCs w:val="22"/>
          <w:lang w:val="en-GB" w:eastAsia="en-GB"/>
        </w:rPr>
      </w:pPr>
      <w:hyperlink w:anchor="_Toc20141832"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system characteristics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_Toc20141832 \h </w:instrText>
        </w:r>
        <w:r w:rsidR="004B761C">
          <w:rPr>
            <w:noProof/>
            <w:webHidden/>
          </w:rPr>
        </w:r>
        <w:r w:rsidR="004B761C">
          <w:rPr>
            <w:noProof/>
            <w:webHidden/>
          </w:rPr>
          <w:fldChar w:fldCharType="separate"/>
        </w:r>
        <w:r w:rsidR="00890BFD">
          <w:rPr>
            <w:noProof/>
            <w:webHidden/>
          </w:rPr>
          <w:t>119</w:t>
        </w:r>
        <w:r w:rsidR="004B761C">
          <w:rPr>
            <w:noProof/>
            <w:webHidden/>
          </w:rPr>
          <w:fldChar w:fldCharType="end"/>
        </w:r>
      </w:hyperlink>
    </w:p>
    <w:p w14:paraId="522C03FC" w14:textId="61A3A5DB" w:rsidR="004B761C" w:rsidRDefault="00B06266">
      <w:pPr>
        <w:pStyle w:val="TOC2"/>
        <w:rPr>
          <w:rFonts w:asciiTheme="minorHAnsi" w:eastAsiaTheme="minorEastAsia" w:hAnsiTheme="minorHAnsi" w:cstheme="minorBidi"/>
          <w:noProof/>
          <w:sz w:val="22"/>
          <w:szCs w:val="22"/>
          <w:lang w:val="en-GB" w:eastAsia="en-GB"/>
        </w:rPr>
      </w:pPr>
      <w:hyperlink w:anchor="_Toc20141833"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Characteristics of IMT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_Toc20141833 \h </w:instrText>
        </w:r>
        <w:r w:rsidR="004B761C">
          <w:rPr>
            <w:noProof/>
            <w:webHidden/>
          </w:rPr>
        </w:r>
        <w:r w:rsidR="004B761C">
          <w:rPr>
            <w:noProof/>
            <w:webHidden/>
          </w:rPr>
          <w:fldChar w:fldCharType="separate"/>
        </w:r>
        <w:r w:rsidR="00890BFD">
          <w:rPr>
            <w:noProof/>
            <w:webHidden/>
          </w:rPr>
          <w:t>120</w:t>
        </w:r>
        <w:r w:rsidR="004B761C">
          <w:rPr>
            <w:noProof/>
            <w:webHidden/>
          </w:rPr>
          <w:fldChar w:fldCharType="end"/>
        </w:r>
      </w:hyperlink>
    </w:p>
    <w:p w14:paraId="7DA1B98D" w14:textId="5A81F129" w:rsidR="004B761C" w:rsidRDefault="00B06266">
      <w:pPr>
        <w:pStyle w:val="TOC2"/>
        <w:rPr>
          <w:rFonts w:asciiTheme="minorHAnsi" w:eastAsiaTheme="minorEastAsia" w:hAnsiTheme="minorHAnsi" w:cstheme="minorBidi"/>
          <w:noProof/>
          <w:sz w:val="22"/>
          <w:szCs w:val="22"/>
          <w:lang w:val="en-GB" w:eastAsia="en-GB"/>
        </w:rPr>
      </w:pPr>
      <w:hyperlink w:anchor="_Toc20141834" w:history="1">
        <w:r w:rsidR="004B761C" w:rsidRPr="000C10FA">
          <w:rPr>
            <w:rStyle w:val="Hyperlink"/>
            <w:noProof/>
          </w:rPr>
          <w:t>1.3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Antenna patterns for AAS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_Toc20141834 \h </w:instrText>
        </w:r>
        <w:r w:rsidR="004B761C">
          <w:rPr>
            <w:noProof/>
            <w:webHidden/>
          </w:rPr>
        </w:r>
        <w:r w:rsidR="004B761C">
          <w:rPr>
            <w:noProof/>
            <w:webHidden/>
          </w:rPr>
          <w:fldChar w:fldCharType="separate"/>
        </w:r>
        <w:r w:rsidR="00890BFD">
          <w:rPr>
            <w:noProof/>
            <w:webHidden/>
          </w:rPr>
          <w:t>122</w:t>
        </w:r>
        <w:r w:rsidR="004B761C">
          <w:rPr>
            <w:noProof/>
            <w:webHidden/>
          </w:rPr>
          <w:fldChar w:fldCharType="end"/>
        </w:r>
      </w:hyperlink>
    </w:p>
    <w:p w14:paraId="405862B7" w14:textId="10B67CF9" w:rsidR="004B761C" w:rsidRDefault="00B06266">
      <w:pPr>
        <w:pStyle w:val="TOC1"/>
        <w:rPr>
          <w:rFonts w:asciiTheme="minorHAnsi" w:eastAsiaTheme="minorEastAsia" w:hAnsiTheme="minorHAnsi" w:cstheme="minorBidi"/>
          <w:noProof/>
          <w:sz w:val="22"/>
          <w:szCs w:val="22"/>
          <w:lang w:val="en-GB" w:eastAsia="en-GB"/>
        </w:rPr>
      </w:pPr>
      <w:hyperlink w:anchor="_Toc20141835"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 xml:space="preserve">AAS Beamforming </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_Toc20141835 \h </w:instrText>
        </w:r>
        <w:r w:rsidR="004B761C">
          <w:rPr>
            <w:noProof/>
            <w:webHidden/>
          </w:rPr>
        </w:r>
        <w:r w:rsidR="004B761C">
          <w:rPr>
            <w:noProof/>
            <w:webHidden/>
          </w:rPr>
          <w:fldChar w:fldCharType="separate"/>
        </w:r>
        <w:r w:rsidR="00890BFD">
          <w:rPr>
            <w:noProof/>
            <w:webHidden/>
          </w:rPr>
          <w:t>123</w:t>
        </w:r>
        <w:r w:rsidR="004B761C">
          <w:rPr>
            <w:noProof/>
            <w:webHidden/>
          </w:rPr>
          <w:fldChar w:fldCharType="end"/>
        </w:r>
      </w:hyperlink>
    </w:p>
    <w:p w14:paraId="19CFD023" w14:textId="458FD646" w:rsidR="004B761C" w:rsidRDefault="00B06266">
      <w:pPr>
        <w:pStyle w:val="TOC1"/>
        <w:rPr>
          <w:rFonts w:asciiTheme="minorHAnsi" w:eastAsiaTheme="minorEastAsia" w:hAnsiTheme="minorHAnsi" w:cstheme="minorBidi"/>
          <w:noProof/>
          <w:sz w:val="22"/>
          <w:szCs w:val="22"/>
          <w:lang w:val="en-GB" w:eastAsia="en-GB"/>
        </w:rPr>
      </w:pPr>
      <w:hyperlink w:anchor="_Toc20141836" w:history="1">
        <w:r w:rsidR="004B761C" w:rsidRPr="000C10FA">
          <w:rPr>
            <w:rStyle w:val="Hyperlink"/>
            <w:noProof/>
          </w:rPr>
          <w:t xml:space="preserve">3 </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environment</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_Toc20141836 \h </w:instrText>
        </w:r>
        <w:r w:rsidR="004B761C">
          <w:rPr>
            <w:noProof/>
            <w:webHidden/>
          </w:rPr>
        </w:r>
        <w:r w:rsidR="004B761C">
          <w:rPr>
            <w:noProof/>
            <w:webHidden/>
          </w:rPr>
          <w:fldChar w:fldCharType="separate"/>
        </w:r>
        <w:r w:rsidR="00890BFD">
          <w:rPr>
            <w:noProof/>
            <w:webHidden/>
          </w:rPr>
          <w:t>124</w:t>
        </w:r>
        <w:r w:rsidR="004B761C">
          <w:rPr>
            <w:noProof/>
            <w:webHidden/>
          </w:rPr>
          <w:fldChar w:fldCharType="end"/>
        </w:r>
      </w:hyperlink>
    </w:p>
    <w:p w14:paraId="54709765" w14:textId="604C620D" w:rsidR="004B761C" w:rsidRDefault="00B06266">
      <w:pPr>
        <w:pStyle w:val="TOC1"/>
        <w:rPr>
          <w:rFonts w:asciiTheme="minorHAnsi" w:eastAsiaTheme="minorEastAsia" w:hAnsiTheme="minorHAnsi" w:cstheme="minorBidi"/>
          <w:noProof/>
          <w:sz w:val="22"/>
          <w:szCs w:val="22"/>
          <w:lang w:val="en-GB" w:eastAsia="en-GB"/>
        </w:rPr>
      </w:pPr>
      <w:hyperlink w:anchor="_Toc20141837"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beam pointing for analysing the interference from coastal IMT deployments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_Toc20141837 \h </w:instrText>
        </w:r>
        <w:r w:rsidR="004B761C">
          <w:rPr>
            <w:noProof/>
            <w:webHidden/>
          </w:rPr>
        </w:r>
        <w:r w:rsidR="004B761C">
          <w:rPr>
            <w:noProof/>
            <w:webHidden/>
          </w:rPr>
          <w:fldChar w:fldCharType="separate"/>
        </w:r>
        <w:r w:rsidR="00890BFD">
          <w:rPr>
            <w:noProof/>
            <w:webHidden/>
          </w:rPr>
          <w:t>126</w:t>
        </w:r>
        <w:r w:rsidR="004B761C">
          <w:rPr>
            <w:noProof/>
            <w:webHidden/>
          </w:rPr>
          <w:fldChar w:fldCharType="end"/>
        </w:r>
      </w:hyperlink>
    </w:p>
    <w:p w14:paraId="7E6CDEDF" w14:textId="412BA7D4" w:rsidR="004B761C" w:rsidRDefault="00B06266">
      <w:pPr>
        <w:pStyle w:val="TOC1"/>
        <w:rPr>
          <w:rFonts w:asciiTheme="minorHAnsi" w:eastAsiaTheme="minorEastAsia" w:hAnsiTheme="minorHAnsi" w:cstheme="minorBidi"/>
          <w:noProof/>
          <w:sz w:val="22"/>
          <w:szCs w:val="22"/>
          <w:lang w:val="en-GB" w:eastAsia="en-GB"/>
        </w:rPr>
      </w:pPr>
      <w:hyperlink w:anchor="_Toc20141838"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 xml:space="preserve">Monte Carlo analysis of single entry </w:t>
        </w:r>
        <w:r w:rsidR="004B761C" w:rsidRPr="000C10FA">
          <w:rPr>
            <w:rStyle w:val="Hyperlink"/>
            <w:i/>
            <w:iCs/>
            <w:noProof/>
          </w:rPr>
          <w:t>I</w:t>
        </w:r>
        <w:r w:rsidR="004B761C" w:rsidRPr="000C10FA">
          <w:rPr>
            <w:rStyle w:val="Hyperlink"/>
            <w:iCs/>
            <w:noProof/>
          </w:rPr>
          <w:t>/</w:t>
        </w:r>
        <w:r w:rsidR="004B761C" w:rsidRPr="000C10FA">
          <w:rPr>
            <w:rStyle w:val="Hyperlink"/>
            <w:i/>
            <w:iCs/>
            <w:noProof/>
          </w:rPr>
          <w:t xml:space="preserve">N </w:t>
        </w:r>
        <w:r w:rsidR="004B761C" w:rsidRPr="000C10FA">
          <w:rPr>
            <w:rStyle w:val="Hyperlink"/>
            <w:noProof/>
          </w:rPr>
          <w:t>from a three sector BS into shipborne radar D</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_Toc20141838 \h </w:instrText>
        </w:r>
        <w:r w:rsidR="004B761C">
          <w:rPr>
            <w:noProof/>
            <w:webHidden/>
          </w:rPr>
        </w:r>
        <w:r w:rsidR="004B761C">
          <w:rPr>
            <w:noProof/>
            <w:webHidden/>
          </w:rPr>
          <w:fldChar w:fldCharType="separate"/>
        </w:r>
        <w:r w:rsidR="00890BFD">
          <w:rPr>
            <w:noProof/>
            <w:webHidden/>
          </w:rPr>
          <w:t>127</w:t>
        </w:r>
        <w:r w:rsidR="004B761C">
          <w:rPr>
            <w:noProof/>
            <w:webHidden/>
          </w:rPr>
          <w:fldChar w:fldCharType="end"/>
        </w:r>
      </w:hyperlink>
    </w:p>
    <w:p w14:paraId="31AF0168" w14:textId="17C72F7A" w:rsidR="004B761C" w:rsidRDefault="00B06266">
      <w:pPr>
        <w:pStyle w:val="TOC2"/>
        <w:rPr>
          <w:rFonts w:asciiTheme="minorHAnsi" w:eastAsiaTheme="minorEastAsia" w:hAnsiTheme="minorHAnsi" w:cstheme="minorBidi"/>
          <w:noProof/>
          <w:sz w:val="22"/>
          <w:szCs w:val="22"/>
          <w:lang w:val="en-GB" w:eastAsia="en-GB"/>
        </w:rPr>
      </w:pPr>
      <w:hyperlink w:anchor="_Toc20141839"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Summary</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_Toc20141839 \h </w:instrText>
        </w:r>
        <w:r w:rsidR="004B761C">
          <w:rPr>
            <w:noProof/>
            <w:webHidden/>
          </w:rPr>
        </w:r>
        <w:r w:rsidR="004B761C">
          <w:rPr>
            <w:noProof/>
            <w:webHidden/>
          </w:rPr>
          <w:fldChar w:fldCharType="separate"/>
        </w:r>
        <w:r w:rsidR="00890BFD">
          <w:rPr>
            <w:noProof/>
            <w:webHidden/>
          </w:rPr>
          <w:t>131</w:t>
        </w:r>
        <w:r w:rsidR="004B761C">
          <w:rPr>
            <w:noProof/>
            <w:webHidden/>
          </w:rPr>
          <w:fldChar w:fldCharType="end"/>
        </w:r>
      </w:hyperlink>
    </w:p>
    <w:p w14:paraId="21D5B7F1" w14:textId="58CB3985" w:rsidR="004B761C" w:rsidRDefault="00B06266">
      <w:pPr>
        <w:pStyle w:val="TOC1"/>
        <w:rPr>
          <w:rFonts w:asciiTheme="minorHAnsi" w:eastAsiaTheme="minorEastAsia" w:hAnsiTheme="minorHAnsi" w:cstheme="minorBidi"/>
          <w:noProof/>
          <w:sz w:val="22"/>
          <w:szCs w:val="22"/>
          <w:lang w:val="en-GB" w:eastAsia="en-GB"/>
        </w:rPr>
      </w:pPr>
      <w:hyperlink w:anchor="_Toc20141840" w:history="1">
        <w:r w:rsidR="004B761C" w:rsidRPr="000C10FA">
          <w:rPr>
            <w:rStyle w:val="Hyperlink"/>
            <w:noProof/>
          </w:rPr>
          <w:t xml:space="preserve">6 </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 xml:space="preserve">Monte Carlo analysis of aggregated </w:t>
        </w:r>
        <w:r w:rsidR="004B761C" w:rsidRPr="000C10FA">
          <w:rPr>
            <w:rStyle w:val="Hyperlink"/>
            <w:i/>
            <w:noProof/>
          </w:rPr>
          <w:t>I</w:t>
        </w:r>
        <w:r w:rsidR="004B761C" w:rsidRPr="000C10FA">
          <w:rPr>
            <w:rStyle w:val="Hyperlink"/>
            <w:noProof/>
          </w:rPr>
          <w:t>/</w:t>
        </w:r>
        <w:r w:rsidR="004B761C" w:rsidRPr="000C10FA">
          <w:rPr>
            <w:rStyle w:val="Hyperlink"/>
            <w:i/>
            <w:noProof/>
          </w:rPr>
          <w:t>N</w:t>
        </w:r>
        <w:r w:rsidR="004B761C" w:rsidRPr="000C10FA">
          <w:rPr>
            <w:rStyle w:val="Hyperlink"/>
            <w:noProof/>
          </w:rPr>
          <w:t xml:space="preserve"> from AAS-based IMT deployments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_Toc20141840 \h </w:instrText>
        </w:r>
        <w:r w:rsidR="004B761C">
          <w:rPr>
            <w:noProof/>
            <w:webHidden/>
          </w:rPr>
        </w:r>
        <w:r w:rsidR="004B761C">
          <w:rPr>
            <w:noProof/>
            <w:webHidden/>
          </w:rPr>
          <w:fldChar w:fldCharType="separate"/>
        </w:r>
        <w:r w:rsidR="00890BFD">
          <w:rPr>
            <w:noProof/>
            <w:webHidden/>
          </w:rPr>
          <w:t>131</w:t>
        </w:r>
        <w:r w:rsidR="004B761C">
          <w:rPr>
            <w:noProof/>
            <w:webHidden/>
          </w:rPr>
          <w:fldChar w:fldCharType="end"/>
        </w:r>
      </w:hyperlink>
    </w:p>
    <w:p w14:paraId="1EFE6521" w14:textId="1FC285FE" w:rsidR="004B761C" w:rsidRDefault="00B06266">
      <w:pPr>
        <w:pStyle w:val="TOC2"/>
        <w:rPr>
          <w:rFonts w:asciiTheme="minorHAnsi" w:eastAsiaTheme="minorEastAsia" w:hAnsiTheme="minorHAnsi" w:cstheme="minorBidi"/>
          <w:noProof/>
          <w:sz w:val="22"/>
          <w:szCs w:val="22"/>
          <w:lang w:val="en-GB" w:eastAsia="en-GB"/>
        </w:rPr>
      </w:pPr>
      <w:hyperlink w:anchor="_Toc20141841" w:history="1">
        <w:r w:rsidR="004B761C" w:rsidRPr="000C10FA">
          <w:rPr>
            <w:rStyle w:val="Hyperlink"/>
            <w:noProof/>
          </w:rPr>
          <w:t xml:space="preserve">6.1 </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 xml:space="preserve">Aggregated </w:t>
        </w:r>
        <w:r w:rsidR="004B761C" w:rsidRPr="000C10FA">
          <w:rPr>
            <w:rStyle w:val="Hyperlink"/>
            <w:i/>
            <w:noProof/>
          </w:rPr>
          <w:t>I</w:t>
        </w:r>
        <w:r w:rsidR="004B761C" w:rsidRPr="000C10FA">
          <w:rPr>
            <w:rStyle w:val="Hyperlink"/>
            <w:noProof/>
          </w:rPr>
          <w:t>/</w:t>
        </w:r>
        <w:r w:rsidR="004B761C" w:rsidRPr="000C10FA">
          <w:rPr>
            <w:rStyle w:val="Hyperlink"/>
            <w:i/>
            <w:noProof/>
          </w:rPr>
          <w:t>N</w:t>
        </w:r>
        <w:r w:rsidR="004B761C" w:rsidRPr="000C10FA">
          <w:rPr>
            <w:rStyle w:val="Hyperlink"/>
            <w:noProof/>
          </w:rPr>
          <w:t xml:space="preserve"> for radars stationed 22 km from the coastline</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_Toc20141841 \h </w:instrText>
        </w:r>
        <w:r w:rsidR="004B761C">
          <w:rPr>
            <w:noProof/>
            <w:webHidden/>
          </w:rPr>
        </w:r>
        <w:r w:rsidR="004B761C">
          <w:rPr>
            <w:noProof/>
            <w:webHidden/>
          </w:rPr>
          <w:fldChar w:fldCharType="separate"/>
        </w:r>
        <w:r w:rsidR="00890BFD">
          <w:rPr>
            <w:noProof/>
            <w:webHidden/>
          </w:rPr>
          <w:t>132</w:t>
        </w:r>
        <w:r w:rsidR="004B761C">
          <w:rPr>
            <w:noProof/>
            <w:webHidden/>
          </w:rPr>
          <w:fldChar w:fldCharType="end"/>
        </w:r>
      </w:hyperlink>
    </w:p>
    <w:p w14:paraId="207A6EE5" w14:textId="4F0CFDAD" w:rsidR="004B761C" w:rsidRDefault="00B06266">
      <w:pPr>
        <w:pStyle w:val="TOC2"/>
        <w:rPr>
          <w:rFonts w:asciiTheme="minorHAnsi" w:eastAsiaTheme="minorEastAsia" w:hAnsiTheme="minorHAnsi" w:cstheme="minorBidi"/>
          <w:noProof/>
          <w:sz w:val="22"/>
          <w:szCs w:val="22"/>
          <w:lang w:val="en-GB" w:eastAsia="en-GB"/>
        </w:rPr>
      </w:pPr>
      <w:hyperlink w:anchor="_Toc20141842" w:history="1">
        <w:r w:rsidR="004B761C" w:rsidRPr="000C10FA">
          <w:rPr>
            <w:rStyle w:val="Hyperlink"/>
            <w:noProof/>
          </w:rPr>
          <w:t xml:space="preserve">6.2 </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 xml:space="preserve">Co-channel separation distances between coastal macro IMT deployments and ship based radars to meet the ITU-R M.1461 recommended radar protection criteria of </w:t>
        </w:r>
        <w:r w:rsidR="004B761C" w:rsidRPr="000C10FA">
          <w:rPr>
            <w:rStyle w:val="Hyperlink"/>
            <w:i/>
            <w:iCs/>
            <w:noProof/>
          </w:rPr>
          <w:t>I</w:t>
        </w:r>
        <w:r w:rsidR="004B761C" w:rsidRPr="000C10FA">
          <w:rPr>
            <w:rStyle w:val="Hyperlink"/>
            <w:iCs/>
            <w:noProof/>
          </w:rPr>
          <w:t>/</w:t>
        </w:r>
        <w:r w:rsidR="004B761C" w:rsidRPr="000C10FA">
          <w:rPr>
            <w:rStyle w:val="Hyperlink"/>
            <w:i/>
            <w:iCs/>
            <w:noProof/>
          </w:rPr>
          <w:t>N</w:t>
        </w:r>
        <w:r w:rsidR="004B761C" w:rsidRPr="000C10FA">
          <w:rPr>
            <w:rStyle w:val="Hyperlink"/>
            <w:noProof/>
          </w:rPr>
          <w:t xml:space="preserve"> = −6 dB</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_Toc20141842 \h </w:instrText>
        </w:r>
        <w:r w:rsidR="004B761C">
          <w:rPr>
            <w:noProof/>
            <w:webHidden/>
          </w:rPr>
        </w:r>
        <w:r w:rsidR="004B761C">
          <w:rPr>
            <w:noProof/>
            <w:webHidden/>
          </w:rPr>
          <w:fldChar w:fldCharType="separate"/>
        </w:r>
        <w:r w:rsidR="00890BFD">
          <w:rPr>
            <w:noProof/>
            <w:webHidden/>
          </w:rPr>
          <w:t>134</w:t>
        </w:r>
        <w:r w:rsidR="004B761C">
          <w:rPr>
            <w:noProof/>
            <w:webHidden/>
          </w:rPr>
          <w:fldChar w:fldCharType="end"/>
        </w:r>
      </w:hyperlink>
    </w:p>
    <w:p w14:paraId="3040EC6C" w14:textId="77777777" w:rsidR="004B761C" w:rsidRDefault="004B761C" w:rsidP="004B761C">
      <w:pPr>
        <w:jc w:val="right"/>
        <w:rPr>
          <w:i/>
          <w:noProof/>
        </w:rPr>
      </w:pPr>
      <w:r w:rsidRPr="007B5218">
        <w:rPr>
          <w:i/>
          <w:noProof/>
        </w:rPr>
        <w:t>Page</w:t>
      </w:r>
    </w:p>
    <w:p w14:paraId="13FCFABF" w14:textId="263AB1FD" w:rsidR="004B761C" w:rsidRDefault="00B06266">
      <w:pPr>
        <w:pStyle w:val="TOC2"/>
        <w:rPr>
          <w:rFonts w:asciiTheme="minorHAnsi" w:eastAsiaTheme="minorEastAsia" w:hAnsiTheme="minorHAnsi" w:cstheme="minorBidi"/>
          <w:noProof/>
          <w:sz w:val="22"/>
          <w:szCs w:val="22"/>
          <w:lang w:val="en-GB" w:eastAsia="en-GB"/>
        </w:rPr>
      </w:pPr>
      <w:hyperlink w:anchor="_Toc20141843" w:history="1">
        <w:r w:rsidR="004B761C" w:rsidRPr="000C10FA">
          <w:rPr>
            <w:rStyle w:val="Hyperlink"/>
            <w:noProof/>
          </w:rPr>
          <w:t>6.3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Summary</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_Toc20141843 \h </w:instrText>
        </w:r>
        <w:r w:rsidR="004B761C">
          <w:rPr>
            <w:noProof/>
            <w:webHidden/>
          </w:rPr>
        </w:r>
        <w:r w:rsidR="004B761C">
          <w:rPr>
            <w:noProof/>
            <w:webHidden/>
          </w:rPr>
          <w:fldChar w:fldCharType="separate"/>
        </w:r>
        <w:r w:rsidR="00890BFD">
          <w:rPr>
            <w:noProof/>
            <w:webHidden/>
          </w:rPr>
          <w:t>135</w:t>
        </w:r>
        <w:r w:rsidR="004B761C">
          <w:rPr>
            <w:noProof/>
            <w:webHidden/>
          </w:rPr>
          <w:fldChar w:fldCharType="end"/>
        </w:r>
      </w:hyperlink>
    </w:p>
    <w:p w14:paraId="6B2C23A9" w14:textId="6A8B473C" w:rsidR="004B761C" w:rsidRDefault="00B06266">
      <w:pPr>
        <w:pStyle w:val="TOC1"/>
        <w:rPr>
          <w:rFonts w:asciiTheme="minorHAnsi" w:eastAsiaTheme="minorEastAsia" w:hAnsiTheme="minorHAnsi" w:cstheme="minorBidi"/>
          <w:noProof/>
          <w:sz w:val="22"/>
          <w:szCs w:val="22"/>
          <w:lang w:val="en-GB" w:eastAsia="en-GB"/>
        </w:rPr>
      </w:pPr>
      <w:hyperlink w:anchor="_Toc20141844" w:history="1">
        <w:r w:rsidR="004B761C" w:rsidRPr="000C10FA">
          <w:rPr>
            <w:rStyle w:val="Hyperlink"/>
            <w:noProof/>
          </w:rPr>
          <w:t>Annex</w:t>
        </w:r>
        <w:r w:rsidR="004B761C" w:rsidRPr="000C10FA">
          <w:rPr>
            <w:rStyle w:val="Hyperlink"/>
            <w:noProof/>
            <w:lang w:eastAsia="zh-CN"/>
          </w:rPr>
          <w:t xml:space="preserve"> 2 </w:t>
        </w:r>
        <w:r w:rsidR="004B7777">
          <w:rPr>
            <w:rStyle w:val="Hyperlink"/>
            <w:noProof/>
            <w:lang w:eastAsia="zh-CN"/>
          </w:rPr>
          <w:t>–</w:t>
        </w:r>
        <w:r w:rsidR="004B761C" w:rsidRPr="000C10FA">
          <w:rPr>
            <w:rStyle w:val="Hyperlink"/>
            <w:noProof/>
            <w:lang w:eastAsia="zh-CN"/>
          </w:rPr>
          <w:t xml:space="preserve"> </w:t>
        </w:r>
        <w:r w:rsidR="004B761C" w:rsidRPr="000C10FA">
          <w:rPr>
            <w:rStyle w:val="Hyperlink"/>
            <w:noProof/>
          </w:rPr>
          <w:t xml:space="preserve">Analysis of adjacent channel interference between IMT-advanced systems operating in the 3 300-3 400 MHz band and radar systems operating </w:t>
        </w:r>
        <w:r w:rsidR="004B7777">
          <w:rPr>
            <w:rStyle w:val="Hyperlink"/>
            <w:noProof/>
          </w:rPr>
          <w:br/>
        </w:r>
        <w:r w:rsidR="004B761C" w:rsidRPr="000C10FA">
          <w:rPr>
            <w:rStyle w:val="Hyperlink"/>
            <w:noProof/>
          </w:rPr>
          <w:t>in the 3 100-3 300 MHz band</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_Toc20141844 \h </w:instrText>
        </w:r>
        <w:r w:rsidR="004B761C">
          <w:rPr>
            <w:noProof/>
            <w:webHidden/>
          </w:rPr>
        </w:r>
        <w:r w:rsidR="004B761C">
          <w:rPr>
            <w:noProof/>
            <w:webHidden/>
          </w:rPr>
          <w:fldChar w:fldCharType="separate"/>
        </w:r>
        <w:r w:rsidR="00890BFD">
          <w:rPr>
            <w:noProof/>
            <w:webHidden/>
          </w:rPr>
          <w:t>135</w:t>
        </w:r>
        <w:r w:rsidR="004B761C">
          <w:rPr>
            <w:noProof/>
            <w:webHidden/>
          </w:rPr>
          <w:fldChar w:fldCharType="end"/>
        </w:r>
      </w:hyperlink>
    </w:p>
    <w:p w14:paraId="17610607" w14:textId="26257D79" w:rsidR="004B761C" w:rsidRDefault="00B06266">
      <w:pPr>
        <w:pStyle w:val="TOC1"/>
        <w:rPr>
          <w:rFonts w:asciiTheme="minorHAnsi" w:eastAsiaTheme="minorEastAsia" w:hAnsiTheme="minorHAnsi" w:cstheme="minorBidi"/>
          <w:noProof/>
          <w:sz w:val="22"/>
          <w:szCs w:val="22"/>
          <w:lang w:val="en-GB" w:eastAsia="en-GB"/>
        </w:rPr>
      </w:pPr>
      <w:hyperlink w:anchor="_Toc20141845" w:history="1">
        <w:r w:rsidR="004B761C" w:rsidRPr="000C10FA">
          <w:rPr>
            <w:rStyle w:val="Hyperlink"/>
            <w:noProof/>
          </w:rPr>
          <w:t>Study G</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_Toc20141845 \h </w:instrText>
        </w:r>
        <w:r w:rsidR="004B761C">
          <w:rPr>
            <w:noProof/>
            <w:webHidden/>
          </w:rPr>
        </w:r>
        <w:r w:rsidR="004B761C">
          <w:rPr>
            <w:noProof/>
            <w:webHidden/>
          </w:rPr>
          <w:fldChar w:fldCharType="separate"/>
        </w:r>
        <w:r w:rsidR="00890BFD">
          <w:rPr>
            <w:noProof/>
            <w:webHidden/>
          </w:rPr>
          <w:t>136</w:t>
        </w:r>
        <w:r w:rsidR="004B761C">
          <w:rPr>
            <w:noProof/>
            <w:webHidden/>
          </w:rPr>
          <w:fldChar w:fldCharType="end"/>
        </w:r>
      </w:hyperlink>
    </w:p>
    <w:p w14:paraId="0031094C" w14:textId="6DE8EB82" w:rsidR="004B761C" w:rsidRDefault="00B06266">
      <w:pPr>
        <w:pStyle w:val="TOC1"/>
        <w:rPr>
          <w:rFonts w:asciiTheme="minorHAnsi" w:eastAsiaTheme="minorEastAsia" w:hAnsiTheme="minorHAnsi" w:cstheme="minorBidi"/>
          <w:noProof/>
          <w:sz w:val="22"/>
          <w:szCs w:val="22"/>
          <w:lang w:val="en-GB" w:eastAsia="en-GB"/>
        </w:rPr>
      </w:pPr>
      <w:hyperlink w:anchor="_Toc20141846"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_Toc20141846 \h </w:instrText>
        </w:r>
        <w:r w:rsidR="004B761C">
          <w:rPr>
            <w:noProof/>
            <w:webHidden/>
          </w:rPr>
        </w:r>
        <w:r w:rsidR="004B761C">
          <w:rPr>
            <w:noProof/>
            <w:webHidden/>
          </w:rPr>
          <w:fldChar w:fldCharType="separate"/>
        </w:r>
        <w:r w:rsidR="00890BFD">
          <w:rPr>
            <w:noProof/>
            <w:webHidden/>
          </w:rPr>
          <w:t>137</w:t>
        </w:r>
        <w:r w:rsidR="004B761C">
          <w:rPr>
            <w:noProof/>
            <w:webHidden/>
          </w:rPr>
          <w:fldChar w:fldCharType="end"/>
        </w:r>
      </w:hyperlink>
    </w:p>
    <w:p w14:paraId="743E5869" w14:textId="5E4C428D" w:rsidR="004B761C" w:rsidRDefault="00B06266">
      <w:pPr>
        <w:pStyle w:val="TOC2"/>
        <w:rPr>
          <w:rFonts w:asciiTheme="minorHAnsi" w:eastAsiaTheme="minorEastAsia" w:hAnsiTheme="minorHAnsi" w:cstheme="minorBidi"/>
          <w:noProof/>
          <w:sz w:val="22"/>
          <w:szCs w:val="22"/>
          <w:lang w:val="en-GB" w:eastAsia="en-GB"/>
        </w:rPr>
      </w:pPr>
      <w:hyperlink w:anchor="_Toc20141847"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system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_Toc20141847 \h </w:instrText>
        </w:r>
        <w:r w:rsidR="004B761C">
          <w:rPr>
            <w:noProof/>
            <w:webHidden/>
          </w:rPr>
        </w:r>
        <w:r w:rsidR="004B761C">
          <w:rPr>
            <w:noProof/>
            <w:webHidden/>
          </w:rPr>
          <w:fldChar w:fldCharType="separate"/>
        </w:r>
        <w:r w:rsidR="00890BFD">
          <w:rPr>
            <w:noProof/>
            <w:webHidden/>
          </w:rPr>
          <w:t>137</w:t>
        </w:r>
        <w:r w:rsidR="004B761C">
          <w:rPr>
            <w:noProof/>
            <w:webHidden/>
          </w:rPr>
          <w:fldChar w:fldCharType="end"/>
        </w:r>
      </w:hyperlink>
    </w:p>
    <w:p w14:paraId="16D2B001" w14:textId="1953F52E" w:rsidR="004B761C" w:rsidRDefault="00B06266">
      <w:pPr>
        <w:pStyle w:val="TOC2"/>
        <w:rPr>
          <w:rFonts w:asciiTheme="minorHAnsi" w:eastAsiaTheme="minorEastAsia" w:hAnsiTheme="minorHAnsi" w:cstheme="minorBidi"/>
          <w:noProof/>
          <w:sz w:val="22"/>
          <w:szCs w:val="22"/>
          <w:lang w:val="en-GB" w:eastAsia="en-GB"/>
        </w:rPr>
      </w:pPr>
      <w:hyperlink w:anchor="_Toc20141848"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Shipborne radar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_Toc20141848 \h </w:instrText>
        </w:r>
        <w:r w:rsidR="004B761C">
          <w:rPr>
            <w:noProof/>
            <w:webHidden/>
          </w:rPr>
        </w:r>
        <w:r w:rsidR="004B761C">
          <w:rPr>
            <w:noProof/>
            <w:webHidden/>
          </w:rPr>
          <w:fldChar w:fldCharType="separate"/>
        </w:r>
        <w:r w:rsidR="00890BFD">
          <w:rPr>
            <w:noProof/>
            <w:webHidden/>
          </w:rPr>
          <w:t>137</w:t>
        </w:r>
        <w:r w:rsidR="004B761C">
          <w:rPr>
            <w:noProof/>
            <w:webHidden/>
          </w:rPr>
          <w:fldChar w:fldCharType="end"/>
        </w:r>
      </w:hyperlink>
    </w:p>
    <w:p w14:paraId="2BB6E1F8" w14:textId="075D0C46" w:rsidR="004B761C" w:rsidRDefault="00B06266">
      <w:pPr>
        <w:pStyle w:val="TOC1"/>
        <w:rPr>
          <w:rFonts w:asciiTheme="minorHAnsi" w:eastAsiaTheme="minorEastAsia" w:hAnsiTheme="minorHAnsi" w:cstheme="minorBidi"/>
          <w:noProof/>
          <w:sz w:val="22"/>
          <w:szCs w:val="22"/>
          <w:lang w:val="en-GB" w:eastAsia="en-GB"/>
        </w:rPr>
      </w:pPr>
      <w:hyperlink w:anchor="_Toc20141849"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iCs/>
            <w:noProof/>
          </w:rPr>
          <w:t>Propagation model and related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_Toc20141849 \h </w:instrText>
        </w:r>
        <w:r w:rsidR="004B761C">
          <w:rPr>
            <w:noProof/>
            <w:webHidden/>
          </w:rPr>
        </w:r>
        <w:r w:rsidR="004B761C">
          <w:rPr>
            <w:noProof/>
            <w:webHidden/>
          </w:rPr>
          <w:fldChar w:fldCharType="separate"/>
        </w:r>
        <w:r w:rsidR="00890BFD">
          <w:rPr>
            <w:noProof/>
            <w:webHidden/>
          </w:rPr>
          <w:t>138</w:t>
        </w:r>
        <w:r w:rsidR="004B761C">
          <w:rPr>
            <w:noProof/>
            <w:webHidden/>
          </w:rPr>
          <w:fldChar w:fldCharType="end"/>
        </w:r>
      </w:hyperlink>
    </w:p>
    <w:p w14:paraId="2207A523" w14:textId="4F30EE46" w:rsidR="004B761C" w:rsidRDefault="00B06266">
      <w:pPr>
        <w:pStyle w:val="TOC1"/>
        <w:rPr>
          <w:rFonts w:asciiTheme="minorHAnsi" w:eastAsiaTheme="minorEastAsia" w:hAnsiTheme="minorHAnsi" w:cstheme="minorBidi"/>
          <w:noProof/>
          <w:sz w:val="22"/>
          <w:szCs w:val="22"/>
          <w:lang w:val="en-GB" w:eastAsia="en-GB"/>
        </w:rPr>
      </w:pPr>
      <w:hyperlink w:anchor="_Toc20141850"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Analysis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_Toc20141850 \h </w:instrText>
        </w:r>
        <w:r w:rsidR="004B761C">
          <w:rPr>
            <w:noProof/>
            <w:webHidden/>
          </w:rPr>
        </w:r>
        <w:r w:rsidR="004B761C">
          <w:rPr>
            <w:noProof/>
            <w:webHidden/>
          </w:rPr>
          <w:fldChar w:fldCharType="separate"/>
        </w:r>
        <w:r w:rsidR="00890BFD">
          <w:rPr>
            <w:noProof/>
            <w:webHidden/>
          </w:rPr>
          <w:t>138</w:t>
        </w:r>
        <w:r w:rsidR="004B761C">
          <w:rPr>
            <w:noProof/>
            <w:webHidden/>
          </w:rPr>
          <w:fldChar w:fldCharType="end"/>
        </w:r>
      </w:hyperlink>
    </w:p>
    <w:p w14:paraId="1A56F27B" w14:textId="4B909FBA" w:rsidR="004B761C" w:rsidRDefault="00B06266">
      <w:pPr>
        <w:pStyle w:val="TOC2"/>
        <w:rPr>
          <w:rFonts w:asciiTheme="minorHAnsi" w:eastAsiaTheme="minorEastAsia" w:hAnsiTheme="minorHAnsi" w:cstheme="minorBidi"/>
          <w:noProof/>
          <w:sz w:val="22"/>
          <w:szCs w:val="22"/>
          <w:lang w:val="en-GB" w:eastAsia="en-GB"/>
        </w:rPr>
      </w:pPr>
      <w:hyperlink w:anchor="_Toc20141851" w:history="1">
        <w:r w:rsidR="004B761C" w:rsidRPr="000C10FA">
          <w:rPr>
            <w:rStyle w:val="Hyperlink"/>
            <w:noProof/>
          </w:rPr>
          <w:t>3.1</w:t>
        </w:r>
        <w:r w:rsidR="004B761C">
          <w:rPr>
            <w:rFonts w:asciiTheme="minorHAnsi" w:eastAsiaTheme="minorEastAsia" w:hAnsiTheme="minorHAnsi" w:cstheme="minorBidi"/>
            <w:noProof/>
            <w:sz w:val="22"/>
            <w:szCs w:val="22"/>
            <w:lang w:val="en-GB" w:eastAsia="en-GB"/>
          </w:rPr>
          <w:tab/>
        </w:r>
        <w:r w:rsidR="004B761C" w:rsidRPr="000C10FA">
          <w:rPr>
            <w:rStyle w:val="Hyperlink"/>
            <w:iCs/>
            <w:noProof/>
          </w:rPr>
          <w:t>Single entry interference analysis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_Toc20141851 \h </w:instrText>
        </w:r>
        <w:r w:rsidR="004B761C">
          <w:rPr>
            <w:noProof/>
            <w:webHidden/>
          </w:rPr>
        </w:r>
        <w:r w:rsidR="004B761C">
          <w:rPr>
            <w:noProof/>
            <w:webHidden/>
          </w:rPr>
          <w:fldChar w:fldCharType="separate"/>
        </w:r>
        <w:r w:rsidR="00890BFD">
          <w:rPr>
            <w:noProof/>
            <w:webHidden/>
          </w:rPr>
          <w:t>138</w:t>
        </w:r>
        <w:r w:rsidR="004B761C">
          <w:rPr>
            <w:noProof/>
            <w:webHidden/>
          </w:rPr>
          <w:fldChar w:fldCharType="end"/>
        </w:r>
      </w:hyperlink>
    </w:p>
    <w:p w14:paraId="14A10618" w14:textId="3DC98B47" w:rsidR="004B761C" w:rsidRDefault="00B06266">
      <w:pPr>
        <w:pStyle w:val="TOC2"/>
        <w:rPr>
          <w:rFonts w:asciiTheme="minorHAnsi" w:eastAsiaTheme="minorEastAsia" w:hAnsiTheme="minorHAnsi" w:cstheme="minorBidi"/>
          <w:noProof/>
          <w:sz w:val="22"/>
          <w:szCs w:val="22"/>
          <w:lang w:val="en-GB" w:eastAsia="en-GB"/>
        </w:rPr>
      </w:pPr>
      <w:hyperlink w:anchor="_Toc20141852" w:history="1">
        <w:r w:rsidR="004B761C" w:rsidRPr="000C10FA">
          <w:rPr>
            <w:rStyle w:val="Hyperlink"/>
            <w:noProof/>
          </w:rPr>
          <w:t>3.2</w:t>
        </w:r>
        <w:r w:rsidR="004B761C">
          <w:rPr>
            <w:rFonts w:asciiTheme="minorHAnsi" w:eastAsiaTheme="minorEastAsia" w:hAnsiTheme="minorHAnsi" w:cstheme="minorBidi"/>
            <w:noProof/>
            <w:sz w:val="22"/>
            <w:szCs w:val="22"/>
            <w:lang w:val="en-GB" w:eastAsia="en-GB"/>
          </w:rPr>
          <w:tab/>
        </w:r>
        <w:r w:rsidR="004B761C" w:rsidRPr="000C10FA">
          <w:rPr>
            <w:rStyle w:val="Hyperlink"/>
            <w:iCs/>
            <w:noProof/>
          </w:rPr>
          <w:t>Aggregate interference analysis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_Toc20141852 \h </w:instrText>
        </w:r>
        <w:r w:rsidR="004B761C">
          <w:rPr>
            <w:noProof/>
            <w:webHidden/>
          </w:rPr>
        </w:r>
        <w:r w:rsidR="004B761C">
          <w:rPr>
            <w:noProof/>
            <w:webHidden/>
          </w:rPr>
          <w:fldChar w:fldCharType="separate"/>
        </w:r>
        <w:r w:rsidR="00890BFD">
          <w:rPr>
            <w:noProof/>
            <w:webHidden/>
          </w:rPr>
          <w:t>138</w:t>
        </w:r>
        <w:r w:rsidR="004B761C">
          <w:rPr>
            <w:noProof/>
            <w:webHidden/>
          </w:rPr>
          <w:fldChar w:fldCharType="end"/>
        </w:r>
      </w:hyperlink>
    </w:p>
    <w:p w14:paraId="00737D0C" w14:textId="702A6646" w:rsidR="004B761C" w:rsidRDefault="00B06266">
      <w:pPr>
        <w:pStyle w:val="TOC1"/>
        <w:rPr>
          <w:rFonts w:asciiTheme="minorHAnsi" w:eastAsiaTheme="minorEastAsia" w:hAnsiTheme="minorHAnsi" w:cstheme="minorBidi"/>
          <w:noProof/>
          <w:sz w:val="22"/>
          <w:szCs w:val="22"/>
          <w:lang w:val="en-GB" w:eastAsia="en-GB"/>
        </w:rPr>
      </w:pPr>
      <w:hyperlink w:anchor="_Toc20141853"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Off frequency rejection calculations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_Toc20141853 \h </w:instrText>
        </w:r>
        <w:r w:rsidR="004B761C">
          <w:rPr>
            <w:noProof/>
            <w:webHidden/>
          </w:rPr>
        </w:r>
        <w:r w:rsidR="004B761C">
          <w:rPr>
            <w:noProof/>
            <w:webHidden/>
          </w:rPr>
          <w:fldChar w:fldCharType="separate"/>
        </w:r>
        <w:r w:rsidR="00890BFD">
          <w:rPr>
            <w:noProof/>
            <w:webHidden/>
          </w:rPr>
          <w:t>139</w:t>
        </w:r>
        <w:r w:rsidR="004B761C">
          <w:rPr>
            <w:noProof/>
            <w:webHidden/>
          </w:rPr>
          <w:fldChar w:fldCharType="end"/>
        </w:r>
      </w:hyperlink>
    </w:p>
    <w:p w14:paraId="6990DCEB" w14:textId="67FBD5C9" w:rsidR="004B761C" w:rsidRDefault="00B06266">
      <w:pPr>
        <w:pStyle w:val="TOC1"/>
        <w:rPr>
          <w:rFonts w:asciiTheme="minorHAnsi" w:eastAsiaTheme="minorEastAsia" w:hAnsiTheme="minorHAnsi" w:cstheme="minorBidi"/>
          <w:noProof/>
          <w:sz w:val="22"/>
          <w:szCs w:val="22"/>
          <w:lang w:val="en-GB" w:eastAsia="en-GB"/>
        </w:rPr>
      </w:pPr>
      <w:hyperlink w:anchor="_Toc20141854"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Adjacent band single entry interference analysis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_Toc20141854 \h </w:instrText>
        </w:r>
        <w:r w:rsidR="004B761C">
          <w:rPr>
            <w:noProof/>
            <w:webHidden/>
          </w:rPr>
        </w:r>
        <w:r w:rsidR="004B761C">
          <w:rPr>
            <w:noProof/>
            <w:webHidden/>
          </w:rPr>
          <w:fldChar w:fldCharType="separate"/>
        </w:r>
        <w:r w:rsidR="00890BFD">
          <w:rPr>
            <w:noProof/>
            <w:webHidden/>
          </w:rPr>
          <w:t>141</w:t>
        </w:r>
        <w:r w:rsidR="004B761C">
          <w:rPr>
            <w:noProof/>
            <w:webHidden/>
          </w:rPr>
          <w:fldChar w:fldCharType="end"/>
        </w:r>
      </w:hyperlink>
    </w:p>
    <w:p w14:paraId="75781FFA" w14:textId="5A69527E" w:rsidR="004B761C" w:rsidRDefault="00B06266">
      <w:pPr>
        <w:pStyle w:val="TOC2"/>
        <w:rPr>
          <w:rFonts w:asciiTheme="minorHAnsi" w:eastAsiaTheme="minorEastAsia" w:hAnsiTheme="minorHAnsi" w:cstheme="minorBidi"/>
          <w:noProof/>
          <w:sz w:val="22"/>
          <w:szCs w:val="22"/>
          <w:lang w:val="en-GB" w:eastAsia="en-GB"/>
        </w:rPr>
      </w:pPr>
      <w:hyperlink w:anchor="_Toc20141855"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Micro urban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_Toc20141855 \h </w:instrText>
        </w:r>
        <w:r w:rsidR="004B761C">
          <w:rPr>
            <w:noProof/>
            <w:webHidden/>
          </w:rPr>
        </w:r>
        <w:r w:rsidR="004B761C">
          <w:rPr>
            <w:noProof/>
            <w:webHidden/>
          </w:rPr>
          <w:fldChar w:fldCharType="separate"/>
        </w:r>
        <w:r w:rsidR="00890BFD">
          <w:rPr>
            <w:noProof/>
            <w:webHidden/>
          </w:rPr>
          <w:t>141</w:t>
        </w:r>
        <w:r w:rsidR="004B761C">
          <w:rPr>
            <w:noProof/>
            <w:webHidden/>
          </w:rPr>
          <w:fldChar w:fldCharType="end"/>
        </w:r>
      </w:hyperlink>
    </w:p>
    <w:p w14:paraId="1C6FA1C0" w14:textId="19B6B20B" w:rsidR="004B761C" w:rsidRDefault="00B06266">
      <w:pPr>
        <w:pStyle w:val="TOC2"/>
        <w:rPr>
          <w:rFonts w:asciiTheme="minorHAnsi" w:eastAsiaTheme="minorEastAsia" w:hAnsiTheme="minorHAnsi" w:cstheme="minorBidi"/>
          <w:noProof/>
          <w:sz w:val="22"/>
          <w:szCs w:val="22"/>
          <w:lang w:val="en-GB" w:eastAsia="en-GB"/>
        </w:rPr>
      </w:pPr>
      <w:hyperlink w:anchor="_Toc20141856"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Macro urban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_Toc20141856 \h </w:instrText>
        </w:r>
        <w:r w:rsidR="004B761C">
          <w:rPr>
            <w:noProof/>
            <w:webHidden/>
          </w:rPr>
        </w:r>
        <w:r w:rsidR="004B761C">
          <w:rPr>
            <w:noProof/>
            <w:webHidden/>
          </w:rPr>
          <w:fldChar w:fldCharType="separate"/>
        </w:r>
        <w:r w:rsidR="00890BFD">
          <w:rPr>
            <w:noProof/>
            <w:webHidden/>
          </w:rPr>
          <w:t>143</w:t>
        </w:r>
        <w:r w:rsidR="004B761C">
          <w:rPr>
            <w:noProof/>
            <w:webHidden/>
          </w:rPr>
          <w:fldChar w:fldCharType="end"/>
        </w:r>
      </w:hyperlink>
    </w:p>
    <w:p w14:paraId="019CF3D5" w14:textId="724CD4C5" w:rsidR="004B761C" w:rsidRDefault="00B06266">
      <w:pPr>
        <w:pStyle w:val="TOC1"/>
        <w:rPr>
          <w:rFonts w:asciiTheme="minorHAnsi" w:eastAsiaTheme="minorEastAsia" w:hAnsiTheme="minorHAnsi" w:cstheme="minorBidi"/>
          <w:noProof/>
          <w:sz w:val="22"/>
          <w:szCs w:val="22"/>
          <w:lang w:val="en-GB" w:eastAsia="en-GB"/>
        </w:rPr>
      </w:pPr>
      <w:hyperlink w:anchor="_Toc20141857" w:history="1">
        <w:r w:rsidR="004B761C" w:rsidRPr="000C10FA">
          <w:rPr>
            <w:rStyle w:val="Hyperlink"/>
            <w:noProof/>
          </w:rPr>
          <w:t>6</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Adjacent band aggregate interference analysis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_Toc20141857 \h </w:instrText>
        </w:r>
        <w:r w:rsidR="004B761C">
          <w:rPr>
            <w:noProof/>
            <w:webHidden/>
          </w:rPr>
        </w:r>
        <w:r w:rsidR="004B761C">
          <w:rPr>
            <w:noProof/>
            <w:webHidden/>
          </w:rPr>
          <w:fldChar w:fldCharType="separate"/>
        </w:r>
        <w:r w:rsidR="00890BFD">
          <w:rPr>
            <w:noProof/>
            <w:webHidden/>
          </w:rPr>
          <w:t>145</w:t>
        </w:r>
        <w:r w:rsidR="004B761C">
          <w:rPr>
            <w:noProof/>
            <w:webHidden/>
          </w:rPr>
          <w:fldChar w:fldCharType="end"/>
        </w:r>
      </w:hyperlink>
    </w:p>
    <w:p w14:paraId="7D42E4E1" w14:textId="6B3CC761" w:rsidR="004B761C" w:rsidRDefault="00B06266">
      <w:pPr>
        <w:pStyle w:val="TOC2"/>
        <w:rPr>
          <w:rFonts w:asciiTheme="minorHAnsi" w:eastAsiaTheme="minorEastAsia" w:hAnsiTheme="minorHAnsi" w:cstheme="minorBidi"/>
          <w:noProof/>
          <w:sz w:val="22"/>
          <w:szCs w:val="22"/>
          <w:lang w:val="en-GB" w:eastAsia="en-GB"/>
        </w:rPr>
      </w:pPr>
      <w:hyperlink w:anchor="_Toc20141858" w:history="1">
        <w:r w:rsidR="004B761C" w:rsidRPr="000C10FA">
          <w:rPr>
            <w:rStyle w:val="Hyperlink"/>
            <w:noProof/>
          </w:rPr>
          <w:t>6.1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Baseline analysis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_Toc20141858 \h </w:instrText>
        </w:r>
        <w:r w:rsidR="004B761C">
          <w:rPr>
            <w:noProof/>
            <w:webHidden/>
          </w:rPr>
        </w:r>
        <w:r w:rsidR="004B761C">
          <w:rPr>
            <w:noProof/>
            <w:webHidden/>
          </w:rPr>
          <w:fldChar w:fldCharType="separate"/>
        </w:r>
        <w:r w:rsidR="00890BFD">
          <w:rPr>
            <w:noProof/>
            <w:webHidden/>
          </w:rPr>
          <w:t>146</w:t>
        </w:r>
        <w:r w:rsidR="004B761C">
          <w:rPr>
            <w:noProof/>
            <w:webHidden/>
          </w:rPr>
          <w:fldChar w:fldCharType="end"/>
        </w:r>
      </w:hyperlink>
    </w:p>
    <w:p w14:paraId="0A5375EB" w14:textId="121E0726" w:rsidR="004B761C" w:rsidRDefault="00B06266">
      <w:pPr>
        <w:pStyle w:val="TOC2"/>
        <w:rPr>
          <w:rFonts w:asciiTheme="minorHAnsi" w:eastAsiaTheme="minorEastAsia" w:hAnsiTheme="minorHAnsi" w:cstheme="minorBidi"/>
          <w:noProof/>
          <w:sz w:val="22"/>
          <w:szCs w:val="22"/>
          <w:lang w:val="en-GB" w:eastAsia="en-GB"/>
        </w:rPr>
      </w:pPr>
      <w:hyperlink w:anchor="_Toc20141859" w:history="1">
        <w:r w:rsidR="004B761C" w:rsidRPr="000C10FA">
          <w:rPr>
            <w:rStyle w:val="Hyperlink"/>
            <w:noProof/>
          </w:rPr>
          <w:t>6.2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Sensitivity analysis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_Toc20141859 \h </w:instrText>
        </w:r>
        <w:r w:rsidR="004B761C">
          <w:rPr>
            <w:noProof/>
            <w:webHidden/>
          </w:rPr>
        </w:r>
        <w:r w:rsidR="004B761C">
          <w:rPr>
            <w:noProof/>
            <w:webHidden/>
          </w:rPr>
          <w:fldChar w:fldCharType="separate"/>
        </w:r>
        <w:r w:rsidR="00890BFD">
          <w:rPr>
            <w:noProof/>
            <w:webHidden/>
          </w:rPr>
          <w:t>148</w:t>
        </w:r>
        <w:r w:rsidR="004B761C">
          <w:rPr>
            <w:noProof/>
            <w:webHidden/>
          </w:rPr>
          <w:fldChar w:fldCharType="end"/>
        </w:r>
      </w:hyperlink>
    </w:p>
    <w:p w14:paraId="3EDF5FDC" w14:textId="487777DB" w:rsidR="004B761C" w:rsidRDefault="00B06266">
      <w:pPr>
        <w:pStyle w:val="TOC1"/>
        <w:rPr>
          <w:rFonts w:asciiTheme="minorHAnsi" w:eastAsiaTheme="minorEastAsia" w:hAnsiTheme="minorHAnsi" w:cstheme="minorBidi"/>
          <w:noProof/>
          <w:sz w:val="22"/>
          <w:szCs w:val="22"/>
          <w:lang w:val="en-GB" w:eastAsia="en-GB"/>
        </w:rPr>
      </w:pPr>
      <w:hyperlink w:anchor="_Toc20141860" w:history="1">
        <w:r w:rsidR="004B761C" w:rsidRPr="000C10FA">
          <w:rPr>
            <w:rStyle w:val="Hyperlink"/>
            <w:noProof/>
          </w:rPr>
          <w:t>Study 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_Toc20141860 \h </w:instrText>
        </w:r>
        <w:r w:rsidR="004B761C">
          <w:rPr>
            <w:noProof/>
            <w:webHidden/>
          </w:rPr>
        </w:r>
        <w:r w:rsidR="004B761C">
          <w:rPr>
            <w:noProof/>
            <w:webHidden/>
          </w:rPr>
          <w:fldChar w:fldCharType="separate"/>
        </w:r>
        <w:r w:rsidR="00890BFD">
          <w:rPr>
            <w:noProof/>
            <w:webHidden/>
          </w:rPr>
          <w:t>150</w:t>
        </w:r>
        <w:r w:rsidR="004B761C">
          <w:rPr>
            <w:noProof/>
            <w:webHidden/>
          </w:rPr>
          <w:fldChar w:fldCharType="end"/>
        </w:r>
      </w:hyperlink>
    </w:p>
    <w:p w14:paraId="1A6D4A33" w14:textId="239D0A27" w:rsidR="004B761C" w:rsidRDefault="00B06266">
      <w:pPr>
        <w:pStyle w:val="TOC1"/>
        <w:rPr>
          <w:rFonts w:asciiTheme="minorHAnsi" w:eastAsiaTheme="minorEastAsia" w:hAnsiTheme="minorHAnsi" w:cstheme="minorBidi"/>
          <w:noProof/>
          <w:sz w:val="22"/>
          <w:szCs w:val="22"/>
          <w:lang w:val="en-GB" w:eastAsia="en-GB"/>
        </w:rPr>
      </w:pPr>
      <w:hyperlink w:anchor="_Toc20141861"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_Toc20141861 \h </w:instrText>
        </w:r>
        <w:r w:rsidR="004B761C">
          <w:rPr>
            <w:noProof/>
            <w:webHidden/>
          </w:rPr>
        </w:r>
        <w:r w:rsidR="004B761C">
          <w:rPr>
            <w:noProof/>
            <w:webHidden/>
          </w:rPr>
          <w:fldChar w:fldCharType="separate"/>
        </w:r>
        <w:r w:rsidR="00890BFD">
          <w:rPr>
            <w:noProof/>
            <w:webHidden/>
          </w:rPr>
          <w:t>150</w:t>
        </w:r>
        <w:r w:rsidR="004B761C">
          <w:rPr>
            <w:noProof/>
            <w:webHidden/>
          </w:rPr>
          <w:fldChar w:fldCharType="end"/>
        </w:r>
      </w:hyperlink>
    </w:p>
    <w:p w14:paraId="6DC440BF" w14:textId="0F2CF95D" w:rsidR="004B761C" w:rsidRDefault="00B06266">
      <w:pPr>
        <w:pStyle w:val="TOC2"/>
        <w:rPr>
          <w:rFonts w:asciiTheme="minorHAnsi" w:eastAsiaTheme="minorEastAsia" w:hAnsiTheme="minorHAnsi" w:cstheme="minorBidi"/>
          <w:noProof/>
          <w:sz w:val="22"/>
          <w:szCs w:val="22"/>
          <w:lang w:val="en-GB" w:eastAsia="en-GB"/>
        </w:rPr>
      </w:pPr>
      <w:hyperlink w:anchor="_Toc20141862"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system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_Toc20141862 \h </w:instrText>
        </w:r>
        <w:r w:rsidR="004B761C">
          <w:rPr>
            <w:noProof/>
            <w:webHidden/>
          </w:rPr>
        </w:r>
        <w:r w:rsidR="004B761C">
          <w:rPr>
            <w:noProof/>
            <w:webHidden/>
          </w:rPr>
          <w:fldChar w:fldCharType="separate"/>
        </w:r>
        <w:r w:rsidR="00890BFD">
          <w:rPr>
            <w:noProof/>
            <w:webHidden/>
          </w:rPr>
          <w:t>150</w:t>
        </w:r>
        <w:r w:rsidR="004B761C">
          <w:rPr>
            <w:noProof/>
            <w:webHidden/>
          </w:rPr>
          <w:fldChar w:fldCharType="end"/>
        </w:r>
      </w:hyperlink>
    </w:p>
    <w:p w14:paraId="1CF4BE66" w14:textId="50CC4976" w:rsidR="004B761C" w:rsidRDefault="00B06266">
      <w:pPr>
        <w:pStyle w:val="TOC2"/>
        <w:rPr>
          <w:rFonts w:asciiTheme="minorHAnsi" w:eastAsiaTheme="minorEastAsia" w:hAnsiTheme="minorHAnsi" w:cstheme="minorBidi"/>
          <w:noProof/>
          <w:sz w:val="22"/>
          <w:szCs w:val="22"/>
          <w:lang w:val="en-GB" w:eastAsia="en-GB"/>
        </w:rPr>
      </w:pPr>
      <w:hyperlink w:anchor="_Toc20141863"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_Toc20141863 \h </w:instrText>
        </w:r>
        <w:r w:rsidR="004B761C">
          <w:rPr>
            <w:noProof/>
            <w:webHidden/>
          </w:rPr>
        </w:r>
        <w:r w:rsidR="004B761C">
          <w:rPr>
            <w:noProof/>
            <w:webHidden/>
          </w:rPr>
          <w:fldChar w:fldCharType="separate"/>
        </w:r>
        <w:r w:rsidR="00890BFD">
          <w:rPr>
            <w:noProof/>
            <w:webHidden/>
          </w:rPr>
          <w:t>150</w:t>
        </w:r>
        <w:r w:rsidR="004B761C">
          <w:rPr>
            <w:noProof/>
            <w:webHidden/>
          </w:rPr>
          <w:fldChar w:fldCharType="end"/>
        </w:r>
      </w:hyperlink>
    </w:p>
    <w:p w14:paraId="74390ED1" w14:textId="3A711F9F" w:rsidR="004B761C" w:rsidRDefault="00B06266">
      <w:pPr>
        <w:pStyle w:val="TOC1"/>
        <w:rPr>
          <w:rFonts w:asciiTheme="minorHAnsi" w:eastAsiaTheme="minorEastAsia" w:hAnsiTheme="minorHAnsi" w:cstheme="minorBidi"/>
          <w:noProof/>
          <w:sz w:val="22"/>
          <w:szCs w:val="22"/>
          <w:lang w:val="en-GB" w:eastAsia="en-GB"/>
        </w:rPr>
      </w:pPr>
      <w:hyperlink w:anchor="_Toc20141864"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Coexistence and compatibility scenarios between IMT and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_Toc20141864 \h </w:instrText>
        </w:r>
        <w:r w:rsidR="004B761C">
          <w:rPr>
            <w:noProof/>
            <w:webHidden/>
          </w:rPr>
        </w:r>
        <w:r w:rsidR="004B761C">
          <w:rPr>
            <w:noProof/>
            <w:webHidden/>
          </w:rPr>
          <w:fldChar w:fldCharType="separate"/>
        </w:r>
        <w:r w:rsidR="00890BFD">
          <w:rPr>
            <w:noProof/>
            <w:webHidden/>
          </w:rPr>
          <w:t>154</w:t>
        </w:r>
        <w:r w:rsidR="004B761C">
          <w:rPr>
            <w:noProof/>
            <w:webHidden/>
          </w:rPr>
          <w:fldChar w:fldCharType="end"/>
        </w:r>
      </w:hyperlink>
    </w:p>
    <w:p w14:paraId="4BFA57DE" w14:textId="6D949B40" w:rsidR="004B761C" w:rsidRDefault="00B06266">
      <w:pPr>
        <w:pStyle w:val="TOC2"/>
        <w:rPr>
          <w:rFonts w:asciiTheme="minorHAnsi" w:eastAsiaTheme="minorEastAsia" w:hAnsiTheme="minorHAnsi" w:cstheme="minorBidi"/>
          <w:noProof/>
          <w:sz w:val="22"/>
          <w:szCs w:val="22"/>
          <w:lang w:val="en-GB" w:eastAsia="en-GB"/>
        </w:rPr>
      </w:pPr>
      <w:hyperlink w:anchor="_Toc20141865" w:history="1">
        <w:r w:rsidR="004B761C" w:rsidRPr="000C10FA">
          <w:rPr>
            <w:rStyle w:val="Hyperlink"/>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from IMT to ship based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_Toc20141865 \h </w:instrText>
        </w:r>
        <w:r w:rsidR="004B761C">
          <w:rPr>
            <w:noProof/>
            <w:webHidden/>
          </w:rPr>
        </w:r>
        <w:r w:rsidR="004B761C">
          <w:rPr>
            <w:noProof/>
            <w:webHidden/>
          </w:rPr>
          <w:fldChar w:fldCharType="separate"/>
        </w:r>
        <w:r w:rsidR="00890BFD">
          <w:rPr>
            <w:noProof/>
            <w:webHidden/>
          </w:rPr>
          <w:t>154</w:t>
        </w:r>
        <w:r w:rsidR="004B761C">
          <w:rPr>
            <w:noProof/>
            <w:webHidden/>
          </w:rPr>
          <w:fldChar w:fldCharType="end"/>
        </w:r>
      </w:hyperlink>
    </w:p>
    <w:p w14:paraId="5E09C7DF" w14:textId="2D8713C1" w:rsidR="004B761C" w:rsidRDefault="00B06266">
      <w:pPr>
        <w:pStyle w:val="TOC1"/>
        <w:rPr>
          <w:rFonts w:asciiTheme="minorHAnsi" w:eastAsiaTheme="minorEastAsia" w:hAnsiTheme="minorHAnsi" w:cstheme="minorBidi"/>
          <w:noProof/>
          <w:sz w:val="22"/>
          <w:szCs w:val="22"/>
          <w:lang w:val="en-GB" w:eastAsia="en-GB"/>
        </w:rPr>
      </w:pPr>
      <w:hyperlink w:anchor="_Toc20141866"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_Toc20141866 \h </w:instrText>
        </w:r>
        <w:r w:rsidR="004B761C">
          <w:rPr>
            <w:noProof/>
            <w:webHidden/>
          </w:rPr>
        </w:r>
        <w:r w:rsidR="004B761C">
          <w:rPr>
            <w:noProof/>
            <w:webHidden/>
          </w:rPr>
          <w:fldChar w:fldCharType="separate"/>
        </w:r>
        <w:r w:rsidR="00890BFD">
          <w:rPr>
            <w:noProof/>
            <w:webHidden/>
          </w:rPr>
          <w:t>155</w:t>
        </w:r>
        <w:r w:rsidR="004B761C">
          <w:rPr>
            <w:noProof/>
            <w:webHidden/>
          </w:rPr>
          <w:fldChar w:fldCharType="end"/>
        </w:r>
      </w:hyperlink>
    </w:p>
    <w:p w14:paraId="3845A941" w14:textId="50077174" w:rsidR="004B761C" w:rsidRDefault="00B06266">
      <w:pPr>
        <w:pStyle w:val="TOC1"/>
        <w:rPr>
          <w:rFonts w:asciiTheme="minorHAnsi" w:eastAsiaTheme="minorEastAsia" w:hAnsiTheme="minorHAnsi" w:cstheme="minorBidi"/>
          <w:noProof/>
          <w:sz w:val="22"/>
          <w:szCs w:val="22"/>
          <w:lang w:val="en-GB" w:eastAsia="en-GB"/>
        </w:rPr>
      </w:pPr>
      <w:hyperlink w:anchor="_Toc20141867"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_Toc20141867 \h </w:instrText>
        </w:r>
        <w:r w:rsidR="004B761C">
          <w:rPr>
            <w:noProof/>
            <w:webHidden/>
          </w:rPr>
        </w:r>
        <w:r w:rsidR="004B761C">
          <w:rPr>
            <w:noProof/>
            <w:webHidden/>
          </w:rPr>
          <w:fldChar w:fldCharType="separate"/>
        </w:r>
        <w:r w:rsidR="00890BFD">
          <w:rPr>
            <w:noProof/>
            <w:webHidden/>
          </w:rPr>
          <w:t>155</w:t>
        </w:r>
        <w:r w:rsidR="004B761C">
          <w:rPr>
            <w:noProof/>
            <w:webHidden/>
          </w:rPr>
          <w:fldChar w:fldCharType="end"/>
        </w:r>
      </w:hyperlink>
    </w:p>
    <w:p w14:paraId="637AE406" w14:textId="148DDE5C" w:rsidR="004B761C" w:rsidRDefault="00B06266">
      <w:pPr>
        <w:pStyle w:val="TOC1"/>
        <w:rPr>
          <w:rFonts w:asciiTheme="minorHAnsi" w:eastAsiaTheme="minorEastAsia" w:hAnsiTheme="minorHAnsi" w:cstheme="minorBidi"/>
          <w:noProof/>
          <w:sz w:val="22"/>
          <w:szCs w:val="22"/>
          <w:lang w:val="en-GB" w:eastAsia="en-GB"/>
        </w:rPr>
      </w:pPr>
      <w:hyperlink w:anchor="_Toc20141868"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Study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_Toc20141868 \h </w:instrText>
        </w:r>
        <w:r w:rsidR="004B761C">
          <w:rPr>
            <w:noProof/>
            <w:webHidden/>
          </w:rPr>
        </w:r>
        <w:r w:rsidR="004B761C">
          <w:rPr>
            <w:noProof/>
            <w:webHidden/>
          </w:rPr>
          <w:fldChar w:fldCharType="separate"/>
        </w:r>
        <w:r w:rsidR="00890BFD">
          <w:rPr>
            <w:noProof/>
            <w:webHidden/>
          </w:rPr>
          <w:t>155</w:t>
        </w:r>
        <w:r w:rsidR="004B761C">
          <w:rPr>
            <w:noProof/>
            <w:webHidden/>
          </w:rPr>
          <w:fldChar w:fldCharType="end"/>
        </w:r>
      </w:hyperlink>
    </w:p>
    <w:p w14:paraId="7C8AA9F8" w14:textId="65C194BD" w:rsidR="004B761C" w:rsidRDefault="00B06266">
      <w:pPr>
        <w:pStyle w:val="TOC2"/>
        <w:rPr>
          <w:rFonts w:asciiTheme="minorHAnsi" w:eastAsiaTheme="minorEastAsia" w:hAnsiTheme="minorHAnsi" w:cstheme="minorBidi"/>
          <w:noProof/>
          <w:sz w:val="22"/>
          <w:szCs w:val="22"/>
          <w:lang w:val="en-GB" w:eastAsia="en-GB"/>
        </w:rPr>
      </w:pPr>
      <w:hyperlink w:anchor="_Toc20141869"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outdoor micro base stations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_Toc20141869 \h </w:instrText>
        </w:r>
        <w:r w:rsidR="004B761C">
          <w:rPr>
            <w:noProof/>
            <w:webHidden/>
          </w:rPr>
        </w:r>
        <w:r w:rsidR="004B761C">
          <w:rPr>
            <w:noProof/>
            <w:webHidden/>
          </w:rPr>
          <w:fldChar w:fldCharType="separate"/>
        </w:r>
        <w:r w:rsidR="00890BFD">
          <w:rPr>
            <w:noProof/>
            <w:webHidden/>
          </w:rPr>
          <w:t>155</w:t>
        </w:r>
        <w:r w:rsidR="004B761C">
          <w:rPr>
            <w:noProof/>
            <w:webHidden/>
          </w:rPr>
          <w:fldChar w:fldCharType="end"/>
        </w:r>
      </w:hyperlink>
    </w:p>
    <w:p w14:paraId="6EA78F98" w14:textId="565EB0CD" w:rsidR="004B761C" w:rsidRDefault="00B06266">
      <w:pPr>
        <w:pStyle w:val="TOC2"/>
        <w:rPr>
          <w:rFonts w:asciiTheme="minorHAnsi" w:eastAsiaTheme="minorEastAsia" w:hAnsiTheme="minorHAnsi" w:cstheme="minorBidi"/>
          <w:noProof/>
          <w:sz w:val="22"/>
          <w:szCs w:val="22"/>
          <w:lang w:val="en-GB" w:eastAsia="en-GB"/>
        </w:rPr>
      </w:pPr>
      <w:hyperlink w:anchor="_Toc20141870"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base stations deployed in urban macro cells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_Toc20141870 \h </w:instrText>
        </w:r>
        <w:r w:rsidR="004B761C">
          <w:rPr>
            <w:noProof/>
            <w:webHidden/>
          </w:rPr>
        </w:r>
        <w:r w:rsidR="004B761C">
          <w:rPr>
            <w:noProof/>
            <w:webHidden/>
          </w:rPr>
          <w:fldChar w:fldCharType="separate"/>
        </w:r>
        <w:r w:rsidR="00890BFD">
          <w:rPr>
            <w:noProof/>
            <w:webHidden/>
          </w:rPr>
          <w:t>160</w:t>
        </w:r>
        <w:r w:rsidR="004B761C">
          <w:rPr>
            <w:noProof/>
            <w:webHidden/>
          </w:rPr>
          <w:fldChar w:fldCharType="end"/>
        </w:r>
      </w:hyperlink>
    </w:p>
    <w:p w14:paraId="7F102EFF" w14:textId="77777777" w:rsidR="004B761C" w:rsidRDefault="004B761C" w:rsidP="004B761C">
      <w:pPr>
        <w:jc w:val="right"/>
        <w:rPr>
          <w:i/>
          <w:noProof/>
        </w:rPr>
      </w:pPr>
      <w:r w:rsidRPr="007B5218">
        <w:rPr>
          <w:i/>
          <w:noProof/>
        </w:rPr>
        <w:t>Page</w:t>
      </w:r>
    </w:p>
    <w:p w14:paraId="2D3CA7D7" w14:textId="7BE67174" w:rsidR="004B761C" w:rsidRDefault="00B06266">
      <w:pPr>
        <w:pStyle w:val="TOC2"/>
        <w:rPr>
          <w:rFonts w:asciiTheme="minorHAnsi" w:eastAsiaTheme="minorEastAsia" w:hAnsiTheme="minorHAnsi" w:cstheme="minorBidi"/>
          <w:noProof/>
          <w:sz w:val="22"/>
          <w:szCs w:val="22"/>
          <w:lang w:val="en-GB" w:eastAsia="en-GB"/>
        </w:rPr>
      </w:pPr>
      <w:hyperlink w:anchor="_Toc20141871" w:history="1">
        <w:r w:rsidR="004B761C" w:rsidRPr="000C10FA">
          <w:rPr>
            <w:rStyle w:val="Hyperlink"/>
            <w:noProof/>
          </w:rPr>
          <w:t>5.3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terminal interference to Radar system</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_Toc20141871 \h </w:instrText>
        </w:r>
        <w:r w:rsidR="004B761C">
          <w:rPr>
            <w:noProof/>
            <w:webHidden/>
          </w:rPr>
        </w:r>
        <w:r w:rsidR="004B761C">
          <w:rPr>
            <w:noProof/>
            <w:webHidden/>
          </w:rPr>
          <w:fldChar w:fldCharType="separate"/>
        </w:r>
        <w:r w:rsidR="00890BFD">
          <w:rPr>
            <w:noProof/>
            <w:webHidden/>
          </w:rPr>
          <w:t>168</w:t>
        </w:r>
        <w:r w:rsidR="004B761C">
          <w:rPr>
            <w:noProof/>
            <w:webHidden/>
          </w:rPr>
          <w:fldChar w:fldCharType="end"/>
        </w:r>
      </w:hyperlink>
    </w:p>
    <w:p w14:paraId="0AFFB30F" w14:textId="2E0BABBD" w:rsidR="004B761C" w:rsidRDefault="00B06266">
      <w:pPr>
        <w:pStyle w:val="TOC2"/>
        <w:rPr>
          <w:rFonts w:asciiTheme="minorHAnsi" w:eastAsiaTheme="minorEastAsia" w:hAnsiTheme="minorHAnsi" w:cstheme="minorBidi"/>
          <w:noProof/>
          <w:sz w:val="22"/>
          <w:szCs w:val="22"/>
          <w:lang w:val="en-GB" w:eastAsia="en-GB"/>
        </w:rPr>
      </w:pPr>
      <w:hyperlink w:anchor="_Toc20141872" w:history="1">
        <w:r w:rsidR="004B761C" w:rsidRPr="000C10FA">
          <w:rPr>
            <w:rStyle w:val="Hyperlink"/>
            <w:noProof/>
          </w:rPr>
          <w:t>5.4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interference to IMT system</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_Toc20141872 \h </w:instrText>
        </w:r>
        <w:r w:rsidR="004B761C">
          <w:rPr>
            <w:noProof/>
            <w:webHidden/>
          </w:rPr>
        </w:r>
        <w:r w:rsidR="004B761C">
          <w:rPr>
            <w:noProof/>
            <w:webHidden/>
          </w:rPr>
          <w:fldChar w:fldCharType="separate"/>
        </w:r>
        <w:r w:rsidR="00890BFD">
          <w:rPr>
            <w:noProof/>
            <w:webHidden/>
          </w:rPr>
          <w:t>169</w:t>
        </w:r>
        <w:r w:rsidR="004B761C">
          <w:rPr>
            <w:noProof/>
            <w:webHidden/>
          </w:rPr>
          <w:fldChar w:fldCharType="end"/>
        </w:r>
      </w:hyperlink>
    </w:p>
    <w:p w14:paraId="0E84F2A9" w14:textId="6AF1CE1D" w:rsidR="004B761C" w:rsidRDefault="00B06266">
      <w:pPr>
        <w:pStyle w:val="TOC1"/>
        <w:rPr>
          <w:rFonts w:asciiTheme="minorHAnsi" w:eastAsiaTheme="minorEastAsia" w:hAnsiTheme="minorHAnsi" w:cstheme="minorBidi"/>
          <w:noProof/>
          <w:sz w:val="22"/>
          <w:szCs w:val="22"/>
          <w:lang w:val="en-GB" w:eastAsia="en-GB"/>
        </w:rPr>
      </w:pPr>
      <w:hyperlink w:anchor="_Toc20141873" w:history="1">
        <w:r w:rsidR="004B761C" w:rsidRPr="000C10FA">
          <w:rPr>
            <w:rStyle w:val="Hyperlink"/>
            <w:noProof/>
          </w:rPr>
          <w:t>Study I</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_Toc20141873 \h </w:instrText>
        </w:r>
        <w:r w:rsidR="004B761C">
          <w:rPr>
            <w:noProof/>
            <w:webHidden/>
          </w:rPr>
        </w:r>
        <w:r w:rsidR="004B761C">
          <w:rPr>
            <w:noProof/>
            <w:webHidden/>
          </w:rPr>
          <w:fldChar w:fldCharType="separate"/>
        </w:r>
        <w:r w:rsidR="00890BFD">
          <w:rPr>
            <w:noProof/>
            <w:webHidden/>
          </w:rPr>
          <w:t>170</w:t>
        </w:r>
        <w:r w:rsidR="004B761C">
          <w:rPr>
            <w:noProof/>
            <w:webHidden/>
          </w:rPr>
          <w:fldChar w:fldCharType="end"/>
        </w:r>
      </w:hyperlink>
    </w:p>
    <w:p w14:paraId="1D5DF751" w14:textId="325CFBA6" w:rsidR="004B761C" w:rsidRDefault="00B06266">
      <w:pPr>
        <w:pStyle w:val="TOC1"/>
        <w:rPr>
          <w:rFonts w:asciiTheme="minorHAnsi" w:eastAsiaTheme="minorEastAsia" w:hAnsiTheme="minorHAnsi" w:cstheme="minorBidi"/>
          <w:noProof/>
          <w:sz w:val="22"/>
          <w:szCs w:val="22"/>
          <w:lang w:val="en-GB" w:eastAsia="en-GB"/>
        </w:rPr>
      </w:pPr>
      <w:hyperlink w:anchor="_Toc20141874"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land-based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_Toc20141874 \h </w:instrText>
        </w:r>
        <w:r w:rsidR="004B761C">
          <w:rPr>
            <w:noProof/>
            <w:webHidden/>
          </w:rPr>
        </w:r>
        <w:r w:rsidR="004B761C">
          <w:rPr>
            <w:noProof/>
            <w:webHidden/>
          </w:rPr>
          <w:fldChar w:fldCharType="separate"/>
        </w:r>
        <w:r w:rsidR="00890BFD">
          <w:rPr>
            <w:noProof/>
            <w:webHidden/>
          </w:rPr>
          <w:t>170</w:t>
        </w:r>
        <w:r w:rsidR="004B761C">
          <w:rPr>
            <w:noProof/>
            <w:webHidden/>
          </w:rPr>
          <w:fldChar w:fldCharType="end"/>
        </w:r>
      </w:hyperlink>
    </w:p>
    <w:p w14:paraId="38E5A190" w14:textId="02C7CF41" w:rsidR="004B761C" w:rsidRDefault="00B06266">
      <w:pPr>
        <w:pStyle w:val="TOC2"/>
        <w:rPr>
          <w:rFonts w:asciiTheme="minorHAnsi" w:eastAsiaTheme="minorEastAsia" w:hAnsiTheme="minorHAnsi" w:cstheme="minorBidi"/>
          <w:noProof/>
          <w:sz w:val="22"/>
          <w:szCs w:val="22"/>
          <w:lang w:val="en-GB" w:eastAsia="en-GB"/>
        </w:rPr>
      </w:pPr>
      <w:hyperlink w:anchor="_Toc20141875"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system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_Toc20141875 \h </w:instrText>
        </w:r>
        <w:r w:rsidR="004B761C">
          <w:rPr>
            <w:noProof/>
            <w:webHidden/>
          </w:rPr>
        </w:r>
        <w:r w:rsidR="004B761C">
          <w:rPr>
            <w:noProof/>
            <w:webHidden/>
          </w:rPr>
          <w:fldChar w:fldCharType="separate"/>
        </w:r>
        <w:r w:rsidR="00890BFD">
          <w:rPr>
            <w:noProof/>
            <w:webHidden/>
          </w:rPr>
          <w:t>170</w:t>
        </w:r>
        <w:r w:rsidR="004B761C">
          <w:rPr>
            <w:noProof/>
            <w:webHidden/>
          </w:rPr>
          <w:fldChar w:fldCharType="end"/>
        </w:r>
      </w:hyperlink>
    </w:p>
    <w:p w14:paraId="5C73E18F" w14:textId="67B25A8F" w:rsidR="004B761C" w:rsidRDefault="00B06266">
      <w:pPr>
        <w:pStyle w:val="TOC2"/>
        <w:rPr>
          <w:rFonts w:asciiTheme="minorHAnsi" w:eastAsiaTheme="minorEastAsia" w:hAnsiTheme="minorHAnsi" w:cstheme="minorBidi"/>
          <w:noProof/>
          <w:sz w:val="22"/>
          <w:szCs w:val="22"/>
          <w:lang w:val="en-GB" w:eastAsia="en-GB"/>
        </w:rPr>
      </w:pPr>
      <w:hyperlink w:anchor="_Toc20141876"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_Toc20141876 \h </w:instrText>
        </w:r>
        <w:r w:rsidR="004B761C">
          <w:rPr>
            <w:noProof/>
            <w:webHidden/>
          </w:rPr>
        </w:r>
        <w:r w:rsidR="004B761C">
          <w:rPr>
            <w:noProof/>
            <w:webHidden/>
          </w:rPr>
          <w:fldChar w:fldCharType="separate"/>
        </w:r>
        <w:r w:rsidR="00890BFD">
          <w:rPr>
            <w:noProof/>
            <w:webHidden/>
          </w:rPr>
          <w:t>170</w:t>
        </w:r>
        <w:r w:rsidR="004B761C">
          <w:rPr>
            <w:noProof/>
            <w:webHidden/>
          </w:rPr>
          <w:fldChar w:fldCharType="end"/>
        </w:r>
      </w:hyperlink>
    </w:p>
    <w:p w14:paraId="64A11964" w14:textId="4C303A35" w:rsidR="004B761C" w:rsidRDefault="00B06266">
      <w:pPr>
        <w:pStyle w:val="TOC2"/>
        <w:rPr>
          <w:rFonts w:asciiTheme="minorHAnsi" w:eastAsiaTheme="minorEastAsia" w:hAnsiTheme="minorHAnsi" w:cstheme="minorBidi"/>
          <w:noProof/>
          <w:sz w:val="22"/>
          <w:szCs w:val="22"/>
          <w:lang w:val="en-GB" w:eastAsia="en-GB"/>
        </w:rPr>
      </w:pPr>
      <w:hyperlink w:anchor="_Toc20141877" w:history="1">
        <w:r w:rsidR="004B761C" w:rsidRPr="000C10FA">
          <w:rPr>
            <w:rStyle w:val="Hyperlink"/>
            <w:noProof/>
          </w:rPr>
          <w:t>1.3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Frequency rejection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_Toc20141877 \h </w:instrText>
        </w:r>
        <w:r w:rsidR="004B761C">
          <w:rPr>
            <w:noProof/>
            <w:webHidden/>
          </w:rPr>
        </w:r>
        <w:r w:rsidR="004B761C">
          <w:rPr>
            <w:noProof/>
            <w:webHidden/>
          </w:rPr>
          <w:fldChar w:fldCharType="separate"/>
        </w:r>
        <w:r w:rsidR="00890BFD">
          <w:rPr>
            <w:noProof/>
            <w:webHidden/>
          </w:rPr>
          <w:t>171</w:t>
        </w:r>
        <w:r w:rsidR="004B761C">
          <w:rPr>
            <w:noProof/>
            <w:webHidden/>
          </w:rPr>
          <w:fldChar w:fldCharType="end"/>
        </w:r>
      </w:hyperlink>
    </w:p>
    <w:p w14:paraId="1358077E" w14:textId="3B612887" w:rsidR="004B761C" w:rsidRDefault="00B06266">
      <w:pPr>
        <w:pStyle w:val="TOC1"/>
        <w:rPr>
          <w:rFonts w:asciiTheme="minorHAnsi" w:eastAsiaTheme="minorEastAsia" w:hAnsiTheme="minorHAnsi" w:cstheme="minorBidi"/>
          <w:noProof/>
          <w:sz w:val="22"/>
          <w:szCs w:val="22"/>
          <w:lang w:val="en-GB" w:eastAsia="en-GB"/>
        </w:rPr>
      </w:pPr>
      <w:hyperlink w:anchor="_Toc20141878"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Coexistence and compatibility scenarios between IMT and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_Toc20141878 \h </w:instrText>
        </w:r>
        <w:r w:rsidR="004B761C">
          <w:rPr>
            <w:noProof/>
            <w:webHidden/>
          </w:rPr>
        </w:r>
        <w:r w:rsidR="004B761C">
          <w:rPr>
            <w:noProof/>
            <w:webHidden/>
          </w:rPr>
          <w:fldChar w:fldCharType="separate"/>
        </w:r>
        <w:r w:rsidR="00890BFD">
          <w:rPr>
            <w:noProof/>
            <w:webHidden/>
          </w:rPr>
          <w:t>174</w:t>
        </w:r>
        <w:r w:rsidR="004B761C">
          <w:rPr>
            <w:noProof/>
            <w:webHidden/>
          </w:rPr>
          <w:fldChar w:fldCharType="end"/>
        </w:r>
      </w:hyperlink>
    </w:p>
    <w:p w14:paraId="33243169" w14:textId="10CD5DD9" w:rsidR="004B761C" w:rsidRDefault="00B06266">
      <w:pPr>
        <w:pStyle w:val="TOC2"/>
        <w:rPr>
          <w:rFonts w:asciiTheme="minorHAnsi" w:eastAsiaTheme="minorEastAsia" w:hAnsiTheme="minorHAnsi" w:cstheme="minorBidi"/>
          <w:noProof/>
          <w:sz w:val="22"/>
          <w:szCs w:val="22"/>
          <w:lang w:val="en-GB" w:eastAsia="en-GB"/>
        </w:rPr>
      </w:pPr>
      <w:hyperlink w:anchor="_Toc20141879" w:history="1">
        <w:r w:rsidR="004B761C" w:rsidRPr="000C10FA">
          <w:rPr>
            <w:rStyle w:val="Hyperlink"/>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from IMT to land based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_Toc20141879 \h </w:instrText>
        </w:r>
        <w:r w:rsidR="004B761C">
          <w:rPr>
            <w:noProof/>
            <w:webHidden/>
          </w:rPr>
        </w:r>
        <w:r w:rsidR="004B761C">
          <w:rPr>
            <w:noProof/>
            <w:webHidden/>
          </w:rPr>
          <w:fldChar w:fldCharType="separate"/>
        </w:r>
        <w:r w:rsidR="00890BFD">
          <w:rPr>
            <w:noProof/>
            <w:webHidden/>
          </w:rPr>
          <w:t>174</w:t>
        </w:r>
        <w:r w:rsidR="004B761C">
          <w:rPr>
            <w:noProof/>
            <w:webHidden/>
          </w:rPr>
          <w:fldChar w:fldCharType="end"/>
        </w:r>
      </w:hyperlink>
    </w:p>
    <w:p w14:paraId="0E884B4F" w14:textId="610DD8C5" w:rsidR="004B761C" w:rsidRDefault="00B06266">
      <w:pPr>
        <w:pStyle w:val="TOC1"/>
        <w:rPr>
          <w:rFonts w:asciiTheme="minorHAnsi" w:eastAsiaTheme="minorEastAsia" w:hAnsiTheme="minorHAnsi" w:cstheme="minorBidi"/>
          <w:noProof/>
          <w:sz w:val="22"/>
          <w:szCs w:val="22"/>
          <w:lang w:val="en-GB" w:eastAsia="en-GB"/>
        </w:rPr>
      </w:pPr>
      <w:hyperlink w:anchor="_Toc20141880"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_Toc20141880 \h </w:instrText>
        </w:r>
        <w:r w:rsidR="004B761C">
          <w:rPr>
            <w:noProof/>
            <w:webHidden/>
          </w:rPr>
        </w:r>
        <w:r w:rsidR="004B761C">
          <w:rPr>
            <w:noProof/>
            <w:webHidden/>
          </w:rPr>
          <w:fldChar w:fldCharType="separate"/>
        </w:r>
        <w:r w:rsidR="00890BFD">
          <w:rPr>
            <w:noProof/>
            <w:webHidden/>
          </w:rPr>
          <w:t>175</w:t>
        </w:r>
        <w:r w:rsidR="004B761C">
          <w:rPr>
            <w:noProof/>
            <w:webHidden/>
          </w:rPr>
          <w:fldChar w:fldCharType="end"/>
        </w:r>
      </w:hyperlink>
    </w:p>
    <w:p w14:paraId="1DBDD817" w14:textId="5886FBBA" w:rsidR="004B761C" w:rsidRDefault="00B06266">
      <w:pPr>
        <w:pStyle w:val="TOC1"/>
        <w:rPr>
          <w:rFonts w:asciiTheme="minorHAnsi" w:eastAsiaTheme="minorEastAsia" w:hAnsiTheme="minorHAnsi" w:cstheme="minorBidi"/>
          <w:noProof/>
          <w:sz w:val="22"/>
          <w:szCs w:val="22"/>
          <w:lang w:val="en-GB" w:eastAsia="en-GB"/>
        </w:rPr>
      </w:pPr>
      <w:hyperlink w:anchor="_Toc20141881"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_Toc20141881 \h </w:instrText>
        </w:r>
        <w:r w:rsidR="004B761C">
          <w:rPr>
            <w:noProof/>
            <w:webHidden/>
          </w:rPr>
        </w:r>
        <w:r w:rsidR="004B761C">
          <w:rPr>
            <w:noProof/>
            <w:webHidden/>
          </w:rPr>
          <w:fldChar w:fldCharType="separate"/>
        </w:r>
        <w:r w:rsidR="00890BFD">
          <w:rPr>
            <w:noProof/>
            <w:webHidden/>
          </w:rPr>
          <w:t>175</w:t>
        </w:r>
        <w:r w:rsidR="004B761C">
          <w:rPr>
            <w:noProof/>
            <w:webHidden/>
          </w:rPr>
          <w:fldChar w:fldCharType="end"/>
        </w:r>
      </w:hyperlink>
    </w:p>
    <w:p w14:paraId="17179B49" w14:textId="74FDBAEA" w:rsidR="004B761C" w:rsidRDefault="00B06266">
      <w:pPr>
        <w:pStyle w:val="TOC1"/>
        <w:rPr>
          <w:rFonts w:asciiTheme="minorHAnsi" w:eastAsiaTheme="minorEastAsia" w:hAnsiTheme="minorHAnsi" w:cstheme="minorBidi"/>
          <w:noProof/>
          <w:sz w:val="22"/>
          <w:szCs w:val="22"/>
          <w:lang w:val="en-GB" w:eastAsia="en-GB"/>
        </w:rPr>
      </w:pPr>
      <w:hyperlink w:anchor="_Toc20141882"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Study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_Toc20141882 \h </w:instrText>
        </w:r>
        <w:r w:rsidR="004B761C">
          <w:rPr>
            <w:noProof/>
            <w:webHidden/>
          </w:rPr>
        </w:r>
        <w:r w:rsidR="004B761C">
          <w:rPr>
            <w:noProof/>
            <w:webHidden/>
          </w:rPr>
          <w:fldChar w:fldCharType="separate"/>
        </w:r>
        <w:r w:rsidR="00890BFD">
          <w:rPr>
            <w:noProof/>
            <w:webHidden/>
          </w:rPr>
          <w:t>177</w:t>
        </w:r>
        <w:r w:rsidR="004B761C">
          <w:rPr>
            <w:noProof/>
            <w:webHidden/>
          </w:rPr>
          <w:fldChar w:fldCharType="end"/>
        </w:r>
      </w:hyperlink>
    </w:p>
    <w:p w14:paraId="7FAD0A72" w14:textId="0F8EF7E8" w:rsidR="004B761C" w:rsidRDefault="00B06266">
      <w:pPr>
        <w:pStyle w:val="TOC2"/>
        <w:rPr>
          <w:rFonts w:asciiTheme="minorHAnsi" w:eastAsiaTheme="minorEastAsia" w:hAnsiTheme="minorHAnsi" w:cstheme="minorBidi"/>
          <w:noProof/>
          <w:sz w:val="22"/>
          <w:szCs w:val="22"/>
          <w:lang w:val="en-GB" w:eastAsia="en-GB"/>
        </w:rPr>
      </w:pPr>
      <w:hyperlink w:anchor="_Toc20141883"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micro base stations deployed in outdoor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_Toc20141883 \h </w:instrText>
        </w:r>
        <w:r w:rsidR="004B761C">
          <w:rPr>
            <w:noProof/>
            <w:webHidden/>
          </w:rPr>
        </w:r>
        <w:r w:rsidR="004B761C">
          <w:rPr>
            <w:noProof/>
            <w:webHidden/>
          </w:rPr>
          <w:fldChar w:fldCharType="separate"/>
        </w:r>
        <w:r w:rsidR="00890BFD">
          <w:rPr>
            <w:noProof/>
            <w:webHidden/>
          </w:rPr>
          <w:t>177</w:t>
        </w:r>
        <w:r w:rsidR="004B761C">
          <w:rPr>
            <w:noProof/>
            <w:webHidden/>
          </w:rPr>
          <w:fldChar w:fldCharType="end"/>
        </w:r>
      </w:hyperlink>
    </w:p>
    <w:p w14:paraId="2C76A9D5" w14:textId="121200A5" w:rsidR="004B761C" w:rsidRDefault="00B06266">
      <w:pPr>
        <w:pStyle w:val="TOC2"/>
        <w:rPr>
          <w:rFonts w:asciiTheme="minorHAnsi" w:eastAsiaTheme="minorEastAsia" w:hAnsiTheme="minorHAnsi" w:cstheme="minorBidi"/>
          <w:noProof/>
          <w:sz w:val="22"/>
          <w:szCs w:val="22"/>
          <w:lang w:val="en-GB" w:eastAsia="en-GB"/>
        </w:rPr>
      </w:pPr>
      <w:hyperlink w:anchor="_Toc20141884"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macro base stations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_Toc20141884 \h </w:instrText>
        </w:r>
        <w:r w:rsidR="004B761C">
          <w:rPr>
            <w:noProof/>
            <w:webHidden/>
          </w:rPr>
        </w:r>
        <w:r w:rsidR="004B761C">
          <w:rPr>
            <w:noProof/>
            <w:webHidden/>
          </w:rPr>
          <w:fldChar w:fldCharType="separate"/>
        </w:r>
        <w:r w:rsidR="00890BFD">
          <w:rPr>
            <w:noProof/>
            <w:webHidden/>
          </w:rPr>
          <w:t>181</w:t>
        </w:r>
        <w:r w:rsidR="004B761C">
          <w:rPr>
            <w:noProof/>
            <w:webHidden/>
          </w:rPr>
          <w:fldChar w:fldCharType="end"/>
        </w:r>
      </w:hyperlink>
    </w:p>
    <w:p w14:paraId="5F5E11F1" w14:textId="020ADC45" w:rsidR="004B761C" w:rsidRDefault="00B06266">
      <w:pPr>
        <w:pStyle w:val="TOC1"/>
        <w:rPr>
          <w:rFonts w:asciiTheme="minorHAnsi" w:eastAsiaTheme="minorEastAsia" w:hAnsiTheme="minorHAnsi" w:cstheme="minorBidi"/>
          <w:noProof/>
          <w:sz w:val="22"/>
          <w:szCs w:val="22"/>
          <w:lang w:val="en-GB" w:eastAsia="en-GB"/>
        </w:rPr>
      </w:pPr>
      <w:hyperlink w:anchor="_Toc20141885" w:history="1">
        <w:r w:rsidR="004B761C" w:rsidRPr="000C10FA">
          <w:rPr>
            <w:rStyle w:val="Hyperlink"/>
            <w:noProof/>
          </w:rPr>
          <w:t>Study J</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_Toc20141885 \h </w:instrText>
        </w:r>
        <w:r w:rsidR="004B761C">
          <w:rPr>
            <w:noProof/>
            <w:webHidden/>
          </w:rPr>
        </w:r>
        <w:r w:rsidR="004B761C">
          <w:rPr>
            <w:noProof/>
            <w:webHidden/>
          </w:rPr>
          <w:fldChar w:fldCharType="separate"/>
        </w:r>
        <w:r w:rsidR="00890BFD">
          <w:rPr>
            <w:noProof/>
            <w:webHidden/>
          </w:rPr>
          <w:t>182</w:t>
        </w:r>
        <w:r w:rsidR="004B761C">
          <w:rPr>
            <w:noProof/>
            <w:webHidden/>
          </w:rPr>
          <w:fldChar w:fldCharType="end"/>
        </w:r>
      </w:hyperlink>
    </w:p>
    <w:p w14:paraId="36E321EB" w14:textId="1EEF5B31" w:rsidR="004B761C" w:rsidRDefault="00B06266">
      <w:pPr>
        <w:pStyle w:val="TOC1"/>
        <w:rPr>
          <w:rFonts w:asciiTheme="minorHAnsi" w:eastAsiaTheme="minorEastAsia" w:hAnsiTheme="minorHAnsi" w:cstheme="minorBidi"/>
          <w:noProof/>
          <w:sz w:val="22"/>
          <w:szCs w:val="22"/>
          <w:lang w:val="en-GB" w:eastAsia="en-GB"/>
        </w:rPr>
      </w:pPr>
      <w:hyperlink w:anchor="_Toc20141886"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land-based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_Toc20141886 \h </w:instrText>
        </w:r>
        <w:r w:rsidR="004B761C">
          <w:rPr>
            <w:noProof/>
            <w:webHidden/>
          </w:rPr>
        </w:r>
        <w:r w:rsidR="004B761C">
          <w:rPr>
            <w:noProof/>
            <w:webHidden/>
          </w:rPr>
          <w:fldChar w:fldCharType="separate"/>
        </w:r>
        <w:r w:rsidR="00890BFD">
          <w:rPr>
            <w:noProof/>
            <w:webHidden/>
          </w:rPr>
          <w:t>183</w:t>
        </w:r>
        <w:r w:rsidR="004B761C">
          <w:rPr>
            <w:noProof/>
            <w:webHidden/>
          </w:rPr>
          <w:fldChar w:fldCharType="end"/>
        </w:r>
      </w:hyperlink>
    </w:p>
    <w:p w14:paraId="42990645" w14:textId="54353864" w:rsidR="004B761C" w:rsidRDefault="00B06266">
      <w:pPr>
        <w:pStyle w:val="TOC2"/>
        <w:rPr>
          <w:rFonts w:asciiTheme="minorHAnsi" w:eastAsiaTheme="minorEastAsia" w:hAnsiTheme="minorHAnsi" w:cstheme="minorBidi"/>
          <w:noProof/>
          <w:sz w:val="22"/>
          <w:szCs w:val="22"/>
          <w:lang w:val="en-GB" w:eastAsia="en-GB"/>
        </w:rPr>
      </w:pPr>
      <w:hyperlink w:anchor="_Toc20141887"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system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_Toc20141887 \h </w:instrText>
        </w:r>
        <w:r w:rsidR="004B761C">
          <w:rPr>
            <w:noProof/>
            <w:webHidden/>
          </w:rPr>
        </w:r>
        <w:r w:rsidR="004B761C">
          <w:rPr>
            <w:noProof/>
            <w:webHidden/>
          </w:rPr>
          <w:fldChar w:fldCharType="separate"/>
        </w:r>
        <w:r w:rsidR="00890BFD">
          <w:rPr>
            <w:noProof/>
            <w:webHidden/>
          </w:rPr>
          <w:t>183</w:t>
        </w:r>
        <w:r w:rsidR="004B761C">
          <w:rPr>
            <w:noProof/>
            <w:webHidden/>
          </w:rPr>
          <w:fldChar w:fldCharType="end"/>
        </w:r>
      </w:hyperlink>
    </w:p>
    <w:p w14:paraId="03924D00" w14:textId="456E40CB" w:rsidR="004B761C" w:rsidRDefault="00B06266">
      <w:pPr>
        <w:pStyle w:val="TOC2"/>
        <w:rPr>
          <w:rFonts w:asciiTheme="minorHAnsi" w:eastAsiaTheme="minorEastAsia" w:hAnsiTheme="minorHAnsi" w:cstheme="minorBidi"/>
          <w:noProof/>
          <w:sz w:val="22"/>
          <w:szCs w:val="22"/>
          <w:lang w:val="en-GB" w:eastAsia="en-GB"/>
        </w:rPr>
      </w:pPr>
      <w:hyperlink w:anchor="_Toc20141888"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 parameters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_Toc20141888 \h </w:instrText>
        </w:r>
        <w:r w:rsidR="004B761C">
          <w:rPr>
            <w:noProof/>
            <w:webHidden/>
          </w:rPr>
        </w:r>
        <w:r w:rsidR="004B761C">
          <w:rPr>
            <w:noProof/>
            <w:webHidden/>
          </w:rPr>
          <w:fldChar w:fldCharType="separate"/>
        </w:r>
        <w:r w:rsidR="00890BFD">
          <w:rPr>
            <w:noProof/>
            <w:webHidden/>
          </w:rPr>
          <w:t>183</w:t>
        </w:r>
        <w:r w:rsidR="004B761C">
          <w:rPr>
            <w:noProof/>
            <w:webHidden/>
          </w:rPr>
          <w:fldChar w:fldCharType="end"/>
        </w:r>
      </w:hyperlink>
    </w:p>
    <w:p w14:paraId="1EA0BADD" w14:textId="102B8EAF" w:rsidR="004B761C" w:rsidRDefault="00B06266">
      <w:pPr>
        <w:pStyle w:val="TOC1"/>
        <w:rPr>
          <w:rFonts w:asciiTheme="minorHAnsi" w:eastAsiaTheme="minorEastAsia" w:hAnsiTheme="minorHAnsi" w:cstheme="minorBidi"/>
          <w:noProof/>
          <w:sz w:val="22"/>
          <w:szCs w:val="22"/>
          <w:lang w:val="en-GB" w:eastAsia="en-GB"/>
        </w:rPr>
      </w:pPr>
      <w:hyperlink w:anchor="_Toc20141889"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Coexistence and compatibility scenarios between IMT and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_Toc20141889 \h </w:instrText>
        </w:r>
        <w:r w:rsidR="004B761C">
          <w:rPr>
            <w:noProof/>
            <w:webHidden/>
          </w:rPr>
        </w:r>
        <w:r w:rsidR="004B761C">
          <w:rPr>
            <w:noProof/>
            <w:webHidden/>
          </w:rPr>
          <w:fldChar w:fldCharType="separate"/>
        </w:r>
        <w:r w:rsidR="00890BFD">
          <w:rPr>
            <w:noProof/>
            <w:webHidden/>
          </w:rPr>
          <w:t>183</w:t>
        </w:r>
        <w:r w:rsidR="004B761C">
          <w:rPr>
            <w:noProof/>
            <w:webHidden/>
          </w:rPr>
          <w:fldChar w:fldCharType="end"/>
        </w:r>
      </w:hyperlink>
    </w:p>
    <w:p w14:paraId="172D7D2A" w14:textId="0B2A1E3E" w:rsidR="004B761C" w:rsidRDefault="00B06266">
      <w:pPr>
        <w:pStyle w:val="TOC1"/>
        <w:rPr>
          <w:rFonts w:asciiTheme="minorHAnsi" w:eastAsiaTheme="minorEastAsia" w:hAnsiTheme="minorHAnsi" w:cstheme="minorBidi"/>
          <w:noProof/>
          <w:sz w:val="22"/>
          <w:szCs w:val="22"/>
          <w:lang w:val="en-GB" w:eastAsia="en-GB"/>
        </w:rPr>
      </w:pPr>
      <w:hyperlink w:anchor="_Toc20141890"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_Toc20141890 \h </w:instrText>
        </w:r>
        <w:r w:rsidR="004B761C">
          <w:rPr>
            <w:noProof/>
            <w:webHidden/>
          </w:rPr>
        </w:r>
        <w:r w:rsidR="004B761C">
          <w:rPr>
            <w:noProof/>
            <w:webHidden/>
          </w:rPr>
          <w:fldChar w:fldCharType="separate"/>
        </w:r>
        <w:r w:rsidR="00890BFD">
          <w:rPr>
            <w:noProof/>
            <w:webHidden/>
          </w:rPr>
          <w:t>184</w:t>
        </w:r>
        <w:r w:rsidR="004B761C">
          <w:rPr>
            <w:noProof/>
            <w:webHidden/>
          </w:rPr>
          <w:fldChar w:fldCharType="end"/>
        </w:r>
      </w:hyperlink>
    </w:p>
    <w:p w14:paraId="472775AC" w14:textId="75FB0E64" w:rsidR="004B761C" w:rsidRDefault="00B06266">
      <w:pPr>
        <w:pStyle w:val="TOC1"/>
        <w:rPr>
          <w:rFonts w:asciiTheme="minorHAnsi" w:eastAsiaTheme="minorEastAsia" w:hAnsiTheme="minorHAnsi" w:cstheme="minorBidi"/>
          <w:noProof/>
          <w:sz w:val="22"/>
          <w:szCs w:val="22"/>
          <w:lang w:val="en-GB" w:eastAsia="en-GB"/>
        </w:rPr>
      </w:pPr>
      <w:hyperlink w:anchor="_Toc20141891"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_Toc20141891 \h </w:instrText>
        </w:r>
        <w:r w:rsidR="004B761C">
          <w:rPr>
            <w:noProof/>
            <w:webHidden/>
          </w:rPr>
        </w:r>
        <w:r w:rsidR="004B761C">
          <w:rPr>
            <w:noProof/>
            <w:webHidden/>
          </w:rPr>
          <w:fldChar w:fldCharType="separate"/>
        </w:r>
        <w:r w:rsidR="00890BFD">
          <w:rPr>
            <w:noProof/>
            <w:webHidden/>
          </w:rPr>
          <w:t>184</w:t>
        </w:r>
        <w:r w:rsidR="004B761C">
          <w:rPr>
            <w:noProof/>
            <w:webHidden/>
          </w:rPr>
          <w:fldChar w:fldCharType="end"/>
        </w:r>
      </w:hyperlink>
    </w:p>
    <w:p w14:paraId="4FDA10EA" w14:textId="0728142D" w:rsidR="004B761C" w:rsidRDefault="00B06266">
      <w:pPr>
        <w:pStyle w:val="TOC1"/>
        <w:rPr>
          <w:rFonts w:asciiTheme="minorHAnsi" w:eastAsiaTheme="minorEastAsia" w:hAnsiTheme="minorHAnsi" w:cstheme="minorBidi"/>
          <w:noProof/>
          <w:sz w:val="22"/>
          <w:szCs w:val="22"/>
          <w:lang w:val="en-GB" w:eastAsia="en-GB"/>
        </w:rPr>
      </w:pPr>
      <w:hyperlink w:anchor="_Toc20141892"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Study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_Toc20141892 \h </w:instrText>
        </w:r>
        <w:r w:rsidR="004B761C">
          <w:rPr>
            <w:noProof/>
            <w:webHidden/>
          </w:rPr>
        </w:r>
        <w:r w:rsidR="004B761C">
          <w:rPr>
            <w:noProof/>
            <w:webHidden/>
          </w:rPr>
          <w:fldChar w:fldCharType="separate"/>
        </w:r>
        <w:r w:rsidR="00890BFD">
          <w:rPr>
            <w:noProof/>
            <w:webHidden/>
          </w:rPr>
          <w:t>184</w:t>
        </w:r>
        <w:r w:rsidR="004B761C">
          <w:rPr>
            <w:noProof/>
            <w:webHidden/>
          </w:rPr>
          <w:fldChar w:fldCharType="end"/>
        </w:r>
      </w:hyperlink>
    </w:p>
    <w:p w14:paraId="7BC7BB25" w14:textId="76EA7E0D" w:rsidR="004B761C" w:rsidRDefault="00B06266">
      <w:pPr>
        <w:pStyle w:val="TOC2"/>
        <w:rPr>
          <w:rFonts w:asciiTheme="minorHAnsi" w:eastAsiaTheme="minorEastAsia" w:hAnsiTheme="minorHAnsi" w:cstheme="minorBidi"/>
          <w:noProof/>
          <w:sz w:val="22"/>
          <w:szCs w:val="22"/>
          <w:lang w:val="en-GB" w:eastAsia="en-GB"/>
        </w:rPr>
      </w:pPr>
      <w:hyperlink w:anchor="_Toc20141893"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Single entry interference from IMT spurious emissions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_Toc20141893 \h </w:instrText>
        </w:r>
        <w:r w:rsidR="004B761C">
          <w:rPr>
            <w:noProof/>
            <w:webHidden/>
          </w:rPr>
        </w:r>
        <w:r w:rsidR="004B761C">
          <w:rPr>
            <w:noProof/>
            <w:webHidden/>
          </w:rPr>
          <w:fldChar w:fldCharType="separate"/>
        </w:r>
        <w:r w:rsidR="00890BFD">
          <w:rPr>
            <w:noProof/>
            <w:webHidden/>
          </w:rPr>
          <w:t>184</w:t>
        </w:r>
        <w:r w:rsidR="004B761C">
          <w:rPr>
            <w:noProof/>
            <w:webHidden/>
          </w:rPr>
          <w:fldChar w:fldCharType="end"/>
        </w:r>
      </w:hyperlink>
    </w:p>
    <w:p w14:paraId="386367FD" w14:textId="26934F16" w:rsidR="004B761C" w:rsidRDefault="00B06266">
      <w:pPr>
        <w:pStyle w:val="TOC2"/>
        <w:rPr>
          <w:rFonts w:asciiTheme="minorHAnsi" w:eastAsiaTheme="minorEastAsia" w:hAnsiTheme="minorHAnsi" w:cstheme="minorBidi"/>
          <w:noProof/>
          <w:sz w:val="22"/>
          <w:szCs w:val="22"/>
          <w:lang w:val="en-GB" w:eastAsia="en-GB"/>
        </w:rPr>
      </w:pPr>
      <w:hyperlink w:anchor="_Toc20141894"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Single entry interference mitigation on IMT spurious emissions level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_Toc20141894 \h </w:instrText>
        </w:r>
        <w:r w:rsidR="004B761C">
          <w:rPr>
            <w:noProof/>
            <w:webHidden/>
          </w:rPr>
        </w:r>
        <w:r w:rsidR="004B761C">
          <w:rPr>
            <w:noProof/>
            <w:webHidden/>
          </w:rPr>
          <w:fldChar w:fldCharType="separate"/>
        </w:r>
        <w:r w:rsidR="00890BFD">
          <w:rPr>
            <w:noProof/>
            <w:webHidden/>
          </w:rPr>
          <w:t>186</w:t>
        </w:r>
        <w:r w:rsidR="004B761C">
          <w:rPr>
            <w:noProof/>
            <w:webHidden/>
          </w:rPr>
          <w:fldChar w:fldCharType="end"/>
        </w:r>
      </w:hyperlink>
    </w:p>
    <w:p w14:paraId="58991DF7" w14:textId="4D99022F" w:rsidR="004B761C" w:rsidRDefault="00B06266">
      <w:pPr>
        <w:pStyle w:val="TOC1"/>
        <w:rPr>
          <w:rFonts w:asciiTheme="minorHAnsi" w:eastAsiaTheme="minorEastAsia" w:hAnsiTheme="minorHAnsi" w:cstheme="minorBidi"/>
          <w:noProof/>
          <w:sz w:val="22"/>
          <w:szCs w:val="22"/>
          <w:lang w:val="en-GB" w:eastAsia="en-GB"/>
        </w:rPr>
      </w:pPr>
      <w:hyperlink w:anchor="_Toc20141895"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Scenarios for coexistence study</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_Toc20141895 \h </w:instrText>
        </w:r>
        <w:r w:rsidR="004B761C">
          <w:rPr>
            <w:noProof/>
            <w:webHidden/>
          </w:rPr>
        </w:r>
        <w:r w:rsidR="004B761C">
          <w:rPr>
            <w:noProof/>
            <w:webHidden/>
          </w:rPr>
          <w:fldChar w:fldCharType="separate"/>
        </w:r>
        <w:r w:rsidR="00890BFD">
          <w:rPr>
            <w:noProof/>
            <w:webHidden/>
          </w:rPr>
          <w:t>189</w:t>
        </w:r>
        <w:r w:rsidR="004B761C">
          <w:rPr>
            <w:noProof/>
            <w:webHidden/>
          </w:rPr>
          <w:fldChar w:fldCharType="end"/>
        </w:r>
      </w:hyperlink>
    </w:p>
    <w:p w14:paraId="051F6A65" w14:textId="49A168DD" w:rsidR="004B761C" w:rsidRDefault="00B06266">
      <w:pPr>
        <w:pStyle w:val="TOC1"/>
        <w:rPr>
          <w:rFonts w:asciiTheme="minorHAnsi" w:eastAsiaTheme="minorEastAsia" w:hAnsiTheme="minorHAnsi" w:cstheme="minorBidi"/>
          <w:noProof/>
          <w:sz w:val="22"/>
          <w:szCs w:val="22"/>
          <w:lang w:val="en-GB" w:eastAsia="en-GB"/>
        </w:rPr>
      </w:pPr>
      <w:hyperlink w:anchor="_Toc20141896"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System characteristics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_Toc20141896 \h </w:instrText>
        </w:r>
        <w:r w:rsidR="004B761C">
          <w:rPr>
            <w:noProof/>
            <w:webHidden/>
          </w:rPr>
        </w:r>
        <w:r w:rsidR="004B761C">
          <w:rPr>
            <w:noProof/>
            <w:webHidden/>
          </w:rPr>
          <w:fldChar w:fldCharType="separate"/>
        </w:r>
        <w:r w:rsidR="00890BFD">
          <w:rPr>
            <w:noProof/>
            <w:webHidden/>
          </w:rPr>
          <w:t>189</w:t>
        </w:r>
        <w:r w:rsidR="004B761C">
          <w:rPr>
            <w:noProof/>
            <w:webHidden/>
          </w:rPr>
          <w:fldChar w:fldCharType="end"/>
        </w:r>
      </w:hyperlink>
    </w:p>
    <w:p w14:paraId="21415A1E" w14:textId="62534F0D" w:rsidR="004B761C" w:rsidRDefault="00B06266">
      <w:pPr>
        <w:pStyle w:val="TOC2"/>
        <w:rPr>
          <w:rFonts w:asciiTheme="minorHAnsi" w:eastAsiaTheme="minorEastAsia" w:hAnsiTheme="minorHAnsi" w:cstheme="minorBidi"/>
          <w:noProof/>
          <w:sz w:val="22"/>
          <w:szCs w:val="22"/>
          <w:lang w:val="en-GB" w:eastAsia="en-GB"/>
        </w:rPr>
      </w:pPr>
      <w:hyperlink w:anchor="_Toc20141897" w:history="1">
        <w:r w:rsidR="004B761C" w:rsidRPr="000C10FA">
          <w:rPr>
            <w:rStyle w:val="Hyperlink"/>
            <w:rFonts w:eastAsia="SimSun"/>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rFonts w:eastAsia="SimSun"/>
            <w:noProof/>
          </w:rPr>
          <w:t xml:space="preserve">Characteristics for IMT </w:t>
        </w:r>
        <w:r w:rsidR="004B761C" w:rsidRPr="000C10FA">
          <w:rPr>
            <w:rStyle w:val="Hyperlink"/>
            <w:noProof/>
            <w:lang w:eastAsia="zh-CN"/>
          </w:rPr>
          <w:t>BS with adaptive antenna system</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_Toc20141897 \h </w:instrText>
        </w:r>
        <w:r w:rsidR="004B761C">
          <w:rPr>
            <w:noProof/>
            <w:webHidden/>
          </w:rPr>
        </w:r>
        <w:r w:rsidR="004B761C">
          <w:rPr>
            <w:noProof/>
            <w:webHidden/>
          </w:rPr>
          <w:fldChar w:fldCharType="separate"/>
        </w:r>
        <w:r w:rsidR="00890BFD">
          <w:rPr>
            <w:noProof/>
            <w:webHidden/>
          </w:rPr>
          <w:t>189</w:t>
        </w:r>
        <w:r w:rsidR="004B761C">
          <w:rPr>
            <w:noProof/>
            <w:webHidden/>
          </w:rPr>
          <w:fldChar w:fldCharType="end"/>
        </w:r>
      </w:hyperlink>
    </w:p>
    <w:p w14:paraId="632AF7EE" w14:textId="4C35330E" w:rsidR="004B761C" w:rsidRDefault="00B06266">
      <w:pPr>
        <w:pStyle w:val="TOC2"/>
        <w:rPr>
          <w:rFonts w:asciiTheme="minorHAnsi" w:eastAsiaTheme="minorEastAsia" w:hAnsiTheme="minorHAnsi" w:cstheme="minorBidi"/>
          <w:noProof/>
          <w:sz w:val="22"/>
          <w:szCs w:val="22"/>
          <w:lang w:val="en-GB" w:eastAsia="en-GB"/>
        </w:rPr>
      </w:pPr>
      <w:hyperlink w:anchor="_Toc20141898" w:history="1">
        <w:r w:rsidR="004B761C" w:rsidRPr="000C10FA">
          <w:rPr>
            <w:rStyle w:val="Hyperlink"/>
            <w:noProof/>
          </w:rPr>
          <w:t>2.2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Characteristics of the Radiolocation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_Toc20141898 \h </w:instrText>
        </w:r>
        <w:r w:rsidR="004B761C">
          <w:rPr>
            <w:noProof/>
            <w:webHidden/>
          </w:rPr>
        </w:r>
        <w:r w:rsidR="004B761C">
          <w:rPr>
            <w:noProof/>
            <w:webHidden/>
          </w:rPr>
          <w:fldChar w:fldCharType="separate"/>
        </w:r>
        <w:r w:rsidR="00890BFD">
          <w:rPr>
            <w:noProof/>
            <w:webHidden/>
          </w:rPr>
          <w:t>189</w:t>
        </w:r>
        <w:r w:rsidR="004B761C">
          <w:rPr>
            <w:noProof/>
            <w:webHidden/>
          </w:rPr>
          <w:fldChar w:fldCharType="end"/>
        </w:r>
      </w:hyperlink>
    </w:p>
    <w:p w14:paraId="1B25B82C" w14:textId="77777777" w:rsidR="004B761C" w:rsidRDefault="004B761C" w:rsidP="004B761C">
      <w:pPr>
        <w:keepNext/>
        <w:jc w:val="right"/>
        <w:rPr>
          <w:i/>
          <w:noProof/>
        </w:rPr>
      </w:pPr>
      <w:r w:rsidRPr="007B5218">
        <w:rPr>
          <w:i/>
          <w:noProof/>
        </w:rPr>
        <w:t>Page</w:t>
      </w:r>
    </w:p>
    <w:p w14:paraId="1A7972AE" w14:textId="5212DDF7" w:rsidR="004B761C" w:rsidRDefault="00B06266" w:rsidP="004B761C">
      <w:pPr>
        <w:pStyle w:val="TOC1"/>
        <w:rPr>
          <w:rFonts w:asciiTheme="minorHAnsi" w:eastAsiaTheme="minorEastAsia" w:hAnsiTheme="minorHAnsi" w:cstheme="minorBidi"/>
          <w:noProof/>
          <w:sz w:val="22"/>
          <w:szCs w:val="22"/>
          <w:lang w:val="en-GB" w:eastAsia="en-GB"/>
        </w:rPr>
      </w:pPr>
      <w:hyperlink w:anchor="_Toc20141899"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_Toc20141899 \h </w:instrText>
        </w:r>
        <w:r w:rsidR="004B761C">
          <w:rPr>
            <w:noProof/>
            <w:webHidden/>
          </w:rPr>
        </w:r>
        <w:r w:rsidR="004B761C">
          <w:rPr>
            <w:noProof/>
            <w:webHidden/>
          </w:rPr>
          <w:fldChar w:fldCharType="separate"/>
        </w:r>
        <w:r w:rsidR="00890BFD">
          <w:rPr>
            <w:noProof/>
            <w:webHidden/>
          </w:rPr>
          <w:t>190</w:t>
        </w:r>
        <w:r w:rsidR="004B761C">
          <w:rPr>
            <w:noProof/>
            <w:webHidden/>
          </w:rPr>
          <w:fldChar w:fldCharType="end"/>
        </w:r>
      </w:hyperlink>
    </w:p>
    <w:p w14:paraId="0E86B1B7" w14:textId="260EC94E" w:rsidR="004B761C" w:rsidRDefault="00B06266">
      <w:pPr>
        <w:pStyle w:val="TOC1"/>
        <w:rPr>
          <w:rFonts w:asciiTheme="minorHAnsi" w:eastAsiaTheme="minorEastAsia" w:hAnsiTheme="minorHAnsi" w:cstheme="minorBidi"/>
          <w:noProof/>
          <w:sz w:val="22"/>
          <w:szCs w:val="22"/>
          <w:lang w:val="en-GB" w:eastAsia="en-GB"/>
        </w:rPr>
      </w:pPr>
      <w:hyperlink w:anchor="_Toc20141900"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criteria</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_Toc20141900 \h </w:instrText>
        </w:r>
        <w:r w:rsidR="004B761C">
          <w:rPr>
            <w:noProof/>
            <w:webHidden/>
          </w:rPr>
        </w:r>
        <w:r w:rsidR="004B761C">
          <w:rPr>
            <w:noProof/>
            <w:webHidden/>
          </w:rPr>
          <w:fldChar w:fldCharType="separate"/>
        </w:r>
        <w:r w:rsidR="00890BFD">
          <w:rPr>
            <w:noProof/>
            <w:webHidden/>
          </w:rPr>
          <w:t>191</w:t>
        </w:r>
        <w:r w:rsidR="004B761C">
          <w:rPr>
            <w:noProof/>
            <w:webHidden/>
          </w:rPr>
          <w:fldChar w:fldCharType="end"/>
        </w:r>
      </w:hyperlink>
    </w:p>
    <w:p w14:paraId="605C7666" w14:textId="57DCC127" w:rsidR="004B761C" w:rsidRDefault="00B06266">
      <w:pPr>
        <w:pStyle w:val="TOC1"/>
        <w:rPr>
          <w:rFonts w:asciiTheme="minorHAnsi" w:eastAsiaTheme="minorEastAsia" w:hAnsiTheme="minorHAnsi" w:cstheme="minorBidi"/>
          <w:noProof/>
          <w:sz w:val="22"/>
          <w:szCs w:val="22"/>
          <w:lang w:val="en-GB" w:eastAsia="en-GB"/>
        </w:rPr>
      </w:pPr>
      <w:hyperlink w:anchor="_Toc20141901"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Methodology for interference calculation from IMT to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_Toc20141901 \h </w:instrText>
        </w:r>
        <w:r w:rsidR="004B761C">
          <w:rPr>
            <w:noProof/>
            <w:webHidden/>
          </w:rPr>
        </w:r>
        <w:r w:rsidR="004B761C">
          <w:rPr>
            <w:noProof/>
            <w:webHidden/>
          </w:rPr>
          <w:fldChar w:fldCharType="separate"/>
        </w:r>
        <w:r w:rsidR="00890BFD">
          <w:rPr>
            <w:noProof/>
            <w:webHidden/>
          </w:rPr>
          <w:t>191</w:t>
        </w:r>
        <w:r w:rsidR="004B761C">
          <w:rPr>
            <w:noProof/>
            <w:webHidden/>
          </w:rPr>
          <w:fldChar w:fldCharType="end"/>
        </w:r>
      </w:hyperlink>
    </w:p>
    <w:p w14:paraId="56370B62" w14:textId="2D2E303C" w:rsidR="004B761C" w:rsidRDefault="00B06266">
      <w:pPr>
        <w:pStyle w:val="TOC2"/>
        <w:rPr>
          <w:rFonts w:asciiTheme="minorHAnsi" w:eastAsiaTheme="minorEastAsia" w:hAnsiTheme="minorHAnsi" w:cstheme="minorBidi"/>
          <w:noProof/>
          <w:sz w:val="22"/>
          <w:szCs w:val="22"/>
          <w:lang w:val="en-GB" w:eastAsia="en-GB"/>
        </w:rPr>
      </w:pPr>
      <w:hyperlink w:anchor="_Toc20141902" w:history="1">
        <w:r w:rsidR="004B761C" w:rsidRPr="000C10FA">
          <w:rPr>
            <w:rStyle w:val="Hyperlink"/>
            <w:noProof/>
          </w:rPr>
          <w:t>5.1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Methodology for single entry studies in co-channel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_Toc20141902 \h </w:instrText>
        </w:r>
        <w:r w:rsidR="004B761C">
          <w:rPr>
            <w:noProof/>
            <w:webHidden/>
          </w:rPr>
        </w:r>
        <w:r w:rsidR="004B761C">
          <w:rPr>
            <w:noProof/>
            <w:webHidden/>
          </w:rPr>
          <w:fldChar w:fldCharType="separate"/>
        </w:r>
        <w:r w:rsidR="00890BFD">
          <w:rPr>
            <w:noProof/>
            <w:webHidden/>
          </w:rPr>
          <w:t>191</w:t>
        </w:r>
        <w:r w:rsidR="004B761C">
          <w:rPr>
            <w:noProof/>
            <w:webHidden/>
          </w:rPr>
          <w:fldChar w:fldCharType="end"/>
        </w:r>
      </w:hyperlink>
    </w:p>
    <w:p w14:paraId="18BC90C3" w14:textId="12D1A878" w:rsidR="004B761C" w:rsidRDefault="00B06266">
      <w:pPr>
        <w:pStyle w:val="TOC2"/>
        <w:rPr>
          <w:rFonts w:asciiTheme="minorHAnsi" w:eastAsiaTheme="minorEastAsia" w:hAnsiTheme="minorHAnsi" w:cstheme="minorBidi"/>
          <w:noProof/>
          <w:sz w:val="22"/>
          <w:szCs w:val="22"/>
          <w:lang w:val="en-GB" w:eastAsia="en-GB"/>
        </w:rPr>
      </w:pPr>
      <w:hyperlink w:anchor="_Toc20141903" w:history="1">
        <w:r w:rsidR="004B761C" w:rsidRPr="000C10FA">
          <w:rPr>
            <w:rStyle w:val="Hyperlink"/>
            <w:noProof/>
          </w:rPr>
          <w:t>5.2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Methodology for single entry studies in adjacent-channel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_Toc20141903 \h </w:instrText>
        </w:r>
        <w:r w:rsidR="004B761C">
          <w:rPr>
            <w:noProof/>
            <w:webHidden/>
          </w:rPr>
        </w:r>
        <w:r w:rsidR="004B761C">
          <w:rPr>
            <w:noProof/>
            <w:webHidden/>
          </w:rPr>
          <w:fldChar w:fldCharType="separate"/>
        </w:r>
        <w:r w:rsidR="00890BFD">
          <w:rPr>
            <w:noProof/>
            <w:webHidden/>
          </w:rPr>
          <w:t>191</w:t>
        </w:r>
        <w:r w:rsidR="004B761C">
          <w:rPr>
            <w:noProof/>
            <w:webHidden/>
          </w:rPr>
          <w:fldChar w:fldCharType="end"/>
        </w:r>
      </w:hyperlink>
    </w:p>
    <w:p w14:paraId="150A3A5F" w14:textId="69B76C03" w:rsidR="004B761C" w:rsidRDefault="00B06266">
      <w:pPr>
        <w:pStyle w:val="TOC1"/>
        <w:rPr>
          <w:rFonts w:asciiTheme="minorHAnsi" w:eastAsiaTheme="minorEastAsia" w:hAnsiTheme="minorHAnsi" w:cstheme="minorBidi"/>
          <w:noProof/>
          <w:sz w:val="22"/>
          <w:szCs w:val="22"/>
          <w:lang w:val="en-GB" w:eastAsia="en-GB"/>
        </w:rPr>
      </w:pPr>
      <w:hyperlink w:anchor="_Toc20141904" w:history="1">
        <w:r w:rsidR="004B761C" w:rsidRPr="000C10FA">
          <w:rPr>
            <w:rStyle w:val="Hyperlink"/>
            <w:noProof/>
          </w:rPr>
          <w:t>6</w:t>
        </w:r>
        <w:r w:rsidR="004B761C">
          <w:rPr>
            <w:rFonts w:asciiTheme="minorHAnsi" w:eastAsiaTheme="minorEastAsia" w:hAnsiTheme="minorHAnsi" w:cstheme="minorBidi"/>
            <w:noProof/>
            <w:sz w:val="22"/>
            <w:szCs w:val="22"/>
            <w:lang w:val="en-GB" w:eastAsia="en-GB"/>
          </w:rPr>
          <w:tab/>
        </w:r>
        <w:r w:rsidR="004B761C" w:rsidRPr="000C10FA">
          <w:rPr>
            <w:rStyle w:val="Hyperlink"/>
            <w:noProof/>
            <w:lang w:eastAsia="ko-KR"/>
          </w:rPr>
          <w:t>R</w:t>
        </w:r>
        <w:r w:rsidR="004B761C" w:rsidRPr="000C10FA">
          <w:rPr>
            <w:rStyle w:val="Hyperlink"/>
            <w:noProof/>
          </w:rPr>
          <w:t>esults of coexistence studies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_Toc20141904 \h </w:instrText>
        </w:r>
        <w:r w:rsidR="004B761C">
          <w:rPr>
            <w:noProof/>
            <w:webHidden/>
          </w:rPr>
        </w:r>
        <w:r w:rsidR="004B761C">
          <w:rPr>
            <w:noProof/>
            <w:webHidden/>
          </w:rPr>
          <w:fldChar w:fldCharType="separate"/>
        </w:r>
        <w:r w:rsidR="00890BFD">
          <w:rPr>
            <w:noProof/>
            <w:webHidden/>
          </w:rPr>
          <w:t>192</w:t>
        </w:r>
        <w:r w:rsidR="004B761C">
          <w:rPr>
            <w:noProof/>
            <w:webHidden/>
          </w:rPr>
          <w:fldChar w:fldCharType="end"/>
        </w:r>
      </w:hyperlink>
    </w:p>
    <w:p w14:paraId="446E0476" w14:textId="6BA1DAE0" w:rsidR="004B761C" w:rsidRDefault="00B06266">
      <w:pPr>
        <w:pStyle w:val="TOC2"/>
        <w:rPr>
          <w:rFonts w:asciiTheme="minorHAnsi" w:eastAsiaTheme="minorEastAsia" w:hAnsiTheme="minorHAnsi" w:cstheme="minorBidi"/>
          <w:noProof/>
          <w:sz w:val="22"/>
          <w:szCs w:val="22"/>
          <w:lang w:val="en-GB" w:eastAsia="en-GB"/>
        </w:rPr>
      </w:pPr>
      <w:hyperlink w:anchor="_Toc20141905" w:history="1">
        <w:r w:rsidR="004B761C" w:rsidRPr="000C10FA">
          <w:rPr>
            <w:rStyle w:val="Hyperlink"/>
            <w:noProof/>
          </w:rPr>
          <w:t>6.1</w:t>
        </w:r>
        <w:r w:rsidR="004B761C">
          <w:rPr>
            <w:rFonts w:asciiTheme="minorHAnsi" w:eastAsiaTheme="minorEastAsia" w:hAnsiTheme="minorHAnsi" w:cstheme="minorBidi"/>
            <w:noProof/>
            <w:sz w:val="22"/>
            <w:szCs w:val="22"/>
            <w:lang w:val="en-GB" w:eastAsia="en-GB"/>
          </w:rPr>
          <w:tab/>
        </w:r>
        <w:r w:rsidR="004B761C" w:rsidRPr="000C10FA">
          <w:rPr>
            <w:rStyle w:val="Hyperlink"/>
            <w:bCs/>
            <w:noProof/>
          </w:rPr>
          <w:t>Adjacent-channel studies between single IMT base station and radar</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_Toc20141905 \h </w:instrText>
        </w:r>
        <w:r w:rsidR="004B761C">
          <w:rPr>
            <w:noProof/>
            <w:webHidden/>
          </w:rPr>
        </w:r>
        <w:r w:rsidR="004B761C">
          <w:rPr>
            <w:noProof/>
            <w:webHidden/>
          </w:rPr>
          <w:fldChar w:fldCharType="separate"/>
        </w:r>
        <w:r w:rsidR="00890BFD">
          <w:rPr>
            <w:noProof/>
            <w:webHidden/>
          </w:rPr>
          <w:t>192</w:t>
        </w:r>
        <w:r w:rsidR="004B761C">
          <w:rPr>
            <w:noProof/>
            <w:webHidden/>
          </w:rPr>
          <w:fldChar w:fldCharType="end"/>
        </w:r>
      </w:hyperlink>
    </w:p>
    <w:p w14:paraId="4BADF450" w14:textId="08FEC8EF" w:rsidR="004B761C" w:rsidRDefault="00B06266">
      <w:pPr>
        <w:pStyle w:val="TOC2"/>
        <w:rPr>
          <w:rFonts w:asciiTheme="minorHAnsi" w:eastAsiaTheme="minorEastAsia" w:hAnsiTheme="minorHAnsi" w:cstheme="minorBidi"/>
          <w:noProof/>
          <w:sz w:val="22"/>
          <w:szCs w:val="22"/>
          <w:lang w:val="en-GB" w:eastAsia="en-GB"/>
        </w:rPr>
      </w:pPr>
      <w:hyperlink w:anchor="_Toc20141906" w:history="1">
        <w:r w:rsidR="004B761C" w:rsidRPr="000C10FA">
          <w:rPr>
            <w:rStyle w:val="Hyperlink"/>
            <w:noProof/>
          </w:rPr>
          <w:t>6.2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Studies between IMT terminals and radars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_Toc20141906 \h </w:instrText>
        </w:r>
        <w:r w:rsidR="004B761C">
          <w:rPr>
            <w:noProof/>
            <w:webHidden/>
          </w:rPr>
        </w:r>
        <w:r w:rsidR="004B761C">
          <w:rPr>
            <w:noProof/>
            <w:webHidden/>
          </w:rPr>
          <w:fldChar w:fldCharType="separate"/>
        </w:r>
        <w:r w:rsidR="00890BFD">
          <w:rPr>
            <w:noProof/>
            <w:webHidden/>
          </w:rPr>
          <w:t>199</w:t>
        </w:r>
        <w:r w:rsidR="004B761C">
          <w:rPr>
            <w:noProof/>
            <w:webHidden/>
          </w:rPr>
          <w:fldChar w:fldCharType="end"/>
        </w:r>
      </w:hyperlink>
    </w:p>
    <w:p w14:paraId="6B828BE8" w14:textId="1305E080" w:rsidR="004B761C" w:rsidRDefault="00B06266">
      <w:pPr>
        <w:pStyle w:val="TOC1"/>
        <w:rPr>
          <w:rFonts w:asciiTheme="minorHAnsi" w:eastAsiaTheme="minorEastAsia" w:hAnsiTheme="minorHAnsi" w:cstheme="minorBidi"/>
          <w:noProof/>
          <w:sz w:val="22"/>
          <w:szCs w:val="22"/>
          <w:lang w:val="en-GB" w:eastAsia="en-GB"/>
        </w:rPr>
      </w:pPr>
      <w:hyperlink w:anchor="_Toc20141907" w:history="1">
        <w:r w:rsidR="004B761C" w:rsidRPr="000C10FA">
          <w:rPr>
            <w:rStyle w:val="Hyperlink"/>
            <w:noProof/>
          </w:rPr>
          <w:t>7</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Summary and concluding remarks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_Toc20141907 \h </w:instrText>
        </w:r>
        <w:r w:rsidR="004B761C">
          <w:rPr>
            <w:noProof/>
            <w:webHidden/>
          </w:rPr>
        </w:r>
        <w:r w:rsidR="004B761C">
          <w:rPr>
            <w:noProof/>
            <w:webHidden/>
          </w:rPr>
          <w:fldChar w:fldCharType="separate"/>
        </w:r>
        <w:r w:rsidR="00890BFD">
          <w:rPr>
            <w:noProof/>
            <w:webHidden/>
          </w:rPr>
          <w:t>199</w:t>
        </w:r>
        <w:r w:rsidR="004B761C">
          <w:rPr>
            <w:noProof/>
            <w:webHidden/>
          </w:rPr>
          <w:fldChar w:fldCharType="end"/>
        </w:r>
      </w:hyperlink>
    </w:p>
    <w:p w14:paraId="0A3E443D" w14:textId="15C85567" w:rsidR="004B761C" w:rsidRDefault="00B06266">
      <w:pPr>
        <w:pStyle w:val="TOC2"/>
        <w:rPr>
          <w:rFonts w:asciiTheme="minorHAnsi" w:eastAsiaTheme="minorEastAsia" w:hAnsiTheme="minorHAnsi" w:cstheme="minorBidi"/>
          <w:noProof/>
          <w:sz w:val="22"/>
          <w:szCs w:val="22"/>
          <w:lang w:val="en-GB" w:eastAsia="en-GB"/>
        </w:rPr>
      </w:pPr>
      <w:hyperlink w:anchor="_Toc20141908" w:history="1">
        <w:r w:rsidR="004B761C" w:rsidRPr="000C10FA">
          <w:rPr>
            <w:rStyle w:val="Hyperlink"/>
            <w:noProof/>
          </w:rPr>
          <w:t>7.2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Adjacent channel studies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_Toc20141908 \h </w:instrText>
        </w:r>
        <w:r w:rsidR="004B761C">
          <w:rPr>
            <w:noProof/>
            <w:webHidden/>
          </w:rPr>
        </w:r>
        <w:r w:rsidR="004B761C">
          <w:rPr>
            <w:noProof/>
            <w:webHidden/>
          </w:rPr>
          <w:fldChar w:fldCharType="separate"/>
        </w:r>
        <w:r w:rsidR="00890BFD">
          <w:rPr>
            <w:noProof/>
            <w:webHidden/>
          </w:rPr>
          <w:t>200</w:t>
        </w:r>
        <w:r w:rsidR="004B761C">
          <w:rPr>
            <w:noProof/>
            <w:webHidden/>
          </w:rPr>
          <w:fldChar w:fldCharType="end"/>
        </w:r>
      </w:hyperlink>
    </w:p>
    <w:p w14:paraId="11CC7C81" w14:textId="0EA74C8C" w:rsidR="004B761C" w:rsidRDefault="00B06266">
      <w:pPr>
        <w:pStyle w:val="TOC1"/>
        <w:rPr>
          <w:rFonts w:asciiTheme="minorHAnsi" w:eastAsiaTheme="minorEastAsia" w:hAnsiTheme="minorHAnsi" w:cstheme="minorBidi"/>
          <w:noProof/>
          <w:sz w:val="22"/>
          <w:szCs w:val="22"/>
          <w:lang w:val="en-GB" w:eastAsia="en-GB"/>
        </w:rPr>
      </w:pPr>
      <w:hyperlink w:anchor="_Toc20141909" w:history="1">
        <w:r w:rsidR="004B761C" w:rsidRPr="000C10FA">
          <w:rPr>
            <w:rStyle w:val="Hyperlink"/>
            <w:noProof/>
          </w:rPr>
          <w:t>Study 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_Toc20141909 \h </w:instrText>
        </w:r>
        <w:r w:rsidR="004B761C">
          <w:rPr>
            <w:noProof/>
            <w:webHidden/>
          </w:rPr>
        </w:r>
        <w:r w:rsidR="004B761C">
          <w:rPr>
            <w:noProof/>
            <w:webHidden/>
          </w:rPr>
          <w:fldChar w:fldCharType="separate"/>
        </w:r>
        <w:r w:rsidR="00890BFD">
          <w:rPr>
            <w:noProof/>
            <w:webHidden/>
          </w:rPr>
          <w:t>201</w:t>
        </w:r>
        <w:r w:rsidR="004B761C">
          <w:rPr>
            <w:noProof/>
            <w:webHidden/>
          </w:rPr>
          <w:fldChar w:fldCharType="end"/>
        </w:r>
      </w:hyperlink>
    </w:p>
    <w:p w14:paraId="6CD11802" w14:textId="2E307BF6" w:rsidR="004B761C" w:rsidRDefault="00B06266">
      <w:pPr>
        <w:pStyle w:val="TOC1"/>
        <w:rPr>
          <w:rFonts w:asciiTheme="minorHAnsi" w:eastAsiaTheme="minorEastAsia" w:hAnsiTheme="minorHAnsi" w:cstheme="minorBidi"/>
          <w:noProof/>
          <w:sz w:val="22"/>
          <w:szCs w:val="22"/>
          <w:lang w:val="en-GB" w:eastAsia="en-GB"/>
        </w:rPr>
      </w:pPr>
      <w:hyperlink w:anchor="_Toc20141910"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_Toc20141910 \h </w:instrText>
        </w:r>
        <w:r w:rsidR="004B761C">
          <w:rPr>
            <w:noProof/>
            <w:webHidden/>
          </w:rPr>
        </w:r>
        <w:r w:rsidR="004B761C">
          <w:rPr>
            <w:noProof/>
            <w:webHidden/>
          </w:rPr>
          <w:fldChar w:fldCharType="separate"/>
        </w:r>
        <w:r w:rsidR="00890BFD">
          <w:rPr>
            <w:noProof/>
            <w:webHidden/>
          </w:rPr>
          <w:t>201</w:t>
        </w:r>
        <w:r w:rsidR="004B761C">
          <w:rPr>
            <w:noProof/>
            <w:webHidden/>
          </w:rPr>
          <w:fldChar w:fldCharType="end"/>
        </w:r>
      </w:hyperlink>
    </w:p>
    <w:p w14:paraId="2C92F8F1" w14:textId="2C73A760" w:rsidR="004B761C" w:rsidRDefault="00B06266">
      <w:pPr>
        <w:pStyle w:val="TOC1"/>
        <w:rPr>
          <w:rFonts w:asciiTheme="minorHAnsi" w:eastAsiaTheme="minorEastAsia" w:hAnsiTheme="minorHAnsi" w:cstheme="minorBidi"/>
          <w:noProof/>
          <w:sz w:val="22"/>
          <w:szCs w:val="22"/>
          <w:lang w:val="en-GB" w:eastAsia="en-GB"/>
        </w:rPr>
      </w:pPr>
      <w:hyperlink w:anchor="_Toc20141911"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_Toc20141911 \h </w:instrText>
        </w:r>
        <w:r w:rsidR="004B761C">
          <w:rPr>
            <w:noProof/>
            <w:webHidden/>
          </w:rPr>
        </w:r>
        <w:r w:rsidR="004B761C">
          <w:rPr>
            <w:noProof/>
            <w:webHidden/>
          </w:rPr>
          <w:fldChar w:fldCharType="separate"/>
        </w:r>
        <w:r w:rsidR="00890BFD">
          <w:rPr>
            <w:noProof/>
            <w:webHidden/>
          </w:rPr>
          <w:t>205</w:t>
        </w:r>
        <w:r w:rsidR="004B761C">
          <w:rPr>
            <w:noProof/>
            <w:webHidden/>
          </w:rPr>
          <w:fldChar w:fldCharType="end"/>
        </w:r>
      </w:hyperlink>
    </w:p>
    <w:p w14:paraId="1D6504E7" w14:textId="5C87BD45" w:rsidR="004B761C" w:rsidRDefault="00B06266">
      <w:pPr>
        <w:pStyle w:val="TOC1"/>
        <w:rPr>
          <w:rFonts w:asciiTheme="minorHAnsi" w:eastAsiaTheme="minorEastAsia" w:hAnsiTheme="minorHAnsi" w:cstheme="minorBidi"/>
          <w:noProof/>
          <w:sz w:val="22"/>
          <w:szCs w:val="22"/>
          <w:lang w:val="en-GB" w:eastAsia="en-GB"/>
        </w:rPr>
      </w:pPr>
      <w:hyperlink w:anchor="_Toc20141912"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Modelling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_Toc20141912 \h </w:instrText>
        </w:r>
        <w:r w:rsidR="004B761C">
          <w:rPr>
            <w:noProof/>
            <w:webHidden/>
          </w:rPr>
        </w:r>
        <w:r w:rsidR="004B761C">
          <w:rPr>
            <w:noProof/>
            <w:webHidden/>
          </w:rPr>
          <w:fldChar w:fldCharType="separate"/>
        </w:r>
        <w:r w:rsidR="00890BFD">
          <w:rPr>
            <w:noProof/>
            <w:webHidden/>
          </w:rPr>
          <w:t>205</w:t>
        </w:r>
        <w:r w:rsidR="004B761C">
          <w:rPr>
            <w:noProof/>
            <w:webHidden/>
          </w:rPr>
          <w:fldChar w:fldCharType="end"/>
        </w:r>
      </w:hyperlink>
    </w:p>
    <w:p w14:paraId="4779D31B" w14:textId="45765855" w:rsidR="004B761C" w:rsidRDefault="00B06266">
      <w:pPr>
        <w:pStyle w:val="TOC1"/>
        <w:rPr>
          <w:rFonts w:asciiTheme="minorHAnsi" w:eastAsiaTheme="minorEastAsia" w:hAnsiTheme="minorHAnsi" w:cstheme="minorBidi"/>
          <w:noProof/>
          <w:sz w:val="22"/>
          <w:szCs w:val="22"/>
          <w:lang w:val="en-GB" w:eastAsia="en-GB"/>
        </w:rPr>
      </w:pPr>
      <w:hyperlink w:anchor="_Toc20141913"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Simulation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_Toc20141913 \h </w:instrText>
        </w:r>
        <w:r w:rsidR="004B761C">
          <w:rPr>
            <w:noProof/>
            <w:webHidden/>
          </w:rPr>
        </w:r>
        <w:r w:rsidR="004B761C">
          <w:rPr>
            <w:noProof/>
            <w:webHidden/>
          </w:rPr>
          <w:fldChar w:fldCharType="separate"/>
        </w:r>
        <w:r w:rsidR="00890BFD">
          <w:rPr>
            <w:noProof/>
            <w:webHidden/>
          </w:rPr>
          <w:t>207</w:t>
        </w:r>
        <w:r w:rsidR="004B761C">
          <w:rPr>
            <w:noProof/>
            <w:webHidden/>
          </w:rPr>
          <w:fldChar w:fldCharType="end"/>
        </w:r>
      </w:hyperlink>
    </w:p>
    <w:p w14:paraId="27A48DB3" w14:textId="4DD7DA54" w:rsidR="004B761C" w:rsidRDefault="00B06266">
      <w:pPr>
        <w:pStyle w:val="TOC2"/>
        <w:rPr>
          <w:rFonts w:asciiTheme="minorHAnsi" w:eastAsiaTheme="minorEastAsia" w:hAnsiTheme="minorHAnsi" w:cstheme="minorBidi"/>
          <w:noProof/>
          <w:sz w:val="22"/>
          <w:szCs w:val="22"/>
          <w:lang w:val="en-GB" w:eastAsia="en-GB"/>
        </w:rPr>
      </w:pPr>
      <w:hyperlink w:anchor="_Toc20141914" w:history="1">
        <w:r w:rsidR="004B761C" w:rsidRPr="000C10FA">
          <w:rPr>
            <w:rStyle w:val="Hyperlink"/>
            <w:noProof/>
          </w:rPr>
          <w:t>4.1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AAS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_Toc20141914 \h </w:instrText>
        </w:r>
        <w:r w:rsidR="004B761C">
          <w:rPr>
            <w:noProof/>
            <w:webHidden/>
          </w:rPr>
        </w:r>
        <w:r w:rsidR="004B761C">
          <w:rPr>
            <w:noProof/>
            <w:webHidden/>
          </w:rPr>
          <w:fldChar w:fldCharType="separate"/>
        </w:r>
        <w:r w:rsidR="00890BFD">
          <w:rPr>
            <w:noProof/>
            <w:webHidden/>
          </w:rPr>
          <w:t>207</w:t>
        </w:r>
        <w:r w:rsidR="004B761C">
          <w:rPr>
            <w:noProof/>
            <w:webHidden/>
          </w:rPr>
          <w:fldChar w:fldCharType="end"/>
        </w:r>
      </w:hyperlink>
    </w:p>
    <w:p w14:paraId="6EDCCC2A" w14:textId="5CC5B350" w:rsidR="004B761C" w:rsidRDefault="00B06266">
      <w:pPr>
        <w:pStyle w:val="TOC2"/>
        <w:rPr>
          <w:rFonts w:asciiTheme="minorHAnsi" w:eastAsiaTheme="minorEastAsia" w:hAnsiTheme="minorHAnsi" w:cstheme="minorBidi"/>
          <w:noProof/>
          <w:sz w:val="22"/>
          <w:szCs w:val="22"/>
          <w:lang w:val="en-GB" w:eastAsia="en-GB"/>
        </w:rPr>
      </w:pPr>
      <w:hyperlink w:anchor="_Toc20141915" w:history="1">
        <w:r w:rsidR="004B761C" w:rsidRPr="000C10FA">
          <w:rPr>
            <w:rStyle w:val="Hyperlink"/>
            <w:noProof/>
          </w:rPr>
          <w:t>4.2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Non-AAS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_Toc20141915 \h </w:instrText>
        </w:r>
        <w:r w:rsidR="004B761C">
          <w:rPr>
            <w:noProof/>
            <w:webHidden/>
          </w:rPr>
        </w:r>
        <w:r w:rsidR="004B761C">
          <w:rPr>
            <w:noProof/>
            <w:webHidden/>
          </w:rPr>
          <w:fldChar w:fldCharType="separate"/>
        </w:r>
        <w:r w:rsidR="00890BFD">
          <w:rPr>
            <w:noProof/>
            <w:webHidden/>
          </w:rPr>
          <w:t>209</w:t>
        </w:r>
        <w:r w:rsidR="004B761C">
          <w:rPr>
            <w:noProof/>
            <w:webHidden/>
          </w:rPr>
          <w:fldChar w:fldCharType="end"/>
        </w:r>
      </w:hyperlink>
    </w:p>
    <w:p w14:paraId="279153AE" w14:textId="7D9BAA1A" w:rsidR="004B761C" w:rsidRDefault="00B06266">
      <w:pPr>
        <w:pStyle w:val="TOC1"/>
        <w:rPr>
          <w:rFonts w:asciiTheme="minorHAnsi" w:eastAsiaTheme="minorEastAsia" w:hAnsiTheme="minorHAnsi" w:cstheme="minorBidi"/>
          <w:noProof/>
          <w:sz w:val="22"/>
          <w:szCs w:val="22"/>
          <w:lang w:val="en-GB" w:eastAsia="en-GB"/>
        </w:rPr>
      </w:pPr>
      <w:hyperlink w:anchor="_Toc20141916" w:history="1">
        <w:r w:rsidR="004B761C" w:rsidRPr="000C10FA">
          <w:rPr>
            <w:rStyle w:val="Hyperlink"/>
            <w:noProof/>
          </w:rPr>
          <w:t>Study M</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_Toc20141916 \h </w:instrText>
        </w:r>
        <w:r w:rsidR="004B761C">
          <w:rPr>
            <w:noProof/>
            <w:webHidden/>
          </w:rPr>
        </w:r>
        <w:r w:rsidR="004B761C">
          <w:rPr>
            <w:noProof/>
            <w:webHidden/>
          </w:rPr>
          <w:fldChar w:fldCharType="separate"/>
        </w:r>
        <w:r w:rsidR="00890BFD">
          <w:rPr>
            <w:noProof/>
            <w:webHidden/>
          </w:rPr>
          <w:t>212</w:t>
        </w:r>
        <w:r w:rsidR="004B761C">
          <w:rPr>
            <w:noProof/>
            <w:webHidden/>
          </w:rPr>
          <w:fldChar w:fldCharType="end"/>
        </w:r>
      </w:hyperlink>
    </w:p>
    <w:p w14:paraId="0D440DC2" w14:textId="53C21FE5" w:rsidR="004B761C" w:rsidRDefault="00B06266">
      <w:pPr>
        <w:pStyle w:val="TOC1"/>
        <w:rPr>
          <w:rFonts w:asciiTheme="minorHAnsi" w:eastAsiaTheme="minorEastAsia" w:hAnsiTheme="minorHAnsi" w:cstheme="minorBidi"/>
          <w:noProof/>
          <w:sz w:val="22"/>
          <w:szCs w:val="22"/>
          <w:lang w:val="en-GB" w:eastAsia="en-GB"/>
        </w:rPr>
      </w:pPr>
      <w:hyperlink w:anchor="_Toc20141917" w:history="1">
        <w:r w:rsidR="004B761C" w:rsidRPr="000C10FA">
          <w:rPr>
            <w:rStyle w:val="Hyperlink"/>
            <w:noProof/>
            <w:lang w:eastAsia="zh-CN"/>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lang w:eastAsia="zh-CN"/>
          </w:rPr>
          <w:t>Introduction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_Toc20141917 \h </w:instrText>
        </w:r>
        <w:r w:rsidR="004B761C">
          <w:rPr>
            <w:noProof/>
            <w:webHidden/>
          </w:rPr>
        </w:r>
        <w:r w:rsidR="004B761C">
          <w:rPr>
            <w:noProof/>
            <w:webHidden/>
          </w:rPr>
          <w:fldChar w:fldCharType="separate"/>
        </w:r>
        <w:r w:rsidR="00890BFD">
          <w:rPr>
            <w:noProof/>
            <w:webHidden/>
          </w:rPr>
          <w:t>212</w:t>
        </w:r>
        <w:r w:rsidR="004B761C">
          <w:rPr>
            <w:noProof/>
            <w:webHidden/>
          </w:rPr>
          <w:fldChar w:fldCharType="end"/>
        </w:r>
      </w:hyperlink>
    </w:p>
    <w:p w14:paraId="06D09343" w14:textId="33F0B746" w:rsidR="004B761C" w:rsidRDefault="00B06266">
      <w:pPr>
        <w:pStyle w:val="TOC1"/>
        <w:rPr>
          <w:rFonts w:asciiTheme="minorHAnsi" w:eastAsiaTheme="minorEastAsia" w:hAnsiTheme="minorHAnsi" w:cstheme="minorBidi"/>
          <w:noProof/>
          <w:sz w:val="22"/>
          <w:szCs w:val="22"/>
          <w:lang w:val="en-GB" w:eastAsia="en-GB"/>
        </w:rPr>
      </w:pPr>
      <w:hyperlink w:anchor="_Toc20141918" w:history="1">
        <w:r w:rsidR="004B761C" w:rsidRPr="000C10FA">
          <w:rPr>
            <w:rStyle w:val="Hyperlink"/>
            <w:noProof/>
            <w:lang w:eastAsia="zh-CN"/>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lang w:eastAsia="zh-CN"/>
          </w:rPr>
          <w:t>Adjacent band sharing and compatibility study</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_Toc20141918 \h </w:instrText>
        </w:r>
        <w:r w:rsidR="004B761C">
          <w:rPr>
            <w:noProof/>
            <w:webHidden/>
          </w:rPr>
        </w:r>
        <w:r w:rsidR="004B761C">
          <w:rPr>
            <w:noProof/>
            <w:webHidden/>
          </w:rPr>
          <w:fldChar w:fldCharType="separate"/>
        </w:r>
        <w:r w:rsidR="00890BFD">
          <w:rPr>
            <w:noProof/>
            <w:webHidden/>
          </w:rPr>
          <w:t>212</w:t>
        </w:r>
        <w:r w:rsidR="004B761C">
          <w:rPr>
            <w:noProof/>
            <w:webHidden/>
          </w:rPr>
          <w:fldChar w:fldCharType="end"/>
        </w:r>
      </w:hyperlink>
    </w:p>
    <w:p w14:paraId="0AAE2545" w14:textId="6FA5291C" w:rsidR="004B761C" w:rsidRDefault="00B06266">
      <w:pPr>
        <w:pStyle w:val="TOC2"/>
        <w:rPr>
          <w:rFonts w:asciiTheme="minorHAnsi" w:eastAsiaTheme="minorEastAsia" w:hAnsiTheme="minorHAnsi" w:cstheme="minorBidi"/>
          <w:noProof/>
          <w:sz w:val="22"/>
          <w:szCs w:val="22"/>
          <w:lang w:val="en-GB" w:eastAsia="en-GB"/>
        </w:rPr>
      </w:pPr>
      <w:hyperlink w:anchor="_Toc20141919" w:history="1">
        <w:r w:rsidR="004B761C" w:rsidRPr="000C10FA">
          <w:rPr>
            <w:rStyle w:val="Hyperlink"/>
            <w:noProof/>
          </w:rPr>
          <w:t>2.1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Co-existence scenarios and assumptions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_Toc20141919 \h </w:instrText>
        </w:r>
        <w:r w:rsidR="004B761C">
          <w:rPr>
            <w:noProof/>
            <w:webHidden/>
          </w:rPr>
        </w:r>
        <w:r w:rsidR="004B761C">
          <w:rPr>
            <w:noProof/>
            <w:webHidden/>
          </w:rPr>
          <w:fldChar w:fldCharType="separate"/>
        </w:r>
        <w:r w:rsidR="00890BFD">
          <w:rPr>
            <w:noProof/>
            <w:webHidden/>
          </w:rPr>
          <w:t>212</w:t>
        </w:r>
        <w:r w:rsidR="004B761C">
          <w:rPr>
            <w:noProof/>
            <w:webHidden/>
          </w:rPr>
          <w:fldChar w:fldCharType="end"/>
        </w:r>
      </w:hyperlink>
    </w:p>
    <w:p w14:paraId="55D876D2" w14:textId="2A430BDF" w:rsidR="004B761C" w:rsidRDefault="00B06266">
      <w:pPr>
        <w:pStyle w:val="TOC2"/>
        <w:rPr>
          <w:rFonts w:asciiTheme="minorHAnsi" w:eastAsiaTheme="minorEastAsia" w:hAnsiTheme="minorHAnsi" w:cstheme="minorBidi"/>
          <w:noProof/>
          <w:sz w:val="22"/>
          <w:szCs w:val="22"/>
          <w:lang w:val="en-GB" w:eastAsia="en-GB"/>
        </w:rPr>
      </w:pPr>
      <w:hyperlink w:anchor="_Toc20141920" w:history="1">
        <w:r w:rsidR="004B761C" w:rsidRPr="000C10FA">
          <w:rPr>
            <w:rStyle w:val="Hyperlink"/>
            <w:noProof/>
          </w:rPr>
          <w:t>2.2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 xml:space="preserve">Study results for the co-existence between </w:t>
        </w:r>
        <w:r w:rsidR="004B7777">
          <w:rPr>
            <w:rStyle w:val="Hyperlink"/>
            <w:noProof/>
          </w:rPr>
          <w:t>IMT non-AAS and radars at 3 300 </w:t>
        </w:r>
        <w:r w:rsidR="004B761C" w:rsidRPr="000C10FA">
          <w:rPr>
            <w:rStyle w:val="Hyperlink"/>
            <w:noProof/>
          </w:rPr>
          <w:t>MHz</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_Toc20141920 \h </w:instrText>
        </w:r>
        <w:r w:rsidR="004B761C">
          <w:rPr>
            <w:noProof/>
            <w:webHidden/>
          </w:rPr>
        </w:r>
        <w:r w:rsidR="004B761C">
          <w:rPr>
            <w:noProof/>
            <w:webHidden/>
          </w:rPr>
          <w:fldChar w:fldCharType="separate"/>
        </w:r>
        <w:r w:rsidR="00890BFD">
          <w:rPr>
            <w:noProof/>
            <w:webHidden/>
          </w:rPr>
          <w:t>212</w:t>
        </w:r>
        <w:r w:rsidR="004B761C">
          <w:rPr>
            <w:noProof/>
            <w:webHidden/>
          </w:rPr>
          <w:fldChar w:fldCharType="end"/>
        </w:r>
      </w:hyperlink>
    </w:p>
    <w:p w14:paraId="6C533D50" w14:textId="390B1412" w:rsidR="004B761C" w:rsidRDefault="00B06266">
      <w:pPr>
        <w:pStyle w:val="TOC2"/>
        <w:rPr>
          <w:rFonts w:asciiTheme="minorHAnsi" w:eastAsiaTheme="minorEastAsia" w:hAnsiTheme="minorHAnsi" w:cstheme="minorBidi"/>
          <w:noProof/>
          <w:sz w:val="22"/>
          <w:szCs w:val="22"/>
          <w:lang w:val="en-GB" w:eastAsia="en-GB"/>
        </w:rPr>
      </w:pPr>
      <w:hyperlink w:anchor="_Toc20141921" w:history="1">
        <w:r w:rsidR="004B761C" w:rsidRPr="000C10FA">
          <w:rPr>
            <w:rStyle w:val="Hyperlink"/>
            <w:noProof/>
          </w:rPr>
          <w:t>2.3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Study results for the co-existence betw</w:t>
        </w:r>
        <w:r w:rsidR="004B7777">
          <w:rPr>
            <w:rStyle w:val="Hyperlink"/>
            <w:noProof/>
          </w:rPr>
          <w:t>een IMT AAS and radars at 3 300 </w:t>
        </w:r>
        <w:r w:rsidR="004B761C" w:rsidRPr="000C10FA">
          <w:rPr>
            <w:rStyle w:val="Hyperlink"/>
            <w:noProof/>
          </w:rPr>
          <w:t>MHz</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_Toc20141921 \h </w:instrText>
        </w:r>
        <w:r w:rsidR="004B761C">
          <w:rPr>
            <w:noProof/>
            <w:webHidden/>
          </w:rPr>
        </w:r>
        <w:r w:rsidR="004B761C">
          <w:rPr>
            <w:noProof/>
            <w:webHidden/>
          </w:rPr>
          <w:fldChar w:fldCharType="separate"/>
        </w:r>
        <w:r w:rsidR="00890BFD">
          <w:rPr>
            <w:noProof/>
            <w:webHidden/>
          </w:rPr>
          <w:t>212</w:t>
        </w:r>
        <w:r w:rsidR="004B761C">
          <w:rPr>
            <w:noProof/>
            <w:webHidden/>
          </w:rPr>
          <w:fldChar w:fldCharType="end"/>
        </w:r>
      </w:hyperlink>
    </w:p>
    <w:p w14:paraId="50641CE6" w14:textId="207BDC5F" w:rsidR="004B761C" w:rsidRDefault="00B06266">
      <w:pPr>
        <w:pStyle w:val="TOC2"/>
        <w:rPr>
          <w:rFonts w:asciiTheme="minorHAnsi" w:eastAsiaTheme="minorEastAsia" w:hAnsiTheme="minorHAnsi" w:cstheme="minorBidi"/>
          <w:noProof/>
          <w:sz w:val="22"/>
          <w:szCs w:val="22"/>
          <w:lang w:val="en-GB" w:eastAsia="en-GB"/>
        </w:rPr>
      </w:pPr>
      <w:hyperlink w:anchor="_Toc20141922" w:history="1">
        <w:r w:rsidR="004B761C" w:rsidRPr="000C10FA">
          <w:rPr>
            <w:rStyle w:val="Hyperlink"/>
            <w:noProof/>
          </w:rPr>
          <w:t>2.4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Summary and conclusions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_Toc20141922 \h </w:instrText>
        </w:r>
        <w:r w:rsidR="004B761C">
          <w:rPr>
            <w:noProof/>
            <w:webHidden/>
          </w:rPr>
        </w:r>
        <w:r w:rsidR="004B761C">
          <w:rPr>
            <w:noProof/>
            <w:webHidden/>
          </w:rPr>
          <w:fldChar w:fldCharType="separate"/>
        </w:r>
        <w:r w:rsidR="00890BFD">
          <w:rPr>
            <w:noProof/>
            <w:webHidden/>
          </w:rPr>
          <w:t>214</w:t>
        </w:r>
        <w:r w:rsidR="004B761C">
          <w:rPr>
            <w:noProof/>
            <w:webHidden/>
          </w:rPr>
          <w:fldChar w:fldCharType="end"/>
        </w:r>
      </w:hyperlink>
    </w:p>
    <w:p w14:paraId="2BB580B1" w14:textId="0CF5A9FF" w:rsidR="004B761C" w:rsidRDefault="00B06266">
      <w:pPr>
        <w:pStyle w:val="TOC1"/>
        <w:rPr>
          <w:rFonts w:asciiTheme="minorHAnsi" w:eastAsiaTheme="minorEastAsia" w:hAnsiTheme="minorHAnsi" w:cstheme="minorBidi"/>
          <w:noProof/>
          <w:sz w:val="22"/>
          <w:szCs w:val="22"/>
          <w:lang w:val="en-GB" w:eastAsia="en-GB"/>
        </w:rPr>
      </w:pPr>
      <w:hyperlink w:anchor="_Toc20141923" w:history="1">
        <w:r w:rsidR="004B761C" w:rsidRPr="000C10FA">
          <w:rPr>
            <w:rStyle w:val="Hyperlink"/>
            <w:noProof/>
            <w:lang w:eastAsia="zh-CN"/>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lang w:eastAsia="zh-CN"/>
          </w:rPr>
          <w:t>Possible interference mitigation techniques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_Toc20141923 \h </w:instrText>
        </w:r>
        <w:r w:rsidR="004B761C">
          <w:rPr>
            <w:noProof/>
            <w:webHidden/>
          </w:rPr>
        </w:r>
        <w:r w:rsidR="004B761C">
          <w:rPr>
            <w:noProof/>
            <w:webHidden/>
          </w:rPr>
          <w:fldChar w:fldCharType="separate"/>
        </w:r>
        <w:r w:rsidR="00890BFD">
          <w:rPr>
            <w:noProof/>
            <w:webHidden/>
          </w:rPr>
          <w:t>215</w:t>
        </w:r>
        <w:r w:rsidR="004B761C">
          <w:rPr>
            <w:noProof/>
            <w:webHidden/>
          </w:rPr>
          <w:fldChar w:fldCharType="end"/>
        </w:r>
      </w:hyperlink>
    </w:p>
    <w:p w14:paraId="6D16D7AC" w14:textId="2C7A22A4" w:rsidR="004B761C" w:rsidRDefault="00B06266">
      <w:pPr>
        <w:pStyle w:val="TOC2"/>
        <w:rPr>
          <w:rFonts w:asciiTheme="minorHAnsi" w:eastAsiaTheme="minorEastAsia" w:hAnsiTheme="minorHAnsi" w:cstheme="minorBidi"/>
          <w:noProof/>
          <w:sz w:val="22"/>
          <w:szCs w:val="22"/>
          <w:lang w:val="en-GB" w:eastAsia="en-GB"/>
        </w:rPr>
      </w:pPr>
      <w:hyperlink w:anchor="_Toc20141924" w:history="1">
        <w:r w:rsidR="004B761C" w:rsidRPr="000C10FA">
          <w:rPr>
            <w:rStyle w:val="Hyperlink"/>
            <w:noProof/>
          </w:rPr>
          <w:t>3.1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Possible interference mitigation techniques for in-band co-existence</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_Toc20141924 \h </w:instrText>
        </w:r>
        <w:r w:rsidR="004B761C">
          <w:rPr>
            <w:noProof/>
            <w:webHidden/>
          </w:rPr>
        </w:r>
        <w:r w:rsidR="004B761C">
          <w:rPr>
            <w:noProof/>
            <w:webHidden/>
          </w:rPr>
          <w:fldChar w:fldCharType="separate"/>
        </w:r>
        <w:r w:rsidR="00890BFD">
          <w:rPr>
            <w:noProof/>
            <w:webHidden/>
          </w:rPr>
          <w:t>215</w:t>
        </w:r>
        <w:r w:rsidR="004B761C">
          <w:rPr>
            <w:noProof/>
            <w:webHidden/>
          </w:rPr>
          <w:fldChar w:fldCharType="end"/>
        </w:r>
      </w:hyperlink>
    </w:p>
    <w:p w14:paraId="205CC55E" w14:textId="780246A6" w:rsidR="004B761C" w:rsidRDefault="00B06266">
      <w:pPr>
        <w:pStyle w:val="TOC2"/>
        <w:rPr>
          <w:rFonts w:asciiTheme="minorHAnsi" w:eastAsiaTheme="minorEastAsia" w:hAnsiTheme="minorHAnsi" w:cstheme="minorBidi"/>
          <w:noProof/>
          <w:sz w:val="22"/>
          <w:szCs w:val="22"/>
          <w:lang w:val="en-GB" w:eastAsia="en-GB"/>
        </w:rPr>
      </w:pPr>
      <w:hyperlink w:anchor="_Toc20141925" w:history="1">
        <w:r w:rsidR="004B761C" w:rsidRPr="000C10FA">
          <w:rPr>
            <w:rStyle w:val="Hyperlink"/>
            <w:noProof/>
          </w:rPr>
          <w:t>3.2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Possible interference mitigation techniques for adjacent-band co-existence</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_Toc20141925 \h </w:instrText>
        </w:r>
        <w:r w:rsidR="004B761C">
          <w:rPr>
            <w:noProof/>
            <w:webHidden/>
          </w:rPr>
        </w:r>
        <w:r w:rsidR="004B761C">
          <w:rPr>
            <w:noProof/>
            <w:webHidden/>
          </w:rPr>
          <w:fldChar w:fldCharType="separate"/>
        </w:r>
        <w:r w:rsidR="00890BFD">
          <w:rPr>
            <w:noProof/>
            <w:webHidden/>
          </w:rPr>
          <w:t>215</w:t>
        </w:r>
        <w:r w:rsidR="004B761C">
          <w:rPr>
            <w:noProof/>
            <w:webHidden/>
          </w:rPr>
          <w:fldChar w:fldCharType="end"/>
        </w:r>
      </w:hyperlink>
    </w:p>
    <w:p w14:paraId="6C9FC47C" w14:textId="77777777" w:rsidR="004B761C" w:rsidRDefault="004B761C" w:rsidP="004B761C">
      <w:pPr>
        <w:keepNext/>
        <w:jc w:val="right"/>
        <w:rPr>
          <w:i/>
          <w:noProof/>
        </w:rPr>
      </w:pPr>
      <w:r w:rsidRPr="007B5218">
        <w:rPr>
          <w:i/>
          <w:noProof/>
        </w:rPr>
        <w:t>Page</w:t>
      </w:r>
    </w:p>
    <w:p w14:paraId="220C5F92" w14:textId="35A884DC" w:rsidR="004B761C" w:rsidRDefault="00B06266" w:rsidP="004B761C">
      <w:pPr>
        <w:pStyle w:val="TOC1"/>
        <w:keepNext/>
        <w:rPr>
          <w:rFonts w:asciiTheme="minorHAnsi" w:eastAsiaTheme="minorEastAsia" w:hAnsiTheme="minorHAnsi" w:cstheme="minorBidi"/>
          <w:noProof/>
          <w:sz w:val="22"/>
          <w:szCs w:val="22"/>
          <w:lang w:val="en-GB" w:eastAsia="en-GB"/>
        </w:rPr>
      </w:pPr>
      <w:hyperlink w:anchor="_Toc20141926" w:history="1">
        <w:r w:rsidR="004B761C" w:rsidRPr="000C10FA">
          <w:rPr>
            <w:rStyle w:val="Hyperlink"/>
            <w:noProof/>
            <w:lang w:eastAsia="zh-CN"/>
          </w:rPr>
          <w:t xml:space="preserve">Attachment M.1 </w:t>
        </w:r>
        <w:r w:rsidR="004B7777">
          <w:rPr>
            <w:rStyle w:val="Hyperlink"/>
            <w:noProof/>
            <w:lang w:eastAsia="zh-CN"/>
          </w:rPr>
          <w:t>–</w:t>
        </w:r>
        <w:r w:rsidR="004B761C" w:rsidRPr="000C10FA">
          <w:rPr>
            <w:rStyle w:val="Hyperlink"/>
            <w:noProof/>
            <w:lang w:eastAsia="zh-CN"/>
          </w:rPr>
          <w:t xml:space="preserve"> System parameters, co-existence scenarios, Interference calculation/ simulation methodology</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_Toc20141926 \h </w:instrText>
        </w:r>
        <w:r w:rsidR="004B761C">
          <w:rPr>
            <w:noProof/>
            <w:webHidden/>
          </w:rPr>
        </w:r>
        <w:r w:rsidR="004B761C">
          <w:rPr>
            <w:noProof/>
            <w:webHidden/>
          </w:rPr>
          <w:fldChar w:fldCharType="separate"/>
        </w:r>
        <w:r w:rsidR="00890BFD">
          <w:rPr>
            <w:noProof/>
            <w:webHidden/>
          </w:rPr>
          <w:t>216</w:t>
        </w:r>
        <w:r w:rsidR="004B761C">
          <w:rPr>
            <w:noProof/>
            <w:webHidden/>
          </w:rPr>
          <w:fldChar w:fldCharType="end"/>
        </w:r>
      </w:hyperlink>
    </w:p>
    <w:p w14:paraId="4FBB3543" w14:textId="4AA7A8E8" w:rsidR="004B761C" w:rsidRDefault="00B06266">
      <w:pPr>
        <w:pStyle w:val="TOC2"/>
        <w:rPr>
          <w:rFonts w:asciiTheme="minorHAnsi" w:eastAsiaTheme="minorEastAsia" w:hAnsiTheme="minorHAnsi" w:cstheme="minorBidi"/>
          <w:noProof/>
          <w:sz w:val="22"/>
          <w:szCs w:val="22"/>
          <w:lang w:val="en-GB" w:eastAsia="en-GB"/>
        </w:rPr>
      </w:pPr>
      <w:hyperlink w:anchor="_Toc20141927" w:history="1">
        <w:r w:rsidR="004B761C" w:rsidRPr="000C10FA">
          <w:rPr>
            <w:rStyle w:val="Hyperlink"/>
            <w:noProof/>
          </w:rPr>
          <w:t>1.1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Radars characteristics (3 100-3 400 MHz)</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_Toc20141927 \h </w:instrText>
        </w:r>
        <w:r w:rsidR="004B761C">
          <w:rPr>
            <w:noProof/>
            <w:webHidden/>
          </w:rPr>
        </w:r>
        <w:r w:rsidR="004B761C">
          <w:rPr>
            <w:noProof/>
            <w:webHidden/>
          </w:rPr>
          <w:fldChar w:fldCharType="separate"/>
        </w:r>
        <w:r w:rsidR="00890BFD">
          <w:rPr>
            <w:noProof/>
            <w:webHidden/>
          </w:rPr>
          <w:t>216</w:t>
        </w:r>
        <w:r w:rsidR="004B761C">
          <w:rPr>
            <w:noProof/>
            <w:webHidden/>
          </w:rPr>
          <w:fldChar w:fldCharType="end"/>
        </w:r>
      </w:hyperlink>
    </w:p>
    <w:p w14:paraId="5BF72148" w14:textId="47B9793D" w:rsidR="004B761C" w:rsidRDefault="00B06266">
      <w:pPr>
        <w:pStyle w:val="TOC2"/>
        <w:rPr>
          <w:rFonts w:asciiTheme="minorHAnsi" w:eastAsiaTheme="minorEastAsia" w:hAnsiTheme="minorHAnsi" w:cstheme="minorBidi"/>
          <w:noProof/>
          <w:sz w:val="22"/>
          <w:szCs w:val="22"/>
          <w:lang w:val="en-GB" w:eastAsia="en-GB"/>
        </w:rPr>
      </w:pPr>
      <w:hyperlink w:anchor="_Toc20141928" w:history="1">
        <w:r w:rsidR="004B761C" w:rsidRPr="000C10FA">
          <w:rPr>
            <w:rStyle w:val="Hyperlink"/>
            <w:noProof/>
          </w:rPr>
          <w:t>1.2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IMT BS characteristics (3 300-3 400 MHz)</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_Toc20141928 \h </w:instrText>
        </w:r>
        <w:r w:rsidR="004B761C">
          <w:rPr>
            <w:noProof/>
            <w:webHidden/>
          </w:rPr>
        </w:r>
        <w:r w:rsidR="004B761C">
          <w:rPr>
            <w:noProof/>
            <w:webHidden/>
          </w:rPr>
          <w:fldChar w:fldCharType="separate"/>
        </w:r>
        <w:r w:rsidR="00890BFD">
          <w:rPr>
            <w:noProof/>
            <w:webHidden/>
          </w:rPr>
          <w:t>217</w:t>
        </w:r>
        <w:r w:rsidR="004B761C">
          <w:rPr>
            <w:noProof/>
            <w:webHidden/>
          </w:rPr>
          <w:fldChar w:fldCharType="end"/>
        </w:r>
      </w:hyperlink>
    </w:p>
    <w:p w14:paraId="32C4AE1C" w14:textId="3ADB825F" w:rsidR="004B761C" w:rsidRDefault="00B06266">
      <w:pPr>
        <w:pStyle w:val="TOC2"/>
        <w:rPr>
          <w:rFonts w:asciiTheme="minorHAnsi" w:eastAsiaTheme="minorEastAsia" w:hAnsiTheme="minorHAnsi" w:cstheme="minorBidi"/>
          <w:noProof/>
          <w:sz w:val="22"/>
          <w:szCs w:val="22"/>
          <w:lang w:val="en-GB" w:eastAsia="en-GB"/>
        </w:rPr>
      </w:pPr>
      <w:hyperlink w:anchor="_Toc20141929" w:history="1">
        <w:r w:rsidR="004B761C" w:rsidRPr="000C10FA">
          <w:rPr>
            <w:rStyle w:val="Hyperlink"/>
            <w:noProof/>
          </w:rPr>
          <w:t>1.3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Interference calculation/simulation methodology</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_Toc20141929 \h </w:instrText>
        </w:r>
        <w:r w:rsidR="004B761C">
          <w:rPr>
            <w:noProof/>
            <w:webHidden/>
          </w:rPr>
        </w:r>
        <w:r w:rsidR="004B761C">
          <w:rPr>
            <w:noProof/>
            <w:webHidden/>
          </w:rPr>
          <w:fldChar w:fldCharType="separate"/>
        </w:r>
        <w:r w:rsidR="00890BFD">
          <w:rPr>
            <w:noProof/>
            <w:webHidden/>
          </w:rPr>
          <w:t>218</w:t>
        </w:r>
        <w:r w:rsidR="004B761C">
          <w:rPr>
            <w:noProof/>
            <w:webHidden/>
          </w:rPr>
          <w:fldChar w:fldCharType="end"/>
        </w:r>
      </w:hyperlink>
    </w:p>
    <w:p w14:paraId="3E5831AD" w14:textId="3CCA7B65" w:rsidR="004B761C" w:rsidRDefault="00B06266">
      <w:pPr>
        <w:pStyle w:val="TOC1"/>
        <w:rPr>
          <w:rFonts w:asciiTheme="minorHAnsi" w:eastAsiaTheme="minorEastAsia" w:hAnsiTheme="minorHAnsi" w:cstheme="minorBidi"/>
          <w:noProof/>
          <w:sz w:val="22"/>
          <w:szCs w:val="22"/>
          <w:lang w:val="en-GB" w:eastAsia="en-GB"/>
        </w:rPr>
      </w:pPr>
      <w:hyperlink w:anchor="_Toc20141930" w:history="1">
        <w:r w:rsidR="004B761C" w:rsidRPr="000C10FA">
          <w:rPr>
            <w:rStyle w:val="Hyperlink"/>
            <w:noProof/>
            <w:lang w:eastAsia="zh-CN"/>
          </w:rPr>
          <w:t xml:space="preserve">Attachment M.2 </w:t>
        </w:r>
        <w:r w:rsidR="004B7777">
          <w:rPr>
            <w:rStyle w:val="Hyperlink"/>
            <w:noProof/>
            <w:lang w:eastAsia="zh-CN"/>
          </w:rPr>
          <w:t>–</w:t>
        </w:r>
        <w:r w:rsidR="004B761C" w:rsidRPr="000C10FA">
          <w:rPr>
            <w:rStyle w:val="Hyperlink"/>
            <w:noProof/>
            <w:lang w:eastAsia="zh-CN"/>
          </w:rPr>
          <w:t xml:space="preserve"> Calculation and simulations of pote</w:t>
        </w:r>
        <w:r w:rsidR="004B7777">
          <w:rPr>
            <w:rStyle w:val="Hyperlink"/>
            <w:noProof/>
            <w:lang w:eastAsia="zh-CN"/>
          </w:rPr>
          <w:t xml:space="preserve">ntial interference from IMT BS </w:t>
        </w:r>
        <w:r w:rsidR="004B7777">
          <w:rPr>
            <w:rStyle w:val="Hyperlink"/>
            <w:noProof/>
            <w:lang w:eastAsia="zh-CN"/>
          </w:rPr>
          <w:br/>
        </w:r>
        <w:r w:rsidR="004B761C" w:rsidRPr="000C10FA">
          <w:rPr>
            <w:rStyle w:val="Hyperlink"/>
            <w:noProof/>
            <w:lang w:eastAsia="zh-CN"/>
          </w:rPr>
          <w:t>non-AAS to Radars at 3 300 MHz</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_Toc20141930 \h </w:instrText>
        </w:r>
        <w:r w:rsidR="004B761C">
          <w:rPr>
            <w:noProof/>
            <w:webHidden/>
          </w:rPr>
        </w:r>
        <w:r w:rsidR="004B761C">
          <w:rPr>
            <w:noProof/>
            <w:webHidden/>
          </w:rPr>
          <w:fldChar w:fldCharType="separate"/>
        </w:r>
        <w:r w:rsidR="00890BFD">
          <w:rPr>
            <w:noProof/>
            <w:webHidden/>
          </w:rPr>
          <w:t>224</w:t>
        </w:r>
        <w:r w:rsidR="004B761C">
          <w:rPr>
            <w:noProof/>
            <w:webHidden/>
          </w:rPr>
          <w:fldChar w:fldCharType="end"/>
        </w:r>
      </w:hyperlink>
    </w:p>
    <w:p w14:paraId="58769AF4" w14:textId="15B75206" w:rsidR="004B761C" w:rsidRDefault="00B06266">
      <w:pPr>
        <w:pStyle w:val="TOC1"/>
        <w:rPr>
          <w:rFonts w:asciiTheme="minorHAnsi" w:eastAsiaTheme="minorEastAsia" w:hAnsiTheme="minorHAnsi" w:cstheme="minorBidi"/>
          <w:noProof/>
          <w:sz w:val="22"/>
          <w:szCs w:val="22"/>
          <w:lang w:val="en-GB" w:eastAsia="en-GB"/>
        </w:rPr>
      </w:pPr>
      <w:hyperlink w:anchor="_Toc20141931" w:history="1">
        <w:r w:rsidR="004B761C" w:rsidRPr="000C10FA">
          <w:rPr>
            <w:rStyle w:val="Hyperlink"/>
            <w:bCs/>
            <w:noProof/>
            <w:lang w:eastAsia="zh-CN"/>
          </w:rPr>
          <w:t>Attachment M</w:t>
        </w:r>
        <w:r w:rsidR="004B761C" w:rsidRPr="000C10FA">
          <w:rPr>
            <w:rStyle w:val="Hyperlink"/>
            <w:bCs/>
            <w:caps/>
            <w:noProof/>
            <w:lang w:eastAsia="zh-CN"/>
          </w:rPr>
          <w:t xml:space="preserve">.3 </w:t>
        </w:r>
        <w:r w:rsidR="004B7777">
          <w:rPr>
            <w:rStyle w:val="Hyperlink"/>
            <w:bCs/>
            <w:caps/>
            <w:noProof/>
            <w:lang w:eastAsia="zh-CN"/>
          </w:rPr>
          <w:t>–</w:t>
        </w:r>
        <w:r w:rsidR="004B761C" w:rsidRPr="000C10FA">
          <w:rPr>
            <w:rStyle w:val="Hyperlink"/>
            <w:bCs/>
            <w:caps/>
            <w:noProof/>
            <w:lang w:eastAsia="zh-CN"/>
          </w:rPr>
          <w:t xml:space="preserve"> </w:t>
        </w:r>
        <w:r w:rsidR="004B761C" w:rsidRPr="000C10FA">
          <w:rPr>
            <w:rStyle w:val="Hyperlink"/>
            <w:noProof/>
            <w:lang w:eastAsia="zh-CN"/>
          </w:rPr>
          <w:t>Calculation and simulations of potential interference from IMT with AAS to Radars at 3 300 MHz</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_Toc20141931 \h </w:instrText>
        </w:r>
        <w:r w:rsidR="004B761C">
          <w:rPr>
            <w:noProof/>
            <w:webHidden/>
          </w:rPr>
        </w:r>
        <w:r w:rsidR="004B761C">
          <w:rPr>
            <w:noProof/>
            <w:webHidden/>
          </w:rPr>
          <w:fldChar w:fldCharType="separate"/>
        </w:r>
        <w:r w:rsidR="00890BFD">
          <w:rPr>
            <w:noProof/>
            <w:webHidden/>
          </w:rPr>
          <w:t>225</w:t>
        </w:r>
        <w:r w:rsidR="004B761C">
          <w:rPr>
            <w:noProof/>
            <w:webHidden/>
          </w:rPr>
          <w:fldChar w:fldCharType="end"/>
        </w:r>
      </w:hyperlink>
    </w:p>
    <w:p w14:paraId="59236C10" w14:textId="0945732D" w:rsidR="004B761C" w:rsidRDefault="00B06266">
      <w:pPr>
        <w:pStyle w:val="TOC2"/>
        <w:rPr>
          <w:rFonts w:asciiTheme="minorHAnsi" w:eastAsiaTheme="minorEastAsia" w:hAnsiTheme="minorHAnsi" w:cstheme="minorBidi"/>
          <w:noProof/>
          <w:sz w:val="22"/>
          <w:szCs w:val="22"/>
          <w:lang w:val="en-GB" w:eastAsia="en-GB"/>
        </w:rPr>
      </w:pPr>
      <w:hyperlink w:anchor="_Toc20141932" w:history="1">
        <w:r w:rsidR="004B761C" w:rsidRPr="000C10FA">
          <w:rPr>
            <w:rStyle w:val="Hyperlink"/>
            <w:noProof/>
          </w:rPr>
          <w:t>3.1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Configuration, methodology and assumptions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_Toc20141932 \h </w:instrText>
        </w:r>
        <w:r w:rsidR="004B761C">
          <w:rPr>
            <w:noProof/>
            <w:webHidden/>
          </w:rPr>
        </w:r>
        <w:r w:rsidR="004B761C">
          <w:rPr>
            <w:noProof/>
            <w:webHidden/>
          </w:rPr>
          <w:fldChar w:fldCharType="separate"/>
        </w:r>
        <w:r w:rsidR="00890BFD">
          <w:rPr>
            <w:noProof/>
            <w:webHidden/>
          </w:rPr>
          <w:t>225</w:t>
        </w:r>
        <w:r w:rsidR="004B761C">
          <w:rPr>
            <w:noProof/>
            <w:webHidden/>
          </w:rPr>
          <w:fldChar w:fldCharType="end"/>
        </w:r>
      </w:hyperlink>
    </w:p>
    <w:p w14:paraId="3EF59175" w14:textId="30341405" w:rsidR="004B761C" w:rsidRDefault="00B06266">
      <w:pPr>
        <w:pStyle w:val="TOC2"/>
        <w:rPr>
          <w:rFonts w:asciiTheme="minorHAnsi" w:eastAsiaTheme="minorEastAsia" w:hAnsiTheme="minorHAnsi" w:cstheme="minorBidi"/>
          <w:noProof/>
          <w:sz w:val="22"/>
          <w:szCs w:val="22"/>
          <w:lang w:val="en-GB" w:eastAsia="en-GB"/>
        </w:rPr>
      </w:pPr>
      <w:hyperlink w:anchor="_Toc20141933" w:history="1">
        <w:r w:rsidR="004B761C" w:rsidRPr="000C10FA">
          <w:rPr>
            <w:rStyle w:val="Hyperlink"/>
            <w:noProof/>
          </w:rPr>
          <w:t>3.2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Results for the single entry scenario</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_Toc20141933 \h </w:instrText>
        </w:r>
        <w:r w:rsidR="004B761C">
          <w:rPr>
            <w:noProof/>
            <w:webHidden/>
          </w:rPr>
        </w:r>
        <w:r w:rsidR="004B761C">
          <w:rPr>
            <w:noProof/>
            <w:webHidden/>
          </w:rPr>
          <w:fldChar w:fldCharType="separate"/>
        </w:r>
        <w:r w:rsidR="00890BFD">
          <w:rPr>
            <w:noProof/>
            <w:webHidden/>
          </w:rPr>
          <w:t>225</w:t>
        </w:r>
        <w:r w:rsidR="004B761C">
          <w:rPr>
            <w:noProof/>
            <w:webHidden/>
          </w:rPr>
          <w:fldChar w:fldCharType="end"/>
        </w:r>
      </w:hyperlink>
    </w:p>
    <w:p w14:paraId="6DDA01B4" w14:textId="2C295F8F" w:rsidR="004B761C" w:rsidRDefault="00B06266">
      <w:pPr>
        <w:pStyle w:val="TOC2"/>
        <w:rPr>
          <w:rFonts w:asciiTheme="minorHAnsi" w:eastAsiaTheme="minorEastAsia" w:hAnsiTheme="minorHAnsi" w:cstheme="minorBidi"/>
          <w:noProof/>
          <w:sz w:val="22"/>
          <w:szCs w:val="22"/>
          <w:lang w:val="en-GB" w:eastAsia="en-GB"/>
        </w:rPr>
      </w:pPr>
      <w:hyperlink w:anchor="_Toc20141934" w:history="1">
        <w:r w:rsidR="004B761C" w:rsidRPr="000C10FA">
          <w:rPr>
            <w:rStyle w:val="Hyperlink"/>
            <w:noProof/>
          </w:rPr>
          <w:t>3.4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Results for the aggregated effect scenario</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_Toc20141934 \h </w:instrText>
        </w:r>
        <w:r w:rsidR="004B761C">
          <w:rPr>
            <w:noProof/>
            <w:webHidden/>
          </w:rPr>
        </w:r>
        <w:r w:rsidR="004B761C">
          <w:rPr>
            <w:noProof/>
            <w:webHidden/>
          </w:rPr>
          <w:fldChar w:fldCharType="separate"/>
        </w:r>
        <w:r w:rsidR="00890BFD">
          <w:rPr>
            <w:noProof/>
            <w:webHidden/>
          </w:rPr>
          <w:t>226</w:t>
        </w:r>
        <w:r w:rsidR="004B761C">
          <w:rPr>
            <w:noProof/>
            <w:webHidden/>
          </w:rPr>
          <w:fldChar w:fldCharType="end"/>
        </w:r>
      </w:hyperlink>
    </w:p>
    <w:p w14:paraId="5F804C2D" w14:textId="214C8CA8" w:rsidR="004B761C" w:rsidRDefault="00B06266">
      <w:pPr>
        <w:pStyle w:val="TOC2"/>
        <w:rPr>
          <w:rFonts w:asciiTheme="minorHAnsi" w:eastAsiaTheme="minorEastAsia" w:hAnsiTheme="minorHAnsi" w:cstheme="minorBidi"/>
          <w:noProof/>
          <w:sz w:val="22"/>
          <w:szCs w:val="22"/>
          <w:lang w:val="en-GB" w:eastAsia="en-GB"/>
        </w:rPr>
      </w:pPr>
      <w:hyperlink w:anchor="_Toc20141935" w:history="1">
        <w:r w:rsidR="004B761C" w:rsidRPr="000C10FA">
          <w:rPr>
            <w:rStyle w:val="Hyperlink"/>
            <w:noProof/>
          </w:rPr>
          <w:t>3.5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Comparison between single entry scenario and aggregated effect scenario</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_Toc20141935 \h </w:instrText>
        </w:r>
        <w:r w:rsidR="004B761C">
          <w:rPr>
            <w:noProof/>
            <w:webHidden/>
          </w:rPr>
        </w:r>
        <w:r w:rsidR="004B761C">
          <w:rPr>
            <w:noProof/>
            <w:webHidden/>
          </w:rPr>
          <w:fldChar w:fldCharType="separate"/>
        </w:r>
        <w:r w:rsidR="00890BFD">
          <w:rPr>
            <w:noProof/>
            <w:webHidden/>
          </w:rPr>
          <w:t>227</w:t>
        </w:r>
        <w:r w:rsidR="004B761C">
          <w:rPr>
            <w:noProof/>
            <w:webHidden/>
          </w:rPr>
          <w:fldChar w:fldCharType="end"/>
        </w:r>
      </w:hyperlink>
    </w:p>
    <w:p w14:paraId="57F748DE" w14:textId="387B00A4" w:rsidR="004B761C" w:rsidRDefault="00B06266">
      <w:pPr>
        <w:pStyle w:val="TOC2"/>
        <w:rPr>
          <w:rFonts w:asciiTheme="minorHAnsi" w:eastAsiaTheme="minorEastAsia" w:hAnsiTheme="minorHAnsi" w:cstheme="minorBidi"/>
          <w:noProof/>
          <w:sz w:val="22"/>
          <w:szCs w:val="22"/>
          <w:lang w:val="en-GB" w:eastAsia="en-GB"/>
        </w:rPr>
      </w:pPr>
      <w:hyperlink w:anchor="_Toc20141936" w:history="1">
        <w:r w:rsidR="004B761C" w:rsidRPr="000C10FA">
          <w:rPr>
            <w:rStyle w:val="Hyperlink"/>
            <w:noProof/>
            <w:lang w:eastAsia="fr-FR"/>
          </w:rPr>
          <w:t>3.6</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Examples of interim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_Toc20141936 \h </w:instrText>
        </w:r>
        <w:r w:rsidR="004B761C">
          <w:rPr>
            <w:noProof/>
            <w:webHidden/>
          </w:rPr>
        </w:r>
        <w:r w:rsidR="004B761C">
          <w:rPr>
            <w:noProof/>
            <w:webHidden/>
          </w:rPr>
          <w:fldChar w:fldCharType="separate"/>
        </w:r>
        <w:r w:rsidR="00890BFD">
          <w:rPr>
            <w:noProof/>
            <w:webHidden/>
          </w:rPr>
          <w:t>229</w:t>
        </w:r>
        <w:r w:rsidR="004B761C">
          <w:rPr>
            <w:noProof/>
            <w:webHidden/>
          </w:rPr>
          <w:fldChar w:fldCharType="end"/>
        </w:r>
      </w:hyperlink>
    </w:p>
    <w:p w14:paraId="44B3436A" w14:textId="2EF4C258" w:rsidR="004B761C" w:rsidRDefault="00B06266">
      <w:pPr>
        <w:pStyle w:val="TOC1"/>
        <w:rPr>
          <w:rFonts w:asciiTheme="minorHAnsi" w:eastAsiaTheme="minorEastAsia" w:hAnsiTheme="minorHAnsi" w:cstheme="minorBidi"/>
          <w:noProof/>
          <w:sz w:val="22"/>
          <w:szCs w:val="22"/>
          <w:lang w:val="en-GB" w:eastAsia="en-GB"/>
        </w:rPr>
      </w:pPr>
      <w:hyperlink w:anchor="_Toc20141937" w:history="1">
        <w:r w:rsidR="004B761C" w:rsidRPr="000C10FA">
          <w:rPr>
            <w:rStyle w:val="Hyperlink"/>
            <w:noProof/>
          </w:rPr>
          <w:t>Study N</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_Toc20141937 \h </w:instrText>
        </w:r>
        <w:r w:rsidR="004B761C">
          <w:rPr>
            <w:noProof/>
            <w:webHidden/>
          </w:rPr>
        </w:r>
        <w:r w:rsidR="004B761C">
          <w:rPr>
            <w:noProof/>
            <w:webHidden/>
          </w:rPr>
          <w:fldChar w:fldCharType="separate"/>
        </w:r>
        <w:r w:rsidR="00890BFD">
          <w:rPr>
            <w:noProof/>
            <w:webHidden/>
          </w:rPr>
          <w:t>230</w:t>
        </w:r>
        <w:r w:rsidR="004B761C">
          <w:rPr>
            <w:noProof/>
            <w:webHidden/>
          </w:rPr>
          <w:fldChar w:fldCharType="end"/>
        </w:r>
      </w:hyperlink>
    </w:p>
    <w:p w14:paraId="2C2E2063" w14:textId="1EA5A1A9" w:rsidR="004B761C" w:rsidRDefault="00B06266">
      <w:pPr>
        <w:pStyle w:val="TOC1"/>
        <w:rPr>
          <w:rFonts w:asciiTheme="minorHAnsi" w:eastAsiaTheme="minorEastAsia" w:hAnsiTheme="minorHAnsi" w:cstheme="minorBidi"/>
          <w:noProof/>
          <w:sz w:val="22"/>
          <w:szCs w:val="22"/>
          <w:lang w:val="en-GB" w:eastAsia="en-GB"/>
        </w:rPr>
      </w:pPr>
      <w:hyperlink w:anchor="_Toc20141938" w:history="1">
        <w:r w:rsidR="004B761C" w:rsidRPr="000C10FA">
          <w:rPr>
            <w:rStyle w:val="Hyperlink"/>
            <w:noProof/>
          </w:rPr>
          <w:t>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Technical characteristics of IMT and radar systems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_Toc20141938 \h </w:instrText>
        </w:r>
        <w:r w:rsidR="004B761C">
          <w:rPr>
            <w:noProof/>
            <w:webHidden/>
          </w:rPr>
        </w:r>
        <w:r w:rsidR="004B761C">
          <w:rPr>
            <w:noProof/>
            <w:webHidden/>
          </w:rPr>
          <w:fldChar w:fldCharType="separate"/>
        </w:r>
        <w:r w:rsidR="00890BFD">
          <w:rPr>
            <w:noProof/>
            <w:webHidden/>
          </w:rPr>
          <w:t>230</w:t>
        </w:r>
        <w:r w:rsidR="004B761C">
          <w:rPr>
            <w:noProof/>
            <w:webHidden/>
          </w:rPr>
          <w:fldChar w:fldCharType="end"/>
        </w:r>
      </w:hyperlink>
    </w:p>
    <w:p w14:paraId="009D3881" w14:textId="163D777E" w:rsidR="004B761C" w:rsidRDefault="00B06266">
      <w:pPr>
        <w:pStyle w:val="TOC1"/>
        <w:rPr>
          <w:rFonts w:asciiTheme="minorHAnsi" w:eastAsiaTheme="minorEastAsia" w:hAnsiTheme="minorHAnsi" w:cstheme="minorBidi"/>
          <w:noProof/>
          <w:sz w:val="22"/>
          <w:szCs w:val="22"/>
          <w:lang w:val="en-GB" w:eastAsia="en-GB"/>
        </w:rPr>
      </w:pPr>
      <w:hyperlink w:anchor="_Toc20141939" w:history="1">
        <w:r w:rsidR="004B761C" w:rsidRPr="000C10FA">
          <w:rPr>
            <w:rStyle w:val="Hyperlink"/>
            <w:noProof/>
          </w:rPr>
          <w:t>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Propagation model</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_Toc20141939 \h </w:instrText>
        </w:r>
        <w:r w:rsidR="004B761C">
          <w:rPr>
            <w:noProof/>
            <w:webHidden/>
          </w:rPr>
        </w:r>
        <w:r w:rsidR="004B761C">
          <w:rPr>
            <w:noProof/>
            <w:webHidden/>
          </w:rPr>
          <w:fldChar w:fldCharType="separate"/>
        </w:r>
        <w:r w:rsidR="00890BFD">
          <w:rPr>
            <w:noProof/>
            <w:webHidden/>
          </w:rPr>
          <w:t>233</w:t>
        </w:r>
        <w:r w:rsidR="004B761C">
          <w:rPr>
            <w:noProof/>
            <w:webHidden/>
          </w:rPr>
          <w:fldChar w:fldCharType="end"/>
        </w:r>
      </w:hyperlink>
    </w:p>
    <w:p w14:paraId="2A8D6BBB" w14:textId="49125329" w:rsidR="004B761C" w:rsidRDefault="00B06266">
      <w:pPr>
        <w:pStyle w:val="TOC1"/>
        <w:rPr>
          <w:rFonts w:asciiTheme="minorHAnsi" w:eastAsiaTheme="minorEastAsia" w:hAnsiTheme="minorHAnsi" w:cstheme="minorBidi"/>
          <w:noProof/>
          <w:sz w:val="22"/>
          <w:szCs w:val="22"/>
          <w:lang w:val="en-GB" w:eastAsia="en-GB"/>
        </w:rPr>
      </w:pPr>
      <w:hyperlink w:anchor="_Toc20141940" w:history="1">
        <w:r w:rsidR="004B761C" w:rsidRPr="000C10FA">
          <w:rPr>
            <w:rStyle w:val="Hyperlink"/>
            <w:noProof/>
          </w:rPr>
          <w:t>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Modelling approach</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_Toc20141940 \h </w:instrText>
        </w:r>
        <w:r w:rsidR="004B761C">
          <w:rPr>
            <w:noProof/>
            <w:webHidden/>
          </w:rPr>
        </w:r>
        <w:r w:rsidR="004B761C">
          <w:rPr>
            <w:noProof/>
            <w:webHidden/>
          </w:rPr>
          <w:fldChar w:fldCharType="separate"/>
        </w:r>
        <w:r w:rsidR="00890BFD">
          <w:rPr>
            <w:noProof/>
            <w:webHidden/>
          </w:rPr>
          <w:t>234</w:t>
        </w:r>
        <w:r w:rsidR="004B761C">
          <w:rPr>
            <w:noProof/>
            <w:webHidden/>
          </w:rPr>
          <w:fldChar w:fldCharType="end"/>
        </w:r>
      </w:hyperlink>
    </w:p>
    <w:p w14:paraId="0E6AA7A0" w14:textId="143FC810" w:rsidR="004B761C" w:rsidRDefault="00B06266">
      <w:pPr>
        <w:pStyle w:val="TOC1"/>
        <w:rPr>
          <w:rFonts w:asciiTheme="minorHAnsi" w:eastAsiaTheme="minorEastAsia" w:hAnsiTheme="minorHAnsi" w:cstheme="minorBidi"/>
          <w:noProof/>
          <w:sz w:val="22"/>
          <w:szCs w:val="22"/>
          <w:lang w:val="en-GB" w:eastAsia="en-GB"/>
        </w:rPr>
      </w:pPr>
      <w:hyperlink w:anchor="_Toc20141941" w:history="1">
        <w:r w:rsidR="004B761C" w:rsidRPr="000C10FA">
          <w:rPr>
            <w:rStyle w:val="Hyperlink"/>
            <w:noProof/>
          </w:rPr>
          <w:t>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Simulations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_Toc20141941 \h </w:instrText>
        </w:r>
        <w:r w:rsidR="004B761C">
          <w:rPr>
            <w:noProof/>
            <w:webHidden/>
          </w:rPr>
        </w:r>
        <w:r w:rsidR="004B761C">
          <w:rPr>
            <w:noProof/>
            <w:webHidden/>
          </w:rPr>
          <w:fldChar w:fldCharType="separate"/>
        </w:r>
        <w:r w:rsidR="00890BFD">
          <w:rPr>
            <w:noProof/>
            <w:webHidden/>
          </w:rPr>
          <w:t>235</w:t>
        </w:r>
        <w:r w:rsidR="004B761C">
          <w:rPr>
            <w:noProof/>
            <w:webHidden/>
          </w:rPr>
          <w:fldChar w:fldCharType="end"/>
        </w:r>
      </w:hyperlink>
    </w:p>
    <w:p w14:paraId="2CAD5711" w14:textId="610910EF" w:rsidR="004B761C" w:rsidRDefault="00B06266">
      <w:pPr>
        <w:pStyle w:val="TOC2"/>
        <w:rPr>
          <w:rFonts w:asciiTheme="minorHAnsi" w:eastAsiaTheme="minorEastAsia" w:hAnsiTheme="minorHAnsi" w:cstheme="minorBidi"/>
          <w:noProof/>
          <w:sz w:val="22"/>
          <w:szCs w:val="22"/>
          <w:lang w:val="en-GB" w:eastAsia="en-GB"/>
        </w:rPr>
      </w:pPr>
      <w:hyperlink w:anchor="_Toc20141942" w:history="1">
        <w:r w:rsidR="004B761C" w:rsidRPr="000C10FA">
          <w:rPr>
            <w:rStyle w:val="Hyperlink"/>
            <w:noProof/>
          </w:rPr>
          <w:t>4.1</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Simulations of reference</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_Toc20141942 \h </w:instrText>
        </w:r>
        <w:r w:rsidR="004B761C">
          <w:rPr>
            <w:noProof/>
            <w:webHidden/>
          </w:rPr>
        </w:r>
        <w:r w:rsidR="004B761C">
          <w:rPr>
            <w:noProof/>
            <w:webHidden/>
          </w:rPr>
          <w:fldChar w:fldCharType="separate"/>
        </w:r>
        <w:r w:rsidR="00890BFD">
          <w:rPr>
            <w:noProof/>
            <w:webHidden/>
          </w:rPr>
          <w:t>235</w:t>
        </w:r>
        <w:r w:rsidR="004B761C">
          <w:rPr>
            <w:noProof/>
            <w:webHidden/>
          </w:rPr>
          <w:fldChar w:fldCharType="end"/>
        </w:r>
      </w:hyperlink>
    </w:p>
    <w:p w14:paraId="10F1F046" w14:textId="088CFFF2" w:rsidR="004B761C" w:rsidRDefault="00B06266">
      <w:pPr>
        <w:pStyle w:val="TOC2"/>
        <w:rPr>
          <w:rFonts w:asciiTheme="minorHAnsi" w:eastAsiaTheme="minorEastAsia" w:hAnsiTheme="minorHAnsi" w:cstheme="minorBidi"/>
          <w:noProof/>
          <w:sz w:val="22"/>
          <w:szCs w:val="22"/>
          <w:lang w:val="en-GB" w:eastAsia="en-GB"/>
        </w:rPr>
      </w:pPr>
      <w:hyperlink w:anchor="_Toc20141943" w:history="1">
        <w:r w:rsidR="004B761C" w:rsidRPr="000C10FA">
          <w:rPr>
            <w:rStyle w:val="Hyperlink"/>
            <w:noProof/>
          </w:rPr>
          <w:t>4.2</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Parametric study on the number of IMT BS rings in simulations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_Toc20141943 \h </w:instrText>
        </w:r>
        <w:r w:rsidR="004B761C">
          <w:rPr>
            <w:noProof/>
            <w:webHidden/>
          </w:rPr>
        </w:r>
        <w:r w:rsidR="004B761C">
          <w:rPr>
            <w:noProof/>
            <w:webHidden/>
          </w:rPr>
          <w:fldChar w:fldCharType="separate"/>
        </w:r>
        <w:r w:rsidR="00890BFD">
          <w:rPr>
            <w:noProof/>
            <w:webHidden/>
          </w:rPr>
          <w:t>236</w:t>
        </w:r>
        <w:r w:rsidR="004B761C">
          <w:rPr>
            <w:noProof/>
            <w:webHidden/>
          </w:rPr>
          <w:fldChar w:fldCharType="end"/>
        </w:r>
      </w:hyperlink>
    </w:p>
    <w:p w14:paraId="2C9B5508" w14:textId="5360DF26" w:rsidR="004B761C" w:rsidRDefault="00B06266">
      <w:pPr>
        <w:pStyle w:val="TOC2"/>
        <w:rPr>
          <w:rFonts w:asciiTheme="minorHAnsi" w:eastAsiaTheme="minorEastAsia" w:hAnsiTheme="minorHAnsi" w:cstheme="minorBidi"/>
          <w:noProof/>
          <w:sz w:val="22"/>
          <w:szCs w:val="22"/>
          <w:lang w:val="en-GB" w:eastAsia="en-GB"/>
        </w:rPr>
      </w:pPr>
      <w:hyperlink w:anchor="_Toc20141944" w:history="1">
        <w:r w:rsidR="004B761C" w:rsidRPr="000C10FA">
          <w:rPr>
            <w:rStyle w:val="Hyperlink"/>
            <w:noProof/>
          </w:rPr>
          <w:t>4.3</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Parametric study on impact of AAS correlation coefficient</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_Toc20141944 \h </w:instrText>
        </w:r>
        <w:r w:rsidR="004B761C">
          <w:rPr>
            <w:noProof/>
            <w:webHidden/>
          </w:rPr>
        </w:r>
        <w:r w:rsidR="004B761C">
          <w:rPr>
            <w:noProof/>
            <w:webHidden/>
          </w:rPr>
          <w:fldChar w:fldCharType="separate"/>
        </w:r>
        <w:r w:rsidR="00890BFD">
          <w:rPr>
            <w:noProof/>
            <w:webHidden/>
          </w:rPr>
          <w:t>237</w:t>
        </w:r>
        <w:r w:rsidR="004B761C">
          <w:rPr>
            <w:noProof/>
            <w:webHidden/>
          </w:rPr>
          <w:fldChar w:fldCharType="end"/>
        </w:r>
      </w:hyperlink>
    </w:p>
    <w:p w14:paraId="5E19DA73" w14:textId="1240F30F" w:rsidR="004B761C" w:rsidRDefault="00B06266">
      <w:pPr>
        <w:pStyle w:val="TOC2"/>
        <w:rPr>
          <w:rFonts w:asciiTheme="minorHAnsi" w:eastAsiaTheme="minorEastAsia" w:hAnsiTheme="minorHAnsi" w:cstheme="minorBidi"/>
          <w:noProof/>
          <w:sz w:val="22"/>
          <w:szCs w:val="22"/>
          <w:lang w:val="en-GB" w:eastAsia="en-GB"/>
        </w:rPr>
      </w:pPr>
      <w:hyperlink w:anchor="_Toc20141945" w:history="1">
        <w:r w:rsidR="004B761C" w:rsidRPr="000C10FA">
          <w:rPr>
            <w:rStyle w:val="Hyperlink"/>
            <w:noProof/>
          </w:rPr>
          <w:t>4.4</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Parametric study on the impact of AAS electronic tilt statistical law</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_Toc20141945 \h </w:instrText>
        </w:r>
        <w:r w:rsidR="004B761C">
          <w:rPr>
            <w:noProof/>
            <w:webHidden/>
          </w:rPr>
        </w:r>
        <w:r w:rsidR="004B761C">
          <w:rPr>
            <w:noProof/>
            <w:webHidden/>
          </w:rPr>
          <w:fldChar w:fldCharType="separate"/>
        </w:r>
        <w:r w:rsidR="00890BFD">
          <w:rPr>
            <w:noProof/>
            <w:webHidden/>
          </w:rPr>
          <w:t>239</w:t>
        </w:r>
        <w:r w:rsidR="004B761C">
          <w:rPr>
            <w:noProof/>
            <w:webHidden/>
          </w:rPr>
          <w:fldChar w:fldCharType="end"/>
        </w:r>
      </w:hyperlink>
    </w:p>
    <w:p w14:paraId="20DE5B5D" w14:textId="3EC1B5D2" w:rsidR="004B761C" w:rsidRDefault="00B06266">
      <w:pPr>
        <w:pStyle w:val="TOC2"/>
        <w:rPr>
          <w:rFonts w:asciiTheme="minorHAnsi" w:eastAsiaTheme="minorEastAsia" w:hAnsiTheme="minorHAnsi" w:cstheme="minorBidi"/>
          <w:noProof/>
          <w:sz w:val="22"/>
          <w:szCs w:val="22"/>
          <w:lang w:val="en-GB" w:eastAsia="en-GB"/>
        </w:rPr>
      </w:pPr>
      <w:hyperlink w:anchor="_Toc20141946" w:history="1">
        <w:r w:rsidR="004B761C" w:rsidRPr="000C10FA">
          <w:rPr>
            <w:rStyle w:val="Hyperlink"/>
            <w:noProof/>
          </w:rPr>
          <w:t>4.5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Study case of IMT AAS deployment modelled with 20 rings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_Toc20141946 \h </w:instrText>
        </w:r>
        <w:r w:rsidR="004B761C">
          <w:rPr>
            <w:noProof/>
            <w:webHidden/>
          </w:rPr>
        </w:r>
        <w:r w:rsidR="004B761C">
          <w:rPr>
            <w:noProof/>
            <w:webHidden/>
          </w:rPr>
          <w:fldChar w:fldCharType="separate"/>
        </w:r>
        <w:r w:rsidR="00890BFD">
          <w:rPr>
            <w:noProof/>
            <w:webHidden/>
          </w:rPr>
          <w:t>240</w:t>
        </w:r>
        <w:r w:rsidR="004B761C">
          <w:rPr>
            <w:noProof/>
            <w:webHidden/>
          </w:rPr>
          <w:fldChar w:fldCharType="end"/>
        </w:r>
      </w:hyperlink>
    </w:p>
    <w:p w14:paraId="0D63B809" w14:textId="5FAE4613" w:rsidR="004B761C" w:rsidRDefault="00B06266">
      <w:pPr>
        <w:pStyle w:val="TOC1"/>
        <w:rPr>
          <w:rFonts w:asciiTheme="minorHAnsi" w:eastAsiaTheme="minorEastAsia" w:hAnsiTheme="minorHAnsi" w:cstheme="minorBidi"/>
          <w:noProof/>
          <w:sz w:val="22"/>
          <w:szCs w:val="22"/>
          <w:lang w:val="en-GB" w:eastAsia="en-GB"/>
        </w:rPr>
      </w:pPr>
      <w:hyperlink w:anchor="_Toc20141947" w:history="1">
        <w:r w:rsidR="004B761C" w:rsidRPr="000C10FA">
          <w:rPr>
            <w:rStyle w:val="Hyperlink"/>
            <w:noProof/>
          </w:rPr>
          <w:t>5</w:t>
        </w:r>
        <w:r w:rsidR="004B761C">
          <w:rPr>
            <w:rFonts w:asciiTheme="minorHAnsi" w:eastAsiaTheme="minorEastAsia" w:hAnsiTheme="minorHAnsi" w:cstheme="minorBidi"/>
            <w:noProof/>
            <w:sz w:val="22"/>
            <w:szCs w:val="22"/>
            <w:lang w:val="en-GB" w:eastAsia="en-GB"/>
          </w:rPr>
          <w:tab/>
        </w:r>
        <w:r w:rsidR="004B761C" w:rsidRPr="000C10FA">
          <w:rPr>
            <w:rStyle w:val="Hyperlink"/>
            <w:noProof/>
          </w:rPr>
          <w:t>Summary of results</w:t>
        </w:r>
        <w:r w:rsidR="004B761C">
          <w:rPr>
            <w:noProof/>
            <w:webHidden/>
          </w:rPr>
          <w:tab/>
        </w:r>
        <w:r w:rsidR="004B7777">
          <w:rPr>
            <w:noProof/>
            <w:webHidden/>
          </w:rPr>
          <w:tab/>
        </w:r>
        <w:r w:rsidR="004B761C">
          <w:rPr>
            <w:noProof/>
            <w:webHidden/>
          </w:rPr>
          <w:fldChar w:fldCharType="begin"/>
        </w:r>
        <w:r w:rsidR="004B761C">
          <w:rPr>
            <w:noProof/>
            <w:webHidden/>
          </w:rPr>
          <w:instrText xml:space="preserve"> PAGEREF _Toc20141947 \h </w:instrText>
        </w:r>
        <w:r w:rsidR="004B761C">
          <w:rPr>
            <w:noProof/>
            <w:webHidden/>
          </w:rPr>
        </w:r>
        <w:r w:rsidR="004B761C">
          <w:rPr>
            <w:noProof/>
            <w:webHidden/>
          </w:rPr>
          <w:fldChar w:fldCharType="separate"/>
        </w:r>
        <w:r w:rsidR="00890BFD">
          <w:rPr>
            <w:noProof/>
            <w:webHidden/>
          </w:rPr>
          <w:t>241</w:t>
        </w:r>
        <w:r w:rsidR="004B761C">
          <w:rPr>
            <w:noProof/>
            <w:webHidden/>
          </w:rPr>
          <w:fldChar w:fldCharType="end"/>
        </w:r>
      </w:hyperlink>
    </w:p>
    <w:p w14:paraId="6507F6C4" w14:textId="6E70D8F3" w:rsidR="007B5218" w:rsidRPr="007B5218" w:rsidRDefault="007B5218" w:rsidP="007B5218">
      <w:pPr>
        <w:rPr>
          <w:lang w:val="en-GB"/>
        </w:rPr>
      </w:pPr>
      <w:r>
        <w:rPr>
          <w:lang w:val="en-GB"/>
        </w:rPr>
        <w:fldChar w:fldCharType="end"/>
      </w:r>
    </w:p>
    <w:p w14:paraId="704A0B5E" w14:textId="3B77542E" w:rsidR="00457200" w:rsidRPr="002A68A9" w:rsidRDefault="00457200" w:rsidP="000F665B">
      <w:pPr>
        <w:pStyle w:val="Heading1"/>
        <w:rPr>
          <w:lang w:val="en-GB"/>
        </w:rPr>
      </w:pPr>
      <w:bookmarkStart w:id="15" w:name="_Toc20141749"/>
      <w:r w:rsidRPr="002A68A9">
        <w:rPr>
          <w:lang w:val="en-GB"/>
        </w:rPr>
        <w:t>1</w:t>
      </w:r>
      <w:r w:rsidRPr="002A68A9">
        <w:rPr>
          <w:lang w:val="en-GB"/>
        </w:rPr>
        <w:tab/>
        <w:t>Introduction</w:t>
      </w:r>
      <w:bookmarkEnd w:id="11"/>
      <w:bookmarkEnd w:id="12"/>
      <w:bookmarkEnd w:id="13"/>
      <w:bookmarkEnd w:id="14"/>
      <w:bookmarkEnd w:id="15"/>
    </w:p>
    <w:p w14:paraId="63A2FAE6" w14:textId="77777777" w:rsidR="00457200" w:rsidRPr="002A68A9" w:rsidRDefault="00457200" w:rsidP="000F665B">
      <w:pPr>
        <w:keepNext/>
        <w:keepLines/>
        <w:rPr>
          <w:lang w:val="en-GB"/>
        </w:rPr>
      </w:pPr>
      <w:bookmarkStart w:id="16" w:name="_Toc42678839"/>
      <w:bookmarkStart w:id="17" w:name="_Toc452448137"/>
      <w:bookmarkStart w:id="18" w:name="_Toc465482291"/>
      <w:bookmarkStart w:id="19" w:name="_Toc486735583"/>
      <w:bookmarkStart w:id="20" w:name="_Toc37648964"/>
      <w:bookmarkStart w:id="21" w:name="_Toc58238735"/>
      <w:bookmarkStart w:id="22" w:name="_Toc74315852"/>
      <w:r w:rsidRPr="002A68A9">
        <w:rPr>
          <w:lang w:val="en-GB"/>
        </w:rPr>
        <w:t xml:space="preserve">The frequency band 3 100-3 300 MHz is allocated, in all three Regions, to the radiolocation service on a primary basis, and earth exploration and space research on a secondary basis. </w:t>
      </w:r>
    </w:p>
    <w:p w14:paraId="7E803D2A" w14:textId="77777777" w:rsidR="00457200" w:rsidRPr="002A68A9" w:rsidRDefault="00457200" w:rsidP="00457200">
      <w:pPr>
        <w:rPr>
          <w:lang w:val="en-GB"/>
        </w:rPr>
      </w:pPr>
      <w:r w:rsidRPr="002A68A9">
        <w:rPr>
          <w:lang w:val="en-GB"/>
        </w:rPr>
        <w:t xml:space="preserve">The frequency band 3 300-3 400 MHz is allocated in all three Regions to the radiolocation service on a primary basis, and in Region 2 and Region 3 is also allocated to the fixed, mobile and amateur service on a secondary basis. </w:t>
      </w:r>
    </w:p>
    <w:p w14:paraId="18B77EE1" w14:textId="77777777" w:rsidR="00457200" w:rsidRPr="002A68A9" w:rsidRDefault="00457200" w:rsidP="00457200">
      <w:pPr>
        <w:rPr>
          <w:lang w:val="en-GB"/>
        </w:rPr>
      </w:pPr>
      <w:r w:rsidRPr="002A68A9">
        <w:rPr>
          <w:lang w:val="en-GB"/>
        </w:rPr>
        <w:t xml:space="preserve">The frequency band 3 300-3 400 MHz is used for radar systems in a number of countries across the three Regions while a significant number of countries in Region 1 have no deployments in the band. At WRC-15, the band was allocated, on a primary basis, to the mobile service in a number of countries of the three Regions in accordance with Radio Regulations (RR) footnotes Nos. </w:t>
      </w:r>
      <w:r w:rsidRPr="002A68A9">
        <w:rPr>
          <w:rStyle w:val="Artref"/>
          <w:b/>
          <w:bCs/>
          <w:lang w:val="en-GB"/>
        </w:rPr>
        <w:t>5.429</w:t>
      </w:r>
      <w:r w:rsidRPr="002A68A9">
        <w:rPr>
          <w:lang w:val="en-GB"/>
        </w:rPr>
        <w:t xml:space="preserve">, </w:t>
      </w:r>
      <w:r w:rsidRPr="002A68A9">
        <w:rPr>
          <w:rStyle w:val="Artref"/>
          <w:b/>
          <w:bCs/>
          <w:lang w:val="en-GB"/>
        </w:rPr>
        <w:t>5.429A</w:t>
      </w:r>
      <w:r w:rsidRPr="002A68A9">
        <w:rPr>
          <w:lang w:val="en-GB"/>
        </w:rPr>
        <w:t xml:space="preserve">, </w:t>
      </w:r>
      <w:r w:rsidRPr="002A68A9">
        <w:rPr>
          <w:rStyle w:val="Artref"/>
          <w:b/>
          <w:bCs/>
          <w:lang w:val="en-GB"/>
        </w:rPr>
        <w:t>5.</w:t>
      </w:r>
      <w:r w:rsidRPr="002A68A9">
        <w:rPr>
          <w:b/>
          <w:bCs/>
          <w:lang w:val="en-GB"/>
        </w:rPr>
        <w:t>429C</w:t>
      </w:r>
      <w:r w:rsidRPr="002A68A9">
        <w:rPr>
          <w:lang w:val="en-GB"/>
        </w:rPr>
        <w:t xml:space="preserve"> and </w:t>
      </w:r>
      <w:r w:rsidRPr="002A68A9">
        <w:rPr>
          <w:rStyle w:val="Artref"/>
          <w:b/>
          <w:bCs/>
          <w:lang w:val="en-GB"/>
        </w:rPr>
        <w:t xml:space="preserve">5.429E </w:t>
      </w:r>
      <w:r w:rsidRPr="002A68A9">
        <w:rPr>
          <w:rStyle w:val="Artref"/>
          <w:bCs/>
          <w:lang w:val="en-GB"/>
        </w:rPr>
        <w:t>and</w:t>
      </w:r>
      <w:r w:rsidRPr="002A68A9">
        <w:rPr>
          <w:rStyle w:val="Artref"/>
          <w:b/>
          <w:bCs/>
          <w:lang w:val="en-GB"/>
        </w:rPr>
        <w:t xml:space="preserve"> </w:t>
      </w:r>
      <w:r w:rsidRPr="002A68A9">
        <w:rPr>
          <w:lang w:val="en-GB"/>
        </w:rPr>
        <w:t xml:space="preserve">also identified for IMT, in accordance with RR footnotes </w:t>
      </w:r>
      <w:r w:rsidRPr="002A68A9">
        <w:rPr>
          <w:rStyle w:val="Artref"/>
          <w:b/>
          <w:bCs/>
          <w:lang w:val="en-GB"/>
        </w:rPr>
        <w:t>5.429B</w:t>
      </w:r>
      <w:r w:rsidRPr="002A68A9">
        <w:rPr>
          <w:lang w:val="en-GB"/>
        </w:rPr>
        <w:t xml:space="preserve">, </w:t>
      </w:r>
      <w:r w:rsidRPr="002A68A9">
        <w:rPr>
          <w:rStyle w:val="Artref"/>
          <w:b/>
          <w:bCs/>
          <w:lang w:val="en-GB"/>
        </w:rPr>
        <w:t xml:space="preserve">5.429D </w:t>
      </w:r>
      <w:r w:rsidRPr="002A68A9">
        <w:rPr>
          <w:lang w:val="en-GB"/>
        </w:rPr>
        <w:t xml:space="preserve">and </w:t>
      </w:r>
      <w:r w:rsidRPr="002A68A9">
        <w:rPr>
          <w:rStyle w:val="Artref"/>
          <w:b/>
          <w:bCs/>
          <w:lang w:val="en-GB"/>
        </w:rPr>
        <w:t>5.429F</w:t>
      </w:r>
      <w:r w:rsidRPr="002A68A9">
        <w:rPr>
          <w:lang w:val="en-GB"/>
        </w:rPr>
        <w:t>, by many other countries.</w:t>
      </w:r>
    </w:p>
    <w:p w14:paraId="528B32B6" w14:textId="77777777" w:rsidR="00457200" w:rsidRPr="002A68A9" w:rsidRDefault="00457200" w:rsidP="00457200">
      <w:pPr>
        <w:rPr>
          <w:lang w:val="en-GB" w:eastAsia="zh-CN"/>
        </w:rPr>
      </w:pPr>
      <w:r w:rsidRPr="002A68A9">
        <w:rPr>
          <w:lang w:val="en-GB" w:eastAsia="zh-CN"/>
        </w:rPr>
        <w:t xml:space="preserve">A significant amount of work has already been carried out at the ITU-R to study the coexistence of IMT systems with Radar systems in the 3 GHz frequency range. </w:t>
      </w:r>
    </w:p>
    <w:p w14:paraId="41255A11"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 xml:space="preserve">Report </w:t>
      </w:r>
      <w:hyperlink r:id="rId12" w:history="1">
        <w:r w:rsidRPr="002A68A9">
          <w:rPr>
            <w:rStyle w:val="Hyperlink"/>
            <w:color w:val="auto"/>
            <w:u w:val="none"/>
            <w:lang w:val="en-GB" w:eastAsia="zh-CN"/>
          </w:rPr>
          <w:t>ITU-R M.2111</w:t>
        </w:r>
      </w:hyperlink>
      <w:r w:rsidRPr="002A68A9">
        <w:rPr>
          <w:lang w:val="en-GB" w:eastAsia="zh-CN"/>
        </w:rPr>
        <w:t xml:space="preserve"> contains studies of sharing between IMT and Radar systems in the 3 400-3 700 MHz range. </w:t>
      </w:r>
    </w:p>
    <w:p w14:paraId="50FD11DF" w14:textId="50C8F633" w:rsidR="00457200" w:rsidRPr="002A68A9" w:rsidRDefault="00457200" w:rsidP="00457200">
      <w:pPr>
        <w:pStyle w:val="enumlev1"/>
        <w:rPr>
          <w:lang w:val="en-GB" w:eastAsia="zh-CN"/>
        </w:rPr>
      </w:pPr>
      <w:r w:rsidRPr="002A68A9">
        <w:rPr>
          <w:lang w:val="en-GB" w:eastAsia="zh-CN"/>
        </w:rPr>
        <w:t>–</w:t>
      </w:r>
      <w:r w:rsidRPr="002A68A9">
        <w:rPr>
          <w:lang w:val="en-GB" w:eastAsia="zh-CN"/>
        </w:rPr>
        <w:tab/>
        <w:t>The Joint Task Group 4-5-6-7 studied the coexistence of indoor IMT systems operating in 3 300-3 400 MHz with radar systems. The studies are contained in Annex 32 to Document</w:t>
      </w:r>
      <w:r w:rsidR="000F665B" w:rsidRPr="002A68A9">
        <w:rPr>
          <w:lang w:val="en-GB" w:eastAsia="zh-CN"/>
        </w:rPr>
        <w:t> </w:t>
      </w:r>
      <w:hyperlink r:id="rId13" w:history="1">
        <w:r w:rsidRPr="002A68A9">
          <w:rPr>
            <w:rStyle w:val="Hyperlink"/>
            <w:color w:val="auto"/>
            <w:u w:val="none"/>
            <w:lang w:val="en-GB" w:eastAsia="zh-CN"/>
          </w:rPr>
          <w:t>4-5-6-7/715</w:t>
        </w:r>
      </w:hyperlink>
      <w:r w:rsidRPr="002A68A9">
        <w:rPr>
          <w:lang w:val="en-GB" w:eastAsia="zh-CN"/>
        </w:rPr>
        <w:t>.</w:t>
      </w:r>
    </w:p>
    <w:p w14:paraId="17A36DBC" w14:textId="77777777" w:rsidR="00457200" w:rsidRPr="002A68A9" w:rsidRDefault="00457200" w:rsidP="00457200">
      <w:pPr>
        <w:rPr>
          <w:lang w:val="en-GB" w:eastAsia="zh-CN"/>
        </w:rPr>
      </w:pPr>
      <w:r w:rsidRPr="002A68A9">
        <w:rPr>
          <w:lang w:val="en-GB" w:eastAsia="zh-CN"/>
        </w:rPr>
        <w:t xml:space="preserve">World Radiocommunication Conference 2015 (WRC-15) invited the ITU-R to perform further work to enable the co-existence of IMT and radiolocation in this band. Resolution </w:t>
      </w:r>
      <w:r w:rsidRPr="002A68A9">
        <w:rPr>
          <w:b/>
          <w:bCs/>
          <w:lang w:val="en-GB" w:eastAsia="zh-CN"/>
        </w:rPr>
        <w:t>223 (Rev.WRC</w:t>
      </w:r>
      <w:r w:rsidRPr="002A68A9">
        <w:rPr>
          <w:b/>
          <w:bCs/>
          <w:lang w:val="en-GB" w:eastAsia="zh-CN"/>
        </w:rPr>
        <w:noBreakHyphen/>
        <w:t xml:space="preserve">15) </w:t>
      </w:r>
      <w:r w:rsidRPr="002A68A9">
        <w:rPr>
          <w:lang w:val="en-GB" w:eastAsia="zh-CN"/>
        </w:rPr>
        <w:t>invites ITU-R to, among other things, study adjacent band compatibility between IMT in the frequency band 3 300-3 400 MHz and radiolocation service below 3 300 MHz.</w:t>
      </w:r>
    </w:p>
    <w:p w14:paraId="73B570FA" w14:textId="77777777" w:rsidR="00457200" w:rsidRPr="002A68A9" w:rsidRDefault="00457200" w:rsidP="00457200">
      <w:pPr>
        <w:rPr>
          <w:lang w:val="en-GB" w:eastAsia="zh-CN"/>
        </w:rPr>
      </w:pPr>
      <w:r w:rsidRPr="002A68A9">
        <w:rPr>
          <w:lang w:val="en-GB" w:eastAsia="zh-CN"/>
        </w:rPr>
        <w:t>This Report contains ITU-R studies on coexistence between IMT systems operating in 3 300</w:t>
      </w:r>
      <w:r w:rsidRPr="002A68A9">
        <w:rPr>
          <w:lang w:val="en-GB" w:eastAsia="zh-CN"/>
        </w:rPr>
        <w:noBreakHyphen/>
        <w:t>3 400 MHz and radar systems operating in 3 100</w:t>
      </w:r>
      <w:r w:rsidRPr="002A68A9">
        <w:rPr>
          <w:lang w:val="en-GB" w:eastAsia="zh-CN"/>
        </w:rPr>
        <w:noBreakHyphen/>
        <w:t>3 300 MHz and in 3 300</w:t>
      </w:r>
      <w:r w:rsidRPr="002A68A9">
        <w:rPr>
          <w:lang w:val="en-GB" w:eastAsia="zh-CN"/>
        </w:rPr>
        <w:noBreakHyphen/>
        <w:t>3 400 MHz.</w:t>
      </w:r>
    </w:p>
    <w:p w14:paraId="12BC230E" w14:textId="77777777" w:rsidR="00457200" w:rsidRPr="002A68A9" w:rsidRDefault="00457200" w:rsidP="00457200">
      <w:pPr>
        <w:pStyle w:val="Heading1"/>
        <w:rPr>
          <w:lang w:val="en-GB"/>
        </w:rPr>
      </w:pPr>
      <w:bookmarkStart w:id="23" w:name="_Toc20141750"/>
      <w:r w:rsidRPr="002A68A9">
        <w:rPr>
          <w:lang w:val="en-GB" w:eastAsia="zh-CN"/>
        </w:rPr>
        <w:t>2</w:t>
      </w:r>
      <w:r w:rsidRPr="002A68A9">
        <w:rPr>
          <w:lang w:val="en-GB"/>
        </w:rPr>
        <w:tab/>
        <w:t>Usage of the 3 300-3 400 MHz band</w:t>
      </w:r>
      <w:bookmarkEnd w:id="23"/>
    </w:p>
    <w:p w14:paraId="569989DB" w14:textId="77777777" w:rsidR="00457200" w:rsidRPr="002A68A9" w:rsidRDefault="00457200" w:rsidP="00457200">
      <w:pPr>
        <w:pStyle w:val="Heading2"/>
        <w:rPr>
          <w:lang w:val="en-GB"/>
        </w:rPr>
      </w:pPr>
      <w:bookmarkStart w:id="24" w:name="_Toc20141751"/>
      <w:r w:rsidRPr="002A68A9">
        <w:rPr>
          <w:lang w:val="en-GB"/>
        </w:rPr>
        <w:t>2.1</w:t>
      </w:r>
      <w:r w:rsidRPr="002A68A9">
        <w:rPr>
          <w:lang w:val="en-GB"/>
        </w:rPr>
        <w:tab/>
        <w:t>Region 1</w:t>
      </w:r>
      <w:bookmarkEnd w:id="24"/>
    </w:p>
    <w:p w14:paraId="5B4A721F" w14:textId="77777777" w:rsidR="00457200" w:rsidRPr="002A68A9" w:rsidRDefault="00457200" w:rsidP="00457200">
      <w:pPr>
        <w:rPr>
          <w:lang w:val="en-GB"/>
        </w:rPr>
      </w:pPr>
      <w:r w:rsidRPr="002A68A9">
        <w:rPr>
          <w:lang w:val="en-GB"/>
        </w:rPr>
        <w:t>The band 3 300-3 400 MHz is identified for IMT in 45 countries globally, of which 33 are from the African region. This band is important for administrations covered under the IMT identification footnotes as it is envisaged to provide increased capacity and performance for IMT systems operating in the C-Band.</w:t>
      </w:r>
    </w:p>
    <w:p w14:paraId="5208E7C0" w14:textId="77777777" w:rsidR="00457200" w:rsidRPr="002A68A9" w:rsidRDefault="00457200" w:rsidP="00457200">
      <w:pPr>
        <w:pStyle w:val="Heading3"/>
        <w:rPr>
          <w:lang w:val="en-GB"/>
        </w:rPr>
      </w:pPr>
      <w:r w:rsidRPr="002A68A9">
        <w:rPr>
          <w:lang w:val="en-GB"/>
        </w:rPr>
        <w:t>2.1.1</w:t>
      </w:r>
      <w:r w:rsidRPr="002A68A9">
        <w:rPr>
          <w:lang w:val="en-GB"/>
        </w:rPr>
        <w:tab/>
      </w:r>
      <w:r w:rsidRPr="002A68A9">
        <w:rPr>
          <w:rFonts w:eastAsia="SimSun"/>
          <w:lang w:val="en-GB"/>
        </w:rPr>
        <w:t>Summary</w:t>
      </w:r>
      <w:r w:rsidRPr="002A68A9">
        <w:rPr>
          <w:lang w:val="en-GB"/>
        </w:rPr>
        <w:t xml:space="preserve"> of the 3 300-3 400 MHz band usage survey in Africa</w:t>
      </w:r>
    </w:p>
    <w:p w14:paraId="3AAF9E72" w14:textId="77777777" w:rsidR="00457200" w:rsidRPr="002A68A9" w:rsidRDefault="00457200" w:rsidP="00457200">
      <w:pPr>
        <w:rPr>
          <w:lang w:val="en-GB"/>
        </w:rPr>
      </w:pPr>
      <w:r w:rsidRPr="002A68A9">
        <w:rPr>
          <w:szCs w:val="24"/>
          <w:lang w:val="en-GB" w:eastAsia="zh-CN"/>
        </w:rPr>
        <w:t xml:space="preserve">In 2016, </w:t>
      </w:r>
      <w:r w:rsidRPr="002A68A9">
        <w:rPr>
          <w:lang w:val="en-GB"/>
        </w:rPr>
        <w:t xml:space="preserve">the African Telecommunications Union (ATU), commissioned a usage survey for the band 3 300-3 400 MHz for purposes of establishing sharing studies relevant to the African Region, in respect of the envisaged deployment of IMT systems in the majority of Administrations on the African continent. </w:t>
      </w:r>
    </w:p>
    <w:p w14:paraId="7E5E5241" w14:textId="77777777" w:rsidR="00457200" w:rsidRPr="002A68A9" w:rsidRDefault="00457200" w:rsidP="00457200">
      <w:pPr>
        <w:rPr>
          <w:lang w:val="en-GB"/>
        </w:rPr>
      </w:pPr>
      <w:r w:rsidRPr="002A68A9">
        <w:rPr>
          <w:lang w:val="en-GB"/>
        </w:rPr>
        <w:t xml:space="preserve">The purpose of the survey was to facilitate the studies towards the implementation of IMT in the 3 300-3 400 MHz band as called for by Resolution </w:t>
      </w:r>
      <w:r w:rsidRPr="002A68A9">
        <w:rPr>
          <w:b/>
          <w:bCs/>
          <w:lang w:val="en-GB"/>
        </w:rPr>
        <w:t>223 (Rev.WRC-15)</w:t>
      </w:r>
      <w:r w:rsidRPr="002A68A9">
        <w:rPr>
          <w:lang w:val="en-GB"/>
        </w:rPr>
        <w:t>.</w:t>
      </w:r>
    </w:p>
    <w:p w14:paraId="03867576" w14:textId="77777777" w:rsidR="00457200" w:rsidRPr="002A68A9" w:rsidRDefault="00457200" w:rsidP="00457200">
      <w:pPr>
        <w:rPr>
          <w:lang w:val="en-GB"/>
        </w:rPr>
      </w:pPr>
      <w:r w:rsidRPr="002A68A9">
        <w:rPr>
          <w:lang w:val="en-GB"/>
        </w:rPr>
        <w:t xml:space="preserve">The survey was specifically aimed at establishing the incumbent services that would require protection from IMT systems, as well as the extent of their deployments. </w:t>
      </w:r>
    </w:p>
    <w:p w14:paraId="5854EE6E" w14:textId="77777777" w:rsidR="00457200" w:rsidRPr="002A68A9" w:rsidRDefault="00457200" w:rsidP="00457200">
      <w:pPr>
        <w:pStyle w:val="Heading3"/>
        <w:rPr>
          <w:lang w:val="en-GB"/>
        </w:rPr>
      </w:pPr>
      <w:r w:rsidRPr="002A68A9">
        <w:rPr>
          <w:lang w:val="en-GB"/>
        </w:rPr>
        <w:t>2.1.2</w:t>
      </w:r>
      <w:r w:rsidRPr="002A68A9">
        <w:rPr>
          <w:lang w:val="en-GB"/>
        </w:rPr>
        <w:tab/>
      </w:r>
      <w:bookmarkStart w:id="25" w:name="_Hlk505624258"/>
      <w:r w:rsidRPr="002A68A9">
        <w:rPr>
          <w:lang w:val="en-GB"/>
        </w:rPr>
        <w:t>In-band co-existence (3 300</w:t>
      </w:r>
      <w:r w:rsidRPr="002A68A9">
        <w:rPr>
          <w:lang w:val="en-GB"/>
        </w:rPr>
        <w:noBreakHyphen/>
        <w:t>3 400 MHz)</w:t>
      </w:r>
      <w:bookmarkEnd w:id="25"/>
    </w:p>
    <w:p w14:paraId="4D4BE580" w14:textId="77777777" w:rsidR="00457200" w:rsidRPr="002A68A9" w:rsidRDefault="00457200" w:rsidP="00457200">
      <w:pPr>
        <w:rPr>
          <w:lang w:val="en-GB"/>
        </w:rPr>
      </w:pPr>
      <w:r w:rsidRPr="002A68A9">
        <w:rPr>
          <w:lang w:val="en-GB"/>
        </w:rPr>
        <w:t xml:space="preserve">Figure 1 shows countries of Africa included in RR footnote No. </w:t>
      </w:r>
      <w:r w:rsidRPr="002A68A9">
        <w:rPr>
          <w:rStyle w:val="Artref"/>
          <w:b/>
          <w:bCs/>
          <w:lang w:val="en-GB"/>
        </w:rPr>
        <w:t>5.429B</w:t>
      </w:r>
      <w:r w:rsidRPr="002A68A9">
        <w:rPr>
          <w:lang w:val="en-GB"/>
        </w:rPr>
        <w:t xml:space="preserve"> while Fig. 2 indicates planned use of 3 300</w:t>
      </w:r>
      <w:r w:rsidRPr="002A68A9">
        <w:rPr>
          <w:lang w:val="en-GB"/>
        </w:rPr>
        <w:noBreakHyphen/>
        <w:t>3 400 MHz band within the region.</w:t>
      </w:r>
    </w:p>
    <w:tbl>
      <w:tblPr>
        <w:tblW w:w="0" w:type="auto"/>
        <w:tblLook w:val="04A0" w:firstRow="1" w:lastRow="0" w:firstColumn="1" w:lastColumn="0" w:noHBand="0" w:noVBand="1"/>
      </w:tblPr>
      <w:tblGrid>
        <w:gridCol w:w="4814"/>
        <w:gridCol w:w="4815"/>
      </w:tblGrid>
      <w:tr w:rsidR="00457200" w:rsidRPr="003C5958" w14:paraId="741EF43E" w14:textId="77777777" w:rsidTr="00505A10">
        <w:tc>
          <w:tcPr>
            <w:tcW w:w="4814" w:type="dxa"/>
            <w:hideMark/>
          </w:tcPr>
          <w:p w14:paraId="4B18CA54" w14:textId="77777777" w:rsidR="00457200" w:rsidRPr="002A68A9" w:rsidRDefault="00457200" w:rsidP="00505A10">
            <w:pPr>
              <w:pStyle w:val="FigureNo"/>
              <w:rPr>
                <w:lang w:val="en-GB"/>
              </w:rPr>
            </w:pPr>
            <w:r w:rsidRPr="002A68A9">
              <w:rPr>
                <w:lang w:val="en-GB"/>
              </w:rPr>
              <w:t>FIGURE 1</w:t>
            </w:r>
          </w:p>
          <w:p w14:paraId="1116D428" w14:textId="77777777" w:rsidR="00457200" w:rsidRPr="002A68A9" w:rsidRDefault="00457200" w:rsidP="00505A10">
            <w:pPr>
              <w:pStyle w:val="Figuretitle"/>
              <w:rPr>
                <w:lang w:val="en-GB"/>
              </w:rPr>
            </w:pPr>
            <w:r w:rsidRPr="002A68A9">
              <w:rPr>
                <w:lang w:val="en-GB"/>
              </w:rPr>
              <w:t>African Countries included in RR footnote 5.429B</w:t>
            </w:r>
          </w:p>
        </w:tc>
        <w:tc>
          <w:tcPr>
            <w:tcW w:w="4815" w:type="dxa"/>
            <w:hideMark/>
          </w:tcPr>
          <w:p w14:paraId="33D5BBA1" w14:textId="77777777" w:rsidR="00457200" w:rsidRPr="002A68A9" w:rsidRDefault="00457200" w:rsidP="00505A10">
            <w:pPr>
              <w:pStyle w:val="FigureNo"/>
              <w:rPr>
                <w:lang w:val="en-GB"/>
              </w:rPr>
            </w:pPr>
            <w:r w:rsidRPr="002A68A9">
              <w:rPr>
                <w:lang w:val="en-GB"/>
              </w:rPr>
              <w:t>FIGURE 2</w:t>
            </w:r>
          </w:p>
          <w:p w14:paraId="298BD2B3" w14:textId="77777777" w:rsidR="00457200" w:rsidRPr="002A68A9" w:rsidRDefault="00457200" w:rsidP="00505A10">
            <w:pPr>
              <w:pStyle w:val="Figuretitle"/>
              <w:rPr>
                <w:lang w:val="en-GB"/>
              </w:rPr>
            </w:pPr>
            <w:r w:rsidRPr="002A68A9">
              <w:rPr>
                <w:lang w:val="en-GB"/>
              </w:rPr>
              <w:t>Planned use of the band 3 300</w:t>
            </w:r>
            <w:r w:rsidRPr="002A68A9">
              <w:rPr>
                <w:lang w:val="en-GB"/>
              </w:rPr>
              <w:noBreakHyphen/>
              <w:t>3 400 MHz in Africa</w:t>
            </w:r>
          </w:p>
        </w:tc>
      </w:tr>
      <w:tr w:rsidR="00457200" w:rsidRPr="002F0A90" w14:paraId="393366B6" w14:textId="77777777" w:rsidTr="00505A10">
        <w:tc>
          <w:tcPr>
            <w:tcW w:w="4814" w:type="dxa"/>
            <w:hideMark/>
          </w:tcPr>
          <w:p w14:paraId="628CD8D8" w14:textId="77777777" w:rsidR="00457200" w:rsidRPr="002F0A90" w:rsidRDefault="00457200" w:rsidP="00505A10">
            <w:pPr>
              <w:pStyle w:val="Figure"/>
            </w:pPr>
            <w:r w:rsidRPr="002F0A90">
              <w:rPr>
                <w:noProof/>
                <w:lang w:val="en-GB" w:eastAsia="en-GB"/>
              </w:rPr>
              <w:drawing>
                <wp:inline distT="0" distB="0" distL="0" distR="0" wp14:anchorId="2A1646BD" wp14:editId="33A498C7">
                  <wp:extent cx="2504440" cy="2639695"/>
                  <wp:effectExtent l="19050" t="19050" r="10160" b="2730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440" cy="2639695"/>
                          </a:xfrm>
                          <a:prstGeom prst="rect">
                            <a:avLst/>
                          </a:prstGeom>
                          <a:noFill/>
                          <a:ln>
                            <a:solidFill>
                              <a:schemeClr val="accent1"/>
                            </a:solidFill>
                          </a:ln>
                        </pic:spPr>
                      </pic:pic>
                    </a:graphicData>
                  </a:graphic>
                </wp:inline>
              </w:drawing>
            </w:r>
          </w:p>
        </w:tc>
        <w:tc>
          <w:tcPr>
            <w:tcW w:w="4815" w:type="dxa"/>
            <w:hideMark/>
          </w:tcPr>
          <w:p w14:paraId="5067CD14" w14:textId="77777777" w:rsidR="00457200" w:rsidRPr="002F0A90" w:rsidRDefault="00457200" w:rsidP="00505A10">
            <w:pPr>
              <w:pStyle w:val="Figure"/>
            </w:pPr>
            <w:r w:rsidRPr="002F0A90">
              <w:rPr>
                <w:noProof/>
                <w:lang w:val="en-GB" w:eastAsia="en-GB"/>
              </w:rPr>
              <w:drawing>
                <wp:inline distT="0" distB="0" distL="0" distR="0" wp14:anchorId="4C85D525" wp14:editId="454ED7E3">
                  <wp:extent cx="2552065" cy="2679700"/>
                  <wp:effectExtent l="19050" t="19050" r="19685" b="2540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065" cy="2679700"/>
                          </a:xfrm>
                          <a:prstGeom prst="rect">
                            <a:avLst/>
                          </a:prstGeom>
                          <a:noFill/>
                          <a:ln>
                            <a:solidFill>
                              <a:schemeClr val="accent1"/>
                            </a:solidFill>
                          </a:ln>
                        </pic:spPr>
                      </pic:pic>
                    </a:graphicData>
                  </a:graphic>
                </wp:inline>
              </w:drawing>
            </w:r>
          </w:p>
        </w:tc>
      </w:tr>
    </w:tbl>
    <w:p w14:paraId="03F823EB" w14:textId="77777777" w:rsidR="00457200" w:rsidRPr="002A68A9" w:rsidRDefault="00457200" w:rsidP="00457200">
      <w:pPr>
        <w:rPr>
          <w:lang w:val="en-GB"/>
        </w:rPr>
      </w:pPr>
      <w:r w:rsidRPr="002A68A9">
        <w:rPr>
          <w:lang w:val="en-GB"/>
        </w:rPr>
        <w:t>In a snapshot, the results of the survey were as follows:</w:t>
      </w:r>
    </w:p>
    <w:p w14:paraId="6186B301" w14:textId="77777777" w:rsidR="00457200" w:rsidRPr="002A68A9" w:rsidRDefault="00457200" w:rsidP="00457200">
      <w:pPr>
        <w:pStyle w:val="enumlev1"/>
        <w:rPr>
          <w:lang w:val="en-GB"/>
        </w:rPr>
      </w:pPr>
      <w:r w:rsidRPr="002A68A9">
        <w:rPr>
          <w:lang w:val="en-GB"/>
        </w:rPr>
        <w:t>–</w:t>
      </w:r>
      <w:r w:rsidRPr="002A68A9">
        <w:rPr>
          <w:lang w:val="en-GB"/>
        </w:rPr>
        <w:tab/>
        <w:t>28 responses were received.</w:t>
      </w:r>
    </w:p>
    <w:p w14:paraId="078E15E4" w14:textId="77777777" w:rsidR="00457200" w:rsidRPr="002A68A9" w:rsidRDefault="00457200" w:rsidP="00457200">
      <w:pPr>
        <w:pStyle w:val="enumlev1"/>
        <w:rPr>
          <w:lang w:val="en-GB"/>
        </w:rPr>
      </w:pPr>
      <w:r w:rsidRPr="002A68A9">
        <w:rPr>
          <w:lang w:val="en-GB"/>
        </w:rPr>
        <w:t>–</w:t>
      </w:r>
      <w:r w:rsidRPr="002A68A9">
        <w:rPr>
          <w:lang w:val="en-GB"/>
        </w:rPr>
        <w:tab/>
        <w:t>Currently, use of the 3 300-3 400 MHz band for radiolocation is confined to countries in the west coast and in the Sahara sub-region.</w:t>
      </w:r>
    </w:p>
    <w:p w14:paraId="70EA8E36" w14:textId="77777777" w:rsidR="00457200" w:rsidRPr="002A68A9" w:rsidRDefault="00457200" w:rsidP="00457200">
      <w:pPr>
        <w:pStyle w:val="enumlev1"/>
        <w:rPr>
          <w:lang w:val="en-GB"/>
        </w:rPr>
      </w:pPr>
      <w:r w:rsidRPr="002A68A9">
        <w:rPr>
          <w:lang w:val="en-GB"/>
        </w:rPr>
        <w:t>–</w:t>
      </w:r>
      <w:r w:rsidRPr="002A68A9">
        <w:rPr>
          <w:lang w:val="en-GB"/>
        </w:rPr>
        <w:tab/>
        <w:t>The majority of countries on the continent are planning to implement IMT in the 3 300</w:t>
      </w:r>
      <w:r w:rsidRPr="002A68A9">
        <w:rPr>
          <w:lang w:val="en-GB"/>
        </w:rPr>
        <w:noBreakHyphen/>
        <w:t>3 400 MHz band.</w:t>
      </w:r>
    </w:p>
    <w:p w14:paraId="715EAB45" w14:textId="77777777" w:rsidR="00457200" w:rsidRPr="002A68A9" w:rsidRDefault="00457200" w:rsidP="00457200">
      <w:pPr>
        <w:pStyle w:val="enumlev1"/>
        <w:rPr>
          <w:lang w:val="en-GB"/>
        </w:rPr>
      </w:pPr>
      <w:r w:rsidRPr="002A68A9">
        <w:rPr>
          <w:lang w:val="en-GB"/>
        </w:rPr>
        <w:t>–</w:t>
      </w:r>
      <w:r w:rsidRPr="002A68A9">
        <w:rPr>
          <w:lang w:val="en-GB"/>
        </w:rPr>
        <w:tab/>
        <w:t xml:space="preserve">A majority of responses stated that a revised Recommendation </w:t>
      </w:r>
      <w:hyperlink r:id="rId16" w:history="1">
        <w:r w:rsidRPr="002A68A9">
          <w:rPr>
            <w:rStyle w:val="Hyperlink"/>
            <w:color w:val="auto"/>
            <w:u w:val="none"/>
            <w:lang w:val="en-GB"/>
          </w:rPr>
          <w:t>ITU</w:t>
        </w:r>
        <w:r w:rsidRPr="002A68A9">
          <w:rPr>
            <w:rStyle w:val="Hyperlink"/>
            <w:color w:val="auto"/>
            <w:u w:val="none"/>
            <w:lang w:val="en-GB"/>
          </w:rPr>
          <w:noBreakHyphen/>
          <w:t>R M.1036</w:t>
        </w:r>
      </w:hyperlink>
      <w:r w:rsidRPr="002A68A9">
        <w:rPr>
          <w:lang w:val="en-GB"/>
        </w:rPr>
        <w:t>, which would include a channelling plan for the 3 300-3 400 MHz band, would be desirable for the implementation of IMT.</w:t>
      </w:r>
    </w:p>
    <w:p w14:paraId="57DD676F" w14:textId="53F67C6A" w:rsidR="00457200" w:rsidRPr="002A68A9" w:rsidRDefault="00457200" w:rsidP="00AB32FB">
      <w:pPr>
        <w:rPr>
          <w:lang w:val="en-GB"/>
        </w:rPr>
      </w:pPr>
      <w:r w:rsidRPr="002A68A9">
        <w:rPr>
          <w:lang w:val="en-GB"/>
        </w:rPr>
        <w:t xml:space="preserve">Based on the evidence above, the in-band coexistence studies called for by Resolution </w:t>
      </w:r>
      <w:r w:rsidRPr="002A68A9">
        <w:rPr>
          <w:b/>
          <w:bCs/>
          <w:lang w:val="en-GB"/>
        </w:rPr>
        <w:t>223</w:t>
      </w:r>
      <w:r w:rsidR="00AB32FB">
        <w:rPr>
          <w:b/>
          <w:bCs/>
          <w:lang w:val="en-GB"/>
        </w:rPr>
        <w:t> </w:t>
      </w:r>
      <w:r w:rsidRPr="002A68A9">
        <w:rPr>
          <w:b/>
          <w:bCs/>
          <w:lang w:val="en-GB"/>
        </w:rPr>
        <w:t>(Rev.WRC</w:t>
      </w:r>
      <w:r w:rsidRPr="002A68A9">
        <w:rPr>
          <w:b/>
          <w:bCs/>
          <w:lang w:val="en-GB"/>
        </w:rPr>
        <w:noBreakHyphen/>
        <w:t>15)</w:t>
      </w:r>
      <w:r w:rsidRPr="002A68A9">
        <w:rPr>
          <w:lang w:val="en-GB"/>
        </w:rPr>
        <w:t xml:space="preserve"> would be of practical interest for Administrations sharing borders with countries deploying Radiolocation Services, and for Administrations sharing borders with international sea waters and airspace.</w:t>
      </w:r>
    </w:p>
    <w:p w14:paraId="63D5E06B" w14:textId="77777777" w:rsidR="00457200" w:rsidRPr="002A68A9" w:rsidRDefault="00457200" w:rsidP="00457200">
      <w:pPr>
        <w:pStyle w:val="Heading3"/>
        <w:rPr>
          <w:lang w:val="en-GB"/>
        </w:rPr>
      </w:pPr>
      <w:r w:rsidRPr="002A68A9">
        <w:rPr>
          <w:lang w:val="en-GB"/>
        </w:rPr>
        <w:t>2.1.3</w:t>
      </w:r>
      <w:r w:rsidRPr="002A68A9">
        <w:rPr>
          <w:lang w:val="en-GB"/>
        </w:rPr>
        <w:tab/>
        <w:t>Adjacent band compatibility (3 100</w:t>
      </w:r>
      <w:r w:rsidRPr="002A68A9">
        <w:rPr>
          <w:lang w:val="en-GB"/>
        </w:rPr>
        <w:noBreakHyphen/>
        <w:t>3 300 MHz)</w:t>
      </w:r>
    </w:p>
    <w:p w14:paraId="1F0F5392" w14:textId="77777777" w:rsidR="00457200" w:rsidRPr="002A68A9" w:rsidRDefault="00457200" w:rsidP="00457200">
      <w:pPr>
        <w:pStyle w:val="enumlev1"/>
        <w:ind w:left="0" w:firstLine="0"/>
        <w:rPr>
          <w:lang w:val="en-GB"/>
        </w:rPr>
      </w:pPr>
      <w:r w:rsidRPr="002A68A9">
        <w:rPr>
          <w:lang w:val="en-GB"/>
        </w:rPr>
        <w:t xml:space="preserve">As the use of 3 100-3 400 MHz for radiolocation services is widespread in Region 1, the adjacent band compatibility studies called for by Resolution </w:t>
      </w:r>
      <w:r w:rsidRPr="002A68A9">
        <w:rPr>
          <w:b/>
          <w:bCs/>
          <w:lang w:val="en-GB"/>
        </w:rPr>
        <w:t>223 (Rev.WRC</w:t>
      </w:r>
      <w:r w:rsidRPr="002A68A9">
        <w:rPr>
          <w:b/>
          <w:bCs/>
          <w:lang w:val="en-GB"/>
        </w:rPr>
        <w:noBreakHyphen/>
        <w:t>15)</w:t>
      </w:r>
      <w:r w:rsidRPr="002A68A9">
        <w:rPr>
          <w:lang w:val="en-GB"/>
        </w:rPr>
        <w:t xml:space="preserve"> would be of practical interest for all administrations.</w:t>
      </w:r>
    </w:p>
    <w:p w14:paraId="2A05D4B1" w14:textId="77777777" w:rsidR="00457200" w:rsidRPr="002A68A9" w:rsidRDefault="00457200" w:rsidP="00457200">
      <w:pPr>
        <w:pStyle w:val="Heading2"/>
        <w:rPr>
          <w:rFonts w:eastAsia="SimSun"/>
          <w:lang w:val="en-GB"/>
        </w:rPr>
      </w:pPr>
      <w:bookmarkStart w:id="26" w:name="_Toc20141752"/>
      <w:bookmarkEnd w:id="16"/>
      <w:bookmarkEnd w:id="17"/>
      <w:bookmarkEnd w:id="18"/>
      <w:bookmarkEnd w:id="19"/>
      <w:bookmarkEnd w:id="20"/>
      <w:bookmarkEnd w:id="21"/>
      <w:bookmarkEnd w:id="22"/>
      <w:r w:rsidRPr="002A68A9">
        <w:rPr>
          <w:lang w:val="en-GB"/>
        </w:rPr>
        <w:t>2.2</w:t>
      </w:r>
      <w:r w:rsidRPr="002A68A9">
        <w:rPr>
          <w:lang w:val="en-GB"/>
        </w:rPr>
        <w:tab/>
        <w:t>Region 2</w:t>
      </w:r>
      <w:bookmarkEnd w:id="26"/>
    </w:p>
    <w:p w14:paraId="3CBD5D2C" w14:textId="7935A544" w:rsidR="00457200" w:rsidRPr="002A68A9" w:rsidRDefault="00457200" w:rsidP="00457200">
      <w:pPr>
        <w:rPr>
          <w:lang w:val="en-GB"/>
        </w:rPr>
      </w:pPr>
      <w:r w:rsidRPr="002A68A9">
        <w:rPr>
          <w:lang w:val="en-GB"/>
        </w:rPr>
        <w:t>In Region 2, six (6) coun</w:t>
      </w:r>
      <w:r w:rsidR="00A37381" w:rsidRPr="002A68A9">
        <w:rPr>
          <w:lang w:val="en-GB"/>
        </w:rPr>
        <w:t>tries identified the band 3 300</w:t>
      </w:r>
      <w:r w:rsidRPr="002A68A9">
        <w:rPr>
          <w:lang w:val="en-GB"/>
        </w:rPr>
        <w:t xml:space="preserve">-3 400 MHz for IMT, at WRC-15. In countries where the 3 300-3 400 MHz band is identified for IMT by RR footnote No. </w:t>
      </w:r>
      <w:r w:rsidRPr="002A68A9">
        <w:rPr>
          <w:rStyle w:val="Artref"/>
          <w:b/>
          <w:bCs/>
          <w:lang w:val="en-GB"/>
        </w:rPr>
        <w:t>5.429D</w:t>
      </w:r>
      <w:r w:rsidRPr="002A68A9">
        <w:rPr>
          <w:lang w:val="en-GB"/>
        </w:rPr>
        <w:t xml:space="preserve">, the in-band coexistence studies called for by Resolution </w:t>
      </w:r>
      <w:r w:rsidRPr="002A68A9">
        <w:rPr>
          <w:b/>
          <w:bCs/>
          <w:lang w:val="en-GB"/>
        </w:rPr>
        <w:t>223 (Rev.WRC</w:t>
      </w:r>
      <w:r w:rsidRPr="002A68A9">
        <w:rPr>
          <w:b/>
          <w:bCs/>
          <w:lang w:val="en-GB"/>
        </w:rPr>
        <w:noBreakHyphen/>
        <w:t>15)</w:t>
      </w:r>
      <w:r w:rsidRPr="002A68A9">
        <w:rPr>
          <w:lang w:val="en-GB"/>
        </w:rPr>
        <w:t xml:space="preserve"> would be of practical interest for Administrations sharing borders with countries deploying Radiolocation Services, and for Administrations sharing borders with international sea waters and airspace.</w:t>
      </w:r>
    </w:p>
    <w:p w14:paraId="47AC36C7" w14:textId="729F9550" w:rsidR="00457200" w:rsidRPr="002A68A9" w:rsidRDefault="00457200" w:rsidP="00457200">
      <w:pPr>
        <w:rPr>
          <w:lang w:val="en-GB"/>
        </w:rPr>
      </w:pPr>
      <w:r w:rsidRPr="002A68A9">
        <w:rPr>
          <w:lang w:val="en-GB"/>
        </w:rPr>
        <w:t>As the use of 3 100-3 400 MHz band for radiolocation services is widespread in Region 2, the adjacent band compatibility studies in the 3</w:t>
      </w:r>
      <w:r w:rsidR="00744475" w:rsidRPr="002A68A9">
        <w:rPr>
          <w:lang w:val="en-GB"/>
        </w:rPr>
        <w:t> </w:t>
      </w:r>
      <w:r w:rsidRPr="002A68A9">
        <w:rPr>
          <w:lang w:val="en-GB"/>
        </w:rPr>
        <w:t>100-3</w:t>
      </w:r>
      <w:r w:rsidR="00744475" w:rsidRPr="002A68A9">
        <w:rPr>
          <w:lang w:val="en-GB"/>
        </w:rPr>
        <w:t> </w:t>
      </w:r>
      <w:r w:rsidRPr="002A68A9">
        <w:rPr>
          <w:lang w:val="en-GB"/>
        </w:rPr>
        <w:t xml:space="preserve">300 MHz as called for by Resolution </w:t>
      </w:r>
      <w:r w:rsidRPr="002A68A9">
        <w:rPr>
          <w:b/>
          <w:bCs/>
          <w:lang w:val="en-GB"/>
        </w:rPr>
        <w:t>223</w:t>
      </w:r>
      <w:r w:rsidR="00AB32FB">
        <w:rPr>
          <w:b/>
          <w:bCs/>
          <w:lang w:val="en-GB"/>
        </w:rPr>
        <w:t> </w:t>
      </w:r>
      <w:r w:rsidRPr="002A68A9">
        <w:rPr>
          <w:b/>
          <w:bCs/>
          <w:lang w:val="en-GB"/>
        </w:rPr>
        <w:t>(Rev.WRC</w:t>
      </w:r>
      <w:r w:rsidRPr="002A68A9">
        <w:rPr>
          <w:b/>
          <w:bCs/>
          <w:lang w:val="en-GB"/>
        </w:rPr>
        <w:noBreakHyphen/>
        <w:t>15)</w:t>
      </w:r>
      <w:r w:rsidRPr="002A68A9">
        <w:rPr>
          <w:lang w:val="en-GB"/>
        </w:rPr>
        <w:t xml:space="preserve"> would be of practical interest for all Administrations.</w:t>
      </w:r>
    </w:p>
    <w:p w14:paraId="34BE494F" w14:textId="77777777" w:rsidR="00457200" w:rsidRPr="002A68A9" w:rsidRDefault="00457200" w:rsidP="00457200">
      <w:pPr>
        <w:pStyle w:val="Heading2"/>
        <w:rPr>
          <w:rFonts w:eastAsia="SimSun"/>
          <w:lang w:val="en-GB" w:eastAsia="zh-CN"/>
        </w:rPr>
      </w:pPr>
      <w:bookmarkStart w:id="27" w:name="_Toc20141753"/>
      <w:r w:rsidRPr="002A68A9">
        <w:rPr>
          <w:lang w:val="en-GB"/>
        </w:rPr>
        <w:t>2.3</w:t>
      </w:r>
      <w:r w:rsidRPr="002A68A9">
        <w:rPr>
          <w:lang w:val="en-GB"/>
        </w:rPr>
        <w:tab/>
        <w:t>Region 3</w:t>
      </w:r>
      <w:bookmarkEnd w:id="27"/>
    </w:p>
    <w:p w14:paraId="030F2D73" w14:textId="77777777" w:rsidR="00457200" w:rsidRPr="002F0A90" w:rsidRDefault="00457200" w:rsidP="00457200">
      <w:pPr>
        <w:pStyle w:val="Headingb"/>
        <w:rPr>
          <w:lang w:val="en-GB"/>
        </w:rPr>
      </w:pPr>
      <w:r w:rsidRPr="002F0A90">
        <w:rPr>
          <w:lang w:val="en-GB"/>
        </w:rPr>
        <w:t>In-band co-existence (3 300</w:t>
      </w:r>
      <w:r w:rsidRPr="002F0A90">
        <w:rPr>
          <w:lang w:val="en-GB"/>
        </w:rPr>
        <w:noBreakHyphen/>
        <w:t>3 400 MHz)</w:t>
      </w:r>
    </w:p>
    <w:p w14:paraId="784F4EC5" w14:textId="77777777" w:rsidR="00457200" w:rsidRPr="002A68A9" w:rsidRDefault="00457200" w:rsidP="00457200">
      <w:pPr>
        <w:rPr>
          <w:lang w:val="en-GB"/>
        </w:rPr>
      </w:pPr>
      <w:r w:rsidRPr="002A68A9">
        <w:rPr>
          <w:lang w:val="en-GB"/>
        </w:rPr>
        <w:t xml:space="preserve">In countries where the 3 300-3 400 MHz band is identified for IMT by RR footnote No. </w:t>
      </w:r>
      <w:r w:rsidRPr="002A68A9">
        <w:rPr>
          <w:rStyle w:val="Artref"/>
          <w:b/>
          <w:bCs/>
          <w:lang w:val="en-GB"/>
        </w:rPr>
        <w:t>5.429F</w:t>
      </w:r>
      <w:r w:rsidRPr="002A68A9">
        <w:rPr>
          <w:lang w:val="en-GB"/>
        </w:rPr>
        <w:t>, the in</w:t>
      </w:r>
      <w:r w:rsidRPr="002A68A9">
        <w:rPr>
          <w:lang w:val="en-GB"/>
        </w:rPr>
        <w:noBreakHyphen/>
        <w:t xml:space="preserve">band coexistence studies called for by Resolution </w:t>
      </w:r>
      <w:r w:rsidRPr="002A68A9">
        <w:rPr>
          <w:b/>
          <w:bCs/>
          <w:lang w:val="en-GB"/>
        </w:rPr>
        <w:t>223 (Rev.WRC</w:t>
      </w:r>
      <w:r w:rsidRPr="002A68A9">
        <w:rPr>
          <w:b/>
          <w:bCs/>
          <w:lang w:val="en-GB"/>
        </w:rPr>
        <w:noBreakHyphen/>
        <w:t>15)</w:t>
      </w:r>
      <w:r w:rsidRPr="002A68A9">
        <w:rPr>
          <w:lang w:val="en-GB"/>
        </w:rPr>
        <w:t xml:space="preserve"> would be of practical interest, in particular, for Administrations sharing borders with countries deploying Radiolocation services, and for Administrations sharing borders with international sea waters and airspace.</w:t>
      </w:r>
    </w:p>
    <w:p w14:paraId="158DCC0A" w14:textId="77777777" w:rsidR="00457200" w:rsidRPr="002F0A90" w:rsidRDefault="00457200" w:rsidP="00457200">
      <w:pPr>
        <w:pStyle w:val="Headingb"/>
        <w:rPr>
          <w:lang w:val="en-GB"/>
        </w:rPr>
      </w:pPr>
      <w:r w:rsidRPr="002F0A90">
        <w:rPr>
          <w:lang w:val="en-GB"/>
        </w:rPr>
        <w:t>Adjacent band compatibility (3 100</w:t>
      </w:r>
      <w:r w:rsidRPr="002F0A90">
        <w:rPr>
          <w:lang w:val="en-GB"/>
        </w:rPr>
        <w:noBreakHyphen/>
        <w:t>3 300 MHz)</w:t>
      </w:r>
    </w:p>
    <w:p w14:paraId="7BD95865" w14:textId="1BD0E20F" w:rsidR="00457200" w:rsidRPr="002A68A9" w:rsidRDefault="00457200" w:rsidP="00457200">
      <w:pPr>
        <w:rPr>
          <w:lang w:val="en-GB"/>
        </w:rPr>
      </w:pPr>
      <w:r w:rsidRPr="002A68A9">
        <w:rPr>
          <w:lang w:val="en-GB"/>
        </w:rPr>
        <w:t xml:space="preserve">As the use of 3 100-3 400 MHz band for radiolocation services is widespread in Region 3, the adjacent band compatibility studies in the 3100-3300 MHz as called for by Resolution </w:t>
      </w:r>
      <w:r w:rsidRPr="002A68A9">
        <w:rPr>
          <w:b/>
          <w:bCs/>
          <w:lang w:val="en-GB"/>
        </w:rPr>
        <w:t>223</w:t>
      </w:r>
      <w:r w:rsidR="00AB32FB">
        <w:rPr>
          <w:b/>
          <w:bCs/>
          <w:lang w:val="en-GB"/>
        </w:rPr>
        <w:t> </w:t>
      </w:r>
      <w:r w:rsidRPr="002A68A9">
        <w:rPr>
          <w:b/>
          <w:bCs/>
          <w:lang w:val="en-GB"/>
        </w:rPr>
        <w:t>(Rev.WRC</w:t>
      </w:r>
      <w:r w:rsidRPr="002A68A9">
        <w:rPr>
          <w:b/>
          <w:bCs/>
          <w:lang w:val="en-GB"/>
        </w:rPr>
        <w:noBreakHyphen/>
        <w:t>15)</w:t>
      </w:r>
      <w:r w:rsidRPr="002A68A9">
        <w:rPr>
          <w:lang w:val="en-GB"/>
        </w:rPr>
        <w:t xml:space="preserve"> would be of practical interest for all Administrations.</w:t>
      </w:r>
    </w:p>
    <w:p w14:paraId="5C2126CE" w14:textId="77777777" w:rsidR="00457200" w:rsidRPr="002A68A9" w:rsidRDefault="00457200" w:rsidP="00457200">
      <w:pPr>
        <w:pStyle w:val="Heading1"/>
        <w:rPr>
          <w:lang w:val="en-GB"/>
        </w:rPr>
      </w:pPr>
      <w:bookmarkStart w:id="28" w:name="_Toc20141754"/>
      <w:r w:rsidRPr="002A68A9">
        <w:rPr>
          <w:lang w:val="en-GB"/>
        </w:rPr>
        <w:t>3</w:t>
      </w:r>
      <w:r w:rsidRPr="002A68A9">
        <w:rPr>
          <w:lang w:val="en-GB"/>
        </w:rPr>
        <w:tab/>
        <w:t>System characteristics</w:t>
      </w:r>
      <w:bookmarkEnd w:id="28"/>
    </w:p>
    <w:p w14:paraId="7EDAA072" w14:textId="77777777" w:rsidR="00457200" w:rsidRPr="002A68A9" w:rsidRDefault="00457200" w:rsidP="00457200">
      <w:pPr>
        <w:rPr>
          <w:lang w:val="en-GB" w:eastAsia="zh-CN"/>
        </w:rPr>
      </w:pPr>
      <w:r w:rsidRPr="002A68A9">
        <w:rPr>
          <w:lang w:val="en-GB" w:eastAsia="zh-CN"/>
        </w:rPr>
        <w:t>This Report presents interference analysis based on operational parameters of IMT-Advanced systems and Radiolocation systems.</w:t>
      </w:r>
    </w:p>
    <w:p w14:paraId="244A4009" w14:textId="77777777" w:rsidR="00457200" w:rsidRPr="002A68A9" w:rsidRDefault="00457200" w:rsidP="00457200">
      <w:pPr>
        <w:pStyle w:val="Heading2"/>
        <w:rPr>
          <w:lang w:val="en-GB" w:eastAsia="zh-CN"/>
        </w:rPr>
      </w:pPr>
      <w:bookmarkStart w:id="29" w:name="_Toc20141755"/>
      <w:r w:rsidRPr="002A68A9">
        <w:rPr>
          <w:rFonts w:eastAsia="SimSun"/>
          <w:lang w:val="en-GB"/>
        </w:rPr>
        <w:t>3.1</w:t>
      </w:r>
      <w:r w:rsidRPr="002A68A9">
        <w:rPr>
          <w:rFonts w:eastAsia="SimSun"/>
          <w:lang w:val="en-GB"/>
        </w:rPr>
        <w:tab/>
        <w:t xml:space="preserve">Characteristics for IMT </w:t>
      </w:r>
      <w:r w:rsidRPr="002A68A9">
        <w:rPr>
          <w:lang w:val="en-GB" w:eastAsia="zh-CN"/>
        </w:rPr>
        <w:t>systems</w:t>
      </w:r>
      <w:bookmarkEnd w:id="29"/>
    </w:p>
    <w:p w14:paraId="4F874E3E" w14:textId="2BA36567" w:rsidR="00457200" w:rsidRPr="002A68A9" w:rsidRDefault="00457200" w:rsidP="00457200">
      <w:pPr>
        <w:rPr>
          <w:lang w:val="en-GB"/>
        </w:rPr>
      </w:pPr>
      <w:r w:rsidRPr="002A68A9">
        <w:rPr>
          <w:lang w:val="en-GB" w:eastAsia="zh-CN"/>
        </w:rPr>
        <w:t>The characteristics of the terrestrial IMT-Advance</w:t>
      </w:r>
      <w:r w:rsidR="00744475" w:rsidRPr="002A68A9">
        <w:rPr>
          <w:lang w:val="en-GB" w:eastAsia="zh-CN"/>
        </w:rPr>
        <w:t>d systems for frequency sharing</w:t>
      </w:r>
      <w:r w:rsidRPr="002A68A9">
        <w:rPr>
          <w:lang w:val="en-GB" w:eastAsia="zh-CN"/>
        </w:rPr>
        <w:t xml:space="preserve">/interferences analyses are contained in Report </w:t>
      </w:r>
      <w:hyperlink r:id="rId17" w:history="1">
        <w:r w:rsidRPr="002A68A9">
          <w:rPr>
            <w:rStyle w:val="Hyperlink"/>
            <w:color w:val="auto"/>
            <w:u w:val="none"/>
            <w:lang w:val="en-GB" w:eastAsia="zh-CN"/>
          </w:rPr>
          <w:t>ITU-R M.2292</w:t>
        </w:r>
      </w:hyperlink>
      <w:r w:rsidRPr="002A68A9">
        <w:rPr>
          <w:lang w:val="en-GB" w:eastAsia="zh-CN"/>
        </w:rPr>
        <w:t>. Additional characteristics of the terrestrial IMT</w:t>
      </w:r>
      <w:r w:rsidRPr="002A68A9">
        <w:rPr>
          <w:lang w:val="en-GB" w:eastAsia="zh-CN"/>
        </w:rPr>
        <w:noBreakHyphen/>
        <w:t>2020 and Advanced Antenna Systems are provided in Tables 2 and 3.</w:t>
      </w:r>
    </w:p>
    <w:p w14:paraId="14D18A7A" w14:textId="77777777" w:rsidR="00457200" w:rsidRPr="002A68A9" w:rsidRDefault="00457200" w:rsidP="00457200">
      <w:pPr>
        <w:pStyle w:val="Heading3"/>
        <w:rPr>
          <w:lang w:val="en-GB"/>
        </w:rPr>
      </w:pPr>
      <w:r w:rsidRPr="002A68A9">
        <w:rPr>
          <w:lang w:val="en-GB"/>
        </w:rPr>
        <w:t>3.1.1</w:t>
      </w:r>
      <w:r w:rsidRPr="002A68A9">
        <w:rPr>
          <w:lang w:val="en-GB"/>
        </w:rPr>
        <w:tab/>
        <w:t>Main characteristics of IMT BSs</w:t>
      </w:r>
    </w:p>
    <w:p w14:paraId="45BA17A7" w14:textId="77777777" w:rsidR="00457200" w:rsidRPr="002A68A9" w:rsidRDefault="00457200" w:rsidP="00457200">
      <w:pPr>
        <w:rPr>
          <w:lang w:val="en-GB"/>
        </w:rPr>
      </w:pPr>
      <w:r w:rsidRPr="002A68A9">
        <w:rPr>
          <w:lang w:val="en-GB"/>
        </w:rPr>
        <w:t>Table 1 summarises the relevant base station characteristics.</w:t>
      </w:r>
    </w:p>
    <w:p w14:paraId="0F2A3764" w14:textId="762EBD02" w:rsidR="00457200" w:rsidRPr="002F0A90" w:rsidRDefault="00505A10" w:rsidP="00457200">
      <w:pPr>
        <w:pStyle w:val="TableNo"/>
      </w:pPr>
      <w:r w:rsidRPr="002F0A90">
        <w:t xml:space="preserve">TABLE </w:t>
      </w:r>
      <w:r w:rsidR="00457200" w:rsidRPr="002F0A90">
        <w:t>1</w:t>
      </w:r>
    </w:p>
    <w:p w14:paraId="619BA302" w14:textId="77777777" w:rsidR="00457200" w:rsidRPr="002F0A90" w:rsidRDefault="00457200" w:rsidP="00457200">
      <w:pPr>
        <w:pStyle w:val="Tabletitle"/>
        <w:rPr>
          <w:szCs w:val="24"/>
        </w:rPr>
      </w:pPr>
      <w:r w:rsidRPr="002F0A90">
        <w:t>Base station characteristics/Cell structure</w:t>
      </w:r>
    </w:p>
    <w:tbl>
      <w:tblPr>
        <w:tblW w:w="9639" w:type="dxa"/>
        <w:jc w:val="center"/>
        <w:tblLayout w:type="fixed"/>
        <w:tblLook w:val="04A0" w:firstRow="1" w:lastRow="0" w:firstColumn="1" w:lastColumn="0" w:noHBand="0" w:noVBand="1"/>
      </w:tblPr>
      <w:tblGrid>
        <w:gridCol w:w="2950"/>
        <w:gridCol w:w="1642"/>
        <w:gridCol w:w="1590"/>
        <w:gridCol w:w="1629"/>
        <w:gridCol w:w="1828"/>
      </w:tblGrid>
      <w:tr w:rsidR="00457200" w:rsidRPr="003C5958" w14:paraId="1368E62C" w14:textId="77777777" w:rsidTr="00505A10">
        <w:trPr>
          <w:cantSplit/>
          <w:tblHeader/>
          <w:jc w:val="center"/>
        </w:trPr>
        <w:tc>
          <w:tcPr>
            <w:tcW w:w="1530" w:type="pct"/>
            <w:tcBorders>
              <w:top w:val="single" w:sz="4" w:space="0" w:color="auto"/>
              <w:left w:val="single" w:sz="4" w:space="0" w:color="auto"/>
              <w:bottom w:val="single" w:sz="4" w:space="0" w:color="auto"/>
              <w:right w:val="single" w:sz="4" w:space="0" w:color="auto"/>
            </w:tcBorders>
            <w:vAlign w:val="center"/>
          </w:tcPr>
          <w:p w14:paraId="2AC97FF6" w14:textId="77777777" w:rsidR="00457200" w:rsidRPr="00846BF4" w:rsidRDefault="00457200" w:rsidP="00505A10">
            <w:pPr>
              <w:pStyle w:val="Tablehead"/>
              <w:rPr>
                <w:sz w:val="20"/>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0F3EB9FE" w14:textId="77777777" w:rsidR="00457200" w:rsidRPr="00846BF4" w:rsidRDefault="00457200" w:rsidP="00505A10">
            <w:pPr>
              <w:pStyle w:val="Tablehead"/>
              <w:rPr>
                <w:sz w:val="20"/>
              </w:rPr>
            </w:pPr>
            <w:r w:rsidRPr="00846BF4">
              <w:rPr>
                <w:sz w:val="20"/>
              </w:rPr>
              <w:t>Macro suburban</w:t>
            </w:r>
          </w:p>
        </w:tc>
        <w:tc>
          <w:tcPr>
            <w:tcW w:w="825" w:type="pct"/>
            <w:tcBorders>
              <w:top w:val="single" w:sz="4" w:space="0" w:color="auto"/>
              <w:left w:val="single" w:sz="4" w:space="0" w:color="auto"/>
              <w:bottom w:val="single" w:sz="4" w:space="0" w:color="auto"/>
              <w:right w:val="single" w:sz="4" w:space="0" w:color="auto"/>
            </w:tcBorders>
            <w:vAlign w:val="center"/>
            <w:hideMark/>
          </w:tcPr>
          <w:p w14:paraId="7471EC88" w14:textId="77777777" w:rsidR="00457200" w:rsidRPr="00846BF4" w:rsidRDefault="00457200" w:rsidP="00505A10">
            <w:pPr>
              <w:pStyle w:val="Tablehead"/>
              <w:rPr>
                <w:sz w:val="20"/>
              </w:rPr>
            </w:pPr>
            <w:r w:rsidRPr="00846BF4">
              <w:rPr>
                <w:sz w:val="20"/>
              </w:rPr>
              <w:t>Macro</w:t>
            </w:r>
            <w:r w:rsidRPr="00846BF4">
              <w:rPr>
                <w:sz w:val="20"/>
              </w:rPr>
              <w:br/>
              <w:t>urban</w:t>
            </w:r>
          </w:p>
        </w:tc>
        <w:tc>
          <w:tcPr>
            <w:tcW w:w="845" w:type="pct"/>
            <w:tcBorders>
              <w:top w:val="single" w:sz="4" w:space="0" w:color="auto"/>
              <w:left w:val="single" w:sz="4" w:space="0" w:color="auto"/>
              <w:bottom w:val="single" w:sz="4" w:space="0" w:color="auto"/>
              <w:right w:val="single" w:sz="4" w:space="0" w:color="auto"/>
            </w:tcBorders>
            <w:vAlign w:val="center"/>
            <w:hideMark/>
          </w:tcPr>
          <w:p w14:paraId="518C2480" w14:textId="3B79C244" w:rsidR="00457200" w:rsidRPr="002A68A9" w:rsidRDefault="00457200" w:rsidP="00505A10">
            <w:pPr>
              <w:pStyle w:val="Tablehead"/>
              <w:rPr>
                <w:sz w:val="20"/>
                <w:lang w:val="en-GB"/>
              </w:rPr>
            </w:pPr>
            <w:r w:rsidRPr="002A68A9">
              <w:rPr>
                <w:sz w:val="20"/>
                <w:lang w:val="en-GB"/>
              </w:rPr>
              <w:t>Small cell outdoor/</w:t>
            </w:r>
            <w:r w:rsidR="00744475" w:rsidRPr="002A68A9">
              <w:rPr>
                <w:sz w:val="20"/>
                <w:lang w:val="en-GB"/>
              </w:rPr>
              <w:br/>
            </w:r>
            <w:r w:rsidRPr="002A68A9">
              <w:rPr>
                <w:sz w:val="20"/>
                <w:lang w:val="en-GB"/>
              </w:rPr>
              <w:t>Micro urban</w:t>
            </w:r>
          </w:p>
        </w:tc>
        <w:tc>
          <w:tcPr>
            <w:tcW w:w="948" w:type="pct"/>
            <w:tcBorders>
              <w:top w:val="single" w:sz="4" w:space="0" w:color="auto"/>
              <w:left w:val="single" w:sz="4" w:space="0" w:color="auto"/>
              <w:bottom w:val="single" w:sz="4" w:space="0" w:color="auto"/>
              <w:right w:val="single" w:sz="4" w:space="0" w:color="auto"/>
            </w:tcBorders>
            <w:vAlign w:val="center"/>
            <w:hideMark/>
          </w:tcPr>
          <w:p w14:paraId="08612F86" w14:textId="23D3FCDB" w:rsidR="00457200" w:rsidRPr="002A68A9" w:rsidRDefault="00457200" w:rsidP="00505A10">
            <w:pPr>
              <w:pStyle w:val="Tablehead"/>
              <w:rPr>
                <w:sz w:val="20"/>
                <w:lang w:val="en-GB"/>
              </w:rPr>
            </w:pPr>
            <w:r w:rsidRPr="002A68A9">
              <w:rPr>
                <w:sz w:val="20"/>
                <w:lang w:val="en-GB"/>
              </w:rPr>
              <w:t>Small cell indoor/</w:t>
            </w:r>
            <w:r w:rsidR="00103711" w:rsidRPr="002A68A9">
              <w:rPr>
                <w:sz w:val="20"/>
                <w:lang w:val="en-GB"/>
              </w:rPr>
              <w:br/>
            </w:r>
            <w:r w:rsidRPr="002A68A9">
              <w:rPr>
                <w:sz w:val="20"/>
                <w:lang w:val="en-GB"/>
              </w:rPr>
              <w:t>Indoor urban</w:t>
            </w:r>
          </w:p>
        </w:tc>
      </w:tr>
      <w:tr w:rsidR="00457200" w:rsidRPr="003C5958" w14:paraId="2BD345DC" w14:textId="77777777" w:rsidTr="0034187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3A52EC31" w14:textId="77777777" w:rsidR="00457200" w:rsidRPr="00846BF4" w:rsidRDefault="00457200" w:rsidP="002E321A">
            <w:pPr>
              <w:pStyle w:val="Tabletext"/>
              <w:jc w:val="left"/>
              <w:rPr>
                <w:sz w:val="20"/>
              </w:rPr>
            </w:pPr>
            <w:r w:rsidRPr="00846BF4">
              <w:rPr>
                <w:sz w:val="20"/>
              </w:rPr>
              <w:t>Cell radius/Deployment density</w:t>
            </w:r>
          </w:p>
        </w:tc>
        <w:tc>
          <w:tcPr>
            <w:tcW w:w="852" w:type="pct"/>
            <w:tcBorders>
              <w:top w:val="single" w:sz="4" w:space="0" w:color="auto"/>
              <w:left w:val="single" w:sz="4" w:space="0" w:color="auto"/>
              <w:bottom w:val="single" w:sz="4" w:space="0" w:color="auto"/>
              <w:right w:val="single" w:sz="4" w:space="0" w:color="auto"/>
            </w:tcBorders>
            <w:vAlign w:val="center"/>
            <w:hideMark/>
          </w:tcPr>
          <w:p w14:paraId="1A3BF536" w14:textId="77777777" w:rsidR="00457200" w:rsidRPr="002A68A9" w:rsidRDefault="00457200" w:rsidP="002E321A">
            <w:pPr>
              <w:pStyle w:val="Tabletext"/>
              <w:jc w:val="left"/>
              <w:rPr>
                <w:sz w:val="20"/>
                <w:lang w:val="en-GB"/>
              </w:rPr>
            </w:pPr>
            <w:r w:rsidRPr="002A68A9">
              <w:rPr>
                <w:sz w:val="20"/>
                <w:lang w:val="en-GB"/>
              </w:rPr>
              <w:t>0.3-2 km</w:t>
            </w:r>
            <w:r w:rsidRPr="002A68A9">
              <w:rPr>
                <w:sz w:val="20"/>
                <w:lang w:val="en-GB"/>
              </w:rPr>
              <w:br/>
              <w:t>(typical figure to be used in sharing studies 0.6 km)</w:t>
            </w:r>
          </w:p>
        </w:tc>
        <w:tc>
          <w:tcPr>
            <w:tcW w:w="825" w:type="pct"/>
            <w:tcBorders>
              <w:top w:val="single" w:sz="4" w:space="0" w:color="auto"/>
              <w:left w:val="single" w:sz="4" w:space="0" w:color="auto"/>
              <w:bottom w:val="single" w:sz="4" w:space="0" w:color="auto"/>
              <w:right w:val="single" w:sz="4" w:space="0" w:color="auto"/>
            </w:tcBorders>
            <w:vAlign w:val="center"/>
            <w:hideMark/>
          </w:tcPr>
          <w:p w14:paraId="093AD131" w14:textId="77777777" w:rsidR="00457200" w:rsidRPr="002A68A9" w:rsidRDefault="00457200" w:rsidP="002E321A">
            <w:pPr>
              <w:pStyle w:val="Tabletext"/>
              <w:jc w:val="left"/>
              <w:rPr>
                <w:sz w:val="20"/>
                <w:lang w:val="en-GB"/>
              </w:rPr>
            </w:pPr>
            <w:r w:rsidRPr="002A68A9">
              <w:rPr>
                <w:sz w:val="20"/>
                <w:lang w:val="en-GB"/>
              </w:rPr>
              <w:t>0.15-0.6 km</w:t>
            </w:r>
            <w:r w:rsidRPr="002A68A9">
              <w:rPr>
                <w:sz w:val="20"/>
                <w:lang w:val="en-GB"/>
              </w:rPr>
              <w:br/>
              <w:t>(typical figure to be used in sharing studies 0.3 km)</w:t>
            </w:r>
          </w:p>
        </w:tc>
        <w:tc>
          <w:tcPr>
            <w:tcW w:w="845" w:type="pct"/>
            <w:tcBorders>
              <w:top w:val="single" w:sz="4" w:space="0" w:color="auto"/>
              <w:left w:val="single" w:sz="4" w:space="0" w:color="auto"/>
              <w:bottom w:val="single" w:sz="4" w:space="0" w:color="auto"/>
              <w:right w:val="single" w:sz="4" w:space="0" w:color="auto"/>
            </w:tcBorders>
            <w:hideMark/>
          </w:tcPr>
          <w:p w14:paraId="3077FD99" w14:textId="12AADF16" w:rsidR="00457200" w:rsidRPr="002A68A9" w:rsidRDefault="00457200" w:rsidP="00341870">
            <w:pPr>
              <w:pStyle w:val="Tabletext"/>
              <w:jc w:val="left"/>
              <w:rPr>
                <w:sz w:val="20"/>
                <w:lang w:val="en-GB"/>
              </w:rPr>
            </w:pPr>
            <w:r w:rsidRPr="002A68A9">
              <w:rPr>
                <w:sz w:val="20"/>
                <w:lang w:val="en-GB"/>
              </w:rPr>
              <w:t>1-3 per urban macro cell</w:t>
            </w:r>
            <w:r w:rsidRPr="002A68A9">
              <w:rPr>
                <w:sz w:val="20"/>
                <w:lang w:val="en-GB"/>
              </w:rPr>
              <w:br/>
              <w:t>&lt;1 per sub</w:t>
            </w:r>
            <w:r w:rsidR="00103711" w:rsidRPr="002A68A9">
              <w:rPr>
                <w:sz w:val="20"/>
                <w:lang w:val="en-GB"/>
              </w:rPr>
              <w:t>-</w:t>
            </w:r>
            <w:r w:rsidRPr="002A68A9">
              <w:rPr>
                <w:sz w:val="20"/>
                <w:lang w:val="en-GB"/>
              </w:rPr>
              <w:t>urban macro site</w:t>
            </w:r>
          </w:p>
        </w:tc>
        <w:tc>
          <w:tcPr>
            <w:tcW w:w="948" w:type="pct"/>
            <w:tcBorders>
              <w:top w:val="single" w:sz="4" w:space="0" w:color="auto"/>
              <w:left w:val="single" w:sz="4" w:space="0" w:color="auto"/>
              <w:bottom w:val="single" w:sz="4" w:space="0" w:color="auto"/>
              <w:right w:val="single" w:sz="4" w:space="0" w:color="auto"/>
            </w:tcBorders>
            <w:hideMark/>
          </w:tcPr>
          <w:p w14:paraId="0648A449" w14:textId="3C182B10" w:rsidR="00457200" w:rsidRPr="002A68A9" w:rsidRDefault="00457200" w:rsidP="000F665B">
            <w:pPr>
              <w:pStyle w:val="Tabletext"/>
              <w:jc w:val="left"/>
              <w:rPr>
                <w:sz w:val="20"/>
                <w:lang w:val="en-GB"/>
              </w:rPr>
            </w:pPr>
            <w:r w:rsidRPr="002A68A9">
              <w:rPr>
                <w:sz w:val="20"/>
                <w:lang w:val="en-GB"/>
              </w:rPr>
              <w:t>Depending on indoor coverage/</w:t>
            </w:r>
            <w:r w:rsidR="000F665B" w:rsidRPr="002A68A9">
              <w:rPr>
                <w:sz w:val="20"/>
                <w:lang w:val="en-GB"/>
              </w:rPr>
              <w:br/>
            </w:r>
            <w:r w:rsidRPr="002A68A9">
              <w:rPr>
                <w:sz w:val="20"/>
                <w:lang w:val="en-GB"/>
              </w:rPr>
              <w:t>capacity demand</w:t>
            </w:r>
          </w:p>
        </w:tc>
      </w:tr>
      <w:tr w:rsidR="00457200" w:rsidRPr="00846BF4" w14:paraId="4E6C8CB9"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632BCB62" w14:textId="77777777" w:rsidR="00457200" w:rsidRPr="00846BF4" w:rsidRDefault="00457200" w:rsidP="00505A10">
            <w:pPr>
              <w:pStyle w:val="Tabletext"/>
              <w:rPr>
                <w:sz w:val="20"/>
              </w:rPr>
            </w:pPr>
            <w:r w:rsidRPr="00846BF4">
              <w:rPr>
                <w:sz w:val="20"/>
              </w:rPr>
              <w:t>Antenna height</w:t>
            </w:r>
          </w:p>
        </w:tc>
        <w:tc>
          <w:tcPr>
            <w:tcW w:w="852" w:type="pct"/>
            <w:tcBorders>
              <w:top w:val="single" w:sz="4" w:space="0" w:color="auto"/>
              <w:left w:val="single" w:sz="4" w:space="0" w:color="auto"/>
              <w:bottom w:val="single" w:sz="4" w:space="0" w:color="auto"/>
              <w:right w:val="single" w:sz="4" w:space="0" w:color="auto"/>
            </w:tcBorders>
            <w:hideMark/>
          </w:tcPr>
          <w:p w14:paraId="22264CDD" w14:textId="77777777" w:rsidR="00457200" w:rsidRPr="00846BF4" w:rsidRDefault="00457200" w:rsidP="00505A10">
            <w:pPr>
              <w:pStyle w:val="Tabletext"/>
              <w:jc w:val="center"/>
              <w:rPr>
                <w:sz w:val="20"/>
              </w:rPr>
            </w:pPr>
            <w:r w:rsidRPr="00846BF4">
              <w:rPr>
                <w:sz w:val="20"/>
              </w:rPr>
              <w:t>25 m</w:t>
            </w:r>
          </w:p>
        </w:tc>
        <w:tc>
          <w:tcPr>
            <w:tcW w:w="825" w:type="pct"/>
            <w:tcBorders>
              <w:top w:val="single" w:sz="4" w:space="0" w:color="auto"/>
              <w:left w:val="single" w:sz="4" w:space="0" w:color="auto"/>
              <w:bottom w:val="single" w:sz="4" w:space="0" w:color="auto"/>
              <w:right w:val="single" w:sz="4" w:space="0" w:color="auto"/>
            </w:tcBorders>
            <w:hideMark/>
          </w:tcPr>
          <w:p w14:paraId="325F8118" w14:textId="77777777" w:rsidR="00457200" w:rsidRPr="00846BF4" w:rsidRDefault="00457200" w:rsidP="00505A10">
            <w:pPr>
              <w:pStyle w:val="Tabletext"/>
              <w:jc w:val="center"/>
              <w:rPr>
                <w:sz w:val="20"/>
              </w:rPr>
            </w:pPr>
            <w:r w:rsidRPr="00846BF4">
              <w:rPr>
                <w:sz w:val="20"/>
              </w:rPr>
              <w:t>20 m</w:t>
            </w:r>
          </w:p>
        </w:tc>
        <w:tc>
          <w:tcPr>
            <w:tcW w:w="845" w:type="pct"/>
            <w:tcBorders>
              <w:top w:val="single" w:sz="4" w:space="0" w:color="auto"/>
              <w:left w:val="single" w:sz="4" w:space="0" w:color="auto"/>
              <w:bottom w:val="single" w:sz="4" w:space="0" w:color="auto"/>
              <w:right w:val="single" w:sz="4" w:space="0" w:color="auto"/>
            </w:tcBorders>
            <w:hideMark/>
          </w:tcPr>
          <w:p w14:paraId="14E84226" w14:textId="77777777" w:rsidR="00457200" w:rsidRPr="00846BF4" w:rsidRDefault="00457200" w:rsidP="00505A10">
            <w:pPr>
              <w:pStyle w:val="Tabletext"/>
              <w:jc w:val="center"/>
              <w:rPr>
                <w:sz w:val="20"/>
              </w:rPr>
            </w:pPr>
            <w:r w:rsidRPr="00846BF4">
              <w:rPr>
                <w:sz w:val="20"/>
              </w:rPr>
              <w:t>6 m</w:t>
            </w:r>
          </w:p>
        </w:tc>
        <w:tc>
          <w:tcPr>
            <w:tcW w:w="948" w:type="pct"/>
            <w:tcBorders>
              <w:top w:val="single" w:sz="4" w:space="0" w:color="auto"/>
              <w:left w:val="single" w:sz="4" w:space="0" w:color="auto"/>
              <w:bottom w:val="single" w:sz="4" w:space="0" w:color="auto"/>
              <w:right w:val="single" w:sz="4" w:space="0" w:color="auto"/>
            </w:tcBorders>
            <w:hideMark/>
          </w:tcPr>
          <w:p w14:paraId="2D3E69C6" w14:textId="77777777" w:rsidR="00457200" w:rsidRPr="00846BF4" w:rsidRDefault="00457200" w:rsidP="00505A10">
            <w:pPr>
              <w:pStyle w:val="Tabletext"/>
              <w:jc w:val="center"/>
              <w:rPr>
                <w:sz w:val="20"/>
              </w:rPr>
            </w:pPr>
            <w:r w:rsidRPr="00846BF4">
              <w:rPr>
                <w:sz w:val="20"/>
              </w:rPr>
              <w:t>3 m</w:t>
            </w:r>
          </w:p>
        </w:tc>
      </w:tr>
      <w:tr w:rsidR="00457200" w:rsidRPr="00846BF4" w14:paraId="0807C78D"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355F6D19" w14:textId="77777777" w:rsidR="00457200" w:rsidRPr="00846BF4" w:rsidRDefault="00457200" w:rsidP="00505A10">
            <w:pPr>
              <w:pStyle w:val="Tabletext"/>
              <w:rPr>
                <w:sz w:val="20"/>
              </w:rPr>
            </w:pPr>
            <w:r w:rsidRPr="00846BF4">
              <w:rPr>
                <w:sz w:val="20"/>
              </w:rPr>
              <w:br w:type="page"/>
              <w:t>Sectorization</w:t>
            </w:r>
          </w:p>
        </w:tc>
        <w:tc>
          <w:tcPr>
            <w:tcW w:w="852" w:type="pct"/>
            <w:tcBorders>
              <w:top w:val="single" w:sz="4" w:space="0" w:color="auto"/>
              <w:left w:val="single" w:sz="4" w:space="0" w:color="auto"/>
              <w:bottom w:val="single" w:sz="4" w:space="0" w:color="auto"/>
              <w:right w:val="single" w:sz="4" w:space="0" w:color="auto"/>
            </w:tcBorders>
            <w:hideMark/>
          </w:tcPr>
          <w:p w14:paraId="28E93465" w14:textId="77777777" w:rsidR="00457200" w:rsidRPr="00846BF4" w:rsidRDefault="00457200" w:rsidP="00505A10">
            <w:pPr>
              <w:pStyle w:val="Tabletext"/>
              <w:jc w:val="center"/>
              <w:rPr>
                <w:sz w:val="20"/>
              </w:rPr>
            </w:pPr>
            <w:r w:rsidRPr="00846BF4">
              <w:rPr>
                <w:sz w:val="20"/>
              </w:rPr>
              <w:t>3 sectors</w:t>
            </w:r>
          </w:p>
        </w:tc>
        <w:tc>
          <w:tcPr>
            <w:tcW w:w="825" w:type="pct"/>
            <w:tcBorders>
              <w:top w:val="single" w:sz="4" w:space="0" w:color="auto"/>
              <w:left w:val="single" w:sz="4" w:space="0" w:color="auto"/>
              <w:bottom w:val="single" w:sz="4" w:space="0" w:color="auto"/>
              <w:right w:val="single" w:sz="4" w:space="0" w:color="auto"/>
            </w:tcBorders>
            <w:hideMark/>
          </w:tcPr>
          <w:p w14:paraId="158BD824" w14:textId="77777777" w:rsidR="00457200" w:rsidRPr="00846BF4" w:rsidRDefault="00457200" w:rsidP="00505A10">
            <w:pPr>
              <w:pStyle w:val="Tabletext"/>
              <w:jc w:val="center"/>
              <w:rPr>
                <w:sz w:val="20"/>
              </w:rPr>
            </w:pPr>
            <w:r w:rsidRPr="00846BF4">
              <w:rPr>
                <w:sz w:val="20"/>
              </w:rPr>
              <w:t>3 sectors</w:t>
            </w:r>
          </w:p>
        </w:tc>
        <w:tc>
          <w:tcPr>
            <w:tcW w:w="845" w:type="pct"/>
            <w:tcBorders>
              <w:top w:val="single" w:sz="4" w:space="0" w:color="auto"/>
              <w:left w:val="single" w:sz="4" w:space="0" w:color="auto"/>
              <w:bottom w:val="single" w:sz="4" w:space="0" w:color="auto"/>
              <w:right w:val="single" w:sz="4" w:space="0" w:color="auto"/>
            </w:tcBorders>
            <w:hideMark/>
          </w:tcPr>
          <w:p w14:paraId="30EFA190" w14:textId="77777777" w:rsidR="00457200" w:rsidRPr="00846BF4" w:rsidRDefault="00457200" w:rsidP="00505A10">
            <w:pPr>
              <w:pStyle w:val="Tabletext"/>
              <w:jc w:val="center"/>
              <w:rPr>
                <w:sz w:val="20"/>
              </w:rPr>
            </w:pPr>
            <w:r w:rsidRPr="00846BF4">
              <w:rPr>
                <w:sz w:val="20"/>
              </w:rPr>
              <w:t>Single sector</w:t>
            </w:r>
          </w:p>
        </w:tc>
        <w:tc>
          <w:tcPr>
            <w:tcW w:w="948" w:type="pct"/>
            <w:tcBorders>
              <w:top w:val="single" w:sz="4" w:space="0" w:color="auto"/>
              <w:left w:val="single" w:sz="4" w:space="0" w:color="auto"/>
              <w:bottom w:val="single" w:sz="4" w:space="0" w:color="auto"/>
              <w:right w:val="single" w:sz="4" w:space="0" w:color="auto"/>
            </w:tcBorders>
            <w:hideMark/>
          </w:tcPr>
          <w:p w14:paraId="7415EBE6" w14:textId="77777777" w:rsidR="00457200" w:rsidRPr="00846BF4" w:rsidRDefault="00457200" w:rsidP="00505A10">
            <w:pPr>
              <w:pStyle w:val="Tabletext"/>
              <w:jc w:val="center"/>
              <w:rPr>
                <w:sz w:val="20"/>
              </w:rPr>
            </w:pPr>
            <w:r w:rsidRPr="00846BF4">
              <w:rPr>
                <w:sz w:val="20"/>
              </w:rPr>
              <w:t>Single sector</w:t>
            </w:r>
          </w:p>
        </w:tc>
      </w:tr>
      <w:tr w:rsidR="00457200" w:rsidRPr="00846BF4" w14:paraId="66237E18"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2D7F1C67" w14:textId="77777777" w:rsidR="00457200" w:rsidRPr="00846BF4" w:rsidRDefault="00457200" w:rsidP="00505A10">
            <w:pPr>
              <w:pStyle w:val="Tabletext"/>
              <w:rPr>
                <w:sz w:val="20"/>
              </w:rPr>
            </w:pPr>
            <w:r w:rsidRPr="00846BF4">
              <w:rPr>
                <w:sz w:val="20"/>
              </w:rPr>
              <w:t>Downtilt (Note 1)</w:t>
            </w:r>
          </w:p>
        </w:tc>
        <w:tc>
          <w:tcPr>
            <w:tcW w:w="852" w:type="pct"/>
            <w:tcBorders>
              <w:top w:val="single" w:sz="4" w:space="0" w:color="auto"/>
              <w:left w:val="single" w:sz="4" w:space="0" w:color="auto"/>
              <w:bottom w:val="single" w:sz="4" w:space="0" w:color="auto"/>
              <w:right w:val="single" w:sz="4" w:space="0" w:color="auto"/>
            </w:tcBorders>
            <w:hideMark/>
          </w:tcPr>
          <w:p w14:paraId="00716D65" w14:textId="77777777" w:rsidR="00457200" w:rsidRPr="00846BF4" w:rsidRDefault="00457200" w:rsidP="00505A10">
            <w:pPr>
              <w:pStyle w:val="Tabletext"/>
              <w:jc w:val="center"/>
              <w:rPr>
                <w:sz w:val="20"/>
              </w:rPr>
            </w:pPr>
            <w:r w:rsidRPr="00846BF4">
              <w:rPr>
                <w:sz w:val="20"/>
              </w:rPr>
              <w:t>6 degrees</w:t>
            </w:r>
          </w:p>
        </w:tc>
        <w:tc>
          <w:tcPr>
            <w:tcW w:w="825" w:type="pct"/>
            <w:tcBorders>
              <w:top w:val="single" w:sz="4" w:space="0" w:color="auto"/>
              <w:left w:val="single" w:sz="4" w:space="0" w:color="auto"/>
              <w:bottom w:val="single" w:sz="4" w:space="0" w:color="auto"/>
              <w:right w:val="single" w:sz="4" w:space="0" w:color="auto"/>
            </w:tcBorders>
            <w:hideMark/>
          </w:tcPr>
          <w:p w14:paraId="1A7E643B" w14:textId="77777777" w:rsidR="00457200" w:rsidRPr="00846BF4" w:rsidRDefault="00457200" w:rsidP="00505A10">
            <w:pPr>
              <w:pStyle w:val="Tabletext"/>
              <w:jc w:val="center"/>
              <w:rPr>
                <w:sz w:val="20"/>
              </w:rPr>
            </w:pPr>
            <w:r w:rsidRPr="00846BF4">
              <w:rPr>
                <w:sz w:val="20"/>
              </w:rPr>
              <w:t>10 degrees</w:t>
            </w:r>
          </w:p>
        </w:tc>
        <w:tc>
          <w:tcPr>
            <w:tcW w:w="845" w:type="pct"/>
            <w:tcBorders>
              <w:top w:val="single" w:sz="4" w:space="0" w:color="auto"/>
              <w:left w:val="single" w:sz="4" w:space="0" w:color="auto"/>
              <w:bottom w:val="single" w:sz="4" w:space="0" w:color="auto"/>
              <w:right w:val="single" w:sz="4" w:space="0" w:color="auto"/>
            </w:tcBorders>
            <w:hideMark/>
          </w:tcPr>
          <w:p w14:paraId="7DD7E92C" w14:textId="77777777" w:rsidR="00457200" w:rsidRPr="00846BF4" w:rsidRDefault="00457200" w:rsidP="00505A10">
            <w:pPr>
              <w:pStyle w:val="Tabletext"/>
              <w:jc w:val="center"/>
              <w:rPr>
                <w:sz w:val="20"/>
              </w:rPr>
            </w:pPr>
            <w:r w:rsidRPr="00846BF4">
              <w:rPr>
                <w:sz w:val="20"/>
              </w:rPr>
              <w:t>n.a.</w:t>
            </w:r>
          </w:p>
        </w:tc>
        <w:tc>
          <w:tcPr>
            <w:tcW w:w="948" w:type="pct"/>
            <w:tcBorders>
              <w:top w:val="single" w:sz="4" w:space="0" w:color="auto"/>
              <w:left w:val="single" w:sz="4" w:space="0" w:color="auto"/>
              <w:bottom w:val="single" w:sz="4" w:space="0" w:color="auto"/>
              <w:right w:val="single" w:sz="4" w:space="0" w:color="auto"/>
            </w:tcBorders>
            <w:hideMark/>
          </w:tcPr>
          <w:p w14:paraId="5F193C19" w14:textId="77777777" w:rsidR="00457200" w:rsidRPr="00846BF4" w:rsidRDefault="00457200" w:rsidP="00505A10">
            <w:pPr>
              <w:pStyle w:val="Tabletext"/>
              <w:jc w:val="center"/>
              <w:rPr>
                <w:sz w:val="20"/>
              </w:rPr>
            </w:pPr>
            <w:r w:rsidRPr="00846BF4">
              <w:rPr>
                <w:sz w:val="20"/>
              </w:rPr>
              <w:t>n.a.</w:t>
            </w:r>
          </w:p>
        </w:tc>
      </w:tr>
      <w:tr w:rsidR="00457200" w:rsidRPr="00846BF4" w14:paraId="746C2764"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7AA957F3" w14:textId="77777777" w:rsidR="00457200" w:rsidRPr="00846BF4" w:rsidRDefault="00457200" w:rsidP="00505A10">
            <w:pPr>
              <w:pStyle w:val="Tabletext"/>
              <w:rPr>
                <w:sz w:val="20"/>
              </w:rPr>
            </w:pPr>
            <w:r w:rsidRPr="00846BF4">
              <w:rPr>
                <w:sz w:val="20"/>
              </w:rPr>
              <w:t>Frequency reuse</w:t>
            </w:r>
          </w:p>
        </w:tc>
        <w:tc>
          <w:tcPr>
            <w:tcW w:w="852" w:type="pct"/>
            <w:tcBorders>
              <w:top w:val="single" w:sz="4" w:space="0" w:color="auto"/>
              <w:left w:val="single" w:sz="4" w:space="0" w:color="auto"/>
              <w:bottom w:val="single" w:sz="4" w:space="0" w:color="auto"/>
              <w:right w:val="single" w:sz="4" w:space="0" w:color="auto"/>
            </w:tcBorders>
            <w:hideMark/>
          </w:tcPr>
          <w:p w14:paraId="4DA0016F" w14:textId="77777777" w:rsidR="00457200" w:rsidRPr="00846BF4" w:rsidRDefault="00457200" w:rsidP="00505A10">
            <w:pPr>
              <w:pStyle w:val="Tabletext"/>
              <w:jc w:val="center"/>
              <w:rPr>
                <w:sz w:val="20"/>
              </w:rPr>
            </w:pPr>
            <w:r w:rsidRPr="00846BF4">
              <w:rPr>
                <w:sz w:val="20"/>
              </w:rPr>
              <w:t>1</w:t>
            </w:r>
          </w:p>
        </w:tc>
        <w:tc>
          <w:tcPr>
            <w:tcW w:w="825" w:type="pct"/>
            <w:tcBorders>
              <w:top w:val="single" w:sz="4" w:space="0" w:color="auto"/>
              <w:left w:val="single" w:sz="4" w:space="0" w:color="auto"/>
              <w:bottom w:val="single" w:sz="4" w:space="0" w:color="auto"/>
              <w:right w:val="single" w:sz="4" w:space="0" w:color="auto"/>
            </w:tcBorders>
            <w:hideMark/>
          </w:tcPr>
          <w:p w14:paraId="0E63D86B" w14:textId="77777777" w:rsidR="00457200" w:rsidRPr="00846BF4" w:rsidRDefault="00457200" w:rsidP="00505A10">
            <w:pPr>
              <w:pStyle w:val="Tabletext"/>
              <w:jc w:val="center"/>
              <w:rPr>
                <w:sz w:val="20"/>
              </w:rPr>
            </w:pPr>
            <w:r w:rsidRPr="00846BF4">
              <w:rPr>
                <w:sz w:val="20"/>
              </w:rPr>
              <w:t>1</w:t>
            </w:r>
          </w:p>
        </w:tc>
        <w:tc>
          <w:tcPr>
            <w:tcW w:w="845" w:type="pct"/>
            <w:tcBorders>
              <w:top w:val="single" w:sz="4" w:space="0" w:color="auto"/>
              <w:left w:val="single" w:sz="4" w:space="0" w:color="auto"/>
              <w:bottom w:val="single" w:sz="4" w:space="0" w:color="auto"/>
              <w:right w:val="single" w:sz="4" w:space="0" w:color="auto"/>
            </w:tcBorders>
            <w:hideMark/>
          </w:tcPr>
          <w:p w14:paraId="2772333A" w14:textId="77777777" w:rsidR="00457200" w:rsidRPr="00846BF4" w:rsidRDefault="00457200" w:rsidP="00505A10">
            <w:pPr>
              <w:pStyle w:val="Tabletext"/>
              <w:jc w:val="center"/>
              <w:rPr>
                <w:sz w:val="20"/>
              </w:rPr>
            </w:pPr>
            <w:r w:rsidRPr="00846BF4">
              <w:rPr>
                <w:sz w:val="20"/>
              </w:rPr>
              <w:t>1</w:t>
            </w:r>
          </w:p>
        </w:tc>
        <w:tc>
          <w:tcPr>
            <w:tcW w:w="948" w:type="pct"/>
            <w:tcBorders>
              <w:top w:val="single" w:sz="4" w:space="0" w:color="auto"/>
              <w:left w:val="single" w:sz="4" w:space="0" w:color="auto"/>
              <w:bottom w:val="single" w:sz="4" w:space="0" w:color="auto"/>
              <w:right w:val="single" w:sz="4" w:space="0" w:color="auto"/>
            </w:tcBorders>
            <w:hideMark/>
          </w:tcPr>
          <w:p w14:paraId="6323EDF1" w14:textId="77777777" w:rsidR="00457200" w:rsidRPr="00846BF4" w:rsidRDefault="00457200" w:rsidP="00505A10">
            <w:pPr>
              <w:pStyle w:val="Tabletext"/>
              <w:jc w:val="center"/>
              <w:rPr>
                <w:sz w:val="20"/>
              </w:rPr>
            </w:pPr>
            <w:r w:rsidRPr="00846BF4">
              <w:rPr>
                <w:sz w:val="20"/>
              </w:rPr>
              <w:t>1</w:t>
            </w:r>
          </w:p>
        </w:tc>
      </w:tr>
    </w:tbl>
    <w:p w14:paraId="74B1CC59" w14:textId="7D72059C" w:rsidR="004B761C" w:rsidRPr="004B761C" w:rsidRDefault="004B761C" w:rsidP="004B761C">
      <w:pPr>
        <w:pStyle w:val="TableNo"/>
      </w:pPr>
      <w:r w:rsidRPr="002F0A90">
        <w:t>TABLE 1</w:t>
      </w:r>
      <w:r>
        <w:t xml:space="preserve"> (</w:t>
      </w:r>
      <w:r w:rsidRPr="004B761C">
        <w:rPr>
          <w:i/>
        </w:rPr>
        <w:t>end</w:t>
      </w:r>
      <w:r>
        <w:t>)</w:t>
      </w:r>
    </w:p>
    <w:tbl>
      <w:tblPr>
        <w:tblW w:w="9639" w:type="dxa"/>
        <w:jc w:val="center"/>
        <w:tblLayout w:type="fixed"/>
        <w:tblLook w:val="04A0" w:firstRow="1" w:lastRow="0" w:firstColumn="1" w:lastColumn="0" w:noHBand="0" w:noVBand="1"/>
      </w:tblPr>
      <w:tblGrid>
        <w:gridCol w:w="2950"/>
        <w:gridCol w:w="1642"/>
        <w:gridCol w:w="1590"/>
        <w:gridCol w:w="1629"/>
        <w:gridCol w:w="1828"/>
      </w:tblGrid>
      <w:tr w:rsidR="004B761C" w:rsidRPr="003C5958" w14:paraId="721A651B" w14:textId="77777777" w:rsidTr="00F4569A">
        <w:trPr>
          <w:cantSplit/>
          <w:tblHeader/>
          <w:jc w:val="center"/>
        </w:trPr>
        <w:tc>
          <w:tcPr>
            <w:tcW w:w="1530" w:type="pct"/>
            <w:tcBorders>
              <w:top w:val="single" w:sz="4" w:space="0" w:color="auto"/>
              <w:left w:val="single" w:sz="4" w:space="0" w:color="auto"/>
              <w:bottom w:val="single" w:sz="4" w:space="0" w:color="auto"/>
              <w:right w:val="single" w:sz="4" w:space="0" w:color="auto"/>
            </w:tcBorders>
            <w:vAlign w:val="center"/>
          </w:tcPr>
          <w:p w14:paraId="63F9760E" w14:textId="77777777" w:rsidR="004B761C" w:rsidRPr="00846BF4" w:rsidRDefault="004B761C" w:rsidP="00F4569A">
            <w:pPr>
              <w:pStyle w:val="Tablehead"/>
              <w:rPr>
                <w:sz w:val="20"/>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7432DD83" w14:textId="77777777" w:rsidR="004B761C" w:rsidRPr="00846BF4" w:rsidRDefault="004B761C" w:rsidP="00F4569A">
            <w:pPr>
              <w:pStyle w:val="Tablehead"/>
              <w:rPr>
                <w:sz w:val="20"/>
              </w:rPr>
            </w:pPr>
            <w:r w:rsidRPr="00846BF4">
              <w:rPr>
                <w:sz w:val="20"/>
              </w:rPr>
              <w:t>Macro suburban</w:t>
            </w:r>
          </w:p>
        </w:tc>
        <w:tc>
          <w:tcPr>
            <w:tcW w:w="825" w:type="pct"/>
            <w:tcBorders>
              <w:top w:val="single" w:sz="4" w:space="0" w:color="auto"/>
              <w:left w:val="single" w:sz="4" w:space="0" w:color="auto"/>
              <w:bottom w:val="single" w:sz="4" w:space="0" w:color="auto"/>
              <w:right w:val="single" w:sz="4" w:space="0" w:color="auto"/>
            </w:tcBorders>
            <w:vAlign w:val="center"/>
            <w:hideMark/>
          </w:tcPr>
          <w:p w14:paraId="5E68D00B" w14:textId="77777777" w:rsidR="004B761C" w:rsidRPr="00846BF4" w:rsidRDefault="004B761C" w:rsidP="00F4569A">
            <w:pPr>
              <w:pStyle w:val="Tablehead"/>
              <w:rPr>
                <w:sz w:val="20"/>
              </w:rPr>
            </w:pPr>
            <w:r w:rsidRPr="00846BF4">
              <w:rPr>
                <w:sz w:val="20"/>
              </w:rPr>
              <w:t>Macro</w:t>
            </w:r>
            <w:r w:rsidRPr="00846BF4">
              <w:rPr>
                <w:sz w:val="20"/>
              </w:rPr>
              <w:br/>
              <w:t>urban</w:t>
            </w:r>
          </w:p>
        </w:tc>
        <w:tc>
          <w:tcPr>
            <w:tcW w:w="845" w:type="pct"/>
            <w:tcBorders>
              <w:top w:val="single" w:sz="4" w:space="0" w:color="auto"/>
              <w:left w:val="single" w:sz="4" w:space="0" w:color="auto"/>
              <w:bottom w:val="single" w:sz="4" w:space="0" w:color="auto"/>
              <w:right w:val="single" w:sz="4" w:space="0" w:color="auto"/>
            </w:tcBorders>
            <w:vAlign w:val="center"/>
            <w:hideMark/>
          </w:tcPr>
          <w:p w14:paraId="76020DBC" w14:textId="77777777" w:rsidR="004B761C" w:rsidRPr="002A68A9" w:rsidRDefault="004B761C" w:rsidP="00F4569A">
            <w:pPr>
              <w:pStyle w:val="Tablehead"/>
              <w:rPr>
                <w:sz w:val="20"/>
                <w:lang w:val="en-GB"/>
              </w:rPr>
            </w:pPr>
            <w:r w:rsidRPr="002A68A9">
              <w:rPr>
                <w:sz w:val="20"/>
                <w:lang w:val="en-GB"/>
              </w:rPr>
              <w:t>Small cell outdoor/</w:t>
            </w:r>
            <w:r w:rsidRPr="002A68A9">
              <w:rPr>
                <w:sz w:val="20"/>
                <w:lang w:val="en-GB"/>
              </w:rPr>
              <w:br/>
              <w:t>Micro urban</w:t>
            </w:r>
          </w:p>
        </w:tc>
        <w:tc>
          <w:tcPr>
            <w:tcW w:w="948" w:type="pct"/>
            <w:tcBorders>
              <w:top w:val="single" w:sz="4" w:space="0" w:color="auto"/>
              <w:left w:val="single" w:sz="4" w:space="0" w:color="auto"/>
              <w:bottom w:val="single" w:sz="4" w:space="0" w:color="auto"/>
              <w:right w:val="single" w:sz="4" w:space="0" w:color="auto"/>
            </w:tcBorders>
            <w:vAlign w:val="center"/>
            <w:hideMark/>
          </w:tcPr>
          <w:p w14:paraId="47D5DA09" w14:textId="77777777" w:rsidR="004B761C" w:rsidRPr="002A68A9" w:rsidRDefault="004B761C" w:rsidP="00F4569A">
            <w:pPr>
              <w:pStyle w:val="Tablehead"/>
              <w:rPr>
                <w:sz w:val="20"/>
                <w:lang w:val="en-GB"/>
              </w:rPr>
            </w:pPr>
            <w:r w:rsidRPr="002A68A9">
              <w:rPr>
                <w:sz w:val="20"/>
                <w:lang w:val="en-GB"/>
              </w:rPr>
              <w:t>Small cell indoor/</w:t>
            </w:r>
            <w:r w:rsidRPr="002A68A9">
              <w:rPr>
                <w:sz w:val="20"/>
                <w:lang w:val="en-GB"/>
              </w:rPr>
              <w:br/>
              <w:t>Indoor urban</w:t>
            </w:r>
          </w:p>
        </w:tc>
      </w:tr>
      <w:tr w:rsidR="00457200" w:rsidRPr="00846BF4" w14:paraId="48F9FF9D"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7430164B" w14:textId="63D977CC" w:rsidR="00457200" w:rsidRPr="00846BF4" w:rsidRDefault="00457200" w:rsidP="002E321A">
            <w:pPr>
              <w:pStyle w:val="Tabletext"/>
              <w:jc w:val="left"/>
              <w:rPr>
                <w:sz w:val="20"/>
              </w:rPr>
            </w:pPr>
            <w:r w:rsidRPr="00846BF4">
              <w:rPr>
                <w:sz w:val="20"/>
              </w:rPr>
              <w:t>Non-AAS BS Antenna pattern (Note 2)</w:t>
            </w:r>
          </w:p>
        </w:tc>
        <w:tc>
          <w:tcPr>
            <w:tcW w:w="1677" w:type="pct"/>
            <w:gridSpan w:val="2"/>
            <w:tcBorders>
              <w:top w:val="single" w:sz="4" w:space="0" w:color="auto"/>
              <w:left w:val="single" w:sz="4" w:space="0" w:color="auto"/>
              <w:bottom w:val="single" w:sz="4" w:space="0" w:color="auto"/>
              <w:right w:val="single" w:sz="4" w:space="0" w:color="auto"/>
            </w:tcBorders>
            <w:hideMark/>
          </w:tcPr>
          <w:p w14:paraId="73D43BE5" w14:textId="77777777" w:rsidR="00457200" w:rsidRPr="002A68A9" w:rsidRDefault="00457200" w:rsidP="002E321A">
            <w:pPr>
              <w:pStyle w:val="Tabletext"/>
              <w:jc w:val="left"/>
              <w:rPr>
                <w:sz w:val="20"/>
                <w:lang w:val="en-GB"/>
              </w:rPr>
            </w:pPr>
            <w:r w:rsidRPr="002A68A9">
              <w:rPr>
                <w:sz w:val="20"/>
                <w:lang w:val="en-GB"/>
              </w:rPr>
              <w:t>Recommendation ITU-R F.1336 (</w:t>
            </w:r>
            <w:r w:rsidRPr="002A68A9">
              <w:rPr>
                <w:i/>
                <w:iCs/>
                <w:sz w:val="20"/>
                <w:lang w:val="en-GB"/>
              </w:rPr>
              <w:t>recommends</w:t>
            </w:r>
            <w:r w:rsidRPr="002A68A9">
              <w:rPr>
                <w:sz w:val="20"/>
                <w:lang w:val="en-GB"/>
              </w:rPr>
              <w:t xml:space="preserve"> 3.1)</w:t>
            </w:r>
          </w:p>
          <w:p w14:paraId="300ABBC0" w14:textId="77777777" w:rsidR="00457200" w:rsidRPr="002A68A9" w:rsidRDefault="00457200" w:rsidP="00505A10">
            <w:pPr>
              <w:pStyle w:val="Tabletext"/>
              <w:rPr>
                <w:sz w:val="20"/>
                <w:lang w:val="en-GB"/>
              </w:rPr>
            </w:pPr>
            <w:r w:rsidRPr="002A68A9">
              <w:rPr>
                <w:sz w:val="20"/>
                <w:lang w:val="en-GB"/>
              </w:rPr>
              <w:tab/>
            </w:r>
            <w:r w:rsidRPr="002A68A9">
              <w:rPr>
                <w:i/>
                <w:iCs/>
                <w:sz w:val="20"/>
                <w:lang w:val="en-GB"/>
              </w:rPr>
              <w:t>ka</w:t>
            </w:r>
            <w:r w:rsidRPr="002A68A9">
              <w:rPr>
                <w:sz w:val="20"/>
                <w:lang w:val="en-GB"/>
              </w:rPr>
              <w:t xml:space="preserve"> = 0.7</w:t>
            </w:r>
          </w:p>
          <w:p w14:paraId="26D17C75" w14:textId="77777777" w:rsidR="00457200" w:rsidRPr="002A68A9" w:rsidRDefault="00457200" w:rsidP="00505A10">
            <w:pPr>
              <w:pStyle w:val="Tabletext"/>
              <w:rPr>
                <w:sz w:val="20"/>
                <w:lang w:val="en-GB"/>
              </w:rPr>
            </w:pPr>
            <w:r w:rsidRPr="002A68A9">
              <w:rPr>
                <w:sz w:val="20"/>
                <w:lang w:val="en-GB"/>
              </w:rPr>
              <w:tab/>
            </w:r>
            <w:r w:rsidRPr="002A68A9">
              <w:rPr>
                <w:i/>
                <w:iCs/>
                <w:sz w:val="20"/>
                <w:lang w:val="en-GB"/>
              </w:rPr>
              <w:t>kp</w:t>
            </w:r>
            <w:r w:rsidRPr="002A68A9">
              <w:rPr>
                <w:sz w:val="20"/>
                <w:lang w:val="en-GB"/>
              </w:rPr>
              <w:t xml:space="preserve"> = 0.7</w:t>
            </w:r>
          </w:p>
          <w:p w14:paraId="4DA067D3" w14:textId="77777777" w:rsidR="00457200" w:rsidRPr="002A68A9" w:rsidRDefault="00457200" w:rsidP="00505A10">
            <w:pPr>
              <w:pStyle w:val="Tabletext"/>
              <w:rPr>
                <w:sz w:val="20"/>
                <w:lang w:val="en-GB"/>
              </w:rPr>
            </w:pPr>
            <w:r w:rsidRPr="002A68A9">
              <w:rPr>
                <w:sz w:val="20"/>
                <w:lang w:val="en-GB"/>
              </w:rPr>
              <w:tab/>
            </w:r>
            <w:r w:rsidRPr="002A68A9">
              <w:rPr>
                <w:i/>
                <w:iCs/>
                <w:sz w:val="20"/>
                <w:lang w:val="en-GB"/>
              </w:rPr>
              <w:t>kh</w:t>
            </w:r>
            <w:r w:rsidRPr="002A68A9">
              <w:rPr>
                <w:sz w:val="20"/>
                <w:lang w:val="en-GB"/>
              </w:rPr>
              <w:t xml:space="preserve"> = 0.7</w:t>
            </w:r>
          </w:p>
          <w:p w14:paraId="1DBBE2E5" w14:textId="77777777" w:rsidR="00457200" w:rsidRPr="002A68A9" w:rsidRDefault="00457200" w:rsidP="00505A10">
            <w:pPr>
              <w:pStyle w:val="Tabletext"/>
              <w:rPr>
                <w:sz w:val="20"/>
                <w:lang w:val="en-GB"/>
              </w:rPr>
            </w:pPr>
            <w:r w:rsidRPr="002A68A9">
              <w:rPr>
                <w:sz w:val="20"/>
                <w:lang w:val="en-GB"/>
              </w:rPr>
              <w:tab/>
            </w:r>
            <w:r w:rsidRPr="002A68A9">
              <w:rPr>
                <w:i/>
                <w:iCs/>
                <w:sz w:val="20"/>
                <w:lang w:val="en-GB"/>
              </w:rPr>
              <w:t>kv</w:t>
            </w:r>
            <w:r w:rsidRPr="002A68A9">
              <w:rPr>
                <w:sz w:val="20"/>
                <w:lang w:val="en-GB"/>
              </w:rPr>
              <w:t xml:space="preserve"> = 0.3</w:t>
            </w:r>
          </w:p>
          <w:p w14:paraId="4BFC2B7B" w14:textId="77777777" w:rsidR="00457200" w:rsidRPr="002A68A9" w:rsidRDefault="00457200" w:rsidP="002E321A">
            <w:pPr>
              <w:pStyle w:val="Tabletext"/>
              <w:jc w:val="left"/>
              <w:rPr>
                <w:sz w:val="20"/>
                <w:lang w:val="en-GB"/>
              </w:rPr>
            </w:pPr>
            <w:r w:rsidRPr="002A68A9">
              <w:rPr>
                <w:sz w:val="20"/>
                <w:lang w:val="en-GB"/>
              </w:rPr>
              <w:t>Horizontal 3 dB beamwidth: 65 degrees</w:t>
            </w:r>
          </w:p>
          <w:p w14:paraId="241CE1AE" w14:textId="28812D0E" w:rsidR="00457200" w:rsidRPr="002A68A9" w:rsidRDefault="00457200" w:rsidP="002E321A">
            <w:pPr>
              <w:pStyle w:val="Tabletext"/>
              <w:jc w:val="left"/>
              <w:rPr>
                <w:sz w:val="20"/>
                <w:lang w:val="en-GB"/>
              </w:rPr>
            </w:pPr>
            <w:r w:rsidRPr="002A68A9">
              <w:rPr>
                <w:sz w:val="20"/>
                <w:lang w:val="en-GB"/>
              </w:rPr>
              <w:t>Vertical 3 dB beamwidth: determined from the horizontal beamwidth by equations in Recommendation ITU-R F.1336. Vertical beamwidths of actual antennas may also be used when available</w:t>
            </w:r>
          </w:p>
        </w:tc>
        <w:tc>
          <w:tcPr>
            <w:tcW w:w="1793" w:type="pct"/>
            <w:gridSpan w:val="2"/>
            <w:tcBorders>
              <w:top w:val="single" w:sz="4" w:space="0" w:color="auto"/>
              <w:left w:val="single" w:sz="4" w:space="0" w:color="auto"/>
              <w:bottom w:val="single" w:sz="4" w:space="0" w:color="auto"/>
              <w:right w:val="single" w:sz="4" w:space="0" w:color="auto"/>
            </w:tcBorders>
            <w:hideMark/>
          </w:tcPr>
          <w:p w14:paraId="030A9B71" w14:textId="77777777" w:rsidR="00457200" w:rsidRPr="00846BF4" w:rsidRDefault="00457200" w:rsidP="002E321A">
            <w:pPr>
              <w:pStyle w:val="Tabletext"/>
              <w:jc w:val="left"/>
              <w:rPr>
                <w:sz w:val="20"/>
                <w:lang w:val="fr-CH"/>
              </w:rPr>
            </w:pPr>
            <w:r w:rsidRPr="00846BF4">
              <w:rPr>
                <w:sz w:val="20"/>
                <w:lang w:val="fr-CH"/>
              </w:rPr>
              <w:t>Recommendation ITU-R F.1336 omni</w:t>
            </w:r>
          </w:p>
        </w:tc>
      </w:tr>
      <w:tr w:rsidR="00457200" w:rsidRPr="00846BF4" w14:paraId="34021BCA"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39D00168" w14:textId="77777777" w:rsidR="00457200" w:rsidRPr="00846BF4" w:rsidRDefault="00457200" w:rsidP="00505A10">
            <w:pPr>
              <w:pStyle w:val="Tabletext"/>
              <w:rPr>
                <w:sz w:val="20"/>
              </w:rPr>
            </w:pPr>
            <w:r w:rsidRPr="00846BF4">
              <w:rPr>
                <w:sz w:val="20"/>
              </w:rPr>
              <w:t>Antenna polarization</w:t>
            </w:r>
          </w:p>
        </w:tc>
        <w:tc>
          <w:tcPr>
            <w:tcW w:w="852" w:type="pct"/>
            <w:tcBorders>
              <w:top w:val="single" w:sz="4" w:space="0" w:color="auto"/>
              <w:left w:val="single" w:sz="4" w:space="0" w:color="auto"/>
              <w:bottom w:val="single" w:sz="4" w:space="0" w:color="auto"/>
              <w:right w:val="single" w:sz="4" w:space="0" w:color="auto"/>
            </w:tcBorders>
            <w:hideMark/>
          </w:tcPr>
          <w:p w14:paraId="7BD2B550" w14:textId="77777777" w:rsidR="00457200" w:rsidRPr="00846BF4" w:rsidRDefault="00457200" w:rsidP="00505A10">
            <w:pPr>
              <w:pStyle w:val="Tabletext"/>
              <w:jc w:val="center"/>
              <w:rPr>
                <w:sz w:val="20"/>
              </w:rPr>
            </w:pPr>
            <w:r w:rsidRPr="00846BF4">
              <w:rPr>
                <w:sz w:val="20"/>
              </w:rPr>
              <w:t>Linear/±45 degrees</w:t>
            </w:r>
          </w:p>
        </w:tc>
        <w:tc>
          <w:tcPr>
            <w:tcW w:w="825" w:type="pct"/>
            <w:tcBorders>
              <w:top w:val="single" w:sz="4" w:space="0" w:color="auto"/>
              <w:left w:val="single" w:sz="4" w:space="0" w:color="auto"/>
              <w:bottom w:val="single" w:sz="4" w:space="0" w:color="auto"/>
              <w:right w:val="single" w:sz="4" w:space="0" w:color="auto"/>
            </w:tcBorders>
            <w:hideMark/>
          </w:tcPr>
          <w:p w14:paraId="5D82C9A7" w14:textId="77777777" w:rsidR="00457200" w:rsidRPr="00846BF4" w:rsidRDefault="00457200" w:rsidP="00505A10">
            <w:pPr>
              <w:pStyle w:val="Tabletext"/>
              <w:jc w:val="center"/>
              <w:rPr>
                <w:sz w:val="20"/>
              </w:rPr>
            </w:pPr>
            <w:r w:rsidRPr="00846BF4">
              <w:rPr>
                <w:sz w:val="20"/>
              </w:rPr>
              <w:t>Linear/±45 degrees</w:t>
            </w:r>
          </w:p>
        </w:tc>
        <w:tc>
          <w:tcPr>
            <w:tcW w:w="845" w:type="pct"/>
            <w:tcBorders>
              <w:top w:val="single" w:sz="4" w:space="0" w:color="auto"/>
              <w:left w:val="single" w:sz="4" w:space="0" w:color="auto"/>
              <w:bottom w:val="single" w:sz="4" w:space="0" w:color="auto"/>
              <w:right w:val="single" w:sz="4" w:space="0" w:color="auto"/>
            </w:tcBorders>
            <w:hideMark/>
          </w:tcPr>
          <w:p w14:paraId="7D7EF4CA" w14:textId="77777777" w:rsidR="00457200" w:rsidRPr="00846BF4" w:rsidRDefault="00457200" w:rsidP="00505A10">
            <w:pPr>
              <w:pStyle w:val="Tabletext"/>
              <w:jc w:val="center"/>
              <w:rPr>
                <w:sz w:val="20"/>
              </w:rPr>
            </w:pPr>
            <w:r w:rsidRPr="00846BF4">
              <w:rPr>
                <w:sz w:val="20"/>
              </w:rPr>
              <w:t>Linear</w:t>
            </w:r>
          </w:p>
        </w:tc>
        <w:tc>
          <w:tcPr>
            <w:tcW w:w="948" w:type="pct"/>
            <w:tcBorders>
              <w:top w:val="single" w:sz="4" w:space="0" w:color="auto"/>
              <w:left w:val="single" w:sz="4" w:space="0" w:color="auto"/>
              <w:bottom w:val="single" w:sz="4" w:space="0" w:color="auto"/>
              <w:right w:val="single" w:sz="4" w:space="0" w:color="auto"/>
            </w:tcBorders>
            <w:hideMark/>
          </w:tcPr>
          <w:p w14:paraId="0A81E385" w14:textId="77777777" w:rsidR="00457200" w:rsidRPr="00846BF4" w:rsidRDefault="00457200" w:rsidP="00505A10">
            <w:pPr>
              <w:pStyle w:val="Tabletext"/>
              <w:jc w:val="center"/>
              <w:rPr>
                <w:sz w:val="20"/>
              </w:rPr>
            </w:pPr>
            <w:r w:rsidRPr="00846BF4">
              <w:rPr>
                <w:sz w:val="20"/>
              </w:rPr>
              <w:t>Linear</w:t>
            </w:r>
          </w:p>
        </w:tc>
      </w:tr>
      <w:tr w:rsidR="00457200" w:rsidRPr="00846BF4" w14:paraId="54E44A31"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4FF0F03F" w14:textId="77777777" w:rsidR="00457200" w:rsidRPr="00846BF4" w:rsidRDefault="00457200" w:rsidP="002E321A">
            <w:pPr>
              <w:pStyle w:val="Tabletext"/>
              <w:jc w:val="left"/>
              <w:rPr>
                <w:sz w:val="20"/>
              </w:rPr>
            </w:pPr>
            <w:r w:rsidRPr="00846BF4">
              <w:rPr>
                <w:sz w:val="20"/>
              </w:rPr>
              <w:t>Indoor base station deployment</w:t>
            </w:r>
          </w:p>
        </w:tc>
        <w:tc>
          <w:tcPr>
            <w:tcW w:w="852" w:type="pct"/>
            <w:tcBorders>
              <w:top w:val="single" w:sz="4" w:space="0" w:color="auto"/>
              <w:left w:val="single" w:sz="4" w:space="0" w:color="auto"/>
              <w:bottom w:val="single" w:sz="4" w:space="0" w:color="auto"/>
              <w:right w:val="single" w:sz="4" w:space="0" w:color="auto"/>
            </w:tcBorders>
            <w:hideMark/>
          </w:tcPr>
          <w:p w14:paraId="693D6EE3" w14:textId="77777777" w:rsidR="00457200" w:rsidRPr="00846BF4" w:rsidRDefault="00457200" w:rsidP="00505A10">
            <w:pPr>
              <w:pStyle w:val="Tabletext"/>
              <w:jc w:val="center"/>
              <w:rPr>
                <w:sz w:val="20"/>
              </w:rPr>
            </w:pPr>
            <w:r w:rsidRPr="00846BF4">
              <w:rPr>
                <w:sz w:val="20"/>
              </w:rPr>
              <w:t>n.a.</w:t>
            </w:r>
          </w:p>
        </w:tc>
        <w:tc>
          <w:tcPr>
            <w:tcW w:w="825" w:type="pct"/>
            <w:tcBorders>
              <w:top w:val="single" w:sz="4" w:space="0" w:color="auto"/>
              <w:left w:val="single" w:sz="4" w:space="0" w:color="auto"/>
              <w:bottom w:val="single" w:sz="4" w:space="0" w:color="auto"/>
              <w:right w:val="single" w:sz="4" w:space="0" w:color="auto"/>
            </w:tcBorders>
            <w:hideMark/>
          </w:tcPr>
          <w:p w14:paraId="74D3D7AC" w14:textId="77777777" w:rsidR="00457200" w:rsidRPr="00846BF4" w:rsidRDefault="00457200" w:rsidP="00505A10">
            <w:pPr>
              <w:pStyle w:val="Tabletext"/>
              <w:jc w:val="center"/>
              <w:rPr>
                <w:sz w:val="20"/>
              </w:rPr>
            </w:pPr>
            <w:r w:rsidRPr="00846BF4">
              <w:rPr>
                <w:sz w:val="20"/>
              </w:rPr>
              <w:t>n.a.</w:t>
            </w:r>
          </w:p>
        </w:tc>
        <w:tc>
          <w:tcPr>
            <w:tcW w:w="845" w:type="pct"/>
            <w:tcBorders>
              <w:top w:val="single" w:sz="4" w:space="0" w:color="auto"/>
              <w:left w:val="single" w:sz="4" w:space="0" w:color="auto"/>
              <w:bottom w:val="single" w:sz="4" w:space="0" w:color="auto"/>
              <w:right w:val="single" w:sz="4" w:space="0" w:color="auto"/>
            </w:tcBorders>
            <w:hideMark/>
          </w:tcPr>
          <w:p w14:paraId="7E05E02F" w14:textId="77777777" w:rsidR="00457200" w:rsidRPr="00846BF4" w:rsidRDefault="00457200" w:rsidP="00505A10">
            <w:pPr>
              <w:pStyle w:val="Tabletext"/>
              <w:jc w:val="center"/>
              <w:rPr>
                <w:sz w:val="20"/>
              </w:rPr>
            </w:pPr>
            <w:r w:rsidRPr="00846BF4">
              <w:rPr>
                <w:sz w:val="20"/>
              </w:rPr>
              <w:t>n.a.</w:t>
            </w:r>
          </w:p>
        </w:tc>
        <w:tc>
          <w:tcPr>
            <w:tcW w:w="948" w:type="pct"/>
            <w:tcBorders>
              <w:top w:val="single" w:sz="4" w:space="0" w:color="auto"/>
              <w:left w:val="single" w:sz="4" w:space="0" w:color="auto"/>
              <w:bottom w:val="single" w:sz="4" w:space="0" w:color="auto"/>
              <w:right w:val="single" w:sz="4" w:space="0" w:color="auto"/>
            </w:tcBorders>
            <w:hideMark/>
          </w:tcPr>
          <w:p w14:paraId="42767145" w14:textId="77777777" w:rsidR="00457200" w:rsidRPr="00846BF4" w:rsidRDefault="00457200" w:rsidP="00505A10">
            <w:pPr>
              <w:pStyle w:val="Tabletext"/>
              <w:jc w:val="center"/>
              <w:rPr>
                <w:sz w:val="20"/>
              </w:rPr>
            </w:pPr>
            <w:r w:rsidRPr="00846BF4">
              <w:rPr>
                <w:sz w:val="20"/>
              </w:rPr>
              <w:t>100%</w:t>
            </w:r>
          </w:p>
        </w:tc>
      </w:tr>
      <w:tr w:rsidR="00457200" w:rsidRPr="00846BF4" w14:paraId="71D460A4"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hideMark/>
          </w:tcPr>
          <w:p w14:paraId="54FF29BE" w14:textId="77777777" w:rsidR="00457200" w:rsidRPr="002A68A9" w:rsidRDefault="00457200" w:rsidP="002E321A">
            <w:pPr>
              <w:pStyle w:val="Tabletext"/>
              <w:jc w:val="left"/>
              <w:rPr>
                <w:sz w:val="20"/>
                <w:lang w:val="en-GB"/>
              </w:rPr>
            </w:pPr>
            <w:r w:rsidRPr="002A68A9">
              <w:rPr>
                <w:sz w:val="20"/>
                <w:lang w:val="en-GB"/>
              </w:rPr>
              <w:t>Indoor base station penetration loss</w:t>
            </w:r>
          </w:p>
        </w:tc>
        <w:tc>
          <w:tcPr>
            <w:tcW w:w="852" w:type="pct"/>
            <w:tcBorders>
              <w:top w:val="single" w:sz="4" w:space="0" w:color="auto"/>
              <w:left w:val="single" w:sz="4" w:space="0" w:color="auto"/>
              <w:bottom w:val="single" w:sz="4" w:space="0" w:color="auto"/>
              <w:right w:val="single" w:sz="4" w:space="0" w:color="auto"/>
            </w:tcBorders>
            <w:hideMark/>
          </w:tcPr>
          <w:p w14:paraId="5BF14619" w14:textId="77777777" w:rsidR="00457200" w:rsidRPr="00846BF4" w:rsidRDefault="00457200" w:rsidP="00505A10">
            <w:pPr>
              <w:pStyle w:val="Tabletext"/>
              <w:jc w:val="center"/>
              <w:rPr>
                <w:sz w:val="20"/>
              </w:rPr>
            </w:pPr>
            <w:r w:rsidRPr="00846BF4">
              <w:rPr>
                <w:sz w:val="20"/>
              </w:rPr>
              <w:t>n.a.</w:t>
            </w:r>
          </w:p>
        </w:tc>
        <w:tc>
          <w:tcPr>
            <w:tcW w:w="825" w:type="pct"/>
            <w:tcBorders>
              <w:top w:val="single" w:sz="4" w:space="0" w:color="auto"/>
              <w:left w:val="single" w:sz="4" w:space="0" w:color="auto"/>
              <w:bottom w:val="single" w:sz="4" w:space="0" w:color="auto"/>
              <w:right w:val="single" w:sz="4" w:space="0" w:color="auto"/>
            </w:tcBorders>
            <w:hideMark/>
          </w:tcPr>
          <w:p w14:paraId="521B1262" w14:textId="77777777" w:rsidR="00457200" w:rsidRPr="00846BF4" w:rsidRDefault="00457200" w:rsidP="00505A10">
            <w:pPr>
              <w:pStyle w:val="Tabletext"/>
              <w:jc w:val="center"/>
              <w:rPr>
                <w:sz w:val="20"/>
              </w:rPr>
            </w:pPr>
            <w:r w:rsidRPr="00846BF4">
              <w:rPr>
                <w:sz w:val="20"/>
              </w:rPr>
              <w:t>n.a.</w:t>
            </w:r>
          </w:p>
        </w:tc>
        <w:tc>
          <w:tcPr>
            <w:tcW w:w="845" w:type="pct"/>
            <w:tcBorders>
              <w:top w:val="single" w:sz="4" w:space="0" w:color="auto"/>
              <w:left w:val="single" w:sz="4" w:space="0" w:color="auto"/>
              <w:bottom w:val="single" w:sz="4" w:space="0" w:color="auto"/>
              <w:right w:val="single" w:sz="4" w:space="0" w:color="auto"/>
            </w:tcBorders>
            <w:hideMark/>
          </w:tcPr>
          <w:p w14:paraId="739D299E" w14:textId="77777777" w:rsidR="00457200" w:rsidRPr="00846BF4" w:rsidRDefault="00457200" w:rsidP="00505A10">
            <w:pPr>
              <w:pStyle w:val="Tabletext"/>
              <w:jc w:val="center"/>
              <w:rPr>
                <w:sz w:val="20"/>
              </w:rPr>
            </w:pPr>
            <w:r w:rsidRPr="00846BF4">
              <w:rPr>
                <w:sz w:val="20"/>
              </w:rPr>
              <w:t>n.a.</w:t>
            </w:r>
          </w:p>
        </w:tc>
        <w:tc>
          <w:tcPr>
            <w:tcW w:w="948" w:type="pct"/>
            <w:tcBorders>
              <w:top w:val="single" w:sz="4" w:space="0" w:color="auto"/>
              <w:left w:val="single" w:sz="4" w:space="0" w:color="auto"/>
              <w:bottom w:val="single" w:sz="4" w:space="0" w:color="auto"/>
              <w:right w:val="single" w:sz="4" w:space="0" w:color="auto"/>
            </w:tcBorders>
            <w:hideMark/>
          </w:tcPr>
          <w:p w14:paraId="6F528171" w14:textId="77777777" w:rsidR="00457200" w:rsidRPr="00846BF4" w:rsidRDefault="00457200" w:rsidP="00505A10">
            <w:pPr>
              <w:pStyle w:val="Tabletext"/>
              <w:rPr>
                <w:sz w:val="20"/>
              </w:rPr>
            </w:pPr>
            <w:r w:rsidRPr="00846BF4">
              <w:rPr>
                <w:sz w:val="20"/>
              </w:rPr>
              <w:t>20 dB (3-5 GHz)</w:t>
            </w:r>
          </w:p>
          <w:p w14:paraId="4B3CAD62" w14:textId="03CDFDC2" w:rsidR="00457200" w:rsidRPr="00846BF4" w:rsidRDefault="00457200" w:rsidP="007731C1">
            <w:pPr>
              <w:pStyle w:val="Tabletext"/>
              <w:ind w:right="-57"/>
              <w:jc w:val="left"/>
              <w:rPr>
                <w:sz w:val="20"/>
              </w:rPr>
            </w:pPr>
            <w:r w:rsidRPr="00846BF4">
              <w:rPr>
                <w:sz w:val="20"/>
              </w:rPr>
              <w:t>25 dB (5-6 GHz)</w:t>
            </w:r>
            <w:r w:rsidRPr="00846BF4">
              <w:rPr>
                <w:sz w:val="20"/>
              </w:rPr>
              <w:br/>
              <w:t>(horizontal direction)</w:t>
            </w:r>
            <w:r w:rsidR="007731C1" w:rsidRPr="00846BF4">
              <w:rPr>
                <w:sz w:val="20"/>
              </w:rPr>
              <w:t xml:space="preserve"> </w:t>
            </w:r>
            <w:r w:rsidRPr="00846BF4">
              <w:rPr>
                <w:sz w:val="20"/>
              </w:rPr>
              <w:br/>
              <w:t>Rec. ITU-R P.1238, Table 3 (vertical direction)</w:t>
            </w:r>
          </w:p>
        </w:tc>
      </w:tr>
      <w:tr w:rsidR="00457200" w:rsidRPr="00846BF4" w14:paraId="10DD7085"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shd w:val="clear" w:color="auto" w:fill="FFFFFF"/>
            <w:hideMark/>
          </w:tcPr>
          <w:p w14:paraId="7B8C5DD3" w14:textId="77777777" w:rsidR="00457200" w:rsidRPr="002A68A9" w:rsidRDefault="00457200" w:rsidP="002E321A">
            <w:pPr>
              <w:pStyle w:val="Tabletext"/>
              <w:jc w:val="left"/>
              <w:rPr>
                <w:sz w:val="20"/>
                <w:lang w:val="en-GB"/>
              </w:rPr>
            </w:pPr>
            <w:r w:rsidRPr="002A68A9">
              <w:rPr>
                <w:sz w:val="20"/>
                <w:lang w:val="en-GB"/>
              </w:rPr>
              <w:t>Below rooftop base station antenna deployment</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52F8575F" w14:textId="77777777" w:rsidR="00457200" w:rsidRPr="00846BF4" w:rsidRDefault="00457200" w:rsidP="00505A10">
            <w:pPr>
              <w:pStyle w:val="Tabletext"/>
              <w:jc w:val="center"/>
              <w:rPr>
                <w:sz w:val="20"/>
              </w:rPr>
            </w:pPr>
            <w:r w:rsidRPr="00846BF4">
              <w:rPr>
                <w:sz w:val="20"/>
              </w:rPr>
              <w:t>0%</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1C3CAAC2" w14:textId="77777777" w:rsidR="00457200" w:rsidRPr="00846BF4" w:rsidRDefault="00457200" w:rsidP="00505A10">
            <w:pPr>
              <w:pStyle w:val="Tabletext"/>
              <w:jc w:val="center"/>
              <w:rPr>
                <w:sz w:val="20"/>
              </w:rPr>
            </w:pPr>
            <w:r w:rsidRPr="00846BF4">
              <w:rPr>
                <w:sz w:val="20"/>
              </w:rPr>
              <w:t>50%</w:t>
            </w:r>
          </w:p>
        </w:tc>
        <w:tc>
          <w:tcPr>
            <w:tcW w:w="845" w:type="pct"/>
            <w:tcBorders>
              <w:top w:val="single" w:sz="4" w:space="0" w:color="auto"/>
              <w:left w:val="single" w:sz="4" w:space="0" w:color="auto"/>
              <w:bottom w:val="single" w:sz="4" w:space="0" w:color="auto"/>
              <w:right w:val="single" w:sz="4" w:space="0" w:color="auto"/>
            </w:tcBorders>
            <w:shd w:val="clear" w:color="auto" w:fill="FFFFFF"/>
            <w:hideMark/>
          </w:tcPr>
          <w:p w14:paraId="5E6FA6BF" w14:textId="77777777" w:rsidR="00457200" w:rsidRPr="00846BF4" w:rsidRDefault="00457200" w:rsidP="00505A10">
            <w:pPr>
              <w:pStyle w:val="Tabletext"/>
              <w:jc w:val="center"/>
              <w:rPr>
                <w:sz w:val="20"/>
              </w:rPr>
            </w:pPr>
            <w:r w:rsidRPr="00846BF4">
              <w:rPr>
                <w:sz w:val="20"/>
              </w:rPr>
              <w:t>100%</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7C5CD828" w14:textId="77777777" w:rsidR="00457200" w:rsidRPr="00846BF4" w:rsidRDefault="00457200" w:rsidP="00505A10">
            <w:pPr>
              <w:pStyle w:val="Tabletext"/>
              <w:jc w:val="center"/>
              <w:rPr>
                <w:sz w:val="20"/>
              </w:rPr>
            </w:pPr>
            <w:r w:rsidRPr="00846BF4">
              <w:rPr>
                <w:sz w:val="20"/>
              </w:rPr>
              <w:t>n.a.</w:t>
            </w:r>
          </w:p>
        </w:tc>
      </w:tr>
      <w:tr w:rsidR="00457200" w:rsidRPr="00846BF4" w14:paraId="59DE13C9"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shd w:val="clear" w:color="auto" w:fill="FFFFFF"/>
            <w:hideMark/>
          </w:tcPr>
          <w:p w14:paraId="1A3246B5" w14:textId="77777777" w:rsidR="00457200" w:rsidRPr="00846BF4" w:rsidRDefault="00457200" w:rsidP="002E321A">
            <w:pPr>
              <w:pStyle w:val="Tabletext"/>
              <w:jc w:val="left"/>
              <w:rPr>
                <w:sz w:val="20"/>
              </w:rPr>
            </w:pPr>
            <w:r w:rsidRPr="00846BF4">
              <w:rPr>
                <w:sz w:val="20"/>
              </w:rPr>
              <w:br w:type="page"/>
              <w:t>Feeder loss (Note 2)</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15CF3D90" w14:textId="77777777" w:rsidR="00457200" w:rsidRPr="00846BF4" w:rsidRDefault="00457200" w:rsidP="00505A10">
            <w:pPr>
              <w:pStyle w:val="Tabletext"/>
              <w:jc w:val="center"/>
              <w:rPr>
                <w:sz w:val="20"/>
              </w:rPr>
            </w:pPr>
            <w:r w:rsidRPr="00846BF4">
              <w:rPr>
                <w:sz w:val="20"/>
              </w:rPr>
              <w:t>3 dB</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4A796C71" w14:textId="77777777" w:rsidR="00457200" w:rsidRPr="00846BF4" w:rsidRDefault="00457200" w:rsidP="00505A10">
            <w:pPr>
              <w:pStyle w:val="Tabletext"/>
              <w:jc w:val="center"/>
              <w:rPr>
                <w:sz w:val="20"/>
              </w:rPr>
            </w:pPr>
            <w:r w:rsidRPr="00846BF4">
              <w:rPr>
                <w:sz w:val="20"/>
              </w:rPr>
              <w:t>3 dB</w:t>
            </w:r>
          </w:p>
        </w:tc>
        <w:tc>
          <w:tcPr>
            <w:tcW w:w="845" w:type="pct"/>
            <w:tcBorders>
              <w:top w:val="single" w:sz="4" w:space="0" w:color="auto"/>
              <w:left w:val="single" w:sz="4" w:space="0" w:color="auto"/>
              <w:bottom w:val="single" w:sz="4" w:space="0" w:color="auto"/>
              <w:right w:val="single" w:sz="4" w:space="0" w:color="auto"/>
            </w:tcBorders>
            <w:shd w:val="clear" w:color="auto" w:fill="FFFFFF"/>
            <w:hideMark/>
          </w:tcPr>
          <w:p w14:paraId="2F420E8F" w14:textId="77777777" w:rsidR="00457200" w:rsidRPr="00846BF4" w:rsidRDefault="00457200" w:rsidP="00505A10">
            <w:pPr>
              <w:pStyle w:val="Tabletext"/>
              <w:jc w:val="center"/>
              <w:rPr>
                <w:sz w:val="20"/>
              </w:rPr>
            </w:pPr>
            <w:r w:rsidRPr="00846BF4">
              <w:rPr>
                <w:sz w:val="20"/>
              </w:rPr>
              <w:t>n.a</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14353FD2" w14:textId="77777777" w:rsidR="00457200" w:rsidRPr="00846BF4" w:rsidRDefault="00457200" w:rsidP="00505A10">
            <w:pPr>
              <w:pStyle w:val="Tabletext"/>
              <w:jc w:val="center"/>
              <w:rPr>
                <w:sz w:val="20"/>
              </w:rPr>
            </w:pPr>
            <w:r w:rsidRPr="00846BF4">
              <w:rPr>
                <w:sz w:val="20"/>
              </w:rPr>
              <w:t>n.a</w:t>
            </w:r>
          </w:p>
        </w:tc>
      </w:tr>
      <w:tr w:rsidR="00457200" w:rsidRPr="00846BF4" w14:paraId="70C403BB"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shd w:val="clear" w:color="auto" w:fill="FFFFFF"/>
            <w:hideMark/>
          </w:tcPr>
          <w:p w14:paraId="37A9DE36" w14:textId="7AB8B3D2" w:rsidR="00457200" w:rsidRPr="002A68A9" w:rsidRDefault="00457200" w:rsidP="00BF3A3D">
            <w:pPr>
              <w:pStyle w:val="Tabletext"/>
              <w:jc w:val="left"/>
              <w:rPr>
                <w:sz w:val="20"/>
                <w:lang w:val="en-GB"/>
              </w:rPr>
            </w:pPr>
            <w:r w:rsidRPr="002A68A9">
              <w:rPr>
                <w:sz w:val="20"/>
                <w:lang w:val="en-GB"/>
              </w:rPr>
              <w:t>Maximum base station output power (5/10/20 MHz) (Note 2)</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0ABE8F71" w14:textId="77777777" w:rsidR="00457200" w:rsidRPr="00846BF4" w:rsidRDefault="00457200" w:rsidP="00505A10">
            <w:pPr>
              <w:pStyle w:val="Tabletext"/>
              <w:jc w:val="center"/>
              <w:rPr>
                <w:sz w:val="20"/>
              </w:rPr>
            </w:pPr>
            <w:r w:rsidRPr="00846BF4">
              <w:rPr>
                <w:sz w:val="20"/>
              </w:rPr>
              <w:t>43/46/46 dBm</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4B91A303" w14:textId="77777777" w:rsidR="00457200" w:rsidRPr="00846BF4" w:rsidRDefault="00457200" w:rsidP="00505A10">
            <w:pPr>
              <w:pStyle w:val="Tabletext"/>
              <w:jc w:val="center"/>
              <w:rPr>
                <w:sz w:val="20"/>
              </w:rPr>
            </w:pPr>
            <w:r w:rsidRPr="00846BF4">
              <w:rPr>
                <w:sz w:val="20"/>
              </w:rPr>
              <w:t>43/46/46 dBm</w:t>
            </w:r>
          </w:p>
        </w:tc>
        <w:tc>
          <w:tcPr>
            <w:tcW w:w="845" w:type="pct"/>
            <w:tcBorders>
              <w:top w:val="single" w:sz="4" w:space="0" w:color="auto"/>
              <w:left w:val="single" w:sz="4" w:space="0" w:color="auto"/>
              <w:bottom w:val="single" w:sz="4" w:space="0" w:color="auto"/>
              <w:right w:val="single" w:sz="4" w:space="0" w:color="auto"/>
            </w:tcBorders>
            <w:shd w:val="clear" w:color="auto" w:fill="FFFFFF"/>
            <w:hideMark/>
          </w:tcPr>
          <w:p w14:paraId="2D279670" w14:textId="77777777" w:rsidR="00457200" w:rsidRPr="00846BF4" w:rsidRDefault="00457200" w:rsidP="00505A10">
            <w:pPr>
              <w:pStyle w:val="Tabletext"/>
              <w:jc w:val="center"/>
              <w:rPr>
                <w:sz w:val="20"/>
              </w:rPr>
            </w:pPr>
            <w:r w:rsidRPr="00846BF4">
              <w:rPr>
                <w:sz w:val="20"/>
              </w:rPr>
              <w:t>24 dBm</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62C31330" w14:textId="77777777" w:rsidR="00457200" w:rsidRPr="00846BF4" w:rsidRDefault="00457200" w:rsidP="00505A10">
            <w:pPr>
              <w:pStyle w:val="Tabletext"/>
              <w:jc w:val="center"/>
              <w:rPr>
                <w:sz w:val="20"/>
              </w:rPr>
            </w:pPr>
            <w:r w:rsidRPr="00846BF4">
              <w:rPr>
                <w:sz w:val="20"/>
              </w:rPr>
              <w:t>24 dBm</w:t>
            </w:r>
          </w:p>
        </w:tc>
      </w:tr>
      <w:tr w:rsidR="00457200" w:rsidRPr="00846BF4" w14:paraId="63361C89"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shd w:val="clear" w:color="auto" w:fill="FFFFFF"/>
            <w:hideMark/>
          </w:tcPr>
          <w:p w14:paraId="2AD02155" w14:textId="77777777" w:rsidR="00457200" w:rsidRPr="00846BF4" w:rsidRDefault="00457200" w:rsidP="002E321A">
            <w:pPr>
              <w:pStyle w:val="Tabletext"/>
              <w:jc w:val="left"/>
              <w:rPr>
                <w:sz w:val="20"/>
              </w:rPr>
            </w:pPr>
            <w:r w:rsidRPr="00846BF4">
              <w:rPr>
                <w:sz w:val="20"/>
              </w:rPr>
              <w:t>Maximum base station non-AAS antenna gain (Note 2)</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0D9B9239" w14:textId="77777777" w:rsidR="00457200" w:rsidRPr="00846BF4" w:rsidRDefault="00457200" w:rsidP="00505A10">
            <w:pPr>
              <w:pStyle w:val="Tabletext"/>
              <w:jc w:val="center"/>
              <w:rPr>
                <w:sz w:val="20"/>
              </w:rPr>
            </w:pPr>
            <w:r w:rsidRPr="00846BF4">
              <w:rPr>
                <w:sz w:val="20"/>
              </w:rPr>
              <w:t>18 dBi</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24454E1B" w14:textId="77777777" w:rsidR="00457200" w:rsidRPr="00846BF4" w:rsidRDefault="00457200" w:rsidP="00505A10">
            <w:pPr>
              <w:pStyle w:val="Tabletext"/>
              <w:jc w:val="center"/>
              <w:rPr>
                <w:sz w:val="20"/>
              </w:rPr>
            </w:pPr>
            <w:r w:rsidRPr="00846BF4">
              <w:rPr>
                <w:sz w:val="20"/>
              </w:rPr>
              <w:t>18 dBi</w:t>
            </w:r>
          </w:p>
        </w:tc>
        <w:tc>
          <w:tcPr>
            <w:tcW w:w="845" w:type="pct"/>
            <w:tcBorders>
              <w:top w:val="single" w:sz="4" w:space="0" w:color="auto"/>
              <w:left w:val="single" w:sz="4" w:space="0" w:color="auto"/>
              <w:bottom w:val="single" w:sz="4" w:space="0" w:color="auto"/>
              <w:right w:val="single" w:sz="4" w:space="0" w:color="auto"/>
            </w:tcBorders>
            <w:shd w:val="clear" w:color="auto" w:fill="FFFFFF"/>
            <w:hideMark/>
          </w:tcPr>
          <w:p w14:paraId="11D21A88" w14:textId="77777777" w:rsidR="00457200" w:rsidRPr="00846BF4" w:rsidRDefault="00457200" w:rsidP="00505A10">
            <w:pPr>
              <w:pStyle w:val="Tabletext"/>
              <w:jc w:val="center"/>
              <w:rPr>
                <w:sz w:val="20"/>
              </w:rPr>
            </w:pPr>
            <w:r w:rsidRPr="00846BF4">
              <w:rPr>
                <w:sz w:val="20"/>
              </w:rPr>
              <w:t>5 dBi</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44509A23" w14:textId="77777777" w:rsidR="00457200" w:rsidRPr="00846BF4" w:rsidRDefault="00457200" w:rsidP="00505A10">
            <w:pPr>
              <w:pStyle w:val="Tabletext"/>
              <w:jc w:val="center"/>
              <w:rPr>
                <w:sz w:val="20"/>
              </w:rPr>
            </w:pPr>
            <w:r w:rsidRPr="00846BF4">
              <w:rPr>
                <w:sz w:val="20"/>
              </w:rPr>
              <w:t>0 dBi</w:t>
            </w:r>
          </w:p>
        </w:tc>
      </w:tr>
      <w:tr w:rsidR="00457200" w:rsidRPr="00846BF4" w14:paraId="4BEA7521"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shd w:val="clear" w:color="auto" w:fill="FFFFFF"/>
            <w:hideMark/>
          </w:tcPr>
          <w:p w14:paraId="2DF19C39" w14:textId="77777777" w:rsidR="00457200" w:rsidRPr="00846BF4" w:rsidRDefault="00457200" w:rsidP="002E321A">
            <w:pPr>
              <w:pStyle w:val="Tabletext"/>
              <w:jc w:val="left"/>
              <w:rPr>
                <w:sz w:val="20"/>
              </w:rPr>
            </w:pPr>
            <w:r w:rsidRPr="002A68A9">
              <w:rPr>
                <w:sz w:val="20"/>
                <w:lang w:val="en-GB"/>
              </w:rPr>
              <w:t xml:space="preserve">Maximum base station output power/sector (e.i.r.p.) </w:t>
            </w:r>
            <w:r w:rsidRPr="00846BF4">
              <w:rPr>
                <w:sz w:val="20"/>
              </w:rPr>
              <w:t>(Non-AAS BS) (Note 2)</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2902F220" w14:textId="77777777" w:rsidR="00457200" w:rsidRPr="00846BF4" w:rsidRDefault="00457200" w:rsidP="00505A10">
            <w:pPr>
              <w:pStyle w:val="Tabletext"/>
              <w:jc w:val="center"/>
              <w:rPr>
                <w:sz w:val="20"/>
              </w:rPr>
            </w:pPr>
            <w:r w:rsidRPr="00846BF4">
              <w:rPr>
                <w:sz w:val="20"/>
              </w:rPr>
              <w:t>58/61/61 dBm</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710F9109" w14:textId="77777777" w:rsidR="00457200" w:rsidRPr="00846BF4" w:rsidRDefault="00457200" w:rsidP="00505A10">
            <w:pPr>
              <w:pStyle w:val="Tabletext"/>
              <w:jc w:val="center"/>
              <w:rPr>
                <w:sz w:val="20"/>
              </w:rPr>
            </w:pPr>
            <w:r w:rsidRPr="00846BF4">
              <w:rPr>
                <w:sz w:val="20"/>
              </w:rPr>
              <w:t>58/61/61 dBm</w:t>
            </w:r>
          </w:p>
        </w:tc>
        <w:tc>
          <w:tcPr>
            <w:tcW w:w="845" w:type="pct"/>
            <w:tcBorders>
              <w:top w:val="single" w:sz="4" w:space="0" w:color="auto"/>
              <w:left w:val="single" w:sz="4" w:space="0" w:color="auto"/>
              <w:bottom w:val="single" w:sz="4" w:space="0" w:color="auto"/>
              <w:right w:val="single" w:sz="4" w:space="0" w:color="auto"/>
            </w:tcBorders>
            <w:shd w:val="clear" w:color="auto" w:fill="FFFFFF"/>
            <w:hideMark/>
          </w:tcPr>
          <w:p w14:paraId="7D3BF72F" w14:textId="77777777" w:rsidR="00457200" w:rsidRPr="00846BF4" w:rsidRDefault="00457200" w:rsidP="00505A10">
            <w:pPr>
              <w:pStyle w:val="Tabletext"/>
              <w:jc w:val="center"/>
              <w:rPr>
                <w:sz w:val="20"/>
              </w:rPr>
            </w:pPr>
            <w:r w:rsidRPr="00846BF4">
              <w:rPr>
                <w:sz w:val="20"/>
              </w:rPr>
              <w:t>29 dBm</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0086BC17" w14:textId="77777777" w:rsidR="00457200" w:rsidRPr="00846BF4" w:rsidRDefault="00457200" w:rsidP="00505A10">
            <w:pPr>
              <w:pStyle w:val="Tabletext"/>
              <w:jc w:val="center"/>
              <w:rPr>
                <w:sz w:val="20"/>
              </w:rPr>
            </w:pPr>
            <w:r w:rsidRPr="00846BF4">
              <w:rPr>
                <w:sz w:val="20"/>
              </w:rPr>
              <w:t>24 dBm</w:t>
            </w:r>
          </w:p>
        </w:tc>
      </w:tr>
      <w:tr w:rsidR="00457200" w:rsidRPr="00846BF4" w14:paraId="162894B5"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shd w:val="clear" w:color="auto" w:fill="FFFFFF"/>
            <w:hideMark/>
          </w:tcPr>
          <w:p w14:paraId="7C9C445C" w14:textId="77777777" w:rsidR="00457200" w:rsidRPr="00846BF4" w:rsidRDefault="00457200" w:rsidP="002E321A">
            <w:pPr>
              <w:pStyle w:val="Tabletext"/>
              <w:jc w:val="left"/>
              <w:rPr>
                <w:sz w:val="20"/>
              </w:rPr>
            </w:pPr>
            <w:r w:rsidRPr="00846BF4">
              <w:rPr>
                <w:sz w:val="20"/>
              </w:rPr>
              <w:t xml:space="preserve">Average base station activity </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11F76CC5" w14:textId="77777777" w:rsidR="00457200" w:rsidRPr="00846BF4" w:rsidRDefault="00457200" w:rsidP="00505A10">
            <w:pPr>
              <w:pStyle w:val="Tabletext"/>
              <w:jc w:val="center"/>
              <w:rPr>
                <w:sz w:val="20"/>
              </w:rPr>
            </w:pPr>
            <w:r w:rsidRPr="00846BF4">
              <w:rPr>
                <w:sz w:val="20"/>
              </w:rPr>
              <w:t>50%</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5C14720B" w14:textId="77777777" w:rsidR="00457200" w:rsidRPr="00846BF4" w:rsidRDefault="00457200" w:rsidP="00505A10">
            <w:pPr>
              <w:pStyle w:val="Tabletext"/>
              <w:jc w:val="center"/>
              <w:rPr>
                <w:sz w:val="20"/>
              </w:rPr>
            </w:pPr>
            <w:r w:rsidRPr="00846BF4">
              <w:rPr>
                <w:sz w:val="20"/>
              </w:rPr>
              <w:t>50%</w:t>
            </w:r>
          </w:p>
        </w:tc>
        <w:tc>
          <w:tcPr>
            <w:tcW w:w="845" w:type="pct"/>
            <w:tcBorders>
              <w:top w:val="single" w:sz="4" w:space="0" w:color="auto"/>
              <w:left w:val="single" w:sz="4" w:space="0" w:color="auto"/>
              <w:bottom w:val="single" w:sz="4" w:space="0" w:color="auto"/>
              <w:right w:val="single" w:sz="4" w:space="0" w:color="auto"/>
            </w:tcBorders>
            <w:shd w:val="clear" w:color="auto" w:fill="FFFFFF"/>
            <w:hideMark/>
          </w:tcPr>
          <w:p w14:paraId="1767FDD8" w14:textId="77777777" w:rsidR="00457200" w:rsidRPr="00846BF4" w:rsidRDefault="00457200" w:rsidP="00505A10">
            <w:pPr>
              <w:pStyle w:val="Tabletext"/>
              <w:jc w:val="center"/>
              <w:rPr>
                <w:sz w:val="20"/>
              </w:rPr>
            </w:pPr>
            <w:r w:rsidRPr="00846BF4">
              <w:rPr>
                <w:sz w:val="20"/>
              </w:rPr>
              <w:t>50%</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0B8205E3" w14:textId="77777777" w:rsidR="00457200" w:rsidRPr="00846BF4" w:rsidRDefault="00457200" w:rsidP="00505A10">
            <w:pPr>
              <w:pStyle w:val="Tabletext"/>
              <w:jc w:val="center"/>
              <w:rPr>
                <w:sz w:val="20"/>
              </w:rPr>
            </w:pPr>
            <w:r w:rsidRPr="00846BF4">
              <w:rPr>
                <w:sz w:val="20"/>
              </w:rPr>
              <w:t>50%</w:t>
            </w:r>
          </w:p>
        </w:tc>
      </w:tr>
      <w:tr w:rsidR="00457200" w:rsidRPr="00846BF4" w14:paraId="71FB1007" w14:textId="77777777" w:rsidTr="00505A10">
        <w:trPr>
          <w:cantSplit/>
          <w:jc w:val="center"/>
        </w:trPr>
        <w:tc>
          <w:tcPr>
            <w:tcW w:w="1530" w:type="pct"/>
            <w:tcBorders>
              <w:top w:val="single" w:sz="4" w:space="0" w:color="auto"/>
              <w:left w:val="single" w:sz="4" w:space="0" w:color="auto"/>
              <w:bottom w:val="single" w:sz="4" w:space="0" w:color="auto"/>
              <w:right w:val="single" w:sz="4" w:space="0" w:color="auto"/>
            </w:tcBorders>
            <w:shd w:val="clear" w:color="auto" w:fill="FFFFFF"/>
            <w:hideMark/>
          </w:tcPr>
          <w:p w14:paraId="2DDDA2EB" w14:textId="26BF77C1" w:rsidR="00457200" w:rsidRPr="002A68A9" w:rsidRDefault="00457200" w:rsidP="002E321A">
            <w:pPr>
              <w:pStyle w:val="Tabletext"/>
              <w:jc w:val="left"/>
              <w:rPr>
                <w:sz w:val="20"/>
                <w:lang w:val="en-GB"/>
              </w:rPr>
            </w:pPr>
            <w:r w:rsidRPr="002A68A9">
              <w:rPr>
                <w:sz w:val="20"/>
                <w:lang w:val="en-GB"/>
              </w:rPr>
              <w:t>Average base station power/</w:t>
            </w:r>
            <w:r w:rsidR="00BF3A3D" w:rsidRPr="002A68A9">
              <w:rPr>
                <w:sz w:val="20"/>
                <w:lang w:val="en-GB"/>
              </w:rPr>
              <w:br/>
            </w:r>
            <w:r w:rsidRPr="002A68A9">
              <w:rPr>
                <w:sz w:val="20"/>
                <w:lang w:val="en-GB"/>
              </w:rPr>
              <w:t>sector (e.i.r.p.) (non-AAS BS) taking into account activity factor (Note 2)</w:t>
            </w:r>
          </w:p>
        </w:tc>
        <w:tc>
          <w:tcPr>
            <w:tcW w:w="852" w:type="pct"/>
            <w:tcBorders>
              <w:top w:val="single" w:sz="4" w:space="0" w:color="auto"/>
              <w:left w:val="single" w:sz="4" w:space="0" w:color="auto"/>
              <w:bottom w:val="single" w:sz="4" w:space="0" w:color="auto"/>
              <w:right w:val="single" w:sz="4" w:space="0" w:color="auto"/>
            </w:tcBorders>
            <w:shd w:val="clear" w:color="auto" w:fill="FFFFFF"/>
            <w:hideMark/>
          </w:tcPr>
          <w:p w14:paraId="2ABFEFEF" w14:textId="77777777" w:rsidR="00457200" w:rsidRPr="00846BF4" w:rsidRDefault="00457200" w:rsidP="00505A10">
            <w:pPr>
              <w:pStyle w:val="Tabletext"/>
              <w:jc w:val="center"/>
              <w:rPr>
                <w:sz w:val="20"/>
              </w:rPr>
            </w:pPr>
            <w:r w:rsidRPr="00846BF4">
              <w:rPr>
                <w:sz w:val="20"/>
              </w:rPr>
              <w:t>55/58/58 dBm</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20646025" w14:textId="77777777" w:rsidR="00457200" w:rsidRPr="00846BF4" w:rsidRDefault="00457200" w:rsidP="00505A10">
            <w:pPr>
              <w:pStyle w:val="Tabletext"/>
              <w:jc w:val="center"/>
              <w:rPr>
                <w:sz w:val="20"/>
              </w:rPr>
            </w:pPr>
            <w:r w:rsidRPr="00846BF4">
              <w:rPr>
                <w:sz w:val="20"/>
              </w:rPr>
              <w:t>55/58/58 dBm</w:t>
            </w:r>
          </w:p>
        </w:tc>
        <w:tc>
          <w:tcPr>
            <w:tcW w:w="845" w:type="pct"/>
            <w:tcBorders>
              <w:top w:val="single" w:sz="4" w:space="0" w:color="auto"/>
              <w:left w:val="single" w:sz="4" w:space="0" w:color="auto"/>
              <w:bottom w:val="single" w:sz="4" w:space="0" w:color="auto"/>
              <w:right w:val="single" w:sz="4" w:space="0" w:color="auto"/>
            </w:tcBorders>
            <w:shd w:val="clear" w:color="auto" w:fill="FFFFFF"/>
            <w:hideMark/>
          </w:tcPr>
          <w:p w14:paraId="45C92762" w14:textId="77777777" w:rsidR="00457200" w:rsidRPr="00846BF4" w:rsidRDefault="00457200" w:rsidP="00505A10">
            <w:pPr>
              <w:pStyle w:val="Tabletext"/>
              <w:jc w:val="center"/>
              <w:rPr>
                <w:sz w:val="20"/>
              </w:rPr>
            </w:pPr>
            <w:r w:rsidRPr="00846BF4">
              <w:rPr>
                <w:sz w:val="20"/>
              </w:rPr>
              <w:t>26 dBm</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50F8C06E" w14:textId="77777777" w:rsidR="00457200" w:rsidRPr="00846BF4" w:rsidRDefault="00457200" w:rsidP="00505A10">
            <w:pPr>
              <w:pStyle w:val="Tabletext"/>
              <w:jc w:val="center"/>
              <w:rPr>
                <w:caps/>
                <w:sz w:val="20"/>
              </w:rPr>
            </w:pPr>
            <w:r w:rsidRPr="00846BF4">
              <w:rPr>
                <w:sz w:val="20"/>
              </w:rPr>
              <w:t>21 dBm</w:t>
            </w:r>
          </w:p>
        </w:tc>
      </w:tr>
      <w:tr w:rsidR="00457200" w:rsidRPr="003C5958" w14:paraId="4F2290DC" w14:textId="77777777" w:rsidTr="00505A10">
        <w:trPr>
          <w:cantSplit/>
          <w:jc w:val="center"/>
        </w:trPr>
        <w:tc>
          <w:tcPr>
            <w:tcW w:w="5000" w:type="pct"/>
            <w:gridSpan w:val="5"/>
            <w:tcBorders>
              <w:top w:val="single" w:sz="4" w:space="0" w:color="auto"/>
            </w:tcBorders>
            <w:shd w:val="clear" w:color="auto" w:fill="FFFFFF"/>
          </w:tcPr>
          <w:p w14:paraId="47A2D51A" w14:textId="14C05D7B" w:rsidR="00457200" w:rsidRPr="00846BF4" w:rsidRDefault="002E321A" w:rsidP="00BF3A3D">
            <w:pPr>
              <w:pStyle w:val="TableLegendNote"/>
              <w:rPr>
                <w:sz w:val="20"/>
              </w:rPr>
            </w:pPr>
            <w:r w:rsidRPr="00846BF4">
              <w:rPr>
                <w:sz w:val="20"/>
              </w:rPr>
              <w:t xml:space="preserve">NOTE 1 – </w:t>
            </w:r>
            <w:r w:rsidR="00457200" w:rsidRPr="00846BF4">
              <w:rPr>
                <w:sz w:val="20"/>
              </w:rPr>
              <w:t>For AAS Base Stations, the value relates to mechanical downtilt only.</w:t>
            </w:r>
          </w:p>
          <w:p w14:paraId="4CD62A53" w14:textId="2F0B7DEA" w:rsidR="00457200" w:rsidRPr="00846BF4" w:rsidRDefault="002E321A" w:rsidP="00BF3A3D">
            <w:pPr>
              <w:pStyle w:val="TableLegendNote"/>
              <w:rPr>
                <w:sz w:val="20"/>
              </w:rPr>
            </w:pPr>
            <w:r w:rsidRPr="00846BF4">
              <w:rPr>
                <w:sz w:val="20"/>
              </w:rPr>
              <w:t xml:space="preserve">NOTE 2 – </w:t>
            </w:r>
            <w:r w:rsidR="00457200" w:rsidRPr="00846BF4">
              <w:rPr>
                <w:sz w:val="20"/>
              </w:rPr>
              <w:t>The parameter is only applicable to non-AAS Base Stations. Antenna characteristics for AAS Base Stations are in Table 1-ter.</w:t>
            </w:r>
          </w:p>
        </w:tc>
      </w:tr>
    </w:tbl>
    <w:p w14:paraId="7C1C3889" w14:textId="77777777" w:rsidR="00457200" w:rsidRPr="002F0A90" w:rsidRDefault="00457200" w:rsidP="00103711">
      <w:pPr>
        <w:pStyle w:val="Tablefin"/>
        <w:rPr>
          <w:lang w:eastAsia="en-ZW"/>
        </w:rPr>
      </w:pPr>
    </w:p>
    <w:p w14:paraId="61B1E032" w14:textId="77777777" w:rsidR="00457200" w:rsidRPr="002A68A9" w:rsidRDefault="00457200" w:rsidP="00457200">
      <w:pPr>
        <w:rPr>
          <w:lang w:val="en-GB" w:eastAsia="en-ZW"/>
        </w:rPr>
      </w:pPr>
      <w:r w:rsidRPr="002A68A9">
        <w:rPr>
          <w:lang w:val="en-GB" w:eastAsia="en-ZW"/>
        </w:rPr>
        <w:t>The studies take into account 3 to 9 micro base-stations per urban macro site, without assumption of clustering micro cells.</w:t>
      </w:r>
    </w:p>
    <w:p w14:paraId="7FF2C4E3" w14:textId="77777777" w:rsidR="00457200" w:rsidRPr="002A68A9" w:rsidRDefault="00457200" w:rsidP="00457200">
      <w:pPr>
        <w:pStyle w:val="Heading3"/>
        <w:rPr>
          <w:lang w:val="en-GB"/>
        </w:rPr>
      </w:pPr>
      <w:r w:rsidRPr="002A68A9">
        <w:rPr>
          <w:lang w:val="en-GB"/>
        </w:rPr>
        <w:t>3.1.2</w:t>
      </w:r>
      <w:r w:rsidRPr="002A68A9">
        <w:rPr>
          <w:lang w:val="en-GB"/>
        </w:rPr>
        <w:tab/>
        <w:t>Antenna pattern of the non-AAS IMT BSs</w:t>
      </w:r>
    </w:p>
    <w:p w14:paraId="1F7839CB" w14:textId="77777777" w:rsidR="00457200" w:rsidRPr="002A68A9" w:rsidRDefault="00457200" w:rsidP="00457200">
      <w:pPr>
        <w:rPr>
          <w:lang w:val="en-GB"/>
        </w:rPr>
      </w:pPr>
      <w:r w:rsidRPr="002A68A9">
        <w:rPr>
          <w:lang w:val="en-GB"/>
        </w:rPr>
        <w:t xml:space="preserve">According to Recommendation </w:t>
      </w:r>
      <w:hyperlink r:id="rId18" w:history="1">
        <w:r w:rsidRPr="002A68A9">
          <w:rPr>
            <w:rStyle w:val="Hyperlink"/>
            <w:color w:val="auto"/>
            <w:u w:val="none"/>
            <w:lang w:val="en-GB"/>
          </w:rPr>
          <w:t>ITU-R F.1336</w:t>
        </w:r>
      </w:hyperlink>
      <w:r w:rsidRPr="002A68A9">
        <w:rPr>
          <w:lang w:val="en-GB"/>
        </w:rPr>
        <w:t>, taking into account the parameters given in Table 1, the IMT-Advanced base stations’ antenna pattern for non-AAS are:</w:t>
      </w:r>
    </w:p>
    <w:p w14:paraId="624DE800" w14:textId="151A67EA" w:rsidR="00457200" w:rsidRPr="002A68A9" w:rsidRDefault="00457200" w:rsidP="00457200">
      <w:pPr>
        <w:pStyle w:val="enumlev1"/>
        <w:rPr>
          <w:lang w:val="en-GB"/>
        </w:rPr>
      </w:pPr>
      <w:r w:rsidRPr="002A68A9">
        <w:rPr>
          <w:lang w:val="en-GB"/>
        </w:rPr>
        <w:t>–</w:t>
      </w:r>
      <w:r w:rsidRPr="002A68A9">
        <w:rPr>
          <w:lang w:val="en-GB"/>
        </w:rPr>
        <w:tab/>
        <w:t>for urban micro BS, omnidirectional in azimuth and directive in elevation, leading to 5</w:t>
      </w:r>
      <w:r w:rsidR="004659D3" w:rsidRPr="002A68A9">
        <w:rPr>
          <w:lang w:val="en-GB"/>
        </w:rPr>
        <w:t xml:space="preserve"> </w:t>
      </w:r>
      <w:r w:rsidRPr="002A68A9">
        <w:rPr>
          <w:lang w:val="en-GB"/>
        </w:rPr>
        <w:t xml:space="preserve">dBi antenna gain in any horizontal direction toward radar stations. </w:t>
      </w:r>
    </w:p>
    <w:p w14:paraId="61CA3E3C" w14:textId="748633FD" w:rsidR="00457200" w:rsidRPr="002A68A9" w:rsidRDefault="00457200" w:rsidP="00457200">
      <w:pPr>
        <w:pStyle w:val="enumlev1"/>
        <w:rPr>
          <w:lang w:val="en-GB"/>
        </w:rPr>
      </w:pPr>
      <w:r w:rsidRPr="002A68A9">
        <w:rPr>
          <w:lang w:val="en-GB"/>
        </w:rPr>
        <w:t>–</w:t>
      </w:r>
      <w:r w:rsidRPr="002A68A9">
        <w:rPr>
          <w:lang w:val="en-GB"/>
        </w:rPr>
        <w:tab/>
      </w:r>
      <w:r w:rsidRPr="002A68A9">
        <w:rPr>
          <w:spacing w:val="-4"/>
          <w:lang w:val="en-GB"/>
        </w:rPr>
        <w:t>for macro BS base station, given in Figs 3, 4 and 5, which plot the</w:t>
      </w:r>
      <w:r w:rsidR="00BF3A3D" w:rsidRPr="002A68A9">
        <w:rPr>
          <w:spacing w:val="-4"/>
          <w:lang w:val="en-GB"/>
        </w:rPr>
        <w:t xml:space="preserve"> vertical antenna pattern (gain </w:t>
      </w:r>
      <w:r w:rsidRPr="002A68A9">
        <w:rPr>
          <w:spacing w:val="-4"/>
          <w:lang w:val="en-GB"/>
        </w:rPr>
        <w:t xml:space="preserve">is function of elevation angle </w:t>
      </w:r>
      <w:r w:rsidRPr="002F0A90">
        <w:rPr>
          <w:spacing w:val="-4"/>
        </w:rPr>
        <w:t>θ</w:t>
      </w:r>
      <w:r w:rsidRPr="002A68A9">
        <w:rPr>
          <w:spacing w:val="-4"/>
          <w:lang w:val="en-GB"/>
        </w:rPr>
        <w:t>) with downtilts respectively of 0°, 6° and 10°.</w:t>
      </w:r>
    </w:p>
    <w:p w14:paraId="26C275C4" w14:textId="77777777" w:rsidR="00457200" w:rsidRPr="002A68A9" w:rsidRDefault="00457200" w:rsidP="00457200">
      <w:pPr>
        <w:pStyle w:val="enumlev1"/>
        <w:rPr>
          <w:lang w:val="en-GB"/>
        </w:rPr>
      </w:pPr>
      <w:r w:rsidRPr="002A68A9">
        <w:rPr>
          <w:lang w:val="en-GB"/>
        </w:rPr>
        <w:tab/>
        <w:t>Because the separation distance between radar and IMT terrestrial systems are assumed to be far larger than their antenna heights (more than few km compared to less than few tens of metres), the line of sight between radars and base stations is assumed to be in the horizontal plane (elevation angle 0°) then the gain of urban macro BS antennas’ mainlobe with 10° downtilt is estimated of 6.0 dBi, and the gain of sub-urban macro BS antennas’ mainlobe with 6° downtilt is estimated of 10.0 dBi.</w:t>
      </w:r>
    </w:p>
    <w:p w14:paraId="0D2C9E3F" w14:textId="77777777" w:rsidR="00457200" w:rsidRPr="002A68A9" w:rsidRDefault="00457200" w:rsidP="00457200">
      <w:pPr>
        <w:pStyle w:val="FigureNo"/>
        <w:rPr>
          <w:lang w:val="en-GB" w:eastAsia="zh-CN"/>
        </w:rPr>
      </w:pPr>
      <w:r w:rsidRPr="002A68A9">
        <w:rPr>
          <w:lang w:val="en-GB"/>
        </w:rPr>
        <w:t xml:space="preserve">FIGURE </w:t>
      </w:r>
      <w:r w:rsidRPr="002A68A9">
        <w:rPr>
          <w:lang w:val="en-GB" w:eastAsia="zh-CN"/>
        </w:rPr>
        <w:t>3</w:t>
      </w:r>
    </w:p>
    <w:p w14:paraId="03BF99A7" w14:textId="77777777" w:rsidR="00457200" w:rsidRPr="002A68A9" w:rsidRDefault="00457200" w:rsidP="00457200">
      <w:pPr>
        <w:pStyle w:val="Figuretitle"/>
        <w:rPr>
          <w:lang w:val="en-GB" w:eastAsia="ko-KR"/>
        </w:rPr>
      </w:pPr>
      <w:r w:rsidRPr="002A68A9">
        <w:rPr>
          <w:lang w:val="en-GB" w:eastAsia="zh-CN"/>
        </w:rPr>
        <w:t>F.1336 directional antenna’s elevation pattern of macro BS without downtilt angle</w:t>
      </w:r>
    </w:p>
    <w:p w14:paraId="68764913" w14:textId="77777777" w:rsidR="00457200" w:rsidRPr="002F0A90" w:rsidRDefault="00457200" w:rsidP="00457200">
      <w:pPr>
        <w:pStyle w:val="Figure"/>
        <w:rPr>
          <w:highlight w:val="green"/>
        </w:rPr>
      </w:pPr>
      <w:r w:rsidRPr="002F0A90">
        <w:rPr>
          <w:noProof/>
          <w:lang w:val="en-GB" w:eastAsia="en-GB"/>
        </w:rPr>
        <w:drawing>
          <wp:inline distT="0" distB="0" distL="0" distR="0" wp14:anchorId="7CBD0B6F" wp14:editId="7B6C97B5">
            <wp:extent cx="3947886" cy="2942466"/>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1429" cy="2952560"/>
                    </a:xfrm>
                    <a:prstGeom prst="rect">
                      <a:avLst/>
                    </a:prstGeom>
                    <a:noFill/>
                    <a:ln>
                      <a:noFill/>
                    </a:ln>
                  </pic:spPr>
                </pic:pic>
              </a:graphicData>
            </a:graphic>
          </wp:inline>
        </w:drawing>
      </w:r>
    </w:p>
    <w:p w14:paraId="3AAB4EE6" w14:textId="77777777" w:rsidR="00457200" w:rsidRPr="002A68A9" w:rsidRDefault="00457200" w:rsidP="00457200">
      <w:pPr>
        <w:pStyle w:val="FigureNo"/>
        <w:rPr>
          <w:lang w:val="en-GB"/>
        </w:rPr>
      </w:pPr>
      <w:r w:rsidRPr="002A68A9">
        <w:rPr>
          <w:lang w:val="en-GB"/>
        </w:rPr>
        <w:t>Figure 4</w:t>
      </w:r>
    </w:p>
    <w:p w14:paraId="58FEAA04" w14:textId="77777777" w:rsidR="00457200" w:rsidRPr="002A68A9" w:rsidRDefault="00457200" w:rsidP="00457200">
      <w:pPr>
        <w:pStyle w:val="Figuretitle"/>
        <w:rPr>
          <w:lang w:val="en-GB" w:eastAsia="ko-KR"/>
        </w:rPr>
      </w:pPr>
      <w:r w:rsidRPr="002A68A9">
        <w:rPr>
          <w:lang w:val="en-GB" w:eastAsia="zh-CN"/>
        </w:rPr>
        <w:t xml:space="preserve">F.1336 directional antenna’s </w:t>
      </w:r>
      <w:r w:rsidRPr="002A68A9">
        <w:rPr>
          <w:lang w:val="en-GB"/>
        </w:rPr>
        <w:t>elevation</w:t>
      </w:r>
      <w:r w:rsidRPr="002A68A9">
        <w:rPr>
          <w:lang w:val="en-GB" w:eastAsia="zh-CN"/>
        </w:rPr>
        <w:t xml:space="preserve"> pattern of macro BS with downtilt angle of 6 degrees</w:t>
      </w:r>
    </w:p>
    <w:p w14:paraId="3CCD3AD6" w14:textId="77777777" w:rsidR="00457200" w:rsidRPr="002A68A9" w:rsidRDefault="00457200" w:rsidP="00457200">
      <w:pPr>
        <w:pStyle w:val="Figure"/>
        <w:rPr>
          <w:lang w:val="en-GB"/>
        </w:rPr>
      </w:pPr>
      <w:r w:rsidRPr="002F0A90">
        <w:rPr>
          <w:noProof/>
          <w:lang w:val="en-GB" w:eastAsia="en-GB"/>
        </w:rPr>
        <w:drawing>
          <wp:inline distT="0" distB="0" distL="0" distR="0" wp14:anchorId="1004FAA9" wp14:editId="2A10DB45">
            <wp:extent cx="4114800" cy="3046728"/>
            <wp:effectExtent l="0" t="0" r="0" b="1905"/>
            <wp:docPr id="1236" name="Picture 1236" descr="Gain antenne en site macro sub-urban tilt 6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Gain antenne en site macro sub-urban tilt 6d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9243" cy="3050018"/>
                    </a:xfrm>
                    <a:prstGeom prst="rect">
                      <a:avLst/>
                    </a:prstGeom>
                    <a:noFill/>
                    <a:ln>
                      <a:noFill/>
                    </a:ln>
                  </pic:spPr>
                </pic:pic>
              </a:graphicData>
            </a:graphic>
          </wp:inline>
        </w:drawing>
      </w:r>
      <w:r w:rsidRPr="002A68A9">
        <w:rPr>
          <w:rFonts w:ascii="Times New Roman Bold" w:hAnsi="Times New Roman Bold"/>
          <w:b/>
          <w:lang w:val="en-GB"/>
        </w:rPr>
        <w:t xml:space="preserve"> </w:t>
      </w:r>
    </w:p>
    <w:p w14:paraId="28570659" w14:textId="77777777" w:rsidR="00457200" w:rsidRPr="002A68A9" w:rsidRDefault="00457200" w:rsidP="00457200">
      <w:pPr>
        <w:pStyle w:val="FigureNo"/>
        <w:rPr>
          <w:lang w:val="en-GB"/>
        </w:rPr>
      </w:pPr>
      <w:r w:rsidRPr="002A68A9">
        <w:rPr>
          <w:lang w:val="en-GB"/>
        </w:rPr>
        <w:t>Figure 5</w:t>
      </w:r>
    </w:p>
    <w:p w14:paraId="2D9B5FAC" w14:textId="77777777" w:rsidR="00457200" w:rsidRPr="002A68A9" w:rsidRDefault="00457200" w:rsidP="00457200">
      <w:pPr>
        <w:pStyle w:val="Figuretitle"/>
        <w:rPr>
          <w:lang w:val="en-GB" w:eastAsia="ko-KR"/>
        </w:rPr>
      </w:pPr>
      <w:r w:rsidRPr="002A68A9">
        <w:rPr>
          <w:lang w:val="en-GB" w:eastAsia="zh-CN"/>
        </w:rPr>
        <w:t>F.1336 directional antenna’s elevation pattern of macro BS with downtilt angle of 10 degrees</w:t>
      </w:r>
    </w:p>
    <w:p w14:paraId="3CB20D12" w14:textId="77777777" w:rsidR="00457200" w:rsidRPr="002F0A90" w:rsidRDefault="00457200" w:rsidP="00457200">
      <w:pPr>
        <w:pStyle w:val="Figure"/>
      </w:pPr>
      <w:r w:rsidRPr="002A68A9">
        <w:rPr>
          <w:rFonts w:ascii="Times New Roman Bold" w:hAnsi="Times New Roman Bold"/>
          <w:b/>
          <w:lang w:val="en-GB"/>
        </w:rPr>
        <w:t xml:space="preserve"> </w:t>
      </w:r>
      <w:r w:rsidRPr="002F0A90">
        <w:rPr>
          <w:noProof/>
          <w:lang w:val="en-GB" w:eastAsia="en-GB"/>
        </w:rPr>
        <w:drawing>
          <wp:inline distT="0" distB="0" distL="0" distR="0" wp14:anchorId="63B8B08B" wp14:editId="3F59B377">
            <wp:extent cx="5868035" cy="301371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35" cy="3013710"/>
                    </a:xfrm>
                    <a:prstGeom prst="rect">
                      <a:avLst/>
                    </a:prstGeom>
                    <a:noFill/>
                    <a:ln>
                      <a:noFill/>
                    </a:ln>
                  </pic:spPr>
                </pic:pic>
              </a:graphicData>
            </a:graphic>
          </wp:inline>
        </w:drawing>
      </w:r>
    </w:p>
    <w:p w14:paraId="15AC3F3D" w14:textId="77777777" w:rsidR="00457200" w:rsidRPr="002A68A9" w:rsidRDefault="00457200" w:rsidP="00457200">
      <w:pPr>
        <w:rPr>
          <w:lang w:val="en-GB"/>
        </w:rPr>
      </w:pPr>
      <w:r w:rsidRPr="002A68A9">
        <w:rPr>
          <w:lang w:val="en-GB"/>
        </w:rPr>
        <w:t>The characteristics of IMT antenna pattern for AAS are given in Tables 2 and 3.</w:t>
      </w:r>
    </w:p>
    <w:p w14:paraId="0C02B685" w14:textId="0818E891" w:rsidR="00457200" w:rsidRPr="002A68A9" w:rsidRDefault="004659D3" w:rsidP="005330F1">
      <w:pPr>
        <w:pStyle w:val="TableNo"/>
        <w:rPr>
          <w:lang w:val="en-GB"/>
        </w:rPr>
      </w:pPr>
      <w:r w:rsidRPr="002A68A9">
        <w:rPr>
          <w:lang w:val="en-GB"/>
        </w:rPr>
        <w:t xml:space="preserve">TABLE </w:t>
      </w:r>
      <w:r w:rsidR="00457200" w:rsidRPr="002A68A9">
        <w:rPr>
          <w:lang w:val="en-GB"/>
        </w:rPr>
        <w:t>2</w:t>
      </w:r>
    </w:p>
    <w:p w14:paraId="5F20B7FF" w14:textId="77777777" w:rsidR="00457200" w:rsidRPr="002A68A9" w:rsidRDefault="00457200" w:rsidP="005330F1">
      <w:pPr>
        <w:pStyle w:val="Tabletitle"/>
        <w:rPr>
          <w:lang w:val="en-GB"/>
        </w:rPr>
      </w:pPr>
      <w:r w:rsidRPr="002A68A9">
        <w:rPr>
          <w:lang w:val="en-GB"/>
        </w:rPr>
        <w:t>IMT-2020 AAS base station antenna element and array parameters</w:t>
      </w:r>
    </w:p>
    <w:tbl>
      <w:tblPr>
        <w:tblStyle w:val="TableGrid"/>
        <w:tblW w:w="9639" w:type="dxa"/>
        <w:jc w:val="center"/>
        <w:tblLayout w:type="fixed"/>
        <w:tblCellMar>
          <w:top w:w="113" w:type="dxa"/>
          <w:bottom w:w="113" w:type="dxa"/>
        </w:tblCellMar>
        <w:tblLook w:val="04A0" w:firstRow="1" w:lastRow="0" w:firstColumn="1" w:lastColumn="0" w:noHBand="0" w:noVBand="1"/>
      </w:tblPr>
      <w:tblGrid>
        <w:gridCol w:w="3514"/>
        <w:gridCol w:w="6125"/>
      </w:tblGrid>
      <w:tr w:rsidR="00457200" w:rsidRPr="005330F1" w14:paraId="08F7FD7B" w14:textId="77777777" w:rsidTr="008A4440">
        <w:trPr>
          <w:trHeight w:val="24"/>
          <w:tblHeader/>
          <w:jc w:val="center"/>
        </w:trPr>
        <w:tc>
          <w:tcPr>
            <w:tcW w:w="3369" w:type="dxa"/>
            <w:noWrap/>
            <w:tcMar>
              <w:top w:w="0" w:type="dxa"/>
              <w:bottom w:w="0" w:type="dxa"/>
            </w:tcMar>
          </w:tcPr>
          <w:p w14:paraId="053FADDF" w14:textId="77777777" w:rsidR="00457200" w:rsidRPr="005330F1" w:rsidRDefault="00457200" w:rsidP="005330F1">
            <w:pPr>
              <w:pStyle w:val="Tablehead"/>
              <w:rPr>
                <w:rFonts w:ascii="Times New Roman" w:hAnsi="Times New Roman"/>
              </w:rPr>
            </w:pPr>
            <w:r w:rsidRPr="005330F1">
              <w:rPr>
                <w:rFonts w:ascii="Times New Roman" w:hAnsi="Times New Roman"/>
              </w:rPr>
              <w:t>Parameters</w:t>
            </w:r>
          </w:p>
        </w:tc>
        <w:tc>
          <w:tcPr>
            <w:tcW w:w="5873" w:type="dxa"/>
            <w:noWrap/>
            <w:tcMar>
              <w:top w:w="0" w:type="dxa"/>
              <w:bottom w:w="0" w:type="dxa"/>
            </w:tcMar>
            <w:vAlign w:val="center"/>
          </w:tcPr>
          <w:p w14:paraId="76FDFDA1" w14:textId="77777777" w:rsidR="00457200" w:rsidRPr="005330F1" w:rsidRDefault="00457200" w:rsidP="005330F1">
            <w:pPr>
              <w:pStyle w:val="Tablehead"/>
              <w:rPr>
                <w:rFonts w:ascii="Times New Roman" w:hAnsi="Times New Roman"/>
              </w:rPr>
            </w:pPr>
            <w:r w:rsidRPr="005330F1">
              <w:rPr>
                <w:rFonts w:ascii="Times New Roman" w:hAnsi="Times New Roman"/>
              </w:rPr>
              <w:t xml:space="preserve">Assumed Value </w:t>
            </w:r>
          </w:p>
        </w:tc>
      </w:tr>
      <w:tr w:rsidR="00457200" w:rsidRPr="00B2476E" w14:paraId="41216517" w14:textId="77777777" w:rsidTr="008A4440">
        <w:trPr>
          <w:jc w:val="center"/>
        </w:trPr>
        <w:tc>
          <w:tcPr>
            <w:tcW w:w="3369" w:type="dxa"/>
            <w:tcMar>
              <w:top w:w="0" w:type="dxa"/>
              <w:bottom w:w="0" w:type="dxa"/>
            </w:tcMar>
          </w:tcPr>
          <w:p w14:paraId="2CC4120E" w14:textId="77777777" w:rsidR="00457200" w:rsidRPr="002F0A90" w:rsidRDefault="00457200" w:rsidP="005330F1">
            <w:pPr>
              <w:keepNext/>
              <w:spacing w:before="40" w:after="40"/>
              <w:jc w:val="right"/>
              <w:rPr>
                <w:rFonts w:eastAsia="STXihei"/>
                <w:color w:val="000000"/>
                <w:kern w:val="24"/>
                <w:sz w:val="20"/>
                <w:lang w:eastAsia="en-GB"/>
              </w:rPr>
            </w:pPr>
            <w:r w:rsidRPr="002F0A90">
              <w:rPr>
                <w:rFonts w:eastAsia="STXihei"/>
                <w:color w:val="000000"/>
                <w:kern w:val="24"/>
                <w:sz w:val="20"/>
                <w:lang w:eastAsia="en-GB"/>
              </w:rPr>
              <w:t xml:space="preserve">Antenna element </w:t>
            </w:r>
          </w:p>
          <w:p w14:paraId="78F569AA" w14:textId="77777777" w:rsidR="00457200" w:rsidRPr="002F0A90" w:rsidRDefault="00457200" w:rsidP="005330F1">
            <w:pPr>
              <w:keepNext/>
              <w:spacing w:before="40" w:after="40"/>
              <w:jc w:val="right"/>
              <w:rPr>
                <w:rFonts w:eastAsia="STXihei"/>
                <w:color w:val="000000"/>
                <w:kern w:val="24"/>
                <w:sz w:val="20"/>
                <w:lang w:eastAsia="en-GB"/>
              </w:rPr>
            </w:pPr>
            <w:r w:rsidRPr="002F0A90">
              <w:rPr>
                <w:rFonts w:eastAsia="STXihei"/>
                <w:color w:val="000000"/>
                <w:kern w:val="24"/>
                <w:sz w:val="20"/>
                <w:lang w:eastAsia="en-GB"/>
              </w:rPr>
              <w:t>directional pattern</w:t>
            </w:r>
          </w:p>
          <w:p w14:paraId="79E3A301" w14:textId="77777777" w:rsidR="00457200" w:rsidRPr="002F0A90" w:rsidRDefault="00B06266" w:rsidP="005330F1">
            <w:pPr>
              <w:keepNext/>
              <w:spacing w:before="40" w:after="40"/>
              <w:jc w:val="right"/>
              <w:rPr>
                <w:rFonts w:eastAsia="STXihei"/>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oMath>
            </m:oMathPara>
          </w:p>
        </w:tc>
        <w:tc>
          <w:tcPr>
            <w:tcW w:w="5873" w:type="dxa"/>
            <w:tcMar>
              <w:top w:w="0" w:type="dxa"/>
              <w:bottom w:w="0" w:type="dxa"/>
            </w:tcMar>
          </w:tcPr>
          <w:p w14:paraId="2CF14E22" w14:textId="77777777" w:rsidR="00457200" w:rsidRPr="002A68A9" w:rsidRDefault="00457200" w:rsidP="007D3CA0">
            <w:pPr>
              <w:keepNext/>
              <w:spacing w:before="40" w:after="120"/>
              <w:rPr>
                <w:rFonts w:eastAsia="STXihei"/>
                <w:color w:val="000000"/>
                <w:kern w:val="24"/>
                <w:sz w:val="20"/>
                <w:lang w:val="en-GB" w:eastAsia="en-GB"/>
              </w:rPr>
            </w:pPr>
            <w:r w:rsidRPr="002A68A9">
              <w:rPr>
                <w:rFonts w:eastAsia="STXihei"/>
                <w:color w:val="000000"/>
                <w:kern w:val="24"/>
                <w:sz w:val="20"/>
                <w:lang w:val="en-GB" w:eastAsia="en-GB"/>
              </w:rPr>
              <w:t xml:space="preserve">According to </w:t>
            </w:r>
            <w:r w:rsidRPr="002A68A9">
              <w:rPr>
                <w:rFonts w:eastAsia="STXihei"/>
                <w:b/>
                <w:color w:val="000000"/>
                <w:kern w:val="24"/>
                <w:sz w:val="20"/>
                <w:lang w:val="en-GB" w:eastAsia="en-GB"/>
              </w:rPr>
              <w:t xml:space="preserve">3GPP TR 37.840 (section </w:t>
            </w:r>
            <w:r w:rsidRPr="002A68A9">
              <w:rPr>
                <w:sz w:val="20"/>
                <w:lang w:val="en-GB" w:eastAsia="zh-CN"/>
              </w:rPr>
              <w:t>5.4.4.2</w:t>
            </w:r>
            <w:r w:rsidRPr="002A68A9">
              <w:rPr>
                <w:rFonts w:eastAsia="STXihei"/>
                <w:b/>
                <w:color w:val="000000"/>
                <w:kern w:val="24"/>
                <w:sz w:val="20"/>
                <w:lang w:val="en-GB" w:eastAsia="en-GB"/>
              </w:rPr>
              <w:t>)</w:t>
            </w:r>
            <w:r w:rsidRPr="002A68A9">
              <w:rPr>
                <w:rFonts w:eastAsia="STXihei"/>
                <w:color w:val="000000"/>
                <w:kern w:val="24"/>
                <w:sz w:val="20"/>
                <w:lang w:val="en-GB" w:eastAsia="en-GB"/>
              </w:rPr>
              <w:t>:</w:t>
            </w:r>
          </w:p>
          <w:p w14:paraId="38F3BB1E" w14:textId="2CFD9357" w:rsidR="00457200" w:rsidRPr="002F0A90" w:rsidRDefault="00B06266" w:rsidP="005330F1">
            <w:pPr>
              <w:keepNext/>
              <w:spacing w:before="40" w:after="40"/>
              <w:rPr>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r>
                  <w:rPr>
                    <w:rFonts w:ascii="Cambria Math" w:eastAsia="Cambria Math" w:hAnsi="Cambria Math"/>
                    <w:sz w:val="20"/>
                  </w:rPr>
                  <m:t>=-</m:t>
                </m:r>
                <m:r>
                  <m:rPr>
                    <m:sty m:val="p"/>
                  </m:rPr>
                  <w:rPr>
                    <w:rFonts w:ascii="Cambria Math" w:eastAsia="Cambria Math" w:hAnsi="Cambria Math"/>
                    <w:sz w:val="20"/>
                  </w:rPr>
                  <m:t>min</m:t>
                </m:r>
                <m:d>
                  <m:dPr>
                    <m:begChr m:val="{"/>
                    <m:endChr m:val="}"/>
                    <m:ctrlPr>
                      <w:rPr>
                        <w:rFonts w:ascii="Cambria Math" w:eastAsia="Cambria Math" w:hAnsi="Cambria Math"/>
                        <w:i/>
                        <w:sz w:val="20"/>
                      </w:rPr>
                    </m:ctrlPr>
                  </m:dPr>
                  <m:e>
                    <m:r>
                      <w:rPr>
                        <w:rFonts w:ascii="Cambria Math" w:eastAsia="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e>
                    </m:d>
                    <m:r>
                      <w:rPr>
                        <w:rFonts w:ascii="Cambria Math" w:hAnsi="Cambria Math"/>
                        <w:sz w:val="20"/>
                      </w:rPr>
                      <m:t>,</m:t>
                    </m:r>
                    <m:sSub>
                      <m:sSubPr>
                        <m:ctrlPr>
                          <w:rPr>
                            <w:rFonts w:ascii="Cambria Math" w:hAnsi="Cambria Math"/>
                            <w:i/>
                            <w:sz w:val="20"/>
                          </w:rPr>
                        </m:ctrlPr>
                      </m:sSubPr>
                      <m:e>
                        <m:r>
                          <w:rPr>
                            <w:rFonts w:ascii="Cambria Math" w:hAnsi="Cambria Math"/>
                            <w:sz w:val="20"/>
                          </w:rPr>
                          <m:t xml:space="preserve"> A</m:t>
                        </m:r>
                      </m:e>
                      <m:sub>
                        <m:r>
                          <w:rPr>
                            <w:rFonts w:ascii="Cambria Math" w:hAnsi="Cambria Math"/>
                            <w:sz w:val="20"/>
                          </w:rPr>
                          <m:t>m</m:t>
                        </m:r>
                        <m:r>
                          <m:rPr>
                            <m:sty m:val="p"/>
                          </m:rPr>
                          <w:rPr>
                            <w:rFonts w:ascii="Cambria Math" w:hAnsi="Cambria Math"/>
                            <w:sz w:val="20"/>
                          </w:rPr>
                          <m:t xml:space="preserve"> dB</m:t>
                        </m:r>
                      </m:sub>
                    </m:sSub>
                  </m:e>
                </m:d>
                <m:r>
                  <w:rPr>
                    <w:rFonts w:ascii="Cambria Math" w:eastAsia="Cambria Math" w:hAnsi="Cambria Math"/>
                    <w:sz w:val="20"/>
                  </w:rPr>
                  <m:t>,</m:t>
                </m:r>
              </m:oMath>
            </m:oMathPara>
          </w:p>
          <w:p w14:paraId="2E860B45" w14:textId="7B611AE4" w:rsidR="00457200" w:rsidRPr="002F0A90" w:rsidRDefault="00B06266" w:rsidP="005330F1">
            <w:pPr>
              <w:keepNext/>
              <w:spacing w:before="40" w:after="40"/>
              <w:rPr>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φ</m:t>
                                </m:r>
                              </m:num>
                              <m:den>
                                <m:sSub>
                                  <m:sSubPr>
                                    <m:ctrlPr>
                                      <w:rPr>
                                        <w:rFonts w:ascii="Cambria Math" w:hAnsi="Cambria Math"/>
                                        <w:i/>
                                        <w:sz w:val="20"/>
                                      </w:rPr>
                                    </m:ctrlPr>
                                  </m:sSubPr>
                                  <m:e>
                                    <m:r>
                                      <m:rPr>
                                        <m:sty m:val="p"/>
                                      </m:rPr>
                                      <w:rPr>
                                        <w:rFonts w:ascii="Cambria Math" w:hAnsi="Cambria Math"/>
                                        <w:sz w:val="20"/>
                                      </w:rPr>
                                      <m:t>φ</m:t>
                                    </m:r>
                                  </m:e>
                                  <m:sub>
                                    <m:r>
                                      <m:rPr>
                                        <m:sty m:val="p"/>
                                      </m:rPr>
                                      <w:rPr>
                                        <w:rFonts w:ascii="Cambria Math" w:hAnsi="Cambria Math"/>
                                        <w:sz w:val="20"/>
                                      </w:rPr>
                                      <m:t>3 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m</m:t>
                        </m:r>
                        <m:r>
                          <m:rPr>
                            <m:sty m:val="p"/>
                          </m:rPr>
                          <w:rPr>
                            <w:rFonts w:ascii="Cambria Math" w:hAnsi="Cambria Math"/>
                            <w:sz w:val="20"/>
                          </w:rPr>
                          <m:t xml:space="preserve"> dB</m:t>
                        </m:r>
                      </m:sub>
                    </m:sSub>
                  </m:e>
                </m:d>
                <m:r>
                  <m:rPr>
                    <m:sty m:val="p"/>
                  </m:rPr>
                  <w:rPr>
                    <w:rFonts w:ascii="Cambria Math" w:hAnsi="Cambria Math"/>
                    <w:sz w:val="20"/>
                  </w:rPr>
                  <m:t>,</m:t>
                </m:r>
              </m:oMath>
            </m:oMathPara>
          </w:p>
          <w:p w14:paraId="11795E3D" w14:textId="785A3889" w:rsidR="00457200" w:rsidRPr="002F0A90" w:rsidRDefault="00B06266" w:rsidP="005330F1">
            <w:pPr>
              <w:keepNext/>
              <w:spacing w:before="40" w:after="40"/>
              <w:rPr>
                <w:color w:val="000000"/>
                <w:kern w:val="24"/>
                <w:sz w:val="20"/>
                <w:lang w:eastAsia="en-GB"/>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θ</m:t>
                                </m:r>
                                <m:r>
                                  <w:rPr>
                                    <w:rFonts w:ascii="Cambria Math" w:hAnsi="Cambria Math"/>
                                    <w:sz w:val="20"/>
                                  </w:rPr>
                                  <m:t>-90°</m:t>
                                </m:r>
                              </m:num>
                              <m:den>
                                <m:sSub>
                                  <m:sSubPr>
                                    <m:ctrlPr>
                                      <w:rPr>
                                        <w:rFonts w:ascii="Cambria Math" w:hAnsi="Cambria Math"/>
                                        <w:i/>
                                        <w:sz w:val="20"/>
                                      </w:rPr>
                                    </m:ctrlPr>
                                  </m:sSubPr>
                                  <m:e>
                                    <m:r>
                                      <m:rPr>
                                        <m:sty m:val="p"/>
                                      </m:rPr>
                                      <w:rPr>
                                        <w:rFonts w:ascii="Cambria Math" w:hAnsi="Cambria Math"/>
                                        <w:sz w:val="20"/>
                                      </w:rPr>
                                      <m:t>θ</m:t>
                                    </m:r>
                                  </m:e>
                                  <m:sub>
                                    <m:r>
                                      <m:rPr>
                                        <m:sty m:val="p"/>
                                      </m:rPr>
                                      <w:rPr>
                                        <w:rFonts w:ascii="Cambria Math" w:hAnsi="Cambria Math"/>
                                        <w:sz w:val="20"/>
                                      </w:rPr>
                                      <m:t>3 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SLA</m:t>
                        </m:r>
                      </m:e>
                      <m:sub>
                        <m:r>
                          <w:rPr>
                            <w:rFonts w:ascii="Cambria Math" w:hAnsi="Cambria Math"/>
                            <w:sz w:val="20"/>
                          </w:rPr>
                          <m:t>V</m:t>
                        </m:r>
                        <m:r>
                          <m:rPr>
                            <m:sty m:val="p"/>
                          </m:rPr>
                          <w:rPr>
                            <w:rFonts w:ascii="Cambria Math" w:hAnsi="Cambria Math"/>
                            <w:sz w:val="20"/>
                          </w:rPr>
                          <m:t xml:space="preserve"> dB</m:t>
                        </m:r>
                      </m:sub>
                    </m:sSub>
                  </m:e>
                </m:d>
                <m:r>
                  <m:rPr>
                    <m:sty m:val="p"/>
                  </m:rPr>
                  <w:rPr>
                    <w:rFonts w:ascii="Cambria Math" w:hAnsi="Cambria Math"/>
                    <w:sz w:val="20"/>
                  </w:rPr>
                  <m:t>,</m:t>
                </m:r>
              </m:oMath>
            </m:oMathPara>
          </w:p>
          <w:p w14:paraId="78210713" w14:textId="77777777" w:rsidR="00457200" w:rsidRPr="002A68A9" w:rsidRDefault="00457200" w:rsidP="007D3CA0">
            <w:pPr>
              <w:keepNext/>
              <w:spacing w:after="40" w:line="216" w:lineRule="auto"/>
              <w:rPr>
                <w:rFonts w:eastAsia="STXihei"/>
                <w:color w:val="000000"/>
                <w:kern w:val="24"/>
                <w:sz w:val="20"/>
                <w:lang w:val="en-GB" w:eastAsia="en-GB"/>
              </w:rPr>
            </w:pPr>
            <w:r w:rsidRPr="002A68A9">
              <w:rPr>
                <w:rFonts w:eastAsia="STXihei"/>
                <w:color w:val="000000"/>
                <w:kern w:val="24"/>
                <w:sz w:val="20"/>
                <w:lang w:val="en-GB" w:eastAsia="en-GB"/>
              </w:rPr>
              <w:t>where:</w:t>
            </w:r>
          </w:p>
          <w:p w14:paraId="26195798" w14:textId="77777777" w:rsidR="00457200" w:rsidRPr="002A68A9" w:rsidRDefault="00457200" w:rsidP="005330F1">
            <w:pPr>
              <w:keepNext/>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 xml:space="preserve">3 dB elevation beamwidth </w:t>
            </w:r>
            <w:r w:rsidRPr="002F0A90">
              <w:rPr>
                <w:rFonts w:eastAsia="STXihei"/>
                <w:color w:val="000000"/>
                <w:kern w:val="24"/>
                <w:sz w:val="20"/>
                <w:lang w:eastAsia="en-GB"/>
              </w:rPr>
              <w:sym w:font="Symbol" w:char="0071"/>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 65</w:t>
            </w:r>
            <w:r w:rsidRPr="002F0A90">
              <w:rPr>
                <w:rFonts w:eastAsia="STXihei"/>
                <w:color w:val="000000"/>
                <w:kern w:val="24"/>
                <w:sz w:val="20"/>
                <w:lang w:eastAsia="en-GB"/>
              </w:rPr>
              <w:sym w:font="Symbol" w:char="00B0"/>
            </w:r>
            <w:r w:rsidRPr="002A68A9">
              <w:rPr>
                <w:rFonts w:eastAsia="STXihei"/>
                <w:color w:val="000000"/>
                <w:kern w:val="24"/>
                <w:sz w:val="20"/>
                <w:lang w:val="en-GB" w:eastAsia="en-GB"/>
              </w:rPr>
              <w:t xml:space="preserve">, </w:t>
            </w:r>
          </w:p>
          <w:p w14:paraId="35422714" w14:textId="36CE7956" w:rsidR="00457200" w:rsidRPr="002A68A9" w:rsidRDefault="00457200" w:rsidP="005330F1">
            <w:pPr>
              <w:keepNext/>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 xml:space="preserve">3 dB azimuth beamwidth </w:t>
            </w:r>
            <w:r w:rsidRPr="002F0A90">
              <w:rPr>
                <w:rFonts w:eastAsia="STXihei"/>
                <w:color w:val="000000"/>
                <w:kern w:val="24"/>
                <w:sz w:val="20"/>
                <w:lang w:eastAsia="en-GB"/>
              </w:rPr>
              <w:sym w:font="Symbol" w:char="006A"/>
            </w:r>
            <w:r w:rsidRPr="002A68A9">
              <w:rPr>
                <w:rFonts w:eastAsia="STXihei"/>
                <w:color w:val="000000"/>
                <w:kern w:val="24"/>
                <w:position w:val="-6"/>
                <w:sz w:val="20"/>
                <w:vertAlign w:val="subscript"/>
                <w:lang w:val="en-GB" w:eastAsia="en-GB"/>
              </w:rPr>
              <w:t>3</w:t>
            </w:r>
            <w:r w:rsidR="00642351" w:rsidRPr="002A68A9">
              <w:rPr>
                <w:rFonts w:eastAsia="STXihei"/>
                <w:color w:val="000000"/>
                <w:kern w:val="24"/>
                <w:position w:val="-6"/>
                <w:sz w:val="20"/>
                <w:vertAlign w:val="subscript"/>
                <w:lang w:val="en-GB" w:eastAsia="en-GB"/>
              </w:rPr>
              <w:t xml:space="preserve"> </w:t>
            </w:r>
            <w:r w:rsidRPr="002A68A9">
              <w:rPr>
                <w:rFonts w:eastAsia="STXihei"/>
                <w:color w:val="000000"/>
                <w:kern w:val="24"/>
                <w:position w:val="-6"/>
                <w:sz w:val="20"/>
                <w:vertAlign w:val="subscript"/>
                <w:lang w:val="en-GB" w:eastAsia="en-GB"/>
              </w:rPr>
              <w:t>dB</w:t>
            </w:r>
            <w:r w:rsidRPr="002A68A9">
              <w:rPr>
                <w:rFonts w:eastAsia="STXihei"/>
                <w:color w:val="000000"/>
                <w:kern w:val="24"/>
                <w:sz w:val="20"/>
                <w:lang w:val="en-GB" w:eastAsia="en-GB"/>
              </w:rPr>
              <w:t xml:space="preserve"> = 80</w:t>
            </w:r>
            <w:r w:rsidRPr="002F0A90">
              <w:rPr>
                <w:rFonts w:eastAsia="STXihei"/>
                <w:color w:val="000000"/>
                <w:kern w:val="24"/>
                <w:sz w:val="20"/>
                <w:lang w:eastAsia="en-GB"/>
              </w:rPr>
              <w:sym w:font="Symbol" w:char="00B0"/>
            </w:r>
            <w:r w:rsidRPr="002A68A9">
              <w:rPr>
                <w:rFonts w:eastAsia="STXihei"/>
                <w:color w:val="000000"/>
                <w:kern w:val="24"/>
                <w:sz w:val="20"/>
                <w:lang w:val="en-GB" w:eastAsia="en-GB"/>
              </w:rPr>
              <w:t xml:space="preserve">, </w:t>
            </w:r>
          </w:p>
          <w:p w14:paraId="45E20155" w14:textId="77777777" w:rsidR="00457200" w:rsidRPr="002A68A9" w:rsidRDefault="00457200" w:rsidP="005330F1">
            <w:pPr>
              <w:keepNext/>
              <w:spacing w:before="40" w:after="40" w:line="216" w:lineRule="auto"/>
              <w:rPr>
                <w:sz w:val="20"/>
                <w:lang w:val="en-GB" w:eastAsia="en-GB"/>
              </w:rPr>
            </w:pPr>
            <w:r w:rsidRPr="002A68A9">
              <w:rPr>
                <w:rFonts w:eastAsia="STXihei"/>
                <w:color w:val="000000"/>
                <w:kern w:val="24"/>
                <w:sz w:val="20"/>
                <w:lang w:val="en-GB" w:eastAsia="en-GB"/>
              </w:rPr>
              <w:t xml:space="preserve">Front-to-back ratio </w:t>
            </w:r>
            <w:r w:rsidRPr="002A68A9">
              <w:rPr>
                <w:rFonts w:eastAsia="STXihei"/>
                <w:i/>
                <w:color w:val="000000"/>
                <w:kern w:val="24"/>
                <w:sz w:val="20"/>
                <w:lang w:val="en-GB" w:eastAsia="en-GB"/>
              </w:rPr>
              <w:t>A</w:t>
            </w:r>
            <w:r w:rsidRPr="002A68A9">
              <w:rPr>
                <w:rFonts w:eastAsia="STXihei"/>
                <w:i/>
                <w:color w:val="000000"/>
                <w:kern w:val="24"/>
                <w:position w:val="-6"/>
                <w:sz w:val="20"/>
                <w:vertAlign w:val="subscript"/>
                <w:lang w:val="en-GB" w:eastAsia="en-GB"/>
              </w:rPr>
              <w:t>m</w:t>
            </w:r>
            <w:r w:rsidRPr="002A68A9">
              <w:rPr>
                <w:rFonts w:eastAsia="STXihei"/>
                <w:color w:val="000000"/>
                <w:kern w:val="24"/>
                <w:sz w:val="20"/>
                <w:lang w:val="en-GB" w:eastAsia="en-GB"/>
              </w:rPr>
              <w:t xml:space="preserve"> = 30 dB, </w:t>
            </w:r>
          </w:p>
          <w:p w14:paraId="0A59F645" w14:textId="77777777" w:rsidR="00457200" w:rsidRPr="002A68A9" w:rsidRDefault="00457200" w:rsidP="005330F1">
            <w:pPr>
              <w:keepNext/>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 xml:space="preserve">Side-lobe ratio </w:t>
            </w:r>
            <w:r w:rsidRPr="002A68A9">
              <w:rPr>
                <w:rFonts w:eastAsia="STXihei"/>
                <w:i/>
                <w:color w:val="000000"/>
                <w:kern w:val="24"/>
                <w:sz w:val="20"/>
                <w:lang w:val="en-GB" w:eastAsia="en-GB"/>
              </w:rPr>
              <w:t>SLA</w:t>
            </w:r>
            <w:r w:rsidRPr="002A68A9">
              <w:rPr>
                <w:rFonts w:eastAsia="STXihei"/>
                <w:i/>
                <w:color w:val="000000"/>
                <w:kern w:val="24"/>
                <w:position w:val="-6"/>
                <w:sz w:val="20"/>
                <w:vertAlign w:val="subscript"/>
                <w:lang w:val="en-GB" w:eastAsia="en-GB"/>
              </w:rPr>
              <w:t>V</w:t>
            </w:r>
            <w:r w:rsidRPr="002A68A9">
              <w:rPr>
                <w:rFonts w:eastAsia="STXihei"/>
                <w:color w:val="000000"/>
                <w:kern w:val="24"/>
                <w:sz w:val="20"/>
                <w:lang w:val="en-GB" w:eastAsia="en-GB"/>
              </w:rPr>
              <w:t xml:space="preserve"> = 30 dB.</w:t>
            </w:r>
          </w:p>
          <w:p w14:paraId="3849671F" w14:textId="27453DBD" w:rsidR="00457200" w:rsidRPr="002A68A9" w:rsidRDefault="00457200" w:rsidP="005330F1">
            <w:pPr>
              <w:keepNext/>
              <w:spacing w:before="40" w:after="40"/>
              <w:rPr>
                <w:sz w:val="20"/>
                <w:lang w:val="en-GB"/>
              </w:rPr>
            </w:pPr>
            <w:r w:rsidRPr="002A68A9">
              <w:rPr>
                <w:sz w:val="20"/>
                <w:lang w:val="en-GB"/>
              </w:rPr>
              <w:t>NOTE</w:t>
            </w:r>
            <w:r w:rsidR="00B2476E">
              <w:rPr>
                <w:sz w:val="20"/>
                <w:lang w:val="en-GB"/>
              </w:rPr>
              <w:t xml:space="preserve"> 1</w:t>
            </w:r>
            <w:r w:rsidR="008914BC" w:rsidRPr="002A68A9">
              <w:rPr>
                <w:sz w:val="20"/>
                <w:lang w:val="en-GB"/>
              </w:rPr>
              <w:t xml:space="preserve"> –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sub>
              </m:sSub>
              <m:d>
                <m:dPr>
                  <m:ctrlPr>
                    <w:rPr>
                      <w:rFonts w:ascii="Cambria Math" w:eastAsia="Cambria Math" w:hAnsi="Cambria Math"/>
                      <w:i/>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ctrlPr>
                    <w:rPr>
                      <w:rFonts w:ascii="Cambria Math" w:hAnsi="Cambria Math"/>
                      <w:i/>
                      <w:sz w:val="20"/>
                    </w:rPr>
                  </m:ctrlPr>
                </m:e>
              </m:d>
              <m:r>
                <w:rPr>
                  <w:rFonts w:ascii="Cambria Math" w:eastAsia="Cambria Math" w:hAnsi="Cambria Math"/>
                  <w:sz w:val="20"/>
                  <w:lang w:val="en-GB"/>
                </w:rPr>
                <m:t>≤1</m:t>
              </m:r>
            </m:oMath>
            <w:r w:rsidRPr="002A68A9">
              <w:rPr>
                <w:sz w:val="20"/>
                <w:lang w:val="en-GB"/>
              </w:rPr>
              <w:t>.</w:t>
            </w:r>
          </w:p>
          <w:p w14:paraId="7305D09F" w14:textId="5B871D1B" w:rsidR="00457200" w:rsidRPr="00B2476E" w:rsidRDefault="00457200" w:rsidP="008914BC">
            <w:pPr>
              <w:keepNext/>
              <w:spacing w:before="40" w:after="40"/>
              <w:rPr>
                <w:sz w:val="20"/>
                <w:lang w:val="en-GB"/>
              </w:rPr>
            </w:pPr>
            <w:r w:rsidRPr="002A68A9">
              <w:rPr>
                <w:rFonts w:eastAsia="STXihei"/>
                <w:color w:val="000000"/>
                <w:kern w:val="24"/>
                <w:sz w:val="20"/>
                <w:lang w:val="en-GB" w:eastAsia="en-GB"/>
              </w:rPr>
              <w:t>NOTE</w:t>
            </w:r>
            <w:r w:rsidR="008914BC" w:rsidRPr="002A68A9">
              <w:rPr>
                <w:rFonts w:eastAsia="STXihei"/>
                <w:color w:val="000000"/>
                <w:kern w:val="24"/>
                <w:sz w:val="20"/>
                <w:lang w:val="en-GB" w:eastAsia="en-GB"/>
              </w:rPr>
              <w:t xml:space="preserve"> </w:t>
            </w:r>
            <w:r w:rsidR="00B2476E">
              <w:rPr>
                <w:rFonts w:eastAsia="STXihei"/>
                <w:color w:val="000000"/>
                <w:kern w:val="24"/>
                <w:sz w:val="20"/>
                <w:lang w:val="en-GB" w:eastAsia="en-GB"/>
              </w:rPr>
              <w:t xml:space="preserve">2 </w:t>
            </w:r>
            <w:r w:rsidR="008914BC" w:rsidRPr="002A68A9">
              <w:rPr>
                <w:rFonts w:eastAsia="STXihei"/>
                <w:color w:val="000000"/>
                <w:kern w:val="24"/>
                <w:sz w:val="20"/>
                <w:lang w:val="en-GB" w:eastAsia="en-GB"/>
              </w:rPr>
              <w:t xml:space="preserve">– </w:t>
            </w:r>
            <w:r w:rsidRPr="002A68A9">
              <w:rPr>
                <w:rFonts w:eastAsia="STXihei"/>
                <w:color w:val="000000"/>
                <w:kern w:val="24"/>
                <w:sz w:val="20"/>
                <w:lang w:val="en-GB" w:eastAsia="en-GB"/>
              </w:rPr>
              <w:t xml:space="preserve">Each antenna element is larger in size in the vertical direction, and so </w:t>
            </w:r>
            <w:r w:rsidRPr="002F0A90">
              <w:rPr>
                <w:rFonts w:eastAsia="STXihei"/>
                <w:color w:val="000000"/>
                <w:kern w:val="24"/>
                <w:sz w:val="20"/>
                <w:lang w:eastAsia="en-GB"/>
              </w:rPr>
              <w:sym w:font="Symbol" w:char="0071"/>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&lt; </w:t>
            </w:r>
            <w:r w:rsidRPr="002F0A90">
              <w:rPr>
                <w:rFonts w:eastAsia="STXihei"/>
                <w:color w:val="000000"/>
                <w:kern w:val="24"/>
                <w:sz w:val="20"/>
                <w:lang w:eastAsia="en-GB"/>
              </w:rPr>
              <w:sym w:font="Symbol" w:char="006A"/>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w:t>
            </w:r>
            <w:r w:rsidRPr="00B2476E">
              <w:rPr>
                <w:rFonts w:eastAsia="STXihei"/>
                <w:color w:val="000000"/>
                <w:kern w:val="24"/>
                <w:sz w:val="20"/>
                <w:lang w:val="en-GB" w:eastAsia="en-GB"/>
              </w:rPr>
              <w:t>See 3GPP TR 37.840.</w:t>
            </w:r>
          </w:p>
        </w:tc>
      </w:tr>
      <w:tr w:rsidR="00457200" w:rsidRPr="002F0A90" w14:paraId="48348B5E" w14:textId="77777777" w:rsidTr="008A4440">
        <w:trPr>
          <w:jc w:val="center"/>
        </w:trPr>
        <w:tc>
          <w:tcPr>
            <w:tcW w:w="3369" w:type="dxa"/>
            <w:tcMar>
              <w:top w:w="0" w:type="dxa"/>
              <w:bottom w:w="0" w:type="dxa"/>
            </w:tcMar>
          </w:tcPr>
          <w:p w14:paraId="392FEA9D" w14:textId="77777777" w:rsidR="00457200" w:rsidRPr="002F0A90" w:rsidRDefault="00457200" w:rsidP="00505A10">
            <w:pPr>
              <w:spacing w:before="40" w:after="40"/>
              <w:jc w:val="right"/>
              <w:rPr>
                <w:rFonts w:eastAsia="STXihei"/>
                <w:color w:val="000000"/>
                <w:kern w:val="24"/>
                <w:sz w:val="20"/>
                <w:lang w:eastAsia="en-GB"/>
              </w:rPr>
            </w:pPr>
            <w:r w:rsidRPr="002F0A90">
              <w:rPr>
                <w:rFonts w:eastAsia="STXihei"/>
                <w:color w:val="000000"/>
                <w:kern w:val="24"/>
                <w:sz w:val="20"/>
                <w:lang w:eastAsia="en-GB"/>
              </w:rPr>
              <w:t>Antenna element gain</w:t>
            </w:r>
          </w:p>
          <w:p w14:paraId="7E4858E8" w14:textId="77777777" w:rsidR="00457200" w:rsidRPr="002F0A90" w:rsidRDefault="00B06266" w:rsidP="00505A10">
            <w:pPr>
              <w:spacing w:before="40" w:after="40"/>
              <w:jc w:val="right"/>
              <w:rPr>
                <w:rFonts w:eastAsia="STXihei"/>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G</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oMath>
            </m:oMathPara>
          </w:p>
        </w:tc>
        <w:tc>
          <w:tcPr>
            <w:tcW w:w="5873" w:type="dxa"/>
            <w:tcMar>
              <w:top w:w="0" w:type="dxa"/>
              <w:bottom w:w="0" w:type="dxa"/>
            </w:tcMar>
          </w:tcPr>
          <w:p w14:paraId="3887AE3F" w14:textId="77777777" w:rsidR="00457200" w:rsidRPr="002F0A90" w:rsidRDefault="00457200" w:rsidP="00505A10">
            <w:pPr>
              <w:spacing w:before="40" w:after="40"/>
              <w:rPr>
                <w:rFonts w:eastAsia="STXihei"/>
                <w:color w:val="000000"/>
                <w:kern w:val="24"/>
                <w:sz w:val="20"/>
                <w:lang w:eastAsia="en-GB"/>
              </w:rPr>
            </w:pPr>
            <w:r w:rsidRPr="002F0A90">
              <w:rPr>
                <w:rFonts w:eastAsia="STXihei"/>
                <w:color w:val="000000"/>
                <w:kern w:val="24"/>
                <w:sz w:val="20"/>
                <w:lang w:eastAsia="en-GB"/>
              </w:rPr>
              <w:t>8 dB</w:t>
            </w:r>
          </w:p>
        </w:tc>
      </w:tr>
      <w:tr w:rsidR="00457200" w:rsidRPr="002F0A90" w14:paraId="4473B2F2" w14:textId="77777777" w:rsidTr="008A4440">
        <w:trPr>
          <w:jc w:val="center"/>
        </w:trPr>
        <w:tc>
          <w:tcPr>
            <w:tcW w:w="3369" w:type="dxa"/>
            <w:tcMar>
              <w:top w:w="0" w:type="dxa"/>
              <w:bottom w:w="0" w:type="dxa"/>
            </w:tcMar>
          </w:tcPr>
          <w:p w14:paraId="22D35EE1" w14:textId="77777777" w:rsidR="00457200" w:rsidRPr="002A68A9" w:rsidRDefault="00457200" w:rsidP="008A4440">
            <w:pPr>
              <w:spacing w:before="40" w:after="40"/>
              <w:jc w:val="right"/>
              <w:rPr>
                <w:sz w:val="20"/>
                <w:lang w:val="en-GB"/>
              </w:rPr>
            </w:pPr>
            <w:r w:rsidRPr="002A68A9">
              <w:rPr>
                <w:sz w:val="20"/>
                <w:lang w:val="en-GB"/>
              </w:rPr>
              <w:t xml:space="preserve">Number of base station beamforming elements </w:t>
            </w:r>
          </w:p>
          <w:p w14:paraId="21EBAD64" w14:textId="77777777" w:rsidR="00457200" w:rsidRPr="002F0A90" w:rsidRDefault="00457200" w:rsidP="008A4440">
            <w:pPr>
              <w:spacing w:before="40" w:after="40"/>
              <w:jc w:val="right"/>
              <w:rPr>
                <w:sz w:val="20"/>
              </w:rPr>
            </w:pPr>
            <w:r w:rsidRPr="002F0A90">
              <w:rPr>
                <w:sz w:val="20"/>
              </w:rPr>
              <w:t>(</w:t>
            </w:r>
            <w:r w:rsidRPr="002F0A90">
              <w:rPr>
                <w:i/>
                <w:sz w:val="20"/>
              </w:rPr>
              <w:t>N</w:t>
            </w:r>
            <w:r w:rsidRPr="002F0A90">
              <w:rPr>
                <w:i/>
                <w:sz w:val="20"/>
                <w:vertAlign w:val="subscript"/>
              </w:rPr>
              <w:t>V</w:t>
            </w:r>
            <w:r w:rsidRPr="002F0A90">
              <w:rPr>
                <w:sz w:val="20"/>
              </w:rPr>
              <w:t xml:space="preserve">, </w:t>
            </w:r>
            <w:r w:rsidRPr="002F0A90">
              <w:rPr>
                <w:i/>
                <w:sz w:val="20"/>
              </w:rPr>
              <w:t>N</w:t>
            </w:r>
            <w:r w:rsidRPr="002F0A90">
              <w:rPr>
                <w:i/>
                <w:sz w:val="20"/>
                <w:vertAlign w:val="subscript"/>
              </w:rPr>
              <w:t>H</w:t>
            </w:r>
            <w:r w:rsidRPr="002F0A90">
              <w:rPr>
                <w:sz w:val="20"/>
              </w:rPr>
              <w:t>)</w:t>
            </w:r>
          </w:p>
        </w:tc>
        <w:tc>
          <w:tcPr>
            <w:tcW w:w="5873" w:type="dxa"/>
            <w:tcMar>
              <w:top w:w="0" w:type="dxa"/>
              <w:bottom w:w="0" w:type="dxa"/>
            </w:tcMar>
          </w:tcPr>
          <w:p w14:paraId="69678C06" w14:textId="2EBD3EC5" w:rsidR="00457200" w:rsidRPr="002F0A90" w:rsidRDefault="00457200" w:rsidP="00B2476E">
            <w:pPr>
              <w:spacing w:before="40" w:after="40"/>
              <w:rPr>
                <w:sz w:val="20"/>
              </w:rPr>
            </w:pPr>
            <w:r w:rsidRPr="002F0A90">
              <w:rPr>
                <w:sz w:val="20"/>
              </w:rPr>
              <w:t>8</w:t>
            </w:r>
            <w:r w:rsidR="00B2476E">
              <w:rPr>
                <w:sz w:val="20"/>
              </w:rPr>
              <w:t>.</w:t>
            </w:r>
            <w:r w:rsidRPr="002F0A90">
              <w:rPr>
                <w:sz w:val="20"/>
              </w:rPr>
              <w:t xml:space="preserve">8 </w:t>
            </w:r>
          </w:p>
        </w:tc>
      </w:tr>
      <w:tr w:rsidR="00457200" w:rsidRPr="002F0A90" w14:paraId="734803FF" w14:textId="77777777" w:rsidTr="008A4440">
        <w:trPr>
          <w:jc w:val="center"/>
        </w:trPr>
        <w:tc>
          <w:tcPr>
            <w:tcW w:w="3369" w:type="dxa"/>
            <w:tcMar>
              <w:top w:w="0" w:type="dxa"/>
              <w:bottom w:w="0" w:type="dxa"/>
            </w:tcMar>
          </w:tcPr>
          <w:p w14:paraId="25A4D5EB" w14:textId="77777777" w:rsidR="00457200" w:rsidRPr="002F0A90" w:rsidRDefault="00457200" w:rsidP="00505A10">
            <w:pPr>
              <w:spacing w:before="40" w:after="40"/>
              <w:jc w:val="right"/>
              <w:rPr>
                <w:sz w:val="20"/>
              </w:rPr>
            </w:pPr>
            <w:r w:rsidRPr="002F0A90">
              <w:rPr>
                <w:sz w:val="20"/>
              </w:rPr>
              <w:t>Element spacing</w:t>
            </w:r>
          </w:p>
        </w:tc>
        <w:tc>
          <w:tcPr>
            <w:tcW w:w="5873" w:type="dxa"/>
            <w:tcMar>
              <w:top w:w="0" w:type="dxa"/>
              <w:bottom w:w="0" w:type="dxa"/>
            </w:tcMar>
          </w:tcPr>
          <w:p w14:paraId="3FAF5058" w14:textId="77777777" w:rsidR="00457200" w:rsidRPr="002A68A9" w:rsidRDefault="00457200" w:rsidP="00505A10">
            <w:pPr>
              <w:spacing w:before="40" w:after="40"/>
              <w:rPr>
                <w:sz w:val="20"/>
                <w:lang w:val="en-GB"/>
              </w:rPr>
            </w:pPr>
            <w:r w:rsidRPr="002A68A9">
              <w:rPr>
                <w:sz w:val="20"/>
                <w:lang w:val="en-GB"/>
              </w:rPr>
              <w:t>0.9</w:t>
            </w:r>
            <w:r w:rsidRPr="002F0A90">
              <w:rPr>
                <w:sz w:val="20"/>
              </w:rPr>
              <w:sym w:font="Symbol" w:char="006C"/>
            </w:r>
            <w:r w:rsidRPr="002A68A9">
              <w:rPr>
                <w:sz w:val="20"/>
                <w:lang w:val="en-GB"/>
              </w:rPr>
              <w:t xml:space="preserve"> vertical separation.</w:t>
            </w:r>
          </w:p>
          <w:p w14:paraId="43AA0DBF" w14:textId="77777777" w:rsidR="00457200" w:rsidRPr="002A68A9" w:rsidRDefault="00457200" w:rsidP="00505A10">
            <w:pPr>
              <w:spacing w:before="40" w:after="40"/>
              <w:rPr>
                <w:sz w:val="20"/>
                <w:lang w:val="en-GB"/>
              </w:rPr>
            </w:pPr>
            <w:r w:rsidRPr="002A68A9">
              <w:rPr>
                <w:sz w:val="20"/>
                <w:lang w:val="en-GB"/>
              </w:rPr>
              <w:t>0.6</w:t>
            </w:r>
            <w:r w:rsidRPr="002F0A90">
              <w:rPr>
                <w:sz w:val="20"/>
              </w:rPr>
              <w:sym w:font="Symbol" w:char="006C"/>
            </w:r>
            <w:r w:rsidRPr="002A68A9">
              <w:rPr>
                <w:sz w:val="20"/>
                <w:lang w:val="en-GB"/>
              </w:rPr>
              <w:t xml:space="preserve"> horizontal separation.</w:t>
            </w:r>
          </w:p>
          <w:p w14:paraId="6DDE20B1" w14:textId="20B65A03" w:rsidR="00457200" w:rsidRPr="002A68A9" w:rsidRDefault="00457200" w:rsidP="00505A10">
            <w:pPr>
              <w:spacing w:before="40" w:after="40"/>
              <w:rPr>
                <w:sz w:val="20"/>
                <w:lang w:val="en-GB"/>
              </w:rPr>
            </w:pPr>
            <w:r w:rsidRPr="002A68A9">
              <w:rPr>
                <w:sz w:val="20"/>
                <w:lang w:val="en-GB"/>
              </w:rPr>
              <w:t>NOTE</w:t>
            </w:r>
            <w:r w:rsidR="008A4440" w:rsidRPr="002A68A9">
              <w:rPr>
                <w:sz w:val="20"/>
                <w:lang w:val="en-GB"/>
              </w:rPr>
              <w:t xml:space="preserve"> – </w:t>
            </w:r>
            <w:r w:rsidRPr="002A68A9">
              <w:rPr>
                <w:sz w:val="20"/>
                <w:lang w:val="en-GB"/>
              </w:rPr>
              <w:t xml:space="preserve">Larger vertical spacing provides narrower array beamwidth in elevation. </w:t>
            </w:r>
          </w:p>
          <w:p w14:paraId="7D990B00" w14:textId="34FD110B" w:rsidR="00457200" w:rsidRPr="002F0A90" w:rsidRDefault="00457200" w:rsidP="00B2476E">
            <w:pPr>
              <w:spacing w:before="40" w:after="40"/>
              <w:rPr>
                <w:sz w:val="20"/>
              </w:rPr>
            </w:pPr>
            <w:r w:rsidRPr="002F0A90">
              <w:rPr>
                <w:sz w:val="20"/>
              </w:rPr>
              <w:t>See 3GPP TR 37.840</w:t>
            </w:r>
            <w:r w:rsidR="00B2476E">
              <w:rPr>
                <w:sz w:val="20"/>
              </w:rPr>
              <w:t xml:space="preserve"> (</w:t>
            </w:r>
            <w:r w:rsidRPr="002F0A90">
              <w:rPr>
                <w:sz w:val="20"/>
              </w:rPr>
              <w:t xml:space="preserve">Table </w:t>
            </w:r>
            <w:r w:rsidRPr="002F0A90">
              <w:rPr>
                <w:sz w:val="20"/>
                <w:lang w:eastAsia="zh-CN"/>
              </w:rPr>
              <w:t>5.4.4.2.1-1)</w:t>
            </w:r>
            <w:r w:rsidRPr="002F0A90">
              <w:rPr>
                <w:sz w:val="20"/>
              </w:rPr>
              <w:t xml:space="preserve">.  </w:t>
            </w:r>
          </w:p>
        </w:tc>
      </w:tr>
      <w:tr w:rsidR="00457200" w:rsidRPr="003C5958" w14:paraId="30122603" w14:textId="77777777" w:rsidTr="008A4440">
        <w:trPr>
          <w:jc w:val="center"/>
        </w:trPr>
        <w:tc>
          <w:tcPr>
            <w:tcW w:w="3369" w:type="dxa"/>
            <w:tcMar>
              <w:top w:w="0" w:type="dxa"/>
              <w:bottom w:w="0" w:type="dxa"/>
            </w:tcMar>
          </w:tcPr>
          <w:p w14:paraId="2CCE375D" w14:textId="77777777" w:rsidR="00457200" w:rsidRPr="002F0A90" w:rsidRDefault="00457200" w:rsidP="00505A10">
            <w:pPr>
              <w:spacing w:before="40" w:after="40"/>
              <w:jc w:val="right"/>
              <w:rPr>
                <w:sz w:val="20"/>
              </w:rPr>
            </w:pPr>
            <w:r w:rsidRPr="002F0A90">
              <w:rPr>
                <w:sz w:val="20"/>
              </w:rPr>
              <w:t>Mechanical downtilt</w:t>
            </w:r>
          </w:p>
        </w:tc>
        <w:tc>
          <w:tcPr>
            <w:tcW w:w="5873" w:type="dxa"/>
            <w:tcMar>
              <w:top w:w="0" w:type="dxa"/>
              <w:bottom w:w="0" w:type="dxa"/>
            </w:tcMar>
          </w:tcPr>
          <w:p w14:paraId="7E2EA9A6" w14:textId="77777777" w:rsidR="00457200" w:rsidRPr="002A68A9" w:rsidRDefault="00457200" w:rsidP="00505A10">
            <w:pPr>
              <w:spacing w:before="40" w:after="40"/>
              <w:rPr>
                <w:sz w:val="20"/>
                <w:lang w:val="en-GB"/>
              </w:rPr>
            </w:pPr>
            <w:r w:rsidRPr="002A68A9">
              <w:rPr>
                <w:sz w:val="20"/>
                <w:lang w:val="en-GB"/>
              </w:rPr>
              <w:t>Macro-cell: 10</w:t>
            </w:r>
            <w:r w:rsidRPr="002F0A90">
              <w:rPr>
                <w:sz w:val="20"/>
              </w:rPr>
              <w:sym w:font="Symbol" w:char="00B0"/>
            </w:r>
          </w:p>
          <w:p w14:paraId="5F2F2E5A" w14:textId="6DB3D739" w:rsidR="00457200" w:rsidRPr="002A68A9" w:rsidRDefault="00457200" w:rsidP="008A4440">
            <w:pPr>
              <w:spacing w:before="40" w:after="40"/>
              <w:rPr>
                <w:sz w:val="20"/>
                <w:lang w:val="en-GB"/>
              </w:rPr>
            </w:pPr>
            <w:r w:rsidRPr="002A68A9">
              <w:rPr>
                <w:sz w:val="20"/>
                <w:lang w:val="en-GB"/>
              </w:rPr>
              <w:t>NOTE</w:t>
            </w:r>
            <w:r w:rsidR="008A4440" w:rsidRPr="002A68A9">
              <w:rPr>
                <w:sz w:val="20"/>
                <w:lang w:val="en-GB"/>
              </w:rPr>
              <w:t xml:space="preserve"> – </w:t>
            </w:r>
            <w:r w:rsidRPr="002A68A9">
              <w:rPr>
                <w:sz w:val="20"/>
                <w:lang w:val="en-GB"/>
              </w:rPr>
              <w:t>For macro-cell, see Rec. ITU-R M.2292 for 20 metres height and 300 m sector radius.</w:t>
            </w:r>
          </w:p>
        </w:tc>
      </w:tr>
      <w:tr w:rsidR="00457200" w:rsidRPr="002F0A90" w14:paraId="17FFED9A" w14:textId="77777777" w:rsidTr="008A4440">
        <w:trPr>
          <w:jc w:val="center"/>
        </w:trPr>
        <w:tc>
          <w:tcPr>
            <w:tcW w:w="3369" w:type="dxa"/>
            <w:tcMar>
              <w:top w:w="0" w:type="dxa"/>
              <w:bottom w:w="0" w:type="dxa"/>
            </w:tcMar>
          </w:tcPr>
          <w:p w14:paraId="43490978" w14:textId="77777777" w:rsidR="00457200" w:rsidRPr="002F0A90" w:rsidRDefault="00457200" w:rsidP="008A4440">
            <w:pPr>
              <w:spacing w:before="40" w:after="40"/>
              <w:jc w:val="right"/>
              <w:rPr>
                <w:sz w:val="20"/>
              </w:rPr>
            </w:pPr>
            <w:r w:rsidRPr="002F0A90">
              <w:rPr>
                <w:sz w:val="20"/>
              </w:rPr>
              <w:t>Array beamforming</w:t>
            </w:r>
          </w:p>
          <w:p w14:paraId="63FD2C44" w14:textId="77777777" w:rsidR="00457200" w:rsidRPr="002F0A90" w:rsidRDefault="00457200" w:rsidP="008A4440">
            <w:pPr>
              <w:spacing w:before="40" w:after="40"/>
              <w:jc w:val="right"/>
              <w:rPr>
                <w:sz w:val="20"/>
              </w:rPr>
            </w:pPr>
            <w:r w:rsidRPr="002F0A90">
              <w:rPr>
                <w:sz w:val="20"/>
              </w:rPr>
              <w:t>directional pattern</w:t>
            </w:r>
          </w:p>
          <w:p w14:paraId="02980738" w14:textId="77777777" w:rsidR="00457200" w:rsidRPr="002F0A90" w:rsidRDefault="00B06266" w:rsidP="008A4440">
            <w:pPr>
              <w:spacing w:before="40" w:after="40"/>
              <w:jc w:val="right"/>
              <w:rPr>
                <w:sz w:val="20"/>
              </w:rPr>
            </w:pPr>
            <m:oMathPara>
              <m:oMathParaPr>
                <m:jc m:val="right"/>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oMath>
            </m:oMathPara>
          </w:p>
          <w:p w14:paraId="1D59B302" w14:textId="77777777" w:rsidR="00457200" w:rsidRPr="002F0A90" w:rsidRDefault="00457200" w:rsidP="008A4440">
            <w:pPr>
              <w:spacing w:before="40" w:after="40"/>
              <w:jc w:val="right"/>
              <w:rPr>
                <w:sz w:val="20"/>
              </w:rPr>
            </w:pPr>
          </w:p>
        </w:tc>
        <w:tc>
          <w:tcPr>
            <w:tcW w:w="5873" w:type="dxa"/>
            <w:tcMar>
              <w:top w:w="0" w:type="dxa"/>
              <w:bottom w:w="0" w:type="dxa"/>
            </w:tcMar>
          </w:tcPr>
          <w:p w14:paraId="15350808" w14:textId="77777777" w:rsidR="00457200" w:rsidRPr="002A68A9" w:rsidRDefault="00457200" w:rsidP="007D3CA0">
            <w:pPr>
              <w:spacing w:before="40" w:after="120"/>
              <w:rPr>
                <w:rFonts w:eastAsia="STXihei"/>
                <w:color w:val="000000"/>
                <w:kern w:val="24"/>
                <w:sz w:val="20"/>
                <w:lang w:val="en-GB" w:eastAsia="en-GB"/>
              </w:rPr>
            </w:pPr>
            <w:r w:rsidRPr="002A68A9">
              <w:rPr>
                <w:rFonts w:eastAsia="STXihei"/>
                <w:color w:val="000000"/>
                <w:kern w:val="24"/>
                <w:sz w:val="20"/>
                <w:lang w:val="en-GB" w:eastAsia="en-GB"/>
              </w:rPr>
              <w:t>According to 3GPP TR 37.840 (section</w:t>
            </w:r>
            <w:r w:rsidRPr="002A68A9">
              <w:rPr>
                <w:rFonts w:eastAsia="STXihei"/>
                <w:b/>
                <w:color w:val="000000"/>
                <w:kern w:val="24"/>
                <w:sz w:val="20"/>
                <w:lang w:val="en-GB" w:eastAsia="en-GB"/>
              </w:rPr>
              <w:t xml:space="preserve"> </w:t>
            </w:r>
            <w:r w:rsidRPr="002A68A9">
              <w:rPr>
                <w:sz w:val="20"/>
                <w:lang w:val="en-GB" w:eastAsia="zh-CN"/>
              </w:rPr>
              <w:t>5.4.4.2)</w:t>
            </w:r>
            <w:r w:rsidRPr="002A68A9">
              <w:rPr>
                <w:rFonts w:eastAsia="STXihei"/>
                <w:color w:val="000000"/>
                <w:kern w:val="24"/>
                <w:sz w:val="20"/>
                <w:lang w:val="en-GB" w:eastAsia="en-GB"/>
              </w:rPr>
              <w:t>:</w:t>
            </w:r>
          </w:p>
          <w:p w14:paraId="470D9DCC" w14:textId="77777777" w:rsidR="00457200" w:rsidRPr="002F0A90" w:rsidRDefault="00B06266" w:rsidP="008A4440">
            <w:pPr>
              <w:spacing w:before="40" w:after="40"/>
              <w:ind w:right="-46"/>
              <w:rPr>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hAnsi="Cambria Math"/>
                    <w:sz w:val="20"/>
                  </w:rPr>
                  <m:t>=1+</m:t>
                </m:r>
                <m:r>
                  <m:rPr>
                    <m:sty m:val="p"/>
                  </m:rPr>
                  <w:rPr>
                    <w:rFonts w:ascii="Cambria Math" w:hAnsi="Cambria Math"/>
                    <w:sz w:val="20"/>
                  </w:rPr>
                  <m:t>ρ</m:t>
                </m:r>
                <m:d>
                  <m:dPr>
                    <m:begChr m:val="["/>
                    <m:endChr m:val="]"/>
                    <m:ctrlPr>
                      <w:rPr>
                        <w:rFonts w:ascii="Cambria Math" w:eastAsia="Cambria Math" w:hAnsi="Cambria Math"/>
                        <w:i/>
                        <w:sz w:val="20"/>
                      </w:rPr>
                    </m:ctrlPr>
                  </m:dPr>
                  <m:e>
                    <m:sSup>
                      <m:sSupPr>
                        <m:ctrlPr>
                          <w:rPr>
                            <w:rFonts w:ascii="Cambria Math" w:eastAsia="Cambria Math" w:hAnsi="Cambria Math"/>
                            <w:i/>
                            <w:sz w:val="20"/>
                          </w:rPr>
                        </m:ctrlPr>
                      </m:sSupPr>
                      <m:e>
                        <m:d>
                          <m:dPr>
                            <m:begChr m:val="|"/>
                            <m:endChr m:val="|"/>
                            <m:ctrlPr>
                              <w:rPr>
                                <w:rFonts w:ascii="Cambria Math" w:eastAsia="Cambria Math" w:hAnsi="Cambria Math"/>
                                <w:i/>
                                <w:sz w:val="20"/>
                              </w:rPr>
                            </m:ctrlPr>
                          </m:dPr>
                          <m:e>
                            <m:nary>
                              <m:naryPr>
                                <m:chr m:val="∑"/>
                                <m:limLoc m:val="undOvr"/>
                                <m:ctrlPr>
                                  <w:rPr>
                                    <w:rFonts w:ascii="Cambria Math" w:eastAsia="Cambria Math" w:hAnsi="Cambria Math"/>
                                    <w:i/>
                                    <w:sz w:val="20"/>
                                  </w:rPr>
                                </m:ctrlPr>
                              </m:naryPr>
                              <m:sub>
                                <m:r>
                                  <w:rPr>
                                    <w:rFonts w:ascii="Cambria Math" w:eastAsia="Cambria Math" w:hAnsi="Cambria Math"/>
                                    <w:sz w:val="20"/>
                                  </w:rPr>
                                  <m:t>m=1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ctrlPr>
                                      <w:rPr>
                                        <w:rFonts w:ascii="Cambria Math" w:eastAsia="Cambria Math" w:hAnsi="Cambria Math"/>
                                        <w:sz w:val="20"/>
                                      </w:rPr>
                                    </m:ctrlPr>
                                  </m:sub>
                                </m:sSub>
                              </m:sup>
                              <m:e>
                                <m:nary>
                                  <m:naryPr>
                                    <m:chr m:val="∑"/>
                                    <m:limLoc m:val="undOvr"/>
                                    <m:ctrlPr>
                                      <w:rPr>
                                        <w:rFonts w:ascii="Cambria Math" w:eastAsia="Cambria Math" w:hAnsi="Cambria Math"/>
                                        <w:i/>
                                        <w:sz w:val="20"/>
                                      </w:rPr>
                                    </m:ctrlPr>
                                  </m:naryPr>
                                  <m:sub>
                                    <m:r>
                                      <w:rPr>
                                        <w:rFonts w:ascii="Cambria Math" w:eastAsia="Cambria Math" w:hAnsi="Cambria Math"/>
                                        <w:sz w:val="20"/>
                                      </w:rPr>
                                      <m:t>n=1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ctrlPr>
                                          <w:rPr>
                                            <w:rFonts w:ascii="Cambria Math" w:eastAsia="Cambria Math" w:hAnsi="Cambria Math"/>
                                            <w:sz w:val="20"/>
                                          </w:rPr>
                                        </m:ctrlPr>
                                      </m:sub>
                                    </m:sSub>
                                  </m:sup>
                                  <m:e>
                                    <m:sSubSup>
                                      <m:sSubSupPr>
                                        <m:ctrlPr>
                                          <w:rPr>
                                            <w:rFonts w:ascii="Cambria Math" w:eastAsia="Cambria Math" w:hAnsi="Cambria Math"/>
                                            <w:i/>
                                            <w:sz w:val="20"/>
                                          </w:rPr>
                                        </m:ctrlPr>
                                      </m:sSubSupPr>
                                      <m:e>
                                        <m:r>
                                          <w:rPr>
                                            <w:rFonts w:ascii="Cambria Math" w:eastAsia="Cambria Math" w:hAnsi="Cambria Math"/>
                                            <w:sz w:val="20"/>
                                          </w:rPr>
                                          <m:t>w</m:t>
                                        </m:r>
                                      </m:e>
                                      <m:sub>
                                        <m:r>
                                          <w:rPr>
                                            <w:rFonts w:ascii="Cambria Math" w:eastAsia="Cambria Math" w:hAnsi="Cambria Math"/>
                                            <w:sz w:val="20"/>
                                          </w:rPr>
                                          <m:t>m,n</m:t>
                                        </m:r>
                                      </m:sub>
                                      <m:sup/>
                                    </m:sSubSup>
                                    <m:sSubSup>
                                      <m:sSubSupPr>
                                        <m:ctrlPr>
                                          <w:rPr>
                                            <w:rFonts w:ascii="Cambria Math" w:eastAsia="Cambria Math" w:hAnsi="Cambria Math"/>
                                            <w:i/>
                                            <w:sz w:val="20"/>
                                          </w:rPr>
                                        </m:ctrlPr>
                                      </m:sSubSupPr>
                                      <m:e>
                                        <m:r>
                                          <w:rPr>
                                            <w:rFonts w:ascii="Cambria Math" w:eastAsia="Cambria Math" w:hAnsi="Cambria Math"/>
                                            <w:sz w:val="20"/>
                                          </w:rPr>
                                          <m:t>v</m:t>
                                        </m:r>
                                      </m:e>
                                      <m:sub>
                                        <m:r>
                                          <w:rPr>
                                            <w:rFonts w:ascii="Cambria Math" w:eastAsia="Cambria Math" w:hAnsi="Cambria Math"/>
                                            <w:sz w:val="20"/>
                                          </w:rPr>
                                          <m:t>m,n</m:t>
                                        </m:r>
                                      </m:sub>
                                      <m:sup/>
                                    </m:sSubSup>
                                  </m:e>
                                </m:nary>
                              </m:e>
                            </m:nary>
                          </m:e>
                        </m:d>
                      </m:e>
                      <m:sup>
                        <m:r>
                          <w:rPr>
                            <w:rFonts w:ascii="Cambria Math" w:eastAsia="Cambria Math" w:hAnsi="Cambria Math"/>
                            <w:sz w:val="20"/>
                          </w:rPr>
                          <m:t>2</m:t>
                        </m:r>
                      </m:sup>
                    </m:sSup>
                    <m:r>
                      <w:rPr>
                        <w:rFonts w:ascii="Cambria Math" w:eastAsia="Cambria Math" w:hAnsi="Cambria Math"/>
                        <w:sz w:val="20"/>
                      </w:rPr>
                      <m:t>-1</m:t>
                    </m:r>
                  </m:e>
                </m:d>
              </m:oMath>
            </m:oMathPara>
          </w:p>
          <w:p w14:paraId="706B6E47" w14:textId="77777777" w:rsidR="00457200" w:rsidRPr="002F0A90" w:rsidRDefault="00457200" w:rsidP="008A4440">
            <w:pPr>
              <w:spacing w:before="40" w:after="40"/>
              <w:ind w:right="-46"/>
              <w:rPr>
                <w:sz w:val="20"/>
              </w:rPr>
            </w:pPr>
            <w:r w:rsidRPr="002F0A90">
              <w:rPr>
                <w:sz w:val="20"/>
              </w:rPr>
              <w:t>where</w:t>
            </w:r>
            <w:r>
              <w:rPr>
                <w:sz w:val="20"/>
              </w:rPr>
              <w:t>:</w:t>
            </w:r>
          </w:p>
          <w:p w14:paraId="64728B75" w14:textId="77777777" w:rsidR="00457200" w:rsidRPr="002F0A90" w:rsidRDefault="00B06266" w:rsidP="008A4440">
            <w:pPr>
              <w:spacing w:before="40" w:after="40"/>
              <w:ind w:right="-46"/>
              <w:rPr>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 xml:space="preserve"> v</m:t>
                    </m:r>
                  </m:e>
                  <m:sub>
                    <m:r>
                      <w:rPr>
                        <w:rFonts w:ascii="Cambria Math" w:eastAsia="Cambria Math" w:hAnsi="Cambria Math"/>
                        <w:sz w:val="20"/>
                      </w:rPr>
                      <m:t>m,n</m:t>
                    </m:r>
                  </m:sub>
                </m:sSub>
                <m:r>
                  <w:rPr>
                    <w:rFonts w:ascii="Cambria Math" w:eastAsia="Cambria Math" w:hAnsi="Cambria Math"/>
                    <w:sz w:val="20"/>
                  </w:rPr>
                  <m:t>=</m:t>
                </m:r>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 xml:space="preserve"> j</m:t>
                    </m:r>
                    <m:f>
                      <m:fPr>
                        <m:ctrlPr>
                          <w:rPr>
                            <w:rFonts w:ascii="Cambria Math" w:eastAsia="Cambria Math" w:hAnsi="Cambria Math"/>
                            <w:sz w:val="20"/>
                          </w:rPr>
                        </m:ctrlPr>
                      </m:fPr>
                      <m:num>
                        <m:r>
                          <m:rPr>
                            <m:sty m:val="p"/>
                          </m:rPr>
                          <w:rPr>
                            <w:rFonts w:ascii="Cambria Math" w:eastAsia="Cambria Math" w:hAnsi="Cambria Math"/>
                            <w:sz w:val="20"/>
                          </w:rPr>
                          <m:t>2π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φ</m:t>
                            </m:r>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θ</m:t>
                            </m:r>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cos</m:t>
                    </m:r>
                    <m:d>
                      <m:dPr>
                        <m:ctrlPr>
                          <w:rPr>
                            <w:rFonts w:ascii="Cambria Math" w:eastAsia="Cambria Math" w:hAnsi="Cambria Math"/>
                            <w:i/>
                            <w:sz w:val="20"/>
                          </w:rPr>
                        </m:ctrlPr>
                      </m:dPr>
                      <m:e>
                        <m:r>
                          <m:rPr>
                            <m:sty m:val="p"/>
                          </m:rPr>
                          <w:rPr>
                            <w:rFonts w:ascii="Cambria Math" w:eastAsia="Cambria Math" w:hAnsi="Cambria Math"/>
                            <w:sz w:val="20"/>
                          </w:rPr>
                          <m:t>θ</m:t>
                        </m:r>
                      </m:e>
                    </m:d>
                    <m:r>
                      <w:rPr>
                        <w:rFonts w:ascii="Cambria Math" w:eastAsia="Cambria Math" w:hAnsi="Cambria Math"/>
                        <w:sz w:val="20"/>
                      </w:rPr>
                      <m:t>}</m:t>
                    </m:r>
                  </m:e>
                </m:d>
                <m:r>
                  <w:rPr>
                    <w:rFonts w:ascii="Cambria Math" w:hAnsi="Cambria Math"/>
                    <w:sz w:val="20"/>
                  </w:rPr>
                  <m:t xml:space="preserve"> ,</m:t>
                </m:r>
              </m:oMath>
            </m:oMathPara>
          </w:p>
          <w:p w14:paraId="1E685A2C" w14:textId="77777777" w:rsidR="00457200" w:rsidRPr="002F0A90" w:rsidRDefault="00B06266" w:rsidP="008A4440">
            <w:pPr>
              <w:spacing w:before="40" w:after="40"/>
              <w:ind w:right="-46"/>
              <w:rPr>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 xml:space="preserve"> w</m:t>
                    </m:r>
                  </m:e>
                  <m:sub>
                    <m:r>
                      <w:rPr>
                        <w:rFonts w:ascii="Cambria Math" w:eastAsia="Cambria Math" w:hAnsi="Cambria Math"/>
                        <w:sz w:val="20"/>
                      </w:rPr>
                      <m:t>m,n</m:t>
                    </m:r>
                  </m:sub>
                </m:sSub>
                <m:r>
                  <w:rPr>
                    <w:rFonts w:ascii="Cambria Math" w:eastAsia="Cambria Math" w:hAnsi="Cambria Math"/>
                    <w:sz w:val="20"/>
                  </w:rPr>
                  <m:t>=</m:t>
                </m:r>
                <m:f>
                  <m:fPr>
                    <m:ctrlPr>
                      <w:rPr>
                        <w:rFonts w:ascii="Cambria Math" w:eastAsia="Cambria Math" w:hAnsi="Cambria Math"/>
                        <w:i/>
                        <w:sz w:val="20"/>
                      </w:rPr>
                    </m:ctrlPr>
                  </m:fPr>
                  <m:num>
                    <m:r>
                      <w:rPr>
                        <w:rFonts w:ascii="Cambria Math" w:eastAsia="Cambria Math" w:hAnsi="Cambria Math"/>
                        <w:sz w:val="20"/>
                      </w:rPr>
                      <m:t>1</m:t>
                    </m:r>
                  </m:num>
                  <m:den>
                    <m:rad>
                      <m:radPr>
                        <m:degHide m:val="1"/>
                        <m:ctrlPr>
                          <w:rPr>
                            <w:rFonts w:ascii="Cambria Math" w:eastAsia="Cambria Math" w:hAnsi="Cambria Math"/>
                            <w:i/>
                            <w:sz w:val="20"/>
                          </w:rPr>
                        </m:ctrlPr>
                      </m:radPr>
                      <m:deg/>
                      <m:e>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sub>
                        </m:sSub>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sub>
                        </m:sSub>
                      </m:e>
                    </m:rad>
                  </m:den>
                </m:f>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-j</m:t>
                    </m:r>
                    <m:f>
                      <m:fPr>
                        <m:ctrlPr>
                          <w:rPr>
                            <w:rFonts w:ascii="Cambria Math" w:eastAsia="Cambria Math" w:hAnsi="Cambria Math"/>
                            <w:sz w:val="20"/>
                          </w:rPr>
                        </m:ctrlPr>
                      </m:fPr>
                      <m:num>
                        <m:r>
                          <m:rPr>
                            <m:sty m:val="p"/>
                          </m:rPr>
                          <w:rPr>
                            <w:rFonts w:ascii="Cambria Math" w:eastAsia="Cambria Math" w:hAnsi="Cambria Math"/>
                            <w:sz w:val="20"/>
                          </w:rPr>
                          <m:t>2π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φ</m:t>
                                </m:r>
                              </m:e>
                              <m:sub>
                                <m:r>
                                  <m:rPr>
                                    <m:sty m:val="p"/>
                                  </m:rPr>
                                  <w:rPr>
                                    <w:rFonts w:ascii="Cambria Math" w:eastAsia="Cambria Math" w:hAnsi="Cambria Math"/>
                                    <w:sz w:val="20"/>
                                  </w:rPr>
                                  <m:t>SCAN</m:t>
                                </m:r>
                              </m:sub>
                            </m:sSub>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cos</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w:rPr>
                                    <w:rFonts w:ascii="Cambria Math" w:eastAsia="Cambria Math" w:hAnsi="Cambria Math"/>
                                    <w:sz w:val="20"/>
                                  </w:rPr>
                                  <m:t>TILT</m:t>
                                </m:r>
                              </m:sub>
                            </m:sSub>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sin</m:t>
                    </m:r>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w:rPr>
                                <w:rFonts w:ascii="Cambria Math" w:eastAsia="Cambria Math" w:hAnsi="Cambria Math"/>
                                <w:sz w:val="20"/>
                              </w:rPr>
                              <m:t>TILT</m:t>
                            </m:r>
                          </m:sub>
                        </m:sSub>
                      </m:e>
                    </m:d>
                    <m:r>
                      <w:rPr>
                        <w:rFonts w:ascii="Cambria Math" w:eastAsia="Cambria Math" w:hAnsi="Cambria Math"/>
                        <w:sz w:val="20"/>
                      </w:rPr>
                      <m:t>}</m:t>
                    </m:r>
                  </m:e>
                </m:d>
                <m:r>
                  <w:rPr>
                    <w:rFonts w:ascii="Cambria Math" w:hAnsi="Cambria Math"/>
                    <w:sz w:val="20"/>
                  </w:rPr>
                  <m:t xml:space="preserve"> ,</m:t>
                </m:r>
              </m:oMath>
            </m:oMathPara>
          </w:p>
          <w:p w14:paraId="24581823" w14:textId="3EA3658C" w:rsidR="00457200" w:rsidRPr="002A68A9" w:rsidRDefault="00457200" w:rsidP="008A4440">
            <w:pPr>
              <w:spacing w:before="40" w:after="40"/>
              <w:ind w:right="-46"/>
              <w:rPr>
                <w:sz w:val="20"/>
                <w:lang w:val="en-GB"/>
              </w:rPr>
            </w:pPr>
            <w:r w:rsidRPr="002A68A9">
              <w:rPr>
                <w:sz w:val="20"/>
                <w:lang w:val="en-GB"/>
              </w:rPr>
              <w:t>and</w:t>
            </w:r>
            <w:r w:rsidR="007D3CA0" w:rsidRPr="002A68A9">
              <w:rPr>
                <w:sz w:val="20"/>
                <w:lang w:val="en-GB"/>
              </w:rPr>
              <w:t>:</w:t>
            </w:r>
          </w:p>
          <w:p w14:paraId="62A2BB7F" w14:textId="7F309D3B" w:rsidR="00457200" w:rsidRPr="002F0A90" w:rsidRDefault="00457200" w:rsidP="007D3CA0">
            <w:pPr>
              <w:spacing w:before="40" w:after="40"/>
              <w:ind w:right="-45"/>
              <w:rPr>
                <w:sz w:val="20"/>
              </w:rPr>
            </w:pPr>
            <m:oMath>
              <m:r>
                <m:rPr>
                  <m:sty m:val="p"/>
                </m:rPr>
                <w:rPr>
                  <w:rFonts w:ascii="Cambria Math" w:hAnsi="Cambria Math"/>
                  <w:sz w:val="20"/>
                </w:rPr>
                <m:t>ρ</m:t>
              </m:r>
            </m:oMath>
            <w:r w:rsidRPr="002A68A9">
              <w:rPr>
                <w:sz w:val="20"/>
                <w:lang w:val="en-GB"/>
              </w:rPr>
              <w:t xml:space="preserve"> is the signal correlation across the antenna elements, </w:t>
            </w:r>
            <m:oMath>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N</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Pr="002A68A9">
              <w:rPr>
                <w:sz w:val="20"/>
                <w:lang w:val="en-GB"/>
              </w:rPr>
              <w:t xml:space="preserve">are the number of vertical and horizontal antenna elements, </w:t>
            </w:r>
            <m:oMath>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d</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Pr="002A68A9">
              <w:rPr>
                <w:sz w:val="20"/>
                <w:lang w:val="en-GB"/>
              </w:rPr>
              <w:t xml:space="preserve">are the vertical and horizontal antenna element spacings, </w:t>
            </w:r>
            <m:oMath>
              <m:sSub>
                <m:sSubPr>
                  <m:ctrlPr>
                    <w:rPr>
                      <w:rFonts w:ascii="Cambria Math" w:eastAsia="Cambria Math" w:hAnsi="Cambria Math"/>
                      <w:i/>
                      <w:sz w:val="20"/>
                    </w:rPr>
                  </m:ctrlPr>
                </m:sSubPr>
                <m:e>
                  <m:r>
                    <w:rPr>
                      <w:rFonts w:ascii="Cambria Math" w:eastAsia="Cambria Math" w:hAnsi="Cambria Math"/>
                      <w:sz w:val="20"/>
                      <w:lang w:val="en-GB"/>
                    </w:rPr>
                    <m:t>-</m:t>
                  </m:r>
                  <m:f>
                    <m:fPr>
                      <m:type m:val="lin"/>
                      <m:ctrlPr>
                        <w:rPr>
                          <w:rFonts w:ascii="Cambria Math" w:eastAsia="Cambria Math" w:hAnsi="Cambria Math"/>
                          <w:i/>
                          <w:sz w:val="20"/>
                        </w:rPr>
                      </m:ctrlPr>
                    </m:fPr>
                    <m:num>
                      <m:r>
                        <m:rPr>
                          <m:sty m:val="p"/>
                        </m:rPr>
                        <w:rPr>
                          <w:rFonts w:ascii="Cambria Math" w:eastAsia="Cambria Math" w:hAnsi="Cambria Math"/>
                          <w:sz w:val="20"/>
                        </w:rPr>
                        <m:t>π</m:t>
                      </m:r>
                    </m:num>
                    <m:den>
                      <m:r>
                        <w:rPr>
                          <w:rFonts w:ascii="Cambria Math" w:eastAsia="Cambria Math" w:hAnsi="Cambria Math"/>
                          <w:sz w:val="20"/>
                          <w:lang w:val="en-GB"/>
                        </w:rPr>
                        <m:t>2</m:t>
                      </m:r>
                    </m:den>
                  </m:f>
                  <m:r>
                    <w:rPr>
                      <w:rFonts w:ascii="Cambria Math" w:eastAsia="Cambria Math" w:hAnsi="Cambria Math"/>
                      <w:sz w:val="20"/>
                      <w:lang w:val="en-GB"/>
                    </w:rPr>
                    <m:t>≤</m:t>
                  </m:r>
                  <m:r>
                    <m:rPr>
                      <m:sty m:val="p"/>
                    </m:rPr>
                    <w:rPr>
                      <w:rFonts w:ascii="Cambria Math" w:eastAsia="Cambria Math" w:hAnsi="Cambria Math"/>
                      <w:sz w:val="20"/>
                    </w:rPr>
                    <m:t>θ</m:t>
                  </m:r>
                </m:e>
                <m:sub>
                  <m:r>
                    <w:rPr>
                      <w:rFonts w:ascii="Cambria Math" w:eastAsia="Cambria Math" w:hAnsi="Cambria Math"/>
                      <w:sz w:val="20"/>
                    </w:rPr>
                    <m:t>TILT</m:t>
                  </m:r>
                </m:sub>
              </m:sSub>
              <m:r>
                <w:rPr>
                  <w:rFonts w:ascii="Cambria Math" w:eastAsia="Cambria Math" w:hAnsi="Cambria Math"/>
                  <w:sz w:val="20"/>
                  <w:lang w:val="en-GB"/>
                </w:rPr>
                <m:t>≤</m:t>
              </m:r>
              <m:f>
                <m:fPr>
                  <m:type m:val="lin"/>
                  <m:ctrlPr>
                    <w:rPr>
                      <w:rFonts w:ascii="Cambria Math" w:eastAsia="Cambria Math" w:hAnsi="Cambria Math"/>
                      <w:i/>
                      <w:sz w:val="20"/>
                    </w:rPr>
                  </m:ctrlPr>
                </m:fPr>
                <m:num>
                  <m:r>
                    <m:rPr>
                      <m:sty m:val="p"/>
                    </m:rPr>
                    <w:rPr>
                      <w:rFonts w:ascii="Cambria Math" w:eastAsia="Cambria Math" w:hAnsi="Cambria Math"/>
                      <w:sz w:val="20"/>
                    </w:rPr>
                    <m:t>π</m:t>
                  </m:r>
                </m:num>
                <m:den>
                  <m:r>
                    <w:rPr>
                      <w:rFonts w:ascii="Cambria Math" w:eastAsia="Cambria Math" w:hAnsi="Cambria Math"/>
                      <w:sz w:val="20"/>
                      <w:lang w:val="en-GB"/>
                    </w:rPr>
                    <m:t>2</m:t>
                  </m:r>
                </m:den>
              </m:f>
            </m:oMath>
            <w:r w:rsidRPr="002A68A9">
              <w:rPr>
                <w:sz w:val="20"/>
                <w:lang w:val="en-GB"/>
              </w:rPr>
              <w:t xml:space="preserve"> is the downward beam steering tilt angle relative to boresight, and</w:t>
            </w:r>
            <w:r w:rsidR="00642351" w:rsidRPr="002A68A9">
              <w:rPr>
                <w:sz w:val="20"/>
                <w:lang w:val="en-GB"/>
              </w:rPr>
              <w:br/>
            </w:r>
            <w:r w:rsidRPr="002A68A9">
              <w:rPr>
                <w:sz w:val="20"/>
                <w:lang w:val="en-GB"/>
              </w:rPr>
              <w:t xml:space="preserve"> </w:t>
            </w:r>
            <m:oMath>
              <m:r>
                <w:rPr>
                  <w:rFonts w:ascii="Cambria Math" w:hAnsi="Cambria Math"/>
                  <w:sz w:val="20"/>
                  <w:lang w:val="en-GB"/>
                </w:rPr>
                <m:t>-</m:t>
              </m:r>
              <m:r>
                <m:rPr>
                  <m:sty m:val="p"/>
                </m:rPr>
                <w:rPr>
                  <w:rFonts w:ascii="Cambria Math" w:hAnsi="Cambria Math"/>
                  <w:sz w:val="20"/>
                </w:rPr>
                <m:t>π</m:t>
              </m:r>
              <m:r>
                <w:rPr>
                  <w:rFonts w:ascii="Cambria Math" w:hAnsi="Cambria Math"/>
                  <w:sz w:val="20"/>
                  <w:lang w:val="en-GB"/>
                </w:rPr>
                <m:t>≤</m:t>
              </m:r>
              <m:sSub>
                <m:sSubPr>
                  <m:ctrlPr>
                    <w:rPr>
                      <w:rFonts w:ascii="Cambria Math" w:eastAsia="Cambria Math" w:hAnsi="Cambria Math"/>
                      <w:i/>
                      <w:sz w:val="20"/>
                    </w:rPr>
                  </m:ctrlPr>
                </m:sSubPr>
                <m:e>
                  <m:r>
                    <m:rPr>
                      <m:sty m:val="p"/>
                    </m:rPr>
                    <w:rPr>
                      <w:rFonts w:ascii="Cambria Math" w:eastAsia="Cambria Math" w:hAnsi="Cambria Math"/>
                      <w:sz w:val="20"/>
                    </w:rPr>
                    <m:t>φ</m:t>
                  </m:r>
                </m:e>
                <m:sub>
                  <m:r>
                    <w:rPr>
                      <w:rFonts w:ascii="Cambria Math" w:eastAsia="Cambria Math" w:hAnsi="Cambria Math"/>
                      <w:sz w:val="20"/>
                    </w:rPr>
                    <m:t>SCAN</m:t>
                  </m:r>
                </m:sub>
              </m:sSub>
              <m:r>
                <w:rPr>
                  <w:rFonts w:ascii="Cambria Math" w:eastAsia="Cambria Math" w:hAnsi="Cambria Math"/>
                  <w:sz w:val="20"/>
                  <w:lang w:val="en-GB"/>
                </w:rPr>
                <m:t xml:space="preserve"> ≤</m:t>
              </m:r>
              <m:r>
                <m:rPr>
                  <m:sty m:val="p"/>
                </m:rPr>
                <w:rPr>
                  <w:rFonts w:ascii="Cambria Math" w:hAnsi="Cambria Math"/>
                  <w:sz w:val="20"/>
                </w:rPr>
                <m:t>π</m:t>
              </m:r>
            </m:oMath>
            <w:r w:rsidRPr="002A68A9">
              <w:rPr>
                <w:sz w:val="20"/>
                <w:lang w:val="en-GB"/>
              </w:rPr>
              <w:t xml:space="preserve"> is the anti-clockwise horizontal beam steering scan angle relative to boresight. </w:t>
            </w:r>
            <w:r w:rsidRPr="002F0A90">
              <w:rPr>
                <w:sz w:val="20"/>
              </w:rPr>
              <w:t>NOTE</w:t>
            </w:r>
            <w:r w:rsidR="007D3CA0">
              <w:rPr>
                <w:sz w:val="20"/>
              </w:rPr>
              <w:t xml:space="preserve"> – </w:t>
            </w:r>
            <m:oMath>
              <m:r>
                <w:rPr>
                  <w:rFonts w:ascii="Cambria Math" w:hAnsi="Cambria Math"/>
                  <w:sz w:val="20"/>
                </w:rPr>
                <m:t>0≤</m:t>
              </m:r>
              <m:sSub>
                <m:sSubPr>
                  <m:ctrlPr>
                    <w:rPr>
                      <w:rFonts w:ascii="Cambria Math" w:hAnsi="Cambria Math"/>
                      <w:i/>
                      <w:sz w:val="20"/>
                    </w:rPr>
                  </m:ctrlPr>
                </m:sSubPr>
                <m:e>
                  <m:r>
                    <w:rPr>
                      <w:rFonts w:ascii="Cambria Math" w:hAnsi="Cambria Math"/>
                      <w:sz w:val="20"/>
                    </w:rPr>
                    <m:t>a</m:t>
                  </m:r>
                </m:e>
                <m:sub>
                  <m:r>
                    <m:rPr>
                      <m:sty m:val="p"/>
                    </m:rPr>
                    <w:rPr>
                      <w:rFonts w:ascii="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eastAsia="Cambria Math" w:hAnsi="Cambria Math"/>
                  <w:sz w:val="20"/>
                </w:rPr>
                <m:t>≤N</m:t>
              </m:r>
            </m:oMath>
            <w:r w:rsidRPr="002F0A90">
              <w:rPr>
                <w:sz w:val="20"/>
              </w:rPr>
              <w:t>.</w:t>
            </w:r>
          </w:p>
        </w:tc>
      </w:tr>
    </w:tbl>
    <w:p w14:paraId="62387949" w14:textId="77777777" w:rsidR="008A4440" w:rsidRDefault="008A4440" w:rsidP="008A4440">
      <w:pPr>
        <w:pStyle w:val="Tablefin"/>
      </w:pPr>
    </w:p>
    <w:p w14:paraId="504AE717" w14:textId="1A845834" w:rsidR="00457200" w:rsidRPr="002F0A90" w:rsidRDefault="00457200" w:rsidP="00642351">
      <w:pPr>
        <w:pStyle w:val="TableNo"/>
      </w:pPr>
      <w:r>
        <w:t>TABLE 3</w:t>
      </w:r>
    </w:p>
    <w:p w14:paraId="64903565" w14:textId="77777777" w:rsidR="00457200" w:rsidRPr="002A68A9" w:rsidRDefault="00457200" w:rsidP="00642351">
      <w:pPr>
        <w:pStyle w:val="Tabletitle"/>
        <w:rPr>
          <w:lang w:val="en-GB"/>
        </w:rPr>
      </w:pPr>
      <w:r w:rsidRPr="002A68A9">
        <w:rPr>
          <w:lang w:val="en-GB"/>
        </w:rPr>
        <w:t xml:space="preserve">Antenna characteristics for IMT-Advanced and IMT-2020 AAS base stations </w:t>
      </w:r>
      <w:r w:rsidRPr="002A68A9">
        <w:rPr>
          <w:lang w:val="en-GB"/>
        </w:rPr>
        <w:br/>
        <w:t>for bands between 3 and 6 GHz</w:t>
      </w:r>
    </w:p>
    <w:tbl>
      <w:tblPr>
        <w:tblStyle w:val="Grilledutableau1"/>
        <w:tblW w:w="9639" w:type="dxa"/>
        <w:jc w:val="center"/>
        <w:tblLayout w:type="fixed"/>
        <w:tblLook w:val="04A0" w:firstRow="1" w:lastRow="0" w:firstColumn="1" w:lastColumn="0" w:noHBand="0" w:noVBand="1"/>
      </w:tblPr>
      <w:tblGrid>
        <w:gridCol w:w="638"/>
        <w:gridCol w:w="3001"/>
        <w:gridCol w:w="1948"/>
        <w:gridCol w:w="2017"/>
        <w:gridCol w:w="2035"/>
      </w:tblGrid>
      <w:tr w:rsidR="00457200" w:rsidRPr="00A324FA" w14:paraId="25CBE84B" w14:textId="77777777" w:rsidTr="008C7F7B">
        <w:trPr>
          <w:jc w:val="center"/>
        </w:trPr>
        <w:tc>
          <w:tcPr>
            <w:tcW w:w="637" w:type="dxa"/>
          </w:tcPr>
          <w:p w14:paraId="0B5D4DF1" w14:textId="77777777" w:rsidR="00457200" w:rsidRPr="002A68A9" w:rsidRDefault="00457200" w:rsidP="008C7F7B">
            <w:pPr>
              <w:pStyle w:val="Tablehead"/>
              <w:rPr>
                <w:sz w:val="18"/>
                <w:szCs w:val="18"/>
                <w:lang w:val="en-GB"/>
              </w:rPr>
            </w:pPr>
          </w:p>
        </w:tc>
        <w:tc>
          <w:tcPr>
            <w:tcW w:w="2998" w:type="dxa"/>
            <w:vAlign w:val="center"/>
          </w:tcPr>
          <w:p w14:paraId="1583DFC2" w14:textId="77777777" w:rsidR="00457200" w:rsidRPr="002A68A9" w:rsidRDefault="00457200" w:rsidP="008C7F7B">
            <w:pPr>
              <w:pStyle w:val="Tablehead"/>
              <w:rPr>
                <w:sz w:val="18"/>
                <w:szCs w:val="18"/>
                <w:lang w:val="en-GB"/>
              </w:rPr>
            </w:pPr>
          </w:p>
        </w:tc>
        <w:tc>
          <w:tcPr>
            <w:tcW w:w="1946" w:type="dxa"/>
            <w:vAlign w:val="center"/>
          </w:tcPr>
          <w:p w14:paraId="7F2BDAB5" w14:textId="77777777" w:rsidR="00457200" w:rsidRPr="00A324FA" w:rsidRDefault="00457200" w:rsidP="008C7F7B">
            <w:pPr>
              <w:pStyle w:val="Tablehead"/>
              <w:rPr>
                <w:sz w:val="18"/>
                <w:szCs w:val="18"/>
              </w:rPr>
            </w:pPr>
            <w:r w:rsidRPr="00A324FA">
              <w:rPr>
                <w:bCs/>
                <w:sz w:val="18"/>
                <w:szCs w:val="18"/>
              </w:rPr>
              <w:t>Outdoor</w:t>
            </w:r>
            <w:r w:rsidRPr="00A324FA">
              <w:rPr>
                <w:bCs/>
                <w:sz w:val="18"/>
                <w:szCs w:val="18"/>
              </w:rPr>
              <w:br/>
              <w:t>Suburban hotspot</w:t>
            </w:r>
          </w:p>
        </w:tc>
        <w:tc>
          <w:tcPr>
            <w:tcW w:w="2015" w:type="dxa"/>
            <w:vAlign w:val="center"/>
          </w:tcPr>
          <w:p w14:paraId="50724BA9" w14:textId="77777777" w:rsidR="00457200" w:rsidRPr="00A324FA" w:rsidRDefault="00457200" w:rsidP="008C7F7B">
            <w:pPr>
              <w:pStyle w:val="Tablehead"/>
              <w:rPr>
                <w:sz w:val="18"/>
                <w:szCs w:val="18"/>
              </w:rPr>
            </w:pPr>
            <w:r w:rsidRPr="00A324FA">
              <w:rPr>
                <w:sz w:val="18"/>
                <w:szCs w:val="18"/>
              </w:rPr>
              <w:t>Outdoor</w:t>
            </w:r>
            <w:r w:rsidRPr="00A324FA">
              <w:rPr>
                <w:sz w:val="18"/>
                <w:szCs w:val="18"/>
              </w:rPr>
              <w:br/>
              <w:t>Urban hotspot</w:t>
            </w:r>
          </w:p>
        </w:tc>
        <w:tc>
          <w:tcPr>
            <w:tcW w:w="2033" w:type="dxa"/>
            <w:vAlign w:val="center"/>
          </w:tcPr>
          <w:p w14:paraId="4BCD809D" w14:textId="77777777" w:rsidR="00457200" w:rsidRPr="00A324FA" w:rsidRDefault="00457200" w:rsidP="008C7F7B">
            <w:pPr>
              <w:pStyle w:val="Tablehead"/>
              <w:rPr>
                <w:sz w:val="18"/>
                <w:szCs w:val="18"/>
              </w:rPr>
            </w:pPr>
            <w:r w:rsidRPr="00A324FA">
              <w:rPr>
                <w:sz w:val="18"/>
                <w:szCs w:val="18"/>
              </w:rPr>
              <w:t>Indoor</w:t>
            </w:r>
          </w:p>
        </w:tc>
      </w:tr>
      <w:tr w:rsidR="00457200" w:rsidRPr="00A324FA" w14:paraId="79FAA40C" w14:textId="77777777" w:rsidTr="008C7F7B">
        <w:trPr>
          <w:jc w:val="center"/>
        </w:trPr>
        <w:tc>
          <w:tcPr>
            <w:tcW w:w="637" w:type="dxa"/>
          </w:tcPr>
          <w:p w14:paraId="1A9B563F" w14:textId="77777777" w:rsidR="00457200" w:rsidRPr="00A324FA" w:rsidRDefault="00457200" w:rsidP="008502C8">
            <w:pPr>
              <w:pStyle w:val="Tabletext"/>
              <w:jc w:val="center"/>
              <w:rPr>
                <w:b/>
                <w:sz w:val="18"/>
                <w:szCs w:val="18"/>
              </w:rPr>
            </w:pPr>
            <w:r w:rsidRPr="00A324FA">
              <w:rPr>
                <w:b/>
                <w:sz w:val="18"/>
                <w:szCs w:val="18"/>
              </w:rPr>
              <w:t>1</w:t>
            </w:r>
          </w:p>
        </w:tc>
        <w:tc>
          <w:tcPr>
            <w:tcW w:w="8992" w:type="dxa"/>
            <w:gridSpan w:val="4"/>
          </w:tcPr>
          <w:p w14:paraId="54486FEC" w14:textId="77777777" w:rsidR="00457200" w:rsidRPr="00A324FA" w:rsidRDefault="00457200" w:rsidP="008C7F7B">
            <w:pPr>
              <w:pStyle w:val="Tabletext"/>
              <w:rPr>
                <w:b/>
                <w:sz w:val="18"/>
                <w:szCs w:val="18"/>
              </w:rPr>
            </w:pPr>
            <w:r w:rsidRPr="00A324FA">
              <w:rPr>
                <w:b/>
                <w:sz w:val="18"/>
                <w:szCs w:val="18"/>
              </w:rPr>
              <w:t>Base station antenna characteristics</w:t>
            </w:r>
          </w:p>
        </w:tc>
      </w:tr>
      <w:tr w:rsidR="00457200" w:rsidRPr="003C5958" w14:paraId="11AB72F4" w14:textId="77777777" w:rsidTr="008C7F7B">
        <w:trPr>
          <w:jc w:val="center"/>
        </w:trPr>
        <w:tc>
          <w:tcPr>
            <w:tcW w:w="637" w:type="dxa"/>
          </w:tcPr>
          <w:p w14:paraId="1F744F1B" w14:textId="77777777" w:rsidR="00457200" w:rsidRPr="00A324FA" w:rsidRDefault="00457200" w:rsidP="008502C8">
            <w:pPr>
              <w:pStyle w:val="Tabletext"/>
              <w:jc w:val="center"/>
              <w:rPr>
                <w:sz w:val="18"/>
                <w:szCs w:val="18"/>
              </w:rPr>
            </w:pPr>
            <w:r w:rsidRPr="00A324FA">
              <w:rPr>
                <w:sz w:val="18"/>
                <w:szCs w:val="18"/>
              </w:rPr>
              <w:t>1.1</w:t>
            </w:r>
          </w:p>
        </w:tc>
        <w:tc>
          <w:tcPr>
            <w:tcW w:w="2998" w:type="dxa"/>
          </w:tcPr>
          <w:p w14:paraId="4C0B8444" w14:textId="77777777" w:rsidR="00457200" w:rsidRPr="00A324FA" w:rsidRDefault="00457200" w:rsidP="008C7F7B">
            <w:pPr>
              <w:pStyle w:val="Tabletext"/>
              <w:jc w:val="left"/>
              <w:rPr>
                <w:sz w:val="18"/>
                <w:szCs w:val="18"/>
              </w:rPr>
            </w:pPr>
            <w:r w:rsidRPr="00A324FA">
              <w:rPr>
                <w:sz w:val="18"/>
                <w:szCs w:val="18"/>
                <w:lang w:eastAsia="ja-JP"/>
              </w:rPr>
              <w:t>A</w:t>
            </w:r>
            <w:r w:rsidRPr="00A324FA">
              <w:rPr>
                <w:sz w:val="18"/>
                <w:szCs w:val="18"/>
                <w:lang w:eastAsia="ko-KR"/>
              </w:rPr>
              <w:t>ntenna pattern</w:t>
            </w:r>
            <w:r w:rsidRPr="00A324FA">
              <w:rPr>
                <w:sz w:val="18"/>
                <w:szCs w:val="18"/>
                <w:lang w:eastAsia="ja-JP"/>
              </w:rPr>
              <w:t xml:space="preserve"> </w:t>
            </w:r>
          </w:p>
        </w:tc>
        <w:tc>
          <w:tcPr>
            <w:tcW w:w="5994" w:type="dxa"/>
            <w:gridSpan w:val="3"/>
          </w:tcPr>
          <w:p w14:paraId="70DE0D27" w14:textId="77777777" w:rsidR="00457200" w:rsidRPr="002A68A9" w:rsidRDefault="00457200" w:rsidP="008C7F7B">
            <w:pPr>
              <w:pStyle w:val="Tabletext"/>
              <w:jc w:val="center"/>
              <w:rPr>
                <w:sz w:val="18"/>
                <w:szCs w:val="18"/>
                <w:lang w:val="en-GB"/>
              </w:rPr>
            </w:pPr>
            <w:r w:rsidRPr="002A68A9">
              <w:rPr>
                <w:sz w:val="18"/>
                <w:szCs w:val="18"/>
                <w:lang w:val="en-GB"/>
              </w:rPr>
              <w:t>Refer to Rec. ITU-R M.2101</w:t>
            </w:r>
          </w:p>
        </w:tc>
      </w:tr>
      <w:tr w:rsidR="00457200" w:rsidRPr="00A324FA" w14:paraId="1B89EEB9" w14:textId="77777777" w:rsidTr="008C7F7B">
        <w:trPr>
          <w:jc w:val="center"/>
        </w:trPr>
        <w:tc>
          <w:tcPr>
            <w:tcW w:w="637" w:type="dxa"/>
          </w:tcPr>
          <w:p w14:paraId="7965AFC3" w14:textId="77777777" w:rsidR="00457200" w:rsidRPr="00A324FA" w:rsidRDefault="00457200" w:rsidP="008502C8">
            <w:pPr>
              <w:pStyle w:val="Tabletext"/>
              <w:jc w:val="center"/>
              <w:rPr>
                <w:sz w:val="18"/>
                <w:szCs w:val="18"/>
              </w:rPr>
            </w:pPr>
            <w:r w:rsidRPr="00A324FA">
              <w:rPr>
                <w:sz w:val="18"/>
                <w:szCs w:val="18"/>
              </w:rPr>
              <w:t>1.2</w:t>
            </w:r>
          </w:p>
        </w:tc>
        <w:tc>
          <w:tcPr>
            <w:tcW w:w="2998" w:type="dxa"/>
          </w:tcPr>
          <w:p w14:paraId="4D14C3BA" w14:textId="77777777" w:rsidR="00457200" w:rsidRPr="00A324FA" w:rsidRDefault="00457200" w:rsidP="008C7F7B">
            <w:pPr>
              <w:pStyle w:val="Tabletext"/>
              <w:jc w:val="left"/>
              <w:rPr>
                <w:sz w:val="18"/>
                <w:szCs w:val="18"/>
              </w:rPr>
            </w:pPr>
            <w:r w:rsidRPr="00A324FA">
              <w:rPr>
                <w:sz w:val="18"/>
                <w:szCs w:val="18"/>
                <w:lang w:eastAsia="ja-JP"/>
              </w:rPr>
              <w:t>Element gain</w:t>
            </w:r>
            <w:r w:rsidRPr="00A324FA">
              <w:rPr>
                <w:sz w:val="18"/>
                <w:szCs w:val="18"/>
                <w:lang w:eastAsia="zh-CN"/>
              </w:rPr>
              <w:t xml:space="preserve"> (dBi)</w:t>
            </w:r>
          </w:p>
        </w:tc>
        <w:tc>
          <w:tcPr>
            <w:tcW w:w="1946" w:type="dxa"/>
            <w:vAlign w:val="center"/>
          </w:tcPr>
          <w:p w14:paraId="30A58206" w14:textId="77777777" w:rsidR="00457200" w:rsidRPr="00A324FA" w:rsidRDefault="00457200" w:rsidP="008C7F7B">
            <w:pPr>
              <w:pStyle w:val="Tabletext"/>
              <w:jc w:val="center"/>
              <w:rPr>
                <w:sz w:val="18"/>
                <w:szCs w:val="18"/>
              </w:rPr>
            </w:pPr>
            <w:r w:rsidRPr="00A324FA">
              <w:rPr>
                <w:sz w:val="18"/>
                <w:szCs w:val="18"/>
              </w:rPr>
              <w:t>8</w:t>
            </w:r>
          </w:p>
        </w:tc>
        <w:tc>
          <w:tcPr>
            <w:tcW w:w="2015" w:type="dxa"/>
            <w:vAlign w:val="center"/>
          </w:tcPr>
          <w:p w14:paraId="5879F6A5" w14:textId="77777777" w:rsidR="00457200" w:rsidRPr="00A324FA" w:rsidRDefault="00457200" w:rsidP="008C7F7B">
            <w:pPr>
              <w:pStyle w:val="Tabletext"/>
              <w:jc w:val="center"/>
              <w:rPr>
                <w:sz w:val="18"/>
                <w:szCs w:val="18"/>
              </w:rPr>
            </w:pPr>
            <w:r w:rsidRPr="00A324FA">
              <w:rPr>
                <w:sz w:val="18"/>
                <w:szCs w:val="18"/>
              </w:rPr>
              <w:t>8</w:t>
            </w:r>
          </w:p>
        </w:tc>
        <w:tc>
          <w:tcPr>
            <w:tcW w:w="2033" w:type="dxa"/>
            <w:vAlign w:val="center"/>
          </w:tcPr>
          <w:p w14:paraId="59F8094F" w14:textId="77777777" w:rsidR="00457200" w:rsidRPr="00A324FA" w:rsidRDefault="00457200" w:rsidP="008C7F7B">
            <w:pPr>
              <w:pStyle w:val="Tabletext"/>
              <w:jc w:val="center"/>
              <w:rPr>
                <w:sz w:val="18"/>
                <w:szCs w:val="18"/>
              </w:rPr>
            </w:pPr>
            <w:r w:rsidRPr="00A324FA">
              <w:rPr>
                <w:sz w:val="18"/>
                <w:szCs w:val="18"/>
              </w:rPr>
              <w:t>8</w:t>
            </w:r>
          </w:p>
        </w:tc>
      </w:tr>
      <w:tr w:rsidR="00457200" w:rsidRPr="00A324FA" w14:paraId="3E45BBD6" w14:textId="77777777" w:rsidTr="008C7F7B">
        <w:trPr>
          <w:jc w:val="center"/>
        </w:trPr>
        <w:tc>
          <w:tcPr>
            <w:tcW w:w="637" w:type="dxa"/>
          </w:tcPr>
          <w:p w14:paraId="1597EC94" w14:textId="77777777" w:rsidR="00457200" w:rsidRPr="00A324FA" w:rsidRDefault="00457200" w:rsidP="008502C8">
            <w:pPr>
              <w:pStyle w:val="Tabletext"/>
              <w:jc w:val="center"/>
              <w:rPr>
                <w:sz w:val="18"/>
                <w:szCs w:val="18"/>
              </w:rPr>
            </w:pPr>
            <w:r w:rsidRPr="00A324FA">
              <w:rPr>
                <w:sz w:val="18"/>
                <w:szCs w:val="18"/>
              </w:rPr>
              <w:t>1.3</w:t>
            </w:r>
          </w:p>
        </w:tc>
        <w:tc>
          <w:tcPr>
            <w:tcW w:w="2998" w:type="dxa"/>
          </w:tcPr>
          <w:p w14:paraId="005B942E" w14:textId="77777777" w:rsidR="00457200" w:rsidRPr="002A68A9" w:rsidRDefault="00457200" w:rsidP="008C7F7B">
            <w:pPr>
              <w:pStyle w:val="Tabletext"/>
              <w:jc w:val="left"/>
              <w:rPr>
                <w:sz w:val="18"/>
                <w:szCs w:val="18"/>
                <w:lang w:val="en-GB"/>
              </w:rPr>
            </w:pPr>
            <w:r w:rsidRPr="002A68A9">
              <w:rPr>
                <w:sz w:val="18"/>
                <w:szCs w:val="18"/>
                <w:lang w:val="en-GB" w:eastAsia="ja-JP"/>
              </w:rPr>
              <w:t>Horizontal/vertical 3 dB beamwidth of single element (degree)</w:t>
            </w:r>
            <w:r w:rsidRPr="002A68A9">
              <w:rPr>
                <w:sz w:val="18"/>
                <w:szCs w:val="18"/>
                <w:lang w:val="en-GB" w:eastAsia="ko-KR"/>
              </w:rPr>
              <w:t xml:space="preserve"> </w:t>
            </w:r>
          </w:p>
        </w:tc>
        <w:tc>
          <w:tcPr>
            <w:tcW w:w="1946" w:type="dxa"/>
            <w:vAlign w:val="center"/>
          </w:tcPr>
          <w:p w14:paraId="545054D8" w14:textId="6C95F539" w:rsidR="00457200" w:rsidRPr="00A324FA" w:rsidRDefault="00457200" w:rsidP="006052F1">
            <w:pPr>
              <w:pStyle w:val="Tabletext"/>
              <w:jc w:val="center"/>
              <w:rPr>
                <w:sz w:val="18"/>
                <w:szCs w:val="18"/>
              </w:rPr>
            </w:pPr>
            <w:r w:rsidRPr="00A324FA">
              <w:rPr>
                <w:sz w:val="18"/>
                <w:szCs w:val="18"/>
              </w:rPr>
              <w:t>80</w:t>
            </w:r>
            <w:r w:rsidR="006052F1">
              <w:rPr>
                <w:sz w:val="18"/>
                <w:szCs w:val="18"/>
                <w:lang w:eastAsia="ko-KR"/>
              </w:rPr>
              <w:t>°</w:t>
            </w:r>
            <w:r w:rsidRPr="00A324FA">
              <w:rPr>
                <w:sz w:val="18"/>
                <w:szCs w:val="18"/>
                <w:lang w:eastAsia="ko-KR"/>
              </w:rPr>
              <w:t xml:space="preserve"> </w:t>
            </w:r>
            <w:r w:rsidRPr="00A324FA">
              <w:rPr>
                <w:sz w:val="18"/>
                <w:szCs w:val="18"/>
              </w:rPr>
              <w:t xml:space="preserve">for </w:t>
            </w:r>
            <w:r w:rsidRPr="00A324FA">
              <w:rPr>
                <w:sz w:val="18"/>
                <w:szCs w:val="18"/>
                <w:lang w:eastAsia="ko-KR"/>
              </w:rPr>
              <w:t>H</w:t>
            </w:r>
            <w:r w:rsidRPr="00A324FA">
              <w:rPr>
                <w:sz w:val="18"/>
                <w:szCs w:val="18"/>
                <w:lang w:eastAsia="ko-KR"/>
              </w:rPr>
              <w:br/>
            </w:r>
            <w:r w:rsidRPr="00A324FA">
              <w:rPr>
                <w:sz w:val="18"/>
                <w:szCs w:val="18"/>
              </w:rPr>
              <w:t>65</w:t>
            </w:r>
            <w:r w:rsidRPr="00A324FA">
              <w:rPr>
                <w:rFonts w:eastAsia="Malgun Gothic"/>
                <w:sz w:val="18"/>
                <w:szCs w:val="18"/>
                <w:lang w:eastAsia="ko-KR"/>
              </w:rPr>
              <w:t xml:space="preserve"> </w:t>
            </w:r>
            <w:r w:rsidRPr="00A324FA">
              <w:rPr>
                <w:sz w:val="18"/>
                <w:szCs w:val="18"/>
              </w:rPr>
              <w:t xml:space="preserve">for </w:t>
            </w:r>
            <w:r w:rsidRPr="00A324FA">
              <w:rPr>
                <w:sz w:val="18"/>
                <w:szCs w:val="18"/>
                <w:lang w:eastAsia="ko-KR"/>
              </w:rPr>
              <w:t>V</w:t>
            </w:r>
          </w:p>
        </w:tc>
        <w:tc>
          <w:tcPr>
            <w:tcW w:w="2015" w:type="dxa"/>
            <w:vAlign w:val="center"/>
          </w:tcPr>
          <w:p w14:paraId="28D3BBC9" w14:textId="2B2F1F3F" w:rsidR="00457200" w:rsidRPr="00A324FA" w:rsidRDefault="00457200" w:rsidP="008C7F7B">
            <w:pPr>
              <w:pStyle w:val="Tabletext"/>
              <w:jc w:val="center"/>
              <w:rPr>
                <w:sz w:val="18"/>
                <w:szCs w:val="18"/>
              </w:rPr>
            </w:pPr>
            <w:r w:rsidRPr="00A324FA">
              <w:rPr>
                <w:sz w:val="18"/>
                <w:szCs w:val="18"/>
              </w:rPr>
              <w:t>80</w:t>
            </w:r>
            <w:r w:rsidR="006052F1">
              <w:rPr>
                <w:sz w:val="18"/>
                <w:szCs w:val="18"/>
                <w:lang w:eastAsia="ko-KR"/>
              </w:rPr>
              <w:t>°</w:t>
            </w:r>
            <w:r w:rsidRPr="00A324FA">
              <w:rPr>
                <w:sz w:val="18"/>
                <w:szCs w:val="18"/>
                <w:lang w:eastAsia="ko-KR"/>
              </w:rPr>
              <w:t xml:space="preserve"> </w:t>
            </w:r>
            <w:r w:rsidRPr="00A324FA">
              <w:rPr>
                <w:sz w:val="18"/>
                <w:szCs w:val="18"/>
              </w:rPr>
              <w:t xml:space="preserve">for </w:t>
            </w:r>
            <w:r w:rsidRPr="00A324FA">
              <w:rPr>
                <w:sz w:val="18"/>
                <w:szCs w:val="18"/>
                <w:lang w:eastAsia="ko-KR"/>
              </w:rPr>
              <w:t>H</w:t>
            </w:r>
            <w:r w:rsidRPr="00A324FA">
              <w:rPr>
                <w:sz w:val="18"/>
                <w:szCs w:val="18"/>
                <w:lang w:eastAsia="ko-KR"/>
              </w:rPr>
              <w:br/>
            </w:r>
            <w:r w:rsidRPr="00A324FA">
              <w:rPr>
                <w:sz w:val="18"/>
                <w:szCs w:val="18"/>
              </w:rPr>
              <w:t>65</w:t>
            </w:r>
            <w:r w:rsidRPr="00A324FA">
              <w:rPr>
                <w:rFonts w:eastAsia="Malgun Gothic"/>
                <w:sz w:val="18"/>
                <w:szCs w:val="18"/>
                <w:lang w:eastAsia="ko-KR"/>
              </w:rPr>
              <w:t xml:space="preserve"> </w:t>
            </w:r>
            <w:r w:rsidRPr="00A324FA">
              <w:rPr>
                <w:sz w:val="18"/>
                <w:szCs w:val="18"/>
              </w:rPr>
              <w:t xml:space="preserve">for </w:t>
            </w:r>
            <w:r w:rsidRPr="00A324FA">
              <w:rPr>
                <w:sz w:val="18"/>
                <w:szCs w:val="18"/>
                <w:lang w:eastAsia="ko-KR"/>
              </w:rPr>
              <w:t>V</w:t>
            </w:r>
          </w:p>
        </w:tc>
        <w:tc>
          <w:tcPr>
            <w:tcW w:w="2033" w:type="dxa"/>
            <w:vAlign w:val="center"/>
          </w:tcPr>
          <w:p w14:paraId="5DD7E3A9" w14:textId="10D2D044" w:rsidR="00457200" w:rsidRPr="00A324FA" w:rsidRDefault="00457200" w:rsidP="008C7F7B">
            <w:pPr>
              <w:pStyle w:val="Tabletext"/>
              <w:jc w:val="center"/>
              <w:rPr>
                <w:sz w:val="18"/>
                <w:szCs w:val="18"/>
              </w:rPr>
            </w:pPr>
            <w:r w:rsidRPr="00A324FA">
              <w:rPr>
                <w:sz w:val="18"/>
                <w:szCs w:val="18"/>
              </w:rPr>
              <w:t>80</w:t>
            </w:r>
            <w:r w:rsidR="006052F1">
              <w:rPr>
                <w:sz w:val="18"/>
                <w:szCs w:val="18"/>
                <w:lang w:eastAsia="ko-KR"/>
              </w:rPr>
              <w:t>°</w:t>
            </w:r>
            <w:r w:rsidRPr="00A324FA">
              <w:rPr>
                <w:sz w:val="18"/>
                <w:szCs w:val="18"/>
                <w:lang w:eastAsia="ko-KR"/>
              </w:rPr>
              <w:t xml:space="preserve"> </w:t>
            </w:r>
            <w:r w:rsidRPr="00A324FA">
              <w:rPr>
                <w:sz w:val="18"/>
                <w:szCs w:val="18"/>
              </w:rPr>
              <w:t xml:space="preserve">for </w:t>
            </w:r>
            <w:r w:rsidRPr="00A324FA">
              <w:rPr>
                <w:sz w:val="18"/>
                <w:szCs w:val="18"/>
                <w:lang w:eastAsia="ko-KR"/>
              </w:rPr>
              <w:t>H</w:t>
            </w:r>
            <w:r w:rsidRPr="00A324FA">
              <w:rPr>
                <w:sz w:val="18"/>
                <w:szCs w:val="18"/>
                <w:lang w:eastAsia="ko-KR"/>
              </w:rPr>
              <w:br/>
            </w:r>
            <w:r w:rsidRPr="00A324FA">
              <w:rPr>
                <w:sz w:val="18"/>
                <w:szCs w:val="18"/>
              </w:rPr>
              <w:t>65</w:t>
            </w:r>
            <w:r w:rsidRPr="00A324FA">
              <w:rPr>
                <w:rFonts w:eastAsia="Malgun Gothic"/>
                <w:sz w:val="18"/>
                <w:szCs w:val="18"/>
                <w:lang w:eastAsia="ko-KR"/>
              </w:rPr>
              <w:t xml:space="preserve"> </w:t>
            </w:r>
            <w:r w:rsidRPr="00A324FA">
              <w:rPr>
                <w:sz w:val="18"/>
                <w:szCs w:val="18"/>
              </w:rPr>
              <w:t xml:space="preserve">for </w:t>
            </w:r>
            <w:r w:rsidRPr="00A324FA">
              <w:rPr>
                <w:sz w:val="18"/>
                <w:szCs w:val="18"/>
                <w:lang w:eastAsia="ko-KR"/>
              </w:rPr>
              <w:t>V</w:t>
            </w:r>
          </w:p>
        </w:tc>
      </w:tr>
      <w:tr w:rsidR="00457200" w:rsidRPr="00A324FA" w14:paraId="6BC542C2" w14:textId="77777777" w:rsidTr="008C7F7B">
        <w:trPr>
          <w:jc w:val="center"/>
        </w:trPr>
        <w:tc>
          <w:tcPr>
            <w:tcW w:w="637" w:type="dxa"/>
          </w:tcPr>
          <w:p w14:paraId="1443DABC" w14:textId="77777777" w:rsidR="00457200" w:rsidRPr="00A324FA" w:rsidRDefault="00457200" w:rsidP="008502C8">
            <w:pPr>
              <w:pStyle w:val="Tabletext"/>
              <w:jc w:val="center"/>
              <w:rPr>
                <w:sz w:val="18"/>
                <w:szCs w:val="18"/>
              </w:rPr>
            </w:pPr>
            <w:r w:rsidRPr="00A324FA">
              <w:rPr>
                <w:sz w:val="18"/>
                <w:szCs w:val="18"/>
              </w:rPr>
              <w:t>1.4</w:t>
            </w:r>
          </w:p>
        </w:tc>
        <w:tc>
          <w:tcPr>
            <w:tcW w:w="2998" w:type="dxa"/>
          </w:tcPr>
          <w:p w14:paraId="0A2B178C" w14:textId="77777777" w:rsidR="00457200" w:rsidRPr="002A68A9" w:rsidRDefault="00457200" w:rsidP="008C7F7B">
            <w:pPr>
              <w:pStyle w:val="Tabletext"/>
              <w:jc w:val="left"/>
              <w:rPr>
                <w:sz w:val="18"/>
                <w:szCs w:val="18"/>
                <w:lang w:val="en-GB" w:eastAsia="zh-CN"/>
              </w:rPr>
            </w:pPr>
            <w:r w:rsidRPr="002A68A9">
              <w:rPr>
                <w:sz w:val="18"/>
                <w:szCs w:val="18"/>
                <w:lang w:val="en-GB" w:eastAsia="zh-CN"/>
              </w:rPr>
              <w:t>Horizontal/vertical front-to-back ratio (dB)</w:t>
            </w:r>
          </w:p>
        </w:tc>
        <w:tc>
          <w:tcPr>
            <w:tcW w:w="1946" w:type="dxa"/>
            <w:vAlign w:val="center"/>
          </w:tcPr>
          <w:p w14:paraId="323300A5" w14:textId="77777777" w:rsidR="00457200" w:rsidRPr="00A324FA" w:rsidRDefault="00457200" w:rsidP="008C7F7B">
            <w:pPr>
              <w:pStyle w:val="Tabletext"/>
              <w:jc w:val="center"/>
              <w:rPr>
                <w:sz w:val="18"/>
                <w:szCs w:val="18"/>
              </w:rPr>
            </w:pPr>
            <w:r w:rsidRPr="00A324FA">
              <w:rPr>
                <w:sz w:val="18"/>
                <w:szCs w:val="18"/>
              </w:rPr>
              <w:t>30 for both H/V</w:t>
            </w:r>
          </w:p>
        </w:tc>
        <w:tc>
          <w:tcPr>
            <w:tcW w:w="2015" w:type="dxa"/>
            <w:vAlign w:val="center"/>
          </w:tcPr>
          <w:p w14:paraId="69AC88EA" w14:textId="77777777" w:rsidR="00457200" w:rsidRPr="00A324FA" w:rsidRDefault="00457200" w:rsidP="008C7F7B">
            <w:pPr>
              <w:pStyle w:val="Tabletext"/>
              <w:jc w:val="center"/>
              <w:rPr>
                <w:sz w:val="18"/>
                <w:szCs w:val="18"/>
              </w:rPr>
            </w:pPr>
            <w:r w:rsidRPr="00A324FA">
              <w:rPr>
                <w:sz w:val="18"/>
                <w:szCs w:val="18"/>
              </w:rPr>
              <w:t>30 for both H/V</w:t>
            </w:r>
          </w:p>
        </w:tc>
        <w:tc>
          <w:tcPr>
            <w:tcW w:w="2033" w:type="dxa"/>
            <w:vAlign w:val="center"/>
          </w:tcPr>
          <w:p w14:paraId="1B0D6415" w14:textId="77777777" w:rsidR="00457200" w:rsidRPr="00A324FA" w:rsidRDefault="00457200" w:rsidP="008C7F7B">
            <w:pPr>
              <w:pStyle w:val="Tabletext"/>
              <w:jc w:val="center"/>
              <w:rPr>
                <w:sz w:val="18"/>
                <w:szCs w:val="18"/>
              </w:rPr>
            </w:pPr>
            <w:r w:rsidRPr="00A324FA">
              <w:rPr>
                <w:sz w:val="18"/>
                <w:szCs w:val="18"/>
              </w:rPr>
              <w:t>25 for both H/V</w:t>
            </w:r>
          </w:p>
        </w:tc>
      </w:tr>
      <w:tr w:rsidR="00457200" w:rsidRPr="00A324FA" w14:paraId="52CF23E3" w14:textId="77777777" w:rsidTr="008C7F7B">
        <w:trPr>
          <w:jc w:val="center"/>
        </w:trPr>
        <w:tc>
          <w:tcPr>
            <w:tcW w:w="637" w:type="dxa"/>
          </w:tcPr>
          <w:p w14:paraId="099EF11C" w14:textId="77777777" w:rsidR="00457200" w:rsidRPr="00A324FA" w:rsidRDefault="00457200" w:rsidP="008502C8">
            <w:pPr>
              <w:pStyle w:val="Tabletext"/>
              <w:jc w:val="center"/>
              <w:rPr>
                <w:sz w:val="18"/>
                <w:szCs w:val="18"/>
              </w:rPr>
            </w:pPr>
            <w:r w:rsidRPr="00A324FA">
              <w:rPr>
                <w:sz w:val="18"/>
                <w:szCs w:val="18"/>
              </w:rPr>
              <w:t>1.5</w:t>
            </w:r>
          </w:p>
        </w:tc>
        <w:tc>
          <w:tcPr>
            <w:tcW w:w="2998" w:type="dxa"/>
          </w:tcPr>
          <w:p w14:paraId="3194708D" w14:textId="77777777" w:rsidR="00457200" w:rsidRPr="00A324FA" w:rsidRDefault="00457200" w:rsidP="008C7F7B">
            <w:pPr>
              <w:pStyle w:val="Tabletext"/>
              <w:jc w:val="left"/>
              <w:rPr>
                <w:sz w:val="18"/>
                <w:szCs w:val="18"/>
              </w:rPr>
            </w:pPr>
            <w:r w:rsidRPr="00A324FA">
              <w:rPr>
                <w:sz w:val="18"/>
                <w:szCs w:val="18"/>
                <w:lang w:eastAsia="ja-JP"/>
              </w:rPr>
              <w:t xml:space="preserve">Antenna polarization </w:t>
            </w:r>
          </w:p>
        </w:tc>
        <w:tc>
          <w:tcPr>
            <w:tcW w:w="1946" w:type="dxa"/>
            <w:vAlign w:val="center"/>
          </w:tcPr>
          <w:p w14:paraId="26AE9F99" w14:textId="6499349E" w:rsidR="00457200" w:rsidRPr="00A324FA" w:rsidRDefault="00457200" w:rsidP="008C7F7B">
            <w:pPr>
              <w:pStyle w:val="Tabletext"/>
              <w:jc w:val="center"/>
              <w:rPr>
                <w:sz w:val="18"/>
                <w:szCs w:val="18"/>
              </w:rPr>
            </w:pPr>
            <w:r w:rsidRPr="00A324FA">
              <w:rPr>
                <w:sz w:val="18"/>
                <w:szCs w:val="18"/>
              </w:rPr>
              <w:t>Linear ±45</w:t>
            </w:r>
            <w:r w:rsidR="006052F1">
              <w:rPr>
                <w:sz w:val="18"/>
                <w:szCs w:val="18"/>
                <w:lang w:eastAsia="ko-KR"/>
              </w:rPr>
              <w:t>°</w:t>
            </w:r>
          </w:p>
        </w:tc>
        <w:tc>
          <w:tcPr>
            <w:tcW w:w="2015" w:type="dxa"/>
            <w:vAlign w:val="center"/>
          </w:tcPr>
          <w:p w14:paraId="142D8A46" w14:textId="4AA502B6" w:rsidR="00457200" w:rsidRPr="00A324FA" w:rsidRDefault="00457200" w:rsidP="008C7F7B">
            <w:pPr>
              <w:pStyle w:val="Tabletext"/>
              <w:jc w:val="center"/>
              <w:rPr>
                <w:sz w:val="18"/>
                <w:szCs w:val="18"/>
              </w:rPr>
            </w:pPr>
            <w:r w:rsidRPr="00A324FA">
              <w:rPr>
                <w:sz w:val="18"/>
                <w:szCs w:val="18"/>
              </w:rPr>
              <w:t>Linear ±45</w:t>
            </w:r>
            <w:r w:rsidR="006052F1">
              <w:rPr>
                <w:sz w:val="18"/>
                <w:szCs w:val="18"/>
                <w:lang w:eastAsia="ko-KR"/>
              </w:rPr>
              <w:t>°</w:t>
            </w:r>
          </w:p>
        </w:tc>
        <w:tc>
          <w:tcPr>
            <w:tcW w:w="2033" w:type="dxa"/>
            <w:vAlign w:val="center"/>
          </w:tcPr>
          <w:p w14:paraId="321E632B" w14:textId="570E98B4" w:rsidR="00457200" w:rsidRPr="00A324FA" w:rsidRDefault="00457200" w:rsidP="008C7F7B">
            <w:pPr>
              <w:pStyle w:val="Tabletext"/>
              <w:jc w:val="center"/>
              <w:rPr>
                <w:sz w:val="18"/>
                <w:szCs w:val="18"/>
              </w:rPr>
            </w:pPr>
            <w:r w:rsidRPr="00A324FA">
              <w:rPr>
                <w:sz w:val="18"/>
                <w:szCs w:val="18"/>
              </w:rPr>
              <w:t>Linear ±45</w:t>
            </w:r>
            <w:r w:rsidR="006052F1">
              <w:rPr>
                <w:sz w:val="18"/>
                <w:szCs w:val="18"/>
                <w:lang w:eastAsia="ko-KR"/>
              </w:rPr>
              <w:t>°</w:t>
            </w:r>
          </w:p>
        </w:tc>
      </w:tr>
      <w:tr w:rsidR="00457200" w:rsidRPr="00A324FA" w14:paraId="150DCF20" w14:textId="77777777" w:rsidTr="008C7F7B">
        <w:trPr>
          <w:jc w:val="center"/>
        </w:trPr>
        <w:tc>
          <w:tcPr>
            <w:tcW w:w="637" w:type="dxa"/>
          </w:tcPr>
          <w:p w14:paraId="6FA0AF4D" w14:textId="77777777" w:rsidR="00457200" w:rsidRPr="00A324FA" w:rsidRDefault="00457200" w:rsidP="008502C8">
            <w:pPr>
              <w:pStyle w:val="Tabletext"/>
              <w:jc w:val="center"/>
              <w:rPr>
                <w:sz w:val="18"/>
                <w:szCs w:val="18"/>
              </w:rPr>
            </w:pPr>
            <w:r w:rsidRPr="00A324FA">
              <w:rPr>
                <w:sz w:val="18"/>
                <w:szCs w:val="18"/>
              </w:rPr>
              <w:t>1.6</w:t>
            </w:r>
          </w:p>
        </w:tc>
        <w:tc>
          <w:tcPr>
            <w:tcW w:w="2998" w:type="dxa"/>
          </w:tcPr>
          <w:p w14:paraId="02721623" w14:textId="77777777" w:rsidR="00457200" w:rsidRPr="002A68A9" w:rsidRDefault="00457200" w:rsidP="008C7F7B">
            <w:pPr>
              <w:pStyle w:val="Tabletext"/>
              <w:jc w:val="left"/>
              <w:rPr>
                <w:sz w:val="18"/>
                <w:szCs w:val="18"/>
                <w:lang w:val="en-GB"/>
              </w:rPr>
            </w:pPr>
            <w:r w:rsidRPr="002A68A9">
              <w:rPr>
                <w:sz w:val="18"/>
                <w:szCs w:val="18"/>
                <w:lang w:val="en-GB"/>
              </w:rPr>
              <w:t>Antenna array configuration (Row × Column) (Note 1)</w:t>
            </w:r>
          </w:p>
        </w:tc>
        <w:tc>
          <w:tcPr>
            <w:tcW w:w="1946" w:type="dxa"/>
            <w:vAlign w:val="center"/>
          </w:tcPr>
          <w:p w14:paraId="6DC7E540" w14:textId="77777777" w:rsidR="00457200" w:rsidRPr="00A324FA" w:rsidRDefault="00457200" w:rsidP="008C7F7B">
            <w:pPr>
              <w:pStyle w:val="Tabletext"/>
              <w:jc w:val="center"/>
              <w:rPr>
                <w:sz w:val="18"/>
                <w:szCs w:val="18"/>
              </w:rPr>
            </w:pPr>
            <w:r w:rsidRPr="00A324FA">
              <w:rPr>
                <w:sz w:val="18"/>
                <w:szCs w:val="18"/>
              </w:rPr>
              <w:t>8 × 8 elements</w:t>
            </w:r>
          </w:p>
        </w:tc>
        <w:tc>
          <w:tcPr>
            <w:tcW w:w="2015" w:type="dxa"/>
            <w:vAlign w:val="center"/>
          </w:tcPr>
          <w:p w14:paraId="28B2AC5C" w14:textId="77777777" w:rsidR="00457200" w:rsidRPr="00A324FA" w:rsidRDefault="00457200" w:rsidP="008C7F7B">
            <w:pPr>
              <w:pStyle w:val="Tabletext"/>
              <w:jc w:val="center"/>
              <w:rPr>
                <w:sz w:val="18"/>
                <w:szCs w:val="18"/>
              </w:rPr>
            </w:pPr>
            <w:r w:rsidRPr="00A324FA">
              <w:rPr>
                <w:sz w:val="18"/>
                <w:szCs w:val="18"/>
              </w:rPr>
              <w:t>8 × 8 elements</w:t>
            </w:r>
          </w:p>
        </w:tc>
        <w:tc>
          <w:tcPr>
            <w:tcW w:w="2033" w:type="dxa"/>
            <w:vAlign w:val="center"/>
          </w:tcPr>
          <w:p w14:paraId="698B0363" w14:textId="77777777" w:rsidR="00457200" w:rsidRPr="00A324FA" w:rsidRDefault="00457200" w:rsidP="008C7F7B">
            <w:pPr>
              <w:pStyle w:val="Tabletext"/>
              <w:jc w:val="center"/>
              <w:rPr>
                <w:sz w:val="18"/>
                <w:szCs w:val="18"/>
              </w:rPr>
            </w:pPr>
            <w:r w:rsidRPr="00A324FA">
              <w:rPr>
                <w:sz w:val="18"/>
                <w:szCs w:val="18"/>
              </w:rPr>
              <w:t>8 × 8 elements</w:t>
            </w:r>
          </w:p>
        </w:tc>
      </w:tr>
      <w:tr w:rsidR="00457200" w:rsidRPr="003C5958" w14:paraId="71F0DFF1" w14:textId="77777777" w:rsidTr="008C7F7B">
        <w:trPr>
          <w:jc w:val="center"/>
        </w:trPr>
        <w:tc>
          <w:tcPr>
            <w:tcW w:w="637" w:type="dxa"/>
          </w:tcPr>
          <w:p w14:paraId="4DCFB027" w14:textId="77777777" w:rsidR="00457200" w:rsidRPr="00A324FA" w:rsidRDefault="00457200" w:rsidP="008502C8">
            <w:pPr>
              <w:pStyle w:val="Tabletext"/>
              <w:jc w:val="center"/>
              <w:rPr>
                <w:sz w:val="18"/>
                <w:szCs w:val="18"/>
              </w:rPr>
            </w:pPr>
            <w:r w:rsidRPr="00A324FA">
              <w:rPr>
                <w:sz w:val="18"/>
                <w:szCs w:val="18"/>
              </w:rPr>
              <w:t>1.7</w:t>
            </w:r>
          </w:p>
        </w:tc>
        <w:tc>
          <w:tcPr>
            <w:tcW w:w="2998" w:type="dxa"/>
          </w:tcPr>
          <w:p w14:paraId="33A5A47B" w14:textId="77777777" w:rsidR="00457200" w:rsidRPr="002A68A9" w:rsidRDefault="00457200" w:rsidP="008C7F7B">
            <w:pPr>
              <w:pStyle w:val="Tabletext"/>
              <w:jc w:val="left"/>
              <w:rPr>
                <w:sz w:val="18"/>
                <w:szCs w:val="18"/>
                <w:lang w:val="en-GB"/>
              </w:rPr>
            </w:pPr>
            <w:r w:rsidRPr="002A68A9">
              <w:rPr>
                <w:sz w:val="18"/>
                <w:szCs w:val="18"/>
                <w:lang w:val="en-GB"/>
              </w:rPr>
              <w:t xml:space="preserve">Horizontal/Vertical radiating element spacing </w:t>
            </w:r>
          </w:p>
        </w:tc>
        <w:tc>
          <w:tcPr>
            <w:tcW w:w="1946" w:type="dxa"/>
            <w:vAlign w:val="center"/>
          </w:tcPr>
          <w:p w14:paraId="74A3D421" w14:textId="77777777" w:rsidR="00457200" w:rsidRPr="002A68A9" w:rsidRDefault="00457200" w:rsidP="00A324FA">
            <w:pPr>
              <w:pStyle w:val="Tabletext"/>
              <w:ind w:left="-57" w:right="-57"/>
              <w:jc w:val="center"/>
              <w:rPr>
                <w:sz w:val="18"/>
                <w:szCs w:val="18"/>
                <w:lang w:val="en-GB"/>
              </w:rPr>
            </w:pPr>
            <w:r w:rsidRPr="002A68A9">
              <w:rPr>
                <w:sz w:val="18"/>
                <w:szCs w:val="18"/>
                <w:lang w:val="en-GB"/>
              </w:rPr>
              <w:t>0.6 of wavelength for H, 0.9 of wavelength for V</w:t>
            </w:r>
          </w:p>
        </w:tc>
        <w:tc>
          <w:tcPr>
            <w:tcW w:w="2015" w:type="dxa"/>
            <w:vAlign w:val="center"/>
          </w:tcPr>
          <w:p w14:paraId="4B774C7B" w14:textId="2A667D92" w:rsidR="00457200" w:rsidRPr="002A68A9" w:rsidRDefault="00457200" w:rsidP="006052F1">
            <w:pPr>
              <w:pStyle w:val="Tabletext"/>
              <w:jc w:val="center"/>
              <w:rPr>
                <w:sz w:val="18"/>
                <w:szCs w:val="18"/>
                <w:lang w:val="en-GB"/>
              </w:rPr>
            </w:pPr>
            <w:r w:rsidRPr="002A68A9">
              <w:rPr>
                <w:sz w:val="18"/>
                <w:szCs w:val="18"/>
                <w:lang w:val="en-GB"/>
              </w:rPr>
              <w:t>0.6 of wavelength for H,</w:t>
            </w:r>
            <w:r w:rsidR="006052F1" w:rsidRPr="002A68A9">
              <w:rPr>
                <w:sz w:val="18"/>
                <w:szCs w:val="18"/>
                <w:lang w:val="en-GB"/>
              </w:rPr>
              <w:br/>
            </w:r>
            <w:r w:rsidRPr="002A68A9">
              <w:rPr>
                <w:sz w:val="18"/>
                <w:szCs w:val="18"/>
                <w:lang w:val="en-GB"/>
              </w:rPr>
              <w:t>0.9 of wavelength for V</w:t>
            </w:r>
          </w:p>
        </w:tc>
        <w:tc>
          <w:tcPr>
            <w:tcW w:w="2033" w:type="dxa"/>
            <w:vAlign w:val="center"/>
          </w:tcPr>
          <w:p w14:paraId="21C3DC8D" w14:textId="01A5B4D8" w:rsidR="00457200" w:rsidRPr="002A68A9" w:rsidRDefault="00457200" w:rsidP="006052F1">
            <w:pPr>
              <w:pStyle w:val="Tabletext"/>
              <w:jc w:val="center"/>
              <w:rPr>
                <w:sz w:val="18"/>
                <w:szCs w:val="18"/>
                <w:lang w:val="en-GB"/>
              </w:rPr>
            </w:pPr>
            <w:r w:rsidRPr="002A68A9">
              <w:rPr>
                <w:sz w:val="18"/>
                <w:szCs w:val="18"/>
                <w:lang w:val="en-GB"/>
              </w:rPr>
              <w:t>0.6 of wavelength for H,</w:t>
            </w:r>
            <w:r w:rsidR="006052F1" w:rsidRPr="002A68A9">
              <w:rPr>
                <w:sz w:val="18"/>
                <w:szCs w:val="18"/>
                <w:lang w:val="en-GB"/>
              </w:rPr>
              <w:br/>
            </w:r>
            <w:r w:rsidRPr="002A68A9">
              <w:rPr>
                <w:sz w:val="18"/>
                <w:szCs w:val="18"/>
                <w:lang w:val="en-GB"/>
              </w:rPr>
              <w:t>0.9 of wavelength for V</w:t>
            </w:r>
          </w:p>
        </w:tc>
      </w:tr>
      <w:tr w:rsidR="00457200" w:rsidRPr="00A324FA" w14:paraId="09E0F570" w14:textId="77777777" w:rsidTr="008C7F7B">
        <w:trPr>
          <w:jc w:val="center"/>
        </w:trPr>
        <w:tc>
          <w:tcPr>
            <w:tcW w:w="637" w:type="dxa"/>
          </w:tcPr>
          <w:p w14:paraId="40CC0EC5" w14:textId="77777777" w:rsidR="00457200" w:rsidRPr="00A324FA" w:rsidRDefault="00457200" w:rsidP="008502C8">
            <w:pPr>
              <w:pStyle w:val="Tabletext"/>
              <w:jc w:val="center"/>
              <w:rPr>
                <w:sz w:val="18"/>
                <w:szCs w:val="18"/>
              </w:rPr>
            </w:pPr>
            <w:r w:rsidRPr="00A324FA">
              <w:rPr>
                <w:sz w:val="18"/>
                <w:szCs w:val="18"/>
              </w:rPr>
              <w:t>1.8</w:t>
            </w:r>
          </w:p>
        </w:tc>
        <w:tc>
          <w:tcPr>
            <w:tcW w:w="2998" w:type="dxa"/>
          </w:tcPr>
          <w:p w14:paraId="6F5F7CE5" w14:textId="77777777" w:rsidR="00457200" w:rsidRPr="00A324FA" w:rsidRDefault="00457200" w:rsidP="008C7F7B">
            <w:pPr>
              <w:pStyle w:val="Tabletext"/>
              <w:jc w:val="left"/>
              <w:rPr>
                <w:sz w:val="18"/>
                <w:szCs w:val="18"/>
              </w:rPr>
            </w:pPr>
            <w:r w:rsidRPr="00A324FA">
              <w:rPr>
                <w:sz w:val="18"/>
                <w:szCs w:val="18"/>
                <w:lang w:eastAsia="ko-KR"/>
              </w:rPr>
              <w:t>Array Ohmic loss (dB)</w:t>
            </w:r>
          </w:p>
        </w:tc>
        <w:tc>
          <w:tcPr>
            <w:tcW w:w="1946" w:type="dxa"/>
            <w:vAlign w:val="center"/>
          </w:tcPr>
          <w:p w14:paraId="3D475B85" w14:textId="77777777" w:rsidR="00457200" w:rsidRPr="00A324FA" w:rsidRDefault="00457200" w:rsidP="008C7F7B">
            <w:pPr>
              <w:pStyle w:val="Tabletext"/>
              <w:jc w:val="center"/>
              <w:rPr>
                <w:sz w:val="18"/>
                <w:szCs w:val="18"/>
              </w:rPr>
            </w:pPr>
            <w:r w:rsidRPr="00A324FA">
              <w:rPr>
                <w:sz w:val="18"/>
                <w:szCs w:val="18"/>
                <w:lang w:eastAsia="ko-KR"/>
              </w:rPr>
              <w:t>2</w:t>
            </w:r>
          </w:p>
        </w:tc>
        <w:tc>
          <w:tcPr>
            <w:tcW w:w="2015" w:type="dxa"/>
            <w:vAlign w:val="center"/>
          </w:tcPr>
          <w:p w14:paraId="758EE0BE" w14:textId="77777777" w:rsidR="00457200" w:rsidRPr="00A324FA" w:rsidRDefault="00457200" w:rsidP="008C7F7B">
            <w:pPr>
              <w:pStyle w:val="Tabletext"/>
              <w:jc w:val="center"/>
              <w:rPr>
                <w:sz w:val="18"/>
                <w:szCs w:val="18"/>
              </w:rPr>
            </w:pPr>
            <w:r w:rsidRPr="00A324FA">
              <w:rPr>
                <w:sz w:val="18"/>
                <w:szCs w:val="18"/>
                <w:lang w:eastAsia="ko-KR"/>
              </w:rPr>
              <w:t>2</w:t>
            </w:r>
          </w:p>
        </w:tc>
        <w:tc>
          <w:tcPr>
            <w:tcW w:w="2033" w:type="dxa"/>
            <w:vAlign w:val="center"/>
          </w:tcPr>
          <w:p w14:paraId="0550DAA7" w14:textId="77777777" w:rsidR="00457200" w:rsidRPr="00A324FA" w:rsidRDefault="00457200" w:rsidP="008C7F7B">
            <w:pPr>
              <w:pStyle w:val="Tabletext"/>
              <w:jc w:val="center"/>
              <w:rPr>
                <w:sz w:val="18"/>
                <w:szCs w:val="18"/>
              </w:rPr>
            </w:pPr>
            <w:r w:rsidRPr="00A324FA">
              <w:rPr>
                <w:sz w:val="18"/>
                <w:szCs w:val="18"/>
              </w:rPr>
              <w:t>2</w:t>
            </w:r>
          </w:p>
        </w:tc>
      </w:tr>
      <w:tr w:rsidR="00457200" w:rsidRPr="00A324FA" w14:paraId="2BEE3B2A" w14:textId="77777777" w:rsidTr="008C7F7B">
        <w:trPr>
          <w:jc w:val="center"/>
        </w:trPr>
        <w:tc>
          <w:tcPr>
            <w:tcW w:w="637" w:type="dxa"/>
          </w:tcPr>
          <w:p w14:paraId="16348914" w14:textId="77777777" w:rsidR="00457200" w:rsidRPr="00A324FA" w:rsidRDefault="00457200" w:rsidP="008502C8">
            <w:pPr>
              <w:pStyle w:val="Tabletext"/>
              <w:jc w:val="center"/>
              <w:rPr>
                <w:sz w:val="18"/>
                <w:szCs w:val="18"/>
              </w:rPr>
            </w:pPr>
            <w:r w:rsidRPr="00A324FA">
              <w:rPr>
                <w:sz w:val="18"/>
                <w:szCs w:val="18"/>
              </w:rPr>
              <w:t>1.9</w:t>
            </w:r>
          </w:p>
        </w:tc>
        <w:tc>
          <w:tcPr>
            <w:tcW w:w="2998" w:type="dxa"/>
          </w:tcPr>
          <w:p w14:paraId="787B915D" w14:textId="77777777" w:rsidR="00457200" w:rsidRPr="002A68A9" w:rsidRDefault="00457200" w:rsidP="008C7F7B">
            <w:pPr>
              <w:pStyle w:val="Tabletext"/>
              <w:jc w:val="left"/>
              <w:rPr>
                <w:sz w:val="18"/>
                <w:szCs w:val="18"/>
                <w:lang w:val="en-GB" w:eastAsia="ko-KR"/>
              </w:rPr>
            </w:pPr>
            <w:r w:rsidRPr="002A68A9">
              <w:rPr>
                <w:sz w:val="18"/>
                <w:szCs w:val="18"/>
                <w:lang w:val="en-GB" w:eastAsia="ko-KR"/>
              </w:rPr>
              <w:t>Conducted power (before Ohmic loss) per antenna element (dBm/200 MHz) (Note 2)</w:t>
            </w:r>
          </w:p>
        </w:tc>
        <w:tc>
          <w:tcPr>
            <w:tcW w:w="1946" w:type="dxa"/>
            <w:vAlign w:val="center"/>
          </w:tcPr>
          <w:p w14:paraId="37849977" w14:textId="77777777" w:rsidR="00457200" w:rsidRPr="00A324FA" w:rsidRDefault="00457200" w:rsidP="008C7F7B">
            <w:pPr>
              <w:pStyle w:val="Tabletext"/>
              <w:jc w:val="center"/>
              <w:rPr>
                <w:sz w:val="18"/>
                <w:szCs w:val="18"/>
              </w:rPr>
            </w:pPr>
            <w:r w:rsidRPr="00A324FA">
              <w:rPr>
                <w:sz w:val="18"/>
                <w:szCs w:val="18"/>
                <w:lang w:eastAsia="ko-KR"/>
              </w:rPr>
              <w:t>25/28/31</w:t>
            </w:r>
          </w:p>
        </w:tc>
        <w:tc>
          <w:tcPr>
            <w:tcW w:w="2015" w:type="dxa"/>
            <w:vAlign w:val="center"/>
          </w:tcPr>
          <w:p w14:paraId="75004DA8" w14:textId="77777777" w:rsidR="00457200" w:rsidRPr="00A324FA" w:rsidRDefault="00457200" w:rsidP="008C7F7B">
            <w:pPr>
              <w:pStyle w:val="Tabletext"/>
              <w:jc w:val="center"/>
              <w:rPr>
                <w:sz w:val="18"/>
                <w:szCs w:val="18"/>
                <w:lang w:eastAsia="ko-KR"/>
              </w:rPr>
            </w:pPr>
            <w:r w:rsidRPr="00A324FA">
              <w:rPr>
                <w:sz w:val="18"/>
                <w:szCs w:val="18"/>
                <w:lang w:eastAsia="ko-KR"/>
              </w:rPr>
              <w:t>25/28/31</w:t>
            </w:r>
          </w:p>
        </w:tc>
        <w:tc>
          <w:tcPr>
            <w:tcW w:w="2033" w:type="dxa"/>
            <w:vAlign w:val="center"/>
          </w:tcPr>
          <w:p w14:paraId="27B027A9" w14:textId="77777777" w:rsidR="00457200" w:rsidRPr="00A324FA" w:rsidRDefault="00457200" w:rsidP="008C7F7B">
            <w:pPr>
              <w:pStyle w:val="Tabletext"/>
              <w:jc w:val="center"/>
              <w:rPr>
                <w:sz w:val="18"/>
                <w:szCs w:val="18"/>
              </w:rPr>
            </w:pPr>
            <w:r w:rsidRPr="00A324FA">
              <w:rPr>
                <w:sz w:val="18"/>
                <w:szCs w:val="18"/>
              </w:rPr>
              <w:t>6/9/12</w:t>
            </w:r>
          </w:p>
        </w:tc>
      </w:tr>
      <w:tr w:rsidR="00457200" w:rsidRPr="00A324FA" w14:paraId="3CCF7A61" w14:textId="77777777" w:rsidTr="008C7F7B">
        <w:trPr>
          <w:jc w:val="center"/>
        </w:trPr>
        <w:tc>
          <w:tcPr>
            <w:tcW w:w="637" w:type="dxa"/>
            <w:tcBorders>
              <w:bottom w:val="single" w:sz="4" w:space="0" w:color="auto"/>
            </w:tcBorders>
          </w:tcPr>
          <w:p w14:paraId="6D6079A5" w14:textId="77777777" w:rsidR="00457200" w:rsidRPr="00A324FA" w:rsidRDefault="00457200" w:rsidP="008502C8">
            <w:pPr>
              <w:pStyle w:val="Tabletext"/>
              <w:jc w:val="center"/>
              <w:rPr>
                <w:sz w:val="18"/>
                <w:szCs w:val="18"/>
                <w:lang w:eastAsia="ko-KR"/>
              </w:rPr>
            </w:pPr>
            <w:r w:rsidRPr="00A324FA">
              <w:rPr>
                <w:sz w:val="18"/>
                <w:szCs w:val="18"/>
                <w:lang w:eastAsia="ko-KR"/>
              </w:rPr>
              <w:t>1.10</w:t>
            </w:r>
          </w:p>
        </w:tc>
        <w:tc>
          <w:tcPr>
            <w:tcW w:w="2998" w:type="dxa"/>
            <w:tcBorders>
              <w:bottom w:val="single" w:sz="4" w:space="0" w:color="auto"/>
            </w:tcBorders>
          </w:tcPr>
          <w:p w14:paraId="2927A268" w14:textId="77777777" w:rsidR="00457200" w:rsidRPr="002A68A9" w:rsidRDefault="00457200" w:rsidP="008C7F7B">
            <w:pPr>
              <w:pStyle w:val="Tabletext"/>
              <w:jc w:val="left"/>
              <w:rPr>
                <w:sz w:val="18"/>
                <w:szCs w:val="18"/>
                <w:lang w:val="en-GB" w:eastAsia="ko-KR"/>
              </w:rPr>
            </w:pPr>
            <w:r w:rsidRPr="002A68A9">
              <w:rPr>
                <w:sz w:val="18"/>
                <w:szCs w:val="18"/>
                <w:lang w:val="en-GB" w:eastAsia="ko-KR"/>
              </w:rPr>
              <w:t>Base station maximum coverage angle in the horizontal plane (degrees)</w:t>
            </w:r>
          </w:p>
        </w:tc>
        <w:tc>
          <w:tcPr>
            <w:tcW w:w="1946" w:type="dxa"/>
            <w:tcBorders>
              <w:bottom w:val="single" w:sz="4" w:space="0" w:color="auto"/>
            </w:tcBorders>
            <w:vAlign w:val="center"/>
          </w:tcPr>
          <w:p w14:paraId="708E462C" w14:textId="77777777" w:rsidR="00457200" w:rsidRPr="00A324FA" w:rsidRDefault="00457200" w:rsidP="008C7F7B">
            <w:pPr>
              <w:pStyle w:val="Tabletext"/>
              <w:jc w:val="center"/>
              <w:rPr>
                <w:sz w:val="18"/>
                <w:szCs w:val="18"/>
                <w:lang w:eastAsia="ko-KR"/>
              </w:rPr>
            </w:pPr>
            <w:r w:rsidRPr="00A324FA">
              <w:rPr>
                <w:sz w:val="18"/>
                <w:szCs w:val="18"/>
                <w:lang w:eastAsia="ko-KR"/>
              </w:rPr>
              <w:t>120</w:t>
            </w:r>
          </w:p>
        </w:tc>
        <w:tc>
          <w:tcPr>
            <w:tcW w:w="2015" w:type="dxa"/>
            <w:tcBorders>
              <w:bottom w:val="single" w:sz="4" w:space="0" w:color="auto"/>
            </w:tcBorders>
            <w:vAlign w:val="center"/>
          </w:tcPr>
          <w:p w14:paraId="1D26F063" w14:textId="77777777" w:rsidR="00457200" w:rsidRPr="00A324FA" w:rsidRDefault="00457200" w:rsidP="008C7F7B">
            <w:pPr>
              <w:pStyle w:val="Tabletext"/>
              <w:jc w:val="center"/>
              <w:rPr>
                <w:sz w:val="18"/>
                <w:szCs w:val="18"/>
                <w:lang w:eastAsia="ko-KR"/>
              </w:rPr>
            </w:pPr>
            <w:r w:rsidRPr="00A324FA">
              <w:rPr>
                <w:sz w:val="18"/>
                <w:szCs w:val="18"/>
                <w:lang w:eastAsia="ko-KR"/>
              </w:rPr>
              <w:t>120</w:t>
            </w:r>
          </w:p>
        </w:tc>
        <w:tc>
          <w:tcPr>
            <w:tcW w:w="2033" w:type="dxa"/>
            <w:tcBorders>
              <w:bottom w:val="single" w:sz="4" w:space="0" w:color="auto"/>
            </w:tcBorders>
            <w:vAlign w:val="center"/>
          </w:tcPr>
          <w:p w14:paraId="79E0B6BD" w14:textId="77777777" w:rsidR="00457200" w:rsidRPr="00A324FA" w:rsidRDefault="00457200" w:rsidP="008C7F7B">
            <w:pPr>
              <w:pStyle w:val="Tabletext"/>
              <w:jc w:val="center"/>
              <w:rPr>
                <w:sz w:val="18"/>
                <w:szCs w:val="18"/>
                <w:lang w:eastAsia="ko-KR"/>
              </w:rPr>
            </w:pPr>
            <w:r w:rsidRPr="00A324FA">
              <w:rPr>
                <w:sz w:val="18"/>
                <w:szCs w:val="18"/>
                <w:lang w:eastAsia="ko-KR"/>
              </w:rPr>
              <w:t>120</w:t>
            </w:r>
          </w:p>
        </w:tc>
      </w:tr>
      <w:tr w:rsidR="00457200" w:rsidRPr="003C5958" w14:paraId="77F6B599" w14:textId="77777777" w:rsidTr="008C7F7B">
        <w:trPr>
          <w:jc w:val="center"/>
        </w:trPr>
        <w:tc>
          <w:tcPr>
            <w:tcW w:w="9629" w:type="dxa"/>
            <w:gridSpan w:val="5"/>
            <w:tcBorders>
              <w:left w:val="nil"/>
              <w:bottom w:val="nil"/>
              <w:right w:val="nil"/>
            </w:tcBorders>
          </w:tcPr>
          <w:p w14:paraId="7E96AFAE" w14:textId="19DABDB1" w:rsidR="00457200" w:rsidRPr="006108C4" w:rsidRDefault="002A68A9" w:rsidP="006108C4">
            <w:pPr>
              <w:pStyle w:val="TableLegendNote"/>
              <w:rPr>
                <w:sz w:val="18"/>
                <w:szCs w:val="18"/>
              </w:rPr>
            </w:pPr>
            <w:r w:rsidRPr="002A68A9">
              <w:rPr>
                <w:sz w:val="18"/>
                <w:szCs w:val="18"/>
                <w:lang w:val="en-GB"/>
              </w:rPr>
              <w:t>N</w:t>
            </w:r>
            <w:r w:rsidRPr="006108C4">
              <w:rPr>
                <w:sz w:val="18"/>
                <w:szCs w:val="18"/>
              </w:rPr>
              <w:t xml:space="preserve">ote </w:t>
            </w:r>
            <w:r w:rsidR="00457200" w:rsidRPr="006108C4">
              <w:rPr>
                <w:sz w:val="18"/>
                <w:szCs w:val="18"/>
              </w:rPr>
              <w:t>1</w:t>
            </w:r>
            <w:r w:rsidR="006108C4" w:rsidRPr="006108C4">
              <w:rPr>
                <w:sz w:val="18"/>
                <w:szCs w:val="18"/>
              </w:rPr>
              <w:t xml:space="preserve"> – </w:t>
            </w:r>
            <w:r w:rsidR="00457200" w:rsidRPr="006108C4">
              <w:rPr>
                <w:sz w:val="18"/>
                <w:szCs w:val="18"/>
              </w:rPr>
              <w:t>The parameter is only applicable to non-AAS Base Stations.</w:t>
            </w:r>
          </w:p>
          <w:p w14:paraId="75DE9B3F" w14:textId="0F504179" w:rsidR="00457200" w:rsidRPr="006108C4" w:rsidRDefault="006108C4" w:rsidP="006108C4">
            <w:pPr>
              <w:pStyle w:val="TableLegendNote"/>
              <w:rPr>
                <w:sz w:val="18"/>
                <w:szCs w:val="18"/>
                <w:lang w:eastAsia="ko-KR"/>
              </w:rPr>
            </w:pPr>
            <w:r w:rsidRPr="006108C4">
              <w:rPr>
                <w:sz w:val="18"/>
                <w:szCs w:val="18"/>
              </w:rPr>
              <w:t>N</w:t>
            </w:r>
            <w:r w:rsidR="002A68A9" w:rsidRPr="006108C4">
              <w:rPr>
                <w:sz w:val="18"/>
                <w:szCs w:val="18"/>
              </w:rPr>
              <w:t>ote</w:t>
            </w:r>
            <w:r w:rsidRPr="006108C4">
              <w:rPr>
                <w:sz w:val="18"/>
                <w:szCs w:val="18"/>
              </w:rPr>
              <w:t xml:space="preserve"> </w:t>
            </w:r>
            <w:r w:rsidR="00457200" w:rsidRPr="006108C4">
              <w:rPr>
                <w:sz w:val="18"/>
                <w:szCs w:val="18"/>
              </w:rPr>
              <w:t>2</w:t>
            </w:r>
            <w:r w:rsidRPr="006108C4">
              <w:rPr>
                <w:sz w:val="18"/>
                <w:szCs w:val="18"/>
              </w:rPr>
              <w:t xml:space="preserve"> – </w:t>
            </w:r>
            <w:r w:rsidR="00457200" w:rsidRPr="006108C4">
              <w:rPr>
                <w:sz w:val="18"/>
                <w:szCs w:val="18"/>
              </w:rPr>
              <w:t>Different AAS studies have assumed different bandwidth and power combinations.</w:t>
            </w:r>
          </w:p>
        </w:tc>
      </w:tr>
    </w:tbl>
    <w:p w14:paraId="7E34F75D" w14:textId="77777777" w:rsidR="006108C4" w:rsidRDefault="006108C4" w:rsidP="006108C4">
      <w:pPr>
        <w:pStyle w:val="Tablefin"/>
      </w:pPr>
    </w:p>
    <w:p w14:paraId="4EA19635" w14:textId="16ACCCAE" w:rsidR="00457200" w:rsidRPr="002A68A9" w:rsidRDefault="00457200" w:rsidP="00457200">
      <w:pPr>
        <w:pStyle w:val="Heading3"/>
        <w:rPr>
          <w:lang w:val="en-GB"/>
        </w:rPr>
      </w:pPr>
      <w:r w:rsidRPr="002A68A9">
        <w:rPr>
          <w:lang w:val="en-GB"/>
        </w:rPr>
        <w:t>3.1.3</w:t>
      </w:r>
      <w:r w:rsidRPr="002A68A9">
        <w:rPr>
          <w:lang w:val="en-GB"/>
        </w:rPr>
        <w:tab/>
        <w:t>Main characteristics of IMT user terminals</w:t>
      </w:r>
    </w:p>
    <w:p w14:paraId="280C5130" w14:textId="62288512" w:rsidR="00457200" w:rsidRPr="002F0A90" w:rsidRDefault="007731C1" w:rsidP="007731C1">
      <w:pPr>
        <w:pStyle w:val="TableNo"/>
      </w:pPr>
      <w:r w:rsidRPr="007731C1">
        <w:t>TABLE</w:t>
      </w:r>
      <w:r>
        <w:t xml:space="preserve"> </w:t>
      </w:r>
      <w:r w:rsidR="00457200">
        <w:t>4</w:t>
      </w:r>
    </w:p>
    <w:p w14:paraId="7B93616C" w14:textId="77777777" w:rsidR="00457200" w:rsidRPr="002F0A90" w:rsidRDefault="00457200" w:rsidP="00457200">
      <w:pPr>
        <w:pStyle w:val="Tabletitle"/>
      </w:pPr>
      <w:r w:rsidRPr="002F0A90">
        <w:t>User terminal characteristics</w:t>
      </w:r>
    </w:p>
    <w:tbl>
      <w:tblPr>
        <w:tblW w:w="9639" w:type="dxa"/>
        <w:jc w:val="center"/>
        <w:tblLayout w:type="fixed"/>
        <w:tblLook w:val="04A0" w:firstRow="1" w:lastRow="0" w:firstColumn="1" w:lastColumn="0" w:noHBand="0" w:noVBand="1"/>
      </w:tblPr>
      <w:tblGrid>
        <w:gridCol w:w="2125"/>
        <w:gridCol w:w="1511"/>
        <w:gridCol w:w="1351"/>
        <w:gridCol w:w="2132"/>
        <w:gridCol w:w="2520"/>
      </w:tblGrid>
      <w:tr w:rsidR="00457200" w:rsidRPr="003C5958" w14:paraId="02C13F50" w14:textId="77777777" w:rsidTr="00544644">
        <w:trPr>
          <w:cantSplit/>
          <w:tblHeader/>
          <w:jc w:val="center"/>
        </w:trPr>
        <w:tc>
          <w:tcPr>
            <w:tcW w:w="1102" w:type="pct"/>
            <w:tcBorders>
              <w:top w:val="single" w:sz="4" w:space="0" w:color="auto"/>
              <w:left w:val="single" w:sz="4" w:space="0" w:color="auto"/>
              <w:bottom w:val="single" w:sz="4" w:space="0" w:color="auto"/>
              <w:right w:val="single" w:sz="4" w:space="0" w:color="auto"/>
            </w:tcBorders>
            <w:vAlign w:val="center"/>
          </w:tcPr>
          <w:p w14:paraId="600D54E8" w14:textId="77777777" w:rsidR="00457200" w:rsidRPr="00C669DD" w:rsidRDefault="00457200" w:rsidP="00505A10">
            <w:pPr>
              <w:pStyle w:val="Tablehead"/>
              <w:rPr>
                <w:sz w:val="20"/>
              </w:rPr>
            </w:pPr>
          </w:p>
        </w:tc>
        <w:tc>
          <w:tcPr>
            <w:tcW w:w="784" w:type="pct"/>
            <w:tcBorders>
              <w:top w:val="single" w:sz="4" w:space="0" w:color="auto"/>
              <w:left w:val="single" w:sz="4" w:space="0" w:color="auto"/>
              <w:bottom w:val="single" w:sz="4" w:space="0" w:color="auto"/>
              <w:right w:val="single" w:sz="4" w:space="0" w:color="auto"/>
            </w:tcBorders>
            <w:vAlign w:val="center"/>
            <w:hideMark/>
          </w:tcPr>
          <w:p w14:paraId="7A7F3F0A" w14:textId="77777777" w:rsidR="00457200" w:rsidRPr="00C669DD" w:rsidRDefault="00457200" w:rsidP="00505A10">
            <w:pPr>
              <w:pStyle w:val="Tablehead"/>
              <w:rPr>
                <w:sz w:val="20"/>
              </w:rPr>
            </w:pPr>
            <w:r w:rsidRPr="00C669DD">
              <w:rPr>
                <w:sz w:val="20"/>
              </w:rPr>
              <w:t>Macro suburban</w:t>
            </w:r>
          </w:p>
        </w:tc>
        <w:tc>
          <w:tcPr>
            <w:tcW w:w="701" w:type="pct"/>
            <w:tcBorders>
              <w:top w:val="single" w:sz="4" w:space="0" w:color="auto"/>
              <w:left w:val="single" w:sz="4" w:space="0" w:color="auto"/>
              <w:bottom w:val="single" w:sz="4" w:space="0" w:color="auto"/>
              <w:right w:val="single" w:sz="4" w:space="0" w:color="auto"/>
            </w:tcBorders>
            <w:vAlign w:val="center"/>
            <w:hideMark/>
          </w:tcPr>
          <w:p w14:paraId="7EA25F03" w14:textId="77777777" w:rsidR="00457200" w:rsidRPr="00C669DD" w:rsidRDefault="00457200" w:rsidP="00505A10">
            <w:pPr>
              <w:pStyle w:val="Tablehead"/>
              <w:rPr>
                <w:sz w:val="20"/>
              </w:rPr>
            </w:pPr>
            <w:r w:rsidRPr="00C669DD">
              <w:rPr>
                <w:sz w:val="20"/>
              </w:rPr>
              <w:t>Macro</w:t>
            </w:r>
            <w:r w:rsidRPr="00C669DD">
              <w:rPr>
                <w:sz w:val="20"/>
              </w:rPr>
              <w:br/>
              <w:t>urban</w:t>
            </w:r>
          </w:p>
        </w:tc>
        <w:tc>
          <w:tcPr>
            <w:tcW w:w="1106" w:type="pct"/>
            <w:tcBorders>
              <w:top w:val="single" w:sz="4" w:space="0" w:color="auto"/>
              <w:left w:val="single" w:sz="4" w:space="0" w:color="auto"/>
              <w:bottom w:val="single" w:sz="4" w:space="0" w:color="auto"/>
              <w:right w:val="single" w:sz="4" w:space="0" w:color="auto"/>
            </w:tcBorders>
            <w:vAlign w:val="center"/>
            <w:hideMark/>
          </w:tcPr>
          <w:p w14:paraId="3623E403" w14:textId="42196D5F" w:rsidR="00457200" w:rsidRPr="002A68A9" w:rsidRDefault="00457200" w:rsidP="00505A10">
            <w:pPr>
              <w:pStyle w:val="Tablehead"/>
              <w:rPr>
                <w:sz w:val="20"/>
                <w:lang w:val="en-GB"/>
              </w:rPr>
            </w:pPr>
            <w:r w:rsidRPr="002A68A9">
              <w:rPr>
                <w:sz w:val="20"/>
                <w:lang w:val="en-GB"/>
              </w:rPr>
              <w:t>Small cell outdoor/</w:t>
            </w:r>
            <w:r w:rsidR="00103711" w:rsidRPr="002A68A9">
              <w:rPr>
                <w:sz w:val="20"/>
                <w:lang w:val="en-GB"/>
              </w:rPr>
              <w:br/>
            </w:r>
            <w:r w:rsidRPr="002A68A9">
              <w:rPr>
                <w:sz w:val="20"/>
                <w:lang w:val="en-GB"/>
              </w:rPr>
              <w:t>Micro urban</w:t>
            </w:r>
          </w:p>
        </w:tc>
        <w:tc>
          <w:tcPr>
            <w:tcW w:w="1307" w:type="pct"/>
            <w:tcBorders>
              <w:top w:val="single" w:sz="4" w:space="0" w:color="auto"/>
              <w:left w:val="single" w:sz="4" w:space="0" w:color="auto"/>
              <w:bottom w:val="single" w:sz="4" w:space="0" w:color="auto"/>
              <w:right w:val="single" w:sz="4" w:space="0" w:color="auto"/>
            </w:tcBorders>
            <w:vAlign w:val="center"/>
            <w:hideMark/>
          </w:tcPr>
          <w:p w14:paraId="19EF0C8D" w14:textId="239C97CE" w:rsidR="00457200" w:rsidRPr="002A68A9" w:rsidRDefault="00457200" w:rsidP="00103711">
            <w:pPr>
              <w:pStyle w:val="Tablehead"/>
              <w:rPr>
                <w:sz w:val="20"/>
                <w:lang w:val="en-GB"/>
              </w:rPr>
            </w:pPr>
            <w:r w:rsidRPr="002A68A9">
              <w:rPr>
                <w:sz w:val="20"/>
                <w:lang w:val="en-GB"/>
              </w:rPr>
              <w:t>Small cell</w:t>
            </w:r>
            <w:r w:rsidR="00103711" w:rsidRPr="002A68A9">
              <w:rPr>
                <w:sz w:val="20"/>
                <w:lang w:val="en-GB"/>
              </w:rPr>
              <w:t xml:space="preserve"> </w:t>
            </w:r>
            <w:r w:rsidRPr="002A68A9">
              <w:rPr>
                <w:sz w:val="20"/>
                <w:lang w:val="en-GB"/>
              </w:rPr>
              <w:t>indoor/</w:t>
            </w:r>
            <w:r w:rsidR="00103711" w:rsidRPr="002A68A9">
              <w:rPr>
                <w:sz w:val="20"/>
                <w:lang w:val="en-GB"/>
              </w:rPr>
              <w:br/>
            </w:r>
            <w:r w:rsidRPr="002A68A9">
              <w:rPr>
                <w:sz w:val="20"/>
                <w:lang w:val="en-GB"/>
              </w:rPr>
              <w:t>Indoor urban</w:t>
            </w:r>
          </w:p>
        </w:tc>
      </w:tr>
      <w:tr w:rsidR="00457200" w:rsidRPr="00C669DD" w14:paraId="6B2099E0" w14:textId="77777777" w:rsidTr="00544644">
        <w:trPr>
          <w:cantSplit/>
          <w:jc w:val="center"/>
        </w:trPr>
        <w:tc>
          <w:tcPr>
            <w:tcW w:w="1102" w:type="pct"/>
            <w:tcBorders>
              <w:top w:val="single" w:sz="4" w:space="0" w:color="auto"/>
              <w:left w:val="single" w:sz="4" w:space="0" w:color="auto"/>
              <w:bottom w:val="single" w:sz="4" w:space="0" w:color="auto"/>
              <w:right w:val="single" w:sz="4" w:space="0" w:color="auto"/>
            </w:tcBorders>
            <w:shd w:val="clear" w:color="auto" w:fill="FFFFFF"/>
            <w:hideMark/>
          </w:tcPr>
          <w:p w14:paraId="4AA69B7B" w14:textId="77777777" w:rsidR="00457200" w:rsidRPr="00C669DD" w:rsidRDefault="00457200" w:rsidP="007731C1">
            <w:pPr>
              <w:pStyle w:val="Tabletext"/>
              <w:jc w:val="left"/>
              <w:rPr>
                <w:sz w:val="20"/>
              </w:rPr>
            </w:pPr>
            <w:r w:rsidRPr="00C669DD">
              <w:rPr>
                <w:sz w:val="20"/>
              </w:rPr>
              <w:t>Indoor user terminal usage</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74A79918" w14:textId="77777777" w:rsidR="00457200" w:rsidRPr="00C669DD" w:rsidRDefault="00457200" w:rsidP="00505A10">
            <w:pPr>
              <w:pStyle w:val="Tabletext"/>
              <w:jc w:val="center"/>
              <w:rPr>
                <w:sz w:val="20"/>
              </w:rPr>
            </w:pPr>
            <w:r w:rsidRPr="00C669DD">
              <w:rPr>
                <w:sz w:val="20"/>
              </w:rPr>
              <w:t>70%</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14:paraId="5CA935A3" w14:textId="77777777" w:rsidR="00457200" w:rsidRPr="00C669DD" w:rsidRDefault="00457200" w:rsidP="00505A10">
            <w:pPr>
              <w:pStyle w:val="Tabletext"/>
              <w:jc w:val="center"/>
              <w:rPr>
                <w:sz w:val="20"/>
              </w:rPr>
            </w:pPr>
            <w:r w:rsidRPr="00C669DD">
              <w:rPr>
                <w:sz w:val="20"/>
              </w:rPr>
              <w:t>70%</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627B9B3C" w14:textId="77777777" w:rsidR="00457200" w:rsidRPr="00C669DD" w:rsidRDefault="00457200" w:rsidP="00505A10">
            <w:pPr>
              <w:pStyle w:val="Tabletext"/>
              <w:jc w:val="center"/>
              <w:rPr>
                <w:sz w:val="20"/>
              </w:rPr>
            </w:pPr>
            <w:r w:rsidRPr="00C669DD">
              <w:rPr>
                <w:sz w:val="20"/>
              </w:rPr>
              <w:t>70%</w:t>
            </w:r>
          </w:p>
        </w:tc>
        <w:tc>
          <w:tcPr>
            <w:tcW w:w="1307" w:type="pct"/>
            <w:tcBorders>
              <w:top w:val="single" w:sz="4" w:space="0" w:color="auto"/>
              <w:left w:val="single" w:sz="4" w:space="0" w:color="auto"/>
              <w:bottom w:val="single" w:sz="4" w:space="0" w:color="auto"/>
              <w:right w:val="single" w:sz="4" w:space="0" w:color="auto"/>
            </w:tcBorders>
            <w:shd w:val="clear" w:color="auto" w:fill="FFFFFF"/>
            <w:hideMark/>
          </w:tcPr>
          <w:p w14:paraId="3AFF31A7" w14:textId="77777777" w:rsidR="00457200" w:rsidRPr="00C669DD" w:rsidRDefault="00457200" w:rsidP="00505A10">
            <w:pPr>
              <w:pStyle w:val="Tabletext"/>
              <w:jc w:val="center"/>
              <w:rPr>
                <w:sz w:val="20"/>
              </w:rPr>
            </w:pPr>
            <w:r w:rsidRPr="00C669DD">
              <w:rPr>
                <w:sz w:val="20"/>
              </w:rPr>
              <w:t>100%</w:t>
            </w:r>
          </w:p>
        </w:tc>
      </w:tr>
      <w:tr w:rsidR="00457200" w:rsidRPr="00C669DD" w14:paraId="744AF178" w14:textId="77777777" w:rsidTr="00544644">
        <w:trPr>
          <w:cantSplit/>
          <w:jc w:val="center"/>
        </w:trPr>
        <w:tc>
          <w:tcPr>
            <w:tcW w:w="1102" w:type="pct"/>
            <w:tcBorders>
              <w:top w:val="single" w:sz="4" w:space="0" w:color="auto"/>
              <w:left w:val="single" w:sz="4" w:space="0" w:color="auto"/>
              <w:bottom w:val="single" w:sz="4" w:space="0" w:color="auto"/>
              <w:right w:val="single" w:sz="4" w:space="0" w:color="auto"/>
            </w:tcBorders>
            <w:shd w:val="clear" w:color="auto" w:fill="FFFFFF"/>
            <w:hideMark/>
          </w:tcPr>
          <w:p w14:paraId="5CBC07C8" w14:textId="77777777" w:rsidR="00457200" w:rsidRPr="00C669DD" w:rsidRDefault="00457200" w:rsidP="007731C1">
            <w:pPr>
              <w:pStyle w:val="Tabletext"/>
              <w:jc w:val="left"/>
              <w:rPr>
                <w:sz w:val="20"/>
              </w:rPr>
            </w:pPr>
            <w:r w:rsidRPr="00C669DD">
              <w:rPr>
                <w:sz w:val="20"/>
              </w:rPr>
              <w:t>Building wall penetration loss</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34836297" w14:textId="77777777" w:rsidR="00457200" w:rsidRPr="00C669DD" w:rsidRDefault="00457200" w:rsidP="00505A10">
            <w:pPr>
              <w:pStyle w:val="Tabletext"/>
              <w:jc w:val="center"/>
              <w:rPr>
                <w:sz w:val="20"/>
              </w:rPr>
            </w:pPr>
            <w:r w:rsidRPr="00C669DD">
              <w:rPr>
                <w:sz w:val="20"/>
              </w:rPr>
              <w:t>20 dB</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14:paraId="2F6A1A04" w14:textId="77777777" w:rsidR="00457200" w:rsidRPr="00C669DD" w:rsidRDefault="00457200" w:rsidP="00505A10">
            <w:pPr>
              <w:pStyle w:val="Tabletext"/>
              <w:jc w:val="center"/>
              <w:rPr>
                <w:sz w:val="20"/>
              </w:rPr>
            </w:pPr>
            <w:r w:rsidRPr="00C669DD">
              <w:rPr>
                <w:sz w:val="20"/>
              </w:rPr>
              <w:t>20 dB</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1474D928" w14:textId="77777777" w:rsidR="00457200" w:rsidRPr="00C669DD" w:rsidRDefault="00457200" w:rsidP="00505A10">
            <w:pPr>
              <w:pStyle w:val="Tabletext"/>
              <w:jc w:val="center"/>
              <w:rPr>
                <w:sz w:val="20"/>
              </w:rPr>
            </w:pPr>
            <w:r w:rsidRPr="00C669DD">
              <w:rPr>
                <w:sz w:val="20"/>
              </w:rPr>
              <w:t>20 dB</w:t>
            </w:r>
          </w:p>
        </w:tc>
        <w:tc>
          <w:tcPr>
            <w:tcW w:w="1307" w:type="pct"/>
            <w:tcBorders>
              <w:top w:val="single" w:sz="4" w:space="0" w:color="auto"/>
              <w:left w:val="single" w:sz="4" w:space="0" w:color="auto"/>
              <w:bottom w:val="single" w:sz="4" w:space="0" w:color="auto"/>
              <w:right w:val="single" w:sz="4" w:space="0" w:color="auto"/>
            </w:tcBorders>
            <w:shd w:val="clear" w:color="auto" w:fill="FFFFFF"/>
            <w:hideMark/>
          </w:tcPr>
          <w:p w14:paraId="61BB94DE" w14:textId="77777777" w:rsidR="00457200" w:rsidRPr="00C669DD" w:rsidRDefault="00457200" w:rsidP="00505A10">
            <w:pPr>
              <w:pStyle w:val="Tabletext"/>
              <w:jc w:val="center"/>
              <w:rPr>
                <w:sz w:val="20"/>
              </w:rPr>
            </w:pPr>
            <w:r w:rsidRPr="00C669DD">
              <w:rPr>
                <w:sz w:val="20"/>
              </w:rPr>
              <w:t xml:space="preserve">20 dB </w:t>
            </w:r>
            <w:r w:rsidRPr="00C669DD">
              <w:rPr>
                <w:sz w:val="20"/>
              </w:rPr>
              <w:br/>
              <w:t>Rec. ITU-R P.1238, Table 3 (vertical direction)</w:t>
            </w:r>
          </w:p>
        </w:tc>
      </w:tr>
      <w:tr w:rsidR="00457200" w:rsidRPr="003C5958" w14:paraId="6095A080" w14:textId="77777777" w:rsidTr="00544644">
        <w:trPr>
          <w:cantSplit/>
          <w:jc w:val="center"/>
        </w:trPr>
        <w:tc>
          <w:tcPr>
            <w:tcW w:w="1102" w:type="pct"/>
            <w:tcBorders>
              <w:top w:val="single" w:sz="4" w:space="0" w:color="auto"/>
              <w:left w:val="single" w:sz="4" w:space="0" w:color="auto"/>
              <w:bottom w:val="single" w:sz="4" w:space="0" w:color="auto"/>
              <w:right w:val="single" w:sz="4" w:space="0" w:color="auto"/>
            </w:tcBorders>
            <w:shd w:val="clear" w:color="auto" w:fill="FFFFFF"/>
            <w:hideMark/>
          </w:tcPr>
          <w:p w14:paraId="7A1E8D37" w14:textId="77777777" w:rsidR="00457200" w:rsidRPr="002A68A9" w:rsidRDefault="00457200" w:rsidP="007731C1">
            <w:pPr>
              <w:pStyle w:val="Tabletext"/>
              <w:jc w:val="left"/>
              <w:rPr>
                <w:sz w:val="20"/>
                <w:lang w:val="en-GB"/>
              </w:rPr>
            </w:pPr>
            <w:r w:rsidRPr="002A68A9">
              <w:rPr>
                <w:sz w:val="20"/>
                <w:lang w:val="en-GB"/>
              </w:rPr>
              <w:t>User terminal density in active mode to be used in sharing studies</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011C644E" w14:textId="77777777" w:rsidR="00457200" w:rsidRPr="00C669DD" w:rsidRDefault="00457200" w:rsidP="00505A10">
            <w:pPr>
              <w:pStyle w:val="Tabletext"/>
              <w:jc w:val="center"/>
              <w:rPr>
                <w:sz w:val="20"/>
              </w:rPr>
            </w:pPr>
            <w:r w:rsidRPr="00C669DD">
              <w:rPr>
                <w:sz w:val="20"/>
              </w:rPr>
              <w:t>2.16/5 MHz/km</w:t>
            </w:r>
            <w:r w:rsidRPr="00C669DD">
              <w:rPr>
                <w:sz w:val="20"/>
                <w:vertAlign w:val="superscript"/>
              </w:rPr>
              <w:t>2</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14:paraId="3940B869" w14:textId="77777777" w:rsidR="00457200" w:rsidRPr="00C669DD" w:rsidRDefault="00457200" w:rsidP="00505A10">
            <w:pPr>
              <w:pStyle w:val="Tabletext"/>
              <w:jc w:val="center"/>
              <w:rPr>
                <w:sz w:val="20"/>
              </w:rPr>
            </w:pPr>
            <w:r w:rsidRPr="00C669DD">
              <w:rPr>
                <w:sz w:val="20"/>
              </w:rPr>
              <w:t>3/5 MHz/km</w:t>
            </w:r>
            <w:r w:rsidRPr="00C669DD">
              <w:rPr>
                <w:sz w:val="20"/>
                <w:vertAlign w:val="superscript"/>
              </w:rPr>
              <w:t>2</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02EF7734" w14:textId="77777777" w:rsidR="00457200" w:rsidRPr="00C669DD" w:rsidRDefault="00457200" w:rsidP="00505A10">
            <w:pPr>
              <w:pStyle w:val="Tabletext"/>
              <w:jc w:val="center"/>
              <w:rPr>
                <w:sz w:val="20"/>
              </w:rPr>
            </w:pPr>
            <w:r w:rsidRPr="00C669DD">
              <w:rPr>
                <w:sz w:val="20"/>
              </w:rPr>
              <w:t>3/5 MHz/km</w:t>
            </w:r>
            <w:r w:rsidRPr="00C669DD">
              <w:rPr>
                <w:sz w:val="20"/>
                <w:vertAlign w:val="superscript"/>
              </w:rPr>
              <w:t>2</w:t>
            </w:r>
          </w:p>
        </w:tc>
        <w:tc>
          <w:tcPr>
            <w:tcW w:w="1307" w:type="pct"/>
            <w:tcBorders>
              <w:top w:val="single" w:sz="4" w:space="0" w:color="auto"/>
              <w:left w:val="single" w:sz="4" w:space="0" w:color="auto"/>
              <w:bottom w:val="single" w:sz="4" w:space="0" w:color="auto"/>
              <w:right w:val="single" w:sz="4" w:space="0" w:color="auto"/>
            </w:tcBorders>
            <w:shd w:val="clear" w:color="auto" w:fill="FFFFFF"/>
            <w:hideMark/>
          </w:tcPr>
          <w:p w14:paraId="37BCC9C7" w14:textId="77777777" w:rsidR="00457200" w:rsidRPr="002A68A9" w:rsidRDefault="00457200" w:rsidP="00505A10">
            <w:pPr>
              <w:pStyle w:val="Tabletext"/>
              <w:jc w:val="center"/>
              <w:rPr>
                <w:sz w:val="20"/>
                <w:lang w:val="en-GB"/>
              </w:rPr>
            </w:pPr>
            <w:r w:rsidRPr="002A68A9">
              <w:rPr>
                <w:sz w:val="20"/>
                <w:lang w:val="en-GB"/>
              </w:rPr>
              <w:t>Depending on indoor coverage/capacity demand</w:t>
            </w:r>
          </w:p>
        </w:tc>
      </w:tr>
      <w:tr w:rsidR="00457200" w:rsidRPr="00C669DD" w14:paraId="6FAA8E8D" w14:textId="77777777" w:rsidTr="00544644">
        <w:trPr>
          <w:cantSplit/>
          <w:jc w:val="center"/>
        </w:trPr>
        <w:tc>
          <w:tcPr>
            <w:tcW w:w="1102" w:type="pct"/>
            <w:tcBorders>
              <w:top w:val="single" w:sz="4" w:space="0" w:color="auto"/>
              <w:left w:val="single" w:sz="4" w:space="0" w:color="auto"/>
              <w:bottom w:val="single" w:sz="4" w:space="0" w:color="auto"/>
              <w:right w:val="single" w:sz="4" w:space="0" w:color="auto"/>
            </w:tcBorders>
            <w:shd w:val="clear" w:color="auto" w:fill="FFFFFF"/>
            <w:hideMark/>
          </w:tcPr>
          <w:p w14:paraId="673B2ABC" w14:textId="77777777" w:rsidR="00457200" w:rsidRPr="002A68A9" w:rsidRDefault="00457200" w:rsidP="007731C1">
            <w:pPr>
              <w:pStyle w:val="Tabletext"/>
              <w:jc w:val="left"/>
              <w:rPr>
                <w:sz w:val="20"/>
                <w:lang w:val="en-GB"/>
              </w:rPr>
            </w:pPr>
            <w:r w:rsidRPr="002A68A9">
              <w:rPr>
                <w:sz w:val="20"/>
                <w:lang w:val="en-GB"/>
              </w:rPr>
              <w:t>Maximum user terminal output power</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63E35F23" w14:textId="77777777" w:rsidR="00457200" w:rsidRPr="00C669DD" w:rsidRDefault="00457200" w:rsidP="00505A10">
            <w:pPr>
              <w:pStyle w:val="Tabletext"/>
              <w:jc w:val="center"/>
              <w:rPr>
                <w:sz w:val="20"/>
              </w:rPr>
            </w:pPr>
            <w:r w:rsidRPr="00C669DD">
              <w:rPr>
                <w:sz w:val="20"/>
              </w:rPr>
              <w:t>23 dBm</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14:paraId="24C5B0B0" w14:textId="77777777" w:rsidR="00457200" w:rsidRPr="00C669DD" w:rsidRDefault="00457200" w:rsidP="00505A10">
            <w:pPr>
              <w:pStyle w:val="Tabletext"/>
              <w:jc w:val="center"/>
              <w:rPr>
                <w:sz w:val="20"/>
              </w:rPr>
            </w:pPr>
            <w:r w:rsidRPr="00C669DD">
              <w:rPr>
                <w:sz w:val="20"/>
              </w:rPr>
              <w:t>23 dBm</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4F1803CA" w14:textId="77777777" w:rsidR="00457200" w:rsidRPr="00C669DD" w:rsidRDefault="00457200" w:rsidP="00505A10">
            <w:pPr>
              <w:pStyle w:val="Tabletext"/>
              <w:jc w:val="center"/>
              <w:rPr>
                <w:sz w:val="20"/>
              </w:rPr>
            </w:pPr>
            <w:r w:rsidRPr="00C669DD">
              <w:rPr>
                <w:sz w:val="20"/>
              </w:rPr>
              <w:t>23 dBm</w:t>
            </w:r>
          </w:p>
        </w:tc>
        <w:tc>
          <w:tcPr>
            <w:tcW w:w="1307" w:type="pct"/>
            <w:tcBorders>
              <w:top w:val="single" w:sz="4" w:space="0" w:color="auto"/>
              <w:left w:val="single" w:sz="4" w:space="0" w:color="auto"/>
              <w:bottom w:val="single" w:sz="4" w:space="0" w:color="auto"/>
              <w:right w:val="single" w:sz="4" w:space="0" w:color="auto"/>
            </w:tcBorders>
            <w:shd w:val="clear" w:color="auto" w:fill="FFFFFF"/>
            <w:hideMark/>
          </w:tcPr>
          <w:p w14:paraId="67562A88" w14:textId="77777777" w:rsidR="00457200" w:rsidRPr="00C669DD" w:rsidRDefault="00457200" w:rsidP="00505A10">
            <w:pPr>
              <w:pStyle w:val="Tabletext"/>
              <w:jc w:val="center"/>
              <w:rPr>
                <w:sz w:val="20"/>
              </w:rPr>
            </w:pPr>
            <w:r w:rsidRPr="00C669DD">
              <w:rPr>
                <w:sz w:val="20"/>
              </w:rPr>
              <w:t>23 dBm</w:t>
            </w:r>
          </w:p>
        </w:tc>
      </w:tr>
      <w:tr w:rsidR="00457200" w:rsidRPr="00C669DD" w14:paraId="789DFEB9" w14:textId="77777777" w:rsidTr="00544644">
        <w:trPr>
          <w:cantSplit/>
          <w:jc w:val="center"/>
        </w:trPr>
        <w:tc>
          <w:tcPr>
            <w:tcW w:w="1102" w:type="pct"/>
            <w:tcBorders>
              <w:top w:val="single" w:sz="4" w:space="0" w:color="auto"/>
              <w:left w:val="single" w:sz="4" w:space="0" w:color="auto"/>
              <w:bottom w:val="single" w:sz="4" w:space="0" w:color="auto"/>
              <w:right w:val="single" w:sz="4" w:space="0" w:color="auto"/>
            </w:tcBorders>
            <w:shd w:val="clear" w:color="auto" w:fill="FFFFFF"/>
            <w:hideMark/>
          </w:tcPr>
          <w:p w14:paraId="7D2BADAE" w14:textId="77777777" w:rsidR="00457200" w:rsidRPr="002A68A9" w:rsidRDefault="00457200" w:rsidP="007731C1">
            <w:pPr>
              <w:pStyle w:val="Tabletext"/>
              <w:jc w:val="left"/>
              <w:rPr>
                <w:sz w:val="20"/>
                <w:lang w:val="en-GB"/>
              </w:rPr>
            </w:pPr>
            <w:r w:rsidRPr="002A68A9">
              <w:rPr>
                <w:sz w:val="20"/>
                <w:lang w:val="en-GB"/>
              </w:rPr>
              <w:t>Average user terminal output power</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0FB2F329" w14:textId="77777777" w:rsidR="00457200" w:rsidRPr="00C669DD" w:rsidRDefault="00457200" w:rsidP="00505A10">
            <w:pPr>
              <w:pStyle w:val="Tabletext"/>
              <w:jc w:val="center"/>
              <w:rPr>
                <w:sz w:val="20"/>
              </w:rPr>
            </w:pPr>
            <w:r w:rsidRPr="00C669DD">
              <w:rPr>
                <w:sz w:val="20"/>
              </w:rPr>
              <w:t>−9 dBm</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14:paraId="5F27249D" w14:textId="77777777" w:rsidR="00457200" w:rsidRPr="00C669DD" w:rsidRDefault="00457200" w:rsidP="00505A10">
            <w:pPr>
              <w:pStyle w:val="Tabletext"/>
              <w:jc w:val="center"/>
              <w:rPr>
                <w:sz w:val="20"/>
              </w:rPr>
            </w:pPr>
            <w:r w:rsidRPr="00C669DD">
              <w:rPr>
                <w:sz w:val="20"/>
              </w:rPr>
              <w:t>−9 dBm</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7BB48821" w14:textId="77777777" w:rsidR="00457200" w:rsidRPr="00C669DD" w:rsidRDefault="00457200" w:rsidP="00505A10">
            <w:pPr>
              <w:pStyle w:val="Tabletext"/>
              <w:jc w:val="center"/>
              <w:rPr>
                <w:sz w:val="20"/>
              </w:rPr>
            </w:pPr>
            <w:r w:rsidRPr="00C669DD">
              <w:rPr>
                <w:sz w:val="20"/>
              </w:rPr>
              <w:t>−9 dBm</w:t>
            </w:r>
          </w:p>
        </w:tc>
        <w:tc>
          <w:tcPr>
            <w:tcW w:w="1307" w:type="pct"/>
            <w:tcBorders>
              <w:top w:val="single" w:sz="4" w:space="0" w:color="auto"/>
              <w:left w:val="single" w:sz="4" w:space="0" w:color="auto"/>
              <w:bottom w:val="single" w:sz="4" w:space="0" w:color="auto"/>
              <w:right w:val="single" w:sz="4" w:space="0" w:color="auto"/>
            </w:tcBorders>
            <w:shd w:val="clear" w:color="auto" w:fill="FFFFFF"/>
            <w:hideMark/>
          </w:tcPr>
          <w:p w14:paraId="57D745CF" w14:textId="77777777" w:rsidR="00457200" w:rsidRPr="00C669DD" w:rsidRDefault="00457200" w:rsidP="00505A10">
            <w:pPr>
              <w:pStyle w:val="Tabletext"/>
              <w:jc w:val="center"/>
              <w:rPr>
                <w:sz w:val="20"/>
              </w:rPr>
            </w:pPr>
            <w:r w:rsidRPr="00C669DD">
              <w:rPr>
                <w:sz w:val="20"/>
              </w:rPr>
              <w:t>−9 dBm</w:t>
            </w:r>
          </w:p>
        </w:tc>
      </w:tr>
      <w:tr w:rsidR="00457200" w:rsidRPr="00C669DD" w14:paraId="3CA1461B" w14:textId="77777777" w:rsidTr="00544644">
        <w:trPr>
          <w:cantSplit/>
          <w:jc w:val="center"/>
        </w:trPr>
        <w:tc>
          <w:tcPr>
            <w:tcW w:w="1102" w:type="pct"/>
            <w:tcBorders>
              <w:top w:val="single" w:sz="4" w:space="0" w:color="auto"/>
              <w:left w:val="single" w:sz="4" w:space="0" w:color="auto"/>
              <w:bottom w:val="single" w:sz="4" w:space="0" w:color="auto"/>
              <w:right w:val="single" w:sz="4" w:space="0" w:color="auto"/>
            </w:tcBorders>
            <w:shd w:val="clear" w:color="auto" w:fill="FFFFFF"/>
            <w:hideMark/>
          </w:tcPr>
          <w:p w14:paraId="6041E7F5" w14:textId="77777777" w:rsidR="00457200" w:rsidRPr="002A68A9" w:rsidRDefault="00457200" w:rsidP="00505A10">
            <w:pPr>
              <w:pStyle w:val="Tabletext"/>
              <w:rPr>
                <w:sz w:val="20"/>
                <w:lang w:val="en-GB"/>
              </w:rPr>
            </w:pPr>
            <w:r w:rsidRPr="002A68A9">
              <w:rPr>
                <w:sz w:val="20"/>
                <w:lang w:val="en-GB"/>
              </w:rPr>
              <w:t>Typical antenna gain for user terminals</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5B6C7972" w14:textId="77777777" w:rsidR="00457200" w:rsidRPr="00C669DD" w:rsidRDefault="00457200" w:rsidP="00505A10">
            <w:pPr>
              <w:pStyle w:val="Tabletext"/>
              <w:jc w:val="center"/>
              <w:rPr>
                <w:sz w:val="20"/>
              </w:rPr>
            </w:pPr>
            <w:r w:rsidRPr="00C669DD">
              <w:rPr>
                <w:sz w:val="20"/>
              </w:rPr>
              <w:t>−4 dBi</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14:paraId="6B7BE347" w14:textId="77777777" w:rsidR="00457200" w:rsidRPr="00C669DD" w:rsidRDefault="00457200" w:rsidP="00505A10">
            <w:pPr>
              <w:pStyle w:val="Tabletext"/>
              <w:jc w:val="center"/>
              <w:rPr>
                <w:sz w:val="20"/>
              </w:rPr>
            </w:pPr>
            <w:r w:rsidRPr="00C669DD">
              <w:rPr>
                <w:sz w:val="20"/>
              </w:rPr>
              <w:t>−4 dBi</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0ACB04F8" w14:textId="77777777" w:rsidR="00457200" w:rsidRPr="00C669DD" w:rsidRDefault="00457200" w:rsidP="00505A10">
            <w:pPr>
              <w:pStyle w:val="Tabletext"/>
              <w:jc w:val="center"/>
              <w:rPr>
                <w:sz w:val="20"/>
              </w:rPr>
            </w:pPr>
            <w:r w:rsidRPr="00C669DD">
              <w:rPr>
                <w:sz w:val="20"/>
              </w:rPr>
              <w:t>−4 dBi</w:t>
            </w:r>
          </w:p>
        </w:tc>
        <w:tc>
          <w:tcPr>
            <w:tcW w:w="1307" w:type="pct"/>
            <w:tcBorders>
              <w:top w:val="single" w:sz="4" w:space="0" w:color="auto"/>
              <w:left w:val="single" w:sz="4" w:space="0" w:color="auto"/>
              <w:bottom w:val="single" w:sz="4" w:space="0" w:color="auto"/>
              <w:right w:val="single" w:sz="4" w:space="0" w:color="auto"/>
            </w:tcBorders>
            <w:shd w:val="clear" w:color="auto" w:fill="FFFFFF"/>
            <w:hideMark/>
          </w:tcPr>
          <w:p w14:paraId="298A6068" w14:textId="77777777" w:rsidR="00457200" w:rsidRPr="00C669DD" w:rsidRDefault="00457200" w:rsidP="00505A10">
            <w:pPr>
              <w:pStyle w:val="Tabletext"/>
              <w:jc w:val="center"/>
              <w:rPr>
                <w:sz w:val="20"/>
              </w:rPr>
            </w:pPr>
            <w:r w:rsidRPr="00C669DD">
              <w:rPr>
                <w:sz w:val="20"/>
              </w:rPr>
              <w:t>−4 dBi</w:t>
            </w:r>
          </w:p>
        </w:tc>
      </w:tr>
      <w:tr w:rsidR="00457200" w:rsidRPr="00C669DD" w14:paraId="2A94AB29" w14:textId="77777777" w:rsidTr="00544644">
        <w:trPr>
          <w:cantSplit/>
          <w:jc w:val="center"/>
        </w:trPr>
        <w:tc>
          <w:tcPr>
            <w:tcW w:w="1102" w:type="pct"/>
            <w:tcBorders>
              <w:top w:val="single" w:sz="4" w:space="0" w:color="auto"/>
              <w:left w:val="single" w:sz="4" w:space="0" w:color="auto"/>
              <w:bottom w:val="single" w:sz="4" w:space="0" w:color="auto"/>
              <w:right w:val="single" w:sz="4" w:space="0" w:color="auto"/>
            </w:tcBorders>
            <w:shd w:val="clear" w:color="auto" w:fill="FFFFFF"/>
            <w:hideMark/>
          </w:tcPr>
          <w:p w14:paraId="120B48DC" w14:textId="77777777" w:rsidR="00457200" w:rsidRPr="00C669DD" w:rsidRDefault="00457200" w:rsidP="00505A10">
            <w:pPr>
              <w:pStyle w:val="Tabletext"/>
              <w:rPr>
                <w:sz w:val="20"/>
              </w:rPr>
            </w:pPr>
            <w:r w:rsidRPr="00C669DD">
              <w:rPr>
                <w:sz w:val="20"/>
              </w:rPr>
              <w:t xml:space="preserve">Body loss </w:t>
            </w:r>
          </w:p>
        </w:tc>
        <w:tc>
          <w:tcPr>
            <w:tcW w:w="784" w:type="pct"/>
            <w:tcBorders>
              <w:top w:val="single" w:sz="4" w:space="0" w:color="auto"/>
              <w:left w:val="single" w:sz="4" w:space="0" w:color="auto"/>
              <w:bottom w:val="single" w:sz="4" w:space="0" w:color="auto"/>
              <w:right w:val="single" w:sz="4" w:space="0" w:color="auto"/>
            </w:tcBorders>
            <w:shd w:val="clear" w:color="auto" w:fill="FFFFFF"/>
            <w:hideMark/>
          </w:tcPr>
          <w:p w14:paraId="55F6EB99" w14:textId="77777777" w:rsidR="00457200" w:rsidRPr="00C669DD" w:rsidRDefault="00457200" w:rsidP="00505A10">
            <w:pPr>
              <w:pStyle w:val="Tabletext"/>
              <w:jc w:val="center"/>
              <w:rPr>
                <w:sz w:val="20"/>
              </w:rPr>
            </w:pPr>
            <w:r w:rsidRPr="00C669DD">
              <w:rPr>
                <w:sz w:val="20"/>
              </w:rPr>
              <w:t>4 dB</w:t>
            </w:r>
          </w:p>
        </w:tc>
        <w:tc>
          <w:tcPr>
            <w:tcW w:w="701" w:type="pct"/>
            <w:tcBorders>
              <w:top w:val="single" w:sz="4" w:space="0" w:color="auto"/>
              <w:left w:val="single" w:sz="4" w:space="0" w:color="auto"/>
              <w:bottom w:val="single" w:sz="4" w:space="0" w:color="auto"/>
              <w:right w:val="single" w:sz="4" w:space="0" w:color="auto"/>
            </w:tcBorders>
            <w:shd w:val="clear" w:color="auto" w:fill="FFFFFF"/>
            <w:hideMark/>
          </w:tcPr>
          <w:p w14:paraId="7CB937F3" w14:textId="77777777" w:rsidR="00457200" w:rsidRPr="00C669DD" w:rsidRDefault="00457200" w:rsidP="00505A10">
            <w:pPr>
              <w:pStyle w:val="Tabletext"/>
              <w:jc w:val="center"/>
              <w:rPr>
                <w:sz w:val="20"/>
              </w:rPr>
            </w:pPr>
            <w:r w:rsidRPr="00C669DD">
              <w:rPr>
                <w:sz w:val="20"/>
              </w:rPr>
              <w:t>4 dB</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68A470A4" w14:textId="77777777" w:rsidR="00457200" w:rsidRPr="00C669DD" w:rsidRDefault="00457200" w:rsidP="00505A10">
            <w:pPr>
              <w:pStyle w:val="Tabletext"/>
              <w:jc w:val="center"/>
              <w:rPr>
                <w:sz w:val="20"/>
              </w:rPr>
            </w:pPr>
            <w:r w:rsidRPr="00C669DD">
              <w:rPr>
                <w:sz w:val="20"/>
              </w:rPr>
              <w:t>4 dB</w:t>
            </w:r>
          </w:p>
        </w:tc>
        <w:tc>
          <w:tcPr>
            <w:tcW w:w="1307" w:type="pct"/>
            <w:tcBorders>
              <w:top w:val="single" w:sz="4" w:space="0" w:color="auto"/>
              <w:left w:val="single" w:sz="4" w:space="0" w:color="auto"/>
              <w:bottom w:val="single" w:sz="4" w:space="0" w:color="auto"/>
              <w:right w:val="single" w:sz="4" w:space="0" w:color="auto"/>
            </w:tcBorders>
            <w:shd w:val="clear" w:color="auto" w:fill="FFFFFF"/>
            <w:hideMark/>
          </w:tcPr>
          <w:p w14:paraId="07823E17" w14:textId="77777777" w:rsidR="00457200" w:rsidRPr="00C669DD" w:rsidRDefault="00457200" w:rsidP="00505A10">
            <w:pPr>
              <w:pStyle w:val="Tabletext"/>
              <w:jc w:val="center"/>
              <w:rPr>
                <w:sz w:val="20"/>
              </w:rPr>
            </w:pPr>
            <w:r w:rsidRPr="00C669DD">
              <w:rPr>
                <w:sz w:val="20"/>
              </w:rPr>
              <w:t>4 dB</w:t>
            </w:r>
          </w:p>
        </w:tc>
      </w:tr>
    </w:tbl>
    <w:p w14:paraId="2476FD37" w14:textId="77777777" w:rsidR="00457200" w:rsidRPr="002F0A90" w:rsidRDefault="00457200" w:rsidP="00457200">
      <w:pPr>
        <w:pStyle w:val="Tablefin"/>
      </w:pPr>
    </w:p>
    <w:p w14:paraId="03DCFF1A" w14:textId="77777777" w:rsidR="00457200" w:rsidRPr="002A68A9" w:rsidRDefault="00457200" w:rsidP="00E74951">
      <w:pPr>
        <w:pStyle w:val="Heading3"/>
        <w:rPr>
          <w:lang w:val="en-GB"/>
        </w:rPr>
      </w:pPr>
      <w:r w:rsidRPr="002A68A9">
        <w:rPr>
          <w:lang w:val="en-GB"/>
        </w:rPr>
        <w:t>3.1.4</w:t>
      </w:r>
      <w:r w:rsidRPr="002A68A9">
        <w:rPr>
          <w:lang w:val="en-GB"/>
        </w:rPr>
        <w:tab/>
        <w:t>Out of block emissions of IMT BSs</w:t>
      </w:r>
    </w:p>
    <w:p w14:paraId="50332CEF" w14:textId="77777777" w:rsidR="00457200" w:rsidRPr="002A68A9" w:rsidRDefault="00457200" w:rsidP="00457200">
      <w:pPr>
        <w:spacing w:after="120"/>
        <w:rPr>
          <w:b/>
          <w:szCs w:val="24"/>
          <w:lang w:val="en-GB"/>
        </w:rPr>
      </w:pPr>
      <w:r w:rsidRPr="002A68A9">
        <w:rPr>
          <w:szCs w:val="24"/>
          <w:lang w:val="en-GB"/>
        </w:rPr>
        <w:t xml:space="preserve">Tables 5 and 6 provide the IMT transmission power suppression at the first adjacent frequency based on the Report ITU-R M.2292 noting 3GPP </w:t>
      </w:r>
      <w:bookmarkStart w:id="30" w:name="OLE_LINK1"/>
      <w:r w:rsidRPr="002A68A9">
        <w:rPr>
          <w:szCs w:val="24"/>
          <w:lang w:val="en-GB"/>
        </w:rPr>
        <w:t>36.104 v.11.2.0</w:t>
      </w:r>
      <w:bookmarkEnd w:id="30"/>
      <w:r w:rsidRPr="002A68A9">
        <w:rPr>
          <w:szCs w:val="24"/>
          <w:lang w:val="en-GB"/>
        </w:rPr>
        <w:t>, § 6.6.2 specifications.</w:t>
      </w:r>
    </w:p>
    <w:p w14:paraId="564FB845" w14:textId="77777777" w:rsidR="00457200" w:rsidRPr="002A68A9" w:rsidRDefault="00457200" w:rsidP="00457200">
      <w:pPr>
        <w:rPr>
          <w:lang w:val="en-GB"/>
        </w:rPr>
      </w:pPr>
      <w:r w:rsidRPr="002A68A9">
        <w:rPr>
          <w:lang w:val="en-GB"/>
        </w:rPr>
        <w:t>Furthermore, ACLR shall be no less than 45 dB.</w:t>
      </w:r>
    </w:p>
    <w:p w14:paraId="4B5D1B0A" w14:textId="77777777" w:rsidR="00457200" w:rsidRPr="002A68A9" w:rsidRDefault="00457200" w:rsidP="00457200">
      <w:pPr>
        <w:rPr>
          <w:lang w:val="en-GB"/>
        </w:rPr>
      </w:pPr>
      <w:r w:rsidRPr="002A68A9">
        <w:rPr>
          <w:lang w:val="en-GB"/>
        </w:rPr>
        <w:t>For Wide Area (macro) BS, either the ACLR limits or the absolute limit of −15 dBm/MHz apply, whichever is more stringent since the BS has to meet both requirements.</w:t>
      </w:r>
    </w:p>
    <w:p w14:paraId="4DE31EA8" w14:textId="77777777" w:rsidR="00457200" w:rsidRPr="002A68A9" w:rsidRDefault="00457200" w:rsidP="00457200">
      <w:pPr>
        <w:rPr>
          <w:lang w:val="en-GB"/>
        </w:rPr>
      </w:pPr>
      <w:r w:rsidRPr="002A68A9">
        <w:rPr>
          <w:lang w:val="en-GB"/>
        </w:rPr>
        <w:t>For Local Area (micro) BS, either the ACLR limits or the absolute limit of −27 dBm/MHz shall apply, whichever is more stringent, since the BS has to meet both requirements.</w:t>
      </w:r>
    </w:p>
    <w:p w14:paraId="1D1BEC93" w14:textId="77777777" w:rsidR="00457200" w:rsidRPr="002A68A9" w:rsidRDefault="00457200" w:rsidP="00457200">
      <w:pPr>
        <w:rPr>
          <w:u w:val="single"/>
          <w:lang w:val="en-GB"/>
        </w:rPr>
      </w:pPr>
      <w:r w:rsidRPr="002A68A9">
        <w:rPr>
          <w:lang w:val="en-GB"/>
        </w:rPr>
        <w:t>The unwanted emissions limits at frequencies beyond the ACLR region (i.e. the frequency separation with the base station assigned channel is larger than two times the channel bandwidth), the operating band unwanted emission limits will refer to the following two tables.</w:t>
      </w:r>
    </w:p>
    <w:p w14:paraId="534F7933" w14:textId="77777777" w:rsidR="00457200" w:rsidRPr="002A68A9" w:rsidRDefault="00457200" w:rsidP="008C77C3">
      <w:pPr>
        <w:pStyle w:val="TableNo"/>
        <w:rPr>
          <w:lang w:val="en-GB"/>
        </w:rPr>
      </w:pPr>
      <w:r w:rsidRPr="002A68A9">
        <w:rPr>
          <w:lang w:val="en-GB"/>
        </w:rPr>
        <w:t>TABLE 5</w:t>
      </w:r>
    </w:p>
    <w:p w14:paraId="2AE98367" w14:textId="4A71ED3B" w:rsidR="00457200" w:rsidRPr="002A68A9" w:rsidRDefault="00457200" w:rsidP="008C77C3">
      <w:pPr>
        <w:pStyle w:val="Tabletitle"/>
        <w:rPr>
          <w:lang w:val="en-GB"/>
        </w:rPr>
      </w:pPr>
      <w:r w:rsidRPr="002A68A9">
        <w:rPr>
          <w:lang w:val="en-GB"/>
        </w:rPr>
        <w:t>IMT macro base station unwanted emission limits for 5, 10, 1</w:t>
      </w:r>
      <w:r w:rsidR="008C77C3" w:rsidRPr="002A68A9">
        <w:rPr>
          <w:lang w:val="en-GB"/>
        </w:rPr>
        <w:t xml:space="preserve">5 and 20 MHz </w:t>
      </w:r>
      <w:r w:rsidR="008C77C3" w:rsidRPr="002A68A9">
        <w:rPr>
          <w:lang w:val="en-GB"/>
        </w:rPr>
        <w:br/>
        <w:t>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881"/>
        <w:gridCol w:w="2670"/>
        <w:gridCol w:w="1559"/>
      </w:tblGrid>
      <w:tr w:rsidR="00457200" w:rsidRPr="004566E8" w14:paraId="559A78BF" w14:textId="77777777" w:rsidTr="00D345A2">
        <w:trPr>
          <w:cantSplit/>
          <w:trHeight w:val="705"/>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58" w:type="dxa"/>
              <w:bottom w:w="14" w:type="dxa"/>
              <w:right w:w="58" w:type="dxa"/>
            </w:tcMar>
            <w:vAlign w:val="center"/>
            <w:hideMark/>
          </w:tcPr>
          <w:p w14:paraId="5B62D325" w14:textId="77777777" w:rsidR="00457200" w:rsidRPr="002A68A9" w:rsidRDefault="00457200" w:rsidP="00505A10">
            <w:pPr>
              <w:pStyle w:val="Tablehead"/>
              <w:rPr>
                <w:sz w:val="18"/>
                <w:szCs w:val="18"/>
                <w:lang w:val="en-GB"/>
              </w:rPr>
            </w:pPr>
            <w:r w:rsidRPr="002A68A9">
              <w:rPr>
                <w:sz w:val="18"/>
                <w:szCs w:val="18"/>
                <w:lang w:val="en-GB"/>
              </w:rPr>
              <w:t xml:space="preserve">Frequency offset of measurement filter –3 dB point, </w:t>
            </w:r>
            <w:r w:rsidRPr="004566E8">
              <w:rPr>
                <w:sz w:val="18"/>
                <w:szCs w:val="18"/>
              </w:rPr>
              <w:sym w:font="Symbol" w:char="F044"/>
            </w:r>
            <w:r w:rsidRPr="002A68A9">
              <w:rPr>
                <w:i/>
                <w:iCs/>
                <w:sz w:val="18"/>
                <w:szCs w:val="18"/>
                <w:lang w:val="en-GB"/>
              </w:rPr>
              <w:t>f</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58" w:type="dxa"/>
              <w:bottom w:w="14" w:type="dxa"/>
              <w:right w:w="58" w:type="dxa"/>
            </w:tcMar>
            <w:vAlign w:val="center"/>
            <w:hideMark/>
          </w:tcPr>
          <w:p w14:paraId="794B0C47" w14:textId="77777777" w:rsidR="00457200" w:rsidRPr="002A68A9" w:rsidRDefault="00457200" w:rsidP="00505A10">
            <w:pPr>
              <w:pStyle w:val="Tablehead"/>
              <w:rPr>
                <w:sz w:val="18"/>
                <w:szCs w:val="18"/>
                <w:lang w:val="en-GB"/>
              </w:rPr>
            </w:pPr>
            <w:r w:rsidRPr="002A68A9">
              <w:rPr>
                <w:sz w:val="18"/>
                <w:szCs w:val="18"/>
                <w:lang w:val="en-GB"/>
              </w:rPr>
              <w:t>Frequency offset of measurement filter centre frequency, f_offset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58" w:type="dxa"/>
              <w:bottom w:w="14" w:type="dxa"/>
              <w:right w:w="58" w:type="dxa"/>
            </w:tcMar>
            <w:vAlign w:val="center"/>
            <w:hideMark/>
          </w:tcPr>
          <w:p w14:paraId="4F22F7D4" w14:textId="77777777" w:rsidR="00457200" w:rsidRPr="004566E8" w:rsidRDefault="00457200" w:rsidP="00505A10">
            <w:pPr>
              <w:pStyle w:val="Tablehead"/>
              <w:rPr>
                <w:sz w:val="18"/>
                <w:szCs w:val="18"/>
              </w:rPr>
            </w:pPr>
            <w:r w:rsidRPr="004566E8">
              <w:rPr>
                <w:sz w:val="18"/>
                <w:szCs w:val="18"/>
              </w:rPr>
              <w:t>Minimum requirement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58" w:type="dxa"/>
              <w:bottom w:w="14" w:type="dxa"/>
              <w:right w:w="58" w:type="dxa"/>
            </w:tcMar>
            <w:vAlign w:val="center"/>
            <w:hideMark/>
          </w:tcPr>
          <w:p w14:paraId="0B8A598F" w14:textId="77777777" w:rsidR="00457200" w:rsidRPr="004566E8" w:rsidRDefault="00457200" w:rsidP="00505A10">
            <w:pPr>
              <w:pStyle w:val="Tablehead"/>
              <w:rPr>
                <w:sz w:val="18"/>
                <w:szCs w:val="18"/>
              </w:rPr>
            </w:pPr>
            <w:r w:rsidRPr="004566E8">
              <w:rPr>
                <w:sz w:val="18"/>
                <w:szCs w:val="18"/>
              </w:rPr>
              <w:t>Measurement bandwidth</w:t>
            </w:r>
          </w:p>
        </w:tc>
      </w:tr>
      <w:tr w:rsidR="00457200" w:rsidRPr="004566E8" w14:paraId="7BCE9DE2" w14:textId="77777777" w:rsidTr="00D345A2">
        <w:trPr>
          <w:cantSplit/>
          <w:trHeight w:val="633"/>
          <w:jc w:val="center"/>
        </w:trPr>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2172143" w14:textId="77777777" w:rsidR="00457200" w:rsidRPr="004566E8" w:rsidRDefault="00457200" w:rsidP="00505A10">
            <w:pPr>
              <w:pStyle w:val="Tabletext"/>
              <w:jc w:val="center"/>
              <w:rPr>
                <w:sz w:val="18"/>
                <w:szCs w:val="18"/>
              </w:rPr>
            </w:pPr>
            <w:r w:rsidRPr="004566E8">
              <w:rPr>
                <w:sz w:val="18"/>
                <w:szCs w:val="18"/>
              </w:rPr>
              <w:t xml:space="preserve">0 MHz </w:t>
            </w:r>
            <w:r w:rsidRPr="004566E8">
              <w:rPr>
                <w:sz w:val="18"/>
                <w:szCs w:val="18"/>
              </w:rPr>
              <w:sym w:font="Symbol" w:char="F0A3"/>
            </w:r>
            <w:r w:rsidRPr="004566E8">
              <w:rPr>
                <w:sz w:val="18"/>
                <w:szCs w:val="18"/>
              </w:rPr>
              <w:t xml:space="preserve"> </w:t>
            </w:r>
            <w:r w:rsidRPr="004566E8">
              <w:rPr>
                <w:sz w:val="18"/>
                <w:szCs w:val="18"/>
              </w:rPr>
              <w:sym w:font="Symbol" w:char="F044"/>
            </w:r>
            <w:r w:rsidRPr="004566E8">
              <w:rPr>
                <w:i/>
                <w:iCs/>
                <w:sz w:val="18"/>
                <w:szCs w:val="18"/>
              </w:rPr>
              <w:t>f</w:t>
            </w:r>
            <w:r w:rsidRPr="004566E8">
              <w:rPr>
                <w:sz w:val="18"/>
                <w:szCs w:val="18"/>
              </w:rPr>
              <w:t xml:space="preserve"> &lt; 5 MHz</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C63D410" w14:textId="77777777" w:rsidR="00457200" w:rsidRPr="004566E8" w:rsidRDefault="00457200" w:rsidP="00505A10">
            <w:pPr>
              <w:pStyle w:val="Tabletext"/>
              <w:jc w:val="center"/>
              <w:rPr>
                <w:sz w:val="18"/>
                <w:szCs w:val="18"/>
              </w:rPr>
            </w:pPr>
            <w:r w:rsidRPr="004566E8">
              <w:rPr>
                <w:sz w:val="18"/>
                <w:szCs w:val="18"/>
              </w:rPr>
              <w:t xml:space="preserve">0.05 MHz </w:t>
            </w:r>
            <w:r w:rsidRPr="004566E8">
              <w:rPr>
                <w:sz w:val="18"/>
                <w:szCs w:val="18"/>
              </w:rPr>
              <w:sym w:font="Symbol" w:char="F0A3"/>
            </w:r>
            <w:r w:rsidRPr="004566E8">
              <w:rPr>
                <w:sz w:val="18"/>
                <w:szCs w:val="18"/>
              </w:rPr>
              <w:t xml:space="preserve"> f_offset &lt; 5.05 MHz</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CCB6A04" w14:textId="77777777" w:rsidR="00457200" w:rsidRPr="004566E8" w:rsidRDefault="00457200" w:rsidP="00505A10">
            <w:pPr>
              <w:pStyle w:val="Tabletext"/>
              <w:jc w:val="center"/>
              <w:rPr>
                <w:sz w:val="18"/>
                <w:szCs w:val="18"/>
              </w:rPr>
            </w:pPr>
            <w:r w:rsidRPr="004566E8">
              <w:rPr>
                <w:noProof/>
                <w:sz w:val="18"/>
                <w:szCs w:val="18"/>
                <w:lang w:val="en-GB" w:eastAsia="en-GB"/>
              </w:rPr>
              <w:drawing>
                <wp:inline distT="0" distB="0" distL="0" distR="0" wp14:anchorId="6F46B671" wp14:editId="06D20191">
                  <wp:extent cx="1621790" cy="334010"/>
                  <wp:effectExtent l="0" t="0" r="0" b="889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1790" cy="3340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2AEED33" w14:textId="77777777" w:rsidR="00457200" w:rsidRPr="004566E8" w:rsidRDefault="00457200" w:rsidP="00505A10">
            <w:pPr>
              <w:pStyle w:val="Tabletext"/>
              <w:jc w:val="center"/>
              <w:rPr>
                <w:sz w:val="18"/>
                <w:szCs w:val="18"/>
              </w:rPr>
            </w:pPr>
            <w:r w:rsidRPr="004566E8">
              <w:rPr>
                <w:sz w:val="18"/>
                <w:szCs w:val="18"/>
              </w:rPr>
              <w:t>100 kHz</w:t>
            </w:r>
          </w:p>
        </w:tc>
      </w:tr>
      <w:tr w:rsidR="00457200" w:rsidRPr="004566E8" w14:paraId="389BEB18" w14:textId="77777777" w:rsidTr="00D345A2">
        <w:trPr>
          <w:cantSplit/>
          <w:trHeight w:val="531"/>
          <w:jc w:val="center"/>
        </w:trPr>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08BD792" w14:textId="77777777" w:rsidR="00457200" w:rsidRPr="004566E8" w:rsidRDefault="00457200" w:rsidP="00505A10">
            <w:pPr>
              <w:pStyle w:val="Tabletext"/>
              <w:jc w:val="center"/>
              <w:rPr>
                <w:sz w:val="18"/>
                <w:szCs w:val="18"/>
                <w:lang w:val="fr-CH"/>
              </w:rPr>
            </w:pPr>
            <w:r w:rsidRPr="004566E8">
              <w:rPr>
                <w:sz w:val="18"/>
                <w:szCs w:val="18"/>
                <w:lang w:val="fr-CH"/>
              </w:rPr>
              <w:t xml:space="preserve">5 MHz </w:t>
            </w:r>
            <w:r w:rsidRPr="004566E8">
              <w:rPr>
                <w:sz w:val="18"/>
                <w:szCs w:val="18"/>
              </w:rPr>
              <w:sym w:font="Symbol" w:char="F0A3"/>
            </w:r>
            <w:r w:rsidRPr="004566E8">
              <w:rPr>
                <w:sz w:val="18"/>
                <w:szCs w:val="18"/>
                <w:lang w:val="fr-CH"/>
              </w:rPr>
              <w:t xml:space="preserve"> </w:t>
            </w:r>
            <w:r w:rsidRPr="004566E8">
              <w:rPr>
                <w:sz w:val="18"/>
                <w:szCs w:val="18"/>
              </w:rPr>
              <w:sym w:font="Symbol" w:char="F044"/>
            </w:r>
            <w:r w:rsidRPr="004566E8">
              <w:rPr>
                <w:i/>
                <w:iCs/>
                <w:sz w:val="18"/>
                <w:szCs w:val="18"/>
                <w:lang w:val="fr-CH"/>
              </w:rPr>
              <w:t>f</w:t>
            </w:r>
            <w:r w:rsidRPr="004566E8">
              <w:rPr>
                <w:sz w:val="18"/>
                <w:szCs w:val="18"/>
                <w:lang w:val="fr-CH"/>
              </w:rPr>
              <w:t xml:space="preserve"> &lt;</w:t>
            </w:r>
          </w:p>
          <w:p w14:paraId="4FD9C83E" w14:textId="77777777" w:rsidR="00457200" w:rsidRPr="004566E8" w:rsidRDefault="00457200" w:rsidP="00505A10">
            <w:pPr>
              <w:pStyle w:val="Tabletext"/>
              <w:jc w:val="center"/>
              <w:rPr>
                <w:sz w:val="18"/>
                <w:szCs w:val="18"/>
                <w:lang w:val="fr-CH"/>
              </w:rPr>
            </w:pPr>
            <w:r w:rsidRPr="004566E8">
              <w:rPr>
                <w:sz w:val="18"/>
                <w:szCs w:val="18"/>
                <w:lang w:val="fr-CH"/>
              </w:rPr>
              <w:t xml:space="preserve">min(10 MHz, </w:t>
            </w:r>
            <w:r w:rsidRPr="004566E8">
              <w:rPr>
                <w:sz w:val="18"/>
                <w:szCs w:val="18"/>
              </w:rPr>
              <w:sym w:font="Symbol" w:char="F044"/>
            </w:r>
            <w:r w:rsidRPr="004566E8">
              <w:rPr>
                <w:i/>
                <w:iCs/>
                <w:sz w:val="18"/>
                <w:szCs w:val="18"/>
                <w:lang w:val="fr-CH"/>
              </w:rPr>
              <w:t>f</w:t>
            </w:r>
            <w:r w:rsidRPr="004566E8">
              <w:rPr>
                <w:sz w:val="18"/>
                <w:szCs w:val="18"/>
                <w:vertAlign w:val="subscript"/>
                <w:lang w:val="fr-CH"/>
              </w:rPr>
              <w:t>max</w:t>
            </w:r>
            <w:r w:rsidRPr="004566E8">
              <w:rPr>
                <w:sz w:val="18"/>
                <w:szCs w:val="18"/>
                <w:lang w:val="fr-CH"/>
              </w:rPr>
              <w:t>)</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0E3C1F2" w14:textId="77777777" w:rsidR="00457200" w:rsidRPr="002A68A9" w:rsidRDefault="00457200" w:rsidP="00505A10">
            <w:pPr>
              <w:pStyle w:val="Tabletext"/>
              <w:jc w:val="center"/>
              <w:rPr>
                <w:sz w:val="18"/>
                <w:szCs w:val="18"/>
                <w:lang w:val="en-GB"/>
              </w:rPr>
            </w:pPr>
            <w:r w:rsidRPr="002A68A9">
              <w:rPr>
                <w:sz w:val="18"/>
                <w:szCs w:val="18"/>
                <w:lang w:val="en-GB"/>
              </w:rPr>
              <w:t xml:space="preserve">5.05 MHz </w:t>
            </w:r>
            <w:r w:rsidRPr="004566E8">
              <w:rPr>
                <w:sz w:val="18"/>
                <w:szCs w:val="18"/>
              </w:rPr>
              <w:sym w:font="Symbol" w:char="F0A3"/>
            </w:r>
            <w:r w:rsidRPr="002A68A9">
              <w:rPr>
                <w:sz w:val="18"/>
                <w:szCs w:val="18"/>
                <w:lang w:val="en-GB"/>
              </w:rPr>
              <w:t xml:space="preserve"> f_offset &lt;</w:t>
            </w:r>
          </w:p>
          <w:p w14:paraId="6C944F6E" w14:textId="77777777" w:rsidR="00457200" w:rsidRPr="002A68A9" w:rsidRDefault="00457200" w:rsidP="00505A10">
            <w:pPr>
              <w:pStyle w:val="Tabletext"/>
              <w:jc w:val="center"/>
              <w:rPr>
                <w:sz w:val="18"/>
                <w:szCs w:val="18"/>
                <w:lang w:val="en-GB"/>
              </w:rPr>
            </w:pPr>
            <w:r w:rsidRPr="002A68A9">
              <w:rPr>
                <w:sz w:val="18"/>
                <w:szCs w:val="18"/>
                <w:lang w:val="en-GB"/>
              </w:rPr>
              <w:t>min(10.05 MHz, f_offset</w:t>
            </w:r>
            <w:r w:rsidRPr="002A68A9">
              <w:rPr>
                <w:sz w:val="18"/>
                <w:szCs w:val="18"/>
                <w:vertAlign w:val="subscript"/>
                <w:lang w:val="en-GB"/>
              </w:rPr>
              <w:t>max</w:t>
            </w:r>
            <w:r w:rsidRPr="002A68A9">
              <w:rPr>
                <w:sz w:val="18"/>
                <w:szCs w:val="18"/>
                <w:lang w:val="en-GB"/>
              </w:rPr>
              <w:t>)</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0B82C2B" w14:textId="77777777" w:rsidR="00457200" w:rsidRPr="004566E8" w:rsidRDefault="00457200" w:rsidP="00505A10">
            <w:pPr>
              <w:pStyle w:val="Tabletext"/>
              <w:jc w:val="center"/>
              <w:rPr>
                <w:sz w:val="18"/>
                <w:szCs w:val="18"/>
              </w:rPr>
            </w:pPr>
            <w:r w:rsidRPr="004566E8">
              <w:rPr>
                <w:sz w:val="18"/>
                <w:szCs w:val="18"/>
              </w:rPr>
              <w:t>–14 dBm</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483352E" w14:textId="77777777" w:rsidR="00457200" w:rsidRPr="004566E8" w:rsidRDefault="00457200" w:rsidP="00505A10">
            <w:pPr>
              <w:pStyle w:val="Tabletext"/>
              <w:jc w:val="center"/>
              <w:rPr>
                <w:sz w:val="18"/>
                <w:szCs w:val="18"/>
              </w:rPr>
            </w:pPr>
            <w:r w:rsidRPr="004566E8">
              <w:rPr>
                <w:sz w:val="18"/>
                <w:szCs w:val="18"/>
              </w:rPr>
              <w:t>100 kHz</w:t>
            </w:r>
          </w:p>
        </w:tc>
      </w:tr>
      <w:tr w:rsidR="00457200" w:rsidRPr="004566E8" w14:paraId="1F3BBD15" w14:textId="77777777" w:rsidTr="00D345A2">
        <w:trPr>
          <w:cantSplit/>
          <w:trHeight w:val="278"/>
          <w:jc w:val="center"/>
        </w:trPr>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096D933" w14:textId="77777777" w:rsidR="00457200" w:rsidRPr="004566E8" w:rsidRDefault="00457200" w:rsidP="00505A10">
            <w:pPr>
              <w:pStyle w:val="Tabletext"/>
              <w:jc w:val="center"/>
              <w:rPr>
                <w:sz w:val="18"/>
                <w:szCs w:val="18"/>
              </w:rPr>
            </w:pPr>
            <w:r w:rsidRPr="004566E8">
              <w:rPr>
                <w:sz w:val="18"/>
                <w:szCs w:val="18"/>
              </w:rPr>
              <w:t xml:space="preserve">10 MHz </w:t>
            </w:r>
            <w:r w:rsidRPr="004566E8">
              <w:rPr>
                <w:sz w:val="18"/>
                <w:szCs w:val="18"/>
              </w:rPr>
              <w:sym w:font="Symbol" w:char="F0A3"/>
            </w:r>
            <w:r w:rsidRPr="004566E8">
              <w:rPr>
                <w:sz w:val="18"/>
                <w:szCs w:val="18"/>
              </w:rPr>
              <w:t xml:space="preserve"> </w:t>
            </w:r>
            <w:r w:rsidRPr="004566E8">
              <w:rPr>
                <w:sz w:val="18"/>
                <w:szCs w:val="18"/>
              </w:rPr>
              <w:sym w:font="Symbol" w:char="F044"/>
            </w:r>
            <w:r w:rsidRPr="004566E8">
              <w:rPr>
                <w:i/>
                <w:iCs/>
                <w:sz w:val="18"/>
                <w:szCs w:val="18"/>
              </w:rPr>
              <w:t>f</w:t>
            </w:r>
            <w:r w:rsidRPr="004566E8">
              <w:rPr>
                <w:sz w:val="18"/>
                <w:szCs w:val="18"/>
              </w:rPr>
              <w:t xml:space="preserve"> </w:t>
            </w:r>
            <w:r w:rsidRPr="004566E8">
              <w:rPr>
                <w:sz w:val="18"/>
                <w:szCs w:val="18"/>
              </w:rPr>
              <w:sym w:font="Symbol" w:char="F0A3"/>
            </w:r>
            <w:r w:rsidRPr="004566E8">
              <w:rPr>
                <w:sz w:val="18"/>
                <w:szCs w:val="18"/>
              </w:rPr>
              <w:t xml:space="preserve"> </w:t>
            </w:r>
            <w:r w:rsidRPr="004566E8">
              <w:rPr>
                <w:sz w:val="18"/>
                <w:szCs w:val="18"/>
              </w:rPr>
              <w:sym w:font="Symbol" w:char="F044"/>
            </w:r>
            <w:r w:rsidRPr="004566E8">
              <w:rPr>
                <w:i/>
                <w:iCs/>
                <w:sz w:val="18"/>
                <w:szCs w:val="18"/>
              </w:rPr>
              <w:t>f</w:t>
            </w:r>
            <w:r w:rsidRPr="004566E8">
              <w:rPr>
                <w:sz w:val="18"/>
                <w:szCs w:val="18"/>
                <w:vertAlign w:val="subscript"/>
              </w:rPr>
              <w:t>max</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6175F6E" w14:textId="77777777" w:rsidR="00457200" w:rsidRPr="002A68A9" w:rsidRDefault="00457200" w:rsidP="00505A10">
            <w:pPr>
              <w:pStyle w:val="Tabletext"/>
              <w:jc w:val="center"/>
              <w:rPr>
                <w:sz w:val="18"/>
                <w:szCs w:val="18"/>
                <w:lang w:val="en-GB"/>
              </w:rPr>
            </w:pPr>
            <w:r w:rsidRPr="002A68A9">
              <w:rPr>
                <w:sz w:val="18"/>
                <w:szCs w:val="18"/>
                <w:lang w:val="en-GB"/>
              </w:rPr>
              <w:t xml:space="preserve">10.5 MHz </w:t>
            </w:r>
            <w:r w:rsidRPr="004566E8">
              <w:rPr>
                <w:sz w:val="18"/>
                <w:szCs w:val="18"/>
              </w:rPr>
              <w:sym w:font="Symbol" w:char="F0A3"/>
            </w:r>
            <w:r w:rsidRPr="002A68A9">
              <w:rPr>
                <w:sz w:val="18"/>
                <w:szCs w:val="18"/>
                <w:lang w:val="en-GB"/>
              </w:rPr>
              <w:t xml:space="preserve"> f_offset &lt; f_offset</w:t>
            </w:r>
            <w:r w:rsidRPr="002A68A9">
              <w:rPr>
                <w:sz w:val="18"/>
                <w:szCs w:val="18"/>
                <w:vertAlign w:val="subscript"/>
                <w:lang w:val="en-GB"/>
              </w:rPr>
              <w:t>max</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9B4DA01" w14:textId="77777777" w:rsidR="00457200" w:rsidRPr="004566E8" w:rsidRDefault="00457200" w:rsidP="00505A10">
            <w:pPr>
              <w:pStyle w:val="Tabletext"/>
              <w:jc w:val="center"/>
              <w:rPr>
                <w:sz w:val="18"/>
                <w:szCs w:val="18"/>
              </w:rPr>
            </w:pPr>
            <w:r w:rsidRPr="004566E8">
              <w:rPr>
                <w:sz w:val="18"/>
                <w:szCs w:val="18"/>
              </w:rPr>
              <w:t>–15 dBm (Note 5)</w:t>
            </w:r>
          </w:p>
        </w:tc>
        <w:tc>
          <w:tcPr>
            <w:tcW w:w="0" w:type="auto"/>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A1C0012" w14:textId="77777777" w:rsidR="00457200" w:rsidRPr="004566E8" w:rsidRDefault="00457200" w:rsidP="00505A10">
            <w:pPr>
              <w:pStyle w:val="Tabletext"/>
              <w:jc w:val="center"/>
              <w:rPr>
                <w:sz w:val="18"/>
                <w:szCs w:val="18"/>
              </w:rPr>
            </w:pPr>
            <w:r w:rsidRPr="004566E8">
              <w:rPr>
                <w:sz w:val="18"/>
                <w:szCs w:val="18"/>
              </w:rPr>
              <w:t>1 MHz</w:t>
            </w:r>
          </w:p>
        </w:tc>
      </w:tr>
    </w:tbl>
    <w:p w14:paraId="49C73342" w14:textId="77777777" w:rsidR="00D345A2" w:rsidRDefault="00D345A2" w:rsidP="00D345A2">
      <w:pPr>
        <w:pStyle w:val="Tablefin"/>
      </w:pPr>
    </w:p>
    <w:p w14:paraId="51D1A2EC" w14:textId="0F36F0F9" w:rsidR="00457200" w:rsidRPr="002F0A90" w:rsidRDefault="00457200" w:rsidP="00CA0DA0">
      <w:pPr>
        <w:pStyle w:val="TableNo"/>
        <w:keepLines/>
      </w:pPr>
      <w:r w:rsidRPr="002F0A90">
        <w:t xml:space="preserve">TABLE </w:t>
      </w:r>
      <w:r>
        <w:t>6</w:t>
      </w:r>
    </w:p>
    <w:p w14:paraId="72641ED5" w14:textId="0483B667" w:rsidR="00457200" w:rsidRPr="002A68A9" w:rsidRDefault="00457200" w:rsidP="00CA0DA0">
      <w:pPr>
        <w:pStyle w:val="Tabletitle"/>
        <w:keepLines/>
        <w:rPr>
          <w:lang w:val="en-GB"/>
        </w:rPr>
      </w:pPr>
      <w:r w:rsidRPr="002A68A9">
        <w:rPr>
          <w:lang w:val="en-GB"/>
        </w:rPr>
        <w:t>IMT micro base station unwanted emission limits for 5, 10, 1</w:t>
      </w:r>
      <w:r w:rsidR="004566E8" w:rsidRPr="002A68A9">
        <w:rPr>
          <w:lang w:val="en-GB"/>
        </w:rPr>
        <w:t xml:space="preserve">5 and 20 MHz </w:t>
      </w:r>
      <w:r w:rsidR="004566E8" w:rsidRPr="002A68A9">
        <w:rPr>
          <w:lang w:val="en-GB"/>
        </w:rPr>
        <w:br/>
        <w:t>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747"/>
        <w:gridCol w:w="2850"/>
        <w:gridCol w:w="1564"/>
      </w:tblGrid>
      <w:tr w:rsidR="00457200" w:rsidRPr="00CA0DA0" w14:paraId="17D2C0BD" w14:textId="77777777" w:rsidTr="00CA0DA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72" w:type="dxa"/>
              <w:bottom w:w="14" w:type="dxa"/>
              <w:right w:w="72" w:type="dxa"/>
            </w:tcMar>
            <w:vAlign w:val="center"/>
            <w:hideMark/>
          </w:tcPr>
          <w:p w14:paraId="05FFCF30" w14:textId="77777777" w:rsidR="00457200" w:rsidRPr="002A68A9" w:rsidRDefault="00457200" w:rsidP="00CA0DA0">
            <w:pPr>
              <w:pStyle w:val="Tablehead"/>
              <w:keepLines/>
              <w:rPr>
                <w:sz w:val="18"/>
                <w:szCs w:val="18"/>
                <w:lang w:val="en-GB"/>
              </w:rPr>
            </w:pPr>
            <w:r w:rsidRPr="002A68A9">
              <w:rPr>
                <w:sz w:val="18"/>
                <w:szCs w:val="18"/>
                <w:lang w:val="en-GB"/>
              </w:rPr>
              <w:t xml:space="preserve">Frequency offset of measurement filter –3 dB point, </w:t>
            </w:r>
            <w:r w:rsidRPr="00CA0DA0">
              <w:rPr>
                <w:sz w:val="18"/>
                <w:szCs w:val="18"/>
              </w:rPr>
              <w:sym w:font="Symbol" w:char="F044"/>
            </w:r>
            <w:r w:rsidRPr="002A68A9">
              <w:rPr>
                <w:i/>
                <w:sz w:val="18"/>
                <w:szCs w:val="18"/>
                <w:lang w:val="en-GB"/>
              </w:rPr>
              <w:t>f</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72" w:type="dxa"/>
              <w:bottom w:w="14" w:type="dxa"/>
              <w:right w:w="72" w:type="dxa"/>
            </w:tcMar>
            <w:vAlign w:val="center"/>
            <w:hideMark/>
          </w:tcPr>
          <w:p w14:paraId="41BC1704" w14:textId="77777777" w:rsidR="00457200" w:rsidRPr="002A68A9" w:rsidRDefault="00457200" w:rsidP="00CA0DA0">
            <w:pPr>
              <w:pStyle w:val="Tablehead"/>
              <w:keepLines/>
              <w:rPr>
                <w:sz w:val="18"/>
                <w:szCs w:val="18"/>
                <w:lang w:val="en-GB"/>
              </w:rPr>
            </w:pPr>
            <w:r w:rsidRPr="002A68A9">
              <w:rPr>
                <w:sz w:val="18"/>
                <w:szCs w:val="18"/>
                <w:lang w:val="en-GB"/>
              </w:rPr>
              <w:t>Frequency offset of measurement filter centre frequency, offset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72" w:type="dxa"/>
              <w:bottom w:w="14" w:type="dxa"/>
              <w:right w:w="72" w:type="dxa"/>
            </w:tcMar>
            <w:vAlign w:val="center"/>
            <w:hideMark/>
          </w:tcPr>
          <w:p w14:paraId="67CBBF3B" w14:textId="77777777" w:rsidR="00457200" w:rsidRPr="00CA0DA0" w:rsidRDefault="00457200" w:rsidP="00CA0DA0">
            <w:pPr>
              <w:pStyle w:val="Tablehead"/>
              <w:keepLines/>
              <w:rPr>
                <w:sz w:val="18"/>
                <w:szCs w:val="18"/>
              </w:rPr>
            </w:pPr>
            <w:r w:rsidRPr="00CA0DA0">
              <w:rPr>
                <w:sz w:val="18"/>
                <w:szCs w:val="18"/>
              </w:rPr>
              <w:t>Minimum requirement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4" w:type="dxa"/>
              <w:left w:w="72" w:type="dxa"/>
              <w:bottom w:w="14" w:type="dxa"/>
              <w:right w:w="72" w:type="dxa"/>
            </w:tcMar>
            <w:vAlign w:val="center"/>
            <w:hideMark/>
          </w:tcPr>
          <w:p w14:paraId="0E741EEA" w14:textId="77777777" w:rsidR="00457200" w:rsidRPr="00CA0DA0" w:rsidRDefault="00457200" w:rsidP="00CA0DA0">
            <w:pPr>
              <w:pStyle w:val="Tablehead"/>
              <w:keepLines/>
              <w:rPr>
                <w:sz w:val="18"/>
                <w:szCs w:val="18"/>
              </w:rPr>
            </w:pPr>
            <w:r w:rsidRPr="00CA0DA0">
              <w:rPr>
                <w:sz w:val="18"/>
                <w:szCs w:val="18"/>
              </w:rPr>
              <w:t>Measurement bandwidth</w:t>
            </w:r>
          </w:p>
        </w:tc>
      </w:tr>
      <w:tr w:rsidR="00457200" w:rsidRPr="00CA0DA0" w14:paraId="7B827903" w14:textId="77777777" w:rsidTr="00CA0DA0">
        <w:trPr>
          <w:cantSplit/>
          <w:trHeight w:val="318"/>
          <w:jc w:val="center"/>
        </w:trPr>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0B38E250" w14:textId="77777777" w:rsidR="00457200" w:rsidRPr="00CA0DA0" w:rsidRDefault="00457200" w:rsidP="00CA0DA0">
            <w:pPr>
              <w:pStyle w:val="Tabletext"/>
              <w:keepNext/>
              <w:keepLines/>
              <w:jc w:val="center"/>
              <w:rPr>
                <w:sz w:val="18"/>
                <w:szCs w:val="18"/>
              </w:rPr>
            </w:pPr>
            <w:r w:rsidRPr="00CA0DA0">
              <w:rPr>
                <w:sz w:val="18"/>
                <w:szCs w:val="18"/>
              </w:rPr>
              <w:t xml:space="preserve">0 MHz </w:t>
            </w:r>
            <w:r w:rsidRPr="00CA0DA0">
              <w:rPr>
                <w:sz w:val="18"/>
                <w:szCs w:val="18"/>
              </w:rPr>
              <w:sym w:font="Symbol" w:char="F0A3"/>
            </w:r>
            <w:r w:rsidRPr="00CA0DA0">
              <w:rPr>
                <w:sz w:val="18"/>
                <w:szCs w:val="18"/>
              </w:rPr>
              <w:t xml:space="preserve"> </w:t>
            </w:r>
            <w:r w:rsidRPr="00CA0DA0">
              <w:rPr>
                <w:sz w:val="18"/>
                <w:szCs w:val="18"/>
              </w:rPr>
              <w:sym w:font="Symbol" w:char="F044"/>
            </w:r>
            <w:r w:rsidRPr="00CA0DA0">
              <w:rPr>
                <w:i/>
                <w:iCs/>
                <w:sz w:val="18"/>
                <w:szCs w:val="18"/>
              </w:rPr>
              <w:t>f</w:t>
            </w:r>
            <w:r w:rsidRPr="00CA0DA0">
              <w:rPr>
                <w:sz w:val="18"/>
                <w:szCs w:val="18"/>
              </w:rPr>
              <w:t xml:space="preserve"> &lt; 5 MHz</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204ECDC3" w14:textId="77777777" w:rsidR="00457200" w:rsidRPr="00CA0DA0" w:rsidRDefault="00457200" w:rsidP="00CA0DA0">
            <w:pPr>
              <w:pStyle w:val="Tabletext"/>
              <w:keepNext/>
              <w:keepLines/>
              <w:jc w:val="center"/>
              <w:rPr>
                <w:sz w:val="18"/>
                <w:szCs w:val="18"/>
              </w:rPr>
            </w:pPr>
            <w:r w:rsidRPr="00CA0DA0">
              <w:rPr>
                <w:sz w:val="18"/>
                <w:szCs w:val="18"/>
              </w:rPr>
              <w:t xml:space="preserve">0.05 MHz </w:t>
            </w:r>
            <w:r w:rsidRPr="00CA0DA0">
              <w:rPr>
                <w:sz w:val="18"/>
                <w:szCs w:val="18"/>
              </w:rPr>
              <w:sym w:font="Symbol" w:char="F0A3"/>
            </w:r>
            <w:r w:rsidRPr="00CA0DA0">
              <w:rPr>
                <w:sz w:val="18"/>
                <w:szCs w:val="18"/>
              </w:rPr>
              <w:t xml:space="preserve"> f_offset &lt; 5.05 MHz</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0A387C3F" w14:textId="77777777" w:rsidR="00457200" w:rsidRPr="00CA0DA0" w:rsidRDefault="00457200" w:rsidP="00CA0DA0">
            <w:pPr>
              <w:pStyle w:val="Tabletext"/>
              <w:keepNext/>
              <w:keepLines/>
              <w:jc w:val="center"/>
              <w:rPr>
                <w:sz w:val="18"/>
                <w:szCs w:val="18"/>
              </w:rPr>
            </w:pPr>
            <w:r w:rsidRPr="00CA0DA0">
              <w:rPr>
                <w:noProof/>
                <w:sz w:val="18"/>
                <w:szCs w:val="18"/>
              </w:rPr>
              <w:object w:dxaOrig="2700" w:dyaOrig="495" w14:anchorId="5BDDE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27pt" o:ole="">
                  <v:imagedata r:id="rId23" o:title=""/>
                </v:shape>
                <o:OLEObject Type="Embed" ProgID="Equation.3" ShapeID="_x0000_i1025" DrawAspect="Content" ObjectID="_1632819153" r:id="rId24"/>
              </w:objec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34033E86" w14:textId="77777777" w:rsidR="00457200" w:rsidRPr="00CA0DA0" w:rsidRDefault="00457200" w:rsidP="00CA0DA0">
            <w:pPr>
              <w:pStyle w:val="Tabletext"/>
              <w:keepNext/>
              <w:keepLines/>
              <w:jc w:val="center"/>
              <w:rPr>
                <w:sz w:val="18"/>
                <w:szCs w:val="18"/>
              </w:rPr>
            </w:pPr>
            <w:r w:rsidRPr="00CA0DA0">
              <w:rPr>
                <w:sz w:val="18"/>
                <w:szCs w:val="18"/>
              </w:rPr>
              <w:t>100 kHz</w:t>
            </w:r>
          </w:p>
        </w:tc>
      </w:tr>
      <w:tr w:rsidR="00457200" w:rsidRPr="00CA0DA0" w14:paraId="78A9DCC9" w14:textId="77777777" w:rsidTr="00CA0DA0">
        <w:trPr>
          <w:cantSplit/>
          <w:jc w:val="center"/>
        </w:trPr>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57695C3A" w14:textId="77777777" w:rsidR="00457200" w:rsidRPr="00CA0DA0" w:rsidRDefault="00457200" w:rsidP="00505A10">
            <w:pPr>
              <w:pStyle w:val="Tabletext"/>
              <w:jc w:val="center"/>
              <w:rPr>
                <w:sz w:val="18"/>
                <w:szCs w:val="18"/>
              </w:rPr>
            </w:pPr>
            <w:r w:rsidRPr="00CA0DA0">
              <w:rPr>
                <w:sz w:val="18"/>
                <w:szCs w:val="18"/>
              </w:rPr>
              <w:t xml:space="preserve">5 MHz </w:t>
            </w:r>
            <w:r w:rsidRPr="00CA0DA0">
              <w:rPr>
                <w:sz w:val="18"/>
                <w:szCs w:val="18"/>
              </w:rPr>
              <w:sym w:font="Symbol" w:char="F0A3"/>
            </w:r>
            <w:r w:rsidRPr="00CA0DA0">
              <w:rPr>
                <w:sz w:val="18"/>
                <w:szCs w:val="18"/>
              </w:rPr>
              <w:t xml:space="preserve"> </w:t>
            </w:r>
            <w:r w:rsidRPr="00CA0DA0">
              <w:rPr>
                <w:sz w:val="18"/>
                <w:szCs w:val="18"/>
              </w:rPr>
              <w:sym w:font="Symbol" w:char="F044"/>
            </w:r>
            <w:r w:rsidRPr="00CA0DA0">
              <w:rPr>
                <w:i/>
                <w:iCs/>
                <w:sz w:val="18"/>
                <w:szCs w:val="18"/>
              </w:rPr>
              <w:t>f</w:t>
            </w:r>
            <w:r w:rsidRPr="00CA0DA0">
              <w:rPr>
                <w:sz w:val="18"/>
                <w:szCs w:val="18"/>
              </w:rPr>
              <w:t xml:space="preserve"> &lt; </w:t>
            </w:r>
            <w:r w:rsidRPr="00CA0DA0">
              <w:rPr>
                <w:sz w:val="18"/>
                <w:szCs w:val="18"/>
              </w:rPr>
              <w:br/>
              <w:t>min(10 MHz, Δ</w:t>
            </w:r>
            <w:r w:rsidRPr="00CA0DA0">
              <w:rPr>
                <w:i/>
                <w:iCs/>
                <w:sz w:val="18"/>
                <w:szCs w:val="18"/>
              </w:rPr>
              <w:t>f</w:t>
            </w:r>
            <w:r w:rsidRPr="00CA0DA0">
              <w:rPr>
                <w:sz w:val="18"/>
                <w:szCs w:val="18"/>
                <w:vertAlign w:val="subscript"/>
              </w:rPr>
              <w:t>max</w:t>
            </w:r>
            <w:r w:rsidRPr="00CA0DA0">
              <w:rPr>
                <w:sz w:val="18"/>
                <w:szCs w:val="18"/>
              </w:rPr>
              <w:t>)</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00040BE5" w14:textId="77777777" w:rsidR="00457200" w:rsidRPr="002A68A9" w:rsidRDefault="00457200" w:rsidP="00505A10">
            <w:pPr>
              <w:pStyle w:val="Tabletext"/>
              <w:jc w:val="center"/>
              <w:rPr>
                <w:sz w:val="18"/>
                <w:szCs w:val="18"/>
                <w:lang w:val="en-GB"/>
              </w:rPr>
            </w:pPr>
            <w:r w:rsidRPr="002A68A9">
              <w:rPr>
                <w:sz w:val="18"/>
                <w:szCs w:val="18"/>
                <w:lang w:val="en-GB"/>
              </w:rPr>
              <w:t xml:space="preserve">5.05 MHz </w:t>
            </w:r>
            <w:r w:rsidRPr="00CA0DA0">
              <w:rPr>
                <w:sz w:val="18"/>
                <w:szCs w:val="18"/>
              </w:rPr>
              <w:sym w:font="Symbol" w:char="F0A3"/>
            </w:r>
            <w:r w:rsidRPr="002A68A9">
              <w:rPr>
                <w:sz w:val="18"/>
                <w:szCs w:val="18"/>
                <w:lang w:val="en-GB"/>
              </w:rPr>
              <w:t xml:space="preserve"> f_offset &lt; min</w:t>
            </w:r>
            <w:r w:rsidRPr="002A68A9">
              <w:rPr>
                <w:sz w:val="18"/>
                <w:szCs w:val="18"/>
                <w:lang w:val="en-GB"/>
              </w:rPr>
              <w:br/>
              <w:t>(10.05 MHz, f_offset</w:t>
            </w:r>
            <w:r w:rsidRPr="002A68A9">
              <w:rPr>
                <w:sz w:val="18"/>
                <w:szCs w:val="18"/>
                <w:vertAlign w:val="subscript"/>
                <w:lang w:val="en-GB"/>
              </w:rPr>
              <w:t>max</w:t>
            </w:r>
            <w:r w:rsidRPr="002A68A9">
              <w:rPr>
                <w:sz w:val="18"/>
                <w:szCs w:val="18"/>
                <w:lang w:val="en-GB"/>
              </w:rPr>
              <w:t>)</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3648F61B" w14:textId="77777777" w:rsidR="00457200" w:rsidRPr="00CA0DA0" w:rsidRDefault="00457200" w:rsidP="00505A10">
            <w:pPr>
              <w:pStyle w:val="Tabletext"/>
              <w:jc w:val="center"/>
              <w:rPr>
                <w:sz w:val="18"/>
                <w:szCs w:val="18"/>
              </w:rPr>
            </w:pPr>
            <w:r w:rsidRPr="00CA0DA0">
              <w:rPr>
                <w:sz w:val="18"/>
                <w:szCs w:val="18"/>
              </w:rPr>
              <w:t>–37 dBm</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28164034" w14:textId="77777777" w:rsidR="00457200" w:rsidRPr="00CA0DA0" w:rsidRDefault="00457200" w:rsidP="00505A10">
            <w:pPr>
              <w:pStyle w:val="Tabletext"/>
              <w:jc w:val="center"/>
              <w:rPr>
                <w:sz w:val="18"/>
                <w:szCs w:val="18"/>
              </w:rPr>
            </w:pPr>
            <w:r w:rsidRPr="00CA0DA0">
              <w:rPr>
                <w:sz w:val="18"/>
                <w:szCs w:val="18"/>
              </w:rPr>
              <w:t>100 kHz</w:t>
            </w:r>
          </w:p>
        </w:tc>
      </w:tr>
      <w:tr w:rsidR="00457200" w:rsidRPr="00CA0DA0" w14:paraId="4E60560B" w14:textId="77777777" w:rsidTr="00CA0DA0">
        <w:trPr>
          <w:cantSplit/>
          <w:jc w:val="center"/>
        </w:trPr>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2787F951" w14:textId="77777777" w:rsidR="00457200" w:rsidRPr="00CA0DA0" w:rsidRDefault="00457200" w:rsidP="00505A10">
            <w:pPr>
              <w:pStyle w:val="Tabletext"/>
              <w:jc w:val="center"/>
              <w:rPr>
                <w:sz w:val="18"/>
                <w:szCs w:val="18"/>
              </w:rPr>
            </w:pPr>
            <w:r w:rsidRPr="00CA0DA0">
              <w:rPr>
                <w:sz w:val="18"/>
                <w:szCs w:val="18"/>
              </w:rPr>
              <w:t xml:space="preserve">10 MHz </w:t>
            </w:r>
            <w:r w:rsidRPr="00CA0DA0">
              <w:rPr>
                <w:sz w:val="18"/>
                <w:szCs w:val="18"/>
              </w:rPr>
              <w:sym w:font="Symbol" w:char="F0A3"/>
            </w:r>
            <w:r w:rsidRPr="00CA0DA0">
              <w:rPr>
                <w:sz w:val="18"/>
                <w:szCs w:val="18"/>
              </w:rPr>
              <w:t xml:space="preserve"> </w:t>
            </w:r>
            <w:r w:rsidRPr="00CA0DA0">
              <w:rPr>
                <w:sz w:val="18"/>
                <w:szCs w:val="18"/>
              </w:rPr>
              <w:sym w:font="Symbol" w:char="F044"/>
            </w:r>
            <w:r w:rsidRPr="00CA0DA0">
              <w:rPr>
                <w:i/>
                <w:iCs/>
                <w:sz w:val="18"/>
                <w:szCs w:val="18"/>
              </w:rPr>
              <w:t>f</w:t>
            </w:r>
            <w:r w:rsidRPr="00CA0DA0">
              <w:rPr>
                <w:sz w:val="18"/>
                <w:szCs w:val="18"/>
              </w:rPr>
              <w:t xml:space="preserve"> </w:t>
            </w:r>
            <w:r w:rsidRPr="00CA0DA0">
              <w:rPr>
                <w:sz w:val="18"/>
                <w:szCs w:val="18"/>
              </w:rPr>
              <w:sym w:font="Symbol" w:char="F0A3"/>
            </w:r>
            <w:r w:rsidRPr="00CA0DA0">
              <w:rPr>
                <w:sz w:val="18"/>
                <w:szCs w:val="18"/>
              </w:rPr>
              <w:t xml:space="preserve"> </w:t>
            </w:r>
            <w:r w:rsidRPr="00CA0DA0">
              <w:rPr>
                <w:sz w:val="18"/>
                <w:szCs w:val="18"/>
              </w:rPr>
              <w:sym w:font="Symbol" w:char="F044"/>
            </w:r>
            <w:r w:rsidRPr="00CA0DA0">
              <w:rPr>
                <w:i/>
                <w:iCs/>
                <w:sz w:val="18"/>
                <w:szCs w:val="18"/>
              </w:rPr>
              <w:t>f</w:t>
            </w:r>
            <w:r w:rsidRPr="00CA0DA0">
              <w:rPr>
                <w:sz w:val="18"/>
                <w:szCs w:val="18"/>
                <w:vertAlign w:val="subscript"/>
              </w:rPr>
              <w:t>max</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26745A4A" w14:textId="77777777" w:rsidR="00457200" w:rsidRPr="002A68A9" w:rsidRDefault="00457200" w:rsidP="00505A10">
            <w:pPr>
              <w:pStyle w:val="Tabletext"/>
              <w:jc w:val="center"/>
              <w:rPr>
                <w:sz w:val="18"/>
                <w:szCs w:val="18"/>
                <w:lang w:val="en-GB"/>
              </w:rPr>
            </w:pPr>
            <w:r w:rsidRPr="002A68A9">
              <w:rPr>
                <w:sz w:val="18"/>
                <w:szCs w:val="18"/>
                <w:lang w:val="en-GB"/>
              </w:rPr>
              <w:t xml:space="preserve">10.05 MHz </w:t>
            </w:r>
            <w:r w:rsidRPr="00CA0DA0">
              <w:rPr>
                <w:sz w:val="18"/>
                <w:szCs w:val="18"/>
              </w:rPr>
              <w:sym w:font="Symbol" w:char="F0A3"/>
            </w:r>
            <w:r w:rsidRPr="002A68A9">
              <w:rPr>
                <w:sz w:val="18"/>
                <w:szCs w:val="18"/>
                <w:lang w:val="en-GB"/>
              </w:rPr>
              <w:t xml:space="preserve"> f_offset &lt; f_offset</w:t>
            </w:r>
            <w:r w:rsidRPr="002A68A9">
              <w:rPr>
                <w:sz w:val="18"/>
                <w:szCs w:val="18"/>
                <w:vertAlign w:val="subscript"/>
                <w:lang w:val="en-GB"/>
              </w:rPr>
              <w:t>max</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58B895C2" w14:textId="77777777" w:rsidR="00457200" w:rsidRPr="00CA0DA0" w:rsidRDefault="00457200" w:rsidP="00505A10">
            <w:pPr>
              <w:pStyle w:val="Tabletext"/>
              <w:jc w:val="center"/>
              <w:rPr>
                <w:sz w:val="18"/>
                <w:szCs w:val="18"/>
              </w:rPr>
            </w:pPr>
            <w:r w:rsidRPr="00CA0DA0">
              <w:rPr>
                <w:sz w:val="18"/>
                <w:szCs w:val="18"/>
              </w:rPr>
              <w:t>–37 dBm (Note 5)</w:t>
            </w:r>
          </w:p>
        </w:tc>
        <w:tc>
          <w:tcPr>
            <w:tcW w:w="0" w:type="auto"/>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14:paraId="3C561B41" w14:textId="77777777" w:rsidR="00457200" w:rsidRPr="00CA0DA0" w:rsidRDefault="00457200" w:rsidP="00505A10">
            <w:pPr>
              <w:pStyle w:val="Tabletext"/>
              <w:jc w:val="center"/>
              <w:rPr>
                <w:sz w:val="18"/>
                <w:szCs w:val="18"/>
              </w:rPr>
            </w:pPr>
            <w:r w:rsidRPr="00CA0DA0">
              <w:rPr>
                <w:sz w:val="18"/>
                <w:szCs w:val="18"/>
              </w:rPr>
              <w:t>100 kHz</w:t>
            </w:r>
          </w:p>
        </w:tc>
      </w:tr>
    </w:tbl>
    <w:p w14:paraId="60D1BE22" w14:textId="77777777" w:rsidR="00457200" w:rsidRPr="002F0A90" w:rsidRDefault="00457200" w:rsidP="00457200">
      <w:pPr>
        <w:tabs>
          <w:tab w:val="left" w:pos="720"/>
        </w:tabs>
        <w:suppressAutoHyphens/>
        <w:overflowPunct/>
        <w:autoSpaceDE/>
        <w:adjustRightInd/>
        <w:spacing w:before="0"/>
        <w:rPr>
          <w:sz w:val="20"/>
        </w:rPr>
      </w:pPr>
    </w:p>
    <w:p w14:paraId="69780BE5" w14:textId="77777777" w:rsidR="00457200" w:rsidRPr="002A68A9" w:rsidRDefault="00457200" w:rsidP="00457200">
      <w:pPr>
        <w:rPr>
          <w:lang w:val="en-GB"/>
        </w:rPr>
      </w:pPr>
      <w:r w:rsidRPr="002A68A9">
        <w:rPr>
          <w:szCs w:val="24"/>
          <w:lang w:val="en-GB"/>
        </w:rPr>
        <w:t>Spurious emissions requirement is</w:t>
      </w:r>
      <w:r w:rsidRPr="002A68A9">
        <w:rPr>
          <w:lang w:val="en-GB"/>
        </w:rPr>
        <w:t xml:space="preserve"> –30 dBm/MHz as refered to the </w:t>
      </w:r>
      <w:r w:rsidRPr="002A68A9">
        <w:rPr>
          <w:lang w:val="en-GB" w:eastAsia="zh-CN"/>
        </w:rPr>
        <w:t xml:space="preserve">Report ITU-R M.2292 noting </w:t>
      </w:r>
      <w:r w:rsidRPr="002A68A9">
        <w:rPr>
          <w:lang w:val="en-GB"/>
        </w:rPr>
        <w:t>3GPP 36.104 v.11.2.0, Table 6.6.4.1.2.1-1 for non-AAS BS.</w:t>
      </w:r>
    </w:p>
    <w:p w14:paraId="3D6D3F76" w14:textId="77777777" w:rsidR="00457200" w:rsidRPr="002A68A9" w:rsidRDefault="00457200" w:rsidP="00457200">
      <w:pPr>
        <w:pStyle w:val="Heading2"/>
        <w:rPr>
          <w:lang w:val="en-GB"/>
        </w:rPr>
      </w:pPr>
      <w:bookmarkStart w:id="31" w:name="_Toc20141756"/>
      <w:r w:rsidRPr="002A68A9">
        <w:rPr>
          <w:lang w:val="en-GB"/>
        </w:rPr>
        <w:t>3.2</w:t>
      </w:r>
      <w:r w:rsidRPr="002A68A9">
        <w:rPr>
          <w:lang w:val="en-GB"/>
        </w:rPr>
        <w:tab/>
        <w:t>Characteristics of the Radiolocation systems</w:t>
      </w:r>
      <w:bookmarkEnd w:id="31"/>
      <w:r w:rsidRPr="002A68A9">
        <w:rPr>
          <w:lang w:val="en-GB"/>
        </w:rPr>
        <w:t xml:space="preserve"> </w:t>
      </w:r>
    </w:p>
    <w:p w14:paraId="23286198" w14:textId="77777777" w:rsidR="00457200" w:rsidRPr="002A68A9" w:rsidRDefault="00457200" w:rsidP="00457200">
      <w:pPr>
        <w:rPr>
          <w:lang w:val="en-GB" w:eastAsia="zh-CN"/>
        </w:rPr>
      </w:pPr>
      <w:r w:rsidRPr="002A68A9">
        <w:rPr>
          <w:lang w:val="en-GB" w:eastAsia="zh-CN"/>
        </w:rPr>
        <w:t xml:space="preserve">Recommendation </w:t>
      </w:r>
      <w:hyperlink r:id="rId25" w:history="1">
        <w:r w:rsidRPr="002A68A9">
          <w:rPr>
            <w:rStyle w:val="Hyperlink"/>
            <w:color w:val="auto"/>
            <w:u w:val="none"/>
            <w:lang w:val="en-GB" w:eastAsia="zh-CN"/>
          </w:rPr>
          <w:t>ITU-R M.1465</w:t>
        </w:r>
      </w:hyperlink>
      <w:r w:rsidRPr="002A68A9">
        <w:rPr>
          <w:lang w:val="en-GB" w:eastAsia="zh-CN"/>
        </w:rPr>
        <w:t xml:space="preserve"> gives characteristics of radiolocation radars operating in the frequency range 3 100-3 700 MHz. See Table 7. Shipborne radar C antenna height is 20 metres.</w:t>
      </w:r>
    </w:p>
    <w:p w14:paraId="5F34C1E2" w14:textId="77777777" w:rsidR="00457200" w:rsidRPr="002A68A9" w:rsidRDefault="00457200" w:rsidP="00457200">
      <w:pPr>
        <w:rPr>
          <w:lang w:val="en-GB" w:eastAsia="zh-CN"/>
        </w:rPr>
      </w:pPr>
      <w:r w:rsidRPr="002A68A9">
        <w:rPr>
          <w:lang w:val="en-GB" w:eastAsia="zh-CN"/>
        </w:rPr>
        <w:t>The parameters of new land based radars C, D, E, in the range 2.8</w:t>
      </w:r>
      <w:r w:rsidRPr="002A68A9">
        <w:rPr>
          <w:lang w:val="en-GB" w:eastAsia="zh-CN"/>
        </w:rPr>
        <w:noBreakHyphen/>
        <w:t>3.4 GHz, are given in Table 8.</w:t>
      </w:r>
    </w:p>
    <w:p w14:paraId="05FEE7C0" w14:textId="77777777" w:rsidR="00457200" w:rsidRPr="002A68A9" w:rsidRDefault="00457200" w:rsidP="00457200">
      <w:pPr>
        <w:rPr>
          <w:lang w:val="en-GB" w:eastAsia="zh-CN"/>
        </w:rPr>
      </w:pPr>
      <w:r w:rsidRPr="002A68A9">
        <w:rPr>
          <w:lang w:val="en-GB" w:eastAsia="zh-CN"/>
        </w:rPr>
        <w:t xml:space="preserve">Recommendation </w:t>
      </w:r>
      <w:hyperlink r:id="rId26" w:history="1">
        <w:r w:rsidRPr="002A68A9">
          <w:rPr>
            <w:rStyle w:val="Hyperlink"/>
            <w:color w:val="auto"/>
            <w:u w:val="none"/>
            <w:lang w:val="en-GB" w:eastAsia="zh-CN"/>
          </w:rPr>
          <w:t>ITU-R M.1464</w:t>
        </w:r>
      </w:hyperlink>
      <w:r w:rsidRPr="002A68A9">
        <w:rPr>
          <w:lang w:val="en-GB" w:eastAsia="zh-CN"/>
        </w:rPr>
        <w:t xml:space="preserve"> also gives characteristics of radiolocation radars operating in the frequency range 2 700-3 400 MHz. See Table 9.</w:t>
      </w:r>
    </w:p>
    <w:p w14:paraId="1F0D72C4" w14:textId="31B59EFA" w:rsidR="00457200" w:rsidRPr="002A68A9" w:rsidRDefault="00457200" w:rsidP="00457200">
      <w:pPr>
        <w:rPr>
          <w:lang w:val="en-GB"/>
        </w:rPr>
      </w:pPr>
      <w:r w:rsidRPr="002A68A9">
        <w:rPr>
          <w:lang w:val="en-GB"/>
        </w:rPr>
        <w:t xml:space="preserve">Recommendation </w:t>
      </w:r>
      <w:hyperlink r:id="rId27" w:history="1">
        <w:r w:rsidRPr="002A68A9">
          <w:rPr>
            <w:rStyle w:val="Hyperlink"/>
            <w:color w:val="auto"/>
            <w:u w:val="none"/>
            <w:lang w:val="en-GB"/>
          </w:rPr>
          <w:t>ITU-R M.1461</w:t>
        </w:r>
      </w:hyperlink>
      <w:r w:rsidRPr="002A68A9">
        <w:rPr>
          <w:lang w:val="en-GB"/>
        </w:rPr>
        <w:t xml:space="preserve"> provides a radar receiver IF selectivity fall-off of </w:t>
      </w:r>
      <w:r w:rsidR="005B47DF">
        <w:rPr>
          <w:lang w:val="en-GB"/>
        </w:rPr>
        <w:t>−</w:t>
      </w:r>
      <w:r w:rsidRPr="002A68A9">
        <w:rPr>
          <w:lang w:val="en-GB"/>
        </w:rPr>
        <w:t>80 dB per decade.</w:t>
      </w:r>
    </w:p>
    <w:p w14:paraId="61F87DA7" w14:textId="77777777" w:rsidR="00457200" w:rsidRPr="002A68A9" w:rsidRDefault="00457200" w:rsidP="00457200">
      <w:pPr>
        <w:rPr>
          <w:lang w:val="en-GB"/>
        </w:rPr>
      </w:pPr>
      <w:r w:rsidRPr="002A68A9">
        <w:rPr>
          <w:lang w:val="en-GB"/>
        </w:rPr>
        <w:t>For radar systems, no additional feeder loss parameter is described in these ITU-R Recommendations on radar characteristics, because in reception mode, radar feeder losses are already included in the noise figure values (see Note 2 of Table 9), and in transmitting mode, the transmitted power is defined at the input of the radar antenna.</w:t>
      </w:r>
    </w:p>
    <w:p w14:paraId="14F94F34" w14:textId="77777777" w:rsidR="00457200" w:rsidRPr="002A68A9" w:rsidRDefault="00457200" w:rsidP="00457200">
      <w:pPr>
        <w:pStyle w:val="TableNo"/>
        <w:rPr>
          <w:lang w:val="en-GB"/>
        </w:rPr>
      </w:pPr>
      <w:r w:rsidRPr="002A68A9">
        <w:rPr>
          <w:lang w:val="en-GB"/>
        </w:rPr>
        <w:t>TABLE 7</w:t>
      </w:r>
    </w:p>
    <w:p w14:paraId="3B604812" w14:textId="77777777" w:rsidR="00457200" w:rsidRPr="002A68A9" w:rsidRDefault="00457200" w:rsidP="00457200">
      <w:pPr>
        <w:pStyle w:val="Tabletitle"/>
        <w:rPr>
          <w:lang w:val="en-GB"/>
        </w:rPr>
      </w:pPr>
      <w:r w:rsidRPr="002A68A9">
        <w:rPr>
          <w:lang w:val="en-GB"/>
        </w:rPr>
        <w:t>Table of characteristics of radiolocation systems in the frequency range 3 100-3 700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907"/>
        <w:gridCol w:w="912"/>
        <w:gridCol w:w="913"/>
        <w:gridCol w:w="1041"/>
        <w:gridCol w:w="912"/>
        <w:gridCol w:w="1170"/>
        <w:gridCol w:w="1152"/>
        <w:gridCol w:w="1041"/>
      </w:tblGrid>
      <w:tr w:rsidR="00457200" w:rsidRPr="00CA0DA0" w14:paraId="5BB9A939" w14:textId="77777777" w:rsidTr="00505A10">
        <w:trPr>
          <w:trHeight w:val="413"/>
          <w:tblHeader/>
          <w:jc w:val="center"/>
        </w:trPr>
        <w:tc>
          <w:tcPr>
            <w:tcW w:w="159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B9ADA2" w14:textId="77777777" w:rsidR="00457200" w:rsidRPr="00CA0DA0" w:rsidRDefault="00457200" w:rsidP="00CA0DA0">
            <w:pPr>
              <w:pStyle w:val="Tablehead"/>
              <w:rPr>
                <w:sz w:val="18"/>
                <w:szCs w:val="18"/>
              </w:rPr>
            </w:pPr>
            <w:r w:rsidRPr="00CA0DA0">
              <w:rPr>
                <w:sz w:val="18"/>
                <w:szCs w:val="18"/>
              </w:rPr>
              <w:t>Parameter</w:t>
            </w:r>
          </w:p>
        </w:tc>
        <w:tc>
          <w:tcPr>
            <w:tcW w:w="90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470A8D" w14:textId="77777777" w:rsidR="00457200" w:rsidRPr="00CA0DA0" w:rsidRDefault="00457200" w:rsidP="00CA0DA0">
            <w:pPr>
              <w:pStyle w:val="Tablehead"/>
              <w:rPr>
                <w:sz w:val="18"/>
                <w:szCs w:val="18"/>
              </w:rPr>
            </w:pPr>
            <w:r w:rsidRPr="00CA0DA0">
              <w:rPr>
                <w:sz w:val="18"/>
                <w:szCs w:val="18"/>
              </w:rPr>
              <w:t>Units</w:t>
            </w:r>
          </w:p>
        </w:tc>
        <w:tc>
          <w:tcPr>
            <w:tcW w:w="18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6C8FE0" w14:textId="77777777" w:rsidR="00457200" w:rsidRPr="00CA0DA0" w:rsidRDefault="00457200" w:rsidP="00CA0DA0">
            <w:pPr>
              <w:pStyle w:val="Tablehead"/>
              <w:rPr>
                <w:sz w:val="18"/>
                <w:szCs w:val="18"/>
              </w:rPr>
            </w:pPr>
            <w:r w:rsidRPr="00CA0DA0">
              <w:rPr>
                <w:sz w:val="18"/>
                <w:szCs w:val="18"/>
              </w:rPr>
              <w:t>Land-based systems</w:t>
            </w:r>
          </w:p>
        </w:tc>
        <w:tc>
          <w:tcPr>
            <w:tcW w:w="427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D8573F" w14:textId="77777777" w:rsidR="00457200" w:rsidRPr="00CA0DA0" w:rsidRDefault="00457200" w:rsidP="00CA0DA0">
            <w:pPr>
              <w:pStyle w:val="Tablehead"/>
              <w:rPr>
                <w:sz w:val="18"/>
                <w:szCs w:val="18"/>
              </w:rPr>
            </w:pPr>
            <w:r w:rsidRPr="00CA0DA0">
              <w:rPr>
                <w:sz w:val="18"/>
                <w:szCs w:val="18"/>
              </w:rPr>
              <w:t>Ship systems</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97E1AF" w14:textId="77777777" w:rsidR="00457200" w:rsidRPr="00CA0DA0" w:rsidRDefault="00457200" w:rsidP="00CA0DA0">
            <w:pPr>
              <w:pStyle w:val="Tablehead"/>
              <w:rPr>
                <w:sz w:val="18"/>
                <w:szCs w:val="18"/>
              </w:rPr>
            </w:pPr>
            <w:r w:rsidRPr="00CA0DA0">
              <w:rPr>
                <w:sz w:val="18"/>
                <w:szCs w:val="18"/>
              </w:rPr>
              <w:t>Airborne system</w:t>
            </w:r>
          </w:p>
        </w:tc>
      </w:tr>
      <w:tr w:rsidR="00457200" w:rsidRPr="00CA0DA0" w14:paraId="6877BF50" w14:textId="77777777" w:rsidTr="00505A10">
        <w:trPr>
          <w:trHeight w:val="131"/>
          <w:tblHeader/>
          <w:jc w:val="center"/>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7C9DE7D0" w14:textId="77777777" w:rsidR="00457200" w:rsidRPr="00CA0DA0" w:rsidRDefault="00457200" w:rsidP="00CA0DA0">
            <w:pPr>
              <w:pStyle w:val="Tablehead"/>
              <w:rPr>
                <w:rFonts w:ascii="Times New Roman Bold" w:hAnsi="Times New Roman Bold" w:cs="Times New Roman Bold"/>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50D31D48" w14:textId="77777777" w:rsidR="00457200" w:rsidRPr="00CA0DA0" w:rsidRDefault="00457200" w:rsidP="00CA0DA0">
            <w:pPr>
              <w:pStyle w:val="Tablehead"/>
              <w:rPr>
                <w:rFonts w:ascii="Times New Roman Bold" w:hAnsi="Times New Roman Bold" w:cs="Times New Roman Bold"/>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1743C6" w14:textId="77777777" w:rsidR="00457200" w:rsidRPr="00CA0DA0" w:rsidRDefault="00457200" w:rsidP="00CA0DA0">
            <w:pPr>
              <w:pStyle w:val="Tablehead"/>
              <w:rPr>
                <w:sz w:val="18"/>
                <w:szCs w:val="18"/>
              </w:rPr>
            </w:pPr>
            <w:r w:rsidRPr="00CA0DA0">
              <w:rPr>
                <w:sz w:val="18"/>
                <w:szCs w:val="18"/>
              </w:rPr>
              <w:t>A</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8FDCFE" w14:textId="77777777" w:rsidR="00457200" w:rsidRPr="00CA0DA0" w:rsidRDefault="00457200" w:rsidP="00CA0DA0">
            <w:pPr>
              <w:pStyle w:val="Tablehead"/>
              <w:rPr>
                <w:sz w:val="18"/>
                <w:szCs w:val="18"/>
              </w:rPr>
            </w:pPr>
            <w:r w:rsidRPr="00CA0DA0">
              <w:rPr>
                <w:sz w:val="18"/>
                <w:szCs w:val="18"/>
              </w:rPr>
              <w:t>B</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1DE2DA" w14:textId="77777777" w:rsidR="00457200" w:rsidRPr="00CA0DA0" w:rsidRDefault="00457200" w:rsidP="00CA0DA0">
            <w:pPr>
              <w:pStyle w:val="Tablehead"/>
              <w:rPr>
                <w:sz w:val="18"/>
                <w:szCs w:val="18"/>
              </w:rPr>
            </w:pPr>
            <w:r w:rsidRPr="00CA0DA0">
              <w:rPr>
                <w:sz w:val="18"/>
                <w:szCs w:val="18"/>
              </w:rPr>
              <w:t>A</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94924B" w14:textId="77777777" w:rsidR="00457200" w:rsidRPr="00CA0DA0" w:rsidRDefault="00457200" w:rsidP="00CA0DA0">
            <w:pPr>
              <w:pStyle w:val="Tablehead"/>
              <w:rPr>
                <w:sz w:val="18"/>
                <w:szCs w:val="18"/>
              </w:rPr>
            </w:pPr>
            <w:r w:rsidRPr="00CA0DA0">
              <w:rPr>
                <w:sz w:val="18"/>
                <w:szCs w:val="18"/>
              </w:rPr>
              <w:t>B</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BD43EE" w14:textId="77777777" w:rsidR="00457200" w:rsidRPr="00CA0DA0" w:rsidRDefault="00457200" w:rsidP="00CA0DA0">
            <w:pPr>
              <w:pStyle w:val="Tablehead"/>
              <w:rPr>
                <w:sz w:val="18"/>
                <w:szCs w:val="18"/>
              </w:rPr>
            </w:pPr>
            <w:r w:rsidRPr="00CA0DA0">
              <w:rPr>
                <w:sz w:val="18"/>
                <w:szCs w:val="18"/>
              </w:rPr>
              <w:t>C</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E3BE86" w14:textId="77777777" w:rsidR="00457200" w:rsidRPr="00CA0DA0" w:rsidRDefault="00457200" w:rsidP="00CA0DA0">
            <w:pPr>
              <w:pStyle w:val="Tablehead"/>
              <w:rPr>
                <w:sz w:val="18"/>
                <w:szCs w:val="18"/>
              </w:rPr>
            </w:pPr>
            <w:r w:rsidRPr="00CA0DA0">
              <w:rPr>
                <w:sz w:val="18"/>
                <w:szCs w:val="18"/>
              </w:rPr>
              <w:t>D</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111C4E" w14:textId="77777777" w:rsidR="00457200" w:rsidRPr="00CA0DA0" w:rsidRDefault="00457200" w:rsidP="00CA0DA0">
            <w:pPr>
              <w:pStyle w:val="Tablehead"/>
              <w:rPr>
                <w:sz w:val="18"/>
                <w:szCs w:val="18"/>
              </w:rPr>
            </w:pPr>
            <w:r w:rsidRPr="00CA0DA0">
              <w:rPr>
                <w:sz w:val="18"/>
                <w:szCs w:val="18"/>
              </w:rPr>
              <w:t>A</w:t>
            </w:r>
          </w:p>
        </w:tc>
      </w:tr>
      <w:tr w:rsidR="00457200" w:rsidRPr="00CA0DA0" w14:paraId="6DF26AB7" w14:textId="77777777" w:rsidTr="00505A10">
        <w:trPr>
          <w:trHeight w:val="537"/>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F35E3E" w14:textId="77777777" w:rsidR="00457200" w:rsidRPr="00CA0DA0" w:rsidRDefault="00457200" w:rsidP="00505A10">
            <w:pPr>
              <w:pStyle w:val="Tabletext"/>
              <w:jc w:val="center"/>
              <w:rPr>
                <w:sz w:val="18"/>
                <w:szCs w:val="18"/>
              </w:rPr>
            </w:pPr>
            <w:r w:rsidRPr="00CA0DA0">
              <w:rPr>
                <w:sz w:val="18"/>
                <w:szCs w:val="18"/>
              </w:rPr>
              <w:t>Use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77345DF" w14:textId="77777777" w:rsidR="00457200" w:rsidRPr="00CA0DA0" w:rsidRDefault="00457200" w:rsidP="00505A10">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4C2B38" w14:textId="77777777" w:rsidR="00457200" w:rsidRPr="00CA0DA0" w:rsidRDefault="00457200" w:rsidP="00505A10">
            <w:pPr>
              <w:pStyle w:val="Tabletext"/>
              <w:jc w:val="center"/>
              <w:rPr>
                <w:sz w:val="18"/>
                <w:szCs w:val="18"/>
              </w:rPr>
            </w:pPr>
            <w:r w:rsidRPr="00CA0DA0">
              <w:rPr>
                <w:sz w:val="18"/>
                <w:szCs w:val="18"/>
              </w:rPr>
              <w:t>Surface and air search</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22C774" w14:textId="77777777" w:rsidR="00457200" w:rsidRPr="00CA0DA0" w:rsidRDefault="00457200" w:rsidP="00505A10">
            <w:pPr>
              <w:pStyle w:val="Tabletext"/>
              <w:jc w:val="center"/>
              <w:rPr>
                <w:sz w:val="18"/>
                <w:szCs w:val="18"/>
              </w:rPr>
            </w:pPr>
            <w:r w:rsidRPr="00CA0DA0">
              <w:rPr>
                <w:sz w:val="18"/>
                <w:szCs w:val="18"/>
              </w:rPr>
              <w:t>Surface search</w:t>
            </w:r>
          </w:p>
        </w:tc>
        <w:tc>
          <w:tcPr>
            <w:tcW w:w="427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4A8B40" w14:textId="77777777" w:rsidR="00457200" w:rsidRPr="00CA0DA0" w:rsidRDefault="00457200" w:rsidP="00505A10">
            <w:pPr>
              <w:pStyle w:val="Tabletext"/>
              <w:jc w:val="center"/>
              <w:rPr>
                <w:sz w:val="18"/>
                <w:szCs w:val="18"/>
              </w:rPr>
            </w:pPr>
            <w:r w:rsidRPr="00CA0DA0">
              <w:rPr>
                <w:sz w:val="18"/>
                <w:szCs w:val="18"/>
              </w:rPr>
              <w:t>Surface and air search</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CCF57C" w14:textId="77777777" w:rsidR="00457200" w:rsidRPr="00CA0DA0" w:rsidRDefault="00457200" w:rsidP="00505A10">
            <w:pPr>
              <w:pStyle w:val="Tabletext"/>
              <w:jc w:val="center"/>
              <w:rPr>
                <w:sz w:val="18"/>
                <w:szCs w:val="18"/>
              </w:rPr>
            </w:pPr>
            <w:r w:rsidRPr="00CA0DA0">
              <w:rPr>
                <w:sz w:val="18"/>
                <w:szCs w:val="18"/>
              </w:rPr>
              <w:t>Surface and air search</w:t>
            </w:r>
          </w:p>
        </w:tc>
      </w:tr>
      <w:tr w:rsidR="00457200" w:rsidRPr="00CA0DA0" w14:paraId="50959077" w14:textId="77777777" w:rsidTr="00505A10">
        <w:trPr>
          <w:trHeight w:val="343"/>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F4D210" w14:textId="77777777" w:rsidR="00457200" w:rsidRPr="00CA0DA0" w:rsidRDefault="00457200" w:rsidP="00505A10">
            <w:pPr>
              <w:pStyle w:val="Tabletext"/>
              <w:rPr>
                <w:sz w:val="18"/>
                <w:szCs w:val="18"/>
              </w:rPr>
            </w:pPr>
            <w:r w:rsidRPr="00CA0DA0">
              <w:rPr>
                <w:sz w:val="18"/>
                <w:szCs w:val="18"/>
              </w:rPr>
              <w:t>Modulation</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62B72B9" w14:textId="77777777" w:rsidR="00457200" w:rsidRPr="00CA0DA0" w:rsidRDefault="00457200" w:rsidP="00505A10">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DD04EA" w14:textId="77777777" w:rsidR="00457200" w:rsidRPr="00CA0DA0" w:rsidRDefault="00457200" w:rsidP="00505A10">
            <w:pPr>
              <w:pStyle w:val="Tabletext"/>
              <w:jc w:val="center"/>
              <w:rPr>
                <w:sz w:val="18"/>
                <w:szCs w:val="18"/>
              </w:rPr>
            </w:pPr>
            <w:r w:rsidRPr="00CA0DA0">
              <w:rPr>
                <w:sz w:val="18"/>
                <w:szCs w:val="18"/>
              </w:rPr>
              <w:t>P0N/Q3N</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125974" w14:textId="77777777" w:rsidR="00457200" w:rsidRPr="00CA0DA0" w:rsidRDefault="00457200" w:rsidP="00505A10">
            <w:pPr>
              <w:pStyle w:val="Tabletext"/>
              <w:jc w:val="center"/>
              <w:rPr>
                <w:sz w:val="18"/>
                <w:szCs w:val="18"/>
              </w:rPr>
            </w:pPr>
            <w:r w:rsidRPr="00CA0DA0">
              <w:rPr>
                <w:sz w:val="18"/>
                <w:szCs w:val="18"/>
              </w:rPr>
              <w:t>P0N</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FE85D0" w14:textId="77777777" w:rsidR="00457200" w:rsidRPr="00CA0DA0" w:rsidRDefault="00457200" w:rsidP="00505A10">
            <w:pPr>
              <w:pStyle w:val="Tabletext"/>
              <w:jc w:val="center"/>
              <w:rPr>
                <w:sz w:val="18"/>
                <w:szCs w:val="18"/>
              </w:rPr>
            </w:pPr>
            <w:r w:rsidRPr="00CA0DA0">
              <w:rPr>
                <w:sz w:val="18"/>
                <w:szCs w:val="18"/>
              </w:rPr>
              <w:t>P0N</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607220" w14:textId="77777777" w:rsidR="00457200" w:rsidRPr="00CA0DA0" w:rsidRDefault="00457200" w:rsidP="00505A10">
            <w:pPr>
              <w:pStyle w:val="Tabletext"/>
              <w:jc w:val="center"/>
              <w:rPr>
                <w:sz w:val="18"/>
                <w:szCs w:val="18"/>
              </w:rPr>
            </w:pPr>
            <w:r w:rsidRPr="00CA0DA0">
              <w:rPr>
                <w:sz w:val="18"/>
                <w:szCs w:val="18"/>
              </w:rPr>
              <w:t>Q7N</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070F3E" w14:textId="77777777" w:rsidR="00457200" w:rsidRPr="00CA0DA0" w:rsidRDefault="00457200" w:rsidP="00505A10">
            <w:pPr>
              <w:pStyle w:val="Tabletext"/>
              <w:jc w:val="center"/>
              <w:rPr>
                <w:sz w:val="18"/>
                <w:szCs w:val="18"/>
              </w:rPr>
            </w:pPr>
            <w:r w:rsidRPr="00CA0DA0">
              <w:rPr>
                <w:sz w:val="18"/>
                <w:szCs w:val="18"/>
              </w:rPr>
              <w:t>P0N/Q7N</w:t>
            </w:r>
          </w:p>
        </w:tc>
        <w:tc>
          <w:tcPr>
            <w:tcW w:w="1152" w:type="dxa"/>
            <w:tcBorders>
              <w:top w:val="single" w:sz="4" w:space="0" w:color="auto"/>
              <w:left w:val="single" w:sz="4" w:space="0" w:color="auto"/>
              <w:bottom w:val="single" w:sz="4" w:space="0" w:color="auto"/>
              <w:right w:val="single" w:sz="4" w:space="0" w:color="auto"/>
            </w:tcBorders>
            <w:hideMark/>
          </w:tcPr>
          <w:p w14:paraId="6EE07A4A" w14:textId="77777777" w:rsidR="00457200" w:rsidRPr="00CA0DA0" w:rsidRDefault="00457200" w:rsidP="00505A10">
            <w:pPr>
              <w:pStyle w:val="Tabletext"/>
              <w:jc w:val="center"/>
              <w:rPr>
                <w:sz w:val="18"/>
                <w:szCs w:val="18"/>
              </w:rPr>
            </w:pPr>
            <w:r w:rsidRPr="00CA0DA0">
              <w:rPr>
                <w:sz w:val="18"/>
                <w:szCs w:val="18"/>
              </w:rPr>
              <w:t>Q7N</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C04EA3" w14:textId="77777777" w:rsidR="00457200" w:rsidRPr="00CA0DA0" w:rsidRDefault="00457200" w:rsidP="00505A10">
            <w:pPr>
              <w:pStyle w:val="Tabletext"/>
              <w:jc w:val="center"/>
              <w:rPr>
                <w:sz w:val="18"/>
                <w:szCs w:val="18"/>
              </w:rPr>
            </w:pPr>
            <w:r w:rsidRPr="00CA0DA0">
              <w:rPr>
                <w:sz w:val="18"/>
                <w:szCs w:val="18"/>
              </w:rPr>
              <w:t>Q7N</w:t>
            </w:r>
          </w:p>
        </w:tc>
      </w:tr>
      <w:tr w:rsidR="00457200" w:rsidRPr="00CA0DA0" w14:paraId="7C4824A4" w14:textId="77777777" w:rsidTr="00505A10">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D4097D" w14:textId="77777777" w:rsidR="00457200" w:rsidRPr="00CA0DA0" w:rsidRDefault="00457200" w:rsidP="00505A10">
            <w:pPr>
              <w:pStyle w:val="Tabletext"/>
              <w:rPr>
                <w:sz w:val="18"/>
                <w:szCs w:val="18"/>
              </w:rPr>
            </w:pPr>
            <w:r w:rsidRPr="00CA0DA0">
              <w:rPr>
                <w:sz w:val="18"/>
                <w:szCs w:val="18"/>
              </w:rPr>
              <w:t>Tuning range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7CB53D" w14:textId="77777777" w:rsidR="00457200" w:rsidRPr="00CA0DA0" w:rsidRDefault="00457200" w:rsidP="00505A10">
            <w:pPr>
              <w:pStyle w:val="Tabletext"/>
              <w:jc w:val="center"/>
              <w:rPr>
                <w:sz w:val="18"/>
                <w:szCs w:val="18"/>
              </w:rPr>
            </w:pPr>
            <w:r w:rsidRPr="00CA0DA0">
              <w:rPr>
                <w:sz w:val="18"/>
                <w:szCs w:val="18"/>
              </w:rPr>
              <w:t>GHz</w:t>
            </w:r>
          </w:p>
        </w:tc>
        <w:tc>
          <w:tcPr>
            <w:tcW w:w="18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419ACF" w14:textId="77777777" w:rsidR="00457200" w:rsidRPr="00CA0DA0" w:rsidRDefault="00457200" w:rsidP="00505A10">
            <w:pPr>
              <w:pStyle w:val="Tabletext"/>
              <w:jc w:val="center"/>
              <w:rPr>
                <w:sz w:val="18"/>
                <w:szCs w:val="18"/>
              </w:rPr>
            </w:pPr>
            <w:r w:rsidRPr="00CA0DA0">
              <w:rPr>
                <w:sz w:val="18"/>
                <w:szCs w:val="18"/>
              </w:rPr>
              <w:t>3.1-3.7</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DCD323" w14:textId="77777777" w:rsidR="00457200" w:rsidRPr="00CA0DA0" w:rsidRDefault="00457200" w:rsidP="00505A10">
            <w:pPr>
              <w:pStyle w:val="Tabletext"/>
              <w:jc w:val="center"/>
              <w:rPr>
                <w:sz w:val="18"/>
                <w:szCs w:val="18"/>
              </w:rPr>
            </w:pPr>
            <w:r w:rsidRPr="00CA0DA0">
              <w:rPr>
                <w:sz w:val="18"/>
                <w:szCs w:val="18"/>
              </w:rPr>
              <w:t>3.5-3.7</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9CBAB0" w14:textId="77777777" w:rsidR="00457200" w:rsidRPr="00CA0DA0" w:rsidRDefault="00457200" w:rsidP="00505A10">
            <w:pPr>
              <w:pStyle w:val="Tabletext"/>
              <w:jc w:val="center"/>
              <w:rPr>
                <w:sz w:val="18"/>
                <w:szCs w:val="18"/>
              </w:rPr>
            </w:pPr>
            <w:r w:rsidRPr="00CA0DA0">
              <w:rPr>
                <w:sz w:val="18"/>
                <w:szCs w:val="18"/>
              </w:rPr>
              <w:t>3.1-3.5</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B2A4AB" w14:textId="77777777" w:rsidR="00457200" w:rsidRPr="00CA0DA0" w:rsidRDefault="00457200" w:rsidP="00505A10">
            <w:pPr>
              <w:pStyle w:val="Tabletext"/>
              <w:jc w:val="center"/>
              <w:rPr>
                <w:sz w:val="18"/>
                <w:szCs w:val="18"/>
              </w:rPr>
            </w:pPr>
            <w:r w:rsidRPr="00CA0DA0">
              <w:rPr>
                <w:sz w:val="18"/>
                <w:szCs w:val="18"/>
              </w:rPr>
              <w:t>3.1-3.5</w:t>
            </w:r>
          </w:p>
        </w:tc>
        <w:tc>
          <w:tcPr>
            <w:tcW w:w="1152" w:type="dxa"/>
            <w:tcBorders>
              <w:top w:val="single" w:sz="4" w:space="0" w:color="auto"/>
              <w:left w:val="single" w:sz="4" w:space="0" w:color="auto"/>
              <w:bottom w:val="single" w:sz="4" w:space="0" w:color="auto"/>
              <w:right w:val="single" w:sz="4" w:space="0" w:color="auto"/>
            </w:tcBorders>
          </w:tcPr>
          <w:p w14:paraId="2463E67A" w14:textId="77777777" w:rsidR="00457200" w:rsidRPr="00CA0DA0" w:rsidRDefault="00457200" w:rsidP="00505A10">
            <w:pPr>
              <w:pStyle w:val="Tabletext"/>
              <w:jc w:val="center"/>
              <w:rPr>
                <w:sz w:val="18"/>
                <w:szCs w:val="18"/>
              </w:rPr>
            </w:pP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8D8C32" w14:textId="77777777" w:rsidR="00457200" w:rsidRPr="00CA0DA0" w:rsidRDefault="00457200" w:rsidP="00505A10">
            <w:pPr>
              <w:pStyle w:val="Tabletext"/>
              <w:jc w:val="center"/>
              <w:rPr>
                <w:sz w:val="18"/>
                <w:szCs w:val="18"/>
              </w:rPr>
            </w:pPr>
            <w:r w:rsidRPr="00CA0DA0">
              <w:rPr>
                <w:sz w:val="18"/>
                <w:szCs w:val="18"/>
              </w:rPr>
              <w:t>3.1-3.7</w:t>
            </w:r>
          </w:p>
        </w:tc>
      </w:tr>
      <w:tr w:rsidR="00457200" w:rsidRPr="00CA0DA0" w14:paraId="7683DEC8" w14:textId="77777777" w:rsidTr="00505A10">
        <w:trPr>
          <w:trHeight w:val="323"/>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B2968B" w14:textId="77777777" w:rsidR="00457200" w:rsidRPr="002A68A9" w:rsidRDefault="00457200" w:rsidP="00CA0DA0">
            <w:pPr>
              <w:pStyle w:val="Tabletext"/>
              <w:jc w:val="left"/>
              <w:rPr>
                <w:sz w:val="18"/>
                <w:szCs w:val="18"/>
                <w:lang w:val="en-GB"/>
              </w:rPr>
            </w:pPr>
            <w:r w:rsidRPr="002A68A9">
              <w:rPr>
                <w:sz w:val="18"/>
                <w:szCs w:val="18"/>
                <w:lang w:val="en-GB"/>
              </w:rPr>
              <w:t>Tx power into antenna (Peak)</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465326" w14:textId="77777777" w:rsidR="00457200" w:rsidRPr="00CA0DA0" w:rsidRDefault="00457200" w:rsidP="00505A10">
            <w:pPr>
              <w:pStyle w:val="Tabletext"/>
              <w:jc w:val="center"/>
              <w:rPr>
                <w:sz w:val="18"/>
                <w:szCs w:val="18"/>
              </w:rPr>
            </w:pPr>
            <w:r w:rsidRPr="00CA0DA0">
              <w:rPr>
                <w:sz w:val="18"/>
                <w:szCs w:val="18"/>
              </w:rPr>
              <w:t>kW</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F0ADFF" w14:textId="77777777" w:rsidR="00457200" w:rsidRPr="00CA0DA0" w:rsidRDefault="00457200" w:rsidP="00505A10">
            <w:pPr>
              <w:pStyle w:val="Tabletext"/>
              <w:jc w:val="center"/>
              <w:rPr>
                <w:sz w:val="18"/>
                <w:szCs w:val="18"/>
              </w:rPr>
            </w:pPr>
            <w:r w:rsidRPr="00CA0DA0">
              <w:rPr>
                <w:sz w:val="18"/>
                <w:szCs w:val="18"/>
              </w:rPr>
              <w:t>640</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4FFDA1" w14:textId="77777777" w:rsidR="00457200" w:rsidRPr="00CA0DA0" w:rsidRDefault="00457200" w:rsidP="00505A10">
            <w:pPr>
              <w:pStyle w:val="Tabletext"/>
              <w:jc w:val="center"/>
              <w:rPr>
                <w:sz w:val="18"/>
                <w:szCs w:val="18"/>
              </w:rPr>
            </w:pPr>
            <w:r w:rsidRPr="00CA0DA0">
              <w:rPr>
                <w:sz w:val="18"/>
                <w:szCs w:val="18"/>
              </w:rPr>
              <w:t>1</w:t>
            </w:r>
            <w:r w:rsidRPr="00CA0DA0">
              <w:rPr>
                <w:rFonts w:ascii="Tms Rmn" w:hAnsi="Tms Rmn"/>
                <w:sz w:val="18"/>
                <w:szCs w:val="18"/>
              </w:rPr>
              <w:t> </w:t>
            </w:r>
            <w:r w:rsidRPr="00CA0DA0">
              <w:rPr>
                <w:sz w:val="18"/>
                <w:szCs w:val="18"/>
              </w:rPr>
              <w:t>000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C1FC35" w14:textId="77777777" w:rsidR="00457200" w:rsidRPr="00CA0DA0" w:rsidRDefault="00457200" w:rsidP="00505A10">
            <w:pPr>
              <w:pStyle w:val="Tabletext"/>
              <w:jc w:val="center"/>
              <w:rPr>
                <w:sz w:val="18"/>
                <w:szCs w:val="18"/>
              </w:rPr>
            </w:pPr>
            <w:r w:rsidRPr="00CA0DA0">
              <w:rPr>
                <w:sz w:val="18"/>
                <w:szCs w:val="18"/>
              </w:rPr>
              <w:t>1 000</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F53440" w14:textId="374CB473" w:rsidR="00457200" w:rsidRPr="00CA0DA0" w:rsidRDefault="00457200" w:rsidP="00505A10">
            <w:pPr>
              <w:pStyle w:val="Tabletext"/>
              <w:jc w:val="center"/>
              <w:rPr>
                <w:sz w:val="18"/>
                <w:szCs w:val="18"/>
              </w:rPr>
            </w:pPr>
            <w:r w:rsidRPr="00CA0DA0">
              <w:rPr>
                <w:sz w:val="18"/>
                <w:szCs w:val="18"/>
              </w:rPr>
              <w:t>4</w:t>
            </w:r>
            <w:r w:rsidRPr="00CA0DA0">
              <w:rPr>
                <w:rFonts w:ascii="Tms Rmn" w:hAnsi="Tms Rmn"/>
                <w:sz w:val="18"/>
                <w:szCs w:val="18"/>
              </w:rPr>
              <w:t> </w:t>
            </w:r>
            <w:r w:rsidRPr="00CA0DA0">
              <w:rPr>
                <w:sz w:val="18"/>
                <w:szCs w:val="18"/>
              </w:rPr>
              <w:t>000-</w:t>
            </w:r>
            <w:r w:rsidR="00CA0DA0">
              <w:rPr>
                <w:sz w:val="18"/>
                <w:szCs w:val="18"/>
              </w:rPr>
              <w:br/>
            </w:r>
            <w:r w:rsidRPr="00CA0DA0">
              <w:rPr>
                <w:sz w:val="18"/>
                <w:szCs w:val="18"/>
              </w:rPr>
              <w:t>6 400</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E26187" w14:textId="77777777" w:rsidR="00457200" w:rsidRPr="00CA0DA0" w:rsidRDefault="00457200" w:rsidP="00505A10">
            <w:pPr>
              <w:pStyle w:val="Tabletext"/>
              <w:jc w:val="center"/>
              <w:rPr>
                <w:sz w:val="18"/>
                <w:szCs w:val="18"/>
              </w:rPr>
            </w:pPr>
            <w:r w:rsidRPr="00CA0DA0">
              <w:rPr>
                <w:sz w:val="18"/>
                <w:szCs w:val="18"/>
              </w:rPr>
              <w:t>60-200</w:t>
            </w:r>
          </w:p>
        </w:tc>
        <w:tc>
          <w:tcPr>
            <w:tcW w:w="1152" w:type="dxa"/>
            <w:tcBorders>
              <w:top w:val="single" w:sz="4" w:space="0" w:color="auto"/>
              <w:left w:val="single" w:sz="4" w:space="0" w:color="auto"/>
              <w:bottom w:val="single" w:sz="4" w:space="0" w:color="auto"/>
              <w:right w:val="single" w:sz="4" w:space="0" w:color="auto"/>
            </w:tcBorders>
            <w:hideMark/>
          </w:tcPr>
          <w:p w14:paraId="77C44F8E" w14:textId="77777777" w:rsidR="00457200" w:rsidRPr="00CA0DA0" w:rsidRDefault="00457200" w:rsidP="00505A10">
            <w:pPr>
              <w:pStyle w:val="Tabletext"/>
              <w:jc w:val="center"/>
              <w:rPr>
                <w:sz w:val="18"/>
                <w:szCs w:val="18"/>
              </w:rPr>
            </w:pPr>
            <w:r w:rsidRPr="00CA0DA0">
              <w:rPr>
                <w:sz w:val="18"/>
                <w:szCs w:val="18"/>
              </w:rPr>
              <w:t>4-90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2D00C8" w14:textId="77777777" w:rsidR="00457200" w:rsidRPr="00CA0DA0" w:rsidRDefault="00457200" w:rsidP="00505A10">
            <w:pPr>
              <w:pStyle w:val="Tabletext"/>
              <w:jc w:val="center"/>
              <w:rPr>
                <w:sz w:val="18"/>
                <w:szCs w:val="18"/>
              </w:rPr>
            </w:pPr>
            <w:r w:rsidRPr="00CA0DA0">
              <w:rPr>
                <w:sz w:val="18"/>
                <w:szCs w:val="18"/>
              </w:rPr>
              <w:t>1</w:t>
            </w:r>
            <w:r w:rsidRPr="00CA0DA0">
              <w:rPr>
                <w:rFonts w:ascii="Tms Rmn" w:hAnsi="Tms Rmn"/>
                <w:sz w:val="18"/>
                <w:szCs w:val="18"/>
              </w:rPr>
              <w:t> </w:t>
            </w:r>
            <w:r w:rsidRPr="00CA0DA0">
              <w:rPr>
                <w:sz w:val="18"/>
                <w:szCs w:val="18"/>
              </w:rPr>
              <w:t>000</w:t>
            </w:r>
          </w:p>
        </w:tc>
      </w:tr>
      <w:tr w:rsidR="00457200" w:rsidRPr="00CA0DA0" w14:paraId="2B8CDE67" w14:textId="77777777" w:rsidTr="00505A10">
        <w:trPr>
          <w:trHeight w:val="343"/>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068E9A" w14:textId="77777777" w:rsidR="00457200" w:rsidRPr="00CA0DA0" w:rsidRDefault="00457200" w:rsidP="00505A10">
            <w:pPr>
              <w:pStyle w:val="Tabletext"/>
              <w:rPr>
                <w:sz w:val="18"/>
                <w:szCs w:val="18"/>
              </w:rPr>
            </w:pPr>
            <w:r w:rsidRPr="00CA0DA0">
              <w:rPr>
                <w:sz w:val="18"/>
                <w:szCs w:val="18"/>
              </w:rPr>
              <w:t>Pulse width</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996BCE" w14:textId="77777777" w:rsidR="00457200" w:rsidRPr="00CA0DA0" w:rsidRDefault="00457200" w:rsidP="00505A10">
            <w:pPr>
              <w:pStyle w:val="Tabletext"/>
              <w:jc w:val="center"/>
              <w:rPr>
                <w:sz w:val="18"/>
                <w:szCs w:val="18"/>
              </w:rPr>
            </w:pPr>
            <w:r w:rsidRPr="00CA0DA0">
              <w:rPr>
                <w:rFonts w:ascii="Symbol" w:hAnsi="Symbol"/>
                <w:sz w:val="18"/>
                <w:szCs w:val="18"/>
              </w:rPr>
              <w:t></w:t>
            </w:r>
            <w:r w:rsidRPr="00CA0DA0">
              <w:rPr>
                <w:sz w:val="18"/>
                <w:szCs w:val="18"/>
              </w:rPr>
              <w:t>s</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C9B114" w14:textId="77777777" w:rsidR="00457200" w:rsidRPr="00CA0DA0" w:rsidRDefault="00457200" w:rsidP="00505A10">
            <w:pPr>
              <w:pStyle w:val="Tabletext"/>
              <w:jc w:val="center"/>
              <w:rPr>
                <w:sz w:val="18"/>
                <w:szCs w:val="18"/>
              </w:rPr>
            </w:pPr>
            <w:r w:rsidRPr="00CA0DA0">
              <w:rPr>
                <w:sz w:val="18"/>
                <w:szCs w:val="18"/>
              </w:rPr>
              <w:t>160-1</w:t>
            </w:r>
            <w:r w:rsidRPr="00CA0DA0">
              <w:rPr>
                <w:rFonts w:ascii="Tms Rmn" w:hAnsi="Tms Rmn"/>
                <w:sz w:val="18"/>
                <w:szCs w:val="18"/>
              </w:rPr>
              <w:t> </w:t>
            </w:r>
            <w:r w:rsidRPr="00CA0DA0">
              <w:rPr>
                <w:sz w:val="18"/>
                <w:szCs w:val="18"/>
              </w:rPr>
              <w:t>000</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9B0DAD" w14:textId="77777777" w:rsidR="00457200" w:rsidRPr="00CA0DA0" w:rsidRDefault="00457200" w:rsidP="00505A10">
            <w:pPr>
              <w:pStyle w:val="Tabletext"/>
              <w:jc w:val="center"/>
              <w:rPr>
                <w:sz w:val="18"/>
                <w:szCs w:val="18"/>
              </w:rPr>
            </w:pPr>
            <w:r w:rsidRPr="00CA0DA0">
              <w:rPr>
                <w:sz w:val="18"/>
                <w:szCs w:val="18"/>
              </w:rPr>
              <w:t>1.0-15</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6895A5" w14:textId="77777777" w:rsidR="00457200" w:rsidRPr="00CA0DA0" w:rsidRDefault="00457200" w:rsidP="00505A10">
            <w:pPr>
              <w:pStyle w:val="Tabletext"/>
              <w:jc w:val="center"/>
              <w:rPr>
                <w:sz w:val="18"/>
                <w:szCs w:val="18"/>
              </w:rPr>
            </w:pPr>
            <w:r w:rsidRPr="00CA0DA0">
              <w:rPr>
                <w:sz w:val="18"/>
                <w:szCs w:val="18"/>
              </w:rPr>
              <w:t>0.25, 0.6</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418EB7" w14:textId="77777777" w:rsidR="00457200" w:rsidRPr="00CA0DA0" w:rsidRDefault="00457200" w:rsidP="00505A10">
            <w:pPr>
              <w:pStyle w:val="Tabletext"/>
              <w:jc w:val="center"/>
              <w:rPr>
                <w:sz w:val="18"/>
                <w:szCs w:val="18"/>
              </w:rPr>
            </w:pPr>
            <w:r w:rsidRPr="00CA0DA0">
              <w:rPr>
                <w:sz w:val="18"/>
                <w:szCs w:val="18"/>
              </w:rPr>
              <w:t>6.4-51.2</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0CF006" w14:textId="77777777" w:rsidR="00457200" w:rsidRPr="00CA0DA0" w:rsidRDefault="00457200" w:rsidP="00505A10">
            <w:pPr>
              <w:pStyle w:val="Tabletext"/>
              <w:jc w:val="center"/>
              <w:rPr>
                <w:sz w:val="18"/>
                <w:szCs w:val="18"/>
              </w:rPr>
            </w:pPr>
            <w:r w:rsidRPr="00CA0DA0">
              <w:rPr>
                <w:sz w:val="18"/>
                <w:szCs w:val="18"/>
              </w:rPr>
              <w:t>0.1-1000</w:t>
            </w:r>
          </w:p>
        </w:tc>
        <w:tc>
          <w:tcPr>
            <w:tcW w:w="1152" w:type="dxa"/>
            <w:tcBorders>
              <w:top w:val="single" w:sz="4" w:space="0" w:color="auto"/>
              <w:left w:val="single" w:sz="4" w:space="0" w:color="auto"/>
              <w:bottom w:val="single" w:sz="4" w:space="0" w:color="auto"/>
              <w:right w:val="single" w:sz="4" w:space="0" w:color="auto"/>
            </w:tcBorders>
            <w:hideMark/>
          </w:tcPr>
          <w:p w14:paraId="51610573" w14:textId="77777777" w:rsidR="00457200" w:rsidRPr="00CA0DA0" w:rsidRDefault="00457200" w:rsidP="00505A10">
            <w:pPr>
              <w:pStyle w:val="Tabletext"/>
              <w:jc w:val="center"/>
              <w:rPr>
                <w:sz w:val="18"/>
                <w:szCs w:val="18"/>
              </w:rPr>
            </w:pPr>
            <w:r w:rsidRPr="00CA0DA0">
              <w:rPr>
                <w:sz w:val="18"/>
                <w:szCs w:val="18"/>
              </w:rPr>
              <w:t>0.1-100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1ADC94" w14:textId="77777777" w:rsidR="00457200" w:rsidRPr="00CA0DA0" w:rsidRDefault="00457200" w:rsidP="00505A10">
            <w:pPr>
              <w:pStyle w:val="Tabletext"/>
              <w:jc w:val="center"/>
              <w:rPr>
                <w:sz w:val="18"/>
                <w:szCs w:val="18"/>
              </w:rPr>
            </w:pPr>
            <w:r w:rsidRPr="00CA0DA0">
              <w:rPr>
                <w:sz w:val="18"/>
                <w:szCs w:val="18"/>
              </w:rPr>
              <w:t>1.25</w:t>
            </w:r>
            <w:r w:rsidRPr="00CA0DA0">
              <w:rPr>
                <w:position w:val="6"/>
                <w:sz w:val="18"/>
                <w:szCs w:val="18"/>
                <w:vertAlign w:val="superscript"/>
              </w:rPr>
              <w:t>(1)</w:t>
            </w:r>
          </w:p>
        </w:tc>
      </w:tr>
      <w:tr w:rsidR="00457200" w:rsidRPr="00CA0DA0" w14:paraId="1B08B1D4" w14:textId="77777777" w:rsidTr="00505A10">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3CD794" w14:textId="77777777" w:rsidR="00457200" w:rsidRPr="00CA0DA0" w:rsidRDefault="00457200" w:rsidP="00505A10">
            <w:pPr>
              <w:pStyle w:val="Tabletext"/>
              <w:rPr>
                <w:sz w:val="18"/>
                <w:szCs w:val="18"/>
              </w:rPr>
            </w:pPr>
            <w:r w:rsidRPr="00CA0DA0">
              <w:rPr>
                <w:sz w:val="18"/>
                <w:szCs w:val="18"/>
              </w:rPr>
              <w:t>Repetition rate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273183" w14:textId="77777777" w:rsidR="00457200" w:rsidRPr="00CA0DA0" w:rsidRDefault="00457200" w:rsidP="00505A10">
            <w:pPr>
              <w:pStyle w:val="Tabletext"/>
              <w:jc w:val="center"/>
              <w:rPr>
                <w:sz w:val="18"/>
                <w:szCs w:val="18"/>
              </w:rPr>
            </w:pPr>
            <w:r w:rsidRPr="00CA0DA0">
              <w:rPr>
                <w:sz w:val="18"/>
                <w:szCs w:val="18"/>
              </w:rPr>
              <w:t>kHz</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36C3F" w14:textId="77777777" w:rsidR="00457200" w:rsidRPr="00CA0DA0" w:rsidRDefault="00457200" w:rsidP="00505A10">
            <w:pPr>
              <w:pStyle w:val="Tabletext"/>
              <w:jc w:val="center"/>
              <w:rPr>
                <w:sz w:val="18"/>
                <w:szCs w:val="18"/>
              </w:rPr>
            </w:pPr>
            <w:r w:rsidRPr="00CA0DA0">
              <w:rPr>
                <w:sz w:val="18"/>
                <w:szCs w:val="18"/>
              </w:rPr>
              <w:t>0.020-2</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7C77E4" w14:textId="77777777" w:rsidR="00457200" w:rsidRPr="00CA0DA0" w:rsidRDefault="00457200" w:rsidP="00505A10">
            <w:pPr>
              <w:pStyle w:val="Tabletext"/>
              <w:jc w:val="center"/>
              <w:rPr>
                <w:sz w:val="18"/>
                <w:szCs w:val="18"/>
              </w:rPr>
            </w:pPr>
            <w:r w:rsidRPr="00CA0DA0">
              <w:rPr>
                <w:sz w:val="18"/>
                <w:szCs w:val="18"/>
              </w:rPr>
              <w:t>0.536</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1038DA" w14:textId="77777777" w:rsidR="00457200" w:rsidRPr="00CA0DA0" w:rsidRDefault="00457200" w:rsidP="00505A10">
            <w:pPr>
              <w:pStyle w:val="Tabletext"/>
              <w:jc w:val="center"/>
              <w:rPr>
                <w:sz w:val="18"/>
                <w:szCs w:val="18"/>
              </w:rPr>
            </w:pPr>
            <w:r w:rsidRPr="00CA0DA0">
              <w:rPr>
                <w:sz w:val="18"/>
                <w:szCs w:val="18"/>
              </w:rPr>
              <w:t>1.125</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61C08F" w14:textId="77777777" w:rsidR="00457200" w:rsidRPr="00CA0DA0" w:rsidRDefault="00457200" w:rsidP="00505A10">
            <w:pPr>
              <w:pStyle w:val="Tabletext"/>
              <w:jc w:val="center"/>
              <w:rPr>
                <w:sz w:val="18"/>
                <w:szCs w:val="18"/>
              </w:rPr>
            </w:pPr>
            <w:r w:rsidRPr="00CA0DA0">
              <w:rPr>
                <w:sz w:val="18"/>
                <w:szCs w:val="18"/>
              </w:rPr>
              <w:t>0.152-6.0</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252517" w14:textId="77777777" w:rsidR="00457200" w:rsidRPr="00CA0DA0" w:rsidRDefault="00457200" w:rsidP="00505A10">
            <w:pPr>
              <w:pStyle w:val="Tabletext"/>
              <w:jc w:val="center"/>
              <w:rPr>
                <w:sz w:val="18"/>
                <w:szCs w:val="18"/>
              </w:rPr>
            </w:pPr>
            <w:r w:rsidRPr="00CA0DA0">
              <w:rPr>
                <w:sz w:val="18"/>
                <w:szCs w:val="18"/>
              </w:rPr>
              <w:t>0.3-10</w:t>
            </w:r>
          </w:p>
        </w:tc>
        <w:tc>
          <w:tcPr>
            <w:tcW w:w="1152" w:type="dxa"/>
            <w:tcBorders>
              <w:top w:val="single" w:sz="4" w:space="0" w:color="auto"/>
              <w:left w:val="single" w:sz="4" w:space="0" w:color="auto"/>
              <w:bottom w:val="single" w:sz="4" w:space="0" w:color="auto"/>
              <w:right w:val="single" w:sz="4" w:space="0" w:color="auto"/>
            </w:tcBorders>
            <w:hideMark/>
          </w:tcPr>
          <w:p w14:paraId="4D0C8F7D" w14:textId="77777777" w:rsidR="00457200" w:rsidRPr="00CA0DA0" w:rsidRDefault="00457200" w:rsidP="00505A10">
            <w:pPr>
              <w:pStyle w:val="Tabletext"/>
              <w:jc w:val="center"/>
              <w:rPr>
                <w:sz w:val="18"/>
                <w:szCs w:val="18"/>
              </w:rPr>
            </w:pPr>
            <w:r w:rsidRPr="00CA0DA0">
              <w:rPr>
                <w:sz w:val="18"/>
                <w:szCs w:val="18"/>
              </w:rPr>
              <w:t>0.5-10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E987B9" w14:textId="77777777" w:rsidR="00457200" w:rsidRPr="00CA0DA0" w:rsidRDefault="00457200" w:rsidP="00505A10">
            <w:pPr>
              <w:pStyle w:val="Tabletext"/>
              <w:jc w:val="center"/>
              <w:rPr>
                <w:sz w:val="18"/>
                <w:szCs w:val="18"/>
              </w:rPr>
            </w:pPr>
            <w:r w:rsidRPr="00CA0DA0">
              <w:rPr>
                <w:sz w:val="18"/>
                <w:szCs w:val="18"/>
              </w:rPr>
              <w:t>2</w:t>
            </w:r>
          </w:p>
        </w:tc>
      </w:tr>
      <w:tr w:rsidR="00457200" w:rsidRPr="00CA0DA0" w14:paraId="1D2117DC" w14:textId="77777777" w:rsidTr="00505A10">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9AE1F7" w14:textId="77777777" w:rsidR="00457200" w:rsidRPr="00CA0DA0" w:rsidRDefault="00457200" w:rsidP="00505A10">
            <w:pPr>
              <w:pStyle w:val="Tabletext"/>
              <w:rPr>
                <w:sz w:val="18"/>
                <w:szCs w:val="18"/>
              </w:rPr>
            </w:pPr>
            <w:r w:rsidRPr="00CA0DA0">
              <w:rPr>
                <w:sz w:val="18"/>
                <w:szCs w:val="18"/>
              </w:rPr>
              <w:t>Compression ratio</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DB934D" w14:textId="77777777" w:rsidR="00457200" w:rsidRPr="00CA0DA0" w:rsidRDefault="00457200" w:rsidP="00505A10">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AED141" w14:textId="77777777" w:rsidR="00457200" w:rsidRPr="00CA0DA0" w:rsidRDefault="00457200" w:rsidP="00505A10">
            <w:pPr>
              <w:pStyle w:val="Tabletext"/>
              <w:jc w:val="center"/>
              <w:rPr>
                <w:sz w:val="18"/>
                <w:szCs w:val="18"/>
              </w:rPr>
            </w:pPr>
            <w:r w:rsidRPr="00CA0DA0">
              <w:rPr>
                <w:sz w:val="18"/>
                <w:szCs w:val="18"/>
              </w:rPr>
              <w:t>48</w:t>
            </w:r>
            <w:r w:rsidRPr="00CA0DA0">
              <w:rPr>
                <w:rFonts w:ascii="Tms Rmn" w:hAnsi="Tms Rmn"/>
                <w:sz w:val="18"/>
                <w:szCs w:val="18"/>
              </w:rPr>
              <w:t> </w:t>
            </w:r>
            <w:r w:rsidRPr="00CA0DA0">
              <w:rPr>
                <w:sz w:val="18"/>
                <w:szCs w:val="18"/>
              </w:rPr>
              <w:t>000</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9E941C" w14:textId="77777777" w:rsidR="00457200" w:rsidRPr="00CA0DA0" w:rsidRDefault="00457200" w:rsidP="00505A10">
            <w:pPr>
              <w:pStyle w:val="Tabletext"/>
              <w:jc w:val="center"/>
              <w:rPr>
                <w:sz w:val="18"/>
                <w:szCs w:val="18"/>
              </w:rPr>
            </w:pPr>
            <w:r w:rsidRPr="00CA0DA0">
              <w:rPr>
                <w:sz w:val="18"/>
                <w:szCs w:val="18"/>
              </w:rPr>
              <w:t>Not applicable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A4ECC8" w14:textId="77777777" w:rsidR="00457200" w:rsidRPr="00CA0DA0" w:rsidRDefault="00457200" w:rsidP="00505A10">
            <w:pPr>
              <w:pStyle w:val="Tabletext"/>
              <w:jc w:val="center"/>
              <w:rPr>
                <w:sz w:val="18"/>
                <w:szCs w:val="18"/>
              </w:rPr>
            </w:pPr>
            <w:r w:rsidRPr="00CA0DA0">
              <w:rPr>
                <w:sz w:val="18"/>
                <w:szCs w:val="18"/>
              </w:rPr>
              <w:t>Not applicable</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1CA31A" w14:textId="77777777" w:rsidR="00457200" w:rsidRPr="00CA0DA0" w:rsidRDefault="00457200" w:rsidP="00505A10">
            <w:pPr>
              <w:pStyle w:val="Tabletext"/>
              <w:jc w:val="center"/>
              <w:rPr>
                <w:sz w:val="18"/>
                <w:szCs w:val="18"/>
              </w:rPr>
            </w:pPr>
            <w:r w:rsidRPr="00CA0DA0">
              <w:rPr>
                <w:sz w:val="18"/>
                <w:szCs w:val="18"/>
              </w:rPr>
              <w:t>64-512</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A9EC3F" w14:textId="77777777" w:rsidR="00457200" w:rsidRPr="00CA0DA0" w:rsidRDefault="00457200" w:rsidP="00505A10">
            <w:pPr>
              <w:pStyle w:val="Tabletext"/>
              <w:jc w:val="center"/>
              <w:rPr>
                <w:sz w:val="18"/>
                <w:szCs w:val="18"/>
              </w:rPr>
            </w:pPr>
            <w:r w:rsidRPr="00CA0DA0">
              <w:rPr>
                <w:sz w:val="18"/>
                <w:szCs w:val="18"/>
              </w:rPr>
              <w:t>Up to 20 000</w:t>
            </w:r>
          </w:p>
        </w:tc>
        <w:tc>
          <w:tcPr>
            <w:tcW w:w="1152" w:type="dxa"/>
            <w:tcBorders>
              <w:top w:val="single" w:sz="4" w:space="0" w:color="auto"/>
              <w:left w:val="single" w:sz="4" w:space="0" w:color="auto"/>
              <w:bottom w:val="single" w:sz="4" w:space="0" w:color="auto"/>
              <w:right w:val="single" w:sz="4" w:space="0" w:color="auto"/>
            </w:tcBorders>
            <w:hideMark/>
          </w:tcPr>
          <w:p w14:paraId="04D8F186" w14:textId="77777777" w:rsidR="00457200" w:rsidRPr="00CA0DA0" w:rsidRDefault="00457200" w:rsidP="00505A10">
            <w:pPr>
              <w:pStyle w:val="Tabletext"/>
              <w:jc w:val="center"/>
              <w:rPr>
                <w:sz w:val="18"/>
                <w:szCs w:val="18"/>
              </w:rPr>
            </w:pPr>
            <w:r w:rsidRPr="00CA0DA0">
              <w:rPr>
                <w:sz w:val="18"/>
                <w:szCs w:val="18"/>
              </w:rPr>
              <w:t>Up to 400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B663D8" w14:textId="77777777" w:rsidR="00457200" w:rsidRPr="00CA0DA0" w:rsidRDefault="00457200" w:rsidP="00505A10">
            <w:pPr>
              <w:pStyle w:val="Tabletext"/>
              <w:jc w:val="center"/>
              <w:rPr>
                <w:sz w:val="18"/>
                <w:szCs w:val="18"/>
              </w:rPr>
            </w:pPr>
            <w:r w:rsidRPr="00CA0DA0">
              <w:rPr>
                <w:sz w:val="18"/>
                <w:szCs w:val="18"/>
              </w:rPr>
              <w:t>250</w:t>
            </w:r>
          </w:p>
        </w:tc>
      </w:tr>
      <w:tr w:rsidR="00457200" w:rsidRPr="00CA0DA0" w14:paraId="02146223"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9D03DA" w14:textId="77777777" w:rsidR="00457200" w:rsidRPr="00CA0DA0" w:rsidRDefault="00457200" w:rsidP="0072033B">
            <w:pPr>
              <w:pStyle w:val="Tabletext"/>
              <w:jc w:val="left"/>
              <w:rPr>
                <w:sz w:val="18"/>
                <w:szCs w:val="18"/>
              </w:rPr>
            </w:pPr>
            <w:r w:rsidRPr="00CA0DA0">
              <w:rPr>
                <w:sz w:val="18"/>
                <w:szCs w:val="18"/>
              </w:rPr>
              <w:t>Type of compression</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A98D20" w14:textId="77777777" w:rsidR="00457200" w:rsidRPr="00CA0DA0" w:rsidRDefault="00457200" w:rsidP="0072033B">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97D0AC" w14:textId="77777777" w:rsidR="00457200" w:rsidRPr="00CA0DA0" w:rsidRDefault="00457200" w:rsidP="0072033B">
            <w:pPr>
              <w:pStyle w:val="Tabletext"/>
              <w:jc w:val="center"/>
              <w:rPr>
                <w:sz w:val="18"/>
                <w:szCs w:val="18"/>
              </w:rPr>
            </w:pPr>
            <w:r w:rsidRPr="00CA0DA0">
              <w:rPr>
                <w:sz w:val="18"/>
                <w:szCs w:val="18"/>
              </w:rPr>
              <w:t>Not available</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2D64B3" w14:textId="77777777" w:rsidR="00457200" w:rsidRPr="00CA0DA0" w:rsidRDefault="00457200" w:rsidP="0072033B">
            <w:pPr>
              <w:pStyle w:val="Tabletext"/>
              <w:jc w:val="center"/>
              <w:rPr>
                <w:sz w:val="18"/>
                <w:szCs w:val="18"/>
              </w:rPr>
            </w:pPr>
            <w:r w:rsidRPr="00CA0DA0">
              <w:rPr>
                <w:sz w:val="18"/>
                <w:szCs w:val="18"/>
              </w:rPr>
              <w:t>Not applicable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7CF793" w14:textId="77777777" w:rsidR="00457200" w:rsidRPr="00CA0DA0" w:rsidRDefault="00457200" w:rsidP="0072033B">
            <w:pPr>
              <w:pStyle w:val="Tabletext"/>
              <w:jc w:val="center"/>
              <w:rPr>
                <w:sz w:val="18"/>
                <w:szCs w:val="18"/>
              </w:rPr>
            </w:pPr>
            <w:r w:rsidRPr="00CA0DA0">
              <w:rPr>
                <w:sz w:val="18"/>
                <w:szCs w:val="18"/>
              </w:rPr>
              <w:t>Not applicable</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32A65C" w14:textId="77777777" w:rsidR="00457200" w:rsidRPr="00CA0DA0" w:rsidRDefault="00457200" w:rsidP="0072033B">
            <w:pPr>
              <w:pStyle w:val="Tabletext"/>
              <w:jc w:val="center"/>
              <w:rPr>
                <w:sz w:val="18"/>
                <w:szCs w:val="18"/>
              </w:rPr>
            </w:pPr>
            <w:r w:rsidRPr="00CA0DA0">
              <w:rPr>
                <w:sz w:val="18"/>
                <w:szCs w:val="18"/>
              </w:rPr>
              <w:t>CPFSK</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24D6BC" w14:textId="77777777" w:rsidR="00457200" w:rsidRPr="00CA0DA0" w:rsidRDefault="00457200" w:rsidP="0072033B">
            <w:pPr>
              <w:pStyle w:val="Tabletext"/>
              <w:jc w:val="center"/>
              <w:rPr>
                <w:sz w:val="18"/>
                <w:szCs w:val="18"/>
              </w:rPr>
            </w:pPr>
            <w:r w:rsidRPr="00CA0DA0">
              <w:rPr>
                <w:sz w:val="18"/>
                <w:szCs w:val="18"/>
              </w:rPr>
              <w:t>Not available</w:t>
            </w:r>
          </w:p>
        </w:tc>
        <w:tc>
          <w:tcPr>
            <w:tcW w:w="1152" w:type="dxa"/>
            <w:tcBorders>
              <w:top w:val="single" w:sz="4" w:space="0" w:color="auto"/>
              <w:left w:val="single" w:sz="4" w:space="0" w:color="auto"/>
              <w:bottom w:val="single" w:sz="4" w:space="0" w:color="auto"/>
              <w:right w:val="single" w:sz="4" w:space="0" w:color="auto"/>
            </w:tcBorders>
            <w:hideMark/>
          </w:tcPr>
          <w:p w14:paraId="004ED6CC" w14:textId="77777777" w:rsidR="00457200" w:rsidRPr="00CA0DA0" w:rsidRDefault="00457200" w:rsidP="0072033B">
            <w:pPr>
              <w:pStyle w:val="Tabletext"/>
              <w:jc w:val="center"/>
              <w:rPr>
                <w:sz w:val="18"/>
                <w:szCs w:val="18"/>
              </w:rPr>
            </w:pPr>
            <w:r w:rsidRPr="00CA0DA0">
              <w:rPr>
                <w:sz w:val="18"/>
                <w:szCs w:val="18"/>
              </w:rPr>
              <w:t>Not available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93042F" w14:textId="77777777" w:rsidR="00457200" w:rsidRPr="00CA0DA0" w:rsidRDefault="00457200" w:rsidP="0072033B">
            <w:pPr>
              <w:pStyle w:val="Tabletext"/>
              <w:jc w:val="center"/>
              <w:rPr>
                <w:sz w:val="18"/>
                <w:szCs w:val="18"/>
              </w:rPr>
            </w:pPr>
            <w:r w:rsidRPr="00CA0DA0">
              <w:rPr>
                <w:sz w:val="18"/>
                <w:szCs w:val="18"/>
              </w:rPr>
              <w:t>Not available</w:t>
            </w:r>
          </w:p>
        </w:tc>
      </w:tr>
      <w:tr w:rsidR="00457200" w:rsidRPr="00CA0DA0" w14:paraId="3330332C"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057928" w14:textId="77777777" w:rsidR="00457200" w:rsidRPr="00CA0DA0" w:rsidRDefault="00457200" w:rsidP="0072033B">
            <w:pPr>
              <w:pStyle w:val="Tabletext"/>
              <w:jc w:val="left"/>
              <w:rPr>
                <w:sz w:val="18"/>
                <w:szCs w:val="18"/>
              </w:rPr>
            </w:pPr>
            <w:r w:rsidRPr="00CA0DA0">
              <w:rPr>
                <w:sz w:val="18"/>
                <w:szCs w:val="18"/>
              </w:rPr>
              <w:t>Duty cycle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05E652" w14:textId="77777777" w:rsidR="00457200" w:rsidRPr="00CA0DA0" w:rsidRDefault="00457200" w:rsidP="0072033B">
            <w:pPr>
              <w:pStyle w:val="Tabletext"/>
              <w:jc w:val="center"/>
              <w:rPr>
                <w:sz w:val="18"/>
                <w:szCs w:val="18"/>
              </w:rPr>
            </w:pPr>
            <w:r w:rsidRPr="00CA0DA0">
              <w:rPr>
                <w:sz w:val="18"/>
                <w:szCs w:val="18"/>
              </w:rPr>
              <w:t>%</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61D31F" w14:textId="77777777" w:rsidR="00457200" w:rsidRPr="00CA0DA0" w:rsidRDefault="00457200" w:rsidP="0072033B">
            <w:pPr>
              <w:pStyle w:val="Tabletext"/>
              <w:jc w:val="center"/>
              <w:rPr>
                <w:sz w:val="18"/>
                <w:szCs w:val="18"/>
              </w:rPr>
            </w:pPr>
            <w:r w:rsidRPr="00CA0DA0">
              <w:rPr>
                <w:sz w:val="18"/>
                <w:szCs w:val="18"/>
              </w:rPr>
              <w:t>2-32</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ED255A" w14:textId="77777777" w:rsidR="00457200" w:rsidRPr="00CA0DA0" w:rsidRDefault="00457200" w:rsidP="0072033B">
            <w:pPr>
              <w:pStyle w:val="Tabletext"/>
              <w:jc w:val="center"/>
              <w:rPr>
                <w:sz w:val="18"/>
                <w:szCs w:val="18"/>
              </w:rPr>
            </w:pPr>
            <w:r w:rsidRPr="00CA0DA0">
              <w:rPr>
                <w:sz w:val="18"/>
                <w:szCs w:val="18"/>
              </w:rPr>
              <w:t>0.005-0.8</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BEC66A" w14:textId="77777777" w:rsidR="00457200" w:rsidRPr="00CA0DA0" w:rsidRDefault="00457200" w:rsidP="0072033B">
            <w:pPr>
              <w:pStyle w:val="Tabletext"/>
              <w:jc w:val="center"/>
              <w:rPr>
                <w:sz w:val="18"/>
                <w:szCs w:val="18"/>
              </w:rPr>
            </w:pPr>
            <w:r w:rsidRPr="00CA0DA0">
              <w:rPr>
                <w:sz w:val="18"/>
                <w:szCs w:val="18"/>
              </w:rPr>
              <w:t>0.28, 0.67</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CE8661" w14:textId="77777777" w:rsidR="00457200" w:rsidRPr="00CA0DA0" w:rsidRDefault="00457200" w:rsidP="0072033B">
            <w:pPr>
              <w:pStyle w:val="Tabletext"/>
              <w:jc w:val="center"/>
              <w:rPr>
                <w:sz w:val="18"/>
                <w:szCs w:val="18"/>
              </w:rPr>
            </w:pPr>
            <w:r w:rsidRPr="00CA0DA0">
              <w:rPr>
                <w:sz w:val="18"/>
                <w:szCs w:val="18"/>
              </w:rPr>
              <w:t>0.8-2.0</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062815" w14:textId="77777777" w:rsidR="00457200" w:rsidRPr="00CA0DA0" w:rsidRDefault="00457200" w:rsidP="0072033B">
            <w:pPr>
              <w:pStyle w:val="Tabletext"/>
              <w:jc w:val="center"/>
              <w:rPr>
                <w:sz w:val="18"/>
                <w:szCs w:val="18"/>
              </w:rPr>
            </w:pPr>
            <w:r w:rsidRPr="00CA0DA0">
              <w:rPr>
                <w:sz w:val="18"/>
                <w:szCs w:val="18"/>
              </w:rPr>
              <w:t>Max 20</w:t>
            </w:r>
          </w:p>
        </w:tc>
        <w:tc>
          <w:tcPr>
            <w:tcW w:w="1152" w:type="dxa"/>
            <w:tcBorders>
              <w:top w:val="single" w:sz="4" w:space="0" w:color="auto"/>
              <w:left w:val="single" w:sz="4" w:space="0" w:color="auto"/>
              <w:bottom w:val="single" w:sz="4" w:space="0" w:color="auto"/>
              <w:right w:val="single" w:sz="4" w:space="0" w:color="auto"/>
            </w:tcBorders>
            <w:hideMark/>
          </w:tcPr>
          <w:p w14:paraId="7A3C7662" w14:textId="77777777" w:rsidR="00457200" w:rsidRPr="00CA0DA0" w:rsidRDefault="00457200" w:rsidP="0072033B">
            <w:pPr>
              <w:pStyle w:val="Tabletext"/>
              <w:jc w:val="center"/>
              <w:rPr>
                <w:sz w:val="18"/>
                <w:szCs w:val="18"/>
              </w:rPr>
            </w:pPr>
            <w:r w:rsidRPr="00CA0DA0">
              <w:rPr>
                <w:sz w:val="18"/>
                <w:szCs w:val="18"/>
              </w:rPr>
              <w:t>Max 20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9675C0" w14:textId="77777777" w:rsidR="00457200" w:rsidRPr="00CA0DA0" w:rsidRDefault="00457200" w:rsidP="0072033B">
            <w:pPr>
              <w:pStyle w:val="Tabletext"/>
              <w:jc w:val="center"/>
              <w:rPr>
                <w:sz w:val="18"/>
                <w:szCs w:val="18"/>
              </w:rPr>
            </w:pPr>
            <w:r w:rsidRPr="00CA0DA0">
              <w:rPr>
                <w:sz w:val="18"/>
                <w:szCs w:val="18"/>
              </w:rPr>
              <w:t>5</w:t>
            </w:r>
          </w:p>
        </w:tc>
      </w:tr>
      <w:tr w:rsidR="00457200" w:rsidRPr="00CA0DA0" w14:paraId="6B338AB0" w14:textId="77777777" w:rsidTr="0072033B">
        <w:trPr>
          <w:trHeight w:val="297"/>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27F287" w14:textId="77777777" w:rsidR="00457200" w:rsidRPr="00CA0DA0" w:rsidRDefault="00457200" w:rsidP="0072033B">
            <w:pPr>
              <w:pStyle w:val="Tabletext"/>
              <w:jc w:val="left"/>
              <w:rPr>
                <w:sz w:val="18"/>
                <w:szCs w:val="18"/>
              </w:rPr>
            </w:pPr>
            <w:r w:rsidRPr="00CA0DA0">
              <w:rPr>
                <w:sz w:val="18"/>
                <w:szCs w:val="18"/>
              </w:rPr>
              <w:t xml:space="preserve">Tx bandwidth </w:t>
            </w:r>
            <w:r w:rsidRPr="00CA0DA0">
              <w:rPr>
                <w:sz w:val="18"/>
                <w:szCs w:val="18"/>
              </w:rPr>
              <w:br/>
              <w:t>(–3 dB)</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901330" w14:textId="77777777" w:rsidR="00457200" w:rsidRPr="00CA0DA0" w:rsidRDefault="00457200" w:rsidP="0072033B">
            <w:pPr>
              <w:pStyle w:val="Tabletext"/>
              <w:jc w:val="center"/>
              <w:rPr>
                <w:sz w:val="18"/>
                <w:szCs w:val="18"/>
              </w:rPr>
            </w:pPr>
            <w:r w:rsidRPr="00CA0DA0">
              <w:rPr>
                <w:sz w:val="18"/>
                <w:szCs w:val="18"/>
              </w:rPr>
              <w:t>MHz</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3CF2BB" w14:textId="77777777" w:rsidR="00457200" w:rsidRPr="00CA0DA0" w:rsidRDefault="00457200" w:rsidP="0072033B">
            <w:pPr>
              <w:pStyle w:val="Tabletext"/>
              <w:jc w:val="center"/>
              <w:rPr>
                <w:sz w:val="18"/>
                <w:szCs w:val="18"/>
              </w:rPr>
            </w:pPr>
            <w:r w:rsidRPr="00CA0DA0">
              <w:rPr>
                <w:sz w:val="18"/>
                <w:szCs w:val="18"/>
              </w:rPr>
              <w:t>25/300</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389EB0" w14:textId="77777777" w:rsidR="00457200" w:rsidRPr="00CA0DA0" w:rsidRDefault="00457200" w:rsidP="0072033B">
            <w:pPr>
              <w:pStyle w:val="Tabletext"/>
              <w:jc w:val="center"/>
              <w:rPr>
                <w:sz w:val="18"/>
                <w:szCs w:val="18"/>
              </w:rPr>
            </w:pPr>
            <w:r w:rsidRPr="00CA0DA0">
              <w:rPr>
                <w:sz w:val="18"/>
                <w:szCs w:val="18"/>
              </w:rPr>
              <w:t>2</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2CACF7" w14:textId="77777777" w:rsidR="00457200" w:rsidRPr="00CA0DA0" w:rsidRDefault="00457200" w:rsidP="0072033B">
            <w:pPr>
              <w:pStyle w:val="Tabletext"/>
              <w:jc w:val="center"/>
              <w:rPr>
                <w:sz w:val="18"/>
                <w:szCs w:val="18"/>
              </w:rPr>
            </w:pPr>
            <w:r w:rsidRPr="00CA0DA0">
              <w:rPr>
                <w:sz w:val="18"/>
                <w:szCs w:val="18"/>
              </w:rPr>
              <w:t>4, 16.6</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F45E98" w14:textId="77777777" w:rsidR="00457200" w:rsidRPr="00CA0DA0" w:rsidRDefault="00457200" w:rsidP="0072033B">
            <w:pPr>
              <w:pStyle w:val="Tabletext"/>
              <w:jc w:val="center"/>
              <w:rPr>
                <w:sz w:val="18"/>
                <w:szCs w:val="18"/>
              </w:rPr>
            </w:pPr>
            <w:r w:rsidRPr="00CA0DA0">
              <w:rPr>
                <w:sz w:val="18"/>
                <w:szCs w:val="18"/>
              </w:rPr>
              <w:t>4</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DD9F0D" w14:textId="77777777" w:rsidR="00457200" w:rsidRPr="00CA0DA0" w:rsidRDefault="00457200" w:rsidP="0072033B">
            <w:pPr>
              <w:pStyle w:val="Tabletext"/>
              <w:jc w:val="center"/>
              <w:rPr>
                <w:sz w:val="18"/>
                <w:szCs w:val="18"/>
              </w:rPr>
            </w:pPr>
            <w:r w:rsidRPr="00CA0DA0">
              <w:rPr>
                <w:sz w:val="18"/>
                <w:szCs w:val="18"/>
              </w:rPr>
              <w:t>25</w:t>
            </w:r>
          </w:p>
        </w:tc>
        <w:tc>
          <w:tcPr>
            <w:tcW w:w="1152" w:type="dxa"/>
            <w:tcBorders>
              <w:top w:val="single" w:sz="4" w:space="0" w:color="auto"/>
              <w:left w:val="single" w:sz="4" w:space="0" w:color="auto"/>
              <w:bottom w:val="single" w:sz="4" w:space="0" w:color="auto"/>
              <w:right w:val="single" w:sz="4" w:space="0" w:color="auto"/>
            </w:tcBorders>
            <w:hideMark/>
          </w:tcPr>
          <w:p w14:paraId="722B612E" w14:textId="77777777" w:rsidR="00457200" w:rsidRPr="00CA0DA0" w:rsidRDefault="00457200" w:rsidP="0072033B">
            <w:pPr>
              <w:pStyle w:val="Tabletext"/>
              <w:jc w:val="center"/>
              <w:rPr>
                <w:sz w:val="18"/>
                <w:szCs w:val="18"/>
              </w:rPr>
            </w:pPr>
            <w:r w:rsidRPr="00CA0DA0">
              <w:rPr>
                <w:sz w:val="18"/>
                <w:szCs w:val="18"/>
              </w:rPr>
              <w:t>3,15</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3C090A" w14:textId="09FAF959" w:rsidR="00457200" w:rsidRPr="00CA0DA0" w:rsidRDefault="002A6090" w:rsidP="0072033B">
            <w:pPr>
              <w:pStyle w:val="Tabletext"/>
              <w:jc w:val="center"/>
              <w:rPr>
                <w:sz w:val="18"/>
                <w:szCs w:val="18"/>
              </w:rPr>
            </w:pPr>
            <w:r>
              <w:rPr>
                <w:sz w:val="18"/>
                <w:szCs w:val="18"/>
              </w:rPr>
              <w:t>&gt;</w:t>
            </w:r>
            <w:r w:rsidR="00E95003">
              <w:rPr>
                <w:sz w:val="18"/>
                <w:szCs w:val="18"/>
              </w:rPr>
              <w:t xml:space="preserve"> </w:t>
            </w:r>
            <w:r w:rsidR="00457200" w:rsidRPr="00CA0DA0">
              <w:rPr>
                <w:sz w:val="18"/>
                <w:szCs w:val="18"/>
              </w:rPr>
              <w:t>30</w:t>
            </w:r>
          </w:p>
        </w:tc>
      </w:tr>
      <w:tr w:rsidR="00457200" w:rsidRPr="00CA0DA0" w14:paraId="2503A7C0"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5C7BC6" w14:textId="77777777" w:rsidR="00457200" w:rsidRPr="00CA0DA0" w:rsidRDefault="00457200" w:rsidP="0072033B">
            <w:pPr>
              <w:pStyle w:val="Tabletext"/>
              <w:jc w:val="left"/>
              <w:rPr>
                <w:sz w:val="18"/>
                <w:szCs w:val="18"/>
              </w:rPr>
            </w:pPr>
            <w:r w:rsidRPr="00CA0DA0">
              <w:rPr>
                <w:sz w:val="18"/>
                <w:szCs w:val="18"/>
              </w:rPr>
              <w:t>Antenna gain</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051BE4" w14:textId="77777777" w:rsidR="00457200" w:rsidRPr="00CA0DA0" w:rsidRDefault="00457200" w:rsidP="0072033B">
            <w:pPr>
              <w:pStyle w:val="Tabletext"/>
              <w:jc w:val="center"/>
              <w:rPr>
                <w:sz w:val="18"/>
                <w:szCs w:val="18"/>
              </w:rPr>
            </w:pPr>
            <w:r w:rsidRPr="00CA0DA0">
              <w:rPr>
                <w:sz w:val="18"/>
                <w:szCs w:val="18"/>
              </w:rPr>
              <w:t>dBi</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0BE62D" w14:textId="77777777" w:rsidR="00457200" w:rsidRPr="00CA0DA0" w:rsidRDefault="00457200" w:rsidP="0072033B">
            <w:pPr>
              <w:pStyle w:val="Tabletext"/>
              <w:jc w:val="center"/>
              <w:rPr>
                <w:sz w:val="18"/>
                <w:szCs w:val="18"/>
              </w:rPr>
            </w:pPr>
            <w:r w:rsidRPr="00CA0DA0">
              <w:rPr>
                <w:sz w:val="18"/>
                <w:szCs w:val="18"/>
              </w:rPr>
              <w:t>39</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8A1900" w14:textId="77777777" w:rsidR="00457200" w:rsidRPr="00CA0DA0" w:rsidRDefault="00457200" w:rsidP="0072033B">
            <w:pPr>
              <w:pStyle w:val="Tabletext"/>
              <w:jc w:val="center"/>
              <w:rPr>
                <w:sz w:val="18"/>
                <w:szCs w:val="18"/>
              </w:rPr>
            </w:pPr>
            <w:r w:rsidRPr="00CA0DA0">
              <w:rPr>
                <w:sz w:val="18"/>
                <w:szCs w:val="18"/>
              </w:rPr>
              <w:t>40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EDE7DF" w14:textId="77777777" w:rsidR="00457200" w:rsidRPr="00CA0DA0" w:rsidRDefault="00457200" w:rsidP="0072033B">
            <w:pPr>
              <w:pStyle w:val="Tabletext"/>
              <w:jc w:val="center"/>
              <w:rPr>
                <w:sz w:val="18"/>
                <w:szCs w:val="18"/>
              </w:rPr>
            </w:pPr>
            <w:r w:rsidRPr="00CA0DA0">
              <w:rPr>
                <w:sz w:val="18"/>
                <w:szCs w:val="18"/>
              </w:rPr>
              <w:t>32</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E52BCE" w14:textId="77777777" w:rsidR="00457200" w:rsidRPr="00CA0DA0" w:rsidRDefault="00457200" w:rsidP="0072033B">
            <w:pPr>
              <w:pStyle w:val="Tabletext"/>
              <w:jc w:val="center"/>
              <w:rPr>
                <w:sz w:val="18"/>
                <w:szCs w:val="18"/>
              </w:rPr>
            </w:pPr>
            <w:r w:rsidRPr="00CA0DA0">
              <w:rPr>
                <w:sz w:val="18"/>
                <w:szCs w:val="18"/>
              </w:rPr>
              <w:t>42</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CE56D9" w14:textId="77777777" w:rsidR="00457200" w:rsidRPr="00CA0DA0" w:rsidRDefault="00457200" w:rsidP="0072033B">
            <w:pPr>
              <w:pStyle w:val="Tabletext"/>
              <w:jc w:val="center"/>
              <w:rPr>
                <w:sz w:val="18"/>
                <w:szCs w:val="18"/>
              </w:rPr>
            </w:pPr>
            <w:r w:rsidRPr="00CA0DA0">
              <w:rPr>
                <w:sz w:val="18"/>
                <w:szCs w:val="18"/>
              </w:rPr>
              <w:t>Up to 40</w:t>
            </w:r>
          </w:p>
        </w:tc>
        <w:tc>
          <w:tcPr>
            <w:tcW w:w="1152" w:type="dxa"/>
            <w:tcBorders>
              <w:top w:val="single" w:sz="4" w:space="0" w:color="auto"/>
              <w:left w:val="single" w:sz="4" w:space="0" w:color="auto"/>
              <w:bottom w:val="single" w:sz="4" w:space="0" w:color="auto"/>
              <w:right w:val="single" w:sz="4" w:space="0" w:color="auto"/>
            </w:tcBorders>
            <w:hideMark/>
          </w:tcPr>
          <w:p w14:paraId="09E6BAF2" w14:textId="77777777" w:rsidR="00457200" w:rsidRPr="00CA0DA0" w:rsidRDefault="00457200" w:rsidP="0072033B">
            <w:pPr>
              <w:pStyle w:val="Tabletext"/>
              <w:jc w:val="center"/>
              <w:rPr>
                <w:sz w:val="18"/>
                <w:szCs w:val="18"/>
              </w:rPr>
            </w:pPr>
            <w:r w:rsidRPr="00CA0DA0">
              <w:rPr>
                <w:sz w:val="18"/>
                <w:szCs w:val="18"/>
              </w:rPr>
              <w:t>Up to 40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9E8FE8" w14:textId="77777777" w:rsidR="00457200" w:rsidRPr="00CA0DA0" w:rsidRDefault="00457200" w:rsidP="0072033B">
            <w:pPr>
              <w:pStyle w:val="Tabletext"/>
              <w:jc w:val="center"/>
              <w:rPr>
                <w:sz w:val="18"/>
                <w:szCs w:val="18"/>
              </w:rPr>
            </w:pPr>
            <w:r w:rsidRPr="00CA0DA0">
              <w:rPr>
                <w:sz w:val="18"/>
                <w:szCs w:val="18"/>
              </w:rPr>
              <w:t>40</w:t>
            </w:r>
          </w:p>
        </w:tc>
      </w:tr>
      <w:tr w:rsidR="00457200" w:rsidRPr="00CA0DA0" w14:paraId="07A9F918"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473CF4" w14:textId="77777777" w:rsidR="00457200" w:rsidRPr="00CA0DA0" w:rsidRDefault="00457200" w:rsidP="0072033B">
            <w:pPr>
              <w:pStyle w:val="Tabletext"/>
              <w:jc w:val="left"/>
              <w:rPr>
                <w:sz w:val="18"/>
                <w:szCs w:val="18"/>
              </w:rPr>
            </w:pPr>
            <w:r w:rsidRPr="00CA0DA0">
              <w:rPr>
                <w:sz w:val="18"/>
                <w:szCs w:val="18"/>
              </w:rPr>
              <w:t>Antenna type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FA2C10" w14:textId="77777777" w:rsidR="00457200" w:rsidRPr="00CA0DA0" w:rsidRDefault="00457200" w:rsidP="0072033B">
            <w:pPr>
              <w:pStyle w:val="Tabletext"/>
              <w:jc w:val="center"/>
              <w:rPr>
                <w:sz w:val="18"/>
                <w:szCs w:val="18"/>
              </w:rPr>
            </w:pPr>
          </w:p>
        </w:tc>
        <w:tc>
          <w:tcPr>
            <w:tcW w:w="18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795055" w14:textId="77777777" w:rsidR="00457200" w:rsidRPr="00CA0DA0" w:rsidRDefault="00457200" w:rsidP="0072033B">
            <w:pPr>
              <w:pStyle w:val="Tabletext"/>
              <w:jc w:val="center"/>
              <w:rPr>
                <w:sz w:val="18"/>
                <w:szCs w:val="18"/>
              </w:rPr>
            </w:pPr>
            <w:r w:rsidRPr="00CA0DA0">
              <w:rPr>
                <w:sz w:val="18"/>
                <w:szCs w:val="18"/>
              </w:rPr>
              <w:t>Parabolic</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0BA3B9" w14:textId="77777777" w:rsidR="00457200" w:rsidRPr="00CA0DA0" w:rsidRDefault="00457200" w:rsidP="0072033B">
            <w:pPr>
              <w:pStyle w:val="Tabletext"/>
              <w:jc w:val="center"/>
              <w:rPr>
                <w:sz w:val="18"/>
                <w:szCs w:val="18"/>
              </w:rPr>
            </w:pPr>
            <w:r w:rsidRPr="00CA0DA0">
              <w:rPr>
                <w:sz w:val="18"/>
                <w:szCs w:val="18"/>
              </w:rPr>
              <w:t>Parabolic</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94B7B1" w14:textId="77777777" w:rsidR="00457200" w:rsidRPr="00CA0DA0" w:rsidRDefault="00457200" w:rsidP="0072033B">
            <w:pPr>
              <w:pStyle w:val="Tabletext"/>
              <w:jc w:val="center"/>
              <w:rPr>
                <w:sz w:val="18"/>
                <w:szCs w:val="18"/>
              </w:rPr>
            </w:pPr>
            <w:r w:rsidRPr="00CA0DA0">
              <w:rPr>
                <w:sz w:val="18"/>
                <w:szCs w:val="18"/>
              </w:rPr>
              <w:t>PA</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57BFB8" w14:textId="77777777" w:rsidR="00457200" w:rsidRPr="00CA0DA0" w:rsidRDefault="00457200" w:rsidP="0072033B">
            <w:pPr>
              <w:pStyle w:val="Tabletext"/>
              <w:jc w:val="center"/>
              <w:rPr>
                <w:sz w:val="18"/>
                <w:szCs w:val="18"/>
              </w:rPr>
            </w:pPr>
          </w:p>
        </w:tc>
        <w:tc>
          <w:tcPr>
            <w:tcW w:w="1152" w:type="dxa"/>
            <w:tcBorders>
              <w:top w:val="single" w:sz="4" w:space="0" w:color="auto"/>
              <w:left w:val="single" w:sz="4" w:space="0" w:color="auto"/>
              <w:bottom w:val="single" w:sz="4" w:space="0" w:color="auto"/>
              <w:right w:val="single" w:sz="4" w:space="0" w:color="auto"/>
            </w:tcBorders>
          </w:tcPr>
          <w:p w14:paraId="0E62B516" w14:textId="77777777" w:rsidR="00457200" w:rsidRPr="00CA0DA0" w:rsidRDefault="00457200" w:rsidP="0072033B">
            <w:pPr>
              <w:pStyle w:val="Tabletext"/>
              <w:jc w:val="center"/>
              <w:rPr>
                <w:sz w:val="18"/>
                <w:szCs w:val="18"/>
              </w:rPr>
            </w:pP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C9CC27" w14:textId="2B1C22E7" w:rsidR="00457200" w:rsidRPr="00CA0DA0" w:rsidRDefault="00457200" w:rsidP="0072033B">
            <w:pPr>
              <w:pStyle w:val="Tabletext"/>
              <w:jc w:val="center"/>
              <w:rPr>
                <w:sz w:val="18"/>
                <w:szCs w:val="18"/>
              </w:rPr>
            </w:pPr>
            <w:r w:rsidRPr="00CA0DA0">
              <w:rPr>
                <w:sz w:val="18"/>
                <w:szCs w:val="18"/>
              </w:rPr>
              <w:t>SWA</w:t>
            </w:r>
          </w:p>
        </w:tc>
      </w:tr>
      <w:tr w:rsidR="00457200" w:rsidRPr="00CA0DA0" w14:paraId="43113324" w14:textId="77777777" w:rsidTr="0072033B">
        <w:trPr>
          <w:trHeight w:val="526"/>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C5CA30" w14:textId="77777777" w:rsidR="00457200" w:rsidRPr="00CA0DA0" w:rsidRDefault="00457200" w:rsidP="0072033B">
            <w:pPr>
              <w:pStyle w:val="Tabletext"/>
              <w:jc w:val="left"/>
              <w:rPr>
                <w:sz w:val="18"/>
                <w:szCs w:val="18"/>
              </w:rPr>
            </w:pPr>
            <w:r w:rsidRPr="00CA0DA0">
              <w:rPr>
                <w:sz w:val="18"/>
                <w:szCs w:val="18"/>
              </w:rPr>
              <w:t>Beamwidth (H,V)</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EA5D52" w14:textId="77777777" w:rsidR="00457200" w:rsidRPr="00CA0DA0" w:rsidRDefault="00457200" w:rsidP="0072033B">
            <w:pPr>
              <w:pStyle w:val="Tabletext"/>
              <w:jc w:val="center"/>
              <w:rPr>
                <w:sz w:val="18"/>
                <w:szCs w:val="18"/>
              </w:rPr>
            </w:pPr>
            <w:r w:rsidRPr="00CA0DA0">
              <w:rPr>
                <w:sz w:val="18"/>
                <w:szCs w:val="18"/>
              </w:rPr>
              <w:t>degrees</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0ACA03" w14:textId="77777777" w:rsidR="00457200" w:rsidRPr="00CA0DA0" w:rsidRDefault="00457200" w:rsidP="0072033B">
            <w:pPr>
              <w:pStyle w:val="Tabletext"/>
              <w:jc w:val="center"/>
              <w:rPr>
                <w:sz w:val="18"/>
                <w:szCs w:val="18"/>
              </w:rPr>
            </w:pPr>
            <w:r w:rsidRPr="00CA0DA0">
              <w:rPr>
                <w:sz w:val="18"/>
                <w:szCs w:val="18"/>
              </w:rPr>
              <w:t>1.72</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F4A9E9" w14:textId="77777777" w:rsidR="00457200" w:rsidRPr="00CA0DA0" w:rsidRDefault="00457200" w:rsidP="0072033B">
            <w:pPr>
              <w:pStyle w:val="Tabletext"/>
              <w:jc w:val="center"/>
              <w:rPr>
                <w:sz w:val="18"/>
                <w:szCs w:val="18"/>
              </w:rPr>
            </w:pPr>
            <w:r w:rsidRPr="00CA0DA0">
              <w:rPr>
                <w:sz w:val="18"/>
                <w:szCs w:val="18"/>
              </w:rPr>
              <w:t>1.05, 2.2</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271ACC" w14:textId="77777777" w:rsidR="00457200" w:rsidRPr="00CA0DA0" w:rsidRDefault="00457200" w:rsidP="0072033B">
            <w:pPr>
              <w:pStyle w:val="Tabletext"/>
              <w:jc w:val="center"/>
              <w:rPr>
                <w:sz w:val="18"/>
                <w:szCs w:val="18"/>
              </w:rPr>
            </w:pPr>
            <w:r w:rsidRPr="00CA0DA0">
              <w:rPr>
                <w:sz w:val="18"/>
                <w:szCs w:val="18"/>
              </w:rPr>
              <w:t>1.75, 4.4, csc</w:t>
            </w:r>
            <w:r w:rsidRPr="00CA0DA0">
              <w:rPr>
                <w:sz w:val="18"/>
                <w:szCs w:val="18"/>
                <w:vertAlign w:val="superscript"/>
              </w:rPr>
              <w:t>2</w:t>
            </w:r>
            <w:r w:rsidRPr="00CA0DA0">
              <w:rPr>
                <w:sz w:val="18"/>
                <w:szCs w:val="18"/>
              </w:rPr>
              <w:t xml:space="preserve"> to 30</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3BE512" w14:textId="77777777" w:rsidR="00457200" w:rsidRPr="00CA0DA0" w:rsidRDefault="00457200" w:rsidP="0072033B">
            <w:pPr>
              <w:pStyle w:val="Tabletext"/>
              <w:jc w:val="center"/>
              <w:rPr>
                <w:sz w:val="18"/>
                <w:szCs w:val="18"/>
              </w:rPr>
            </w:pPr>
            <w:r w:rsidRPr="00CA0DA0">
              <w:rPr>
                <w:sz w:val="18"/>
                <w:szCs w:val="18"/>
              </w:rPr>
              <w:t>1.7, 1.7</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CF98AA" w14:textId="00EB10A6" w:rsidR="00457200" w:rsidRPr="00CA0DA0" w:rsidRDefault="00457200" w:rsidP="0072033B">
            <w:pPr>
              <w:pStyle w:val="Tabletext"/>
              <w:jc w:val="center"/>
              <w:rPr>
                <w:sz w:val="18"/>
                <w:szCs w:val="18"/>
              </w:rPr>
            </w:pPr>
            <w:r w:rsidRPr="00CA0DA0">
              <w:rPr>
                <w:sz w:val="18"/>
                <w:szCs w:val="18"/>
              </w:rPr>
              <w:t>1.1-5,</w:t>
            </w:r>
            <w:r w:rsidR="0072033B">
              <w:rPr>
                <w:sz w:val="18"/>
                <w:szCs w:val="18"/>
              </w:rPr>
              <w:t xml:space="preserve"> </w:t>
            </w:r>
            <w:r w:rsidRPr="00CA0DA0">
              <w:rPr>
                <w:sz w:val="18"/>
                <w:szCs w:val="18"/>
              </w:rPr>
              <w:t>1.1-5</w:t>
            </w:r>
          </w:p>
        </w:tc>
        <w:tc>
          <w:tcPr>
            <w:tcW w:w="1152" w:type="dxa"/>
            <w:tcBorders>
              <w:top w:val="single" w:sz="4" w:space="0" w:color="auto"/>
              <w:left w:val="single" w:sz="4" w:space="0" w:color="auto"/>
              <w:bottom w:val="single" w:sz="4" w:space="0" w:color="auto"/>
              <w:right w:val="single" w:sz="4" w:space="0" w:color="auto"/>
            </w:tcBorders>
            <w:hideMark/>
          </w:tcPr>
          <w:p w14:paraId="31208348" w14:textId="77777777" w:rsidR="00457200" w:rsidRPr="00CA0DA0" w:rsidRDefault="00457200" w:rsidP="0072033B">
            <w:pPr>
              <w:pStyle w:val="Tabletext"/>
              <w:jc w:val="center"/>
              <w:rPr>
                <w:sz w:val="18"/>
                <w:szCs w:val="18"/>
              </w:rPr>
            </w:pPr>
            <w:r w:rsidRPr="00CA0DA0">
              <w:rPr>
                <w:sz w:val="18"/>
                <w:szCs w:val="18"/>
              </w:rPr>
              <w:t>1.5-6, 4-20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592C9C" w14:textId="77777777" w:rsidR="00457200" w:rsidRPr="00CA0DA0" w:rsidRDefault="00457200" w:rsidP="0072033B">
            <w:pPr>
              <w:pStyle w:val="Tabletext"/>
              <w:jc w:val="center"/>
              <w:rPr>
                <w:sz w:val="18"/>
                <w:szCs w:val="18"/>
              </w:rPr>
            </w:pPr>
            <w:r w:rsidRPr="00CA0DA0">
              <w:rPr>
                <w:sz w:val="18"/>
                <w:szCs w:val="18"/>
              </w:rPr>
              <w:t>1.2, 6.0</w:t>
            </w:r>
          </w:p>
        </w:tc>
      </w:tr>
      <w:tr w:rsidR="00457200" w:rsidRPr="00CA0DA0" w14:paraId="5AD331A9" w14:textId="77777777" w:rsidTr="0072033B">
        <w:trPr>
          <w:trHeight w:val="377"/>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E3B716" w14:textId="77777777" w:rsidR="00457200" w:rsidRPr="00CA0DA0" w:rsidRDefault="00457200" w:rsidP="0072033B">
            <w:pPr>
              <w:pStyle w:val="Tabletext"/>
              <w:jc w:val="left"/>
              <w:rPr>
                <w:sz w:val="18"/>
                <w:szCs w:val="18"/>
              </w:rPr>
            </w:pPr>
            <w:r w:rsidRPr="00CA0DA0">
              <w:rPr>
                <w:sz w:val="18"/>
                <w:szCs w:val="18"/>
              </w:rPr>
              <w:t>Vertical scan type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F373A7" w14:textId="77777777" w:rsidR="00457200" w:rsidRPr="00CA0DA0" w:rsidRDefault="00457200" w:rsidP="0072033B">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A88B0A" w14:textId="77777777" w:rsidR="00457200" w:rsidRPr="00CA0DA0" w:rsidRDefault="00457200" w:rsidP="0072033B">
            <w:pPr>
              <w:pStyle w:val="Tabletext"/>
              <w:jc w:val="center"/>
              <w:rPr>
                <w:sz w:val="18"/>
                <w:szCs w:val="18"/>
              </w:rPr>
            </w:pPr>
            <w:r w:rsidRPr="00CA0DA0">
              <w:rPr>
                <w:sz w:val="18"/>
                <w:szCs w:val="18"/>
              </w:rPr>
              <w:t>Not available</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EAA90A" w14:textId="77777777" w:rsidR="00457200" w:rsidRPr="00CA0DA0" w:rsidRDefault="00457200" w:rsidP="0072033B">
            <w:pPr>
              <w:pStyle w:val="Tabletext"/>
              <w:jc w:val="center"/>
              <w:rPr>
                <w:sz w:val="18"/>
                <w:szCs w:val="18"/>
              </w:rPr>
            </w:pPr>
            <w:r w:rsidRPr="00CA0DA0">
              <w:rPr>
                <w:sz w:val="18"/>
                <w:szCs w:val="18"/>
              </w:rPr>
              <w:t>Not applicable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63DD7E" w14:textId="77777777" w:rsidR="00457200" w:rsidRPr="00CA0DA0" w:rsidRDefault="00457200" w:rsidP="0072033B">
            <w:pPr>
              <w:pStyle w:val="Tabletext"/>
              <w:jc w:val="center"/>
              <w:rPr>
                <w:sz w:val="18"/>
                <w:szCs w:val="18"/>
              </w:rPr>
            </w:pPr>
            <w:r w:rsidRPr="00CA0DA0">
              <w:rPr>
                <w:sz w:val="18"/>
                <w:szCs w:val="18"/>
              </w:rPr>
              <w:t>Not applicable</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35042A" w14:textId="77777777" w:rsidR="00457200" w:rsidRPr="00CA0DA0" w:rsidRDefault="00457200" w:rsidP="0072033B">
            <w:pPr>
              <w:pStyle w:val="Tabletext"/>
              <w:jc w:val="center"/>
              <w:rPr>
                <w:sz w:val="18"/>
                <w:szCs w:val="18"/>
              </w:rPr>
            </w:pPr>
            <w:r w:rsidRPr="00CA0DA0">
              <w:rPr>
                <w:sz w:val="18"/>
                <w:szCs w:val="18"/>
              </w:rPr>
              <w:t>Random</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ED8D7C" w14:textId="77777777" w:rsidR="00457200" w:rsidRPr="00CA0DA0" w:rsidRDefault="00457200" w:rsidP="0072033B">
            <w:pPr>
              <w:pStyle w:val="Tabletext"/>
              <w:jc w:val="center"/>
              <w:rPr>
                <w:sz w:val="18"/>
                <w:szCs w:val="18"/>
              </w:rPr>
            </w:pPr>
            <w:r w:rsidRPr="00CA0DA0">
              <w:rPr>
                <w:sz w:val="18"/>
                <w:szCs w:val="18"/>
              </w:rPr>
              <w:t>Not applicable</w:t>
            </w:r>
          </w:p>
        </w:tc>
        <w:tc>
          <w:tcPr>
            <w:tcW w:w="1152" w:type="dxa"/>
            <w:tcBorders>
              <w:top w:val="single" w:sz="4" w:space="0" w:color="auto"/>
              <w:left w:val="single" w:sz="4" w:space="0" w:color="auto"/>
              <w:bottom w:val="single" w:sz="4" w:space="0" w:color="auto"/>
              <w:right w:val="single" w:sz="4" w:space="0" w:color="auto"/>
            </w:tcBorders>
            <w:hideMark/>
          </w:tcPr>
          <w:p w14:paraId="185999CD" w14:textId="77777777" w:rsidR="00457200" w:rsidRPr="00CA0DA0" w:rsidRDefault="00457200" w:rsidP="0072033B">
            <w:pPr>
              <w:pStyle w:val="Tabletext"/>
              <w:jc w:val="center"/>
              <w:rPr>
                <w:sz w:val="18"/>
                <w:szCs w:val="18"/>
              </w:rPr>
            </w:pPr>
            <w:r w:rsidRPr="00CA0DA0">
              <w:rPr>
                <w:sz w:val="18"/>
                <w:szCs w:val="18"/>
              </w:rPr>
              <w:t>Not applicable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6E1973" w14:textId="77777777" w:rsidR="00457200" w:rsidRPr="00CA0DA0" w:rsidRDefault="00457200" w:rsidP="0072033B">
            <w:pPr>
              <w:pStyle w:val="Tabletext"/>
              <w:jc w:val="center"/>
              <w:rPr>
                <w:sz w:val="18"/>
                <w:szCs w:val="18"/>
              </w:rPr>
            </w:pPr>
            <w:r w:rsidRPr="00CA0DA0">
              <w:rPr>
                <w:sz w:val="18"/>
                <w:szCs w:val="18"/>
              </w:rPr>
              <w:t>Not available</w:t>
            </w:r>
          </w:p>
        </w:tc>
      </w:tr>
      <w:tr w:rsidR="00457200" w:rsidRPr="00CA0DA0" w14:paraId="7982DB71" w14:textId="77777777" w:rsidTr="0072033B">
        <w:trPr>
          <w:trHeight w:val="269"/>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24F4E9" w14:textId="77777777" w:rsidR="00457200" w:rsidRPr="00CA0DA0" w:rsidRDefault="00457200" w:rsidP="0072033B">
            <w:pPr>
              <w:pStyle w:val="Tabletext"/>
              <w:jc w:val="left"/>
              <w:rPr>
                <w:sz w:val="18"/>
                <w:szCs w:val="18"/>
              </w:rPr>
            </w:pPr>
            <w:r w:rsidRPr="00CA0DA0">
              <w:rPr>
                <w:sz w:val="18"/>
                <w:szCs w:val="18"/>
              </w:rPr>
              <w:t>Maximum vertical scan</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D48AA6" w14:textId="77777777" w:rsidR="00457200" w:rsidRPr="00CA0DA0" w:rsidRDefault="00457200" w:rsidP="0072033B">
            <w:pPr>
              <w:pStyle w:val="Tabletext"/>
              <w:jc w:val="center"/>
              <w:rPr>
                <w:sz w:val="18"/>
                <w:szCs w:val="18"/>
              </w:rPr>
            </w:pPr>
            <w:r w:rsidRPr="00CA0DA0">
              <w:rPr>
                <w:sz w:val="18"/>
                <w:szCs w:val="18"/>
              </w:rPr>
              <w:t>degrees</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D7F3D2" w14:textId="77777777" w:rsidR="00457200" w:rsidRPr="00CA0DA0" w:rsidRDefault="00457200" w:rsidP="0072033B">
            <w:pPr>
              <w:pStyle w:val="Tabletext"/>
              <w:jc w:val="center"/>
              <w:rPr>
                <w:sz w:val="18"/>
                <w:szCs w:val="18"/>
              </w:rPr>
            </w:pPr>
            <w:r w:rsidRPr="00CA0DA0">
              <w:rPr>
                <w:sz w:val="18"/>
                <w:szCs w:val="18"/>
              </w:rPr>
              <w:t>93.5</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B1A053" w14:textId="77777777" w:rsidR="00457200" w:rsidRPr="00CA0DA0" w:rsidRDefault="00457200" w:rsidP="0072033B">
            <w:pPr>
              <w:pStyle w:val="Tabletext"/>
              <w:jc w:val="center"/>
              <w:rPr>
                <w:sz w:val="18"/>
                <w:szCs w:val="18"/>
              </w:rPr>
            </w:pPr>
            <w:r w:rsidRPr="00CA0DA0">
              <w:rPr>
                <w:sz w:val="18"/>
                <w:szCs w:val="18"/>
              </w:rPr>
              <w:t>Not applicable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604C3F" w14:textId="77777777" w:rsidR="00457200" w:rsidRPr="00CA0DA0" w:rsidRDefault="00457200" w:rsidP="0072033B">
            <w:pPr>
              <w:pStyle w:val="Tabletext"/>
              <w:jc w:val="center"/>
              <w:rPr>
                <w:sz w:val="18"/>
                <w:szCs w:val="18"/>
              </w:rPr>
            </w:pPr>
            <w:r w:rsidRPr="00CA0DA0">
              <w:rPr>
                <w:sz w:val="18"/>
                <w:szCs w:val="18"/>
              </w:rPr>
              <w:t>Not applicable</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59DA4A" w14:textId="77777777" w:rsidR="00457200" w:rsidRPr="00CA0DA0" w:rsidRDefault="00457200" w:rsidP="0072033B">
            <w:pPr>
              <w:pStyle w:val="Tabletext"/>
              <w:jc w:val="center"/>
              <w:rPr>
                <w:sz w:val="18"/>
                <w:szCs w:val="18"/>
              </w:rPr>
            </w:pPr>
            <w:r w:rsidRPr="00CA0DA0">
              <w:rPr>
                <w:sz w:val="18"/>
                <w:szCs w:val="18"/>
              </w:rPr>
              <w:t>90</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1814B6" w14:textId="77777777" w:rsidR="00457200" w:rsidRPr="00CA0DA0" w:rsidRDefault="00457200" w:rsidP="0072033B">
            <w:pPr>
              <w:pStyle w:val="Tabletext"/>
              <w:jc w:val="center"/>
              <w:rPr>
                <w:rFonts w:ascii="Symbol" w:hAnsi="Symbol"/>
                <w:sz w:val="18"/>
                <w:szCs w:val="18"/>
              </w:rPr>
            </w:pPr>
            <w:r w:rsidRPr="00CA0DA0">
              <w:rPr>
                <w:rFonts w:ascii="Symbol" w:hAnsi="Symbol"/>
                <w:sz w:val="18"/>
                <w:szCs w:val="18"/>
              </w:rPr>
              <w:t></w:t>
            </w:r>
            <w:r w:rsidRPr="00CA0DA0">
              <w:rPr>
                <w:rFonts w:ascii="Symbol" w:hAnsi="Symbol"/>
                <w:sz w:val="18"/>
                <w:szCs w:val="18"/>
              </w:rPr>
              <w:t></w:t>
            </w:r>
          </w:p>
        </w:tc>
        <w:tc>
          <w:tcPr>
            <w:tcW w:w="1152" w:type="dxa"/>
            <w:tcBorders>
              <w:top w:val="single" w:sz="4" w:space="0" w:color="auto"/>
              <w:left w:val="single" w:sz="4" w:space="0" w:color="auto"/>
              <w:bottom w:val="single" w:sz="4" w:space="0" w:color="auto"/>
              <w:right w:val="single" w:sz="4" w:space="0" w:color="auto"/>
            </w:tcBorders>
            <w:hideMark/>
          </w:tcPr>
          <w:p w14:paraId="6CDF5D0F" w14:textId="77777777" w:rsidR="00457200" w:rsidRPr="00CA0DA0" w:rsidRDefault="00457200" w:rsidP="0072033B">
            <w:pPr>
              <w:pStyle w:val="Tabletext"/>
              <w:jc w:val="center"/>
              <w:rPr>
                <w:rFonts w:ascii="Symbol" w:hAnsi="Symbol"/>
                <w:sz w:val="18"/>
                <w:szCs w:val="18"/>
              </w:rPr>
            </w:pPr>
            <w:r w:rsidRPr="00CA0DA0">
              <w:rPr>
                <w:rFonts w:ascii="Symbol" w:hAnsi="Symbol"/>
                <w:sz w:val="18"/>
                <w:szCs w:val="18"/>
              </w:rPr>
              <w:t></w:t>
            </w:r>
            <w:r w:rsidRPr="00CA0DA0">
              <w:rPr>
                <w:rFonts w:ascii="Symbol" w:hAnsi="Symbol"/>
                <w:sz w:val="18"/>
                <w:szCs w:val="18"/>
              </w:rPr>
              <w:t></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020B93" w14:textId="0D22F9ED" w:rsidR="00457200" w:rsidRPr="00CA0DA0" w:rsidRDefault="00E95003" w:rsidP="0072033B">
            <w:pPr>
              <w:pStyle w:val="Tabletext"/>
              <w:jc w:val="center"/>
              <w:rPr>
                <w:sz w:val="18"/>
                <w:szCs w:val="18"/>
              </w:rPr>
            </w:pPr>
            <w:r>
              <w:rPr>
                <w:sz w:val="18"/>
                <w:szCs w:val="18"/>
              </w:rPr>
              <w:t>±</w:t>
            </w:r>
            <w:r w:rsidRPr="00E95003">
              <w:rPr>
                <w:sz w:val="18"/>
                <w:szCs w:val="18"/>
              </w:rPr>
              <w:t xml:space="preserve"> </w:t>
            </w:r>
            <w:r w:rsidR="00457200" w:rsidRPr="00CA0DA0">
              <w:rPr>
                <w:sz w:val="18"/>
                <w:szCs w:val="18"/>
              </w:rPr>
              <w:t>60</w:t>
            </w:r>
          </w:p>
        </w:tc>
      </w:tr>
      <w:tr w:rsidR="00457200" w:rsidRPr="00CA0DA0" w14:paraId="7680DE5E" w14:textId="77777777" w:rsidTr="0072033B">
        <w:trPr>
          <w:trHeight w:val="271"/>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298479" w14:textId="77777777" w:rsidR="00457200" w:rsidRPr="00CA0DA0" w:rsidRDefault="00457200" w:rsidP="0072033B">
            <w:pPr>
              <w:pStyle w:val="Tabletext"/>
              <w:jc w:val="left"/>
              <w:rPr>
                <w:sz w:val="18"/>
                <w:szCs w:val="18"/>
              </w:rPr>
            </w:pPr>
            <w:r w:rsidRPr="00CA0DA0">
              <w:rPr>
                <w:sz w:val="18"/>
                <w:szCs w:val="18"/>
              </w:rPr>
              <w:t>Vertical scan rate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CBEAB3" w14:textId="77777777" w:rsidR="00457200" w:rsidRPr="00CA0DA0" w:rsidRDefault="00457200" w:rsidP="0072033B">
            <w:pPr>
              <w:pStyle w:val="Tabletext"/>
              <w:jc w:val="center"/>
              <w:rPr>
                <w:sz w:val="18"/>
                <w:szCs w:val="18"/>
              </w:rPr>
            </w:pPr>
            <w:r w:rsidRPr="00CA0DA0">
              <w:rPr>
                <w:sz w:val="18"/>
                <w:szCs w:val="18"/>
              </w:rPr>
              <w:t>degrees/s</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F7BF93" w14:textId="77777777" w:rsidR="00457200" w:rsidRPr="00CA0DA0" w:rsidRDefault="00457200" w:rsidP="0072033B">
            <w:pPr>
              <w:pStyle w:val="Tabletext"/>
              <w:jc w:val="center"/>
              <w:rPr>
                <w:sz w:val="18"/>
                <w:szCs w:val="18"/>
              </w:rPr>
            </w:pPr>
            <w:r w:rsidRPr="00CA0DA0">
              <w:rPr>
                <w:sz w:val="18"/>
                <w:szCs w:val="18"/>
              </w:rPr>
              <w:t>15</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7D4F7C" w14:textId="77777777" w:rsidR="00457200" w:rsidRPr="00CA0DA0" w:rsidRDefault="00457200" w:rsidP="0072033B">
            <w:pPr>
              <w:pStyle w:val="Tabletext"/>
              <w:jc w:val="center"/>
              <w:rPr>
                <w:sz w:val="18"/>
                <w:szCs w:val="18"/>
              </w:rPr>
            </w:pPr>
            <w:r w:rsidRPr="00CA0DA0">
              <w:rPr>
                <w:sz w:val="18"/>
                <w:szCs w:val="18"/>
              </w:rPr>
              <w:t>Not applicable</w:t>
            </w:r>
          </w:p>
        </w:tc>
        <w:tc>
          <w:tcPr>
            <w:tcW w:w="19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5EFCCD" w14:textId="77777777" w:rsidR="00457200" w:rsidRPr="00CA0DA0" w:rsidRDefault="00457200" w:rsidP="0072033B">
            <w:pPr>
              <w:pStyle w:val="Tabletext"/>
              <w:jc w:val="center"/>
              <w:rPr>
                <w:sz w:val="18"/>
                <w:szCs w:val="18"/>
              </w:rPr>
            </w:pPr>
            <w:r w:rsidRPr="00CA0DA0">
              <w:rPr>
                <w:sz w:val="18"/>
                <w:szCs w:val="18"/>
              </w:rPr>
              <w:t>Not applicable</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14F328" w14:textId="77777777" w:rsidR="00457200" w:rsidRPr="00CA0DA0" w:rsidRDefault="00457200" w:rsidP="0072033B">
            <w:pPr>
              <w:pStyle w:val="Tabletext"/>
              <w:jc w:val="center"/>
              <w:rPr>
                <w:sz w:val="18"/>
                <w:szCs w:val="18"/>
              </w:rPr>
            </w:pPr>
            <w:r w:rsidRPr="00CA0DA0">
              <w:rPr>
                <w:sz w:val="18"/>
                <w:szCs w:val="18"/>
              </w:rPr>
              <w:t>Instantaneous</w:t>
            </w:r>
          </w:p>
        </w:tc>
        <w:tc>
          <w:tcPr>
            <w:tcW w:w="1152" w:type="dxa"/>
            <w:tcBorders>
              <w:top w:val="single" w:sz="4" w:space="0" w:color="auto"/>
              <w:left w:val="single" w:sz="4" w:space="0" w:color="auto"/>
              <w:bottom w:val="single" w:sz="4" w:space="0" w:color="auto"/>
              <w:right w:val="single" w:sz="4" w:space="0" w:color="auto"/>
            </w:tcBorders>
          </w:tcPr>
          <w:p w14:paraId="0EC0FF3B" w14:textId="77777777" w:rsidR="00457200" w:rsidRPr="00CA0DA0" w:rsidRDefault="00457200" w:rsidP="0072033B">
            <w:pPr>
              <w:pStyle w:val="Tabletext"/>
              <w:jc w:val="center"/>
              <w:rPr>
                <w:sz w:val="18"/>
                <w:szCs w:val="18"/>
              </w:rPr>
            </w:pP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0C28AB" w14:textId="77777777" w:rsidR="00457200" w:rsidRPr="00CA0DA0" w:rsidRDefault="00457200" w:rsidP="0072033B">
            <w:pPr>
              <w:pStyle w:val="Tabletext"/>
              <w:jc w:val="center"/>
              <w:rPr>
                <w:rFonts w:ascii="Symbol" w:hAnsi="Symbol"/>
                <w:sz w:val="18"/>
                <w:szCs w:val="18"/>
              </w:rPr>
            </w:pPr>
            <w:r w:rsidRPr="00CA0DA0">
              <w:rPr>
                <w:sz w:val="18"/>
                <w:szCs w:val="18"/>
              </w:rPr>
              <w:t>Not available</w:t>
            </w:r>
          </w:p>
        </w:tc>
      </w:tr>
      <w:tr w:rsidR="00457200" w:rsidRPr="00CA0DA0" w14:paraId="14F69D86" w14:textId="77777777" w:rsidTr="0072033B">
        <w:trPr>
          <w:trHeight w:val="526"/>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DFA978" w14:textId="77777777" w:rsidR="00457200" w:rsidRPr="00CA0DA0" w:rsidRDefault="00457200" w:rsidP="0072033B">
            <w:pPr>
              <w:pStyle w:val="Tabletext"/>
              <w:jc w:val="left"/>
              <w:rPr>
                <w:sz w:val="18"/>
                <w:szCs w:val="18"/>
              </w:rPr>
            </w:pPr>
            <w:r w:rsidRPr="00CA0DA0">
              <w:rPr>
                <w:sz w:val="18"/>
                <w:szCs w:val="18"/>
              </w:rPr>
              <w:t>Horizontal scan type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753B08" w14:textId="77777777" w:rsidR="00457200" w:rsidRPr="00CA0DA0" w:rsidRDefault="00457200" w:rsidP="0072033B">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6684F5" w14:textId="77777777" w:rsidR="00457200" w:rsidRPr="00CA0DA0" w:rsidRDefault="00457200" w:rsidP="0072033B">
            <w:pPr>
              <w:pStyle w:val="Tabletext"/>
              <w:jc w:val="center"/>
              <w:rPr>
                <w:sz w:val="18"/>
                <w:szCs w:val="18"/>
              </w:rPr>
            </w:pPr>
            <w:r w:rsidRPr="00CA0DA0">
              <w:rPr>
                <w:sz w:val="18"/>
                <w:szCs w:val="18"/>
              </w:rPr>
              <w:t>Not applicable</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07B027" w14:textId="77777777" w:rsidR="00457200" w:rsidRPr="00CA0DA0" w:rsidRDefault="00457200" w:rsidP="0072033B">
            <w:pPr>
              <w:pStyle w:val="Tabletext"/>
              <w:jc w:val="center"/>
              <w:rPr>
                <w:sz w:val="18"/>
                <w:szCs w:val="18"/>
              </w:rPr>
            </w:pPr>
            <w:r w:rsidRPr="00CA0DA0">
              <w:rPr>
                <w:sz w:val="18"/>
                <w:szCs w:val="18"/>
              </w:rPr>
              <w:t>Rotating</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FD9977" w14:textId="77777777" w:rsidR="00457200" w:rsidRPr="00CA0DA0" w:rsidRDefault="00457200" w:rsidP="0072033B">
            <w:pPr>
              <w:pStyle w:val="Tabletext"/>
              <w:jc w:val="center"/>
              <w:rPr>
                <w:sz w:val="18"/>
                <w:szCs w:val="18"/>
              </w:rPr>
            </w:pPr>
            <w:r w:rsidRPr="00CA0DA0">
              <w:rPr>
                <w:sz w:val="18"/>
                <w:szCs w:val="18"/>
              </w:rPr>
              <w:t>Rotating</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F54724" w14:textId="77777777" w:rsidR="00457200" w:rsidRPr="00CA0DA0" w:rsidRDefault="00457200" w:rsidP="0072033B">
            <w:pPr>
              <w:pStyle w:val="Tabletext"/>
              <w:jc w:val="center"/>
              <w:rPr>
                <w:sz w:val="18"/>
                <w:szCs w:val="18"/>
              </w:rPr>
            </w:pPr>
            <w:r w:rsidRPr="00CA0DA0">
              <w:rPr>
                <w:sz w:val="18"/>
                <w:szCs w:val="18"/>
              </w:rPr>
              <w:t>Random</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B712E9" w14:textId="77777777" w:rsidR="00457200" w:rsidRPr="00CA0DA0" w:rsidRDefault="00457200" w:rsidP="0072033B">
            <w:pPr>
              <w:pStyle w:val="Tabletext"/>
              <w:jc w:val="center"/>
              <w:rPr>
                <w:sz w:val="18"/>
                <w:szCs w:val="18"/>
              </w:rPr>
            </w:pPr>
            <w:r w:rsidRPr="00CA0DA0">
              <w:rPr>
                <w:sz w:val="18"/>
                <w:szCs w:val="18"/>
              </w:rPr>
              <w:t>Continuous 360 + Sector</w:t>
            </w:r>
          </w:p>
        </w:tc>
        <w:tc>
          <w:tcPr>
            <w:tcW w:w="1152" w:type="dxa"/>
            <w:tcBorders>
              <w:top w:val="single" w:sz="4" w:space="0" w:color="auto"/>
              <w:left w:val="single" w:sz="4" w:space="0" w:color="auto"/>
              <w:bottom w:val="single" w:sz="4" w:space="0" w:color="auto"/>
              <w:right w:val="single" w:sz="4" w:space="0" w:color="auto"/>
            </w:tcBorders>
            <w:hideMark/>
          </w:tcPr>
          <w:p w14:paraId="115D3E87" w14:textId="77777777" w:rsidR="00457200" w:rsidRPr="00CA0DA0" w:rsidRDefault="00457200" w:rsidP="0072033B">
            <w:pPr>
              <w:pStyle w:val="Tabletext"/>
              <w:jc w:val="center"/>
              <w:rPr>
                <w:sz w:val="18"/>
                <w:szCs w:val="18"/>
              </w:rPr>
            </w:pPr>
            <w:r w:rsidRPr="00CA0DA0">
              <w:rPr>
                <w:sz w:val="18"/>
                <w:szCs w:val="18"/>
              </w:rPr>
              <w:t>Continuous 360 + Sector</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47844" w14:textId="77777777" w:rsidR="00457200" w:rsidRPr="00CA0DA0" w:rsidRDefault="00457200" w:rsidP="0072033B">
            <w:pPr>
              <w:pStyle w:val="Tabletext"/>
              <w:jc w:val="center"/>
              <w:rPr>
                <w:sz w:val="18"/>
                <w:szCs w:val="18"/>
              </w:rPr>
            </w:pPr>
            <w:r w:rsidRPr="00CA0DA0">
              <w:rPr>
                <w:sz w:val="18"/>
                <w:szCs w:val="18"/>
              </w:rPr>
              <w:t>Rotating</w:t>
            </w:r>
          </w:p>
        </w:tc>
      </w:tr>
      <w:tr w:rsidR="00457200" w:rsidRPr="00CA0DA0" w14:paraId="502B2265" w14:textId="77777777" w:rsidTr="0072033B">
        <w:trPr>
          <w:trHeight w:val="311"/>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05E8D5" w14:textId="77777777" w:rsidR="00457200" w:rsidRPr="00CA0DA0" w:rsidRDefault="00457200" w:rsidP="0072033B">
            <w:pPr>
              <w:pStyle w:val="Tabletext"/>
              <w:jc w:val="left"/>
              <w:rPr>
                <w:sz w:val="18"/>
                <w:szCs w:val="18"/>
              </w:rPr>
            </w:pPr>
            <w:r w:rsidRPr="00CA0DA0">
              <w:rPr>
                <w:sz w:val="18"/>
                <w:szCs w:val="18"/>
              </w:rPr>
              <w:t>Maximum horizontal scan</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C21457" w14:textId="77777777" w:rsidR="00457200" w:rsidRPr="00CA0DA0" w:rsidRDefault="00457200" w:rsidP="0072033B">
            <w:pPr>
              <w:pStyle w:val="Tabletext"/>
              <w:jc w:val="center"/>
              <w:rPr>
                <w:sz w:val="18"/>
                <w:szCs w:val="18"/>
              </w:rPr>
            </w:pPr>
            <w:r w:rsidRPr="00CA0DA0">
              <w:rPr>
                <w:sz w:val="18"/>
                <w:szCs w:val="18"/>
              </w:rPr>
              <w:t>degrees</w:t>
            </w:r>
          </w:p>
        </w:tc>
        <w:tc>
          <w:tcPr>
            <w:tcW w:w="18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9302BC" w14:textId="77777777" w:rsidR="00457200" w:rsidRPr="00CA0DA0" w:rsidRDefault="00457200" w:rsidP="0072033B">
            <w:pPr>
              <w:pStyle w:val="Tabletext"/>
              <w:jc w:val="center"/>
              <w:rPr>
                <w:sz w:val="18"/>
                <w:szCs w:val="18"/>
              </w:rPr>
            </w:pPr>
            <w:r w:rsidRPr="00CA0DA0">
              <w:rPr>
                <w:sz w:val="18"/>
                <w:szCs w:val="18"/>
              </w:rPr>
              <w:t>360</w:t>
            </w:r>
          </w:p>
        </w:tc>
        <w:tc>
          <w:tcPr>
            <w:tcW w:w="312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DC9175" w14:textId="77777777" w:rsidR="00457200" w:rsidRPr="00CA0DA0" w:rsidRDefault="00457200" w:rsidP="0072033B">
            <w:pPr>
              <w:pStyle w:val="Tabletext"/>
              <w:jc w:val="center"/>
              <w:rPr>
                <w:sz w:val="18"/>
                <w:szCs w:val="18"/>
              </w:rPr>
            </w:pPr>
            <w:r w:rsidRPr="00CA0DA0">
              <w:rPr>
                <w:sz w:val="18"/>
                <w:szCs w:val="18"/>
              </w:rPr>
              <w:t>360</w:t>
            </w:r>
          </w:p>
        </w:tc>
        <w:tc>
          <w:tcPr>
            <w:tcW w:w="1152" w:type="dxa"/>
            <w:tcBorders>
              <w:top w:val="single" w:sz="4" w:space="0" w:color="auto"/>
              <w:left w:val="single" w:sz="4" w:space="0" w:color="auto"/>
              <w:bottom w:val="single" w:sz="4" w:space="0" w:color="auto"/>
              <w:right w:val="single" w:sz="4" w:space="0" w:color="auto"/>
            </w:tcBorders>
            <w:hideMark/>
          </w:tcPr>
          <w:p w14:paraId="37C517F6" w14:textId="77777777" w:rsidR="00457200" w:rsidRPr="00CA0DA0" w:rsidRDefault="00457200" w:rsidP="0072033B">
            <w:pPr>
              <w:pStyle w:val="Tabletext"/>
              <w:jc w:val="center"/>
              <w:rPr>
                <w:sz w:val="18"/>
                <w:szCs w:val="18"/>
              </w:rPr>
            </w:pPr>
            <w:r w:rsidRPr="00CA0DA0">
              <w:rPr>
                <w:sz w:val="18"/>
                <w:szCs w:val="18"/>
              </w:rPr>
              <w:t>360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3505C5" w14:textId="77777777" w:rsidR="00457200" w:rsidRPr="00CA0DA0" w:rsidRDefault="00457200" w:rsidP="0072033B">
            <w:pPr>
              <w:pStyle w:val="Tabletext"/>
              <w:jc w:val="center"/>
              <w:rPr>
                <w:sz w:val="18"/>
                <w:szCs w:val="18"/>
              </w:rPr>
            </w:pPr>
            <w:r w:rsidRPr="00CA0DA0">
              <w:rPr>
                <w:sz w:val="18"/>
                <w:szCs w:val="18"/>
              </w:rPr>
              <w:t>360</w:t>
            </w:r>
          </w:p>
        </w:tc>
      </w:tr>
      <w:tr w:rsidR="00457200" w:rsidRPr="00CA0DA0" w14:paraId="236D1FA1" w14:textId="77777777" w:rsidTr="0072033B">
        <w:trPr>
          <w:trHeight w:val="273"/>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D34FA4" w14:textId="77777777" w:rsidR="00457200" w:rsidRPr="00CA0DA0" w:rsidRDefault="00457200" w:rsidP="0072033B">
            <w:pPr>
              <w:pStyle w:val="Tabletext"/>
              <w:jc w:val="left"/>
              <w:rPr>
                <w:sz w:val="18"/>
                <w:szCs w:val="18"/>
              </w:rPr>
            </w:pPr>
            <w:r w:rsidRPr="00CA0DA0">
              <w:rPr>
                <w:sz w:val="18"/>
                <w:szCs w:val="18"/>
              </w:rPr>
              <w:t>Horizontal scan rate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A2FCFA" w14:textId="77777777" w:rsidR="00457200" w:rsidRPr="00CA0DA0" w:rsidRDefault="00457200" w:rsidP="0072033B">
            <w:pPr>
              <w:pStyle w:val="Tabletext"/>
              <w:jc w:val="center"/>
              <w:rPr>
                <w:sz w:val="18"/>
                <w:szCs w:val="18"/>
              </w:rPr>
            </w:pPr>
            <w:r w:rsidRPr="00CA0DA0">
              <w:rPr>
                <w:sz w:val="18"/>
                <w:szCs w:val="18"/>
              </w:rPr>
              <w:t>degrees/s</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CFD7B8" w14:textId="77777777" w:rsidR="00457200" w:rsidRPr="00CA0DA0" w:rsidRDefault="00457200" w:rsidP="0072033B">
            <w:pPr>
              <w:pStyle w:val="Tabletext"/>
              <w:jc w:val="center"/>
              <w:rPr>
                <w:sz w:val="18"/>
                <w:szCs w:val="18"/>
              </w:rPr>
            </w:pPr>
            <w:r w:rsidRPr="00CA0DA0">
              <w:rPr>
                <w:sz w:val="18"/>
                <w:szCs w:val="18"/>
              </w:rPr>
              <w:t>15</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93599B" w14:textId="77777777" w:rsidR="00457200" w:rsidRPr="00CA0DA0" w:rsidRDefault="00457200" w:rsidP="0072033B">
            <w:pPr>
              <w:pStyle w:val="Tabletext"/>
              <w:jc w:val="center"/>
              <w:rPr>
                <w:sz w:val="18"/>
                <w:szCs w:val="18"/>
              </w:rPr>
            </w:pPr>
            <w:r w:rsidRPr="00CA0DA0">
              <w:rPr>
                <w:sz w:val="18"/>
                <w:szCs w:val="18"/>
              </w:rPr>
              <w:t>25.7</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E145C9" w14:textId="77777777" w:rsidR="00457200" w:rsidRPr="00CA0DA0" w:rsidRDefault="00457200" w:rsidP="0072033B">
            <w:pPr>
              <w:pStyle w:val="Tabletext"/>
              <w:jc w:val="center"/>
              <w:rPr>
                <w:sz w:val="18"/>
                <w:szCs w:val="18"/>
              </w:rPr>
            </w:pPr>
            <w:r w:rsidRPr="00CA0DA0">
              <w:rPr>
                <w:sz w:val="18"/>
                <w:szCs w:val="18"/>
              </w:rPr>
              <w:t>24</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3EFC86" w14:textId="77777777" w:rsidR="00457200" w:rsidRPr="00CA0DA0" w:rsidRDefault="00457200" w:rsidP="0072033B">
            <w:pPr>
              <w:pStyle w:val="Tabletext"/>
              <w:jc w:val="center"/>
              <w:rPr>
                <w:sz w:val="18"/>
                <w:szCs w:val="18"/>
              </w:rPr>
            </w:pPr>
            <w:r w:rsidRPr="00CA0DA0">
              <w:rPr>
                <w:sz w:val="18"/>
                <w:szCs w:val="18"/>
              </w:rPr>
              <w:t>Not applicable</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6A659D" w14:textId="77777777" w:rsidR="00457200" w:rsidRPr="00CA0DA0" w:rsidRDefault="00457200" w:rsidP="0072033B">
            <w:pPr>
              <w:pStyle w:val="Tabletext"/>
              <w:jc w:val="center"/>
              <w:rPr>
                <w:sz w:val="18"/>
                <w:szCs w:val="18"/>
              </w:rPr>
            </w:pPr>
            <w:r w:rsidRPr="00CA0DA0">
              <w:rPr>
                <w:sz w:val="18"/>
                <w:szCs w:val="18"/>
              </w:rPr>
              <w:t>30-360</w:t>
            </w:r>
          </w:p>
        </w:tc>
        <w:tc>
          <w:tcPr>
            <w:tcW w:w="1152" w:type="dxa"/>
            <w:tcBorders>
              <w:top w:val="single" w:sz="4" w:space="0" w:color="auto"/>
              <w:left w:val="single" w:sz="4" w:space="0" w:color="auto"/>
              <w:bottom w:val="single" w:sz="4" w:space="0" w:color="auto"/>
              <w:right w:val="single" w:sz="4" w:space="0" w:color="auto"/>
            </w:tcBorders>
            <w:hideMark/>
          </w:tcPr>
          <w:p w14:paraId="28C91612" w14:textId="77777777" w:rsidR="00457200" w:rsidRPr="00CA0DA0" w:rsidRDefault="00457200" w:rsidP="0072033B">
            <w:pPr>
              <w:pStyle w:val="Tabletext"/>
              <w:jc w:val="center"/>
              <w:rPr>
                <w:sz w:val="18"/>
                <w:szCs w:val="18"/>
              </w:rPr>
            </w:pPr>
            <w:r w:rsidRPr="00CA0DA0">
              <w:rPr>
                <w:sz w:val="18"/>
                <w:szCs w:val="18"/>
              </w:rPr>
              <w:t>50-180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6088CE" w14:textId="77777777" w:rsidR="00457200" w:rsidRPr="00CA0DA0" w:rsidRDefault="00457200" w:rsidP="0072033B">
            <w:pPr>
              <w:pStyle w:val="Tabletext"/>
              <w:jc w:val="center"/>
              <w:rPr>
                <w:sz w:val="18"/>
                <w:szCs w:val="18"/>
              </w:rPr>
            </w:pPr>
            <w:r w:rsidRPr="00CA0DA0">
              <w:rPr>
                <w:sz w:val="18"/>
                <w:szCs w:val="18"/>
              </w:rPr>
              <w:t>36</w:t>
            </w:r>
          </w:p>
        </w:tc>
      </w:tr>
      <w:tr w:rsidR="00457200" w:rsidRPr="00CA0DA0" w14:paraId="60C8DB38"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632055" w14:textId="77777777" w:rsidR="00457200" w:rsidRPr="00CA0DA0" w:rsidRDefault="00457200" w:rsidP="0072033B">
            <w:pPr>
              <w:pStyle w:val="Tabletext"/>
              <w:jc w:val="left"/>
              <w:rPr>
                <w:sz w:val="18"/>
                <w:szCs w:val="18"/>
              </w:rPr>
            </w:pPr>
            <w:r w:rsidRPr="00CA0DA0">
              <w:rPr>
                <w:sz w:val="18"/>
                <w:szCs w:val="18"/>
              </w:rPr>
              <w:t>Polarization</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DC233C" w14:textId="77777777" w:rsidR="00457200" w:rsidRPr="00CA0DA0" w:rsidRDefault="00457200" w:rsidP="0072033B">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40A424" w14:textId="77777777" w:rsidR="00457200" w:rsidRPr="00CA0DA0" w:rsidRDefault="00457200" w:rsidP="0072033B">
            <w:pPr>
              <w:pStyle w:val="Tabletext"/>
              <w:jc w:val="center"/>
              <w:rPr>
                <w:sz w:val="18"/>
                <w:szCs w:val="18"/>
              </w:rPr>
            </w:pPr>
            <w:r w:rsidRPr="00CA0DA0">
              <w:rPr>
                <w:sz w:val="18"/>
                <w:szCs w:val="18"/>
              </w:rPr>
              <w:t>RHCP</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E5CFEC" w14:textId="77777777" w:rsidR="00457200" w:rsidRPr="00CA0DA0" w:rsidRDefault="00457200" w:rsidP="0072033B">
            <w:pPr>
              <w:pStyle w:val="Tabletext"/>
              <w:jc w:val="center"/>
              <w:rPr>
                <w:sz w:val="18"/>
                <w:szCs w:val="18"/>
              </w:rPr>
            </w:pPr>
            <w:r w:rsidRPr="00CA0DA0">
              <w:rPr>
                <w:sz w:val="18"/>
                <w:szCs w:val="18"/>
              </w:rPr>
              <w:t>V</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665836" w14:textId="77777777" w:rsidR="00457200" w:rsidRPr="00CA0DA0" w:rsidRDefault="00457200" w:rsidP="0072033B">
            <w:pPr>
              <w:pStyle w:val="Tabletext"/>
              <w:jc w:val="center"/>
              <w:rPr>
                <w:sz w:val="18"/>
                <w:szCs w:val="18"/>
              </w:rPr>
            </w:pPr>
            <w:r w:rsidRPr="00CA0DA0">
              <w:rPr>
                <w:sz w:val="18"/>
                <w:szCs w:val="18"/>
              </w:rPr>
              <w:t>H</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531AC2" w14:textId="77777777" w:rsidR="00457200" w:rsidRPr="00CA0DA0" w:rsidRDefault="00457200" w:rsidP="0072033B">
            <w:pPr>
              <w:pStyle w:val="Tabletext"/>
              <w:jc w:val="center"/>
              <w:rPr>
                <w:sz w:val="18"/>
                <w:szCs w:val="18"/>
              </w:rPr>
            </w:pPr>
            <w:r w:rsidRPr="00CA0DA0">
              <w:rPr>
                <w:sz w:val="18"/>
                <w:szCs w:val="18"/>
              </w:rPr>
              <w:t>V</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366A27" w14:textId="77777777" w:rsidR="00457200" w:rsidRPr="00CA0DA0" w:rsidRDefault="00457200" w:rsidP="0072033B">
            <w:pPr>
              <w:pStyle w:val="Tabletext"/>
              <w:jc w:val="center"/>
              <w:rPr>
                <w:sz w:val="18"/>
                <w:szCs w:val="18"/>
              </w:rPr>
            </w:pPr>
            <w:r w:rsidRPr="00CA0DA0">
              <w:rPr>
                <w:sz w:val="18"/>
                <w:szCs w:val="18"/>
              </w:rPr>
              <w:t>Not available</w:t>
            </w:r>
          </w:p>
        </w:tc>
        <w:tc>
          <w:tcPr>
            <w:tcW w:w="1152" w:type="dxa"/>
            <w:tcBorders>
              <w:top w:val="single" w:sz="4" w:space="0" w:color="auto"/>
              <w:left w:val="single" w:sz="4" w:space="0" w:color="auto"/>
              <w:bottom w:val="single" w:sz="4" w:space="0" w:color="auto"/>
              <w:right w:val="single" w:sz="4" w:space="0" w:color="auto"/>
            </w:tcBorders>
            <w:hideMark/>
          </w:tcPr>
          <w:p w14:paraId="509346AA" w14:textId="77777777" w:rsidR="00457200" w:rsidRPr="00CA0DA0" w:rsidRDefault="00457200" w:rsidP="0072033B">
            <w:pPr>
              <w:pStyle w:val="Tabletext"/>
              <w:jc w:val="center"/>
              <w:rPr>
                <w:sz w:val="18"/>
                <w:szCs w:val="18"/>
              </w:rPr>
            </w:pPr>
            <w:r w:rsidRPr="00CA0DA0">
              <w:rPr>
                <w:sz w:val="18"/>
                <w:szCs w:val="18"/>
              </w:rPr>
              <w:t>V</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0AC232" w14:textId="77777777" w:rsidR="00457200" w:rsidRPr="00CA0DA0" w:rsidRDefault="00457200" w:rsidP="0072033B">
            <w:pPr>
              <w:pStyle w:val="Tabletext"/>
              <w:jc w:val="center"/>
              <w:rPr>
                <w:sz w:val="18"/>
                <w:szCs w:val="18"/>
              </w:rPr>
            </w:pPr>
            <w:r w:rsidRPr="00CA0DA0">
              <w:rPr>
                <w:sz w:val="18"/>
                <w:szCs w:val="18"/>
              </w:rPr>
              <w:t>Not available</w:t>
            </w:r>
          </w:p>
        </w:tc>
      </w:tr>
    </w:tbl>
    <w:p w14:paraId="4CDA57A1" w14:textId="76F24459" w:rsidR="006A7ADB" w:rsidRPr="002F0A90" w:rsidRDefault="006A7ADB" w:rsidP="006A7ADB">
      <w:pPr>
        <w:pStyle w:val="TableNo"/>
      </w:pPr>
      <w:r w:rsidRPr="002F0A90">
        <w:t xml:space="preserve">TABLE </w:t>
      </w:r>
      <w:r>
        <w:t>7 (</w:t>
      </w:r>
      <w:r w:rsidRPr="006A7ADB">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907"/>
        <w:gridCol w:w="912"/>
        <w:gridCol w:w="913"/>
        <w:gridCol w:w="1041"/>
        <w:gridCol w:w="912"/>
        <w:gridCol w:w="1170"/>
        <w:gridCol w:w="1152"/>
        <w:gridCol w:w="1041"/>
      </w:tblGrid>
      <w:tr w:rsidR="006A7ADB" w:rsidRPr="00CA0DA0" w14:paraId="2977A59E" w14:textId="77777777" w:rsidTr="00F4569A">
        <w:trPr>
          <w:trHeight w:val="413"/>
          <w:tblHeader/>
          <w:jc w:val="center"/>
        </w:trPr>
        <w:tc>
          <w:tcPr>
            <w:tcW w:w="159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609001" w14:textId="77777777" w:rsidR="006A7ADB" w:rsidRPr="00CA0DA0" w:rsidRDefault="006A7ADB" w:rsidP="00F4569A">
            <w:pPr>
              <w:pStyle w:val="Tablehead"/>
              <w:rPr>
                <w:sz w:val="18"/>
                <w:szCs w:val="18"/>
              </w:rPr>
            </w:pPr>
            <w:r w:rsidRPr="00CA0DA0">
              <w:rPr>
                <w:sz w:val="18"/>
                <w:szCs w:val="18"/>
              </w:rPr>
              <w:t>Parameter</w:t>
            </w:r>
          </w:p>
        </w:tc>
        <w:tc>
          <w:tcPr>
            <w:tcW w:w="90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81725E" w14:textId="77777777" w:rsidR="006A7ADB" w:rsidRPr="00CA0DA0" w:rsidRDefault="006A7ADB" w:rsidP="00F4569A">
            <w:pPr>
              <w:pStyle w:val="Tablehead"/>
              <w:rPr>
                <w:sz w:val="18"/>
                <w:szCs w:val="18"/>
              </w:rPr>
            </w:pPr>
            <w:r w:rsidRPr="00CA0DA0">
              <w:rPr>
                <w:sz w:val="18"/>
                <w:szCs w:val="18"/>
              </w:rPr>
              <w:t>Units</w:t>
            </w:r>
          </w:p>
        </w:tc>
        <w:tc>
          <w:tcPr>
            <w:tcW w:w="18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0D71AB" w14:textId="77777777" w:rsidR="006A7ADB" w:rsidRPr="00CA0DA0" w:rsidRDefault="006A7ADB" w:rsidP="00F4569A">
            <w:pPr>
              <w:pStyle w:val="Tablehead"/>
              <w:rPr>
                <w:sz w:val="18"/>
                <w:szCs w:val="18"/>
              </w:rPr>
            </w:pPr>
            <w:r w:rsidRPr="00CA0DA0">
              <w:rPr>
                <w:sz w:val="18"/>
                <w:szCs w:val="18"/>
              </w:rPr>
              <w:t>Land-based systems</w:t>
            </w:r>
          </w:p>
        </w:tc>
        <w:tc>
          <w:tcPr>
            <w:tcW w:w="427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CE67B8" w14:textId="77777777" w:rsidR="006A7ADB" w:rsidRPr="00CA0DA0" w:rsidRDefault="006A7ADB" w:rsidP="00F4569A">
            <w:pPr>
              <w:pStyle w:val="Tablehead"/>
              <w:rPr>
                <w:sz w:val="18"/>
                <w:szCs w:val="18"/>
              </w:rPr>
            </w:pPr>
            <w:r w:rsidRPr="00CA0DA0">
              <w:rPr>
                <w:sz w:val="18"/>
                <w:szCs w:val="18"/>
              </w:rPr>
              <w:t>Ship systems</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6DB2F8" w14:textId="77777777" w:rsidR="006A7ADB" w:rsidRPr="00CA0DA0" w:rsidRDefault="006A7ADB" w:rsidP="00F4569A">
            <w:pPr>
              <w:pStyle w:val="Tablehead"/>
              <w:rPr>
                <w:sz w:val="18"/>
                <w:szCs w:val="18"/>
              </w:rPr>
            </w:pPr>
            <w:r w:rsidRPr="00CA0DA0">
              <w:rPr>
                <w:sz w:val="18"/>
                <w:szCs w:val="18"/>
              </w:rPr>
              <w:t>Airborne system</w:t>
            </w:r>
          </w:p>
        </w:tc>
      </w:tr>
      <w:tr w:rsidR="006A7ADB" w:rsidRPr="00CA0DA0" w14:paraId="1CE08ACB" w14:textId="77777777" w:rsidTr="00F4569A">
        <w:trPr>
          <w:trHeight w:val="131"/>
          <w:tblHeader/>
          <w:jc w:val="center"/>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6E1969D9" w14:textId="77777777" w:rsidR="006A7ADB" w:rsidRPr="00CA0DA0" w:rsidRDefault="006A7ADB" w:rsidP="00F4569A">
            <w:pPr>
              <w:pStyle w:val="Tablehead"/>
              <w:rPr>
                <w:rFonts w:ascii="Times New Roman Bold" w:hAnsi="Times New Roman Bold" w:cs="Times New Roman Bold"/>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5FFEA6A9" w14:textId="77777777" w:rsidR="006A7ADB" w:rsidRPr="00CA0DA0" w:rsidRDefault="006A7ADB" w:rsidP="00F4569A">
            <w:pPr>
              <w:pStyle w:val="Tablehead"/>
              <w:rPr>
                <w:rFonts w:ascii="Times New Roman Bold" w:hAnsi="Times New Roman Bold" w:cs="Times New Roman Bold"/>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4C92E9" w14:textId="77777777" w:rsidR="006A7ADB" w:rsidRPr="00CA0DA0" w:rsidRDefault="006A7ADB" w:rsidP="00F4569A">
            <w:pPr>
              <w:pStyle w:val="Tablehead"/>
              <w:rPr>
                <w:sz w:val="18"/>
                <w:szCs w:val="18"/>
              </w:rPr>
            </w:pPr>
            <w:r w:rsidRPr="00CA0DA0">
              <w:rPr>
                <w:sz w:val="18"/>
                <w:szCs w:val="18"/>
              </w:rPr>
              <w:t>A</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ACD59A" w14:textId="77777777" w:rsidR="006A7ADB" w:rsidRPr="00CA0DA0" w:rsidRDefault="006A7ADB" w:rsidP="00F4569A">
            <w:pPr>
              <w:pStyle w:val="Tablehead"/>
              <w:rPr>
                <w:sz w:val="18"/>
                <w:szCs w:val="18"/>
              </w:rPr>
            </w:pPr>
            <w:r w:rsidRPr="00CA0DA0">
              <w:rPr>
                <w:sz w:val="18"/>
                <w:szCs w:val="18"/>
              </w:rPr>
              <w:t>B</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8B5070" w14:textId="77777777" w:rsidR="006A7ADB" w:rsidRPr="00CA0DA0" w:rsidRDefault="006A7ADB" w:rsidP="00F4569A">
            <w:pPr>
              <w:pStyle w:val="Tablehead"/>
              <w:rPr>
                <w:sz w:val="18"/>
                <w:szCs w:val="18"/>
              </w:rPr>
            </w:pPr>
            <w:r w:rsidRPr="00CA0DA0">
              <w:rPr>
                <w:sz w:val="18"/>
                <w:szCs w:val="18"/>
              </w:rPr>
              <w:t>A</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9983D8" w14:textId="77777777" w:rsidR="006A7ADB" w:rsidRPr="00CA0DA0" w:rsidRDefault="006A7ADB" w:rsidP="00F4569A">
            <w:pPr>
              <w:pStyle w:val="Tablehead"/>
              <w:rPr>
                <w:sz w:val="18"/>
                <w:szCs w:val="18"/>
              </w:rPr>
            </w:pPr>
            <w:r w:rsidRPr="00CA0DA0">
              <w:rPr>
                <w:sz w:val="18"/>
                <w:szCs w:val="18"/>
              </w:rPr>
              <w:t>B</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63E748" w14:textId="77777777" w:rsidR="006A7ADB" w:rsidRPr="00CA0DA0" w:rsidRDefault="006A7ADB" w:rsidP="00F4569A">
            <w:pPr>
              <w:pStyle w:val="Tablehead"/>
              <w:rPr>
                <w:sz w:val="18"/>
                <w:szCs w:val="18"/>
              </w:rPr>
            </w:pPr>
            <w:r w:rsidRPr="00CA0DA0">
              <w:rPr>
                <w:sz w:val="18"/>
                <w:szCs w:val="18"/>
              </w:rPr>
              <w:t>C</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ACB20F" w14:textId="77777777" w:rsidR="006A7ADB" w:rsidRPr="00CA0DA0" w:rsidRDefault="006A7ADB" w:rsidP="00F4569A">
            <w:pPr>
              <w:pStyle w:val="Tablehead"/>
              <w:rPr>
                <w:sz w:val="18"/>
                <w:szCs w:val="18"/>
              </w:rPr>
            </w:pPr>
            <w:r w:rsidRPr="00CA0DA0">
              <w:rPr>
                <w:sz w:val="18"/>
                <w:szCs w:val="18"/>
              </w:rPr>
              <w:t>D</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37E1DD" w14:textId="77777777" w:rsidR="006A7ADB" w:rsidRPr="00CA0DA0" w:rsidRDefault="006A7ADB" w:rsidP="00F4569A">
            <w:pPr>
              <w:pStyle w:val="Tablehead"/>
              <w:rPr>
                <w:sz w:val="18"/>
                <w:szCs w:val="18"/>
              </w:rPr>
            </w:pPr>
            <w:r w:rsidRPr="00CA0DA0">
              <w:rPr>
                <w:sz w:val="18"/>
                <w:szCs w:val="18"/>
              </w:rPr>
              <w:t>A</w:t>
            </w:r>
          </w:p>
        </w:tc>
      </w:tr>
      <w:tr w:rsidR="00457200" w:rsidRPr="00CA0DA0" w14:paraId="723FDB3E"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8ED222" w14:textId="77777777" w:rsidR="00457200" w:rsidRPr="00CA0DA0" w:rsidRDefault="00457200" w:rsidP="0072033B">
            <w:pPr>
              <w:pStyle w:val="Tabletext"/>
              <w:jc w:val="left"/>
              <w:rPr>
                <w:sz w:val="18"/>
                <w:szCs w:val="18"/>
              </w:rPr>
            </w:pPr>
            <w:r w:rsidRPr="00CA0DA0">
              <w:rPr>
                <w:sz w:val="18"/>
                <w:szCs w:val="18"/>
              </w:rPr>
              <w:t>Rx sensitivity</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200D36" w14:textId="77777777" w:rsidR="00457200" w:rsidRPr="00CA0DA0" w:rsidRDefault="00457200" w:rsidP="0072033B">
            <w:pPr>
              <w:pStyle w:val="Tabletext"/>
              <w:jc w:val="center"/>
              <w:rPr>
                <w:sz w:val="18"/>
                <w:szCs w:val="18"/>
              </w:rPr>
            </w:pPr>
            <w:r w:rsidRPr="00CA0DA0">
              <w:rPr>
                <w:sz w:val="18"/>
                <w:szCs w:val="18"/>
              </w:rPr>
              <w:t>dBm</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A7A68F" w14:textId="77777777" w:rsidR="00457200" w:rsidRPr="00CA0DA0" w:rsidRDefault="00457200" w:rsidP="0072033B">
            <w:pPr>
              <w:pStyle w:val="Tabletext"/>
              <w:jc w:val="center"/>
              <w:rPr>
                <w:sz w:val="18"/>
                <w:szCs w:val="18"/>
              </w:rPr>
            </w:pPr>
            <w:r w:rsidRPr="00CA0DA0">
              <w:rPr>
                <w:sz w:val="18"/>
                <w:szCs w:val="18"/>
              </w:rPr>
              <w:t>Not available</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ADA2E6" w14:textId="77777777" w:rsidR="00457200" w:rsidRPr="00CA0DA0" w:rsidRDefault="00457200" w:rsidP="0072033B">
            <w:pPr>
              <w:pStyle w:val="Tabletext"/>
              <w:jc w:val="center"/>
              <w:rPr>
                <w:sz w:val="18"/>
                <w:szCs w:val="18"/>
              </w:rPr>
            </w:pPr>
            <w:r w:rsidRPr="00CA0DA0">
              <w:rPr>
                <w:sz w:val="18"/>
                <w:szCs w:val="18"/>
              </w:rPr>
              <w:t>–112</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4F416C" w14:textId="77777777" w:rsidR="00457200" w:rsidRPr="00CA0DA0" w:rsidRDefault="00457200" w:rsidP="0072033B">
            <w:pPr>
              <w:pStyle w:val="Tabletext"/>
              <w:jc w:val="center"/>
              <w:rPr>
                <w:sz w:val="18"/>
                <w:szCs w:val="18"/>
              </w:rPr>
            </w:pPr>
            <w:r w:rsidRPr="00CA0DA0">
              <w:rPr>
                <w:sz w:val="18"/>
                <w:szCs w:val="18"/>
              </w:rPr>
              <w:t>–112</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8DAD6A" w14:textId="77777777" w:rsidR="00457200" w:rsidRPr="00CA0DA0" w:rsidRDefault="00457200" w:rsidP="0072033B">
            <w:pPr>
              <w:pStyle w:val="Tabletext"/>
              <w:jc w:val="center"/>
              <w:rPr>
                <w:sz w:val="18"/>
                <w:szCs w:val="18"/>
              </w:rPr>
            </w:pPr>
            <w:r w:rsidRPr="00CA0DA0">
              <w:rPr>
                <w:sz w:val="18"/>
                <w:szCs w:val="18"/>
              </w:rPr>
              <w:t>Not available</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42ABE6" w14:textId="77777777" w:rsidR="00457200" w:rsidRPr="00CA0DA0" w:rsidRDefault="00457200" w:rsidP="0072033B">
            <w:pPr>
              <w:pStyle w:val="Tabletext"/>
              <w:jc w:val="center"/>
              <w:rPr>
                <w:sz w:val="18"/>
                <w:szCs w:val="18"/>
              </w:rPr>
            </w:pPr>
            <w:r w:rsidRPr="00CA0DA0">
              <w:rPr>
                <w:sz w:val="18"/>
                <w:szCs w:val="18"/>
              </w:rPr>
              <w:t>Not available</w:t>
            </w:r>
          </w:p>
        </w:tc>
        <w:tc>
          <w:tcPr>
            <w:tcW w:w="1152" w:type="dxa"/>
            <w:tcBorders>
              <w:top w:val="single" w:sz="4" w:space="0" w:color="auto"/>
              <w:left w:val="single" w:sz="4" w:space="0" w:color="auto"/>
              <w:bottom w:val="single" w:sz="4" w:space="0" w:color="auto"/>
              <w:right w:val="single" w:sz="4" w:space="0" w:color="auto"/>
            </w:tcBorders>
            <w:hideMark/>
          </w:tcPr>
          <w:p w14:paraId="01C98215" w14:textId="77777777" w:rsidR="00457200" w:rsidRPr="00CA0DA0" w:rsidRDefault="00457200" w:rsidP="0072033B">
            <w:pPr>
              <w:pStyle w:val="Tabletext"/>
              <w:jc w:val="center"/>
              <w:rPr>
                <w:sz w:val="18"/>
                <w:szCs w:val="18"/>
              </w:rPr>
            </w:pPr>
            <w:r w:rsidRPr="00CA0DA0">
              <w:rPr>
                <w:sz w:val="18"/>
                <w:szCs w:val="18"/>
              </w:rPr>
              <w:t>Not available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9005EB" w14:textId="77777777" w:rsidR="00457200" w:rsidRPr="00CA0DA0" w:rsidRDefault="00457200" w:rsidP="0072033B">
            <w:pPr>
              <w:pStyle w:val="Tabletext"/>
              <w:jc w:val="center"/>
              <w:rPr>
                <w:sz w:val="18"/>
                <w:szCs w:val="18"/>
              </w:rPr>
            </w:pPr>
            <w:r w:rsidRPr="00CA0DA0">
              <w:rPr>
                <w:sz w:val="18"/>
                <w:szCs w:val="18"/>
              </w:rPr>
              <w:t>Not available</w:t>
            </w:r>
          </w:p>
        </w:tc>
      </w:tr>
      <w:tr w:rsidR="00457200" w:rsidRPr="00CA0DA0" w14:paraId="57851ABA"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CAC652" w14:textId="77777777" w:rsidR="00457200" w:rsidRPr="00CA0DA0" w:rsidRDefault="00457200" w:rsidP="0072033B">
            <w:pPr>
              <w:pStyle w:val="Tabletext"/>
              <w:jc w:val="left"/>
              <w:rPr>
                <w:sz w:val="18"/>
                <w:szCs w:val="18"/>
              </w:rPr>
            </w:pPr>
            <w:r w:rsidRPr="00CA0DA0">
              <w:rPr>
                <w:i/>
                <w:iCs/>
                <w:sz w:val="18"/>
                <w:szCs w:val="18"/>
              </w:rPr>
              <w:t>S</w:t>
            </w:r>
            <w:r w:rsidRPr="00CA0DA0">
              <w:rPr>
                <w:sz w:val="18"/>
                <w:szCs w:val="18"/>
              </w:rPr>
              <w:t>/</w:t>
            </w:r>
            <w:r w:rsidRPr="00CA0DA0">
              <w:rPr>
                <w:i/>
                <w:iCs/>
                <w:sz w:val="18"/>
                <w:szCs w:val="18"/>
              </w:rPr>
              <w:t>N</w:t>
            </w:r>
            <w:r w:rsidRPr="00CA0DA0">
              <w:rPr>
                <w:sz w:val="18"/>
                <w:szCs w:val="18"/>
              </w:rPr>
              <w:t xml:space="preserve"> criteria</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2707BC" w14:textId="77777777" w:rsidR="00457200" w:rsidRPr="00CA0DA0" w:rsidRDefault="00457200" w:rsidP="0072033B">
            <w:pPr>
              <w:pStyle w:val="Tabletext"/>
              <w:jc w:val="center"/>
              <w:rPr>
                <w:sz w:val="18"/>
                <w:szCs w:val="18"/>
              </w:rPr>
            </w:pPr>
            <w:r w:rsidRPr="00CA0DA0">
              <w:rPr>
                <w:sz w:val="18"/>
                <w:szCs w:val="18"/>
              </w:rPr>
              <w:t>dB</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60B03C" w14:textId="77777777" w:rsidR="00457200" w:rsidRPr="00CA0DA0" w:rsidRDefault="00457200" w:rsidP="0072033B">
            <w:pPr>
              <w:pStyle w:val="Tabletext"/>
              <w:jc w:val="center"/>
              <w:rPr>
                <w:sz w:val="18"/>
                <w:szCs w:val="18"/>
              </w:rPr>
            </w:pPr>
            <w:r w:rsidRPr="00CA0DA0">
              <w:rPr>
                <w:sz w:val="18"/>
                <w:szCs w:val="18"/>
              </w:rPr>
              <w:t>Not applicable</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55A7DE" w14:textId="77777777" w:rsidR="00457200" w:rsidRPr="00CA0DA0" w:rsidRDefault="00457200" w:rsidP="0072033B">
            <w:pPr>
              <w:pStyle w:val="Tabletext"/>
              <w:jc w:val="center"/>
              <w:rPr>
                <w:sz w:val="18"/>
                <w:szCs w:val="18"/>
              </w:rPr>
            </w:pPr>
            <w:r w:rsidRPr="00CA0DA0">
              <w:rPr>
                <w:sz w:val="18"/>
                <w:szCs w:val="18"/>
              </w:rPr>
              <w:t>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15C0B9" w14:textId="77777777" w:rsidR="00457200" w:rsidRPr="00CA0DA0" w:rsidRDefault="00457200" w:rsidP="0072033B">
            <w:pPr>
              <w:pStyle w:val="Tabletext"/>
              <w:jc w:val="center"/>
              <w:rPr>
                <w:sz w:val="18"/>
                <w:szCs w:val="18"/>
              </w:rPr>
            </w:pPr>
            <w:r w:rsidRPr="00CA0DA0">
              <w:rPr>
                <w:sz w:val="18"/>
                <w:szCs w:val="18"/>
              </w:rPr>
              <w:t>14</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8F4F95" w14:textId="77777777" w:rsidR="00457200" w:rsidRPr="00CA0DA0" w:rsidRDefault="00457200" w:rsidP="0072033B">
            <w:pPr>
              <w:pStyle w:val="Tabletext"/>
              <w:jc w:val="center"/>
              <w:rPr>
                <w:sz w:val="18"/>
                <w:szCs w:val="18"/>
              </w:rPr>
            </w:pPr>
            <w:r w:rsidRPr="00CA0DA0">
              <w:rPr>
                <w:sz w:val="18"/>
                <w:szCs w:val="18"/>
              </w:rPr>
              <w:t>Not available</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ECD309" w14:textId="77777777" w:rsidR="00457200" w:rsidRPr="00CA0DA0" w:rsidRDefault="00457200" w:rsidP="0072033B">
            <w:pPr>
              <w:pStyle w:val="Tabletext"/>
              <w:jc w:val="center"/>
              <w:rPr>
                <w:sz w:val="18"/>
                <w:szCs w:val="18"/>
              </w:rPr>
            </w:pPr>
            <w:r w:rsidRPr="00CA0DA0">
              <w:rPr>
                <w:sz w:val="18"/>
                <w:szCs w:val="18"/>
              </w:rPr>
              <w:t>Not available</w:t>
            </w:r>
          </w:p>
        </w:tc>
        <w:tc>
          <w:tcPr>
            <w:tcW w:w="1152" w:type="dxa"/>
            <w:tcBorders>
              <w:top w:val="single" w:sz="4" w:space="0" w:color="auto"/>
              <w:left w:val="single" w:sz="4" w:space="0" w:color="auto"/>
              <w:bottom w:val="single" w:sz="4" w:space="0" w:color="auto"/>
              <w:right w:val="single" w:sz="4" w:space="0" w:color="auto"/>
            </w:tcBorders>
            <w:hideMark/>
          </w:tcPr>
          <w:p w14:paraId="2E68B3D2" w14:textId="77777777" w:rsidR="00457200" w:rsidRPr="00CA0DA0" w:rsidRDefault="00457200" w:rsidP="0072033B">
            <w:pPr>
              <w:pStyle w:val="Tabletext"/>
              <w:jc w:val="center"/>
              <w:rPr>
                <w:sz w:val="18"/>
                <w:szCs w:val="18"/>
              </w:rPr>
            </w:pPr>
            <w:r w:rsidRPr="00CA0DA0">
              <w:rPr>
                <w:sz w:val="18"/>
                <w:szCs w:val="18"/>
              </w:rPr>
              <w:t>Not available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C757EF" w14:textId="77777777" w:rsidR="00457200" w:rsidRPr="00CA0DA0" w:rsidRDefault="00457200" w:rsidP="0072033B">
            <w:pPr>
              <w:pStyle w:val="Tabletext"/>
              <w:jc w:val="center"/>
              <w:rPr>
                <w:sz w:val="18"/>
                <w:szCs w:val="18"/>
              </w:rPr>
            </w:pPr>
            <w:r w:rsidRPr="00CA0DA0">
              <w:rPr>
                <w:sz w:val="18"/>
                <w:szCs w:val="18"/>
              </w:rPr>
              <w:t>Not available</w:t>
            </w:r>
          </w:p>
        </w:tc>
      </w:tr>
      <w:tr w:rsidR="00457200" w:rsidRPr="00CA0DA0" w14:paraId="1FD696FB"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5F468A" w14:textId="77777777" w:rsidR="00457200" w:rsidRPr="00CA0DA0" w:rsidRDefault="00457200" w:rsidP="0072033B">
            <w:pPr>
              <w:pStyle w:val="Tabletext"/>
              <w:jc w:val="left"/>
              <w:rPr>
                <w:sz w:val="18"/>
                <w:szCs w:val="18"/>
              </w:rPr>
            </w:pPr>
            <w:r w:rsidRPr="00CA0DA0">
              <w:rPr>
                <w:sz w:val="18"/>
                <w:szCs w:val="18"/>
              </w:rPr>
              <w:t>Rx noise figure</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21D500" w14:textId="77777777" w:rsidR="00457200" w:rsidRPr="00CA0DA0" w:rsidRDefault="00457200" w:rsidP="0072033B">
            <w:pPr>
              <w:pStyle w:val="Tabletext"/>
              <w:jc w:val="center"/>
              <w:rPr>
                <w:sz w:val="18"/>
                <w:szCs w:val="18"/>
              </w:rPr>
            </w:pPr>
            <w:r w:rsidRPr="00CA0DA0">
              <w:rPr>
                <w:sz w:val="18"/>
                <w:szCs w:val="18"/>
              </w:rPr>
              <w:t>dB</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F55C09" w14:textId="77777777" w:rsidR="00457200" w:rsidRPr="00CA0DA0" w:rsidRDefault="00457200" w:rsidP="0072033B">
            <w:pPr>
              <w:pStyle w:val="Tabletext"/>
              <w:jc w:val="center"/>
              <w:rPr>
                <w:sz w:val="18"/>
                <w:szCs w:val="18"/>
              </w:rPr>
            </w:pPr>
            <w:r w:rsidRPr="00CA0DA0">
              <w:rPr>
                <w:sz w:val="18"/>
                <w:szCs w:val="18"/>
              </w:rPr>
              <w:t>3.1</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D8827D" w14:textId="77777777" w:rsidR="00457200" w:rsidRPr="00CA0DA0" w:rsidRDefault="00457200" w:rsidP="0072033B">
            <w:pPr>
              <w:pStyle w:val="Tabletext"/>
              <w:jc w:val="center"/>
              <w:rPr>
                <w:sz w:val="18"/>
                <w:szCs w:val="18"/>
              </w:rPr>
            </w:pPr>
            <w:r w:rsidRPr="00CA0DA0">
              <w:rPr>
                <w:sz w:val="18"/>
                <w:szCs w:val="18"/>
              </w:rPr>
              <w:t>4.0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12B83F" w14:textId="77777777" w:rsidR="00457200" w:rsidRPr="00CA0DA0" w:rsidRDefault="00457200" w:rsidP="0072033B">
            <w:pPr>
              <w:pStyle w:val="Tabletext"/>
              <w:jc w:val="center"/>
              <w:rPr>
                <w:sz w:val="18"/>
                <w:szCs w:val="18"/>
              </w:rPr>
            </w:pPr>
            <w:r w:rsidRPr="00CA0DA0">
              <w:rPr>
                <w:sz w:val="18"/>
                <w:szCs w:val="18"/>
              </w:rPr>
              <w:t>4.8</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3323A1" w14:textId="77777777" w:rsidR="00457200" w:rsidRPr="00CA0DA0" w:rsidRDefault="00457200" w:rsidP="0072033B">
            <w:pPr>
              <w:pStyle w:val="Tabletext"/>
              <w:jc w:val="center"/>
              <w:rPr>
                <w:sz w:val="18"/>
                <w:szCs w:val="18"/>
              </w:rPr>
            </w:pPr>
            <w:r w:rsidRPr="00CA0DA0">
              <w:rPr>
                <w:sz w:val="18"/>
                <w:szCs w:val="18"/>
              </w:rPr>
              <w:t>5.0</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A89B2" w14:textId="77777777" w:rsidR="00457200" w:rsidRPr="00CA0DA0" w:rsidRDefault="00457200" w:rsidP="0072033B">
            <w:pPr>
              <w:pStyle w:val="Tabletext"/>
              <w:jc w:val="center"/>
              <w:rPr>
                <w:sz w:val="18"/>
                <w:szCs w:val="18"/>
              </w:rPr>
            </w:pPr>
            <w:r w:rsidRPr="00CA0DA0">
              <w:rPr>
                <w:sz w:val="18"/>
                <w:szCs w:val="18"/>
              </w:rPr>
              <w:t>1.5</w:t>
            </w:r>
          </w:p>
        </w:tc>
        <w:tc>
          <w:tcPr>
            <w:tcW w:w="1152" w:type="dxa"/>
            <w:tcBorders>
              <w:top w:val="single" w:sz="4" w:space="0" w:color="auto"/>
              <w:left w:val="single" w:sz="4" w:space="0" w:color="auto"/>
              <w:bottom w:val="single" w:sz="4" w:space="0" w:color="auto"/>
              <w:right w:val="single" w:sz="4" w:space="0" w:color="auto"/>
            </w:tcBorders>
            <w:hideMark/>
          </w:tcPr>
          <w:p w14:paraId="4BB1199A" w14:textId="77777777" w:rsidR="00457200" w:rsidRPr="00CA0DA0" w:rsidRDefault="00457200" w:rsidP="0072033B">
            <w:pPr>
              <w:pStyle w:val="Tabletext"/>
              <w:jc w:val="center"/>
              <w:rPr>
                <w:sz w:val="18"/>
                <w:szCs w:val="18"/>
              </w:rPr>
            </w:pPr>
            <w:r w:rsidRPr="00CA0DA0">
              <w:rPr>
                <w:sz w:val="18"/>
                <w:szCs w:val="18"/>
              </w:rPr>
              <w:t>1.5</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2FFBAA" w14:textId="77777777" w:rsidR="00457200" w:rsidRPr="00CA0DA0" w:rsidRDefault="00457200" w:rsidP="0072033B">
            <w:pPr>
              <w:pStyle w:val="Tabletext"/>
              <w:jc w:val="center"/>
              <w:rPr>
                <w:sz w:val="18"/>
                <w:szCs w:val="18"/>
              </w:rPr>
            </w:pPr>
            <w:r w:rsidRPr="00CA0DA0">
              <w:rPr>
                <w:sz w:val="18"/>
                <w:szCs w:val="18"/>
              </w:rPr>
              <w:t>3</w:t>
            </w:r>
          </w:p>
        </w:tc>
      </w:tr>
      <w:tr w:rsidR="00457200" w:rsidRPr="00CA0DA0" w14:paraId="57DBD319" w14:textId="77777777" w:rsidTr="0072033B">
        <w:trPr>
          <w:trHeight w:val="227"/>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6AD615" w14:textId="77777777" w:rsidR="00457200" w:rsidRPr="00CA0DA0" w:rsidRDefault="00457200" w:rsidP="0072033B">
            <w:pPr>
              <w:pStyle w:val="Tabletext"/>
              <w:jc w:val="left"/>
              <w:rPr>
                <w:sz w:val="18"/>
                <w:szCs w:val="18"/>
              </w:rPr>
            </w:pPr>
            <w:r w:rsidRPr="00CA0DA0">
              <w:rPr>
                <w:sz w:val="18"/>
                <w:szCs w:val="18"/>
              </w:rPr>
              <w:t>Rx RF bandwidth (−3 dB)</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A38E43" w14:textId="77777777" w:rsidR="00457200" w:rsidRPr="00CA0DA0" w:rsidRDefault="00457200" w:rsidP="0072033B">
            <w:pPr>
              <w:pStyle w:val="Tabletext"/>
              <w:jc w:val="center"/>
              <w:rPr>
                <w:sz w:val="18"/>
                <w:szCs w:val="18"/>
              </w:rPr>
            </w:pPr>
            <w:r w:rsidRPr="00CA0DA0">
              <w:rPr>
                <w:sz w:val="18"/>
                <w:szCs w:val="18"/>
              </w:rPr>
              <w:t>MHz</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9587BD" w14:textId="77777777" w:rsidR="00457200" w:rsidRPr="00CA0DA0" w:rsidRDefault="00457200" w:rsidP="0072033B">
            <w:pPr>
              <w:pStyle w:val="Tabletext"/>
              <w:jc w:val="center"/>
              <w:rPr>
                <w:sz w:val="18"/>
                <w:szCs w:val="18"/>
              </w:rPr>
            </w:pPr>
            <w:r w:rsidRPr="00CA0DA0">
              <w:rPr>
                <w:sz w:val="18"/>
                <w:szCs w:val="18"/>
              </w:rPr>
              <w:t>Not available</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8550F9" w14:textId="77777777" w:rsidR="00457200" w:rsidRPr="00CA0DA0" w:rsidRDefault="00457200" w:rsidP="0072033B">
            <w:pPr>
              <w:pStyle w:val="Tabletext"/>
              <w:jc w:val="center"/>
              <w:rPr>
                <w:sz w:val="18"/>
                <w:szCs w:val="18"/>
              </w:rPr>
            </w:pPr>
            <w:r w:rsidRPr="00CA0DA0">
              <w:rPr>
                <w:sz w:val="18"/>
                <w:szCs w:val="18"/>
              </w:rPr>
              <w:t>2.0</w:t>
            </w:r>
          </w:p>
        </w:tc>
        <w:tc>
          <w:tcPr>
            <w:tcW w:w="19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804F33" w14:textId="77777777" w:rsidR="00457200" w:rsidRPr="00CA0DA0" w:rsidRDefault="00457200" w:rsidP="0072033B">
            <w:pPr>
              <w:pStyle w:val="Tabletext"/>
              <w:jc w:val="center"/>
              <w:rPr>
                <w:sz w:val="18"/>
                <w:szCs w:val="18"/>
              </w:rPr>
            </w:pPr>
            <w:r w:rsidRPr="00CA0DA0">
              <w:rPr>
                <w:sz w:val="18"/>
                <w:szCs w:val="18"/>
              </w:rPr>
              <w:t>Not available</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6B435A" w14:textId="77777777" w:rsidR="00457200" w:rsidRPr="00CA0DA0" w:rsidRDefault="00457200" w:rsidP="0072033B">
            <w:pPr>
              <w:pStyle w:val="Tabletext"/>
              <w:jc w:val="center"/>
              <w:rPr>
                <w:sz w:val="18"/>
                <w:szCs w:val="18"/>
              </w:rPr>
            </w:pPr>
            <w:r w:rsidRPr="00CA0DA0">
              <w:rPr>
                <w:sz w:val="18"/>
                <w:szCs w:val="18"/>
              </w:rPr>
              <w:t>400</w:t>
            </w:r>
          </w:p>
        </w:tc>
        <w:tc>
          <w:tcPr>
            <w:tcW w:w="1152" w:type="dxa"/>
            <w:tcBorders>
              <w:top w:val="single" w:sz="4" w:space="0" w:color="auto"/>
              <w:left w:val="single" w:sz="4" w:space="0" w:color="auto"/>
              <w:bottom w:val="single" w:sz="4" w:space="0" w:color="auto"/>
              <w:right w:val="single" w:sz="4" w:space="0" w:color="auto"/>
            </w:tcBorders>
          </w:tcPr>
          <w:p w14:paraId="370395C8" w14:textId="77777777" w:rsidR="00457200" w:rsidRPr="00CA0DA0" w:rsidRDefault="00457200" w:rsidP="0072033B">
            <w:pPr>
              <w:pStyle w:val="Tabletext"/>
              <w:jc w:val="center"/>
              <w:rPr>
                <w:sz w:val="18"/>
                <w:szCs w:val="18"/>
              </w:rPr>
            </w:pP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95FB71" w14:textId="77777777" w:rsidR="00457200" w:rsidRPr="00CA0DA0" w:rsidRDefault="00457200" w:rsidP="0072033B">
            <w:pPr>
              <w:pStyle w:val="Tabletext"/>
              <w:jc w:val="center"/>
              <w:rPr>
                <w:sz w:val="18"/>
                <w:szCs w:val="18"/>
              </w:rPr>
            </w:pPr>
            <w:r w:rsidRPr="00CA0DA0">
              <w:rPr>
                <w:sz w:val="18"/>
                <w:szCs w:val="18"/>
              </w:rPr>
              <w:t>Not available</w:t>
            </w:r>
          </w:p>
        </w:tc>
      </w:tr>
      <w:tr w:rsidR="00457200" w:rsidRPr="00CA0DA0" w14:paraId="34B16494" w14:textId="77777777" w:rsidTr="0072033B">
        <w:trPr>
          <w:trHeight w:val="330"/>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3E5700" w14:textId="77777777" w:rsidR="00457200" w:rsidRPr="00CA0DA0" w:rsidRDefault="00457200" w:rsidP="0072033B">
            <w:pPr>
              <w:pStyle w:val="Tabletext"/>
              <w:jc w:val="left"/>
              <w:rPr>
                <w:sz w:val="18"/>
                <w:szCs w:val="18"/>
              </w:rPr>
            </w:pPr>
            <w:r w:rsidRPr="00CA0DA0">
              <w:rPr>
                <w:sz w:val="18"/>
                <w:szCs w:val="18"/>
              </w:rPr>
              <w:t xml:space="preserve">Rx IF bandwidth </w:t>
            </w:r>
            <w:r w:rsidRPr="00CA0DA0">
              <w:rPr>
                <w:sz w:val="18"/>
                <w:szCs w:val="18"/>
              </w:rPr>
              <w:br/>
              <w:t>(−3 dB)</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9C6A94" w14:textId="77777777" w:rsidR="00457200" w:rsidRPr="00CA0DA0" w:rsidRDefault="00457200" w:rsidP="0072033B">
            <w:pPr>
              <w:pStyle w:val="Tabletext"/>
              <w:jc w:val="center"/>
              <w:rPr>
                <w:sz w:val="18"/>
                <w:szCs w:val="18"/>
              </w:rPr>
            </w:pPr>
            <w:r w:rsidRPr="00CA0DA0">
              <w:rPr>
                <w:sz w:val="18"/>
                <w:szCs w:val="18"/>
              </w:rPr>
              <w:t>MHz</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B15F7F" w14:textId="77777777" w:rsidR="00457200" w:rsidRPr="00CA0DA0" w:rsidRDefault="00457200" w:rsidP="0072033B">
            <w:pPr>
              <w:pStyle w:val="Tabletext"/>
              <w:jc w:val="center"/>
              <w:rPr>
                <w:sz w:val="18"/>
                <w:szCs w:val="18"/>
              </w:rPr>
            </w:pPr>
            <w:r w:rsidRPr="00CA0DA0">
              <w:rPr>
                <w:sz w:val="18"/>
                <w:szCs w:val="18"/>
              </w:rPr>
              <w:t>380</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A959A9" w14:textId="77777777" w:rsidR="00457200" w:rsidRPr="00CA0DA0" w:rsidRDefault="00457200" w:rsidP="0072033B">
            <w:pPr>
              <w:pStyle w:val="Tabletext"/>
              <w:jc w:val="center"/>
              <w:rPr>
                <w:sz w:val="18"/>
                <w:szCs w:val="18"/>
              </w:rPr>
            </w:pPr>
            <w:r w:rsidRPr="00CA0DA0">
              <w:rPr>
                <w:sz w:val="18"/>
                <w:szCs w:val="18"/>
              </w:rPr>
              <w:t>0.67</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E19005" w14:textId="77777777" w:rsidR="00457200" w:rsidRPr="00CA0DA0" w:rsidRDefault="00457200" w:rsidP="0072033B">
            <w:pPr>
              <w:pStyle w:val="Tabletext"/>
              <w:jc w:val="center"/>
              <w:rPr>
                <w:sz w:val="18"/>
                <w:szCs w:val="18"/>
              </w:rPr>
            </w:pPr>
            <w:r w:rsidRPr="00CA0DA0">
              <w:rPr>
                <w:sz w:val="18"/>
                <w:szCs w:val="18"/>
              </w:rPr>
              <w:t>8</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5EF1BF" w14:textId="77777777" w:rsidR="00457200" w:rsidRPr="00CA0DA0" w:rsidRDefault="00457200" w:rsidP="0072033B">
            <w:pPr>
              <w:pStyle w:val="Tabletext"/>
              <w:jc w:val="center"/>
              <w:rPr>
                <w:sz w:val="18"/>
                <w:szCs w:val="18"/>
              </w:rPr>
            </w:pPr>
            <w:r w:rsidRPr="00CA0DA0">
              <w:rPr>
                <w:sz w:val="18"/>
                <w:szCs w:val="18"/>
              </w:rPr>
              <w:t>10</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6D15BC" w14:textId="77777777" w:rsidR="00457200" w:rsidRPr="00CA0DA0" w:rsidRDefault="00457200" w:rsidP="0072033B">
            <w:pPr>
              <w:pStyle w:val="Tabletext"/>
              <w:jc w:val="center"/>
              <w:rPr>
                <w:sz w:val="18"/>
                <w:szCs w:val="18"/>
              </w:rPr>
            </w:pPr>
            <w:r w:rsidRPr="00CA0DA0">
              <w:rPr>
                <w:sz w:val="18"/>
                <w:szCs w:val="18"/>
              </w:rPr>
              <w:t>10-30</w:t>
            </w:r>
          </w:p>
        </w:tc>
        <w:tc>
          <w:tcPr>
            <w:tcW w:w="1152" w:type="dxa"/>
            <w:tcBorders>
              <w:top w:val="single" w:sz="4" w:space="0" w:color="auto"/>
              <w:left w:val="single" w:sz="4" w:space="0" w:color="auto"/>
              <w:bottom w:val="single" w:sz="4" w:space="0" w:color="auto"/>
              <w:right w:val="single" w:sz="4" w:space="0" w:color="auto"/>
            </w:tcBorders>
            <w:hideMark/>
          </w:tcPr>
          <w:p w14:paraId="46E7B5F9" w14:textId="77777777" w:rsidR="00457200" w:rsidRPr="00CA0DA0" w:rsidRDefault="00457200" w:rsidP="0072033B">
            <w:pPr>
              <w:pStyle w:val="Tabletext"/>
              <w:jc w:val="center"/>
              <w:rPr>
                <w:sz w:val="18"/>
                <w:szCs w:val="18"/>
              </w:rPr>
            </w:pPr>
            <w:r w:rsidRPr="00CA0DA0">
              <w:rPr>
                <w:sz w:val="18"/>
                <w:szCs w:val="18"/>
              </w:rPr>
              <w:t>2-20</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3CE1DB" w14:textId="77777777" w:rsidR="00457200" w:rsidRPr="00CA0DA0" w:rsidRDefault="00457200" w:rsidP="0072033B">
            <w:pPr>
              <w:pStyle w:val="Tabletext"/>
              <w:jc w:val="center"/>
              <w:rPr>
                <w:sz w:val="18"/>
                <w:szCs w:val="18"/>
              </w:rPr>
            </w:pPr>
            <w:r w:rsidRPr="00CA0DA0">
              <w:rPr>
                <w:sz w:val="18"/>
                <w:szCs w:val="18"/>
              </w:rPr>
              <w:t>1</w:t>
            </w:r>
          </w:p>
        </w:tc>
      </w:tr>
      <w:tr w:rsidR="00457200" w:rsidRPr="00CA0DA0" w14:paraId="651BA8C0" w14:textId="77777777" w:rsidTr="0072033B">
        <w:trPr>
          <w:trHeight w:val="354"/>
          <w:jc w:val="center"/>
        </w:trPr>
        <w:tc>
          <w:tcPr>
            <w:tcW w:w="15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6C4953" w14:textId="77777777" w:rsidR="00457200" w:rsidRPr="00CA0DA0" w:rsidRDefault="00457200" w:rsidP="0072033B">
            <w:pPr>
              <w:pStyle w:val="Tabletext"/>
              <w:jc w:val="left"/>
              <w:rPr>
                <w:sz w:val="18"/>
                <w:szCs w:val="18"/>
              </w:rPr>
            </w:pPr>
            <w:r w:rsidRPr="00CA0DA0">
              <w:rPr>
                <w:sz w:val="18"/>
                <w:szCs w:val="18"/>
              </w:rPr>
              <w:t>Deployment area</w:t>
            </w:r>
          </w:p>
        </w:tc>
        <w:tc>
          <w:tcPr>
            <w:tcW w:w="9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45BA8A" w14:textId="77777777" w:rsidR="00457200" w:rsidRPr="00CA0DA0" w:rsidRDefault="00457200" w:rsidP="0072033B">
            <w:pPr>
              <w:pStyle w:val="Tabletext"/>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11FB41" w14:textId="77777777" w:rsidR="00457200" w:rsidRPr="00CA0DA0" w:rsidRDefault="00457200" w:rsidP="0072033B">
            <w:pPr>
              <w:pStyle w:val="Tabletext"/>
              <w:ind w:left="-57" w:right="-57"/>
              <w:jc w:val="center"/>
              <w:rPr>
                <w:sz w:val="18"/>
                <w:szCs w:val="18"/>
              </w:rPr>
            </w:pPr>
            <w:r w:rsidRPr="00CA0DA0">
              <w:rPr>
                <w:sz w:val="18"/>
                <w:szCs w:val="18"/>
              </w:rPr>
              <w:t>Worldwide</w:t>
            </w:r>
          </w:p>
        </w:tc>
        <w:tc>
          <w:tcPr>
            <w:tcW w:w="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E0AC28" w14:textId="77777777" w:rsidR="00457200" w:rsidRPr="00CA0DA0" w:rsidRDefault="00457200" w:rsidP="0072033B">
            <w:pPr>
              <w:pStyle w:val="Tabletext"/>
              <w:ind w:left="-57" w:right="-57"/>
              <w:jc w:val="center"/>
              <w:rPr>
                <w:sz w:val="18"/>
                <w:szCs w:val="18"/>
              </w:rPr>
            </w:pPr>
            <w:r w:rsidRPr="00CA0DA0">
              <w:rPr>
                <w:sz w:val="18"/>
                <w:szCs w:val="18"/>
              </w:rPr>
              <w:t>Worldwide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392F34" w14:textId="77777777" w:rsidR="00457200" w:rsidRPr="00CA0DA0" w:rsidRDefault="00457200" w:rsidP="0072033B">
            <w:pPr>
              <w:pStyle w:val="Tabletext"/>
              <w:ind w:left="-57" w:right="-57"/>
              <w:jc w:val="center"/>
              <w:rPr>
                <w:sz w:val="18"/>
                <w:szCs w:val="18"/>
              </w:rPr>
            </w:pPr>
            <w:r w:rsidRPr="00CA0DA0">
              <w:rPr>
                <w:sz w:val="18"/>
                <w:szCs w:val="18"/>
              </w:rPr>
              <w:t>Worldwide</w:t>
            </w:r>
          </w:p>
        </w:tc>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D4D254" w14:textId="77777777" w:rsidR="00457200" w:rsidRPr="00CA0DA0" w:rsidRDefault="00457200" w:rsidP="0072033B">
            <w:pPr>
              <w:pStyle w:val="Tabletext"/>
              <w:ind w:left="-57" w:right="-57"/>
              <w:jc w:val="center"/>
              <w:rPr>
                <w:sz w:val="18"/>
                <w:szCs w:val="18"/>
              </w:rPr>
            </w:pPr>
            <w:r w:rsidRPr="00CA0DA0">
              <w:rPr>
                <w:sz w:val="18"/>
                <w:szCs w:val="18"/>
              </w:rPr>
              <w:t>Worldwide</w:t>
            </w:r>
          </w:p>
        </w:tc>
        <w:tc>
          <w:tcPr>
            <w:tcW w:w="11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95C4B3" w14:textId="77777777" w:rsidR="00457200" w:rsidRPr="00CA0DA0" w:rsidRDefault="00457200" w:rsidP="0072033B">
            <w:pPr>
              <w:pStyle w:val="Tabletext"/>
              <w:ind w:left="-57" w:right="-57"/>
              <w:jc w:val="center"/>
              <w:rPr>
                <w:sz w:val="18"/>
                <w:szCs w:val="18"/>
              </w:rPr>
            </w:pPr>
            <w:r w:rsidRPr="00CA0DA0">
              <w:rPr>
                <w:sz w:val="18"/>
                <w:szCs w:val="18"/>
              </w:rPr>
              <w:t>Worldwide</w:t>
            </w:r>
          </w:p>
        </w:tc>
        <w:tc>
          <w:tcPr>
            <w:tcW w:w="1152" w:type="dxa"/>
            <w:tcBorders>
              <w:top w:val="single" w:sz="4" w:space="0" w:color="auto"/>
              <w:left w:val="single" w:sz="4" w:space="0" w:color="auto"/>
              <w:bottom w:val="single" w:sz="4" w:space="0" w:color="auto"/>
              <w:right w:val="single" w:sz="4" w:space="0" w:color="auto"/>
            </w:tcBorders>
            <w:hideMark/>
          </w:tcPr>
          <w:p w14:paraId="0CA7B4F6" w14:textId="77777777" w:rsidR="00457200" w:rsidRPr="00CA0DA0" w:rsidRDefault="00457200" w:rsidP="0072033B">
            <w:pPr>
              <w:pStyle w:val="Tabletext"/>
              <w:ind w:left="-57" w:right="-57"/>
              <w:jc w:val="center"/>
              <w:rPr>
                <w:sz w:val="18"/>
                <w:szCs w:val="18"/>
              </w:rPr>
            </w:pPr>
            <w:r w:rsidRPr="00CA0DA0">
              <w:rPr>
                <w:sz w:val="18"/>
                <w:szCs w:val="18"/>
              </w:rPr>
              <w:t>Worldwide</w:t>
            </w:r>
          </w:p>
        </w:tc>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D6021C" w14:textId="77777777" w:rsidR="00457200" w:rsidRPr="00CA0DA0" w:rsidRDefault="00457200" w:rsidP="0072033B">
            <w:pPr>
              <w:pStyle w:val="Tabletext"/>
              <w:ind w:left="-57" w:right="-57"/>
              <w:jc w:val="center"/>
              <w:rPr>
                <w:sz w:val="18"/>
                <w:szCs w:val="18"/>
              </w:rPr>
            </w:pPr>
            <w:r w:rsidRPr="00CA0DA0">
              <w:rPr>
                <w:sz w:val="18"/>
                <w:szCs w:val="18"/>
              </w:rPr>
              <w:t>Worldwide</w:t>
            </w:r>
          </w:p>
        </w:tc>
      </w:tr>
      <w:tr w:rsidR="00457200" w:rsidRPr="003C5958" w14:paraId="6170167F" w14:textId="77777777" w:rsidTr="00505A10">
        <w:trPr>
          <w:trHeight w:val="757"/>
          <w:jc w:val="center"/>
        </w:trPr>
        <w:tc>
          <w:tcPr>
            <w:tcW w:w="9639" w:type="dxa"/>
            <w:gridSpan w:val="9"/>
            <w:tcBorders>
              <w:top w:val="single" w:sz="4" w:space="0" w:color="auto"/>
              <w:left w:val="nil"/>
              <w:bottom w:val="nil"/>
              <w:right w:val="nil"/>
            </w:tcBorders>
            <w:hideMark/>
          </w:tcPr>
          <w:p w14:paraId="7125B543" w14:textId="64F00642" w:rsidR="00457200" w:rsidRPr="002A68A9" w:rsidRDefault="00457200" w:rsidP="0072033B">
            <w:pPr>
              <w:pStyle w:val="Tablelegend"/>
              <w:rPr>
                <w:sz w:val="18"/>
                <w:szCs w:val="18"/>
                <w:lang w:val="en-GB"/>
              </w:rPr>
            </w:pPr>
            <w:r w:rsidRPr="002A68A9">
              <w:rPr>
                <w:position w:val="6"/>
                <w:sz w:val="18"/>
                <w:szCs w:val="18"/>
                <w:vertAlign w:val="superscript"/>
                <w:lang w:val="en-GB"/>
              </w:rPr>
              <w:t>(1)</w:t>
            </w:r>
            <w:r w:rsidR="0072033B" w:rsidRPr="002A68A9">
              <w:rPr>
                <w:sz w:val="18"/>
                <w:szCs w:val="18"/>
                <w:lang w:val="en-GB"/>
              </w:rPr>
              <w:tab/>
            </w:r>
            <w:r w:rsidRPr="002A68A9">
              <w:rPr>
                <w:sz w:val="18"/>
                <w:szCs w:val="18"/>
                <w:lang w:val="en-GB"/>
              </w:rPr>
              <w:t>100 ns compressed.</w:t>
            </w:r>
          </w:p>
          <w:p w14:paraId="4EA7B5E3" w14:textId="3A921721" w:rsidR="00457200" w:rsidRPr="002A68A9" w:rsidRDefault="0072033B" w:rsidP="0072033B">
            <w:pPr>
              <w:pStyle w:val="Tablelegend"/>
              <w:tabs>
                <w:tab w:val="clear" w:pos="284"/>
                <w:tab w:val="clear" w:pos="567"/>
              </w:tabs>
              <w:rPr>
                <w:sz w:val="18"/>
                <w:szCs w:val="18"/>
                <w:lang w:val="en-GB"/>
              </w:rPr>
            </w:pPr>
            <w:r w:rsidRPr="002A68A9">
              <w:rPr>
                <w:sz w:val="18"/>
                <w:szCs w:val="18"/>
                <w:lang w:val="en-GB"/>
              </w:rPr>
              <w:tab/>
            </w:r>
            <w:r w:rsidR="00457200" w:rsidRPr="002A68A9">
              <w:rPr>
                <w:sz w:val="18"/>
                <w:szCs w:val="18"/>
                <w:lang w:val="en-GB"/>
              </w:rPr>
              <w:t>CPFSK:</w:t>
            </w:r>
            <w:r w:rsidR="00457200" w:rsidRPr="002A68A9">
              <w:rPr>
                <w:sz w:val="18"/>
                <w:szCs w:val="18"/>
                <w:lang w:val="en-GB"/>
              </w:rPr>
              <w:tab/>
              <w:t>Continuous-phase FSK</w:t>
            </w:r>
            <w:r w:rsidR="002A6090" w:rsidRPr="002A68A9">
              <w:rPr>
                <w:sz w:val="18"/>
                <w:szCs w:val="18"/>
                <w:lang w:val="en-GB"/>
              </w:rPr>
              <w:t>.</w:t>
            </w:r>
          </w:p>
          <w:p w14:paraId="12F9AAB2" w14:textId="407190FD" w:rsidR="00457200" w:rsidRPr="002A68A9" w:rsidRDefault="0072033B" w:rsidP="0072033B">
            <w:pPr>
              <w:pStyle w:val="Tablelegend"/>
              <w:tabs>
                <w:tab w:val="clear" w:pos="284"/>
                <w:tab w:val="clear" w:pos="567"/>
              </w:tabs>
              <w:rPr>
                <w:sz w:val="18"/>
                <w:szCs w:val="18"/>
                <w:lang w:val="en-GB"/>
              </w:rPr>
            </w:pPr>
            <w:r w:rsidRPr="002A68A9">
              <w:rPr>
                <w:sz w:val="18"/>
                <w:szCs w:val="18"/>
                <w:lang w:val="en-GB"/>
              </w:rPr>
              <w:tab/>
            </w:r>
            <w:r w:rsidR="00457200" w:rsidRPr="002A68A9">
              <w:rPr>
                <w:sz w:val="18"/>
                <w:szCs w:val="18"/>
                <w:lang w:val="en-GB"/>
              </w:rPr>
              <w:t>PA:</w:t>
            </w:r>
            <w:r w:rsidR="00457200" w:rsidRPr="002A68A9">
              <w:rPr>
                <w:sz w:val="18"/>
                <w:szCs w:val="18"/>
                <w:lang w:val="en-GB"/>
              </w:rPr>
              <w:tab/>
            </w:r>
            <w:r w:rsidR="00457200" w:rsidRPr="002A68A9">
              <w:rPr>
                <w:sz w:val="18"/>
                <w:szCs w:val="18"/>
                <w:lang w:val="en-GB"/>
              </w:rPr>
              <w:tab/>
              <w:t>Phased array</w:t>
            </w:r>
            <w:r w:rsidR="002A6090" w:rsidRPr="002A68A9">
              <w:rPr>
                <w:sz w:val="18"/>
                <w:szCs w:val="18"/>
                <w:lang w:val="en-GB"/>
              </w:rPr>
              <w:t>.</w:t>
            </w:r>
          </w:p>
          <w:p w14:paraId="0F16315B" w14:textId="1C21C450" w:rsidR="00457200" w:rsidRPr="002A68A9" w:rsidRDefault="0072033B" w:rsidP="0072033B">
            <w:pPr>
              <w:pStyle w:val="Tablelegend"/>
              <w:tabs>
                <w:tab w:val="clear" w:pos="284"/>
                <w:tab w:val="clear" w:pos="567"/>
              </w:tabs>
              <w:rPr>
                <w:sz w:val="18"/>
                <w:szCs w:val="18"/>
                <w:lang w:val="en-GB"/>
              </w:rPr>
            </w:pPr>
            <w:r w:rsidRPr="002A68A9">
              <w:rPr>
                <w:sz w:val="18"/>
                <w:szCs w:val="18"/>
                <w:lang w:val="en-GB"/>
              </w:rPr>
              <w:tab/>
              <w:t>SWA:</w:t>
            </w:r>
            <w:r w:rsidRPr="002A68A9">
              <w:rPr>
                <w:sz w:val="18"/>
                <w:szCs w:val="18"/>
                <w:lang w:val="en-GB"/>
              </w:rPr>
              <w:tab/>
            </w:r>
            <w:r w:rsidRPr="002A68A9">
              <w:rPr>
                <w:sz w:val="18"/>
                <w:szCs w:val="18"/>
                <w:lang w:val="en-GB"/>
              </w:rPr>
              <w:tab/>
            </w:r>
            <w:r w:rsidR="00457200" w:rsidRPr="002A68A9">
              <w:rPr>
                <w:sz w:val="18"/>
                <w:szCs w:val="18"/>
                <w:lang w:val="en-GB"/>
              </w:rPr>
              <w:t>Slotted waveguide array</w:t>
            </w:r>
            <w:r w:rsidR="002A6090" w:rsidRPr="002A68A9">
              <w:rPr>
                <w:sz w:val="18"/>
                <w:szCs w:val="18"/>
                <w:lang w:val="en-GB"/>
              </w:rPr>
              <w:t>.</w:t>
            </w:r>
          </w:p>
        </w:tc>
      </w:tr>
    </w:tbl>
    <w:p w14:paraId="241BE6F2" w14:textId="77777777" w:rsidR="00457200" w:rsidRPr="002F0A90" w:rsidRDefault="00457200" w:rsidP="002A6090">
      <w:pPr>
        <w:pStyle w:val="Tablefin"/>
      </w:pPr>
    </w:p>
    <w:p w14:paraId="5D779F77" w14:textId="77777777" w:rsidR="00457200" w:rsidRPr="002A68A9" w:rsidRDefault="00457200" w:rsidP="002A6090">
      <w:pPr>
        <w:pStyle w:val="TableNo"/>
        <w:rPr>
          <w:lang w:val="en-GB"/>
        </w:rPr>
      </w:pPr>
      <w:r w:rsidRPr="002A68A9">
        <w:rPr>
          <w:lang w:val="en-GB"/>
        </w:rPr>
        <w:t>TABLE 8</w:t>
      </w:r>
    </w:p>
    <w:p w14:paraId="512D71FE" w14:textId="77777777" w:rsidR="00457200" w:rsidRPr="002A68A9" w:rsidRDefault="00457200" w:rsidP="002A6090">
      <w:pPr>
        <w:pStyle w:val="Tabletitle"/>
        <w:rPr>
          <w:lang w:val="en-GB" w:eastAsia="zh-CN"/>
        </w:rPr>
      </w:pPr>
      <w:r w:rsidRPr="002A68A9">
        <w:rPr>
          <w:lang w:val="en-GB"/>
        </w:rPr>
        <w:t>Table of characteristics of radiolocation systems in the frequency range 3 100-3 700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6"/>
        <w:gridCol w:w="1285"/>
        <w:gridCol w:w="1766"/>
        <w:gridCol w:w="1766"/>
        <w:gridCol w:w="1766"/>
      </w:tblGrid>
      <w:tr w:rsidR="00457200" w:rsidRPr="002F0A90" w14:paraId="23F2D607" w14:textId="77777777" w:rsidTr="00E85A03">
        <w:trPr>
          <w:trHeight w:val="413"/>
          <w:tblHeader/>
          <w:jc w:val="center"/>
        </w:trPr>
        <w:tc>
          <w:tcPr>
            <w:tcW w:w="3056"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B0E57" w14:textId="77777777" w:rsidR="00457200" w:rsidRPr="002F0A90" w:rsidRDefault="00457200" w:rsidP="002A6090">
            <w:pPr>
              <w:pStyle w:val="Tablehead"/>
            </w:pPr>
            <w:r w:rsidRPr="002F0A90">
              <w:t>Parameter</w:t>
            </w:r>
          </w:p>
        </w:tc>
        <w:tc>
          <w:tcPr>
            <w:tcW w:w="128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E1FD1E" w14:textId="77777777" w:rsidR="00457200" w:rsidRPr="002F0A90" w:rsidRDefault="00457200" w:rsidP="002A6090">
            <w:pPr>
              <w:pStyle w:val="Tablehead"/>
            </w:pPr>
            <w:r w:rsidRPr="002F0A90">
              <w:t>Units</w:t>
            </w:r>
          </w:p>
        </w:tc>
        <w:tc>
          <w:tcPr>
            <w:tcW w:w="5298" w:type="dxa"/>
            <w:gridSpan w:val="3"/>
            <w:tcBorders>
              <w:top w:val="single" w:sz="4" w:space="0" w:color="auto"/>
              <w:left w:val="single" w:sz="4" w:space="0" w:color="auto"/>
              <w:bottom w:val="single" w:sz="4" w:space="0" w:color="auto"/>
              <w:right w:val="single" w:sz="4" w:space="0" w:color="auto"/>
            </w:tcBorders>
            <w:vAlign w:val="center"/>
            <w:hideMark/>
          </w:tcPr>
          <w:p w14:paraId="46B835C0" w14:textId="77777777" w:rsidR="00457200" w:rsidRPr="002F0A90" w:rsidRDefault="00457200" w:rsidP="002A6090">
            <w:pPr>
              <w:pStyle w:val="Tablehead"/>
            </w:pPr>
            <w:r w:rsidRPr="002F0A90">
              <w:t>Land-based systems</w:t>
            </w:r>
          </w:p>
        </w:tc>
      </w:tr>
      <w:tr w:rsidR="00457200" w:rsidRPr="002F0A90" w14:paraId="3D0AD137" w14:textId="77777777" w:rsidTr="00E85A03">
        <w:trPr>
          <w:trHeight w:val="131"/>
          <w:tblHeader/>
          <w:jc w:val="center"/>
        </w:trPr>
        <w:tc>
          <w:tcPr>
            <w:tcW w:w="3056" w:type="dxa"/>
            <w:vMerge/>
            <w:tcBorders>
              <w:top w:val="single" w:sz="4" w:space="0" w:color="auto"/>
              <w:left w:val="single" w:sz="4" w:space="0" w:color="auto"/>
              <w:bottom w:val="single" w:sz="4" w:space="0" w:color="auto"/>
              <w:right w:val="single" w:sz="4" w:space="0" w:color="auto"/>
            </w:tcBorders>
            <w:vAlign w:val="center"/>
            <w:hideMark/>
          </w:tcPr>
          <w:p w14:paraId="360984C3" w14:textId="77777777" w:rsidR="00457200" w:rsidRPr="002F0A90" w:rsidRDefault="00457200" w:rsidP="002A6090">
            <w:pPr>
              <w:keepNext/>
              <w:overflowPunct/>
              <w:autoSpaceDE/>
              <w:autoSpaceDN/>
              <w:adjustRightInd/>
              <w:spacing w:before="0"/>
              <w:rPr>
                <w:rFonts w:ascii="Times New Roman Bold" w:hAnsi="Times New Roman Bold" w:cs="Times New Roman Bold"/>
                <w:b/>
                <w:sz w:val="20"/>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26370BDA" w14:textId="77777777" w:rsidR="00457200" w:rsidRPr="002F0A90" w:rsidRDefault="00457200" w:rsidP="002A6090">
            <w:pPr>
              <w:keepNext/>
              <w:overflowPunct/>
              <w:autoSpaceDE/>
              <w:autoSpaceDN/>
              <w:adjustRightInd/>
              <w:spacing w:before="0"/>
              <w:rPr>
                <w:rFonts w:ascii="Times New Roman Bold" w:hAnsi="Times New Roman Bold" w:cs="Times New Roman Bold"/>
                <w:b/>
                <w:sz w:val="20"/>
              </w:rPr>
            </w:pPr>
          </w:p>
        </w:tc>
        <w:tc>
          <w:tcPr>
            <w:tcW w:w="1766" w:type="dxa"/>
            <w:tcBorders>
              <w:top w:val="single" w:sz="4" w:space="0" w:color="auto"/>
              <w:left w:val="single" w:sz="4" w:space="0" w:color="auto"/>
              <w:bottom w:val="single" w:sz="4" w:space="0" w:color="auto"/>
              <w:right w:val="single" w:sz="4" w:space="0" w:color="auto"/>
            </w:tcBorders>
            <w:hideMark/>
          </w:tcPr>
          <w:p w14:paraId="28CE69F6" w14:textId="77777777" w:rsidR="00457200" w:rsidRPr="002F0A90" w:rsidRDefault="00457200" w:rsidP="002A6090">
            <w:pPr>
              <w:pStyle w:val="Tablehead"/>
              <w:rPr>
                <w:caps/>
              </w:rPr>
            </w:pPr>
            <w:r w:rsidRPr="002F0A90">
              <w:t>C</w:t>
            </w:r>
          </w:p>
        </w:tc>
        <w:tc>
          <w:tcPr>
            <w:tcW w:w="1766" w:type="dxa"/>
            <w:tcBorders>
              <w:top w:val="single" w:sz="4" w:space="0" w:color="auto"/>
              <w:left w:val="single" w:sz="4" w:space="0" w:color="auto"/>
              <w:bottom w:val="single" w:sz="4" w:space="0" w:color="auto"/>
              <w:right w:val="single" w:sz="4" w:space="0" w:color="auto"/>
            </w:tcBorders>
            <w:hideMark/>
          </w:tcPr>
          <w:p w14:paraId="11C3CBF3" w14:textId="77777777" w:rsidR="00457200" w:rsidRPr="002F0A90" w:rsidRDefault="00457200" w:rsidP="002A6090">
            <w:pPr>
              <w:pStyle w:val="Tablehead"/>
              <w:rPr>
                <w:caps/>
              </w:rPr>
            </w:pPr>
            <w:r w:rsidRPr="002F0A90">
              <w:t>D</w:t>
            </w:r>
          </w:p>
        </w:tc>
        <w:tc>
          <w:tcPr>
            <w:tcW w:w="1766" w:type="dxa"/>
            <w:tcBorders>
              <w:top w:val="single" w:sz="4" w:space="0" w:color="auto"/>
              <w:left w:val="single" w:sz="4" w:space="0" w:color="auto"/>
              <w:bottom w:val="single" w:sz="4" w:space="0" w:color="auto"/>
              <w:right w:val="single" w:sz="4" w:space="0" w:color="auto"/>
            </w:tcBorders>
            <w:hideMark/>
          </w:tcPr>
          <w:p w14:paraId="1F73EAFE" w14:textId="77777777" w:rsidR="00457200" w:rsidRPr="002F0A90" w:rsidRDefault="00457200" w:rsidP="002A6090">
            <w:pPr>
              <w:pStyle w:val="Tablehead"/>
            </w:pPr>
            <w:r w:rsidRPr="002F0A90">
              <w:t>E</w:t>
            </w:r>
          </w:p>
        </w:tc>
      </w:tr>
      <w:tr w:rsidR="00457200" w:rsidRPr="003C5958" w14:paraId="2EB32FA1" w14:textId="77777777" w:rsidTr="00E85A03">
        <w:trPr>
          <w:trHeight w:val="537"/>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08F4A2" w14:textId="77777777" w:rsidR="00457200" w:rsidRPr="002F0A90" w:rsidRDefault="00457200" w:rsidP="00505A10">
            <w:pPr>
              <w:pStyle w:val="Tabletext"/>
            </w:pPr>
            <w:r w:rsidRPr="002F0A90">
              <w:t>Use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9DD9E5"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BD075F" w14:textId="77777777" w:rsidR="00457200" w:rsidRPr="002A68A9" w:rsidRDefault="00457200" w:rsidP="00505A10">
            <w:pPr>
              <w:pStyle w:val="Tabletext"/>
              <w:jc w:val="center"/>
              <w:rPr>
                <w:caps/>
                <w:lang w:val="en-GB"/>
              </w:rPr>
            </w:pPr>
            <w:r w:rsidRPr="002A68A9">
              <w:rPr>
                <w:lang w:val="en-GB"/>
              </w:rPr>
              <w:t>Multi-function Surface and air search</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D0B7E7" w14:textId="77777777" w:rsidR="00457200" w:rsidRPr="002A68A9" w:rsidRDefault="00457200" w:rsidP="00505A10">
            <w:pPr>
              <w:pStyle w:val="Tabletext"/>
              <w:jc w:val="center"/>
              <w:rPr>
                <w:caps/>
                <w:lang w:val="en-GB"/>
              </w:rPr>
            </w:pPr>
            <w:r w:rsidRPr="002A68A9">
              <w:rPr>
                <w:lang w:val="en-GB"/>
              </w:rPr>
              <w:t>Multi-function surface and air search</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2C0471" w14:textId="77777777" w:rsidR="00457200" w:rsidRPr="002A68A9" w:rsidRDefault="00457200" w:rsidP="00505A10">
            <w:pPr>
              <w:pStyle w:val="Tabletext"/>
              <w:jc w:val="center"/>
              <w:rPr>
                <w:caps/>
                <w:lang w:val="en-GB"/>
              </w:rPr>
            </w:pPr>
            <w:r w:rsidRPr="002A68A9">
              <w:rPr>
                <w:lang w:val="en-GB"/>
              </w:rPr>
              <w:t>Multi-function surface and air search</w:t>
            </w:r>
          </w:p>
        </w:tc>
      </w:tr>
      <w:tr w:rsidR="00457200" w:rsidRPr="002F0A90" w14:paraId="042EC911" w14:textId="77777777" w:rsidTr="00E85A03">
        <w:trPr>
          <w:trHeight w:val="343"/>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6FF64" w14:textId="77777777" w:rsidR="00457200" w:rsidRPr="002F0A90" w:rsidRDefault="00457200" w:rsidP="002A6090">
            <w:pPr>
              <w:pStyle w:val="Tabletext"/>
              <w:jc w:val="left"/>
            </w:pPr>
            <w:r w:rsidRPr="002F0A90">
              <w:t>Modulation</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0793D"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681829" w14:textId="77777777" w:rsidR="00457200" w:rsidRPr="002F0A90" w:rsidRDefault="00457200" w:rsidP="00505A10">
            <w:pPr>
              <w:pStyle w:val="Tabletext"/>
              <w:jc w:val="center"/>
            </w:pPr>
            <w:r w:rsidRPr="002F0A90">
              <w:t>P0N/Q7N</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73D89A" w14:textId="77777777" w:rsidR="00457200" w:rsidRPr="002F0A90" w:rsidRDefault="00457200" w:rsidP="00505A10">
            <w:pPr>
              <w:pStyle w:val="Tabletext"/>
              <w:jc w:val="center"/>
            </w:pPr>
            <w:r w:rsidRPr="002F0A90">
              <w:t>P0N/Q7N</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14:paraId="72496183" w14:textId="77777777" w:rsidR="00457200" w:rsidRPr="002F0A90" w:rsidRDefault="00457200" w:rsidP="00505A10">
            <w:pPr>
              <w:pStyle w:val="Tabletext"/>
              <w:jc w:val="center"/>
            </w:pPr>
          </w:p>
        </w:tc>
      </w:tr>
      <w:tr w:rsidR="00457200" w:rsidRPr="002F0A90" w14:paraId="760DBA12"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E44900" w14:textId="77777777" w:rsidR="00457200" w:rsidRPr="002F0A90" w:rsidRDefault="00457200" w:rsidP="002A6090">
            <w:pPr>
              <w:pStyle w:val="Tabletext"/>
              <w:jc w:val="left"/>
            </w:pPr>
            <w:r w:rsidRPr="002F0A90">
              <w:t>Tuning range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D144D6" w14:textId="77777777" w:rsidR="00457200" w:rsidRPr="002F0A90" w:rsidRDefault="00457200" w:rsidP="00505A10">
            <w:pPr>
              <w:pStyle w:val="Tabletext"/>
              <w:jc w:val="center"/>
            </w:pPr>
            <w:r w:rsidRPr="002F0A90">
              <w:t>GHz</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4ABCA7" w14:textId="77777777" w:rsidR="00457200" w:rsidRPr="002F0A90" w:rsidRDefault="00457200" w:rsidP="00505A10">
            <w:pPr>
              <w:pStyle w:val="Tabletext"/>
              <w:jc w:val="center"/>
            </w:pPr>
            <w:r w:rsidRPr="002F0A90">
              <w:t>2.8-3.4</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3436B3" w14:textId="6E0D6397" w:rsidR="00457200" w:rsidRPr="002F0A90" w:rsidRDefault="005B47DF" w:rsidP="00505A10">
            <w:pPr>
              <w:pStyle w:val="Tabletext"/>
              <w:jc w:val="center"/>
            </w:pPr>
            <w:r>
              <w:t>2.</w:t>
            </w:r>
            <w:r w:rsidR="00457200" w:rsidRPr="002F0A90">
              <w:t>9-3.5</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233750" w14:textId="77777777" w:rsidR="00457200" w:rsidRPr="002F0A90" w:rsidRDefault="00457200" w:rsidP="00505A10">
            <w:pPr>
              <w:pStyle w:val="Tabletext"/>
              <w:jc w:val="center"/>
            </w:pPr>
            <w:r w:rsidRPr="002F0A90">
              <w:t>3.3-3.4</w:t>
            </w:r>
          </w:p>
        </w:tc>
      </w:tr>
      <w:tr w:rsidR="00457200" w:rsidRPr="002F0A90" w14:paraId="2AF486B0" w14:textId="77777777" w:rsidTr="00E85A03">
        <w:trPr>
          <w:trHeight w:val="323"/>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845B8" w14:textId="77777777" w:rsidR="00457200" w:rsidRPr="002A68A9" w:rsidRDefault="00457200" w:rsidP="002A6090">
            <w:pPr>
              <w:pStyle w:val="Tabletext"/>
              <w:jc w:val="left"/>
              <w:rPr>
                <w:lang w:val="en-GB"/>
              </w:rPr>
            </w:pPr>
            <w:r w:rsidRPr="002A68A9">
              <w:rPr>
                <w:lang w:val="en-GB"/>
              </w:rPr>
              <w:t>Tx power into antenna (Peak)</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875D03" w14:textId="77777777" w:rsidR="00457200" w:rsidRPr="002F0A90" w:rsidRDefault="00457200" w:rsidP="00505A10">
            <w:pPr>
              <w:pStyle w:val="Tabletext"/>
              <w:jc w:val="center"/>
            </w:pPr>
            <w:r w:rsidRPr="002F0A90">
              <w:t>kW</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082CA2" w14:textId="77777777" w:rsidR="00457200" w:rsidRPr="002F0A90" w:rsidRDefault="00457200" w:rsidP="00505A10">
            <w:pPr>
              <w:pStyle w:val="Tabletext"/>
              <w:jc w:val="center"/>
            </w:pPr>
            <w:r w:rsidRPr="002F0A90">
              <w:t>200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515F3" w14:textId="77777777" w:rsidR="00457200" w:rsidRPr="002F0A90" w:rsidRDefault="00457200" w:rsidP="00505A10">
            <w:pPr>
              <w:pStyle w:val="Tabletext"/>
              <w:jc w:val="center"/>
            </w:pPr>
            <w:r w:rsidRPr="002F0A90">
              <w:t>60-70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47CF9D" w14:textId="77777777" w:rsidR="00457200" w:rsidRPr="002F0A90" w:rsidRDefault="00457200" w:rsidP="00505A10">
            <w:pPr>
              <w:pStyle w:val="Tabletext"/>
              <w:jc w:val="center"/>
            </w:pPr>
            <w:r w:rsidRPr="002F0A90">
              <w:t>0.33</w:t>
            </w:r>
          </w:p>
        </w:tc>
      </w:tr>
      <w:tr w:rsidR="00457200" w:rsidRPr="002F0A90" w14:paraId="7B9E7941" w14:textId="77777777" w:rsidTr="00E85A03">
        <w:trPr>
          <w:trHeight w:val="343"/>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DFE0D0" w14:textId="77777777" w:rsidR="00457200" w:rsidRPr="002F0A90" w:rsidRDefault="00457200" w:rsidP="002A6090">
            <w:pPr>
              <w:pStyle w:val="Tabletext"/>
              <w:jc w:val="left"/>
            </w:pPr>
            <w:r w:rsidRPr="002F0A90">
              <w:t>Pulse width</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C03AFF" w14:textId="77777777" w:rsidR="00457200" w:rsidRPr="002F0A90" w:rsidRDefault="00457200" w:rsidP="00505A10">
            <w:pPr>
              <w:pStyle w:val="Tabletext"/>
              <w:jc w:val="center"/>
            </w:pPr>
            <w:r w:rsidRPr="002F0A90">
              <w:t>µs</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A3FB4A" w14:textId="77777777" w:rsidR="00457200" w:rsidRPr="002F0A90" w:rsidRDefault="00457200" w:rsidP="00505A10">
            <w:pPr>
              <w:pStyle w:val="Tabletext"/>
              <w:jc w:val="center"/>
            </w:pPr>
            <w:r w:rsidRPr="002F0A90">
              <w:t>50-500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EC2E9F" w14:textId="77777777" w:rsidR="00457200" w:rsidRPr="002F0A90" w:rsidRDefault="00457200" w:rsidP="00505A10">
            <w:pPr>
              <w:pStyle w:val="Tabletext"/>
              <w:jc w:val="center"/>
            </w:pPr>
            <w:r w:rsidRPr="002F0A90">
              <w:t>3-150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C57821" w14:textId="77777777" w:rsidR="00457200" w:rsidRPr="002F0A90" w:rsidRDefault="00457200" w:rsidP="00505A10">
            <w:pPr>
              <w:pStyle w:val="Tabletext"/>
              <w:jc w:val="center"/>
            </w:pPr>
            <w:r w:rsidRPr="002F0A90">
              <w:t>0.65</w:t>
            </w:r>
          </w:p>
        </w:tc>
      </w:tr>
      <w:tr w:rsidR="00457200" w:rsidRPr="002F0A90" w14:paraId="183FF9CF"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9EA8B4" w14:textId="77777777" w:rsidR="00457200" w:rsidRPr="002F0A90" w:rsidRDefault="00457200" w:rsidP="002A6090">
            <w:pPr>
              <w:pStyle w:val="Tabletext"/>
              <w:jc w:val="left"/>
            </w:pPr>
            <w:r w:rsidRPr="002F0A90">
              <w:t>Repetition rate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BABF0F" w14:textId="77777777" w:rsidR="00457200" w:rsidRPr="002F0A90" w:rsidRDefault="00457200" w:rsidP="00505A10">
            <w:pPr>
              <w:pStyle w:val="Tabletext"/>
              <w:jc w:val="center"/>
            </w:pPr>
            <w:r w:rsidRPr="002F0A90">
              <w:t>kHz</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4068BB" w14:textId="77777777" w:rsidR="00457200" w:rsidRPr="002F0A90" w:rsidRDefault="00457200" w:rsidP="00505A10">
            <w:pPr>
              <w:pStyle w:val="Tabletext"/>
              <w:jc w:val="center"/>
            </w:pPr>
            <w:r w:rsidRPr="002F0A90">
              <w:t>&gt;0.2</w:t>
            </w:r>
          </w:p>
          <w:p w14:paraId="72FEB64E" w14:textId="77777777" w:rsidR="00457200" w:rsidRPr="002F0A90" w:rsidRDefault="00457200" w:rsidP="00505A10">
            <w:pPr>
              <w:pStyle w:val="Tabletext"/>
              <w:jc w:val="center"/>
            </w:pPr>
            <w:r w:rsidRPr="002F0A90">
              <w:t>Variable in Doppler mode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A4CF83" w14:textId="77777777" w:rsidR="00457200" w:rsidRPr="002F0A90" w:rsidRDefault="00457200" w:rsidP="00505A10">
            <w:pPr>
              <w:pStyle w:val="Tabletext"/>
              <w:jc w:val="center"/>
            </w:pPr>
            <w:r w:rsidRPr="002F0A90">
              <w:t>0.8-50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B9B420" w14:textId="77777777" w:rsidR="00457200" w:rsidRPr="002F0A90" w:rsidRDefault="00457200" w:rsidP="00505A10">
            <w:pPr>
              <w:pStyle w:val="Tabletext"/>
              <w:jc w:val="center"/>
            </w:pPr>
            <w:r w:rsidRPr="002F0A90">
              <w:t>160</w:t>
            </w:r>
          </w:p>
        </w:tc>
      </w:tr>
      <w:tr w:rsidR="00457200" w:rsidRPr="002F0A90" w14:paraId="4D779B7C"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5F26EE" w14:textId="77777777" w:rsidR="00457200" w:rsidRPr="002F0A90" w:rsidRDefault="00457200" w:rsidP="002A6090">
            <w:pPr>
              <w:pStyle w:val="Tabletext"/>
              <w:jc w:val="left"/>
            </w:pPr>
            <w:r w:rsidRPr="002F0A90">
              <w:t>Compression ratio</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5632A"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14:paraId="597B15BB" w14:textId="53CB5C02" w:rsidR="00457200" w:rsidRPr="002F0A90" w:rsidRDefault="00457200" w:rsidP="00505A10">
            <w:pPr>
              <w:pStyle w:val="Tabletext"/>
              <w:jc w:val="center"/>
            </w:pPr>
            <w:r w:rsidRPr="002F0A90">
              <w:t>Up to 1</w:t>
            </w:r>
            <w:r w:rsidR="00CB1360">
              <w:t xml:space="preserve"> </w:t>
            </w:r>
            <w:r w:rsidRPr="002F0A90">
              <w:t>000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FD93B8" w14:textId="0E7344D9" w:rsidR="00457200" w:rsidRPr="002F0A90" w:rsidRDefault="00CB1360" w:rsidP="00505A10">
            <w:pPr>
              <w:pStyle w:val="Tabletext"/>
              <w:jc w:val="center"/>
            </w:pPr>
            <w:r>
              <w:t xml:space="preserve">Up to 2 </w:t>
            </w:r>
            <w:r w:rsidR="00457200" w:rsidRPr="002F0A90">
              <w:t>000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18E0DE" w14:textId="77777777" w:rsidR="00457200" w:rsidRPr="002F0A90" w:rsidRDefault="00457200" w:rsidP="00505A10">
            <w:pPr>
              <w:pStyle w:val="Tabletext"/>
              <w:jc w:val="center"/>
            </w:pPr>
            <w:r w:rsidRPr="002F0A90">
              <w:t>26</w:t>
            </w:r>
          </w:p>
        </w:tc>
      </w:tr>
      <w:tr w:rsidR="00457200" w:rsidRPr="002F0A90" w14:paraId="1EA8B780"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94C109" w14:textId="77777777" w:rsidR="00457200" w:rsidRPr="002F0A90" w:rsidRDefault="00457200" w:rsidP="002A6090">
            <w:pPr>
              <w:pStyle w:val="Tabletext"/>
              <w:jc w:val="left"/>
            </w:pPr>
            <w:r w:rsidRPr="002F0A90">
              <w:t>Type of compression</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E39B4"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B89A83" w14:textId="77777777" w:rsidR="00457200" w:rsidRPr="002F0A90" w:rsidRDefault="00457200" w:rsidP="00505A10">
            <w:pPr>
              <w:pStyle w:val="Tabletext"/>
              <w:jc w:val="center"/>
            </w:pPr>
            <w:r w:rsidRPr="002F0A90">
              <w:t>Not available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0C7D04" w14:textId="77777777" w:rsidR="00457200" w:rsidRPr="002F0A90" w:rsidRDefault="00457200" w:rsidP="00505A10">
            <w:pPr>
              <w:pStyle w:val="Tabletext"/>
              <w:jc w:val="center"/>
            </w:pPr>
            <w:r w:rsidRPr="002F0A90">
              <w:t>LFM &amp; NLFM</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24CBBD" w14:textId="77777777" w:rsidR="00457200" w:rsidRPr="002F0A90" w:rsidRDefault="00457200" w:rsidP="00505A10">
            <w:pPr>
              <w:pStyle w:val="Tabletext"/>
              <w:jc w:val="center"/>
            </w:pPr>
            <w:r w:rsidRPr="002F0A90">
              <w:t>Not applicable</w:t>
            </w:r>
          </w:p>
        </w:tc>
      </w:tr>
      <w:tr w:rsidR="00457200" w:rsidRPr="002F0A90" w14:paraId="118AA367"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9478ED" w14:textId="77777777" w:rsidR="00457200" w:rsidRPr="002F0A90" w:rsidRDefault="00457200" w:rsidP="002A6090">
            <w:pPr>
              <w:pStyle w:val="Tabletext"/>
              <w:jc w:val="left"/>
            </w:pPr>
            <w:r w:rsidRPr="002F0A90">
              <w:t>Duty cycle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FF2A3" w14:textId="77777777" w:rsidR="00457200" w:rsidRPr="002F0A90" w:rsidRDefault="00457200" w:rsidP="00505A10">
            <w:pPr>
              <w:pStyle w:val="Tabletext"/>
              <w:jc w:val="center"/>
            </w:pPr>
            <w:r w:rsidRPr="002F0A90">
              <w:t>%</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3C4F8E" w14:textId="77777777" w:rsidR="00457200" w:rsidRPr="002F0A90" w:rsidRDefault="00457200" w:rsidP="00505A10">
            <w:pPr>
              <w:pStyle w:val="Tabletext"/>
              <w:jc w:val="center"/>
            </w:pPr>
            <w:r w:rsidRPr="002F0A90">
              <w:t>0.2-20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C4A320" w14:textId="77777777" w:rsidR="00457200" w:rsidRPr="002F0A90" w:rsidRDefault="00457200" w:rsidP="00505A10">
            <w:pPr>
              <w:pStyle w:val="Tabletext"/>
              <w:jc w:val="center"/>
            </w:pPr>
            <w:r w:rsidRPr="002F0A90">
              <w:t>Max 12</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B2C05E" w14:textId="77777777" w:rsidR="00457200" w:rsidRPr="002F0A90" w:rsidRDefault="00457200" w:rsidP="00505A10">
            <w:pPr>
              <w:pStyle w:val="Tabletext"/>
              <w:jc w:val="center"/>
            </w:pPr>
            <w:r w:rsidRPr="002F0A90">
              <w:t>Max 11</w:t>
            </w:r>
          </w:p>
        </w:tc>
      </w:tr>
      <w:tr w:rsidR="00457200" w:rsidRPr="002F0A90" w14:paraId="562EAE01" w14:textId="77777777" w:rsidTr="00E85A03">
        <w:trPr>
          <w:trHeight w:val="297"/>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B6450" w14:textId="77777777" w:rsidR="00457200" w:rsidRPr="002F0A90" w:rsidRDefault="00457200" w:rsidP="002A6090">
            <w:pPr>
              <w:pStyle w:val="Tabletext"/>
              <w:jc w:val="left"/>
            </w:pPr>
            <w:r w:rsidRPr="002F0A90">
              <w:t xml:space="preserve">Tx bandwidth </w:t>
            </w:r>
            <w:r w:rsidRPr="002F0A90">
              <w:br/>
              <w:t>(–3 dB)</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3405E3" w14:textId="77777777" w:rsidR="00457200" w:rsidRPr="002F0A90" w:rsidRDefault="00457200" w:rsidP="00505A10">
            <w:pPr>
              <w:pStyle w:val="Tabletext"/>
              <w:jc w:val="center"/>
            </w:pPr>
            <w:r w:rsidRPr="002F0A90">
              <w:t>MHz</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D2B17A" w14:textId="77777777" w:rsidR="00457200" w:rsidRPr="002F0A90" w:rsidRDefault="00457200" w:rsidP="00505A10">
            <w:pPr>
              <w:pStyle w:val="Tabletext"/>
              <w:jc w:val="center"/>
            </w:pPr>
            <w:r w:rsidRPr="002F0A90">
              <w:t>2</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EF7143" w14:textId="77777777" w:rsidR="00457200" w:rsidRPr="002F0A90" w:rsidRDefault="00457200" w:rsidP="00505A10">
            <w:pPr>
              <w:pStyle w:val="Tabletext"/>
              <w:jc w:val="center"/>
            </w:pPr>
            <w:r w:rsidRPr="002F0A90">
              <w:t>7-40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D8C5F2" w14:textId="77777777" w:rsidR="00457200" w:rsidRPr="002F0A90" w:rsidRDefault="00457200" w:rsidP="00505A10">
            <w:pPr>
              <w:pStyle w:val="Tabletext"/>
              <w:jc w:val="center"/>
            </w:pPr>
            <w:r w:rsidRPr="002F0A90">
              <w:t>1-20</w:t>
            </w:r>
          </w:p>
        </w:tc>
      </w:tr>
      <w:tr w:rsidR="00457200" w:rsidRPr="002F0A90" w14:paraId="4BD7476B"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D63514" w14:textId="77777777" w:rsidR="00457200" w:rsidRPr="002F0A90" w:rsidRDefault="00457200" w:rsidP="002A6090">
            <w:pPr>
              <w:pStyle w:val="Tabletext"/>
              <w:jc w:val="left"/>
            </w:pPr>
            <w:r w:rsidRPr="002F0A90">
              <w:t>Antenna gain</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F1C80" w14:textId="77777777" w:rsidR="00457200" w:rsidRPr="002F0A90" w:rsidRDefault="00457200" w:rsidP="00505A10">
            <w:pPr>
              <w:pStyle w:val="Tabletext"/>
              <w:jc w:val="center"/>
            </w:pPr>
            <w:r w:rsidRPr="002F0A90">
              <w:t>dBi</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B54B57" w14:textId="77777777" w:rsidR="00457200" w:rsidRPr="002F0A90" w:rsidRDefault="00457200" w:rsidP="00505A10">
            <w:pPr>
              <w:pStyle w:val="Tabletext"/>
              <w:jc w:val="center"/>
            </w:pPr>
            <w:r w:rsidRPr="002F0A90">
              <w:t>31</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183793" w14:textId="77777777" w:rsidR="00457200" w:rsidRPr="002F0A90" w:rsidRDefault="00457200" w:rsidP="00505A10">
            <w:pPr>
              <w:pStyle w:val="Tabletext"/>
              <w:jc w:val="center"/>
            </w:pPr>
            <w:r w:rsidRPr="002F0A90">
              <w:t>40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18DCB0" w14:textId="77777777" w:rsidR="00457200" w:rsidRPr="002F0A90" w:rsidRDefault="00457200" w:rsidP="00505A10">
            <w:pPr>
              <w:pStyle w:val="Tabletext"/>
              <w:jc w:val="center"/>
            </w:pPr>
            <w:r w:rsidRPr="002F0A90">
              <w:t>22</w:t>
            </w:r>
          </w:p>
        </w:tc>
      </w:tr>
      <w:tr w:rsidR="00457200" w:rsidRPr="002F0A90" w14:paraId="764F6E1A"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DBBAE6" w14:textId="77777777" w:rsidR="00457200" w:rsidRPr="002F0A90" w:rsidRDefault="00457200" w:rsidP="002A6090">
            <w:pPr>
              <w:pStyle w:val="Tabletext"/>
              <w:jc w:val="left"/>
            </w:pPr>
            <w:r w:rsidRPr="002F0A90">
              <w:t>Antenna type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9DDA07"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14:paraId="26C21B88"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14:paraId="7FA6F3D7"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E56B3A" w14:textId="77777777" w:rsidR="00457200" w:rsidRPr="002F0A90" w:rsidRDefault="00457200" w:rsidP="00505A10">
            <w:pPr>
              <w:pStyle w:val="Tabletext"/>
              <w:jc w:val="center"/>
            </w:pPr>
            <w:r w:rsidRPr="002F0A90">
              <w:t>PA</w:t>
            </w:r>
          </w:p>
        </w:tc>
      </w:tr>
      <w:tr w:rsidR="00457200" w:rsidRPr="002F0A90" w14:paraId="6B7A6762" w14:textId="77777777" w:rsidTr="00E85A03">
        <w:trPr>
          <w:trHeight w:val="56"/>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3FDA13" w14:textId="77777777" w:rsidR="00457200" w:rsidRPr="002F0A90" w:rsidRDefault="00457200" w:rsidP="002A6090">
            <w:pPr>
              <w:pStyle w:val="Tabletext"/>
              <w:jc w:val="left"/>
            </w:pPr>
            <w:r w:rsidRPr="002F0A90">
              <w:t>Beamwidth (H,V)</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DE3D8" w14:textId="77777777" w:rsidR="00457200" w:rsidRPr="002F0A90" w:rsidRDefault="00457200" w:rsidP="002A6090">
            <w:pPr>
              <w:pStyle w:val="Tabletext"/>
              <w:jc w:val="center"/>
            </w:pPr>
            <w:r w:rsidRPr="002F0A90">
              <w:t>degrees</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3AA040" w14:textId="77777777" w:rsidR="00457200" w:rsidRPr="002F0A90" w:rsidRDefault="00457200" w:rsidP="002A6090">
            <w:pPr>
              <w:pStyle w:val="Tabletext"/>
              <w:jc w:val="center"/>
            </w:pPr>
            <w:r w:rsidRPr="002F0A90">
              <w:t>1.5</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22755F" w14:textId="77777777" w:rsidR="00457200" w:rsidRPr="002F0A90" w:rsidRDefault="00457200" w:rsidP="002A6090">
            <w:pPr>
              <w:pStyle w:val="Tabletext"/>
              <w:jc w:val="center"/>
            </w:pPr>
            <w:r w:rsidRPr="002F0A90">
              <w:t>1-4.5</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FD60E1" w14:textId="77777777" w:rsidR="00457200" w:rsidRPr="002F0A90" w:rsidRDefault="00457200" w:rsidP="002A6090">
            <w:pPr>
              <w:pStyle w:val="Tabletext"/>
              <w:jc w:val="center"/>
            </w:pPr>
            <w:r w:rsidRPr="002F0A90">
              <w:t>15,15</w:t>
            </w:r>
          </w:p>
        </w:tc>
      </w:tr>
      <w:tr w:rsidR="00457200" w:rsidRPr="002F0A90" w14:paraId="432FF96E" w14:textId="77777777" w:rsidTr="00E85A03">
        <w:trPr>
          <w:trHeight w:val="377"/>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D1E06" w14:textId="77777777" w:rsidR="00457200" w:rsidRPr="002F0A90" w:rsidRDefault="00457200" w:rsidP="002A6090">
            <w:pPr>
              <w:pStyle w:val="Tabletext"/>
              <w:jc w:val="left"/>
            </w:pPr>
            <w:r w:rsidRPr="002F0A90">
              <w:t>Vertical scan type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5BD19"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C437A7" w14:textId="77777777" w:rsidR="00457200" w:rsidRPr="002F0A90" w:rsidRDefault="00457200" w:rsidP="00505A10">
            <w:pPr>
              <w:pStyle w:val="Tabletext"/>
              <w:jc w:val="center"/>
            </w:pPr>
            <w:r w:rsidRPr="002F0A90">
              <w:t>Not available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97FE1F" w14:textId="77777777" w:rsidR="00457200" w:rsidRPr="002F0A90" w:rsidRDefault="00457200" w:rsidP="00505A10">
            <w:pPr>
              <w:pStyle w:val="Tabletext"/>
              <w:jc w:val="center"/>
            </w:pPr>
            <w:r w:rsidRPr="002F0A90">
              <w:t>Random</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FCE027" w14:textId="77777777" w:rsidR="00457200" w:rsidRPr="002F0A90" w:rsidRDefault="00457200" w:rsidP="00505A10">
            <w:pPr>
              <w:pStyle w:val="Tabletext"/>
              <w:jc w:val="center"/>
            </w:pPr>
            <w:r w:rsidRPr="002F0A90">
              <w:t>Random</w:t>
            </w:r>
          </w:p>
        </w:tc>
      </w:tr>
      <w:tr w:rsidR="00457200" w:rsidRPr="002F0A90" w14:paraId="0A9A37C8" w14:textId="77777777" w:rsidTr="00E85A03">
        <w:trPr>
          <w:trHeight w:val="269"/>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80D2D2" w14:textId="77777777" w:rsidR="00457200" w:rsidRPr="002F0A90" w:rsidRDefault="00457200" w:rsidP="002A6090">
            <w:pPr>
              <w:pStyle w:val="Tabletext"/>
              <w:jc w:val="left"/>
            </w:pPr>
            <w:r w:rsidRPr="002F0A90">
              <w:t>Maximum vertical scan</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47E4F" w14:textId="77777777" w:rsidR="00457200" w:rsidRPr="002F0A90" w:rsidRDefault="00457200" w:rsidP="00505A10">
            <w:pPr>
              <w:pStyle w:val="Tabletext"/>
              <w:jc w:val="center"/>
            </w:pPr>
            <w:r w:rsidRPr="002F0A90">
              <w:t>degrees</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0E6321" w14:textId="77777777" w:rsidR="00457200" w:rsidRPr="002F0A90" w:rsidRDefault="00457200" w:rsidP="00505A10">
            <w:pPr>
              <w:pStyle w:val="Tabletext"/>
              <w:jc w:val="center"/>
            </w:pPr>
            <w:r w:rsidRPr="002F0A90">
              <w:t>50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FDDF4D" w14:textId="2CAEDA72" w:rsidR="00457200" w:rsidRPr="002F0A90" w:rsidRDefault="002A6090" w:rsidP="002A6090">
            <w:pPr>
              <w:pStyle w:val="Tabletext"/>
              <w:jc w:val="center"/>
            </w:pPr>
            <w:r>
              <w:t xml:space="preserve">–5 – </w:t>
            </w:r>
            <w:r w:rsidR="00457200" w:rsidRPr="002F0A90">
              <w:t>+90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6C5F8B" w14:textId="77777777" w:rsidR="00457200" w:rsidRPr="002F0A90" w:rsidRDefault="00457200" w:rsidP="00505A10">
            <w:pPr>
              <w:pStyle w:val="Tabletext"/>
              <w:jc w:val="center"/>
            </w:pPr>
            <w:r w:rsidRPr="002F0A90">
              <w:t>75</w:t>
            </w:r>
          </w:p>
        </w:tc>
      </w:tr>
    </w:tbl>
    <w:p w14:paraId="591A4792" w14:textId="78A7C0E4" w:rsidR="00E85A03" w:rsidRPr="002F0A90" w:rsidRDefault="00E85A03" w:rsidP="00E85A03">
      <w:pPr>
        <w:pStyle w:val="TableNo"/>
      </w:pPr>
      <w:r w:rsidRPr="002F0A90">
        <w:t xml:space="preserve">TABLE </w:t>
      </w:r>
      <w:r>
        <w:t>8 (</w:t>
      </w:r>
      <w:r w:rsidRPr="00E85A03">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6"/>
        <w:gridCol w:w="1285"/>
        <w:gridCol w:w="1766"/>
        <w:gridCol w:w="1766"/>
        <w:gridCol w:w="1766"/>
      </w:tblGrid>
      <w:tr w:rsidR="00E85A03" w:rsidRPr="002F0A90" w14:paraId="075E1C48" w14:textId="77777777" w:rsidTr="00E85A03">
        <w:trPr>
          <w:trHeight w:val="413"/>
          <w:tblHeader/>
          <w:jc w:val="center"/>
        </w:trPr>
        <w:tc>
          <w:tcPr>
            <w:tcW w:w="3056"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389BC1" w14:textId="77777777" w:rsidR="00E85A03" w:rsidRPr="002F0A90" w:rsidRDefault="00E85A03" w:rsidP="00F4569A">
            <w:pPr>
              <w:pStyle w:val="Tablehead"/>
            </w:pPr>
            <w:r w:rsidRPr="002F0A90">
              <w:t>Parameter</w:t>
            </w:r>
          </w:p>
        </w:tc>
        <w:tc>
          <w:tcPr>
            <w:tcW w:w="128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BC34A5" w14:textId="77777777" w:rsidR="00E85A03" w:rsidRPr="002F0A90" w:rsidRDefault="00E85A03" w:rsidP="00F4569A">
            <w:pPr>
              <w:pStyle w:val="Tablehead"/>
            </w:pPr>
            <w:r w:rsidRPr="002F0A90">
              <w:t>Units</w:t>
            </w:r>
          </w:p>
        </w:tc>
        <w:tc>
          <w:tcPr>
            <w:tcW w:w="5298" w:type="dxa"/>
            <w:gridSpan w:val="3"/>
            <w:tcBorders>
              <w:top w:val="single" w:sz="4" w:space="0" w:color="auto"/>
              <w:left w:val="single" w:sz="4" w:space="0" w:color="auto"/>
              <w:bottom w:val="single" w:sz="4" w:space="0" w:color="auto"/>
              <w:right w:val="single" w:sz="4" w:space="0" w:color="auto"/>
            </w:tcBorders>
            <w:vAlign w:val="center"/>
            <w:hideMark/>
          </w:tcPr>
          <w:p w14:paraId="2D3C8F9C" w14:textId="77777777" w:rsidR="00E85A03" w:rsidRPr="002F0A90" w:rsidRDefault="00E85A03" w:rsidP="00F4569A">
            <w:pPr>
              <w:pStyle w:val="Tablehead"/>
            </w:pPr>
            <w:r w:rsidRPr="002F0A90">
              <w:t>Land-based systems</w:t>
            </w:r>
          </w:p>
        </w:tc>
      </w:tr>
      <w:tr w:rsidR="00E85A03" w:rsidRPr="002F0A90" w14:paraId="5D6A4683" w14:textId="77777777" w:rsidTr="00E85A03">
        <w:trPr>
          <w:trHeight w:val="131"/>
          <w:tblHeader/>
          <w:jc w:val="center"/>
        </w:trPr>
        <w:tc>
          <w:tcPr>
            <w:tcW w:w="3056" w:type="dxa"/>
            <w:vMerge/>
            <w:tcBorders>
              <w:top w:val="single" w:sz="4" w:space="0" w:color="auto"/>
              <w:left w:val="single" w:sz="4" w:space="0" w:color="auto"/>
              <w:bottom w:val="single" w:sz="4" w:space="0" w:color="auto"/>
              <w:right w:val="single" w:sz="4" w:space="0" w:color="auto"/>
            </w:tcBorders>
            <w:vAlign w:val="center"/>
            <w:hideMark/>
          </w:tcPr>
          <w:p w14:paraId="406FAA02" w14:textId="77777777" w:rsidR="00E85A03" w:rsidRPr="002F0A90" w:rsidRDefault="00E85A03" w:rsidP="00F4569A">
            <w:pPr>
              <w:keepNext/>
              <w:overflowPunct/>
              <w:autoSpaceDE/>
              <w:autoSpaceDN/>
              <w:adjustRightInd/>
              <w:spacing w:before="0"/>
              <w:rPr>
                <w:rFonts w:ascii="Times New Roman Bold" w:hAnsi="Times New Roman Bold" w:cs="Times New Roman Bold"/>
                <w:b/>
                <w:sz w:val="20"/>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16D9DCE1" w14:textId="77777777" w:rsidR="00E85A03" w:rsidRPr="002F0A90" w:rsidRDefault="00E85A03" w:rsidP="00F4569A">
            <w:pPr>
              <w:keepNext/>
              <w:overflowPunct/>
              <w:autoSpaceDE/>
              <w:autoSpaceDN/>
              <w:adjustRightInd/>
              <w:spacing w:before="0"/>
              <w:rPr>
                <w:rFonts w:ascii="Times New Roman Bold" w:hAnsi="Times New Roman Bold" w:cs="Times New Roman Bold"/>
                <w:b/>
                <w:sz w:val="20"/>
              </w:rPr>
            </w:pPr>
          </w:p>
        </w:tc>
        <w:tc>
          <w:tcPr>
            <w:tcW w:w="1766" w:type="dxa"/>
            <w:tcBorders>
              <w:top w:val="single" w:sz="4" w:space="0" w:color="auto"/>
              <w:left w:val="single" w:sz="4" w:space="0" w:color="auto"/>
              <w:bottom w:val="single" w:sz="4" w:space="0" w:color="auto"/>
              <w:right w:val="single" w:sz="4" w:space="0" w:color="auto"/>
            </w:tcBorders>
            <w:hideMark/>
          </w:tcPr>
          <w:p w14:paraId="3EFB6886" w14:textId="77777777" w:rsidR="00E85A03" w:rsidRPr="002F0A90" w:rsidRDefault="00E85A03" w:rsidP="00F4569A">
            <w:pPr>
              <w:pStyle w:val="Tablehead"/>
              <w:rPr>
                <w:caps/>
              </w:rPr>
            </w:pPr>
            <w:r w:rsidRPr="002F0A90">
              <w:t>C</w:t>
            </w:r>
          </w:p>
        </w:tc>
        <w:tc>
          <w:tcPr>
            <w:tcW w:w="1766" w:type="dxa"/>
            <w:tcBorders>
              <w:top w:val="single" w:sz="4" w:space="0" w:color="auto"/>
              <w:left w:val="single" w:sz="4" w:space="0" w:color="auto"/>
              <w:bottom w:val="single" w:sz="4" w:space="0" w:color="auto"/>
              <w:right w:val="single" w:sz="4" w:space="0" w:color="auto"/>
            </w:tcBorders>
            <w:hideMark/>
          </w:tcPr>
          <w:p w14:paraId="4DE5ACC7" w14:textId="77777777" w:rsidR="00E85A03" w:rsidRPr="002F0A90" w:rsidRDefault="00E85A03" w:rsidP="00F4569A">
            <w:pPr>
              <w:pStyle w:val="Tablehead"/>
              <w:rPr>
                <w:caps/>
              </w:rPr>
            </w:pPr>
            <w:r w:rsidRPr="002F0A90">
              <w:t>D</w:t>
            </w:r>
          </w:p>
        </w:tc>
        <w:tc>
          <w:tcPr>
            <w:tcW w:w="1766" w:type="dxa"/>
            <w:tcBorders>
              <w:top w:val="single" w:sz="4" w:space="0" w:color="auto"/>
              <w:left w:val="single" w:sz="4" w:space="0" w:color="auto"/>
              <w:bottom w:val="single" w:sz="4" w:space="0" w:color="auto"/>
              <w:right w:val="single" w:sz="4" w:space="0" w:color="auto"/>
            </w:tcBorders>
            <w:hideMark/>
          </w:tcPr>
          <w:p w14:paraId="7F222ECC" w14:textId="77777777" w:rsidR="00E85A03" w:rsidRPr="002F0A90" w:rsidRDefault="00E85A03" w:rsidP="00F4569A">
            <w:pPr>
              <w:pStyle w:val="Tablehead"/>
            </w:pPr>
            <w:r w:rsidRPr="002F0A90">
              <w:t>E</w:t>
            </w:r>
          </w:p>
        </w:tc>
      </w:tr>
      <w:tr w:rsidR="00457200" w:rsidRPr="002F0A90" w14:paraId="7F9E46EC" w14:textId="77777777" w:rsidTr="00E85A03">
        <w:trPr>
          <w:trHeight w:val="271"/>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5AB6CA" w14:textId="77777777" w:rsidR="00457200" w:rsidRPr="002F0A90" w:rsidRDefault="00457200" w:rsidP="002A6090">
            <w:pPr>
              <w:pStyle w:val="Tabletext"/>
              <w:jc w:val="left"/>
            </w:pPr>
            <w:r w:rsidRPr="002F0A90">
              <w:t>Vertical scan rate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2359FF" w14:textId="77777777" w:rsidR="00457200" w:rsidRPr="002F0A90" w:rsidRDefault="00457200" w:rsidP="00505A10">
            <w:pPr>
              <w:pStyle w:val="Tabletext"/>
              <w:jc w:val="center"/>
            </w:pPr>
            <w:r w:rsidRPr="002F0A90">
              <w:t>degrees/s</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4053B8" w14:textId="77777777" w:rsidR="00457200" w:rsidRPr="002F0A90" w:rsidRDefault="00457200" w:rsidP="00505A10">
            <w:pPr>
              <w:pStyle w:val="Tabletext"/>
              <w:jc w:val="center"/>
            </w:pPr>
            <w:r w:rsidRPr="002F0A90">
              <w:t>Not applicable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D889A4" w14:textId="77777777" w:rsidR="00457200" w:rsidRPr="002F0A90" w:rsidRDefault="00457200" w:rsidP="00505A10">
            <w:pPr>
              <w:pStyle w:val="Tabletext"/>
              <w:jc w:val="center"/>
            </w:pPr>
            <w:r w:rsidRPr="002F0A90">
              <w:t>Variable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254394" w14:textId="77777777" w:rsidR="00457200" w:rsidRPr="002F0A90" w:rsidRDefault="00457200" w:rsidP="00505A10">
            <w:pPr>
              <w:pStyle w:val="Tabletext"/>
              <w:jc w:val="center"/>
            </w:pPr>
            <w:r w:rsidRPr="002F0A90">
              <w:t>35</w:t>
            </w:r>
          </w:p>
        </w:tc>
      </w:tr>
      <w:tr w:rsidR="00457200" w:rsidRPr="002F0A90" w14:paraId="0AE66D69" w14:textId="77777777" w:rsidTr="00E85A03">
        <w:trPr>
          <w:trHeight w:val="56"/>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13DAD8" w14:textId="77777777" w:rsidR="00457200" w:rsidRPr="002F0A90" w:rsidRDefault="00457200" w:rsidP="002A6090">
            <w:pPr>
              <w:pStyle w:val="Tabletext"/>
              <w:jc w:val="left"/>
            </w:pPr>
            <w:r w:rsidRPr="002F0A90">
              <w:t>Horizontal scan type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F8E45"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C1EC5F" w14:textId="77777777" w:rsidR="00457200" w:rsidRPr="002F0A90" w:rsidRDefault="00457200" w:rsidP="00505A10">
            <w:pPr>
              <w:pStyle w:val="Tabletext"/>
              <w:jc w:val="center"/>
            </w:pPr>
            <w:r w:rsidRPr="002F0A90">
              <w:t>Rotating + sector</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95C35D" w14:textId="77777777" w:rsidR="00457200" w:rsidRPr="002F0A90" w:rsidRDefault="00457200" w:rsidP="00505A10">
            <w:pPr>
              <w:pStyle w:val="Tabletext"/>
              <w:jc w:val="center"/>
            </w:pPr>
            <w:r w:rsidRPr="002F0A90">
              <w:t>Rotating</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74B23C" w14:textId="77777777" w:rsidR="00457200" w:rsidRPr="002F0A90" w:rsidRDefault="00457200" w:rsidP="00505A10">
            <w:pPr>
              <w:pStyle w:val="Tabletext"/>
              <w:jc w:val="center"/>
            </w:pPr>
            <w:r w:rsidRPr="002F0A90">
              <w:t>Random</w:t>
            </w:r>
          </w:p>
        </w:tc>
      </w:tr>
      <w:tr w:rsidR="00457200" w:rsidRPr="002F0A90" w14:paraId="73767775" w14:textId="77777777" w:rsidTr="00E85A03">
        <w:trPr>
          <w:trHeight w:val="311"/>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FFFECE" w14:textId="77777777" w:rsidR="00457200" w:rsidRPr="002F0A90" w:rsidRDefault="00457200" w:rsidP="002A6090">
            <w:pPr>
              <w:pStyle w:val="Tabletext"/>
              <w:jc w:val="left"/>
            </w:pPr>
            <w:r w:rsidRPr="002F0A90">
              <w:t>Maximum horizontal scan</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EFE60" w14:textId="77777777" w:rsidR="00457200" w:rsidRPr="002F0A90" w:rsidRDefault="00457200" w:rsidP="00505A10">
            <w:pPr>
              <w:pStyle w:val="Tabletext"/>
              <w:jc w:val="center"/>
            </w:pPr>
            <w:r w:rsidRPr="002F0A90">
              <w:t>degrees</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D1850A" w14:textId="77777777" w:rsidR="00457200" w:rsidRPr="002F0A90" w:rsidRDefault="00457200" w:rsidP="00505A10">
            <w:pPr>
              <w:pStyle w:val="Tabletext"/>
              <w:jc w:val="center"/>
            </w:pPr>
            <w:r w:rsidRPr="002F0A90">
              <w:t>360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E99425" w14:textId="77777777" w:rsidR="00457200" w:rsidRPr="002F0A90" w:rsidRDefault="00457200" w:rsidP="00505A10">
            <w:pPr>
              <w:pStyle w:val="Tabletext"/>
              <w:jc w:val="center"/>
            </w:pPr>
            <w:r w:rsidRPr="002F0A90">
              <w:t>360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E51C2B" w14:textId="77777777" w:rsidR="00457200" w:rsidRPr="002F0A90" w:rsidRDefault="00457200" w:rsidP="00505A10">
            <w:pPr>
              <w:pStyle w:val="Tabletext"/>
              <w:jc w:val="center"/>
            </w:pPr>
            <w:r w:rsidRPr="002F0A90">
              <w:t>360</w:t>
            </w:r>
          </w:p>
        </w:tc>
      </w:tr>
      <w:tr w:rsidR="00457200" w:rsidRPr="002F0A90" w14:paraId="59044181" w14:textId="77777777" w:rsidTr="00E85A03">
        <w:trPr>
          <w:trHeight w:val="273"/>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1BB8B" w14:textId="77777777" w:rsidR="00457200" w:rsidRPr="002F0A90" w:rsidRDefault="00457200" w:rsidP="002A6090">
            <w:pPr>
              <w:pStyle w:val="Tabletext"/>
              <w:jc w:val="left"/>
            </w:pPr>
            <w:r w:rsidRPr="002F0A90">
              <w:t>Horizontal scan rate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1476AC" w14:textId="77777777" w:rsidR="00457200" w:rsidRPr="002F0A90" w:rsidRDefault="00457200" w:rsidP="00505A10">
            <w:pPr>
              <w:pStyle w:val="Tabletext"/>
              <w:jc w:val="center"/>
            </w:pPr>
            <w:r w:rsidRPr="002F0A90">
              <w:t>degrees/s</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1980A6" w14:textId="77777777" w:rsidR="00457200" w:rsidRPr="002F0A90" w:rsidRDefault="00457200" w:rsidP="00505A10">
            <w:pPr>
              <w:pStyle w:val="Tabletext"/>
              <w:jc w:val="center"/>
            </w:pPr>
            <w:r w:rsidRPr="002F0A90">
              <w:t>36</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6923D1" w14:textId="77777777" w:rsidR="00457200" w:rsidRPr="002F0A90" w:rsidRDefault="00457200" w:rsidP="00505A10">
            <w:pPr>
              <w:pStyle w:val="Tabletext"/>
              <w:jc w:val="center"/>
            </w:pPr>
            <w:r w:rsidRPr="002F0A90">
              <w:t>180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8FD5A6" w14:textId="77777777" w:rsidR="00457200" w:rsidRPr="002F0A90" w:rsidRDefault="00457200" w:rsidP="00505A10">
            <w:pPr>
              <w:pStyle w:val="Tabletext"/>
              <w:jc w:val="center"/>
            </w:pPr>
            <w:r w:rsidRPr="002F0A90">
              <w:t>Not available</w:t>
            </w:r>
          </w:p>
        </w:tc>
      </w:tr>
      <w:tr w:rsidR="00457200" w:rsidRPr="002F0A90" w14:paraId="3B6750D9"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51E9FA" w14:textId="77777777" w:rsidR="00457200" w:rsidRPr="002F0A90" w:rsidRDefault="00457200" w:rsidP="002A6090">
            <w:pPr>
              <w:pStyle w:val="Tabletext"/>
              <w:jc w:val="left"/>
            </w:pPr>
            <w:r w:rsidRPr="002F0A90">
              <w:t>Polarization</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9D5D1"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DC7D07" w14:textId="77777777" w:rsidR="00457200" w:rsidRPr="002F0A90" w:rsidRDefault="00457200" w:rsidP="00505A10">
            <w:pPr>
              <w:pStyle w:val="Tabletext"/>
              <w:jc w:val="center"/>
            </w:pPr>
            <w:r w:rsidRPr="002F0A90">
              <w:t>Linear</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B56809" w14:textId="77777777" w:rsidR="00457200" w:rsidRPr="002F0A90" w:rsidRDefault="00457200" w:rsidP="00505A10">
            <w:pPr>
              <w:pStyle w:val="Tabletext"/>
              <w:jc w:val="center"/>
            </w:pPr>
            <w:r w:rsidRPr="002F0A90">
              <w:t>V</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64E9B9" w14:textId="77777777" w:rsidR="00457200" w:rsidRPr="002F0A90" w:rsidRDefault="00457200" w:rsidP="00505A10">
            <w:pPr>
              <w:pStyle w:val="Tabletext"/>
              <w:jc w:val="center"/>
            </w:pPr>
            <w:r w:rsidRPr="002F0A90">
              <w:t>V</w:t>
            </w:r>
          </w:p>
        </w:tc>
      </w:tr>
      <w:tr w:rsidR="00457200" w:rsidRPr="002F0A90" w14:paraId="394E3A5B"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956B61" w14:textId="77777777" w:rsidR="00457200" w:rsidRPr="002F0A90" w:rsidRDefault="00457200" w:rsidP="00505A10">
            <w:pPr>
              <w:pStyle w:val="Tabletext"/>
            </w:pPr>
            <w:r w:rsidRPr="002F0A90">
              <w:t>Rx sensitivity</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513D9" w14:textId="77777777" w:rsidR="00457200" w:rsidRPr="002F0A90" w:rsidRDefault="00457200" w:rsidP="00505A10">
            <w:pPr>
              <w:pStyle w:val="Tabletext"/>
              <w:jc w:val="center"/>
            </w:pPr>
            <w:r w:rsidRPr="002F0A90">
              <w:t>dBm</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173ABC" w14:textId="7389E29D" w:rsidR="00457200" w:rsidRPr="002F0A90" w:rsidRDefault="002A6090" w:rsidP="00505A10">
            <w:pPr>
              <w:pStyle w:val="Tabletext"/>
              <w:jc w:val="center"/>
            </w:pPr>
            <w:r>
              <w:t>–</w:t>
            </w:r>
            <w:r w:rsidR="00457200" w:rsidRPr="002F0A90">
              <w:t>110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34FC09" w14:textId="5E91458A" w:rsidR="00457200" w:rsidRPr="002F0A90" w:rsidRDefault="002A6090" w:rsidP="00505A10">
            <w:pPr>
              <w:pStyle w:val="Tabletext"/>
              <w:jc w:val="center"/>
            </w:pPr>
            <w:r>
              <w:t>–</w:t>
            </w:r>
            <w:r w:rsidR="00457200" w:rsidRPr="002F0A90">
              <w:t>115</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B5D8E2" w14:textId="53ADFAC8" w:rsidR="00457200" w:rsidRPr="002F0A90" w:rsidRDefault="002A6090" w:rsidP="00505A10">
            <w:pPr>
              <w:pStyle w:val="Tabletext"/>
              <w:jc w:val="center"/>
            </w:pPr>
            <w:r>
              <w:t>–</w:t>
            </w:r>
            <w:r w:rsidR="00457200" w:rsidRPr="002F0A90">
              <w:t>141</w:t>
            </w:r>
          </w:p>
        </w:tc>
      </w:tr>
      <w:tr w:rsidR="00457200" w:rsidRPr="002F0A90" w14:paraId="24AF6D91"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19066" w14:textId="77777777" w:rsidR="00457200" w:rsidRPr="002F0A90" w:rsidRDefault="00457200" w:rsidP="002A6090">
            <w:pPr>
              <w:pStyle w:val="Tabletext"/>
              <w:jc w:val="left"/>
            </w:pPr>
            <w:r w:rsidRPr="002F0A90">
              <w:rPr>
                <w:i/>
                <w:iCs/>
              </w:rPr>
              <w:t>S</w:t>
            </w:r>
            <w:r w:rsidRPr="002F0A90">
              <w:t>/</w:t>
            </w:r>
            <w:r w:rsidRPr="002F0A90">
              <w:rPr>
                <w:i/>
                <w:iCs/>
              </w:rPr>
              <w:t>N</w:t>
            </w:r>
            <w:r w:rsidRPr="002F0A90">
              <w:t xml:space="preserve"> criteria</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AD5CA3" w14:textId="77777777" w:rsidR="00457200" w:rsidRPr="002F0A90" w:rsidRDefault="00457200" w:rsidP="00505A10">
            <w:pPr>
              <w:pStyle w:val="Tabletext"/>
              <w:jc w:val="center"/>
            </w:pPr>
            <w:r w:rsidRPr="002F0A90">
              <w:t>dB</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C7D347" w14:textId="77777777" w:rsidR="00457200" w:rsidRPr="002F0A90" w:rsidRDefault="00457200" w:rsidP="00505A10">
            <w:pPr>
              <w:pStyle w:val="Tabletext"/>
              <w:jc w:val="center"/>
            </w:pPr>
            <w:r w:rsidRPr="002F0A90">
              <w:t>Not available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00FA27" w14:textId="77777777" w:rsidR="00457200" w:rsidRPr="002F0A90" w:rsidRDefault="00457200" w:rsidP="00505A10">
            <w:pPr>
              <w:pStyle w:val="Tabletext"/>
              <w:jc w:val="center"/>
            </w:pPr>
            <w:r w:rsidRPr="002F0A90">
              <w:t>Not available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8955D9" w14:textId="77777777" w:rsidR="00457200" w:rsidRPr="002F0A90" w:rsidRDefault="00457200" w:rsidP="00505A10">
            <w:pPr>
              <w:pStyle w:val="Tabletext"/>
              <w:jc w:val="center"/>
            </w:pPr>
            <w:r w:rsidRPr="002F0A90">
              <w:t>Not available</w:t>
            </w:r>
          </w:p>
        </w:tc>
      </w:tr>
      <w:tr w:rsidR="00457200" w:rsidRPr="002F0A90" w14:paraId="6860E019"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0B1BFA" w14:textId="77777777" w:rsidR="00457200" w:rsidRPr="002F0A90" w:rsidRDefault="00457200" w:rsidP="002A6090">
            <w:pPr>
              <w:pStyle w:val="Tabletext"/>
              <w:jc w:val="left"/>
            </w:pPr>
            <w:r w:rsidRPr="002F0A90">
              <w:t>Rx noise figure</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3D50E3" w14:textId="77777777" w:rsidR="00457200" w:rsidRPr="002F0A90" w:rsidRDefault="00457200" w:rsidP="00505A10">
            <w:pPr>
              <w:pStyle w:val="Tabletext"/>
              <w:jc w:val="center"/>
            </w:pPr>
            <w:r w:rsidRPr="002F0A90">
              <w:t>dB</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54F319" w14:textId="77777777" w:rsidR="00457200" w:rsidRPr="002F0A90" w:rsidRDefault="00457200" w:rsidP="00505A10">
            <w:pPr>
              <w:pStyle w:val="Tabletext"/>
              <w:jc w:val="center"/>
            </w:pPr>
            <w:r w:rsidRPr="002F0A90">
              <w:t>1.5</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FEEFBC" w14:textId="77777777" w:rsidR="00457200" w:rsidRPr="002F0A90" w:rsidRDefault="00457200" w:rsidP="00505A10">
            <w:pPr>
              <w:pStyle w:val="Tabletext"/>
              <w:jc w:val="center"/>
            </w:pPr>
            <w:r w:rsidRPr="002F0A90">
              <w:t>4</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3FB71F" w14:textId="77777777" w:rsidR="00457200" w:rsidRPr="002F0A90" w:rsidRDefault="00457200" w:rsidP="00505A10">
            <w:pPr>
              <w:pStyle w:val="Tabletext"/>
              <w:jc w:val="center"/>
            </w:pPr>
            <w:r w:rsidRPr="002F0A90">
              <w:t>3</w:t>
            </w:r>
          </w:p>
        </w:tc>
      </w:tr>
      <w:tr w:rsidR="00457200" w:rsidRPr="002F0A90" w14:paraId="7AE21F2F" w14:textId="77777777" w:rsidTr="00E85A03">
        <w:trPr>
          <w:trHeight w:val="227"/>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8215FE" w14:textId="166CFD69" w:rsidR="00457200" w:rsidRPr="002F0A90" w:rsidRDefault="00457200" w:rsidP="002A6090">
            <w:pPr>
              <w:pStyle w:val="Tabletext"/>
              <w:jc w:val="left"/>
            </w:pPr>
            <w:r w:rsidRPr="002F0A90">
              <w:t>Rx RF bandwidth</w:t>
            </w:r>
            <w:r w:rsidRPr="002F0A90">
              <w:br/>
              <w:t>(–3 dB)</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92953B" w14:textId="77777777" w:rsidR="00457200" w:rsidRPr="002F0A90" w:rsidRDefault="00457200" w:rsidP="00505A10">
            <w:pPr>
              <w:pStyle w:val="Tabletext"/>
              <w:jc w:val="center"/>
            </w:pPr>
            <w:r w:rsidRPr="002F0A90">
              <w:t>MHz</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73B7C0" w14:textId="77777777" w:rsidR="00457200" w:rsidRPr="002F0A90" w:rsidRDefault="00457200" w:rsidP="00505A10">
            <w:pPr>
              <w:pStyle w:val="Tabletext"/>
              <w:jc w:val="center"/>
            </w:pPr>
            <w:r w:rsidRPr="002F0A90">
              <w:t>Not available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5D06E3" w14:textId="77777777" w:rsidR="00457200" w:rsidRPr="002F0A90" w:rsidRDefault="00457200" w:rsidP="00505A10">
            <w:pPr>
              <w:pStyle w:val="Tabletext"/>
              <w:jc w:val="center"/>
            </w:pPr>
            <w:r w:rsidRPr="002F0A90">
              <w:t>Not available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DDE68B" w14:textId="77777777" w:rsidR="00457200" w:rsidRPr="002F0A90" w:rsidRDefault="00457200" w:rsidP="00505A10">
            <w:pPr>
              <w:pStyle w:val="Tabletext"/>
              <w:jc w:val="center"/>
            </w:pPr>
            <w:r w:rsidRPr="002F0A90">
              <w:t>Not available</w:t>
            </w:r>
          </w:p>
        </w:tc>
      </w:tr>
      <w:tr w:rsidR="00457200" w:rsidRPr="002F0A90" w14:paraId="5DB7A7ED" w14:textId="77777777" w:rsidTr="00E85A03">
        <w:trPr>
          <w:trHeight w:val="330"/>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35339" w14:textId="77777777" w:rsidR="00457200" w:rsidRPr="002F0A90" w:rsidRDefault="00457200" w:rsidP="002A6090">
            <w:pPr>
              <w:pStyle w:val="Tabletext"/>
              <w:jc w:val="left"/>
            </w:pPr>
            <w:r w:rsidRPr="002F0A90">
              <w:t xml:space="preserve">Rx IF bandwidth </w:t>
            </w:r>
            <w:r w:rsidRPr="002F0A90">
              <w:br/>
              <w:t>(–3 dB)</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2C8300" w14:textId="77777777" w:rsidR="00457200" w:rsidRPr="002F0A90" w:rsidRDefault="00457200" w:rsidP="00505A10">
            <w:pPr>
              <w:pStyle w:val="Tabletext"/>
              <w:jc w:val="center"/>
            </w:pPr>
            <w:r w:rsidRPr="002F0A90">
              <w:t>MHz</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AA9A46" w14:textId="77777777" w:rsidR="00457200" w:rsidRPr="002F0A90" w:rsidRDefault="00457200" w:rsidP="00505A10">
            <w:pPr>
              <w:pStyle w:val="Tabletext"/>
              <w:jc w:val="center"/>
            </w:pPr>
            <w:r w:rsidRPr="002F0A90">
              <w:t>2</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ED5243" w14:textId="77777777" w:rsidR="00457200" w:rsidRPr="002F0A90" w:rsidRDefault="00457200" w:rsidP="00505A10">
            <w:pPr>
              <w:pStyle w:val="Tabletext"/>
              <w:jc w:val="center"/>
            </w:pPr>
            <w:r w:rsidRPr="002F0A90">
              <w:t>30</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799E39" w14:textId="77777777" w:rsidR="00457200" w:rsidRPr="002F0A90" w:rsidRDefault="00457200" w:rsidP="00505A10">
            <w:pPr>
              <w:pStyle w:val="Tabletext"/>
              <w:jc w:val="center"/>
            </w:pPr>
            <w:r w:rsidRPr="002F0A90">
              <w:t>5,10</w:t>
            </w:r>
          </w:p>
        </w:tc>
      </w:tr>
      <w:tr w:rsidR="00457200" w:rsidRPr="002F0A90" w14:paraId="2F2D9C57" w14:textId="77777777" w:rsidTr="00E85A03">
        <w:trPr>
          <w:trHeight w:val="354"/>
          <w:jc w:val="center"/>
        </w:trPr>
        <w:tc>
          <w:tcPr>
            <w:tcW w:w="3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B22A47" w14:textId="77777777" w:rsidR="00457200" w:rsidRPr="002F0A90" w:rsidRDefault="00457200" w:rsidP="002A6090">
            <w:pPr>
              <w:pStyle w:val="Tabletext"/>
              <w:jc w:val="left"/>
            </w:pPr>
            <w:r w:rsidRPr="002F0A90">
              <w:t xml:space="preserve">Deployment area </w:t>
            </w:r>
          </w:p>
        </w:tc>
        <w:tc>
          <w:tcPr>
            <w:tcW w:w="12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0CD74E" w14:textId="77777777" w:rsidR="00457200" w:rsidRPr="002F0A90" w:rsidRDefault="00457200" w:rsidP="00505A10">
            <w:pPr>
              <w:pStyle w:val="Tabletext"/>
              <w:jc w:val="center"/>
            </w:pP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ACD2A8" w14:textId="77777777" w:rsidR="00457200" w:rsidRPr="002F0A90" w:rsidRDefault="00457200" w:rsidP="00505A10">
            <w:pPr>
              <w:pStyle w:val="Tabletext"/>
              <w:jc w:val="center"/>
            </w:pPr>
            <w:r w:rsidRPr="002F0A90">
              <w:t>Worlwide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1A52AB" w14:textId="77777777" w:rsidR="00457200" w:rsidRPr="002F0A90" w:rsidRDefault="00457200" w:rsidP="00505A10">
            <w:pPr>
              <w:pStyle w:val="Tabletext"/>
              <w:jc w:val="center"/>
            </w:pPr>
            <w:r w:rsidRPr="002F0A90">
              <w:t>Worldwide</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E24995" w14:textId="77777777" w:rsidR="00457200" w:rsidRPr="002F0A90" w:rsidRDefault="00457200" w:rsidP="00505A10">
            <w:pPr>
              <w:pStyle w:val="Tabletext"/>
              <w:jc w:val="center"/>
            </w:pPr>
            <w:r w:rsidRPr="002F0A90">
              <w:t>Worldwide</w:t>
            </w:r>
          </w:p>
        </w:tc>
      </w:tr>
    </w:tbl>
    <w:p w14:paraId="4DB73BED" w14:textId="77777777" w:rsidR="002A6090" w:rsidRDefault="002A6090" w:rsidP="002A6090">
      <w:pPr>
        <w:pStyle w:val="Tablefin"/>
      </w:pPr>
    </w:p>
    <w:p w14:paraId="03D38CD3" w14:textId="2335457B" w:rsidR="00457200" w:rsidRPr="002F0A90" w:rsidRDefault="00457200" w:rsidP="00457200">
      <w:pPr>
        <w:pStyle w:val="TableNo"/>
      </w:pPr>
      <w:r w:rsidRPr="002F0A90">
        <w:t xml:space="preserve">TABLE </w:t>
      </w:r>
      <w:r>
        <w:t>9</w:t>
      </w:r>
    </w:p>
    <w:p w14:paraId="65CE3E9C" w14:textId="77777777" w:rsidR="00457200" w:rsidRPr="002A68A9" w:rsidRDefault="00457200" w:rsidP="00457200">
      <w:pPr>
        <w:pStyle w:val="Tabletitle"/>
        <w:rPr>
          <w:lang w:val="en-GB"/>
        </w:rPr>
      </w:pPr>
      <w:r w:rsidRPr="002A68A9">
        <w:rPr>
          <w:lang w:val="en-GB"/>
        </w:rPr>
        <w:t>Characteristics of radiolocation radars in the frequency band 2 700-3 400 MHz</w:t>
      </w: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1"/>
        <w:gridCol w:w="850"/>
        <w:gridCol w:w="1417"/>
        <w:gridCol w:w="1559"/>
        <w:gridCol w:w="1320"/>
        <w:gridCol w:w="1516"/>
        <w:gridCol w:w="1417"/>
      </w:tblGrid>
      <w:tr w:rsidR="00457200" w:rsidRPr="00CB1360" w14:paraId="63F2FA92" w14:textId="77777777" w:rsidTr="00CB1360">
        <w:trPr>
          <w:tblHeade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4DD36" w14:textId="77777777" w:rsidR="00457200" w:rsidRPr="00CB1360" w:rsidRDefault="00457200" w:rsidP="00505A10">
            <w:pPr>
              <w:pStyle w:val="Tablehead"/>
              <w:rPr>
                <w:sz w:val="18"/>
                <w:szCs w:val="18"/>
              </w:rPr>
            </w:pPr>
            <w:r w:rsidRPr="00CB1360">
              <w:rPr>
                <w:sz w:val="18"/>
                <w:szCs w:val="18"/>
              </w:rPr>
              <w:t>Characteristics</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E721BB" w14:textId="77777777" w:rsidR="00457200" w:rsidRPr="00CB1360" w:rsidRDefault="00457200" w:rsidP="00505A10">
            <w:pPr>
              <w:pStyle w:val="Tablehead"/>
              <w:rPr>
                <w:sz w:val="18"/>
                <w:szCs w:val="18"/>
              </w:rPr>
            </w:pPr>
            <w:r w:rsidRPr="00CB1360">
              <w:rPr>
                <w:sz w:val="18"/>
                <w:szCs w:val="18"/>
              </w:rPr>
              <w:t>Units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5D6DA" w14:textId="77777777" w:rsidR="00457200" w:rsidRPr="00CB1360" w:rsidRDefault="00457200" w:rsidP="00505A10">
            <w:pPr>
              <w:pStyle w:val="Tablehead"/>
              <w:rPr>
                <w:sz w:val="18"/>
                <w:szCs w:val="18"/>
              </w:rPr>
            </w:pPr>
            <w:r w:rsidRPr="00CB1360">
              <w:rPr>
                <w:sz w:val="18"/>
                <w:szCs w:val="18"/>
              </w:rPr>
              <w:t>Radar I</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053D1" w14:textId="77777777" w:rsidR="00457200" w:rsidRPr="00CB1360" w:rsidRDefault="00457200" w:rsidP="00505A10">
            <w:pPr>
              <w:pStyle w:val="Tablehead"/>
              <w:rPr>
                <w:sz w:val="18"/>
                <w:szCs w:val="18"/>
              </w:rPr>
            </w:pPr>
            <w:r w:rsidRPr="00CB1360">
              <w:rPr>
                <w:sz w:val="18"/>
                <w:szCs w:val="18"/>
              </w:rPr>
              <w:t>Radar J</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C64F8" w14:textId="77777777" w:rsidR="00457200" w:rsidRPr="00CB1360" w:rsidRDefault="00457200" w:rsidP="00505A10">
            <w:pPr>
              <w:pStyle w:val="Tablehead"/>
              <w:rPr>
                <w:sz w:val="18"/>
                <w:szCs w:val="18"/>
              </w:rPr>
            </w:pPr>
            <w:r w:rsidRPr="00CB1360">
              <w:rPr>
                <w:sz w:val="18"/>
                <w:szCs w:val="18"/>
              </w:rPr>
              <w:t>Radar K</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A7B73" w14:textId="77777777" w:rsidR="00457200" w:rsidRPr="00CB1360" w:rsidRDefault="00457200" w:rsidP="00505A10">
            <w:pPr>
              <w:pStyle w:val="Tablehead"/>
              <w:rPr>
                <w:sz w:val="18"/>
                <w:szCs w:val="18"/>
              </w:rPr>
            </w:pPr>
            <w:r w:rsidRPr="00CB1360">
              <w:rPr>
                <w:sz w:val="18"/>
                <w:szCs w:val="18"/>
              </w:rPr>
              <w:t>Radar L</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EC046" w14:textId="77777777" w:rsidR="00457200" w:rsidRPr="00CB1360" w:rsidRDefault="00457200" w:rsidP="00505A10">
            <w:pPr>
              <w:pStyle w:val="Tablehead"/>
              <w:rPr>
                <w:sz w:val="18"/>
                <w:szCs w:val="18"/>
              </w:rPr>
            </w:pPr>
            <w:r w:rsidRPr="00CB1360">
              <w:rPr>
                <w:sz w:val="18"/>
                <w:szCs w:val="18"/>
              </w:rPr>
              <w:t>Radar M</w:t>
            </w:r>
          </w:p>
        </w:tc>
      </w:tr>
      <w:tr w:rsidR="00457200" w:rsidRPr="00CB1360" w14:paraId="658D85E0"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39544" w14:textId="77777777" w:rsidR="00457200" w:rsidRPr="002A68A9" w:rsidRDefault="00457200" w:rsidP="00CB1360">
            <w:pPr>
              <w:pStyle w:val="Tabletext"/>
              <w:jc w:val="left"/>
              <w:rPr>
                <w:sz w:val="18"/>
                <w:szCs w:val="18"/>
                <w:lang w:val="en-GB"/>
              </w:rPr>
            </w:pPr>
            <w:r w:rsidRPr="002A68A9">
              <w:rPr>
                <w:sz w:val="18"/>
                <w:szCs w:val="18"/>
                <w:lang w:val="en-GB"/>
              </w:rPr>
              <w:t>Platform type (airborne, shipborne, ground)</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0256EE" w14:textId="77777777" w:rsidR="00457200" w:rsidRPr="002A68A9" w:rsidRDefault="00457200" w:rsidP="00505A10">
            <w:pPr>
              <w:pStyle w:val="Tabletext"/>
              <w:jc w:val="center"/>
              <w:rPr>
                <w:sz w:val="18"/>
                <w:szCs w:val="18"/>
                <w:lang w:val="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D9A71" w14:textId="77777777" w:rsidR="00457200" w:rsidRPr="002A68A9" w:rsidRDefault="00457200" w:rsidP="00505A10">
            <w:pPr>
              <w:pStyle w:val="Tabletext"/>
              <w:jc w:val="center"/>
              <w:rPr>
                <w:sz w:val="18"/>
                <w:szCs w:val="18"/>
                <w:lang w:val="en-GB"/>
              </w:rPr>
            </w:pPr>
            <w:r w:rsidRPr="002A68A9">
              <w:rPr>
                <w:sz w:val="18"/>
                <w:szCs w:val="18"/>
                <w:lang w:val="en-GB"/>
              </w:rPr>
              <w:t>Ground, ATC</w:t>
            </w:r>
            <w:r w:rsidRPr="002A68A9">
              <w:rPr>
                <w:sz w:val="18"/>
                <w:szCs w:val="18"/>
                <w:lang w:val="en-GB"/>
              </w:rPr>
              <w:br/>
              <w:t>gap-filler</w:t>
            </w:r>
            <w:r w:rsidRPr="002A68A9">
              <w:rPr>
                <w:sz w:val="18"/>
                <w:szCs w:val="18"/>
                <w:lang w:val="en-GB"/>
              </w:rPr>
              <w:br/>
              <w:t>coastal</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A9A73" w14:textId="77777777" w:rsidR="00457200" w:rsidRPr="00CB1360" w:rsidRDefault="00457200" w:rsidP="00505A10">
            <w:pPr>
              <w:pStyle w:val="Tabletext"/>
              <w:jc w:val="center"/>
              <w:rPr>
                <w:sz w:val="18"/>
                <w:szCs w:val="18"/>
              </w:rPr>
            </w:pPr>
            <w:r w:rsidRPr="00CB1360">
              <w:rPr>
                <w:sz w:val="18"/>
                <w:szCs w:val="18"/>
              </w:rPr>
              <w:t>2D/3D naval surveillance</w:t>
            </w:r>
            <w:r w:rsidRPr="00CB1360">
              <w:rPr>
                <w:sz w:val="18"/>
                <w:szCs w:val="18"/>
              </w:rPr>
              <w:br/>
              <w:t>ground air defence</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3FD80" w14:textId="77777777" w:rsidR="00457200" w:rsidRPr="00CB1360" w:rsidRDefault="00457200" w:rsidP="00505A10">
            <w:pPr>
              <w:pStyle w:val="Tabletext"/>
              <w:jc w:val="center"/>
              <w:rPr>
                <w:sz w:val="18"/>
                <w:szCs w:val="18"/>
              </w:rPr>
            </w:pPr>
            <w:r w:rsidRPr="00CB1360">
              <w:rPr>
                <w:sz w:val="18"/>
                <w:szCs w:val="18"/>
              </w:rPr>
              <w:t>Ground air</w:t>
            </w:r>
            <w:r w:rsidRPr="00CB1360">
              <w:rPr>
                <w:sz w:val="18"/>
                <w:szCs w:val="18"/>
              </w:rPr>
              <w:br/>
              <w:t>defence</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0FB87" w14:textId="77777777" w:rsidR="00457200" w:rsidRPr="00CB1360" w:rsidRDefault="00457200" w:rsidP="00505A10">
            <w:pPr>
              <w:pStyle w:val="Tabletext"/>
              <w:jc w:val="center"/>
              <w:rPr>
                <w:sz w:val="18"/>
                <w:szCs w:val="18"/>
              </w:rPr>
            </w:pPr>
            <w:r w:rsidRPr="00CB1360">
              <w:rPr>
                <w:sz w:val="18"/>
                <w:szCs w:val="18"/>
              </w:rPr>
              <w:t>Multifunction</w:t>
            </w:r>
            <w:r w:rsidRPr="00CB1360">
              <w:rPr>
                <w:sz w:val="18"/>
                <w:szCs w:val="18"/>
              </w:rPr>
              <w:br/>
              <w:t>various types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E56B0" w14:textId="77777777" w:rsidR="00457200" w:rsidRPr="00CB1360" w:rsidRDefault="00457200" w:rsidP="00505A10">
            <w:pPr>
              <w:pStyle w:val="Tabletext"/>
              <w:jc w:val="center"/>
              <w:rPr>
                <w:sz w:val="18"/>
                <w:szCs w:val="18"/>
              </w:rPr>
            </w:pPr>
            <w:r w:rsidRPr="00CB1360">
              <w:rPr>
                <w:sz w:val="18"/>
                <w:szCs w:val="18"/>
              </w:rPr>
              <w:t>Shipborne,</w:t>
            </w:r>
          </w:p>
          <w:p w14:paraId="69E0864F" w14:textId="77777777" w:rsidR="00457200" w:rsidRPr="00CB1360" w:rsidRDefault="00457200" w:rsidP="00505A10">
            <w:pPr>
              <w:pStyle w:val="Tabletext"/>
              <w:jc w:val="center"/>
              <w:rPr>
                <w:sz w:val="18"/>
                <w:szCs w:val="18"/>
              </w:rPr>
            </w:pPr>
            <w:r w:rsidRPr="00CB1360">
              <w:rPr>
                <w:sz w:val="18"/>
                <w:szCs w:val="18"/>
              </w:rPr>
              <w:t>ground</w:t>
            </w:r>
          </w:p>
        </w:tc>
      </w:tr>
      <w:tr w:rsidR="00457200" w:rsidRPr="00CB1360" w14:paraId="17A1F4BC"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5C1EA" w14:textId="77777777" w:rsidR="00457200" w:rsidRPr="00CB1360" w:rsidRDefault="00457200" w:rsidP="00505A10">
            <w:pPr>
              <w:pStyle w:val="Tabletext"/>
              <w:rPr>
                <w:sz w:val="18"/>
                <w:szCs w:val="18"/>
              </w:rPr>
            </w:pPr>
            <w:r w:rsidRPr="00CB1360">
              <w:rPr>
                <w:sz w:val="18"/>
                <w:szCs w:val="18"/>
              </w:rPr>
              <w:t>Tuning range</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CD1D3" w14:textId="77777777" w:rsidR="00457200" w:rsidRPr="00CB1360" w:rsidRDefault="00457200" w:rsidP="00505A10">
            <w:pPr>
              <w:pStyle w:val="Tabletext"/>
              <w:jc w:val="center"/>
              <w:rPr>
                <w:sz w:val="18"/>
                <w:szCs w:val="18"/>
              </w:rPr>
            </w:pPr>
            <w:r w:rsidRPr="00CB1360">
              <w:rPr>
                <w:sz w:val="18"/>
                <w:szCs w:val="18"/>
              </w:rPr>
              <w:t>MHz</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0A5EBF" w14:textId="77777777" w:rsidR="00457200" w:rsidRPr="00CB1360" w:rsidRDefault="00457200" w:rsidP="00505A10">
            <w:pPr>
              <w:pStyle w:val="Tabletext"/>
              <w:jc w:val="center"/>
              <w:rPr>
                <w:sz w:val="18"/>
                <w:szCs w:val="18"/>
              </w:rPr>
            </w:pPr>
            <w:r w:rsidRPr="00CB1360">
              <w:rPr>
                <w:sz w:val="18"/>
                <w:szCs w:val="18"/>
              </w:rPr>
              <w:t>2</w:t>
            </w:r>
            <w:r w:rsidRPr="00CB1360">
              <w:rPr>
                <w:rFonts w:ascii="Tms Rmn" w:hAnsi="Tms Rmn"/>
                <w:sz w:val="18"/>
                <w:szCs w:val="18"/>
              </w:rPr>
              <w:t> </w:t>
            </w:r>
            <w:r w:rsidRPr="00CB1360">
              <w:rPr>
                <w:sz w:val="18"/>
                <w:szCs w:val="18"/>
              </w:rPr>
              <w:t>700-3</w:t>
            </w:r>
            <w:r w:rsidRPr="00CB1360">
              <w:rPr>
                <w:rFonts w:ascii="Tms Rmn" w:hAnsi="Tms Rmn"/>
                <w:sz w:val="18"/>
                <w:szCs w:val="18"/>
              </w:rPr>
              <w:t> </w:t>
            </w:r>
            <w:r w:rsidRPr="00CB1360">
              <w:rPr>
                <w:sz w:val="18"/>
                <w:szCs w:val="18"/>
              </w:rPr>
              <w:t>400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E1BB8D" w14:textId="77777777" w:rsidR="00457200" w:rsidRPr="00CB1360" w:rsidRDefault="00457200" w:rsidP="00505A10">
            <w:pPr>
              <w:pStyle w:val="Tabletext"/>
              <w:jc w:val="center"/>
              <w:rPr>
                <w:sz w:val="18"/>
                <w:szCs w:val="18"/>
              </w:rPr>
            </w:pPr>
            <w:r w:rsidRPr="00CB1360">
              <w:rPr>
                <w:sz w:val="18"/>
                <w:szCs w:val="18"/>
              </w:rPr>
              <w:t>2</w:t>
            </w:r>
            <w:r w:rsidRPr="00CB1360">
              <w:rPr>
                <w:rFonts w:ascii="Tms Rmn" w:hAnsi="Tms Rmn"/>
                <w:sz w:val="18"/>
                <w:szCs w:val="18"/>
              </w:rPr>
              <w:t> </w:t>
            </w:r>
            <w:r w:rsidRPr="00CB1360">
              <w:rPr>
                <w:sz w:val="18"/>
                <w:szCs w:val="18"/>
              </w:rPr>
              <w:t>700-3</w:t>
            </w:r>
            <w:r w:rsidRPr="00CB1360">
              <w:rPr>
                <w:rFonts w:ascii="Tms Rmn" w:hAnsi="Tms Rmn"/>
                <w:sz w:val="18"/>
                <w:szCs w:val="18"/>
              </w:rPr>
              <w:t> </w:t>
            </w:r>
            <w:r w:rsidRPr="00CB1360">
              <w:rPr>
                <w:sz w:val="18"/>
                <w:szCs w:val="18"/>
              </w:rPr>
              <w:t>100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4D4EE" w14:textId="77777777" w:rsidR="00457200" w:rsidRPr="00CB1360" w:rsidRDefault="00457200" w:rsidP="00505A10">
            <w:pPr>
              <w:pStyle w:val="Tabletext"/>
              <w:jc w:val="center"/>
              <w:rPr>
                <w:sz w:val="18"/>
                <w:szCs w:val="18"/>
              </w:rPr>
            </w:pPr>
            <w:r w:rsidRPr="00CB1360">
              <w:rPr>
                <w:sz w:val="18"/>
                <w:szCs w:val="18"/>
              </w:rPr>
              <w:t>2</w:t>
            </w:r>
            <w:r w:rsidRPr="00CB1360">
              <w:rPr>
                <w:rFonts w:ascii="Tms Rmn" w:hAnsi="Tms Rmn"/>
                <w:sz w:val="18"/>
                <w:szCs w:val="18"/>
              </w:rPr>
              <w:t> </w:t>
            </w:r>
            <w:r w:rsidRPr="00CB1360">
              <w:rPr>
                <w:sz w:val="18"/>
                <w:szCs w:val="18"/>
              </w:rPr>
              <w:t>700 to 3</w:t>
            </w:r>
            <w:r w:rsidRPr="00CB1360">
              <w:rPr>
                <w:rFonts w:ascii="Tms Rmn" w:hAnsi="Tms Rmn"/>
                <w:sz w:val="18"/>
                <w:szCs w:val="18"/>
              </w:rPr>
              <w:t> </w:t>
            </w:r>
            <w:r w:rsidRPr="00CB1360">
              <w:rPr>
                <w:sz w:val="18"/>
                <w:szCs w:val="18"/>
              </w:rPr>
              <w:t>100</w:t>
            </w:r>
            <w:r w:rsidRPr="00CB1360">
              <w:rPr>
                <w:sz w:val="18"/>
                <w:szCs w:val="18"/>
              </w:rPr>
              <w:br/>
              <w:t>2</w:t>
            </w:r>
            <w:r w:rsidRPr="00CB1360">
              <w:rPr>
                <w:rFonts w:ascii="Tms Rmn" w:hAnsi="Tms Rmn"/>
                <w:sz w:val="18"/>
                <w:szCs w:val="18"/>
              </w:rPr>
              <w:t> </w:t>
            </w:r>
            <w:r w:rsidRPr="00CB1360">
              <w:rPr>
                <w:sz w:val="18"/>
                <w:szCs w:val="18"/>
              </w:rPr>
              <w:t>900 to 3</w:t>
            </w:r>
            <w:r w:rsidRPr="00CB1360">
              <w:rPr>
                <w:rFonts w:ascii="Tms Rmn" w:hAnsi="Tms Rmn"/>
                <w:sz w:val="18"/>
                <w:szCs w:val="18"/>
              </w:rPr>
              <w:t> </w:t>
            </w:r>
            <w:r w:rsidRPr="00CB1360">
              <w:rPr>
                <w:sz w:val="18"/>
                <w:szCs w:val="18"/>
              </w:rPr>
              <w:t>400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99DF4" w14:textId="77777777" w:rsidR="00457200" w:rsidRPr="002A68A9" w:rsidRDefault="00457200" w:rsidP="00505A10">
            <w:pPr>
              <w:pStyle w:val="Tabletext"/>
              <w:jc w:val="center"/>
              <w:rPr>
                <w:sz w:val="18"/>
                <w:szCs w:val="18"/>
                <w:lang w:val="en-GB"/>
              </w:rPr>
            </w:pPr>
            <w:r w:rsidRPr="002A68A9">
              <w:rPr>
                <w:sz w:val="18"/>
                <w:szCs w:val="18"/>
                <w:lang w:val="en-GB"/>
              </w:rPr>
              <w:t>Whole frequency band up to 25% BW</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D7E46" w14:textId="77777777" w:rsidR="00457200" w:rsidRPr="00CB1360" w:rsidRDefault="00457200" w:rsidP="00505A10">
            <w:pPr>
              <w:pStyle w:val="Tabletext"/>
              <w:jc w:val="center"/>
              <w:rPr>
                <w:sz w:val="18"/>
                <w:szCs w:val="18"/>
              </w:rPr>
            </w:pPr>
            <w:r w:rsidRPr="00CB1360">
              <w:rPr>
                <w:sz w:val="18"/>
                <w:szCs w:val="18"/>
              </w:rPr>
              <w:t>2 700-3 400</w:t>
            </w:r>
          </w:p>
        </w:tc>
      </w:tr>
      <w:tr w:rsidR="00457200" w:rsidRPr="003C5958" w14:paraId="4C5EB2D0"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3697B4" w14:textId="77777777" w:rsidR="00457200" w:rsidRPr="00CB1360" w:rsidRDefault="00457200" w:rsidP="00505A10">
            <w:pPr>
              <w:pStyle w:val="Tabletext"/>
              <w:rPr>
                <w:sz w:val="18"/>
                <w:szCs w:val="18"/>
              </w:rPr>
            </w:pPr>
            <w:r w:rsidRPr="00CB1360">
              <w:rPr>
                <w:sz w:val="18"/>
                <w:szCs w:val="18"/>
              </w:rPr>
              <w:t>Operational frequencies</w:t>
            </w:r>
            <w:r w:rsidRPr="00CB1360">
              <w:rPr>
                <w:sz w:val="18"/>
                <w:szCs w:val="18"/>
              </w:rPr>
              <w:br/>
              <w:t>minimum/</w:t>
            </w:r>
            <w:r w:rsidRPr="00CB1360">
              <w:rPr>
                <w:sz w:val="18"/>
                <w:szCs w:val="18"/>
              </w:rPr>
              <w:br/>
              <w:t>maximum</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866B234" w14:textId="77777777" w:rsidR="00457200" w:rsidRPr="00CB1360" w:rsidRDefault="00457200" w:rsidP="00505A10">
            <w:pPr>
              <w:pStyle w:val="Tabletext"/>
              <w:jc w:val="cente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CF3840" w14:textId="77777777" w:rsidR="00457200" w:rsidRPr="002A68A9" w:rsidRDefault="00457200" w:rsidP="00505A10">
            <w:pPr>
              <w:pStyle w:val="Tabletext"/>
              <w:jc w:val="center"/>
              <w:rPr>
                <w:sz w:val="18"/>
                <w:szCs w:val="18"/>
                <w:lang w:val="en-GB"/>
              </w:rPr>
            </w:pPr>
            <w:r w:rsidRPr="002A68A9">
              <w:rPr>
                <w:sz w:val="18"/>
                <w:szCs w:val="18"/>
                <w:lang w:val="en-GB"/>
              </w:rPr>
              <w:t xml:space="preserve">Minimum: 2 spaced at </w:t>
            </w:r>
            <w:r w:rsidRPr="00CB1360">
              <w:rPr>
                <w:rFonts w:ascii="Symbol" w:hAnsi="Symbol"/>
                <w:sz w:val="18"/>
                <w:szCs w:val="18"/>
              </w:rPr>
              <w:t></w:t>
            </w:r>
            <w:r w:rsidRPr="002A68A9">
              <w:rPr>
                <w:sz w:val="18"/>
                <w:szCs w:val="18"/>
                <w:lang w:val="en-GB"/>
              </w:rPr>
              <w:t xml:space="preserve"> 10 MHz</w:t>
            </w:r>
            <w:r w:rsidRPr="002A68A9">
              <w:rPr>
                <w:sz w:val="18"/>
                <w:szCs w:val="18"/>
                <w:lang w:val="en-GB"/>
              </w:rPr>
              <w:br/>
              <w:t xml:space="preserve">Maximum: </w:t>
            </w:r>
            <w:r w:rsidRPr="002A68A9">
              <w:rPr>
                <w:sz w:val="18"/>
                <w:szCs w:val="18"/>
                <w:lang w:val="en-GB"/>
              </w:rPr>
              <w:br/>
              <w:t>fully agile</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ADD467" w14:textId="653954CA" w:rsidR="00457200" w:rsidRPr="002A68A9" w:rsidRDefault="00457200" w:rsidP="00505A10">
            <w:pPr>
              <w:pStyle w:val="Tabletext"/>
              <w:jc w:val="center"/>
              <w:rPr>
                <w:sz w:val="18"/>
                <w:szCs w:val="18"/>
                <w:lang w:val="en-GB"/>
              </w:rPr>
            </w:pPr>
            <w:r w:rsidRPr="002A68A9">
              <w:rPr>
                <w:sz w:val="18"/>
                <w:szCs w:val="18"/>
                <w:lang w:val="en-GB"/>
              </w:rPr>
              <w:t xml:space="preserve">Minimum: 2 spaced at </w:t>
            </w:r>
            <w:r w:rsidR="00E95003" w:rsidRPr="002A68A9">
              <w:rPr>
                <w:sz w:val="18"/>
                <w:szCs w:val="18"/>
                <w:lang w:val="en-GB"/>
              </w:rPr>
              <w:br/>
            </w:r>
            <w:r w:rsidRPr="00CB1360">
              <w:rPr>
                <w:rFonts w:ascii="Symbol" w:hAnsi="Symbol"/>
                <w:sz w:val="18"/>
                <w:szCs w:val="18"/>
              </w:rPr>
              <w:t></w:t>
            </w:r>
            <w:r w:rsidRPr="002A68A9">
              <w:rPr>
                <w:sz w:val="18"/>
                <w:szCs w:val="18"/>
                <w:lang w:val="en-GB"/>
              </w:rPr>
              <w:t xml:space="preserve"> 10 MHz</w:t>
            </w:r>
            <w:r w:rsidRPr="002A68A9">
              <w:rPr>
                <w:sz w:val="18"/>
                <w:szCs w:val="18"/>
                <w:lang w:val="en-GB"/>
              </w:rPr>
              <w:br/>
              <w:t xml:space="preserve">Maximum: </w:t>
            </w:r>
            <w:r w:rsidRPr="002A68A9">
              <w:rPr>
                <w:sz w:val="18"/>
                <w:szCs w:val="18"/>
                <w:lang w:val="en-GB"/>
              </w:rPr>
              <w:br/>
              <w:t>fully agile</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A5580" w14:textId="77777777" w:rsidR="00457200" w:rsidRPr="002A68A9" w:rsidRDefault="00457200" w:rsidP="00505A10">
            <w:pPr>
              <w:pStyle w:val="Tabletext"/>
              <w:jc w:val="center"/>
              <w:rPr>
                <w:sz w:val="18"/>
                <w:szCs w:val="18"/>
                <w:lang w:val="en-GB"/>
              </w:rPr>
            </w:pPr>
            <w:r w:rsidRPr="002A68A9">
              <w:rPr>
                <w:sz w:val="18"/>
                <w:szCs w:val="18"/>
                <w:lang w:val="en-GB"/>
              </w:rPr>
              <w:t>Minimum: fixed</w:t>
            </w:r>
            <w:r w:rsidRPr="002A68A9">
              <w:rPr>
                <w:sz w:val="18"/>
                <w:szCs w:val="18"/>
                <w:lang w:val="en-GB"/>
              </w:rPr>
              <w:br/>
              <w:t xml:space="preserve">Maximum: </w:t>
            </w:r>
            <w:r w:rsidRPr="002A68A9">
              <w:rPr>
                <w:sz w:val="18"/>
                <w:szCs w:val="18"/>
                <w:lang w:val="en-GB"/>
              </w:rPr>
              <w:br/>
              <w:t>fully agile</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EE06C" w14:textId="77777777" w:rsidR="00457200" w:rsidRPr="002A68A9" w:rsidRDefault="00457200" w:rsidP="00505A10">
            <w:pPr>
              <w:pStyle w:val="Tabletext"/>
              <w:jc w:val="center"/>
              <w:rPr>
                <w:sz w:val="18"/>
                <w:szCs w:val="18"/>
                <w:lang w:val="en-GB"/>
              </w:rPr>
            </w:pPr>
            <w:r w:rsidRPr="002A68A9">
              <w:rPr>
                <w:sz w:val="18"/>
                <w:szCs w:val="18"/>
                <w:lang w:val="en-GB"/>
              </w:rPr>
              <w:t>Minimum: 2 spaced at</w:t>
            </w:r>
            <w:r w:rsidRPr="002A68A9">
              <w:rPr>
                <w:sz w:val="18"/>
                <w:szCs w:val="18"/>
                <w:lang w:val="en-GB"/>
              </w:rPr>
              <w:br/>
            </w:r>
            <w:r w:rsidRPr="00CB1360">
              <w:rPr>
                <w:rFonts w:ascii="Symbol" w:hAnsi="Symbol"/>
                <w:sz w:val="18"/>
                <w:szCs w:val="18"/>
              </w:rPr>
              <w:t></w:t>
            </w:r>
            <w:r w:rsidRPr="002A68A9">
              <w:rPr>
                <w:sz w:val="18"/>
                <w:szCs w:val="18"/>
                <w:lang w:val="en-GB"/>
              </w:rPr>
              <w:t xml:space="preserve"> 10 MHz</w:t>
            </w:r>
            <w:r w:rsidRPr="002A68A9">
              <w:rPr>
                <w:sz w:val="18"/>
                <w:szCs w:val="18"/>
                <w:lang w:val="en-GB"/>
              </w:rPr>
              <w:br/>
              <w:t xml:space="preserve">Maximum: </w:t>
            </w:r>
            <w:r w:rsidRPr="002A68A9">
              <w:rPr>
                <w:sz w:val="18"/>
                <w:szCs w:val="18"/>
                <w:lang w:val="en-GB"/>
              </w:rPr>
              <w:br/>
              <w:t>fully agile</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F7A2C" w14:textId="54FCCC3F" w:rsidR="00457200" w:rsidRPr="002A68A9" w:rsidRDefault="00457200" w:rsidP="00CB1360">
            <w:pPr>
              <w:pStyle w:val="Tabletext"/>
              <w:jc w:val="center"/>
              <w:rPr>
                <w:sz w:val="18"/>
                <w:szCs w:val="18"/>
                <w:lang w:val="en-GB"/>
              </w:rPr>
            </w:pPr>
            <w:r w:rsidRPr="002A68A9">
              <w:rPr>
                <w:sz w:val="18"/>
                <w:szCs w:val="18"/>
                <w:lang w:val="en-GB"/>
              </w:rPr>
              <w:t xml:space="preserve">Minimum: </w:t>
            </w:r>
            <w:r w:rsidR="00CB1360" w:rsidRPr="002A68A9">
              <w:rPr>
                <w:sz w:val="18"/>
                <w:szCs w:val="18"/>
                <w:lang w:val="en-GB"/>
              </w:rPr>
              <w:br/>
            </w:r>
            <w:r w:rsidRPr="002A68A9">
              <w:rPr>
                <w:sz w:val="18"/>
                <w:szCs w:val="18"/>
                <w:lang w:val="en-GB"/>
              </w:rPr>
              <w:t>2 spaced at &gt; 10 MHz</w:t>
            </w:r>
            <w:r w:rsidR="00CB1360" w:rsidRPr="002A68A9">
              <w:rPr>
                <w:sz w:val="18"/>
                <w:szCs w:val="18"/>
                <w:lang w:val="en-GB"/>
              </w:rPr>
              <w:br/>
            </w:r>
            <w:r w:rsidRPr="002A68A9">
              <w:rPr>
                <w:sz w:val="18"/>
                <w:szCs w:val="18"/>
                <w:lang w:val="en-GB"/>
              </w:rPr>
              <w:t>Maximum:</w:t>
            </w:r>
            <w:r w:rsidR="00CB1360" w:rsidRPr="002A68A9">
              <w:rPr>
                <w:sz w:val="18"/>
                <w:szCs w:val="18"/>
                <w:lang w:val="en-GB"/>
              </w:rPr>
              <w:br/>
            </w:r>
            <w:r w:rsidRPr="002A68A9">
              <w:rPr>
                <w:sz w:val="18"/>
                <w:szCs w:val="18"/>
                <w:lang w:val="en-GB"/>
              </w:rPr>
              <w:t>fully agile</w:t>
            </w:r>
          </w:p>
        </w:tc>
      </w:tr>
      <w:tr w:rsidR="00457200" w:rsidRPr="00CB1360" w14:paraId="71D93004"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EC4AE" w14:textId="77777777" w:rsidR="00457200" w:rsidRPr="00CB1360" w:rsidRDefault="00457200" w:rsidP="00505A10">
            <w:pPr>
              <w:pStyle w:val="Tabletext"/>
              <w:rPr>
                <w:sz w:val="18"/>
                <w:szCs w:val="18"/>
              </w:rPr>
            </w:pPr>
            <w:r w:rsidRPr="00CB1360">
              <w:rPr>
                <w:sz w:val="18"/>
                <w:szCs w:val="18"/>
              </w:rPr>
              <w:t>Modulation</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3CC2F5D" w14:textId="77777777" w:rsidR="00457200" w:rsidRPr="00CB1360" w:rsidRDefault="00457200" w:rsidP="00505A10">
            <w:pPr>
              <w:pStyle w:val="Tabletext"/>
              <w:jc w:val="cente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1C8B2" w14:textId="77777777" w:rsidR="00457200" w:rsidRPr="00CB1360" w:rsidRDefault="00457200" w:rsidP="00505A10">
            <w:pPr>
              <w:pStyle w:val="Tabletext"/>
              <w:jc w:val="center"/>
              <w:rPr>
                <w:sz w:val="18"/>
                <w:szCs w:val="18"/>
                <w:lang w:val="fr-CH"/>
              </w:rPr>
            </w:pPr>
            <w:r w:rsidRPr="00CB1360">
              <w:rPr>
                <w:sz w:val="18"/>
                <w:szCs w:val="18"/>
                <w:lang w:val="fr-CH"/>
              </w:rPr>
              <w:t>Non-linear FM</w:t>
            </w:r>
            <w:r w:rsidRPr="00CB1360">
              <w:rPr>
                <w:sz w:val="18"/>
                <w:szCs w:val="18"/>
                <w:lang w:val="fr-CH"/>
              </w:rPr>
              <w:br/>
              <w:t>P0N, Q3N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D1A32" w14:textId="77777777" w:rsidR="00457200" w:rsidRPr="00CB1360" w:rsidRDefault="00457200" w:rsidP="00505A10">
            <w:pPr>
              <w:pStyle w:val="Tabletext"/>
              <w:jc w:val="center"/>
              <w:rPr>
                <w:sz w:val="18"/>
                <w:szCs w:val="18"/>
                <w:lang w:val="fr-CH"/>
              </w:rPr>
            </w:pPr>
            <w:r w:rsidRPr="00CB1360">
              <w:rPr>
                <w:sz w:val="18"/>
                <w:szCs w:val="18"/>
                <w:lang w:val="fr-CH"/>
              </w:rPr>
              <w:t>Non-linear FM</w:t>
            </w:r>
            <w:r w:rsidRPr="00CB1360">
              <w:rPr>
                <w:sz w:val="18"/>
                <w:szCs w:val="18"/>
                <w:lang w:val="fr-CH"/>
              </w:rPr>
              <w:br/>
              <w:t>P0N, Q3N</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2DF96" w14:textId="77777777" w:rsidR="00457200" w:rsidRPr="00CB1360" w:rsidRDefault="00457200" w:rsidP="00505A10">
            <w:pPr>
              <w:pStyle w:val="Tabletext"/>
              <w:jc w:val="center"/>
              <w:rPr>
                <w:sz w:val="18"/>
                <w:szCs w:val="18"/>
              </w:rPr>
            </w:pPr>
            <w:r w:rsidRPr="00CB1360">
              <w:rPr>
                <w:sz w:val="18"/>
                <w:szCs w:val="18"/>
              </w:rPr>
              <w:t>Non-linear FM Q3N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834CA" w14:textId="77777777" w:rsidR="00457200" w:rsidRPr="00CB1360" w:rsidRDefault="00457200" w:rsidP="00505A10">
            <w:pPr>
              <w:pStyle w:val="Tabletext"/>
              <w:jc w:val="center"/>
              <w:rPr>
                <w:sz w:val="18"/>
                <w:szCs w:val="18"/>
              </w:rPr>
            </w:pPr>
            <w:r w:rsidRPr="00CB1360">
              <w:rPr>
                <w:sz w:val="18"/>
                <w:szCs w:val="18"/>
              </w:rPr>
              <w:t>Mixed</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BE052D" w14:textId="77777777" w:rsidR="00457200" w:rsidRPr="00CB1360" w:rsidRDefault="00457200" w:rsidP="00505A10">
            <w:pPr>
              <w:pStyle w:val="Tabletext"/>
              <w:jc w:val="center"/>
              <w:rPr>
                <w:sz w:val="18"/>
                <w:szCs w:val="18"/>
              </w:rPr>
            </w:pPr>
            <w:r w:rsidRPr="00CB1360">
              <w:rPr>
                <w:sz w:val="18"/>
                <w:szCs w:val="18"/>
              </w:rPr>
              <w:t>P0N, Q3N</w:t>
            </w:r>
          </w:p>
        </w:tc>
      </w:tr>
      <w:tr w:rsidR="00457200" w:rsidRPr="00CB1360" w14:paraId="5737F349"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3EACA" w14:textId="77777777" w:rsidR="00457200" w:rsidRPr="00CB1360" w:rsidRDefault="00457200" w:rsidP="00CB1360">
            <w:pPr>
              <w:pStyle w:val="Tabletext"/>
              <w:jc w:val="left"/>
              <w:rPr>
                <w:sz w:val="18"/>
                <w:szCs w:val="18"/>
              </w:rPr>
            </w:pPr>
            <w:r w:rsidRPr="00CB1360">
              <w:rPr>
                <w:sz w:val="18"/>
                <w:szCs w:val="18"/>
              </w:rPr>
              <w:t xml:space="preserve">Transmitter power into antenna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30FFC" w14:textId="77777777" w:rsidR="00457200" w:rsidRPr="00CB1360" w:rsidRDefault="00457200" w:rsidP="00505A10">
            <w:pPr>
              <w:pStyle w:val="Tabletext"/>
              <w:jc w:val="center"/>
              <w:rPr>
                <w:sz w:val="18"/>
                <w:szCs w:val="18"/>
              </w:rPr>
            </w:pPr>
            <w:r w:rsidRPr="00CB1360">
              <w:rPr>
                <w:sz w:val="18"/>
                <w:szCs w:val="18"/>
              </w:rPr>
              <w:t>kW</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93721" w14:textId="77777777" w:rsidR="00457200" w:rsidRPr="00CB1360" w:rsidRDefault="00457200" w:rsidP="00505A10">
            <w:pPr>
              <w:pStyle w:val="Tabletext"/>
              <w:jc w:val="center"/>
              <w:rPr>
                <w:sz w:val="18"/>
                <w:szCs w:val="18"/>
              </w:rPr>
            </w:pPr>
            <w:r w:rsidRPr="00CB1360">
              <w:rPr>
                <w:sz w:val="18"/>
                <w:szCs w:val="18"/>
              </w:rPr>
              <w:t>60 typical</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494C6" w14:textId="77777777" w:rsidR="00457200" w:rsidRPr="00CB1360" w:rsidRDefault="00457200" w:rsidP="00505A10">
            <w:pPr>
              <w:pStyle w:val="Tabletext"/>
              <w:jc w:val="center"/>
              <w:rPr>
                <w:sz w:val="18"/>
                <w:szCs w:val="18"/>
              </w:rPr>
            </w:pPr>
            <w:r w:rsidRPr="00CB1360">
              <w:rPr>
                <w:sz w:val="18"/>
                <w:szCs w:val="18"/>
              </w:rPr>
              <w:t>60 to 200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C5B14" w14:textId="77777777" w:rsidR="00457200" w:rsidRPr="00CB1360" w:rsidRDefault="00457200" w:rsidP="00505A10">
            <w:pPr>
              <w:pStyle w:val="Tabletext"/>
              <w:jc w:val="center"/>
              <w:rPr>
                <w:sz w:val="18"/>
                <w:szCs w:val="18"/>
              </w:rPr>
            </w:pPr>
            <w:r w:rsidRPr="00CB1360">
              <w:rPr>
                <w:sz w:val="18"/>
                <w:szCs w:val="18"/>
              </w:rPr>
              <w:t>1 000 typical</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EDE5C" w14:textId="77777777" w:rsidR="00457200" w:rsidRPr="00CB1360" w:rsidRDefault="00457200" w:rsidP="00505A10">
            <w:pPr>
              <w:pStyle w:val="Tabletext"/>
              <w:jc w:val="center"/>
              <w:rPr>
                <w:sz w:val="18"/>
                <w:szCs w:val="18"/>
              </w:rPr>
            </w:pPr>
            <w:r w:rsidRPr="00CB1360">
              <w:rPr>
                <w:sz w:val="18"/>
                <w:szCs w:val="18"/>
              </w:rPr>
              <w:t>30 to 100</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5764B" w14:textId="77777777" w:rsidR="00457200" w:rsidRPr="00CB1360" w:rsidRDefault="00457200" w:rsidP="00505A10">
            <w:pPr>
              <w:pStyle w:val="Tabletext"/>
              <w:jc w:val="center"/>
              <w:rPr>
                <w:sz w:val="18"/>
                <w:szCs w:val="18"/>
              </w:rPr>
            </w:pPr>
            <w:r w:rsidRPr="00CB1360">
              <w:rPr>
                <w:sz w:val="18"/>
                <w:szCs w:val="18"/>
              </w:rPr>
              <w:t>60 to 1 000</w:t>
            </w:r>
          </w:p>
        </w:tc>
      </w:tr>
      <w:tr w:rsidR="00457200" w:rsidRPr="00CB1360" w14:paraId="0689A65C"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D21C5" w14:textId="77777777" w:rsidR="00457200" w:rsidRPr="00CB1360" w:rsidRDefault="00457200" w:rsidP="00505A10">
            <w:pPr>
              <w:pStyle w:val="Tabletext"/>
              <w:rPr>
                <w:sz w:val="18"/>
                <w:szCs w:val="18"/>
              </w:rPr>
            </w:pPr>
            <w:r w:rsidRPr="00CB1360">
              <w:rPr>
                <w:sz w:val="18"/>
                <w:szCs w:val="18"/>
              </w:rPr>
              <w:t xml:space="preserve">Pulse width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54BC6" w14:textId="77777777" w:rsidR="00457200" w:rsidRPr="00CB1360" w:rsidRDefault="00457200" w:rsidP="00505A10">
            <w:pPr>
              <w:pStyle w:val="Tabletext"/>
              <w:jc w:val="center"/>
              <w:rPr>
                <w:sz w:val="18"/>
                <w:szCs w:val="18"/>
              </w:rPr>
            </w:pPr>
            <w:r w:rsidRPr="00CB1360">
              <w:rPr>
                <w:rFonts w:ascii="Symbol" w:hAnsi="Symbol"/>
                <w:sz w:val="18"/>
                <w:szCs w:val="18"/>
              </w:rPr>
              <w:t></w:t>
            </w:r>
            <w:r w:rsidRPr="00CB1360">
              <w:rPr>
                <w:sz w:val="18"/>
                <w:szCs w:val="18"/>
              </w:rPr>
              <w: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8B029" w14:textId="77777777" w:rsidR="00457200" w:rsidRPr="00CB1360" w:rsidRDefault="00457200" w:rsidP="00505A10">
            <w:pPr>
              <w:pStyle w:val="Tabletext"/>
              <w:jc w:val="center"/>
              <w:rPr>
                <w:sz w:val="18"/>
                <w:szCs w:val="18"/>
              </w:rPr>
            </w:pPr>
            <w:r w:rsidRPr="00CB1360">
              <w:rPr>
                <w:sz w:val="18"/>
                <w:szCs w:val="18"/>
              </w:rPr>
              <w:t>0.4</w:t>
            </w:r>
            <w:r w:rsidRPr="00CB1360">
              <w:rPr>
                <w:sz w:val="18"/>
                <w:szCs w:val="18"/>
                <w:vertAlign w:val="superscript"/>
              </w:rPr>
              <w:t>(1)</w:t>
            </w:r>
            <w:r w:rsidRPr="00CB1360">
              <w:rPr>
                <w:sz w:val="18"/>
                <w:szCs w:val="18"/>
              </w:rPr>
              <w:t xml:space="preserve"> to 40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B0ECD" w14:textId="77777777" w:rsidR="00457200" w:rsidRPr="00CB1360" w:rsidRDefault="00457200" w:rsidP="00505A10">
            <w:pPr>
              <w:pStyle w:val="Tabletext"/>
              <w:jc w:val="center"/>
              <w:rPr>
                <w:sz w:val="18"/>
                <w:szCs w:val="18"/>
              </w:rPr>
            </w:pPr>
            <w:r w:rsidRPr="00CB1360">
              <w:rPr>
                <w:sz w:val="18"/>
                <w:szCs w:val="18"/>
              </w:rPr>
              <w:t>0.1</w:t>
            </w:r>
            <w:r w:rsidRPr="00CB1360">
              <w:rPr>
                <w:sz w:val="18"/>
                <w:szCs w:val="18"/>
                <w:vertAlign w:val="superscript"/>
              </w:rPr>
              <w:t>(1)</w:t>
            </w:r>
            <w:r w:rsidRPr="00CB1360">
              <w:rPr>
                <w:sz w:val="18"/>
                <w:szCs w:val="18"/>
              </w:rPr>
              <w:t xml:space="preserve"> to 200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3BCB2" w14:textId="77777777" w:rsidR="00457200" w:rsidRPr="00CB1360" w:rsidRDefault="00457200" w:rsidP="00505A10">
            <w:pPr>
              <w:pStyle w:val="Tabletext"/>
              <w:jc w:val="center"/>
              <w:rPr>
                <w:sz w:val="18"/>
                <w:szCs w:val="18"/>
              </w:rPr>
            </w:pPr>
            <w:r w:rsidRPr="00CB1360">
              <w:rPr>
                <w:rFonts w:ascii="Symbol" w:hAnsi="Symbol"/>
                <w:sz w:val="18"/>
                <w:szCs w:val="18"/>
              </w:rPr>
              <w:t></w:t>
            </w:r>
            <w:r w:rsidRPr="00CB1360">
              <w:rPr>
                <w:sz w:val="18"/>
                <w:szCs w:val="18"/>
              </w:rPr>
              <w:t xml:space="preserve"> 100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AB3A1" w14:textId="77777777" w:rsidR="00457200" w:rsidRPr="00CB1360" w:rsidRDefault="00457200" w:rsidP="00505A10">
            <w:pPr>
              <w:pStyle w:val="Tabletext"/>
              <w:jc w:val="center"/>
              <w:rPr>
                <w:sz w:val="18"/>
                <w:szCs w:val="18"/>
              </w:rPr>
            </w:pPr>
            <w:r w:rsidRPr="00CB1360">
              <w:rPr>
                <w:sz w:val="18"/>
                <w:szCs w:val="18"/>
              </w:rPr>
              <w:t>Up to 2</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A25D1" w14:textId="77777777" w:rsidR="00457200" w:rsidRPr="00CB1360" w:rsidRDefault="00457200" w:rsidP="00505A10">
            <w:pPr>
              <w:pStyle w:val="Tabletext"/>
              <w:jc w:val="center"/>
              <w:rPr>
                <w:sz w:val="18"/>
                <w:szCs w:val="18"/>
              </w:rPr>
            </w:pPr>
            <w:r w:rsidRPr="00CB1360">
              <w:rPr>
                <w:sz w:val="18"/>
                <w:szCs w:val="18"/>
              </w:rPr>
              <w:t>0.1 to 1 000</w:t>
            </w:r>
          </w:p>
        </w:tc>
      </w:tr>
      <w:tr w:rsidR="00457200" w:rsidRPr="00CB1360" w14:paraId="6A958787"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FCC52" w14:textId="77777777" w:rsidR="00457200" w:rsidRPr="00CB1360" w:rsidRDefault="00457200" w:rsidP="00CB1360">
            <w:pPr>
              <w:pStyle w:val="Tabletext"/>
              <w:jc w:val="left"/>
              <w:rPr>
                <w:sz w:val="18"/>
                <w:szCs w:val="18"/>
              </w:rPr>
            </w:pPr>
            <w:r w:rsidRPr="00CB1360">
              <w:rPr>
                <w:sz w:val="18"/>
                <w:szCs w:val="18"/>
              </w:rPr>
              <w:t xml:space="preserve">Pulse rise/fall time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E48C4" w14:textId="77777777" w:rsidR="00457200" w:rsidRPr="00CB1360" w:rsidRDefault="00457200" w:rsidP="00505A10">
            <w:pPr>
              <w:pStyle w:val="Tabletext"/>
              <w:jc w:val="center"/>
              <w:rPr>
                <w:sz w:val="18"/>
                <w:szCs w:val="18"/>
              </w:rPr>
            </w:pPr>
            <w:r w:rsidRPr="00CB1360">
              <w:rPr>
                <w:rFonts w:ascii="Symbol" w:hAnsi="Symbol"/>
                <w:sz w:val="18"/>
                <w:szCs w:val="18"/>
              </w:rPr>
              <w:t></w:t>
            </w:r>
            <w:r w:rsidRPr="00CB1360">
              <w:rPr>
                <w:sz w:val="18"/>
                <w:szCs w:val="18"/>
              </w:rPr>
              <w: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A8563" w14:textId="77777777" w:rsidR="00457200" w:rsidRPr="00CB1360" w:rsidRDefault="00457200" w:rsidP="00505A10">
            <w:pPr>
              <w:pStyle w:val="Tabletext"/>
              <w:jc w:val="center"/>
              <w:rPr>
                <w:sz w:val="18"/>
                <w:szCs w:val="18"/>
              </w:rPr>
            </w:pPr>
            <w:r w:rsidRPr="00CB1360">
              <w:rPr>
                <w:sz w:val="18"/>
                <w:szCs w:val="18"/>
              </w:rPr>
              <w:t>10 to 30 typical</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BD5F1" w14:textId="77777777" w:rsidR="00457200" w:rsidRPr="00CB1360" w:rsidRDefault="00457200" w:rsidP="00505A10">
            <w:pPr>
              <w:pStyle w:val="Tabletext"/>
              <w:jc w:val="center"/>
              <w:rPr>
                <w:sz w:val="18"/>
                <w:szCs w:val="18"/>
              </w:rPr>
            </w:pPr>
            <w:r w:rsidRPr="00CB1360">
              <w:rPr>
                <w:sz w:val="18"/>
                <w:szCs w:val="18"/>
              </w:rPr>
              <w:t>10 to 30 typical</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B7A7B" w14:textId="77777777" w:rsidR="00457200" w:rsidRPr="00CB1360" w:rsidRDefault="00457200" w:rsidP="00505A10">
            <w:pPr>
              <w:pStyle w:val="Tabletext"/>
              <w:jc w:val="center"/>
              <w:rPr>
                <w:sz w:val="18"/>
                <w:szCs w:val="18"/>
              </w:rPr>
            </w:pPr>
            <w:r w:rsidRPr="00CB1360">
              <w:rPr>
                <w:sz w:val="18"/>
                <w:szCs w:val="18"/>
              </w:rPr>
              <w:t>Not given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6AB4E" w14:textId="77777777" w:rsidR="00457200" w:rsidRPr="00CB1360" w:rsidRDefault="00457200" w:rsidP="00505A10">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6BB76" w14:textId="77777777" w:rsidR="00457200" w:rsidRPr="00CB1360" w:rsidRDefault="00457200" w:rsidP="00505A10">
            <w:pPr>
              <w:pStyle w:val="Tabletext"/>
              <w:jc w:val="center"/>
              <w:rPr>
                <w:sz w:val="18"/>
                <w:szCs w:val="18"/>
              </w:rPr>
            </w:pPr>
            <w:r w:rsidRPr="00CB1360">
              <w:rPr>
                <w:sz w:val="18"/>
                <w:szCs w:val="18"/>
              </w:rPr>
              <w:t>&gt; 50</w:t>
            </w:r>
          </w:p>
          <w:p w14:paraId="6E025576" w14:textId="77777777" w:rsidR="00457200" w:rsidRPr="00CB1360" w:rsidRDefault="00457200" w:rsidP="00505A10">
            <w:pPr>
              <w:pStyle w:val="Tabletext"/>
              <w:jc w:val="center"/>
              <w:rPr>
                <w:sz w:val="18"/>
                <w:szCs w:val="18"/>
              </w:rPr>
            </w:pPr>
            <w:r w:rsidRPr="00CB1360">
              <w:rPr>
                <w:sz w:val="18"/>
                <w:szCs w:val="18"/>
              </w:rPr>
              <w:t>0.05-1.00</w:t>
            </w:r>
            <w:r w:rsidRPr="00CB1360">
              <w:rPr>
                <w:sz w:val="18"/>
                <w:szCs w:val="18"/>
                <w:vertAlign w:val="superscript"/>
              </w:rPr>
              <w:t>(6)</w:t>
            </w:r>
          </w:p>
        </w:tc>
      </w:tr>
      <w:tr w:rsidR="00457200" w:rsidRPr="00CB1360" w14:paraId="5D9CE7B7"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D2308" w14:textId="77777777" w:rsidR="00457200" w:rsidRPr="00CB1360" w:rsidRDefault="00457200" w:rsidP="00CB1360">
            <w:pPr>
              <w:pStyle w:val="Tabletext"/>
              <w:jc w:val="left"/>
              <w:rPr>
                <w:sz w:val="18"/>
                <w:szCs w:val="18"/>
              </w:rPr>
            </w:pPr>
            <w:r w:rsidRPr="00CB1360">
              <w:rPr>
                <w:sz w:val="18"/>
                <w:szCs w:val="18"/>
              </w:rPr>
              <w:t xml:space="preserve">Pulse repetition rate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B5AD58" w14:textId="77777777" w:rsidR="00457200" w:rsidRPr="00CB1360" w:rsidRDefault="00457200" w:rsidP="00505A10">
            <w:pPr>
              <w:pStyle w:val="Tabletext"/>
              <w:jc w:val="center"/>
              <w:rPr>
                <w:sz w:val="18"/>
                <w:szCs w:val="18"/>
              </w:rPr>
            </w:pPr>
            <w:r w:rsidRPr="00CB1360">
              <w:rPr>
                <w:sz w:val="18"/>
                <w:szCs w:val="18"/>
              </w:rPr>
              <w:t>pps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C7CEBA" w14:textId="1DB9F01E" w:rsidR="00457200" w:rsidRPr="00CB1360" w:rsidRDefault="00457200" w:rsidP="00505A10">
            <w:pPr>
              <w:pStyle w:val="Tabletext"/>
              <w:jc w:val="center"/>
              <w:rPr>
                <w:sz w:val="18"/>
                <w:szCs w:val="18"/>
              </w:rPr>
            </w:pPr>
            <w:r w:rsidRPr="00CB1360">
              <w:rPr>
                <w:sz w:val="18"/>
                <w:szCs w:val="18"/>
              </w:rPr>
              <w:t xml:space="preserve">550 to </w:t>
            </w:r>
            <w:r w:rsidR="00CB1360">
              <w:rPr>
                <w:sz w:val="18"/>
                <w:szCs w:val="18"/>
              </w:rPr>
              <w:br/>
            </w:r>
            <w:r w:rsidRPr="00CB1360">
              <w:rPr>
                <w:sz w:val="18"/>
                <w:szCs w:val="18"/>
              </w:rPr>
              <w:t>1 100 Hz</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29388" w14:textId="77777777" w:rsidR="00457200" w:rsidRPr="00CB1360" w:rsidRDefault="00457200" w:rsidP="00505A10">
            <w:pPr>
              <w:pStyle w:val="Tabletext"/>
              <w:jc w:val="center"/>
              <w:rPr>
                <w:sz w:val="18"/>
                <w:szCs w:val="18"/>
              </w:rPr>
            </w:pPr>
            <w:r w:rsidRPr="00CB1360">
              <w:rPr>
                <w:sz w:val="18"/>
                <w:szCs w:val="18"/>
              </w:rPr>
              <w:t>300 Hz to</w:t>
            </w:r>
            <w:r w:rsidRPr="00CB1360">
              <w:rPr>
                <w:sz w:val="18"/>
                <w:szCs w:val="18"/>
              </w:rPr>
              <w:br/>
              <w:t>10 kHz</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299B5" w14:textId="77777777" w:rsidR="00457200" w:rsidRPr="00CB1360" w:rsidRDefault="00457200" w:rsidP="00505A10">
            <w:pPr>
              <w:pStyle w:val="Tabletext"/>
              <w:jc w:val="center"/>
              <w:rPr>
                <w:sz w:val="18"/>
                <w:szCs w:val="18"/>
              </w:rPr>
            </w:pPr>
            <w:r w:rsidRPr="00CB1360">
              <w:rPr>
                <w:rFonts w:ascii="Symbol" w:hAnsi="Symbol"/>
                <w:sz w:val="18"/>
                <w:szCs w:val="18"/>
              </w:rPr>
              <w:t></w:t>
            </w:r>
            <w:r w:rsidRPr="00CB1360">
              <w:rPr>
                <w:sz w:val="18"/>
                <w:szCs w:val="18"/>
              </w:rPr>
              <w:t xml:space="preserve"> 300 Hz</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F6B4D" w14:textId="77777777" w:rsidR="00457200" w:rsidRPr="00CB1360" w:rsidRDefault="00457200" w:rsidP="00505A10">
            <w:pPr>
              <w:pStyle w:val="Tabletext"/>
              <w:jc w:val="center"/>
              <w:rPr>
                <w:sz w:val="18"/>
                <w:szCs w:val="18"/>
              </w:rPr>
            </w:pPr>
            <w:r w:rsidRPr="00CB1360">
              <w:rPr>
                <w:sz w:val="18"/>
                <w:szCs w:val="18"/>
              </w:rPr>
              <w:t>Up to 20 kHz</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44BCE" w14:textId="1A0E730D" w:rsidR="00457200" w:rsidRPr="00CB1360" w:rsidRDefault="00457200" w:rsidP="00505A10">
            <w:pPr>
              <w:pStyle w:val="Tabletext"/>
              <w:jc w:val="center"/>
              <w:rPr>
                <w:sz w:val="18"/>
                <w:szCs w:val="18"/>
              </w:rPr>
            </w:pPr>
            <w:r w:rsidRPr="00CB1360">
              <w:rPr>
                <w:sz w:val="18"/>
                <w:szCs w:val="18"/>
              </w:rPr>
              <w:t xml:space="preserve">300 Hz to </w:t>
            </w:r>
            <w:r w:rsidR="00CB1360">
              <w:rPr>
                <w:sz w:val="18"/>
                <w:szCs w:val="18"/>
              </w:rPr>
              <w:br/>
            </w:r>
            <w:r w:rsidRPr="00CB1360">
              <w:rPr>
                <w:sz w:val="18"/>
                <w:szCs w:val="18"/>
              </w:rPr>
              <w:t>10 kHz</w:t>
            </w:r>
          </w:p>
        </w:tc>
      </w:tr>
      <w:tr w:rsidR="00457200" w:rsidRPr="00CB1360" w14:paraId="07964D5E"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23510" w14:textId="77777777" w:rsidR="00457200" w:rsidRPr="00CB1360" w:rsidRDefault="00457200" w:rsidP="00CB1360">
            <w:pPr>
              <w:pStyle w:val="Tabletext"/>
              <w:jc w:val="left"/>
              <w:rPr>
                <w:sz w:val="18"/>
                <w:szCs w:val="18"/>
              </w:rPr>
            </w:pPr>
            <w:r w:rsidRPr="00CB1360">
              <w:rPr>
                <w:sz w:val="18"/>
                <w:szCs w:val="18"/>
              </w:rPr>
              <w:t>Duty cycle</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AA1FF" w14:textId="77777777" w:rsidR="00457200" w:rsidRPr="00CB1360" w:rsidRDefault="00457200" w:rsidP="00505A10">
            <w:pPr>
              <w:pStyle w:val="Tabletext"/>
              <w:jc w:val="center"/>
              <w:rPr>
                <w:sz w:val="18"/>
                <w:szCs w:val="18"/>
              </w:rPr>
            </w:pPr>
            <w:r w:rsidRPr="00CB1360">
              <w:rPr>
                <w:sz w:val="18"/>
                <w:szCs w:val="18"/>
              </w:rPr>
              <w:t>%</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D57ECA" w14:textId="77777777" w:rsidR="00457200" w:rsidRPr="00CB1360" w:rsidRDefault="00457200" w:rsidP="00CB1360">
            <w:pPr>
              <w:pStyle w:val="Tabletext"/>
              <w:ind w:left="-57" w:right="-57"/>
              <w:jc w:val="center"/>
              <w:rPr>
                <w:sz w:val="18"/>
                <w:szCs w:val="18"/>
              </w:rPr>
            </w:pPr>
            <w:r w:rsidRPr="00CB1360">
              <w:rPr>
                <w:sz w:val="18"/>
                <w:szCs w:val="18"/>
              </w:rPr>
              <w:t>2.5 maximum</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DEC57" w14:textId="77777777" w:rsidR="00457200" w:rsidRPr="00CB1360" w:rsidRDefault="00457200" w:rsidP="00505A10">
            <w:pPr>
              <w:pStyle w:val="Tabletext"/>
              <w:jc w:val="center"/>
              <w:rPr>
                <w:sz w:val="18"/>
                <w:szCs w:val="18"/>
              </w:rPr>
            </w:pPr>
            <w:r w:rsidRPr="00CB1360">
              <w:rPr>
                <w:sz w:val="18"/>
                <w:szCs w:val="18"/>
              </w:rPr>
              <w:t>10 maximum</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0A118" w14:textId="77777777" w:rsidR="00457200" w:rsidRPr="00CB1360" w:rsidRDefault="00457200" w:rsidP="00505A10">
            <w:pPr>
              <w:pStyle w:val="Tabletext"/>
              <w:jc w:val="center"/>
              <w:rPr>
                <w:sz w:val="18"/>
                <w:szCs w:val="18"/>
              </w:rPr>
            </w:pPr>
            <w:r w:rsidRPr="00CB1360">
              <w:rPr>
                <w:sz w:val="18"/>
                <w:szCs w:val="18"/>
              </w:rPr>
              <w:t>Up to 3</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0E73D" w14:textId="77777777" w:rsidR="00457200" w:rsidRPr="00CB1360" w:rsidRDefault="00457200" w:rsidP="00505A10">
            <w:pPr>
              <w:pStyle w:val="Tabletext"/>
              <w:jc w:val="center"/>
              <w:rPr>
                <w:sz w:val="18"/>
                <w:szCs w:val="18"/>
              </w:rPr>
            </w:pPr>
            <w:r w:rsidRPr="00CB1360">
              <w:rPr>
                <w:sz w:val="18"/>
                <w:szCs w:val="18"/>
              </w:rPr>
              <w:t>30 maximum</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400FB" w14:textId="77777777" w:rsidR="00457200" w:rsidRPr="00CB1360" w:rsidRDefault="00457200" w:rsidP="00505A10">
            <w:pPr>
              <w:pStyle w:val="Tabletext"/>
              <w:jc w:val="center"/>
              <w:rPr>
                <w:sz w:val="18"/>
                <w:szCs w:val="18"/>
              </w:rPr>
            </w:pPr>
            <w:r w:rsidRPr="00CB1360">
              <w:rPr>
                <w:sz w:val="18"/>
                <w:szCs w:val="18"/>
              </w:rPr>
              <w:t>20 maximum</w:t>
            </w:r>
          </w:p>
        </w:tc>
      </w:tr>
      <w:tr w:rsidR="00457200" w:rsidRPr="00CB1360" w14:paraId="596B979B"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2BAC2" w14:textId="77777777" w:rsidR="00457200" w:rsidRPr="00CB1360" w:rsidRDefault="00457200" w:rsidP="00505A10">
            <w:pPr>
              <w:pStyle w:val="Tabletext"/>
              <w:rPr>
                <w:sz w:val="18"/>
                <w:szCs w:val="18"/>
              </w:rPr>
            </w:pPr>
            <w:r w:rsidRPr="00CB1360">
              <w:rPr>
                <w:sz w:val="18"/>
                <w:szCs w:val="18"/>
              </w:rPr>
              <w:t>Chirp bandwidth</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37360" w14:textId="77777777" w:rsidR="00457200" w:rsidRPr="00CB1360" w:rsidRDefault="00457200" w:rsidP="00505A10">
            <w:pPr>
              <w:pStyle w:val="Tabletext"/>
              <w:jc w:val="center"/>
              <w:rPr>
                <w:sz w:val="18"/>
                <w:szCs w:val="18"/>
              </w:rPr>
            </w:pPr>
            <w:r w:rsidRPr="00CB1360">
              <w:rPr>
                <w:sz w:val="18"/>
                <w:szCs w:val="18"/>
              </w:rPr>
              <w:t>MHz</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E0DFB" w14:textId="77777777" w:rsidR="00457200" w:rsidRPr="00CB1360" w:rsidRDefault="00457200" w:rsidP="00505A10">
            <w:pPr>
              <w:pStyle w:val="Tabletext"/>
              <w:jc w:val="center"/>
              <w:rPr>
                <w:sz w:val="18"/>
                <w:szCs w:val="18"/>
              </w:rPr>
            </w:pPr>
            <w:r w:rsidRPr="00CB1360">
              <w:rPr>
                <w:sz w:val="18"/>
                <w:szCs w:val="18"/>
              </w:rPr>
              <w:t>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B236F" w14:textId="77777777" w:rsidR="00457200" w:rsidRPr="00CB1360" w:rsidRDefault="00457200" w:rsidP="00505A10">
            <w:pPr>
              <w:pStyle w:val="Tabletext"/>
              <w:jc w:val="center"/>
              <w:rPr>
                <w:sz w:val="18"/>
                <w:szCs w:val="18"/>
              </w:rPr>
            </w:pPr>
            <w:r w:rsidRPr="00CB1360">
              <w:rPr>
                <w:sz w:val="18"/>
                <w:szCs w:val="18"/>
              </w:rPr>
              <w:t>Up to 10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B3D95" w14:textId="77777777" w:rsidR="00457200" w:rsidRPr="00CB1360" w:rsidRDefault="00457200" w:rsidP="00505A10">
            <w:pPr>
              <w:pStyle w:val="Tabletext"/>
              <w:jc w:val="center"/>
              <w:rPr>
                <w:sz w:val="18"/>
                <w:szCs w:val="18"/>
              </w:rPr>
            </w:pPr>
            <w:r w:rsidRPr="00CB1360">
              <w:rPr>
                <w:rFonts w:ascii="Symbol" w:hAnsi="Symbol"/>
                <w:sz w:val="18"/>
                <w:szCs w:val="18"/>
              </w:rPr>
              <w:t></w:t>
            </w:r>
            <w:r w:rsidRPr="00CB1360">
              <w:rPr>
                <w:sz w:val="18"/>
                <w:szCs w:val="18"/>
              </w:rPr>
              <w:t xml:space="preserve"> 100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631F3" w14:textId="77777777" w:rsidR="00457200" w:rsidRPr="00CB1360" w:rsidRDefault="00457200" w:rsidP="00505A10">
            <w:pPr>
              <w:pStyle w:val="Tabletext"/>
              <w:jc w:val="center"/>
              <w:rPr>
                <w:sz w:val="18"/>
                <w:szCs w:val="18"/>
              </w:rPr>
            </w:pPr>
            <w:r w:rsidRPr="00CB1360">
              <w:rPr>
                <w:sz w:val="18"/>
                <w:szCs w:val="18"/>
              </w:rPr>
              <w:t>Depends on modulation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F739A7" w14:textId="77777777" w:rsidR="00457200" w:rsidRPr="00CB1360" w:rsidRDefault="00457200" w:rsidP="00505A10">
            <w:pPr>
              <w:pStyle w:val="Tabletext"/>
              <w:jc w:val="center"/>
              <w:rPr>
                <w:sz w:val="18"/>
                <w:szCs w:val="18"/>
              </w:rPr>
            </w:pPr>
            <w:r w:rsidRPr="00CB1360">
              <w:rPr>
                <w:sz w:val="18"/>
                <w:szCs w:val="18"/>
              </w:rPr>
              <w:t>Up to 20</w:t>
            </w:r>
          </w:p>
        </w:tc>
      </w:tr>
      <w:tr w:rsidR="00457200" w:rsidRPr="00CB1360" w14:paraId="53349D85"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3EA48" w14:textId="77777777" w:rsidR="00457200" w:rsidRPr="00CB1360" w:rsidRDefault="00457200" w:rsidP="00505A10">
            <w:pPr>
              <w:pStyle w:val="Tabletext"/>
              <w:rPr>
                <w:sz w:val="18"/>
                <w:szCs w:val="18"/>
              </w:rPr>
            </w:pPr>
            <w:r w:rsidRPr="00CB1360">
              <w:rPr>
                <w:sz w:val="18"/>
                <w:szCs w:val="18"/>
              </w:rPr>
              <w:t>Compression ratio</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5F7EE3" w14:textId="77777777" w:rsidR="00457200" w:rsidRPr="00CB1360" w:rsidRDefault="00457200" w:rsidP="00505A10">
            <w:pPr>
              <w:pStyle w:val="Tabletext"/>
              <w:jc w:val="cente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37CD1" w14:textId="77777777" w:rsidR="00457200" w:rsidRPr="00CB1360" w:rsidRDefault="00457200" w:rsidP="00505A10">
            <w:pPr>
              <w:pStyle w:val="Tabletext"/>
              <w:jc w:val="center"/>
              <w:rPr>
                <w:sz w:val="18"/>
                <w:szCs w:val="18"/>
              </w:rPr>
            </w:pPr>
            <w:r w:rsidRPr="00CB1360">
              <w:rPr>
                <w:sz w:val="18"/>
                <w:szCs w:val="18"/>
              </w:rPr>
              <w:t>Up to 100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283A2A" w14:textId="77777777" w:rsidR="00457200" w:rsidRPr="00CB1360" w:rsidRDefault="00457200" w:rsidP="00505A10">
            <w:pPr>
              <w:pStyle w:val="Tabletext"/>
              <w:jc w:val="center"/>
              <w:rPr>
                <w:sz w:val="18"/>
                <w:szCs w:val="18"/>
              </w:rPr>
            </w:pPr>
            <w:r w:rsidRPr="00CB1360">
              <w:rPr>
                <w:sz w:val="18"/>
                <w:szCs w:val="18"/>
              </w:rPr>
              <w:t>Up to 300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C27BD" w14:textId="77777777" w:rsidR="00457200" w:rsidRPr="00CB1360" w:rsidRDefault="00457200" w:rsidP="00505A10">
            <w:pPr>
              <w:pStyle w:val="Tabletext"/>
              <w:jc w:val="center"/>
              <w:rPr>
                <w:sz w:val="18"/>
                <w:szCs w:val="18"/>
              </w:rPr>
            </w:pPr>
            <w:r w:rsidRPr="00CB1360">
              <w:rPr>
                <w:sz w:val="18"/>
                <w:szCs w:val="18"/>
              </w:rPr>
              <w:t>Not applicable</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D4645" w14:textId="77777777" w:rsidR="00457200" w:rsidRPr="00CB1360" w:rsidRDefault="00457200" w:rsidP="00505A10">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D78EB" w14:textId="77777777" w:rsidR="00457200" w:rsidRPr="00CB1360" w:rsidRDefault="00457200" w:rsidP="00505A10">
            <w:pPr>
              <w:pStyle w:val="Tabletext"/>
              <w:jc w:val="center"/>
              <w:rPr>
                <w:sz w:val="18"/>
                <w:szCs w:val="18"/>
              </w:rPr>
            </w:pPr>
            <w:r w:rsidRPr="00CB1360">
              <w:rPr>
                <w:sz w:val="18"/>
                <w:szCs w:val="18"/>
              </w:rPr>
              <w:t>Up to 20 000</w:t>
            </w:r>
          </w:p>
        </w:tc>
      </w:tr>
    </w:tbl>
    <w:p w14:paraId="64DAE3F8" w14:textId="77777777" w:rsidR="009D1C17" w:rsidRPr="002F0A90" w:rsidRDefault="009D1C17" w:rsidP="009D1C17">
      <w:pPr>
        <w:pStyle w:val="TableNo"/>
      </w:pPr>
      <w:r w:rsidRPr="002F0A90">
        <w:t xml:space="preserve">TABLE </w:t>
      </w:r>
      <w:r>
        <w:t>9 (</w:t>
      </w:r>
      <w:r>
        <w:rPr>
          <w:i/>
        </w:rPr>
        <w:t>continued</w:t>
      </w:r>
      <w:r>
        <w:t>)</w:t>
      </w: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1"/>
        <w:gridCol w:w="850"/>
        <w:gridCol w:w="1417"/>
        <w:gridCol w:w="1559"/>
        <w:gridCol w:w="1320"/>
        <w:gridCol w:w="1516"/>
        <w:gridCol w:w="1417"/>
      </w:tblGrid>
      <w:tr w:rsidR="009D1C17" w:rsidRPr="00CB1360" w14:paraId="1CFD0955" w14:textId="77777777" w:rsidTr="00F4569A">
        <w:trPr>
          <w:tblHeade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688E91" w14:textId="77777777" w:rsidR="009D1C17" w:rsidRPr="00CB1360" w:rsidRDefault="009D1C17" w:rsidP="00F4569A">
            <w:pPr>
              <w:pStyle w:val="Tablehead"/>
              <w:rPr>
                <w:sz w:val="18"/>
                <w:szCs w:val="18"/>
              </w:rPr>
            </w:pPr>
            <w:r w:rsidRPr="00CB1360">
              <w:rPr>
                <w:sz w:val="18"/>
                <w:szCs w:val="18"/>
              </w:rPr>
              <w:t>Characteristics</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2129E" w14:textId="77777777" w:rsidR="009D1C17" w:rsidRPr="00CB1360" w:rsidRDefault="009D1C17" w:rsidP="00F4569A">
            <w:pPr>
              <w:pStyle w:val="Tablehead"/>
              <w:rPr>
                <w:sz w:val="18"/>
                <w:szCs w:val="18"/>
              </w:rPr>
            </w:pPr>
            <w:r w:rsidRPr="00CB1360">
              <w:rPr>
                <w:sz w:val="18"/>
                <w:szCs w:val="18"/>
              </w:rPr>
              <w:t>Units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0E4E2" w14:textId="77777777" w:rsidR="009D1C17" w:rsidRPr="00CB1360" w:rsidRDefault="009D1C17" w:rsidP="00F4569A">
            <w:pPr>
              <w:pStyle w:val="Tablehead"/>
              <w:rPr>
                <w:sz w:val="18"/>
                <w:szCs w:val="18"/>
              </w:rPr>
            </w:pPr>
            <w:r w:rsidRPr="00CB1360">
              <w:rPr>
                <w:sz w:val="18"/>
                <w:szCs w:val="18"/>
              </w:rPr>
              <w:t>Radar I</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596F65" w14:textId="77777777" w:rsidR="009D1C17" w:rsidRPr="00CB1360" w:rsidRDefault="009D1C17" w:rsidP="00F4569A">
            <w:pPr>
              <w:pStyle w:val="Tablehead"/>
              <w:rPr>
                <w:sz w:val="18"/>
                <w:szCs w:val="18"/>
              </w:rPr>
            </w:pPr>
            <w:r w:rsidRPr="00CB1360">
              <w:rPr>
                <w:sz w:val="18"/>
                <w:szCs w:val="18"/>
              </w:rPr>
              <w:t>Radar J</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33F80" w14:textId="77777777" w:rsidR="009D1C17" w:rsidRPr="00CB1360" w:rsidRDefault="009D1C17" w:rsidP="00F4569A">
            <w:pPr>
              <w:pStyle w:val="Tablehead"/>
              <w:rPr>
                <w:sz w:val="18"/>
                <w:szCs w:val="18"/>
              </w:rPr>
            </w:pPr>
            <w:r w:rsidRPr="00CB1360">
              <w:rPr>
                <w:sz w:val="18"/>
                <w:szCs w:val="18"/>
              </w:rPr>
              <w:t>Radar K</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7C1C1" w14:textId="77777777" w:rsidR="009D1C17" w:rsidRPr="00CB1360" w:rsidRDefault="009D1C17" w:rsidP="00F4569A">
            <w:pPr>
              <w:pStyle w:val="Tablehead"/>
              <w:rPr>
                <w:sz w:val="18"/>
                <w:szCs w:val="18"/>
              </w:rPr>
            </w:pPr>
            <w:r w:rsidRPr="00CB1360">
              <w:rPr>
                <w:sz w:val="18"/>
                <w:szCs w:val="18"/>
              </w:rPr>
              <w:t>Radar L</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0E20E" w14:textId="77777777" w:rsidR="009D1C17" w:rsidRPr="00CB1360" w:rsidRDefault="009D1C17" w:rsidP="00F4569A">
            <w:pPr>
              <w:pStyle w:val="Tablehead"/>
              <w:rPr>
                <w:sz w:val="18"/>
                <w:szCs w:val="18"/>
              </w:rPr>
            </w:pPr>
            <w:r w:rsidRPr="00CB1360">
              <w:rPr>
                <w:sz w:val="18"/>
                <w:szCs w:val="18"/>
              </w:rPr>
              <w:t>Radar M</w:t>
            </w:r>
          </w:p>
        </w:tc>
      </w:tr>
      <w:tr w:rsidR="00457200" w:rsidRPr="00CB1360" w14:paraId="3618B6ED"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BE277" w14:textId="77777777" w:rsidR="00457200" w:rsidRPr="002A68A9" w:rsidRDefault="00457200" w:rsidP="00CB1360">
            <w:pPr>
              <w:pStyle w:val="Tabletext"/>
              <w:jc w:val="left"/>
              <w:rPr>
                <w:sz w:val="18"/>
                <w:szCs w:val="18"/>
                <w:lang w:val="en-GB"/>
              </w:rPr>
            </w:pPr>
            <w:r w:rsidRPr="002A68A9">
              <w:rPr>
                <w:sz w:val="18"/>
                <w:szCs w:val="18"/>
                <w:lang w:val="en-GB"/>
              </w:rPr>
              <w:t>RF emission bandwidth:</w:t>
            </w:r>
            <w:r w:rsidRPr="002A68A9">
              <w:rPr>
                <w:sz w:val="18"/>
                <w:szCs w:val="18"/>
                <w:lang w:val="en-GB"/>
              </w:rPr>
              <w:br/>
              <w:t>−20 dB</w:t>
            </w:r>
            <w:r w:rsidRPr="002A68A9">
              <w:rPr>
                <w:sz w:val="18"/>
                <w:szCs w:val="18"/>
                <w:lang w:val="en-GB"/>
              </w:rPr>
              <w:br/>
              <w:t>−3 dB</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BBF55" w14:textId="77777777" w:rsidR="00457200" w:rsidRPr="00CB1360" w:rsidRDefault="00457200" w:rsidP="00505A10">
            <w:pPr>
              <w:pStyle w:val="Tabletext"/>
              <w:jc w:val="center"/>
              <w:rPr>
                <w:sz w:val="18"/>
                <w:szCs w:val="18"/>
              </w:rPr>
            </w:pPr>
            <w:r w:rsidRPr="00CB1360">
              <w:rPr>
                <w:sz w:val="18"/>
                <w:szCs w:val="18"/>
              </w:rPr>
              <w:t>MHz</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7DA07" w14:textId="77777777" w:rsidR="00457200" w:rsidRPr="00CB1360" w:rsidRDefault="00457200" w:rsidP="00505A10">
            <w:pPr>
              <w:pStyle w:val="Tabletext"/>
              <w:jc w:val="center"/>
              <w:rPr>
                <w:sz w:val="18"/>
                <w:szCs w:val="18"/>
              </w:rPr>
            </w:pPr>
            <w:r w:rsidRPr="00CB1360">
              <w:rPr>
                <w:sz w:val="18"/>
                <w:szCs w:val="18"/>
              </w:rPr>
              <w:br/>
              <w:t>3.5</w:t>
            </w:r>
            <w:r w:rsidRPr="00CB1360">
              <w:rPr>
                <w:sz w:val="18"/>
                <w:szCs w:val="18"/>
              </w:rPr>
              <w:br/>
              <w:t>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23F039" w14:textId="77777777" w:rsidR="00457200" w:rsidRPr="00CB1360" w:rsidRDefault="00457200" w:rsidP="00505A10">
            <w:pPr>
              <w:pStyle w:val="Tabletext"/>
              <w:jc w:val="center"/>
              <w:rPr>
                <w:sz w:val="18"/>
                <w:szCs w:val="18"/>
              </w:rPr>
            </w:pPr>
            <w:r w:rsidRPr="00CB1360">
              <w:rPr>
                <w:sz w:val="18"/>
                <w:szCs w:val="18"/>
              </w:rPr>
              <w:br/>
              <w:t xml:space="preserve">15 </w:t>
            </w:r>
            <w:r w:rsidRPr="00CB1360">
              <w:rPr>
                <w:sz w:val="18"/>
                <w:szCs w:val="18"/>
              </w:rPr>
              <w:br/>
              <w:t>10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37E98" w14:textId="77777777" w:rsidR="00457200" w:rsidRPr="00CB1360" w:rsidRDefault="00457200" w:rsidP="00505A10">
            <w:pPr>
              <w:pStyle w:val="Tabletext"/>
              <w:jc w:val="center"/>
              <w:rPr>
                <w:sz w:val="18"/>
                <w:szCs w:val="18"/>
              </w:rPr>
            </w:pPr>
            <w:r w:rsidRPr="00CB1360">
              <w:rPr>
                <w:sz w:val="18"/>
                <w:szCs w:val="18"/>
              </w:rPr>
              <w:br/>
            </w:r>
            <w:r w:rsidRPr="00CB1360">
              <w:rPr>
                <w:rFonts w:ascii="Symbol" w:hAnsi="Symbol"/>
                <w:sz w:val="18"/>
                <w:szCs w:val="18"/>
              </w:rPr>
              <w:t></w:t>
            </w:r>
            <w:r w:rsidRPr="00CB1360">
              <w:rPr>
                <w:sz w:val="18"/>
                <w:szCs w:val="18"/>
              </w:rPr>
              <w:t xml:space="preserve"> 100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C566D" w14:textId="77777777" w:rsidR="00457200" w:rsidRPr="00CB1360" w:rsidRDefault="00457200" w:rsidP="00505A10">
            <w:pPr>
              <w:pStyle w:val="Tabletext"/>
              <w:jc w:val="center"/>
              <w:rPr>
                <w:sz w:val="18"/>
                <w:szCs w:val="18"/>
              </w:rPr>
            </w:pPr>
            <w:r w:rsidRPr="00CB1360">
              <w:rPr>
                <w:sz w:val="18"/>
                <w:szCs w:val="18"/>
              </w:rPr>
              <w:b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EC58D4" w14:textId="77777777" w:rsidR="00457200" w:rsidRPr="00CB1360" w:rsidRDefault="00457200" w:rsidP="00505A10">
            <w:pPr>
              <w:pStyle w:val="Tabletext"/>
              <w:jc w:val="center"/>
              <w:rPr>
                <w:sz w:val="18"/>
                <w:szCs w:val="18"/>
              </w:rPr>
            </w:pPr>
            <w:r w:rsidRPr="00CB1360">
              <w:rPr>
                <w:sz w:val="18"/>
                <w:szCs w:val="18"/>
              </w:rPr>
              <w:br/>
            </w:r>
            <w:r w:rsidRPr="00CB1360">
              <w:rPr>
                <w:sz w:val="18"/>
                <w:szCs w:val="18"/>
              </w:rPr>
              <w:br/>
              <w:t>25</w:t>
            </w:r>
          </w:p>
        </w:tc>
      </w:tr>
      <w:tr w:rsidR="00457200" w:rsidRPr="00CB1360" w14:paraId="4119D05D"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E69F4" w14:textId="77777777" w:rsidR="00457200" w:rsidRPr="00CB1360" w:rsidRDefault="00457200" w:rsidP="00CB1360">
            <w:pPr>
              <w:pStyle w:val="Tabletext"/>
              <w:jc w:val="left"/>
              <w:rPr>
                <w:sz w:val="18"/>
                <w:szCs w:val="18"/>
              </w:rPr>
            </w:pPr>
            <w:r w:rsidRPr="00CB1360">
              <w:rPr>
                <w:sz w:val="18"/>
                <w:szCs w:val="18"/>
              </w:rPr>
              <w:t>Output device</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A396E6" w14:textId="77777777" w:rsidR="00457200" w:rsidRPr="00CB1360" w:rsidRDefault="00457200" w:rsidP="00505A10">
            <w:pPr>
              <w:pStyle w:val="Tabletext"/>
              <w:jc w:val="cente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0C6B4" w14:textId="77777777" w:rsidR="00457200" w:rsidRPr="00CB1360" w:rsidRDefault="00457200" w:rsidP="00505A10">
            <w:pPr>
              <w:pStyle w:val="Tabletext"/>
              <w:jc w:val="center"/>
              <w:rPr>
                <w:sz w:val="18"/>
                <w:szCs w:val="18"/>
              </w:rPr>
            </w:pPr>
            <w:r w:rsidRPr="00CB1360">
              <w:rPr>
                <w:sz w:val="18"/>
                <w:szCs w:val="18"/>
              </w:rPr>
              <w:t>TWT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3B65E" w14:textId="77777777" w:rsidR="00457200" w:rsidRPr="00CB1360" w:rsidRDefault="00457200" w:rsidP="00505A10">
            <w:pPr>
              <w:pStyle w:val="Tabletext"/>
              <w:jc w:val="center"/>
              <w:rPr>
                <w:sz w:val="18"/>
                <w:szCs w:val="18"/>
              </w:rPr>
            </w:pPr>
            <w:r w:rsidRPr="00CB1360">
              <w:rPr>
                <w:sz w:val="18"/>
                <w:szCs w:val="18"/>
              </w:rPr>
              <w:t>TWT</w:t>
            </w:r>
            <w:r w:rsidRPr="00CB1360">
              <w:rPr>
                <w:sz w:val="18"/>
                <w:szCs w:val="18"/>
              </w:rPr>
              <w:br/>
              <w:t>or solid state</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7F8DC" w14:textId="77777777" w:rsidR="00457200" w:rsidRPr="00CB1360" w:rsidRDefault="00457200" w:rsidP="00505A10">
            <w:pPr>
              <w:pStyle w:val="Tabletext"/>
              <w:jc w:val="center"/>
              <w:rPr>
                <w:sz w:val="18"/>
                <w:szCs w:val="18"/>
              </w:rPr>
            </w:pPr>
            <w:r w:rsidRPr="00CB1360">
              <w:rPr>
                <w:sz w:val="18"/>
                <w:szCs w:val="18"/>
              </w:rPr>
              <w:t>Klystron</w:t>
            </w:r>
            <w:r w:rsidRPr="00CB1360">
              <w:rPr>
                <w:sz w:val="18"/>
                <w:szCs w:val="18"/>
              </w:rPr>
              <w:br/>
              <w:t>CFA</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2D90D" w14:textId="77777777" w:rsidR="00457200" w:rsidRPr="00CB1360" w:rsidRDefault="00457200" w:rsidP="00505A10">
            <w:pPr>
              <w:pStyle w:val="Tabletext"/>
              <w:jc w:val="center"/>
              <w:rPr>
                <w:sz w:val="18"/>
                <w:szCs w:val="18"/>
              </w:rPr>
            </w:pPr>
            <w:r w:rsidRPr="00CB1360">
              <w:rPr>
                <w:sz w:val="18"/>
                <w:szCs w:val="18"/>
              </w:rPr>
              <w:t>Active elements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DAC59" w14:textId="77777777" w:rsidR="00457200" w:rsidRPr="00CB1360" w:rsidRDefault="00457200" w:rsidP="00505A10">
            <w:pPr>
              <w:pStyle w:val="Tabletext"/>
              <w:jc w:val="center"/>
              <w:rPr>
                <w:sz w:val="18"/>
                <w:szCs w:val="18"/>
              </w:rPr>
            </w:pPr>
            <w:r w:rsidRPr="00CB1360">
              <w:rPr>
                <w:sz w:val="18"/>
                <w:szCs w:val="18"/>
              </w:rPr>
              <w:t>Solid state</w:t>
            </w:r>
          </w:p>
        </w:tc>
      </w:tr>
      <w:tr w:rsidR="00457200" w:rsidRPr="00B06266" w14:paraId="30784FC9"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B4732" w14:textId="77777777" w:rsidR="00457200" w:rsidRPr="002A68A9" w:rsidRDefault="00457200" w:rsidP="00CB1360">
            <w:pPr>
              <w:pStyle w:val="Tabletext"/>
              <w:jc w:val="left"/>
              <w:rPr>
                <w:sz w:val="18"/>
                <w:szCs w:val="18"/>
                <w:lang w:val="en-GB"/>
              </w:rPr>
            </w:pPr>
            <w:r w:rsidRPr="002A68A9">
              <w:rPr>
                <w:sz w:val="18"/>
                <w:szCs w:val="18"/>
                <w:lang w:val="en-GB"/>
              </w:rPr>
              <w:t>Antenna pattern type (pencil, fan, cosecant-squared, etc.)</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C7009C" w14:textId="77777777" w:rsidR="00457200" w:rsidRPr="002A68A9" w:rsidRDefault="00457200" w:rsidP="00505A10">
            <w:pPr>
              <w:pStyle w:val="Tabletext"/>
              <w:jc w:val="center"/>
              <w:rPr>
                <w:sz w:val="18"/>
                <w:szCs w:val="18"/>
                <w:lang w:val="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F4A65" w14:textId="77777777" w:rsidR="00457200" w:rsidRPr="00CB1360" w:rsidRDefault="00457200" w:rsidP="00505A10">
            <w:pPr>
              <w:pStyle w:val="Tabletext"/>
              <w:jc w:val="center"/>
              <w:rPr>
                <w:sz w:val="18"/>
                <w:szCs w:val="18"/>
              </w:rPr>
            </w:pPr>
            <w:r w:rsidRPr="00CB1360">
              <w:rPr>
                <w:sz w:val="18"/>
                <w:szCs w:val="18"/>
              </w:rPr>
              <w:t>Cosecant-squared</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5E9D8" w14:textId="77777777" w:rsidR="00457200" w:rsidRPr="002A68A9" w:rsidRDefault="00457200" w:rsidP="00505A10">
            <w:pPr>
              <w:pStyle w:val="Tabletext"/>
              <w:jc w:val="center"/>
              <w:rPr>
                <w:sz w:val="18"/>
                <w:szCs w:val="18"/>
                <w:lang w:val="en-GB"/>
              </w:rPr>
            </w:pPr>
            <w:r w:rsidRPr="002A68A9">
              <w:rPr>
                <w:sz w:val="18"/>
                <w:szCs w:val="18"/>
                <w:lang w:val="en-GB"/>
              </w:rPr>
              <w:t>Pencil beam 3D</w:t>
            </w:r>
            <w:r w:rsidRPr="002A68A9">
              <w:rPr>
                <w:sz w:val="18"/>
                <w:szCs w:val="18"/>
                <w:lang w:val="en-GB"/>
              </w:rPr>
              <w:br/>
              <w:t>or cosecant-squared 2D</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8E58D" w14:textId="77777777" w:rsidR="00457200" w:rsidRPr="00CB1360" w:rsidRDefault="00457200" w:rsidP="00505A10">
            <w:pPr>
              <w:pStyle w:val="Tabletext"/>
              <w:jc w:val="center"/>
              <w:rPr>
                <w:sz w:val="18"/>
                <w:szCs w:val="18"/>
              </w:rPr>
            </w:pPr>
            <w:r w:rsidRPr="00CB1360">
              <w:rPr>
                <w:sz w:val="18"/>
                <w:szCs w:val="18"/>
              </w:rPr>
              <w:t>Swept pencil beam</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B2326" w14:textId="77777777" w:rsidR="00457200" w:rsidRPr="00CB1360" w:rsidRDefault="00457200" w:rsidP="00505A10">
            <w:pPr>
              <w:pStyle w:val="Tabletext"/>
              <w:jc w:val="center"/>
              <w:rPr>
                <w:sz w:val="18"/>
                <w:szCs w:val="18"/>
              </w:rPr>
            </w:pPr>
            <w:r w:rsidRPr="00CB1360">
              <w:rPr>
                <w:sz w:val="18"/>
                <w:szCs w:val="18"/>
              </w:rPr>
              <w:t>Pencil beam</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6BC73" w14:textId="6B5389EE" w:rsidR="00457200" w:rsidRPr="002A68A9" w:rsidRDefault="00457200" w:rsidP="00CB1360">
            <w:pPr>
              <w:pStyle w:val="Tabletext"/>
              <w:jc w:val="center"/>
              <w:rPr>
                <w:sz w:val="18"/>
                <w:szCs w:val="18"/>
                <w:lang w:val="en-GB"/>
              </w:rPr>
            </w:pPr>
            <w:r w:rsidRPr="002A68A9">
              <w:rPr>
                <w:sz w:val="18"/>
                <w:szCs w:val="18"/>
                <w:lang w:val="en-GB"/>
              </w:rPr>
              <w:t>Pencil beam 3D</w:t>
            </w:r>
            <w:r w:rsidR="00CB1360" w:rsidRPr="002A68A9">
              <w:rPr>
                <w:sz w:val="18"/>
                <w:szCs w:val="18"/>
                <w:lang w:val="en-GB"/>
              </w:rPr>
              <w:br/>
            </w:r>
            <w:r w:rsidRPr="002A68A9">
              <w:rPr>
                <w:sz w:val="18"/>
                <w:szCs w:val="18"/>
                <w:lang w:val="en-GB"/>
              </w:rPr>
              <w:t>or cosecant-squared 2D</w:t>
            </w:r>
          </w:p>
        </w:tc>
      </w:tr>
      <w:tr w:rsidR="00457200" w:rsidRPr="00CB1360" w14:paraId="67ADD4E8"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99ADA" w14:textId="77777777" w:rsidR="00457200" w:rsidRPr="002A68A9" w:rsidRDefault="00457200" w:rsidP="00CB1360">
            <w:pPr>
              <w:pStyle w:val="Tabletext"/>
              <w:jc w:val="left"/>
              <w:rPr>
                <w:sz w:val="18"/>
                <w:szCs w:val="18"/>
                <w:lang w:val="en-GB"/>
              </w:rPr>
            </w:pPr>
            <w:r w:rsidRPr="002A68A9">
              <w:rPr>
                <w:sz w:val="18"/>
                <w:szCs w:val="18"/>
                <w:lang w:val="en-GB"/>
              </w:rPr>
              <w:t>Antenna type (reflector, phased array, slotted array, etc.)</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D665F4" w14:textId="77777777" w:rsidR="00457200" w:rsidRPr="002A68A9" w:rsidRDefault="00457200" w:rsidP="00505A10">
            <w:pPr>
              <w:pStyle w:val="Tabletext"/>
              <w:jc w:val="center"/>
              <w:rPr>
                <w:sz w:val="18"/>
                <w:szCs w:val="18"/>
                <w:lang w:val="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2036E" w14:textId="77777777" w:rsidR="00457200" w:rsidRPr="00CB1360" w:rsidRDefault="00457200" w:rsidP="00505A10">
            <w:pPr>
              <w:pStyle w:val="Tabletext"/>
              <w:jc w:val="center"/>
              <w:rPr>
                <w:sz w:val="18"/>
                <w:szCs w:val="18"/>
              </w:rPr>
            </w:pPr>
            <w:r w:rsidRPr="00CB1360">
              <w:rPr>
                <w:sz w:val="18"/>
                <w:szCs w:val="18"/>
              </w:rPr>
              <w:t>Shaped reflector</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A58DE" w14:textId="69C41A55" w:rsidR="00457200" w:rsidRPr="002A68A9" w:rsidRDefault="00457200" w:rsidP="00505A10">
            <w:pPr>
              <w:pStyle w:val="Tabletext"/>
              <w:jc w:val="center"/>
              <w:rPr>
                <w:sz w:val="18"/>
                <w:szCs w:val="18"/>
                <w:lang w:val="en-GB"/>
              </w:rPr>
            </w:pPr>
            <w:r w:rsidRPr="002A68A9">
              <w:rPr>
                <w:sz w:val="18"/>
                <w:szCs w:val="18"/>
                <w:lang w:val="en-GB"/>
              </w:rPr>
              <w:t>Planar array</w:t>
            </w:r>
            <w:r w:rsidRPr="002A68A9">
              <w:rPr>
                <w:sz w:val="18"/>
                <w:szCs w:val="18"/>
                <w:lang w:val="en-GB"/>
              </w:rPr>
              <w:br/>
              <w:t>or</w:t>
            </w:r>
            <w:r w:rsidR="00CB1360" w:rsidRPr="002A68A9">
              <w:rPr>
                <w:sz w:val="18"/>
                <w:szCs w:val="18"/>
                <w:lang w:val="en-GB"/>
              </w:rPr>
              <w:t xml:space="preserve"> </w:t>
            </w:r>
            <w:r w:rsidRPr="002A68A9">
              <w:rPr>
                <w:sz w:val="18"/>
                <w:szCs w:val="18"/>
                <w:lang w:val="en-GB"/>
              </w:rPr>
              <w:br/>
              <w:t>shaped reflector</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D0288B" w14:textId="77777777" w:rsidR="00457200" w:rsidRPr="002A68A9" w:rsidRDefault="00457200" w:rsidP="00505A10">
            <w:pPr>
              <w:pStyle w:val="Tabletext"/>
              <w:jc w:val="center"/>
              <w:rPr>
                <w:sz w:val="18"/>
                <w:szCs w:val="18"/>
                <w:lang w:val="en-GB"/>
              </w:rPr>
            </w:pPr>
            <w:r w:rsidRPr="002A68A9">
              <w:rPr>
                <w:sz w:val="18"/>
                <w:szCs w:val="18"/>
                <w:lang w:val="en-GB"/>
              </w:rPr>
              <w:t>Frequency scanned planar array or</w:t>
            </w:r>
            <w:r w:rsidRPr="002A68A9">
              <w:rPr>
                <w:sz w:val="18"/>
                <w:szCs w:val="18"/>
                <w:lang w:val="en-GB"/>
              </w:rPr>
              <w:br/>
              <w:t>reflector</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04BEA" w14:textId="77777777" w:rsidR="00457200" w:rsidRPr="00CB1360" w:rsidRDefault="00457200" w:rsidP="00505A10">
            <w:pPr>
              <w:pStyle w:val="Tabletext"/>
              <w:jc w:val="center"/>
              <w:rPr>
                <w:sz w:val="18"/>
                <w:szCs w:val="18"/>
              </w:rPr>
            </w:pPr>
            <w:r w:rsidRPr="00CB1360">
              <w:rPr>
                <w:sz w:val="18"/>
                <w:szCs w:val="18"/>
              </w:rPr>
              <w:t>Active array</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D2DAB" w14:textId="77777777" w:rsidR="00457200" w:rsidRPr="00CB1360" w:rsidRDefault="00457200" w:rsidP="00505A10">
            <w:pPr>
              <w:pStyle w:val="Tabletext"/>
              <w:jc w:val="center"/>
              <w:rPr>
                <w:sz w:val="18"/>
                <w:szCs w:val="18"/>
              </w:rPr>
            </w:pPr>
            <w:r w:rsidRPr="00CB1360">
              <w:rPr>
                <w:sz w:val="18"/>
                <w:szCs w:val="18"/>
              </w:rPr>
              <w:t>Active array</w:t>
            </w:r>
          </w:p>
        </w:tc>
      </w:tr>
      <w:tr w:rsidR="00457200" w:rsidRPr="00B06266" w14:paraId="7493069D"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DB5AE" w14:textId="77777777" w:rsidR="00457200" w:rsidRPr="00CB1360" w:rsidRDefault="00457200" w:rsidP="00CB1360">
            <w:pPr>
              <w:pStyle w:val="Tabletext"/>
              <w:jc w:val="left"/>
              <w:rPr>
                <w:sz w:val="18"/>
                <w:szCs w:val="18"/>
              </w:rPr>
            </w:pPr>
            <w:r w:rsidRPr="00CB1360">
              <w:rPr>
                <w:sz w:val="18"/>
                <w:szCs w:val="18"/>
              </w:rPr>
              <w:t xml:space="preserve">Antenna azimuth beamwidth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BF8F2D" w14:textId="77777777" w:rsidR="00457200" w:rsidRPr="00CB1360" w:rsidRDefault="00457200" w:rsidP="00CB1360">
            <w:pPr>
              <w:pStyle w:val="Tabletext"/>
              <w:ind w:left="-57" w:right="-57"/>
              <w:jc w:val="center"/>
              <w:rPr>
                <w:sz w:val="18"/>
                <w:szCs w:val="18"/>
              </w:rPr>
            </w:pPr>
            <w:r w:rsidRPr="00CB1360">
              <w:rPr>
                <w:sz w:val="18"/>
                <w:szCs w:val="18"/>
              </w:rPr>
              <w:t>degrees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4AFAD" w14:textId="77777777" w:rsidR="00457200" w:rsidRPr="00CB1360" w:rsidRDefault="00457200" w:rsidP="00505A10">
            <w:pPr>
              <w:pStyle w:val="Tabletext"/>
              <w:jc w:val="center"/>
              <w:rPr>
                <w:sz w:val="18"/>
                <w:szCs w:val="18"/>
              </w:rPr>
            </w:pPr>
            <w:r w:rsidRPr="00CB1360">
              <w:rPr>
                <w:sz w:val="18"/>
                <w:szCs w:val="18"/>
              </w:rPr>
              <w:t>1.5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346347" w14:textId="77777777" w:rsidR="00457200" w:rsidRPr="00CB1360" w:rsidRDefault="00457200" w:rsidP="00505A10">
            <w:pPr>
              <w:pStyle w:val="Tabletext"/>
              <w:jc w:val="center"/>
              <w:rPr>
                <w:sz w:val="18"/>
                <w:szCs w:val="18"/>
              </w:rPr>
            </w:pPr>
            <w:r w:rsidRPr="00CB1360">
              <w:rPr>
                <w:sz w:val="18"/>
                <w:szCs w:val="18"/>
              </w:rPr>
              <w:t>1.1 to 2</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1760F" w14:textId="77777777" w:rsidR="00457200" w:rsidRPr="00CB1360" w:rsidRDefault="00457200" w:rsidP="00505A10">
            <w:pPr>
              <w:pStyle w:val="Tabletext"/>
              <w:jc w:val="center"/>
              <w:rPr>
                <w:sz w:val="18"/>
                <w:szCs w:val="18"/>
              </w:rPr>
            </w:pPr>
            <w:r w:rsidRPr="00CB1360">
              <w:rPr>
                <w:sz w:val="18"/>
                <w:szCs w:val="18"/>
              </w:rPr>
              <w:t>Typically 1.2</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ADA12" w14:textId="77777777" w:rsidR="00457200" w:rsidRPr="002A68A9" w:rsidRDefault="00457200" w:rsidP="00505A10">
            <w:pPr>
              <w:pStyle w:val="Tabletext"/>
              <w:jc w:val="center"/>
              <w:rPr>
                <w:sz w:val="18"/>
                <w:szCs w:val="18"/>
                <w:lang w:val="en-GB"/>
              </w:rPr>
            </w:pPr>
            <w:r w:rsidRPr="002A68A9">
              <w:rPr>
                <w:sz w:val="18"/>
                <w:szCs w:val="18"/>
                <w:lang w:val="en-GB"/>
              </w:rPr>
              <w:t>Depends on number of elements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C95FF" w14:textId="2DAE5D4A" w:rsidR="00457200" w:rsidRPr="002A68A9" w:rsidRDefault="00457200" w:rsidP="00CB1360">
            <w:pPr>
              <w:pStyle w:val="Tabletext"/>
              <w:ind w:left="-57" w:right="-57"/>
              <w:jc w:val="center"/>
              <w:rPr>
                <w:sz w:val="18"/>
                <w:szCs w:val="18"/>
                <w:lang w:val="en-GB"/>
              </w:rPr>
            </w:pPr>
            <w:r w:rsidRPr="002A68A9">
              <w:rPr>
                <w:sz w:val="18"/>
                <w:szCs w:val="18"/>
                <w:lang w:val="en-GB"/>
              </w:rPr>
              <w:t xml:space="preserve">Depends on number of elements </w:t>
            </w:r>
            <w:r w:rsidR="00CB1360" w:rsidRPr="002A68A9">
              <w:rPr>
                <w:sz w:val="18"/>
                <w:szCs w:val="18"/>
                <w:lang w:val="en-GB"/>
              </w:rPr>
              <w:br/>
              <w:t xml:space="preserve">Typically </w:t>
            </w:r>
            <w:r w:rsidRPr="002A68A9">
              <w:rPr>
                <w:sz w:val="18"/>
                <w:szCs w:val="18"/>
                <w:lang w:val="en-GB"/>
              </w:rPr>
              <w:t>1.1 to 5</w:t>
            </w:r>
          </w:p>
        </w:tc>
      </w:tr>
      <w:tr w:rsidR="00457200" w:rsidRPr="00CB1360" w14:paraId="5A2C60C5"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1B0F7" w14:textId="77777777" w:rsidR="00457200" w:rsidRPr="00CB1360" w:rsidRDefault="00457200" w:rsidP="00CB1360">
            <w:pPr>
              <w:pStyle w:val="Tabletext"/>
              <w:jc w:val="left"/>
              <w:rPr>
                <w:sz w:val="18"/>
                <w:szCs w:val="18"/>
              </w:rPr>
            </w:pPr>
            <w:r w:rsidRPr="00CB1360">
              <w:rPr>
                <w:sz w:val="18"/>
                <w:szCs w:val="18"/>
              </w:rPr>
              <w:t>Antenna polarization</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9EDE5A" w14:textId="77777777" w:rsidR="00457200" w:rsidRPr="00CB1360" w:rsidRDefault="00457200" w:rsidP="00505A10">
            <w:pPr>
              <w:pStyle w:val="Tabletext"/>
              <w:jc w:val="cente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50EBE" w14:textId="77777777" w:rsidR="00457200" w:rsidRPr="002A68A9" w:rsidRDefault="00457200" w:rsidP="00505A10">
            <w:pPr>
              <w:pStyle w:val="Tabletext"/>
              <w:jc w:val="center"/>
              <w:rPr>
                <w:bCs/>
                <w:sz w:val="18"/>
                <w:szCs w:val="18"/>
                <w:lang w:val="en-GB"/>
              </w:rPr>
            </w:pPr>
            <w:r w:rsidRPr="002A68A9">
              <w:rPr>
                <w:bCs/>
                <w:sz w:val="18"/>
                <w:szCs w:val="18"/>
                <w:lang w:val="en-GB"/>
              </w:rPr>
              <w:t>Linear or circular</w:t>
            </w:r>
            <w:r w:rsidRPr="002A68A9">
              <w:rPr>
                <w:bCs/>
                <w:sz w:val="18"/>
                <w:szCs w:val="18"/>
                <w:lang w:val="en-GB"/>
              </w:rPr>
              <w:br/>
              <w:t>or switched</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3662A" w14:textId="77777777" w:rsidR="00457200" w:rsidRPr="002A68A9" w:rsidRDefault="00457200" w:rsidP="00505A10">
            <w:pPr>
              <w:pStyle w:val="Tabletext"/>
              <w:jc w:val="center"/>
              <w:rPr>
                <w:bCs/>
                <w:sz w:val="18"/>
                <w:szCs w:val="18"/>
                <w:lang w:val="en-GB"/>
              </w:rPr>
            </w:pPr>
            <w:r w:rsidRPr="002A68A9">
              <w:rPr>
                <w:bCs/>
                <w:sz w:val="18"/>
                <w:szCs w:val="18"/>
                <w:lang w:val="en-GB"/>
              </w:rPr>
              <w:t>Linear or circular</w:t>
            </w:r>
            <w:r w:rsidRPr="002A68A9">
              <w:rPr>
                <w:bCs/>
                <w:sz w:val="18"/>
                <w:szCs w:val="18"/>
                <w:lang w:val="en-GB"/>
              </w:rPr>
              <w:br/>
              <w:t>or switched</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33C9D" w14:textId="77777777" w:rsidR="00457200" w:rsidRPr="00CB1360" w:rsidRDefault="00457200" w:rsidP="00505A10">
            <w:pPr>
              <w:pStyle w:val="Tabletext"/>
              <w:jc w:val="center"/>
              <w:rPr>
                <w:bCs/>
                <w:sz w:val="18"/>
                <w:szCs w:val="18"/>
              </w:rPr>
            </w:pPr>
            <w:r w:rsidRPr="00CB1360">
              <w:rPr>
                <w:bCs/>
                <w:sz w:val="18"/>
                <w:szCs w:val="18"/>
              </w:rPr>
              <w:t>Fixed linear or circular</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9277A" w14:textId="77777777" w:rsidR="00457200" w:rsidRPr="00CB1360" w:rsidRDefault="00457200" w:rsidP="00505A10">
            <w:pPr>
              <w:pStyle w:val="Tabletext"/>
              <w:jc w:val="center"/>
              <w:rPr>
                <w:bCs/>
                <w:sz w:val="18"/>
                <w:szCs w:val="18"/>
              </w:rPr>
            </w:pPr>
            <w:r w:rsidRPr="00CB1360">
              <w:rPr>
                <w:bCs/>
                <w:sz w:val="18"/>
                <w:szCs w:val="18"/>
              </w:rPr>
              <w:t>Fixed linear</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AC685B" w14:textId="77777777" w:rsidR="00457200" w:rsidRPr="00CB1360" w:rsidRDefault="00457200" w:rsidP="00505A10">
            <w:pPr>
              <w:pStyle w:val="Tabletext"/>
              <w:jc w:val="center"/>
              <w:rPr>
                <w:bCs/>
                <w:sz w:val="18"/>
                <w:szCs w:val="18"/>
              </w:rPr>
            </w:pPr>
            <w:r w:rsidRPr="00CB1360">
              <w:rPr>
                <w:bCs/>
                <w:sz w:val="18"/>
                <w:szCs w:val="18"/>
              </w:rPr>
              <w:t>Mixed</w:t>
            </w:r>
          </w:p>
        </w:tc>
      </w:tr>
      <w:tr w:rsidR="00457200" w:rsidRPr="00CB1360" w14:paraId="18C1702D"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94D30" w14:textId="77777777" w:rsidR="00457200" w:rsidRPr="00CB1360" w:rsidRDefault="00457200" w:rsidP="00CB1360">
            <w:pPr>
              <w:pStyle w:val="Tabletext"/>
              <w:jc w:val="left"/>
              <w:rPr>
                <w:sz w:val="18"/>
                <w:szCs w:val="18"/>
              </w:rPr>
            </w:pPr>
            <w:r w:rsidRPr="00CB1360">
              <w:rPr>
                <w:sz w:val="18"/>
                <w:szCs w:val="18"/>
              </w:rPr>
              <w:t>Antenna main beam gain</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332A7" w14:textId="77777777" w:rsidR="00457200" w:rsidRPr="00CB1360" w:rsidRDefault="00457200" w:rsidP="00CB1360">
            <w:pPr>
              <w:pStyle w:val="Tabletext"/>
              <w:jc w:val="center"/>
              <w:rPr>
                <w:sz w:val="18"/>
                <w:szCs w:val="18"/>
              </w:rPr>
            </w:pPr>
            <w:r w:rsidRPr="00CB1360">
              <w:rPr>
                <w:sz w:val="18"/>
                <w:szCs w:val="18"/>
              </w:rPr>
              <w:t>dBi</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B398F" w14:textId="77777777" w:rsidR="00457200" w:rsidRPr="00CB1360" w:rsidRDefault="00457200" w:rsidP="00CB1360">
            <w:pPr>
              <w:pStyle w:val="Tabletext"/>
              <w:jc w:val="center"/>
              <w:rPr>
                <w:bCs/>
                <w:sz w:val="18"/>
                <w:szCs w:val="18"/>
              </w:rPr>
            </w:pPr>
            <w:r w:rsidRPr="00CB1360">
              <w:rPr>
                <w:bCs/>
                <w:sz w:val="18"/>
                <w:szCs w:val="18"/>
              </w:rPr>
              <w:t>33.5 typical</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C1DC2" w14:textId="77777777" w:rsidR="00457200" w:rsidRPr="00CB1360" w:rsidRDefault="00457200" w:rsidP="00CB1360">
            <w:pPr>
              <w:pStyle w:val="Tabletext"/>
              <w:jc w:val="center"/>
              <w:rPr>
                <w:bCs/>
                <w:sz w:val="18"/>
                <w:szCs w:val="18"/>
              </w:rPr>
            </w:pPr>
            <w:r w:rsidRPr="00CB1360">
              <w:rPr>
                <w:bCs/>
                <w:sz w:val="18"/>
                <w:szCs w:val="18"/>
              </w:rPr>
              <w:t>Up to 40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0E6A3A" w14:textId="77777777" w:rsidR="00457200" w:rsidRPr="00CB1360" w:rsidRDefault="00457200" w:rsidP="00CB1360">
            <w:pPr>
              <w:pStyle w:val="Tabletext"/>
              <w:jc w:val="center"/>
              <w:rPr>
                <w:bCs/>
                <w:sz w:val="18"/>
                <w:szCs w:val="18"/>
              </w:rPr>
            </w:pPr>
            <w:r w:rsidRPr="00CB1360">
              <w:rPr>
                <w:bCs/>
                <w:sz w:val="18"/>
                <w:szCs w:val="18"/>
              </w:rPr>
              <w:t>&gt; 40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0E093E" w14:textId="77777777" w:rsidR="00457200" w:rsidRPr="00CB1360" w:rsidRDefault="00457200" w:rsidP="00CB1360">
            <w:pPr>
              <w:pStyle w:val="Tabletext"/>
              <w:jc w:val="center"/>
              <w:rPr>
                <w:bCs/>
                <w:sz w:val="18"/>
                <w:szCs w:val="18"/>
              </w:rPr>
            </w:pPr>
            <w:r w:rsidRPr="00CB1360">
              <w:rPr>
                <w:bCs/>
                <w:sz w:val="18"/>
                <w:szCs w:val="18"/>
              </w:rPr>
              <w:t>Up to 43</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53EA7" w14:textId="77777777" w:rsidR="00457200" w:rsidRPr="00CB1360" w:rsidRDefault="00457200" w:rsidP="00CB1360">
            <w:pPr>
              <w:pStyle w:val="Tabletext"/>
              <w:jc w:val="center"/>
              <w:rPr>
                <w:bCs/>
                <w:sz w:val="18"/>
                <w:szCs w:val="18"/>
              </w:rPr>
            </w:pPr>
            <w:r w:rsidRPr="00CB1360">
              <w:rPr>
                <w:bCs/>
                <w:sz w:val="18"/>
                <w:szCs w:val="18"/>
              </w:rPr>
              <w:t>Up to 40</w:t>
            </w:r>
          </w:p>
        </w:tc>
      </w:tr>
      <w:tr w:rsidR="00457200" w:rsidRPr="00B06266" w14:paraId="563177D8"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F92A37" w14:textId="77777777" w:rsidR="00457200" w:rsidRPr="00CB1360" w:rsidRDefault="00457200" w:rsidP="00CB1360">
            <w:pPr>
              <w:pStyle w:val="Tabletext"/>
              <w:jc w:val="left"/>
              <w:rPr>
                <w:sz w:val="18"/>
                <w:szCs w:val="18"/>
              </w:rPr>
            </w:pPr>
            <w:r w:rsidRPr="00CB1360">
              <w:rPr>
                <w:sz w:val="18"/>
                <w:szCs w:val="18"/>
              </w:rPr>
              <w:t xml:space="preserve">Antenna elevation beamwidth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55ED7" w14:textId="77777777" w:rsidR="00457200" w:rsidRPr="00CB1360" w:rsidRDefault="00457200" w:rsidP="00CB1360">
            <w:pPr>
              <w:pStyle w:val="Tabletext"/>
              <w:ind w:left="-57" w:right="-57"/>
              <w:jc w:val="center"/>
              <w:rPr>
                <w:sz w:val="18"/>
                <w:szCs w:val="18"/>
              </w:rPr>
            </w:pPr>
            <w:r w:rsidRPr="00CB1360">
              <w:rPr>
                <w:sz w:val="18"/>
                <w:szCs w:val="18"/>
              </w:rPr>
              <w:t>degrees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A4364C" w14:textId="77777777" w:rsidR="00457200" w:rsidRPr="00CB1360" w:rsidRDefault="00457200" w:rsidP="00505A10">
            <w:pPr>
              <w:pStyle w:val="Tabletext"/>
              <w:jc w:val="center"/>
              <w:rPr>
                <w:sz w:val="18"/>
                <w:szCs w:val="18"/>
              </w:rPr>
            </w:pPr>
            <w:r w:rsidRPr="00CB1360">
              <w:rPr>
                <w:sz w:val="18"/>
                <w:szCs w:val="18"/>
              </w:rPr>
              <w:t>4.8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C3D36E" w14:textId="77777777" w:rsidR="00457200" w:rsidRPr="00CB1360" w:rsidRDefault="00457200" w:rsidP="00505A10">
            <w:pPr>
              <w:pStyle w:val="Tabletext"/>
              <w:jc w:val="center"/>
              <w:rPr>
                <w:sz w:val="18"/>
                <w:szCs w:val="18"/>
              </w:rPr>
            </w:pPr>
            <w:r w:rsidRPr="00CB1360">
              <w:rPr>
                <w:sz w:val="18"/>
                <w:szCs w:val="18"/>
              </w:rPr>
              <w:t>1.5 to 30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30A49" w14:textId="77777777" w:rsidR="00457200" w:rsidRPr="00CB1360" w:rsidRDefault="00457200" w:rsidP="00505A10">
            <w:pPr>
              <w:pStyle w:val="Tabletext"/>
              <w:jc w:val="center"/>
              <w:rPr>
                <w:sz w:val="18"/>
                <w:szCs w:val="18"/>
              </w:rPr>
            </w:pPr>
            <w:r w:rsidRPr="00CB1360">
              <w:rPr>
                <w:sz w:val="18"/>
                <w:szCs w:val="18"/>
              </w:rPr>
              <w:t>Typical 1</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E7EDE" w14:textId="77777777" w:rsidR="00457200" w:rsidRPr="002A68A9" w:rsidRDefault="00457200" w:rsidP="00505A10">
            <w:pPr>
              <w:pStyle w:val="Tabletext"/>
              <w:jc w:val="center"/>
              <w:rPr>
                <w:sz w:val="18"/>
                <w:szCs w:val="18"/>
                <w:lang w:val="en-GB"/>
              </w:rPr>
            </w:pPr>
            <w:r w:rsidRPr="002A68A9">
              <w:rPr>
                <w:sz w:val="18"/>
                <w:szCs w:val="18"/>
                <w:lang w:val="en-GB"/>
              </w:rPr>
              <w:t>Depends on number of elements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55D74C" w14:textId="62E5B016" w:rsidR="00457200" w:rsidRPr="002A68A9" w:rsidRDefault="00457200" w:rsidP="00CB1360">
            <w:pPr>
              <w:pStyle w:val="Tabletext"/>
              <w:ind w:left="-57" w:right="-57"/>
              <w:jc w:val="center"/>
              <w:rPr>
                <w:sz w:val="18"/>
                <w:szCs w:val="18"/>
                <w:lang w:val="en-GB"/>
              </w:rPr>
            </w:pPr>
            <w:r w:rsidRPr="002A68A9">
              <w:rPr>
                <w:sz w:val="18"/>
                <w:szCs w:val="18"/>
                <w:lang w:val="en-GB"/>
              </w:rPr>
              <w:t xml:space="preserve">Depends on number of elements </w:t>
            </w:r>
            <w:r w:rsidR="00CB1360" w:rsidRPr="002A68A9">
              <w:rPr>
                <w:sz w:val="18"/>
                <w:szCs w:val="18"/>
                <w:lang w:val="en-GB"/>
              </w:rPr>
              <w:t xml:space="preserve">Typically </w:t>
            </w:r>
            <w:r w:rsidRPr="002A68A9">
              <w:rPr>
                <w:sz w:val="18"/>
                <w:szCs w:val="18"/>
                <w:lang w:val="en-GB"/>
              </w:rPr>
              <w:t>1 to 30</w:t>
            </w:r>
          </w:p>
        </w:tc>
      </w:tr>
      <w:tr w:rsidR="00457200" w:rsidRPr="00CB1360" w14:paraId="68DAE3E2"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F6F69" w14:textId="77777777" w:rsidR="00457200" w:rsidRPr="00CB1360" w:rsidRDefault="00457200" w:rsidP="00CB1360">
            <w:pPr>
              <w:pStyle w:val="Tabletext"/>
              <w:keepNext/>
              <w:jc w:val="left"/>
              <w:rPr>
                <w:sz w:val="18"/>
                <w:szCs w:val="18"/>
              </w:rPr>
            </w:pPr>
            <w:r w:rsidRPr="00CB1360">
              <w:rPr>
                <w:sz w:val="18"/>
                <w:szCs w:val="18"/>
              </w:rPr>
              <w:t>Antenna horizontal scan rate</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1F619" w14:textId="77777777" w:rsidR="00457200" w:rsidRPr="00CB1360" w:rsidRDefault="00457200" w:rsidP="00546668">
            <w:pPr>
              <w:pStyle w:val="Tabletext"/>
              <w:keepNext/>
              <w:ind w:left="-57" w:right="-57"/>
              <w:jc w:val="center"/>
              <w:rPr>
                <w:sz w:val="18"/>
                <w:szCs w:val="18"/>
              </w:rPr>
            </w:pPr>
            <w:r w:rsidRPr="00CB1360">
              <w:rPr>
                <w:sz w:val="18"/>
                <w:szCs w:val="18"/>
              </w:rPr>
              <w:t>degrees/s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AE697" w14:textId="77777777" w:rsidR="00457200" w:rsidRPr="00CB1360" w:rsidRDefault="00457200" w:rsidP="00CB1360">
            <w:pPr>
              <w:pStyle w:val="Tabletext"/>
              <w:keepNext/>
              <w:jc w:val="center"/>
              <w:rPr>
                <w:sz w:val="18"/>
                <w:szCs w:val="18"/>
              </w:rPr>
            </w:pPr>
            <w:r w:rsidRPr="00CB1360">
              <w:rPr>
                <w:sz w:val="18"/>
                <w:szCs w:val="18"/>
              </w:rPr>
              <w:t>45 to 90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CE999" w14:textId="77777777" w:rsidR="00457200" w:rsidRPr="00CB1360" w:rsidRDefault="00457200" w:rsidP="00CB1360">
            <w:pPr>
              <w:pStyle w:val="Tabletext"/>
              <w:keepNext/>
              <w:jc w:val="center"/>
              <w:rPr>
                <w:sz w:val="18"/>
                <w:szCs w:val="18"/>
              </w:rPr>
            </w:pPr>
            <w:r w:rsidRPr="00CB1360">
              <w:rPr>
                <w:sz w:val="18"/>
                <w:szCs w:val="18"/>
              </w:rPr>
              <w:t>30 to 180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CA7C02" w14:textId="77777777" w:rsidR="00457200" w:rsidRPr="00CB1360" w:rsidRDefault="00457200" w:rsidP="00CB1360">
            <w:pPr>
              <w:pStyle w:val="Tabletext"/>
              <w:keepNext/>
              <w:jc w:val="center"/>
              <w:rPr>
                <w:sz w:val="18"/>
                <w:szCs w:val="18"/>
              </w:rPr>
            </w:pPr>
            <w:r w:rsidRPr="00CB1360">
              <w:rPr>
                <w:sz w:val="18"/>
                <w:szCs w:val="18"/>
              </w:rPr>
              <w:t>Typical 36</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42202" w14:textId="77777777" w:rsidR="00457200" w:rsidRPr="002A68A9" w:rsidRDefault="00457200" w:rsidP="00CB1360">
            <w:pPr>
              <w:pStyle w:val="Tabletext"/>
              <w:keepNext/>
              <w:jc w:val="center"/>
              <w:rPr>
                <w:sz w:val="18"/>
                <w:szCs w:val="18"/>
                <w:lang w:val="en-GB"/>
              </w:rPr>
            </w:pPr>
            <w:r w:rsidRPr="002A68A9">
              <w:rPr>
                <w:sz w:val="18"/>
                <w:szCs w:val="18"/>
                <w:lang w:val="en-GB"/>
              </w:rPr>
              <w:t>Sector scan instantaneous rotation scan up to 360</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972EE" w14:textId="77777777" w:rsidR="00457200" w:rsidRPr="00CB1360" w:rsidRDefault="00457200" w:rsidP="00CB1360">
            <w:pPr>
              <w:pStyle w:val="Tabletext"/>
              <w:keepNext/>
              <w:jc w:val="center"/>
              <w:rPr>
                <w:sz w:val="18"/>
                <w:szCs w:val="18"/>
              </w:rPr>
            </w:pPr>
            <w:r w:rsidRPr="00CB1360">
              <w:rPr>
                <w:sz w:val="18"/>
                <w:szCs w:val="18"/>
              </w:rPr>
              <w:t>30 to 360</w:t>
            </w:r>
          </w:p>
        </w:tc>
      </w:tr>
      <w:tr w:rsidR="00457200" w:rsidRPr="00B06266" w14:paraId="0A2594B2"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5439F" w14:textId="77777777" w:rsidR="00457200" w:rsidRPr="00CB1360" w:rsidRDefault="00457200" w:rsidP="00CB1360">
            <w:pPr>
              <w:pStyle w:val="Tabletext"/>
              <w:jc w:val="left"/>
              <w:rPr>
                <w:sz w:val="18"/>
                <w:szCs w:val="18"/>
              </w:rPr>
            </w:pPr>
            <w:r w:rsidRPr="00CB1360">
              <w:rPr>
                <w:sz w:val="18"/>
                <w:szCs w:val="18"/>
              </w:rPr>
              <w:t xml:space="preserve">Antenna horizontal scan type (continuous, random, 360°, sector, etc.)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00188" w14:textId="77777777" w:rsidR="00457200" w:rsidRPr="00CB1360" w:rsidRDefault="00457200" w:rsidP="00505A10">
            <w:pPr>
              <w:pStyle w:val="Tabletext"/>
              <w:jc w:val="center"/>
              <w:rPr>
                <w:sz w:val="18"/>
                <w:szCs w:val="18"/>
              </w:rPr>
            </w:pPr>
            <w:r w:rsidRPr="00CB1360">
              <w:rPr>
                <w:sz w:val="18"/>
                <w:szCs w:val="18"/>
              </w:rPr>
              <w:t>degrees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77EEC" w14:textId="77777777" w:rsidR="00457200" w:rsidRPr="00CB1360" w:rsidRDefault="00457200" w:rsidP="00505A10">
            <w:pPr>
              <w:pStyle w:val="Tabletext"/>
              <w:jc w:val="center"/>
              <w:rPr>
                <w:sz w:val="18"/>
                <w:szCs w:val="18"/>
              </w:rPr>
            </w:pPr>
            <w:r w:rsidRPr="00CB1360">
              <w:rPr>
                <w:sz w:val="18"/>
                <w:szCs w:val="18"/>
              </w:rPr>
              <w:t>Continuous 360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CE645" w14:textId="2F504E75" w:rsidR="00457200" w:rsidRPr="00CB1360" w:rsidRDefault="00457200" w:rsidP="00505A10">
            <w:pPr>
              <w:pStyle w:val="Tabletext"/>
              <w:jc w:val="center"/>
              <w:rPr>
                <w:sz w:val="18"/>
                <w:szCs w:val="18"/>
              </w:rPr>
            </w:pPr>
            <w:r w:rsidRPr="00CB1360">
              <w:rPr>
                <w:sz w:val="18"/>
                <w:szCs w:val="18"/>
              </w:rPr>
              <w:t xml:space="preserve">Continuous </w:t>
            </w:r>
            <w:r w:rsidR="00CB1360">
              <w:rPr>
                <w:sz w:val="18"/>
                <w:szCs w:val="18"/>
              </w:rPr>
              <w:br/>
            </w:r>
            <w:r w:rsidRPr="00CB1360">
              <w:rPr>
                <w:sz w:val="18"/>
                <w:szCs w:val="18"/>
              </w:rPr>
              <w:t xml:space="preserve">360 </w:t>
            </w:r>
            <w:r w:rsidRPr="00CB1360">
              <w:rPr>
                <w:rFonts w:ascii="Symbol" w:hAnsi="Symbol"/>
                <w:sz w:val="18"/>
                <w:szCs w:val="18"/>
              </w:rPr>
              <w:t></w:t>
            </w:r>
            <w:r w:rsidRPr="00CB1360">
              <w:rPr>
                <w:sz w:val="18"/>
                <w:szCs w:val="18"/>
              </w:rPr>
              <w:t xml:space="preserve"> sector scan</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DACA4B" w14:textId="77777777" w:rsidR="00457200" w:rsidRPr="00CB1360" w:rsidRDefault="00457200" w:rsidP="00505A10">
            <w:pPr>
              <w:pStyle w:val="Tabletext"/>
              <w:jc w:val="center"/>
              <w:rPr>
                <w:sz w:val="18"/>
                <w:szCs w:val="18"/>
              </w:rPr>
            </w:pPr>
            <w:r w:rsidRPr="00CB1360">
              <w:rPr>
                <w:sz w:val="18"/>
                <w:szCs w:val="18"/>
              </w:rPr>
              <w:t xml:space="preserve">Continuous 360 </w:t>
            </w:r>
            <w:r w:rsidRPr="00CB1360">
              <w:rPr>
                <w:rFonts w:ascii="Symbol" w:hAnsi="Symbol"/>
                <w:sz w:val="18"/>
                <w:szCs w:val="18"/>
              </w:rPr>
              <w:t></w:t>
            </w:r>
            <w:r w:rsidRPr="00CB1360">
              <w:rPr>
                <w:sz w:val="18"/>
                <w:szCs w:val="18"/>
              </w:rPr>
              <w:t xml:space="preserve"> sector scan on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8F884C" w14:textId="77777777" w:rsidR="00457200" w:rsidRPr="002A68A9" w:rsidRDefault="00457200" w:rsidP="00505A10">
            <w:pPr>
              <w:pStyle w:val="Tabletext"/>
              <w:jc w:val="center"/>
              <w:rPr>
                <w:sz w:val="18"/>
                <w:szCs w:val="18"/>
                <w:lang w:val="en-GB"/>
              </w:rPr>
            </w:pPr>
            <w:r w:rsidRPr="002A68A9">
              <w:rPr>
                <w:sz w:val="18"/>
                <w:szCs w:val="18"/>
                <w:lang w:val="en-GB"/>
              </w:rPr>
              <w:t>Random sector scan</w:t>
            </w:r>
            <w:r w:rsidRPr="002A68A9">
              <w:rPr>
                <w:sz w:val="18"/>
                <w:szCs w:val="18"/>
                <w:lang w:val="en-GB"/>
              </w:rPr>
              <w:br/>
              <w:t xml:space="preserve">sector scan </w:t>
            </w:r>
            <w:r w:rsidRPr="00CB1360">
              <w:rPr>
                <w:rFonts w:ascii="Symbol" w:hAnsi="Symbol"/>
                <w:sz w:val="18"/>
                <w:szCs w:val="18"/>
              </w:rPr>
              <w:t></w:t>
            </w:r>
            <w:r w:rsidRPr="002A68A9">
              <w:rPr>
                <w:sz w:val="18"/>
                <w:szCs w:val="18"/>
                <w:lang w:val="en-GB"/>
              </w:rPr>
              <w:t xml:space="preserve"> rotation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C9890" w14:textId="77777777" w:rsidR="00457200" w:rsidRPr="002A68A9" w:rsidRDefault="00457200" w:rsidP="00505A10">
            <w:pPr>
              <w:pStyle w:val="Tabletext"/>
              <w:jc w:val="center"/>
              <w:rPr>
                <w:sz w:val="18"/>
                <w:szCs w:val="18"/>
                <w:lang w:val="en-GB"/>
              </w:rPr>
            </w:pPr>
            <w:r w:rsidRPr="002A68A9">
              <w:rPr>
                <w:sz w:val="18"/>
                <w:szCs w:val="18"/>
                <w:lang w:val="en-GB"/>
              </w:rPr>
              <w:t>Continuous 360+ Sector scan+ Random sector scan</w:t>
            </w:r>
          </w:p>
        </w:tc>
      </w:tr>
      <w:tr w:rsidR="00457200" w:rsidRPr="00CB1360" w14:paraId="6A8BDB6D"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635F9" w14:textId="77777777" w:rsidR="00457200" w:rsidRPr="00CB1360" w:rsidRDefault="00457200" w:rsidP="00CB1360">
            <w:pPr>
              <w:pStyle w:val="Tabletext"/>
              <w:jc w:val="left"/>
              <w:rPr>
                <w:sz w:val="18"/>
                <w:szCs w:val="18"/>
              </w:rPr>
            </w:pPr>
            <w:r w:rsidRPr="00CB1360">
              <w:rPr>
                <w:sz w:val="18"/>
                <w:szCs w:val="18"/>
              </w:rPr>
              <w:t>Antenna vertical scan rate</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16BF8" w14:textId="77777777" w:rsidR="00457200" w:rsidRPr="00CB1360" w:rsidRDefault="00457200" w:rsidP="00546668">
            <w:pPr>
              <w:pStyle w:val="Tabletext"/>
              <w:ind w:left="-57" w:right="-57"/>
              <w:jc w:val="center"/>
              <w:rPr>
                <w:sz w:val="18"/>
                <w:szCs w:val="18"/>
              </w:rPr>
            </w:pPr>
            <w:r w:rsidRPr="00CB1360">
              <w:rPr>
                <w:sz w:val="18"/>
                <w:szCs w:val="18"/>
              </w:rPr>
              <w:t>degrees/s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7F31E" w14:textId="77777777" w:rsidR="00457200" w:rsidRPr="00CB1360" w:rsidRDefault="00457200" w:rsidP="00546668">
            <w:pPr>
              <w:pStyle w:val="Tabletext"/>
              <w:jc w:val="center"/>
              <w:rPr>
                <w:sz w:val="18"/>
                <w:szCs w:val="18"/>
              </w:rPr>
            </w:pPr>
            <w:r w:rsidRPr="00CB1360">
              <w:rPr>
                <w:sz w:val="18"/>
                <w:szCs w:val="18"/>
              </w:rPr>
              <w:t>Not applicable</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6A0A4" w14:textId="77777777" w:rsidR="00457200" w:rsidRPr="00CB1360" w:rsidRDefault="00457200" w:rsidP="00546668">
            <w:pPr>
              <w:pStyle w:val="Tabletext"/>
              <w:jc w:val="center"/>
              <w:rPr>
                <w:sz w:val="18"/>
                <w:szCs w:val="18"/>
              </w:rPr>
            </w:pPr>
            <w:r w:rsidRPr="00CB1360">
              <w:rPr>
                <w:sz w:val="18"/>
                <w:szCs w:val="18"/>
              </w:rPr>
              <w:t>Instantaneous</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D65C7" w14:textId="77777777" w:rsidR="00457200" w:rsidRPr="00CB1360" w:rsidRDefault="00457200" w:rsidP="00546668">
            <w:pPr>
              <w:pStyle w:val="Tabletext"/>
              <w:jc w:val="center"/>
              <w:rPr>
                <w:sz w:val="18"/>
                <w:szCs w:val="18"/>
              </w:rPr>
            </w:pPr>
            <w:r w:rsidRPr="00CB1360">
              <w:rPr>
                <w:sz w:val="18"/>
                <w:szCs w:val="18"/>
              </w:rPr>
              <w:t>Instantaneous</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677F6" w14:textId="77777777" w:rsidR="00457200" w:rsidRPr="00CB1360" w:rsidRDefault="00457200" w:rsidP="00546668">
            <w:pPr>
              <w:pStyle w:val="Tabletext"/>
              <w:jc w:val="center"/>
              <w:rPr>
                <w:sz w:val="18"/>
                <w:szCs w:val="18"/>
              </w:rPr>
            </w:pPr>
            <w:r w:rsidRPr="00CB1360">
              <w:rPr>
                <w:sz w:val="18"/>
                <w:szCs w:val="18"/>
              </w:rPr>
              <w:t>Instantaneous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4C4B9" w14:textId="77777777" w:rsidR="00457200" w:rsidRPr="00CB1360" w:rsidRDefault="00457200" w:rsidP="00546668">
            <w:pPr>
              <w:pStyle w:val="Tabletext"/>
              <w:jc w:val="center"/>
              <w:rPr>
                <w:sz w:val="18"/>
                <w:szCs w:val="18"/>
              </w:rPr>
            </w:pPr>
            <w:r w:rsidRPr="00CB1360">
              <w:rPr>
                <w:sz w:val="18"/>
                <w:szCs w:val="18"/>
              </w:rPr>
              <w:t>Instantaneous</w:t>
            </w:r>
          </w:p>
        </w:tc>
      </w:tr>
      <w:tr w:rsidR="00457200" w:rsidRPr="00CB1360" w14:paraId="46520FC3"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DC5DC" w14:textId="77777777" w:rsidR="00457200" w:rsidRPr="00CB1360" w:rsidRDefault="00457200" w:rsidP="00CB1360">
            <w:pPr>
              <w:pStyle w:val="Tabletext"/>
              <w:jc w:val="left"/>
              <w:rPr>
                <w:sz w:val="18"/>
                <w:szCs w:val="18"/>
              </w:rPr>
            </w:pPr>
            <w:r w:rsidRPr="00CB1360">
              <w:rPr>
                <w:sz w:val="18"/>
                <w:szCs w:val="18"/>
              </w:rPr>
              <w:t>Antenna vertical scan type (continuous, random, 360°, sector, etc.)</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C338F" w14:textId="77777777" w:rsidR="00457200" w:rsidRPr="00CB1360" w:rsidRDefault="00457200" w:rsidP="00546668">
            <w:pPr>
              <w:pStyle w:val="Tabletext"/>
              <w:jc w:val="center"/>
              <w:rPr>
                <w:sz w:val="18"/>
                <w:szCs w:val="18"/>
              </w:rPr>
            </w:pPr>
            <w:r w:rsidRPr="00CB1360">
              <w:rPr>
                <w:sz w:val="18"/>
                <w:szCs w:val="18"/>
              </w:rPr>
              <w:t>degrees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2B5FD" w14:textId="77777777" w:rsidR="00457200" w:rsidRPr="00CB1360" w:rsidRDefault="00457200" w:rsidP="00546668">
            <w:pPr>
              <w:pStyle w:val="Tabletext"/>
              <w:jc w:val="center"/>
              <w:rPr>
                <w:sz w:val="18"/>
                <w:szCs w:val="18"/>
              </w:rPr>
            </w:pPr>
            <w:r w:rsidRPr="00CB1360">
              <w:rPr>
                <w:sz w:val="18"/>
                <w:szCs w:val="18"/>
              </w:rPr>
              <w:t>Not applicable</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C77DC" w14:textId="77777777" w:rsidR="00457200" w:rsidRPr="00CB1360" w:rsidRDefault="00457200" w:rsidP="00546668">
            <w:pPr>
              <w:pStyle w:val="Tabletext"/>
              <w:jc w:val="center"/>
              <w:rPr>
                <w:sz w:val="18"/>
                <w:szCs w:val="18"/>
              </w:rPr>
            </w:pPr>
            <w:r w:rsidRPr="00CB1360">
              <w:rPr>
                <w:sz w:val="18"/>
                <w:szCs w:val="18"/>
              </w:rPr>
              <w:t>0 to 45</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F21AA" w14:textId="77777777" w:rsidR="00457200" w:rsidRPr="00CB1360" w:rsidRDefault="00457200" w:rsidP="00546668">
            <w:pPr>
              <w:pStyle w:val="Tabletext"/>
              <w:jc w:val="center"/>
              <w:rPr>
                <w:sz w:val="18"/>
                <w:szCs w:val="18"/>
              </w:rPr>
            </w:pPr>
            <w:r w:rsidRPr="00CB1360">
              <w:rPr>
                <w:sz w:val="18"/>
                <w:szCs w:val="18"/>
              </w:rPr>
              <w:t>0 to 30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B6294" w14:textId="77777777" w:rsidR="00457200" w:rsidRPr="00CB1360" w:rsidRDefault="00457200" w:rsidP="00546668">
            <w:pPr>
              <w:pStyle w:val="Tabletext"/>
              <w:jc w:val="center"/>
              <w:rPr>
                <w:sz w:val="18"/>
                <w:szCs w:val="18"/>
              </w:rPr>
            </w:pPr>
            <w:r w:rsidRPr="00CB1360">
              <w:rPr>
                <w:sz w:val="18"/>
                <w:szCs w:val="18"/>
              </w:rPr>
              <w:t>0 to 90</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81B037" w14:textId="77777777" w:rsidR="00457200" w:rsidRPr="00CB1360" w:rsidRDefault="00457200" w:rsidP="00546668">
            <w:pPr>
              <w:pStyle w:val="Tabletext"/>
              <w:jc w:val="center"/>
              <w:rPr>
                <w:sz w:val="18"/>
                <w:szCs w:val="18"/>
              </w:rPr>
            </w:pPr>
            <w:r w:rsidRPr="00CB1360">
              <w:rPr>
                <w:sz w:val="18"/>
                <w:szCs w:val="18"/>
              </w:rPr>
              <w:t>0 to 90</w:t>
            </w:r>
          </w:p>
        </w:tc>
      </w:tr>
      <w:tr w:rsidR="00457200" w:rsidRPr="00CB1360" w14:paraId="1FB66669"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38754" w14:textId="77777777" w:rsidR="00457200" w:rsidRPr="002A68A9" w:rsidRDefault="00457200" w:rsidP="00CB1360">
            <w:pPr>
              <w:pStyle w:val="Tabletext"/>
              <w:jc w:val="left"/>
              <w:rPr>
                <w:sz w:val="18"/>
                <w:szCs w:val="18"/>
                <w:lang w:val="en-GB"/>
              </w:rPr>
            </w:pPr>
            <w:r w:rsidRPr="002A68A9">
              <w:rPr>
                <w:sz w:val="18"/>
                <w:szCs w:val="18"/>
                <w:lang w:val="en-GB"/>
              </w:rPr>
              <w:t xml:space="preserve">Antenna side lobe (SL) levels </w:t>
            </w:r>
            <w:r w:rsidRPr="002A68A9">
              <w:rPr>
                <w:sz w:val="18"/>
                <w:szCs w:val="18"/>
                <w:lang w:val="en-GB"/>
              </w:rPr>
              <w:br/>
              <w:t>(1</w:t>
            </w:r>
            <w:r w:rsidRPr="005B47DF">
              <w:rPr>
                <w:sz w:val="18"/>
                <w:szCs w:val="18"/>
                <w:vertAlign w:val="superscript"/>
                <w:lang w:val="en-GB"/>
              </w:rPr>
              <w:t>st</w:t>
            </w:r>
            <w:r w:rsidRPr="002A68A9">
              <w:rPr>
                <w:sz w:val="18"/>
                <w:szCs w:val="18"/>
                <w:lang w:val="en-GB"/>
              </w:rPr>
              <w:t xml:space="preserve"> SLs and remote SLs)</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B730A" w14:textId="77777777" w:rsidR="00457200" w:rsidRPr="00CB1360" w:rsidRDefault="00457200" w:rsidP="00505A10">
            <w:pPr>
              <w:pStyle w:val="Tabletext"/>
              <w:jc w:val="center"/>
              <w:rPr>
                <w:sz w:val="18"/>
                <w:szCs w:val="18"/>
              </w:rPr>
            </w:pPr>
            <w:r w:rsidRPr="00CB1360">
              <w:rPr>
                <w:sz w:val="18"/>
                <w:szCs w:val="18"/>
              </w:rPr>
              <w:t>dB</w:t>
            </w:r>
          </w:p>
          <w:p w14:paraId="61D91215" w14:textId="77777777" w:rsidR="00457200" w:rsidRPr="00CB1360" w:rsidRDefault="00457200" w:rsidP="00505A10">
            <w:pPr>
              <w:pStyle w:val="Tabletext"/>
              <w:jc w:val="center"/>
              <w:rPr>
                <w:sz w:val="18"/>
                <w:szCs w:val="18"/>
              </w:rPr>
            </w:pPr>
            <w:r w:rsidRPr="00CB1360">
              <w:rPr>
                <w:sz w:val="18"/>
                <w:szCs w:val="18"/>
              </w:rPr>
              <w:br/>
              <w:t>dBi</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7AC75" w14:textId="77777777" w:rsidR="00457200" w:rsidRPr="00CB1360" w:rsidRDefault="00457200" w:rsidP="00505A10">
            <w:pPr>
              <w:pStyle w:val="Tabletext"/>
              <w:jc w:val="center"/>
              <w:rPr>
                <w:sz w:val="18"/>
                <w:szCs w:val="18"/>
              </w:rPr>
            </w:pPr>
            <w:r w:rsidRPr="00CB1360">
              <w:rPr>
                <w:sz w:val="18"/>
                <w:szCs w:val="18"/>
              </w:rPr>
              <w:t xml:space="preserve">26 </w:t>
            </w:r>
            <w:r w:rsidRPr="00CB1360">
              <w:rPr>
                <w:sz w:val="18"/>
                <w:szCs w:val="18"/>
              </w:rPr>
              <w:br/>
              <w:t>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FF5DF" w14:textId="77777777" w:rsidR="00457200" w:rsidRPr="00CB1360" w:rsidRDefault="00457200" w:rsidP="00505A10">
            <w:pPr>
              <w:pStyle w:val="Tabletext"/>
              <w:jc w:val="center"/>
              <w:rPr>
                <w:sz w:val="18"/>
                <w:szCs w:val="18"/>
              </w:rPr>
            </w:pPr>
            <w:r w:rsidRPr="00CB1360">
              <w:rPr>
                <w:rFonts w:ascii="Symbol" w:hAnsi="Symbol"/>
                <w:sz w:val="18"/>
                <w:szCs w:val="18"/>
              </w:rPr>
              <w:t></w:t>
            </w:r>
            <w:r w:rsidRPr="00CB1360">
              <w:rPr>
                <w:sz w:val="18"/>
                <w:szCs w:val="18"/>
              </w:rPr>
              <w:t xml:space="preserve"> 32 </w:t>
            </w:r>
            <w:r w:rsidRPr="00CB1360">
              <w:rPr>
                <w:sz w:val="18"/>
                <w:szCs w:val="18"/>
              </w:rPr>
              <w:br/>
              <w:t>typical</w:t>
            </w:r>
            <w:r w:rsidRPr="00CB1360">
              <w:rPr>
                <w:sz w:val="18"/>
                <w:szCs w:val="18"/>
              </w:rPr>
              <w:br/>
            </w:r>
            <w:r w:rsidRPr="00CB1360">
              <w:rPr>
                <w:rFonts w:ascii="Symbol" w:hAnsi="Symbol"/>
                <w:sz w:val="18"/>
                <w:szCs w:val="18"/>
              </w:rPr>
              <w:t></w:t>
            </w:r>
            <w:r w:rsidRPr="00CB1360">
              <w:rPr>
                <w:sz w:val="18"/>
                <w:szCs w:val="18"/>
              </w:rPr>
              <w:t xml:space="preserve"> –10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83F08" w14:textId="77777777" w:rsidR="00457200" w:rsidRPr="00CB1360" w:rsidRDefault="00457200" w:rsidP="00505A10">
            <w:pPr>
              <w:pStyle w:val="Tabletext"/>
              <w:jc w:val="center"/>
              <w:rPr>
                <w:sz w:val="18"/>
                <w:szCs w:val="18"/>
              </w:rPr>
            </w:pPr>
            <w:r w:rsidRPr="00CB1360">
              <w:rPr>
                <w:rFonts w:ascii="Symbol" w:hAnsi="Symbol"/>
                <w:sz w:val="18"/>
                <w:szCs w:val="18"/>
              </w:rPr>
              <w:t></w:t>
            </w:r>
            <w:r w:rsidRPr="00CB1360">
              <w:rPr>
                <w:sz w:val="18"/>
                <w:szCs w:val="18"/>
              </w:rPr>
              <w:t xml:space="preserve"> 26</w:t>
            </w:r>
            <w:r w:rsidRPr="00CB1360">
              <w:rPr>
                <w:sz w:val="18"/>
                <w:szCs w:val="18"/>
              </w:rPr>
              <w:br/>
              <w:t>typical</w:t>
            </w:r>
            <w:r w:rsidRPr="00CB1360">
              <w:rPr>
                <w:sz w:val="18"/>
                <w:szCs w:val="18"/>
              </w:rPr>
              <w:br/>
            </w:r>
            <w:r w:rsidRPr="00CB1360">
              <w:rPr>
                <w:rFonts w:ascii="Symbol" w:hAnsi="Symbol"/>
                <w:sz w:val="18"/>
                <w:szCs w:val="18"/>
              </w:rPr>
              <w:t></w:t>
            </w:r>
            <w:r w:rsidRPr="00CB1360">
              <w:rPr>
                <w:sz w:val="18"/>
                <w:szCs w:val="18"/>
              </w:rPr>
              <w:t xml:space="preserve"> 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6F9A4" w14:textId="77777777" w:rsidR="00457200" w:rsidRPr="00CB1360" w:rsidRDefault="00457200" w:rsidP="00505A10">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3B2FC" w14:textId="77777777" w:rsidR="00457200" w:rsidRPr="00CB1360" w:rsidRDefault="00457200" w:rsidP="00505A10">
            <w:pPr>
              <w:pStyle w:val="Tabletext"/>
              <w:jc w:val="center"/>
              <w:rPr>
                <w:sz w:val="18"/>
                <w:szCs w:val="18"/>
              </w:rPr>
            </w:pPr>
            <w:r w:rsidRPr="00CB1360">
              <w:rPr>
                <w:sz w:val="18"/>
                <w:szCs w:val="18"/>
              </w:rPr>
              <w:t>&gt; 32</w:t>
            </w:r>
            <w:r w:rsidRPr="00CB1360">
              <w:rPr>
                <w:sz w:val="18"/>
                <w:szCs w:val="18"/>
              </w:rPr>
              <w:br/>
              <w:t>typical</w:t>
            </w:r>
            <w:r w:rsidRPr="00CB1360">
              <w:rPr>
                <w:sz w:val="18"/>
                <w:szCs w:val="18"/>
              </w:rPr>
              <w:br/>
              <w:t>&lt; –10</w:t>
            </w:r>
          </w:p>
        </w:tc>
      </w:tr>
      <w:tr w:rsidR="00457200" w:rsidRPr="00CB1360" w14:paraId="608FD1FC"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37D19" w14:textId="77777777" w:rsidR="00457200" w:rsidRPr="00CB1360" w:rsidRDefault="00457200" w:rsidP="00CB1360">
            <w:pPr>
              <w:pStyle w:val="Tabletext"/>
              <w:jc w:val="left"/>
              <w:rPr>
                <w:sz w:val="18"/>
                <w:szCs w:val="18"/>
              </w:rPr>
            </w:pPr>
            <w:r w:rsidRPr="00CB1360">
              <w:rPr>
                <w:sz w:val="18"/>
                <w:szCs w:val="18"/>
              </w:rPr>
              <w:t>Antenna height above ground</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2EF56" w14:textId="77777777" w:rsidR="00457200" w:rsidRPr="00CB1360" w:rsidRDefault="00457200" w:rsidP="00546668">
            <w:pPr>
              <w:pStyle w:val="Tabletext"/>
              <w:jc w:val="center"/>
              <w:rPr>
                <w:sz w:val="18"/>
                <w:szCs w:val="18"/>
              </w:rPr>
            </w:pPr>
            <w:r w:rsidRPr="00CB1360">
              <w:rPr>
                <w:sz w:val="18"/>
                <w:szCs w:val="18"/>
              </w:rPr>
              <w:t>m</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4AC7B" w14:textId="77777777" w:rsidR="00457200" w:rsidRPr="00CB1360" w:rsidRDefault="00457200" w:rsidP="00546668">
            <w:pPr>
              <w:pStyle w:val="Tabletext"/>
              <w:jc w:val="center"/>
              <w:rPr>
                <w:sz w:val="18"/>
                <w:szCs w:val="18"/>
              </w:rPr>
            </w:pPr>
            <w:r w:rsidRPr="00CB1360">
              <w:rPr>
                <w:sz w:val="18"/>
                <w:szCs w:val="18"/>
              </w:rPr>
              <w:t>4 to 30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9B648" w14:textId="77777777" w:rsidR="00457200" w:rsidRPr="00CB1360" w:rsidRDefault="00457200" w:rsidP="00546668">
            <w:pPr>
              <w:pStyle w:val="Tabletext"/>
              <w:jc w:val="center"/>
              <w:rPr>
                <w:sz w:val="18"/>
                <w:szCs w:val="18"/>
              </w:rPr>
            </w:pPr>
            <w:r w:rsidRPr="00CB1360">
              <w:rPr>
                <w:sz w:val="18"/>
                <w:szCs w:val="18"/>
              </w:rPr>
              <w:t>4 to 20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2F2EC" w14:textId="77777777" w:rsidR="00457200" w:rsidRPr="00CB1360" w:rsidRDefault="00457200" w:rsidP="00546668">
            <w:pPr>
              <w:pStyle w:val="Tabletext"/>
              <w:jc w:val="center"/>
              <w:rPr>
                <w:sz w:val="18"/>
                <w:szCs w:val="18"/>
              </w:rPr>
            </w:pPr>
            <w:r w:rsidRPr="00CB1360">
              <w:rPr>
                <w:sz w:val="18"/>
                <w:szCs w:val="18"/>
              </w:rPr>
              <w:t>5</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E30DB" w14:textId="77777777" w:rsidR="00457200" w:rsidRPr="00CB1360" w:rsidRDefault="00457200" w:rsidP="00546668">
            <w:pPr>
              <w:pStyle w:val="Tabletext"/>
              <w:jc w:val="center"/>
              <w:rPr>
                <w:sz w:val="18"/>
                <w:szCs w:val="18"/>
              </w:rPr>
            </w:pPr>
            <w:r w:rsidRPr="00CB1360">
              <w:rPr>
                <w:sz w:val="18"/>
                <w:szCs w:val="18"/>
              </w:rPr>
              <w:t>4 to 20</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53BB2" w14:textId="77777777" w:rsidR="00457200" w:rsidRPr="00CB1360" w:rsidRDefault="00457200" w:rsidP="00546668">
            <w:pPr>
              <w:pStyle w:val="Tabletext"/>
              <w:jc w:val="center"/>
              <w:rPr>
                <w:sz w:val="18"/>
                <w:szCs w:val="18"/>
              </w:rPr>
            </w:pPr>
            <w:r w:rsidRPr="00CB1360">
              <w:rPr>
                <w:sz w:val="18"/>
                <w:szCs w:val="18"/>
              </w:rPr>
              <w:t>4 to 50</w:t>
            </w:r>
          </w:p>
        </w:tc>
      </w:tr>
      <w:tr w:rsidR="00457200" w:rsidRPr="00CB1360" w14:paraId="0D1E8554"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7A4D7" w14:textId="77777777" w:rsidR="00457200" w:rsidRPr="00CB1360" w:rsidRDefault="00457200" w:rsidP="00CB1360">
            <w:pPr>
              <w:pStyle w:val="Tabletext"/>
              <w:jc w:val="left"/>
              <w:rPr>
                <w:sz w:val="18"/>
                <w:szCs w:val="18"/>
              </w:rPr>
            </w:pPr>
            <w:r w:rsidRPr="00CB1360">
              <w:rPr>
                <w:sz w:val="18"/>
                <w:szCs w:val="18"/>
              </w:rPr>
              <w:t>Receiver IF 3 dB bandwidth</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B7BFB" w14:textId="77777777" w:rsidR="00457200" w:rsidRPr="00CB1360" w:rsidRDefault="00457200" w:rsidP="00505A10">
            <w:pPr>
              <w:pStyle w:val="Tabletext"/>
              <w:jc w:val="center"/>
              <w:rPr>
                <w:sz w:val="18"/>
                <w:szCs w:val="18"/>
              </w:rPr>
            </w:pPr>
            <w:r w:rsidRPr="00CB1360">
              <w:rPr>
                <w:sz w:val="18"/>
                <w:szCs w:val="18"/>
              </w:rPr>
              <w:t>MHz</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04F01" w14:textId="77777777" w:rsidR="00457200" w:rsidRPr="00CB1360" w:rsidRDefault="00457200" w:rsidP="00505A10">
            <w:pPr>
              <w:pStyle w:val="Tabletext"/>
              <w:jc w:val="center"/>
              <w:rPr>
                <w:sz w:val="18"/>
                <w:szCs w:val="18"/>
              </w:rPr>
            </w:pPr>
            <w:r w:rsidRPr="00CB1360">
              <w:rPr>
                <w:sz w:val="18"/>
                <w:szCs w:val="18"/>
              </w:rPr>
              <w:t>1.5 long</w:t>
            </w:r>
            <w:r w:rsidRPr="00CB1360">
              <w:rPr>
                <w:sz w:val="18"/>
                <w:szCs w:val="18"/>
              </w:rPr>
              <w:br/>
              <w:t>3.5 short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73DF43" w14:textId="77777777" w:rsidR="00457200" w:rsidRPr="00CB1360" w:rsidRDefault="00457200" w:rsidP="00505A10">
            <w:pPr>
              <w:pStyle w:val="Tabletext"/>
              <w:jc w:val="center"/>
              <w:rPr>
                <w:sz w:val="18"/>
                <w:szCs w:val="18"/>
              </w:rPr>
            </w:pPr>
            <w:r w:rsidRPr="00CB1360">
              <w:rPr>
                <w:sz w:val="18"/>
                <w:szCs w:val="18"/>
              </w:rPr>
              <w:t>10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48D799" w14:textId="77777777" w:rsidR="00457200" w:rsidRPr="00CB1360" w:rsidRDefault="00457200" w:rsidP="00505A10">
            <w:pPr>
              <w:pStyle w:val="Tabletext"/>
              <w:jc w:val="center"/>
              <w:rPr>
                <w:sz w:val="18"/>
                <w:szCs w:val="18"/>
              </w:rPr>
            </w:pPr>
            <w:r w:rsidRPr="00CB1360">
              <w:rPr>
                <w:sz w:val="18"/>
                <w:szCs w:val="18"/>
              </w:rPr>
              <w:t>Not given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3BC48" w14:textId="77777777" w:rsidR="00457200" w:rsidRPr="00CB1360" w:rsidRDefault="00457200" w:rsidP="00505A10">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AFCBC" w14:textId="77777777" w:rsidR="00457200" w:rsidRPr="00CB1360" w:rsidRDefault="00457200" w:rsidP="00505A10">
            <w:pPr>
              <w:pStyle w:val="Tabletext"/>
              <w:jc w:val="center"/>
              <w:rPr>
                <w:sz w:val="18"/>
                <w:szCs w:val="18"/>
              </w:rPr>
            </w:pPr>
            <w:r w:rsidRPr="00CB1360">
              <w:rPr>
                <w:sz w:val="18"/>
                <w:szCs w:val="18"/>
              </w:rPr>
              <w:t>10-30</w:t>
            </w:r>
          </w:p>
        </w:tc>
      </w:tr>
      <w:tr w:rsidR="00457200" w:rsidRPr="00CB1360" w14:paraId="3EAFB502"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D9080" w14:textId="77777777" w:rsidR="00457200" w:rsidRPr="00CB1360" w:rsidRDefault="00457200" w:rsidP="00CB1360">
            <w:pPr>
              <w:pStyle w:val="Tabletext"/>
              <w:jc w:val="left"/>
              <w:rPr>
                <w:sz w:val="18"/>
                <w:szCs w:val="18"/>
              </w:rPr>
            </w:pPr>
            <w:r w:rsidRPr="00CB1360">
              <w:rPr>
                <w:sz w:val="18"/>
                <w:szCs w:val="18"/>
              </w:rPr>
              <w:t>Receiver noise figure</w:t>
            </w:r>
            <w:r w:rsidRPr="00CB1360">
              <w:rPr>
                <w:sz w:val="18"/>
                <w:szCs w:val="18"/>
                <w:vertAlign w:val="superscript"/>
              </w:rPr>
              <w:t>(2)</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D660D" w14:textId="77777777" w:rsidR="00457200" w:rsidRPr="00CB1360" w:rsidRDefault="00457200" w:rsidP="00505A10">
            <w:pPr>
              <w:pStyle w:val="Tabletext"/>
              <w:jc w:val="center"/>
              <w:rPr>
                <w:sz w:val="18"/>
                <w:szCs w:val="18"/>
              </w:rPr>
            </w:pPr>
            <w:r w:rsidRPr="00CB1360">
              <w:rPr>
                <w:sz w:val="18"/>
                <w:szCs w:val="18"/>
              </w:rPr>
              <w:t>dB</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0DB9C" w14:textId="77777777" w:rsidR="00457200" w:rsidRPr="00CB1360" w:rsidRDefault="00457200" w:rsidP="00505A10">
            <w:pPr>
              <w:pStyle w:val="Tabletext"/>
              <w:jc w:val="center"/>
              <w:rPr>
                <w:sz w:val="18"/>
                <w:szCs w:val="18"/>
              </w:rPr>
            </w:pPr>
            <w:r w:rsidRPr="00CB1360">
              <w:rPr>
                <w:sz w:val="18"/>
                <w:szCs w:val="18"/>
              </w:rPr>
              <w:t>2.0 maximum</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5D62C" w14:textId="77777777" w:rsidR="00457200" w:rsidRPr="00CB1360" w:rsidRDefault="00457200" w:rsidP="00505A10">
            <w:pPr>
              <w:pStyle w:val="Tabletext"/>
              <w:jc w:val="center"/>
              <w:rPr>
                <w:sz w:val="18"/>
                <w:szCs w:val="18"/>
              </w:rPr>
            </w:pPr>
            <w:r w:rsidRPr="00CB1360">
              <w:rPr>
                <w:sz w:val="18"/>
                <w:szCs w:val="18"/>
              </w:rPr>
              <w:t>1.5 maximum</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64268" w14:textId="77777777" w:rsidR="00457200" w:rsidRPr="00CB1360" w:rsidRDefault="00457200" w:rsidP="00505A10">
            <w:pPr>
              <w:pStyle w:val="Tabletext"/>
              <w:jc w:val="center"/>
              <w:rPr>
                <w:sz w:val="18"/>
                <w:szCs w:val="18"/>
              </w:rPr>
            </w:pPr>
            <w:r w:rsidRPr="00CB1360">
              <w:rPr>
                <w:sz w:val="18"/>
                <w:szCs w:val="18"/>
              </w:rPr>
              <w:t>Not given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DE6340" w14:textId="77777777" w:rsidR="00457200" w:rsidRPr="00CB1360" w:rsidRDefault="00457200" w:rsidP="00505A10">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92756D" w14:textId="77777777" w:rsidR="00457200" w:rsidRPr="00CB1360" w:rsidRDefault="00457200" w:rsidP="00505A10">
            <w:pPr>
              <w:pStyle w:val="Tabletext"/>
              <w:jc w:val="center"/>
              <w:rPr>
                <w:sz w:val="18"/>
                <w:szCs w:val="18"/>
              </w:rPr>
            </w:pPr>
            <w:r w:rsidRPr="00CB1360">
              <w:rPr>
                <w:sz w:val="18"/>
                <w:szCs w:val="18"/>
              </w:rPr>
              <w:t>1.5 maximum</w:t>
            </w:r>
          </w:p>
        </w:tc>
      </w:tr>
      <w:tr w:rsidR="00457200" w:rsidRPr="00CB1360" w14:paraId="5D468257"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FE278" w14:textId="77777777" w:rsidR="00457200" w:rsidRPr="00CB1360" w:rsidRDefault="00457200" w:rsidP="00CB1360">
            <w:pPr>
              <w:pStyle w:val="Tabletext"/>
              <w:jc w:val="left"/>
              <w:rPr>
                <w:sz w:val="18"/>
                <w:szCs w:val="18"/>
              </w:rPr>
            </w:pPr>
            <w:r w:rsidRPr="00CB1360">
              <w:rPr>
                <w:sz w:val="18"/>
                <w:szCs w:val="18"/>
              </w:rPr>
              <w:t>Minimum discernible signal</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00024" w14:textId="77777777" w:rsidR="00457200" w:rsidRPr="00CB1360" w:rsidRDefault="00457200" w:rsidP="00505A10">
            <w:pPr>
              <w:pStyle w:val="Tabletext"/>
              <w:jc w:val="center"/>
              <w:rPr>
                <w:sz w:val="18"/>
                <w:szCs w:val="18"/>
              </w:rPr>
            </w:pPr>
            <w:r w:rsidRPr="00CB1360">
              <w:rPr>
                <w:sz w:val="18"/>
                <w:szCs w:val="18"/>
              </w:rPr>
              <w:t>dBm</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24A4E" w14:textId="77777777" w:rsidR="00457200" w:rsidRPr="00CB1360" w:rsidRDefault="00457200" w:rsidP="00505A10">
            <w:pPr>
              <w:pStyle w:val="Tabletext"/>
              <w:jc w:val="center"/>
              <w:rPr>
                <w:sz w:val="18"/>
                <w:szCs w:val="18"/>
              </w:rPr>
            </w:pPr>
            <w:r w:rsidRPr="00CB1360">
              <w:rPr>
                <w:sz w:val="18"/>
                <w:szCs w:val="18"/>
              </w:rPr>
              <w:t>–123 long pulse</w:t>
            </w:r>
            <w:r w:rsidRPr="00CB1360">
              <w:rPr>
                <w:sz w:val="18"/>
                <w:szCs w:val="18"/>
              </w:rPr>
              <w:br/>
              <w:t>–104 short pulse</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97B62" w14:textId="77777777" w:rsidR="00457200" w:rsidRPr="00CB1360" w:rsidRDefault="00457200" w:rsidP="00505A10">
            <w:pPr>
              <w:pStyle w:val="Tabletext"/>
              <w:jc w:val="center"/>
              <w:rPr>
                <w:sz w:val="18"/>
                <w:szCs w:val="18"/>
              </w:rPr>
            </w:pPr>
            <w:r w:rsidRPr="00CB1360">
              <w:rPr>
                <w:sz w:val="18"/>
                <w:szCs w:val="18"/>
              </w:rPr>
              <w:t>Not given</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F51C4" w14:textId="77777777" w:rsidR="00457200" w:rsidRPr="00CB1360" w:rsidRDefault="00457200" w:rsidP="00505A10">
            <w:pPr>
              <w:pStyle w:val="Tabletext"/>
              <w:jc w:val="center"/>
              <w:rPr>
                <w:sz w:val="18"/>
                <w:szCs w:val="18"/>
              </w:rPr>
            </w:pPr>
            <w:r w:rsidRPr="00CB1360">
              <w:rPr>
                <w:sz w:val="18"/>
                <w:szCs w:val="18"/>
              </w:rPr>
              <w:t>Not given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0AD03" w14:textId="77777777" w:rsidR="00457200" w:rsidRPr="00CB1360" w:rsidRDefault="00457200" w:rsidP="00505A10">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A19A4" w14:textId="77777777" w:rsidR="00457200" w:rsidRPr="00CB1360" w:rsidRDefault="00457200" w:rsidP="00505A10">
            <w:pPr>
              <w:pStyle w:val="Tabletext"/>
              <w:jc w:val="center"/>
              <w:rPr>
                <w:sz w:val="18"/>
                <w:szCs w:val="18"/>
              </w:rPr>
            </w:pPr>
            <w:r w:rsidRPr="00CB1360">
              <w:rPr>
                <w:sz w:val="18"/>
                <w:szCs w:val="18"/>
              </w:rPr>
              <w:t>Not given</w:t>
            </w:r>
          </w:p>
        </w:tc>
      </w:tr>
    </w:tbl>
    <w:p w14:paraId="03FFFD74" w14:textId="77777777" w:rsidR="009D1C17" w:rsidRPr="002F0A90" w:rsidRDefault="009D1C17" w:rsidP="009D1C17">
      <w:pPr>
        <w:pStyle w:val="TableNo"/>
      </w:pPr>
      <w:r w:rsidRPr="002F0A90">
        <w:t xml:space="preserve">TABLE </w:t>
      </w:r>
      <w:r>
        <w:t>9 (</w:t>
      </w:r>
      <w:r>
        <w:rPr>
          <w:i/>
        </w:rPr>
        <w:t>end</w:t>
      </w:r>
      <w:r>
        <w:t>)</w:t>
      </w: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1"/>
        <w:gridCol w:w="850"/>
        <w:gridCol w:w="1417"/>
        <w:gridCol w:w="1559"/>
        <w:gridCol w:w="1320"/>
        <w:gridCol w:w="1516"/>
        <w:gridCol w:w="1417"/>
      </w:tblGrid>
      <w:tr w:rsidR="009D1C17" w:rsidRPr="00CB1360" w14:paraId="5AF7A60F" w14:textId="77777777" w:rsidTr="00F4569A">
        <w:trPr>
          <w:tblHeade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B02D1" w14:textId="77777777" w:rsidR="009D1C17" w:rsidRPr="00CB1360" w:rsidRDefault="009D1C17" w:rsidP="00F4569A">
            <w:pPr>
              <w:pStyle w:val="Tablehead"/>
              <w:rPr>
                <w:sz w:val="18"/>
                <w:szCs w:val="18"/>
              </w:rPr>
            </w:pPr>
            <w:r w:rsidRPr="00CB1360">
              <w:rPr>
                <w:sz w:val="18"/>
                <w:szCs w:val="18"/>
              </w:rPr>
              <w:t>Characteristics</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7BDD4" w14:textId="77777777" w:rsidR="009D1C17" w:rsidRPr="00CB1360" w:rsidRDefault="009D1C17" w:rsidP="00F4569A">
            <w:pPr>
              <w:pStyle w:val="Tablehead"/>
              <w:rPr>
                <w:sz w:val="18"/>
                <w:szCs w:val="18"/>
              </w:rPr>
            </w:pPr>
            <w:r w:rsidRPr="00CB1360">
              <w:rPr>
                <w:sz w:val="18"/>
                <w:szCs w:val="18"/>
              </w:rPr>
              <w:t>Units</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A46CE" w14:textId="77777777" w:rsidR="009D1C17" w:rsidRPr="00CB1360" w:rsidRDefault="009D1C17" w:rsidP="00F4569A">
            <w:pPr>
              <w:pStyle w:val="Tablehead"/>
              <w:rPr>
                <w:sz w:val="18"/>
                <w:szCs w:val="18"/>
              </w:rPr>
            </w:pPr>
            <w:r w:rsidRPr="00CB1360">
              <w:rPr>
                <w:sz w:val="18"/>
                <w:szCs w:val="18"/>
              </w:rPr>
              <w:t>Radar I</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B300B" w14:textId="77777777" w:rsidR="009D1C17" w:rsidRPr="00CB1360" w:rsidRDefault="009D1C17" w:rsidP="00F4569A">
            <w:pPr>
              <w:pStyle w:val="Tablehead"/>
              <w:rPr>
                <w:sz w:val="18"/>
                <w:szCs w:val="18"/>
              </w:rPr>
            </w:pPr>
            <w:r w:rsidRPr="00CB1360">
              <w:rPr>
                <w:sz w:val="18"/>
                <w:szCs w:val="18"/>
              </w:rPr>
              <w:t>Radar J</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EDC5A" w14:textId="77777777" w:rsidR="009D1C17" w:rsidRPr="00CB1360" w:rsidRDefault="009D1C17" w:rsidP="00F4569A">
            <w:pPr>
              <w:pStyle w:val="Tablehead"/>
              <w:rPr>
                <w:sz w:val="18"/>
                <w:szCs w:val="18"/>
              </w:rPr>
            </w:pPr>
            <w:r w:rsidRPr="00CB1360">
              <w:rPr>
                <w:sz w:val="18"/>
                <w:szCs w:val="18"/>
              </w:rPr>
              <w:t>Radar K</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68580B" w14:textId="77777777" w:rsidR="009D1C17" w:rsidRPr="00CB1360" w:rsidRDefault="009D1C17" w:rsidP="00F4569A">
            <w:pPr>
              <w:pStyle w:val="Tablehead"/>
              <w:rPr>
                <w:sz w:val="18"/>
                <w:szCs w:val="18"/>
              </w:rPr>
            </w:pPr>
            <w:r w:rsidRPr="00CB1360">
              <w:rPr>
                <w:sz w:val="18"/>
                <w:szCs w:val="18"/>
              </w:rPr>
              <w:t>Radar L</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64E54" w14:textId="77777777" w:rsidR="009D1C17" w:rsidRPr="00CB1360" w:rsidRDefault="009D1C17" w:rsidP="00F4569A">
            <w:pPr>
              <w:pStyle w:val="Tablehead"/>
              <w:rPr>
                <w:sz w:val="18"/>
                <w:szCs w:val="18"/>
              </w:rPr>
            </w:pPr>
            <w:r w:rsidRPr="00CB1360">
              <w:rPr>
                <w:sz w:val="18"/>
                <w:szCs w:val="18"/>
              </w:rPr>
              <w:t>Radar M</w:t>
            </w:r>
          </w:p>
        </w:tc>
      </w:tr>
      <w:tr w:rsidR="00457200" w:rsidRPr="00CB1360" w14:paraId="49432BEB"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334AB" w14:textId="77777777" w:rsidR="00457200" w:rsidRPr="00CB1360" w:rsidRDefault="00457200" w:rsidP="00CB1360">
            <w:pPr>
              <w:pStyle w:val="Tabletext"/>
              <w:jc w:val="left"/>
              <w:rPr>
                <w:sz w:val="18"/>
                <w:szCs w:val="18"/>
              </w:rPr>
            </w:pPr>
            <w:r w:rsidRPr="002A68A9">
              <w:rPr>
                <w:sz w:val="18"/>
                <w:szCs w:val="18"/>
                <w:lang w:val="en-GB"/>
              </w:rPr>
              <w:t>Receiver front-end 1 dB gain compression point.</w:t>
            </w:r>
            <w:r w:rsidRPr="002A68A9">
              <w:rPr>
                <w:sz w:val="18"/>
                <w:szCs w:val="18"/>
                <w:lang w:val="en-GB"/>
              </w:rPr>
              <w:br/>
            </w:r>
            <w:r w:rsidRPr="00CB1360">
              <w:rPr>
                <w:sz w:val="18"/>
                <w:szCs w:val="18"/>
              </w:rPr>
              <w:t>Power density at antenna</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0887FF" w14:textId="77777777" w:rsidR="00457200" w:rsidRPr="00CB1360" w:rsidRDefault="00457200" w:rsidP="00546668">
            <w:pPr>
              <w:pStyle w:val="Tabletext"/>
              <w:jc w:val="center"/>
              <w:rPr>
                <w:sz w:val="18"/>
                <w:szCs w:val="18"/>
              </w:rPr>
            </w:pPr>
            <w:r w:rsidRPr="00CB1360">
              <w:rPr>
                <w:sz w:val="18"/>
                <w:szCs w:val="18"/>
              </w:rPr>
              <w:t>W/m</w:t>
            </w:r>
            <w:r w:rsidRPr="00CB1360">
              <w:rPr>
                <w:sz w:val="18"/>
                <w:szCs w:val="18"/>
                <w:vertAlign w:val="superscript"/>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60F7D" w14:textId="77777777" w:rsidR="00457200" w:rsidRPr="00CB1360" w:rsidRDefault="00457200" w:rsidP="00546668">
            <w:pPr>
              <w:pStyle w:val="Tabletext"/>
              <w:jc w:val="center"/>
              <w:rPr>
                <w:snapToGrid w:val="0"/>
                <w:sz w:val="18"/>
                <w:szCs w:val="18"/>
              </w:rPr>
            </w:pPr>
            <w:r w:rsidRPr="00CB1360">
              <w:rPr>
                <w:snapToGrid w:val="0"/>
                <w:sz w:val="18"/>
                <w:szCs w:val="18"/>
              </w:rPr>
              <w:t xml:space="preserve">1.5 </w:t>
            </w:r>
            <w:r w:rsidRPr="00CB1360">
              <w:rPr>
                <w:rFonts w:ascii="Symbol" w:hAnsi="Symbol"/>
                <w:snapToGrid w:val="0"/>
                <w:sz w:val="18"/>
                <w:szCs w:val="18"/>
              </w:rPr>
              <w:sym w:font="Symbol" w:char="F0B4"/>
            </w:r>
            <w:r w:rsidRPr="00CB1360">
              <w:rPr>
                <w:snapToGrid w:val="0"/>
                <w:sz w:val="18"/>
                <w:szCs w:val="18"/>
              </w:rPr>
              <w:t xml:space="preserve"> 10</w:t>
            </w:r>
            <w:r w:rsidRPr="00CB1360">
              <w:rPr>
                <w:sz w:val="18"/>
                <w:szCs w:val="18"/>
                <w:vertAlign w:val="superscript"/>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CFDB0" w14:textId="77777777" w:rsidR="00457200" w:rsidRPr="00CB1360" w:rsidRDefault="00457200" w:rsidP="00546668">
            <w:pPr>
              <w:pStyle w:val="Tabletext"/>
              <w:jc w:val="center"/>
              <w:rPr>
                <w:snapToGrid w:val="0"/>
                <w:sz w:val="18"/>
                <w:szCs w:val="18"/>
              </w:rPr>
            </w:pPr>
            <w:r w:rsidRPr="00CB1360">
              <w:rPr>
                <w:snapToGrid w:val="0"/>
                <w:sz w:val="18"/>
                <w:szCs w:val="18"/>
              </w:rPr>
              <w:t xml:space="preserve">5 </w:t>
            </w:r>
            <w:r w:rsidRPr="00CB1360">
              <w:rPr>
                <w:rFonts w:ascii="Symbol" w:hAnsi="Symbol"/>
                <w:snapToGrid w:val="0"/>
                <w:sz w:val="18"/>
                <w:szCs w:val="18"/>
              </w:rPr>
              <w:sym w:font="Symbol" w:char="F0B4"/>
            </w:r>
            <w:r w:rsidRPr="00CB1360">
              <w:rPr>
                <w:snapToGrid w:val="0"/>
                <w:sz w:val="18"/>
                <w:szCs w:val="18"/>
              </w:rPr>
              <w:t xml:space="preserve"> 10</w:t>
            </w:r>
            <w:r w:rsidRPr="00CB1360">
              <w:rPr>
                <w:sz w:val="18"/>
                <w:szCs w:val="18"/>
                <w:vertAlign w:val="superscript"/>
              </w:rPr>
              <w:t>–5</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D0329" w14:textId="77777777" w:rsidR="00457200" w:rsidRPr="00CB1360" w:rsidRDefault="00457200" w:rsidP="00546668">
            <w:pPr>
              <w:pStyle w:val="Tabletext"/>
              <w:jc w:val="center"/>
              <w:rPr>
                <w:snapToGrid w:val="0"/>
                <w:sz w:val="18"/>
                <w:szCs w:val="18"/>
              </w:rPr>
            </w:pPr>
            <w:r w:rsidRPr="00CB1360">
              <w:rPr>
                <w:snapToGrid w:val="0"/>
                <w:sz w:val="18"/>
                <w:szCs w:val="18"/>
              </w:rPr>
              <w:t xml:space="preserve">1 </w:t>
            </w:r>
            <w:r w:rsidRPr="00CB1360">
              <w:rPr>
                <w:rFonts w:ascii="Symbol" w:hAnsi="Symbol"/>
                <w:snapToGrid w:val="0"/>
                <w:sz w:val="18"/>
                <w:szCs w:val="18"/>
              </w:rPr>
              <w:sym w:font="Symbol" w:char="F0B4"/>
            </w:r>
            <w:r w:rsidRPr="00CB1360">
              <w:rPr>
                <w:snapToGrid w:val="0"/>
                <w:sz w:val="18"/>
                <w:szCs w:val="18"/>
              </w:rPr>
              <w:t xml:space="preserve"> 10</w:t>
            </w:r>
            <w:r w:rsidRPr="00CB1360">
              <w:rPr>
                <w:sz w:val="18"/>
                <w:szCs w:val="18"/>
                <w:vertAlign w:val="superscript"/>
              </w:rPr>
              <w:t>–6</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EF48B" w14:textId="77777777" w:rsidR="00457200" w:rsidRPr="00CB1360" w:rsidRDefault="00457200" w:rsidP="00546668">
            <w:pPr>
              <w:pStyle w:val="Tabletext"/>
              <w:jc w:val="center"/>
              <w:rPr>
                <w:snapToGrid w:val="0"/>
                <w:sz w:val="18"/>
                <w:szCs w:val="18"/>
              </w:rPr>
            </w:pPr>
            <w:r w:rsidRPr="00CB1360">
              <w:rPr>
                <w:snapToGrid w:val="0"/>
                <w:sz w:val="18"/>
                <w:szCs w:val="18"/>
              </w:rPr>
              <w:t xml:space="preserve">1 </w:t>
            </w:r>
            <w:r w:rsidRPr="00CB1360">
              <w:rPr>
                <w:rFonts w:ascii="Symbol" w:hAnsi="Symbol"/>
                <w:snapToGrid w:val="0"/>
                <w:sz w:val="18"/>
                <w:szCs w:val="18"/>
              </w:rPr>
              <w:sym w:font="Symbol" w:char="F0B4"/>
            </w:r>
            <w:r w:rsidRPr="00CB1360">
              <w:rPr>
                <w:snapToGrid w:val="0"/>
                <w:sz w:val="18"/>
                <w:szCs w:val="18"/>
              </w:rPr>
              <w:t xml:space="preserve"> 10</w:t>
            </w:r>
            <w:r w:rsidRPr="00CB1360">
              <w:rPr>
                <w:sz w:val="18"/>
                <w:szCs w:val="18"/>
                <w:vertAlign w:val="superscript"/>
              </w:rPr>
              <w:t>–3</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83842" w14:textId="77777777" w:rsidR="00457200" w:rsidRPr="00CB1360" w:rsidRDefault="00457200" w:rsidP="00546668">
            <w:pPr>
              <w:pStyle w:val="Tabletext"/>
              <w:jc w:val="center"/>
              <w:rPr>
                <w:snapToGrid w:val="0"/>
                <w:sz w:val="18"/>
                <w:szCs w:val="18"/>
              </w:rPr>
            </w:pPr>
            <w:r w:rsidRPr="00CB1360">
              <w:rPr>
                <w:snapToGrid w:val="0"/>
                <w:sz w:val="18"/>
                <w:szCs w:val="18"/>
              </w:rPr>
              <w:t xml:space="preserve">5 </w:t>
            </w:r>
            <w:r w:rsidRPr="00CB1360">
              <w:rPr>
                <w:snapToGrid w:val="0"/>
                <w:sz w:val="18"/>
                <w:szCs w:val="18"/>
              </w:rPr>
              <w:sym w:font="Symbol" w:char="F0B4"/>
            </w:r>
            <w:r w:rsidRPr="00CB1360">
              <w:rPr>
                <w:snapToGrid w:val="0"/>
                <w:sz w:val="18"/>
                <w:szCs w:val="18"/>
              </w:rPr>
              <w:t xml:space="preserve"> 10</w:t>
            </w:r>
            <w:r w:rsidRPr="00CB1360">
              <w:rPr>
                <w:snapToGrid w:val="0"/>
                <w:sz w:val="18"/>
                <w:szCs w:val="18"/>
                <w:vertAlign w:val="superscript"/>
              </w:rPr>
              <w:t>-–5</w:t>
            </w:r>
          </w:p>
        </w:tc>
      </w:tr>
      <w:tr w:rsidR="00457200" w:rsidRPr="00CB1360" w14:paraId="1359A33A"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8BE73" w14:textId="77777777" w:rsidR="00457200" w:rsidRPr="002A68A9" w:rsidRDefault="00457200" w:rsidP="00CB1360">
            <w:pPr>
              <w:pStyle w:val="Tabletext"/>
              <w:jc w:val="left"/>
              <w:rPr>
                <w:sz w:val="18"/>
                <w:szCs w:val="18"/>
                <w:lang w:val="en-GB"/>
              </w:rPr>
            </w:pPr>
            <w:r w:rsidRPr="002A68A9">
              <w:rPr>
                <w:sz w:val="18"/>
                <w:szCs w:val="18"/>
                <w:lang w:val="en-GB"/>
              </w:rPr>
              <w:t>Receiver on-tune saturation level power density at antenna</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F00B7" w14:textId="77777777" w:rsidR="00457200" w:rsidRPr="00CB1360" w:rsidRDefault="00457200" w:rsidP="00546668">
            <w:pPr>
              <w:pStyle w:val="Tabletext"/>
              <w:jc w:val="center"/>
              <w:rPr>
                <w:sz w:val="18"/>
                <w:szCs w:val="18"/>
              </w:rPr>
            </w:pPr>
            <w:r w:rsidRPr="00CB1360">
              <w:rPr>
                <w:sz w:val="18"/>
                <w:szCs w:val="18"/>
              </w:rPr>
              <w:t>W/m</w:t>
            </w:r>
            <w:r w:rsidRPr="00CB1360">
              <w:rPr>
                <w:sz w:val="18"/>
                <w:szCs w:val="18"/>
                <w:vertAlign w:val="superscript"/>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B5C80" w14:textId="77777777" w:rsidR="00457200" w:rsidRPr="00CB1360" w:rsidRDefault="00457200" w:rsidP="00546668">
            <w:pPr>
              <w:pStyle w:val="Tabletext"/>
              <w:jc w:val="center"/>
              <w:rPr>
                <w:snapToGrid w:val="0"/>
                <w:sz w:val="18"/>
                <w:szCs w:val="18"/>
              </w:rPr>
            </w:pPr>
            <w:r w:rsidRPr="00CB1360">
              <w:rPr>
                <w:snapToGrid w:val="0"/>
                <w:sz w:val="18"/>
                <w:szCs w:val="18"/>
              </w:rPr>
              <w:t xml:space="preserve">4.0 </w:t>
            </w:r>
            <w:r w:rsidRPr="00CB1360">
              <w:rPr>
                <w:rFonts w:ascii="Symbol" w:hAnsi="Symbol"/>
                <w:snapToGrid w:val="0"/>
                <w:sz w:val="18"/>
                <w:szCs w:val="18"/>
              </w:rPr>
              <w:sym w:font="Symbol" w:char="F0B4"/>
            </w:r>
            <w:r w:rsidRPr="00CB1360">
              <w:rPr>
                <w:snapToGrid w:val="0"/>
                <w:sz w:val="18"/>
                <w:szCs w:val="18"/>
              </w:rPr>
              <w:t xml:space="preserve"> 10</w:t>
            </w:r>
            <w:r w:rsidRPr="00CB1360">
              <w:rPr>
                <w:sz w:val="18"/>
                <w:szCs w:val="18"/>
                <w:vertAlign w:val="superscript"/>
              </w:rPr>
              <w:t>–10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8632E" w14:textId="77777777" w:rsidR="00457200" w:rsidRPr="00CB1360" w:rsidRDefault="00457200" w:rsidP="00546668">
            <w:pPr>
              <w:pStyle w:val="Tabletext"/>
              <w:jc w:val="center"/>
              <w:rPr>
                <w:snapToGrid w:val="0"/>
                <w:sz w:val="18"/>
                <w:szCs w:val="18"/>
              </w:rPr>
            </w:pPr>
            <w:r w:rsidRPr="00CB1360">
              <w:rPr>
                <w:snapToGrid w:val="0"/>
                <w:sz w:val="18"/>
                <w:szCs w:val="18"/>
              </w:rPr>
              <w:t xml:space="preserve">1 </w:t>
            </w:r>
            <w:r w:rsidRPr="00CB1360">
              <w:rPr>
                <w:rFonts w:ascii="Symbol" w:hAnsi="Symbol"/>
                <w:snapToGrid w:val="0"/>
                <w:sz w:val="18"/>
                <w:szCs w:val="18"/>
              </w:rPr>
              <w:sym w:font="Symbol" w:char="F0B4"/>
            </w:r>
            <w:r w:rsidRPr="00CB1360">
              <w:rPr>
                <w:snapToGrid w:val="0"/>
                <w:sz w:val="18"/>
                <w:szCs w:val="18"/>
              </w:rPr>
              <w:t xml:space="preserve"> 10</w:t>
            </w:r>
            <w:r w:rsidRPr="00CB1360">
              <w:rPr>
                <w:sz w:val="18"/>
                <w:szCs w:val="18"/>
                <w:vertAlign w:val="superscript"/>
              </w:rPr>
              <w:t>-–10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1BCE5" w14:textId="77777777" w:rsidR="00457200" w:rsidRPr="00CB1360" w:rsidRDefault="00457200" w:rsidP="00546668">
            <w:pPr>
              <w:pStyle w:val="Tabletext"/>
              <w:jc w:val="center"/>
              <w:rPr>
                <w:sz w:val="18"/>
                <w:szCs w:val="18"/>
              </w:rPr>
            </w:pPr>
            <w:r w:rsidRPr="00CB1360">
              <w:rPr>
                <w:sz w:val="18"/>
                <w:szCs w:val="18"/>
              </w:rPr>
              <w:t>Not given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86739" w14:textId="77777777" w:rsidR="00457200" w:rsidRPr="00CB1360" w:rsidRDefault="00457200" w:rsidP="00546668">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BCBADD" w14:textId="77777777" w:rsidR="00457200" w:rsidRPr="00CB1360" w:rsidRDefault="00457200" w:rsidP="00546668">
            <w:pPr>
              <w:pStyle w:val="Tabletext"/>
              <w:jc w:val="center"/>
              <w:rPr>
                <w:sz w:val="18"/>
                <w:szCs w:val="18"/>
              </w:rPr>
            </w:pPr>
            <w:r w:rsidRPr="00CB1360">
              <w:rPr>
                <w:sz w:val="18"/>
                <w:szCs w:val="18"/>
              </w:rPr>
              <w:t xml:space="preserve">1 </w:t>
            </w:r>
            <w:r w:rsidRPr="00CB1360">
              <w:rPr>
                <w:sz w:val="18"/>
                <w:szCs w:val="18"/>
              </w:rPr>
              <w:sym w:font="Symbol" w:char="F0B4"/>
            </w:r>
            <w:r w:rsidRPr="00CB1360">
              <w:rPr>
                <w:sz w:val="18"/>
                <w:szCs w:val="18"/>
              </w:rPr>
              <w:t xml:space="preserve"> 10</w:t>
            </w:r>
            <w:r w:rsidRPr="00CB1360">
              <w:rPr>
                <w:sz w:val="18"/>
                <w:szCs w:val="18"/>
                <w:vertAlign w:val="superscript"/>
              </w:rPr>
              <w:t>–10</w:t>
            </w:r>
          </w:p>
        </w:tc>
      </w:tr>
      <w:tr w:rsidR="00457200" w:rsidRPr="00CB1360" w14:paraId="01C8A260" w14:textId="77777777" w:rsidTr="00CB1360">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7B41F" w14:textId="77777777" w:rsidR="00457200" w:rsidRPr="00CB1360" w:rsidRDefault="00457200" w:rsidP="00CB1360">
            <w:pPr>
              <w:pStyle w:val="Tabletext"/>
              <w:jc w:val="left"/>
              <w:rPr>
                <w:sz w:val="18"/>
                <w:szCs w:val="18"/>
              </w:rPr>
            </w:pPr>
            <w:r w:rsidRPr="00CB1360">
              <w:rPr>
                <w:sz w:val="18"/>
                <w:szCs w:val="18"/>
              </w:rPr>
              <w:t>RF receiver 3 dB bandwidth</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25F11D" w14:textId="77777777" w:rsidR="00457200" w:rsidRPr="00CB1360" w:rsidRDefault="00457200" w:rsidP="00505A10">
            <w:pPr>
              <w:pStyle w:val="Tabletext"/>
              <w:jc w:val="center"/>
              <w:rPr>
                <w:sz w:val="18"/>
                <w:szCs w:val="18"/>
              </w:rPr>
            </w:pPr>
            <w:r w:rsidRPr="00CB1360">
              <w:rPr>
                <w:sz w:val="18"/>
                <w:szCs w:val="18"/>
              </w:rPr>
              <w:t>MHz</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FB616" w14:textId="77777777" w:rsidR="00457200" w:rsidRPr="00CB1360" w:rsidRDefault="00457200" w:rsidP="00505A10">
            <w:pPr>
              <w:pStyle w:val="Tabletext"/>
              <w:jc w:val="center"/>
              <w:rPr>
                <w:sz w:val="18"/>
                <w:szCs w:val="18"/>
              </w:rPr>
            </w:pPr>
            <w:r w:rsidRPr="00CB1360">
              <w:rPr>
                <w:sz w:val="18"/>
                <w:szCs w:val="18"/>
              </w:rPr>
              <w:t>400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92794" w14:textId="77777777" w:rsidR="00457200" w:rsidRPr="00CB1360" w:rsidRDefault="00457200" w:rsidP="00505A10">
            <w:pPr>
              <w:pStyle w:val="Tabletext"/>
              <w:jc w:val="center"/>
              <w:rPr>
                <w:sz w:val="18"/>
                <w:szCs w:val="18"/>
              </w:rPr>
            </w:pPr>
            <w:r w:rsidRPr="00CB1360">
              <w:rPr>
                <w:sz w:val="18"/>
                <w:szCs w:val="18"/>
              </w:rPr>
              <w:t>400</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064CF" w14:textId="77777777" w:rsidR="00457200" w:rsidRPr="00CB1360" w:rsidRDefault="00457200" w:rsidP="00505A10">
            <w:pPr>
              <w:pStyle w:val="Tabletext"/>
              <w:jc w:val="center"/>
              <w:rPr>
                <w:sz w:val="18"/>
                <w:szCs w:val="18"/>
              </w:rPr>
            </w:pPr>
            <w:r w:rsidRPr="00CB1360">
              <w:rPr>
                <w:sz w:val="18"/>
                <w:szCs w:val="18"/>
              </w:rPr>
              <w:t>150 to 500</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81F68" w14:textId="77777777" w:rsidR="00457200" w:rsidRPr="002A68A9" w:rsidRDefault="00457200" w:rsidP="00505A10">
            <w:pPr>
              <w:pStyle w:val="Tabletext"/>
              <w:jc w:val="center"/>
              <w:rPr>
                <w:sz w:val="18"/>
                <w:szCs w:val="18"/>
                <w:lang w:val="en-GB"/>
              </w:rPr>
            </w:pPr>
            <w:r w:rsidRPr="002A68A9">
              <w:rPr>
                <w:sz w:val="18"/>
                <w:szCs w:val="18"/>
                <w:lang w:val="en-GB"/>
              </w:rPr>
              <w:t>Up to whole frequency band</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D9BA2F" w14:textId="77777777" w:rsidR="00457200" w:rsidRPr="00CB1360" w:rsidRDefault="00457200" w:rsidP="00505A10">
            <w:pPr>
              <w:pStyle w:val="Tabletext"/>
              <w:jc w:val="center"/>
              <w:rPr>
                <w:sz w:val="18"/>
                <w:szCs w:val="18"/>
              </w:rPr>
            </w:pPr>
            <w:r w:rsidRPr="00CB1360">
              <w:rPr>
                <w:sz w:val="18"/>
                <w:szCs w:val="18"/>
              </w:rPr>
              <w:t>400</w:t>
            </w:r>
          </w:p>
        </w:tc>
      </w:tr>
      <w:tr w:rsidR="00457200" w:rsidRPr="00CB1360" w14:paraId="636E7067"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9F5C0" w14:textId="77777777" w:rsidR="00457200" w:rsidRPr="002A68A9" w:rsidRDefault="00457200" w:rsidP="00CB1360">
            <w:pPr>
              <w:pStyle w:val="Tabletext"/>
              <w:jc w:val="left"/>
              <w:rPr>
                <w:sz w:val="18"/>
                <w:szCs w:val="18"/>
                <w:lang w:val="en-GB"/>
              </w:rPr>
            </w:pPr>
            <w:r w:rsidRPr="002A68A9">
              <w:rPr>
                <w:sz w:val="18"/>
                <w:szCs w:val="18"/>
                <w:lang w:val="en-GB"/>
              </w:rPr>
              <w:t>Receiver RF and IF saturation levels and recovery times</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E25750E" w14:textId="77777777" w:rsidR="00457200" w:rsidRPr="002A68A9" w:rsidRDefault="00457200" w:rsidP="00546668">
            <w:pPr>
              <w:pStyle w:val="Tabletext"/>
              <w:jc w:val="center"/>
              <w:rPr>
                <w:sz w:val="18"/>
                <w:szCs w:val="18"/>
                <w:lang w:val="en-GB"/>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894A8" w14:textId="77777777" w:rsidR="00457200" w:rsidRPr="00CB1360" w:rsidRDefault="00457200" w:rsidP="00546668">
            <w:pPr>
              <w:pStyle w:val="Tabletext"/>
              <w:jc w:val="center"/>
              <w:rPr>
                <w:sz w:val="18"/>
                <w:szCs w:val="18"/>
              </w:rPr>
            </w:pPr>
            <w:r w:rsidRPr="00CB1360">
              <w:rPr>
                <w:sz w:val="18"/>
                <w:szCs w:val="18"/>
              </w:rPr>
              <w:t>Not given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BE83F" w14:textId="77777777" w:rsidR="00457200" w:rsidRPr="00CB1360" w:rsidRDefault="00457200" w:rsidP="00546668">
            <w:pPr>
              <w:pStyle w:val="Tabletext"/>
              <w:jc w:val="center"/>
              <w:rPr>
                <w:sz w:val="18"/>
                <w:szCs w:val="18"/>
              </w:rPr>
            </w:pPr>
            <w:r w:rsidRPr="00CB1360">
              <w:rPr>
                <w:sz w:val="18"/>
                <w:szCs w:val="18"/>
              </w:rPr>
              <w:t>Not given</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96BFD" w14:textId="77777777" w:rsidR="00457200" w:rsidRPr="00CB1360" w:rsidRDefault="00457200" w:rsidP="00546668">
            <w:pPr>
              <w:pStyle w:val="Tabletext"/>
              <w:jc w:val="center"/>
              <w:rPr>
                <w:sz w:val="18"/>
                <w:szCs w:val="18"/>
              </w:rPr>
            </w:pPr>
            <w:r w:rsidRPr="00CB1360">
              <w:rPr>
                <w:sz w:val="18"/>
                <w:szCs w:val="18"/>
              </w:rPr>
              <w:t>Not given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C09E1B" w14:textId="77777777" w:rsidR="00457200" w:rsidRPr="00CB1360" w:rsidRDefault="00457200" w:rsidP="00546668">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E3970" w14:textId="77777777" w:rsidR="00457200" w:rsidRPr="00CB1360" w:rsidRDefault="00457200" w:rsidP="00546668">
            <w:pPr>
              <w:pStyle w:val="Tabletext"/>
              <w:jc w:val="center"/>
              <w:rPr>
                <w:sz w:val="18"/>
                <w:szCs w:val="18"/>
              </w:rPr>
            </w:pPr>
            <w:r w:rsidRPr="00CB1360">
              <w:rPr>
                <w:sz w:val="18"/>
                <w:szCs w:val="18"/>
              </w:rPr>
              <w:t>Not given</w:t>
            </w:r>
          </w:p>
        </w:tc>
      </w:tr>
      <w:tr w:rsidR="00457200" w:rsidRPr="00CB1360" w14:paraId="3AC26A34"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AFCDB" w14:textId="77777777" w:rsidR="00457200" w:rsidRPr="00CB1360" w:rsidRDefault="00457200" w:rsidP="00CB1360">
            <w:pPr>
              <w:pStyle w:val="Tabletext"/>
              <w:jc w:val="left"/>
              <w:rPr>
                <w:sz w:val="18"/>
                <w:szCs w:val="18"/>
              </w:rPr>
            </w:pPr>
            <w:r w:rsidRPr="00CB1360">
              <w:rPr>
                <w:sz w:val="18"/>
                <w:szCs w:val="18"/>
              </w:rPr>
              <w:t>Doppler filtering bandwidth</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232471" w14:textId="77777777" w:rsidR="00457200" w:rsidRPr="00CB1360" w:rsidRDefault="00457200" w:rsidP="00546668">
            <w:pPr>
              <w:pStyle w:val="Tabletext"/>
              <w:jc w:val="cente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9D673" w14:textId="77777777" w:rsidR="00457200" w:rsidRPr="00CB1360" w:rsidRDefault="00457200" w:rsidP="00546668">
            <w:pPr>
              <w:pStyle w:val="Tabletext"/>
              <w:jc w:val="center"/>
              <w:rPr>
                <w:sz w:val="18"/>
                <w:szCs w:val="18"/>
              </w:rPr>
            </w:pPr>
            <w:r w:rsidRPr="00CB1360">
              <w:rPr>
                <w:sz w:val="18"/>
                <w:szCs w:val="18"/>
              </w:rPr>
              <w:t>Not given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E4B3A0" w14:textId="77777777" w:rsidR="00457200" w:rsidRPr="00CB1360" w:rsidRDefault="00457200" w:rsidP="00546668">
            <w:pPr>
              <w:pStyle w:val="Tabletext"/>
              <w:jc w:val="center"/>
              <w:rPr>
                <w:sz w:val="18"/>
                <w:szCs w:val="18"/>
              </w:rPr>
            </w:pPr>
            <w:r w:rsidRPr="00CB1360">
              <w:rPr>
                <w:sz w:val="18"/>
                <w:szCs w:val="18"/>
              </w:rPr>
              <w:t>Not given</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BBD4B" w14:textId="77777777" w:rsidR="00457200" w:rsidRPr="00CB1360" w:rsidRDefault="00457200" w:rsidP="00546668">
            <w:pPr>
              <w:pStyle w:val="Tabletext"/>
              <w:jc w:val="center"/>
              <w:rPr>
                <w:sz w:val="18"/>
                <w:szCs w:val="18"/>
              </w:rPr>
            </w:pPr>
            <w:r w:rsidRPr="00CB1360">
              <w:rPr>
                <w:sz w:val="18"/>
                <w:szCs w:val="18"/>
              </w:rPr>
              <w:t>Not given</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9BA9D" w14:textId="77777777" w:rsidR="00457200" w:rsidRPr="00CB1360" w:rsidRDefault="00457200" w:rsidP="00546668">
            <w:pPr>
              <w:pStyle w:val="Tabletext"/>
              <w:jc w:val="center"/>
              <w:rPr>
                <w:sz w:val="18"/>
                <w:szCs w:val="18"/>
              </w:rPr>
            </w:pPr>
            <w:r w:rsidRPr="00CB1360">
              <w:rPr>
                <w:sz w:val="18"/>
                <w:szCs w:val="18"/>
              </w:rPr>
              <w:t>Not given</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9071B" w14:textId="77777777" w:rsidR="00457200" w:rsidRPr="00CB1360" w:rsidRDefault="00457200" w:rsidP="00546668">
            <w:pPr>
              <w:pStyle w:val="Tabletext"/>
              <w:jc w:val="center"/>
              <w:rPr>
                <w:sz w:val="18"/>
                <w:szCs w:val="18"/>
              </w:rPr>
            </w:pPr>
            <w:r w:rsidRPr="00CB1360">
              <w:rPr>
                <w:sz w:val="18"/>
                <w:szCs w:val="18"/>
              </w:rPr>
              <w:t>Not given</w:t>
            </w:r>
          </w:p>
        </w:tc>
      </w:tr>
      <w:tr w:rsidR="00457200" w:rsidRPr="00CB1360" w14:paraId="05E35A16" w14:textId="77777777" w:rsidTr="00546668">
        <w:trPr>
          <w:jc w:val="center"/>
        </w:trPr>
        <w:tc>
          <w:tcPr>
            <w:tcW w:w="15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12D19" w14:textId="77777777" w:rsidR="00457200" w:rsidRPr="00CB1360" w:rsidRDefault="00457200" w:rsidP="00CB1360">
            <w:pPr>
              <w:pStyle w:val="Tabletext"/>
              <w:jc w:val="left"/>
              <w:rPr>
                <w:sz w:val="18"/>
                <w:szCs w:val="18"/>
              </w:rPr>
            </w:pPr>
            <w:r w:rsidRPr="00CB1360">
              <w:rPr>
                <w:sz w:val="18"/>
                <w:szCs w:val="18"/>
              </w:rPr>
              <w:t>Interference-rejection features</w:t>
            </w:r>
            <w:r w:rsidRPr="00CB1360">
              <w:rPr>
                <w:sz w:val="18"/>
                <w:szCs w:val="18"/>
                <w:vertAlign w:val="superscript"/>
              </w:rPr>
              <w:t>(3)</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3DBFA9D" w14:textId="77777777" w:rsidR="00457200" w:rsidRPr="00CB1360" w:rsidRDefault="00457200" w:rsidP="00546668">
            <w:pPr>
              <w:pStyle w:val="Tabletext"/>
              <w:jc w:val="cente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A2D67" w14:textId="77777777" w:rsidR="00457200" w:rsidRPr="00CB1360" w:rsidRDefault="00457200" w:rsidP="00546668">
            <w:pPr>
              <w:pStyle w:val="Tabletext"/>
              <w:jc w:val="center"/>
              <w:rPr>
                <w:sz w:val="18"/>
                <w:szCs w:val="18"/>
              </w:rPr>
            </w:pPr>
            <w:r w:rsidRPr="00CB1360">
              <w:rPr>
                <w:sz w:val="18"/>
                <w:szCs w:val="18"/>
                <w:vertAlign w:val="superscript"/>
              </w:rPr>
              <w:t>(4)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CB67E" w14:textId="77777777" w:rsidR="00457200" w:rsidRPr="00CB1360" w:rsidRDefault="00457200" w:rsidP="00546668">
            <w:pPr>
              <w:pStyle w:val="Tabletext"/>
              <w:jc w:val="center"/>
              <w:rPr>
                <w:sz w:val="18"/>
                <w:szCs w:val="18"/>
              </w:rPr>
            </w:pPr>
            <w:r w:rsidRPr="00CB1360">
              <w:rPr>
                <w:sz w:val="18"/>
                <w:szCs w:val="18"/>
                <w:vertAlign w:val="superscript"/>
              </w:rPr>
              <w:t>(4)</w:t>
            </w:r>
            <w:r w:rsidRPr="00CB1360">
              <w:rPr>
                <w:sz w:val="18"/>
                <w:szCs w:val="18"/>
              </w:rPr>
              <w:t xml:space="preserve"> and </w:t>
            </w:r>
            <w:r w:rsidRPr="00CB1360">
              <w:rPr>
                <w:sz w:val="18"/>
                <w:szCs w:val="18"/>
                <w:vertAlign w:val="superscript"/>
              </w:rPr>
              <w:t>(5)</w:t>
            </w:r>
          </w:p>
        </w:tc>
        <w:tc>
          <w:tcPr>
            <w:tcW w:w="13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1ACBA" w14:textId="77777777" w:rsidR="00457200" w:rsidRPr="00CB1360" w:rsidRDefault="00457200" w:rsidP="00546668">
            <w:pPr>
              <w:pStyle w:val="Tabletext"/>
              <w:jc w:val="center"/>
              <w:rPr>
                <w:sz w:val="18"/>
                <w:szCs w:val="18"/>
              </w:rPr>
            </w:pPr>
            <w:r w:rsidRPr="00CB1360">
              <w:rPr>
                <w:sz w:val="18"/>
                <w:szCs w:val="18"/>
                <w:vertAlign w:val="superscript"/>
              </w:rPr>
              <w:t>(4)</w:t>
            </w:r>
            <w:r w:rsidRPr="00CB1360">
              <w:rPr>
                <w:sz w:val="18"/>
                <w:szCs w:val="18"/>
              </w:rPr>
              <w:t xml:space="preserve"> and </w:t>
            </w:r>
            <w:r w:rsidRPr="00CB1360">
              <w:rPr>
                <w:sz w:val="18"/>
                <w:szCs w:val="18"/>
                <w:vertAlign w:val="superscript"/>
              </w:rPr>
              <w:t>(5)</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9C5B2C" w14:textId="77777777" w:rsidR="00457200" w:rsidRPr="00CB1360" w:rsidRDefault="00457200" w:rsidP="00546668">
            <w:pPr>
              <w:pStyle w:val="Tabletext"/>
              <w:jc w:val="center"/>
              <w:rPr>
                <w:sz w:val="18"/>
                <w:szCs w:val="18"/>
              </w:rPr>
            </w:pPr>
            <w:r w:rsidRPr="00CB1360">
              <w:rPr>
                <w:sz w:val="18"/>
                <w:szCs w:val="18"/>
              </w:rPr>
              <w:t xml:space="preserve">Adaptive beamforming </w:t>
            </w:r>
            <w:r w:rsidRPr="00CB1360">
              <w:rPr>
                <w:sz w:val="18"/>
                <w:szCs w:val="18"/>
                <w:vertAlign w:val="superscript"/>
              </w:rPr>
              <w:t>(4)</w:t>
            </w:r>
            <w:r w:rsidRPr="00CB1360">
              <w:rPr>
                <w:sz w:val="18"/>
                <w:szCs w:val="18"/>
              </w:rPr>
              <w:br/>
              <w:t xml:space="preserve">and </w:t>
            </w:r>
            <w:r w:rsidRPr="00CB1360">
              <w:rPr>
                <w:sz w:val="18"/>
                <w:szCs w:val="18"/>
                <w:vertAlign w:val="superscript"/>
              </w:rPr>
              <w:t>(5)</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628DB6" w14:textId="77777777" w:rsidR="00457200" w:rsidRPr="00CB1360" w:rsidRDefault="00457200" w:rsidP="00546668">
            <w:pPr>
              <w:pStyle w:val="Tabletext"/>
              <w:jc w:val="center"/>
              <w:rPr>
                <w:sz w:val="18"/>
                <w:szCs w:val="18"/>
              </w:rPr>
            </w:pPr>
            <w:r w:rsidRPr="00CB1360">
              <w:rPr>
                <w:sz w:val="18"/>
                <w:szCs w:val="18"/>
              </w:rPr>
              <w:t>Not given</w:t>
            </w:r>
          </w:p>
        </w:tc>
      </w:tr>
      <w:tr w:rsidR="00457200" w:rsidRPr="003C5958" w14:paraId="0153BCD9" w14:textId="77777777" w:rsidTr="00CB1360">
        <w:trPr>
          <w:jc w:val="center"/>
        </w:trPr>
        <w:tc>
          <w:tcPr>
            <w:tcW w:w="1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039EBB" w14:textId="77777777" w:rsidR="00457200" w:rsidRPr="00CB1360" w:rsidRDefault="00457200" w:rsidP="00CB1360">
            <w:pPr>
              <w:pStyle w:val="Tabletext"/>
              <w:jc w:val="left"/>
              <w:rPr>
                <w:sz w:val="18"/>
                <w:szCs w:val="18"/>
              </w:rPr>
            </w:pPr>
            <w:r w:rsidRPr="00CB1360">
              <w:rPr>
                <w:sz w:val="18"/>
                <w:szCs w:val="18"/>
              </w:rPr>
              <w:t>Geographical distribution</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D7A98" w14:textId="77777777" w:rsidR="00457200" w:rsidRPr="00CB1360" w:rsidRDefault="00457200" w:rsidP="00505A10">
            <w:pPr>
              <w:pStyle w:val="Tabletext"/>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85136E" w14:textId="77777777" w:rsidR="00457200" w:rsidRPr="00CB1360" w:rsidRDefault="00457200" w:rsidP="00505A10">
            <w:pPr>
              <w:pStyle w:val="Tabletext"/>
              <w:jc w:val="center"/>
              <w:rPr>
                <w:sz w:val="18"/>
                <w:szCs w:val="18"/>
              </w:rPr>
            </w:pPr>
            <w:r w:rsidRPr="00CB1360">
              <w:rPr>
                <w:sz w:val="18"/>
                <w:szCs w:val="18"/>
              </w:rPr>
              <w:t>Worldwide fixed site transportable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472053" w14:textId="77777777" w:rsidR="00457200" w:rsidRPr="002A68A9" w:rsidRDefault="00457200" w:rsidP="00505A10">
            <w:pPr>
              <w:pStyle w:val="Tabletext"/>
              <w:jc w:val="center"/>
              <w:rPr>
                <w:sz w:val="18"/>
                <w:szCs w:val="18"/>
                <w:lang w:val="en-GB"/>
              </w:rPr>
            </w:pPr>
            <w:r w:rsidRPr="002A68A9">
              <w:rPr>
                <w:sz w:val="18"/>
                <w:szCs w:val="18"/>
                <w:lang w:val="en-GB"/>
              </w:rPr>
              <w:t>Worldwide fixed site naval transportable</w:t>
            </w:r>
          </w:p>
        </w:tc>
        <w:tc>
          <w:tcPr>
            <w:tcW w:w="1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B0074A" w14:textId="77777777" w:rsidR="00457200" w:rsidRPr="00CB1360" w:rsidRDefault="00457200" w:rsidP="00505A10">
            <w:pPr>
              <w:pStyle w:val="Tabletext"/>
              <w:jc w:val="center"/>
              <w:rPr>
                <w:sz w:val="18"/>
                <w:szCs w:val="18"/>
              </w:rPr>
            </w:pPr>
            <w:r w:rsidRPr="00CB1360">
              <w:rPr>
                <w:sz w:val="18"/>
                <w:szCs w:val="18"/>
              </w:rPr>
              <w:t>Worldwide fixed site transportable</w:t>
            </w:r>
          </w:p>
        </w:tc>
        <w:tc>
          <w:tcPr>
            <w:tcW w:w="1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47462" w14:textId="77777777" w:rsidR="00457200" w:rsidRPr="002A68A9" w:rsidRDefault="00457200" w:rsidP="00505A10">
            <w:pPr>
              <w:pStyle w:val="Tabletext"/>
              <w:jc w:val="center"/>
              <w:rPr>
                <w:sz w:val="18"/>
                <w:szCs w:val="18"/>
                <w:lang w:val="en-GB"/>
              </w:rPr>
            </w:pPr>
            <w:r w:rsidRPr="002A68A9">
              <w:rPr>
                <w:sz w:val="18"/>
                <w:szCs w:val="18"/>
                <w:lang w:val="en-GB"/>
              </w:rPr>
              <w:t>Worldwide fixed site naval transportable</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1868E" w14:textId="77777777" w:rsidR="00457200" w:rsidRPr="002A68A9" w:rsidRDefault="00457200" w:rsidP="00505A10">
            <w:pPr>
              <w:pStyle w:val="Tabletext"/>
              <w:jc w:val="center"/>
              <w:rPr>
                <w:sz w:val="18"/>
                <w:szCs w:val="18"/>
                <w:lang w:val="en-GB"/>
              </w:rPr>
            </w:pPr>
            <w:r w:rsidRPr="002A68A9">
              <w:rPr>
                <w:sz w:val="18"/>
                <w:szCs w:val="18"/>
                <w:lang w:val="en-GB"/>
              </w:rPr>
              <w:t>Littoral and offshore areas</w:t>
            </w:r>
            <w:r w:rsidRPr="002A68A9">
              <w:rPr>
                <w:sz w:val="18"/>
                <w:szCs w:val="18"/>
                <w:lang w:val="en-GB"/>
              </w:rPr>
              <w:br/>
              <w:t>Worldwide fixed site Transportable</w:t>
            </w:r>
          </w:p>
        </w:tc>
      </w:tr>
      <w:tr w:rsidR="00457200" w:rsidRPr="00CB1360" w14:paraId="37878F60" w14:textId="77777777" w:rsidTr="00CB1360">
        <w:trPr>
          <w:jc w:val="center"/>
        </w:trPr>
        <w:tc>
          <w:tcPr>
            <w:tcW w:w="1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07A59" w14:textId="77777777" w:rsidR="00457200" w:rsidRPr="002A68A9" w:rsidRDefault="00457200" w:rsidP="00CB1360">
            <w:pPr>
              <w:pStyle w:val="Tabletext"/>
              <w:jc w:val="left"/>
              <w:rPr>
                <w:sz w:val="18"/>
                <w:szCs w:val="18"/>
                <w:lang w:val="en-GB"/>
              </w:rPr>
            </w:pPr>
            <w:r w:rsidRPr="002A68A9">
              <w:rPr>
                <w:sz w:val="18"/>
                <w:szCs w:val="18"/>
                <w:lang w:val="en-GB"/>
              </w:rPr>
              <w:t xml:space="preserve">Fraction of time in use </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24D92" w14:textId="77777777" w:rsidR="00457200" w:rsidRPr="00CB1360" w:rsidRDefault="00457200" w:rsidP="00505A10">
            <w:pPr>
              <w:pStyle w:val="Tabletext"/>
              <w:jc w:val="center"/>
              <w:rPr>
                <w:sz w:val="18"/>
                <w:szCs w:val="18"/>
              </w:rPr>
            </w:pPr>
            <w:r w:rsidRPr="00CB1360">
              <w:rPr>
                <w:sz w:val="18"/>
                <w:szCs w:val="18"/>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C6C9F1" w14:textId="77777777" w:rsidR="00457200" w:rsidRPr="00CB1360" w:rsidRDefault="00457200" w:rsidP="00505A10">
            <w:pPr>
              <w:pStyle w:val="Tabletext"/>
              <w:jc w:val="center"/>
              <w:rPr>
                <w:sz w:val="18"/>
                <w:szCs w:val="18"/>
              </w:rPr>
            </w:pPr>
            <w:r w:rsidRPr="00CB1360">
              <w:rPr>
                <w:sz w:val="18"/>
                <w:szCs w:val="18"/>
              </w:rPr>
              <w:t>100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3DEC5A" w14:textId="77777777" w:rsidR="00457200" w:rsidRPr="00CB1360" w:rsidRDefault="00457200" w:rsidP="00505A10">
            <w:pPr>
              <w:pStyle w:val="Tabletext"/>
              <w:jc w:val="center"/>
              <w:rPr>
                <w:sz w:val="18"/>
                <w:szCs w:val="18"/>
              </w:rPr>
            </w:pPr>
            <w:r w:rsidRPr="00CB1360">
              <w:rPr>
                <w:sz w:val="18"/>
                <w:szCs w:val="18"/>
              </w:rPr>
              <w:t>Depends on mission</w:t>
            </w:r>
          </w:p>
        </w:tc>
        <w:tc>
          <w:tcPr>
            <w:tcW w:w="1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135AD" w14:textId="77777777" w:rsidR="00457200" w:rsidRPr="00CB1360" w:rsidRDefault="00457200" w:rsidP="00505A10">
            <w:pPr>
              <w:pStyle w:val="Tabletext"/>
              <w:jc w:val="center"/>
              <w:rPr>
                <w:sz w:val="18"/>
                <w:szCs w:val="18"/>
              </w:rPr>
            </w:pPr>
            <w:r w:rsidRPr="00CB1360">
              <w:rPr>
                <w:sz w:val="18"/>
                <w:szCs w:val="18"/>
              </w:rPr>
              <w:t>Depends on mission</w:t>
            </w:r>
          </w:p>
        </w:tc>
        <w:tc>
          <w:tcPr>
            <w:tcW w:w="1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9506CA" w14:textId="77777777" w:rsidR="00457200" w:rsidRPr="00CB1360" w:rsidRDefault="00457200" w:rsidP="00505A10">
            <w:pPr>
              <w:pStyle w:val="Tabletext"/>
              <w:jc w:val="center"/>
              <w:rPr>
                <w:sz w:val="18"/>
                <w:szCs w:val="18"/>
              </w:rPr>
            </w:pPr>
            <w:r w:rsidRPr="00CB1360">
              <w:rPr>
                <w:sz w:val="18"/>
                <w:szCs w:val="18"/>
              </w:rPr>
              <w:t>Depends on mission</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323E2A" w14:textId="77777777" w:rsidR="00457200" w:rsidRPr="00CB1360" w:rsidRDefault="00457200" w:rsidP="00505A10">
            <w:pPr>
              <w:pStyle w:val="Tabletext"/>
              <w:jc w:val="center"/>
              <w:rPr>
                <w:sz w:val="18"/>
                <w:szCs w:val="18"/>
              </w:rPr>
            </w:pPr>
            <w:r w:rsidRPr="00CB1360">
              <w:rPr>
                <w:sz w:val="18"/>
                <w:szCs w:val="18"/>
              </w:rPr>
              <w:t>100</w:t>
            </w:r>
          </w:p>
        </w:tc>
      </w:tr>
      <w:tr w:rsidR="00457200" w:rsidRPr="003C5958" w14:paraId="56B5FFE8" w14:textId="77777777" w:rsidTr="00505A10">
        <w:trPr>
          <w:jc w:val="center"/>
        </w:trPr>
        <w:tc>
          <w:tcPr>
            <w:tcW w:w="9640" w:type="dxa"/>
            <w:gridSpan w:val="7"/>
            <w:tcBorders>
              <w:top w:val="single" w:sz="4" w:space="0" w:color="auto"/>
              <w:left w:val="nil"/>
              <w:bottom w:val="nil"/>
              <w:right w:val="nil"/>
            </w:tcBorders>
            <w:tcMar>
              <w:left w:w="108" w:type="dxa"/>
              <w:right w:w="108" w:type="dxa"/>
            </w:tcMar>
            <w:hideMark/>
          </w:tcPr>
          <w:p w14:paraId="66941F9A" w14:textId="77777777" w:rsidR="00457200" w:rsidRPr="002A68A9" w:rsidRDefault="00457200" w:rsidP="00546668">
            <w:pPr>
              <w:pStyle w:val="Tablelegend"/>
              <w:keepNext/>
              <w:rPr>
                <w:sz w:val="18"/>
                <w:szCs w:val="18"/>
                <w:lang w:val="en-GB"/>
              </w:rPr>
            </w:pPr>
            <w:r w:rsidRPr="002A68A9">
              <w:rPr>
                <w:sz w:val="18"/>
                <w:szCs w:val="18"/>
                <w:vertAlign w:val="superscript"/>
                <w:lang w:val="en-GB"/>
              </w:rPr>
              <w:t>(1)</w:t>
            </w:r>
            <w:r w:rsidRPr="002A68A9">
              <w:rPr>
                <w:sz w:val="18"/>
                <w:szCs w:val="18"/>
                <w:lang w:val="en-GB"/>
              </w:rPr>
              <w:tab/>
              <w:t>Uncompressed pulse.</w:t>
            </w:r>
          </w:p>
          <w:p w14:paraId="5B8D4CF5" w14:textId="77777777" w:rsidR="00457200" w:rsidRPr="002A68A9" w:rsidRDefault="00457200" w:rsidP="00546668">
            <w:pPr>
              <w:pStyle w:val="Tablelegend"/>
              <w:keepNext/>
              <w:rPr>
                <w:sz w:val="18"/>
                <w:szCs w:val="18"/>
                <w:lang w:val="en-GB"/>
              </w:rPr>
            </w:pPr>
            <w:r w:rsidRPr="002A68A9">
              <w:rPr>
                <w:sz w:val="18"/>
                <w:szCs w:val="18"/>
                <w:vertAlign w:val="superscript"/>
                <w:lang w:val="en-GB"/>
              </w:rPr>
              <w:t>(2)</w:t>
            </w:r>
            <w:r w:rsidRPr="002A68A9">
              <w:rPr>
                <w:sz w:val="18"/>
                <w:szCs w:val="18"/>
                <w:lang w:val="en-GB"/>
              </w:rPr>
              <w:tab/>
              <w:t>Includes feeder losses.</w:t>
            </w:r>
          </w:p>
          <w:p w14:paraId="56CE3010" w14:textId="77777777" w:rsidR="00457200" w:rsidRPr="002A68A9" w:rsidRDefault="00457200" w:rsidP="00546668">
            <w:pPr>
              <w:pStyle w:val="Tablelegend"/>
              <w:keepNext/>
              <w:rPr>
                <w:sz w:val="18"/>
                <w:szCs w:val="18"/>
                <w:lang w:val="en-GB"/>
              </w:rPr>
            </w:pPr>
            <w:r w:rsidRPr="002A68A9">
              <w:rPr>
                <w:sz w:val="18"/>
                <w:szCs w:val="18"/>
                <w:vertAlign w:val="superscript"/>
                <w:lang w:val="en-GB"/>
              </w:rPr>
              <w:t>(3)</w:t>
            </w:r>
            <w:r w:rsidRPr="002A68A9">
              <w:rPr>
                <w:sz w:val="18"/>
                <w:szCs w:val="18"/>
                <w:lang w:val="en-GB"/>
              </w:rPr>
              <w:tab/>
              <w:t>The following represent features that are present in most radar systems as part of their normal function: STC, CFAR, asynchronous pulse rejection, saturating pulse removal.</w:t>
            </w:r>
          </w:p>
          <w:p w14:paraId="3F16C694" w14:textId="77777777" w:rsidR="00457200" w:rsidRPr="002A68A9" w:rsidRDefault="00457200" w:rsidP="00546668">
            <w:pPr>
              <w:pStyle w:val="Tablelegend"/>
              <w:keepNext/>
              <w:rPr>
                <w:sz w:val="18"/>
                <w:szCs w:val="18"/>
                <w:lang w:val="en-GB"/>
              </w:rPr>
            </w:pPr>
            <w:r w:rsidRPr="002A68A9">
              <w:rPr>
                <w:sz w:val="18"/>
                <w:szCs w:val="18"/>
                <w:vertAlign w:val="superscript"/>
                <w:lang w:val="en-GB"/>
              </w:rPr>
              <w:t>(4)</w:t>
            </w:r>
            <w:r w:rsidRPr="002A68A9">
              <w:rPr>
                <w:sz w:val="18"/>
                <w:szCs w:val="18"/>
                <w:lang w:val="en-GB"/>
              </w:rPr>
              <w:tab/>
              <w:t>The following represent features that are available in some radar systems: selectable PRFs, moving target filtering, frequency agility.</w:t>
            </w:r>
          </w:p>
          <w:p w14:paraId="67CD03C4" w14:textId="77777777" w:rsidR="00457200" w:rsidRPr="002A68A9" w:rsidRDefault="00457200" w:rsidP="00546668">
            <w:pPr>
              <w:pStyle w:val="Tablelegend"/>
              <w:keepNext/>
              <w:rPr>
                <w:sz w:val="18"/>
                <w:szCs w:val="18"/>
                <w:lang w:val="en-GB"/>
              </w:rPr>
            </w:pPr>
            <w:r w:rsidRPr="002A68A9">
              <w:rPr>
                <w:sz w:val="18"/>
                <w:szCs w:val="18"/>
                <w:vertAlign w:val="superscript"/>
                <w:lang w:val="en-GB"/>
              </w:rPr>
              <w:t>(5)</w:t>
            </w:r>
            <w:r w:rsidRPr="002A68A9">
              <w:rPr>
                <w:sz w:val="18"/>
                <w:szCs w:val="18"/>
                <w:lang w:val="en-GB"/>
              </w:rPr>
              <w:tab/>
              <w:t>Side lobe cancellation, side lobe blanking.</w:t>
            </w:r>
          </w:p>
          <w:p w14:paraId="3F16548A" w14:textId="0D5CE671" w:rsidR="00457200" w:rsidRPr="002A68A9" w:rsidRDefault="00457200" w:rsidP="006321EF">
            <w:pPr>
              <w:pStyle w:val="Tablelegend"/>
              <w:keepNext/>
              <w:rPr>
                <w:sz w:val="18"/>
                <w:szCs w:val="18"/>
                <w:lang w:val="en-GB"/>
              </w:rPr>
            </w:pPr>
            <w:r w:rsidRPr="002A68A9">
              <w:rPr>
                <w:sz w:val="18"/>
                <w:szCs w:val="18"/>
                <w:vertAlign w:val="superscript"/>
                <w:lang w:val="en-GB"/>
              </w:rPr>
              <w:t>(6)</w:t>
            </w:r>
            <w:r w:rsidRPr="002A68A9">
              <w:rPr>
                <w:sz w:val="18"/>
                <w:szCs w:val="18"/>
                <w:lang w:val="en-GB"/>
              </w:rPr>
              <w:tab/>
              <w:t xml:space="preserve">This rise/fall time corresponds to short pulses with pulse width of 0.1 </w:t>
            </w:r>
            <w:r w:rsidRPr="00546668">
              <w:rPr>
                <w:rFonts w:ascii="Symbol" w:hAnsi="Symbol"/>
                <w:sz w:val="18"/>
                <w:szCs w:val="18"/>
              </w:rPr>
              <w:t></w:t>
            </w:r>
            <w:r w:rsidRPr="002A68A9">
              <w:rPr>
                <w:sz w:val="18"/>
                <w:szCs w:val="18"/>
                <w:lang w:val="en-GB"/>
              </w:rPr>
              <w:t xml:space="preserve">s to 100 </w:t>
            </w:r>
            <w:r w:rsidRPr="00546668">
              <w:rPr>
                <w:rFonts w:ascii="Symbol" w:hAnsi="Symbol"/>
                <w:sz w:val="18"/>
                <w:szCs w:val="18"/>
              </w:rPr>
              <w:t></w:t>
            </w:r>
            <w:r w:rsidRPr="002A68A9">
              <w:rPr>
                <w:sz w:val="18"/>
                <w:szCs w:val="18"/>
                <w:lang w:val="en-GB"/>
              </w:rPr>
              <w:t>s.</w:t>
            </w:r>
          </w:p>
        </w:tc>
      </w:tr>
    </w:tbl>
    <w:p w14:paraId="28A0E9A7" w14:textId="77777777" w:rsidR="002A6090" w:rsidRDefault="002A6090" w:rsidP="002A6090">
      <w:pPr>
        <w:pStyle w:val="Tablefin"/>
      </w:pPr>
    </w:p>
    <w:p w14:paraId="1F2755F4" w14:textId="71035A02" w:rsidR="00457200" w:rsidRPr="002A68A9" w:rsidRDefault="00457200" w:rsidP="00457200">
      <w:pPr>
        <w:pStyle w:val="Heading1"/>
        <w:rPr>
          <w:lang w:val="en-GB"/>
        </w:rPr>
      </w:pPr>
      <w:bookmarkStart w:id="32" w:name="_Toc20141757"/>
      <w:r w:rsidRPr="002A68A9">
        <w:rPr>
          <w:lang w:val="en-GB"/>
        </w:rPr>
        <w:t>4</w:t>
      </w:r>
      <w:r w:rsidRPr="002A68A9">
        <w:rPr>
          <w:lang w:val="en-GB"/>
        </w:rPr>
        <w:tab/>
        <w:t>Propagation models</w:t>
      </w:r>
      <w:bookmarkEnd w:id="32"/>
    </w:p>
    <w:p w14:paraId="43192FFB" w14:textId="0CB41225" w:rsidR="00457200" w:rsidRPr="002A68A9" w:rsidRDefault="00457200" w:rsidP="00457200">
      <w:pPr>
        <w:rPr>
          <w:lang w:val="en-GB"/>
        </w:rPr>
      </w:pPr>
      <w:r w:rsidRPr="002A68A9">
        <w:rPr>
          <w:szCs w:val="22"/>
          <w:lang w:val="en-GB"/>
        </w:rPr>
        <w:t xml:space="preserve">The propagation model between </w:t>
      </w:r>
      <w:r w:rsidRPr="002A68A9">
        <w:rPr>
          <w:lang w:val="en-GB"/>
        </w:rPr>
        <w:t>IMT system and ship based radar</w:t>
      </w:r>
      <w:r w:rsidRPr="002A68A9">
        <w:rPr>
          <w:szCs w:val="22"/>
          <w:lang w:val="en-GB"/>
        </w:rPr>
        <w:t xml:space="preserve"> is from Recommendation </w:t>
      </w:r>
      <w:hyperlink r:id="rId28" w:history="1">
        <w:r w:rsidRPr="002A68A9">
          <w:rPr>
            <w:rStyle w:val="Hyperlink"/>
            <w:color w:val="auto"/>
            <w:szCs w:val="22"/>
            <w:u w:val="none"/>
            <w:lang w:val="en-GB"/>
          </w:rPr>
          <w:t>ITU</w:t>
        </w:r>
        <w:r w:rsidR="00F62168" w:rsidRPr="002A68A9">
          <w:rPr>
            <w:rStyle w:val="Hyperlink"/>
            <w:color w:val="auto"/>
            <w:szCs w:val="22"/>
            <w:u w:val="none"/>
            <w:lang w:val="en-GB"/>
          </w:rPr>
          <w:noBreakHyphen/>
        </w:r>
        <w:r w:rsidRPr="002A68A9">
          <w:rPr>
            <w:rStyle w:val="Hyperlink"/>
            <w:color w:val="auto"/>
            <w:szCs w:val="22"/>
            <w:u w:val="none"/>
            <w:lang w:val="en-GB"/>
          </w:rPr>
          <w:t>R</w:t>
        </w:r>
        <w:r w:rsidR="00F62168" w:rsidRPr="002A68A9">
          <w:rPr>
            <w:rStyle w:val="Hyperlink"/>
            <w:color w:val="auto"/>
            <w:szCs w:val="22"/>
            <w:u w:val="none"/>
            <w:lang w:val="en-GB"/>
          </w:rPr>
          <w:t> </w:t>
        </w:r>
        <w:r w:rsidRPr="002A68A9">
          <w:rPr>
            <w:rStyle w:val="Hyperlink"/>
            <w:color w:val="auto"/>
            <w:szCs w:val="22"/>
            <w:u w:val="none"/>
            <w:lang w:val="en-GB"/>
          </w:rPr>
          <w:t>P.4</w:t>
        </w:r>
        <w:r w:rsidRPr="002A68A9">
          <w:rPr>
            <w:rStyle w:val="Hyperlink"/>
            <w:color w:val="auto"/>
            <w:u w:val="none"/>
            <w:lang w:val="en-GB"/>
          </w:rPr>
          <w:t>52-16</w:t>
        </w:r>
      </w:hyperlink>
      <w:r w:rsidRPr="002A68A9">
        <w:rPr>
          <w:lang w:val="en-GB"/>
        </w:rPr>
        <w:t>. All the propagation factors in Recommendation</w:t>
      </w:r>
      <w:r w:rsidRPr="002A68A9">
        <w:rPr>
          <w:szCs w:val="22"/>
          <w:lang w:val="en-GB"/>
        </w:rPr>
        <w:t xml:space="preserve"> ITU-R</w:t>
      </w:r>
      <w:r w:rsidRPr="002A68A9">
        <w:rPr>
          <w:lang w:val="en-GB"/>
        </w:rPr>
        <w:t xml:space="preserve"> P.452 are considered. Parameters “dcr” and “dct”, are considered for sea and coastal scenarios. The values of parameter </w:t>
      </w:r>
      <w:r w:rsidRPr="002A68A9">
        <w:rPr>
          <w:i/>
          <w:lang w:val="en-GB"/>
        </w:rPr>
        <w:t>p</w:t>
      </w:r>
      <w:r w:rsidR="00F62168" w:rsidRPr="002A68A9">
        <w:rPr>
          <w:lang w:val="en-GB"/>
        </w:rPr>
        <w:t> </w:t>
      </w:r>
      <w:r w:rsidRPr="002A68A9">
        <w:rPr>
          <w:lang w:val="en-GB"/>
        </w:rPr>
        <w:t>=</w:t>
      </w:r>
      <w:r w:rsidR="00F62168" w:rsidRPr="002A68A9">
        <w:rPr>
          <w:lang w:val="en-GB"/>
        </w:rPr>
        <w:t> </w:t>
      </w:r>
      <w:r w:rsidRPr="002A68A9">
        <w:rPr>
          <w:lang w:val="en-GB"/>
        </w:rPr>
        <w:t xml:space="preserve">20% and </w:t>
      </w:r>
      <w:r w:rsidRPr="002A68A9">
        <w:rPr>
          <w:i/>
          <w:lang w:val="en-GB"/>
        </w:rPr>
        <w:t>p</w:t>
      </w:r>
      <w:r w:rsidR="00F62168" w:rsidRPr="002A68A9">
        <w:rPr>
          <w:lang w:val="en-GB"/>
        </w:rPr>
        <w:t> </w:t>
      </w:r>
      <w:r w:rsidRPr="002A68A9">
        <w:rPr>
          <w:lang w:val="en-GB"/>
        </w:rPr>
        <w:t>=</w:t>
      </w:r>
      <w:r w:rsidR="00F62168" w:rsidRPr="002A68A9">
        <w:rPr>
          <w:lang w:val="en-GB"/>
        </w:rPr>
        <w:t> </w:t>
      </w:r>
      <w:r w:rsidRPr="002A68A9">
        <w:rPr>
          <w:lang w:val="en-GB"/>
        </w:rPr>
        <w:t>10% are used (time percentage for which the calculated basic transmission loss is not exceeded). Lower values (</w:t>
      </w:r>
      <w:r w:rsidRPr="002A68A9">
        <w:rPr>
          <w:i/>
          <w:lang w:val="en-GB"/>
        </w:rPr>
        <w:t>p</w:t>
      </w:r>
      <w:r w:rsidR="00F62168" w:rsidRPr="002A68A9">
        <w:rPr>
          <w:lang w:val="en-GB"/>
        </w:rPr>
        <w:t> </w:t>
      </w:r>
      <w:r w:rsidRPr="002A68A9">
        <w:rPr>
          <w:lang w:val="en-GB"/>
        </w:rPr>
        <w:t>=</w:t>
      </w:r>
      <w:r w:rsidR="00F62168" w:rsidRPr="002A68A9">
        <w:rPr>
          <w:lang w:val="en-GB"/>
        </w:rPr>
        <w:t> </w:t>
      </w:r>
      <w:r w:rsidRPr="002A68A9">
        <w:rPr>
          <w:lang w:val="en-GB"/>
        </w:rPr>
        <w:t>1%) are used for sensitivity analysis because some missions of radar systems could be more demanding.</w:t>
      </w:r>
    </w:p>
    <w:p w14:paraId="38528ED2" w14:textId="77777777" w:rsidR="00457200" w:rsidRPr="002A68A9" w:rsidRDefault="00457200" w:rsidP="00457200">
      <w:pPr>
        <w:rPr>
          <w:lang w:val="en-GB"/>
        </w:rPr>
      </w:pPr>
      <w:r w:rsidRPr="002A68A9">
        <w:rPr>
          <w:lang w:val="en-GB"/>
        </w:rPr>
        <w:t>The studies distinguish scenarios in different climatic regions (tropical, equatorial), because propagation losses are significantly different.</w:t>
      </w:r>
    </w:p>
    <w:p w14:paraId="523DD193" w14:textId="77777777" w:rsidR="00457200" w:rsidRPr="002F0A90" w:rsidRDefault="00457200" w:rsidP="009D1C17">
      <w:pPr>
        <w:pStyle w:val="Headingb"/>
        <w:rPr>
          <w:lang w:val="en-GB"/>
        </w:rPr>
      </w:pPr>
      <w:r w:rsidRPr="002F0A90">
        <w:rPr>
          <w:lang w:val="en-GB"/>
        </w:rPr>
        <w:t>Clutter model</w:t>
      </w:r>
    </w:p>
    <w:p w14:paraId="289DD297" w14:textId="135C4F08" w:rsidR="00457200" w:rsidRPr="002A68A9" w:rsidRDefault="00457200" w:rsidP="009D1C17">
      <w:pPr>
        <w:keepNext/>
        <w:keepLines/>
        <w:rPr>
          <w:lang w:val="en-GB"/>
        </w:rPr>
      </w:pPr>
      <w:r w:rsidRPr="002A68A9">
        <w:rPr>
          <w:lang w:val="en-GB"/>
        </w:rPr>
        <w:t xml:space="preserve">The clutter loss model used in this report combines for each IMT deployment, a percentage of above rooftop base stations without clutter loss and a percentage of below rooftop base stations with clutter loss values defined in </w:t>
      </w:r>
      <w:r w:rsidR="00843E49">
        <w:rPr>
          <w:lang w:val="en-GB"/>
        </w:rPr>
        <w:t>§</w:t>
      </w:r>
      <w:r w:rsidRPr="002A68A9">
        <w:rPr>
          <w:lang w:val="en-GB"/>
        </w:rPr>
        <w:t xml:space="preserve"> 3.2 of the Recommendation ITU-R P.2108 by a statistical model for end correction of terrestrial to terrestrial long-path propagation.</w:t>
      </w:r>
    </w:p>
    <w:p w14:paraId="49A4AAB2" w14:textId="77777777" w:rsidR="00457200" w:rsidRPr="002A68A9" w:rsidRDefault="00457200" w:rsidP="00457200">
      <w:pPr>
        <w:rPr>
          <w:highlight w:val="green"/>
          <w:lang w:val="en-GB"/>
        </w:rPr>
      </w:pPr>
      <w:r w:rsidRPr="002A68A9">
        <w:rPr>
          <w:lang w:val="en-GB"/>
        </w:rPr>
        <w:t>Figure 6 plots median clutter loss as function of distance.</w:t>
      </w:r>
    </w:p>
    <w:p w14:paraId="4D353F36" w14:textId="77777777" w:rsidR="00457200" w:rsidRPr="002A68A9" w:rsidRDefault="00457200" w:rsidP="00457200">
      <w:pPr>
        <w:rPr>
          <w:lang w:val="en-GB"/>
        </w:rPr>
      </w:pPr>
      <w:r w:rsidRPr="002A68A9">
        <w:rPr>
          <w:lang w:val="en-GB"/>
        </w:rPr>
        <w:t>Figure 7 plots the clutter distribution function for frequency 3.3 GHz and propagation paths longer than 1 km. This clutter model indicates that 5% of base station locations not exceed 18 dB loss, 50% of locations with loss below 28 dB, and 95% of locations with loss below 38 dB.</w:t>
      </w:r>
    </w:p>
    <w:p w14:paraId="0EC6DE93" w14:textId="77777777" w:rsidR="00457200" w:rsidRPr="002A68A9" w:rsidRDefault="00457200" w:rsidP="00457200">
      <w:pPr>
        <w:pStyle w:val="FigureNo"/>
        <w:rPr>
          <w:lang w:val="en-GB"/>
        </w:rPr>
      </w:pPr>
      <w:r w:rsidRPr="002A68A9">
        <w:rPr>
          <w:lang w:val="en-GB"/>
        </w:rPr>
        <w:t>FIGURE 6</w:t>
      </w:r>
    </w:p>
    <w:p w14:paraId="7E556CB7" w14:textId="77777777" w:rsidR="00457200" w:rsidRPr="002A68A9" w:rsidRDefault="00457200" w:rsidP="00457200">
      <w:pPr>
        <w:pStyle w:val="Figuretitle"/>
        <w:rPr>
          <w:lang w:val="en-GB"/>
        </w:rPr>
      </w:pPr>
      <w:r w:rsidRPr="002A68A9">
        <w:rPr>
          <w:lang w:val="en-GB"/>
        </w:rPr>
        <w:t>Median clutter loss for terrestrial paths</w:t>
      </w:r>
    </w:p>
    <w:p w14:paraId="2E3894FA" w14:textId="77777777" w:rsidR="00457200" w:rsidRPr="002F0A90" w:rsidRDefault="00457200" w:rsidP="00457200">
      <w:pPr>
        <w:pStyle w:val="Figure"/>
      </w:pPr>
      <w:r w:rsidRPr="002F0A90">
        <w:rPr>
          <w:noProof/>
          <w:lang w:val="en-GB" w:eastAsia="en-GB"/>
        </w:rPr>
        <w:drawing>
          <wp:inline distT="0" distB="0" distL="0" distR="0" wp14:anchorId="3A234AD6" wp14:editId="6B377A89">
            <wp:extent cx="3790489" cy="2845613"/>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7251" cy="2850689"/>
                    </a:xfrm>
                    <a:prstGeom prst="rect">
                      <a:avLst/>
                    </a:prstGeom>
                    <a:noFill/>
                    <a:ln>
                      <a:noFill/>
                    </a:ln>
                  </pic:spPr>
                </pic:pic>
              </a:graphicData>
            </a:graphic>
          </wp:inline>
        </w:drawing>
      </w:r>
    </w:p>
    <w:p w14:paraId="4BB81542" w14:textId="77777777" w:rsidR="00457200" w:rsidRPr="002A68A9" w:rsidRDefault="00457200" w:rsidP="00457200">
      <w:pPr>
        <w:pStyle w:val="FigureNo"/>
        <w:rPr>
          <w:lang w:val="en-GB" w:eastAsia="zh-CN"/>
        </w:rPr>
      </w:pPr>
      <w:r w:rsidRPr="002A68A9">
        <w:rPr>
          <w:lang w:val="en-GB"/>
        </w:rPr>
        <w:t>FIGURE</w:t>
      </w:r>
      <w:r w:rsidRPr="002A68A9">
        <w:rPr>
          <w:bCs/>
          <w:lang w:val="en-GB"/>
        </w:rPr>
        <w:t xml:space="preserve"> </w:t>
      </w:r>
      <w:r w:rsidRPr="002A68A9">
        <w:rPr>
          <w:bCs/>
          <w:lang w:val="en-GB" w:eastAsia="zh-CN"/>
        </w:rPr>
        <w:t>7</w:t>
      </w:r>
    </w:p>
    <w:p w14:paraId="70146807" w14:textId="77777777" w:rsidR="00457200" w:rsidRPr="002A68A9" w:rsidRDefault="00457200" w:rsidP="00457200">
      <w:pPr>
        <w:pStyle w:val="Figuretitle"/>
        <w:rPr>
          <w:lang w:val="en-GB" w:eastAsia="ko-KR"/>
        </w:rPr>
      </w:pPr>
      <w:r w:rsidRPr="002A68A9">
        <w:rPr>
          <w:lang w:val="en-GB" w:eastAsia="ko-KR"/>
        </w:rPr>
        <w:t>Clutter loss distribution for terrestrial paths</w:t>
      </w:r>
    </w:p>
    <w:p w14:paraId="59E7D9B0" w14:textId="77777777" w:rsidR="00457200" w:rsidRPr="002F0A90" w:rsidRDefault="00457200" w:rsidP="00457200">
      <w:pPr>
        <w:pStyle w:val="Figure"/>
      </w:pPr>
      <w:r w:rsidRPr="002F0A90">
        <w:rPr>
          <w:noProof/>
          <w:lang w:val="en-GB" w:eastAsia="en-GB"/>
        </w:rPr>
        <w:drawing>
          <wp:inline distT="0" distB="0" distL="0" distR="0" wp14:anchorId="0F0F5A68" wp14:editId="57495F7A">
            <wp:extent cx="3642969" cy="2869466"/>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5232" cy="2871248"/>
                    </a:xfrm>
                    <a:prstGeom prst="rect">
                      <a:avLst/>
                    </a:prstGeom>
                    <a:noFill/>
                    <a:ln>
                      <a:noFill/>
                    </a:ln>
                  </pic:spPr>
                </pic:pic>
              </a:graphicData>
            </a:graphic>
          </wp:inline>
        </w:drawing>
      </w:r>
    </w:p>
    <w:p w14:paraId="2E972C99" w14:textId="77777777" w:rsidR="00457200" w:rsidRPr="002A68A9" w:rsidRDefault="00457200" w:rsidP="00457200">
      <w:pPr>
        <w:rPr>
          <w:lang w:val="en-GB"/>
        </w:rPr>
      </w:pPr>
      <w:r w:rsidRPr="002A68A9">
        <w:rPr>
          <w:lang w:val="en-GB"/>
        </w:rPr>
        <w:t>Due to truncation of the clutter curve at 1% and 99% of location, simulations randomize the clutter losses with a minimum clutter of 15 dB for 1% of locations and a maximum of 42 dB for 99% of locations.</w:t>
      </w:r>
    </w:p>
    <w:p w14:paraId="7896C67D" w14:textId="77777777" w:rsidR="00457200" w:rsidRPr="002A68A9" w:rsidRDefault="00457200" w:rsidP="00457200">
      <w:pPr>
        <w:pStyle w:val="Heading1"/>
        <w:rPr>
          <w:lang w:val="en-GB"/>
        </w:rPr>
      </w:pPr>
      <w:bookmarkStart w:id="33" w:name="_Toc20141758"/>
      <w:r w:rsidRPr="002A68A9">
        <w:rPr>
          <w:lang w:val="en-GB"/>
        </w:rPr>
        <w:t>5</w:t>
      </w:r>
      <w:r w:rsidRPr="002A68A9">
        <w:rPr>
          <w:lang w:val="en-GB"/>
        </w:rPr>
        <w:tab/>
        <w:t>Interference criteria</w:t>
      </w:r>
      <w:bookmarkEnd w:id="33"/>
    </w:p>
    <w:p w14:paraId="4B49B29A" w14:textId="77777777" w:rsidR="00457200" w:rsidRPr="002A68A9" w:rsidRDefault="00457200" w:rsidP="00457200">
      <w:pPr>
        <w:pStyle w:val="Heading2"/>
        <w:rPr>
          <w:lang w:val="en-GB"/>
        </w:rPr>
      </w:pPr>
      <w:bookmarkStart w:id="34" w:name="_Toc20141759"/>
      <w:r w:rsidRPr="002A68A9">
        <w:rPr>
          <w:lang w:val="en-GB"/>
        </w:rPr>
        <w:t>5.1</w:t>
      </w:r>
      <w:r w:rsidRPr="002A68A9">
        <w:rPr>
          <w:lang w:val="en-GB"/>
        </w:rPr>
        <w:tab/>
        <w:t>Interference criteria for radar systems</w:t>
      </w:r>
      <w:bookmarkEnd w:id="34"/>
    </w:p>
    <w:p w14:paraId="6555AE43" w14:textId="77777777" w:rsidR="00457200" w:rsidRPr="002A68A9" w:rsidRDefault="00457200" w:rsidP="00457200">
      <w:pPr>
        <w:rPr>
          <w:lang w:val="en-GB"/>
        </w:rPr>
      </w:pPr>
      <w:r w:rsidRPr="002A68A9">
        <w:rPr>
          <w:lang w:val="en-GB"/>
        </w:rPr>
        <w:t>Signals received by radars from other systems could generate different types of degradation of performances. Desensitisation is generally due to low level of interfering signals, and saturation or blocking of receivers could be observed for larger interfering signals.</w:t>
      </w:r>
    </w:p>
    <w:p w14:paraId="230B24E5" w14:textId="77777777" w:rsidR="00457200" w:rsidRPr="002A68A9" w:rsidRDefault="00457200" w:rsidP="00457200">
      <w:pPr>
        <w:pStyle w:val="Heading3"/>
        <w:rPr>
          <w:lang w:val="en-GB"/>
        </w:rPr>
      </w:pPr>
      <w:r w:rsidRPr="002A68A9">
        <w:rPr>
          <w:lang w:val="en-GB"/>
        </w:rPr>
        <w:t>5.1.1</w:t>
      </w:r>
      <w:r w:rsidRPr="002A68A9">
        <w:rPr>
          <w:lang w:val="en-GB"/>
        </w:rPr>
        <w:tab/>
        <w:t>Blocking of radar receivers</w:t>
      </w:r>
    </w:p>
    <w:p w14:paraId="7D9335E3" w14:textId="77777777" w:rsidR="00457200" w:rsidRPr="002A68A9" w:rsidRDefault="00457200" w:rsidP="00457200">
      <w:pPr>
        <w:rPr>
          <w:lang w:val="en-GB"/>
        </w:rPr>
      </w:pPr>
      <w:r w:rsidRPr="002A68A9">
        <w:rPr>
          <w:lang w:val="en-GB"/>
        </w:rPr>
        <w:t>The blocking phenomenon is observed when in-band or out-band interfering signals are at the input of the radar receiver with sufficiently high levels for saturating the RF chain and annealing the detection of weak radar returns. This effect on radar performance needs to be analysed for scenarios with small separation distances between IMT transmitters and radar receivers.</w:t>
      </w:r>
    </w:p>
    <w:p w14:paraId="1387375C" w14:textId="77777777" w:rsidR="00457200" w:rsidRPr="002A68A9" w:rsidRDefault="00457200" w:rsidP="00457200">
      <w:pPr>
        <w:pStyle w:val="Heading3"/>
        <w:rPr>
          <w:lang w:val="en-GB"/>
        </w:rPr>
      </w:pPr>
      <w:r w:rsidRPr="002A68A9">
        <w:rPr>
          <w:lang w:val="en-GB"/>
        </w:rPr>
        <w:t>5.1.2</w:t>
      </w:r>
      <w:r w:rsidRPr="002A68A9">
        <w:rPr>
          <w:lang w:val="en-GB"/>
        </w:rPr>
        <w:tab/>
        <w:t>Radar interference criterion</w:t>
      </w:r>
    </w:p>
    <w:p w14:paraId="45637B7F" w14:textId="5F90176D" w:rsidR="00457200" w:rsidRPr="002A68A9" w:rsidRDefault="00457200" w:rsidP="00457200">
      <w:pPr>
        <w:rPr>
          <w:lang w:val="en-GB"/>
        </w:rPr>
      </w:pPr>
      <w:r w:rsidRPr="002A68A9">
        <w:rPr>
          <w:lang w:val="en-GB"/>
        </w:rPr>
        <w:t xml:space="preserve">The radar interference criteria in the radiolocation service are given in Recommendation </w:t>
      </w:r>
      <w:hyperlink r:id="rId31" w:history="1">
        <w:r w:rsidRPr="002A68A9">
          <w:rPr>
            <w:rStyle w:val="Hyperlink"/>
            <w:color w:val="auto"/>
            <w:u w:val="none"/>
            <w:lang w:val="en-GB"/>
          </w:rPr>
          <w:t>ITU</w:t>
        </w:r>
        <w:r w:rsidR="00F62168" w:rsidRPr="002A68A9">
          <w:rPr>
            <w:rStyle w:val="Hyperlink"/>
            <w:color w:val="auto"/>
            <w:u w:val="none"/>
            <w:lang w:val="en-GB"/>
          </w:rPr>
          <w:noBreakHyphen/>
        </w:r>
        <w:r w:rsidRPr="002A68A9">
          <w:rPr>
            <w:rStyle w:val="Hyperlink"/>
            <w:color w:val="auto"/>
            <w:u w:val="none"/>
            <w:lang w:val="en-GB"/>
          </w:rPr>
          <w:t>R</w:t>
        </w:r>
        <w:r w:rsidR="00F62168" w:rsidRPr="002A68A9">
          <w:rPr>
            <w:rStyle w:val="Hyperlink"/>
            <w:color w:val="auto"/>
            <w:u w:val="none"/>
            <w:lang w:val="en-GB"/>
          </w:rPr>
          <w:t> </w:t>
        </w:r>
        <w:r w:rsidRPr="002A68A9">
          <w:rPr>
            <w:rStyle w:val="Hyperlink"/>
            <w:color w:val="auto"/>
            <w:u w:val="none"/>
            <w:lang w:val="en-GB"/>
          </w:rPr>
          <w:t>M.1465</w:t>
        </w:r>
      </w:hyperlink>
      <w:r w:rsidRPr="002A68A9">
        <w:rPr>
          <w:lang w:val="en-GB"/>
        </w:rPr>
        <w:t>.</w:t>
      </w:r>
    </w:p>
    <w:p w14:paraId="14857E06" w14:textId="77777777" w:rsidR="00457200" w:rsidRPr="002A68A9" w:rsidRDefault="00457200" w:rsidP="00457200">
      <w:pPr>
        <w:rPr>
          <w:lang w:val="en-GB"/>
        </w:rPr>
      </w:pPr>
      <w:r w:rsidRPr="002A68A9">
        <w:rPr>
          <w:lang w:val="en-GB"/>
        </w:rPr>
        <w:t>The interference criterion is:</w:t>
      </w:r>
    </w:p>
    <w:p w14:paraId="60405936" w14:textId="77777777" w:rsidR="00457200" w:rsidRPr="002A68A9" w:rsidRDefault="00457200" w:rsidP="00457200">
      <w:pPr>
        <w:pStyle w:val="Equation"/>
        <w:rPr>
          <w:lang w:val="en-GB"/>
        </w:rPr>
      </w:pPr>
      <w:r w:rsidRPr="002A68A9">
        <w:rPr>
          <w:lang w:val="en-GB"/>
        </w:rPr>
        <w:tab/>
      </w:r>
      <w:r w:rsidRPr="002A68A9">
        <w:rPr>
          <w:lang w:val="en-GB"/>
        </w:rPr>
        <w:tab/>
      </w:r>
      <w:r w:rsidRPr="002A68A9">
        <w:rPr>
          <w:i/>
          <w:iCs/>
          <w:lang w:val="en-GB"/>
        </w:rPr>
        <w:t>I</w:t>
      </w:r>
      <w:r w:rsidRPr="00FA4740">
        <w:rPr>
          <w:iCs/>
          <w:lang w:val="en-GB"/>
        </w:rPr>
        <w:t>/</w:t>
      </w:r>
      <w:r w:rsidRPr="002A68A9">
        <w:rPr>
          <w:i/>
          <w:iCs/>
          <w:lang w:val="en-GB"/>
        </w:rPr>
        <w:t>N</w:t>
      </w:r>
      <w:r w:rsidRPr="002A68A9">
        <w:rPr>
          <w:lang w:val="en-GB"/>
        </w:rPr>
        <w:t xml:space="preserve"> ≤ −6 dB</w:t>
      </w:r>
    </w:p>
    <w:p w14:paraId="1FAB4CD4" w14:textId="77777777" w:rsidR="00457200" w:rsidRPr="002A68A9" w:rsidRDefault="00457200" w:rsidP="00457200">
      <w:pPr>
        <w:rPr>
          <w:lang w:val="en-GB"/>
        </w:rPr>
      </w:pPr>
      <w:r w:rsidRPr="002A68A9">
        <w:rPr>
          <w:lang w:val="en-GB"/>
        </w:rPr>
        <w:t>where:</w:t>
      </w:r>
    </w:p>
    <w:p w14:paraId="09AF1D30" w14:textId="77777777" w:rsidR="00457200" w:rsidRPr="002A68A9" w:rsidRDefault="00457200" w:rsidP="00457200">
      <w:pPr>
        <w:pStyle w:val="Equationlegend"/>
      </w:pPr>
      <w:r w:rsidRPr="002A68A9">
        <w:tab/>
      </w:r>
      <w:r w:rsidRPr="002A68A9">
        <w:rPr>
          <w:i/>
          <w:iCs/>
        </w:rPr>
        <w:t>I</w:t>
      </w:r>
      <w:r w:rsidRPr="002A68A9">
        <w:t>:</w:t>
      </w:r>
      <w:r w:rsidRPr="002A68A9">
        <w:tab/>
        <w:t>interference power for radar, dBm</w:t>
      </w:r>
    </w:p>
    <w:p w14:paraId="1DFF6872" w14:textId="77777777" w:rsidR="00457200" w:rsidRPr="002A68A9" w:rsidRDefault="00457200" w:rsidP="00457200">
      <w:pPr>
        <w:pStyle w:val="Equationlegend"/>
      </w:pPr>
      <w:r w:rsidRPr="002A68A9">
        <w:tab/>
      </w:r>
      <w:r w:rsidRPr="002A68A9">
        <w:rPr>
          <w:i/>
          <w:iCs/>
        </w:rPr>
        <w:t>N</w:t>
      </w:r>
      <w:r w:rsidRPr="002A68A9">
        <w:t>:</w:t>
      </w:r>
      <w:r w:rsidRPr="002A68A9">
        <w:tab/>
        <w:t>receiver noise, dBm.</w:t>
      </w:r>
    </w:p>
    <w:p w14:paraId="6A56A51E" w14:textId="77777777" w:rsidR="00457200" w:rsidRPr="002A68A9" w:rsidRDefault="00457200" w:rsidP="00457200">
      <w:pPr>
        <w:pStyle w:val="Equationlegend"/>
      </w:pPr>
      <w:r w:rsidRPr="002A68A9">
        <w:rPr>
          <w:iCs/>
        </w:rPr>
        <w:t>No percentage of time is associated with the radar protection criteria</w:t>
      </w:r>
      <w:r w:rsidRPr="002A68A9">
        <w:t>.</w:t>
      </w:r>
    </w:p>
    <w:p w14:paraId="19096996" w14:textId="77777777" w:rsidR="00457200" w:rsidRPr="002A68A9" w:rsidRDefault="00457200" w:rsidP="00457200">
      <w:pPr>
        <w:pStyle w:val="Heading2"/>
        <w:rPr>
          <w:lang w:val="en-GB"/>
        </w:rPr>
      </w:pPr>
      <w:bookmarkStart w:id="35" w:name="_Toc20141760"/>
      <w:r w:rsidRPr="002A68A9">
        <w:rPr>
          <w:lang w:val="en-GB"/>
        </w:rPr>
        <w:t>5.2</w:t>
      </w:r>
      <w:r w:rsidRPr="002A68A9">
        <w:rPr>
          <w:lang w:val="en-GB"/>
        </w:rPr>
        <w:tab/>
        <w:t>Interference criteria for IMT systems</w:t>
      </w:r>
      <w:bookmarkEnd w:id="35"/>
    </w:p>
    <w:p w14:paraId="1924525F" w14:textId="39014359" w:rsidR="00457200" w:rsidRPr="002A68A9" w:rsidRDefault="00457200" w:rsidP="00457200">
      <w:pPr>
        <w:rPr>
          <w:lang w:val="en-GB"/>
        </w:rPr>
      </w:pPr>
      <w:r w:rsidRPr="002A68A9">
        <w:rPr>
          <w:lang w:val="en-GB"/>
        </w:rPr>
        <w:t xml:space="preserve">The interference protection criteria of −6 dB is given in Report </w:t>
      </w:r>
      <w:hyperlink r:id="rId32" w:history="1">
        <w:r w:rsidRPr="002A68A9">
          <w:rPr>
            <w:rStyle w:val="Hyperlink"/>
            <w:color w:val="auto"/>
            <w:u w:val="none"/>
            <w:lang w:val="en-GB"/>
          </w:rPr>
          <w:t>ITU-R M.2292</w:t>
        </w:r>
      </w:hyperlink>
      <w:r w:rsidRPr="002A68A9">
        <w:rPr>
          <w:lang w:val="en-GB"/>
        </w:rPr>
        <w:t xml:space="preserve">. Protection mechanisms could be found in Recommendation </w:t>
      </w:r>
      <w:hyperlink r:id="rId33" w:history="1">
        <w:r w:rsidRPr="002A68A9">
          <w:rPr>
            <w:rStyle w:val="Hyperlink"/>
            <w:color w:val="auto"/>
            <w:u w:val="none"/>
            <w:lang w:val="en-GB"/>
          </w:rPr>
          <w:t>ITU-R M.2012</w:t>
        </w:r>
      </w:hyperlink>
      <w:r w:rsidRPr="002A68A9">
        <w:rPr>
          <w:lang w:val="en-GB"/>
        </w:rPr>
        <w:t xml:space="preserve"> </w:t>
      </w:r>
      <w:r w:rsidR="00025871" w:rsidRPr="002A68A9">
        <w:rPr>
          <w:lang w:val="en-GB"/>
        </w:rPr>
        <w:t>–</w:t>
      </w:r>
      <w:r w:rsidRPr="002A68A9">
        <w:rPr>
          <w:lang w:val="en-GB"/>
        </w:rPr>
        <w:t xml:space="preserve"> Detailed specification of the terrestrial radio interfaces of IMT Advanced.</w:t>
      </w:r>
    </w:p>
    <w:p w14:paraId="2178C6CD" w14:textId="77777777" w:rsidR="00457200" w:rsidRPr="002A68A9" w:rsidRDefault="00457200" w:rsidP="00457200">
      <w:pPr>
        <w:pStyle w:val="Heading2"/>
        <w:rPr>
          <w:lang w:val="en-GB"/>
        </w:rPr>
      </w:pPr>
      <w:bookmarkStart w:id="36" w:name="_Toc20141761"/>
      <w:r w:rsidRPr="002A68A9">
        <w:rPr>
          <w:lang w:val="en-GB"/>
        </w:rPr>
        <w:t>5.3</w:t>
      </w:r>
      <w:r w:rsidRPr="002A68A9">
        <w:rPr>
          <w:lang w:val="en-GB"/>
        </w:rPr>
        <w:tab/>
        <w:t>Methodology for interference calculation from IMT to Radar</w:t>
      </w:r>
      <w:bookmarkEnd w:id="36"/>
    </w:p>
    <w:p w14:paraId="316F7A78" w14:textId="77777777" w:rsidR="00457200" w:rsidRPr="002A68A9" w:rsidRDefault="00457200" w:rsidP="00457200">
      <w:pPr>
        <w:rPr>
          <w:lang w:val="en-GB"/>
        </w:rPr>
      </w:pPr>
      <w:r w:rsidRPr="002A68A9">
        <w:rPr>
          <w:lang w:val="en-GB"/>
        </w:rPr>
        <w:t>The methodology used for studies in this Report takes into account:</w:t>
      </w:r>
    </w:p>
    <w:p w14:paraId="1CBA18D3" w14:textId="30A448B3" w:rsidR="00457200" w:rsidRPr="002A68A9" w:rsidRDefault="00457200" w:rsidP="00457200">
      <w:pPr>
        <w:pStyle w:val="enumlev1"/>
        <w:rPr>
          <w:lang w:val="en-GB"/>
        </w:rPr>
      </w:pPr>
      <w:r w:rsidRPr="002A68A9">
        <w:rPr>
          <w:lang w:val="en-GB"/>
        </w:rPr>
        <w:t>–</w:t>
      </w:r>
      <w:r w:rsidRPr="002A68A9">
        <w:rPr>
          <w:lang w:val="en-GB"/>
        </w:rPr>
        <w:tab/>
        <w:t xml:space="preserve">Recommandation </w:t>
      </w:r>
      <w:hyperlink r:id="rId34" w:history="1">
        <w:r w:rsidRPr="002A68A9">
          <w:rPr>
            <w:rStyle w:val="Hyperlink"/>
            <w:color w:val="auto"/>
            <w:u w:val="none"/>
            <w:lang w:val="en-GB"/>
          </w:rPr>
          <w:t>ITU-R M.1461</w:t>
        </w:r>
      </w:hyperlink>
      <w:r w:rsidRPr="002A68A9">
        <w:rPr>
          <w:lang w:val="en-GB"/>
        </w:rPr>
        <w:t xml:space="preserve"> </w:t>
      </w:r>
      <w:r w:rsidR="009A0D72" w:rsidRPr="002A68A9">
        <w:rPr>
          <w:lang w:val="en-GB"/>
        </w:rPr>
        <w:t>–</w:t>
      </w:r>
      <w:r w:rsidRPr="002A68A9">
        <w:rPr>
          <w:lang w:val="en-GB"/>
        </w:rPr>
        <w:t xml:space="preserve"> Procedures for determining the potential for interference between radars operating in the radiodetermination service and systems in other services.</w:t>
      </w:r>
    </w:p>
    <w:p w14:paraId="2A571837" w14:textId="788F08D0" w:rsidR="00457200" w:rsidRPr="002A68A9" w:rsidRDefault="00457200" w:rsidP="00457200">
      <w:pPr>
        <w:pStyle w:val="enumlev1"/>
        <w:rPr>
          <w:lang w:val="en-GB"/>
        </w:rPr>
      </w:pPr>
      <w:r w:rsidRPr="002A68A9">
        <w:rPr>
          <w:lang w:val="en-GB"/>
        </w:rPr>
        <w:t>–</w:t>
      </w:r>
      <w:r w:rsidRPr="002A68A9">
        <w:rPr>
          <w:lang w:val="en-GB"/>
        </w:rPr>
        <w:tab/>
        <w:t xml:space="preserve">Recommendation </w:t>
      </w:r>
      <w:hyperlink r:id="rId35" w:history="1">
        <w:r w:rsidRPr="002A68A9">
          <w:rPr>
            <w:rStyle w:val="Hyperlink"/>
            <w:color w:val="auto"/>
            <w:u w:val="none"/>
            <w:lang w:val="en-GB"/>
          </w:rPr>
          <w:t>ITU-R M.2101</w:t>
        </w:r>
      </w:hyperlink>
      <w:r w:rsidRPr="002A68A9">
        <w:rPr>
          <w:lang w:val="en-GB"/>
        </w:rPr>
        <w:t xml:space="preserve"> </w:t>
      </w:r>
      <w:r w:rsidR="009A0D72" w:rsidRPr="002A68A9">
        <w:rPr>
          <w:lang w:val="en-GB"/>
        </w:rPr>
        <w:t>–</w:t>
      </w:r>
      <w:r w:rsidRPr="002A68A9">
        <w:rPr>
          <w:lang w:val="en-GB"/>
        </w:rPr>
        <w:t xml:space="preserve"> Modelling and simulation of IMT networks and systems for use in sharing and compatibility studies, including section 8, noting that not every aspect is applicable to a single entry study.</w:t>
      </w:r>
    </w:p>
    <w:p w14:paraId="6A48CD58" w14:textId="7F37CE2A" w:rsidR="00457200" w:rsidRPr="002A68A9" w:rsidRDefault="00457200" w:rsidP="00457200">
      <w:pPr>
        <w:pStyle w:val="enumlev1"/>
        <w:rPr>
          <w:lang w:val="en-GB"/>
        </w:rPr>
      </w:pPr>
      <w:r w:rsidRPr="002A68A9">
        <w:rPr>
          <w:lang w:val="en-GB"/>
        </w:rPr>
        <w:t>–</w:t>
      </w:r>
      <w:r w:rsidRPr="002A68A9">
        <w:rPr>
          <w:lang w:val="en-GB"/>
        </w:rPr>
        <w:tab/>
        <w:t xml:space="preserve">Recommandation </w:t>
      </w:r>
      <w:hyperlink r:id="rId36" w:history="1">
        <w:r w:rsidRPr="002A68A9">
          <w:rPr>
            <w:rStyle w:val="Hyperlink"/>
            <w:color w:val="auto"/>
            <w:u w:val="none"/>
            <w:lang w:val="en-GB"/>
          </w:rPr>
          <w:t>ITU-R SM.337</w:t>
        </w:r>
      </w:hyperlink>
      <w:r w:rsidRPr="002A68A9">
        <w:rPr>
          <w:lang w:val="en-GB"/>
        </w:rPr>
        <w:t xml:space="preserve"> </w:t>
      </w:r>
      <w:r w:rsidR="009A0D72" w:rsidRPr="002A68A9">
        <w:rPr>
          <w:lang w:val="en-GB"/>
        </w:rPr>
        <w:t>–</w:t>
      </w:r>
      <w:r w:rsidRPr="002A68A9">
        <w:rPr>
          <w:lang w:val="en-GB"/>
        </w:rPr>
        <w:t xml:space="preserve"> Frequency and distance separations.</w:t>
      </w:r>
    </w:p>
    <w:p w14:paraId="05FAA13C" w14:textId="77777777" w:rsidR="00457200" w:rsidRPr="002A68A9" w:rsidRDefault="00457200" w:rsidP="00457200">
      <w:pPr>
        <w:pStyle w:val="Heading3"/>
        <w:rPr>
          <w:lang w:val="en-GB"/>
        </w:rPr>
      </w:pPr>
      <w:r w:rsidRPr="002A68A9">
        <w:rPr>
          <w:lang w:val="en-GB"/>
        </w:rPr>
        <w:t>5.3.1</w:t>
      </w:r>
      <w:r w:rsidRPr="002A68A9">
        <w:rPr>
          <w:lang w:val="en-GB"/>
        </w:rPr>
        <w:tab/>
        <w:t>Methodology for single entry studies in co-channel</w:t>
      </w:r>
    </w:p>
    <w:p w14:paraId="7B081C5D" w14:textId="77777777" w:rsidR="00457200" w:rsidRPr="002A68A9" w:rsidRDefault="00457200" w:rsidP="00457200">
      <w:pPr>
        <w:spacing w:after="120"/>
        <w:rPr>
          <w:lang w:val="en-GB"/>
        </w:rPr>
      </w:pPr>
      <w:r w:rsidRPr="002A68A9">
        <w:rPr>
          <w:lang w:val="en-GB"/>
        </w:rPr>
        <w:t>Assuming one IMT base-station or terminal interfere a radiolocation service radar in co-channel, the received interference power level at the radiolocation service radar is calculated according to the equation:</w:t>
      </w:r>
    </w:p>
    <w:p w14:paraId="01350404" w14:textId="77777777" w:rsidR="00457200" w:rsidRPr="003C5958" w:rsidRDefault="00457200" w:rsidP="00457200">
      <w:pPr>
        <w:pStyle w:val="Equation"/>
        <w:rPr>
          <w:lang w:val="en-GB"/>
        </w:rPr>
      </w:pPr>
      <w:r w:rsidRPr="002A68A9">
        <w:rPr>
          <w:lang w:val="en-GB"/>
        </w:rPr>
        <w:tab/>
      </w:r>
      <w:r w:rsidRPr="002A68A9">
        <w:rPr>
          <w:lang w:val="en-GB"/>
        </w:rPr>
        <w:tab/>
      </w:r>
      <w:r w:rsidRPr="002F0A90">
        <w:rPr>
          <w:noProof/>
        </w:rPr>
        <w:object w:dxaOrig="4650" w:dyaOrig="420" w14:anchorId="0671846E">
          <v:shape id="_x0000_i1026" type="#_x0000_t75" style="width:197pt;height:17.5pt" o:ole="">
            <v:imagedata r:id="rId37" o:title=""/>
          </v:shape>
          <o:OLEObject Type="Embed" ProgID="Equation.3" ShapeID="_x0000_i1026" DrawAspect="Content" ObjectID="_1632819154" r:id="rId38"/>
        </w:object>
      </w:r>
      <w:r w:rsidRPr="003C5958">
        <w:rPr>
          <w:lang w:val="en-GB"/>
        </w:rPr>
        <w:t xml:space="preserve"> </w:t>
      </w:r>
    </w:p>
    <w:p w14:paraId="69E7B40A" w14:textId="77777777" w:rsidR="00457200" w:rsidRPr="003C5958" w:rsidRDefault="00457200" w:rsidP="009A0D72">
      <w:pPr>
        <w:pStyle w:val="Equation"/>
        <w:keepNext/>
        <w:rPr>
          <w:lang w:val="en-GB" w:eastAsia="zh-CN"/>
        </w:rPr>
      </w:pPr>
      <w:r w:rsidRPr="003C5958">
        <w:rPr>
          <w:lang w:val="en-GB" w:eastAsia="zh-CN"/>
        </w:rPr>
        <w:t>where:</w:t>
      </w:r>
    </w:p>
    <w:p w14:paraId="78F2D260" w14:textId="77777777" w:rsidR="00457200" w:rsidRPr="002F0A90" w:rsidRDefault="00457200" w:rsidP="00457200">
      <w:pPr>
        <w:pStyle w:val="Equationlegend"/>
      </w:pPr>
      <w:r w:rsidRPr="002F0A90">
        <w:tab/>
      </w:r>
      <w:r w:rsidRPr="002F0A90">
        <w:rPr>
          <w:noProof/>
        </w:rPr>
        <w:object w:dxaOrig="420" w:dyaOrig="345" w14:anchorId="4BF227DB">
          <v:shape id="_x0000_i1027" type="#_x0000_t75" style="width:22.5pt;height:15.5pt" o:ole="">
            <v:imagedata r:id="rId39" o:title=""/>
          </v:shape>
          <o:OLEObject Type="Embed" ProgID="Equation.DSMT4" ShapeID="_x0000_i1027" DrawAspect="Content" ObjectID="_1632819155" r:id="rId40"/>
        </w:object>
      </w:r>
      <w:r w:rsidRPr="002F0A90">
        <w:rPr>
          <w:rFonts w:hAnsi="SimSun"/>
          <w:lang w:eastAsia="zh-CN"/>
        </w:rPr>
        <w:t xml:space="preserve">: </w:t>
      </w:r>
      <w:r w:rsidRPr="002F0A90">
        <w:rPr>
          <w:rFonts w:hAnsi="SimSun"/>
          <w:lang w:eastAsia="zh-CN"/>
        </w:rPr>
        <w:tab/>
      </w:r>
      <w:r w:rsidRPr="002F0A90">
        <w:t>received interference power level in the bandwidth of the</w:t>
      </w:r>
      <w:r w:rsidRPr="002F0A90">
        <w:rPr>
          <w:lang w:eastAsia="zh-CN"/>
        </w:rPr>
        <w:t xml:space="preserve"> radiolocation service radar </w:t>
      </w:r>
      <w:r w:rsidRPr="002F0A90">
        <w:t>(dBm)</w:t>
      </w:r>
    </w:p>
    <w:p w14:paraId="167DA404" w14:textId="77777777" w:rsidR="00457200" w:rsidRPr="002F0A90" w:rsidRDefault="00457200" w:rsidP="00457200">
      <w:pPr>
        <w:pStyle w:val="Equationlegend"/>
      </w:pPr>
      <w:r w:rsidRPr="002F0A90">
        <w:tab/>
      </w:r>
      <w:r w:rsidRPr="002F0A90">
        <w:rPr>
          <w:noProof/>
        </w:rPr>
        <w:object w:dxaOrig="420" w:dyaOrig="345" w14:anchorId="23EFE9BB">
          <v:shape id="_x0000_i1028" type="#_x0000_t75" style="width:22.5pt;height:15.5pt" o:ole="">
            <v:imagedata r:id="rId41" o:title=""/>
          </v:shape>
          <o:OLEObject Type="Embed" ProgID="Equation.DSMT4" ShapeID="_x0000_i1028" DrawAspect="Content" ObjectID="_1632819156" r:id="rId42"/>
        </w:object>
      </w:r>
      <w:r w:rsidRPr="002F0A90">
        <w:rPr>
          <w:rFonts w:hAnsi="SimSun"/>
          <w:lang w:eastAsia="zh-CN"/>
        </w:rPr>
        <w:t xml:space="preserve">: </w:t>
      </w:r>
      <w:r w:rsidRPr="002F0A90">
        <w:rPr>
          <w:rFonts w:hAnsi="SimSun"/>
          <w:lang w:eastAsia="zh-CN"/>
        </w:rPr>
        <w:tab/>
      </w:r>
      <w:r w:rsidRPr="002F0A90">
        <w:t>transmission power of IMT system (dBm)</w:t>
      </w:r>
    </w:p>
    <w:p w14:paraId="6D09D9BC" w14:textId="77777777" w:rsidR="00457200" w:rsidRPr="002F0A90" w:rsidRDefault="00457200" w:rsidP="00457200">
      <w:pPr>
        <w:pStyle w:val="Equationlegend"/>
      </w:pPr>
      <w:r w:rsidRPr="002F0A90">
        <w:tab/>
      </w:r>
      <w:r w:rsidRPr="002F0A90">
        <w:rPr>
          <w:noProof/>
          <w:position w:val="-12"/>
        </w:rPr>
        <w:object w:dxaOrig="420" w:dyaOrig="315" w14:anchorId="45E6775C">
          <v:shape id="_x0000_i1029" type="#_x0000_t75" style="width:22.5pt;height:15pt" o:ole="">
            <v:imagedata r:id="rId43" o:title=""/>
          </v:shape>
          <o:OLEObject Type="Embed" ProgID="Equation.DSMT4" ShapeID="_x0000_i1029" DrawAspect="Content" ObjectID="_1632819157" r:id="rId44"/>
        </w:object>
      </w:r>
      <w:r w:rsidRPr="002F0A90">
        <w:rPr>
          <w:rFonts w:hAnsi="SimSun"/>
          <w:lang w:eastAsia="zh-CN"/>
        </w:rPr>
        <w:t xml:space="preserve">: </w:t>
      </w:r>
      <w:r w:rsidRPr="002F0A90">
        <w:rPr>
          <w:rFonts w:hAnsi="SimSun"/>
          <w:lang w:eastAsia="zh-CN"/>
        </w:rPr>
        <w:tab/>
      </w:r>
      <w:r w:rsidRPr="002F0A90">
        <w:t>antenna gain of IMT system (dB) minus feeder loss</w:t>
      </w:r>
    </w:p>
    <w:p w14:paraId="2DF2E88D" w14:textId="77777777" w:rsidR="00457200" w:rsidRPr="002F0A90" w:rsidRDefault="00457200" w:rsidP="00457200">
      <w:pPr>
        <w:pStyle w:val="Equationlegend"/>
      </w:pPr>
      <w:r w:rsidRPr="002F0A90">
        <w:tab/>
      </w:r>
      <w:r w:rsidRPr="002F0A90">
        <w:rPr>
          <w:noProof/>
          <w:position w:val="-12"/>
        </w:rPr>
        <w:object w:dxaOrig="420" w:dyaOrig="270" w14:anchorId="357DE8C0">
          <v:shape id="_x0000_i1030" type="#_x0000_t75" style="width:22.5pt;height:14pt" o:ole="">
            <v:imagedata r:id="rId45" o:title=""/>
          </v:shape>
          <o:OLEObject Type="Embed" ProgID="Equation.DSMT4" ShapeID="_x0000_i1030" DrawAspect="Content" ObjectID="_1632819158" r:id="rId46"/>
        </w:object>
      </w:r>
      <w:r w:rsidRPr="002F0A90">
        <w:t xml:space="preserve">: </w:t>
      </w:r>
      <w:r w:rsidRPr="002F0A90">
        <w:tab/>
        <w:t xml:space="preserve">reception antenna gain of </w:t>
      </w:r>
      <w:r w:rsidRPr="002F0A90">
        <w:rPr>
          <w:lang w:eastAsia="zh-CN"/>
        </w:rPr>
        <w:t>radiolocation service radar</w:t>
      </w:r>
      <w:r w:rsidRPr="002F0A90">
        <w:t xml:space="preserve"> (dB)</w:t>
      </w:r>
    </w:p>
    <w:p w14:paraId="5AD02863" w14:textId="77777777" w:rsidR="00457200" w:rsidRPr="002F0A90" w:rsidRDefault="00457200" w:rsidP="00457200">
      <w:pPr>
        <w:pStyle w:val="Equationlegend"/>
      </w:pPr>
      <w:r w:rsidRPr="002F0A90">
        <w:tab/>
      </w:r>
      <w:r w:rsidRPr="002F0A90">
        <w:rPr>
          <w:noProof/>
        </w:rPr>
        <w:object w:dxaOrig="720" w:dyaOrig="315" w14:anchorId="3A56EFE8">
          <v:shape id="_x0000_i1031" type="#_x0000_t75" style="width:37.5pt;height:15pt" o:ole="">
            <v:imagedata r:id="rId47" o:title=""/>
          </v:shape>
          <o:OLEObject Type="Embed" ProgID="Equation.DSMT4" ShapeID="_x0000_i1031" DrawAspect="Content" ObjectID="_1632819159" r:id="rId48"/>
        </w:object>
      </w:r>
      <w:r w:rsidRPr="002F0A90">
        <w:rPr>
          <w:rFonts w:hAnsi="SimSun"/>
          <w:lang w:eastAsia="zh-CN"/>
        </w:rPr>
        <w:t xml:space="preserve">: </w:t>
      </w:r>
      <w:r w:rsidRPr="002F0A90">
        <w:rPr>
          <w:rFonts w:hAnsi="SimSun"/>
          <w:lang w:eastAsia="zh-CN"/>
        </w:rPr>
        <w:tab/>
      </w:r>
      <w:r w:rsidRPr="002F0A90">
        <w:t>propagation loss (dB)</w:t>
      </w:r>
    </w:p>
    <w:p w14:paraId="7EAA3C85" w14:textId="49194A50" w:rsidR="00457200" w:rsidRPr="002F0A90" w:rsidRDefault="00457200" w:rsidP="00457200">
      <w:pPr>
        <w:pStyle w:val="Equationlegend"/>
      </w:pPr>
      <w:r w:rsidRPr="002F0A90">
        <w:tab/>
      </w:r>
      <w:r w:rsidRPr="002F0A90">
        <w:rPr>
          <w:i/>
          <w:iCs/>
        </w:rPr>
        <w:t>OTR</w:t>
      </w:r>
      <w:r w:rsidRPr="002F0A90">
        <w:t xml:space="preserve">: </w:t>
      </w:r>
      <w:r w:rsidRPr="002F0A90">
        <w:tab/>
        <w:t xml:space="preserve">On tune rejection as defined in Recommendation </w:t>
      </w:r>
      <w:r w:rsidRPr="002F0A90">
        <w:rPr>
          <w:lang w:eastAsia="ja-JP"/>
        </w:rPr>
        <w:t xml:space="preserve">ITU-R </w:t>
      </w:r>
      <w:r w:rsidRPr="002F0A90">
        <w:t>SM.337.</w:t>
      </w:r>
    </w:p>
    <w:p w14:paraId="63E0C35C" w14:textId="77777777" w:rsidR="00457200" w:rsidRPr="002A68A9" w:rsidRDefault="00457200" w:rsidP="00457200">
      <w:pPr>
        <w:pStyle w:val="Heading4"/>
        <w:rPr>
          <w:lang w:val="en-GB"/>
        </w:rPr>
      </w:pPr>
      <w:r w:rsidRPr="002A68A9">
        <w:rPr>
          <w:lang w:val="en-GB"/>
        </w:rPr>
        <w:t>5.3.1.1</w:t>
      </w:r>
      <w:r w:rsidRPr="002A68A9">
        <w:rPr>
          <w:lang w:val="en-GB"/>
        </w:rPr>
        <w:tab/>
        <w:t>Minimum Coupling Loss approach</w:t>
      </w:r>
    </w:p>
    <w:p w14:paraId="40B382CE" w14:textId="77777777" w:rsidR="00457200" w:rsidRPr="002F0A90" w:rsidRDefault="00457200" w:rsidP="00457200">
      <w:pPr>
        <w:pStyle w:val="Equationlegend"/>
        <w:tabs>
          <w:tab w:val="left" w:pos="720"/>
        </w:tabs>
        <w:ind w:left="0" w:firstLine="0"/>
      </w:pPr>
      <w:r w:rsidRPr="002F0A90">
        <w:t>The Minimum Coupling Loss</w:t>
      </w:r>
      <w:r>
        <w:t xml:space="preserve"> (MCL)</w:t>
      </w:r>
      <w:r w:rsidRPr="002F0A90">
        <w:t xml:space="preserve"> methodology aims to estimate the level of harmful interference in single entry worst case scenarios with maximum static peak antenna gain for both transmitter and receiver (i.e. considering the maximum static gain of IMT antenna in the horizontal plane taking into account the IMT antenna mechanical downtilt and the feeder loss). </w:t>
      </w:r>
    </w:p>
    <w:p w14:paraId="41ADDF45" w14:textId="77777777" w:rsidR="00457200" w:rsidRPr="002A68A9" w:rsidRDefault="00457200" w:rsidP="00457200">
      <w:pPr>
        <w:pStyle w:val="Heading4"/>
        <w:rPr>
          <w:lang w:val="en-GB"/>
        </w:rPr>
      </w:pPr>
      <w:r w:rsidRPr="002A68A9">
        <w:rPr>
          <w:lang w:val="en-GB"/>
        </w:rPr>
        <w:t>5.3.1.2</w:t>
      </w:r>
      <w:r w:rsidRPr="002A68A9">
        <w:rPr>
          <w:lang w:val="en-GB"/>
        </w:rPr>
        <w:tab/>
        <w:t>Statistical approach</w:t>
      </w:r>
    </w:p>
    <w:p w14:paraId="465B2A04" w14:textId="33684283" w:rsidR="00457200" w:rsidRPr="002F0A90" w:rsidRDefault="00457200" w:rsidP="00457200">
      <w:pPr>
        <w:pStyle w:val="Equationlegend"/>
        <w:tabs>
          <w:tab w:val="left" w:pos="720"/>
        </w:tabs>
        <w:ind w:left="0" w:firstLine="0"/>
      </w:pPr>
      <w:r>
        <w:t>The</w:t>
      </w:r>
      <w:r w:rsidRPr="002F0A90">
        <w:t xml:space="preserve"> statistical methodology aims to estimate the levels of interferences depending of variation of some parameters in the scenario, delivering interim results as de</w:t>
      </w:r>
      <w:r w:rsidR="009A0D72">
        <w:t>scribed in Recommendation ITU</w:t>
      </w:r>
      <w:r w:rsidR="009A0D72">
        <w:noBreakHyphen/>
        <w:t>R </w:t>
      </w:r>
      <w:r w:rsidRPr="002F0A90">
        <w:t>M.2101.</w:t>
      </w:r>
    </w:p>
    <w:p w14:paraId="3267AE06" w14:textId="77777777" w:rsidR="00457200" w:rsidRPr="002A68A9" w:rsidRDefault="00457200" w:rsidP="00457200">
      <w:pPr>
        <w:pStyle w:val="Heading3"/>
        <w:rPr>
          <w:b w:val="0"/>
          <w:lang w:val="en-GB"/>
        </w:rPr>
      </w:pPr>
      <w:r w:rsidRPr="002A68A9">
        <w:rPr>
          <w:lang w:val="en-GB"/>
        </w:rPr>
        <w:t>5.3.2</w:t>
      </w:r>
      <w:r w:rsidRPr="002A68A9">
        <w:rPr>
          <w:lang w:val="en-GB"/>
        </w:rPr>
        <w:tab/>
        <w:t xml:space="preserve">Methodology for single entry studies in adjacent channel </w:t>
      </w:r>
    </w:p>
    <w:p w14:paraId="4E8BFC76" w14:textId="77777777" w:rsidR="00457200" w:rsidRPr="002A68A9" w:rsidRDefault="00457200" w:rsidP="00457200">
      <w:pPr>
        <w:rPr>
          <w:lang w:val="en-GB"/>
        </w:rPr>
      </w:pPr>
      <w:r w:rsidRPr="002A68A9">
        <w:rPr>
          <w:lang w:val="en-GB"/>
        </w:rPr>
        <w:t>Assuming one IMT base-station or terminal interfere radiolocation service radar with a frequency offset between the two systems, the received interference power level at the radiolocation service radar is calculated according to the equation:</w:t>
      </w:r>
    </w:p>
    <w:p w14:paraId="6B61245D" w14:textId="77777777" w:rsidR="00457200" w:rsidRPr="002F0A90" w:rsidRDefault="00457200" w:rsidP="00457200">
      <w:pPr>
        <w:pStyle w:val="Equation"/>
        <w:rPr>
          <w:lang w:eastAsia="zh-CN"/>
        </w:rPr>
      </w:pPr>
      <w:r w:rsidRPr="002A68A9">
        <w:rPr>
          <w:lang w:val="en-GB"/>
        </w:rPr>
        <w:tab/>
      </w:r>
      <w:r w:rsidRPr="002A68A9">
        <w:rPr>
          <w:lang w:val="en-GB"/>
        </w:rPr>
        <w:tab/>
      </w:r>
      <w:r w:rsidRPr="002F0A90">
        <w:rPr>
          <w:noProof/>
        </w:rPr>
        <w:object w:dxaOrig="5880" w:dyaOrig="420" w14:anchorId="343E6F2C">
          <v:shape id="_x0000_i1032" type="#_x0000_t75" style="width:273pt;height:20.5pt" o:ole="">
            <v:imagedata r:id="rId49" o:title=""/>
          </v:shape>
          <o:OLEObject Type="Embed" ProgID="Equation.3" ShapeID="_x0000_i1032" DrawAspect="Content" ObjectID="_1632819160" r:id="rId50"/>
        </w:object>
      </w:r>
    </w:p>
    <w:p w14:paraId="08BCFA66" w14:textId="77777777" w:rsidR="00457200" w:rsidRPr="003C5958" w:rsidRDefault="00457200" w:rsidP="00457200">
      <w:pPr>
        <w:rPr>
          <w:lang w:val="en-GB"/>
        </w:rPr>
      </w:pPr>
      <w:r w:rsidRPr="003C5958">
        <w:rPr>
          <w:lang w:val="en-GB"/>
        </w:rPr>
        <w:t>where:</w:t>
      </w:r>
    </w:p>
    <w:p w14:paraId="54DEE336" w14:textId="77777777" w:rsidR="00457200" w:rsidRPr="002F0A90" w:rsidRDefault="00457200" w:rsidP="00457200">
      <w:pPr>
        <w:pStyle w:val="Equationlegend"/>
      </w:pPr>
      <w:r w:rsidRPr="002F0A90">
        <w:tab/>
      </w:r>
      <w:r w:rsidRPr="002F0A90">
        <w:rPr>
          <w:noProof/>
        </w:rPr>
        <w:object w:dxaOrig="420" w:dyaOrig="345" w14:anchorId="5A3BC74B">
          <v:shape id="_x0000_i1033" type="#_x0000_t75" style="width:22.5pt;height:15.5pt" o:ole="">
            <v:imagedata r:id="rId39" o:title=""/>
          </v:shape>
          <o:OLEObject Type="Embed" ProgID="Equation.DSMT4" ShapeID="_x0000_i1033" DrawAspect="Content" ObjectID="_1632819161" r:id="rId51"/>
        </w:object>
      </w:r>
      <w:r w:rsidRPr="002F0A90">
        <w:rPr>
          <w:rFonts w:hAnsi="SimSun"/>
          <w:lang w:eastAsia="zh-CN"/>
        </w:rPr>
        <w:t>:</w:t>
      </w:r>
      <w:r w:rsidRPr="002F0A90">
        <w:rPr>
          <w:rFonts w:hAnsi="SimSun"/>
          <w:lang w:eastAsia="zh-CN"/>
        </w:rPr>
        <w:tab/>
      </w:r>
      <w:r w:rsidRPr="002F0A90">
        <w:t>received interference power level in the bandwidth of the</w:t>
      </w:r>
      <w:r w:rsidRPr="002F0A90">
        <w:rPr>
          <w:lang w:eastAsia="zh-CN"/>
        </w:rPr>
        <w:t xml:space="preserve"> radiolocation service radar </w:t>
      </w:r>
      <w:r w:rsidRPr="002F0A90">
        <w:t>(dBm)</w:t>
      </w:r>
    </w:p>
    <w:p w14:paraId="05BF6563" w14:textId="77777777" w:rsidR="00457200" w:rsidRPr="002F0A90" w:rsidRDefault="00457200" w:rsidP="00457200">
      <w:pPr>
        <w:pStyle w:val="Equationlegend"/>
      </w:pPr>
      <w:r w:rsidRPr="002F0A90">
        <w:tab/>
      </w:r>
      <w:r w:rsidRPr="002F0A90">
        <w:rPr>
          <w:noProof/>
        </w:rPr>
        <w:object w:dxaOrig="420" w:dyaOrig="345" w14:anchorId="4259800E">
          <v:shape id="_x0000_i1034" type="#_x0000_t75" style="width:22.5pt;height:15.5pt" o:ole="">
            <v:imagedata r:id="rId41" o:title=""/>
          </v:shape>
          <o:OLEObject Type="Embed" ProgID="Equation.DSMT4" ShapeID="_x0000_i1034" DrawAspect="Content" ObjectID="_1632819162" r:id="rId52"/>
        </w:object>
      </w:r>
      <w:r w:rsidRPr="002F0A90">
        <w:rPr>
          <w:rFonts w:hAnsi="SimSun"/>
          <w:lang w:eastAsia="zh-CN"/>
        </w:rPr>
        <w:t>:</w:t>
      </w:r>
      <w:r w:rsidRPr="002F0A90">
        <w:rPr>
          <w:rFonts w:hAnsi="SimSun"/>
          <w:lang w:eastAsia="zh-CN"/>
        </w:rPr>
        <w:tab/>
      </w:r>
      <w:r w:rsidRPr="002F0A90">
        <w:t>transmission power of IMT system (dBm)</w:t>
      </w:r>
    </w:p>
    <w:p w14:paraId="1AA1477B" w14:textId="77777777" w:rsidR="00457200" w:rsidRPr="002F0A90" w:rsidRDefault="00457200" w:rsidP="00457200">
      <w:pPr>
        <w:pStyle w:val="Equationlegend"/>
      </w:pPr>
      <w:r w:rsidRPr="002F0A90">
        <w:tab/>
      </w:r>
      <w:r w:rsidRPr="002F0A90">
        <w:rPr>
          <w:noProof/>
          <w:position w:val="-12"/>
        </w:rPr>
        <w:object w:dxaOrig="420" w:dyaOrig="315" w14:anchorId="7E9283EE">
          <v:shape id="_x0000_i1035" type="#_x0000_t75" style="width:22.5pt;height:15pt" o:ole="">
            <v:imagedata r:id="rId43" o:title=""/>
          </v:shape>
          <o:OLEObject Type="Embed" ProgID="Equation.DSMT4" ShapeID="_x0000_i1035" DrawAspect="Content" ObjectID="_1632819163" r:id="rId53"/>
        </w:object>
      </w:r>
      <w:r w:rsidRPr="002F0A90">
        <w:rPr>
          <w:rFonts w:hAnsi="SimSun"/>
          <w:lang w:eastAsia="zh-CN"/>
        </w:rPr>
        <w:t>:</w:t>
      </w:r>
      <w:r w:rsidRPr="002F0A90">
        <w:rPr>
          <w:rFonts w:hAnsi="SimSun"/>
          <w:lang w:eastAsia="zh-CN"/>
        </w:rPr>
        <w:tab/>
      </w:r>
      <w:r w:rsidRPr="002F0A90">
        <w:t>antenna gain of IMT system (dB) minus feeder loss</w:t>
      </w:r>
    </w:p>
    <w:p w14:paraId="383FFC39" w14:textId="77777777" w:rsidR="00457200" w:rsidRPr="002F0A90" w:rsidRDefault="00457200" w:rsidP="00457200">
      <w:pPr>
        <w:pStyle w:val="Equationlegend"/>
      </w:pPr>
      <w:r w:rsidRPr="002F0A90">
        <w:tab/>
      </w:r>
      <w:r w:rsidRPr="002F0A90">
        <w:rPr>
          <w:noProof/>
          <w:position w:val="-12"/>
        </w:rPr>
        <w:object w:dxaOrig="420" w:dyaOrig="270" w14:anchorId="55DC4269">
          <v:shape id="_x0000_i1036" type="#_x0000_t75" style="width:22.5pt;height:14pt" o:ole="">
            <v:imagedata r:id="rId45" o:title=""/>
          </v:shape>
          <o:OLEObject Type="Embed" ProgID="Equation.DSMT4" ShapeID="_x0000_i1036" DrawAspect="Content" ObjectID="_1632819164" r:id="rId54"/>
        </w:object>
      </w:r>
      <w:r w:rsidRPr="002F0A90">
        <w:t>:</w:t>
      </w:r>
      <w:r w:rsidRPr="002F0A90">
        <w:tab/>
        <w:t xml:space="preserve">reception antenna gain of </w:t>
      </w:r>
      <w:r w:rsidRPr="002F0A90">
        <w:rPr>
          <w:lang w:eastAsia="zh-CN"/>
        </w:rPr>
        <w:t>radiolocation service radar</w:t>
      </w:r>
      <w:r w:rsidRPr="002F0A90">
        <w:t xml:space="preserve"> (dB)</w:t>
      </w:r>
    </w:p>
    <w:p w14:paraId="09BBD593" w14:textId="77777777" w:rsidR="00457200" w:rsidRPr="002F0A90" w:rsidRDefault="00457200" w:rsidP="00457200">
      <w:pPr>
        <w:pStyle w:val="Equationlegend"/>
      </w:pPr>
      <w:r w:rsidRPr="002F0A90">
        <w:tab/>
      </w:r>
      <w:r w:rsidRPr="002F0A90">
        <w:rPr>
          <w:noProof/>
        </w:rPr>
        <w:object w:dxaOrig="690" w:dyaOrig="315" w14:anchorId="7DECA735">
          <v:shape id="_x0000_i1037" type="#_x0000_t75" style="width:34.5pt;height:15pt" o:ole="">
            <v:imagedata r:id="rId47" o:title=""/>
          </v:shape>
          <o:OLEObject Type="Embed" ProgID="Equation.DSMT4" ShapeID="_x0000_i1037" DrawAspect="Content" ObjectID="_1632819165" r:id="rId55"/>
        </w:object>
      </w:r>
      <w:r w:rsidRPr="002F0A90">
        <w:rPr>
          <w:rFonts w:hAnsi="SimSun"/>
          <w:lang w:eastAsia="zh-CN"/>
        </w:rPr>
        <w:t>:</w:t>
      </w:r>
      <w:r w:rsidRPr="002F0A90">
        <w:rPr>
          <w:rFonts w:hAnsi="SimSun"/>
          <w:lang w:eastAsia="zh-CN"/>
        </w:rPr>
        <w:tab/>
      </w:r>
      <w:r w:rsidRPr="002F0A90">
        <w:t>propagation loss (dB)</w:t>
      </w:r>
    </w:p>
    <w:p w14:paraId="05FD2B18" w14:textId="77777777" w:rsidR="00457200" w:rsidRPr="002F0A90" w:rsidRDefault="00457200" w:rsidP="00457200">
      <w:pPr>
        <w:pStyle w:val="Equationlegend"/>
        <w:rPr>
          <w:b/>
          <w:i/>
          <w:szCs w:val="24"/>
        </w:rPr>
      </w:pPr>
      <w:r w:rsidRPr="002F0A90">
        <w:tab/>
      </w:r>
      <w:r w:rsidRPr="002F0A90">
        <w:rPr>
          <w:i/>
          <w:szCs w:val="24"/>
        </w:rPr>
        <w:t>FDR</w:t>
      </w:r>
      <w:r w:rsidRPr="00744475">
        <w:rPr>
          <w:szCs w:val="24"/>
        </w:rPr>
        <w:t>:</w:t>
      </w:r>
      <w:r w:rsidRPr="002F0A90">
        <w:rPr>
          <w:i/>
          <w:szCs w:val="24"/>
        </w:rPr>
        <w:tab/>
      </w:r>
      <w:r w:rsidRPr="002F0A90">
        <w:rPr>
          <w:szCs w:val="24"/>
        </w:rPr>
        <w:t>frequency</w:t>
      </w:r>
      <w:r>
        <w:t>-</w:t>
      </w:r>
      <w:r w:rsidRPr="002F0A90">
        <w:rPr>
          <w:szCs w:val="24"/>
        </w:rPr>
        <w:t>dependent rejection (dB)</w:t>
      </w:r>
    </w:p>
    <w:p w14:paraId="5C6ADE28" w14:textId="77777777" w:rsidR="00457200" w:rsidRPr="002F0A90" w:rsidRDefault="00457200" w:rsidP="00457200">
      <w:pPr>
        <w:pStyle w:val="Equationlegend"/>
        <w:rPr>
          <w:b/>
          <w:i/>
          <w:szCs w:val="24"/>
        </w:rPr>
      </w:pPr>
      <w:r w:rsidRPr="002F0A90">
        <w:rPr>
          <w:i/>
          <w:szCs w:val="24"/>
        </w:rPr>
        <w:tab/>
      </w:r>
      <w:r w:rsidRPr="002F0A90">
        <w:rPr>
          <w:iCs/>
          <w:szCs w:val="24"/>
        </w:rPr>
        <w:t>Δ</w:t>
      </w:r>
      <w:r w:rsidRPr="002F0A90">
        <w:rPr>
          <w:i/>
          <w:szCs w:val="24"/>
        </w:rPr>
        <w:t>f</w:t>
      </w:r>
      <w:r w:rsidRPr="00744475">
        <w:rPr>
          <w:szCs w:val="24"/>
        </w:rPr>
        <w:t>:</w:t>
      </w:r>
      <w:r w:rsidRPr="002F0A90">
        <w:rPr>
          <w:i/>
          <w:szCs w:val="24"/>
        </w:rPr>
        <w:tab/>
      </w:r>
      <w:r w:rsidRPr="002F0A90">
        <w:rPr>
          <w:szCs w:val="24"/>
        </w:rPr>
        <w:t xml:space="preserve">frequency offset (Hz) </w:t>
      </w:r>
      <w:r w:rsidRPr="002F0A90">
        <w:t xml:space="preserve">as defined in Recommendation </w:t>
      </w:r>
      <w:r w:rsidRPr="002F0A90">
        <w:rPr>
          <w:lang w:eastAsia="ja-JP"/>
        </w:rPr>
        <w:t xml:space="preserve">ITU-R </w:t>
      </w:r>
      <w:r w:rsidRPr="002F0A90">
        <w:t>SM.337.</w:t>
      </w:r>
    </w:p>
    <w:p w14:paraId="0AD98558" w14:textId="77777777" w:rsidR="00457200" w:rsidRPr="002A68A9" w:rsidRDefault="00457200" w:rsidP="00457200">
      <w:pPr>
        <w:rPr>
          <w:lang w:val="en-GB"/>
        </w:rPr>
      </w:pPr>
      <w:r w:rsidRPr="002A68A9">
        <w:rPr>
          <w:lang w:val="en-GB"/>
        </w:rPr>
        <w:t>Figure 8 shows the relationship between definitions of frequency offset and frequency gap.</w:t>
      </w:r>
    </w:p>
    <w:p w14:paraId="55DD2828" w14:textId="77777777" w:rsidR="00457200" w:rsidRPr="002A68A9" w:rsidRDefault="00457200" w:rsidP="00457200">
      <w:pPr>
        <w:pStyle w:val="FigureNo"/>
        <w:rPr>
          <w:lang w:val="en-GB"/>
        </w:rPr>
      </w:pPr>
      <w:r w:rsidRPr="002A68A9">
        <w:rPr>
          <w:lang w:val="en-GB"/>
        </w:rPr>
        <w:t>Figure 8</w:t>
      </w:r>
    </w:p>
    <w:p w14:paraId="205A604C" w14:textId="77777777" w:rsidR="00457200" w:rsidRPr="002A68A9" w:rsidRDefault="00457200" w:rsidP="00457200">
      <w:pPr>
        <w:pStyle w:val="Figuretitle"/>
        <w:rPr>
          <w:rFonts w:cs="Times New Roman Bold"/>
          <w:lang w:val="en-GB"/>
        </w:rPr>
      </w:pPr>
      <w:r w:rsidRPr="002A68A9">
        <w:rPr>
          <w:lang w:val="en-GB" w:eastAsia="zh-CN"/>
        </w:rPr>
        <w:t xml:space="preserve">Frequency Offset and Gap between a radar receiver band and one IMT base station transmitter channel </w:t>
      </w:r>
    </w:p>
    <w:p w14:paraId="462D0E50" w14:textId="77777777" w:rsidR="00457200" w:rsidRPr="002F0A90" w:rsidRDefault="00457200" w:rsidP="00457200">
      <w:pPr>
        <w:pStyle w:val="Figure"/>
      </w:pPr>
      <w:r w:rsidRPr="002F0A90">
        <w:rPr>
          <w:noProof/>
          <w:lang w:val="en-GB" w:eastAsia="en-GB"/>
        </w:rPr>
        <w:drawing>
          <wp:inline distT="0" distB="0" distL="0" distR="0" wp14:anchorId="3F01550A" wp14:editId="31283E85">
            <wp:extent cx="3172460" cy="26003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2460" cy="2600325"/>
                    </a:xfrm>
                    <a:prstGeom prst="rect">
                      <a:avLst/>
                    </a:prstGeom>
                    <a:noFill/>
                    <a:ln>
                      <a:noFill/>
                    </a:ln>
                  </pic:spPr>
                </pic:pic>
              </a:graphicData>
            </a:graphic>
          </wp:inline>
        </w:drawing>
      </w:r>
    </w:p>
    <w:p w14:paraId="498AF093" w14:textId="49DE7DD2" w:rsidR="00457200" w:rsidRPr="002A68A9" w:rsidRDefault="00457200" w:rsidP="00457200">
      <w:pPr>
        <w:rPr>
          <w:lang w:val="en-GB"/>
        </w:rPr>
      </w:pPr>
      <w:r w:rsidRPr="002A68A9">
        <w:rPr>
          <w:lang w:val="en-GB"/>
        </w:rPr>
        <w:t xml:space="preserve">The frequency-dependent rejection (FDR) value is determined from Recommendation </w:t>
      </w:r>
      <w:hyperlink r:id="rId57" w:history="1">
        <w:r w:rsidR="00D47E5F" w:rsidRPr="002A68A9">
          <w:rPr>
            <w:rStyle w:val="Hyperlink"/>
            <w:color w:val="auto"/>
            <w:u w:val="none"/>
            <w:lang w:val="en-GB"/>
          </w:rPr>
          <w:t>ITU</w:t>
        </w:r>
        <w:r w:rsidR="00D47E5F" w:rsidRPr="002A68A9">
          <w:rPr>
            <w:rStyle w:val="Hyperlink"/>
            <w:color w:val="auto"/>
            <w:u w:val="none"/>
            <w:lang w:val="en-GB"/>
          </w:rPr>
          <w:noBreakHyphen/>
          <w:t>R </w:t>
        </w:r>
        <w:r w:rsidRPr="002A68A9">
          <w:rPr>
            <w:rStyle w:val="Hyperlink"/>
            <w:color w:val="auto"/>
            <w:u w:val="none"/>
            <w:lang w:val="en-GB"/>
          </w:rPr>
          <w:t>SM.337</w:t>
        </w:r>
      </w:hyperlink>
      <w:r w:rsidRPr="002A68A9">
        <w:rPr>
          <w:lang w:val="en-GB"/>
        </w:rPr>
        <w:t>. The FDR is the rejection provided by a receiver to a transmitted signal as a result of the limited bandwidth of the receiver with respect to the transmitted signal and the detuning between the receiver and the transmitter.</w:t>
      </w:r>
    </w:p>
    <w:p w14:paraId="723C0540" w14:textId="77777777" w:rsidR="00457200" w:rsidRPr="002A68A9" w:rsidRDefault="00457200" w:rsidP="00457200">
      <w:pPr>
        <w:rPr>
          <w:lang w:val="en-GB"/>
        </w:rPr>
      </w:pPr>
      <w:r w:rsidRPr="002A68A9">
        <w:rPr>
          <w:lang w:val="en-GB"/>
        </w:rPr>
        <w:t>The FDR can be divided into two terms, the on-tune rejection (OTR) and the off-frequency rejection (OFR). The OTR is the rejection provided by a receiver selectivity characteristic to a co</w:t>
      </w:r>
      <w:r w:rsidRPr="002A68A9">
        <w:rPr>
          <w:lang w:val="en-GB"/>
        </w:rPr>
        <w:noBreakHyphen/>
        <w:t>tuned transmitter as a result of a transmitted signal exceeding the receiver bandwidth. The OFR is an additional rejection that results from off-tuning between interferer and receiver. FDR, OTR and OFR are considered as losses and defined below in a manner to ensure positive values:</w:t>
      </w:r>
    </w:p>
    <w:p w14:paraId="03A25DE4" w14:textId="77777777" w:rsidR="00457200" w:rsidRPr="002F0A90" w:rsidRDefault="00457200" w:rsidP="00457200">
      <w:pPr>
        <w:pStyle w:val="Equation"/>
      </w:pPr>
      <w:r w:rsidRPr="002A68A9">
        <w:rPr>
          <w:lang w:val="en-GB"/>
        </w:rPr>
        <w:tab/>
      </w:r>
      <w:r w:rsidRPr="002A68A9">
        <w:rPr>
          <w:lang w:val="en-GB"/>
        </w:rPr>
        <w:tab/>
      </w:r>
      <w:r w:rsidRPr="002F0A90">
        <w:rPr>
          <w:noProof/>
        </w:rPr>
        <w:object w:dxaOrig="2835" w:dyaOrig="345" w14:anchorId="17660A75">
          <v:shape id="_x0000_i1038" type="#_x0000_t75" style="width:139.5pt;height:15.5pt" o:ole="">
            <v:imagedata r:id="rId58" o:title=""/>
          </v:shape>
          <o:OLEObject Type="Embed" ProgID="Equation.3" ShapeID="_x0000_i1038" DrawAspect="Content" ObjectID="_1632819166" r:id="rId59"/>
        </w:object>
      </w:r>
    </w:p>
    <w:p w14:paraId="06F8AE33" w14:textId="77777777" w:rsidR="00457200" w:rsidRPr="002A68A9" w:rsidRDefault="00457200" w:rsidP="001403DB">
      <w:pPr>
        <w:pStyle w:val="Heading4"/>
        <w:keepNext w:val="0"/>
        <w:keepLines w:val="0"/>
        <w:rPr>
          <w:lang w:val="en-GB"/>
        </w:rPr>
      </w:pPr>
      <w:r w:rsidRPr="002A68A9">
        <w:rPr>
          <w:lang w:val="en-GB"/>
        </w:rPr>
        <w:t>5.3.2.1</w:t>
      </w:r>
      <w:r w:rsidRPr="002A68A9">
        <w:rPr>
          <w:lang w:val="en-GB"/>
        </w:rPr>
        <w:tab/>
        <w:t>MCL approach</w:t>
      </w:r>
    </w:p>
    <w:p w14:paraId="0D3FA11D" w14:textId="77777777" w:rsidR="00457200" w:rsidRPr="002F0A90" w:rsidRDefault="00457200" w:rsidP="001403DB">
      <w:pPr>
        <w:pStyle w:val="Equationlegend"/>
        <w:tabs>
          <w:tab w:val="left" w:pos="720"/>
        </w:tabs>
        <w:ind w:left="0" w:firstLine="0"/>
      </w:pPr>
      <w:r w:rsidRPr="002F0A90">
        <w:t xml:space="preserve">The </w:t>
      </w:r>
      <w:r>
        <w:t>MCL</w:t>
      </w:r>
      <w:r w:rsidRPr="002F0A90">
        <w:t xml:space="preserve"> methodology aims to estimate level of harmful interference in single entry worst case scenarios with maximum static peak antenna gain for both transmitter and receiver (i.e. considering the maximum static gain of IMT antenna in the horizontal plane taking into account the IMT antenna mechanical downtilt minus feeder loss).</w:t>
      </w:r>
    </w:p>
    <w:p w14:paraId="5D148D0E" w14:textId="77777777" w:rsidR="00457200" w:rsidRPr="002A68A9" w:rsidRDefault="00457200" w:rsidP="00457200">
      <w:pPr>
        <w:pStyle w:val="Heading4"/>
        <w:rPr>
          <w:lang w:val="en-GB"/>
        </w:rPr>
      </w:pPr>
      <w:r w:rsidRPr="002A68A9">
        <w:rPr>
          <w:lang w:val="en-GB"/>
        </w:rPr>
        <w:t>5.3.2.2</w:t>
      </w:r>
      <w:r w:rsidRPr="002A68A9">
        <w:rPr>
          <w:lang w:val="en-GB"/>
        </w:rPr>
        <w:tab/>
        <w:t>Statistical approach</w:t>
      </w:r>
    </w:p>
    <w:p w14:paraId="787442C6" w14:textId="77777777" w:rsidR="00457200" w:rsidRPr="002F0A90" w:rsidRDefault="00457200" w:rsidP="00457200">
      <w:pPr>
        <w:pStyle w:val="Equationlegend"/>
        <w:tabs>
          <w:tab w:val="left" w:pos="720"/>
        </w:tabs>
        <w:ind w:left="0" w:firstLine="0"/>
      </w:pPr>
      <w:r>
        <w:t>The</w:t>
      </w:r>
      <w:r w:rsidRPr="002F0A90">
        <w:t xml:space="preserve"> statistical methodology aims to estimate the levels of interferences depending of variation of some parameters in the scenario, delivering interim results as described in Recommendation ITU</w:t>
      </w:r>
      <w:r w:rsidRPr="002F0A90">
        <w:noBreakHyphen/>
        <w:t>R M.2101.</w:t>
      </w:r>
    </w:p>
    <w:p w14:paraId="1F32AD54" w14:textId="77777777" w:rsidR="00457200" w:rsidRPr="002A68A9" w:rsidRDefault="00457200" w:rsidP="00457200">
      <w:pPr>
        <w:pStyle w:val="Heading3"/>
        <w:rPr>
          <w:lang w:val="en-GB"/>
        </w:rPr>
      </w:pPr>
      <w:r w:rsidRPr="002A68A9">
        <w:rPr>
          <w:lang w:val="en-GB"/>
        </w:rPr>
        <w:t>5.3.3</w:t>
      </w:r>
      <w:r w:rsidRPr="002A68A9">
        <w:rPr>
          <w:lang w:val="en-GB"/>
        </w:rPr>
        <w:tab/>
        <w:t>Methodology to calculate aggregated interference</w:t>
      </w:r>
    </w:p>
    <w:p w14:paraId="76302BAE" w14:textId="77777777" w:rsidR="00457200" w:rsidRPr="002A68A9" w:rsidRDefault="00457200" w:rsidP="00457200">
      <w:pPr>
        <w:rPr>
          <w:lang w:val="en-GB" w:eastAsia="zh-CN"/>
        </w:rPr>
      </w:pPr>
      <w:r w:rsidRPr="002A68A9">
        <w:rPr>
          <w:lang w:val="en-GB"/>
        </w:rPr>
        <w:t xml:space="preserve">In a first approach, the aggregation studies are based on a deterministic calculations. In a second approach, </w:t>
      </w:r>
      <w:r w:rsidRPr="002A68A9">
        <w:rPr>
          <w:lang w:val="en-GB" w:eastAsia="zh-CN"/>
        </w:rPr>
        <w:t>Monte-Carlo simulations are performed over the IMT mobile network and the radar within the area of simulation to calculate the aggregated interference caused by the BSs in order to derive a reliable statistic taking into account many parameters variations (i.e. deployment characteristics, clutter variation, etc.).</w:t>
      </w:r>
    </w:p>
    <w:p w14:paraId="3108ACF2" w14:textId="77777777" w:rsidR="00457200" w:rsidRPr="002F0A90" w:rsidRDefault="00457200" w:rsidP="00457200">
      <w:pPr>
        <w:pStyle w:val="Equationlegend"/>
        <w:tabs>
          <w:tab w:val="left" w:pos="720"/>
        </w:tabs>
        <w:ind w:left="0" w:firstLine="0"/>
      </w:pPr>
      <w:r w:rsidRPr="002F0A90">
        <w:t>In this Report</w:t>
      </w:r>
      <w:r>
        <w:t>,</w:t>
      </w:r>
      <w:r w:rsidRPr="002F0A90">
        <w:t xml:space="preserve"> values between 90 and 99% are used for the percentile value of the </w:t>
      </w:r>
      <w:r w:rsidRPr="00AA6B32">
        <w:rPr>
          <w:i/>
        </w:rPr>
        <w:t>I</w:t>
      </w:r>
      <w:r w:rsidRPr="004D0E9A">
        <w:rPr>
          <w:i/>
          <w:vertAlign w:val="subscript"/>
        </w:rPr>
        <w:t>agg</w:t>
      </w:r>
      <w:r w:rsidRPr="002F0A90">
        <w:t>/</w:t>
      </w:r>
      <w:r w:rsidRPr="00AA6B32">
        <w:rPr>
          <w:i/>
        </w:rPr>
        <w:t>N</w:t>
      </w:r>
      <w:r w:rsidRPr="002F0A90">
        <w:t xml:space="preserve"> CDF curve to compare with the radar protection criteria.</w:t>
      </w:r>
    </w:p>
    <w:p w14:paraId="34DF87C5" w14:textId="77777777" w:rsidR="00457200" w:rsidRPr="002A68A9" w:rsidRDefault="00457200" w:rsidP="00457200">
      <w:pPr>
        <w:pStyle w:val="Heading1"/>
        <w:rPr>
          <w:lang w:val="en-GB"/>
        </w:rPr>
      </w:pPr>
      <w:bookmarkStart w:id="37" w:name="_Toc20141762"/>
      <w:r w:rsidRPr="002A68A9">
        <w:rPr>
          <w:lang w:val="en-GB"/>
        </w:rPr>
        <w:t>6</w:t>
      </w:r>
      <w:r w:rsidRPr="002A68A9">
        <w:rPr>
          <w:lang w:val="en-GB"/>
        </w:rPr>
        <w:tab/>
        <w:t>Summary of results from the technical studies</w:t>
      </w:r>
      <w:bookmarkEnd w:id="37"/>
    </w:p>
    <w:p w14:paraId="7E6871D2" w14:textId="77777777" w:rsidR="00457200" w:rsidRPr="002A68A9" w:rsidRDefault="00457200" w:rsidP="00457200">
      <w:pPr>
        <w:pStyle w:val="Heading2"/>
        <w:rPr>
          <w:lang w:val="en-GB"/>
        </w:rPr>
      </w:pPr>
      <w:bookmarkStart w:id="38" w:name="_Toc20141763"/>
      <w:r w:rsidRPr="002A68A9">
        <w:rPr>
          <w:lang w:val="en-GB"/>
        </w:rPr>
        <w:t>6.1</w:t>
      </w:r>
      <w:r w:rsidRPr="002A68A9">
        <w:rPr>
          <w:lang w:val="en-GB"/>
        </w:rPr>
        <w:tab/>
        <w:t>In-band coexistence and compatibility studies</w:t>
      </w:r>
      <w:bookmarkEnd w:id="38"/>
    </w:p>
    <w:p w14:paraId="07E37CA7" w14:textId="77777777" w:rsidR="00457200" w:rsidRPr="002A68A9" w:rsidRDefault="00457200" w:rsidP="00457200">
      <w:pPr>
        <w:pStyle w:val="Heading3"/>
        <w:rPr>
          <w:lang w:val="en-GB"/>
        </w:rPr>
      </w:pPr>
      <w:r w:rsidRPr="002A68A9">
        <w:rPr>
          <w:lang w:val="en-GB"/>
        </w:rPr>
        <w:t>6.1.1</w:t>
      </w:r>
      <w:r w:rsidRPr="002A68A9">
        <w:rPr>
          <w:lang w:val="en-GB"/>
        </w:rPr>
        <w:tab/>
        <w:t>Introduction</w:t>
      </w:r>
    </w:p>
    <w:p w14:paraId="3D31D3C8" w14:textId="77777777" w:rsidR="00457200" w:rsidRPr="002A68A9" w:rsidRDefault="00457200" w:rsidP="00457200">
      <w:pPr>
        <w:rPr>
          <w:lang w:val="en-GB"/>
        </w:rPr>
      </w:pPr>
      <w:r w:rsidRPr="002A68A9">
        <w:rPr>
          <w:lang w:val="en-GB"/>
        </w:rPr>
        <w:t>Studies on the coexistence of IMT and radiolocation service in the frequency band 3 300</w:t>
      </w:r>
      <w:r w:rsidRPr="002A68A9">
        <w:rPr>
          <w:lang w:val="en-GB"/>
        </w:rPr>
        <w:noBreakHyphen/>
        <w:t xml:space="preserve">3 400 MHz focussed on the following two high level scenarios: </w:t>
      </w:r>
    </w:p>
    <w:p w14:paraId="3B967394" w14:textId="77777777" w:rsidR="00457200" w:rsidRPr="002A68A9" w:rsidRDefault="00457200" w:rsidP="00457200">
      <w:pPr>
        <w:pStyle w:val="enumlev1"/>
        <w:rPr>
          <w:lang w:val="en-GB"/>
        </w:rPr>
      </w:pPr>
      <w:r w:rsidRPr="002A68A9">
        <w:rPr>
          <w:lang w:val="en-GB"/>
        </w:rPr>
        <w:t>–</w:t>
      </w:r>
      <w:r w:rsidRPr="002A68A9">
        <w:rPr>
          <w:lang w:val="en-GB"/>
        </w:rPr>
        <w:tab/>
        <w:t>co-channel operations – firstly by single entry interference scenario, and secondly by aggregation scenario (details of these studies are provided in Annex 1).</w:t>
      </w:r>
    </w:p>
    <w:p w14:paraId="15DCB907" w14:textId="77777777" w:rsidR="00457200" w:rsidRPr="002A68A9" w:rsidRDefault="00457200" w:rsidP="00457200">
      <w:pPr>
        <w:pStyle w:val="enumlev1"/>
        <w:rPr>
          <w:lang w:val="en-GB"/>
        </w:rPr>
      </w:pPr>
      <w:r w:rsidRPr="002A68A9">
        <w:rPr>
          <w:lang w:val="en-GB"/>
        </w:rPr>
        <w:t>–</w:t>
      </w:r>
      <w:r w:rsidRPr="002A68A9">
        <w:rPr>
          <w:lang w:val="en-GB"/>
        </w:rPr>
        <w:tab/>
        <w:t xml:space="preserve">operations with a frequency offset between the two systems operating in the same allocated band. This scenario is similar in practice to adjacent band coexistence. The studies are provided in Annex 2. </w:t>
      </w:r>
    </w:p>
    <w:p w14:paraId="4FB3073A" w14:textId="77777777" w:rsidR="00457200" w:rsidRPr="002A68A9" w:rsidRDefault="00457200" w:rsidP="00457200">
      <w:pPr>
        <w:rPr>
          <w:lang w:val="en-GB"/>
        </w:rPr>
      </w:pPr>
      <w:r w:rsidRPr="002A68A9">
        <w:rPr>
          <w:lang w:val="en-GB"/>
        </w:rPr>
        <w:t xml:space="preserve">More complex study cases, including those for IMT base stations operating on multiple channels in the 3 300-3 400 MHz band, are not analysed. </w:t>
      </w:r>
    </w:p>
    <w:p w14:paraId="22291310" w14:textId="2169DD7F" w:rsidR="00457200" w:rsidRPr="002A68A9" w:rsidRDefault="00457200" w:rsidP="00457200">
      <w:pPr>
        <w:rPr>
          <w:lang w:val="en-GB"/>
        </w:rPr>
      </w:pPr>
      <w:r w:rsidRPr="002A68A9">
        <w:rPr>
          <w:lang w:val="en-GB"/>
        </w:rPr>
        <w:t>Larger IMT channel bandwidth of up to 200</w:t>
      </w:r>
      <w:r w:rsidR="00D47E5F" w:rsidRPr="002A68A9">
        <w:rPr>
          <w:lang w:val="en-GB"/>
        </w:rPr>
        <w:t xml:space="preserve"> </w:t>
      </w:r>
      <w:r w:rsidRPr="002A68A9">
        <w:rPr>
          <w:lang w:val="en-GB"/>
        </w:rPr>
        <w:t>MHz above 3</w:t>
      </w:r>
      <w:r w:rsidR="00744475" w:rsidRPr="002A68A9">
        <w:rPr>
          <w:lang w:val="en-GB"/>
        </w:rPr>
        <w:t xml:space="preserve"> </w:t>
      </w:r>
      <w:r w:rsidRPr="002A68A9">
        <w:rPr>
          <w:lang w:val="en-GB"/>
        </w:rPr>
        <w:t>300</w:t>
      </w:r>
      <w:r w:rsidR="00D47E5F" w:rsidRPr="002A68A9">
        <w:rPr>
          <w:lang w:val="en-GB"/>
        </w:rPr>
        <w:t xml:space="preserve"> </w:t>
      </w:r>
      <w:r w:rsidRPr="002A68A9">
        <w:rPr>
          <w:lang w:val="en-GB"/>
        </w:rPr>
        <w:t xml:space="preserve">MHz also need to be considered. </w:t>
      </w:r>
    </w:p>
    <w:p w14:paraId="1CCD223C" w14:textId="77777777" w:rsidR="00457200" w:rsidRPr="002A68A9" w:rsidRDefault="00457200" w:rsidP="00457200">
      <w:pPr>
        <w:pStyle w:val="Heading3"/>
        <w:rPr>
          <w:lang w:val="en-GB"/>
        </w:rPr>
      </w:pPr>
      <w:r w:rsidRPr="002A68A9">
        <w:rPr>
          <w:lang w:val="en-GB"/>
        </w:rPr>
        <w:t>6.1.2</w:t>
      </w:r>
      <w:r w:rsidRPr="002A68A9">
        <w:rPr>
          <w:lang w:val="en-GB"/>
        </w:rPr>
        <w:tab/>
        <w:t>Results of co-channel studies</w:t>
      </w:r>
    </w:p>
    <w:p w14:paraId="04A70DF9" w14:textId="77777777" w:rsidR="00457200" w:rsidRPr="002A68A9" w:rsidRDefault="00457200" w:rsidP="00457200">
      <w:pPr>
        <w:pStyle w:val="Heading4"/>
        <w:rPr>
          <w:lang w:val="en-GB"/>
        </w:rPr>
      </w:pPr>
      <w:r w:rsidRPr="002A68A9">
        <w:rPr>
          <w:lang w:val="en-GB"/>
        </w:rPr>
        <w:t>6.1.2.1</w:t>
      </w:r>
      <w:r w:rsidRPr="002A68A9">
        <w:rPr>
          <w:lang w:val="en-GB"/>
        </w:rPr>
        <w:tab/>
        <w:t xml:space="preserve">Single entry studies between non-AAS IMT base stations and radars </w:t>
      </w:r>
    </w:p>
    <w:p w14:paraId="17CFC973" w14:textId="690D08E8" w:rsidR="00457200" w:rsidRPr="002A68A9" w:rsidRDefault="00D47E5F" w:rsidP="00457200">
      <w:pPr>
        <w:pStyle w:val="TableNo"/>
        <w:rPr>
          <w:lang w:val="en-GB"/>
        </w:rPr>
      </w:pPr>
      <w:r w:rsidRPr="002A68A9">
        <w:rPr>
          <w:lang w:val="en-GB"/>
        </w:rPr>
        <w:t xml:space="preserve">TABLE </w:t>
      </w:r>
      <w:r w:rsidR="00457200" w:rsidRPr="002A68A9">
        <w:rPr>
          <w:lang w:val="en-GB"/>
        </w:rPr>
        <w:t>10</w:t>
      </w:r>
    </w:p>
    <w:p w14:paraId="196FF8E7" w14:textId="1D0A7524" w:rsidR="00457200" w:rsidRPr="002A68A9" w:rsidRDefault="00457200" w:rsidP="00457200">
      <w:pPr>
        <w:pStyle w:val="Tabletitle"/>
        <w:rPr>
          <w:lang w:val="en-GB"/>
        </w:rPr>
      </w:pPr>
      <w:r w:rsidRPr="002A68A9">
        <w:rPr>
          <w:lang w:val="en-GB"/>
        </w:rPr>
        <w:t xml:space="preserve">Summary of protection distances obtained from co-channel MCL single entry studies </w:t>
      </w:r>
      <w:r w:rsidR="00D47E5F" w:rsidRPr="002A68A9">
        <w:rPr>
          <w:lang w:val="en-GB"/>
        </w:rPr>
        <w:br/>
      </w:r>
      <w:r w:rsidRPr="002A68A9">
        <w:rPr>
          <w:lang w:val="en-GB" w:eastAsia="zh-CN"/>
        </w:rPr>
        <w:t xml:space="preserve">for time percentage, </w:t>
      </w:r>
      <w:r w:rsidRPr="002A68A9">
        <w:rPr>
          <w:i/>
          <w:lang w:val="en-GB" w:eastAsia="zh-CN"/>
        </w:rPr>
        <w:t>p</w:t>
      </w:r>
      <w:r w:rsidR="00D47E5F" w:rsidRPr="002A68A9">
        <w:rPr>
          <w:lang w:val="en-GB" w:eastAsia="zh-CN"/>
        </w:rPr>
        <w:t xml:space="preserve"> </w:t>
      </w:r>
      <w:r w:rsidRPr="002A68A9">
        <w:rPr>
          <w:lang w:val="en-GB" w:eastAsia="zh-CN"/>
        </w:rPr>
        <w:t>= 20% of time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07"/>
        <w:gridCol w:w="1109"/>
        <w:gridCol w:w="1247"/>
        <w:gridCol w:w="1109"/>
        <w:gridCol w:w="1200"/>
        <w:gridCol w:w="1082"/>
        <w:gridCol w:w="992"/>
      </w:tblGrid>
      <w:tr w:rsidR="00457200" w:rsidRPr="00744475" w14:paraId="763E3583" w14:textId="77777777" w:rsidTr="00744475">
        <w:trPr>
          <w:cantSplit/>
          <w:trHeight w:val="340"/>
          <w:tblHeader/>
          <w:jc w:val="center"/>
        </w:trPr>
        <w:tc>
          <w:tcPr>
            <w:tcW w:w="2900" w:type="dxa"/>
            <w:gridSpan w:val="2"/>
            <w:tcBorders>
              <w:top w:val="single" w:sz="4" w:space="0" w:color="auto"/>
              <w:left w:val="single" w:sz="4" w:space="0" w:color="auto"/>
              <w:bottom w:val="single" w:sz="4" w:space="0" w:color="auto"/>
              <w:right w:val="single" w:sz="4" w:space="0" w:color="auto"/>
            </w:tcBorders>
          </w:tcPr>
          <w:p w14:paraId="77AC6B44" w14:textId="77777777" w:rsidR="00457200" w:rsidRPr="002A68A9" w:rsidRDefault="00457200" w:rsidP="000C481C">
            <w:pPr>
              <w:pStyle w:val="Tablehead"/>
              <w:spacing w:line="220" w:lineRule="exact"/>
              <w:rPr>
                <w:sz w:val="20"/>
                <w:lang w:val="en-GB" w:eastAsia="zh-CN"/>
              </w:rPr>
            </w:pPr>
          </w:p>
        </w:tc>
        <w:tc>
          <w:tcPr>
            <w:tcW w:w="6739" w:type="dxa"/>
            <w:gridSpan w:val="6"/>
            <w:tcBorders>
              <w:top w:val="single" w:sz="4" w:space="0" w:color="auto"/>
              <w:left w:val="single" w:sz="4" w:space="0" w:color="auto"/>
              <w:bottom w:val="single" w:sz="4" w:space="0" w:color="auto"/>
              <w:right w:val="single" w:sz="4" w:space="0" w:color="auto"/>
            </w:tcBorders>
            <w:hideMark/>
          </w:tcPr>
          <w:p w14:paraId="2C9BF622" w14:textId="77777777" w:rsidR="00457200" w:rsidRPr="00744475" w:rsidRDefault="00457200" w:rsidP="000C481C">
            <w:pPr>
              <w:pStyle w:val="Tablehead"/>
              <w:spacing w:line="220" w:lineRule="exact"/>
              <w:rPr>
                <w:sz w:val="20"/>
                <w:lang w:eastAsia="zh-CN"/>
              </w:rPr>
            </w:pPr>
            <w:r w:rsidRPr="00744475">
              <w:rPr>
                <w:sz w:val="20"/>
                <w:lang w:eastAsia="zh-CN"/>
              </w:rPr>
              <w:t xml:space="preserve">Protection distance (km) </w:t>
            </w:r>
          </w:p>
        </w:tc>
      </w:tr>
      <w:tr w:rsidR="00457200" w:rsidRPr="00744475" w14:paraId="43E77BAC" w14:textId="77777777" w:rsidTr="00744475">
        <w:trPr>
          <w:cantSplit/>
          <w:tblHeader/>
          <w:jc w:val="center"/>
        </w:trPr>
        <w:tc>
          <w:tcPr>
            <w:tcW w:w="2900" w:type="dxa"/>
            <w:gridSpan w:val="2"/>
            <w:tcBorders>
              <w:top w:val="single" w:sz="4" w:space="0" w:color="auto"/>
              <w:left w:val="single" w:sz="4" w:space="0" w:color="auto"/>
              <w:bottom w:val="single" w:sz="4" w:space="0" w:color="auto"/>
              <w:right w:val="single" w:sz="4" w:space="0" w:color="auto"/>
            </w:tcBorders>
            <w:vAlign w:val="center"/>
            <w:hideMark/>
          </w:tcPr>
          <w:p w14:paraId="4B97E783" w14:textId="77777777" w:rsidR="00457200" w:rsidRPr="00744475" w:rsidRDefault="00457200" w:rsidP="000C481C">
            <w:pPr>
              <w:pStyle w:val="Tablehead"/>
              <w:spacing w:line="220" w:lineRule="exact"/>
              <w:rPr>
                <w:sz w:val="20"/>
                <w:lang w:eastAsia="zh-CN"/>
              </w:rPr>
            </w:pPr>
            <w:r w:rsidRPr="00744475">
              <w:rPr>
                <w:sz w:val="20"/>
                <w:lang w:eastAsia="zh-CN"/>
              </w:rPr>
              <w:t>Study cases</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D996F6C" w14:textId="77777777" w:rsidR="00457200" w:rsidRPr="00744475" w:rsidRDefault="00457200" w:rsidP="000C481C">
            <w:pPr>
              <w:pStyle w:val="Tablehead"/>
              <w:spacing w:line="220" w:lineRule="exact"/>
              <w:rPr>
                <w:caps/>
                <w:sz w:val="20"/>
                <w:lang w:eastAsia="zh-CN"/>
              </w:rPr>
            </w:pPr>
            <w:r w:rsidRPr="00744475">
              <w:rPr>
                <w:sz w:val="20"/>
                <w:lang w:eastAsia="zh-CN"/>
              </w:rPr>
              <w:t>Study A</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2544C1E" w14:textId="77777777" w:rsidR="00457200" w:rsidRPr="00744475" w:rsidRDefault="00457200" w:rsidP="000C481C">
            <w:pPr>
              <w:pStyle w:val="Tablehead"/>
              <w:spacing w:line="220" w:lineRule="exact"/>
              <w:rPr>
                <w:sz w:val="20"/>
                <w:lang w:eastAsia="zh-CN"/>
              </w:rPr>
            </w:pPr>
            <w:r w:rsidRPr="00744475">
              <w:rPr>
                <w:sz w:val="20"/>
                <w:lang w:eastAsia="zh-CN"/>
              </w:rPr>
              <w:t>Study 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6F8D220" w14:textId="77777777" w:rsidR="00457200" w:rsidRPr="00744475" w:rsidRDefault="00457200" w:rsidP="000C481C">
            <w:pPr>
              <w:pStyle w:val="Tablehead"/>
              <w:spacing w:line="220" w:lineRule="exact"/>
              <w:rPr>
                <w:sz w:val="20"/>
                <w:lang w:eastAsia="zh-CN"/>
              </w:rPr>
            </w:pPr>
            <w:r w:rsidRPr="00744475">
              <w:rPr>
                <w:sz w:val="20"/>
                <w:lang w:eastAsia="zh-CN"/>
              </w:rPr>
              <w:t>Study B</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2A1C414" w14:textId="77777777" w:rsidR="00457200" w:rsidRPr="00744475" w:rsidRDefault="00457200" w:rsidP="000C481C">
            <w:pPr>
              <w:pStyle w:val="Tablehead"/>
              <w:spacing w:line="220" w:lineRule="exact"/>
              <w:rPr>
                <w:sz w:val="20"/>
                <w:lang w:eastAsia="zh-CN"/>
              </w:rPr>
            </w:pPr>
            <w:r w:rsidRPr="00744475">
              <w:rPr>
                <w:sz w:val="20"/>
                <w:lang w:eastAsia="zh-CN"/>
              </w:rPr>
              <w:t>Study B</w:t>
            </w:r>
          </w:p>
        </w:tc>
        <w:tc>
          <w:tcPr>
            <w:tcW w:w="1082" w:type="dxa"/>
            <w:tcBorders>
              <w:top w:val="single" w:sz="4" w:space="0" w:color="auto"/>
              <w:left w:val="single" w:sz="4" w:space="0" w:color="auto"/>
              <w:bottom w:val="single" w:sz="4" w:space="0" w:color="auto"/>
              <w:right w:val="single" w:sz="4" w:space="0" w:color="auto"/>
            </w:tcBorders>
            <w:vAlign w:val="center"/>
            <w:hideMark/>
          </w:tcPr>
          <w:p w14:paraId="72EC24C7" w14:textId="77777777" w:rsidR="00457200" w:rsidRPr="00744475" w:rsidRDefault="00457200" w:rsidP="000C481C">
            <w:pPr>
              <w:pStyle w:val="Tablehead"/>
              <w:spacing w:line="220" w:lineRule="exact"/>
              <w:rPr>
                <w:sz w:val="20"/>
                <w:lang w:eastAsia="zh-CN"/>
              </w:rPr>
            </w:pPr>
            <w:r w:rsidRPr="00744475">
              <w:rPr>
                <w:sz w:val="20"/>
                <w:lang w:eastAsia="zh-CN"/>
              </w:rPr>
              <w:t>Study C</w:t>
            </w:r>
          </w:p>
        </w:tc>
        <w:tc>
          <w:tcPr>
            <w:tcW w:w="992" w:type="dxa"/>
            <w:tcBorders>
              <w:top w:val="single" w:sz="4" w:space="0" w:color="auto"/>
              <w:left w:val="single" w:sz="4" w:space="0" w:color="auto"/>
              <w:bottom w:val="single" w:sz="4" w:space="0" w:color="auto"/>
              <w:right w:val="single" w:sz="4" w:space="0" w:color="auto"/>
            </w:tcBorders>
          </w:tcPr>
          <w:p w14:paraId="684BED9D" w14:textId="77777777" w:rsidR="00457200" w:rsidRPr="00744475" w:rsidRDefault="00457200" w:rsidP="000C481C">
            <w:pPr>
              <w:pStyle w:val="Tablehead"/>
              <w:spacing w:line="220" w:lineRule="exact"/>
              <w:rPr>
                <w:sz w:val="20"/>
                <w:lang w:eastAsia="zh-CN"/>
              </w:rPr>
            </w:pPr>
            <w:r w:rsidRPr="00744475">
              <w:rPr>
                <w:sz w:val="20"/>
                <w:lang w:eastAsia="zh-CN"/>
              </w:rPr>
              <w:t>Study D</w:t>
            </w:r>
          </w:p>
        </w:tc>
      </w:tr>
      <w:tr w:rsidR="00457200" w:rsidRPr="00744475" w14:paraId="2E55A2DE" w14:textId="77777777" w:rsidTr="000C481C">
        <w:trPr>
          <w:cantSplit/>
          <w:trHeight w:val="56"/>
          <w:jc w:val="center"/>
        </w:trPr>
        <w:tc>
          <w:tcPr>
            <w:tcW w:w="993" w:type="dxa"/>
            <w:tcBorders>
              <w:top w:val="single" w:sz="4" w:space="0" w:color="auto"/>
              <w:left w:val="single" w:sz="4" w:space="0" w:color="auto"/>
              <w:bottom w:val="single" w:sz="4" w:space="0" w:color="auto"/>
              <w:right w:val="single" w:sz="4" w:space="0" w:color="auto"/>
            </w:tcBorders>
          </w:tcPr>
          <w:p w14:paraId="228054F2" w14:textId="77777777" w:rsidR="00457200" w:rsidRPr="00744475" w:rsidRDefault="00457200" w:rsidP="000C481C">
            <w:pPr>
              <w:pStyle w:val="Tabletext"/>
              <w:spacing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vAlign w:val="center"/>
            <w:hideMark/>
          </w:tcPr>
          <w:p w14:paraId="30478B20" w14:textId="77777777" w:rsidR="00457200" w:rsidRPr="00744475" w:rsidRDefault="00457200" w:rsidP="00903A58">
            <w:pPr>
              <w:pStyle w:val="Tabletext"/>
              <w:spacing w:line="220" w:lineRule="exact"/>
              <w:jc w:val="center"/>
              <w:rPr>
                <w:caps/>
                <w:sz w:val="20"/>
                <w:lang w:eastAsia="zh-CN"/>
              </w:rPr>
            </w:pPr>
            <w:r w:rsidRPr="00744475">
              <w:rPr>
                <w:sz w:val="20"/>
                <w:lang w:eastAsia="zh-CN"/>
              </w:rPr>
              <w:t>Scenario</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3B121D7" w14:textId="77777777" w:rsidR="00457200" w:rsidRPr="00744475" w:rsidRDefault="00457200" w:rsidP="000C481C">
            <w:pPr>
              <w:pStyle w:val="Tabletext"/>
              <w:spacing w:line="220" w:lineRule="exact"/>
              <w:jc w:val="center"/>
              <w:rPr>
                <w:caps/>
                <w:sz w:val="20"/>
                <w:lang w:eastAsia="zh-CN"/>
              </w:rPr>
            </w:pPr>
            <w:r w:rsidRPr="00744475">
              <w:rPr>
                <w:sz w:val="20"/>
                <w:lang w:eastAsia="zh-CN"/>
              </w:rPr>
              <w:t>Tropical</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D6C1F6D" w14:textId="77777777" w:rsidR="00457200" w:rsidRPr="00744475" w:rsidRDefault="00457200" w:rsidP="000C481C">
            <w:pPr>
              <w:pStyle w:val="Tabletext"/>
              <w:spacing w:line="220" w:lineRule="exact"/>
              <w:jc w:val="center"/>
              <w:rPr>
                <w:sz w:val="20"/>
                <w:lang w:eastAsia="zh-CN"/>
              </w:rPr>
            </w:pPr>
            <w:r w:rsidRPr="00744475">
              <w:rPr>
                <w:sz w:val="20"/>
                <w:lang w:eastAsia="zh-CN"/>
              </w:rPr>
              <w:t>Equatorial</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7FE8F23" w14:textId="77777777" w:rsidR="00457200" w:rsidRPr="00744475" w:rsidRDefault="00457200" w:rsidP="000C481C">
            <w:pPr>
              <w:pStyle w:val="Tabletext"/>
              <w:spacing w:line="220" w:lineRule="exact"/>
              <w:jc w:val="center"/>
              <w:rPr>
                <w:caps/>
                <w:sz w:val="20"/>
                <w:lang w:eastAsia="zh-CN"/>
              </w:rPr>
            </w:pPr>
            <w:r w:rsidRPr="00744475">
              <w:rPr>
                <w:sz w:val="20"/>
                <w:lang w:eastAsia="zh-CN"/>
              </w:rPr>
              <w:t>Tropical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BC5F2FA" w14:textId="77777777" w:rsidR="00457200" w:rsidRPr="00744475" w:rsidRDefault="00457200" w:rsidP="000C481C">
            <w:pPr>
              <w:pStyle w:val="Tabletext"/>
              <w:spacing w:line="220" w:lineRule="exact"/>
              <w:jc w:val="center"/>
              <w:rPr>
                <w:caps/>
                <w:sz w:val="20"/>
                <w:lang w:eastAsia="zh-CN"/>
              </w:rPr>
            </w:pPr>
            <w:r w:rsidRPr="00744475">
              <w:rPr>
                <w:sz w:val="20"/>
                <w:lang w:eastAsia="zh-CN"/>
              </w:rPr>
              <w:t>Equatorial</w:t>
            </w:r>
          </w:p>
        </w:tc>
        <w:tc>
          <w:tcPr>
            <w:tcW w:w="1082" w:type="dxa"/>
            <w:tcBorders>
              <w:top w:val="single" w:sz="4" w:space="0" w:color="auto"/>
              <w:left w:val="single" w:sz="4" w:space="0" w:color="auto"/>
              <w:bottom w:val="single" w:sz="4" w:space="0" w:color="auto"/>
              <w:right w:val="single" w:sz="4" w:space="0" w:color="auto"/>
            </w:tcBorders>
            <w:vAlign w:val="center"/>
            <w:hideMark/>
          </w:tcPr>
          <w:p w14:paraId="340742AD" w14:textId="77777777" w:rsidR="00457200" w:rsidRPr="00744475" w:rsidRDefault="00457200" w:rsidP="000C481C">
            <w:pPr>
              <w:pStyle w:val="Tabletext"/>
              <w:spacing w:line="220" w:lineRule="exact"/>
              <w:jc w:val="center"/>
              <w:rPr>
                <w:caps/>
                <w:sz w:val="20"/>
                <w:lang w:eastAsia="zh-CN"/>
              </w:rPr>
            </w:pPr>
            <w:r w:rsidRPr="00744475">
              <w:rPr>
                <w:sz w:val="20"/>
                <w:lang w:eastAsia="zh-CN"/>
              </w:rPr>
              <w:t>Equatorial</w:t>
            </w:r>
          </w:p>
        </w:tc>
        <w:tc>
          <w:tcPr>
            <w:tcW w:w="992" w:type="dxa"/>
            <w:tcBorders>
              <w:top w:val="single" w:sz="4" w:space="0" w:color="auto"/>
              <w:left w:val="single" w:sz="4" w:space="0" w:color="auto"/>
              <w:bottom w:val="single" w:sz="4" w:space="0" w:color="auto"/>
              <w:right w:val="single" w:sz="4" w:space="0" w:color="auto"/>
            </w:tcBorders>
          </w:tcPr>
          <w:p w14:paraId="1595C93B" w14:textId="77777777" w:rsidR="00457200" w:rsidRPr="00744475" w:rsidRDefault="00457200" w:rsidP="000C481C">
            <w:pPr>
              <w:pStyle w:val="Tabletext"/>
              <w:spacing w:line="220" w:lineRule="exact"/>
              <w:jc w:val="center"/>
              <w:rPr>
                <w:sz w:val="20"/>
                <w:lang w:eastAsia="zh-CN"/>
              </w:rPr>
            </w:pPr>
          </w:p>
        </w:tc>
      </w:tr>
      <w:tr w:rsidR="00457200" w:rsidRPr="00744475" w14:paraId="0A5405BB" w14:textId="77777777" w:rsidTr="000C481C">
        <w:trPr>
          <w:cantSplit/>
          <w:jc w:val="center"/>
        </w:trPr>
        <w:tc>
          <w:tcPr>
            <w:tcW w:w="993" w:type="dxa"/>
            <w:tcBorders>
              <w:top w:val="single" w:sz="4" w:space="0" w:color="auto"/>
              <w:left w:val="single" w:sz="4" w:space="0" w:color="auto"/>
              <w:bottom w:val="single" w:sz="4" w:space="0" w:color="auto"/>
              <w:right w:val="single" w:sz="4" w:space="0" w:color="auto"/>
            </w:tcBorders>
            <w:hideMark/>
          </w:tcPr>
          <w:p w14:paraId="2655EE99" w14:textId="77777777" w:rsidR="00457200" w:rsidRPr="00744475" w:rsidRDefault="00457200" w:rsidP="000C481C">
            <w:pPr>
              <w:pStyle w:val="Tabletext"/>
              <w:spacing w:line="220" w:lineRule="exact"/>
              <w:rPr>
                <w:sz w:val="20"/>
                <w:lang w:eastAsia="zh-CN"/>
              </w:rPr>
            </w:pPr>
            <w:r w:rsidRPr="00744475">
              <w:rPr>
                <w:sz w:val="20"/>
                <w:lang w:eastAsia="zh-CN"/>
              </w:rPr>
              <w:t>BS type</w:t>
            </w:r>
          </w:p>
        </w:tc>
        <w:tc>
          <w:tcPr>
            <w:tcW w:w="1907" w:type="dxa"/>
            <w:tcBorders>
              <w:top w:val="single" w:sz="4" w:space="0" w:color="auto"/>
              <w:left w:val="single" w:sz="4" w:space="0" w:color="auto"/>
              <w:bottom w:val="single" w:sz="4" w:space="0" w:color="auto"/>
              <w:right w:val="single" w:sz="4" w:space="0" w:color="auto"/>
            </w:tcBorders>
          </w:tcPr>
          <w:p w14:paraId="49AF3627" w14:textId="77777777" w:rsidR="00457200" w:rsidRPr="00744475" w:rsidRDefault="00457200" w:rsidP="000C481C">
            <w:pPr>
              <w:pStyle w:val="Tabletext"/>
              <w:spacing w:line="220" w:lineRule="exact"/>
              <w:rPr>
                <w:sz w:val="20"/>
                <w:lang w:eastAsia="zh-CN"/>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1BD5673" w14:textId="77777777" w:rsidR="00457200" w:rsidRPr="00744475" w:rsidRDefault="00457200" w:rsidP="000C481C">
            <w:pPr>
              <w:pStyle w:val="Tabletext"/>
              <w:spacing w:line="220" w:lineRule="exact"/>
              <w:jc w:val="center"/>
              <w:rPr>
                <w:caps/>
                <w:sz w:val="20"/>
                <w:lang w:eastAsia="zh-CN"/>
              </w:rPr>
            </w:pPr>
            <w:r w:rsidRPr="00744475">
              <w:rPr>
                <w:sz w:val="20"/>
                <w:lang w:eastAsia="zh-CN"/>
              </w:rPr>
              <w:t>Ship based radar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7AA6347" w14:textId="77777777" w:rsidR="00457200" w:rsidRPr="00744475" w:rsidRDefault="00457200" w:rsidP="000C481C">
            <w:pPr>
              <w:pStyle w:val="Tabletext"/>
              <w:spacing w:line="220" w:lineRule="exact"/>
              <w:jc w:val="center"/>
              <w:rPr>
                <w:sz w:val="20"/>
                <w:lang w:eastAsia="zh-CN"/>
              </w:rPr>
            </w:pPr>
            <w:r w:rsidRPr="00744475">
              <w:rPr>
                <w:sz w:val="20"/>
                <w:lang w:eastAsia="zh-CN"/>
              </w:rPr>
              <w:t>Ship based radar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AF6B0B" w14:textId="77777777" w:rsidR="00457200" w:rsidRPr="00744475" w:rsidRDefault="00457200" w:rsidP="000C481C">
            <w:pPr>
              <w:pStyle w:val="Tabletext"/>
              <w:spacing w:line="220" w:lineRule="exact"/>
              <w:jc w:val="center"/>
              <w:rPr>
                <w:caps/>
                <w:sz w:val="20"/>
                <w:lang w:eastAsia="zh-CN"/>
              </w:rPr>
            </w:pPr>
            <w:r w:rsidRPr="00744475">
              <w:rPr>
                <w:sz w:val="20"/>
                <w:lang w:eastAsia="zh-CN"/>
              </w:rPr>
              <w:t>Ship based radar</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AAA4D14" w14:textId="77777777" w:rsidR="00457200" w:rsidRPr="00744475" w:rsidRDefault="00457200" w:rsidP="000C481C">
            <w:pPr>
              <w:pStyle w:val="Tabletext"/>
              <w:spacing w:line="220" w:lineRule="exact"/>
              <w:jc w:val="center"/>
              <w:rPr>
                <w:caps/>
                <w:sz w:val="20"/>
                <w:lang w:eastAsia="zh-CN"/>
              </w:rPr>
            </w:pPr>
            <w:r w:rsidRPr="00744475">
              <w:rPr>
                <w:sz w:val="20"/>
                <w:lang w:eastAsia="zh-CN"/>
              </w:rPr>
              <w:t>Ship based radar</w:t>
            </w:r>
          </w:p>
        </w:tc>
        <w:tc>
          <w:tcPr>
            <w:tcW w:w="1082" w:type="dxa"/>
            <w:tcBorders>
              <w:top w:val="single" w:sz="4" w:space="0" w:color="auto"/>
              <w:left w:val="single" w:sz="4" w:space="0" w:color="auto"/>
              <w:bottom w:val="single" w:sz="4" w:space="0" w:color="auto"/>
              <w:right w:val="single" w:sz="4" w:space="0" w:color="auto"/>
            </w:tcBorders>
            <w:vAlign w:val="center"/>
            <w:hideMark/>
          </w:tcPr>
          <w:p w14:paraId="025BC811" w14:textId="77777777" w:rsidR="00457200" w:rsidRPr="00744475" w:rsidRDefault="00457200" w:rsidP="000C481C">
            <w:pPr>
              <w:pStyle w:val="Tabletext"/>
              <w:spacing w:line="220" w:lineRule="exact"/>
              <w:ind w:left="-57" w:right="-57"/>
              <w:jc w:val="center"/>
              <w:rPr>
                <w:caps/>
                <w:sz w:val="20"/>
                <w:lang w:eastAsia="zh-CN"/>
              </w:rPr>
            </w:pPr>
            <w:r w:rsidRPr="00744475">
              <w:rPr>
                <w:sz w:val="20"/>
                <w:lang w:eastAsia="zh-CN"/>
              </w:rPr>
              <w:t>Land based radar</w:t>
            </w:r>
          </w:p>
        </w:tc>
        <w:tc>
          <w:tcPr>
            <w:tcW w:w="992" w:type="dxa"/>
            <w:tcBorders>
              <w:top w:val="single" w:sz="4" w:space="0" w:color="auto"/>
              <w:left w:val="single" w:sz="4" w:space="0" w:color="auto"/>
              <w:bottom w:val="single" w:sz="4" w:space="0" w:color="auto"/>
              <w:right w:val="single" w:sz="4" w:space="0" w:color="auto"/>
            </w:tcBorders>
          </w:tcPr>
          <w:p w14:paraId="1616F8D0" w14:textId="77777777" w:rsidR="00457200" w:rsidRPr="00744475" w:rsidRDefault="00457200" w:rsidP="000C481C">
            <w:pPr>
              <w:pStyle w:val="Tabletext"/>
              <w:spacing w:line="220" w:lineRule="exact"/>
              <w:ind w:left="-57" w:right="-57"/>
              <w:jc w:val="center"/>
              <w:rPr>
                <w:sz w:val="20"/>
                <w:lang w:eastAsia="zh-CN"/>
              </w:rPr>
            </w:pPr>
            <w:r w:rsidRPr="00744475">
              <w:rPr>
                <w:sz w:val="20"/>
                <w:lang w:eastAsia="zh-CN"/>
              </w:rPr>
              <w:t>Ship based radar</w:t>
            </w:r>
          </w:p>
        </w:tc>
      </w:tr>
      <w:tr w:rsidR="00457200" w:rsidRPr="00744475" w14:paraId="3534FCE8" w14:textId="77777777" w:rsidTr="000C481C">
        <w:trPr>
          <w:cantSplit/>
          <w:jc w:val="center"/>
        </w:trPr>
        <w:tc>
          <w:tcPr>
            <w:tcW w:w="993" w:type="dxa"/>
            <w:tcBorders>
              <w:top w:val="single" w:sz="4" w:space="0" w:color="auto"/>
              <w:left w:val="single" w:sz="4" w:space="0" w:color="auto"/>
              <w:bottom w:val="single" w:sz="4" w:space="0" w:color="auto"/>
              <w:right w:val="single" w:sz="4" w:space="0" w:color="auto"/>
            </w:tcBorders>
          </w:tcPr>
          <w:p w14:paraId="546C89F5" w14:textId="77777777" w:rsidR="00457200" w:rsidRPr="00744475" w:rsidRDefault="00457200" w:rsidP="000C48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ind w:right="-57"/>
              <w:rPr>
                <w:sz w:val="20"/>
                <w:lang w:eastAsia="zh-CN"/>
              </w:rPr>
            </w:pPr>
            <w:r w:rsidRPr="00744475">
              <w:rPr>
                <w:sz w:val="20"/>
                <w:lang w:eastAsia="zh-CN"/>
              </w:rPr>
              <w:t>Micro BS</w:t>
            </w:r>
          </w:p>
          <w:p w14:paraId="62F57097" w14:textId="77777777" w:rsidR="00457200" w:rsidRPr="00744475" w:rsidRDefault="00457200" w:rsidP="000C481C">
            <w:pPr>
              <w:pStyle w:val="Tabletext"/>
              <w:spacing w:line="220" w:lineRule="exact"/>
              <w:rPr>
                <w:sz w:val="20"/>
                <w:lang w:eastAsia="zh-CN"/>
              </w:rPr>
            </w:pPr>
            <w:r w:rsidRPr="00744475">
              <w:rPr>
                <w:sz w:val="20"/>
                <w:lang w:eastAsia="zh-CN"/>
              </w:rPr>
              <w:t>(10 MHz channel)</w:t>
            </w:r>
          </w:p>
        </w:tc>
        <w:tc>
          <w:tcPr>
            <w:tcW w:w="1907" w:type="dxa"/>
            <w:tcBorders>
              <w:top w:val="single" w:sz="4" w:space="0" w:color="auto"/>
              <w:left w:val="single" w:sz="4" w:space="0" w:color="auto"/>
              <w:bottom w:val="single" w:sz="4" w:space="0" w:color="auto"/>
              <w:right w:val="single" w:sz="4" w:space="0" w:color="auto"/>
            </w:tcBorders>
          </w:tcPr>
          <w:p w14:paraId="7CED42F8"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at Sea / BS at shoreline (without clutter loss)</w:t>
            </w:r>
          </w:p>
        </w:tc>
        <w:tc>
          <w:tcPr>
            <w:tcW w:w="1109" w:type="dxa"/>
            <w:tcBorders>
              <w:top w:val="single" w:sz="4" w:space="0" w:color="auto"/>
              <w:left w:val="single" w:sz="4" w:space="0" w:color="auto"/>
              <w:bottom w:val="single" w:sz="4" w:space="0" w:color="auto"/>
              <w:right w:val="single" w:sz="4" w:space="0" w:color="auto"/>
            </w:tcBorders>
            <w:vAlign w:val="center"/>
          </w:tcPr>
          <w:p w14:paraId="352F166F" w14:textId="77777777" w:rsidR="00457200" w:rsidRPr="002A68A9" w:rsidRDefault="00457200" w:rsidP="000C481C">
            <w:pPr>
              <w:pStyle w:val="Tabletext"/>
              <w:spacing w:line="220" w:lineRule="exact"/>
              <w:jc w:val="center"/>
              <w:rPr>
                <w:sz w:val="20"/>
                <w:lang w:val="en-GB" w:eastAsia="zh-CN"/>
              </w:rPr>
            </w:pPr>
          </w:p>
        </w:tc>
        <w:tc>
          <w:tcPr>
            <w:tcW w:w="1247" w:type="dxa"/>
            <w:tcBorders>
              <w:top w:val="single" w:sz="4" w:space="0" w:color="auto"/>
              <w:left w:val="single" w:sz="4" w:space="0" w:color="auto"/>
              <w:bottom w:val="single" w:sz="4" w:space="0" w:color="auto"/>
              <w:right w:val="single" w:sz="4" w:space="0" w:color="auto"/>
            </w:tcBorders>
            <w:vAlign w:val="center"/>
          </w:tcPr>
          <w:p w14:paraId="6A7C815B" w14:textId="77777777" w:rsidR="00457200" w:rsidRPr="002A68A9" w:rsidRDefault="00457200" w:rsidP="000C481C">
            <w:pPr>
              <w:pStyle w:val="Tabletext"/>
              <w:spacing w:line="220" w:lineRule="exact"/>
              <w:jc w:val="center"/>
              <w:rPr>
                <w:sz w:val="20"/>
                <w:lang w:val="en-GB" w:eastAsia="zh-CN"/>
              </w:rPr>
            </w:pPr>
          </w:p>
        </w:tc>
        <w:tc>
          <w:tcPr>
            <w:tcW w:w="1109" w:type="dxa"/>
            <w:tcBorders>
              <w:top w:val="single" w:sz="4" w:space="0" w:color="auto"/>
              <w:left w:val="single" w:sz="4" w:space="0" w:color="auto"/>
              <w:bottom w:val="single" w:sz="4" w:space="0" w:color="auto"/>
              <w:right w:val="single" w:sz="4" w:space="0" w:color="auto"/>
            </w:tcBorders>
            <w:vAlign w:val="center"/>
          </w:tcPr>
          <w:p w14:paraId="457B6284" w14:textId="77777777" w:rsidR="00457200" w:rsidRPr="002A68A9" w:rsidRDefault="00457200" w:rsidP="000C481C">
            <w:pPr>
              <w:pStyle w:val="Tabletext"/>
              <w:spacing w:line="220" w:lineRule="exact"/>
              <w:jc w:val="center"/>
              <w:rPr>
                <w:sz w:val="20"/>
                <w:lang w:val="en-GB"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297F2F5B" w14:textId="77777777" w:rsidR="00457200" w:rsidRPr="002A68A9" w:rsidRDefault="00457200" w:rsidP="000C481C">
            <w:pPr>
              <w:pStyle w:val="Tabletext"/>
              <w:spacing w:line="220" w:lineRule="exact"/>
              <w:jc w:val="center"/>
              <w:rPr>
                <w:sz w:val="20"/>
                <w:lang w:val="en-GB"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0F4881E4" w14:textId="77777777" w:rsidR="00457200" w:rsidRPr="002A68A9" w:rsidRDefault="00457200" w:rsidP="000C481C">
            <w:pPr>
              <w:pStyle w:val="Tabletext"/>
              <w:spacing w:line="220" w:lineRule="exact"/>
              <w:jc w:val="center"/>
              <w:rPr>
                <w:sz w:val="20"/>
                <w:lang w:val="en-GB"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BABB468" w14:textId="6C7ED1F1" w:rsidR="00457200" w:rsidRPr="00744475" w:rsidRDefault="00457200" w:rsidP="000C481C">
            <w:pPr>
              <w:pStyle w:val="Tabletext"/>
              <w:spacing w:line="220" w:lineRule="exact"/>
              <w:jc w:val="center"/>
              <w:rPr>
                <w:sz w:val="20"/>
                <w:lang w:eastAsia="zh-CN"/>
              </w:rPr>
            </w:pPr>
            <w:r w:rsidRPr="00744475">
              <w:rPr>
                <w:sz w:val="20"/>
                <w:lang w:eastAsia="zh-CN"/>
              </w:rPr>
              <w:t>120</w:t>
            </w:r>
            <w:r w:rsidR="00744475">
              <w:rPr>
                <w:sz w:val="20"/>
                <w:lang w:eastAsia="zh-CN"/>
              </w:rPr>
              <w:t>-</w:t>
            </w:r>
            <w:r w:rsidRPr="00744475">
              <w:rPr>
                <w:sz w:val="20"/>
                <w:lang w:eastAsia="zh-CN"/>
              </w:rPr>
              <w:t>138</w:t>
            </w:r>
          </w:p>
        </w:tc>
      </w:tr>
      <w:tr w:rsidR="00457200" w:rsidRPr="00744475" w14:paraId="76627BB7" w14:textId="77777777" w:rsidTr="000C481C">
        <w:trPr>
          <w:cantSplit/>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CD72553" w14:textId="77777777" w:rsidR="00457200" w:rsidRPr="00744475" w:rsidRDefault="00457200" w:rsidP="000C481C">
            <w:pPr>
              <w:pStyle w:val="Tabletext"/>
              <w:spacing w:line="220" w:lineRule="exact"/>
              <w:ind w:right="-57"/>
              <w:rPr>
                <w:sz w:val="20"/>
                <w:lang w:eastAsia="zh-CN"/>
              </w:rPr>
            </w:pPr>
            <w:r w:rsidRPr="00744475">
              <w:rPr>
                <w:sz w:val="20"/>
                <w:lang w:eastAsia="zh-CN"/>
              </w:rPr>
              <w:t>Micro BS</w:t>
            </w:r>
          </w:p>
          <w:p w14:paraId="74BFC135" w14:textId="77777777" w:rsidR="00457200" w:rsidRPr="00744475" w:rsidRDefault="00457200" w:rsidP="000C481C">
            <w:pPr>
              <w:pStyle w:val="Tabletext"/>
              <w:spacing w:line="220" w:lineRule="exact"/>
              <w:rPr>
                <w:sz w:val="20"/>
                <w:lang w:eastAsia="zh-CN"/>
              </w:rPr>
            </w:pPr>
            <w:r w:rsidRPr="00744475">
              <w:rPr>
                <w:sz w:val="20"/>
                <w:lang w:eastAsia="zh-CN"/>
              </w:rPr>
              <w:t>(20 MHz channel)</w:t>
            </w:r>
          </w:p>
        </w:tc>
        <w:tc>
          <w:tcPr>
            <w:tcW w:w="1907" w:type="dxa"/>
            <w:tcBorders>
              <w:top w:val="single" w:sz="4" w:space="0" w:color="auto"/>
              <w:left w:val="single" w:sz="4" w:space="0" w:color="auto"/>
              <w:bottom w:val="single" w:sz="4" w:space="0" w:color="auto"/>
              <w:right w:val="single" w:sz="4" w:space="0" w:color="auto"/>
            </w:tcBorders>
            <w:hideMark/>
          </w:tcPr>
          <w:p w14:paraId="7B640935"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at Sea / BS at shoreline (without clutter loss)</w:t>
            </w:r>
          </w:p>
        </w:tc>
        <w:tc>
          <w:tcPr>
            <w:tcW w:w="1109" w:type="dxa"/>
            <w:tcBorders>
              <w:top w:val="single" w:sz="4" w:space="0" w:color="auto"/>
              <w:left w:val="single" w:sz="4" w:space="0" w:color="auto"/>
              <w:bottom w:val="single" w:sz="4" w:space="0" w:color="auto"/>
              <w:right w:val="single" w:sz="4" w:space="0" w:color="auto"/>
            </w:tcBorders>
            <w:vAlign w:val="center"/>
          </w:tcPr>
          <w:p w14:paraId="47C2394E" w14:textId="6BA4FBBF" w:rsidR="00457200" w:rsidRPr="00744475" w:rsidRDefault="00744475" w:rsidP="000C481C">
            <w:pPr>
              <w:pStyle w:val="Tabletext"/>
              <w:spacing w:line="220" w:lineRule="exact"/>
              <w:jc w:val="center"/>
              <w:rPr>
                <w:sz w:val="20"/>
                <w:lang w:eastAsia="zh-CN"/>
              </w:rPr>
            </w:pPr>
            <w:r>
              <w:rPr>
                <w:sz w:val="20"/>
                <w:lang w:eastAsia="zh-CN"/>
              </w:rPr>
              <w:t>114-</w:t>
            </w:r>
            <w:r w:rsidR="00457200" w:rsidRPr="00744475">
              <w:rPr>
                <w:sz w:val="20"/>
                <w:lang w:eastAsia="zh-CN"/>
              </w:rPr>
              <w:t>126</w:t>
            </w:r>
          </w:p>
        </w:tc>
        <w:tc>
          <w:tcPr>
            <w:tcW w:w="1247" w:type="dxa"/>
            <w:tcBorders>
              <w:top w:val="single" w:sz="4" w:space="0" w:color="auto"/>
              <w:left w:val="single" w:sz="4" w:space="0" w:color="auto"/>
              <w:bottom w:val="single" w:sz="4" w:space="0" w:color="auto"/>
              <w:right w:val="single" w:sz="4" w:space="0" w:color="auto"/>
            </w:tcBorders>
            <w:vAlign w:val="center"/>
          </w:tcPr>
          <w:p w14:paraId="011D3357" w14:textId="69E3E278" w:rsidR="00457200" w:rsidRPr="00744475" w:rsidRDefault="00744475" w:rsidP="000C481C">
            <w:pPr>
              <w:pStyle w:val="Tabletext"/>
              <w:spacing w:line="220" w:lineRule="exact"/>
              <w:jc w:val="center"/>
              <w:rPr>
                <w:sz w:val="20"/>
                <w:lang w:eastAsia="zh-CN"/>
              </w:rPr>
            </w:pPr>
            <w:r>
              <w:rPr>
                <w:sz w:val="20"/>
                <w:lang w:eastAsia="zh-CN"/>
              </w:rPr>
              <w:t>187-</w:t>
            </w:r>
            <w:r w:rsidR="00457200" w:rsidRPr="00744475">
              <w:rPr>
                <w:sz w:val="20"/>
                <w:lang w:eastAsia="zh-CN"/>
              </w:rPr>
              <w:t>206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8474774" w14:textId="77777777" w:rsidR="00457200" w:rsidRPr="00744475" w:rsidRDefault="00457200" w:rsidP="000C481C">
            <w:pPr>
              <w:pStyle w:val="Tabletext"/>
              <w:spacing w:line="220" w:lineRule="exact"/>
              <w:jc w:val="center"/>
              <w:rPr>
                <w:caps/>
                <w:sz w:val="20"/>
                <w:lang w:eastAsia="zh-CN"/>
              </w:rPr>
            </w:pPr>
            <w:r w:rsidRPr="00744475">
              <w:rPr>
                <w:sz w:val="20"/>
                <w:lang w:eastAsia="zh-CN"/>
              </w:rPr>
              <w:t>122 km</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18D057C" w14:textId="77777777" w:rsidR="00457200" w:rsidRPr="00744475" w:rsidRDefault="00457200" w:rsidP="000C481C">
            <w:pPr>
              <w:pStyle w:val="Tabletext"/>
              <w:spacing w:line="220" w:lineRule="exact"/>
              <w:jc w:val="center"/>
              <w:rPr>
                <w:caps/>
                <w:sz w:val="20"/>
                <w:lang w:eastAsia="zh-CN"/>
              </w:rPr>
            </w:pPr>
            <w:r w:rsidRPr="00744475">
              <w:rPr>
                <w:sz w:val="20"/>
                <w:lang w:eastAsia="zh-CN"/>
              </w:rPr>
              <w:t>194 km</w:t>
            </w:r>
          </w:p>
        </w:tc>
        <w:tc>
          <w:tcPr>
            <w:tcW w:w="1082" w:type="dxa"/>
            <w:tcBorders>
              <w:top w:val="single" w:sz="4" w:space="0" w:color="auto"/>
              <w:left w:val="single" w:sz="4" w:space="0" w:color="auto"/>
              <w:bottom w:val="single" w:sz="4" w:space="0" w:color="auto"/>
              <w:right w:val="single" w:sz="4" w:space="0" w:color="auto"/>
            </w:tcBorders>
            <w:vAlign w:val="center"/>
            <w:hideMark/>
          </w:tcPr>
          <w:p w14:paraId="5A182AE8" w14:textId="3E858A7C" w:rsidR="00457200" w:rsidRPr="00744475" w:rsidRDefault="00457200" w:rsidP="000C481C">
            <w:pPr>
              <w:pStyle w:val="Tabletext"/>
              <w:spacing w:line="220" w:lineRule="exact"/>
              <w:jc w:val="center"/>
              <w:rPr>
                <w:caps/>
                <w:sz w:val="20"/>
                <w:lang w:eastAsia="zh-CN"/>
              </w:rPr>
            </w:pPr>
            <w:r w:rsidRPr="00744475">
              <w:rPr>
                <w:sz w:val="20"/>
                <w:lang w:eastAsia="zh-CN"/>
              </w:rPr>
              <w:t>N</w:t>
            </w:r>
            <w:r w:rsidR="00F4658A">
              <w:rPr>
                <w:sz w:val="20"/>
                <w:lang w:eastAsia="zh-CN"/>
              </w:rPr>
              <w:t>/</w:t>
            </w:r>
            <w:r w:rsidRPr="00744475">
              <w:rPr>
                <w:sz w:val="20"/>
                <w:lang w:eastAsia="zh-CN"/>
              </w:rPr>
              <w:t>A</w:t>
            </w:r>
          </w:p>
        </w:tc>
        <w:tc>
          <w:tcPr>
            <w:tcW w:w="992" w:type="dxa"/>
            <w:tcBorders>
              <w:top w:val="single" w:sz="4" w:space="0" w:color="auto"/>
              <w:left w:val="single" w:sz="4" w:space="0" w:color="auto"/>
              <w:bottom w:val="single" w:sz="4" w:space="0" w:color="auto"/>
              <w:right w:val="single" w:sz="4" w:space="0" w:color="auto"/>
            </w:tcBorders>
            <w:vAlign w:val="center"/>
          </w:tcPr>
          <w:p w14:paraId="6C32DD58" w14:textId="77777777" w:rsidR="00457200" w:rsidRPr="00744475" w:rsidRDefault="00457200" w:rsidP="000C481C">
            <w:pPr>
              <w:pStyle w:val="Tabletext"/>
              <w:spacing w:line="220" w:lineRule="exact"/>
              <w:jc w:val="center"/>
              <w:rPr>
                <w:sz w:val="20"/>
                <w:lang w:eastAsia="zh-CN"/>
              </w:rPr>
            </w:pPr>
          </w:p>
        </w:tc>
      </w:tr>
      <w:tr w:rsidR="00457200" w:rsidRPr="00744475" w14:paraId="6AEDC3EF" w14:textId="77777777" w:rsidTr="000C481C">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tcPr>
          <w:p w14:paraId="3B311A56" w14:textId="77777777" w:rsidR="00457200" w:rsidRPr="00744475" w:rsidRDefault="00457200" w:rsidP="000C481C">
            <w:pPr>
              <w:pStyle w:val="Tabletext"/>
              <w:spacing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tcPr>
          <w:p w14:paraId="65CC1CA6" w14:textId="5A257D16" w:rsidR="00457200" w:rsidRPr="002A68A9" w:rsidRDefault="00457200" w:rsidP="000C481C">
            <w:pPr>
              <w:pStyle w:val="Tabletext"/>
              <w:spacing w:line="220" w:lineRule="exact"/>
              <w:jc w:val="left"/>
              <w:rPr>
                <w:sz w:val="20"/>
                <w:lang w:val="en-GB" w:eastAsia="zh-CN"/>
              </w:rPr>
            </w:pPr>
            <w:r w:rsidRPr="002A68A9">
              <w:rPr>
                <w:sz w:val="20"/>
                <w:lang w:val="en-GB" w:eastAsia="zh-CN"/>
              </w:rPr>
              <w:t>Radar at</w:t>
            </w:r>
            <w:r w:rsidR="00744475" w:rsidRPr="002A68A9">
              <w:rPr>
                <w:sz w:val="20"/>
                <w:lang w:val="en-GB" w:eastAsia="zh-CN"/>
              </w:rPr>
              <w:t xml:space="preserve"> sea / BS at shoreline (with 18 </w:t>
            </w:r>
            <w:r w:rsidRPr="002A68A9">
              <w:rPr>
                <w:sz w:val="20"/>
                <w:lang w:val="en-GB" w:eastAsia="zh-CN"/>
              </w:rPr>
              <w:t>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6273EA1D" w14:textId="2FF80961" w:rsidR="00457200" w:rsidRPr="00744475" w:rsidRDefault="00744475" w:rsidP="000C481C">
            <w:pPr>
              <w:pStyle w:val="Tabletext"/>
              <w:spacing w:line="220" w:lineRule="exact"/>
              <w:jc w:val="center"/>
              <w:rPr>
                <w:sz w:val="20"/>
                <w:lang w:eastAsia="zh-CN"/>
              </w:rPr>
            </w:pPr>
            <w:r>
              <w:rPr>
                <w:sz w:val="20"/>
                <w:lang w:eastAsia="zh-CN"/>
              </w:rPr>
              <w:t>58-</w:t>
            </w:r>
            <w:r w:rsidR="00457200" w:rsidRPr="00744475">
              <w:rPr>
                <w:sz w:val="20"/>
                <w:lang w:eastAsia="zh-CN"/>
              </w:rPr>
              <w:t>68</w:t>
            </w:r>
          </w:p>
        </w:tc>
        <w:tc>
          <w:tcPr>
            <w:tcW w:w="1247" w:type="dxa"/>
            <w:tcBorders>
              <w:top w:val="single" w:sz="4" w:space="0" w:color="auto"/>
              <w:left w:val="single" w:sz="4" w:space="0" w:color="auto"/>
              <w:bottom w:val="single" w:sz="4" w:space="0" w:color="auto"/>
              <w:right w:val="single" w:sz="4" w:space="0" w:color="auto"/>
            </w:tcBorders>
            <w:vAlign w:val="center"/>
          </w:tcPr>
          <w:p w14:paraId="13E94443" w14:textId="5F2F29FE" w:rsidR="00457200" w:rsidRPr="00744475" w:rsidRDefault="00744475" w:rsidP="000C481C">
            <w:pPr>
              <w:pStyle w:val="Tabletext"/>
              <w:spacing w:line="220" w:lineRule="exact"/>
              <w:jc w:val="center"/>
              <w:rPr>
                <w:sz w:val="20"/>
                <w:lang w:eastAsia="zh-CN"/>
              </w:rPr>
            </w:pPr>
            <w:r>
              <w:rPr>
                <w:sz w:val="20"/>
                <w:lang w:eastAsia="zh-CN"/>
              </w:rPr>
              <w:t>108-</w:t>
            </w:r>
            <w:r w:rsidR="00457200" w:rsidRPr="00744475">
              <w:rPr>
                <w:sz w:val="20"/>
                <w:lang w:eastAsia="zh-CN"/>
              </w:rPr>
              <w:t>124</w:t>
            </w:r>
          </w:p>
        </w:tc>
        <w:tc>
          <w:tcPr>
            <w:tcW w:w="1109" w:type="dxa"/>
            <w:tcBorders>
              <w:top w:val="single" w:sz="4" w:space="0" w:color="auto"/>
              <w:left w:val="single" w:sz="4" w:space="0" w:color="auto"/>
              <w:bottom w:val="single" w:sz="4" w:space="0" w:color="auto"/>
              <w:right w:val="single" w:sz="4" w:space="0" w:color="auto"/>
            </w:tcBorders>
            <w:vAlign w:val="center"/>
          </w:tcPr>
          <w:p w14:paraId="76EC7D20" w14:textId="77777777" w:rsidR="00457200" w:rsidRPr="00744475" w:rsidRDefault="00457200" w:rsidP="000C481C">
            <w:pPr>
              <w:pStyle w:val="Tabletext"/>
              <w:spacing w:line="220" w:lineRule="exact"/>
              <w:jc w:val="center"/>
              <w:rPr>
                <w:sz w:val="20"/>
                <w:lang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69893D11" w14:textId="77777777" w:rsidR="00457200" w:rsidRPr="00744475" w:rsidRDefault="00457200" w:rsidP="000C481C">
            <w:pPr>
              <w:pStyle w:val="Tabletext"/>
              <w:spacing w:line="220" w:lineRule="exact"/>
              <w:jc w:val="center"/>
              <w:rPr>
                <w:sz w:val="20"/>
                <w:lang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50F8AC89" w14:textId="77777777" w:rsidR="00457200" w:rsidRPr="00744475" w:rsidRDefault="00457200" w:rsidP="000C481C">
            <w:pPr>
              <w:pStyle w:val="Tablet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tcPr>
          <w:p w14:paraId="6EFFEB2B" w14:textId="77777777" w:rsidR="00457200" w:rsidRPr="00744475" w:rsidRDefault="00457200" w:rsidP="000C481C">
            <w:pPr>
              <w:pStyle w:val="Tabletext"/>
              <w:spacing w:line="220" w:lineRule="exact"/>
              <w:jc w:val="center"/>
              <w:rPr>
                <w:sz w:val="20"/>
                <w:lang w:eastAsia="zh-CN"/>
              </w:rPr>
            </w:pPr>
          </w:p>
        </w:tc>
      </w:tr>
      <w:tr w:rsidR="00457200" w:rsidRPr="00744475" w14:paraId="7CEB9C2B" w14:textId="77777777" w:rsidTr="000C481C">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tcPr>
          <w:p w14:paraId="3E8296A5" w14:textId="77777777" w:rsidR="00457200" w:rsidRPr="00744475" w:rsidRDefault="00457200" w:rsidP="000C481C">
            <w:pPr>
              <w:pStyle w:val="Tabletext"/>
              <w:spacing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tcPr>
          <w:p w14:paraId="32DA044B" w14:textId="07ADF905" w:rsidR="00457200" w:rsidRPr="002A68A9" w:rsidRDefault="00457200" w:rsidP="000C481C">
            <w:pPr>
              <w:pStyle w:val="Tabletext"/>
              <w:spacing w:line="220" w:lineRule="exact"/>
              <w:jc w:val="left"/>
              <w:rPr>
                <w:sz w:val="20"/>
                <w:lang w:val="en-GB" w:eastAsia="zh-CN"/>
              </w:rPr>
            </w:pPr>
            <w:r w:rsidRPr="002A68A9">
              <w:rPr>
                <w:sz w:val="20"/>
                <w:lang w:val="en-GB" w:eastAsia="zh-CN"/>
              </w:rPr>
              <w:t>Radar at</w:t>
            </w:r>
            <w:r w:rsidR="00744475" w:rsidRPr="002A68A9">
              <w:rPr>
                <w:sz w:val="20"/>
                <w:lang w:val="en-GB" w:eastAsia="zh-CN"/>
              </w:rPr>
              <w:t xml:space="preserve"> sea / BS at shoreline (with 28 </w:t>
            </w:r>
            <w:r w:rsidRPr="002A68A9">
              <w:rPr>
                <w:sz w:val="20"/>
                <w:lang w:val="en-GB" w:eastAsia="zh-CN"/>
              </w:rPr>
              <w:t>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70E38E9B" w14:textId="7747FAE4" w:rsidR="00457200" w:rsidRPr="00744475" w:rsidRDefault="00744475" w:rsidP="000C481C">
            <w:pPr>
              <w:pStyle w:val="Tabletext"/>
              <w:spacing w:line="220" w:lineRule="exact"/>
              <w:jc w:val="center"/>
              <w:rPr>
                <w:sz w:val="20"/>
                <w:lang w:eastAsia="zh-CN"/>
              </w:rPr>
            </w:pPr>
            <w:r>
              <w:rPr>
                <w:sz w:val="20"/>
                <w:lang w:eastAsia="zh-CN"/>
              </w:rPr>
              <w:t>43-</w:t>
            </w:r>
            <w:r w:rsidR="00457200" w:rsidRPr="00744475">
              <w:rPr>
                <w:sz w:val="20"/>
                <w:lang w:eastAsia="zh-CN"/>
              </w:rPr>
              <w:t>57</w:t>
            </w:r>
          </w:p>
        </w:tc>
        <w:tc>
          <w:tcPr>
            <w:tcW w:w="1247" w:type="dxa"/>
            <w:tcBorders>
              <w:top w:val="single" w:sz="4" w:space="0" w:color="auto"/>
              <w:left w:val="single" w:sz="4" w:space="0" w:color="auto"/>
              <w:bottom w:val="single" w:sz="4" w:space="0" w:color="auto"/>
              <w:right w:val="single" w:sz="4" w:space="0" w:color="auto"/>
            </w:tcBorders>
            <w:vAlign w:val="center"/>
          </w:tcPr>
          <w:p w14:paraId="64E2B695" w14:textId="228EA178" w:rsidR="00457200" w:rsidRPr="00744475" w:rsidRDefault="00744475" w:rsidP="000C481C">
            <w:pPr>
              <w:pStyle w:val="Tabletext"/>
              <w:spacing w:line="220" w:lineRule="exact"/>
              <w:jc w:val="center"/>
              <w:rPr>
                <w:sz w:val="20"/>
                <w:lang w:eastAsia="zh-CN"/>
              </w:rPr>
            </w:pPr>
            <w:r>
              <w:rPr>
                <w:sz w:val="20"/>
                <w:lang w:eastAsia="zh-CN"/>
              </w:rPr>
              <w:t>78-</w:t>
            </w:r>
            <w:r w:rsidR="00457200" w:rsidRPr="00744475">
              <w:rPr>
                <w:sz w:val="20"/>
                <w:lang w:eastAsia="zh-CN"/>
              </w:rPr>
              <w:t>89</w:t>
            </w:r>
          </w:p>
        </w:tc>
        <w:tc>
          <w:tcPr>
            <w:tcW w:w="1109" w:type="dxa"/>
            <w:tcBorders>
              <w:top w:val="single" w:sz="4" w:space="0" w:color="auto"/>
              <w:left w:val="single" w:sz="4" w:space="0" w:color="auto"/>
              <w:bottom w:val="single" w:sz="4" w:space="0" w:color="auto"/>
              <w:right w:val="single" w:sz="4" w:space="0" w:color="auto"/>
            </w:tcBorders>
            <w:vAlign w:val="center"/>
          </w:tcPr>
          <w:p w14:paraId="68837015" w14:textId="77777777" w:rsidR="00457200" w:rsidRPr="00744475" w:rsidRDefault="00457200" w:rsidP="000C481C">
            <w:pPr>
              <w:pStyle w:val="Tabletext"/>
              <w:spacing w:line="220" w:lineRule="exact"/>
              <w:jc w:val="center"/>
              <w:rPr>
                <w:sz w:val="20"/>
                <w:lang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156FBC6F" w14:textId="77777777" w:rsidR="00457200" w:rsidRPr="00744475" w:rsidRDefault="00457200" w:rsidP="000C481C">
            <w:pPr>
              <w:pStyle w:val="Tabletext"/>
              <w:spacing w:line="220" w:lineRule="exact"/>
              <w:jc w:val="center"/>
              <w:rPr>
                <w:sz w:val="20"/>
                <w:lang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7A9CA9E4" w14:textId="77777777" w:rsidR="00457200" w:rsidRPr="00744475" w:rsidRDefault="00457200" w:rsidP="000C481C">
            <w:pPr>
              <w:pStyle w:val="Tablet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tcPr>
          <w:p w14:paraId="672E792D" w14:textId="77777777" w:rsidR="00457200" w:rsidRPr="00744475" w:rsidRDefault="00457200" w:rsidP="000C481C">
            <w:pPr>
              <w:pStyle w:val="Tabletext"/>
              <w:spacing w:line="220" w:lineRule="exact"/>
              <w:jc w:val="center"/>
              <w:rPr>
                <w:sz w:val="20"/>
                <w:lang w:eastAsia="zh-CN"/>
              </w:rPr>
            </w:pPr>
          </w:p>
        </w:tc>
      </w:tr>
      <w:tr w:rsidR="00457200" w:rsidRPr="00744475" w14:paraId="50344CEF" w14:textId="77777777" w:rsidTr="000C481C">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tcPr>
          <w:p w14:paraId="75D3223E" w14:textId="77777777" w:rsidR="00457200" w:rsidRPr="00744475" w:rsidRDefault="00457200" w:rsidP="000C481C">
            <w:pPr>
              <w:pStyle w:val="Tabletext"/>
              <w:spacing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tcPr>
          <w:p w14:paraId="3FD591D8" w14:textId="0ADCE7FB" w:rsidR="00457200" w:rsidRPr="002A68A9" w:rsidRDefault="00457200" w:rsidP="000C481C">
            <w:pPr>
              <w:pStyle w:val="Tabletext"/>
              <w:spacing w:line="220" w:lineRule="exact"/>
              <w:jc w:val="left"/>
              <w:rPr>
                <w:sz w:val="20"/>
                <w:lang w:val="en-GB" w:eastAsia="zh-CN"/>
              </w:rPr>
            </w:pPr>
            <w:r w:rsidRPr="002A68A9">
              <w:rPr>
                <w:sz w:val="20"/>
                <w:lang w:val="en-GB" w:eastAsia="zh-CN"/>
              </w:rPr>
              <w:t>Radar at</w:t>
            </w:r>
            <w:r w:rsidR="00744475" w:rsidRPr="002A68A9">
              <w:rPr>
                <w:sz w:val="20"/>
                <w:lang w:val="en-GB" w:eastAsia="zh-CN"/>
              </w:rPr>
              <w:t xml:space="preserve"> sea / BS at shoreline (with 38 </w:t>
            </w:r>
            <w:r w:rsidRPr="002A68A9">
              <w:rPr>
                <w:sz w:val="20"/>
                <w:lang w:val="en-GB" w:eastAsia="zh-CN"/>
              </w:rPr>
              <w:t>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7F48E5E7" w14:textId="765D527D" w:rsidR="00457200" w:rsidRPr="00744475" w:rsidRDefault="00744475" w:rsidP="000C481C">
            <w:pPr>
              <w:pStyle w:val="Tabletext"/>
              <w:spacing w:line="220" w:lineRule="exact"/>
              <w:jc w:val="center"/>
              <w:rPr>
                <w:sz w:val="20"/>
                <w:lang w:eastAsia="zh-CN"/>
              </w:rPr>
            </w:pPr>
            <w:r>
              <w:rPr>
                <w:sz w:val="20"/>
                <w:lang w:eastAsia="zh-CN"/>
              </w:rPr>
              <w:t>28-</w:t>
            </w:r>
            <w:r w:rsidR="00457200" w:rsidRPr="00744475">
              <w:rPr>
                <w:sz w:val="20"/>
                <w:lang w:eastAsia="zh-CN"/>
              </w:rPr>
              <w:t>38</w:t>
            </w:r>
          </w:p>
        </w:tc>
        <w:tc>
          <w:tcPr>
            <w:tcW w:w="1247" w:type="dxa"/>
            <w:tcBorders>
              <w:top w:val="single" w:sz="4" w:space="0" w:color="auto"/>
              <w:left w:val="single" w:sz="4" w:space="0" w:color="auto"/>
              <w:bottom w:val="single" w:sz="4" w:space="0" w:color="auto"/>
              <w:right w:val="single" w:sz="4" w:space="0" w:color="auto"/>
            </w:tcBorders>
            <w:vAlign w:val="center"/>
          </w:tcPr>
          <w:p w14:paraId="2AA8D857" w14:textId="22C6DBD8" w:rsidR="00457200" w:rsidRPr="00744475" w:rsidRDefault="00744475" w:rsidP="000C481C">
            <w:pPr>
              <w:pStyle w:val="Tabletext"/>
              <w:spacing w:line="220" w:lineRule="exact"/>
              <w:jc w:val="center"/>
              <w:rPr>
                <w:sz w:val="20"/>
                <w:lang w:eastAsia="zh-CN"/>
              </w:rPr>
            </w:pPr>
            <w:r>
              <w:rPr>
                <w:sz w:val="20"/>
                <w:lang w:eastAsia="zh-CN"/>
              </w:rPr>
              <w:t>41-</w:t>
            </w:r>
            <w:r w:rsidR="00457200" w:rsidRPr="00744475">
              <w:rPr>
                <w:sz w:val="20"/>
                <w:lang w:eastAsia="zh-CN"/>
              </w:rPr>
              <w:t xml:space="preserve">52 </w:t>
            </w:r>
          </w:p>
        </w:tc>
        <w:tc>
          <w:tcPr>
            <w:tcW w:w="1109" w:type="dxa"/>
            <w:tcBorders>
              <w:top w:val="single" w:sz="4" w:space="0" w:color="auto"/>
              <w:left w:val="single" w:sz="4" w:space="0" w:color="auto"/>
              <w:bottom w:val="single" w:sz="4" w:space="0" w:color="auto"/>
              <w:right w:val="single" w:sz="4" w:space="0" w:color="auto"/>
            </w:tcBorders>
            <w:vAlign w:val="center"/>
          </w:tcPr>
          <w:p w14:paraId="2A803A2E" w14:textId="77777777" w:rsidR="00457200" w:rsidRPr="00744475" w:rsidRDefault="00457200" w:rsidP="000C481C">
            <w:pPr>
              <w:pStyle w:val="Tabletext"/>
              <w:spacing w:line="220" w:lineRule="exact"/>
              <w:jc w:val="center"/>
              <w:rPr>
                <w:sz w:val="20"/>
                <w:lang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1444AF82" w14:textId="77777777" w:rsidR="00457200" w:rsidRPr="00744475" w:rsidRDefault="00457200" w:rsidP="000C481C">
            <w:pPr>
              <w:pStyle w:val="Tabletext"/>
              <w:spacing w:line="220" w:lineRule="exact"/>
              <w:jc w:val="center"/>
              <w:rPr>
                <w:sz w:val="20"/>
                <w:lang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2A0DDBEE" w14:textId="77777777" w:rsidR="00457200" w:rsidRPr="00744475" w:rsidRDefault="00457200" w:rsidP="000C481C">
            <w:pPr>
              <w:pStyle w:val="Tablet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tcPr>
          <w:p w14:paraId="70BAFACC" w14:textId="77777777" w:rsidR="00457200" w:rsidRPr="00744475" w:rsidRDefault="00457200" w:rsidP="000C481C">
            <w:pPr>
              <w:pStyle w:val="Tabletext"/>
              <w:spacing w:line="220" w:lineRule="exact"/>
              <w:jc w:val="center"/>
              <w:rPr>
                <w:sz w:val="20"/>
                <w:lang w:eastAsia="zh-CN"/>
              </w:rPr>
            </w:pPr>
          </w:p>
        </w:tc>
      </w:tr>
      <w:tr w:rsidR="00457200" w:rsidRPr="00744475" w14:paraId="091903B6" w14:textId="77777777" w:rsidTr="000C481C">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1784B2A" w14:textId="77777777" w:rsidR="00457200" w:rsidRPr="00744475" w:rsidRDefault="00457200" w:rsidP="000C481C">
            <w:pPr>
              <w:overflowPunct/>
              <w:autoSpaceDE/>
              <w:autoSpaceDN/>
              <w:adjustRightInd/>
              <w:spacing w:before="40" w:after="40"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hideMark/>
          </w:tcPr>
          <w:p w14:paraId="7EE831AB"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standing 22 km at sea / BS in coastal zone (with 18 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2CC65BCB"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247" w:type="dxa"/>
            <w:tcBorders>
              <w:top w:val="single" w:sz="4" w:space="0" w:color="auto"/>
              <w:left w:val="single" w:sz="4" w:space="0" w:color="auto"/>
              <w:bottom w:val="single" w:sz="4" w:space="0" w:color="auto"/>
              <w:right w:val="single" w:sz="4" w:space="0" w:color="auto"/>
            </w:tcBorders>
            <w:vAlign w:val="center"/>
          </w:tcPr>
          <w:p w14:paraId="50BC44B3"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1A46B94" w14:textId="77777777" w:rsidR="00457200" w:rsidRPr="00744475" w:rsidRDefault="00457200" w:rsidP="000C481C">
            <w:pPr>
              <w:pStyle w:val="Tabletext"/>
              <w:spacing w:line="220" w:lineRule="exact"/>
              <w:jc w:val="center"/>
              <w:rPr>
                <w:caps/>
                <w:sz w:val="20"/>
                <w:lang w:eastAsia="zh-CN"/>
              </w:rPr>
            </w:pPr>
            <w:r w:rsidRPr="00744475">
              <w:rPr>
                <w:sz w:val="20"/>
                <w:lang w:eastAsia="zh-CN"/>
              </w:rPr>
              <w:t>39 km</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BC003D3" w14:textId="77777777" w:rsidR="00457200" w:rsidRPr="00744475" w:rsidRDefault="00457200" w:rsidP="000C481C">
            <w:pPr>
              <w:pStyle w:val="Tabletext"/>
              <w:spacing w:line="220" w:lineRule="exact"/>
              <w:jc w:val="center"/>
              <w:rPr>
                <w:caps/>
                <w:sz w:val="20"/>
                <w:lang w:eastAsia="zh-CN"/>
              </w:rPr>
            </w:pPr>
            <w:r w:rsidRPr="00744475">
              <w:rPr>
                <w:sz w:val="20"/>
                <w:lang w:eastAsia="zh-CN"/>
              </w:rPr>
              <w:t>68 km</w:t>
            </w:r>
          </w:p>
        </w:tc>
        <w:tc>
          <w:tcPr>
            <w:tcW w:w="1082" w:type="dxa"/>
            <w:tcBorders>
              <w:top w:val="single" w:sz="4" w:space="0" w:color="auto"/>
              <w:left w:val="single" w:sz="4" w:space="0" w:color="auto"/>
              <w:bottom w:val="single" w:sz="4" w:space="0" w:color="auto"/>
              <w:right w:val="single" w:sz="4" w:space="0" w:color="auto"/>
            </w:tcBorders>
            <w:vAlign w:val="center"/>
            <w:hideMark/>
          </w:tcPr>
          <w:p w14:paraId="105FA78C" w14:textId="3BE99604" w:rsidR="00457200" w:rsidRPr="00744475" w:rsidRDefault="00457200" w:rsidP="000C481C">
            <w:pPr>
              <w:pStyle w:val="Tabletext"/>
              <w:spacing w:line="220" w:lineRule="exact"/>
              <w:jc w:val="center"/>
              <w:rPr>
                <w:caps/>
                <w:sz w:val="20"/>
                <w:lang w:eastAsia="zh-CN"/>
              </w:rPr>
            </w:pPr>
            <w:r w:rsidRPr="00744475">
              <w:rPr>
                <w:sz w:val="20"/>
                <w:lang w:eastAsia="zh-CN"/>
              </w:rPr>
              <w:t>N</w:t>
            </w:r>
            <w:r w:rsidR="00F4658A">
              <w:rPr>
                <w:sz w:val="20"/>
                <w:lang w:eastAsia="zh-CN"/>
              </w:rPr>
              <w:t>/</w:t>
            </w:r>
            <w:r w:rsidRPr="00744475">
              <w:rPr>
                <w:sz w:val="20"/>
                <w:lang w:eastAsia="zh-CN"/>
              </w:rPr>
              <w:t>A</w:t>
            </w:r>
          </w:p>
        </w:tc>
        <w:tc>
          <w:tcPr>
            <w:tcW w:w="992" w:type="dxa"/>
            <w:tcBorders>
              <w:top w:val="single" w:sz="4" w:space="0" w:color="auto"/>
              <w:left w:val="single" w:sz="4" w:space="0" w:color="auto"/>
              <w:bottom w:val="single" w:sz="4" w:space="0" w:color="auto"/>
              <w:right w:val="single" w:sz="4" w:space="0" w:color="auto"/>
            </w:tcBorders>
          </w:tcPr>
          <w:p w14:paraId="40AB5CEF" w14:textId="77777777" w:rsidR="00457200" w:rsidRPr="00744475" w:rsidRDefault="00457200" w:rsidP="000C481C">
            <w:pPr>
              <w:pStyle w:val="Tabletext"/>
              <w:spacing w:line="220" w:lineRule="exact"/>
              <w:jc w:val="center"/>
              <w:rPr>
                <w:sz w:val="20"/>
                <w:lang w:eastAsia="zh-CN"/>
              </w:rPr>
            </w:pPr>
          </w:p>
        </w:tc>
      </w:tr>
      <w:tr w:rsidR="00457200" w:rsidRPr="00744475" w14:paraId="6A872395" w14:textId="77777777" w:rsidTr="000C481C">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FB00A27" w14:textId="77777777" w:rsidR="00457200" w:rsidRPr="00744475" w:rsidRDefault="00457200" w:rsidP="000C481C">
            <w:pPr>
              <w:overflowPunct/>
              <w:autoSpaceDE/>
              <w:autoSpaceDN/>
              <w:adjustRightInd/>
              <w:spacing w:before="40" w:after="40"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hideMark/>
          </w:tcPr>
          <w:p w14:paraId="3F823403"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inland / BS inland (with 18 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011239A0"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247" w:type="dxa"/>
            <w:tcBorders>
              <w:top w:val="single" w:sz="4" w:space="0" w:color="auto"/>
              <w:left w:val="single" w:sz="4" w:space="0" w:color="auto"/>
              <w:bottom w:val="single" w:sz="4" w:space="0" w:color="auto"/>
              <w:right w:val="single" w:sz="4" w:space="0" w:color="auto"/>
            </w:tcBorders>
            <w:vAlign w:val="center"/>
          </w:tcPr>
          <w:p w14:paraId="33395D22"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AB6A90F" w14:textId="7B4C3CAD" w:rsidR="00457200" w:rsidRPr="00744475" w:rsidRDefault="00457200" w:rsidP="000C481C">
            <w:pPr>
              <w:pStyle w:val="Tabletext"/>
              <w:spacing w:line="220" w:lineRule="exact"/>
              <w:jc w:val="center"/>
              <w:rPr>
                <w:sz w:val="20"/>
                <w:lang w:eastAsia="zh-CN"/>
              </w:rPr>
            </w:pPr>
            <w:r w:rsidRPr="00744475">
              <w:rPr>
                <w:sz w:val="20"/>
                <w:lang w:eastAsia="zh-CN"/>
              </w:rPr>
              <w:t>N</w:t>
            </w:r>
            <w:r w:rsidR="00F4658A">
              <w:rPr>
                <w:sz w:val="20"/>
                <w:lang w:eastAsia="zh-CN"/>
              </w:rPr>
              <w:t>/</w:t>
            </w:r>
            <w:r w:rsidRPr="00744475">
              <w:rPr>
                <w:sz w:val="20"/>
                <w:lang w:eastAsia="zh-CN"/>
              </w:rPr>
              <w:t>A</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C808346" w14:textId="43A980E5" w:rsidR="00457200" w:rsidRPr="00744475" w:rsidRDefault="00457200" w:rsidP="000C481C">
            <w:pPr>
              <w:pStyle w:val="Tabletext"/>
              <w:spacing w:line="220" w:lineRule="exact"/>
              <w:jc w:val="center"/>
              <w:rPr>
                <w:sz w:val="20"/>
                <w:lang w:eastAsia="zh-CN"/>
              </w:rPr>
            </w:pPr>
            <w:r w:rsidRPr="00744475">
              <w:rPr>
                <w:sz w:val="20"/>
                <w:lang w:eastAsia="zh-CN"/>
              </w:rPr>
              <w:t>N</w:t>
            </w:r>
            <w:r w:rsidR="00F4658A">
              <w:rPr>
                <w:sz w:val="20"/>
                <w:lang w:eastAsia="zh-CN"/>
              </w:rPr>
              <w:t>/</w:t>
            </w:r>
            <w:r w:rsidRPr="00744475">
              <w:rPr>
                <w:sz w:val="20"/>
                <w:lang w:eastAsia="zh-CN"/>
              </w:rPr>
              <w:t>A</w:t>
            </w:r>
          </w:p>
        </w:tc>
        <w:tc>
          <w:tcPr>
            <w:tcW w:w="1082" w:type="dxa"/>
            <w:tcBorders>
              <w:top w:val="single" w:sz="4" w:space="0" w:color="auto"/>
              <w:left w:val="single" w:sz="4" w:space="0" w:color="auto"/>
              <w:bottom w:val="single" w:sz="4" w:space="0" w:color="auto"/>
              <w:right w:val="single" w:sz="4" w:space="0" w:color="auto"/>
            </w:tcBorders>
            <w:vAlign w:val="center"/>
            <w:hideMark/>
          </w:tcPr>
          <w:p w14:paraId="3938D5EB" w14:textId="77777777" w:rsidR="00457200" w:rsidRPr="00744475" w:rsidRDefault="00457200" w:rsidP="000C481C">
            <w:pPr>
              <w:pStyle w:val="Tabletext"/>
              <w:spacing w:line="220" w:lineRule="exact"/>
              <w:jc w:val="center"/>
              <w:rPr>
                <w:sz w:val="20"/>
                <w:lang w:eastAsia="zh-CN"/>
              </w:rPr>
            </w:pPr>
            <w:r w:rsidRPr="00744475">
              <w:rPr>
                <w:sz w:val="20"/>
                <w:lang w:eastAsia="zh-CN"/>
              </w:rPr>
              <w:t>65 km</w:t>
            </w:r>
          </w:p>
        </w:tc>
        <w:tc>
          <w:tcPr>
            <w:tcW w:w="992" w:type="dxa"/>
            <w:tcBorders>
              <w:top w:val="single" w:sz="4" w:space="0" w:color="auto"/>
              <w:left w:val="single" w:sz="4" w:space="0" w:color="auto"/>
              <w:bottom w:val="single" w:sz="4" w:space="0" w:color="auto"/>
              <w:right w:val="single" w:sz="4" w:space="0" w:color="auto"/>
            </w:tcBorders>
          </w:tcPr>
          <w:p w14:paraId="547368C5" w14:textId="77777777" w:rsidR="00457200" w:rsidRPr="00744475" w:rsidRDefault="00457200" w:rsidP="000C481C">
            <w:pPr>
              <w:pStyle w:val="Tabletext"/>
              <w:spacing w:line="220" w:lineRule="exact"/>
              <w:jc w:val="center"/>
              <w:rPr>
                <w:sz w:val="20"/>
                <w:lang w:eastAsia="zh-CN"/>
              </w:rPr>
            </w:pPr>
          </w:p>
        </w:tc>
      </w:tr>
    </w:tbl>
    <w:p w14:paraId="4DB7EF47" w14:textId="522FAA2C" w:rsidR="000C481C" w:rsidRPr="002F0A90" w:rsidRDefault="000C481C" w:rsidP="000C481C">
      <w:pPr>
        <w:pStyle w:val="TableNo"/>
      </w:pPr>
      <w:r w:rsidRPr="002F0A90">
        <w:t xml:space="preserve">TABLE </w:t>
      </w:r>
      <w:r>
        <w:t>10 (</w:t>
      </w:r>
      <w:r w:rsidRPr="000C481C">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07"/>
        <w:gridCol w:w="1109"/>
        <w:gridCol w:w="1247"/>
        <w:gridCol w:w="1109"/>
        <w:gridCol w:w="1200"/>
        <w:gridCol w:w="1082"/>
        <w:gridCol w:w="992"/>
      </w:tblGrid>
      <w:tr w:rsidR="000C481C" w:rsidRPr="00744475" w14:paraId="3A0AF980" w14:textId="77777777" w:rsidTr="00903A58">
        <w:trPr>
          <w:cantSplit/>
          <w:trHeight w:val="340"/>
          <w:tblHeader/>
          <w:jc w:val="center"/>
        </w:trPr>
        <w:tc>
          <w:tcPr>
            <w:tcW w:w="2900" w:type="dxa"/>
            <w:gridSpan w:val="2"/>
            <w:tcBorders>
              <w:top w:val="single" w:sz="4" w:space="0" w:color="auto"/>
              <w:left w:val="single" w:sz="4" w:space="0" w:color="auto"/>
              <w:bottom w:val="single" w:sz="4" w:space="0" w:color="auto"/>
              <w:right w:val="single" w:sz="4" w:space="0" w:color="auto"/>
            </w:tcBorders>
          </w:tcPr>
          <w:p w14:paraId="246362D7" w14:textId="77777777" w:rsidR="000C481C" w:rsidRPr="00744475" w:rsidRDefault="000C481C" w:rsidP="00903A58">
            <w:pPr>
              <w:pStyle w:val="Tablehead"/>
              <w:spacing w:line="220" w:lineRule="exact"/>
              <w:rPr>
                <w:sz w:val="20"/>
                <w:lang w:eastAsia="zh-CN"/>
              </w:rPr>
            </w:pPr>
          </w:p>
        </w:tc>
        <w:tc>
          <w:tcPr>
            <w:tcW w:w="6739" w:type="dxa"/>
            <w:gridSpan w:val="6"/>
            <w:tcBorders>
              <w:top w:val="single" w:sz="4" w:space="0" w:color="auto"/>
              <w:left w:val="single" w:sz="4" w:space="0" w:color="auto"/>
              <w:bottom w:val="single" w:sz="4" w:space="0" w:color="auto"/>
              <w:right w:val="single" w:sz="4" w:space="0" w:color="auto"/>
            </w:tcBorders>
            <w:hideMark/>
          </w:tcPr>
          <w:p w14:paraId="13D3A91A" w14:textId="77777777" w:rsidR="000C481C" w:rsidRPr="00744475" w:rsidRDefault="000C481C" w:rsidP="00903A58">
            <w:pPr>
              <w:pStyle w:val="Tablehead"/>
              <w:spacing w:line="220" w:lineRule="exact"/>
              <w:rPr>
                <w:sz w:val="20"/>
                <w:lang w:eastAsia="zh-CN"/>
              </w:rPr>
            </w:pPr>
            <w:r w:rsidRPr="00744475">
              <w:rPr>
                <w:sz w:val="20"/>
                <w:lang w:eastAsia="zh-CN"/>
              </w:rPr>
              <w:t xml:space="preserve">Protection distance (km) </w:t>
            </w:r>
          </w:p>
        </w:tc>
      </w:tr>
      <w:tr w:rsidR="000C481C" w:rsidRPr="00744475" w14:paraId="72DC5F83" w14:textId="77777777" w:rsidTr="00903A58">
        <w:trPr>
          <w:cantSplit/>
          <w:tblHeader/>
          <w:jc w:val="center"/>
        </w:trPr>
        <w:tc>
          <w:tcPr>
            <w:tcW w:w="2900" w:type="dxa"/>
            <w:gridSpan w:val="2"/>
            <w:tcBorders>
              <w:top w:val="single" w:sz="4" w:space="0" w:color="auto"/>
              <w:left w:val="single" w:sz="4" w:space="0" w:color="auto"/>
              <w:bottom w:val="single" w:sz="4" w:space="0" w:color="auto"/>
              <w:right w:val="single" w:sz="4" w:space="0" w:color="auto"/>
            </w:tcBorders>
            <w:vAlign w:val="center"/>
            <w:hideMark/>
          </w:tcPr>
          <w:p w14:paraId="52128009" w14:textId="77777777" w:rsidR="000C481C" w:rsidRPr="00744475" w:rsidRDefault="000C481C" w:rsidP="00903A58">
            <w:pPr>
              <w:pStyle w:val="Tablehead"/>
              <w:spacing w:line="220" w:lineRule="exact"/>
              <w:rPr>
                <w:sz w:val="20"/>
                <w:lang w:eastAsia="zh-CN"/>
              </w:rPr>
            </w:pPr>
            <w:r w:rsidRPr="00744475">
              <w:rPr>
                <w:sz w:val="20"/>
                <w:lang w:eastAsia="zh-CN"/>
              </w:rPr>
              <w:t>Study cases</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AC6BFA0" w14:textId="77777777" w:rsidR="000C481C" w:rsidRPr="00744475" w:rsidRDefault="000C481C" w:rsidP="00903A58">
            <w:pPr>
              <w:pStyle w:val="Tablehead"/>
              <w:spacing w:line="220" w:lineRule="exact"/>
              <w:rPr>
                <w:caps/>
                <w:sz w:val="20"/>
                <w:lang w:eastAsia="zh-CN"/>
              </w:rPr>
            </w:pPr>
            <w:r w:rsidRPr="00744475">
              <w:rPr>
                <w:sz w:val="20"/>
                <w:lang w:eastAsia="zh-CN"/>
              </w:rPr>
              <w:t>Study A</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5B21540" w14:textId="77777777" w:rsidR="000C481C" w:rsidRPr="00744475" w:rsidRDefault="000C481C" w:rsidP="00903A58">
            <w:pPr>
              <w:pStyle w:val="Tablehead"/>
              <w:spacing w:line="220" w:lineRule="exact"/>
              <w:rPr>
                <w:sz w:val="20"/>
                <w:lang w:eastAsia="zh-CN"/>
              </w:rPr>
            </w:pPr>
            <w:r w:rsidRPr="00744475">
              <w:rPr>
                <w:sz w:val="20"/>
                <w:lang w:eastAsia="zh-CN"/>
              </w:rPr>
              <w:t>Study 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BE5ED99" w14:textId="77777777" w:rsidR="000C481C" w:rsidRPr="00744475" w:rsidRDefault="000C481C" w:rsidP="00903A58">
            <w:pPr>
              <w:pStyle w:val="Tablehead"/>
              <w:spacing w:line="220" w:lineRule="exact"/>
              <w:rPr>
                <w:sz w:val="20"/>
                <w:lang w:eastAsia="zh-CN"/>
              </w:rPr>
            </w:pPr>
            <w:r w:rsidRPr="00744475">
              <w:rPr>
                <w:sz w:val="20"/>
                <w:lang w:eastAsia="zh-CN"/>
              </w:rPr>
              <w:t>Study B</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ED8ED01" w14:textId="77777777" w:rsidR="000C481C" w:rsidRPr="00744475" w:rsidRDefault="000C481C" w:rsidP="00903A58">
            <w:pPr>
              <w:pStyle w:val="Tablehead"/>
              <w:spacing w:line="220" w:lineRule="exact"/>
              <w:rPr>
                <w:sz w:val="20"/>
                <w:lang w:eastAsia="zh-CN"/>
              </w:rPr>
            </w:pPr>
            <w:r w:rsidRPr="00744475">
              <w:rPr>
                <w:sz w:val="20"/>
                <w:lang w:eastAsia="zh-CN"/>
              </w:rPr>
              <w:t>Study B</w:t>
            </w:r>
          </w:p>
        </w:tc>
        <w:tc>
          <w:tcPr>
            <w:tcW w:w="1082" w:type="dxa"/>
            <w:tcBorders>
              <w:top w:val="single" w:sz="4" w:space="0" w:color="auto"/>
              <w:left w:val="single" w:sz="4" w:space="0" w:color="auto"/>
              <w:bottom w:val="single" w:sz="4" w:space="0" w:color="auto"/>
              <w:right w:val="single" w:sz="4" w:space="0" w:color="auto"/>
            </w:tcBorders>
            <w:vAlign w:val="center"/>
            <w:hideMark/>
          </w:tcPr>
          <w:p w14:paraId="63094B2D" w14:textId="77777777" w:rsidR="000C481C" w:rsidRPr="00744475" w:rsidRDefault="000C481C" w:rsidP="00903A58">
            <w:pPr>
              <w:pStyle w:val="Tablehead"/>
              <w:spacing w:line="220" w:lineRule="exact"/>
              <w:rPr>
                <w:sz w:val="20"/>
                <w:lang w:eastAsia="zh-CN"/>
              </w:rPr>
            </w:pPr>
            <w:r w:rsidRPr="00744475">
              <w:rPr>
                <w:sz w:val="20"/>
                <w:lang w:eastAsia="zh-CN"/>
              </w:rPr>
              <w:t>Study C</w:t>
            </w:r>
          </w:p>
        </w:tc>
        <w:tc>
          <w:tcPr>
            <w:tcW w:w="992" w:type="dxa"/>
            <w:tcBorders>
              <w:top w:val="single" w:sz="4" w:space="0" w:color="auto"/>
              <w:left w:val="single" w:sz="4" w:space="0" w:color="auto"/>
              <w:bottom w:val="single" w:sz="4" w:space="0" w:color="auto"/>
              <w:right w:val="single" w:sz="4" w:space="0" w:color="auto"/>
            </w:tcBorders>
          </w:tcPr>
          <w:p w14:paraId="7695FB73" w14:textId="77777777" w:rsidR="000C481C" w:rsidRPr="00744475" w:rsidRDefault="000C481C" w:rsidP="00903A58">
            <w:pPr>
              <w:pStyle w:val="Tablehead"/>
              <w:spacing w:line="220" w:lineRule="exact"/>
              <w:rPr>
                <w:sz w:val="20"/>
                <w:lang w:eastAsia="zh-CN"/>
              </w:rPr>
            </w:pPr>
            <w:r w:rsidRPr="00744475">
              <w:rPr>
                <w:sz w:val="20"/>
                <w:lang w:eastAsia="zh-CN"/>
              </w:rPr>
              <w:t>Study D</w:t>
            </w:r>
          </w:p>
        </w:tc>
      </w:tr>
      <w:tr w:rsidR="00457200" w:rsidRPr="00744475" w14:paraId="05706D9E" w14:textId="77777777" w:rsidTr="000C481C">
        <w:trPr>
          <w:cantSplit/>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D6CF90C" w14:textId="77777777" w:rsidR="00457200" w:rsidRPr="002A68A9" w:rsidRDefault="00457200" w:rsidP="000C481C">
            <w:pPr>
              <w:pStyle w:val="Tabletext"/>
              <w:spacing w:line="220" w:lineRule="exact"/>
              <w:ind w:right="-57"/>
              <w:rPr>
                <w:sz w:val="20"/>
                <w:lang w:val="en-GB" w:eastAsia="zh-CN"/>
              </w:rPr>
            </w:pPr>
            <w:r w:rsidRPr="002A68A9">
              <w:rPr>
                <w:sz w:val="20"/>
                <w:lang w:val="en-GB" w:eastAsia="zh-CN"/>
              </w:rPr>
              <w:t>Urban Macro BS</w:t>
            </w:r>
          </w:p>
          <w:p w14:paraId="389B2D1B" w14:textId="77777777" w:rsidR="00457200" w:rsidRPr="002A68A9" w:rsidRDefault="00457200" w:rsidP="000C481C">
            <w:pPr>
              <w:pStyle w:val="Tabletext"/>
              <w:spacing w:line="220" w:lineRule="exact"/>
              <w:rPr>
                <w:sz w:val="20"/>
                <w:lang w:val="en-GB" w:eastAsia="zh-CN"/>
              </w:rPr>
            </w:pPr>
            <w:r w:rsidRPr="002A68A9">
              <w:rPr>
                <w:sz w:val="20"/>
                <w:lang w:val="en-GB" w:eastAsia="zh-CN"/>
              </w:rPr>
              <w:t>(10 MHz channel)</w:t>
            </w:r>
          </w:p>
        </w:tc>
        <w:tc>
          <w:tcPr>
            <w:tcW w:w="1907" w:type="dxa"/>
            <w:tcBorders>
              <w:top w:val="single" w:sz="4" w:space="0" w:color="auto"/>
              <w:left w:val="single" w:sz="4" w:space="0" w:color="auto"/>
              <w:bottom w:val="single" w:sz="4" w:space="0" w:color="auto"/>
              <w:right w:val="single" w:sz="4" w:space="0" w:color="auto"/>
            </w:tcBorders>
            <w:hideMark/>
          </w:tcPr>
          <w:p w14:paraId="341E464B"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at Sea / BS at shoreline (without clutter loss)</w:t>
            </w:r>
          </w:p>
        </w:tc>
        <w:tc>
          <w:tcPr>
            <w:tcW w:w="1109" w:type="dxa"/>
            <w:tcBorders>
              <w:top w:val="single" w:sz="4" w:space="0" w:color="auto"/>
              <w:left w:val="single" w:sz="4" w:space="0" w:color="auto"/>
              <w:bottom w:val="single" w:sz="4" w:space="0" w:color="auto"/>
              <w:right w:val="single" w:sz="4" w:space="0" w:color="auto"/>
            </w:tcBorders>
            <w:vAlign w:val="center"/>
          </w:tcPr>
          <w:p w14:paraId="087B6ACA"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247" w:type="dxa"/>
            <w:tcBorders>
              <w:top w:val="single" w:sz="4" w:space="0" w:color="auto"/>
              <w:left w:val="single" w:sz="4" w:space="0" w:color="auto"/>
              <w:bottom w:val="single" w:sz="4" w:space="0" w:color="auto"/>
              <w:right w:val="single" w:sz="4" w:space="0" w:color="auto"/>
            </w:tcBorders>
            <w:vAlign w:val="center"/>
          </w:tcPr>
          <w:p w14:paraId="01BC7C10"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6F01986" w14:textId="77777777" w:rsidR="00457200" w:rsidRPr="00744475" w:rsidRDefault="00457200" w:rsidP="000C481C">
            <w:pPr>
              <w:pStyle w:val="Tabletext"/>
              <w:spacing w:line="220" w:lineRule="exact"/>
              <w:jc w:val="center"/>
              <w:rPr>
                <w:caps/>
                <w:sz w:val="20"/>
                <w:lang w:eastAsia="zh-CN"/>
              </w:rPr>
            </w:pPr>
            <w:r w:rsidRPr="00744475">
              <w:rPr>
                <w:sz w:val="20"/>
                <w:lang w:eastAsia="zh-CN"/>
              </w:rPr>
              <w:t>268 km</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4100DDD" w14:textId="77777777" w:rsidR="00457200" w:rsidRPr="00744475" w:rsidRDefault="00457200" w:rsidP="000C481C">
            <w:pPr>
              <w:pStyle w:val="Tabletext"/>
              <w:spacing w:line="220" w:lineRule="exact"/>
              <w:jc w:val="center"/>
              <w:rPr>
                <w:caps/>
                <w:sz w:val="20"/>
                <w:lang w:eastAsia="zh-CN"/>
              </w:rPr>
            </w:pPr>
            <w:r w:rsidRPr="00744475">
              <w:rPr>
                <w:sz w:val="20"/>
                <w:lang w:eastAsia="zh-CN"/>
              </w:rPr>
              <w:t>364 km</w:t>
            </w:r>
          </w:p>
        </w:tc>
        <w:tc>
          <w:tcPr>
            <w:tcW w:w="1082" w:type="dxa"/>
            <w:tcBorders>
              <w:top w:val="single" w:sz="4" w:space="0" w:color="auto"/>
              <w:left w:val="single" w:sz="4" w:space="0" w:color="auto"/>
              <w:bottom w:val="single" w:sz="4" w:space="0" w:color="auto"/>
              <w:right w:val="single" w:sz="4" w:space="0" w:color="auto"/>
            </w:tcBorders>
            <w:vAlign w:val="center"/>
            <w:hideMark/>
          </w:tcPr>
          <w:p w14:paraId="66F09C24" w14:textId="56D518FC" w:rsidR="00457200" w:rsidRPr="00744475" w:rsidRDefault="00457200" w:rsidP="000C481C">
            <w:pPr>
              <w:pStyle w:val="Tabletext"/>
              <w:spacing w:line="220" w:lineRule="exact"/>
              <w:jc w:val="center"/>
              <w:rPr>
                <w:caps/>
                <w:sz w:val="20"/>
                <w:lang w:eastAsia="zh-CN"/>
              </w:rPr>
            </w:pPr>
            <w:r w:rsidRPr="00744475">
              <w:rPr>
                <w:sz w:val="20"/>
                <w:lang w:eastAsia="zh-CN"/>
              </w:rPr>
              <w:t>N</w:t>
            </w:r>
            <w:r w:rsidR="00F4658A">
              <w:rPr>
                <w:sz w:val="20"/>
                <w:lang w:eastAsia="zh-CN"/>
              </w:rPr>
              <w:t>/</w:t>
            </w:r>
            <w:r w:rsidRPr="00744475">
              <w:rPr>
                <w:sz w:val="20"/>
                <w:lang w:eastAsia="zh-CN"/>
              </w:rPr>
              <w:t>A</w:t>
            </w:r>
          </w:p>
        </w:tc>
        <w:tc>
          <w:tcPr>
            <w:tcW w:w="992" w:type="dxa"/>
            <w:tcBorders>
              <w:top w:val="single" w:sz="4" w:space="0" w:color="auto"/>
              <w:left w:val="single" w:sz="4" w:space="0" w:color="auto"/>
              <w:bottom w:val="single" w:sz="4" w:space="0" w:color="auto"/>
              <w:right w:val="single" w:sz="4" w:space="0" w:color="auto"/>
            </w:tcBorders>
            <w:vAlign w:val="center"/>
          </w:tcPr>
          <w:p w14:paraId="37A30E82" w14:textId="19639467" w:rsidR="00457200" w:rsidRPr="00744475" w:rsidRDefault="00457200" w:rsidP="000C481C">
            <w:pPr>
              <w:pStyle w:val="Tabletext"/>
              <w:spacing w:line="220" w:lineRule="exact"/>
              <w:jc w:val="center"/>
              <w:rPr>
                <w:color w:val="FF0000"/>
                <w:sz w:val="20"/>
                <w:lang w:eastAsia="zh-CN"/>
              </w:rPr>
            </w:pPr>
            <w:r w:rsidRPr="00744475">
              <w:rPr>
                <w:rFonts w:eastAsia="Malgun Gothic"/>
                <w:caps/>
                <w:sz w:val="20"/>
                <w:lang w:eastAsia="ko-KR"/>
              </w:rPr>
              <w:t>247</w:t>
            </w:r>
            <w:r w:rsidR="00744475">
              <w:rPr>
                <w:rFonts w:eastAsia="Malgun Gothic"/>
                <w:caps/>
                <w:sz w:val="20"/>
                <w:lang w:eastAsia="ko-KR"/>
              </w:rPr>
              <w:t>-</w:t>
            </w:r>
            <w:r w:rsidRPr="00744475">
              <w:rPr>
                <w:rFonts w:eastAsia="Malgun Gothic"/>
                <w:caps/>
                <w:sz w:val="20"/>
                <w:lang w:eastAsia="ko-KR"/>
              </w:rPr>
              <w:t>257</w:t>
            </w:r>
          </w:p>
        </w:tc>
      </w:tr>
      <w:tr w:rsidR="00457200" w:rsidRPr="00744475" w14:paraId="190D61F5" w14:textId="77777777" w:rsidTr="000C481C">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529F873" w14:textId="77777777" w:rsidR="00457200" w:rsidRPr="00744475" w:rsidRDefault="00457200" w:rsidP="000C481C">
            <w:pPr>
              <w:overflowPunct/>
              <w:autoSpaceDE/>
              <w:autoSpaceDN/>
              <w:adjustRightInd/>
              <w:spacing w:before="40" w:after="40"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hideMark/>
          </w:tcPr>
          <w:p w14:paraId="762D3A80"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standing 22 km at sea / BS in coastal zone (without clutter loss)</w:t>
            </w:r>
          </w:p>
        </w:tc>
        <w:tc>
          <w:tcPr>
            <w:tcW w:w="1109" w:type="dxa"/>
            <w:tcBorders>
              <w:top w:val="single" w:sz="4" w:space="0" w:color="auto"/>
              <w:left w:val="single" w:sz="4" w:space="0" w:color="auto"/>
              <w:bottom w:val="single" w:sz="4" w:space="0" w:color="auto"/>
              <w:right w:val="single" w:sz="4" w:space="0" w:color="auto"/>
            </w:tcBorders>
            <w:vAlign w:val="center"/>
          </w:tcPr>
          <w:p w14:paraId="402A41D4"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247" w:type="dxa"/>
            <w:tcBorders>
              <w:top w:val="single" w:sz="4" w:space="0" w:color="auto"/>
              <w:left w:val="single" w:sz="4" w:space="0" w:color="auto"/>
              <w:bottom w:val="single" w:sz="4" w:space="0" w:color="auto"/>
              <w:right w:val="single" w:sz="4" w:space="0" w:color="auto"/>
            </w:tcBorders>
            <w:vAlign w:val="center"/>
          </w:tcPr>
          <w:p w14:paraId="302C2946"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938324E" w14:textId="77777777" w:rsidR="00457200" w:rsidRPr="00744475" w:rsidRDefault="00457200" w:rsidP="000C481C">
            <w:pPr>
              <w:pStyle w:val="Tabletext"/>
              <w:spacing w:line="220" w:lineRule="exact"/>
              <w:jc w:val="center"/>
              <w:rPr>
                <w:caps/>
                <w:sz w:val="20"/>
                <w:lang w:eastAsia="zh-CN"/>
              </w:rPr>
            </w:pPr>
            <w:r w:rsidRPr="00744475">
              <w:rPr>
                <w:sz w:val="20"/>
                <w:lang w:eastAsia="zh-CN"/>
              </w:rPr>
              <w:t>134 km</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BEEA5F0" w14:textId="77777777" w:rsidR="00457200" w:rsidRPr="00744475" w:rsidRDefault="00457200" w:rsidP="000C481C">
            <w:pPr>
              <w:pStyle w:val="Tabletext"/>
              <w:spacing w:line="220" w:lineRule="exact"/>
              <w:jc w:val="center"/>
              <w:rPr>
                <w:caps/>
                <w:sz w:val="20"/>
                <w:lang w:eastAsia="zh-CN"/>
              </w:rPr>
            </w:pPr>
            <w:r w:rsidRPr="00744475">
              <w:rPr>
                <w:sz w:val="20"/>
                <w:lang w:eastAsia="zh-CN"/>
              </w:rPr>
              <w:t>226 km</w:t>
            </w:r>
          </w:p>
        </w:tc>
        <w:tc>
          <w:tcPr>
            <w:tcW w:w="1082" w:type="dxa"/>
            <w:tcBorders>
              <w:top w:val="single" w:sz="4" w:space="0" w:color="auto"/>
              <w:left w:val="single" w:sz="4" w:space="0" w:color="auto"/>
              <w:bottom w:val="single" w:sz="4" w:space="0" w:color="auto"/>
              <w:right w:val="single" w:sz="4" w:space="0" w:color="auto"/>
            </w:tcBorders>
            <w:vAlign w:val="center"/>
            <w:hideMark/>
          </w:tcPr>
          <w:p w14:paraId="3D60CC98" w14:textId="6A00EF4B" w:rsidR="00457200" w:rsidRPr="00744475" w:rsidRDefault="00457200" w:rsidP="000C481C">
            <w:pPr>
              <w:pStyle w:val="Tabletext"/>
              <w:spacing w:line="220" w:lineRule="exact"/>
              <w:jc w:val="center"/>
              <w:rPr>
                <w:caps/>
                <w:sz w:val="20"/>
                <w:lang w:eastAsia="zh-CN"/>
              </w:rPr>
            </w:pPr>
            <w:r w:rsidRPr="00744475">
              <w:rPr>
                <w:sz w:val="20"/>
                <w:lang w:eastAsia="zh-CN"/>
              </w:rPr>
              <w:t>N</w:t>
            </w:r>
            <w:r w:rsidR="00F4658A">
              <w:rPr>
                <w:sz w:val="20"/>
                <w:lang w:eastAsia="zh-CN"/>
              </w:rPr>
              <w:t>/</w:t>
            </w:r>
            <w:r w:rsidRPr="00744475">
              <w:rPr>
                <w:sz w:val="20"/>
                <w:lang w:eastAsia="zh-CN"/>
              </w:rPr>
              <w:t>A</w:t>
            </w:r>
          </w:p>
        </w:tc>
        <w:tc>
          <w:tcPr>
            <w:tcW w:w="992" w:type="dxa"/>
            <w:tcBorders>
              <w:top w:val="single" w:sz="4" w:space="0" w:color="auto"/>
              <w:left w:val="single" w:sz="4" w:space="0" w:color="auto"/>
              <w:bottom w:val="single" w:sz="4" w:space="0" w:color="auto"/>
              <w:right w:val="single" w:sz="4" w:space="0" w:color="auto"/>
            </w:tcBorders>
          </w:tcPr>
          <w:p w14:paraId="4595A5FB" w14:textId="77777777" w:rsidR="00457200" w:rsidRPr="00744475" w:rsidRDefault="00457200" w:rsidP="000C481C">
            <w:pPr>
              <w:pStyle w:val="Tabletext"/>
              <w:spacing w:line="220" w:lineRule="exact"/>
              <w:jc w:val="center"/>
              <w:rPr>
                <w:sz w:val="20"/>
                <w:lang w:eastAsia="zh-CN"/>
              </w:rPr>
            </w:pPr>
          </w:p>
        </w:tc>
      </w:tr>
      <w:tr w:rsidR="00457200" w:rsidRPr="00744475" w14:paraId="5CF04D4C" w14:textId="77777777" w:rsidTr="000C481C">
        <w:trPr>
          <w:cantSplit/>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173AA54" w14:textId="77777777" w:rsidR="00457200" w:rsidRPr="00744475" w:rsidRDefault="00457200" w:rsidP="000C481C">
            <w:pPr>
              <w:overflowPunct/>
              <w:autoSpaceDE/>
              <w:autoSpaceDN/>
              <w:adjustRightInd/>
              <w:spacing w:before="40" w:after="40"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hideMark/>
          </w:tcPr>
          <w:p w14:paraId="3D5A2671"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inland / BS inland (without clutter loss)</w:t>
            </w:r>
          </w:p>
        </w:tc>
        <w:tc>
          <w:tcPr>
            <w:tcW w:w="1109" w:type="dxa"/>
            <w:tcBorders>
              <w:top w:val="single" w:sz="4" w:space="0" w:color="auto"/>
              <w:left w:val="single" w:sz="4" w:space="0" w:color="auto"/>
              <w:bottom w:val="single" w:sz="4" w:space="0" w:color="auto"/>
              <w:right w:val="single" w:sz="4" w:space="0" w:color="auto"/>
            </w:tcBorders>
            <w:vAlign w:val="center"/>
          </w:tcPr>
          <w:p w14:paraId="4681934B"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247" w:type="dxa"/>
            <w:tcBorders>
              <w:top w:val="single" w:sz="4" w:space="0" w:color="auto"/>
              <w:left w:val="single" w:sz="4" w:space="0" w:color="auto"/>
              <w:bottom w:val="single" w:sz="4" w:space="0" w:color="auto"/>
              <w:right w:val="single" w:sz="4" w:space="0" w:color="auto"/>
            </w:tcBorders>
            <w:vAlign w:val="center"/>
          </w:tcPr>
          <w:p w14:paraId="73FC80B4" w14:textId="77777777" w:rsidR="00457200" w:rsidRPr="00744475" w:rsidRDefault="00457200" w:rsidP="000C481C">
            <w:pPr>
              <w:pStyle w:val="Tabletext"/>
              <w:spacing w:line="220" w:lineRule="exact"/>
              <w:jc w:val="center"/>
              <w:rPr>
                <w:sz w:val="20"/>
                <w:lang w:eastAsia="zh-CN"/>
              </w:rPr>
            </w:pPr>
            <w:r w:rsidRPr="00744475">
              <w:rPr>
                <w:sz w:val="20"/>
                <w:lang w:eastAsia="zh-CN"/>
              </w:rPr>
              <w:t>N/A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8E27F23" w14:textId="671471FB" w:rsidR="00457200" w:rsidRPr="00744475" w:rsidRDefault="00457200" w:rsidP="000C481C">
            <w:pPr>
              <w:pStyle w:val="Tabletext"/>
              <w:spacing w:line="220" w:lineRule="exact"/>
              <w:jc w:val="center"/>
              <w:rPr>
                <w:caps/>
                <w:sz w:val="20"/>
                <w:lang w:eastAsia="zh-CN"/>
              </w:rPr>
            </w:pPr>
            <w:r w:rsidRPr="00744475">
              <w:rPr>
                <w:sz w:val="20"/>
                <w:lang w:eastAsia="zh-CN"/>
              </w:rPr>
              <w:t>N</w:t>
            </w:r>
            <w:r w:rsidR="00F4658A">
              <w:rPr>
                <w:sz w:val="20"/>
                <w:lang w:eastAsia="zh-CN"/>
              </w:rPr>
              <w:t>/</w:t>
            </w:r>
            <w:r w:rsidRPr="00744475">
              <w:rPr>
                <w:sz w:val="20"/>
                <w:lang w:eastAsia="zh-CN"/>
              </w:rPr>
              <w:t>A</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4344465" w14:textId="1D901A1B" w:rsidR="00457200" w:rsidRPr="00744475" w:rsidRDefault="00457200" w:rsidP="000C481C">
            <w:pPr>
              <w:pStyle w:val="Tabletext"/>
              <w:spacing w:line="220" w:lineRule="exact"/>
              <w:jc w:val="center"/>
              <w:rPr>
                <w:caps/>
                <w:sz w:val="20"/>
                <w:lang w:eastAsia="zh-CN"/>
              </w:rPr>
            </w:pPr>
            <w:r w:rsidRPr="00744475">
              <w:rPr>
                <w:sz w:val="20"/>
                <w:lang w:eastAsia="zh-CN"/>
              </w:rPr>
              <w:t>N</w:t>
            </w:r>
            <w:r w:rsidR="00F4658A">
              <w:rPr>
                <w:sz w:val="20"/>
                <w:lang w:eastAsia="zh-CN"/>
              </w:rPr>
              <w:t>/</w:t>
            </w:r>
            <w:r w:rsidRPr="00744475">
              <w:rPr>
                <w:sz w:val="20"/>
                <w:lang w:eastAsia="zh-CN"/>
              </w:rPr>
              <w:t>A</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430B8FF" w14:textId="77777777" w:rsidR="00457200" w:rsidRPr="00744475" w:rsidRDefault="00457200" w:rsidP="000C481C">
            <w:pPr>
              <w:pStyle w:val="Tabletext"/>
              <w:spacing w:line="220" w:lineRule="exact"/>
              <w:jc w:val="center"/>
              <w:rPr>
                <w:caps/>
                <w:sz w:val="20"/>
                <w:lang w:eastAsia="zh-CN"/>
              </w:rPr>
            </w:pPr>
            <w:r w:rsidRPr="00744475">
              <w:rPr>
                <w:sz w:val="20"/>
                <w:lang w:eastAsia="zh-CN"/>
              </w:rPr>
              <w:t>230 km</w:t>
            </w:r>
          </w:p>
        </w:tc>
        <w:tc>
          <w:tcPr>
            <w:tcW w:w="992" w:type="dxa"/>
            <w:tcBorders>
              <w:top w:val="single" w:sz="4" w:space="0" w:color="auto"/>
              <w:left w:val="single" w:sz="4" w:space="0" w:color="auto"/>
              <w:bottom w:val="single" w:sz="4" w:space="0" w:color="auto"/>
              <w:right w:val="single" w:sz="4" w:space="0" w:color="auto"/>
            </w:tcBorders>
          </w:tcPr>
          <w:p w14:paraId="1C35F477" w14:textId="77777777" w:rsidR="00457200" w:rsidRPr="00744475" w:rsidRDefault="00457200" w:rsidP="000C481C">
            <w:pPr>
              <w:pStyle w:val="Tabletext"/>
              <w:spacing w:line="220" w:lineRule="exact"/>
              <w:jc w:val="center"/>
              <w:rPr>
                <w:sz w:val="20"/>
                <w:lang w:eastAsia="zh-CN"/>
              </w:rPr>
            </w:pPr>
          </w:p>
        </w:tc>
      </w:tr>
      <w:tr w:rsidR="00457200" w:rsidRPr="00744475" w14:paraId="6E96F781" w14:textId="77777777" w:rsidTr="000C481C">
        <w:trPr>
          <w:cantSplit/>
          <w:jc w:val="center"/>
        </w:trPr>
        <w:tc>
          <w:tcPr>
            <w:tcW w:w="993" w:type="dxa"/>
            <w:vMerge w:val="restart"/>
            <w:tcBorders>
              <w:top w:val="single" w:sz="4" w:space="0" w:color="auto"/>
              <w:left w:val="single" w:sz="4" w:space="0" w:color="auto"/>
              <w:right w:val="single" w:sz="4" w:space="0" w:color="auto"/>
            </w:tcBorders>
            <w:vAlign w:val="center"/>
          </w:tcPr>
          <w:p w14:paraId="09D2552C" w14:textId="77777777" w:rsidR="00457200" w:rsidRPr="002A68A9" w:rsidRDefault="00457200" w:rsidP="000C481C">
            <w:pPr>
              <w:keepNext/>
              <w:overflowPunct/>
              <w:autoSpaceDE/>
              <w:autoSpaceDN/>
              <w:adjustRightInd/>
              <w:spacing w:before="40" w:after="40" w:line="220" w:lineRule="exact"/>
              <w:ind w:right="-57"/>
              <w:rPr>
                <w:sz w:val="20"/>
                <w:lang w:val="en-GB" w:eastAsia="zh-CN"/>
              </w:rPr>
            </w:pPr>
            <w:r w:rsidRPr="002A68A9">
              <w:rPr>
                <w:sz w:val="20"/>
                <w:lang w:val="en-GB" w:eastAsia="zh-CN"/>
              </w:rPr>
              <w:t>Urban Macro BS</w:t>
            </w:r>
          </w:p>
          <w:p w14:paraId="651A366C" w14:textId="77777777" w:rsidR="00457200" w:rsidRPr="002A68A9" w:rsidRDefault="00457200" w:rsidP="000C481C">
            <w:pPr>
              <w:keepNext/>
              <w:overflowPunct/>
              <w:autoSpaceDE/>
              <w:autoSpaceDN/>
              <w:adjustRightInd/>
              <w:spacing w:before="40" w:after="40" w:line="220" w:lineRule="exact"/>
              <w:rPr>
                <w:sz w:val="20"/>
                <w:lang w:val="en-GB" w:eastAsia="zh-CN"/>
              </w:rPr>
            </w:pPr>
            <w:r w:rsidRPr="002A68A9">
              <w:rPr>
                <w:sz w:val="20"/>
                <w:lang w:val="en-GB" w:eastAsia="zh-CN"/>
              </w:rPr>
              <w:t>(20 MHz channel)</w:t>
            </w:r>
          </w:p>
        </w:tc>
        <w:tc>
          <w:tcPr>
            <w:tcW w:w="1907" w:type="dxa"/>
            <w:tcBorders>
              <w:top w:val="single" w:sz="4" w:space="0" w:color="auto"/>
              <w:left w:val="single" w:sz="4" w:space="0" w:color="auto"/>
              <w:bottom w:val="single" w:sz="4" w:space="0" w:color="auto"/>
              <w:right w:val="single" w:sz="4" w:space="0" w:color="auto"/>
            </w:tcBorders>
          </w:tcPr>
          <w:p w14:paraId="39A6CB57" w14:textId="77777777" w:rsidR="00457200" w:rsidRPr="002A68A9" w:rsidRDefault="00457200" w:rsidP="000C481C">
            <w:pPr>
              <w:pStyle w:val="Tabletext"/>
              <w:keepNext/>
              <w:spacing w:line="220" w:lineRule="exact"/>
              <w:jc w:val="left"/>
              <w:rPr>
                <w:sz w:val="20"/>
                <w:lang w:val="en-GB" w:eastAsia="zh-CN"/>
              </w:rPr>
            </w:pPr>
            <w:r w:rsidRPr="002A68A9">
              <w:rPr>
                <w:sz w:val="20"/>
                <w:lang w:val="en-GB" w:eastAsia="zh-CN"/>
              </w:rPr>
              <w:t>Radar at Sea / BS at shoreline (without clutter loss)</w:t>
            </w:r>
          </w:p>
        </w:tc>
        <w:tc>
          <w:tcPr>
            <w:tcW w:w="1109" w:type="dxa"/>
            <w:tcBorders>
              <w:top w:val="single" w:sz="4" w:space="0" w:color="auto"/>
              <w:left w:val="single" w:sz="4" w:space="0" w:color="auto"/>
              <w:bottom w:val="single" w:sz="4" w:space="0" w:color="auto"/>
              <w:right w:val="single" w:sz="4" w:space="0" w:color="auto"/>
            </w:tcBorders>
            <w:vAlign w:val="center"/>
          </w:tcPr>
          <w:p w14:paraId="4ED396FB" w14:textId="5551351E" w:rsidR="00457200" w:rsidRPr="00744475" w:rsidRDefault="00457200" w:rsidP="000C481C">
            <w:pPr>
              <w:pStyle w:val="Tabletext"/>
              <w:keepNext/>
              <w:spacing w:line="220" w:lineRule="exact"/>
              <w:jc w:val="center"/>
              <w:rPr>
                <w:sz w:val="20"/>
                <w:lang w:eastAsia="zh-CN"/>
              </w:rPr>
            </w:pPr>
            <w:r w:rsidRPr="00744475">
              <w:rPr>
                <w:sz w:val="20"/>
                <w:lang w:eastAsia="zh-CN"/>
              </w:rPr>
              <w:t>237</w:t>
            </w:r>
            <w:r w:rsidR="00744475">
              <w:rPr>
                <w:sz w:val="20"/>
                <w:lang w:eastAsia="zh-CN"/>
              </w:rPr>
              <w:t>-</w:t>
            </w:r>
            <w:r w:rsidRPr="00744475">
              <w:rPr>
                <w:sz w:val="20"/>
                <w:lang w:eastAsia="zh-CN"/>
              </w:rPr>
              <w:t xml:space="preserve">250 </w:t>
            </w:r>
          </w:p>
        </w:tc>
        <w:tc>
          <w:tcPr>
            <w:tcW w:w="1247" w:type="dxa"/>
            <w:tcBorders>
              <w:top w:val="single" w:sz="4" w:space="0" w:color="auto"/>
              <w:left w:val="single" w:sz="4" w:space="0" w:color="auto"/>
              <w:bottom w:val="single" w:sz="4" w:space="0" w:color="auto"/>
              <w:right w:val="single" w:sz="4" w:space="0" w:color="auto"/>
            </w:tcBorders>
            <w:vAlign w:val="center"/>
          </w:tcPr>
          <w:p w14:paraId="2653F4E0" w14:textId="66E7A9FD" w:rsidR="00457200" w:rsidRPr="00744475" w:rsidRDefault="00457200" w:rsidP="000C481C">
            <w:pPr>
              <w:pStyle w:val="Tabletext"/>
              <w:keepNext/>
              <w:spacing w:line="220" w:lineRule="exact"/>
              <w:jc w:val="center"/>
              <w:rPr>
                <w:sz w:val="20"/>
                <w:lang w:eastAsia="zh-CN"/>
              </w:rPr>
            </w:pPr>
            <w:r w:rsidRPr="00744475">
              <w:rPr>
                <w:sz w:val="20"/>
                <w:lang w:eastAsia="zh-CN"/>
              </w:rPr>
              <w:t>336</w:t>
            </w:r>
            <w:r w:rsidR="00744475">
              <w:rPr>
                <w:sz w:val="20"/>
                <w:lang w:eastAsia="zh-CN"/>
              </w:rPr>
              <w:t>-</w:t>
            </w:r>
            <w:r w:rsidRPr="00744475">
              <w:rPr>
                <w:sz w:val="20"/>
                <w:lang w:eastAsia="zh-CN"/>
              </w:rPr>
              <w:t>353</w:t>
            </w:r>
          </w:p>
        </w:tc>
        <w:tc>
          <w:tcPr>
            <w:tcW w:w="1109" w:type="dxa"/>
            <w:tcBorders>
              <w:top w:val="single" w:sz="4" w:space="0" w:color="auto"/>
              <w:left w:val="single" w:sz="4" w:space="0" w:color="auto"/>
              <w:bottom w:val="single" w:sz="4" w:space="0" w:color="auto"/>
              <w:right w:val="single" w:sz="4" w:space="0" w:color="auto"/>
            </w:tcBorders>
            <w:vAlign w:val="center"/>
          </w:tcPr>
          <w:p w14:paraId="7DE5F91B" w14:textId="77777777" w:rsidR="00457200" w:rsidRPr="00744475" w:rsidRDefault="00457200" w:rsidP="000C481C">
            <w:pPr>
              <w:pStyle w:val="Tabletext"/>
              <w:keepNext/>
              <w:spacing w:line="220" w:lineRule="exact"/>
              <w:jc w:val="center"/>
              <w:rPr>
                <w:sz w:val="20"/>
                <w:lang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7A9288CD" w14:textId="77777777" w:rsidR="00457200" w:rsidRPr="00744475" w:rsidRDefault="00457200" w:rsidP="000C481C">
            <w:pPr>
              <w:pStyle w:val="Tabletext"/>
              <w:keepNext/>
              <w:spacing w:line="220" w:lineRule="exact"/>
              <w:jc w:val="center"/>
              <w:rPr>
                <w:sz w:val="20"/>
                <w:lang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62971463" w14:textId="77777777" w:rsidR="00457200" w:rsidRPr="00744475" w:rsidRDefault="00457200" w:rsidP="000C481C">
            <w:pPr>
              <w:pStyle w:val="Tabletext"/>
              <w:keepN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tcPr>
          <w:p w14:paraId="58F5F3CD" w14:textId="77777777" w:rsidR="00457200" w:rsidRPr="00744475" w:rsidRDefault="00457200" w:rsidP="000C481C">
            <w:pPr>
              <w:pStyle w:val="Tabletext"/>
              <w:keepNext/>
              <w:spacing w:line="220" w:lineRule="exact"/>
              <w:jc w:val="center"/>
              <w:rPr>
                <w:sz w:val="20"/>
                <w:lang w:eastAsia="zh-CN"/>
              </w:rPr>
            </w:pPr>
          </w:p>
        </w:tc>
      </w:tr>
      <w:tr w:rsidR="00457200" w:rsidRPr="00744475" w14:paraId="1F508141" w14:textId="77777777" w:rsidTr="000C481C">
        <w:trPr>
          <w:cantSplit/>
          <w:jc w:val="center"/>
        </w:trPr>
        <w:tc>
          <w:tcPr>
            <w:tcW w:w="993" w:type="dxa"/>
            <w:vMerge/>
            <w:tcBorders>
              <w:left w:val="single" w:sz="4" w:space="0" w:color="auto"/>
              <w:right w:val="single" w:sz="4" w:space="0" w:color="auto"/>
            </w:tcBorders>
            <w:vAlign w:val="center"/>
          </w:tcPr>
          <w:p w14:paraId="30A20F9E" w14:textId="77777777" w:rsidR="00457200" w:rsidRPr="00744475" w:rsidRDefault="00457200" w:rsidP="000C481C">
            <w:pPr>
              <w:keepNext/>
              <w:overflowPunct/>
              <w:autoSpaceDE/>
              <w:autoSpaceDN/>
              <w:adjustRightInd/>
              <w:spacing w:before="40" w:after="40"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tcPr>
          <w:p w14:paraId="543DEEB3" w14:textId="586B50D1" w:rsidR="00457200" w:rsidRPr="002A68A9" w:rsidRDefault="00457200" w:rsidP="000C481C">
            <w:pPr>
              <w:pStyle w:val="Tabletext"/>
              <w:keepNext/>
              <w:spacing w:line="220" w:lineRule="exact"/>
              <w:jc w:val="left"/>
              <w:rPr>
                <w:sz w:val="20"/>
                <w:lang w:val="en-GB" w:eastAsia="zh-CN"/>
              </w:rPr>
            </w:pPr>
            <w:r w:rsidRPr="002A68A9">
              <w:rPr>
                <w:sz w:val="20"/>
                <w:lang w:val="en-GB" w:eastAsia="zh-CN"/>
              </w:rPr>
              <w:t>Radar at sea / BS at shoreline (with 18</w:t>
            </w:r>
            <w:r w:rsidR="00437AF2" w:rsidRPr="002A68A9">
              <w:rPr>
                <w:sz w:val="20"/>
                <w:lang w:val="en-GB" w:eastAsia="zh-CN"/>
              </w:rPr>
              <w:t> </w:t>
            </w:r>
            <w:r w:rsidRPr="002A68A9">
              <w:rPr>
                <w:sz w:val="20"/>
                <w:lang w:val="en-GB" w:eastAsia="zh-CN"/>
              </w:rPr>
              <w:t>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66FB1BBF" w14:textId="064AA48F" w:rsidR="00457200" w:rsidRPr="00744475" w:rsidRDefault="00457200" w:rsidP="000C481C">
            <w:pPr>
              <w:pStyle w:val="Tabletext"/>
              <w:keepNext/>
              <w:spacing w:line="220" w:lineRule="exact"/>
              <w:jc w:val="center"/>
              <w:rPr>
                <w:sz w:val="20"/>
                <w:lang w:eastAsia="zh-CN"/>
              </w:rPr>
            </w:pPr>
            <w:r w:rsidRPr="00744475">
              <w:rPr>
                <w:sz w:val="20"/>
                <w:lang w:eastAsia="zh-CN"/>
              </w:rPr>
              <w:t>136</w:t>
            </w:r>
            <w:r w:rsidR="00744475">
              <w:rPr>
                <w:sz w:val="20"/>
                <w:lang w:eastAsia="zh-CN"/>
              </w:rPr>
              <w:t>-</w:t>
            </w:r>
            <w:r w:rsidRPr="00744475">
              <w:rPr>
                <w:sz w:val="20"/>
                <w:lang w:eastAsia="zh-CN"/>
              </w:rPr>
              <w:t>147</w:t>
            </w:r>
          </w:p>
        </w:tc>
        <w:tc>
          <w:tcPr>
            <w:tcW w:w="1247" w:type="dxa"/>
            <w:tcBorders>
              <w:top w:val="single" w:sz="4" w:space="0" w:color="auto"/>
              <w:left w:val="single" w:sz="4" w:space="0" w:color="auto"/>
              <w:bottom w:val="single" w:sz="4" w:space="0" w:color="auto"/>
              <w:right w:val="single" w:sz="4" w:space="0" w:color="auto"/>
            </w:tcBorders>
            <w:vAlign w:val="center"/>
          </w:tcPr>
          <w:p w14:paraId="4A645C9B" w14:textId="78073A8E" w:rsidR="00457200" w:rsidRPr="00744475" w:rsidRDefault="00457200" w:rsidP="000C481C">
            <w:pPr>
              <w:pStyle w:val="Tabletext"/>
              <w:keepNext/>
              <w:spacing w:line="220" w:lineRule="exact"/>
              <w:jc w:val="center"/>
              <w:rPr>
                <w:sz w:val="20"/>
                <w:lang w:eastAsia="zh-CN"/>
              </w:rPr>
            </w:pPr>
            <w:r w:rsidRPr="00744475">
              <w:rPr>
                <w:sz w:val="20"/>
                <w:lang w:eastAsia="zh-CN"/>
              </w:rPr>
              <w:t>218</w:t>
            </w:r>
            <w:r w:rsidR="00744475">
              <w:rPr>
                <w:sz w:val="20"/>
                <w:lang w:eastAsia="zh-CN"/>
              </w:rPr>
              <w:t>-</w:t>
            </w:r>
            <w:r w:rsidRPr="00744475">
              <w:rPr>
                <w:sz w:val="20"/>
                <w:lang w:eastAsia="zh-CN"/>
              </w:rPr>
              <w:t>234</w:t>
            </w:r>
          </w:p>
        </w:tc>
        <w:tc>
          <w:tcPr>
            <w:tcW w:w="1109" w:type="dxa"/>
            <w:tcBorders>
              <w:top w:val="single" w:sz="4" w:space="0" w:color="auto"/>
              <w:left w:val="single" w:sz="4" w:space="0" w:color="auto"/>
              <w:bottom w:val="single" w:sz="4" w:space="0" w:color="auto"/>
              <w:right w:val="single" w:sz="4" w:space="0" w:color="auto"/>
            </w:tcBorders>
            <w:vAlign w:val="center"/>
          </w:tcPr>
          <w:p w14:paraId="07418792" w14:textId="77777777" w:rsidR="00457200" w:rsidRPr="00744475" w:rsidRDefault="00457200" w:rsidP="000C481C">
            <w:pPr>
              <w:pStyle w:val="Tabletext"/>
              <w:keepNext/>
              <w:spacing w:line="220" w:lineRule="exact"/>
              <w:jc w:val="center"/>
              <w:rPr>
                <w:sz w:val="20"/>
                <w:lang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77FA96AC" w14:textId="77777777" w:rsidR="00457200" w:rsidRPr="00744475" w:rsidRDefault="00457200" w:rsidP="000C481C">
            <w:pPr>
              <w:pStyle w:val="Tabletext"/>
              <w:keepNext/>
              <w:spacing w:line="220" w:lineRule="exact"/>
              <w:jc w:val="center"/>
              <w:rPr>
                <w:sz w:val="20"/>
                <w:lang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63732BE2" w14:textId="77777777" w:rsidR="00457200" w:rsidRPr="00744475" w:rsidRDefault="00457200" w:rsidP="000C481C">
            <w:pPr>
              <w:pStyle w:val="Tabletext"/>
              <w:keepN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tcPr>
          <w:p w14:paraId="5467706A" w14:textId="77777777" w:rsidR="00457200" w:rsidRPr="00744475" w:rsidRDefault="00457200" w:rsidP="000C481C">
            <w:pPr>
              <w:pStyle w:val="Tabletext"/>
              <w:keepNext/>
              <w:spacing w:line="220" w:lineRule="exact"/>
              <w:jc w:val="center"/>
              <w:rPr>
                <w:sz w:val="20"/>
                <w:lang w:eastAsia="zh-CN"/>
              </w:rPr>
            </w:pPr>
          </w:p>
        </w:tc>
      </w:tr>
      <w:tr w:rsidR="00457200" w:rsidRPr="00744475" w14:paraId="08D9CCB9" w14:textId="77777777" w:rsidTr="000C481C">
        <w:trPr>
          <w:cantSplit/>
          <w:jc w:val="center"/>
        </w:trPr>
        <w:tc>
          <w:tcPr>
            <w:tcW w:w="993" w:type="dxa"/>
            <w:vMerge/>
            <w:tcBorders>
              <w:left w:val="single" w:sz="4" w:space="0" w:color="auto"/>
              <w:right w:val="single" w:sz="4" w:space="0" w:color="auto"/>
            </w:tcBorders>
            <w:vAlign w:val="center"/>
          </w:tcPr>
          <w:p w14:paraId="6E7B5FEB" w14:textId="77777777" w:rsidR="00457200" w:rsidRPr="00744475" w:rsidRDefault="00457200" w:rsidP="000C481C">
            <w:pPr>
              <w:overflowPunct/>
              <w:autoSpaceDE/>
              <w:autoSpaceDN/>
              <w:adjustRightInd/>
              <w:spacing w:before="40" w:after="40"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tcPr>
          <w:p w14:paraId="0E1BBB40" w14:textId="46B02B4B" w:rsidR="00457200" w:rsidRPr="002A68A9" w:rsidRDefault="00457200" w:rsidP="000C481C">
            <w:pPr>
              <w:pStyle w:val="Tabletext"/>
              <w:spacing w:line="220" w:lineRule="exact"/>
              <w:jc w:val="left"/>
              <w:rPr>
                <w:sz w:val="20"/>
                <w:lang w:val="en-GB" w:eastAsia="zh-CN"/>
              </w:rPr>
            </w:pPr>
            <w:r w:rsidRPr="002A68A9">
              <w:rPr>
                <w:sz w:val="20"/>
                <w:lang w:val="en-GB" w:eastAsia="zh-CN"/>
              </w:rPr>
              <w:t>Radar at</w:t>
            </w:r>
            <w:r w:rsidR="00437AF2" w:rsidRPr="002A68A9">
              <w:rPr>
                <w:sz w:val="20"/>
                <w:lang w:val="en-GB" w:eastAsia="zh-CN"/>
              </w:rPr>
              <w:t xml:space="preserve"> sea / BS at shoreline (with 28 </w:t>
            </w:r>
            <w:r w:rsidRPr="002A68A9">
              <w:rPr>
                <w:sz w:val="20"/>
                <w:lang w:val="en-GB" w:eastAsia="zh-CN"/>
              </w:rPr>
              <w:t>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58EB49E9" w14:textId="5D9D8679" w:rsidR="00457200" w:rsidRPr="00744475" w:rsidRDefault="00457200" w:rsidP="000C481C">
            <w:pPr>
              <w:pStyle w:val="Tabletext"/>
              <w:spacing w:line="220" w:lineRule="exact"/>
              <w:jc w:val="center"/>
              <w:rPr>
                <w:sz w:val="20"/>
                <w:lang w:eastAsia="zh-CN"/>
              </w:rPr>
            </w:pPr>
            <w:r w:rsidRPr="00744475">
              <w:rPr>
                <w:sz w:val="20"/>
                <w:lang w:eastAsia="zh-CN"/>
              </w:rPr>
              <w:t>96</w:t>
            </w:r>
            <w:r w:rsidR="00744475">
              <w:rPr>
                <w:sz w:val="20"/>
                <w:lang w:eastAsia="zh-CN"/>
              </w:rPr>
              <w:t>-</w:t>
            </w:r>
            <w:r w:rsidRPr="00744475">
              <w:rPr>
                <w:sz w:val="20"/>
                <w:lang w:eastAsia="zh-CN"/>
              </w:rPr>
              <w:t>106</w:t>
            </w:r>
          </w:p>
        </w:tc>
        <w:tc>
          <w:tcPr>
            <w:tcW w:w="1247" w:type="dxa"/>
            <w:tcBorders>
              <w:top w:val="single" w:sz="4" w:space="0" w:color="auto"/>
              <w:left w:val="single" w:sz="4" w:space="0" w:color="auto"/>
              <w:bottom w:val="single" w:sz="4" w:space="0" w:color="auto"/>
              <w:right w:val="single" w:sz="4" w:space="0" w:color="auto"/>
            </w:tcBorders>
            <w:vAlign w:val="center"/>
          </w:tcPr>
          <w:p w14:paraId="557F4A4F" w14:textId="7C80E278" w:rsidR="00457200" w:rsidRPr="00744475" w:rsidRDefault="00457200" w:rsidP="000C481C">
            <w:pPr>
              <w:pStyle w:val="Tabletext"/>
              <w:spacing w:line="220" w:lineRule="exact"/>
              <w:jc w:val="center"/>
              <w:rPr>
                <w:sz w:val="20"/>
                <w:lang w:eastAsia="zh-CN"/>
              </w:rPr>
            </w:pPr>
            <w:r w:rsidRPr="00744475">
              <w:rPr>
                <w:sz w:val="20"/>
                <w:lang w:eastAsia="zh-CN"/>
              </w:rPr>
              <w:t>165</w:t>
            </w:r>
            <w:r w:rsidR="00744475">
              <w:rPr>
                <w:sz w:val="20"/>
                <w:lang w:eastAsia="zh-CN"/>
              </w:rPr>
              <w:t>-</w:t>
            </w:r>
            <w:r w:rsidRPr="00744475">
              <w:rPr>
                <w:sz w:val="20"/>
                <w:lang w:eastAsia="zh-CN"/>
              </w:rPr>
              <w:t>181</w:t>
            </w:r>
          </w:p>
        </w:tc>
        <w:tc>
          <w:tcPr>
            <w:tcW w:w="1109" w:type="dxa"/>
            <w:tcBorders>
              <w:top w:val="single" w:sz="4" w:space="0" w:color="auto"/>
              <w:left w:val="single" w:sz="4" w:space="0" w:color="auto"/>
              <w:bottom w:val="single" w:sz="4" w:space="0" w:color="auto"/>
              <w:right w:val="single" w:sz="4" w:space="0" w:color="auto"/>
            </w:tcBorders>
            <w:vAlign w:val="center"/>
          </w:tcPr>
          <w:p w14:paraId="0F528A4D" w14:textId="77777777" w:rsidR="00457200" w:rsidRPr="00744475" w:rsidRDefault="00457200" w:rsidP="000C481C">
            <w:pPr>
              <w:pStyle w:val="Tabletext"/>
              <w:spacing w:line="220" w:lineRule="exact"/>
              <w:jc w:val="center"/>
              <w:rPr>
                <w:sz w:val="20"/>
                <w:lang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6C905807" w14:textId="77777777" w:rsidR="00457200" w:rsidRPr="00744475" w:rsidRDefault="00457200" w:rsidP="000C481C">
            <w:pPr>
              <w:pStyle w:val="Tabletext"/>
              <w:spacing w:line="220" w:lineRule="exact"/>
              <w:jc w:val="center"/>
              <w:rPr>
                <w:sz w:val="20"/>
                <w:lang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788DFD40" w14:textId="77777777" w:rsidR="00457200" w:rsidRPr="00744475" w:rsidRDefault="00457200" w:rsidP="000C481C">
            <w:pPr>
              <w:pStyle w:val="Tablet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tcPr>
          <w:p w14:paraId="7A397210" w14:textId="77777777" w:rsidR="00457200" w:rsidRPr="00744475" w:rsidRDefault="00457200" w:rsidP="000C481C">
            <w:pPr>
              <w:pStyle w:val="Tabletext"/>
              <w:spacing w:line="220" w:lineRule="exact"/>
              <w:jc w:val="center"/>
              <w:rPr>
                <w:sz w:val="20"/>
                <w:lang w:eastAsia="zh-CN"/>
              </w:rPr>
            </w:pPr>
          </w:p>
        </w:tc>
      </w:tr>
      <w:tr w:rsidR="00457200" w:rsidRPr="00744475" w14:paraId="7649DB49" w14:textId="77777777" w:rsidTr="000C481C">
        <w:trPr>
          <w:cantSplit/>
          <w:jc w:val="center"/>
        </w:trPr>
        <w:tc>
          <w:tcPr>
            <w:tcW w:w="993" w:type="dxa"/>
            <w:vMerge/>
            <w:tcBorders>
              <w:left w:val="single" w:sz="4" w:space="0" w:color="auto"/>
              <w:right w:val="single" w:sz="4" w:space="0" w:color="auto"/>
            </w:tcBorders>
            <w:vAlign w:val="center"/>
          </w:tcPr>
          <w:p w14:paraId="268F80E4" w14:textId="77777777" w:rsidR="00457200" w:rsidRPr="00744475" w:rsidRDefault="00457200" w:rsidP="000C481C">
            <w:pPr>
              <w:overflowPunct/>
              <w:autoSpaceDE/>
              <w:autoSpaceDN/>
              <w:adjustRightInd/>
              <w:spacing w:before="40" w:after="40" w:line="220" w:lineRule="exact"/>
              <w:rPr>
                <w:sz w:val="20"/>
                <w:lang w:eastAsia="zh-CN"/>
              </w:rPr>
            </w:pPr>
          </w:p>
        </w:tc>
        <w:tc>
          <w:tcPr>
            <w:tcW w:w="1907" w:type="dxa"/>
            <w:tcBorders>
              <w:top w:val="single" w:sz="4" w:space="0" w:color="auto"/>
              <w:left w:val="single" w:sz="4" w:space="0" w:color="auto"/>
              <w:bottom w:val="single" w:sz="4" w:space="0" w:color="auto"/>
              <w:right w:val="single" w:sz="4" w:space="0" w:color="auto"/>
            </w:tcBorders>
          </w:tcPr>
          <w:p w14:paraId="6A5080B2" w14:textId="32F531D9" w:rsidR="00457200" w:rsidRPr="002A68A9" w:rsidRDefault="00457200" w:rsidP="000C481C">
            <w:pPr>
              <w:pStyle w:val="Tabletext"/>
              <w:spacing w:line="220" w:lineRule="exact"/>
              <w:jc w:val="left"/>
              <w:rPr>
                <w:sz w:val="20"/>
                <w:lang w:val="en-GB" w:eastAsia="zh-CN"/>
              </w:rPr>
            </w:pPr>
            <w:r w:rsidRPr="002A68A9">
              <w:rPr>
                <w:sz w:val="20"/>
                <w:lang w:val="en-GB" w:eastAsia="zh-CN"/>
              </w:rPr>
              <w:t>Radar at</w:t>
            </w:r>
            <w:r w:rsidR="00437AF2" w:rsidRPr="002A68A9">
              <w:rPr>
                <w:sz w:val="20"/>
                <w:lang w:val="en-GB" w:eastAsia="zh-CN"/>
              </w:rPr>
              <w:t xml:space="preserve"> sea / BS at shoreline (with 38 </w:t>
            </w:r>
            <w:r w:rsidRPr="002A68A9">
              <w:rPr>
                <w:sz w:val="20"/>
                <w:lang w:val="en-GB" w:eastAsia="zh-CN"/>
              </w:rPr>
              <w:t>dB clutter losses)</w:t>
            </w:r>
          </w:p>
        </w:tc>
        <w:tc>
          <w:tcPr>
            <w:tcW w:w="1109" w:type="dxa"/>
            <w:tcBorders>
              <w:top w:val="single" w:sz="4" w:space="0" w:color="auto"/>
              <w:left w:val="single" w:sz="4" w:space="0" w:color="auto"/>
              <w:bottom w:val="single" w:sz="4" w:space="0" w:color="auto"/>
              <w:right w:val="single" w:sz="4" w:space="0" w:color="auto"/>
            </w:tcBorders>
            <w:vAlign w:val="center"/>
          </w:tcPr>
          <w:p w14:paraId="2D660CA6" w14:textId="6E0B42E4" w:rsidR="00457200" w:rsidRPr="00744475" w:rsidRDefault="00457200" w:rsidP="000C481C">
            <w:pPr>
              <w:pStyle w:val="Tabletext"/>
              <w:spacing w:line="220" w:lineRule="exact"/>
              <w:jc w:val="center"/>
              <w:rPr>
                <w:sz w:val="20"/>
                <w:lang w:eastAsia="zh-CN"/>
              </w:rPr>
            </w:pPr>
            <w:r w:rsidRPr="00744475">
              <w:rPr>
                <w:sz w:val="20"/>
                <w:lang w:eastAsia="zh-CN"/>
              </w:rPr>
              <w:t>67</w:t>
            </w:r>
            <w:r w:rsidR="00744475">
              <w:rPr>
                <w:sz w:val="20"/>
                <w:lang w:eastAsia="zh-CN"/>
              </w:rPr>
              <w:t>-</w:t>
            </w:r>
            <w:r w:rsidRPr="00744475">
              <w:rPr>
                <w:sz w:val="20"/>
                <w:lang w:eastAsia="zh-CN"/>
              </w:rPr>
              <w:t>77</w:t>
            </w:r>
          </w:p>
        </w:tc>
        <w:tc>
          <w:tcPr>
            <w:tcW w:w="1247" w:type="dxa"/>
            <w:tcBorders>
              <w:top w:val="single" w:sz="4" w:space="0" w:color="auto"/>
              <w:left w:val="single" w:sz="4" w:space="0" w:color="auto"/>
              <w:bottom w:val="single" w:sz="4" w:space="0" w:color="auto"/>
              <w:right w:val="single" w:sz="4" w:space="0" w:color="auto"/>
            </w:tcBorders>
            <w:vAlign w:val="center"/>
          </w:tcPr>
          <w:p w14:paraId="3F0009EE" w14:textId="16810F27" w:rsidR="00457200" w:rsidRPr="00744475" w:rsidRDefault="00457200" w:rsidP="000C481C">
            <w:pPr>
              <w:pStyle w:val="Tabletext"/>
              <w:spacing w:line="220" w:lineRule="exact"/>
              <w:jc w:val="center"/>
              <w:rPr>
                <w:sz w:val="20"/>
                <w:lang w:eastAsia="zh-CN"/>
              </w:rPr>
            </w:pPr>
            <w:r w:rsidRPr="00744475">
              <w:rPr>
                <w:sz w:val="20"/>
                <w:lang w:eastAsia="zh-CN"/>
              </w:rPr>
              <w:t>130</w:t>
            </w:r>
            <w:r w:rsidR="00744475">
              <w:rPr>
                <w:sz w:val="20"/>
                <w:lang w:eastAsia="zh-CN"/>
              </w:rPr>
              <w:t>-</w:t>
            </w:r>
            <w:r w:rsidRPr="00744475">
              <w:rPr>
                <w:sz w:val="20"/>
                <w:lang w:eastAsia="zh-CN"/>
              </w:rPr>
              <w:t>137</w:t>
            </w:r>
          </w:p>
        </w:tc>
        <w:tc>
          <w:tcPr>
            <w:tcW w:w="1109" w:type="dxa"/>
            <w:tcBorders>
              <w:top w:val="single" w:sz="4" w:space="0" w:color="auto"/>
              <w:left w:val="single" w:sz="4" w:space="0" w:color="auto"/>
              <w:bottom w:val="single" w:sz="4" w:space="0" w:color="auto"/>
              <w:right w:val="single" w:sz="4" w:space="0" w:color="auto"/>
            </w:tcBorders>
            <w:vAlign w:val="center"/>
          </w:tcPr>
          <w:p w14:paraId="7F89D031" w14:textId="77777777" w:rsidR="00457200" w:rsidRPr="00744475" w:rsidRDefault="00457200" w:rsidP="000C481C">
            <w:pPr>
              <w:pStyle w:val="Tabletext"/>
              <w:spacing w:line="220" w:lineRule="exact"/>
              <w:jc w:val="center"/>
              <w:rPr>
                <w:sz w:val="20"/>
                <w:lang w:eastAsia="zh-CN"/>
              </w:rPr>
            </w:pPr>
          </w:p>
        </w:tc>
        <w:tc>
          <w:tcPr>
            <w:tcW w:w="1200" w:type="dxa"/>
            <w:tcBorders>
              <w:top w:val="single" w:sz="4" w:space="0" w:color="auto"/>
              <w:left w:val="single" w:sz="4" w:space="0" w:color="auto"/>
              <w:bottom w:val="single" w:sz="4" w:space="0" w:color="auto"/>
              <w:right w:val="single" w:sz="4" w:space="0" w:color="auto"/>
            </w:tcBorders>
            <w:vAlign w:val="center"/>
          </w:tcPr>
          <w:p w14:paraId="6504D4BF" w14:textId="77777777" w:rsidR="00457200" w:rsidRPr="00744475" w:rsidRDefault="00457200" w:rsidP="000C481C">
            <w:pPr>
              <w:pStyle w:val="Tabletext"/>
              <w:spacing w:line="220" w:lineRule="exact"/>
              <w:jc w:val="center"/>
              <w:rPr>
                <w:sz w:val="20"/>
                <w:lang w:eastAsia="zh-CN"/>
              </w:rPr>
            </w:pPr>
          </w:p>
        </w:tc>
        <w:tc>
          <w:tcPr>
            <w:tcW w:w="1082" w:type="dxa"/>
            <w:tcBorders>
              <w:top w:val="single" w:sz="4" w:space="0" w:color="auto"/>
              <w:left w:val="single" w:sz="4" w:space="0" w:color="auto"/>
              <w:bottom w:val="single" w:sz="4" w:space="0" w:color="auto"/>
              <w:right w:val="single" w:sz="4" w:space="0" w:color="auto"/>
            </w:tcBorders>
            <w:vAlign w:val="center"/>
          </w:tcPr>
          <w:p w14:paraId="0562816D" w14:textId="77777777" w:rsidR="00457200" w:rsidRPr="00744475" w:rsidRDefault="00457200" w:rsidP="000C481C">
            <w:pPr>
              <w:pStyle w:val="Tablet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tcPr>
          <w:p w14:paraId="2F0BE480" w14:textId="77777777" w:rsidR="00457200" w:rsidRPr="00744475" w:rsidRDefault="00457200" w:rsidP="000C481C">
            <w:pPr>
              <w:pStyle w:val="Tabletext"/>
              <w:spacing w:line="220" w:lineRule="exact"/>
              <w:jc w:val="center"/>
              <w:rPr>
                <w:sz w:val="20"/>
                <w:lang w:eastAsia="zh-CN"/>
              </w:rPr>
            </w:pPr>
          </w:p>
        </w:tc>
      </w:tr>
      <w:tr w:rsidR="00457200" w:rsidRPr="00744475" w14:paraId="1B5F5DF2" w14:textId="77777777" w:rsidTr="000C481C">
        <w:trPr>
          <w:cantSplit/>
          <w:jc w:val="center"/>
        </w:trPr>
        <w:tc>
          <w:tcPr>
            <w:tcW w:w="993" w:type="dxa"/>
            <w:tcBorders>
              <w:left w:val="single" w:sz="4" w:space="0" w:color="auto"/>
              <w:right w:val="single" w:sz="4" w:space="0" w:color="auto"/>
            </w:tcBorders>
            <w:vAlign w:val="center"/>
          </w:tcPr>
          <w:p w14:paraId="0A6E8917" w14:textId="77777777" w:rsidR="00457200" w:rsidRPr="002A68A9" w:rsidRDefault="00457200" w:rsidP="000C481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ind w:right="-57"/>
              <w:rPr>
                <w:sz w:val="20"/>
                <w:lang w:val="en-GB" w:eastAsia="zh-CN"/>
              </w:rPr>
            </w:pPr>
            <w:r w:rsidRPr="002A68A9">
              <w:rPr>
                <w:sz w:val="20"/>
                <w:lang w:val="en-GB" w:eastAsia="zh-CN"/>
              </w:rPr>
              <w:t>Suburban Macro BS</w:t>
            </w:r>
          </w:p>
          <w:p w14:paraId="4D8DFDB6" w14:textId="77777777" w:rsidR="00457200" w:rsidRPr="002A68A9" w:rsidRDefault="00457200" w:rsidP="000C481C">
            <w:pPr>
              <w:overflowPunct/>
              <w:autoSpaceDE/>
              <w:autoSpaceDN/>
              <w:adjustRightInd/>
              <w:spacing w:before="40" w:after="40" w:line="220" w:lineRule="exact"/>
              <w:rPr>
                <w:sz w:val="20"/>
                <w:lang w:val="en-GB" w:eastAsia="zh-CN"/>
              </w:rPr>
            </w:pPr>
            <w:r w:rsidRPr="002A68A9">
              <w:rPr>
                <w:sz w:val="20"/>
                <w:lang w:val="en-GB" w:eastAsia="zh-CN"/>
              </w:rPr>
              <w:t>(10 MHz channel)</w:t>
            </w:r>
          </w:p>
        </w:tc>
        <w:tc>
          <w:tcPr>
            <w:tcW w:w="1907" w:type="dxa"/>
            <w:tcBorders>
              <w:top w:val="single" w:sz="4" w:space="0" w:color="auto"/>
              <w:left w:val="single" w:sz="4" w:space="0" w:color="auto"/>
              <w:bottom w:val="single" w:sz="4" w:space="0" w:color="auto"/>
              <w:right w:val="single" w:sz="4" w:space="0" w:color="auto"/>
            </w:tcBorders>
          </w:tcPr>
          <w:p w14:paraId="5B4B1E76" w14:textId="77777777" w:rsidR="00457200" w:rsidRPr="002A68A9" w:rsidRDefault="00457200" w:rsidP="000C481C">
            <w:pPr>
              <w:pStyle w:val="Tabletext"/>
              <w:spacing w:line="220" w:lineRule="exact"/>
              <w:jc w:val="left"/>
              <w:rPr>
                <w:sz w:val="20"/>
                <w:lang w:val="en-GB" w:eastAsia="zh-CN"/>
              </w:rPr>
            </w:pPr>
            <w:r w:rsidRPr="002A68A9">
              <w:rPr>
                <w:sz w:val="20"/>
                <w:lang w:val="en-GB" w:eastAsia="zh-CN"/>
              </w:rPr>
              <w:t>Radar at Sea / BS at shoreline (without clutter loss)</w:t>
            </w:r>
          </w:p>
        </w:tc>
        <w:tc>
          <w:tcPr>
            <w:tcW w:w="1109" w:type="dxa"/>
            <w:tcBorders>
              <w:top w:val="single" w:sz="4" w:space="0" w:color="auto"/>
              <w:left w:val="single" w:sz="4" w:space="0" w:color="auto"/>
              <w:bottom w:val="single" w:sz="4" w:space="0" w:color="auto"/>
              <w:right w:val="single" w:sz="4" w:space="0" w:color="auto"/>
            </w:tcBorders>
            <w:vAlign w:val="center"/>
          </w:tcPr>
          <w:p w14:paraId="6BDC6B8F" w14:textId="77777777" w:rsidR="00457200" w:rsidRPr="002A68A9" w:rsidRDefault="00457200" w:rsidP="000C481C">
            <w:pPr>
              <w:pStyle w:val="Tabletext"/>
              <w:spacing w:line="220" w:lineRule="exact"/>
              <w:jc w:val="center"/>
              <w:rPr>
                <w:sz w:val="20"/>
                <w:lang w:val="en-GB" w:eastAsia="zh-CN"/>
              </w:rPr>
            </w:pPr>
          </w:p>
        </w:tc>
        <w:tc>
          <w:tcPr>
            <w:tcW w:w="1247" w:type="dxa"/>
            <w:tcBorders>
              <w:top w:val="single" w:sz="4" w:space="0" w:color="auto"/>
              <w:left w:val="single" w:sz="4" w:space="0" w:color="auto"/>
              <w:bottom w:val="single" w:sz="4" w:space="0" w:color="auto"/>
              <w:right w:val="single" w:sz="4" w:space="0" w:color="auto"/>
            </w:tcBorders>
            <w:vAlign w:val="center"/>
          </w:tcPr>
          <w:p w14:paraId="02172CDD" w14:textId="77777777" w:rsidR="00457200" w:rsidRPr="002A68A9" w:rsidRDefault="00457200" w:rsidP="000C481C">
            <w:pPr>
              <w:pStyle w:val="Tabletext"/>
              <w:spacing w:line="220" w:lineRule="exact"/>
              <w:jc w:val="center"/>
              <w:rPr>
                <w:sz w:val="20"/>
                <w:lang w:val="en-GB" w:eastAsia="zh-CN"/>
              </w:rPr>
            </w:pPr>
          </w:p>
        </w:tc>
        <w:tc>
          <w:tcPr>
            <w:tcW w:w="1109" w:type="dxa"/>
            <w:tcBorders>
              <w:top w:val="single" w:sz="4" w:space="0" w:color="auto"/>
              <w:left w:val="single" w:sz="4" w:space="0" w:color="auto"/>
              <w:bottom w:val="single" w:sz="4" w:space="0" w:color="auto"/>
              <w:right w:val="single" w:sz="4" w:space="0" w:color="auto"/>
            </w:tcBorders>
            <w:vAlign w:val="center"/>
          </w:tcPr>
          <w:p w14:paraId="4E20BA94" w14:textId="163EB175" w:rsidR="00457200" w:rsidRPr="00744475" w:rsidRDefault="00457200" w:rsidP="000C481C">
            <w:pPr>
              <w:pStyle w:val="Tabletext"/>
              <w:spacing w:line="220" w:lineRule="exact"/>
              <w:jc w:val="center"/>
              <w:rPr>
                <w:sz w:val="20"/>
                <w:lang w:eastAsia="zh-CN"/>
              </w:rPr>
            </w:pPr>
            <w:r w:rsidRPr="00744475">
              <w:rPr>
                <w:sz w:val="20"/>
                <w:lang w:eastAsia="zh-CN"/>
              </w:rPr>
              <w:t>296</w:t>
            </w:r>
            <w:r w:rsidR="00744475">
              <w:rPr>
                <w:sz w:val="20"/>
                <w:lang w:eastAsia="zh-CN"/>
              </w:rPr>
              <w:t>-</w:t>
            </w:r>
            <w:r w:rsidRPr="00744475">
              <w:rPr>
                <w:sz w:val="20"/>
                <w:lang w:eastAsia="zh-CN"/>
              </w:rPr>
              <w:t>308</w:t>
            </w:r>
          </w:p>
        </w:tc>
        <w:tc>
          <w:tcPr>
            <w:tcW w:w="1200" w:type="dxa"/>
            <w:tcBorders>
              <w:top w:val="single" w:sz="4" w:space="0" w:color="auto"/>
              <w:left w:val="single" w:sz="4" w:space="0" w:color="auto"/>
              <w:bottom w:val="single" w:sz="4" w:space="0" w:color="auto"/>
              <w:right w:val="single" w:sz="4" w:space="0" w:color="auto"/>
            </w:tcBorders>
            <w:vAlign w:val="center"/>
          </w:tcPr>
          <w:p w14:paraId="58A2A49F" w14:textId="01F8C7CB" w:rsidR="00457200" w:rsidRPr="00744475" w:rsidRDefault="00457200" w:rsidP="000C481C">
            <w:pPr>
              <w:pStyle w:val="Tabletext"/>
              <w:spacing w:line="220" w:lineRule="exact"/>
              <w:jc w:val="center"/>
              <w:rPr>
                <w:sz w:val="20"/>
                <w:lang w:eastAsia="zh-CN"/>
              </w:rPr>
            </w:pPr>
            <w:r w:rsidRPr="00744475">
              <w:rPr>
                <w:sz w:val="20"/>
                <w:lang w:eastAsia="zh-CN"/>
              </w:rPr>
              <w:t>408</w:t>
            </w:r>
            <w:r w:rsidR="00744475">
              <w:rPr>
                <w:sz w:val="20"/>
                <w:lang w:eastAsia="zh-CN"/>
              </w:rPr>
              <w:t>-</w:t>
            </w:r>
            <w:r w:rsidRPr="00744475">
              <w:rPr>
                <w:sz w:val="20"/>
                <w:lang w:eastAsia="zh-CN"/>
              </w:rPr>
              <w:t>418</w:t>
            </w:r>
          </w:p>
        </w:tc>
        <w:tc>
          <w:tcPr>
            <w:tcW w:w="1082" w:type="dxa"/>
            <w:tcBorders>
              <w:top w:val="single" w:sz="4" w:space="0" w:color="auto"/>
              <w:left w:val="single" w:sz="4" w:space="0" w:color="auto"/>
              <w:bottom w:val="single" w:sz="4" w:space="0" w:color="auto"/>
              <w:right w:val="single" w:sz="4" w:space="0" w:color="auto"/>
            </w:tcBorders>
            <w:vAlign w:val="center"/>
          </w:tcPr>
          <w:p w14:paraId="729244F8" w14:textId="77777777" w:rsidR="00457200" w:rsidRPr="00744475" w:rsidRDefault="00457200" w:rsidP="000C481C">
            <w:pPr>
              <w:pStyle w:val="Tabletext"/>
              <w:spacing w:line="220" w:lineRule="exact"/>
              <w:jc w:val="center"/>
              <w:rPr>
                <w:sz w:val="20"/>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706CDCCB" w14:textId="5826BBB5" w:rsidR="00457200" w:rsidRPr="00744475" w:rsidRDefault="00457200" w:rsidP="000C481C">
            <w:pPr>
              <w:pStyle w:val="Tabletext"/>
              <w:spacing w:line="220" w:lineRule="exact"/>
              <w:jc w:val="center"/>
              <w:rPr>
                <w:sz w:val="20"/>
                <w:lang w:eastAsia="zh-CN"/>
              </w:rPr>
            </w:pPr>
            <w:r w:rsidRPr="00744475">
              <w:rPr>
                <w:sz w:val="20"/>
                <w:lang w:eastAsia="zh-CN"/>
              </w:rPr>
              <w:t>266</w:t>
            </w:r>
            <w:r w:rsidR="00744475">
              <w:rPr>
                <w:sz w:val="20"/>
                <w:lang w:eastAsia="zh-CN"/>
              </w:rPr>
              <w:t>-</w:t>
            </w:r>
            <w:r w:rsidRPr="00744475">
              <w:rPr>
                <w:sz w:val="20"/>
                <w:lang w:eastAsia="zh-CN"/>
              </w:rPr>
              <w:t>294</w:t>
            </w:r>
          </w:p>
        </w:tc>
      </w:tr>
    </w:tbl>
    <w:p w14:paraId="34A3CCAE" w14:textId="77777777" w:rsidR="00457200" w:rsidRPr="002F0A90" w:rsidRDefault="00457200" w:rsidP="00457200">
      <w:pPr>
        <w:pStyle w:val="Tablefin"/>
        <w:rPr>
          <w:highlight w:val="yellow"/>
        </w:rPr>
      </w:pPr>
    </w:p>
    <w:p w14:paraId="0AEFF8CB" w14:textId="12D4C1D2" w:rsidR="00457200" w:rsidRPr="002F0A90" w:rsidRDefault="00744475" w:rsidP="00457200">
      <w:pPr>
        <w:pStyle w:val="TableNo"/>
      </w:pPr>
      <w:r w:rsidRPr="002F0A90">
        <w:t xml:space="preserve">TABLE </w:t>
      </w:r>
      <w:r w:rsidR="00457200">
        <w:t>11</w:t>
      </w:r>
    </w:p>
    <w:p w14:paraId="33284576" w14:textId="4413DE04" w:rsidR="00457200" w:rsidRPr="002A68A9" w:rsidRDefault="00457200" w:rsidP="00457200">
      <w:pPr>
        <w:pStyle w:val="Tabletitle"/>
        <w:rPr>
          <w:lang w:val="en-GB"/>
        </w:rPr>
      </w:pPr>
      <w:r w:rsidRPr="002A68A9">
        <w:rPr>
          <w:lang w:val="en-GB"/>
        </w:rPr>
        <w:t xml:space="preserve">Summary of protection distances obtained from co-channel MCL single entry studies </w:t>
      </w:r>
      <w:r w:rsidR="00744475" w:rsidRPr="002A68A9">
        <w:rPr>
          <w:lang w:val="en-GB"/>
        </w:rPr>
        <w:br/>
      </w:r>
      <w:r w:rsidRPr="002A68A9">
        <w:rPr>
          <w:lang w:val="en-GB" w:eastAsia="zh-CN"/>
        </w:rPr>
        <w:t xml:space="preserve">for time percentage, </w:t>
      </w:r>
      <w:r w:rsidRPr="002A68A9">
        <w:rPr>
          <w:i/>
          <w:lang w:val="en-GB" w:eastAsia="zh-CN"/>
        </w:rPr>
        <w:t>p</w:t>
      </w:r>
      <w:r w:rsidR="00744475" w:rsidRPr="002A68A9">
        <w:rPr>
          <w:lang w:val="en-GB" w:eastAsia="zh-CN"/>
        </w:rPr>
        <w:t xml:space="preserve"> </w:t>
      </w:r>
      <w:r w:rsidRPr="002A68A9">
        <w:rPr>
          <w:lang w:val="en-GB" w:eastAsia="zh-CN"/>
        </w:rPr>
        <w:t>= 10% of time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419"/>
        <w:gridCol w:w="1190"/>
        <w:gridCol w:w="1275"/>
        <w:gridCol w:w="1224"/>
        <w:gridCol w:w="1135"/>
        <w:gridCol w:w="1248"/>
        <w:gridCol w:w="1158"/>
      </w:tblGrid>
      <w:tr w:rsidR="00457200" w:rsidRPr="00437AF2" w14:paraId="63B95E3D" w14:textId="77777777" w:rsidTr="00440CD5">
        <w:trPr>
          <w:cantSplit/>
          <w:trHeight w:val="340"/>
          <w:tblHeader/>
          <w:jc w:val="center"/>
        </w:trPr>
        <w:tc>
          <w:tcPr>
            <w:tcW w:w="2409" w:type="dxa"/>
            <w:gridSpan w:val="2"/>
            <w:tcBorders>
              <w:top w:val="single" w:sz="4" w:space="0" w:color="auto"/>
              <w:left w:val="single" w:sz="4" w:space="0" w:color="auto"/>
              <w:bottom w:val="single" w:sz="4" w:space="0" w:color="auto"/>
              <w:right w:val="single" w:sz="4" w:space="0" w:color="auto"/>
            </w:tcBorders>
          </w:tcPr>
          <w:p w14:paraId="2AFD7ECF" w14:textId="77777777" w:rsidR="00457200" w:rsidRPr="002A68A9" w:rsidRDefault="00457200" w:rsidP="00505A10">
            <w:pPr>
              <w:pStyle w:val="Tablehead"/>
              <w:rPr>
                <w:sz w:val="20"/>
                <w:lang w:val="en-GB" w:eastAsia="zh-CN"/>
              </w:rPr>
            </w:pPr>
          </w:p>
        </w:tc>
        <w:tc>
          <w:tcPr>
            <w:tcW w:w="7230" w:type="dxa"/>
            <w:gridSpan w:val="6"/>
            <w:tcBorders>
              <w:top w:val="single" w:sz="4" w:space="0" w:color="auto"/>
              <w:left w:val="single" w:sz="4" w:space="0" w:color="auto"/>
              <w:bottom w:val="single" w:sz="4" w:space="0" w:color="auto"/>
              <w:right w:val="single" w:sz="4" w:space="0" w:color="auto"/>
            </w:tcBorders>
            <w:hideMark/>
          </w:tcPr>
          <w:p w14:paraId="59F694DA" w14:textId="77777777" w:rsidR="00457200" w:rsidRPr="00437AF2" w:rsidRDefault="00457200" w:rsidP="00505A10">
            <w:pPr>
              <w:pStyle w:val="Tablehead"/>
              <w:rPr>
                <w:sz w:val="20"/>
                <w:lang w:eastAsia="zh-CN"/>
              </w:rPr>
            </w:pPr>
            <w:r w:rsidRPr="00437AF2">
              <w:rPr>
                <w:sz w:val="20"/>
                <w:lang w:eastAsia="zh-CN"/>
              </w:rPr>
              <w:t xml:space="preserve">Protection distance (km) </w:t>
            </w:r>
          </w:p>
        </w:tc>
      </w:tr>
      <w:tr w:rsidR="00457200" w:rsidRPr="00437AF2" w14:paraId="6BA52B3D" w14:textId="77777777" w:rsidTr="00440CD5">
        <w:trPr>
          <w:cantSplit/>
          <w:tblHeader/>
          <w:jc w:val="center"/>
        </w:trPr>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59612B57" w14:textId="77777777" w:rsidR="00457200" w:rsidRPr="00437AF2" w:rsidRDefault="00457200" w:rsidP="00505A10">
            <w:pPr>
              <w:pStyle w:val="Tablehead"/>
              <w:rPr>
                <w:sz w:val="20"/>
                <w:lang w:eastAsia="zh-CN"/>
              </w:rPr>
            </w:pPr>
            <w:r w:rsidRPr="00437AF2">
              <w:rPr>
                <w:sz w:val="20"/>
                <w:lang w:eastAsia="zh-CN"/>
              </w:rPr>
              <w:t>Study cases</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FC898FF" w14:textId="77777777" w:rsidR="00457200" w:rsidRPr="00437AF2" w:rsidRDefault="00457200" w:rsidP="00505A10">
            <w:pPr>
              <w:pStyle w:val="Tablehead"/>
              <w:rPr>
                <w:caps/>
                <w:sz w:val="20"/>
                <w:lang w:eastAsia="zh-CN"/>
              </w:rPr>
            </w:pPr>
            <w:r w:rsidRPr="00437AF2">
              <w:rPr>
                <w:sz w:val="20"/>
                <w:lang w:eastAsia="zh-CN"/>
              </w:rPr>
              <w:t>Study 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A25A29" w14:textId="77777777" w:rsidR="00457200" w:rsidRPr="00437AF2" w:rsidRDefault="00457200" w:rsidP="00505A10">
            <w:pPr>
              <w:pStyle w:val="Tablehead"/>
              <w:rPr>
                <w:sz w:val="20"/>
                <w:lang w:eastAsia="zh-CN"/>
              </w:rPr>
            </w:pPr>
            <w:r w:rsidRPr="00437AF2">
              <w:rPr>
                <w:sz w:val="20"/>
                <w:lang w:eastAsia="zh-CN"/>
              </w:rPr>
              <w:t>Study 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869A38B" w14:textId="77777777" w:rsidR="00457200" w:rsidRPr="00437AF2" w:rsidRDefault="00457200" w:rsidP="00505A10">
            <w:pPr>
              <w:pStyle w:val="Tablehead"/>
              <w:rPr>
                <w:sz w:val="20"/>
                <w:lang w:eastAsia="zh-CN"/>
              </w:rPr>
            </w:pPr>
            <w:r w:rsidRPr="00437AF2">
              <w:rPr>
                <w:sz w:val="20"/>
                <w:lang w:eastAsia="zh-CN"/>
              </w:rPr>
              <w:t>Study B</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B404BB" w14:textId="77777777" w:rsidR="00457200" w:rsidRPr="00437AF2" w:rsidRDefault="00457200" w:rsidP="00505A10">
            <w:pPr>
              <w:pStyle w:val="Tablehead"/>
              <w:rPr>
                <w:sz w:val="20"/>
                <w:lang w:eastAsia="zh-CN"/>
              </w:rPr>
            </w:pPr>
            <w:r w:rsidRPr="00437AF2">
              <w:rPr>
                <w:sz w:val="20"/>
                <w:lang w:eastAsia="zh-CN"/>
              </w:rPr>
              <w:t>Study B</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0264FBB" w14:textId="77777777" w:rsidR="00457200" w:rsidRPr="00437AF2" w:rsidRDefault="00457200" w:rsidP="00505A10">
            <w:pPr>
              <w:pStyle w:val="Tablehead"/>
              <w:rPr>
                <w:sz w:val="20"/>
                <w:lang w:eastAsia="zh-CN"/>
              </w:rPr>
            </w:pPr>
            <w:r w:rsidRPr="00437AF2">
              <w:rPr>
                <w:sz w:val="20"/>
                <w:lang w:eastAsia="zh-CN"/>
              </w:rPr>
              <w:t>Study C</w:t>
            </w:r>
          </w:p>
        </w:tc>
        <w:tc>
          <w:tcPr>
            <w:tcW w:w="1158" w:type="dxa"/>
            <w:tcBorders>
              <w:top w:val="single" w:sz="4" w:space="0" w:color="auto"/>
              <w:left w:val="single" w:sz="4" w:space="0" w:color="auto"/>
              <w:bottom w:val="single" w:sz="4" w:space="0" w:color="auto"/>
              <w:right w:val="single" w:sz="4" w:space="0" w:color="auto"/>
            </w:tcBorders>
          </w:tcPr>
          <w:p w14:paraId="28CD6B96" w14:textId="77777777" w:rsidR="00457200" w:rsidRPr="00437AF2" w:rsidRDefault="00457200" w:rsidP="00505A10">
            <w:pPr>
              <w:pStyle w:val="Tablehead"/>
              <w:rPr>
                <w:sz w:val="20"/>
                <w:lang w:eastAsia="zh-CN"/>
              </w:rPr>
            </w:pPr>
            <w:r w:rsidRPr="00437AF2">
              <w:rPr>
                <w:sz w:val="20"/>
                <w:lang w:eastAsia="zh-CN"/>
              </w:rPr>
              <w:t>Study D</w:t>
            </w:r>
          </w:p>
        </w:tc>
      </w:tr>
      <w:tr w:rsidR="00457200" w:rsidRPr="00437AF2" w14:paraId="6B14B36C" w14:textId="77777777" w:rsidTr="00440CD5">
        <w:trPr>
          <w:cantSplit/>
          <w:jc w:val="center"/>
        </w:trPr>
        <w:tc>
          <w:tcPr>
            <w:tcW w:w="990" w:type="dxa"/>
            <w:tcBorders>
              <w:top w:val="single" w:sz="4" w:space="0" w:color="auto"/>
              <w:left w:val="single" w:sz="4" w:space="0" w:color="auto"/>
              <w:bottom w:val="single" w:sz="4" w:space="0" w:color="auto"/>
              <w:right w:val="single" w:sz="4" w:space="0" w:color="auto"/>
            </w:tcBorders>
          </w:tcPr>
          <w:p w14:paraId="3A78A385" w14:textId="77777777" w:rsidR="00457200" w:rsidRPr="00437AF2" w:rsidRDefault="00457200" w:rsidP="00437AF2">
            <w:pPr>
              <w:pStyle w:val="Tabletext"/>
              <w:rPr>
                <w:sz w:val="20"/>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4125EF92" w14:textId="77777777" w:rsidR="00457200" w:rsidRPr="00437AF2" w:rsidRDefault="00457200" w:rsidP="00903A58">
            <w:pPr>
              <w:pStyle w:val="Tabletext"/>
              <w:jc w:val="center"/>
              <w:rPr>
                <w:caps/>
                <w:sz w:val="20"/>
                <w:lang w:eastAsia="zh-CN"/>
              </w:rPr>
            </w:pPr>
            <w:r w:rsidRPr="00437AF2">
              <w:rPr>
                <w:sz w:val="20"/>
                <w:lang w:eastAsia="zh-CN"/>
              </w:rPr>
              <w:t>Scenario</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7648E1A" w14:textId="77777777" w:rsidR="00457200" w:rsidRPr="00437AF2" w:rsidRDefault="00457200" w:rsidP="00903A58">
            <w:pPr>
              <w:pStyle w:val="Tabletext"/>
              <w:jc w:val="center"/>
              <w:rPr>
                <w:caps/>
                <w:sz w:val="20"/>
                <w:lang w:eastAsia="zh-CN"/>
              </w:rPr>
            </w:pPr>
            <w:r w:rsidRPr="00437AF2">
              <w:rPr>
                <w:sz w:val="20"/>
                <w:lang w:eastAsia="zh-CN"/>
              </w:rPr>
              <w:t>Tropical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AC6206" w14:textId="77777777" w:rsidR="00457200" w:rsidRPr="00437AF2" w:rsidRDefault="00457200" w:rsidP="00903A58">
            <w:pPr>
              <w:pStyle w:val="Tabletext"/>
              <w:jc w:val="center"/>
              <w:rPr>
                <w:sz w:val="20"/>
                <w:lang w:eastAsia="zh-CN"/>
              </w:rPr>
            </w:pPr>
            <w:r w:rsidRPr="00437AF2">
              <w:rPr>
                <w:sz w:val="20"/>
                <w:lang w:eastAsia="zh-CN"/>
              </w:rPr>
              <w:t>Equatorial</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B394D35" w14:textId="77777777" w:rsidR="00457200" w:rsidRPr="00437AF2" w:rsidRDefault="00457200" w:rsidP="00903A58">
            <w:pPr>
              <w:pStyle w:val="Tabletext"/>
              <w:jc w:val="center"/>
              <w:rPr>
                <w:caps/>
                <w:sz w:val="20"/>
                <w:lang w:eastAsia="zh-CN"/>
              </w:rPr>
            </w:pPr>
            <w:r w:rsidRPr="00437AF2">
              <w:rPr>
                <w:sz w:val="20"/>
                <w:lang w:eastAsia="zh-CN"/>
              </w:rPr>
              <w:t>Tropical</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053B99A" w14:textId="77777777" w:rsidR="00457200" w:rsidRPr="00437AF2" w:rsidRDefault="00457200" w:rsidP="00903A58">
            <w:pPr>
              <w:pStyle w:val="Tabletext"/>
              <w:jc w:val="center"/>
              <w:rPr>
                <w:caps/>
                <w:sz w:val="20"/>
                <w:lang w:eastAsia="zh-CN"/>
              </w:rPr>
            </w:pPr>
            <w:r w:rsidRPr="00437AF2">
              <w:rPr>
                <w:sz w:val="20"/>
                <w:lang w:eastAsia="zh-CN"/>
              </w:rPr>
              <w:t>Equatorial</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704307F" w14:textId="77777777" w:rsidR="00457200" w:rsidRPr="00437AF2" w:rsidRDefault="00457200" w:rsidP="00903A58">
            <w:pPr>
              <w:pStyle w:val="Tabletext"/>
              <w:jc w:val="center"/>
              <w:rPr>
                <w:caps/>
                <w:sz w:val="20"/>
                <w:lang w:eastAsia="zh-CN"/>
              </w:rPr>
            </w:pPr>
            <w:r w:rsidRPr="00437AF2">
              <w:rPr>
                <w:sz w:val="20"/>
                <w:lang w:eastAsia="zh-CN"/>
              </w:rPr>
              <w:t>Equatorial</w:t>
            </w:r>
          </w:p>
        </w:tc>
        <w:tc>
          <w:tcPr>
            <w:tcW w:w="1158" w:type="dxa"/>
            <w:tcBorders>
              <w:top w:val="single" w:sz="4" w:space="0" w:color="auto"/>
              <w:left w:val="single" w:sz="4" w:space="0" w:color="auto"/>
              <w:bottom w:val="single" w:sz="4" w:space="0" w:color="auto"/>
              <w:right w:val="single" w:sz="4" w:space="0" w:color="auto"/>
            </w:tcBorders>
          </w:tcPr>
          <w:p w14:paraId="56C5532C" w14:textId="77777777" w:rsidR="00457200" w:rsidRPr="00437AF2" w:rsidRDefault="00457200" w:rsidP="00903A58">
            <w:pPr>
              <w:pStyle w:val="Tabletext"/>
              <w:jc w:val="center"/>
              <w:rPr>
                <w:sz w:val="20"/>
                <w:lang w:eastAsia="zh-CN"/>
              </w:rPr>
            </w:pPr>
          </w:p>
        </w:tc>
      </w:tr>
      <w:tr w:rsidR="00457200" w:rsidRPr="00437AF2" w14:paraId="444520B2" w14:textId="77777777" w:rsidTr="00F32EC1">
        <w:trPr>
          <w:cantSplit/>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14341A6B" w14:textId="77777777" w:rsidR="00457200" w:rsidRPr="00437AF2" w:rsidRDefault="00457200" w:rsidP="00F32EC1">
            <w:pPr>
              <w:pStyle w:val="Tabletext"/>
              <w:jc w:val="left"/>
              <w:rPr>
                <w:sz w:val="20"/>
                <w:lang w:eastAsia="zh-CN"/>
              </w:rPr>
            </w:pPr>
            <w:r w:rsidRPr="00437AF2">
              <w:rPr>
                <w:sz w:val="20"/>
                <w:lang w:eastAsia="zh-CN"/>
              </w:rPr>
              <w:t>BS type</w:t>
            </w:r>
          </w:p>
        </w:tc>
        <w:tc>
          <w:tcPr>
            <w:tcW w:w="1419" w:type="dxa"/>
            <w:tcBorders>
              <w:top w:val="single" w:sz="4" w:space="0" w:color="auto"/>
              <w:left w:val="single" w:sz="4" w:space="0" w:color="auto"/>
              <w:bottom w:val="single" w:sz="4" w:space="0" w:color="auto"/>
              <w:right w:val="single" w:sz="4" w:space="0" w:color="auto"/>
            </w:tcBorders>
          </w:tcPr>
          <w:p w14:paraId="2DE628CE" w14:textId="77777777" w:rsidR="00457200" w:rsidRPr="00437AF2" w:rsidRDefault="00457200" w:rsidP="00437AF2">
            <w:pPr>
              <w:pStyle w:val="Tabletext"/>
              <w:rPr>
                <w:sz w:val="20"/>
                <w:lang w:eastAsia="zh-CN"/>
              </w:rPr>
            </w:pPr>
          </w:p>
        </w:tc>
        <w:tc>
          <w:tcPr>
            <w:tcW w:w="1190" w:type="dxa"/>
            <w:tcBorders>
              <w:top w:val="single" w:sz="4" w:space="0" w:color="auto"/>
              <w:left w:val="single" w:sz="4" w:space="0" w:color="auto"/>
              <w:bottom w:val="single" w:sz="4" w:space="0" w:color="auto"/>
              <w:right w:val="single" w:sz="4" w:space="0" w:color="auto"/>
            </w:tcBorders>
            <w:vAlign w:val="center"/>
            <w:hideMark/>
          </w:tcPr>
          <w:p w14:paraId="71B82792" w14:textId="77777777" w:rsidR="00457200" w:rsidRPr="00437AF2" w:rsidRDefault="00457200" w:rsidP="00903A58">
            <w:pPr>
              <w:pStyle w:val="Tabletext"/>
              <w:jc w:val="center"/>
              <w:rPr>
                <w:caps/>
                <w:sz w:val="20"/>
                <w:lang w:eastAsia="zh-CN"/>
              </w:rPr>
            </w:pPr>
            <w:r w:rsidRPr="00437AF2">
              <w:rPr>
                <w:sz w:val="20"/>
                <w:lang w:eastAsia="zh-CN"/>
              </w:rPr>
              <w:t>Ship based radar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D309D8" w14:textId="77777777" w:rsidR="00457200" w:rsidRPr="00437AF2" w:rsidRDefault="00457200" w:rsidP="00903A58">
            <w:pPr>
              <w:pStyle w:val="Tabletext"/>
              <w:jc w:val="center"/>
              <w:rPr>
                <w:sz w:val="20"/>
                <w:lang w:eastAsia="zh-CN"/>
              </w:rPr>
            </w:pPr>
            <w:r w:rsidRPr="00437AF2">
              <w:rPr>
                <w:sz w:val="20"/>
                <w:lang w:eastAsia="zh-CN"/>
              </w:rPr>
              <w:t>Ship based radar</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B2D7C68" w14:textId="77777777" w:rsidR="00457200" w:rsidRPr="00437AF2" w:rsidRDefault="00457200" w:rsidP="00903A58">
            <w:pPr>
              <w:pStyle w:val="Tabletext"/>
              <w:jc w:val="center"/>
              <w:rPr>
                <w:caps/>
                <w:sz w:val="20"/>
                <w:lang w:eastAsia="zh-CN"/>
              </w:rPr>
            </w:pPr>
            <w:r w:rsidRPr="00437AF2">
              <w:rPr>
                <w:sz w:val="20"/>
                <w:lang w:eastAsia="zh-CN"/>
              </w:rPr>
              <w:t>Ship based radar</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B0A92ED" w14:textId="77777777" w:rsidR="00457200" w:rsidRPr="00437AF2" w:rsidRDefault="00457200" w:rsidP="00903A58">
            <w:pPr>
              <w:pStyle w:val="Tabletext"/>
              <w:jc w:val="center"/>
              <w:rPr>
                <w:caps/>
                <w:sz w:val="20"/>
                <w:lang w:eastAsia="zh-CN"/>
              </w:rPr>
            </w:pPr>
            <w:r w:rsidRPr="00437AF2">
              <w:rPr>
                <w:sz w:val="20"/>
                <w:lang w:eastAsia="zh-CN"/>
              </w:rPr>
              <w:t>Ship based radar</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FB34C5C" w14:textId="77777777" w:rsidR="00457200" w:rsidRPr="00437AF2" w:rsidRDefault="00457200" w:rsidP="00903A58">
            <w:pPr>
              <w:pStyle w:val="Tabletext"/>
              <w:jc w:val="center"/>
              <w:rPr>
                <w:caps/>
                <w:sz w:val="20"/>
                <w:lang w:eastAsia="zh-CN"/>
              </w:rPr>
            </w:pPr>
            <w:r w:rsidRPr="00437AF2">
              <w:rPr>
                <w:sz w:val="20"/>
                <w:lang w:eastAsia="zh-CN"/>
              </w:rPr>
              <w:t>Land based radar</w:t>
            </w:r>
          </w:p>
        </w:tc>
        <w:tc>
          <w:tcPr>
            <w:tcW w:w="1158" w:type="dxa"/>
            <w:tcBorders>
              <w:top w:val="single" w:sz="4" w:space="0" w:color="auto"/>
              <w:left w:val="single" w:sz="4" w:space="0" w:color="auto"/>
              <w:bottom w:val="single" w:sz="4" w:space="0" w:color="auto"/>
              <w:right w:val="single" w:sz="4" w:space="0" w:color="auto"/>
            </w:tcBorders>
          </w:tcPr>
          <w:p w14:paraId="1C856374" w14:textId="77777777" w:rsidR="00457200" w:rsidRPr="00437AF2" w:rsidRDefault="00457200" w:rsidP="00903A58">
            <w:pPr>
              <w:pStyle w:val="Tabletext"/>
              <w:jc w:val="center"/>
              <w:rPr>
                <w:sz w:val="20"/>
                <w:lang w:eastAsia="zh-CN"/>
              </w:rPr>
            </w:pPr>
            <w:r w:rsidRPr="00437AF2">
              <w:rPr>
                <w:sz w:val="20"/>
                <w:lang w:eastAsia="zh-CN"/>
              </w:rPr>
              <w:t>Ship based radar</w:t>
            </w:r>
          </w:p>
        </w:tc>
      </w:tr>
      <w:tr w:rsidR="00457200" w:rsidRPr="00437AF2" w14:paraId="0CB20B1C" w14:textId="77777777" w:rsidTr="00F32EC1">
        <w:trPr>
          <w:cantSplit/>
          <w:jc w:val="center"/>
        </w:trPr>
        <w:tc>
          <w:tcPr>
            <w:tcW w:w="990" w:type="dxa"/>
            <w:tcBorders>
              <w:top w:val="single" w:sz="4" w:space="0" w:color="auto"/>
              <w:left w:val="single" w:sz="4" w:space="0" w:color="auto"/>
              <w:bottom w:val="single" w:sz="4" w:space="0" w:color="auto"/>
              <w:right w:val="single" w:sz="4" w:space="0" w:color="auto"/>
            </w:tcBorders>
            <w:vAlign w:val="center"/>
          </w:tcPr>
          <w:p w14:paraId="2B04386A" w14:textId="77777777" w:rsidR="00457200" w:rsidRPr="00437AF2" w:rsidRDefault="00457200" w:rsidP="00F32EC1">
            <w:pPr>
              <w:pStyle w:val="Tabletext"/>
              <w:ind w:right="-57"/>
              <w:jc w:val="left"/>
              <w:rPr>
                <w:sz w:val="20"/>
                <w:lang w:eastAsia="zh-CN"/>
              </w:rPr>
            </w:pPr>
            <w:r w:rsidRPr="00437AF2">
              <w:rPr>
                <w:sz w:val="20"/>
                <w:lang w:eastAsia="zh-CN"/>
              </w:rPr>
              <w:t>Micro BS</w:t>
            </w:r>
          </w:p>
          <w:p w14:paraId="5BF4F5A0" w14:textId="77777777" w:rsidR="00457200" w:rsidRPr="00437AF2" w:rsidRDefault="00457200" w:rsidP="00F32EC1">
            <w:pPr>
              <w:pStyle w:val="Tabletext"/>
              <w:jc w:val="left"/>
              <w:rPr>
                <w:sz w:val="20"/>
                <w:lang w:eastAsia="zh-CN"/>
              </w:rPr>
            </w:pPr>
            <w:r w:rsidRPr="00437AF2">
              <w:rPr>
                <w:sz w:val="20"/>
                <w:lang w:eastAsia="zh-CN"/>
              </w:rPr>
              <w:t>(10 MHz channel)</w:t>
            </w:r>
          </w:p>
        </w:tc>
        <w:tc>
          <w:tcPr>
            <w:tcW w:w="1419" w:type="dxa"/>
            <w:tcBorders>
              <w:top w:val="single" w:sz="4" w:space="0" w:color="auto"/>
              <w:left w:val="single" w:sz="4" w:space="0" w:color="auto"/>
              <w:bottom w:val="single" w:sz="4" w:space="0" w:color="auto"/>
              <w:right w:val="single" w:sz="4" w:space="0" w:color="auto"/>
            </w:tcBorders>
          </w:tcPr>
          <w:p w14:paraId="5F7FE107" w14:textId="77777777" w:rsidR="00457200" w:rsidRPr="002A68A9" w:rsidRDefault="00457200" w:rsidP="00437AF2">
            <w:pPr>
              <w:pStyle w:val="Tabletext"/>
              <w:ind w:right="-57"/>
              <w:jc w:val="left"/>
              <w:rPr>
                <w:sz w:val="20"/>
                <w:lang w:val="en-GB" w:eastAsia="zh-CN"/>
              </w:rPr>
            </w:pPr>
            <w:r w:rsidRPr="002A68A9">
              <w:rPr>
                <w:sz w:val="20"/>
                <w:lang w:val="en-GB" w:eastAsia="zh-CN"/>
              </w:rPr>
              <w:t>Radar at Sea / BS at shoreline (without clutter loss)</w:t>
            </w:r>
          </w:p>
        </w:tc>
        <w:tc>
          <w:tcPr>
            <w:tcW w:w="1190" w:type="dxa"/>
            <w:tcBorders>
              <w:top w:val="single" w:sz="4" w:space="0" w:color="auto"/>
              <w:left w:val="single" w:sz="4" w:space="0" w:color="auto"/>
              <w:bottom w:val="single" w:sz="4" w:space="0" w:color="auto"/>
              <w:right w:val="single" w:sz="4" w:space="0" w:color="auto"/>
            </w:tcBorders>
            <w:vAlign w:val="center"/>
          </w:tcPr>
          <w:p w14:paraId="47E8A495" w14:textId="77777777" w:rsidR="00457200" w:rsidRPr="002A68A9" w:rsidRDefault="00457200" w:rsidP="00440CD5">
            <w:pPr>
              <w:pStyle w:val="Tabletext"/>
              <w:jc w:val="center"/>
              <w:rPr>
                <w:sz w:val="20"/>
                <w:lang w:val="en-GB" w:eastAsia="zh-CN"/>
              </w:rPr>
            </w:pPr>
          </w:p>
        </w:tc>
        <w:tc>
          <w:tcPr>
            <w:tcW w:w="1275" w:type="dxa"/>
            <w:tcBorders>
              <w:top w:val="single" w:sz="4" w:space="0" w:color="auto"/>
              <w:left w:val="single" w:sz="4" w:space="0" w:color="auto"/>
              <w:bottom w:val="single" w:sz="4" w:space="0" w:color="auto"/>
              <w:right w:val="single" w:sz="4" w:space="0" w:color="auto"/>
            </w:tcBorders>
            <w:vAlign w:val="center"/>
          </w:tcPr>
          <w:p w14:paraId="42FEB634" w14:textId="77777777" w:rsidR="00457200" w:rsidRPr="002A68A9" w:rsidRDefault="00457200" w:rsidP="00440CD5">
            <w:pPr>
              <w:pStyle w:val="Tabletext"/>
              <w:jc w:val="center"/>
              <w:rPr>
                <w:sz w:val="20"/>
                <w:lang w:val="en-GB" w:eastAsia="zh-CN"/>
              </w:rPr>
            </w:pPr>
          </w:p>
        </w:tc>
        <w:tc>
          <w:tcPr>
            <w:tcW w:w="1224" w:type="dxa"/>
            <w:tcBorders>
              <w:top w:val="single" w:sz="4" w:space="0" w:color="auto"/>
              <w:left w:val="single" w:sz="4" w:space="0" w:color="auto"/>
              <w:bottom w:val="single" w:sz="4" w:space="0" w:color="auto"/>
              <w:right w:val="single" w:sz="4" w:space="0" w:color="auto"/>
            </w:tcBorders>
            <w:vAlign w:val="center"/>
          </w:tcPr>
          <w:p w14:paraId="40A0CD12" w14:textId="77777777" w:rsidR="00457200" w:rsidRPr="002A68A9" w:rsidRDefault="00457200" w:rsidP="00440CD5">
            <w:pPr>
              <w:pStyle w:val="Tabletext"/>
              <w:jc w:val="center"/>
              <w:rPr>
                <w:sz w:val="20"/>
                <w:lang w:val="en-GB" w:eastAsia="zh-CN"/>
              </w:rPr>
            </w:pPr>
          </w:p>
        </w:tc>
        <w:tc>
          <w:tcPr>
            <w:tcW w:w="1135" w:type="dxa"/>
            <w:tcBorders>
              <w:top w:val="single" w:sz="4" w:space="0" w:color="auto"/>
              <w:left w:val="single" w:sz="4" w:space="0" w:color="auto"/>
              <w:bottom w:val="single" w:sz="4" w:space="0" w:color="auto"/>
              <w:right w:val="single" w:sz="4" w:space="0" w:color="auto"/>
            </w:tcBorders>
            <w:vAlign w:val="center"/>
          </w:tcPr>
          <w:p w14:paraId="73E7FFC1" w14:textId="77777777" w:rsidR="00457200" w:rsidRPr="002A68A9" w:rsidRDefault="00457200" w:rsidP="00440CD5">
            <w:pPr>
              <w:pStyle w:val="Tabletext"/>
              <w:jc w:val="center"/>
              <w:rPr>
                <w:sz w:val="20"/>
                <w:lang w:val="en-GB" w:eastAsia="zh-CN"/>
              </w:rPr>
            </w:pPr>
          </w:p>
        </w:tc>
        <w:tc>
          <w:tcPr>
            <w:tcW w:w="1248" w:type="dxa"/>
            <w:tcBorders>
              <w:top w:val="single" w:sz="4" w:space="0" w:color="auto"/>
              <w:left w:val="single" w:sz="4" w:space="0" w:color="auto"/>
              <w:bottom w:val="single" w:sz="4" w:space="0" w:color="auto"/>
              <w:right w:val="single" w:sz="4" w:space="0" w:color="auto"/>
            </w:tcBorders>
            <w:vAlign w:val="center"/>
          </w:tcPr>
          <w:p w14:paraId="264B959D" w14:textId="77777777" w:rsidR="00457200" w:rsidRPr="002A68A9" w:rsidRDefault="00457200" w:rsidP="00440CD5">
            <w:pPr>
              <w:pStyle w:val="Tabletext"/>
              <w:jc w:val="center"/>
              <w:rPr>
                <w:sz w:val="20"/>
                <w:lang w:val="en-GB" w:eastAsia="zh-CN"/>
              </w:rPr>
            </w:pPr>
          </w:p>
        </w:tc>
        <w:tc>
          <w:tcPr>
            <w:tcW w:w="1158" w:type="dxa"/>
            <w:tcBorders>
              <w:top w:val="single" w:sz="4" w:space="0" w:color="auto"/>
              <w:left w:val="single" w:sz="4" w:space="0" w:color="auto"/>
              <w:bottom w:val="single" w:sz="4" w:space="0" w:color="auto"/>
              <w:right w:val="single" w:sz="4" w:space="0" w:color="auto"/>
            </w:tcBorders>
            <w:vAlign w:val="center"/>
          </w:tcPr>
          <w:p w14:paraId="61837F28" w14:textId="77777777" w:rsidR="00457200" w:rsidRPr="00437AF2" w:rsidRDefault="00457200" w:rsidP="00440CD5">
            <w:pPr>
              <w:pStyle w:val="Tabletext"/>
              <w:ind w:right="-57"/>
              <w:jc w:val="center"/>
              <w:rPr>
                <w:sz w:val="20"/>
                <w:lang w:eastAsia="zh-CN"/>
              </w:rPr>
            </w:pPr>
            <w:r w:rsidRPr="00437AF2">
              <w:rPr>
                <w:sz w:val="20"/>
                <w:lang w:eastAsia="zh-CN"/>
              </w:rPr>
              <w:t>225-240 km</w:t>
            </w:r>
          </w:p>
        </w:tc>
      </w:tr>
      <w:tr w:rsidR="00457200" w:rsidRPr="00437AF2" w14:paraId="1D2BD813" w14:textId="77777777" w:rsidTr="00440CD5">
        <w:trPr>
          <w:cantSplit/>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560E207" w14:textId="77777777" w:rsidR="00457200" w:rsidRPr="00437AF2" w:rsidRDefault="00457200" w:rsidP="00F32EC1">
            <w:pPr>
              <w:pStyle w:val="Tabletext"/>
              <w:spacing w:line="220" w:lineRule="exact"/>
              <w:ind w:right="-57"/>
              <w:jc w:val="left"/>
              <w:rPr>
                <w:sz w:val="20"/>
                <w:lang w:eastAsia="zh-CN"/>
              </w:rPr>
            </w:pPr>
            <w:r w:rsidRPr="00437AF2">
              <w:rPr>
                <w:sz w:val="20"/>
                <w:lang w:eastAsia="zh-CN"/>
              </w:rPr>
              <w:t>Micro BS</w:t>
            </w:r>
          </w:p>
          <w:p w14:paraId="10CBEA82" w14:textId="77777777" w:rsidR="00457200" w:rsidRPr="00437AF2" w:rsidRDefault="00457200" w:rsidP="00F32EC1">
            <w:pPr>
              <w:pStyle w:val="Tabletext"/>
              <w:spacing w:line="220" w:lineRule="exact"/>
              <w:jc w:val="left"/>
              <w:rPr>
                <w:sz w:val="20"/>
                <w:lang w:eastAsia="zh-CN"/>
              </w:rPr>
            </w:pPr>
            <w:r w:rsidRPr="00437AF2">
              <w:rPr>
                <w:sz w:val="20"/>
                <w:lang w:eastAsia="zh-CN"/>
              </w:rPr>
              <w:t>(20 MHz channel)</w:t>
            </w:r>
          </w:p>
        </w:tc>
        <w:tc>
          <w:tcPr>
            <w:tcW w:w="1419" w:type="dxa"/>
            <w:tcBorders>
              <w:top w:val="single" w:sz="4" w:space="0" w:color="auto"/>
              <w:left w:val="single" w:sz="4" w:space="0" w:color="auto"/>
              <w:bottom w:val="single" w:sz="4" w:space="0" w:color="auto"/>
              <w:right w:val="single" w:sz="4" w:space="0" w:color="auto"/>
            </w:tcBorders>
            <w:hideMark/>
          </w:tcPr>
          <w:p w14:paraId="79F02709" w14:textId="77777777" w:rsidR="00457200" w:rsidRPr="002A68A9" w:rsidRDefault="00457200" w:rsidP="00F32EC1">
            <w:pPr>
              <w:pStyle w:val="Tabletext"/>
              <w:spacing w:line="220" w:lineRule="exact"/>
              <w:ind w:right="-57"/>
              <w:jc w:val="left"/>
              <w:rPr>
                <w:sz w:val="20"/>
                <w:lang w:val="en-GB" w:eastAsia="zh-CN"/>
              </w:rPr>
            </w:pPr>
            <w:r w:rsidRPr="002A68A9">
              <w:rPr>
                <w:sz w:val="20"/>
                <w:lang w:val="en-GB" w:eastAsia="zh-CN"/>
              </w:rPr>
              <w:t>Radar at Sea / BS at shoreline (without clutter loss)</w:t>
            </w:r>
          </w:p>
        </w:tc>
        <w:tc>
          <w:tcPr>
            <w:tcW w:w="1190" w:type="dxa"/>
            <w:tcBorders>
              <w:top w:val="single" w:sz="4" w:space="0" w:color="auto"/>
              <w:left w:val="single" w:sz="4" w:space="0" w:color="auto"/>
              <w:bottom w:val="single" w:sz="4" w:space="0" w:color="auto"/>
              <w:right w:val="single" w:sz="4" w:space="0" w:color="auto"/>
            </w:tcBorders>
            <w:vAlign w:val="center"/>
          </w:tcPr>
          <w:p w14:paraId="0D166BC0" w14:textId="77777777" w:rsidR="00457200" w:rsidRPr="00437AF2" w:rsidRDefault="00457200" w:rsidP="00F32EC1">
            <w:pPr>
              <w:pStyle w:val="Tabletext"/>
              <w:spacing w:line="220" w:lineRule="exact"/>
              <w:jc w:val="center"/>
              <w:rPr>
                <w:sz w:val="20"/>
                <w:lang w:eastAsia="zh-CN"/>
              </w:rPr>
            </w:pPr>
            <w:r w:rsidRPr="00437AF2">
              <w:rPr>
                <w:sz w:val="20"/>
                <w:lang w:eastAsia="zh-CN"/>
              </w:rPr>
              <w:t>213-226 km</w:t>
            </w:r>
          </w:p>
        </w:tc>
        <w:tc>
          <w:tcPr>
            <w:tcW w:w="1275" w:type="dxa"/>
            <w:tcBorders>
              <w:top w:val="single" w:sz="4" w:space="0" w:color="auto"/>
              <w:left w:val="single" w:sz="4" w:space="0" w:color="auto"/>
              <w:bottom w:val="single" w:sz="4" w:space="0" w:color="auto"/>
              <w:right w:val="single" w:sz="4" w:space="0" w:color="auto"/>
            </w:tcBorders>
            <w:vAlign w:val="center"/>
          </w:tcPr>
          <w:p w14:paraId="30305262" w14:textId="77777777" w:rsidR="00457200" w:rsidRPr="00437AF2" w:rsidRDefault="00457200" w:rsidP="00F32EC1">
            <w:pPr>
              <w:pStyle w:val="Tabletext"/>
              <w:spacing w:line="220" w:lineRule="exact"/>
              <w:jc w:val="center"/>
              <w:rPr>
                <w:sz w:val="20"/>
                <w:lang w:eastAsia="zh-CN"/>
              </w:rPr>
            </w:pPr>
            <w:r w:rsidRPr="00437AF2">
              <w:rPr>
                <w:sz w:val="20"/>
                <w:lang w:eastAsia="zh-CN"/>
              </w:rPr>
              <w:t>302-318 km</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8D544D4" w14:textId="77777777" w:rsidR="00457200" w:rsidRPr="00437AF2" w:rsidRDefault="00457200" w:rsidP="00F32EC1">
            <w:pPr>
              <w:pStyle w:val="Tabletext"/>
              <w:spacing w:line="220" w:lineRule="exact"/>
              <w:jc w:val="center"/>
              <w:rPr>
                <w:caps/>
                <w:sz w:val="20"/>
                <w:lang w:eastAsia="zh-CN"/>
              </w:rPr>
            </w:pPr>
            <w:r w:rsidRPr="00437AF2">
              <w:rPr>
                <w:sz w:val="20"/>
                <w:lang w:eastAsia="zh-CN"/>
              </w:rPr>
              <w:t>224 km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8BE60F1" w14:textId="77777777" w:rsidR="00457200" w:rsidRPr="00437AF2" w:rsidRDefault="00457200" w:rsidP="00F32EC1">
            <w:pPr>
              <w:pStyle w:val="Tabletext"/>
              <w:spacing w:line="220" w:lineRule="exact"/>
              <w:jc w:val="center"/>
              <w:rPr>
                <w:caps/>
                <w:sz w:val="20"/>
                <w:lang w:eastAsia="zh-CN"/>
              </w:rPr>
            </w:pPr>
            <w:r w:rsidRPr="00437AF2">
              <w:rPr>
                <w:sz w:val="20"/>
                <w:lang w:eastAsia="zh-CN"/>
              </w:rPr>
              <w:t>310 km</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A99D4EA" w14:textId="148AF902" w:rsidR="00457200" w:rsidRPr="00437AF2" w:rsidRDefault="00457200" w:rsidP="00F32EC1">
            <w:pPr>
              <w:pStyle w:val="Tabletext"/>
              <w:spacing w:line="220" w:lineRule="exact"/>
              <w:jc w:val="center"/>
              <w:rPr>
                <w:caps/>
                <w:sz w:val="20"/>
                <w:lang w:eastAsia="zh-CN"/>
              </w:rPr>
            </w:pPr>
            <w:r w:rsidRPr="00437AF2">
              <w:rPr>
                <w:sz w:val="20"/>
                <w:lang w:eastAsia="zh-CN"/>
              </w:rPr>
              <w:t>N</w:t>
            </w:r>
            <w:r w:rsidR="00F32EC1">
              <w:rPr>
                <w:sz w:val="20"/>
                <w:lang w:eastAsia="zh-CN"/>
              </w:rPr>
              <w:t>/</w:t>
            </w:r>
            <w:r w:rsidRPr="00437AF2">
              <w:rPr>
                <w:sz w:val="20"/>
                <w:lang w:eastAsia="zh-CN"/>
              </w:rPr>
              <w:t>A</w:t>
            </w:r>
          </w:p>
        </w:tc>
        <w:tc>
          <w:tcPr>
            <w:tcW w:w="1158" w:type="dxa"/>
            <w:tcBorders>
              <w:top w:val="single" w:sz="4" w:space="0" w:color="auto"/>
              <w:left w:val="single" w:sz="4" w:space="0" w:color="auto"/>
              <w:bottom w:val="single" w:sz="4" w:space="0" w:color="auto"/>
              <w:right w:val="single" w:sz="4" w:space="0" w:color="auto"/>
            </w:tcBorders>
            <w:vAlign w:val="center"/>
          </w:tcPr>
          <w:p w14:paraId="7A8A0D44" w14:textId="77777777" w:rsidR="00457200" w:rsidRPr="00437AF2" w:rsidRDefault="00457200" w:rsidP="00F32EC1">
            <w:pPr>
              <w:pStyle w:val="Tabletext"/>
              <w:spacing w:line="220" w:lineRule="exact"/>
              <w:jc w:val="center"/>
              <w:rPr>
                <w:sz w:val="20"/>
                <w:lang w:eastAsia="zh-CN"/>
              </w:rPr>
            </w:pPr>
          </w:p>
        </w:tc>
      </w:tr>
      <w:tr w:rsidR="00457200" w:rsidRPr="00437AF2" w14:paraId="6470F77A" w14:textId="77777777" w:rsidTr="00440CD5">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tcPr>
          <w:p w14:paraId="360D19CF" w14:textId="77777777" w:rsidR="00457200" w:rsidRPr="00437AF2" w:rsidRDefault="00457200" w:rsidP="00F32EC1">
            <w:pPr>
              <w:pStyle w:val="Tabletext"/>
              <w:spacing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tcPr>
          <w:p w14:paraId="2FA3E9ED" w14:textId="77777777" w:rsidR="00457200" w:rsidRPr="002A68A9" w:rsidRDefault="00457200" w:rsidP="00F32EC1">
            <w:pPr>
              <w:pStyle w:val="Tabletext"/>
              <w:spacing w:line="220" w:lineRule="exact"/>
              <w:ind w:right="-57"/>
              <w:jc w:val="left"/>
              <w:rPr>
                <w:sz w:val="20"/>
                <w:lang w:val="en-GB"/>
              </w:rPr>
            </w:pPr>
            <w:r w:rsidRPr="002A68A9">
              <w:rPr>
                <w:sz w:val="20"/>
                <w:lang w:val="en-GB"/>
              </w:rPr>
              <w:t>Radar at sea / BS at shoreline (with 18 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3E51E6C4" w14:textId="77777777" w:rsidR="00457200" w:rsidRPr="00437AF2" w:rsidRDefault="00457200" w:rsidP="00F32EC1">
            <w:pPr>
              <w:pStyle w:val="Tabletext"/>
              <w:spacing w:line="220" w:lineRule="exact"/>
              <w:jc w:val="center"/>
              <w:rPr>
                <w:sz w:val="20"/>
              </w:rPr>
            </w:pPr>
            <w:r w:rsidRPr="00437AF2">
              <w:rPr>
                <w:sz w:val="20"/>
              </w:rPr>
              <w:t>114-124 km</w:t>
            </w:r>
          </w:p>
        </w:tc>
        <w:tc>
          <w:tcPr>
            <w:tcW w:w="1275" w:type="dxa"/>
            <w:tcBorders>
              <w:top w:val="single" w:sz="4" w:space="0" w:color="auto"/>
              <w:left w:val="single" w:sz="4" w:space="0" w:color="auto"/>
              <w:bottom w:val="single" w:sz="4" w:space="0" w:color="auto"/>
              <w:right w:val="single" w:sz="4" w:space="0" w:color="auto"/>
            </w:tcBorders>
            <w:vAlign w:val="center"/>
          </w:tcPr>
          <w:p w14:paraId="670EB37C" w14:textId="77777777" w:rsidR="00457200" w:rsidRPr="00437AF2" w:rsidRDefault="00457200" w:rsidP="00F32EC1">
            <w:pPr>
              <w:pStyle w:val="Tabletext"/>
              <w:spacing w:line="220" w:lineRule="exact"/>
              <w:jc w:val="center"/>
              <w:rPr>
                <w:sz w:val="20"/>
              </w:rPr>
            </w:pPr>
            <w:r w:rsidRPr="00437AF2">
              <w:rPr>
                <w:sz w:val="20"/>
              </w:rPr>
              <w:t>181-195 km</w:t>
            </w:r>
          </w:p>
        </w:tc>
        <w:tc>
          <w:tcPr>
            <w:tcW w:w="1224" w:type="dxa"/>
            <w:tcBorders>
              <w:top w:val="single" w:sz="4" w:space="0" w:color="auto"/>
              <w:left w:val="single" w:sz="4" w:space="0" w:color="auto"/>
              <w:bottom w:val="single" w:sz="4" w:space="0" w:color="auto"/>
              <w:right w:val="single" w:sz="4" w:space="0" w:color="auto"/>
            </w:tcBorders>
            <w:vAlign w:val="center"/>
          </w:tcPr>
          <w:p w14:paraId="3A08846C" w14:textId="77777777" w:rsidR="00457200" w:rsidRPr="00437AF2" w:rsidRDefault="00457200" w:rsidP="00F32EC1">
            <w:pPr>
              <w:pStyle w:val="Tablet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73CCFE0B" w14:textId="77777777" w:rsidR="00457200" w:rsidRPr="00437AF2" w:rsidRDefault="00457200" w:rsidP="00F32EC1">
            <w:pPr>
              <w:pStyle w:val="Tablet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1A3AF1E5" w14:textId="77777777" w:rsidR="00457200" w:rsidRPr="00437AF2" w:rsidRDefault="00457200" w:rsidP="00F32EC1">
            <w:pPr>
              <w:pStyle w:val="Tablet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625EA872" w14:textId="77777777" w:rsidR="00457200" w:rsidRPr="00437AF2" w:rsidRDefault="00457200" w:rsidP="00F32EC1">
            <w:pPr>
              <w:pStyle w:val="Tabletext"/>
              <w:spacing w:line="220" w:lineRule="exact"/>
              <w:jc w:val="center"/>
              <w:rPr>
                <w:sz w:val="20"/>
              </w:rPr>
            </w:pPr>
          </w:p>
        </w:tc>
      </w:tr>
    </w:tbl>
    <w:p w14:paraId="259B8A2D" w14:textId="29127B73" w:rsidR="00C542B3" w:rsidRPr="002F0A90" w:rsidRDefault="00C542B3" w:rsidP="00C542B3">
      <w:pPr>
        <w:pStyle w:val="TableNo"/>
      </w:pPr>
      <w:r w:rsidRPr="002F0A90">
        <w:t xml:space="preserve">TABLE </w:t>
      </w:r>
      <w:r>
        <w:t>11 (</w:t>
      </w:r>
      <w:r>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419"/>
        <w:gridCol w:w="1190"/>
        <w:gridCol w:w="1275"/>
        <w:gridCol w:w="1224"/>
        <w:gridCol w:w="1135"/>
        <w:gridCol w:w="1248"/>
        <w:gridCol w:w="1158"/>
      </w:tblGrid>
      <w:tr w:rsidR="00C542B3" w:rsidRPr="00437AF2" w14:paraId="406EF00F" w14:textId="77777777" w:rsidTr="004B70A2">
        <w:trPr>
          <w:cantSplit/>
          <w:trHeight w:val="340"/>
          <w:tblHeader/>
          <w:jc w:val="center"/>
        </w:trPr>
        <w:tc>
          <w:tcPr>
            <w:tcW w:w="2409" w:type="dxa"/>
            <w:gridSpan w:val="2"/>
            <w:tcBorders>
              <w:top w:val="single" w:sz="4" w:space="0" w:color="auto"/>
              <w:left w:val="single" w:sz="4" w:space="0" w:color="auto"/>
              <w:bottom w:val="single" w:sz="4" w:space="0" w:color="auto"/>
              <w:right w:val="single" w:sz="4" w:space="0" w:color="auto"/>
            </w:tcBorders>
          </w:tcPr>
          <w:p w14:paraId="5B10B7CA" w14:textId="77777777" w:rsidR="00C542B3" w:rsidRPr="00437AF2" w:rsidRDefault="00C542B3" w:rsidP="004B70A2">
            <w:pPr>
              <w:pStyle w:val="Tablehead"/>
              <w:spacing w:line="220" w:lineRule="exact"/>
              <w:rPr>
                <w:sz w:val="20"/>
                <w:lang w:eastAsia="zh-CN"/>
              </w:rPr>
            </w:pPr>
          </w:p>
        </w:tc>
        <w:tc>
          <w:tcPr>
            <w:tcW w:w="7230" w:type="dxa"/>
            <w:gridSpan w:val="6"/>
            <w:tcBorders>
              <w:top w:val="single" w:sz="4" w:space="0" w:color="auto"/>
              <w:left w:val="single" w:sz="4" w:space="0" w:color="auto"/>
              <w:bottom w:val="single" w:sz="4" w:space="0" w:color="auto"/>
              <w:right w:val="single" w:sz="4" w:space="0" w:color="auto"/>
            </w:tcBorders>
            <w:hideMark/>
          </w:tcPr>
          <w:p w14:paraId="2B679940" w14:textId="77777777" w:rsidR="00C542B3" w:rsidRPr="00437AF2" w:rsidRDefault="00C542B3" w:rsidP="004B70A2">
            <w:pPr>
              <w:pStyle w:val="Tablehead"/>
              <w:spacing w:line="220" w:lineRule="exact"/>
              <w:rPr>
                <w:sz w:val="20"/>
                <w:lang w:eastAsia="zh-CN"/>
              </w:rPr>
            </w:pPr>
            <w:r w:rsidRPr="00437AF2">
              <w:rPr>
                <w:sz w:val="20"/>
                <w:lang w:eastAsia="zh-CN"/>
              </w:rPr>
              <w:t xml:space="preserve">Protection distance (km) </w:t>
            </w:r>
          </w:p>
        </w:tc>
      </w:tr>
      <w:tr w:rsidR="00C542B3" w:rsidRPr="00437AF2" w14:paraId="55B65B3C" w14:textId="77777777" w:rsidTr="004B70A2">
        <w:trPr>
          <w:cantSplit/>
          <w:tblHeader/>
          <w:jc w:val="center"/>
        </w:trPr>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7AFC580C" w14:textId="77777777" w:rsidR="00C542B3" w:rsidRPr="00437AF2" w:rsidRDefault="00C542B3" w:rsidP="004B70A2">
            <w:pPr>
              <w:pStyle w:val="Tablehead"/>
              <w:spacing w:line="220" w:lineRule="exact"/>
              <w:rPr>
                <w:sz w:val="20"/>
                <w:lang w:eastAsia="zh-CN"/>
              </w:rPr>
            </w:pPr>
            <w:r w:rsidRPr="00437AF2">
              <w:rPr>
                <w:sz w:val="20"/>
                <w:lang w:eastAsia="zh-CN"/>
              </w:rPr>
              <w:t>Study cases</w:t>
            </w:r>
          </w:p>
        </w:tc>
        <w:tc>
          <w:tcPr>
            <w:tcW w:w="1190" w:type="dxa"/>
            <w:tcBorders>
              <w:top w:val="single" w:sz="4" w:space="0" w:color="auto"/>
              <w:left w:val="single" w:sz="4" w:space="0" w:color="auto"/>
              <w:bottom w:val="single" w:sz="4" w:space="0" w:color="auto"/>
              <w:right w:val="single" w:sz="4" w:space="0" w:color="auto"/>
            </w:tcBorders>
            <w:vAlign w:val="center"/>
            <w:hideMark/>
          </w:tcPr>
          <w:p w14:paraId="3DCAB414" w14:textId="77777777" w:rsidR="00C542B3" w:rsidRPr="00437AF2" w:rsidRDefault="00C542B3" w:rsidP="004B70A2">
            <w:pPr>
              <w:pStyle w:val="Tablehead"/>
              <w:spacing w:line="220" w:lineRule="exact"/>
              <w:rPr>
                <w:caps/>
                <w:sz w:val="20"/>
                <w:lang w:eastAsia="zh-CN"/>
              </w:rPr>
            </w:pPr>
            <w:r w:rsidRPr="00437AF2">
              <w:rPr>
                <w:sz w:val="20"/>
                <w:lang w:eastAsia="zh-CN"/>
              </w:rPr>
              <w:t>Study 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3683" w14:textId="77777777" w:rsidR="00C542B3" w:rsidRPr="00437AF2" w:rsidRDefault="00C542B3" w:rsidP="004B70A2">
            <w:pPr>
              <w:pStyle w:val="Tablehead"/>
              <w:spacing w:line="220" w:lineRule="exact"/>
              <w:rPr>
                <w:sz w:val="20"/>
                <w:lang w:eastAsia="zh-CN"/>
              </w:rPr>
            </w:pPr>
            <w:r w:rsidRPr="00437AF2">
              <w:rPr>
                <w:sz w:val="20"/>
                <w:lang w:eastAsia="zh-CN"/>
              </w:rPr>
              <w:t>Study 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01711DD" w14:textId="77777777" w:rsidR="00C542B3" w:rsidRPr="00437AF2" w:rsidRDefault="00C542B3" w:rsidP="004B70A2">
            <w:pPr>
              <w:pStyle w:val="Tablehead"/>
              <w:spacing w:line="220" w:lineRule="exact"/>
              <w:rPr>
                <w:sz w:val="20"/>
                <w:lang w:eastAsia="zh-CN"/>
              </w:rPr>
            </w:pPr>
            <w:r w:rsidRPr="00437AF2">
              <w:rPr>
                <w:sz w:val="20"/>
                <w:lang w:eastAsia="zh-CN"/>
              </w:rPr>
              <w:t>Study B</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0150FB2" w14:textId="77777777" w:rsidR="00C542B3" w:rsidRPr="00437AF2" w:rsidRDefault="00C542B3" w:rsidP="004B70A2">
            <w:pPr>
              <w:pStyle w:val="Tablehead"/>
              <w:spacing w:line="220" w:lineRule="exact"/>
              <w:rPr>
                <w:sz w:val="20"/>
                <w:lang w:eastAsia="zh-CN"/>
              </w:rPr>
            </w:pPr>
            <w:r w:rsidRPr="00437AF2">
              <w:rPr>
                <w:sz w:val="20"/>
                <w:lang w:eastAsia="zh-CN"/>
              </w:rPr>
              <w:t>Study B</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307F348" w14:textId="77777777" w:rsidR="00C542B3" w:rsidRPr="00437AF2" w:rsidRDefault="00C542B3" w:rsidP="004B70A2">
            <w:pPr>
              <w:pStyle w:val="Tablehead"/>
              <w:spacing w:line="220" w:lineRule="exact"/>
              <w:rPr>
                <w:sz w:val="20"/>
                <w:lang w:eastAsia="zh-CN"/>
              </w:rPr>
            </w:pPr>
            <w:r w:rsidRPr="00437AF2">
              <w:rPr>
                <w:sz w:val="20"/>
                <w:lang w:eastAsia="zh-CN"/>
              </w:rPr>
              <w:t>Study C</w:t>
            </w:r>
          </w:p>
        </w:tc>
        <w:tc>
          <w:tcPr>
            <w:tcW w:w="1158" w:type="dxa"/>
            <w:tcBorders>
              <w:top w:val="single" w:sz="4" w:space="0" w:color="auto"/>
              <w:left w:val="single" w:sz="4" w:space="0" w:color="auto"/>
              <w:bottom w:val="single" w:sz="4" w:space="0" w:color="auto"/>
              <w:right w:val="single" w:sz="4" w:space="0" w:color="auto"/>
            </w:tcBorders>
          </w:tcPr>
          <w:p w14:paraId="730D0644" w14:textId="77777777" w:rsidR="00C542B3" w:rsidRPr="00437AF2" w:rsidRDefault="00C542B3" w:rsidP="004B70A2">
            <w:pPr>
              <w:pStyle w:val="Tablehead"/>
              <w:spacing w:line="220" w:lineRule="exact"/>
              <w:rPr>
                <w:sz w:val="20"/>
                <w:lang w:eastAsia="zh-CN"/>
              </w:rPr>
            </w:pPr>
            <w:r w:rsidRPr="00437AF2">
              <w:rPr>
                <w:sz w:val="20"/>
                <w:lang w:eastAsia="zh-CN"/>
              </w:rPr>
              <w:t>Study D</w:t>
            </w:r>
          </w:p>
        </w:tc>
      </w:tr>
      <w:tr w:rsidR="00457200" w:rsidRPr="00437AF2" w14:paraId="4E789B73" w14:textId="77777777" w:rsidTr="00440CD5">
        <w:trPr>
          <w:cantSplit/>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tcPr>
          <w:p w14:paraId="5CD2E9E5" w14:textId="77777777" w:rsidR="00457200" w:rsidRPr="00437AF2" w:rsidRDefault="00457200" w:rsidP="00F32EC1">
            <w:pPr>
              <w:pStyle w:val="Tabletext"/>
              <w:spacing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tcPr>
          <w:p w14:paraId="2263E995" w14:textId="77777777" w:rsidR="00457200" w:rsidRPr="002A68A9" w:rsidRDefault="00457200" w:rsidP="00F32EC1">
            <w:pPr>
              <w:pStyle w:val="Tabletext"/>
              <w:spacing w:line="220" w:lineRule="exact"/>
              <w:ind w:right="-57"/>
              <w:jc w:val="left"/>
              <w:rPr>
                <w:sz w:val="20"/>
                <w:lang w:val="en-GB"/>
              </w:rPr>
            </w:pPr>
            <w:r w:rsidRPr="002A68A9">
              <w:rPr>
                <w:sz w:val="20"/>
                <w:lang w:val="en-GB"/>
              </w:rPr>
              <w:t>Radar at sea / BS at shoreline (with 28 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6E04C87A" w14:textId="77777777" w:rsidR="00457200" w:rsidRPr="00437AF2" w:rsidRDefault="00457200" w:rsidP="00F32EC1">
            <w:pPr>
              <w:pStyle w:val="Tabletext"/>
              <w:spacing w:line="220" w:lineRule="exact"/>
              <w:jc w:val="center"/>
              <w:rPr>
                <w:sz w:val="20"/>
              </w:rPr>
            </w:pPr>
            <w:r w:rsidRPr="00437AF2">
              <w:rPr>
                <w:sz w:val="20"/>
              </w:rPr>
              <w:t>74-82 km</w:t>
            </w:r>
          </w:p>
        </w:tc>
        <w:tc>
          <w:tcPr>
            <w:tcW w:w="1275" w:type="dxa"/>
            <w:tcBorders>
              <w:top w:val="single" w:sz="4" w:space="0" w:color="auto"/>
              <w:left w:val="single" w:sz="4" w:space="0" w:color="auto"/>
              <w:bottom w:val="single" w:sz="4" w:space="0" w:color="auto"/>
              <w:right w:val="single" w:sz="4" w:space="0" w:color="auto"/>
            </w:tcBorders>
            <w:vAlign w:val="center"/>
          </w:tcPr>
          <w:p w14:paraId="488BD7DF" w14:textId="77777777" w:rsidR="00457200" w:rsidRPr="00437AF2" w:rsidRDefault="00457200" w:rsidP="00F32EC1">
            <w:pPr>
              <w:pStyle w:val="Tabletext"/>
              <w:spacing w:line="220" w:lineRule="exact"/>
              <w:jc w:val="center"/>
              <w:rPr>
                <w:sz w:val="20"/>
              </w:rPr>
            </w:pPr>
            <w:r w:rsidRPr="00437AF2">
              <w:rPr>
                <w:sz w:val="20"/>
              </w:rPr>
              <w:t>118-133 km</w:t>
            </w:r>
          </w:p>
        </w:tc>
        <w:tc>
          <w:tcPr>
            <w:tcW w:w="1224" w:type="dxa"/>
            <w:tcBorders>
              <w:top w:val="single" w:sz="4" w:space="0" w:color="auto"/>
              <w:left w:val="single" w:sz="4" w:space="0" w:color="auto"/>
              <w:bottom w:val="single" w:sz="4" w:space="0" w:color="auto"/>
              <w:right w:val="single" w:sz="4" w:space="0" w:color="auto"/>
            </w:tcBorders>
            <w:vAlign w:val="center"/>
          </w:tcPr>
          <w:p w14:paraId="37E5610D" w14:textId="77777777" w:rsidR="00457200" w:rsidRPr="00437AF2" w:rsidRDefault="00457200" w:rsidP="00F32EC1">
            <w:pPr>
              <w:pStyle w:val="Tablet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75C8FDCC" w14:textId="77777777" w:rsidR="00457200" w:rsidRPr="00437AF2" w:rsidRDefault="00457200" w:rsidP="00F32EC1">
            <w:pPr>
              <w:pStyle w:val="Tablet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3ABD5F4A" w14:textId="77777777" w:rsidR="00457200" w:rsidRPr="00437AF2" w:rsidRDefault="00457200" w:rsidP="00F32EC1">
            <w:pPr>
              <w:pStyle w:val="Tablet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0DFD6E2E" w14:textId="77777777" w:rsidR="00457200" w:rsidRPr="00437AF2" w:rsidRDefault="00457200" w:rsidP="00F32EC1">
            <w:pPr>
              <w:pStyle w:val="Tabletext"/>
              <w:spacing w:line="220" w:lineRule="exact"/>
              <w:jc w:val="center"/>
              <w:rPr>
                <w:sz w:val="20"/>
              </w:rPr>
            </w:pPr>
          </w:p>
        </w:tc>
      </w:tr>
      <w:tr w:rsidR="00457200" w:rsidRPr="00437AF2" w14:paraId="2AFD818C" w14:textId="77777777" w:rsidTr="00440CD5">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tcPr>
          <w:p w14:paraId="03F06239" w14:textId="77777777" w:rsidR="00457200" w:rsidRPr="00437AF2" w:rsidRDefault="00457200" w:rsidP="00F32EC1">
            <w:pPr>
              <w:pStyle w:val="Tabletext"/>
              <w:spacing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tcPr>
          <w:p w14:paraId="37F4D736" w14:textId="77777777" w:rsidR="00457200" w:rsidRPr="002A68A9" w:rsidRDefault="00457200" w:rsidP="00F32EC1">
            <w:pPr>
              <w:pStyle w:val="Tabletext"/>
              <w:spacing w:line="220" w:lineRule="exact"/>
              <w:ind w:right="-57"/>
              <w:jc w:val="left"/>
              <w:rPr>
                <w:sz w:val="20"/>
                <w:lang w:val="en-GB"/>
              </w:rPr>
            </w:pPr>
            <w:r w:rsidRPr="002A68A9">
              <w:rPr>
                <w:sz w:val="20"/>
                <w:lang w:val="en-GB"/>
              </w:rPr>
              <w:t>Radar at sea / BS at shoreline (with 38 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46F0F66D" w14:textId="77777777" w:rsidR="00457200" w:rsidRPr="00437AF2" w:rsidRDefault="00457200" w:rsidP="00F32EC1">
            <w:pPr>
              <w:pStyle w:val="Tabletext"/>
              <w:spacing w:line="220" w:lineRule="exact"/>
              <w:jc w:val="center"/>
              <w:rPr>
                <w:sz w:val="20"/>
              </w:rPr>
            </w:pPr>
            <w:r w:rsidRPr="00437AF2">
              <w:rPr>
                <w:sz w:val="20"/>
              </w:rPr>
              <w:t>42-55 km</w:t>
            </w:r>
          </w:p>
        </w:tc>
        <w:tc>
          <w:tcPr>
            <w:tcW w:w="1275" w:type="dxa"/>
            <w:tcBorders>
              <w:top w:val="single" w:sz="4" w:space="0" w:color="auto"/>
              <w:left w:val="single" w:sz="4" w:space="0" w:color="auto"/>
              <w:bottom w:val="single" w:sz="4" w:space="0" w:color="auto"/>
              <w:right w:val="single" w:sz="4" w:space="0" w:color="auto"/>
            </w:tcBorders>
            <w:vAlign w:val="center"/>
          </w:tcPr>
          <w:p w14:paraId="252A9C33" w14:textId="77777777" w:rsidR="00457200" w:rsidRPr="00437AF2" w:rsidRDefault="00457200" w:rsidP="00F32EC1">
            <w:pPr>
              <w:pStyle w:val="Tabletext"/>
              <w:spacing w:line="220" w:lineRule="exact"/>
              <w:jc w:val="center"/>
              <w:rPr>
                <w:sz w:val="20"/>
              </w:rPr>
            </w:pPr>
            <w:r w:rsidRPr="00437AF2">
              <w:rPr>
                <w:sz w:val="20"/>
              </w:rPr>
              <w:t>45-56 km</w:t>
            </w:r>
          </w:p>
        </w:tc>
        <w:tc>
          <w:tcPr>
            <w:tcW w:w="1224" w:type="dxa"/>
            <w:tcBorders>
              <w:top w:val="single" w:sz="4" w:space="0" w:color="auto"/>
              <w:left w:val="single" w:sz="4" w:space="0" w:color="auto"/>
              <w:bottom w:val="single" w:sz="4" w:space="0" w:color="auto"/>
              <w:right w:val="single" w:sz="4" w:space="0" w:color="auto"/>
            </w:tcBorders>
            <w:vAlign w:val="center"/>
          </w:tcPr>
          <w:p w14:paraId="6EB719E1" w14:textId="77777777" w:rsidR="00457200" w:rsidRPr="00437AF2" w:rsidRDefault="00457200" w:rsidP="00F32EC1">
            <w:pPr>
              <w:pStyle w:val="Tablet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0168C647" w14:textId="77777777" w:rsidR="00457200" w:rsidRPr="00437AF2" w:rsidRDefault="00457200" w:rsidP="00F32EC1">
            <w:pPr>
              <w:pStyle w:val="Tablet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2B8B36E2" w14:textId="77777777" w:rsidR="00457200" w:rsidRPr="00437AF2" w:rsidRDefault="00457200" w:rsidP="00F32EC1">
            <w:pPr>
              <w:pStyle w:val="Tablet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16C55293" w14:textId="77777777" w:rsidR="00457200" w:rsidRPr="00437AF2" w:rsidRDefault="00457200" w:rsidP="00F32EC1">
            <w:pPr>
              <w:pStyle w:val="Tabletext"/>
              <w:spacing w:line="220" w:lineRule="exact"/>
              <w:jc w:val="center"/>
              <w:rPr>
                <w:sz w:val="20"/>
              </w:rPr>
            </w:pPr>
          </w:p>
        </w:tc>
      </w:tr>
      <w:tr w:rsidR="00457200" w:rsidRPr="00437AF2" w14:paraId="72AEFAD4" w14:textId="77777777" w:rsidTr="00440CD5">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5A5F932A" w14:textId="77777777" w:rsidR="00457200" w:rsidRPr="00437AF2" w:rsidRDefault="00457200" w:rsidP="00F32EC1">
            <w:pPr>
              <w:overflowPunct/>
              <w:autoSpaceDE/>
              <w:autoSpaceDN/>
              <w:adjustRightInd/>
              <w:spacing w:before="0"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1F9D9667" w14:textId="77777777" w:rsidR="00457200" w:rsidRPr="002A68A9" w:rsidRDefault="00457200" w:rsidP="00F32EC1">
            <w:pPr>
              <w:pStyle w:val="Tabletext"/>
              <w:spacing w:line="220" w:lineRule="exact"/>
              <w:ind w:right="-57"/>
              <w:jc w:val="left"/>
              <w:rPr>
                <w:sz w:val="20"/>
                <w:lang w:val="en-GB"/>
              </w:rPr>
            </w:pPr>
            <w:r w:rsidRPr="002A68A9">
              <w:rPr>
                <w:sz w:val="20"/>
                <w:lang w:val="en-GB"/>
              </w:rPr>
              <w:t>Radar standing 22 km at sea / BS in coastal zone (with 18 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7B9FAB01" w14:textId="77777777" w:rsidR="00457200" w:rsidRPr="00437AF2" w:rsidRDefault="00457200" w:rsidP="00F32EC1">
            <w:pPr>
              <w:pStyle w:val="Tabletext"/>
              <w:spacing w:line="220" w:lineRule="exact"/>
              <w:jc w:val="center"/>
              <w:rPr>
                <w:sz w:val="20"/>
              </w:rPr>
            </w:pPr>
            <w:r w:rsidRPr="00437AF2">
              <w:rPr>
                <w:sz w:val="20"/>
              </w:rPr>
              <w:t>N/A</w:t>
            </w:r>
          </w:p>
        </w:tc>
        <w:tc>
          <w:tcPr>
            <w:tcW w:w="1275" w:type="dxa"/>
            <w:tcBorders>
              <w:top w:val="single" w:sz="4" w:space="0" w:color="auto"/>
              <w:left w:val="single" w:sz="4" w:space="0" w:color="auto"/>
              <w:bottom w:val="single" w:sz="4" w:space="0" w:color="auto"/>
              <w:right w:val="single" w:sz="4" w:space="0" w:color="auto"/>
            </w:tcBorders>
            <w:vAlign w:val="center"/>
          </w:tcPr>
          <w:p w14:paraId="37705168" w14:textId="77777777" w:rsidR="00457200" w:rsidRPr="00437AF2" w:rsidRDefault="00457200" w:rsidP="00F32EC1">
            <w:pPr>
              <w:pStyle w:val="Tabletext"/>
              <w:spacing w:line="220" w:lineRule="exact"/>
              <w:jc w:val="center"/>
              <w:rPr>
                <w:sz w:val="20"/>
              </w:rPr>
            </w:pPr>
            <w:r w:rsidRPr="00437AF2">
              <w:rPr>
                <w:sz w:val="20"/>
              </w:rPr>
              <w:t>N/A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AEFC8FD" w14:textId="77777777" w:rsidR="00457200" w:rsidRPr="00437AF2" w:rsidRDefault="00457200" w:rsidP="00F32EC1">
            <w:pPr>
              <w:pStyle w:val="Tabletext"/>
              <w:spacing w:line="220" w:lineRule="exact"/>
              <w:jc w:val="center"/>
              <w:rPr>
                <w:sz w:val="20"/>
              </w:rPr>
            </w:pPr>
            <w:r w:rsidRPr="00437AF2">
              <w:rPr>
                <w:sz w:val="20"/>
              </w:rPr>
              <w:t>52 km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BFE7352" w14:textId="77777777" w:rsidR="00457200" w:rsidRPr="00437AF2" w:rsidRDefault="00457200" w:rsidP="00F32EC1">
            <w:pPr>
              <w:pStyle w:val="Tabletext"/>
              <w:spacing w:line="220" w:lineRule="exact"/>
              <w:jc w:val="center"/>
              <w:rPr>
                <w:sz w:val="20"/>
              </w:rPr>
            </w:pPr>
            <w:r w:rsidRPr="00437AF2">
              <w:rPr>
                <w:sz w:val="20"/>
              </w:rPr>
              <w:t>106 km</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B9AC95C" w14:textId="300EDF23" w:rsidR="00457200" w:rsidRPr="00437AF2" w:rsidRDefault="00457200" w:rsidP="00F32EC1">
            <w:pPr>
              <w:pStyle w:val="Tabletext"/>
              <w:spacing w:line="220" w:lineRule="exact"/>
              <w:jc w:val="center"/>
              <w:rPr>
                <w:sz w:val="20"/>
              </w:rPr>
            </w:pPr>
            <w:r w:rsidRPr="00437AF2">
              <w:rPr>
                <w:sz w:val="20"/>
              </w:rPr>
              <w:t>N</w:t>
            </w:r>
            <w:r w:rsidR="00F32EC1">
              <w:rPr>
                <w:sz w:val="20"/>
              </w:rPr>
              <w:t>/</w:t>
            </w:r>
            <w:r w:rsidRPr="00437AF2">
              <w:rPr>
                <w:sz w:val="20"/>
              </w:rPr>
              <w:t>A</w:t>
            </w:r>
          </w:p>
        </w:tc>
        <w:tc>
          <w:tcPr>
            <w:tcW w:w="1158" w:type="dxa"/>
            <w:tcBorders>
              <w:top w:val="single" w:sz="4" w:space="0" w:color="auto"/>
              <w:left w:val="single" w:sz="4" w:space="0" w:color="auto"/>
              <w:bottom w:val="single" w:sz="4" w:space="0" w:color="auto"/>
              <w:right w:val="single" w:sz="4" w:space="0" w:color="auto"/>
            </w:tcBorders>
            <w:vAlign w:val="center"/>
          </w:tcPr>
          <w:p w14:paraId="3C2BAD95" w14:textId="77777777" w:rsidR="00457200" w:rsidRPr="00437AF2" w:rsidRDefault="00457200" w:rsidP="00F32EC1">
            <w:pPr>
              <w:pStyle w:val="Tabletext"/>
              <w:spacing w:line="220" w:lineRule="exact"/>
              <w:jc w:val="center"/>
              <w:rPr>
                <w:sz w:val="20"/>
              </w:rPr>
            </w:pPr>
          </w:p>
        </w:tc>
      </w:tr>
      <w:tr w:rsidR="00457200" w:rsidRPr="00437AF2" w14:paraId="1591E098" w14:textId="77777777" w:rsidTr="00440CD5">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3DD97EB8" w14:textId="77777777" w:rsidR="00457200" w:rsidRPr="00437AF2" w:rsidRDefault="00457200" w:rsidP="00F32EC1">
            <w:pPr>
              <w:overflowPunct/>
              <w:autoSpaceDE/>
              <w:autoSpaceDN/>
              <w:adjustRightInd/>
              <w:spacing w:before="0"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5BDF1B4E" w14:textId="77777777" w:rsidR="00457200" w:rsidRPr="002A68A9" w:rsidRDefault="00457200" w:rsidP="00F32EC1">
            <w:pPr>
              <w:pStyle w:val="Tabletext"/>
              <w:spacing w:line="220" w:lineRule="exact"/>
              <w:jc w:val="left"/>
              <w:rPr>
                <w:sz w:val="20"/>
                <w:lang w:val="en-GB"/>
              </w:rPr>
            </w:pPr>
            <w:r w:rsidRPr="002A68A9">
              <w:rPr>
                <w:sz w:val="20"/>
                <w:lang w:val="en-GB"/>
              </w:rPr>
              <w:t>Radar inland / BS inland (with 18 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19275D99" w14:textId="77777777" w:rsidR="00457200" w:rsidRPr="00437AF2" w:rsidRDefault="00457200" w:rsidP="00F32EC1">
            <w:pPr>
              <w:pStyle w:val="Tabletext"/>
              <w:spacing w:line="220" w:lineRule="exact"/>
              <w:jc w:val="center"/>
              <w:rPr>
                <w:sz w:val="20"/>
              </w:rPr>
            </w:pPr>
            <w:r w:rsidRPr="00437AF2">
              <w:rPr>
                <w:sz w:val="20"/>
              </w:rPr>
              <w:t>N/A</w:t>
            </w:r>
          </w:p>
        </w:tc>
        <w:tc>
          <w:tcPr>
            <w:tcW w:w="1275" w:type="dxa"/>
            <w:tcBorders>
              <w:top w:val="single" w:sz="4" w:space="0" w:color="auto"/>
              <w:left w:val="single" w:sz="4" w:space="0" w:color="auto"/>
              <w:bottom w:val="single" w:sz="4" w:space="0" w:color="auto"/>
              <w:right w:val="single" w:sz="4" w:space="0" w:color="auto"/>
            </w:tcBorders>
            <w:vAlign w:val="center"/>
          </w:tcPr>
          <w:p w14:paraId="163E7D64" w14:textId="77777777" w:rsidR="00457200" w:rsidRPr="00437AF2" w:rsidRDefault="00457200" w:rsidP="00F32EC1">
            <w:pPr>
              <w:pStyle w:val="Tabletext"/>
              <w:spacing w:line="220" w:lineRule="exact"/>
              <w:jc w:val="center"/>
              <w:rPr>
                <w:sz w:val="20"/>
              </w:rPr>
            </w:pPr>
            <w:r w:rsidRPr="00437AF2">
              <w:rPr>
                <w:sz w:val="20"/>
              </w:rPr>
              <w:t>N/A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65D31C1" w14:textId="6664AB38" w:rsidR="00457200" w:rsidRPr="00437AF2" w:rsidRDefault="00457200" w:rsidP="00F32EC1">
            <w:pPr>
              <w:pStyle w:val="Tabletext"/>
              <w:spacing w:line="220" w:lineRule="exact"/>
              <w:jc w:val="center"/>
              <w:rPr>
                <w:sz w:val="20"/>
              </w:rPr>
            </w:pPr>
            <w:r w:rsidRPr="00437AF2">
              <w:rPr>
                <w:sz w:val="20"/>
              </w:rPr>
              <w:t>N</w:t>
            </w:r>
            <w:r w:rsidR="00F32EC1">
              <w:rPr>
                <w:sz w:val="20"/>
              </w:rPr>
              <w:t>/</w:t>
            </w:r>
            <w:r w:rsidRPr="00437AF2">
              <w:rPr>
                <w:sz w:val="20"/>
              </w:rPr>
              <w:t>A</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04A9D71" w14:textId="066EB2B5" w:rsidR="00457200" w:rsidRPr="00437AF2" w:rsidRDefault="00457200" w:rsidP="00F32EC1">
            <w:pPr>
              <w:pStyle w:val="Tabletext"/>
              <w:spacing w:line="220" w:lineRule="exact"/>
              <w:jc w:val="center"/>
              <w:rPr>
                <w:sz w:val="20"/>
              </w:rPr>
            </w:pPr>
            <w:r w:rsidRPr="00437AF2">
              <w:rPr>
                <w:sz w:val="20"/>
              </w:rPr>
              <w:t>N</w:t>
            </w:r>
            <w:r w:rsidR="00F32EC1">
              <w:rPr>
                <w:sz w:val="20"/>
              </w:rPr>
              <w:t>/</w:t>
            </w:r>
            <w:r w:rsidRPr="00437AF2">
              <w:rPr>
                <w:sz w:val="20"/>
              </w:rPr>
              <w:t>A</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986DA47" w14:textId="77777777" w:rsidR="00457200" w:rsidRPr="00437AF2" w:rsidRDefault="00457200" w:rsidP="00F32EC1">
            <w:pPr>
              <w:pStyle w:val="Tablet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4570DB17" w14:textId="77777777" w:rsidR="00457200" w:rsidRPr="00437AF2" w:rsidRDefault="00457200" w:rsidP="00F32EC1">
            <w:pPr>
              <w:pStyle w:val="Tabletext"/>
              <w:spacing w:line="220" w:lineRule="exact"/>
              <w:jc w:val="center"/>
              <w:rPr>
                <w:sz w:val="20"/>
              </w:rPr>
            </w:pPr>
          </w:p>
        </w:tc>
      </w:tr>
      <w:tr w:rsidR="00457200" w:rsidRPr="00437AF2" w14:paraId="2335AFBB" w14:textId="77777777" w:rsidTr="00440CD5">
        <w:trPr>
          <w:cantSplit/>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1861D587" w14:textId="77777777" w:rsidR="00457200" w:rsidRPr="002A68A9" w:rsidRDefault="00457200" w:rsidP="00F32EC1">
            <w:pPr>
              <w:pStyle w:val="Tabletext"/>
              <w:spacing w:line="220" w:lineRule="exact"/>
              <w:ind w:right="-57"/>
              <w:rPr>
                <w:sz w:val="20"/>
                <w:lang w:val="en-GB" w:eastAsia="zh-CN"/>
              </w:rPr>
            </w:pPr>
            <w:r w:rsidRPr="002A68A9">
              <w:rPr>
                <w:sz w:val="20"/>
                <w:lang w:val="en-GB" w:eastAsia="zh-CN"/>
              </w:rPr>
              <w:t>Urban Macro BS</w:t>
            </w:r>
          </w:p>
          <w:p w14:paraId="7C495942" w14:textId="77777777" w:rsidR="00457200" w:rsidRPr="002A68A9" w:rsidRDefault="00457200" w:rsidP="00F32EC1">
            <w:pPr>
              <w:pStyle w:val="Tabletext"/>
              <w:spacing w:line="220" w:lineRule="exact"/>
              <w:rPr>
                <w:sz w:val="20"/>
                <w:lang w:val="en-GB" w:eastAsia="zh-CN"/>
              </w:rPr>
            </w:pPr>
            <w:r w:rsidRPr="002A68A9">
              <w:rPr>
                <w:sz w:val="20"/>
                <w:lang w:val="en-GB" w:eastAsia="zh-CN"/>
              </w:rPr>
              <w:t>(10 MHz channel)</w:t>
            </w:r>
          </w:p>
        </w:tc>
        <w:tc>
          <w:tcPr>
            <w:tcW w:w="1419" w:type="dxa"/>
            <w:tcBorders>
              <w:top w:val="single" w:sz="4" w:space="0" w:color="auto"/>
              <w:left w:val="single" w:sz="4" w:space="0" w:color="auto"/>
              <w:bottom w:val="single" w:sz="4" w:space="0" w:color="auto"/>
              <w:right w:val="single" w:sz="4" w:space="0" w:color="auto"/>
            </w:tcBorders>
            <w:hideMark/>
          </w:tcPr>
          <w:p w14:paraId="24F2222E" w14:textId="77777777" w:rsidR="00457200" w:rsidRPr="002A68A9" w:rsidRDefault="00457200" w:rsidP="00F32EC1">
            <w:pPr>
              <w:pStyle w:val="Tabletext"/>
              <w:spacing w:line="220" w:lineRule="exact"/>
              <w:ind w:right="-57"/>
              <w:jc w:val="left"/>
              <w:rPr>
                <w:sz w:val="20"/>
                <w:lang w:val="en-GB"/>
              </w:rPr>
            </w:pPr>
            <w:r w:rsidRPr="002A68A9">
              <w:rPr>
                <w:sz w:val="20"/>
                <w:lang w:val="en-GB"/>
              </w:rPr>
              <w:t>Radar at Sea / BS at shoreline (without clutter loss)</w:t>
            </w:r>
          </w:p>
        </w:tc>
        <w:tc>
          <w:tcPr>
            <w:tcW w:w="1190" w:type="dxa"/>
            <w:tcBorders>
              <w:top w:val="single" w:sz="4" w:space="0" w:color="auto"/>
              <w:left w:val="single" w:sz="4" w:space="0" w:color="auto"/>
              <w:bottom w:val="single" w:sz="4" w:space="0" w:color="auto"/>
              <w:right w:val="single" w:sz="4" w:space="0" w:color="auto"/>
            </w:tcBorders>
            <w:vAlign w:val="center"/>
          </w:tcPr>
          <w:p w14:paraId="7815F315" w14:textId="77777777" w:rsidR="00457200" w:rsidRPr="00437AF2" w:rsidRDefault="00457200" w:rsidP="00F32EC1">
            <w:pPr>
              <w:pStyle w:val="Tabletext"/>
              <w:spacing w:line="220" w:lineRule="exact"/>
              <w:jc w:val="center"/>
              <w:rPr>
                <w:sz w:val="20"/>
              </w:rPr>
            </w:pPr>
            <w:r w:rsidRPr="00437AF2">
              <w:rPr>
                <w:sz w:val="20"/>
              </w:rPr>
              <w:t>N/A</w:t>
            </w:r>
          </w:p>
        </w:tc>
        <w:tc>
          <w:tcPr>
            <w:tcW w:w="1275" w:type="dxa"/>
            <w:tcBorders>
              <w:top w:val="single" w:sz="4" w:space="0" w:color="auto"/>
              <w:left w:val="single" w:sz="4" w:space="0" w:color="auto"/>
              <w:bottom w:val="single" w:sz="4" w:space="0" w:color="auto"/>
              <w:right w:val="single" w:sz="4" w:space="0" w:color="auto"/>
            </w:tcBorders>
            <w:vAlign w:val="center"/>
          </w:tcPr>
          <w:p w14:paraId="7D1B6B8E" w14:textId="77777777" w:rsidR="00457200" w:rsidRPr="00437AF2" w:rsidRDefault="00457200" w:rsidP="00F32EC1">
            <w:pPr>
              <w:pStyle w:val="Tabletext"/>
              <w:spacing w:line="220" w:lineRule="exact"/>
              <w:jc w:val="center"/>
              <w:rPr>
                <w:sz w:val="20"/>
              </w:rPr>
            </w:pPr>
            <w:r w:rsidRPr="00437AF2">
              <w:rPr>
                <w:sz w:val="20"/>
              </w:rPr>
              <w:t>N/A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1FFA1B67" w14:textId="77777777" w:rsidR="00457200" w:rsidRPr="00437AF2" w:rsidRDefault="00457200" w:rsidP="00F32EC1">
            <w:pPr>
              <w:pStyle w:val="Tabletext"/>
              <w:spacing w:line="220" w:lineRule="exact"/>
              <w:jc w:val="center"/>
              <w:rPr>
                <w:sz w:val="20"/>
              </w:rPr>
            </w:pPr>
            <w:r w:rsidRPr="00437AF2">
              <w:rPr>
                <w:sz w:val="20"/>
              </w:rPr>
              <w:t>268 km</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8F9F8C9" w14:textId="77777777" w:rsidR="00457200" w:rsidRPr="00437AF2" w:rsidRDefault="00457200" w:rsidP="00F32EC1">
            <w:pPr>
              <w:pStyle w:val="Tabletext"/>
              <w:spacing w:line="220" w:lineRule="exact"/>
              <w:jc w:val="center"/>
              <w:rPr>
                <w:sz w:val="20"/>
              </w:rPr>
            </w:pPr>
            <w:r w:rsidRPr="00437AF2">
              <w:rPr>
                <w:sz w:val="20"/>
              </w:rPr>
              <w:t>364 km</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8CA23F8" w14:textId="1C6647A5" w:rsidR="00457200" w:rsidRPr="00437AF2" w:rsidRDefault="00457200" w:rsidP="00F32EC1">
            <w:pPr>
              <w:pStyle w:val="Tabletext"/>
              <w:spacing w:line="220" w:lineRule="exact"/>
              <w:jc w:val="center"/>
              <w:rPr>
                <w:sz w:val="20"/>
              </w:rPr>
            </w:pPr>
            <w:r w:rsidRPr="00437AF2">
              <w:rPr>
                <w:sz w:val="20"/>
              </w:rPr>
              <w:t>N</w:t>
            </w:r>
            <w:r w:rsidR="00F32EC1">
              <w:rPr>
                <w:sz w:val="20"/>
              </w:rPr>
              <w:t>/</w:t>
            </w:r>
            <w:r w:rsidRPr="00437AF2">
              <w:rPr>
                <w:sz w:val="20"/>
              </w:rPr>
              <w:t>A</w:t>
            </w:r>
          </w:p>
        </w:tc>
        <w:tc>
          <w:tcPr>
            <w:tcW w:w="1158" w:type="dxa"/>
            <w:tcBorders>
              <w:top w:val="single" w:sz="4" w:space="0" w:color="auto"/>
              <w:left w:val="single" w:sz="4" w:space="0" w:color="auto"/>
              <w:bottom w:val="single" w:sz="4" w:space="0" w:color="auto"/>
              <w:right w:val="single" w:sz="4" w:space="0" w:color="auto"/>
            </w:tcBorders>
            <w:vAlign w:val="center"/>
          </w:tcPr>
          <w:p w14:paraId="4DD2989D" w14:textId="77777777" w:rsidR="00457200" w:rsidRPr="00437AF2" w:rsidRDefault="00457200" w:rsidP="00F32EC1">
            <w:pPr>
              <w:pStyle w:val="Tabletext"/>
              <w:spacing w:line="220" w:lineRule="exact"/>
              <w:ind w:left="-57" w:right="-57"/>
              <w:jc w:val="center"/>
              <w:rPr>
                <w:sz w:val="20"/>
              </w:rPr>
            </w:pPr>
            <w:r w:rsidRPr="00437AF2">
              <w:rPr>
                <w:rFonts w:eastAsia="Malgun Gothic"/>
                <w:sz w:val="20"/>
              </w:rPr>
              <w:t>390-403 km</w:t>
            </w:r>
          </w:p>
        </w:tc>
      </w:tr>
      <w:tr w:rsidR="00457200" w:rsidRPr="00437AF2" w14:paraId="048D970E" w14:textId="77777777" w:rsidTr="00440CD5">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5DA3539A" w14:textId="77777777" w:rsidR="00457200" w:rsidRPr="00437AF2" w:rsidRDefault="00457200" w:rsidP="00F32EC1">
            <w:pPr>
              <w:overflowPunct/>
              <w:autoSpaceDE/>
              <w:autoSpaceDN/>
              <w:adjustRightInd/>
              <w:spacing w:before="0"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5DCB1D66" w14:textId="77777777" w:rsidR="00457200" w:rsidRPr="002A68A9" w:rsidRDefault="00457200" w:rsidP="00F32EC1">
            <w:pPr>
              <w:pStyle w:val="Tabletext"/>
              <w:spacing w:line="220" w:lineRule="exact"/>
              <w:ind w:right="-57"/>
              <w:jc w:val="left"/>
              <w:rPr>
                <w:sz w:val="20"/>
                <w:lang w:val="en-GB"/>
              </w:rPr>
            </w:pPr>
            <w:r w:rsidRPr="002A68A9">
              <w:rPr>
                <w:sz w:val="20"/>
                <w:lang w:val="en-GB"/>
              </w:rPr>
              <w:t>Radar standing 22 km at sea / BS in coastal zone (without clutter loss)</w:t>
            </w:r>
          </w:p>
        </w:tc>
        <w:tc>
          <w:tcPr>
            <w:tcW w:w="1190" w:type="dxa"/>
            <w:tcBorders>
              <w:top w:val="single" w:sz="4" w:space="0" w:color="auto"/>
              <w:left w:val="single" w:sz="4" w:space="0" w:color="auto"/>
              <w:bottom w:val="single" w:sz="4" w:space="0" w:color="auto"/>
              <w:right w:val="single" w:sz="4" w:space="0" w:color="auto"/>
            </w:tcBorders>
            <w:vAlign w:val="center"/>
          </w:tcPr>
          <w:p w14:paraId="5433C5D1" w14:textId="77777777" w:rsidR="00457200" w:rsidRPr="00437AF2" w:rsidRDefault="00457200" w:rsidP="00F32EC1">
            <w:pPr>
              <w:pStyle w:val="Tabletext"/>
              <w:spacing w:line="220" w:lineRule="exact"/>
              <w:jc w:val="center"/>
              <w:rPr>
                <w:sz w:val="20"/>
              </w:rPr>
            </w:pPr>
            <w:r w:rsidRPr="00437AF2">
              <w:rPr>
                <w:sz w:val="20"/>
              </w:rPr>
              <w:t>N/A</w:t>
            </w:r>
          </w:p>
        </w:tc>
        <w:tc>
          <w:tcPr>
            <w:tcW w:w="1275" w:type="dxa"/>
            <w:tcBorders>
              <w:top w:val="single" w:sz="4" w:space="0" w:color="auto"/>
              <w:left w:val="single" w:sz="4" w:space="0" w:color="auto"/>
              <w:bottom w:val="single" w:sz="4" w:space="0" w:color="auto"/>
              <w:right w:val="single" w:sz="4" w:space="0" w:color="auto"/>
            </w:tcBorders>
            <w:vAlign w:val="center"/>
          </w:tcPr>
          <w:p w14:paraId="6138D51D" w14:textId="77777777" w:rsidR="00457200" w:rsidRPr="00437AF2" w:rsidRDefault="00457200" w:rsidP="00F32EC1">
            <w:pPr>
              <w:pStyle w:val="Tabletext"/>
              <w:spacing w:line="220" w:lineRule="exact"/>
              <w:jc w:val="center"/>
              <w:rPr>
                <w:sz w:val="20"/>
              </w:rPr>
            </w:pPr>
            <w:r w:rsidRPr="00437AF2">
              <w:rPr>
                <w:sz w:val="20"/>
              </w:rPr>
              <w:t>N/A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5C54B2D8" w14:textId="77777777" w:rsidR="00457200" w:rsidRPr="00437AF2" w:rsidRDefault="00457200" w:rsidP="00F32EC1">
            <w:pPr>
              <w:pStyle w:val="Tablet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385DE53B" w14:textId="77777777" w:rsidR="00457200" w:rsidRPr="00437AF2" w:rsidRDefault="00457200" w:rsidP="00F32EC1">
            <w:pPr>
              <w:pStyle w:val="Tablet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hideMark/>
          </w:tcPr>
          <w:p w14:paraId="052FDD55" w14:textId="226DC230" w:rsidR="00457200" w:rsidRPr="00437AF2" w:rsidRDefault="00457200" w:rsidP="00F32EC1">
            <w:pPr>
              <w:pStyle w:val="Tabletext"/>
              <w:spacing w:line="220" w:lineRule="exact"/>
              <w:jc w:val="center"/>
              <w:rPr>
                <w:sz w:val="20"/>
              </w:rPr>
            </w:pPr>
            <w:r w:rsidRPr="00437AF2">
              <w:rPr>
                <w:sz w:val="20"/>
              </w:rPr>
              <w:t>N</w:t>
            </w:r>
            <w:r w:rsidR="00F32EC1">
              <w:rPr>
                <w:sz w:val="20"/>
              </w:rPr>
              <w:t>/</w:t>
            </w:r>
            <w:r w:rsidRPr="00437AF2">
              <w:rPr>
                <w:sz w:val="20"/>
              </w:rPr>
              <w:t>A</w:t>
            </w:r>
          </w:p>
        </w:tc>
        <w:tc>
          <w:tcPr>
            <w:tcW w:w="1158" w:type="dxa"/>
            <w:tcBorders>
              <w:top w:val="single" w:sz="4" w:space="0" w:color="auto"/>
              <w:left w:val="single" w:sz="4" w:space="0" w:color="auto"/>
              <w:bottom w:val="single" w:sz="4" w:space="0" w:color="auto"/>
              <w:right w:val="single" w:sz="4" w:space="0" w:color="auto"/>
            </w:tcBorders>
            <w:vAlign w:val="center"/>
          </w:tcPr>
          <w:p w14:paraId="184AB1A4" w14:textId="77777777" w:rsidR="00457200" w:rsidRPr="00437AF2" w:rsidRDefault="00457200" w:rsidP="00F32EC1">
            <w:pPr>
              <w:pStyle w:val="Tabletext"/>
              <w:spacing w:line="220" w:lineRule="exact"/>
              <w:jc w:val="center"/>
              <w:rPr>
                <w:sz w:val="20"/>
              </w:rPr>
            </w:pPr>
          </w:p>
        </w:tc>
      </w:tr>
      <w:tr w:rsidR="00457200" w:rsidRPr="00437AF2" w14:paraId="1699E288" w14:textId="77777777" w:rsidTr="00440CD5">
        <w:trPr>
          <w:cantSplit/>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46E8A996" w14:textId="77777777" w:rsidR="00457200" w:rsidRPr="00437AF2" w:rsidRDefault="00457200" w:rsidP="00F32EC1">
            <w:pPr>
              <w:overflowPunct/>
              <w:autoSpaceDE/>
              <w:autoSpaceDN/>
              <w:adjustRightInd/>
              <w:spacing w:before="0"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hideMark/>
          </w:tcPr>
          <w:p w14:paraId="66BEAD7E" w14:textId="77777777" w:rsidR="00457200" w:rsidRPr="002A68A9" w:rsidRDefault="00457200" w:rsidP="00F32EC1">
            <w:pPr>
              <w:pStyle w:val="Tabletext"/>
              <w:spacing w:line="220" w:lineRule="exact"/>
              <w:jc w:val="left"/>
              <w:rPr>
                <w:sz w:val="20"/>
                <w:lang w:val="en-GB"/>
              </w:rPr>
            </w:pPr>
            <w:r w:rsidRPr="002A68A9">
              <w:rPr>
                <w:sz w:val="20"/>
                <w:lang w:val="en-GB"/>
              </w:rPr>
              <w:t>Radar inland / BS inland (without clutter loss)</w:t>
            </w:r>
          </w:p>
        </w:tc>
        <w:tc>
          <w:tcPr>
            <w:tcW w:w="1190" w:type="dxa"/>
            <w:tcBorders>
              <w:top w:val="single" w:sz="4" w:space="0" w:color="auto"/>
              <w:left w:val="single" w:sz="4" w:space="0" w:color="auto"/>
              <w:bottom w:val="single" w:sz="4" w:space="0" w:color="auto"/>
              <w:right w:val="single" w:sz="4" w:space="0" w:color="auto"/>
            </w:tcBorders>
            <w:vAlign w:val="center"/>
          </w:tcPr>
          <w:p w14:paraId="3C1297FC" w14:textId="77777777" w:rsidR="00457200" w:rsidRPr="00437AF2" w:rsidRDefault="00457200" w:rsidP="00F32EC1">
            <w:pPr>
              <w:pStyle w:val="Tabletext"/>
              <w:spacing w:line="220" w:lineRule="exact"/>
              <w:jc w:val="center"/>
              <w:rPr>
                <w:sz w:val="20"/>
              </w:rPr>
            </w:pPr>
            <w:r w:rsidRPr="00437AF2">
              <w:rPr>
                <w:sz w:val="20"/>
              </w:rPr>
              <w:t>N/A</w:t>
            </w:r>
          </w:p>
        </w:tc>
        <w:tc>
          <w:tcPr>
            <w:tcW w:w="1275" w:type="dxa"/>
            <w:tcBorders>
              <w:top w:val="single" w:sz="4" w:space="0" w:color="auto"/>
              <w:left w:val="single" w:sz="4" w:space="0" w:color="auto"/>
              <w:bottom w:val="single" w:sz="4" w:space="0" w:color="auto"/>
              <w:right w:val="single" w:sz="4" w:space="0" w:color="auto"/>
            </w:tcBorders>
            <w:vAlign w:val="center"/>
          </w:tcPr>
          <w:p w14:paraId="305D76E3" w14:textId="77777777" w:rsidR="00457200" w:rsidRPr="00437AF2" w:rsidRDefault="00457200" w:rsidP="00F32EC1">
            <w:pPr>
              <w:pStyle w:val="Tabletext"/>
              <w:spacing w:line="220" w:lineRule="exact"/>
              <w:jc w:val="center"/>
              <w:rPr>
                <w:sz w:val="20"/>
              </w:rPr>
            </w:pPr>
            <w:r w:rsidRPr="00437AF2">
              <w:rPr>
                <w:sz w:val="20"/>
              </w:rPr>
              <w:t>N/A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0CA6C23A" w14:textId="2AC126CB" w:rsidR="00457200" w:rsidRPr="00437AF2" w:rsidRDefault="00457200" w:rsidP="00F32EC1">
            <w:pPr>
              <w:pStyle w:val="Tabletext"/>
              <w:spacing w:line="220" w:lineRule="exact"/>
              <w:jc w:val="center"/>
              <w:rPr>
                <w:sz w:val="20"/>
              </w:rPr>
            </w:pPr>
            <w:r w:rsidRPr="00437AF2">
              <w:rPr>
                <w:sz w:val="20"/>
              </w:rPr>
              <w:t>N</w:t>
            </w:r>
            <w:r w:rsidR="00F32EC1">
              <w:rPr>
                <w:sz w:val="20"/>
              </w:rPr>
              <w:t>/</w:t>
            </w:r>
            <w:r w:rsidRPr="00437AF2">
              <w:rPr>
                <w:sz w:val="20"/>
              </w:rPr>
              <w:t>A</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475E3CA" w14:textId="54A45565" w:rsidR="00457200" w:rsidRPr="00437AF2" w:rsidRDefault="00457200" w:rsidP="00F32EC1">
            <w:pPr>
              <w:pStyle w:val="Tabletext"/>
              <w:spacing w:line="220" w:lineRule="exact"/>
              <w:jc w:val="center"/>
              <w:rPr>
                <w:sz w:val="20"/>
              </w:rPr>
            </w:pPr>
            <w:r w:rsidRPr="00437AF2">
              <w:rPr>
                <w:sz w:val="20"/>
              </w:rPr>
              <w:t>N</w:t>
            </w:r>
            <w:r w:rsidR="00F32EC1">
              <w:rPr>
                <w:sz w:val="20"/>
              </w:rPr>
              <w:t>/</w:t>
            </w:r>
            <w:r w:rsidRPr="00437AF2">
              <w:rPr>
                <w:sz w:val="20"/>
              </w:rPr>
              <w:t>A</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9B0A97A" w14:textId="77777777" w:rsidR="00457200" w:rsidRPr="00437AF2" w:rsidRDefault="00457200" w:rsidP="00F32EC1">
            <w:pPr>
              <w:pStyle w:val="Tablet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39629925" w14:textId="77777777" w:rsidR="00457200" w:rsidRPr="00437AF2" w:rsidRDefault="00457200" w:rsidP="00F32EC1">
            <w:pPr>
              <w:pStyle w:val="Tabletext"/>
              <w:spacing w:line="220" w:lineRule="exact"/>
              <w:jc w:val="center"/>
              <w:rPr>
                <w:sz w:val="20"/>
              </w:rPr>
            </w:pPr>
          </w:p>
        </w:tc>
      </w:tr>
      <w:tr w:rsidR="00457200" w:rsidRPr="00437AF2" w14:paraId="592BCAA9" w14:textId="77777777" w:rsidTr="00440CD5">
        <w:trPr>
          <w:cantSplit/>
          <w:jc w:val="center"/>
        </w:trPr>
        <w:tc>
          <w:tcPr>
            <w:tcW w:w="990" w:type="dxa"/>
            <w:vMerge w:val="restart"/>
            <w:tcBorders>
              <w:top w:val="single" w:sz="4" w:space="0" w:color="auto"/>
              <w:left w:val="single" w:sz="4" w:space="0" w:color="auto"/>
              <w:right w:val="single" w:sz="4" w:space="0" w:color="auto"/>
            </w:tcBorders>
            <w:vAlign w:val="center"/>
          </w:tcPr>
          <w:p w14:paraId="289436D3" w14:textId="77777777" w:rsidR="00457200" w:rsidRPr="002A68A9" w:rsidRDefault="00457200" w:rsidP="00F32EC1">
            <w:pPr>
              <w:pStyle w:val="Tabletext"/>
              <w:keepNext/>
              <w:spacing w:line="220" w:lineRule="exact"/>
              <w:ind w:right="-57"/>
              <w:rPr>
                <w:sz w:val="20"/>
                <w:lang w:val="en-GB" w:eastAsia="zh-CN"/>
              </w:rPr>
            </w:pPr>
            <w:r w:rsidRPr="002A68A9">
              <w:rPr>
                <w:sz w:val="20"/>
                <w:lang w:val="en-GB" w:eastAsia="zh-CN"/>
              </w:rPr>
              <w:t>Urban Macro BS</w:t>
            </w:r>
          </w:p>
          <w:p w14:paraId="59081810" w14:textId="77777777" w:rsidR="00457200" w:rsidRPr="002A68A9" w:rsidRDefault="00457200" w:rsidP="00F32EC1">
            <w:pPr>
              <w:pStyle w:val="Tabletext"/>
              <w:keepNext/>
              <w:spacing w:line="220" w:lineRule="exact"/>
              <w:rPr>
                <w:sz w:val="20"/>
                <w:lang w:val="en-GB" w:eastAsia="zh-CN"/>
              </w:rPr>
            </w:pPr>
            <w:r w:rsidRPr="002A68A9">
              <w:rPr>
                <w:sz w:val="20"/>
                <w:lang w:val="en-GB" w:eastAsia="zh-CN"/>
              </w:rPr>
              <w:t>(20 MHz channel)</w:t>
            </w:r>
          </w:p>
        </w:tc>
        <w:tc>
          <w:tcPr>
            <w:tcW w:w="1419" w:type="dxa"/>
            <w:tcBorders>
              <w:top w:val="single" w:sz="4" w:space="0" w:color="auto"/>
              <w:left w:val="single" w:sz="4" w:space="0" w:color="auto"/>
              <w:bottom w:val="single" w:sz="4" w:space="0" w:color="auto"/>
              <w:right w:val="single" w:sz="4" w:space="0" w:color="auto"/>
            </w:tcBorders>
          </w:tcPr>
          <w:p w14:paraId="26900EBB" w14:textId="77777777" w:rsidR="00457200" w:rsidRPr="002A68A9" w:rsidRDefault="00457200" w:rsidP="00F32EC1">
            <w:pPr>
              <w:pStyle w:val="Tabletext"/>
              <w:keepNext/>
              <w:spacing w:line="220" w:lineRule="exact"/>
              <w:ind w:right="-57"/>
              <w:jc w:val="left"/>
              <w:rPr>
                <w:sz w:val="20"/>
                <w:lang w:val="en-GB"/>
              </w:rPr>
            </w:pPr>
            <w:r w:rsidRPr="002A68A9">
              <w:rPr>
                <w:sz w:val="20"/>
                <w:lang w:val="en-GB"/>
              </w:rPr>
              <w:t>Radar at Sea / BS at shoreline (without clutter loss)</w:t>
            </w:r>
          </w:p>
        </w:tc>
        <w:tc>
          <w:tcPr>
            <w:tcW w:w="1190" w:type="dxa"/>
            <w:tcBorders>
              <w:top w:val="single" w:sz="4" w:space="0" w:color="auto"/>
              <w:left w:val="single" w:sz="4" w:space="0" w:color="auto"/>
              <w:bottom w:val="single" w:sz="4" w:space="0" w:color="auto"/>
              <w:right w:val="single" w:sz="4" w:space="0" w:color="auto"/>
            </w:tcBorders>
            <w:vAlign w:val="center"/>
          </w:tcPr>
          <w:p w14:paraId="7F91EB81" w14:textId="77777777" w:rsidR="00457200" w:rsidRPr="00437AF2" w:rsidRDefault="00457200" w:rsidP="00F32EC1">
            <w:pPr>
              <w:pStyle w:val="Tabletext"/>
              <w:keepNext/>
              <w:spacing w:line="220" w:lineRule="exact"/>
              <w:jc w:val="center"/>
              <w:rPr>
                <w:sz w:val="20"/>
              </w:rPr>
            </w:pPr>
            <w:r w:rsidRPr="00437AF2">
              <w:rPr>
                <w:sz w:val="20"/>
              </w:rPr>
              <w:t>378-393 km</w:t>
            </w:r>
          </w:p>
        </w:tc>
        <w:tc>
          <w:tcPr>
            <w:tcW w:w="1275" w:type="dxa"/>
            <w:tcBorders>
              <w:top w:val="single" w:sz="4" w:space="0" w:color="auto"/>
              <w:left w:val="single" w:sz="4" w:space="0" w:color="auto"/>
              <w:bottom w:val="single" w:sz="4" w:space="0" w:color="auto"/>
              <w:right w:val="single" w:sz="4" w:space="0" w:color="auto"/>
            </w:tcBorders>
            <w:vAlign w:val="center"/>
          </w:tcPr>
          <w:p w14:paraId="1C04B052" w14:textId="77777777" w:rsidR="00457200" w:rsidRPr="00437AF2" w:rsidRDefault="00457200" w:rsidP="00F32EC1">
            <w:pPr>
              <w:pStyle w:val="Tabletext"/>
              <w:keepNext/>
              <w:spacing w:line="220" w:lineRule="exact"/>
              <w:jc w:val="center"/>
              <w:rPr>
                <w:sz w:val="20"/>
              </w:rPr>
            </w:pPr>
            <w:r w:rsidRPr="00437AF2">
              <w:rPr>
                <w:sz w:val="20"/>
              </w:rPr>
              <w:t>482-500 km</w:t>
            </w:r>
          </w:p>
        </w:tc>
        <w:tc>
          <w:tcPr>
            <w:tcW w:w="1224" w:type="dxa"/>
            <w:tcBorders>
              <w:top w:val="single" w:sz="4" w:space="0" w:color="auto"/>
              <w:left w:val="single" w:sz="4" w:space="0" w:color="auto"/>
              <w:bottom w:val="single" w:sz="4" w:space="0" w:color="auto"/>
              <w:right w:val="single" w:sz="4" w:space="0" w:color="auto"/>
            </w:tcBorders>
            <w:vAlign w:val="center"/>
          </w:tcPr>
          <w:p w14:paraId="7AED0863" w14:textId="77777777" w:rsidR="00457200" w:rsidRPr="00437AF2" w:rsidRDefault="00457200" w:rsidP="00F32EC1">
            <w:pPr>
              <w:pStyle w:val="Tabletext"/>
              <w:keepN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7267AC8E" w14:textId="77777777" w:rsidR="00457200" w:rsidRPr="00437AF2" w:rsidRDefault="00457200" w:rsidP="00F32EC1">
            <w:pPr>
              <w:pStyle w:val="Tabletext"/>
              <w:keepN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0E53C7B0" w14:textId="77777777" w:rsidR="00457200" w:rsidRPr="00437AF2" w:rsidRDefault="00457200" w:rsidP="00F32EC1">
            <w:pPr>
              <w:pStyle w:val="Tabletext"/>
              <w:keepN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3F206768" w14:textId="77777777" w:rsidR="00457200" w:rsidRPr="00437AF2" w:rsidRDefault="00457200" w:rsidP="00F32EC1">
            <w:pPr>
              <w:pStyle w:val="Tabletext"/>
              <w:keepNext/>
              <w:spacing w:line="220" w:lineRule="exact"/>
              <w:jc w:val="center"/>
              <w:rPr>
                <w:sz w:val="20"/>
              </w:rPr>
            </w:pPr>
          </w:p>
        </w:tc>
      </w:tr>
      <w:tr w:rsidR="00457200" w:rsidRPr="00437AF2" w14:paraId="283DEC06" w14:textId="77777777" w:rsidTr="00440CD5">
        <w:trPr>
          <w:cantSplit/>
          <w:jc w:val="center"/>
        </w:trPr>
        <w:tc>
          <w:tcPr>
            <w:tcW w:w="990" w:type="dxa"/>
            <w:vMerge/>
            <w:tcBorders>
              <w:left w:val="single" w:sz="4" w:space="0" w:color="auto"/>
              <w:right w:val="single" w:sz="4" w:space="0" w:color="auto"/>
            </w:tcBorders>
            <w:vAlign w:val="center"/>
          </w:tcPr>
          <w:p w14:paraId="000A92FC" w14:textId="77777777" w:rsidR="00457200" w:rsidRPr="00437AF2" w:rsidRDefault="00457200" w:rsidP="00F32EC1">
            <w:pPr>
              <w:pStyle w:val="Tabletext"/>
              <w:keepNext/>
              <w:spacing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tcPr>
          <w:p w14:paraId="30B57C01" w14:textId="77777777" w:rsidR="00457200" w:rsidRPr="002A68A9" w:rsidRDefault="00457200" w:rsidP="00F32EC1">
            <w:pPr>
              <w:pStyle w:val="Tabletext"/>
              <w:keepNext/>
              <w:spacing w:line="220" w:lineRule="exact"/>
              <w:ind w:right="-57"/>
              <w:jc w:val="left"/>
              <w:rPr>
                <w:sz w:val="20"/>
                <w:lang w:val="en-GB"/>
              </w:rPr>
            </w:pPr>
            <w:r w:rsidRPr="002A68A9">
              <w:rPr>
                <w:sz w:val="20"/>
                <w:lang w:val="en-GB"/>
              </w:rPr>
              <w:t>Radar at sea / BS at shoreline (with 18 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3D62FD85" w14:textId="77777777" w:rsidR="00457200" w:rsidRPr="00437AF2" w:rsidRDefault="00457200" w:rsidP="00F32EC1">
            <w:pPr>
              <w:pStyle w:val="Tabletext"/>
              <w:keepNext/>
              <w:spacing w:line="220" w:lineRule="exact"/>
              <w:jc w:val="center"/>
              <w:rPr>
                <w:sz w:val="20"/>
              </w:rPr>
            </w:pPr>
            <w:r w:rsidRPr="00437AF2">
              <w:rPr>
                <w:sz w:val="20"/>
              </w:rPr>
              <w:t>239-254 km</w:t>
            </w:r>
          </w:p>
        </w:tc>
        <w:tc>
          <w:tcPr>
            <w:tcW w:w="1275" w:type="dxa"/>
            <w:tcBorders>
              <w:top w:val="single" w:sz="4" w:space="0" w:color="auto"/>
              <w:left w:val="single" w:sz="4" w:space="0" w:color="auto"/>
              <w:bottom w:val="single" w:sz="4" w:space="0" w:color="auto"/>
              <w:right w:val="single" w:sz="4" w:space="0" w:color="auto"/>
            </w:tcBorders>
            <w:vAlign w:val="center"/>
          </w:tcPr>
          <w:p w14:paraId="19A49F8D" w14:textId="77777777" w:rsidR="00457200" w:rsidRPr="00437AF2" w:rsidRDefault="00457200" w:rsidP="00F32EC1">
            <w:pPr>
              <w:pStyle w:val="Tabletext"/>
              <w:keepNext/>
              <w:spacing w:line="220" w:lineRule="exact"/>
              <w:jc w:val="center"/>
              <w:rPr>
                <w:sz w:val="20"/>
              </w:rPr>
            </w:pPr>
            <w:r w:rsidRPr="00437AF2">
              <w:rPr>
                <w:sz w:val="20"/>
              </w:rPr>
              <w:t>335-350 km</w:t>
            </w:r>
          </w:p>
        </w:tc>
        <w:tc>
          <w:tcPr>
            <w:tcW w:w="1224" w:type="dxa"/>
            <w:tcBorders>
              <w:top w:val="single" w:sz="4" w:space="0" w:color="auto"/>
              <w:left w:val="single" w:sz="4" w:space="0" w:color="auto"/>
              <w:bottom w:val="single" w:sz="4" w:space="0" w:color="auto"/>
              <w:right w:val="single" w:sz="4" w:space="0" w:color="auto"/>
            </w:tcBorders>
            <w:vAlign w:val="center"/>
          </w:tcPr>
          <w:p w14:paraId="5B899B98" w14:textId="77777777" w:rsidR="00457200" w:rsidRPr="00437AF2" w:rsidRDefault="00457200" w:rsidP="00F32EC1">
            <w:pPr>
              <w:pStyle w:val="Tabletext"/>
              <w:keepN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4922F8F9" w14:textId="77777777" w:rsidR="00457200" w:rsidRPr="00437AF2" w:rsidRDefault="00457200" w:rsidP="00F32EC1">
            <w:pPr>
              <w:pStyle w:val="Tabletext"/>
              <w:keepN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5DB651BB" w14:textId="77777777" w:rsidR="00457200" w:rsidRPr="00437AF2" w:rsidRDefault="00457200" w:rsidP="00F32EC1">
            <w:pPr>
              <w:pStyle w:val="Tabletext"/>
              <w:keepN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366A54A4" w14:textId="77777777" w:rsidR="00457200" w:rsidRPr="00437AF2" w:rsidRDefault="00457200" w:rsidP="00F32EC1">
            <w:pPr>
              <w:pStyle w:val="Tabletext"/>
              <w:keepNext/>
              <w:spacing w:line="220" w:lineRule="exact"/>
              <w:jc w:val="center"/>
              <w:rPr>
                <w:sz w:val="20"/>
              </w:rPr>
            </w:pPr>
          </w:p>
        </w:tc>
      </w:tr>
      <w:tr w:rsidR="00457200" w:rsidRPr="00437AF2" w14:paraId="510E0140" w14:textId="77777777" w:rsidTr="00440CD5">
        <w:trPr>
          <w:cantSplit/>
          <w:jc w:val="center"/>
        </w:trPr>
        <w:tc>
          <w:tcPr>
            <w:tcW w:w="990" w:type="dxa"/>
            <w:vMerge/>
            <w:tcBorders>
              <w:left w:val="single" w:sz="4" w:space="0" w:color="auto"/>
              <w:right w:val="single" w:sz="4" w:space="0" w:color="auto"/>
            </w:tcBorders>
            <w:vAlign w:val="center"/>
          </w:tcPr>
          <w:p w14:paraId="6A9470DA" w14:textId="77777777" w:rsidR="00457200" w:rsidRPr="00437AF2" w:rsidRDefault="00457200" w:rsidP="00F32EC1">
            <w:pPr>
              <w:pStyle w:val="Tabletext"/>
              <w:keepNext/>
              <w:spacing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tcPr>
          <w:p w14:paraId="5BBA50C2" w14:textId="77777777" w:rsidR="00457200" w:rsidRPr="002A68A9" w:rsidRDefault="00457200" w:rsidP="00F32EC1">
            <w:pPr>
              <w:pStyle w:val="Tabletext"/>
              <w:keepNext/>
              <w:spacing w:line="220" w:lineRule="exact"/>
              <w:ind w:right="-57"/>
              <w:jc w:val="left"/>
              <w:rPr>
                <w:sz w:val="20"/>
                <w:lang w:val="en-GB"/>
              </w:rPr>
            </w:pPr>
            <w:r w:rsidRPr="002A68A9">
              <w:rPr>
                <w:sz w:val="20"/>
                <w:lang w:val="en-GB"/>
              </w:rPr>
              <w:t>Radar at sea / BS at shoreline (with 28 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15B8FC18" w14:textId="77777777" w:rsidR="00457200" w:rsidRPr="00437AF2" w:rsidRDefault="00457200" w:rsidP="00F32EC1">
            <w:pPr>
              <w:pStyle w:val="Tabletext"/>
              <w:keepNext/>
              <w:spacing w:line="220" w:lineRule="exact"/>
              <w:jc w:val="center"/>
              <w:rPr>
                <w:sz w:val="20"/>
              </w:rPr>
            </w:pPr>
            <w:r w:rsidRPr="00437AF2">
              <w:rPr>
                <w:sz w:val="20"/>
              </w:rPr>
              <w:t>177-189 km</w:t>
            </w:r>
          </w:p>
        </w:tc>
        <w:tc>
          <w:tcPr>
            <w:tcW w:w="1275" w:type="dxa"/>
            <w:tcBorders>
              <w:top w:val="single" w:sz="4" w:space="0" w:color="auto"/>
              <w:left w:val="single" w:sz="4" w:space="0" w:color="auto"/>
              <w:bottom w:val="single" w:sz="4" w:space="0" w:color="auto"/>
              <w:right w:val="single" w:sz="4" w:space="0" w:color="auto"/>
            </w:tcBorders>
            <w:vAlign w:val="center"/>
          </w:tcPr>
          <w:p w14:paraId="74ABE17C" w14:textId="77777777" w:rsidR="00457200" w:rsidRPr="00437AF2" w:rsidRDefault="00457200" w:rsidP="00F32EC1">
            <w:pPr>
              <w:pStyle w:val="Tabletext"/>
              <w:keepNext/>
              <w:spacing w:line="220" w:lineRule="exact"/>
              <w:jc w:val="center"/>
              <w:rPr>
                <w:sz w:val="20"/>
              </w:rPr>
            </w:pPr>
            <w:r w:rsidRPr="00437AF2">
              <w:rPr>
                <w:sz w:val="20"/>
              </w:rPr>
              <w:t>263-275 km</w:t>
            </w:r>
          </w:p>
        </w:tc>
        <w:tc>
          <w:tcPr>
            <w:tcW w:w="1224" w:type="dxa"/>
            <w:tcBorders>
              <w:top w:val="single" w:sz="4" w:space="0" w:color="auto"/>
              <w:left w:val="single" w:sz="4" w:space="0" w:color="auto"/>
              <w:bottom w:val="single" w:sz="4" w:space="0" w:color="auto"/>
              <w:right w:val="single" w:sz="4" w:space="0" w:color="auto"/>
            </w:tcBorders>
            <w:vAlign w:val="center"/>
          </w:tcPr>
          <w:p w14:paraId="00F637CE" w14:textId="77777777" w:rsidR="00457200" w:rsidRPr="00437AF2" w:rsidRDefault="00457200" w:rsidP="00F32EC1">
            <w:pPr>
              <w:pStyle w:val="Tabletext"/>
              <w:keepN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00C780BA" w14:textId="77777777" w:rsidR="00457200" w:rsidRPr="00437AF2" w:rsidRDefault="00457200" w:rsidP="00F32EC1">
            <w:pPr>
              <w:pStyle w:val="Tabletext"/>
              <w:keepN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00A21D77" w14:textId="77777777" w:rsidR="00457200" w:rsidRPr="00437AF2" w:rsidRDefault="00457200" w:rsidP="00F32EC1">
            <w:pPr>
              <w:pStyle w:val="Tabletext"/>
              <w:keepN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66511E8D" w14:textId="77777777" w:rsidR="00457200" w:rsidRPr="00437AF2" w:rsidRDefault="00457200" w:rsidP="00F32EC1">
            <w:pPr>
              <w:pStyle w:val="Tabletext"/>
              <w:keepNext/>
              <w:spacing w:line="220" w:lineRule="exact"/>
              <w:jc w:val="center"/>
              <w:rPr>
                <w:sz w:val="20"/>
              </w:rPr>
            </w:pPr>
          </w:p>
        </w:tc>
      </w:tr>
      <w:tr w:rsidR="00457200" w:rsidRPr="00437AF2" w14:paraId="01D6C762" w14:textId="77777777" w:rsidTr="00440CD5">
        <w:trPr>
          <w:cantSplit/>
          <w:jc w:val="center"/>
        </w:trPr>
        <w:tc>
          <w:tcPr>
            <w:tcW w:w="990" w:type="dxa"/>
            <w:vMerge/>
            <w:tcBorders>
              <w:left w:val="single" w:sz="4" w:space="0" w:color="auto"/>
              <w:bottom w:val="single" w:sz="4" w:space="0" w:color="auto"/>
              <w:right w:val="single" w:sz="4" w:space="0" w:color="auto"/>
            </w:tcBorders>
            <w:vAlign w:val="center"/>
          </w:tcPr>
          <w:p w14:paraId="2152DD74" w14:textId="77777777" w:rsidR="00457200" w:rsidRPr="00437AF2" w:rsidRDefault="00457200" w:rsidP="00F32EC1">
            <w:pPr>
              <w:pStyle w:val="Tabletext"/>
              <w:spacing w:line="220" w:lineRule="exact"/>
              <w:rPr>
                <w:sz w:val="20"/>
                <w:lang w:eastAsia="zh-CN"/>
              </w:rPr>
            </w:pPr>
          </w:p>
        </w:tc>
        <w:tc>
          <w:tcPr>
            <w:tcW w:w="1419" w:type="dxa"/>
            <w:tcBorders>
              <w:top w:val="single" w:sz="4" w:space="0" w:color="auto"/>
              <w:left w:val="single" w:sz="4" w:space="0" w:color="auto"/>
              <w:bottom w:val="single" w:sz="4" w:space="0" w:color="auto"/>
              <w:right w:val="single" w:sz="4" w:space="0" w:color="auto"/>
            </w:tcBorders>
          </w:tcPr>
          <w:p w14:paraId="03065F85" w14:textId="418F0499" w:rsidR="00457200" w:rsidRPr="002A68A9" w:rsidRDefault="00457200" w:rsidP="00F32EC1">
            <w:pPr>
              <w:pStyle w:val="Tabletext"/>
              <w:spacing w:line="220" w:lineRule="exact"/>
              <w:ind w:right="-57"/>
              <w:jc w:val="left"/>
              <w:rPr>
                <w:sz w:val="20"/>
                <w:lang w:val="en-GB"/>
              </w:rPr>
            </w:pPr>
            <w:r w:rsidRPr="002A68A9">
              <w:rPr>
                <w:sz w:val="20"/>
                <w:lang w:val="en-GB"/>
              </w:rPr>
              <w:t>Radar at sea / BS at shoreline (with 38</w:t>
            </w:r>
            <w:r w:rsidR="00437AF2" w:rsidRPr="002A68A9">
              <w:rPr>
                <w:sz w:val="20"/>
                <w:lang w:val="en-GB"/>
              </w:rPr>
              <w:t xml:space="preserve"> </w:t>
            </w:r>
            <w:r w:rsidRPr="002A68A9">
              <w:rPr>
                <w:sz w:val="20"/>
                <w:lang w:val="en-GB"/>
              </w:rPr>
              <w:t>dB clutter losses)</w:t>
            </w:r>
          </w:p>
        </w:tc>
        <w:tc>
          <w:tcPr>
            <w:tcW w:w="1190" w:type="dxa"/>
            <w:tcBorders>
              <w:top w:val="single" w:sz="4" w:space="0" w:color="auto"/>
              <w:left w:val="single" w:sz="4" w:space="0" w:color="auto"/>
              <w:bottom w:val="single" w:sz="4" w:space="0" w:color="auto"/>
              <w:right w:val="single" w:sz="4" w:space="0" w:color="auto"/>
            </w:tcBorders>
            <w:vAlign w:val="center"/>
          </w:tcPr>
          <w:p w14:paraId="268B2385" w14:textId="77777777" w:rsidR="00457200" w:rsidRPr="00437AF2" w:rsidRDefault="00457200" w:rsidP="00F32EC1">
            <w:pPr>
              <w:pStyle w:val="Tabletext"/>
              <w:spacing w:line="220" w:lineRule="exact"/>
              <w:jc w:val="center"/>
              <w:rPr>
                <w:sz w:val="20"/>
              </w:rPr>
            </w:pPr>
            <w:r w:rsidRPr="00437AF2">
              <w:rPr>
                <w:sz w:val="20"/>
              </w:rPr>
              <w:t>125-134 km</w:t>
            </w:r>
          </w:p>
        </w:tc>
        <w:tc>
          <w:tcPr>
            <w:tcW w:w="1275" w:type="dxa"/>
            <w:tcBorders>
              <w:top w:val="single" w:sz="4" w:space="0" w:color="auto"/>
              <w:left w:val="single" w:sz="4" w:space="0" w:color="auto"/>
              <w:bottom w:val="single" w:sz="4" w:space="0" w:color="auto"/>
              <w:right w:val="single" w:sz="4" w:space="0" w:color="auto"/>
            </w:tcBorders>
            <w:vAlign w:val="center"/>
          </w:tcPr>
          <w:p w14:paraId="42DE739E" w14:textId="77777777" w:rsidR="00457200" w:rsidRPr="00437AF2" w:rsidRDefault="00457200" w:rsidP="00F32EC1">
            <w:pPr>
              <w:pStyle w:val="Tabletext"/>
              <w:spacing w:line="220" w:lineRule="exact"/>
              <w:jc w:val="center"/>
              <w:rPr>
                <w:sz w:val="20"/>
              </w:rPr>
            </w:pPr>
            <w:r w:rsidRPr="00437AF2">
              <w:rPr>
                <w:sz w:val="20"/>
              </w:rPr>
              <w:t>197-208 km</w:t>
            </w:r>
          </w:p>
        </w:tc>
        <w:tc>
          <w:tcPr>
            <w:tcW w:w="1224" w:type="dxa"/>
            <w:tcBorders>
              <w:top w:val="single" w:sz="4" w:space="0" w:color="auto"/>
              <w:left w:val="single" w:sz="4" w:space="0" w:color="auto"/>
              <w:bottom w:val="single" w:sz="4" w:space="0" w:color="auto"/>
              <w:right w:val="single" w:sz="4" w:space="0" w:color="auto"/>
            </w:tcBorders>
            <w:vAlign w:val="center"/>
          </w:tcPr>
          <w:p w14:paraId="6B065E1F" w14:textId="77777777" w:rsidR="00457200" w:rsidRPr="00437AF2" w:rsidRDefault="00457200" w:rsidP="00F32EC1">
            <w:pPr>
              <w:pStyle w:val="Tabletext"/>
              <w:spacing w:line="220" w:lineRule="exact"/>
              <w:jc w:val="center"/>
              <w:rPr>
                <w:sz w:val="20"/>
              </w:rPr>
            </w:pPr>
          </w:p>
        </w:tc>
        <w:tc>
          <w:tcPr>
            <w:tcW w:w="1135" w:type="dxa"/>
            <w:tcBorders>
              <w:top w:val="single" w:sz="4" w:space="0" w:color="auto"/>
              <w:left w:val="single" w:sz="4" w:space="0" w:color="auto"/>
              <w:bottom w:val="single" w:sz="4" w:space="0" w:color="auto"/>
              <w:right w:val="single" w:sz="4" w:space="0" w:color="auto"/>
            </w:tcBorders>
            <w:vAlign w:val="center"/>
          </w:tcPr>
          <w:p w14:paraId="6E55B06A" w14:textId="77777777" w:rsidR="00457200" w:rsidRPr="00437AF2" w:rsidRDefault="00457200" w:rsidP="00F32EC1">
            <w:pPr>
              <w:pStyle w:val="Tabletext"/>
              <w:spacing w:line="220" w:lineRule="exact"/>
              <w:jc w:val="center"/>
              <w:rPr>
                <w:sz w:val="20"/>
              </w:rPr>
            </w:pPr>
          </w:p>
        </w:tc>
        <w:tc>
          <w:tcPr>
            <w:tcW w:w="1248" w:type="dxa"/>
            <w:tcBorders>
              <w:top w:val="single" w:sz="4" w:space="0" w:color="auto"/>
              <w:left w:val="single" w:sz="4" w:space="0" w:color="auto"/>
              <w:bottom w:val="single" w:sz="4" w:space="0" w:color="auto"/>
              <w:right w:val="single" w:sz="4" w:space="0" w:color="auto"/>
            </w:tcBorders>
            <w:vAlign w:val="center"/>
          </w:tcPr>
          <w:p w14:paraId="685DB4BD" w14:textId="77777777" w:rsidR="00457200" w:rsidRPr="00437AF2" w:rsidRDefault="00457200" w:rsidP="00F32EC1">
            <w:pPr>
              <w:pStyle w:val="Tabletext"/>
              <w:spacing w:line="220" w:lineRule="exact"/>
              <w:jc w:val="center"/>
              <w:rPr>
                <w:sz w:val="20"/>
              </w:rPr>
            </w:pPr>
          </w:p>
        </w:tc>
        <w:tc>
          <w:tcPr>
            <w:tcW w:w="1158" w:type="dxa"/>
            <w:tcBorders>
              <w:top w:val="single" w:sz="4" w:space="0" w:color="auto"/>
              <w:left w:val="single" w:sz="4" w:space="0" w:color="auto"/>
              <w:bottom w:val="single" w:sz="4" w:space="0" w:color="auto"/>
              <w:right w:val="single" w:sz="4" w:space="0" w:color="auto"/>
            </w:tcBorders>
            <w:vAlign w:val="center"/>
          </w:tcPr>
          <w:p w14:paraId="6DEB9598" w14:textId="77777777" w:rsidR="00457200" w:rsidRPr="00437AF2" w:rsidRDefault="00457200" w:rsidP="00F32EC1">
            <w:pPr>
              <w:pStyle w:val="Tabletext"/>
              <w:spacing w:line="220" w:lineRule="exact"/>
              <w:jc w:val="center"/>
              <w:rPr>
                <w:sz w:val="20"/>
              </w:rPr>
            </w:pPr>
          </w:p>
        </w:tc>
      </w:tr>
      <w:tr w:rsidR="00457200" w:rsidRPr="00437AF2" w14:paraId="1499A7A4" w14:textId="77777777" w:rsidTr="00440CD5">
        <w:trPr>
          <w:cantSplit/>
          <w:jc w:val="center"/>
        </w:trPr>
        <w:tc>
          <w:tcPr>
            <w:tcW w:w="990" w:type="dxa"/>
            <w:tcBorders>
              <w:left w:val="single" w:sz="4" w:space="0" w:color="auto"/>
              <w:bottom w:val="single" w:sz="4" w:space="0" w:color="auto"/>
              <w:right w:val="single" w:sz="4" w:space="0" w:color="auto"/>
            </w:tcBorders>
            <w:vAlign w:val="center"/>
          </w:tcPr>
          <w:p w14:paraId="27ABA217" w14:textId="77777777" w:rsidR="00457200" w:rsidRPr="002A68A9" w:rsidRDefault="00457200" w:rsidP="00F32EC1">
            <w:pPr>
              <w:pStyle w:val="Tabletext"/>
              <w:spacing w:line="220" w:lineRule="exact"/>
              <w:ind w:right="-57"/>
              <w:rPr>
                <w:sz w:val="20"/>
                <w:lang w:val="en-GB" w:eastAsia="zh-CN"/>
              </w:rPr>
            </w:pPr>
            <w:r w:rsidRPr="002A68A9">
              <w:rPr>
                <w:sz w:val="20"/>
                <w:lang w:val="en-GB" w:eastAsia="zh-CN"/>
              </w:rPr>
              <w:t>Suburban Macro BS</w:t>
            </w:r>
          </w:p>
          <w:p w14:paraId="7E761BA1" w14:textId="77777777" w:rsidR="00457200" w:rsidRPr="002A68A9" w:rsidRDefault="00457200" w:rsidP="00F32EC1">
            <w:pPr>
              <w:pStyle w:val="Tabletext"/>
              <w:spacing w:line="220" w:lineRule="exact"/>
              <w:rPr>
                <w:sz w:val="20"/>
                <w:lang w:val="en-GB" w:eastAsia="zh-CN"/>
              </w:rPr>
            </w:pPr>
            <w:r w:rsidRPr="002A68A9">
              <w:rPr>
                <w:sz w:val="20"/>
                <w:lang w:val="en-GB" w:eastAsia="zh-CN"/>
              </w:rPr>
              <w:t>(10 MHz channel)</w:t>
            </w:r>
          </w:p>
        </w:tc>
        <w:tc>
          <w:tcPr>
            <w:tcW w:w="1419" w:type="dxa"/>
            <w:tcBorders>
              <w:top w:val="single" w:sz="4" w:space="0" w:color="auto"/>
              <w:left w:val="single" w:sz="4" w:space="0" w:color="auto"/>
              <w:bottom w:val="single" w:sz="4" w:space="0" w:color="auto"/>
              <w:right w:val="single" w:sz="4" w:space="0" w:color="auto"/>
            </w:tcBorders>
          </w:tcPr>
          <w:p w14:paraId="140EE714" w14:textId="77777777" w:rsidR="00457200" w:rsidRPr="002A68A9" w:rsidRDefault="00457200" w:rsidP="00F32EC1">
            <w:pPr>
              <w:pStyle w:val="Tabletext"/>
              <w:spacing w:line="220" w:lineRule="exact"/>
              <w:ind w:right="-57"/>
              <w:jc w:val="left"/>
              <w:rPr>
                <w:sz w:val="20"/>
                <w:lang w:val="en-GB"/>
              </w:rPr>
            </w:pPr>
            <w:r w:rsidRPr="002A68A9">
              <w:rPr>
                <w:sz w:val="20"/>
                <w:lang w:val="en-GB"/>
              </w:rPr>
              <w:t>Radar at Sea / BS at shoreline (without clutter loss)</w:t>
            </w:r>
          </w:p>
        </w:tc>
        <w:tc>
          <w:tcPr>
            <w:tcW w:w="1190" w:type="dxa"/>
            <w:tcBorders>
              <w:top w:val="single" w:sz="4" w:space="0" w:color="auto"/>
              <w:left w:val="single" w:sz="4" w:space="0" w:color="auto"/>
              <w:bottom w:val="single" w:sz="4" w:space="0" w:color="auto"/>
              <w:right w:val="single" w:sz="4" w:space="0" w:color="auto"/>
            </w:tcBorders>
            <w:vAlign w:val="center"/>
          </w:tcPr>
          <w:p w14:paraId="1AC399D9" w14:textId="77777777" w:rsidR="00457200" w:rsidRPr="002A68A9" w:rsidRDefault="00457200" w:rsidP="00F32EC1">
            <w:pPr>
              <w:pStyle w:val="Tabletext"/>
              <w:spacing w:line="220" w:lineRule="exact"/>
              <w:jc w:val="center"/>
              <w:rPr>
                <w:sz w:val="20"/>
                <w:lang w:val="en-GB"/>
              </w:rPr>
            </w:pPr>
          </w:p>
        </w:tc>
        <w:tc>
          <w:tcPr>
            <w:tcW w:w="1275" w:type="dxa"/>
            <w:tcBorders>
              <w:top w:val="single" w:sz="4" w:space="0" w:color="auto"/>
              <w:left w:val="single" w:sz="4" w:space="0" w:color="auto"/>
              <w:bottom w:val="single" w:sz="4" w:space="0" w:color="auto"/>
              <w:right w:val="single" w:sz="4" w:space="0" w:color="auto"/>
            </w:tcBorders>
            <w:vAlign w:val="center"/>
          </w:tcPr>
          <w:p w14:paraId="5CF1DA6B" w14:textId="77777777" w:rsidR="00457200" w:rsidRPr="002A68A9" w:rsidRDefault="00457200" w:rsidP="00F32EC1">
            <w:pPr>
              <w:pStyle w:val="Tabletext"/>
              <w:spacing w:line="220" w:lineRule="exact"/>
              <w:jc w:val="center"/>
              <w:rPr>
                <w:sz w:val="20"/>
                <w:lang w:val="en-GB"/>
              </w:rPr>
            </w:pPr>
          </w:p>
        </w:tc>
        <w:tc>
          <w:tcPr>
            <w:tcW w:w="1224" w:type="dxa"/>
            <w:tcBorders>
              <w:top w:val="single" w:sz="4" w:space="0" w:color="auto"/>
              <w:left w:val="single" w:sz="4" w:space="0" w:color="auto"/>
              <w:bottom w:val="single" w:sz="4" w:space="0" w:color="auto"/>
              <w:right w:val="single" w:sz="4" w:space="0" w:color="auto"/>
            </w:tcBorders>
            <w:vAlign w:val="center"/>
          </w:tcPr>
          <w:p w14:paraId="45552ABD" w14:textId="77777777" w:rsidR="00457200" w:rsidRPr="002A68A9" w:rsidRDefault="00457200" w:rsidP="00F32EC1">
            <w:pPr>
              <w:pStyle w:val="Tabletext"/>
              <w:spacing w:line="220" w:lineRule="exact"/>
              <w:jc w:val="center"/>
              <w:rPr>
                <w:sz w:val="20"/>
                <w:lang w:val="en-GB"/>
              </w:rPr>
            </w:pPr>
          </w:p>
        </w:tc>
        <w:tc>
          <w:tcPr>
            <w:tcW w:w="1135" w:type="dxa"/>
            <w:tcBorders>
              <w:top w:val="single" w:sz="4" w:space="0" w:color="auto"/>
              <w:left w:val="single" w:sz="4" w:space="0" w:color="auto"/>
              <w:bottom w:val="single" w:sz="4" w:space="0" w:color="auto"/>
              <w:right w:val="single" w:sz="4" w:space="0" w:color="auto"/>
            </w:tcBorders>
            <w:vAlign w:val="center"/>
          </w:tcPr>
          <w:p w14:paraId="6F5575C4" w14:textId="77777777" w:rsidR="00457200" w:rsidRPr="002A68A9" w:rsidRDefault="00457200" w:rsidP="00F32EC1">
            <w:pPr>
              <w:pStyle w:val="Tabletext"/>
              <w:spacing w:line="220" w:lineRule="exact"/>
              <w:jc w:val="center"/>
              <w:rPr>
                <w:sz w:val="20"/>
                <w:lang w:val="en-GB"/>
              </w:rPr>
            </w:pPr>
          </w:p>
        </w:tc>
        <w:tc>
          <w:tcPr>
            <w:tcW w:w="1248" w:type="dxa"/>
            <w:tcBorders>
              <w:top w:val="single" w:sz="4" w:space="0" w:color="auto"/>
              <w:left w:val="single" w:sz="4" w:space="0" w:color="auto"/>
              <w:bottom w:val="single" w:sz="4" w:space="0" w:color="auto"/>
              <w:right w:val="single" w:sz="4" w:space="0" w:color="auto"/>
            </w:tcBorders>
            <w:vAlign w:val="center"/>
          </w:tcPr>
          <w:p w14:paraId="3C93C9A1" w14:textId="77777777" w:rsidR="00457200" w:rsidRPr="002A68A9" w:rsidRDefault="00457200" w:rsidP="00F32EC1">
            <w:pPr>
              <w:pStyle w:val="Tabletext"/>
              <w:spacing w:line="220" w:lineRule="exact"/>
              <w:jc w:val="center"/>
              <w:rPr>
                <w:sz w:val="20"/>
                <w:lang w:val="en-GB"/>
              </w:rPr>
            </w:pPr>
          </w:p>
        </w:tc>
        <w:tc>
          <w:tcPr>
            <w:tcW w:w="1158" w:type="dxa"/>
            <w:tcBorders>
              <w:top w:val="single" w:sz="4" w:space="0" w:color="auto"/>
              <w:left w:val="single" w:sz="4" w:space="0" w:color="auto"/>
              <w:bottom w:val="single" w:sz="4" w:space="0" w:color="auto"/>
              <w:right w:val="single" w:sz="4" w:space="0" w:color="auto"/>
            </w:tcBorders>
            <w:vAlign w:val="center"/>
          </w:tcPr>
          <w:p w14:paraId="0CAAEED9" w14:textId="77777777" w:rsidR="00457200" w:rsidRPr="00437AF2" w:rsidRDefault="00457200" w:rsidP="00F32EC1">
            <w:pPr>
              <w:pStyle w:val="Tabletext"/>
              <w:spacing w:line="220" w:lineRule="exact"/>
              <w:jc w:val="center"/>
              <w:rPr>
                <w:sz w:val="20"/>
              </w:rPr>
            </w:pPr>
            <w:r w:rsidRPr="00437AF2">
              <w:rPr>
                <w:sz w:val="20"/>
              </w:rPr>
              <w:t>409-446</w:t>
            </w:r>
          </w:p>
        </w:tc>
      </w:tr>
    </w:tbl>
    <w:p w14:paraId="3EF83712" w14:textId="77777777" w:rsidR="00440CD5" w:rsidRDefault="00440CD5" w:rsidP="00440CD5">
      <w:pPr>
        <w:pStyle w:val="Tablefin"/>
      </w:pPr>
    </w:p>
    <w:p w14:paraId="65C109E1" w14:textId="5B14907F" w:rsidR="00457200" w:rsidRPr="002F0A90" w:rsidRDefault="00457200" w:rsidP="00457200">
      <w:pPr>
        <w:pStyle w:val="Headingb"/>
        <w:rPr>
          <w:lang w:val="en-GB"/>
        </w:rPr>
      </w:pPr>
      <w:r w:rsidRPr="002F0A90">
        <w:rPr>
          <w:lang w:val="en-GB"/>
        </w:rPr>
        <w:t>Study A</w:t>
      </w:r>
    </w:p>
    <w:p w14:paraId="39A4EBA2" w14:textId="77777777" w:rsidR="00457200" w:rsidRPr="002A68A9" w:rsidRDefault="00457200" w:rsidP="00457200">
      <w:pPr>
        <w:rPr>
          <w:lang w:val="en-GB"/>
        </w:rPr>
      </w:pPr>
      <w:r w:rsidRPr="002A68A9">
        <w:rPr>
          <w:rFonts w:eastAsia="SimSun"/>
          <w:lang w:val="en-GB"/>
        </w:rPr>
        <w:t>Study A assumes that the mainbeam of the radar always points towards the IMT deployment.</w:t>
      </w:r>
      <w:r w:rsidRPr="002A68A9">
        <w:rPr>
          <w:lang w:val="en-GB"/>
        </w:rPr>
        <w:t xml:space="preserve"> For a Micro BS located by the sea but inside the city and below rooftops, the protection distance would be in the 28-195 km range depending on the radar type and other variables. For macro urban BS located by the sea and with a 50% probability of being below rooftops, the protection distance would be 43-500 km range depending on radar type and other variables. </w:t>
      </w:r>
    </w:p>
    <w:p w14:paraId="06F0791A" w14:textId="77777777" w:rsidR="00457200" w:rsidRPr="002A68A9" w:rsidRDefault="00457200" w:rsidP="00457200">
      <w:pPr>
        <w:rPr>
          <w:lang w:val="en-GB"/>
        </w:rPr>
      </w:pPr>
      <w:r w:rsidRPr="002A68A9">
        <w:rPr>
          <w:lang w:val="en-GB"/>
        </w:rPr>
        <w:t xml:space="preserve">If clutter is not considered (i.e. the path to the radar is not obstructed by buildings), the protection distances will be considerably larger. </w:t>
      </w:r>
    </w:p>
    <w:p w14:paraId="5262865A" w14:textId="77777777" w:rsidR="00457200" w:rsidRPr="002F0A90" w:rsidRDefault="00457200" w:rsidP="00457200">
      <w:pPr>
        <w:pStyle w:val="Headingb"/>
        <w:rPr>
          <w:lang w:val="en-GB"/>
        </w:rPr>
      </w:pPr>
      <w:r w:rsidRPr="002F0A90">
        <w:rPr>
          <w:lang w:val="en-GB"/>
        </w:rPr>
        <w:t>Study B</w:t>
      </w:r>
    </w:p>
    <w:p w14:paraId="28C91578" w14:textId="77777777" w:rsidR="00457200" w:rsidRPr="002A68A9" w:rsidRDefault="00457200" w:rsidP="00457200">
      <w:pPr>
        <w:pStyle w:val="Headingi"/>
        <w:rPr>
          <w:i w:val="0"/>
          <w:lang w:val="en-GB"/>
        </w:rPr>
      </w:pPr>
      <w:r w:rsidRPr="002A68A9">
        <w:rPr>
          <w:i w:val="0"/>
          <w:lang w:val="en-GB"/>
        </w:rPr>
        <w:t xml:space="preserve">Study B assumes that the mainbeam of the radar always points towards the IMT deployment. </w:t>
      </w:r>
    </w:p>
    <w:p w14:paraId="45497037" w14:textId="77777777" w:rsidR="00457200" w:rsidRPr="002A68A9" w:rsidRDefault="00457200" w:rsidP="00457200">
      <w:pPr>
        <w:pStyle w:val="Headingi"/>
        <w:rPr>
          <w:lang w:val="en-GB"/>
        </w:rPr>
      </w:pPr>
      <w:r w:rsidRPr="002A68A9">
        <w:rPr>
          <w:lang w:val="en-GB"/>
        </w:rPr>
        <w:t>Micro cells case:</w:t>
      </w:r>
    </w:p>
    <w:p w14:paraId="2D62BCBB" w14:textId="6D59FA7C" w:rsidR="00457200" w:rsidRPr="002A68A9" w:rsidRDefault="00457200" w:rsidP="00457200">
      <w:pPr>
        <w:rPr>
          <w:lang w:val="en-GB"/>
        </w:rPr>
      </w:pPr>
      <w:r w:rsidRPr="002A68A9">
        <w:rPr>
          <w:lang w:val="en-GB"/>
        </w:rPr>
        <w:t xml:space="preserve">In summary it can be estimated that for ship-based Radar B/C/D/M, the co-channel protection distance between one IMT outdoor micro base-station located at the shoreline and a ship-based Radar is 122-194 km depending tropical or equatorial propagation conditions, using the propagation model with </w:t>
      </w:r>
      <w:r w:rsidRPr="002A68A9">
        <w:rPr>
          <w:i/>
          <w:lang w:val="en-GB"/>
        </w:rPr>
        <w:t>p</w:t>
      </w:r>
      <w:r w:rsidR="00F4658A" w:rsidRPr="002A68A9">
        <w:rPr>
          <w:lang w:val="en-GB"/>
        </w:rPr>
        <w:t xml:space="preserve"> </w:t>
      </w:r>
      <w:r w:rsidRPr="002A68A9">
        <w:rPr>
          <w:lang w:val="en-GB"/>
        </w:rPr>
        <w:t>=</w:t>
      </w:r>
      <w:r w:rsidR="00F4658A" w:rsidRPr="002A68A9">
        <w:rPr>
          <w:lang w:val="en-GB"/>
        </w:rPr>
        <w:t xml:space="preserve"> </w:t>
      </w:r>
      <w:r w:rsidRPr="002A68A9">
        <w:rPr>
          <w:lang w:val="en-GB"/>
        </w:rPr>
        <w:t xml:space="preserve">20% and respectively 224-310 km for </w:t>
      </w:r>
      <w:r w:rsidRPr="002A68A9">
        <w:rPr>
          <w:i/>
          <w:lang w:val="en-GB"/>
        </w:rPr>
        <w:t>p</w:t>
      </w:r>
      <w:r w:rsidR="00F4658A" w:rsidRPr="002A68A9">
        <w:rPr>
          <w:lang w:val="en-GB"/>
        </w:rPr>
        <w:t xml:space="preserve"> </w:t>
      </w:r>
      <w:r w:rsidRPr="002A68A9">
        <w:rPr>
          <w:lang w:val="en-GB"/>
        </w:rPr>
        <w:t>=</w:t>
      </w:r>
      <w:r w:rsidR="00F4658A" w:rsidRPr="002A68A9">
        <w:rPr>
          <w:lang w:val="en-GB"/>
        </w:rPr>
        <w:t xml:space="preserve"> </w:t>
      </w:r>
      <w:r w:rsidRPr="002A68A9">
        <w:rPr>
          <w:lang w:val="en-GB"/>
        </w:rPr>
        <w:t xml:space="preserve">10%. </w:t>
      </w:r>
    </w:p>
    <w:p w14:paraId="3FEF281A" w14:textId="065B4EC3" w:rsidR="00457200" w:rsidRPr="002A68A9" w:rsidRDefault="00457200" w:rsidP="00457200">
      <w:pPr>
        <w:rPr>
          <w:lang w:val="en-GB"/>
        </w:rPr>
      </w:pPr>
      <w:r w:rsidRPr="002A68A9">
        <w:rPr>
          <w:lang w:val="en-GB"/>
        </w:rPr>
        <w:t xml:space="preserve">In a second scenario, considering a shipborne radar standing 22 km from the shoreline at limit of territorial waters, the emissions of one IMT outdoor micro base-station standing at the shoreline are received 42.0-45.5 dB over the co-channel protection threshold of the radar, depending tropical or equatorial propagation conditions over the sea using the propagation model with </w:t>
      </w:r>
      <w:r w:rsidRPr="002A68A9">
        <w:rPr>
          <w:i/>
          <w:lang w:val="en-GB"/>
        </w:rPr>
        <w:t>p</w:t>
      </w:r>
      <w:r w:rsidR="00F4658A" w:rsidRPr="002A68A9">
        <w:rPr>
          <w:lang w:val="en-GB"/>
        </w:rPr>
        <w:t xml:space="preserve"> </w:t>
      </w:r>
      <w:r w:rsidRPr="002A68A9">
        <w:rPr>
          <w:lang w:val="en-GB"/>
        </w:rPr>
        <w:t>=</w:t>
      </w:r>
      <w:r w:rsidR="00F4658A" w:rsidRPr="002A68A9">
        <w:rPr>
          <w:lang w:val="en-GB"/>
        </w:rPr>
        <w:t xml:space="preserve"> </w:t>
      </w:r>
      <w:r w:rsidRPr="002A68A9">
        <w:rPr>
          <w:lang w:val="en-GB"/>
        </w:rPr>
        <w:t xml:space="preserve">20% and respectively 44.7-46.7 dB for </w:t>
      </w:r>
      <w:r w:rsidRPr="002A68A9">
        <w:rPr>
          <w:i/>
          <w:lang w:val="en-GB"/>
        </w:rPr>
        <w:t>p</w:t>
      </w:r>
      <w:r w:rsidR="00F4658A" w:rsidRPr="002A68A9">
        <w:rPr>
          <w:lang w:val="en-GB"/>
        </w:rPr>
        <w:t xml:space="preserve"> </w:t>
      </w:r>
      <w:r w:rsidRPr="002A68A9">
        <w:rPr>
          <w:lang w:val="en-GB"/>
        </w:rPr>
        <w:t>=</w:t>
      </w:r>
      <w:r w:rsidR="00F4658A" w:rsidRPr="002A68A9">
        <w:rPr>
          <w:lang w:val="en-GB"/>
        </w:rPr>
        <w:t xml:space="preserve"> </w:t>
      </w:r>
      <w:r w:rsidR="003C54A7" w:rsidRPr="002A68A9">
        <w:rPr>
          <w:lang w:val="en-GB"/>
        </w:rPr>
        <w:t xml:space="preserve">10%. </w:t>
      </w:r>
    </w:p>
    <w:p w14:paraId="54E242F0" w14:textId="347B9AE6" w:rsidR="00457200" w:rsidRPr="002A68A9" w:rsidRDefault="00457200" w:rsidP="00457200">
      <w:pPr>
        <w:rPr>
          <w:lang w:val="en-GB"/>
        </w:rPr>
      </w:pPr>
      <w:r w:rsidRPr="002A68A9">
        <w:rPr>
          <w:lang w:val="en-GB"/>
        </w:rPr>
        <w:t xml:space="preserve">In a third scenario, considering a shipborne radar standing 22 km from the shoreline at limit of territorial waters, considering pathloss over sea, coastal and land zones, and considering a minimal clutter losses or mask effect of buildings of 18 dB, the protection distance from one micro BS which could interfere is 39-68 km, depending tropical or equatorial propagation conditions using the propagation model with </w:t>
      </w:r>
      <w:r w:rsidRPr="002A68A9">
        <w:rPr>
          <w:i/>
          <w:lang w:val="en-GB"/>
        </w:rPr>
        <w:t>p</w:t>
      </w:r>
      <w:r w:rsidR="00F4658A" w:rsidRPr="002A68A9">
        <w:rPr>
          <w:lang w:val="en-GB"/>
        </w:rPr>
        <w:t xml:space="preserve"> </w:t>
      </w:r>
      <w:r w:rsidRPr="002A68A9">
        <w:rPr>
          <w:lang w:val="en-GB"/>
        </w:rPr>
        <w:t>=</w:t>
      </w:r>
      <w:r w:rsidR="00F4658A" w:rsidRPr="002A68A9">
        <w:rPr>
          <w:lang w:val="en-GB"/>
        </w:rPr>
        <w:t xml:space="preserve"> </w:t>
      </w:r>
      <w:r w:rsidRPr="002A68A9">
        <w:rPr>
          <w:lang w:val="en-GB"/>
        </w:rPr>
        <w:t>20% and respectively 52 km</w:t>
      </w:r>
      <w:r w:rsidR="00F4658A" w:rsidRPr="002A68A9">
        <w:rPr>
          <w:lang w:val="en-GB"/>
        </w:rPr>
        <w:t>-</w:t>
      </w:r>
      <w:r w:rsidRPr="002A68A9">
        <w:rPr>
          <w:lang w:val="en-GB"/>
        </w:rPr>
        <w:t xml:space="preserve">106 km for </w:t>
      </w:r>
      <w:r w:rsidRPr="002A68A9">
        <w:rPr>
          <w:i/>
          <w:lang w:val="en-GB"/>
        </w:rPr>
        <w:t>p</w:t>
      </w:r>
      <w:r w:rsidR="00F4658A" w:rsidRPr="002A68A9">
        <w:rPr>
          <w:lang w:val="en-GB"/>
        </w:rPr>
        <w:t xml:space="preserve"> </w:t>
      </w:r>
      <w:r w:rsidRPr="002A68A9">
        <w:rPr>
          <w:lang w:val="en-GB"/>
        </w:rPr>
        <w:t>=</w:t>
      </w:r>
      <w:r w:rsidR="00F4658A" w:rsidRPr="002A68A9">
        <w:rPr>
          <w:lang w:val="en-GB"/>
        </w:rPr>
        <w:t xml:space="preserve"> </w:t>
      </w:r>
      <w:r w:rsidRPr="002A68A9">
        <w:rPr>
          <w:lang w:val="en-GB"/>
        </w:rPr>
        <w:t>10%. For a median clutter loss of 28 dB, the protection distance of a radar from one micro base station is found to be 32</w:t>
      </w:r>
      <w:r w:rsidRPr="002A68A9">
        <w:rPr>
          <w:lang w:val="en-GB"/>
        </w:rPr>
        <w:noBreakHyphen/>
        <w:t xml:space="preserve">49 km depending tropical or equatorial propagation conditions using the propagation model with </w:t>
      </w:r>
      <w:r w:rsidRPr="002A68A9">
        <w:rPr>
          <w:i/>
          <w:lang w:val="en-GB"/>
        </w:rPr>
        <w:t>p</w:t>
      </w:r>
      <w:r w:rsidR="00F4658A" w:rsidRPr="002A68A9">
        <w:rPr>
          <w:lang w:val="en-GB"/>
        </w:rPr>
        <w:t> </w:t>
      </w:r>
      <w:r w:rsidRPr="002A68A9">
        <w:rPr>
          <w:lang w:val="en-GB"/>
        </w:rPr>
        <w:t>=</w:t>
      </w:r>
      <w:r w:rsidR="00F4658A" w:rsidRPr="002A68A9">
        <w:rPr>
          <w:lang w:val="en-GB"/>
        </w:rPr>
        <w:t> </w:t>
      </w:r>
      <w:r w:rsidRPr="002A68A9">
        <w:rPr>
          <w:lang w:val="en-GB"/>
        </w:rPr>
        <w:t xml:space="preserve">20% and respectively 38 km-76 km for </w:t>
      </w:r>
      <w:r w:rsidRPr="002A68A9">
        <w:rPr>
          <w:i/>
          <w:lang w:val="en-GB"/>
        </w:rPr>
        <w:t>p</w:t>
      </w:r>
      <w:r w:rsidR="00F4658A" w:rsidRPr="002A68A9">
        <w:rPr>
          <w:lang w:val="en-GB"/>
        </w:rPr>
        <w:t xml:space="preserve"> </w:t>
      </w:r>
      <w:r w:rsidRPr="002A68A9">
        <w:rPr>
          <w:lang w:val="en-GB"/>
        </w:rPr>
        <w:t>=</w:t>
      </w:r>
      <w:r w:rsidR="00F4658A" w:rsidRPr="002A68A9">
        <w:rPr>
          <w:lang w:val="en-GB"/>
        </w:rPr>
        <w:t xml:space="preserve"> </w:t>
      </w:r>
      <w:r w:rsidRPr="002A68A9">
        <w:rPr>
          <w:lang w:val="en-GB"/>
        </w:rPr>
        <w:t>10%.</w:t>
      </w:r>
    </w:p>
    <w:p w14:paraId="072ED4B2" w14:textId="77777777" w:rsidR="00457200" w:rsidRPr="002A68A9" w:rsidRDefault="00457200" w:rsidP="00457200">
      <w:pPr>
        <w:rPr>
          <w:lang w:val="en-GB"/>
        </w:rPr>
      </w:pPr>
      <w:r w:rsidRPr="002A68A9">
        <w:rPr>
          <w:lang w:val="en-GB"/>
        </w:rPr>
        <w:t xml:space="preserve">Without any other mitigation technique, this study shows that the installation of micro base stations operating co-frequency in coastal zones is not compatible with shipborne radars standing at 22 km from shoreline. </w:t>
      </w:r>
    </w:p>
    <w:p w14:paraId="2AA26C89" w14:textId="77777777" w:rsidR="00457200" w:rsidRPr="002A68A9" w:rsidRDefault="00457200" w:rsidP="00457200">
      <w:pPr>
        <w:pStyle w:val="Headingi"/>
        <w:rPr>
          <w:lang w:val="en-GB"/>
        </w:rPr>
      </w:pPr>
      <w:r w:rsidRPr="002A68A9">
        <w:rPr>
          <w:lang w:val="en-GB"/>
        </w:rPr>
        <w:t>Macro cells case:</w:t>
      </w:r>
    </w:p>
    <w:p w14:paraId="342A7C44" w14:textId="69E46D31" w:rsidR="00457200" w:rsidRPr="002A68A9" w:rsidRDefault="00457200" w:rsidP="00457200">
      <w:pPr>
        <w:rPr>
          <w:lang w:val="en-GB"/>
        </w:rPr>
      </w:pPr>
      <w:r w:rsidRPr="002A68A9">
        <w:rPr>
          <w:lang w:val="en-GB"/>
        </w:rPr>
        <w:t xml:space="preserve">In summary it can be calculated that for ship-based Radar B/C, the co-channel protection distance between one IMT Urban macro BS located at the shoreline and a ship-based Radar is 246 / 268 (IMT BW 20/10 MHz) and 342 / 364 km (IMT BW 20/10 MHz) depending tropical or equatorial propagation conditions over the sea, using the propagation model with </w:t>
      </w:r>
      <w:r w:rsidRPr="002A68A9">
        <w:rPr>
          <w:i/>
          <w:lang w:val="en-GB"/>
        </w:rPr>
        <w:t>p</w:t>
      </w:r>
      <w:r w:rsidR="003D5849" w:rsidRPr="002A68A9">
        <w:rPr>
          <w:lang w:val="en-GB"/>
        </w:rPr>
        <w:t xml:space="preserve"> </w:t>
      </w:r>
      <w:r w:rsidRPr="002A68A9">
        <w:rPr>
          <w:lang w:val="en-GB"/>
        </w:rPr>
        <w:t>=</w:t>
      </w:r>
      <w:r w:rsidR="003D5849" w:rsidRPr="002A68A9">
        <w:rPr>
          <w:lang w:val="en-GB"/>
        </w:rPr>
        <w:t xml:space="preserve"> </w:t>
      </w:r>
      <w:r w:rsidRPr="002A68A9">
        <w:rPr>
          <w:lang w:val="en-GB"/>
        </w:rPr>
        <w:t xml:space="preserve">20%. </w:t>
      </w:r>
    </w:p>
    <w:p w14:paraId="5CEE14E4" w14:textId="77777777" w:rsidR="00457200" w:rsidRPr="002A68A9" w:rsidRDefault="00457200" w:rsidP="00457200">
      <w:pPr>
        <w:rPr>
          <w:lang w:val="en-GB"/>
        </w:rPr>
      </w:pPr>
      <w:r w:rsidRPr="002A68A9">
        <w:rPr>
          <w:lang w:val="en-GB"/>
        </w:rPr>
        <w:t xml:space="preserve">In a second scenario, considering a shipborne radar standing 22 km from the shoreline at limit of territorial waters, the emissions of one IMT macro base-station standing at the shoreline are received 65.5-68.5 dB over the co-channel protection margin of the radar, depending IMT channel bandwidths of 20 MHz or 10 MHz. At such low distance, this does not depend of tropical or equatorial propagation conditions. </w:t>
      </w:r>
    </w:p>
    <w:p w14:paraId="34A46704" w14:textId="43D9CC4E" w:rsidR="00457200" w:rsidRPr="002A68A9" w:rsidRDefault="00457200" w:rsidP="00457200">
      <w:pPr>
        <w:rPr>
          <w:lang w:val="en-GB"/>
        </w:rPr>
      </w:pPr>
      <w:r w:rsidRPr="002A68A9">
        <w:rPr>
          <w:lang w:val="en-GB"/>
        </w:rPr>
        <w:t xml:space="preserve">In a third scenario, considering a shipborne radar standing 22 km from the shoreline at limit of territorial waters, and considering pathloss over sea, coastal and land zones, and no clutter losses or mask effect of buildings, the protection distance from any macro BS which could potentially interfered is 134-226 km, depending tropical or equatorial propagation conditions using the propagation model with </w:t>
      </w:r>
      <w:r w:rsidRPr="002A68A9">
        <w:rPr>
          <w:i/>
          <w:lang w:val="en-GB"/>
        </w:rPr>
        <w:t>p</w:t>
      </w:r>
      <w:r w:rsidR="003C54A7" w:rsidRPr="002A68A9">
        <w:rPr>
          <w:lang w:val="en-GB"/>
        </w:rPr>
        <w:t xml:space="preserve"> </w:t>
      </w:r>
      <w:r w:rsidRPr="002A68A9">
        <w:rPr>
          <w:lang w:val="en-GB"/>
        </w:rPr>
        <w:t>=</w:t>
      </w:r>
      <w:r w:rsidR="003C54A7" w:rsidRPr="002A68A9">
        <w:rPr>
          <w:lang w:val="en-GB"/>
        </w:rPr>
        <w:t xml:space="preserve"> </w:t>
      </w:r>
      <w:r w:rsidRPr="002A68A9">
        <w:rPr>
          <w:lang w:val="en-GB"/>
        </w:rPr>
        <w:t xml:space="preserve">20%. In this MCL study, considering low clutter losses or mask effect of buildings of 18 dB, the co-frequency protection distance of a radar from one IMT 10 MHz macro BS is found as 66-145 km, depending tropical or equatorial propagation conditions using the propagation model with </w:t>
      </w:r>
      <w:r w:rsidRPr="002A68A9">
        <w:rPr>
          <w:i/>
          <w:lang w:val="en-GB"/>
        </w:rPr>
        <w:t>p</w:t>
      </w:r>
      <w:r w:rsidR="003D5849" w:rsidRPr="002A68A9">
        <w:rPr>
          <w:lang w:val="en-GB"/>
        </w:rPr>
        <w:t xml:space="preserve"> </w:t>
      </w:r>
      <w:r w:rsidRPr="002A68A9">
        <w:rPr>
          <w:lang w:val="en-GB"/>
        </w:rPr>
        <w:t>=</w:t>
      </w:r>
      <w:r w:rsidR="003D5849" w:rsidRPr="002A68A9">
        <w:rPr>
          <w:lang w:val="en-GB"/>
        </w:rPr>
        <w:t xml:space="preserve"> </w:t>
      </w:r>
      <w:r w:rsidR="003C54A7" w:rsidRPr="002A68A9">
        <w:rPr>
          <w:lang w:val="en-GB"/>
        </w:rPr>
        <w:t>20%</w:t>
      </w:r>
      <w:r w:rsidRPr="002A68A9">
        <w:rPr>
          <w:lang w:val="en-GB"/>
        </w:rPr>
        <w:t xml:space="preserve">. For a median clutter loss of 28 dB, the protection distance of a radar from one IMT 10 MHz macro base station is found to be 57-109 km depending tropical or equatorial propagation conditions using the propagation model with </w:t>
      </w:r>
      <w:r w:rsidRPr="002A68A9">
        <w:rPr>
          <w:i/>
          <w:lang w:val="en-GB"/>
        </w:rPr>
        <w:t>p</w:t>
      </w:r>
      <w:r w:rsidR="003D5849" w:rsidRPr="002A68A9">
        <w:rPr>
          <w:lang w:val="en-GB"/>
        </w:rPr>
        <w:t xml:space="preserve"> </w:t>
      </w:r>
      <w:r w:rsidRPr="002A68A9">
        <w:rPr>
          <w:lang w:val="en-GB"/>
        </w:rPr>
        <w:t>=</w:t>
      </w:r>
      <w:r w:rsidR="003D5849" w:rsidRPr="002A68A9">
        <w:rPr>
          <w:lang w:val="en-GB"/>
        </w:rPr>
        <w:t xml:space="preserve"> </w:t>
      </w:r>
      <w:r w:rsidRPr="002A68A9">
        <w:rPr>
          <w:lang w:val="en-GB"/>
        </w:rPr>
        <w:t>20%.</w:t>
      </w:r>
    </w:p>
    <w:p w14:paraId="2210C56B" w14:textId="77777777" w:rsidR="00457200" w:rsidRPr="002A68A9" w:rsidRDefault="00457200" w:rsidP="00457200">
      <w:pPr>
        <w:rPr>
          <w:lang w:val="en-GB"/>
        </w:rPr>
      </w:pPr>
      <w:r w:rsidRPr="002A68A9">
        <w:rPr>
          <w:lang w:val="en-GB"/>
        </w:rPr>
        <w:t>Without any other mitigation technique, this study shows that the co-frequency operation of macro base stations in coastal zones is not compatible with shipborne radars.</w:t>
      </w:r>
    </w:p>
    <w:p w14:paraId="78725FDA" w14:textId="77777777" w:rsidR="00457200" w:rsidRPr="002F0A90" w:rsidRDefault="00457200" w:rsidP="00457200">
      <w:pPr>
        <w:pStyle w:val="Headingb"/>
        <w:rPr>
          <w:lang w:val="en-GB"/>
        </w:rPr>
      </w:pPr>
      <w:r w:rsidRPr="002F0A90">
        <w:rPr>
          <w:lang w:val="en-GB"/>
        </w:rPr>
        <w:t>Study C</w:t>
      </w:r>
    </w:p>
    <w:p w14:paraId="56D4210F" w14:textId="77777777" w:rsidR="00457200" w:rsidRPr="002A68A9" w:rsidRDefault="00457200" w:rsidP="00457200">
      <w:pPr>
        <w:rPr>
          <w:lang w:val="en-GB"/>
        </w:rPr>
      </w:pPr>
      <w:r w:rsidRPr="002A68A9">
        <w:rPr>
          <w:rFonts w:eastAsia="SimSun"/>
          <w:lang w:val="en-GB"/>
        </w:rPr>
        <w:t>Study C assumes that the mainbeam of the radar always points towards the IMT deployment.</w:t>
      </w:r>
    </w:p>
    <w:p w14:paraId="230527D3" w14:textId="77777777" w:rsidR="00457200" w:rsidRPr="002A68A9" w:rsidRDefault="00457200" w:rsidP="00457200">
      <w:pPr>
        <w:pStyle w:val="Headingi"/>
        <w:rPr>
          <w:lang w:val="en-GB"/>
        </w:rPr>
      </w:pPr>
      <w:r w:rsidRPr="002A68A9">
        <w:rPr>
          <w:lang w:val="en-GB"/>
        </w:rPr>
        <w:t>Micro cell case:</w:t>
      </w:r>
    </w:p>
    <w:p w14:paraId="17D5884C" w14:textId="5F497826" w:rsidR="00457200" w:rsidRPr="002A68A9" w:rsidRDefault="00457200" w:rsidP="00457200">
      <w:pPr>
        <w:rPr>
          <w:lang w:val="en-GB"/>
        </w:rPr>
      </w:pPr>
      <w:r w:rsidRPr="002A68A9">
        <w:rPr>
          <w:lang w:val="en-GB"/>
        </w:rPr>
        <w:t xml:space="preserve">In summary, it can be observed that the co-channel protection distance between one IMT 20 MHz outdoor  micro base-station and a land based Radar, without clutter loss, is 118 km depending equatorial propagation conditions over the land using the propagation model with </w:t>
      </w:r>
      <w:r w:rsidRPr="002A68A9">
        <w:rPr>
          <w:i/>
          <w:lang w:val="en-GB"/>
        </w:rPr>
        <w:t>p</w:t>
      </w:r>
      <w:r w:rsidR="003D5849" w:rsidRPr="002A68A9">
        <w:rPr>
          <w:lang w:val="en-GB"/>
        </w:rPr>
        <w:t xml:space="preserve"> </w:t>
      </w:r>
      <w:r w:rsidRPr="002A68A9">
        <w:rPr>
          <w:lang w:val="en-GB"/>
        </w:rPr>
        <w:t>=</w:t>
      </w:r>
      <w:r w:rsidR="003D5849" w:rsidRPr="002A68A9">
        <w:rPr>
          <w:lang w:val="en-GB"/>
        </w:rPr>
        <w:t xml:space="preserve"> </w:t>
      </w:r>
      <w:r w:rsidRPr="002A68A9">
        <w:rPr>
          <w:lang w:val="en-GB"/>
        </w:rPr>
        <w:t>20%.</w:t>
      </w:r>
    </w:p>
    <w:p w14:paraId="75DA7963" w14:textId="77777777" w:rsidR="00457200" w:rsidRPr="002A68A9" w:rsidRDefault="00457200" w:rsidP="00457200">
      <w:pPr>
        <w:rPr>
          <w:lang w:val="en-GB"/>
        </w:rPr>
      </w:pPr>
      <w:r w:rsidRPr="002A68A9">
        <w:rPr>
          <w:lang w:val="en-GB"/>
        </w:rPr>
        <w:t>In this MCL study, taking into account low clutter losses or mask effect of buildings of 18dB, the protection distance of a radar from one micro BS which could interfere is 65 km.</w:t>
      </w:r>
    </w:p>
    <w:p w14:paraId="596FCA7E" w14:textId="77777777" w:rsidR="00457200" w:rsidRPr="002A68A9" w:rsidRDefault="00457200" w:rsidP="00457200">
      <w:pPr>
        <w:rPr>
          <w:lang w:val="en-GB"/>
        </w:rPr>
      </w:pPr>
      <w:r w:rsidRPr="002A68A9">
        <w:rPr>
          <w:lang w:val="en-GB"/>
        </w:rPr>
        <w:t>With a median clutter loss of 28 dB, the protection distance of a radar from one micro base station is found to be 45 km.</w:t>
      </w:r>
    </w:p>
    <w:p w14:paraId="30B8239C" w14:textId="77777777" w:rsidR="00457200" w:rsidRPr="002A68A9" w:rsidRDefault="00457200" w:rsidP="00457200">
      <w:pPr>
        <w:pStyle w:val="Headingi"/>
        <w:rPr>
          <w:lang w:val="en-GB"/>
        </w:rPr>
      </w:pPr>
      <w:r w:rsidRPr="002A68A9">
        <w:rPr>
          <w:lang w:val="en-GB"/>
        </w:rPr>
        <w:t>Macro cells case</w:t>
      </w:r>
    </w:p>
    <w:p w14:paraId="233AD75D" w14:textId="77777777" w:rsidR="00457200" w:rsidRPr="002A68A9" w:rsidRDefault="00457200" w:rsidP="00457200">
      <w:pPr>
        <w:rPr>
          <w:lang w:val="en-GB"/>
        </w:rPr>
      </w:pPr>
      <w:r w:rsidRPr="002A68A9">
        <w:rPr>
          <w:lang w:val="en-GB"/>
        </w:rPr>
        <w:t>In summary, it can be observed that the co-channel protection distance between one IMT 10 MHz urban macro base-station and a land based Radar, without clutter loss, is 230 km depending equatorial propagation conditions.</w:t>
      </w:r>
    </w:p>
    <w:p w14:paraId="2364CD66" w14:textId="77777777" w:rsidR="00457200" w:rsidRPr="002A68A9" w:rsidRDefault="00457200" w:rsidP="00457200">
      <w:pPr>
        <w:rPr>
          <w:lang w:val="en-GB"/>
        </w:rPr>
      </w:pPr>
      <w:r w:rsidRPr="002A68A9">
        <w:rPr>
          <w:lang w:val="en-GB"/>
        </w:rPr>
        <w:t>In this MCL study, taking into account low clutter losses or mask effect of buildings of 18 dB, the protection distance of a radar from one urban macro base station which could interfere is 150 km.</w:t>
      </w:r>
    </w:p>
    <w:p w14:paraId="6D2887E3" w14:textId="77777777" w:rsidR="00457200" w:rsidRPr="002A68A9" w:rsidRDefault="00457200" w:rsidP="00457200">
      <w:pPr>
        <w:rPr>
          <w:lang w:val="en-GB"/>
        </w:rPr>
      </w:pPr>
      <w:r w:rsidRPr="002A68A9">
        <w:rPr>
          <w:lang w:val="en-GB"/>
        </w:rPr>
        <w:t>With a median clutter loss of 28 dB, the protection distance of a radar from one urban macro base station is found to be 113 km.</w:t>
      </w:r>
    </w:p>
    <w:p w14:paraId="46F1F465" w14:textId="77777777" w:rsidR="00457200" w:rsidRPr="002F0A90" w:rsidRDefault="00457200" w:rsidP="00457200">
      <w:pPr>
        <w:pStyle w:val="Headingb"/>
        <w:rPr>
          <w:lang w:val="en-GB"/>
        </w:rPr>
      </w:pPr>
      <w:r w:rsidRPr="002F0A90">
        <w:rPr>
          <w:lang w:val="en-GB"/>
        </w:rPr>
        <w:t xml:space="preserve">Study </w:t>
      </w:r>
      <w:r>
        <w:rPr>
          <w:lang w:val="en-GB"/>
        </w:rPr>
        <w:t>D</w:t>
      </w:r>
    </w:p>
    <w:p w14:paraId="4B3993F1" w14:textId="77777777" w:rsidR="00457200" w:rsidRPr="002A68A9" w:rsidRDefault="00457200" w:rsidP="00457200">
      <w:pPr>
        <w:rPr>
          <w:lang w:val="en-GB" w:eastAsia="ko-KR"/>
        </w:rPr>
      </w:pPr>
      <w:r w:rsidRPr="002A68A9">
        <w:rPr>
          <w:lang w:val="en-GB" w:eastAsia="ko-KR"/>
        </w:rPr>
        <w:t>Coastal area scenarios are considered. Ship-based radiolocation radars B and C defined in Recommendation ITU-R M.1465 receive interference from single entry IMT-Advanced BS operating in co-channel or adjacent channel. IMT-Advanced BS is assumed to locate at shoreline in Incheon, Korea. The worst case is studied where the peak antenna gain of radar are taken, and peak gain with a loss due to antenna tilting is considered for computing the antenna gain of BS.</w:t>
      </w:r>
    </w:p>
    <w:p w14:paraId="7AED68CD" w14:textId="77777777" w:rsidR="00457200" w:rsidRPr="002A68A9" w:rsidRDefault="00457200" w:rsidP="00457200">
      <w:pPr>
        <w:rPr>
          <w:lang w:val="en-GB" w:eastAsia="ko-KR"/>
        </w:rPr>
      </w:pPr>
      <w:r w:rsidRPr="002A68A9">
        <w:rPr>
          <w:lang w:val="en-GB" w:eastAsia="ko-KR"/>
        </w:rPr>
        <w:t>Interference powers at victim radars exceed the protection criteria for all cases, and they need to be further reduced by at least 98/94/74 dB for macro suburban/macro urban /micro urban without clutter loss.</w:t>
      </w:r>
    </w:p>
    <w:p w14:paraId="00DA8207" w14:textId="77777777" w:rsidR="00457200" w:rsidRPr="002A68A9" w:rsidRDefault="00457200" w:rsidP="00457200">
      <w:pPr>
        <w:rPr>
          <w:lang w:val="en-GB" w:eastAsia="ko-KR"/>
        </w:rPr>
      </w:pPr>
      <w:r w:rsidRPr="002A68A9">
        <w:rPr>
          <w:lang w:val="en-GB" w:eastAsia="ko-KR"/>
        </w:rPr>
        <w:t>For protection of radars B and C at 22 km far from shoreline, the interference power from macro suburban BS, without clutter loss, needs to be reduced by 72-77 dB. The interference power from macro urban BS, without clutter loss, needs to be reduced by 66-71 dB. The interference power from micro urban BS, without clutter loss, needs to be reduced by 48-52 dB.</w:t>
      </w:r>
    </w:p>
    <w:p w14:paraId="59BAFC44" w14:textId="77777777" w:rsidR="00457200" w:rsidRPr="002A68A9" w:rsidRDefault="00457200" w:rsidP="00457200">
      <w:pPr>
        <w:pStyle w:val="Heading4"/>
        <w:rPr>
          <w:lang w:val="en-GB"/>
        </w:rPr>
      </w:pPr>
      <w:r w:rsidRPr="002A68A9">
        <w:rPr>
          <w:lang w:val="en-GB"/>
        </w:rPr>
        <w:t>6.1.2.2</w:t>
      </w:r>
      <w:r w:rsidRPr="002A68A9">
        <w:rPr>
          <w:lang w:val="en-GB"/>
        </w:rPr>
        <w:tab/>
        <w:t>Aggregation studies between non-AAS IMT base stations and radars</w:t>
      </w:r>
    </w:p>
    <w:p w14:paraId="756C9F9B" w14:textId="77777777" w:rsidR="00457200" w:rsidRPr="002F0A90" w:rsidRDefault="00457200" w:rsidP="00457200">
      <w:pPr>
        <w:pStyle w:val="Headingb"/>
        <w:rPr>
          <w:lang w:val="en-GB"/>
        </w:rPr>
      </w:pPr>
      <w:r w:rsidRPr="002F0A90">
        <w:rPr>
          <w:lang w:val="en-GB"/>
        </w:rPr>
        <w:t>Study A</w:t>
      </w:r>
    </w:p>
    <w:p w14:paraId="6333FFFB" w14:textId="77777777" w:rsidR="00457200" w:rsidRPr="002A68A9" w:rsidRDefault="00457200" w:rsidP="00457200">
      <w:pPr>
        <w:rPr>
          <w:lang w:val="en-GB"/>
        </w:rPr>
      </w:pPr>
      <w:r w:rsidRPr="002A68A9">
        <w:rPr>
          <w:rFonts w:eastAsia="SimSun"/>
          <w:lang w:val="en-GB"/>
        </w:rPr>
        <w:t>Study A assumes that the mainbeam of the radar always points towards the IMT deployment.</w:t>
      </w:r>
      <w:r w:rsidRPr="002A68A9">
        <w:rPr>
          <w:lang w:val="en-GB" w:eastAsia="zh-CN"/>
        </w:rPr>
        <w:t xml:space="preserve"> For a </w:t>
      </w:r>
      <w:r w:rsidRPr="002A68A9">
        <w:rPr>
          <w:lang w:val="en-GB"/>
        </w:rPr>
        <w:t>scenario where macro cells are deployed in a coastal town overlapping the radar receiver main beam, the protection distances are between 227 and 240 km for the tropical climate region and 347</w:t>
      </w:r>
      <w:r w:rsidRPr="002A68A9">
        <w:rPr>
          <w:lang w:val="en-GB"/>
        </w:rPr>
        <w:noBreakHyphen/>
        <w:t>352 km for the equatorial climate region depending on the radar type considered.</w:t>
      </w:r>
    </w:p>
    <w:p w14:paraId="5CF037FE" w14:textId="77777777" w:rsidR="00457200" w:rsidRPr="002A68A9" w:rsidRDefault="00457200" w:rsidP="00457200">
      <w:pPr>
        <w:rPr>
          <w:lang w:val="en-GB"/>
        </w:rPr>
      </w:pPr>
      <w:r w:rsidRPr="002A68A9">
        <w:rPr>
          <w:lang w:val="en-GB"/>
        </w:rPr>
        <w:t xml:space="preserve">A sensitivity analysis has been implemented for a representative radar (which is assumed to be radar B) deployed in the tropical region to examine the impact of varying key </w:t>
      </w:r>
      <w:r w:rsidRPr="002A68A9">
        <w:rPr>
          <w:lang w:val="en-GB" w:eastAsia="zh-CN"/>
        </w:rPr>
        <w:t>baseline</w:t>
      </w:r>
      <w:r w:rsidRPr="002A68A9">
        <w:rPr>
          <w:lang w:val="en-GB"/>
        </w:rPr>
        <w:t xml:space="preserve"> scenario assumptions.</w:t>
      </w:r>
    </w:p>
    <w:p w14:paraId="06A0F620" w14:textId="77777777" w:rsidR="00457200" w:rsidRPr="002A68A9" w:rsidRDefault="00457200" w:rsidP="00457200">
      <w:pPr>
        <w:rPr>
          <w:lang w:val="en-GB"/>
        </w:rPr>
      </w:pPr>
      <w:r w:rsidRPr="002A68A9">
        <w:rPr>
          <w:lang w:val="en-GB"/>
        </w:rPr>
        <w:t>The sensitivity analysis results indicate that:</w:t>
      </w:r>
    </w:p>
    <w:p w14:paraId="680EDDD9" w14:textId="77777777" w:rsidR="00457200" w:rsidRPr="002A68A9" w:rsidRDefault="00457200" w:rsidP="00457200">
      <w:pPr>
        <w:pStyle w:val="enumlev1"/>
        <w:rPr>
          <w:lang w:val="en-GB"/>
        </w:rPr>
      </w:pPr>
      <w:r w:rsidRPr="002A68A9">
        <w:rPr>
          <w:lang w:val="en-GB"/>
        </w:rPr>
        <w:t>–</w:t>
      </w:r>
      <w:r w:rsidRPr="002A68A9">
        <w:rPr>
          <w:lang w:val="en-GB"/>
        </w:rPr>
        <w:tab/>
        <w:t>The protection distance is 365 km when the IMT cell radius is 0.3 km and 227 km when the IMT cell radius is 2 km.</w:t>
      </w:r>
    </w:p>
    <w:p w14:paraId="1D61BED4" w14:textId="77777777" w:rsidR="00457200" w:rsidRPr="002A68A9" w:rsidRDefault="00457200" w:rsidP="00457200">
      <w:pPr>
        <w:pStyle w:val="enumlev1"/>
        <w:rPr>
          <w:lang w:val="en-GB"/>
        </w:rPr>
      </w:pPr>
      <w:r w:rsidRPr="002A68A9">
        <w:rPr>
          <w:lang w:val="en-GB"/>
        </w:rPr>
        <w:t>–</w:t>
      </w:r>
      <w:r w:rsidRPr="002A68A9">
        <w:rPr>
          <w:lang w:val="en-GB"/>
        </w:rPr>
        <w:tab/>
        <w:t>The protection distance is 388 km when the percentage time is 10% and 227 km when the percentage time is 20%.</w:t>
      </w:r>
    </w:p>
    <w:p w14:paraId="49E27B32" w14:textId="77777777" w:rsidR="00457200" w:rsidRPr="002A68A9" w:rsidRDefault="00457200" w:rsidP="00457200">
      <w:pPr>
        <w:pStyle w:val="enumlev1"/>
        <w:rPr>
          <w:lang w:val="en-GB"/>
        </w:rPr>
      </w:pPr>
      <w:r w:rsidRPr="002A68A9">
        <w:rPr>
          <w:lang w:val="en-GB"/>
        </w:rPr>
        <w:t>–</w:t>
      </w:r>
      <w:r w:rsidRPr="002A68A9">
        <w:rPr>
          <w:lang w:val="en-GB"/>
        </w:rPr>
        <w:tab/>
        <w:t>The protection distance is 204 km when IMT BS activity factor is 20% and 245 km when IMT BS activity factor is 80%.</w:t>
      </w:r>
    </w:p>
    <w:p w14:paraId="109CFF24" w14:textId="0B1F3AF7" w:rsidR="00457200" w:rsidRPr="002A68A9" w:rsidRDefault="00457200" w:rsidP="00457200">
      <w:pPr>
        <w:pStyle w:val="enumlev1"/>
        <w:rPr>
          <w:lang w:val="en-GB"/>
        </w:rPr>
      </w:pPr>
      <w:r w:rsidRPr="002A68A9">
        <w:rPr>
          <w:lang w:val="en-GB"/>
        </w:rPr>
        <w:t>–</w:t>
      </w:r>
      <w:r w:rsidRPr="002A68A9">
        <w:rPr>
          <w:lang w:val="en-GB"/>
        </w:rPr>
        <w:tab/>
        <w:t>The protection distance is 190 km when IMT BS transmit power is 5W</w:t>
      </w:r>
      <w:r w:rsidR="003D5849" w:rsidRPr="002A68A9">
        <w:rPr>
          <w:lang w:val="en-GB"/>
        </w:rPr>
        <w:t xml:space="preserve"> (37 dBm) and 227 </w:t>
      </w:r>
      <w:r w:rsidRPr="002A68A9">
        <w:rPr>
          <w:lang w:val="en-GB"/>
        </w:rPr>
        <w:t>km when IMT BS transmit power is 20W (43 dBm).</w:t>
      </w:r>
    </w:p>
    <w:p w14:paraId="71F4B09D" w14:textId="77777777" w:rsidR="00457200" w:rsidRPr="002A68A9" w:rsidRDefault="00457200" w:rsidP="00457200">
      <w:pPr>
        <w:pStyle w:val="enumlev1"/>
        <w:rPr>
          <w:lang w:val="en-GB"/>
        </w:rPr>
      </w:pPr>
      <w:r w:rsidRPr="002A68A9">
        <w:rPr>
          <w:lang w:val="en-GB"/>
        </w:rPr>
        <w:t>–</w:t>
      </w:r>
      <w:r w:rsidRPr="002A68A9">
        <w:rPr>
          <w:lang w:val="en-GB"/>
        </w:rPr>
        <w:tab/>
        <w:t>The protection distance is 255 km when IMT BS bandwidth is 10 MHz and 227 km when IMT BS bandwidth is 20 MHz.</w:t>
      </w:r>
    </w:p>
    <w:p w14:paraId="53285B23" w14:textId="77777777" w:rsidR="00457200" w:rsidRPr="002A68A9" w:rsidRDefault="00457200" w:rsidP="00457200">
      <w:pPr>
        <w:pStyle w:val="enumlev1"/>
        <w:rPr>
          <w:lang w:val="en-GB"/>
        </w:rPr>
      </w:pPr>
      <w:r w:rsidRPr="002A68A9">
        <w:rPr>
          <w:lang w:val="en-GB"/>
        </w:rPr>
        <w:t>–</w:t>
      </w:r>
      <w:r w:rsidRPr="002A68A9">
        <w:rPr>
          <w:lang w:val="en-GB"/>
        </w:rPr>
        <w:tab/>
        <w:t>The protection distance is 347 km when the propagation is sea path in the equatorial region and 293 km when the propagation is mixed path in the equatorial region.</w:t>
      </w:r>
    </w:p>
    <w:p w14:paraId="4E3D4154" w14:textId="77777777" w:rsidR="00457200" w:rsidRPr="002F0A90" w:rsidRDefault="00457200" w:rsidP="00457200">
      <w:pPr>
        <w:pStyle w:val="Headingb"/>
        <w:rPr>
          <w:lang w:val="en-GB"/>
        </w:rPr>
      </w:pPr>
      <w:r w:rsidRPr="002F0A90">
        <w:rPr>
          <w:lang w:val="en-GB"/>
        </w:rPr>
        <w:t>Study B</w:t>
      </w:r>
    </w:p>
    <w:p w14:paraId="1F0017C6" w14:textId="77777777" w:rsidR="00457200" w:rsidRPr="002A68A9" w:rsidRDefault="00457200" w:rsidP="00457200">
      <w:pPr>
        <w:pStyle w:val="Headingi"/>
        <w:rPr>
          <w:i w:val="0"/>
          <w:lang w:val="en-GB"/>
        </w:rPr>
      </w:pPr>
      <w:r w:rsidRPr="002A68A9">
        <w:rPr>
          <w:i w:val="0"/>
          <w:lang w:val="en-GB"/>
        </w:rPr>
        <w:t>Study B assumes that the mainbeam of the radar always points towards the IMT deployment.</w:t>
      </w:r>
    </w:p>
    <w:p w14:paraId="619CBBC1" w14:textId="77777777" w:rsidR="00457200" w:rsidRPr="002A68A9" w:rsidRDefault="00457200" w:rsidP="00457200">
      <w:pPr>
        <w:pStyle w:val="Headingi"/>
        <w:rPr>
          <w:lang w:val="en-GB"/>
        </w:rPr>
      </w:pPr>
      <w:r w:rsidRPr="002A68A9">
        <w:rPr>
          <w:lang w:val="en-GB"/>
        </w:rPr>
        <w:t>Micro cells case:</w:t>
      </w:r>
    </w:p>
    <w:p w14:paraId="54DBB720" w14:textId="5488D9D1" w:rsidR="00457200" w:rsidRPr="002A68A9" w:rsidRDefault="00457200" w:rsidP="00457200">
      <w:pPr>
        <w:rPr>
          <w:lang w:val="en-GB"/>
        </w:rPr>
      </w:pPr>
      <w:r w:rsidRPr="002A68A9">
        <w:rPr>
          <w:lang w:val="en-GB"/>
        </w:rPr>
        <w:t xml:space="preserve">The interference study with aggregation of micro BS shows that a large number of base stations needs to be considered simultaneously. In the closest scenario of a shipborne radar standing 22 km from the shoreline, between 10 to 80 active micro BS are to be considered. The calculation of aggregated level of interference from these micro BS is complex to estimate because 100% of micro BS are considered below roof top of buildings. Considering urban deployment characteristics with density of 3 micro BS per macro cell, the results of a static analysis with Monte Carlo simulations show that the aggregated interference ratio </w:t>
      </w:r>
      <w:r w:rsidRPr="002A68A9">
        <w:rPr>
          <w:i/>
          <w:lang w:val="en-GB"/>
        </w:rPr>
        <w:t>I</w:t>
      </w:r>
      <w:r w:rsidRPr="002A68A9">
        <w:rPr>
          <w:lang w:val="en-GB"/>
        </w:rPr>
        <w:t>/</w:t>
      </w:r>
      <w:r w:rsidRPr="002A68A9">
        <w:rPr>
          <w:i/>
          <w:lang w:val="en-GB"/>
        </w:rPr>
        <w:t>N</w:t>
      </w:r>
      <w:r w:rsidRPr="002A68A9">
        <w:rPr>
          <w:lang w:val="en-GB"/>
        </w:rPr>
        <w:t xml:space="preserve"> received by the radar is up to 40 dB or 44 dB depending tropical or equatorial scenario using the propagation model with </w:t>
      </w:r>
      <w:r w:rsidRPr="002A68A9">
        <w:rPr>
          <w:i/>
          <w:lang w:val="en-GB"/>
        </w:rPr>
        <w:t>p</w:t>
      </w:r>
      <w:r w:rsidR="003D5849" w:rsidRPr="002A68A9">
        <w:rPr>
          <w:lang w:val="en-GB"/>
        </w:rPr>
        <w:t> </w:t>
      </w:r>
      <w:r w:rsidRPr="002A68A9">
        <w:rPr>
          <w:lang w:val="en-GB"/>
        </w:rPr>
        <w:t>=</w:t>
      </w:r>
      <w:r w:rsidR="003D5849" w:rsidRPr="002A68A9">
        <w:rPr>
          <w:lang w:val="en-GB"/>
        </w:rPr>
        <w:t> </w:t>
      </w:r>
      <w:r w:rsidRPr="002A68A9">
        <w:rPr>
          <w:lang w:val="en-GB"/>
        </w:rPr>
        <w:t>20%, far above the radar protection criteria of −6 dB.</w:t>
      </w:r>
    </w:p>
    <w:p w14:paraId="0C0D2291" w14:textId="77777777" w:rsidR="00457200" w:rsidRPr="002A68A9" w:rsidRDefault="00457200" w:rsidP="00457200">
      <w:pPr>
        <w:pStyle w:val="Headingi"/>
        <w:rPr>
          <w:lang w:val="en-GB"/>
        </w:rPr>
      </w:pPr>
      <w:r w:rsidRPr="002A68A9">
        <w:rPr>
          <w:lang w:val="en-GB"/>
        </w:rPr>
        <w:t>Macro cells case:</w:t>
      </w:r>
    </w:p>
    <w:p w14:paraId="6EF3C347" w14:textId="37B155DA" w:rsidR="00457200" w:rsidRPr="002A68A9" w:rsidRDefault="00457200" w:rsidP="00457200">
      <w:pPr>
        <w:rPr>
          <w:lang w:val="en-GB"/>
        </w:rPr>
      </w:pPr>
      <w:r w:rsidRPr="002A68A9">
        <w:rPr>
          <w:lang w:val="en-GB"/>
        </w:rPr>
        <w:t xml:space="preserve">In a first aggregation study scenario, taking into account the aggregated power of all macro base stations simultaneously in visibility of the antenna beam of a shipborne radar at sea, and considering parameters of rooftop ratio, activity factor, and no clutter losses, either for urban or sub-urban 10 MHz deployments, the co-channel aggregated protection distances are calculated between 324 km and 422 km in tropical zone and between 446-540 km in equatorial zone, using the propagation model with </w:t>
      </w:r>
      <w:r w:rsidRPr="002A68A9">
        <w:rPr>
          <w:i/>
          <w:lang w:val="en-GB"/>
        </w:rPr>
        <w:t>p</w:t>
      </w:r>
      <w:r w:rsidR="003D5849" w:rsidRPr="002A68A9">
        <w:rPr>
          <w:lang w:val="en-GB"/>
        </w:rPr>
        <w:t> </w:t>
      </w:r>
      <w:r w:rsidRPr="002A68A9">
        <w:rPr>
          <w:lang w:val="en-GB"/>
        </w:rPr>
        <w:t>=</w:t>
      </w:r>
      <w:r w:rsidR="003D5849" w:rsidRPr="002A68A9">
        <w:rPr>
          <w:lang w:val="en-GB"/>
        </w:rPr>
        <w:t> </w:t>
      </w:r>
      <w:r w:rsidRPr="002A68A9">
        <w:rPr>
          <w:lang w:val="en-GB"/>
        </w:rPr>
        <w:t>20%.</w:t>
      </w:r>
    </w:p>
    <w:p w14:paraId="18977A40" w14:textId="73A10456" w:rsidR="00457200" w:rsidRPr="002A68A9" w:rsidRDefault="00457200" w:rsidP="00457200">
      <w:pPr>
        <w:rPr>
          <w:lang w:val="en-GB"/>
        </w:rPr>
      </w:pPr>
      <w:r w:rsidRPr="002A68A9">
        <w:rPr>
          <w:lang w:val="en-GB"/>
        </w:rPr>
        <w:t>In a second aggregation study scenario, taking into account the aggregated power of all urban macro base stations simultaneously in visibility of the antenna beam of a shipborne radar standing at 22 km from shoreline, the results of a static analysis wi</w:t>
      </w:r>
      <w:r w:rsidR="003C54A7" w:rsidRPr="002A68A9">
        <w:rPr>
          <w:lang w:val="en-GB"/>
        </w:rPr>
        <w:t xml:space="preserve">th Monte Carlo simulation show </w:t>
      </w:r>
      <w:r w:rsidRPr="002A68A9">
        <w:rPr>
          <w:lang w:val="en-GB"/>
        </w:rPr>
        <w:t xml:space="preserve">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radars is up to 79 dB</w:t>
      </w:r>
      <w:r w:rsidR="003C54A7" w:rsidRPr="002A68A9">
        <w:rPr>
          <w:lang w:val="en-GB"/>
        </w:rPr>
        <w:t xml:space="preserve"> or 82 dB depending on whether </w:t>
      </w:r>
      <w:r w:rsidRPr="002A68A9">
        <w:rPr>
          <w:lang w:val="en-GB"/>
        </w:rPr>
        <w:t xml:space="preserve">tropical or equatorial propagation conditions using the propagation model with </w:t>
      </w:r>
      <w:r w:rsidRPr="002A68A9">
        <w:rPr>
          <w:i/>
          <w:lang w:val="en-GB"/>
        </w:rPr>
        <w:t>p</w:t>
      </w:r>
      <w:r w:rsidR="003C54A7" w:rsidRPr="002A68A9">
        <w:rPr>
          <w:lang w:val="en-GB"/>
        </w:rPr>
        <w:t xml:space="preserve"> </w:t>
      </w:r>
      <w:r w:rsidRPr="002A68A9">
        <w:rPr>
          <w:lang w:val="en-GB"/>
        </w:rPr>
        <w:t>=</w:t>
      </w:r>
      <w:r w:rsidR="003C54A7" w:rsidRPr="002A68A9">
        <w:rPr>
          <w:lang w:val="en-GB"/>
        </w:rPr>
        <w:t xml:space="preserve"> </w:t>
      </w:r>
      <w:r w:rsidRPr="002A68A9">
        <w:rPr>
          <w:lang w:val="en-GB"/>
        </w:rPr>
        <w:t>20%, which is far above the radar protection criteria of −6 dB.</w:t>
      </w:r>
    </w:p>
    <w:p w14:paraId="06399BAE" w14:textId="77777777" w:rsidR="00457200" w:rsidRPr="002F0A90" w:rsidRDefault="00457200" w:rsidP="00457200">
      <w:pPr>
        <w:pStyle w:val="Headingb"/>
        <w:rPr>
          <w:lang w:val="en-GB"/>
        </w:rPr>
      </w:pPr>
      <w:r w:rsidRPr="002F0A90">
        <w:rPr>
          <w:lang w:val="en-GB"/>
        </w:rPr>
        <w:t>Study C</w:t>
      </w:r>
    </w:p>
    <w:p w14:paraId="6B161F0D" w14:textId="77777777" w:rsidR="00457200" w:rsidRPr="002A68A9" w:rsidRDefault="00457200" w:rsidP="00457200">
      <w:pPr>
        <w:rPr>
          <w:lang w:val="en-GB"/>
        </w:rPr>
      </w:pPr>
      <w:r w:rsidRPr="002A68A9">
        <w:rPr>
          <w:rFonts w:eastAsia="SimSun"/>
          <w:lang w:val="en-GB"/>
        </w:rPr>
        <w:t>Study C assumes that the mainbeam of the radar always points towards the IMT deployment.</w:t>
      </w:r>
    </w:p>
    <w:p w14:paraId="4AB22271" w14:textId="77777777" w:rsidR="00457200" w:rsidRPr="002A68A9" w:rsidRDefault="00457200" w:rsidP="00457200">
      <w:pPr>
        <w:pStyle w:val="Headingi"/>
        <w:rPr>
          <w:lang w:val="en-GB"/>
        </w:rPr>
      </w:pPr>
      <w:r w:rsidRPr="002A68A9">
        <w:rPr>
          <w:lang w:val="en-GB"/>
        </w:rPr>
        <w:t>Microcells case:</w:t>
      </w:r>
    </w:p>
    <w:p w14:paraId="2EE03878" w14:textId="06CEB205" w:rsidR="00457200" w:rsidRPr="002A68A9" w:rsidRDefault="00457200" w:rsidP="00457200">
      <w:pPr>
        <w:rPr>
          <w:lang w:val="en-GB"/>
        </w:rPr>
      </w:pPr>
      <w:r w:rsidRPr="002A68A9">
        <w:rPr>
          <w:lang w:val="en-GB"/>
        </w:rPr>
        <w:t xml:space="preserve">Considering urban deployment characteristics with density of 3 micro BS per macro cell, the results of a static analysis with Monte Carlo simulation show 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the radars standing 20 km from a co-channel IMT deployment is up to 31 dB in land equatorial propagation conditions using the propagation model with </w:t>
      </w:r>
      <w:r w:rsidRPr="002A68A9">
        <w:rPr>
          <w:i/>
          <w:lang w:val="en-GB"/>
        </w:rPr>
        <w:t>p</w:t>
      </w:r>
      <w:r w:rsidR="003C54A7" w:rsidRPr="002A68A9">
        <w:rPr>
          <w:lang w:val="en-GB"/>
        </w:rPr>
        <w:t xml:space="preserve"> </w:t>
      </w:r>
      <w:r w:rsidRPr="002A68A9">
        <w:rPr>
          <w:lang w:val="en-GB"/>
        </w:rPr>
        <w:t>=</w:t>
      </w:r>
      <w:r w:rsidR="003C54A7" w:rsidRPr="002A68A9">
        <w:rPr>
          <w:lang w:val="en-GB"/>
        </w:rPr>
        <w:t xml:space="preserve"> </w:t>
      </w:r>
      <w:r w:rsidRPr="002A68A9">
        <w:rPr>
          <w:lang w:val="en-GB"/>
        </w:rPr>
        <w:t>20%, which is far above the radar protection criteria of −6 dB.</w:t>
      </w:r>
    </w:p>
    <w:p w14:paraId="6AE33140" w14:textId="77777777" w:rsidR="00457200" w:rsidRPr="002A68A9" w:rsidRDefault="00457200" w:rsidP="00457200">
      <w:pPr>
        <w:pStyle w:val="Headingi"/>
        <w:rPr>
          <w:lang w:val="en-GB"/>
        </w:rPr>
      </w:pPr>
      <w:r w:rsidRPr="002A68A9">
        <w:rPr>
          <w:lang w:val="en-GB"/>
        </w:rPr>
        <w:t>Macro cells case:</w:t>
      </w:r>
    </w:p>
    <w:p w14:paraId="28E56667" w14:textId="421122F3" w:rsidR="00457200" w:rsidRPr="002A68A9" w:rsidRDefault="00457200" w:rsidP="00457200">
      <w:pPr>
        <w:rPr>
          <w:lang w:val="en-GB"/>
        </w:rPr>
      </w:pPr>
      <w:r w:rsidRPr="002A68A9">
        <w:rPr>
          <w:lang w:val="en-GB"/>
        </w:rPr>
        <w:t xml:space="preserve">The results of a static analysis with Monte Carlo simulation show that the aggregated interference ratio </w:t>
      </w:r>
      <w:r w:rsidRPr="00FA4740">
        <w:rPr>
          <w:i/>
          <w:lang w:val="en-GB"/>
        </w:rPr>
        <w:t>I</w:t>
      </w:r>
      <w:r w:rsidRPr="002A68A9">
        <w:rPr>
          <w:lang w:val="en-GB"/>
        </w:rPr>
        <w:t>/</w:t>
      </w:r>
      <w:r w:rsidRPr="00FA4740">
        <w:rPr>
          <w:i/>
          <w:lang w:val="en-GB"/>
        </w:rPr>
        <w:t>N</w:t>
      </w:r>
      <w:r w:rsidRPr="002A68A9">
        <w:rPr>
          <w:lang w:val="en-GB"/>
        </w:rPr>
        <w:t xml:space="preserve"> received by a land based radar standing 20 km fr</w:t>
      </w:r>
      <w:r w:rsidR="003C54A7" w:rsidRPr="002A68A9">
        <w:rPr>
          <w:lang w:val="en-GB"/>
        </w:rPr>
        <w:t xml:space="preserve">om a co-channel IMT deployment </w:t>
      </w:r>
      <w:r w:rsidRPr="002A68A9">
        <w:rPr>
          <w:lang w:val="en-GB"/>
        </w:rPr>
        <w:t xml:space="preserve">is up to 74 dB in land equatorial propagation conditions using the propagation model with </w:t>
      </w:r>
      <w:r w:rsidRPr="002A68A9">
        <w:rPr>
          <w:i/>
          <w:lang w:val="en-GB"/>
        </w:rPr>
        <w:t>p</w:t>
      </w:r>
      <w:r w:rsidR="003C54A7" w:rsidRPr="002A68A9">
        <w:rPr>
          <w:lang w:val="en-GB"/>
        </w:rPr>
        <w:t xml:space="preserve"> </w:t>
      </w:r>
      <w:r w:rsidRPr="002A68A9">
        <w:rPr>
          <w:lang w:val="en-GB"/>
        </w:rPr>
        <w:t>=</w:t>
      </w:r>
      <w:r w:rsidR="003C54A7" w:rsidRPr="002A68A9">
        <w:rPr>
          <w:lang w:val="en-GB"/>
        </w:rPr>
        <w:t xml:space="preserve"> </w:t>
      </w:r>
      <w:r w:rsidRPr="002A68A9">
        <w:rPr>
          <w:lang w:val="en-GB"/>
        </w:rPr>
        <w:t>20%, which is far above the radar protection criteria of −6</w:t>
      </w:r>
      <w:r w:rsidR="003C54A7" w:rsidRPr="002A68A9">
        <w:rPr>
          <w:lang w:val="en-GB"/>
        </w:rPr>
        <w:t> </w:t>
      </w:r>
      <w:r w:rsidRPr="002A68A9">
        <w:rPr>
          <w:lang w:val="en-GB"/>
        </w:rPr>
        <w:t xml:space="preserve">dB. </w:t>
      </w:r>
    </w:p>
    <w:p w14:paraId="03964487" w14:textId="77777777" w:rsidR="00457200" w:rsidRPr="002A68A9" w:rsidRDefault="00457200" w:rsidP="00457200">
      <w:pPr>
        <w:pStyle w:val="Heading4"/>
        <w:rPr>
          <w:lang w:val="en-GB"/>
        </w:rPr>
      </w:pPr>
      <w:r w:rsidRPr="002A68A9">
        <w:rPr>
          <w:lang w:val="en-GB"/>
        </w:rPr>
        <w:t>6.1.2.3</w:t>
      </w:r>
      <w:r w:rsidRPr="002A68A9">
        <w:rPr>
          <w:lang w:val="en-GB"/>
        </w:rPr>
        <w:tab/>
        <w:t>Studies between IMT terminals and radars</w:t>
      </w:r>
    </w:p>
    <w:p w14:paraId="36CFB0FB" w14:textId="77777777" w:rsidR="00457200" w:rsidRPr="002A68A9" w:rsidRDefault="00457200" w:rsidP="00457200">
      <w:pPr>
        <w:rPr>
          <w:lang w:val="en-GB"/>
        </w:rPr>
      </w:pPr>
      <w:r w:rsidRPr="002A68A9">
        <w:rPr>
          <w:lang w:val="en-GB"/>
        </w:rPr>
        <w:t xml:space="preserve">According to Report </w:t>
      </w:r>
      <w:hyperlink r:id="rId60" w:history="1">
        <w:r w:rsidRPr="002A68A9">
          <w:rPr>
            <w:rStyle w:val="Hyperlink"/>
            <w:color w:val="auto"/>
            <w:u w:val="none"/>
            <w:lang w:val="en-GB"/>
          </w:rPr>
          <w:t>ITU-R M.2292</w:t>
        </w:r>
      </w:hyperlink>
      <w:r w:rsidRPr="002A68A9">
        <w:rPr>
          <w:lang w:val="en-GB"/>
        </w:rPr>
        <w:t>, the IMT terminal’s maximum transmit power is 23 dBm. However, IMTs terminals have power control functionality and as a result the average transmit power is −9 dBm. In addition, the actual antenna gain is −4 dBi. Therefore, the IMT terminal e.i.r.p. is much lower than that of an IMT base station and as a result the separation distance required to protect radars would be much shorter than the distance required to protect from IMT base stations.</w:t>
      </w:r>
    </w:p>
    <w:p w14:paraId="58C56107" w14:textId="77777777" w:rsidR="00457200" w:rsidRPr="002A68A9" w:rsidRDefault="00457200" w:rsidP="00457200">
      <w:pPr>
        <w:pStyle w:val="Heading4"/>
        <w:rPr>
          <w:lang w:val="en-GB"/>
        </w:rPr>
      </w:pPr>
      <w:r w:rsidRPr="002A68A9">
        <w:rPr>
          <w:lang w:val="en-GB"/>
        </w:rPr>
        <w:t>6.1.2.4</w:t>
      </w:r>
      <w:r w:rsidRPr="002A68A9">
        <w:rPr>
          <w:lang w:val="en-GB"/>
        </w:rPr>
        <w:tab/>
        <w:t>Single entry studies between AAS IMT base stations and radars</w:t>
      </w:r>
    </w:p>
    <w:p w14:paraId="27282D33" w14:textId="77777777" w:rsidR="00457200" w:rsidRPr="002F0A90" w:rsidRDefault="00457200" w:rsidP="00457200">
      <w:pPr>
        <w:pStyle w:val="Headingb"/>
        <w:rPr>
          <w:lang w:val="en-GB"/>
        </w:rPr>
      </w:pPr>
      <w:r w:rsidRPr="002F0A90">
        <w:rPr>
          <w:lang w:val="en-GB"/>
        </w:rPr>
        <w:t xml:space="preserve">Study </w:t>
      </w:r>
      <w:r>
        <w:rPr>
          <w:lang w:val="en-GB"/>
        </w:rPr>
        <w:t>E</w:t>
      </w:r>
    </w:p>
    <w:p w14:paraId="4B5AC755" w14:textId="77777777" w:rsidR="00457200" w:rsidRPr="002A68A9" w:rsidRDefault="00457200" w:rsidP="00457200">
      <w:pPr>
        <w:rPr>
          <w:lang w:val="en-GB"/>
        </w:rPr>
      </w:pPr>
      <w:r w:rsidRPr="002A68A9">
        <w:rPr>
          <w:lang w:val="en-GB"/>
        </w:rPr>
        <w:t>This study considers scenarios of micro urban, macro urban, indoor small cell IMT BS interfering with shipborne radar type D at four different world locations. In this Monte Carlo study, the radar antenna points to a random azimuth direction that is uniformly distributed between 0 and 360 degrees.</w:t>
      </w:r>
    </w:p>
    <w:p w14:paraId="749DDE7E" w14:textId="77777777" w:rsidR="00457200" w:rsidRPr="002A68A9" w:rsidRDefault="00457200" w:rsidP="00457200">
      <w:pPr>
        <w:rPr>
          <w:lang w:val="en-GB"/>
        </w:rPr>
      </w:pPr>
      <w:r w:rsidRPr="002A68A9">
        <w:rPr>
          <w:lang w:val="en-GB"/>
        </w:rPr>
        <w:t>At 20 km separation distance, the probability of harmful interference is lower than 8% for the outdoor small cell case, and lower than 42% for the urban macro cell case. This does not change across location as the influence of the propagation model is small at such short distance.</w:t>
      </w:r>
    </w:p>
    <w:p w14:paraId="676D8713" w14:textId="77777777" w:rsidR="00457200" w:rsidRPr="002A68A9" w:rsidRDefault="00457200" w:rsidP="00457200">
      <w:pPr>
        <w:rPr>
          <w:lang w:val="en-GB"/>
        </w:rPr>
      </w:pPr>
      <w:r w:rsidRPr="002A68A9">
        <w:rPr>
          <w:lang w:val="en-GB"/>
        </w:rPr>
        <w:t>At 50 km separation distance, the probability of harmful interference is lower than 20% or 7%, depending on the location, for urban macro cells. At 100 km separation distance, the probability of interference is below 14% in all locations for urban macro cells.</w:t>
      </w:r>
    </w:p>
    <w:p w14:paraId="6FE3D51E" w14:textId="77777777" w:rsidR="00457200" w:rsidRPr="002A68A9" w:rsidRDefault="00457200" w:rsidP="00457200">
      <w:pPr>
        <w:rPr>
          <w:lang w:val="en-GB"/>
        </w:rPr>
      </w:pPr>
      <w:r w:rsidRPr="002A68A9">
        <w:rPr>
          <w:lang w:val="en-GB"/>
        </w:rPr>
        <w:t>For indoor small cells, the probability of harmful interference is lower than 5% at 20 km separation distance in all locations.</w:t>
      </w:r>
    </w:p>
    <w:p w14:paraId="1273CB59" w14:textId="77777777" w:rsidR="00457200" w:rsidRPr="002A68A9" w:rsidRDefault="00457200" w:rsidP="00CC7ABE">
      <w:pPr>
        <w:pStyle w:val="Heading4"/>
        <w:rPr>
          <w:lang w:val="en-GB"/>
        </w:rPr>
      </w:pPr>
      <w:r w:rsidRPr="002A68A9">
        <w:rPr>
          <w:lang w:val="en-GB"/>
        </w:rPr>
        <w:t>6.1.2.5</w:t>
      </w:r>
      <w:r w:rsidRPr="002A68A9">
        <w:rPr>
          <w:lang w:val="en-GB"/>
        </w:rPr>
        <w:tab/>
        <w:t>Aggregation studies between AAS IMT base stations and radars</w:t>
      </w:r>
    </w:p>
    <w:p w14:paraId="7F4CDB16" w14:textId="77777777" w:rsidR="00457200" w:rsidRPr="002F0A90" w:rsidRDefault="00457200" w:rsidP="00CC7ABE">
      <w:pPr>
        <w:pStyle w:val="Headingb"/>
        <w:rPr>
          <w:lang w:val="en-GB"/>
        </w:rPr>
      </w:pPr>
      <w:r w:rsidRPr="002F0A90">
        <w:rPr>
          <w:lang w:val="en-GB"/>
        </w:rPr>
        <w:t xml:space="preserve">Study </w:t>
      </w:r>
      <w:r>
        <w:rPr>
          <w:lang w:val="en-GB"/>
        </w:rPr>
        <w:t>F</w:t>
      </w:r>
    </w:p>
    <w:p w14:paraId="427DDF51" w14:textId="273F22E6" w:rsidR="00457200" w:rsidRPr="002A68A9" w:rsidRDefault="00457200" w:rsidP="00CC7ABE">
      <w:pPr>
        <w:keepNext/>
        <w:keepLines/>
        <w:rPr>
          <w:iCs/>
          <w:lang w:val="en-GB"/>
        </w:rPr>
      </w:pPr>
      <w:r w:rsidRPr="002A68A9">
        <w:rPr>
          <w:iCs/>
          <w:lang w:val="en-GB"/>
        </w:rPr>
        <w:t xml:space="preserve">This study shows first a scenario with a coastal urban macro IMT deployment with 25 AAS BSs and ship-based Radars A-D standing 22 km from the shoreline at the edge of the territorial waters. </w:t>
      </w:r>
      <w:r w:rsidRPr="002A68A9">
        <w:rPr>
          <w:szCs w:val="24"/>
          <w:lang w:val="en-GB"/>
        </w:rPr>
        <w:t>It is assumed the radar antenna is always pointing towards the IMT deployment.</w:t>
      </w:r>
      <w:r w:rsidRPr="002A68A9">
        <w:rPr>
          <w:iCs/>
          <w:lang w:val="en-GB"/>
        </w:rPr>
        <w:t xml:space="preserve"> Interference from IMT (with a 20 MHz bandwidth) is assessed to be </w:t>
      </w:r>
      <w:r w:rsidRPr="002A68A9">
        <w:rPr>
          <w:szCs w:val="24"/>
          <w:lang w:val="en-GB"/>
        </w:rPr>
        <w:t>82.25</w:t>
      </w:r>
      <w:r w:rsidR="00874DAD" w:rsidRPr="002A68A9">
        <w:rPr>
          <w:szCs w:val="24"/>
          <w:lang w:val="en-GB"/>
        </w:rPr>
        <w:t>-</w:t>
      </w:r>
      <w:r w:rsidRPr="002A68A9">
        <w:rPr>
          <w:szCs w:val="24"/>
          <w:lang w:val="en-GB"/>
        </w:rPr>
        <w:t xml:space="preserve">93.48 </w:t>
      </w:r>
      <w:r w:rsidRPr="002A68A9">
        <w:rPr>
          <w:lang w:val="en-GB"/>
        </w:rPr>
        <w:t xml:space="preserve">dB </w:t>
      </w:r>
      <w:r w:rsidRPr="002A68A9">
        <w:rPr>
          <w:iCs/>
          <w:lang w:val="en-GB"/>
        </w:rPr>
        <w:t xml:space="preserve">above the radar protection criteria of </w:t>
      </w:r>
      <w:r w:rsidRPr="002A68A9">
        <w:rPr>
          <w:i/>
          <w:lang w:val="en-GB"/>
        </w:rPr>
        <w:t>I</w:t>
      </w:r>
      <w:r w:rsidRPr="00FA4740">
        <w:rPr>
          <w:lang w:val="en-GB"/>
        </w:rPr>
        <w:t>/</w:t>
      </w:r>
      <w:r w:rsidRPr="002A68A9">
        <w:rPr>
          <w:i/>
          <w:lang w:val="en-GB"/>
        </w:rPr>
        <w:t>N</w:t>
      </w:r>
      <w:r w:rsidR="00874DAD" w:rsidRPr="002A68A9">
        <w:rPr>
          <w:i/>
          <w:lang w:val="en-GB"/>
        </w:rPr>
        <w:t xml:space="preserve"> </w:t>
      </w:r>
      <w:r w:rsidRPr="002A68A9">
        <w:rPr>
          <w:iCs/>
          <w:lang w:val="en-GB"/>
        </w:rPr>
        <w:t>=</w:t>
      </w:r>
      <w:r w:rsidR="00874DAD" w:rsidRPr="002A68A9">
        <w:rPr>
          <w:iCs/>
          <w:lang w:val="en-GB"/>
        </w:rPr>
        <w:t xml:space="preserve"> </w:t>
      </w:r>
      <w:r w:rsidRPr="002A68A9">
        <w:rPr>
          <w:iCs/>
          <w:lang w:val="en-GB"/>
        </w:rPr>
        <w:t xml:space="preserve">−6 dB, for an assumption of 99.999% CDF and depending on the radar type. The study uses temperate propagation conditions using the ITU-R P.452 propagation model with </w:t>
      </w:r>
      <w:r w:rsidRPr="002A68A9">
        <w:rPr>
          <w:i/>
          <w:iCs/>
          <w:lang w:val="en-GB"/>
        </w:rPr>
        <w:t>p</w:t>
      </w:r>
      <w:r w:rsidR="003C54A7" w:rsidRPr="002A68A9">
        <w:rPr>
          <w:iCs/>
          <w:lang w:val="en-GB"/>
        </w:rPr>
        <w:t> </w:t>
      </w:r>
      <w:r w:rsidRPr="002A68A9">
        <w:rPr>
          <w:iCs/>
          <w:lang w:val="en-GB"/>
        </w:rPr>
        <w:t>=</w:t>
      </w:r>
      <w:r w:rsidR="003C54A7" w:rsidRPr="002A68A9">
        <w:rPr>
          <w:iCs/>
          <w:lang w:val="en-GB"/>
        </w:rPr>
        <w:t> </w:t>
      </w:r>
      <w:r w:rsidRPr="002A68A9">
        <w:rPr>
          <w:iCs/>
          <w:lang w:val="en-GB"/>
        </w:rPr>
        <w:t>10%.</w:t>
      </w:r>
    </w:p>
    <w:p w14:paraId="71ECF7DF" w14:textId="27124292" w:rsidR="00457200" w:rsidRPr="002A68A9" w:rsidRDefault="00457200" w:rsidP="00457200">
      <w:pPr>
        <w:spacing w:before="240"/>
        <w:rPr>
          <w:szCs w:val="24"/>
          <w:lang w:val="en-GB"/>
        </w:rPr>
      </w:pPr>
      <w:r w:rsidRPr="002A68A9">
        <w:rPr>
          <w:szCs w:val="24"/>
          <w:lang w:val="en-GB"/>
        </w:rPr>
        <w:t xml:space="preserve">In addition, the second part of this study looks at the separation distances required to achieve the ITU-R M.1461 recommended radar protection criteria of </w:t>
      </w:r>
      <w:r w:rsidRPr="002A68A9">
        <w:rPr>
          <w:i/>
          <w:szCs w:val="24"/>
          <w:lang w:val="en-GB"/>
        </w:rPr>
        <w:t>I</w:t>
      </w:r>
      <w:r w:rsidRPr="00FA4740">
        <w:rPr>
          <w:szCs w:val="24"/>
          <w:lang w:val="en-GB"/>
        </w:rPr>
        <w:t>/</w:t>
      </w:r>
      <w:r w:rsidRPr="002A68A9">
        <w:rPr>
          <w:i/>
          <w:szCs w:val="24"/>
          <w:lang w:val="en-GB"/>
        </w:rPr>
        <w:t>N</w:t>
      </w:r>
      <w:r w:rsidR="00874DAD" w:rsidRPr="002A68A9">
        <w:rPr>
          <w:szCs w:val="24"/>
          <w:lang w:val="en-GB"/>
        </w:rPr>
        <w:t xml:space="preserve"> </w:t>
      </w:r>
      <w:r w:rsidRPr="002A68A9">
        <w:rPr>
          <w:szCs w:val="24"/>
          <w:lang w:val="en-GB"/>
        </w:rPr>
        <w:t xml:space="preserve">= </w:t>
      </w:r>
      <w:r w:rsidR="00874DAD" w:rsidRPr="002A68A9">
        <w:rPr>
          <w:szCs w:val="24"/>
          <w:lang w:val="en-GB"/>
        </w:rPr>
        <w:t>–</w:t>
      </w:r>
      <w:r w:rsidRPr="002A68A9">
        <w:rPr>
          <w:szCs w:val="24"/>
          <w:lang w:val="en-GB"/>
        </w:rPr>
        <w:t>6 dB, using the same IMT deployment as above. Under the assumption of 99.999% of the CDF, these distances vary between 477-544</w:t>
      </w:r>
      <w:r w:rsidR="00874DAD" w:rsidRPr="002A68A9">
        <w:rPr>
          <w:szCs w:val="24"/>
          <w:lang w:val="en-GB"/>
        </w:rPr>
        <w:t xml:space="preserve"> km, 354-421 km and 240-352 km </w:t>
      </w:r>
      <w:r w:rsidRPr="002A68A9">
        <w:rPr>
          <w:szCs w:val="24"/>
          <w:lang w:val="en-GB"/>
        </w:rPr>
        <w:t>depending on the radar type for ITU-R P.452 propagati</w:t>
      </w:r>
      <w:r w:rsidR="003C54A7" w:rsidRPr="002A68A9">
        <w:rPr>
          <w:szCs w:val="24"/>
          <w:lang w:val="en-GB"/>
        </w:rPr>
        <w:t xml:space="preserve">on model with </w:t>
      </w:r>
      <w:r w:rsidR="003C54A7" w:rsidRPr="002A68A9">
        <w:rPr>
          <w:i/>
          <w:szCs w:val="24"/>
          <w:lang w:val="en-GB"/>
        </w:rPr>
        <w:t>p</w:t>
      </w:r>
      <w:r w:rsidR="00903A58" w:rsidRPr="002A68A9">
        <w:rPr>
          <w:szCs w:val="24"/>
          <w:lang w:val="en-GB"/>
        </w:rPr>
        <w:t xml:space="preserve"> </w:t>
      </w:r>
      <w:r w:rsidR="003C54A7" w:rsidRPr="002A68A9">
        <w:rPr>
          <w:szCs w:val="24"/>
          <w:lang w:val="en-GB"/>
        </w:rPr>
        <w:t>= 1%, 10% and 20</w:t>
      </w:r>
      <w:r w:rsidRPr="002A68A9">
        <w:rPr>
          <w:szCs w:val="24"/>
          <w:lang w:val="en-GB"/>
        </w:rPr>
        <w:t xml:space="preserve">% respectively. </w:t>
      </w:r>
    </w:p>
    <w:p w14:paraId="2AEE10DC" w14:textId="77777777" w:rsidR="00457200" w:rsidRPr="002A68A9" w:rsidRDefault="00457200" w:rsidP="00457200">
      <w:pPr>
        <w:rPr>
          <w:lang w:val="en-GB"/>
        </w:rPr>
      </w:pPr>
      <w:r w:rsidRPr="002A68A9">
        <w:rPr>
          <w:szCs w:val="24"/>
          <w:lang w:val="en-GB"/>
        </w:rPr>
        <w:t>It has to be noted that variations between interference for 100% and 99.999% are insignificant.</w:t>
      </w:r>
    </w:p>
    <w:p w14:paraId="0A09A2AA" w14:textId="77777777" w:rsidR="00457200" w:rsidRPr="002A68A9" w:rsidRDefault="00457200" w:rsidP="00457200">
      <w:pPr>
        <w:pStyle w:val="Heading3"/>
        <w:rPr>
          <w:lang w:val="en-GB"/>
        </w:rPr>
      </w:pPr>
      <w:r w:rsidRPr="002A68A9">
        <w:rPr>
          <w:lang w:val="en-GB"/>
        </w:rPr>
        <w:t>6.1.3</w:t>
      </w:r>
      <w:r w:rsidRPr="002A68A9">
        <w:rPr>
          <w:lang w:val="en-GB"/>
        </w:rPr>
        <w:tab/>
        <w:t>Results of the frequency offset in-band study</w:t>
      </w:r>
    </w:p>
    <w:p w14:paraId="2EB205F6" w14:textId="77777777" w:rsidR="00457200" w:rsidRPr="002A68A9" w:rsidRDefault="00457200" w:rsidP="00457200">
      <w:pPr>
        <w:rPr>
          <w:lang w:val="en-GB"/>
        </w:rPr>
      </w:pPr>
      <w:r w:rsidRPr="002A68A9">
        <w:rPr>
          <w:lang w:val="en-GB"/>
        </w:rPr>
        <w:t>The results of the frequency offset study done in Annex 2 are applicable to an IMT system and a radar system which operate in the same allocated band with a frequency offset between the transmitting and receiving bands. The summary of the technical study presented in § 6.2 is applicable to the frequency offset in-band case.</w:t>
      </w:r>
    </w:p>
    <w:p w14:paraId="7E9B7CAA" w14:textId="77777777" w:rsidR="00457200" w:rsidRPr="002A68A9" w:rsidRDefault="00457200" w:rsidP="00457200">
      <w:pPr>
        <w:pStyle w:val="Heading3"/>
        <w:rPr>
          <w:lang w:val="en-GB"/>
        </w:rPr>
      </w:pPr>
      <w:r w:rsidRPr="002A68A9">
        <w:rPr>
          <w:lang w:val="en-GB"/>
        </w:rPr>
        <w:t>6.1.4</w:t>
      </w:r>
      <w:r w:rsidRPr="002A68A9">
        <w:rPr>
          <w:lang w:val="en-GB"/>
        </w:rPr>
        <w:tab/>
        <w:t>Radar interference to IMT system</w:t>
      </w:r>
    </w:p>
    <w:p w14:paraId="2E0A7ED8" w14:textId="77777777" w:rsidR="00457200" w:rsidRPr="002A68A9" w:rsidRDefault="00457200" w:rsidP="00457200">
      <w:pPr>
        <w:rPr>
          <w:lang w:val="en-GB"/>
        </w:rPr>
      </w:pPr>
      <w:r w:rsidRPr="002A68A9">
        <w:rPr>
          <w:lang w:val="en-GB"/>
        </w:rPr>
        <w:t>The MCL study shows that shipborne radars transmitting in co-channel with 22 km separation distance to shoreline, their RF pulses are strongly blocking IMT receivers, with values estimated up to +57 dB over the saturation level of IMT receivers. Considering the high rate impulse feature of radar signals, the HARQ technique to mitigate the degradation of the performance of IMT system should be further evaluated.</w:t>
      </w:r>
    </w:p>
    <w:p w14:paraId="63B0EC53" w14:textId="77777777" w:rsidR="00457200" w:rsidRPr="002A68A9" w:rsidRDefault="00457200" w:rsidP="00457200">
      <w:pPr>
        <w:pStyle w:val="Heading2"/>
        <w:rPr>
          <w:lang w:val="en-GB"/>
        </w:rPr>
      </w:pPr>
      <w:bookmarkStart w:id="39" w:name="_Toc20141764"/>
      <w:r w:rsidRPr="002A68A9">
        <w:rPr>
          <w:lang w:val="en-GB"/>
        </w:rPr>
        <w:t>6.2</w:t>
      </w:r>
      <w:r w:rsidRPr="002A68A9">
        <w:rPr>
          <w:lang w:val="en-GB"/>
        </w:rPr>
        <w:tab/>
        <w:t>Adjacent-band compatibility studies</w:t>
      </w:r>
      <w:bookmarkEnd w:id="39"/>
    </w:p>
    <w:p w14:paraId="15670D6A" w14:textId="77777777" w:rsidR="00457200" w:rsidRPr="002A68A9" w:rsidRDefault="00457200" w:rsidP="00457200">
      <w:pPr>
        <w:pStyle w:val="Heading3"/>
        <w:rPr>
          <w:lang w:val="en-GB"/>
        </w:rPr>
      </w:pPr>
      <w:r w:rsidRPr="002A68A9">
        <w:rPr>
          <w:lang w:val="en-GB"/>
        </w:rPr>
        <w:t>6.2.1</w:t>
      </w:r>
      <w:r w:rsidRPr="002A68A9">
        <w:rPr>
          <w:lang w:val="en-GB"/>
        </w:rPr>
        <w:tab/>
        <w:t>Introduction</w:t>
      </w:r>
    </w:p>
    <w:p w14:paraId="2D7A4625" w14:textId="77777777" w:rsidR="00457200" w:rsidRPr="002A68A9" w:rsidRDefault="00457200" w:rsidP="00457200">
      <w:pPr>
        <w:rPr>
          <w:lang w:val="en-GB"/>
        </w:rPr>
      </w:pPr>
      <w:r w:rsidRPr="002A68A9">
        <w:rPr>
          <w:lang w:val="en-GB"/>
        </w:rPr>
        <w:t>The study of adjacent band compatibility between IMT systems operating in the frequency band 3 300-3 400 MHz and radars systems operating in the radiolocation service below 3 300 MHz, is provided in Annex 2 of this Report with a technical analysis of systems operating with a frequency offset.</w:t>
      </w:r>
    </w:p>
    <w:p w14:paraId="46E1BA7B" w14:textId="77777777" w:rsidR="00457200" w:rsidRPr="002A68A9" w:rsidRDefault="00457200" w:rsidP="00457200">
      <w:pPr>
        <w:rPr>
          <w:lang w:val="en-GB"/>
        </w:rPr>
      </w:pPr>
      <w:r w:rsidRPr="002A68A9">
        <w:rPr>
          <w:lang w:val="en-GB"/>
        </w:rPr>
        <w:t>The methodology is to study firstly single entry interference scenario, and secondly aggregation scenarios.</w:t>
      </w:r>
    </w:p>
    <w:p w14:paraId="5CBBCDA2" w14:textId="77777777" w:rsidR="00457200" w:rsidRPr="002A68A9" w:rsidRDefault="00457200" w:rsidP="00457200">
      <w:pPr>
        <w:rPr>
          <w:lang w:val="en-GB"/>
        </w:rPr>
      </w:pPr>
      <w:r w:rsidRPr="002A68A9">
        <w:rPr>
          <w:lang w:val="en-GB"/>
        </w:rPr>
        <w:t>More complex study cases are not analysed such as IMT base stations operating few or fully multichannels over 3 300-3 400 MHz band. In that case, an additional frequency channels power aggregation combined to a lower Off-tune Frequency Rejection (FDR/OFR) will lead to greater separation distances.</w:t>
      </w:r>
    </w:p>
    <w:p w14:paraId="2BCCAE99" w14:textId="77777777" w:rsidR="00457200" w:rsidRPr="002A68A9" w:rsidRDefault="00457200" w:rsidP="00CC7ABE">
      <w:pPr>
        <w:pStyle w:val="Heading3"/>
        <w:rPr>
          <w:lang w:val="en-GB"/>
        </w:rPr>
      </w:pPr>
      <w:r w:rsidRPr="002A68A9">
        <w:rPr>
          <w:lang w:val="en-GB"/>
        </w:rPr>
        <w:t>6.2.2</w:t>
      </w:r>
      <w:r w:rsidRPr="002A68A9">
        <w:rPr>
          <w:lang w:val="en-GB"/>
        </w:rPr>
        <w:tab/>
        <w:t>Results of adjacent channel studies</w:t>
      </w:r>
    </w:p>
    <w:p w14:paraId="6652E8E4" w14:textId="5A9C6583" w:rsidR="00457200" w:rsidRPr="002A68A9" w:rsidRDefault="00903A58" w:rsidP="00CC7ABE">
      <w:pPr>
        <w:pStyle w:val="TableNo"/>
        <w:keepLines/>
        <w:rPr>
          <w:lang w:val="en-GB"/>
        </w:rPr>
      </w:pPr>
      <w:r w:rsidRPr="002A68A9">
        <w:rPr>
          <w:lang w:val="en-GB"/>
        </w:rPr>
        <w:t xml:space="preserve">TABLE </w:t>
      </w:r>
      <w:r w:rsidR="00457200" w:rsidRPr="002A68A9">
        <w:rPr>
          <w:lang w:val="en-GB"/>
        </w:rPr>
        <w:t>12</w:t>
      </w:r>
    </w:p>
    <w:p w14:paraId="15BD4D58" w14:textId="10F4E049" w:rsidR="00457200" w:rsidRPr="002A68A9" w:rsidRDefault="00457200" w:rsidP="00CC7ABE">
      <w:pPr>
        <w:pStyle w:val="Tabletitle"/>
        <w:keepLines/>
        <w:rPr>
          <w:lang w:val="en-GB"/>
        </w:rPr>
      </w:pPr>
      <w:r w:rsidRPr="002A68A9">
        <w:rPr>
          <w:lang w:val="en-GB"/>
        </w:rPr>
        <w:t xml:space="preserve">Summary of protection distances obtained from adjacent channel single entry studies </w:t>
      </w:r>
      <w:r w:rsidR="00903A58" w:rsidRPr="002A68A9">
        <w:rPr>
          <w:lang w:val="en-GB"/>
        </w:rPr>
        <w:br/>
      </w:r>
      <w:r w:rsidRPr="002A68A9">
        <w:rPr>
          <w:lang w:val="en-GB"/>
        </w:rPr>
        <w:t>with a frequency gap of 10 MHz between non-AAS IMT and radar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526"/>
        <w:gridCol w:w="1260"/>
        <w:gridCol w:w="1190"/>
        <w:gridCol w:w="1161"/>
        <w:gridCol w:w="1175"/>
        <w:gridCol w:w="1134"/>
        <w:gridCol w:w="1134"/>
      </w:tblGrid>
      <w:tr w:rsidR="00457200" w:rsidRPr="003C5958" w14:paraId="384045A0" w14:textId="77777777" w:rsidTr="00903A58">
        <w:trPr>
          <w:cantSplit/>
          <w:tblHeader/>
          <w:jc w:val="center"/>
        </w:trPr>
        <w:tc>
          <w:tcPr>
            <w:tcW w:w="2585" w:type="dxa"/>
            <w:gridSpan w:val="2"/>
            <w:tcBorders>
              <w:top w:val="single" w:sz="4" w:space="0" w:color="auto"/>
              <w:left w:val="single" w:sz="4" w:space="0" w:color="auto"/>
              <w:bottom w:val="single" w:sz="4" w:space="0" w:color="auto"/>
              <w:right w:val="single" w:sz="4" w:space="0" w:color="auto"/>
            </w:tcBorders>
            <w:vAlign w:val="center"/>
          </w:tcPr>
          <w:p w14:paraId="1A4CECA2" w14:textId="77777777" w:rsidR="00457200" w:rsidRPr="002A68A9" w:rsidRDefault="00457200" w:rsidP="00CC7ABE">
            <w:pPr>
              <w:pStyle w:val="Tablehead"/>
              <w:keepLines/>
              <w:rPr>
                <w:sz w:val="20"/>
                <w:lang w:val="en-GB" w:eastAsia="zh-CN"/>
              </w:rPr>
            </w:pPr>
          </w:p>
        </w:tc>
        <w:tc>
          <w:tcPr>
            <w:tcW w:w="5920" w:type="dxa"/>
            <w:gridSpan w:val="5"/>
            <w:tcBorders>
              <w:top w:val="single" w:sz="4" w:space="0" w:color="auto"/>
              <w:left w:val="single" w:sz="4" w:space="0" w:color="auto"/>
              <w:bottom w:val="single" w:sz="4" w:space="0" w:color="auto"/>
              <w:right w:val="single" w:sz="4" w:space="0" w:color="auto"/>
            </w:tcBorders>
            <w:vAlign w:val="center"/>
            <w:hideMark/>
          </w:tcPr>
          <w:p w14:paraId="141EB728" w14:textId="06E319E0" w:rsidR="00457200" w:rsidRPr="002A68A9" w:rsidRDefault="00457200" w:rsidP="00CC7ABE">
            <w:pPr>
              <w:pStyle w:val="Tablehead"/>
              <w:keepLines/>
              <w:rPr>
                <w:sz w:val="20"/>
                <w:lang w:val="en-GB" w:eastAsia="zh-CN"/>
              </w:rPr>
            </w:pPr>
            <w:r w:rsidRPr="002A68A9">
              <w:rPr>
                <w:sz w:val="20"/>
                <w:lang w:val="en-GB" w:eastAsia="zh-CN"/>
              </w:rPr>
              <w:t xml:space="preserve">Protection distance (km) for </w:t>
            </w:r>
            <w:r w:rsidRPr="002A68A9">
              <w:rPr>
                <w:i/>
                <w:sz w:val="20"/>
                <w:lang w:val="en-GB" w:eastAsia="zh-CN"/>
              </w:rPr>
              <w:t>p</w:t>
            </w:r>
            <w:r w:rsidRPr="002A68A9">
              <w:rPr>
                <w:sz w:val="20"/>
                <w:lang w:val="en-GB" w:eastAsia="zh-CN"/>
              </w:rPr>
              <w:t xml:space="preserve"> = 20% of time from </w:t>
            </w:r>
            <w:r w:rsidR="00903A58" w:rsidRPr="002A68A9">
              <w:rPr>
                <w:sz w:val="20"/>
                <w:lang w:val="en-GB" w:eastAsia="zh-CN"/>
              </w:rPr>
              <w:br/>
            </w:r>
            <w:r w:rsidRPr="002A68A9">
              <w:rPr>
                <w:sz w:val="20"/>
                <w:lang w:val="en-GB" w:eastAsia="zh-CN"/>
              </w:rPr>
              <w:t xml:space="preserve">adjacent channel MCL single entry studies </w:t>
            </w:r>
            <w:r w:rsidR="00903A58" w:rsidRPr="002A68A9">
              <w:rPr>
                <w:sz w:val="20"/>
                <w:lang w:val="en-GB" w:eastAsia="zh-CN"/>
              </w:rPr>
              <w:br/>
            </w:r>
            <w:r w:rsidRPr="002A68A9">
              <w:rPr>
                <w:sz w:val="20"/>
                <w:lang w:val="en-GB" w:eastAsia="zh-CN"/>
              </w:rPr>
              <w:t>with a frequency gap of 10 MHz</w:t>
            </w:r>
          </w:p>
        </w:tc>
        <w:tc>
          <w:tcPr>
            <w:tcW w:w="1134" w:type="dxa"/>
            <w:tcBorders>
              <w:top w:val="single" w:sz="4" w:space="0" w:color="auto"/>
              <w:left w:val="single" w:sz="4" w:space="0" w:color="auto"/>
              <w:bottom w:val="single" w:sz="4" w:space="0" w:color="auto"/>
              <w:right w:val="single" w:sz="4" w:space="0" w:color="auto"/>
            </w:tcBorders>
          </w:tcPr>
          <w:p w14:paraId="796524C3" w14:textId="77777777" w:rsidR="00457200" w:rsidRPr="002A68A9" w:rsidRDefault="00457200" w:rsidP="00CC7ABE">
            <w:pPr>
              <w:pStyle w:val="Tablehead"/>
              <w:keepLines/>
              <w:rPr>
                <w:sz w:val="20"/>
                <w:lang w:val="en-GB" w:eastAsia="zh-CN"/>
              </w:rPr>
            </w:pPr>
          </w:p>
        </w:tc>
      </w:tr>
      <w:tr w:rsidR="00457200" w:rsidRPr="00C542B3" w14:paraId="4162A25C" w14:textId="77777777" w:rsidTr="00903A58">
        <w:trPr>
          <w:cantSplit/>
          <w:tblHeader/>
          <w:jc w:val="center"/>
        </w:trPr>
        <w:tc>
          <w:tcPr>
            <w:tcW w:w="2585" w:type="dxa"/>
            <w:gridSpan w:val="2"/>
            <w:tcBorders>
              <w:top w:val="single" w:sz="4" w:space="0" w:color="auto"/>
              <w:left w:val="single" w:sz="4" w:space="0" w:color="auto"/>
              <w:bottom w:val="single" w:sz="4" w:space="0" w:color="auto"/>
              <w:right w:val="single" w:sz="4" w:space="0" w:color="auto"/>
            </w:tcBorders>
            <w:vAlign w:val="center"/>
            <w:hideMark/>
          </w:tcPr>
          <w:p w14:paraId="14BBDD79" w14:textId="77777777" w:rsidR="00457200" w:rsidRPr="00C542B3" w:rsidRDefault="00457200" w:rsidP="00CC7ABE">
            <w:pPr>
              <w:pStyle w:val="Tablehead"/>
              <w:keepLines/>
              <w:rPr>
                <w:sz w:val="20"/>
                <w:lang w:eastAsia="zh-CN"/>
              </w:rPr>
            </w:pPr>
            <w:r w:rsidRPr="00C542B3">
              <w:rPr>
                <w:sz w:val="20"/>
                <w:lang w:eastAsia="zh-CN"/>
              </w:rPr>
              <w:t>Study cases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62C3657" w14:textId="77777777" w:rsidR="00457200" w:rsidRPr="00C542B3" w:rsidRDefault="00457200" w:rsidP="00CC7ABE">
            <w:pPr>
              <w:pStyle w:val="Tablehead"/>
              <w:keepLines/>
              <w:rPr>
                <w:sz w:val="20"/>
                <w:lang w:eastAsia="zh-CN"/>
              </w:rPr>
            </w:pPr>
            <w:r w:rsidRPr="00C542B3">
              <w:rPr>
                <w:sz w:val="20"/>
                <w:lang w:eastAsia="zh-CN"/>
              </w:rPr>
              <w:t>Study G</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92D50BD" w14:textId="77777777" w:rsidR="00457200" w:rsidRPr="00C542B3" w:rsidRDefault="00457200" w:rsidP="00CC7ABE">
            <w:pPr>
              <w:pStyle w:val="Tablehead"/>
              <w:keepLines/>
              <w:rPr>
                <w:sz w:val="20"/>
                <w:lang w:eastAsia="zh-CN"/>
              </w:rPr>
            </w:pPr>
            <w:r w:rsidRPr="00C542B3">
              <w:rPr>
                <w:sz w:val="20"/>
                <w:lang w:eastAsia="zh-CN"/>
              </w:rPr>
              <w:t>Study G</w:t>
            </w:r>
          </w:p>
        </w:tc>
        <w:tc>
          <w:tcPr>
            <w:tcW w:w="1161" w:type="dxa"/>
            <w:tcBorders>
              <w:top w:val="single" w:sz="4" w:space="0" w:color="auto"/>
              <w:left w:val="single" w:sz="4" w:space="0" w:color="auto"/>
              <w:bottom w:val="single" w:sz="4" w:space="0" w:color="auto"/>
              <w:right w:val="single" w:sz="4" w:space="0" w:color="auto"/>
            </w:tcBorders>
            <w:vAlign w:val="center"/>
            <w:hideMark/>
          </w:tcPr>
          <w:p w14:paraId="0A7F5827" w14:textId="77777777" w:rsidR="00457200" w:rsidRPr="00C542B3" w:rsidRDefault="00457200" w:rsidP="00CC7ABE">
            <w:pPr>
              <w:pStyle w:val="Tablehead"/>
              <w:keepLines/>
              <w:rPr>
                <w:sz w:val="20"/>
                <w:lang w:eastAsia="zh-CN"/>
              </w:rPr>
            </w:pPr>
            <w:r w:rsidRPr="00C542B3">
              <w:rPr>
                <w:sz w:val="20"/>
                <w:lang w:eastAsia="zh-CN"/>
              </w:rPr>
              <w:t>Study H</w:t>
            </w:r>
          </w:p>
        </w:tc>
        <w:tc>
          <w:tcPr>
            <w:tcW w:w="1175" w:type="dxa"/>
            <w:tcBorders>
              <w:top w:val="single" w:sz="4" w:space="0" w:color="auto"/>
              <w:left w:val="single" w:sz="4" w:space="0" w:color="auto"/>
              <w:bottom w:val="single" w:sz="4" w:space="0" w:color="auto"/>
              <w:right w:val="single" w:sz="4" w:space="0" w:color="auto"/>
            </w:tcBorders>
            <w:vAlign w:val="center"/>
            <w:hideMark/>
          </w:tcPr>
          <w:p w14:paraId="52657C73" w14:textId="77777777" w:rsidR="00457200" w:rsidRPr="00C542B3" w:rsidRDefault="00457200" w:rsidP="00CC7ABE">
            <w:pPr>
              <w:pStyle w:val="Tablehead"/>
              <w:keepLines/>
              <w:rPr>
                <w:sz w:val="20"/>
                <w:lang w:eastAsia="zh-CN"/>
              </w:rPr>
            </w:pPr>
            <w:r w:rsidRPr="00C542B3">
              <w:rPr>
                <w:sz w:val="20"/>
                <w:lang w:eastAsia="zh-CN"/>
              </w:rPr>
              <w:t>Study 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642F08" w14:textId="77777777" w:rsidR="00457200" w:rsidRPr="00C542B3" w:rsidRDefault="00457200" w:rsidP="00CC7ABE">
            <w:pPr>
              <w:pStyle w:val="Tablehead"/>
              <w:keepLines/>
              <w:rPr>
                <w:sz w:val="20"/>
                <w:lang w:eastAsia="zh-CN"/>
              </w:rPr>
            </w:pPr>
            <w:r w:rsidRPr="00C542B3">
              <w:rPr>
                <w:sz w:val="20"/>
                <w:lang w:eastAsia="zh-CN"/>
              </w:rPr>
              <w:t>Study I</w:t>
            </w:r>
          </w:p>
        </w:tc>
        <w:tc>
          <w:tcPr>
            <w:tcW w:w="1134" w:type="dxa"/>
            <w:tcBorders>
              <w:top w:val="single" w:sz="4" w:space="0" w:color="auto"/>
              <w:left w:val="single" w:sz="4" w:space="0" w:color="auto"/>
              <w:bottom w:val="single" w:sz="4" w:space="0" w:color="auto"/>
              <w:right w:val="single" w:sz="4" w:space="0" w:color="auto"/>
            </w:tcBorders>
          </w:tcPr>
          <w:p w14:paraId="106D04ED" w14:textId="77777777" w:rsidR="00457200" w:rsidRPr="00C542B3" w:rsidRDefault="00457200" w:rsidP="00CC7ABE">
            <w:pPr>
              <w:pStyle w:val="Tablehead"/>
              <w:keepLines/>
              <w:rPr>
                <w:sz w:val="20"/>
                <w:lang w:eastAsia="zh-CN"/>
              </w:rPr>
            </w:pPr>
            <w:r w:rsidRPr="00C542B3">
              <w:rPr>
                <w:sz w:val="20"/>
                <w:lang w:eastAsia="zh-CN"/>
              </w:rPr>
              <w:t>Study J</w:t>
            </w:r>
          </w:p>
        </w:tc>
      </w:tr>
      <w:tr w:rsidR="00457200" w:rsidRPr="00C542B3" w14:paraId="0451BF91" w14:textId="77777777" w:rsidTr="00903A58">
        <w:trPr>
          <w:cantSplit/>
          <w:jc w:val="center"/>
        </w:trPr>
        <w:tc>
          <w:tcPr>
            <w:tcW w:w="1059" w:type="dxa"/>
            <w:tcBorders>
              <w:top w:val="single" w:sz="4" w:space="0" w:color="auto"/>
              <w:left w:val="single" w:sz="4" w:space="0" w:color="auto"/>
              <w:bottom w:val="single" w:sz="4" w:space="0" w:color="auto"/>
              <w:right w:val="single" w:sz="4" w:space="0" w:color="auto"/>
            </w:tcBorders>
          </w:tcPr>
          <w:p w14:paraId="7FFB67FA" w14:textId="77777777" w:rsidR="00457200" w:rsidRPr="00C542B3" w:rsidRDefault="00457200" w:rsidP="00CC7ABE">
            <w:pPr>
              <w:pStyle w:val="Tabletext"/>
              <w:keepNext/>
              <w:keepLines/>
              <w:rPr>
                <w:sz w:val="20"/>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6AD0E9BD" w14:textId="77777777" w:rsidR="00457200" w:rsidRPr="00C542B3" w:rsidRDefault="00457200" w:rsidP="00CC7ABE">
            <w:pPr>
              <w:pStyle w:val="Tabletext"/>
              <w:keepNext/>
              <w:keepLines/>
              <w:jc w:val="center"/>
              <w:rPr>
                <w:sz w:val="20"/>
                <w:lang w:eastAsia="zh-CN"/>
              </w:rPr>
            </w:pPr>
            <w:r w:rsidRPr="00C542B3">
              <w:rPr>
                <w:sz w:val="20"/>
                <w:lang w:eastAsia="zh-CN"/>
              </w:rPr>
              <w:t>Scenario</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BA3E4AE" w14:textId="77777777" w:rsidR="00457200" w:rsidRPr="00C542B3" w:rsidRDefault="00457200" w:rsidP="00CC7ABE">
            <w:pPr>
              <w:pStyle w:val="Tabletext"/>
              <w:keepNext/>
              <w:keepLines/>
              <w:jc w:val="center"/>
              <w:rPr>
                <w:sz w:val="20"/>
                <w:lang w:eastAsia="zh-CN"/>
              </w:rPr>
            </w:pPr>
            <w:r w:rsidRPr="00C542B3">
              <w:rPr>
                <w:sz w:val="20"/>
                <w:lang w:eastAsia="zh-CN"/>
              </w:rPr>
              <w:t>Tropical</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988CC25" w14:textId="77777777" w:rsidR="00457200" w:rsidRPr="00C542B3" w:rsidRDefault="00457200" w:rsidP="00CC7ABE">
            <w:pPr>
              <w:pStyle w:val="Tabletext"/>
              <w:keepNext/>
              <w:keepLines/>
              <w:jc w:val="center"/>
              <w:rPr>
                <w:sz w:val="20"/>
                <w:lang w:eastAsia="zh-CN"/>
              </w:rPr>
            </w:pPr>
            <w:r w:rsidRPr="00C542B3">
              <w:rPr>
                <w:sz w:val="20"/>
                <w:lang w:eastAsia="zh-CN"/>
              </w:rPr>
              <w:t>Equatorial</w:t>
            </w:r>
          </w:p>
        </w:tc>
        <w:tc>
          <w:tcPr>
            <w:tcW w:w="1161" w:type="dxa"/>
            <w:tcBorders>
              <w:top w:val="single" w:sz="4" w:space="0" w:color="auto"/>
              <w:left w:val="single" w:sz="4" w:space="0" w:color="auto"/>
              <w:bottom w:val="single" w:sz="4" w:space="0" w:color="auto"/>
              <w:right w:val="single" w:sz="4" w:space="0" w:color="auto"/>
            </w:tcBorders>
            <w:vAlign w:val="center"/>
            <w:hideMark/>
          </w:tcPr>
          <w:p w14:paraId="600C4E54" w14:textId="77777777" w:rsidR="00457200" w:rsidRPr="00C542B3" w:rsidRDefault="00457200" w:rsidP="00CC7ABE">
            <w:pPr>
              <w:pStyle w:val="Tabletext"/>
              <w:keepNext/>
              <w:keepLines/>
              <w:jc w:val="center"/>
              <w:rPr>
                <w:sz w:val="20"/>
                <w:lang w:eastAsia="zh-CN"/>
              </w:rPr>
            </w:pPr>
            <w:r w:rsidRPr="00C542B3">
              <w:rPr>
                <w:sz w:val="20"/>
                <w:lang w:eastAsia="zh-CN"/>
              </w:rPr>
              <w:t>Tropical</w:t>
            </w:r>
          </w:p>
        </w:tc>
        <w:tc>
          <w:tcPr>
            <w:tcW w:w="1175" w:type="dxa"/>
            <w:tcBorders>
              <w:top w:val="single" w:sz="4" w:space="0" w:color="auto"/>
              <w:left w:val="single" w:sz="4" w:space="0" w:color="auto"/>
              <w:bottom w:val="single" w:sz="4" w:space="0" w:color="auto"/>
              <w:right w:val="single" w:sz="4" w:space="0" w:color="auto"/>
            </w:tcBorders>
            <w:vAlign w:val="center"/>
            <w:hideMark/>
          </w:tcPr>
          <w:p w14:paraId="5325D0C5" w14:textId="77777777" w:rsidR="00457200" w:rsidRPr="00C542B3" w:rsidRDefault="00457200" w:rsidP="00CC7ABE">
            <w:pPr>
              <w:pStyle w:val="Tabletext"/>
              <w:keepNext/>
              <w:keepLines/>
              <w:jc w:val="center"/>
              <w:rPr>
                <w:sz w:val="20"/>
                <w:lang w:eastAsia="zh-CN"/>
              </w:rPr>
            </w:pPr>
            <w:r w:rsidRPr="00C542B3">
              <w:rPr>
                <w:sz w:val="20"/>
                <w:lang w:eastAsia="zh-CN"/>
              </w:rPr>
              <w:t>Equatorial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C6F0C0" w14:textId="77777777" w:rsidR="00457200" w:rsidRPr="00C542B3" w:rsidRDefault="00457200" w:rsidP="00CC7ABE">
            <w:pPr>
              <w:pStyle w:val="Tabletext"/>
              <w:keepNext/>
              <w:keepLines/>
              <w:jc w:val="center"/>
              <w:rPr>
                <w:sz w:val="20"/>
                <w:lang w:eastAsia="zh-CN"/>
              </w:rPr>
            </w:pPr>
            <w:r w:rsidRPr="00C542B3">
              <w:rPr>
                <w:sz w:val="20"/>
                <w:lang w:eastAsia="zh-CN"/>
              </w:rPr>
              <w:t>Equatorial</w:t>
            </w:r>
          </w:p>
        </w:tc>
        <w:tc>
          <w:tcPr>
            <w:tcW w:w="1134" w:type="dxa"/>
            <w:tcBorders>
              <w:top w:val="single" w:sz="4" w:space="0" w:color="auto"/>
              <w:left w:val="single" w:sz="4" w:space="0" w:color="auto"/>
              <w:bottom w:val="single" w:sz="4" w:space="0" w:color="auto"/>
              <w:right w:val="single" w:sz="4" w:space="0" w:color="auto"/>
            </w:tcBorders>
          </w:tcPr>
          <w:p w14:paraId="270EF821" w14:textId="77777777" w:rsidR="00457200" w:rsidRPr="00C542B3" w:rsidRDefault="00457200" w:rsidP="00CC7ABE">
            <w:pPr>
              <w:pStyle w:val="Tabletext"/>
              <w:keepNext/>
              <w:keepLines/>
              <w:jc w:val="center"/>
              <w:rPr>
                <w:sz w:val="20"/>
                <w:lang w:eastAsia="zh-CN"/>
              </w:rPr>
            </w:pPr>
          </w:p>
        </w:tc>
      </w:tr>
      <w:tr w:rsidR="00457200" w:rsidRPr="00C542B3" w14:paraId="7AEDDD2A" w14:textId="77777777" w:rsidTr="00DA4113">
        <w:trPr>
          <w:cantSplit/>
          <w:trHeight w:val="257"/>
          <w:jc w:val="center"/>
        </w:trPr>
        <w:tc>
          <w:tcPr>
            <w:tcW w:w="1059" w:type="dxa"/>
            <w:tcBorders>
              <w:top w:val="single" w:sz="4" w:space="0" w:color="auto"/>
              <w:left w:val="single" w:sz="4" w:space="0" w:color="auto"/>
              <w:bottom w:val="single" w:sz="4" w:space="0" w:color="auto"/>
              <w:right w:val="single" w:sz="4" w:space="0" w:color="auto"/>
            </w:tcBorders>
            <w:vAlign w:val="center"/>
            <w:hideMark/>
          </w:tcPr>
          <w:p w14:paraId="4F2ECC48" w14:textId="77777777" w:rsidR="00457200" w:rsidRPr="00C542B3" w:rsidRDefault="00457200" w:rsidP="00DA4113">
            <w:pPr>
              <w:pStyle w:val="Tabletext"/>
              <w:jc w:val="left"/>
              <w:rPr>
                <w:sz w:val="20"/>
                <w:lang w:eastAsia="zh-CN"/>
              </w:rPr>
            </w:pPr>
            <w:r w:rsidRPr="00C542B3">
              <w:rPr>
                <w:sz w:val="20"/>
                <w:lang w:eastAsia="zh-CN"/>
              </w:rPr>
              <w:t>BS type</w:t>
            </w:r>
          </w:p>
        </w:tc>
        <w:tc>
          <w:tcPr>
            <w:tcW w:w="1526" w:type="dxa"/>
            <w:tcBorders>
              <w:top w:val="single" w:sz="4" w:space="0" w:color="auto"/>
              <w:left w:val="single" w:sz="4" w:space="0" w:color="auto"/>
              <w:bottom w:val="single" w:sz="4" w:space="0" w:color="auto"/>
              <w:right w:val="single" w:sz="4" w:space="0" w:color="auto"/>
            </w:tcBorders>
          </w:tcPr>
          <w:p w14:paraId="515FBF3F" w14:textId="77777777" w:rsidR="00457200" w:rsidRPr="00C542B3" w:rsidRDefault="00457200" w:rsidP="00505A10">
            <w:pPr>
              <w:pStyle w:val="Tabletext"/>
              <w:rPr>
                <w:sz w:val="20"/>
                <w:lang w:eastAsia="zh-CN"/>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6138AC9A" w14:textId="77777777" w:rsidR="00457200" w:rsidRPr="00C542B3" w:rsidRDefault="00457200" w:rsidP="00505A10">
            <w:pPr>
              <w:pStyle w:val="Tabletext"/>
              <w:jc w:val="center"/>
              <w:rPr>
                <w:sz w:val="20"/>
                <w:lang w:eastAsia="zh-CN"/>
              </w:rPr>
            </w:pPr>
            <w:r w:rsidRPr="00C542B3">
              <w:rPr>
                <w:sz w:val="20"/>
                <w:lang w:eastAsia="zh-CN"/>
              </w:rPr>
              <w:t>Ship based radar</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6426C2E" w14:textId="77777777" w:rsidR="00457200" w:rsidRPr="00C542B3" w:rsidRDefault="00457200" w:rsidP="00505A10">
            <w:pPr>
              <w:pStyle w:val="Tabletext"/>
              <w:jc w:val="center"/>
              <w:rPr>
                <w:sz w:val="20"/>
                <w:lang w:eastAsia="zh-CN"/>
              </w:rPr>
            </w:pPr>
            <w:r w:rsidRPr="00C542B3">
              <w:rPr>
                <w:sz w:val="20"/>
                <w:lang w:eastAsia="zh-CN"/>
              </w:rPr>
              <w:t>Ship based radar</w:t>
            </w:r>
          </w:p>
        </w:tc>
        <w:tc>
          <w:tcPr>
            <w:tcW w:w="1161" w:type="dxa"/>
            <w:tcBorders>
              <w:top w:val="single" w:sz="4" w:space="0" w:color="auto"/>
              <w:left w:val="single" w:sz="4" w:space="0" w:color="auto"/>
              <w:bottom w:val="single" w:sz="4" w:space="0" w:color="auto"/>
              <w:right w:val="single" w:sz="4" w:space="0" w:color="auto"/>
            </w:tcBorders>
            <w:vAlign w:val="center"/>
            <w:hideMark/>
          </w:tcPr>
          <w:p w14:paraId="4D3D118D" w14:textId="77777777" w:rsidR="00457200" w:rsidRPr="00C542B3" w:rsidRDefault="00457200" w:rsidP="00903A58">
            <w:pPr>
              <w:pStyle w:val="Tabletext"/>
              <w:ind w:left="-57" w:right="-57"/>
              <w:jc w:val="center"/>
              <w:rPr>
                <w:sz w:val="20"/>
                <w:lang w:eastAsia="zh-CN"/>
              </w:rPr>
            </w:pPr>
            <w:r w:rsidRPr="00C542B3">
              <w:rPr>
                <w:sz w:val="20"/>
                <w:lang w:eastAsia="zh-CN"/>
              </w:rPr>
              <w:t>Ship based radar</w:t>
            </w:r>
          </w:p>
        </w:tc>
        <w:tc>
          <w:tcPr>
            <w:tcW w:w="1175" w:type="dxa"/>
            <w:tcBorders>
              <w:top w:val="single" w:sz="4" w:space="0" w:color="auto"/>
              <w:left w:val="single" w:sz="4" w:space="0" w:color="auto"/>
              <w:bottom w:val="single" w:sz="4" w:space="0" w:color="auto"/>
              <w:right w:val="single" w:sz="4" w:space="0" w:color="auto"/>
            </w:tcBorders>
            <w:vAlign w:val="center"/>
            <w:hideMark/>
          </w:tcPr>
          <w:p w14:paraId="3AD73D31" w14:textId="77777777" w:rsidR="00457200" w:rsidRPr="00C542B3" w:rsidRDefault="00457200" w:rsidP="00903A58">
            <w:pPr>
              <w:pStyle w:val="Tabletext"/>
              <w:ind w:left="-57" w:right="-57"/>
              <w:jc w:val="center"/>
              <w:rPr>
                <w:sz w:val="20"/>
                <w:lang w:eastAsia="zh-CN"/>
              </w:rPr>
            </w:pPr>
            <w:r w:rsidRPr="00C542B3">
              <w:rPr>
                <w:sz w:val="20"/>
                <w:lang w:eastAsia="zh-CN"/>
              </w:rPr>
              <w:t>Ship based radar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535B03" w14:textId="77777777" w:rsidR="00457200" w:rsidRPr="00C542B3" w:rsidRDefault="00457200" w:rsidP="00903A58">
            <w:pPr>
              <w:pStyle w:val="Tabletext"/>
              <w:ind w:left="-57" w:right="-57"/>
              <w:jc w:val="center"/>
              <w:rPr>
                <w:sz w:val="20"/>
                <w:lang w:eastAsia="zh-CN"/>
              </w:rPr>
            </w:pPr>
            <w:r w:rsidRPr="00C542B3">
              <w:rPr>
                <w:sz w:val="20"/>
                <w:lang w:eastAsia="zh-CN"/>
              </w:rPr>
              <w:t>Land based radar</w:t>
            </w:r>
          </w:p>
        </w:tc>
        <w:tc>
          <w:tcPr>
            <w:tcW w:w="1134" w:type="dxa"/>
            <w:tcBorders>
              <w:top w:val="single" w:sz="4" w:space="0" w:color="auto"/>
              <w:left w:val="single" w:sz="4" w:space="0" w:color="auto"/>
              <w:bottom w:val="single" w:sz="4" w:space="0" w:color="auto"/>
              <w:right w:val="single" w:sz="4" w:space="0" w:color="auto"/>
            </w:tcBorders>
          </w:tcPr>
          <w:p w14:paraId="0ED7769B" w14:textId="77777777" w:rsidR="00457200" w:rsidRPr="00C542B3" w:rsidRDefault="00457200" w:rsidP="00903A58">
            <w:pPr>
              <w:pStyle w:val="Tabletext"/>
              <w:ind w:left="-57" w:right="-57"/>
              <w:jc w:val="center"/>
              <w:rPr>
                <w:sz w:val="20"/>
                <w:lang w:eastAsia="zh-CN"/>
              </w:rPr>
            </w:pPr>
            <w:r w:rsidRPr="00C542B3">
              <w:rPr>
                <w:sz w:val="20"/>
                <w:lang w:eastAsia="zh-CN"/>
              </w:rPr>
              <w:t>Ship based radar</w:t>
            </w:r>
          </w:p>
        </w:tc>
      </w:tr>
      <w:tr w:rsidR="00457200" w:rsidRPr="00C542B3" w14:paraId="28AF981C" w14:textId="77777777" w:rsidTr="00CC7ABE">
        <w:trPr>
          <w:cantSplit/>
          <w:jc w:val="center"/>
        </w:trPr>
        <w:tc>
          <w:tcPr>
            <w:tcW w:w="1059" w:type="dxa"/>
            <w:tcBorders>
              <w:top w:val="single" w:sz="4" w:space="0" w:color="auto"/>
              <w:left w:val="single" w:sz="4" w:space="0" w:color="auto"/>
              <w:bottom w:val="single" w:sz="4" w:space="0" w:color="auto"/>
              <w:right w:val="single" w:sz="4" w:space="0" w:color="auto"/>
            </w:tcBorders>
            <w:vAlign w:val="center"/>
          </w:tcPr>
          <w:p w14:paraId="124A91B1" w14:textId="77777777" w:rsidR="00457200" w:rsidRPr="00C542B3" w:rsidRDefault="00457200" w:rsidP="00CC7AB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eastAsia="zh-CN"/>
              </w:rPr>
            </w:pPr>
            <w:r w:rsidRPr="00C542B3">
              <w:rPr>
                <w:sz w:val="20"/>
                <w:lang w:eastAsia="zh-CN"/>
              </w:rPr>
              <w:t>Micro BS</w:t>
            </w:r>
          </w:p>
          <w:p w14:paraId="51C3E979" w14:textId="77777777" w:rsidR="00457200" w:rsidRPr="00C542B3" w:rsidRDefault="00457200" w:rsidP="00CC7ABE">
            <w:pPr>
              <w:pStyle w:val="Tabletext"/>
              <w:jc w:val="left"/>
              <w:rPr>
                <w:sz w:val="20"/>
                <w:lang w:eastAsia="zh-CN"/>
              </w:rPr>
            </w:pPr>
            <w:r w:rsidRPr="00C542B3">
              <w:rPr>
                <w:sz w:val="20"/>
                <w:lang w:eastAsia="zh-CN"/>
              </w:rPr>
              <w:t>(10 MHz channel)</w:t>
            </w:r>
          </w:p>
        </w:tc>
        <w:tc>
          <w:tcPr>
            <w:tcW w:w="1526" w:type="dxa"/>
            <w:tcBorders>
              <w:top w:val="single" w:sz="4" w:space="0" w:color="auto"/>
              <w:left w:val="single" w:sz="4" w:space="0" w:color="auto"/>
              <w:bottom w:val="single" w:sz="4" w:space="0" w:color="auto"/>
              <w:right w:val="single" w:sz="4" w:space="0" w:color="auto"/>
            </w:tcBorders>
          </w:tcPr>
          <w:p w14:paraId="63E0AD4F" w14:textId="77777777" w:rsidR="00457200" w:rsidRPr="002A68A9" w:rsidRDefault="00457200" w:rsidP="00903A58">
            <w:pPr>
              <w:pStyle w:val="Tabletext"/>
              <w:ind w:right="-57"/>
              <w:jc w:val="left"/>
              <w:rPr>
                <w:sz w:val="20"/>
                <w:lang w:val="en-GB" w:eastAsia="zh-CN"/>
              </w:rPr>
            </w:pPr>
            <w:r w:rsidRPr="002A68A9">
              <w:rPr>
                <w:sz w:val="20"/>
                <w:lang w:val="en-GB" w:eastAsia="zh-CN"/>
              </w:rPr>
              <w:t>Radar at Sea / BS at shoreline (without clutter loss)</w:t>
            </w:r>
          </w:p>
        </w:tc>
        <w:tc>
          <w:tcPr>
            <w:tcW w:w="1260" w:type="dxa"/>
            <w:tcBorders>
              <w:top w:val="single" w:sz="4" w:space="0" w:color="auto"/>
              <w:left w:val="single" w:sz="4" w:space="0" w:color="auto"/>
              <w:bottom w:val="single" w:sz="4" w:space="0" w:color="auto"/>
              <w:right w:val="single" w:sz="4" w:space="0" w:color="auto"/>
            </w:tcBorders>
            <w:vAlign w:val="center"/>
          </w:tcPr>
          <w:p w14:paraId="3D658E2F" w14:textId="77777777" w:rsidR="00457200" w:rsidRPr="002A68A9" w:rsidRDefault="00457200" w:rsidP="00505A10">
            <w:pPr>
              <w:pStyle w:val="Tabletext"/>
              <w:jc w:val="center"/>
              <w:rPr>
                <w:sz w:val="20"/>
                <w:lang w:val="en-GB" w:eastAsia="zh-CN"/>
              </w:rPr>
            </w:pPr>
          </w:p>
        </w:tc>
        <w:tc>
          <w:tcPr>
            <w:tcW w:w="1190" w:type="dxa"/>
            <w:tcBorders>
              <w:top w:val="single" w:sz="4" w:space="0" w:color="auto"/>
              <w:left w:val="single" w:sz="4" w:space="0" w:color="auto"/>
              <w:bottom w:val="single" w:sz="4" w:space="0" w:color="auto"/>
              <w:right w:val="single" w:sz="4" w:space="0" w:color="auto"/>
            </w:tcBorders>
            <w:vAlign w:val="center"/>
          </w:tcPr>
          <w:p w14:paraId="7C0C7CC8" w14:textId="77777777" w:rsidR="00457200" w:rsidRPr="002A68A9" w:rsidRDefault="00457200" w:rsidP="00505A10">
            <w:pPr>
              <w:pStyle w:val="Tabletext"/>
              <w:jc w:val="center"/>
              <w:rPr>
                <w:sz w:val="20"/>
                <w:lang w:val="en-GB" w:eastAsia="zh-CN"/>
              </w:rPr>
            </w:pPr>
          </w:p>
        </w:tc>
        <w:tc>
          <w:tcPr>
            <w:tcW w:w="1161" w:type="dxa"/>
            <w:tcBorders>
              <w:top w:val="single" w:sz="4" w:space="0" w:color="auto"/>
              <w:left w:val="single" w:sz="4" w:space="0" w:color="auto"/>
              <w:bottom w:val="single" w:sz="4" w:space="0" w:color="auto"/>
              <w:right w:val="single" w:sz="4" w:space="0" w:color="auto"/>
            </w:tcBorders>
            <w:vAlign w:val="center"/>
          </w:tcPr>
          <w:p w14:paraId="061C1173" w14:textId="77777777" w:rsidR="00457200" w:rsidRPr="002A68A9" w:rsidRDefault="00457200" w:rsidP="00505A10">
            <w:pPr>
              <w:pStyle w:val="Tabletext"/>
              <w:jc w:val="center"/>
              <w:rPr>
                <w:sz w:val="20"/>
                <w:lang w:val="en-GB"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7DD627F0" w14:textId="77777777" w:rsidR="00457200" w:rsidRPr="002A68A9" w:rsidRDefault="00457200" w:rsidP="00505A10">
            <w:pPr>
              <w:pStyle w:val="Tabletext"/>
              <w:jc w:val="center"/>
              <w:rPr>
                <w:sz w:val="20"/>
                <w:lang w:val="en-GB"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1BC7271D" w14:textId="77777777" w:rsidR="00457200" w:rsidRPr="002A68A9" w:rsidRDefault="00457200" w:rsidP="00505A10">
            <w:pPr>
              <w:pStyle w:val="Tabletext"/>
              <w:jc w:val="center"/>
              <w:rPr>
                <w:sz w:val="20"/>
                <w:lang w:val="en-GB"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988303E" w14:textId="21154FAE" w:rsidR="00457200" w:rsidRPr="00C542B3" w:rsidRDefault="00903A58" w:rsidP="00CC7ABE">
            <w:pPr>
              <w:pStyle w:val="Tabletext"/>
              <w:jc w:val="center"/>
              <w:rPr>
                <w:sz w:val="20"/>
                <w:lang w:eastAsia="zh-CN"/>
              </w:rPr>
            </w:pPr>
            <w:r w:rsidRPr="00C542B3">
              <w:rPr>
                <w:sz w:val="20"/>
                <w:lang w:eastAsia="zh-CN"/>
              </w:rPr>
              <w:t>28-</w:t>
            </w:r>
            <w:r w:rsidR="00457200" w:rsidRPr="00C542B3">
              <w:rPr>
                <w:sz w:val="20"/>
                <w:lang w:eastAsia="zh-CN"/>
              </w:rPr>
              <w:t>61</w:t>
            </w:r>
          </w:p>
        </w:tc>
      </w:tr>
      <w:tr w:rsidR="00CC7ABE" w:rsidRPr="00C542B3" w14:paraId="2871F576" w14:textId="77777777" w:rsidTr="004B70A2">
        <w:trPr>
          <w:cantSplit/>
          <w:jc w:val="center"/>
        </w:trPr>
        <w:tc>
          <w:tcPr>
            <w:tcW w:w="1059" w:type="dxa"/>
            <w:vMerge w:val="restart"/>
            <w:tcBorders>
              <w:top w:val="single" w:sz="4" w:space="0" w:color="auto"/>
              <w:left w:val="single" w:sz="4" w:space="0" w:color="auto"/>
              <w:right w:val="single" w:sz="4" w:space="0" w:color="auto"/>
            </w:tcBorders>
            <w:vAlign w:val="center"/>
            <w:hideMark/>
          </w:tcPr>
          <w:p w14:paraId="736B3EFD" w14:textId="77777777" w:rsidR="00CC7ABE" w:rsidRPr="00C542B3" w:rsidRDefault="00CC7ABE" w:rsidP="00903A58">
            <w:pPr>
              <w:pStyle w:val="Tabletext"/>
              <w:ind w:right="-57"/>
              <w:rPr>
                <w:sz w:val="20"/>
                <w:lang w:eastAsia="zh-CN"/>
              </w:rPr>
            </w:pPr>
            <w:r w:rsidRPr="00C542B3">
              <w:rPr>
                <w:sz w:val="20"/>
                <w:lang w:eastAsia="zh-CN"/>
              </w:rPr>
              <w:t>Micro BS</w:t>
            </w:r>
          </w:p>
          <w:p w14:paraId="745C616C" w14:textId="77777777" w:rsidR="00CC7ABE" w:rsidRPr="00C542B3" w:rsidRDefault="00CC7ABE" w:rsidP="00505A10">
            <w:pPr>
              <w:pStyle w:val="Tabletext"/>
              <w:rPr>
                <w:sz w:val="20"/>
                <w:lang w:eastAsia="zh-CN"/>
              </w:rPr>
            </w:pPr>
            <w:r w:rsidRPr="00C542B3">
              <w:rPr>
                <w:sz w:val="20"/>
                <w:lang w:eastAsia="zh-CN"/>
              </w:rPr>
              <w:t>(20 MHz channel)</w:t>
            </w:r>
          </w:p>
        </w:tc>
        <w:tc>
          <w:tcPr>
            <w:tcW w:w="1526" w:type="dxa"/>
            <w:tcBorders>
              <w:top w:val="single" w:sz="4" w:space="0" w:color="auto"/>
              <w:left w:val="single" w:sz="4" w:space="0" w:color="auto"/>
              <w:bottom w:val="single" w:sz="4" w:space="0" w:color="auto"/>
              <w:right w:val="single" w:sz="4" w:space="0" w:color="auto"/>
            </w:tcBorders>
            <w:hideMark/>
          </w:tcPr>
          <w:p w14:paraId="171273A2" w14:textId="77777777" w:rsidR="00CC7ABE" w:rsidRPr="002A68A9" w:rsidRDefault="00CC7ABE" w:rsidP="00903A58">
            <w:pPr>
              <w:pStyle w:val="Tabletext"/>
              <w:ind w:right="-57"/>
              <w:jc w:val="left"/>
              <w:rPr>
                <w:sz w:val="20"/>
                <w:lang w:val="en-GB" w:eastAsia="zh-CN"/>
              </w:rPr>
            </w:pPr>
            <w:r w:rsidRPr="002A68A9">
              <w:rPr>
                <w:sz w:val="20"/>
                <w:lang w:val="en-GB" w:eastAsia="zh-CN"/>
              </w:rPr>
              <w:t>Radar at Sea / BS at shoreline (without clutter loss)</w:t>
            </w:r>
          </w:p>
        </w:tc>
        <w:tc>
          <w:tcPr>
            <w:tcW w:w="1260" w:type="dxa"/>
            <w:tcBorders>
              <w:top w:val="single" w:sz="4" w:space="0" w:color="auto"/>
              <w:left w:val="single" w:sz="4" w:space="0" w:color="auto"/>
              <w:bottom w:val="single" w:sz="4" w:space="0" w:color="auto"/>
              <w:right w:val="single" w:sz="4" w:space="0" w:color="auto"/>
            </w:tcBorders>
            <w:vAlign w:val="center"/>
          </w:tcPr>
          <w:p w14:paraId="39EACA05" w14:textId="7874D9EA" w:rsidR="00CC7ABE" w:rsidRPr="00C542B3" w:rsidRDefault="00CC7ABE" w:rsidP="00505A10">
            <w:pPr>
              <w:pStyle w:val="Tabletext"/>
              <w:jc w:val="center"/>
              <w:rPr>
                <w:sz w:val="20"/>
                <w:lang w:eastAsia="zh-CN"/>
              </w:rPr>
            </w:pPr>
            <w:r w:rsidRPr="00C542B3">
              <w:rPr>
                <w:sz w:val="20"/>
                <w:lang w:eastAsia="zh-CN"/>
              </w:rPr>
              <w:t>27-58</w:t>
            </w:r>
          </w:p>
        </w:tc>
        <w:tc>
          <w:tcPr>
            <w:tcW w:w="1190" w:type="dxa"/>
            <w:tcBorders>
              <w:top w:val="single" w:sz="4" w:space="0" w:color="auto"/>
              <w:left w:val="single" w:sz="4" w:space="0" w:color="auto"/>
              <w:bottom w:val="single" w:sz="4" w:space="0" w:color="auto"/>
              <w:right w:val="single" w:sz="4" w:space="0" w:color="auto"/>
            </w:tcBorders>
            <w:vAlign w:val="center"/>
          </w:tcPr>
          <w:p w14:paraId="7F54F62F" w14:textId="0C6EED8C" w:rsidR="00CC7ABE" w:rsidRPr="00C542B3" w:rsidRDefault="00CC7ABE" w:rsidP="00505A10">
            <w:pPr>
              <w:pStyle w:val="Tabletext"/>
              <w:jc w:val="center"/>
              <w:rPr>
                <w:sz w:val="20"/>
                <w:lang w:eastAsia="zh-CN"/>
              </w:rPr>
            </w:pPr>
            <w:r w:rsidRPr="00C542B3">
              <w:rPr>
                <w:sz w:val="20"/>
                <w:lang w:eastAsia="zh-CN"/>
              </w:rPr>
              <w:t>39-93</w:t>
            </w:r>
          </w:p>
        </w:tc>
        <w:tc>
          <w:tcPr>
            <w:tcW w:w="1161" w:type="dxa"/>
            <w:tcBorders>
              <w:top w:val="single" w:sz="4" w:space="0" w:color="auto"/>
              <w:left w:val="single" w:sz="4" w:space="0" w:color="auto"/>
              <w:bottom w:val="single" w:sz="4" w:space="0" w:color="auto"/>
              <w:right w:val="single" w:sz="4" w:space="0" w:color="auto"/>
            </w:tcBorders>
            <w:vAlign w:val="center"/>
            <w:hideMark/>
          </w:tcPr>
          <w:p w14:paraId="79755724" w14:textId="77777777" w:rsidR="00CC7ABE" w:rsidRPr="00C542B3" w:rsidRDefault="00CC7ABE" w:rsidP="00505A10">
            <w:pPr>
              <w:pStyle w:val="Tabletext"/>
              <w:jc w:val="center"/>
              <w:rPr>
                <w:sz w:val="20"/>
                <w:lang w:eastAsia="zh-CN"/>
              </w:rPr>
            </w:pPr>
            <w:r w:rsidRPr="00C542B3">
              <w:rPr>
                <w:sz w:val="20"/>
                <w:lang w:eastAsia="zh-CN"/>
              </w:rPr>
              <w:t>44</w:t>
            </w:r>
          </w:p>
        </w:tc>
        <w:tc>
          <w:tcPr>
            <w:tcW w:w="1175" w:type="dxa"/>
            <w:tcBorders>
              <w:top w:val="single" w:sz="4" w:space="0" w:color="auto"/>
              <w:left w:val="single" w:sz="4" w:space="0" w:color="auto"/>
              <w:bottom w:val="single" w:sz="4" w:space="0" w:color="auto"/>
              <w:right w:val="single" w:sz="4" w:space="0" w:color="auto"/>
            </w:tcBorders>
            <w:vAlign w:val="center"/>
            <w:hideMark/>
          </w:tcPr>
          <w:p w14:paraId="259CF9D7" w14:textId="77777777" w:rsidR="00CC7ABE" w:rsidRPr="00C542B3" w:rsidRDefault="00CC7ABE" w:rsidP="00505A10">
            <w:pPr>
              <w:pStyle w:val="Tabletext"/>
              <w:jc w:val="center"/>
              <w:rPr>
                <w:sz w:val="20"/>
                <w:lang w:eastAsia="zh-CN"/>
              </w:rPr>
            </w:pPr>
            <w:r w:rsidRPr="00C542B3">
              <w:rPr>
                <w:sz w:val="20"/>
                <w:lang w:eastAsia="zh-CN"/>
              </w:rPr>
              <w:t>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296707" w14:textId="77777777" w:rsidR="00CC7ABE" w:rsidRPr="00C542B3" w:rsidRDefault="00CC7ABE" w:rsidP="00505A10">
            <w:pPr>
              <w:pStyle w:val="Tabletext"/>
              <w:jc w:val="center"/>
              <w:rPr>
                <w:sz w:val="20"/>
                <w:lang w:eastAsia="zh-CN"/>
              </w:rPr>
            </w:pPr>
            <w:r w:rsidRPr="00C542B3">
              <w:rPr>
                <w:sz w:val="20"/>
                <w:lang w:eastAsia="zh-CN"/>
              </w:rPr>
              <w:t>N/A</w:t>
            </w:r>
          </w:p>
        </w:tc>
        <w:tc>
          <w:tcPr>
            <w:tcW w:w="1134" w:type="dxa"/>
            <w:tcBorders>
              <w:top w:val="single" w:sz="4" w:space="0" w:color="auto"/>
              <w:left w:val="single" w:sz="4" w:space="0" w:color="auto"/>
              <w:bottom w:val="single" w:sz="4" w:space="0" w:color="auto"/>
              <w:right w:val="single" w:sz="4" w:space="0" w:color="auto"/>
            </w:tcBorders>
          </w:tcPr>
          <w:p w14:paraId="59623AAD" w14:textId="77777777" w:rsidR="00CC7ABE" w:rsidRPr="00C542B3" w:rsidRDefault="00CC7ABE" w:rsidP="00505A10">
            <w:pPr>
              <w:pStyle w:val="Tabletext"/>
              <w:jc w:val="center"/>
              <w:rPr>
                <w:sz w:val="20"/>
                <w:lang w:eastAsia="zh-CN"/>
              </w:rPr>
            </w:pPr>
          </w:p>
        </w:tc>
      </w:tr>
      <w:tr w:rsidR="00CC7ABE" w:rsidRPr="00C542B3" w14:paraId="41E6C310" w14:textId="77777777" w:rsidTr="004B70A2">
        <w:trPr>
          <w:cantSplit/>
          <w:jc w:val="center"/>
        </w:trPr>
        <w:tc>
          <w:tcPr>
            <w:tcW w:w="1059" w:type="dxa"/>
            <w:vMerge/>
            <w:tcBorders>
              <w:left w:val="single" w:sz="4" w:space="0" w:color="auto"/>
              <w:right w:val="single" w:sz="4" w:space="0" w:color="auto"/>
            </w:tcBorders>
            <w:vAlign w:val="center"/>
          </w:tcPr>
          <w:p w14:paraId="36E277F3" w14:textId="77777777" w:rsidR="00CC7ABE" w:rsidRPr="00C542B3" w:rsidRDefault="00CC7ABE" w:rsidP="00505A10">
            <w:pPr>
              <w:pStyle w:val="Tabletext"/>
              <w:rPr>
                <w:sz w:val="20"/>
                <w:lang w:eastAsia="zh-CN"/>
              </w:rPr>
            </w:pPr>
          </w:p>
        </w:tc>
        <w:tc>
          <w:tcPr>
            <w:tcW w:w="1526" w:type="dxa"/>
            <w:tcBorders>
              <w:top w:val="single" w:sz="4" w:space="0" w:color="auto"/>
              <w:left w:val="single" w:sz="4" w:space="0" w:color="auto"/>
              <w:bottom w:val="single" w:sz="4" w:space="0" w:color="auto"/>
              <w:right w:val="single" w:sz="4" w:space="0" w:color="auto"/>
            </w:tcBorders>
          </w:tcPr>
          <w:p w14:paraId="29207514" w14:textId="5E555362" w:rsidR="00CC7ABE" w:rsidRPr="002A68A9" w:rsidRDefault="00CC7ABE" w:rsidP="00903A58">
            <w:pPr>
              <w:pStyle w:val="Tabletext"/>
              <w:ind w:right="-57"/>
              <w:jc w:val="left"/>
              <w:rPr>
                <w:sz w:val="20"/>
                <w:lang w:val="en-GB" w:eastAsia="zh-CN"/>
              </w:rPr>
            </w:pPr>
            <w:r w:rsidRPr="002A68A9">
              <w:rPr>
                <w:sz w:val="20"/>
                <w:lang w:val="en-GB" w:eastAsia="zh-CN"/>
              </w:rPr>
              <w:t>Radar at sea / BS at shoreline (with 18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5D3844E6" w14:textId="3D7EED9B" w:rsidR="00CC7ABE" w:rsidRPr="00C542B3" w:rsidRDefault="00CC7ABE" w:rsidP="00505A10">
            <w:pPr>
              <w:pStyle w:val="Tabletext"/>
              <w:jc w:val="center"/>
              <w:rPr>
                <w:sz w:val="20"/>
                <w:lang w:eastAsia="zh-CN"/>
              </w:rPr>
            </w:pPr>
            <w:r w:rsidRPr="00C542B3">
              <w:rPr>
                <w:sz w:val="20"/>
                <w:lang w:eastAsia="zh-CN"/>
              </w:rPr>
              <w:t>5-24</w:t>
            </w:r>
          </w:p>
        </w:tc>
        <w:tc>
          <w:tcPr>
            <w:tcW w:w="1190" w:type="dxa"/>
            <w:tcBorders>
              <w:top w:val="single" w:sz="4" w:space="0" w:color="auto"/>
              <w:left w:val="single" w:sz="4" w:space="0" w:color="auto"/>
              <w:bottom w:val="single" w:sz="4" w:space="0" w:color="auto"/>
              <w:right w:val="single" w:sz="4" w:space="0" w:color="auto"/>
            </w:tcBorders>
            <w:vAlign w:val="center"/>
          </w:tcPr>
          <w:p w14:paraId="52B81414" w14:textId="4EE18467" w:rsidR="00CC7ABE" w:rsidRPr="00C542B3" w:rsidRDefault="00CC7ABE" w:rsidP="00505A10">
            <w:pPr>
              <w:pStyle w:val="Tabletext"/>
              <w:jc w:val="center"/>
              <w:rPr>
                <w:sz w:val="20"/>
                <w:lang w:eastAsia="zh-CN"/>
              </w:rPr>
            </w:pPr>
            <w:r w:rsidRPr="00C542B3">
              <w:rPr>
                <w:sz w:val="20"/>
                <w:lang w:eastAsia="zh-CN"/>
              </w:rPr>
              <w:t>5-24</w:t>
            </w:r>
          </w:p>
        </w:tc>
        <w:tc>
          <w:tcPr>
            <w:tcW w:w="1161" w:type="dxa"/>
            <w:tcBorders>
              <w:top w:val="single" w:sz="4" w:space="0" w:color="auto"/>
              <w:left w:val="single" w:sz="4" w:space="0" w:color="auto"/>
              <w:bottom w:val="single" w:sz="4" w:space="0" w:color="auto"/>
              <w:right w:val="single" w:sz="4" w:space="0" w:color="auto"/>
            </w:tcBorders>
            <w:vAlign w:val="center"/>
          </w:tcPr>
          <w:p w14:paraId="7AE72C03" w14:textId="77777777" w:rsidR="00CC7ABE" w:rsidRPr="00C542B3" w:rsidRDefault="00CC7ABE" w:rsidP="00505A10">
            <w:pPr>
              <w:pStyle w:val="Tabletext"/>
              <w:jc w:val="center"/>
              <w:rPr>
                <w:sz w:val="20"/>
                <w:lang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11906CBF" w14:textId="77777777" w:rsidR="00CC7ABE" w:rsidRPr="00C542B3" w:rsidRDefault="00CC7ABE"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CA8A663" w14:textId="77777777" w:rsidR="00CC7ABE" w:rsidRPr="00C542B3" w:rsidRDefault="00CC7ABE"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tcPr>
          <w:p w14:paraId="1D041D5A" w14:textId="77777777" w:rsidR="00CC7ABE" w:rsidRPr="00C542B3" w:rsidRDefault="00CC7ABE" w:rsidP="00505A10">
            <w:pPr>
              <w:pStyle w:val="Tabletext"/>
              <w:jc w:val="center"/>
              <w:rPr>
                <w:sz w:val="20"/>
                <w:lang w:eastAsia="zh-CN"/>
              </w:rPr>
            </w:pPr>
          </w:p>
        </w:tc>
      </w:tr>
      <w:tr w:rsidR="00CC7ABE" w:rsidRPr="00C542B3" w14:paraId="78F24DE9" w14:textId="77777777" w:rsidTr="004B70A2">
        <w:trPr>
          <w:cantSplit/>
          <w:jc w:val="center"/>
        </w:trPr>
        <w:tc>
          <w:tcPr>
            <w:tcW w:w="1059" w:type="dxa"/>
            <w:vMerge/>
            <w:tcBorders>
              <w:left w:val="single" w:sz="4" w:space="0" w:color="auto"/>
              <w:right w:val="single" w:sz="4" w:space="0" w:color="auto"/>
            </w:tcBorders>
            <w:vAlign w:val="center"/>
          </w:tcPr>
          <w:p w14:paraId="4CD60D96" w14:textId="77777777" w:rsidR="00CC7ABE" w:rsidRPr="00C542B3" w:rsidRDefault="00CC7ABE" w:rsidP="00505A10">
            <w:pPr>
              <w:pStyle w:val="Tabletext"/>
              <w:rPr>
                <w:sz w:val="20"/>
                <w:lang w:eastAsia="zh-CN"/>
              </w:rPr>
            </w:pPr>
          </w:p>
        </w:tc>
        <w:tc>
          <w:tcPr>
            <w:tcW w:w="1526" w:type="dxa"/>
            <w:tcBorders>
              <w:top w:val="single" w:sz="4" w:space="0" w:color="auto"/>
              <w:left w:val="single" w:sz="4" w:space="0" w:color="auto"/>
              <w:bottom w:val="single" w:sz="4" w:space="0" w:color="auto"/>
              <w:right w:val="single" w:sz="4" w:space="0" w:color="auto"/>
            </w:tcBorders>
          </w:tcPr>
          <w:p w14:paraId="4AD405FD" w14:textId="0AF0ECF9" w:rsidR="00CC7ABE" w:rsidRPr="002A68A9" w:rsidRDefault="00CC7ABE" w:rsidP="00903A58">
            <w:pPr>
              <w:pStyle w:val="Tabletext"/>
              <w:ind w:right="-57"/>
              <w:jc w:val="left"/>
              <w:rPr>
                <w:sz w:val="20"/>
                <w:lang w:val="en-GB" w:eastAsia="zh-CN"/>
              </w:rPr>
            </w:pPr>
            <w:r w:rsidRPr="002A68A9">
              <w:rPr>
                <w:sz w:val="20"/>
                <w:lang w:val="en-GB" w:eastAsia="zh-CN"/>
              </w:rPr>
              <w:t>Radar at sea / BS at shoreline (with 28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42F6943A" w14:textId="213D3D8A" w:rsidR="00CC7ABE" w:rsidRPr="00C542B3" w:rsidRDefault="00CC7ABE" w:rsidP="00505A10">
            <w:pPr>
              <w:pStyle w:val="Tabletext"/>
              <w:jc w:val="center"/>
              <w:rPr>
                <w:sz w:val="20"/>
                <w:lang w:eastAsia="zh-CN"/>
              </w:rPr>
            </w:pPr>
            <w:r w:rsidRPr="00C542B3">
              <w:rPr>
                <w:sz w:val="20"/>
                <w:lang w:eastAsia="zh-CN"/>
              </w:rPr>
              <w:t>1-7</w:t>
            </w:r>
          </w:p>
        </w:tc>
        <w:tc>
          <w:tcPr>
            <w:tcW w:w="1190" w:type="dxa"/>
            <w:tcBorders>
              <w:top w:val="single" w:sz="4" w:space="0" w:color="auto"/>
              <w:left w:val="single" w:sz="4" w:space="0" w:color="auto"/>
              <w:bottom w:val="single" w:sz="4" w:space="0" w:color="auto"/>
              <w:right w:val="single" w:sz="4" w:space="0" w:color="auto"/>
            </w:tcBorders>
            <w:vAlign w:val="center"/>
          </w:tcPr>
          <w:p w14:paraId="08A13C55" w14:textId="45615848" w:rsidR="00CC7ABE" w:rsidRPr="00C542B3" w:rsidRDefault="00CC7ABE" w:rsidP="00505A10">
            <w:pPr>
              <w:pStyle w:val="Tabletext"/>
              <w:jc w:val="center"/>
              <w:rPr>
                <w:sz w:val="20"/>
                <w:lang w:eastAsia="zh-CN"/>
              </w:rPr>
            </w:pPr>
            <w:r w:rsidRPr="00C542B3">
              <w:rPr>
                <w:sz w:val="20"/>
                <w:lang w:eastAsia="zh-CN"/>
              </w:rPr>
              <w:t>1-7</w:t>
            </w:r>
          </w:p>
        </w:tc>
        <w:tc>
          <w:tcPr>
            <w:tcW w:w="1161" w:type="dxa"/>
            <w:tcBorders>
              <w:top w:val="single" w:sz="4" w:space="0" w:color="auto"/>
              <w:left w:val="single" w:sz="4" w:space="0" w:color="auto"/>
              <w:bottom w:val="single" w:sz="4" w:space="0" w:color="auto"/>
              <w:right w:val="single" w:sz="4" w:space="0" w:color="auto"/>
            </w:tcBorders>
            <w:vAlign w:val="center"/>
          </w:tcPr>
          <w:p w14:paraId="2C943264" w14:textId="77777777" w:rsidR="00CC7ABE" w:rsidRPr="00C542B3" w:rsidRDefault="00CC7ABE" w:rsidP="00505A10">
            <w:pPr>
              <w:pStyle w:val="Tabletext"/>
              <w:jc w:val="center"/>
              <w:rPr>
                <w:sz w:val="20"/>
                <w:lang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4C5DF1EE" w14:textId="77777777" w:rsidR="00CC7ABE" w:rsidRPr="00C542B3" w:rsidRDefault="00CC7ABE"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4B171BDD" w14:textId="77777777" w:rsidR="00CC7ABE" w:rsidRPr="00C542B3" w:rsidRDefault="00CC7ABE"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tcPr>
          <w:p w14:paraId="5094D669" w14:textId="77777777" w:rsidR="00CC7ABE" w:rsidRPr="00C542B3" w:rsidRDefault="00CC7ABE" w:rsidP="00505A10">
            <w:pPr>
              <w:pStyle w:val="Tabletext"/>
              <w:jc w:val="center"/>
              <w:rPr>
                <w:sz w:val="20"/>
                <w:lang w:eastAsia="zh-CN"/>
              </w:rPr>
            </w:pPr>
          </w:p>
        </w:tc>
      </w:tr>
      <w:tr w:rsidR="00CC7ABE" w:rsidRPr="00C542B3" w14:paraId="7B13C58D" w14:textId="77777777" w:rsidTr="004B70A2">
        <w:trPr>
          <w:cantSplit/>
          <w:jc w:val="center"/>
        </w:trPr>
        <w:tc>
          <w:tcPr>
            <w:tcW w:w="1059" w:type="dxa"/>
            <w:vMerge/>
            <w:tcBorders>
              <w:left w:val="single" w:sz="4" w:space="0" w:color="auto"/>
              <w:right w:val="single" w:sz="4" w:space="0" w:color="auto"/>
            </w:tcBorders>
            <w:vAlign w:val="center"/>
          </w:tcPr>
          <w:p w14:paraId="02A3E6B3" w14:textId="77777777" w:rsidR="00CC7ABE" w:rsidRPr="00C542B3" w:rsidRDefault="00CC7ABE" w:rsidP="00505A10">
            <w:pPr>
              <w:pStyle w:val="Tabletext"/>
              <w:rPr>
                <w:sz w:val="20"/>
                <w:lang w:eastAsia="zh-CN"/>
              </w:rPr>
            </w:pPr>
          </w:p>
        </w:tc>
        <w:tc>
          <w:tcPr>
            <w:tcW w:w="1526" w:type="dxa"/>
            <w:tcBorders>
              <w:top w:val="single" w:sz="4" w:space="0" w:color="auto"/>
              <w:left w:val="single" w:sz="4" w:space="0" w:color="auto"/>
              <w:bottom w:val="single" w:sz="4" w:space="0" w:color="auto"/>
              <w:right w:val="single" w:sz="4" w:space="0" w:color="auto"/>
            </w:tcBorders>
          </w:tcPr>
          <w:p w14:paraId="64D608AA" w14:textId="25E48EDD" w:rsidR="00CC7ABE" w:rsidRPr="002A68A9" w:rsidRDefault="00CC7ABE" w:rsidP="00903A58">
            <w:pPr>
              <w:pStyle w:val="Tabletext"/>
              <w:ind w:right="-57"/>
              <w:jc w:val="left"/>
              <w:rPr>
                <w:sz w:val="20"/>
                <w:lang w:val="en-GB" w:eastAsia="zh-CN"/>
              </w:rPr>
            </w:pPr>
            <w:r w:rsidRPr="002A68A9">
              <w:rPr>
                <w:sz w:val="20"/>
                <w:lang w:val="en-GB" w:eastAsia="zh-CN"/>
              </w:rPr>
              <w:t>Radar at sea / BS at shoreline (with 38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02173EFA" w14:textId="5F95F744" w:rsidR="00CC7ABE" w:rsidRPr="00C542B3" w:rsidRDefault="00CC7ABE" w:rsidP="00903A58">
            <w:pPr>
              <w:pStyle w:val="Tabletext"/>
              <w:jc w:val="center"/>
              <w:rPr>
                <w:sz w:val="20"/>
                <w:lang w:eastAsia="zh-CN"/>
              </w:rPr>
            </w:pPr>
            <w:r w:rsidRPr="00C542B3">
              <w:rPr>
                <w:sz w:val="20"/>
                <w:lang w:eastAsia="zh-CN"/>
              </w:rPr>
              <w:t>1-2</w:t>
            </w:r>
          </w:p>
        </w:tc>
        <w:tc>
          <w:tcPr>
            <w:tcW w:w="1190" w:type="dxa"/>
            <w:tcBorders>
              <w:top w:val="single" w:sz="4" w:space="0" w:color="auto"/>
              <w:left w:val="single" w:sz="4" w:space="0" w:color="auto"/>
              <w:bottom w:val="single" w:sz="4" w:space="0" w:color="auto"/>
              <w:right w:val="single" w:sz="4" w:space="0" w:color="auto"/>
            </w:tcBorders>
            <w:vAlign w:val="center"/>
          </w:tcPr>
          <w:p w14:paraId="50D79F70" w14:textId="043A359B" w:rsidR="00CC7ABE" w:rsidRPr="00C542B3" w:rsidRDefault="00CC7ABE" w:rsidP="00903A58">
            <w:pPr>
              <w:pStyle w:val="Tabletext"/>
              <w:jc w:val="center"/>
              <w:rPr>
                <w:sz w:val="20"/>
                <w:lang w:eastAsia="zh-CN"/>
              </w:rPr>
            </w:pPr>
            <w:r w:rsidRPr="00C542B3">
              <w:rPr>
                <w:sz w:val="20"/>
                <w:lang w:eastAsia="zh-CN"/>
              </w:rPr>
              <w:t>1-2</w:t>
            </w:r>
          </w:p>
        </w:tc>
        <w:tc>
          <w:tcPr>
            <w:tcW w:w="1161" w:type="dxa"/>
            <w:tcBorders>
              <w:top w:val="single" w:sz="4" w:space="0" w:color="auto"/>
              <w:left w:val="single" w:sz="4" w:space="0" w:color="auto"/>
              <w:bottom w:val="single" w:sz="4" w:space="0" w:color="auto"/>
              <w:right w:val="single" w:sz="4" w:space="0" w:color="auto"/>
            </w:tcBorders>
            <w:vAlign w:val="center"/>
          </w:tcPr>
          <w:p w14:paraId="7B0C6261" w14:textId="77777777" w:rsidR="00CC7ABE" w:rsidRPr="00C542B3" w:rsidRDefault="00CC7ABE" w:rsidP="00505A10">
            <w:pPr>
              <w:pStyle w:val="Tabletext"/>
              <w:jc w:val="center"/>
              <w:rPr>
                <w:sz w:val="20"/>
                <w:lang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25271A27" w14:textId="77777777" w:rsidR="00CC7ABE" w:rsidRPr="00C542B3" w:rsidRDefault="00CC7ABE"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82307D5" w14:textId="77777777" w:rsidR="00CC7ABE" w:rsidRPr="00C542B3" w:rsidRDefault="00CC7ABE"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tcPr>
          <w:p w14:paraId="22F06307" w14:textId="77777777" w:rsidR="00CC7ABE" w:rsidRPr="00C542B3" w:rsidRDefault="00CC7ABE" w:rsidP="00505A10">
            <w:pPr>
              <w:pStyle w:val="Tabletext"/>
              <w:jc w:val="center"/>
              <w:rPr>
                <w:sz w:val="20"/>
                <w:lang w:eastAsia="zh-CN"/>
              </w:rPr>
            </w:pPr>
          </w:p>
        </w:tc>
      </w:tr>
      <w:tr w:rsidR="00CC7ABE" w:rsidRPr="00C542B3" w14:paraId="65F19E58" w14:textId="77777777" w:rsidTr="004B70A2">
        <w:trPr>
          <w:cantSplit/>
          <w:jc w:val="center"/>
        </w:trPr>
        <w:tc>
          <w:tcPr>
            <w:tcW w:w="1059" w:type="dxa"/>
            <w:vMerge/>
            <w:tcBorders>
              <w:left w:val="single" w:sz="4" w:space="0" w:color="auto"/>
              <w:right w:val="single" w:sz="4" w:space="0" w:color="auto"/>
            </w:tcBorders>
            <w:vAlign w:val="center"/>
            <w:hideMark/>
          </w:tcPr>
          <w:p w14:paraId="408EB366" w14:textId="77777777" w:rsidR="00CC7ABE" w:rsidRPr="00C542B3" w:rsidRDefault="00CC7ABE" w:rsidP="00CC7ABE">
            <w:pPr>
              <w:tabs>
                <w:tab w:val="clear" w:pos="794"/>
                <w:tab w:val="clear" w:pos="1191"/>
                <w:tab w:val="clear" w:pos="1588"/>
                <w:tab w:val="clear" w:pos="1985"/>
              </w:tabs>
              <w:overflowPunct/>
              <w:autoSpaceDE/>
              <w:autoSpaceDN/>
              <w:adjustRightInd/>
              <w:spacing w:before="0"/>
              <w:jc w:val="left"/>
              <w:textAlignment w:val="auto"/>
              <w:rPr>
                <w:sz w:val="20"/>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3D852F97" w14:textId="77777777" w:rsidR="00CC7ABE" w:rsidRPr="002A68A9" w:rsidRDefault="00CC7ABE" w:rsidP="00903A58">
            <w:pPr>
              <w:pStyle w:val="Tabletext"/>
              <w:jc w:val="left"/>
              <w:rPr>
                <w:sz w:val="20"/>
                <w:lang w:val="en-GB" w:eastAsia="zh-CN"/>
              </w:rPr>
            </w:pPr>
            <w:r w:rsidRPr="002A68A9">
              <w:rPr>
                <w:sz w:val="20"/>
                <w:lang w:val="en-GB" w:eastAsia="zh-CN"/>
              </w:rPr>
              <w:t>Radar standing 22 km at sea / BS in coastal zone (with 18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397F7E09" w14:textId="77777777" w:rsidR="00CC7ABE" w:rsidRPr="00C542B3" w:rsidRDefault="00CC7ABE" w:rsidP="00505A10">
            <w:pPr>
              <w:pStyle w:val="Tabletext"/>
              <w:jc w:val="center"/>
              <w:rPr>
                <w:sz w:val="20"/>
                <w:lang w:eastAsia="zh-CN"/>
              </w:rPr>
            </w:pPr>
            <w:r w:rsidRPr="00C542B3">
              <w:rPr>
                <w:sz w:val="20"/>
                <w:lang w:eastAsia="zh-CN"/>
              </w:rPr>
              <w:t>N/A</w:t>
            </w:r>
          </w:p>
        </w:tc>
        <w:tc>
          <w:tcPr>
            <w:tcW w:w="1190" w:type="dxa"/>
            <w:tcBorders>
              <w:top w:val="single" w:sz="4" w:space="0" w:color="auto"/>
              <w:left w:val="single" w:sz="4" w:space="0" w:color="auto"/>
              <w:bottom w:val="single" w:sz="4" w:space="0" w:color="auto"/>
              <w:right w:val="single" w:sz="4" w:space="0" w:color="auto"/>
            </w:tcBorders>
            <w:vAlign w:val="center"/>
          </w:tcPr>
          <w:p w14:paraId="6B12F25D" w14:textId="77777777" w:rsidR="00CC7ABE" w:rsidRPr="00C542B3" w:rsidRDefault="00CC7ABE" w:rsidP="00505A10">
            <w:pPr>
              <w:pStyle w:val="Tabletext"/>
              <w:jc w:val="center"/>
              <w:rPr>
                <w:sz w:val="20"/>
                <w:lang w:eastAsia="zh-CN"/>
              </w:rPr>
            </w:pPr>
            <w:r w:rsidRPr="00C542B3">
              <w:rPr>
                <w:sz w:val="20"/>
                <w:lang w:eastAsia="zh-CN"/>
              </w:rPr>
              <w:t>N/A</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0E8C47B" w14:textId="77777777" w:rsidR="00CC7ABE" w:rsidRPr="00C542B3" w:rsidRDefault="00CC7ABE" w:rsidP="00505A10">
            <w:pPr>
              <w:pStyle w:val="Tabletext"/>
              <w:jc w:val="center"/>
              <w:rPr>
                <w:sz w:val="20"/>
                <w:lang w:eastAsia="zh-CN"/>
              </w:rPr>
            </w:pPr>
            <w:r w:rsidRPr="00C542B3">
              <w:rPr>
                <w:sz w:val="20"/>
                <w:lang w:eastAsia="zh-CN"/>
              </w:rPr>
              <w:t>20</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CC695B4" w14:textId="77777777" w:rsidR="00CC7ABE" w:rsidRPr="00C542B3" w:rsidRDefault="00CC7ABE" w:rsidP="00505A10">
            <w:pPr>
              <w:pStyle w:val="Tabletext"/>
              <w:jc w:val="center"/>
              <w:rPr>
                <w:sz w:val="20"/>
                <w:lang w:eastAsia="zh-CN"/>
              </w:rPr>
            </w:pPr>
            <w:r w:rsidRPr="00C542B3">
              <w:rPr>
                <w:sz w:val="20"/>
                <w:lang w:eastAsia="zh-CN"/>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69C6E6" w14:textId="77777777" w:rsidR="00CC7ABE" w:rsidRPr="00C542B3" w:rsidRDefault="00CC7ABE" w:rsidP="00505A10">
            <w:pPr>
              <w:pStyle w:val="Tabletext"/>
              <w:jc w:val="center"/>
              <w:rPr>
                <w:sz w:val="20"/>
                <w:lang w:eastAsia="zh-CN"/>
              </w:rPr>
            </w:pPr>
            <w:r w:rsidRPr="00C542B3">
              <w:rPr>
                <w:sz w:val="20"/>
                <w:lang w:eastAsia="zh-CN"/>
              </w:rPr>
              <w:t>N/A</w:t>
            </w:r>
          </w:p>
        </w:tc>
        <w:tc>
          <w:tcPr>
            <w:tcW w:w="1134" w:type="dxa"/>
            <w:tcBorders>
              <w:top w:val="single" w:sz="4" w:space="0" w:color="auto"/>
              <w:left w:val="single" w:sz="4" w:space="0" w:color="auto"/>
              <w:bottom w:val="single" w:sz="4" w:space="0" w:color="auto"/>
              <w:right w:val="single" w:sz="4" w:space="0" w:color="auto"/>
            </w:tcBorders>
          </w:tcPr>
          <w:p w14:paraId="2A003B59" w14:textId="77777777" w:rsidR="00CC7ABE" w:rsidRPr="00C542B3" w:rsidRDefault="00CC7ABE" w:rsidP="00505A10">
            <w:pPr>
              <w:pStyle w:val="Tabletext"/>
              <w:jc w:val="center"/>
              <w:rPr>
                <w:sz w:val="20"/>
                <w:lang w:eastAsia="zh-CN"/>
              </w:rPr>
            </w:pPr>
          </w:p>
        </w:tc>
      </w:tr>
      <w:tr w:rsidR="00CC7ABE" w:rsidRPr="00C542B3" w14:paraId="1004AA2D" w14:textId="77777777" w:rsidTr="004B70A2">
        <w:trPr>
          <w:cantSplit/>
          <w:jc w:val="center"/>
        </w:trPr>
        <w:tc>
          <w:tcPr>
            <w:tcW w:w="1059" w:type="dxa"/>
            <w:vMerge/>
            <w:tcBorders>
              <w:left w:val="single" w:sz="4" w:space="0" w:color="auto"/>
              <w:bottom w:val="single" w:sz="4" w:space="0" w:color="auto"/>
              <w:right w:val="single" w:sz="4" w:space="0" w:color="auto"/>
            </w:tcBorders>
            <w:vAlign w:val="center"/>
            <w:hideMark/>
          </w:tcPr>
          <w:p w14:paraId="01548E15" w14:textId="77777777" w:rsidR="00CC7ABE" w:rsidRPr="00C542B3" w:rsidRDefault="00CC7ABE" w:rsidP="00505A10">
            <w:pPr>
              <w:overflowPunct/>
              <w:autoSpaceDE/>
              <w:autoSpaceDN/>
              <w:adjustRightInd/>
              <w:spacing w:before="0"/>
              <w:rPr>
                <w:sz w:val="20"/>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23DB75A0" w14:textId="77777777" w:rsidR="00CC7ABE" w:rsidRPr="002A68A9" w:rsidRDefault="00CC7ABE" w:rsidP="00903A58">
            <w:pPr>
              <w:pStyle w:val="Tabletext"/>
              <w:jc w:val="left"/>
              <w:rPr>
                <w:sz w:val="20"/>
                <w:lang w:val="en-GB" w:eastAsia="zh-CN"/>
              </w:rPr>
            </w:pPr>
            <w:r w:rsidRPr="002A68A9">
              <w:rPr>
                <w:sz w:val="20"/>
                <w:lang w:val="en-GB" w:eastAsia="zh-CN"/>
              </w:rPr>
              <w:t>Radar inland / BS inland (with 18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353C453B" w14:textId="77777777" w:rsidR="00CC7ABE" w:rsidRPr="00C542B3" w:rsidRDefault="00CC7ABE" w:rsidP="00505A10">
            <w:pPr>
              <w:pStyle w:val="Tabletext"/>
              <w:jc w:val="center"/>
              <w:rPr>
                <w:sz w:val="20"/>
                <w:lang w:eastAsia="zh-CN"/>
              </w:rPr>
            </w:pPr>
            <w:r w:rsidRPr="00C542B3">
              <w:rPr>
                <w:sz w:val="20"/>
                <w:lang w:eastAsia="zh-CN"/>
              </w:rPr>
              <w:t>N/A</w:t>
            </w:r>
          </w:p>
        </w:tc>
        <w:tc>
          <w:tcPr>
            <w:tcW w:w="1190" w:type="dxa"/>
            <w:tcBorders>
              <w:top w:val="single" w:sz="4" w:space="0" w:color="auto"/>
              <w:left w:val="single" w:sz="4" w:space="0" w:color="auto"/>
              <w:bottom w:val="single" w:sz="4" w:space="0" w:color="auto"/>
              <w:right w:val="single" w:sz="4" w:space="0" w:color="auto"/>
            </w:tcBorders>
            <w:vAlign w:val="center"/>
          </w:tcPr>
          <w:p w14:paraId="6438C00F" w14:textId="77777777" w:rsidR="00CC7ABE" w:rsidRPr="00C542B3" w:rsidRDefault="00CC7ABE" w:rsidP="00505A10">
            <w:pPr>
              <w:pStyle w:val="Tabletext"/>
              <w:jc w:val="center"/>
              <w:rPr>
                <w:sz w:val="20"/>
                <w:lang w:eastAsia="zh-CN"/>
              </w:rPr>
            </w:pPr>
            <w:r w:rsidRPr="00C542B3">
              <w:rPr>
                <w:sz w:val="20"/>
                <w:lang w:eastAsia="zh-CN"/>
              </w:rPr>
              <w:t>N/A</w:t>
            </w:r>
          </w:p>
        </w:tc>
        <w:tc>
          <w:tcPr>
            <w:tcW w:w="1161" w:type="dxa"/>
            <w:tcBorders>
              <w:top w:val="single" w:sz="4" w:space="0" w:color="auto"/>
              <w:left w:val="single" w:sz="4" w:space="0" w:color="auto"/>
              <w:bottom w:val="single" w:sz="4" w:space="0" w:color="auto"/>
              <w:right w:val="single" w:sz="4" w:space="0" w:color="auto"/>
            </w:tcBorders>
            <w:vAlign w:val="center"/>
            <w:hideMark/>
          </w:tcPr>
          <w:p w14:paraId="702CFCEA" w14:textId="469DE3EC" w:rsidR="00CC7ABE" w:rsidRPr="00C542B3" w:rsidRDefault="00CC7ABE" w:rsidP="00505A10">
            <w:pPr>
              <w:pStyle w:val="Tabletext"/>
              <w:jc w:val="center"/>
              <w:rPr>
                <w:sz w:val="20"/>
                <w:lang w:eastAsia="zh-CN"/>
              </w:rPr>
            </w:pPr>
            <w:r w:rsidRPr="00C542B3">
              <w:rPr>
                <w:sz w:val="20"/>
                <w:lang w:eastAsia="zh-CN"/>
              </w:rPr>
              <w:t>N/A</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8EF901A" w14:textId="77777777" w:rsidR="00CC7ABE" w:rsidRPr="00C542B3" w:rsidRDefault="00CC7ABE" w:rsidP="00505A10">
            <w:pPr>
              <w:pStyle w:val="Tabletext"/>
              <w:jc w:val="center"/>
              <w:rPr>
                <w:sz w:val="20"/>
                <w:lang w:eastAsia="zh-CN"/>
              </w:rPr>
            </w:pPr>
            <w:r w:rsidRPr="00C542B3">
              <w:rPr>
                <w:sz w:val="20"/>
                <w:lang w:eastAsia="zh-CN"/>
              </w:rPr>
              <w:t>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77E8EB" w14:textId="77777777" w:rsidR="00CC7ABE" w:rsidRPr="00C542B3" w:rsidRDefault="00CC7ABE" w:rsidP="00505A10">
            <w:pPr>
              <w:pStyle w:val="Tabletext"/>
              <w:jc w:val="center"/>
              <w:rPr>
                <w:sz w:val="20"/>
                <w:lang w:eastAsia="zh-CN"/>
              </w:rPr>
            </w:pPr>
            <w:r w:rsidRPr="00C542B3">
              <w:rPr>
                <w:sz w:val="20"/>
                <w:lang w:eastAsia="zh-CN"/>
              </w:rPr>
              <w:t>27</w:t>
            </w:r>
          </w:p>
        </w:tc>
        <w:tc>
          <w:tcPr>
            <w:tcW w:w="1134" w:type="dxa"/>
            <w:tcBorders>
              <w:top w:val="single" w:sz="4" w:space="0" w:color="auto"/>
              <w:left w:val="single" w:sz="4" w:space="0" w:color="auto"/>
              <w:bottom w:val="single" w:sz="4" w:space="0" w:color="auto"/>
              <w:right w:val="single" w:sz="4" w:space="0" w:color="auto"/>
            </w:tcBorders>
          </w:tcPr>
          <w:p w14:paraId="382F7768" w14:textId="77777777" w:rsidR="00CC7ABE" w:rsidRPr="00C542B3" w:rsidRDefault="00CC7ABE" w:rsidP="00505A10">
            <w:pPr>
              <w:pStyle w:val="Tabletext"/>
              <w:jc w:val="center"/>
              <w:rPr>
                <w:sz w:val="20"/>
                <w:lang w:eastAsia="zh-CN"/>
              </w:rPr>
            </w:pPr>
          </w:p>
        </w:tc>
      </w:tr>
    </w:tbl>
    <w:p w14:paraId="199B37DE" w14:textId="77777777" w:rsidR="007D5F7C" w:rsidRPr="002F0A90" w:rsidRDefault="007D5F7C" w:rsidP="007D5F7C">
      <w:pPr>
        <w:pStyle w:val="TableNo"/>
      </w:pPr>
      <w:r w:rsidRPr="00903A58">
        <w:t>TABLE</w:t>
      </w:r>
      <w:r w:rsidRPr="002F0A90">
        <w:t xml:space="preserve"> </w:t>
      </w:r>
      <w:r>
        <w:t>12 (</w:t>
      </w:r>
      <w:r w:rsidRPr="00C542B3">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526"/>
        <w:gridCol w:w="1260"/>
        <w:gridCol w:w="1190"/>
        <w:gridCol w:w="1161"/>
        <w:gridCol w:w="1175"/>
        <w:gridCol w:w="1134"/>
        <w:gridCol w:w="1134"/>
      </w:tblGrid>
      <w:tr w:rsidR="007D5F7C" w:rsidRPr="003C5958" w14:paraId="5A47C875" w14:textId="77777777" w:rsidTr="00F4569A">
        <w:trPr>
          <w:cantSplit/>
          <w:tblHeader/>
          <w:jc w:val="center"/>
        </w:trPr>
        <w:tc>
          <w:tcPr>
            <w:tcW w:w="2585" w:type="dxa"/>
            <w:gridSpan w:val="2"/>
            <w:tcBorders>
              <w:top w:val="single" w:sz="4" w:space="0" w:color="auto"/>
              <w:left w:val="single" w:sz="4" w:space="0" w:color="auto"/>
              <w:bottom w:val="single" w:sz="4" w:space="0" w:color="auto"/>
              <w:right w:val="single" w:sz="4" w:space="0" w:color="auto"/>
            </w:tcBorders>
            <w:vAlign w:val="center"/>
          </w:tcPr>
          <w:p w14:paraId="72BAF226" w14:textId="77777777" w:rsidR="007D5F7C" w:rsidRPr="00C542B3" w:rsidRDefault="007D5F7C" w:rsidP="00F4569A">
            <w:pPr>
              <w:pStyle w:val="Tablehead"/>
              <w:keepLines/>
              <w:rPr>
                <w:sz w:val="20"/>
                <w:lang w:eastAsia="zh-CN"/>
              </w:rPr>
            </w:pPr>
          </w:p>
        </w:tc>
        <w:tc>
          <w:tcPr>
            <w:tcW w:w="5920" w:type="dxa"/>
            <w:gridSpan w:val="5"/>
            <w:tcBorders>
              <w:top w:val="single" w:sz="4" w:space="0" w:color="auto"/>
              <w:left w:val="single" w:sz="4" w:space="0" w:color="auto"/>
              <w:bottom w:val="single" w:sz="4" w:space="0" w:color="auto"/>
              <w:right w:val="single" w:sz="4" w:space="0" w:color="auto"/>
            </w:tcBorders>
            <w:vAlign w:val="center"/>
            <w:hideMark/>
          </w:tcPr>
          <w:p w14:paraId="08E885FB" w14:textId="77777777" w:rsidR="007D5F7C" w:rsidRPr="002A68A9" w:rsidRDefault="007D5F7C" w:rsidP="00F4569A">
            <w:pPr>
              <w:pStyle w:val="Tablehead"/>
              <w:keepLines/>
              <w:rPr>
                <w:sz w:val="20"/>
                <w:lang w:val="en-GB" w:eastAsia="zh-CN"/>
              </w:rPr>
            </w:pPr>
            <w:r w:rsidRPr="002A68A9">
              <w:rPr>
                <w:sz w:val="20"/>
                <w:lang w:val="en-GB" w:eastAsia="zh-CN"/>
              </w:rPr>
              <w:t xml:space="preserve">Protection distance (km) for </w:t>
            </w:r>
            <w:r w:rsidRPr="002A68A9">
              <w:rPr>
                <w:i/>
                <w:sz w:val="20"/>
                <w:lang w:val="en-GB" w:eastAsia="zh-CN"/>
              </w:rPr>
              <w:t>p</w:t>
            </w:r>
            <w:r w:rsidRPr="002A68A9">
              <w:rPr>
                <w:sz w:val="20"/>
                <w:lang w:val="en-GB" w:eastAsia="zh-CN"/>
              </w:rPr>
              <w:t xml:space="preserve"> = 20% of time from </w:t>
            </w:r>
            <w:r w:rsidRPr="002A68A9">
              <w:rPr>
                <w:sz w:val="20"/>
                <w:lang w:val="en-GB" w:eastAsia="zh-CN"/>
              </w:rPr>
              <w:br/>
              <w:t xml:space="preserve">adjacent channel MCL single entry studies </w:t>
            </w:r>
            <w:r w:rsidRPr="002A68A9">
              <w:rPr>
                <w:sz w:val="20"/>
                <w:lang w:val="en-GB" w:eastAsia="zh-CN"/>
              </w:rPr>
              <w:br/>
              <w:t>with a frequency gap of 10 MHz</w:t>
            </w:r>
          </w:p>
        </w:tc>
        <w:tc>
          <w:tcPr>
            <w:tcW w:w="1134" w:type="dxa"/>
            <w:tcBorders>
              <w:top w:val="single" w:sz="4" w:space="0" w:color="auto"/>
              <w:left w:val="single" w:sz="4" w:space="0" w:color="auto"/>
              <w:bottom w:val="single" w:sz="4" w:space="0" w:color="auto"/>
              <w:right w:val="single" w:sz="4" w:space="0" w:color="auto"/>
            </w:tcBorders>
          </w:tcPr>
          <w:p w14:paraId="5B68B07E" w14:textId="77777777" w:rsidR="007D5F7C" w:rsidRPr="002A68A9" w:rsidRDefault="007D5F7C" w:rsidP="00F4569A">
            <w:pPr>
              <w:pStyle w:val="Tablehead"/>
              <w:keepLines/>
              <w:rPr>
                <w:sz w:val="20"/>
                <w:lang w:val="en-GB" w:eastAsia="zh-CN"/>
              </w:rPr>
            </w:pPr>
          </w:p>
        </w:tc>
      </w:tr>
      <w:tr w:rsidR="007D5F7C" w:rsidRPr="00C542B3" w14:paraId="7E3A8211" w14:textId="77777777" w:rsidTr="00F4569A">
        <w:trPr>
          <w:cantSplit/>
          <w:tblHeader/>
          <w:jc w:val="center"/>
        </w:trPr>
        <w:tc>
          <w:tcPr>
            <w:tcW w:w="2585" w:type="dxa"/>
            <w:gridSpan w:val="2"/>
            <w:tcBorders>
              <w:top w:val="single" w:sz="4" w:space="0" w:color="auto"/>
              <w:left w:val="single" w:sz="4" w:space="0" w:color="auto"/>
              <w:bottom w:val="single" w:sz="4" w:space="0" w:color="auto"/>
              <w:right w:val="single" w:sz="4" w:space="0" w:color="auto"/>
            </w:tcBorders>
            <w:vAlign w:val="center"/>
            <w:hideMark/>
          </w:tcPr>
          <w:p w14:paraId="0EE225EB" w14:textId="77777777" w:rsidR="007D5F7C" w:rsidRPr="00C542B3" w:rsidRDefault="007D5F7C" w:rsidP="00F4569A">
            <w:pPr>
              <w:pStyle w:val="Tablehead"/>
              <w:keepLines/>
              <w:rPr>
                <w:sz w:val="20"/>
                <w:lang w:eastAsia="zh-CN"/>
              </w:rPr>
            </w:pPr>
            <w:r w:rsidRPr="00C542B3">
              <w:rPr>
                <w:sz w:val="20"/>
                <w:lang w:eastAsia="zh-CN"/>
              </w:rPr>
              <w:t>Study cases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D5740D" w14:textId="77777777" w:rsidR="007D5F7C" w:rsidRPr="00C542B3" w:rsidRDefault="007D5F7C" w:rsidP="00F4569A">
            <w:pPr>
              <w:pStyle w:val="Tablehead"/>
              <w:keepLines/>
              <w:rPr>
                <w:sz w:val="20"/>
                <w:lang w:eastAsia="zh-CN"/>
              </w:rPr>
            </w:pPr>
            <w:r w:rsidRPr="00C542B3">
              <w:rPr>
                <w:sz w:val="20"/>
                <w:lang w:eastAsia="zh-CN"/>
              </w:rPr>
              <w:t>Study G</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BD1DBBB" w14:textId="77777777" w:rsidR="007D5F7C" w:rsidRPr="00C542B3" w:rsidRDefault="007D5F7C" w:rsidP="00F4569A">
            <w:pPr>
              <w:pStyle w:val="Tablehead"/>
              <w:keepLines/>
              <w:rPr>
                <w:sz w:val="20"/>
                <w:lang w:eastAsia="zh-CN"/>
              </w:rPr>
            </w:pPr>
            <w:r w:rsidRPr="00C542B3">
              <w:rPr>
                <w:sz w:val="20"/>
                <w:lang w:eastAsia="zh-CN"/>
              </w:rPr>
              <w:t>Study G</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CE779F0" w14:textId="77777777" w:rsidR="007D5F7C" w:rsidRPr="00C542B3" w:rsidRDefault="007D5F7C" w:rsidP="00F4569A">
            <w:pPr>
              <w:pStyle w:val="Tablehead"/>
              <w:keepLines/>
              <w:rPr>
                <w:sz w:val="20"/>
                <w:lang w:eastAsia="zh-CN"/>
              </w:rPr>
            </w:pPr>
            <w:r w:rsidRPr="00C542B3">
              <w:rPr>
                <w:sz w:val="20"/>
                <w:lang w:eastAsia="zh-CN"/>
              </w:rPr>
              <w:t>Study H</w:t>
            </w:r>
          </w:p>
        </w:tc>
        <w:tc>
          <w:tcPr>
            <w:tcW w:w="1175" w:type="dxa"/>
            <w:tcBorders>
              <w:top w:val="single" w:sz="4" w:space="0" w:color="auto"/>
              <w:left w:val="single" w:sz="4" w:space="0" w:color="auto"/>
              <w:bottom w:val="single" w:sz="4" w:space="0" w:color="auto"/>
              <w:right w:val="single" w:sz="4" w:space="0" w:color="auto"/>
            </w:tcBorders>
            <w:vAlign w:val="center"/>
            <w:hideMark/>
          </w:tcPr>
          <w:p w14:paraId="773DC054" w14:textId="77777777" w:rsidR="007D5F7C" w:rsidRPr="00C542B3" w:rsidRDefault="007D5F7C" w:rsidP="00F4569A">
            <w:pPr>
              <w:pStyle w:val="Tablehead"/>
              <w:keepLines/>
              <w:rPr>
                <w:sz w:val="20"/>
                <w:lang w:eastAsia="zh-CN"/>
              </w:rPr>
            </w:pPr>
            <w:r w:rsidRPr="00C542B3">
              <w:rPr>
                <w:sz w:val="20"/>
                <w:lang w:eastAsia="zh-CN"/>
              </w:rPr>
              <w:t>Study 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08560C" w14:textId="77777777" w:rsidR="007D5F7C" w:rsidRPr="00C542B3" w:rsidRDefault="007D5F7C" w:rsidP="00F4569A">
            <w:pPr>
              <w:pStyle w:val="Tablehead"/>
              <w:keepLines/>
              <w:rPr>
                <w:sz w:val="20"/>
                <w:lang w:eastAsia="zh-CN"/>
              </w:rPr>
            </w:pPr>
            <w:r w:rsidRPr="00C542B3">
              <w:rPr>
                <w:sz w:val="20"/>
                <w:lang w:eastAsia="zh-CN"/>
              </w:rPr>
              <w:t>Study I</w:t>
            </w:r>
          </w:p>
        </w:tc>
        <w:tc>
          <w:tcPr>
            <w:tcW w:w="1134" w:type="dxa"/>
            <w:tcBorders>
              <w:top w:val="single" w:sz="4" w:space="0" w:color="auto"/>
              <w:left w:val="single" w:sz="4" w:space="0" w:color="auto"/>
              <w:bottom w:val="single" w:sz="4" w:space="0" w:color="auto"/>
              <w:right w:val="single" w:sz="4" w:space="0" w:color="auto"/>
            </w:tcBorders>
          </w:tcPr>
          <w:p w14:paraId="35D9C3D5" w14:textId="77777777" w:rsidR="007D5F7C" w:rsidRPr="00C542B3" w:rsidRDefault="007D5F7C" w:rsidP="00F4569A">
            <w:pPr>
              <w:pStyle w:val="Tablehead"/>
              <w:keepLines/>
              <w:rPr>
                <w:sz w:val="20"/>
                <w:lang w:eastAsia="zh-CN"/>
              </w:rPr>
            </w:pPr>
            <w:r w:rsidRPr="00C542B3">
              <w:rPr>
                <w:sz w:val="20"/>
                <w:lang w:eastAsia="zh-CN"/>
              </w:rPr>
              <w:t>Study J</w:t>
            </w:r>
          </w:p>
        </w:tc>
      </w:tr>
      <w:tr w:rsidR="007D5F7C" w:rsidRPr="00C542B3" w14:paraId="4542F0F2" w14:textId="77777777" w:rsidTr="00F4569A">
        <w:trPr>
          <w:cantSplit/>
          <w:jc w:val="center"/>
        </w:trPr>
        <w:tc>
          <w:tcPr>
            <w:tcW w:w="1059" w:type="dxa"/>
            <w:vMerge w:val="restart"/>
            <w:tcBorders>
              <w:top w:val="single" w:sz="4" w:space="0" w:color="auto"/>
              <w:left w:val="single" w:sz="4" w:space="0" w:color="auto"/>
              <w:right w:val="single" w:sz="4" w:space="0" w:color="auto"/>
            </w:tcBorders>
            <w:vAlign w:val="center"/>
            <w:hideMark/>
          </w:tcPr>
          <w:p w14:paraId="1E012836" w14:textId="77777777" w:rsidR="007D5F7C" w:rsidRPr="002A68A9" w:rsidRDefault="007D5F7C" w:rsidP="00505A10">
            <w:pPr>
              <w:pStyle w:val="Tabletext"/>
              <w:rPr>
                <w:sz w:val="20"/>
                <w:lang w:val="en-GB" w:eastAsia="zh-CN"/>
              </w:rPr>
            </w:pPr>
            <w:r w:rsidRPr="002A68A9">
              <w:rPr>
                <w:sz w:val="20"/>
                <w:lang w:val="en-GB" w:eastAsia="zh-CN"/>
              </w:rPr>
              <w:t>Urban Macro BS</w:t>
            </w:r>
          </w:p>
          <w:p w14:paraId="2D706B5F" w14:textId="77777777" w:rsidR="007D5F7C" w:rsidRPr="002A68A9" w:rsidRDefault="007D5F7C" w:rsidP="00505A10">
            <w:pPr>
              <w:pStyle w:val="Tabletext"/>
              <w:rPr>
                <w:sz w:val="20"/>
                <w:lang w:val="en-GB" w:eastAsia="zh-CN"/>
              </w:rPr>
            </w:pPr>
            <w:r w:rsidRPr="002A68A9">
              <w:rPr>
                <w:sz w:val="20"/>
                <w:lang w:val="en-GB" w:eastAsia="zh-CN"/>
              </w:rPr>
              <w:t>(10 MHz channel)</w:t>
            </w:r>
          </w:p>
        </w:tc>
        <w:tc>
          <w:tcPr>
            <w:tcW w:w="1526" w:type="dxa"/>
            <w:tcBorders>
              <w:top w:val="single" w:sz="4" w:space="0" w:color="auto"/>
              <w:left w:val="single" w:sz="4" w:space="0" w:color="auto"/>
              <w:bottom w:val="single" w:sz="4" w:space="0" w:color="auto"/>
              <w:right w:val="single" w:sz="4" w:space="0" w:color="auto"/>
            </w:tcBorders>
            <w:hideMark/>
          </w:tcPr>
          <w:p w14:paraId="4CD3E77D" w14:textId="77777777" w:rsidR="007D5F7C" w:rsidRPr="002A68A9" w:rsidRDefault="007D5F7C" w:rsidP="00903A58">
            <w:pPr>
              <w:pStyle w:val="Tabletext"/>
              <w:ind w:right="-57"/>
              <w:jc w:val="left"/>
              <w:rPr>
                <w:sz w:val="20"/>
                <w:lang w:val="en-GB" w:eastAsia="zh-CN"/>
              </w:rPr>
            </w:pPr>
            <w:r w:rsidRPr="002A68A9">
              <w:rPr>
                <w:sz w:val="20"/>
                <w:lang w:val="en-GB" w:eastAsia="zh-CN"/>
              </w:rPr>
              <w:t>Radar at Sea / BS at shoreline (without clutter loss)</w:t>
            </w:r>
          </w:p>
        </w:tc>
        <w:tc>
          <w:tcPr>
            <w:tcW w:w="1260" w:type="dxa"/>
            <w:tcBorders>
              <w:top w:val="single" w:sz="4" w:space="0" w:color="auto"/>
              <w:left w:val="single" w:sz="4" w:space="0" w:color="auto"/>
              <w:bottom w:val="single" w:sz="4" w:space="0" w:color="auto"/>
              <w:right w:val="single" w:sz="4" w:space="0" w:color="auto"/>
            </w:tcBorders>
            <w:vAlign w:val="center"/>
          </w:tcPr>
          <w:p w14:paraId="7864874A" w14:textId="77777777" w:rsidR="007D5F7C" w:rsidRPr="00C542B3" w:rsidRDefault="007D5F7C" w:rsidP="00505A10">
            <w:pPr>
              <w:pStyle w:val="Tabletext"/>
              <w:jc w:val="center"/>
              <w:rPr>
                <w:sz w:val="20"/>
                <w:lang w:eastAsia="zh-CN"/>
              </w:rPr>
            </w:pPr>
            <w:r w:rsidRPr="00C542B3">
              <w:rPr>
                <w:sz w:val="20"/>
                <w:lang w:eastAsia="zh-CN"/>
              </w:rPr>
              <w:t>N/A</w:t>
            </w:r>
          </w:p>
        </w:tc>
        <w:tc>
          <w:tcPr>
            <w:tcW w:w="1190" w:type="dxa"/>
            <w:tcBorders>
              <w:top w:val="single" w:sz="4" w:space="0" w:color="auto"/>
              <w:left w:val="single" w:sz="4" w:space="0" w:color="auto"/>
              <w:bottom w:val="single" w:sz="4" w:space="0" w:color="auto"/>
              <w:right w:val="single" w:sz="4" w:space="0" w:color="auto"/>
            </w:tcBorders>
            <w:vAlign w:val="center"/>
          </w:tcPr>
          <w:p w14:paraId="43A71CC4" w14:textId="77777777" w:rsidR="007D5F7C" w:rsidRPr="00C542B3" w:rsidRDefault="007D5F7C" w:rsidP="00505A10">
            <w:pPr>
              <w:pStyle w:val="Tabletext"/>
              <w:jc w:val="center"/>
              <w:rPr>
                <w:sz w:val="20"/>
                <w:lang w:eastAsia="zh-CN"/>
              </w:rPr>
            </w:pPr>
            <w:r w:rsidRPr="00C542B3">
              <w:rPr>
                <w:sz w:val="20"/>
                <w:lang w:eastAsia="zh-CN"/>
              </w:rPr>
              <w:t>N/A</w:t>
            </w:r>
          </w:p>
        </w:tc>
        <w:tc>
          <w:tcPr>
            <w:tcW w:w="1161" w:type="dxa"/>
            <w:tcBorders>
              <w:top w:val="single" w:sz="4" w:space="0" w:color="auto"/>
              <w:left w:val="single" w:sz="4" w:space="0" w:color="auto"/>
              <w:bottom w:val="single" w:sz="4" w:space="0" w:color="auto"/>
              <w:right w:val="single" w:sz="4" w:space="0" w:color="auto"/>
            </w:tcBorders>
            <w:vAlign w:val="center"/>
            <w:hideMark/>
          </w:tcPr>
          <w:p w14:paraId="7D0760D8" w14:textId="77777777" w:rsidR="007D5F7C" w:rsidRPr="00C542B3" w:rsidRDefault="007D5F7C" w:rsidP="00505A10">
            <w:pPr>
              <w:pStyle w:val="Tabletext"/>
              <w:jc w:val="center"/>
              <w:rPr>
                <w:sz w:val="20"/>
                <w:lang w:eastAsia="zh-CN"/>
              </w:rPr>
            </w:pPr>
            <w:r w:rsidRPr="00C542B3">
              <w:rPr>
                <w:sz w:val="20"/>
                <w:lang w:eastAsia="zh-CN"/>
              </w:rPr>
              <w:t>114</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F1B2FEA" w14:textId="77777777" w:rsidR="007D5F7C" w:rsidRPr="00C542B3" w:rsidRDefault="007D5F7C" w:rsidP="00505A10">
            <w:pPr>
              <w:pStyle w:val="Tabletext"/>
              <w:jc w:val="center"/>
              <w:rPr>
                <w:sz w:val="20"/>
                <w:lang w:eastAsia="zh-CN"/>
              </w:rPr>
            </w:pPr>
            <w:r w:rsidRPr="00C542B3">
              <w:rPr>
                <w:sz w:val="20"/>
                <w:lang w:eastAsia="zh-CN"/>
              </w:rPr>
              <w:t>188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9D7C8" w14:textId="77777777" w:rsidR="007D5F7C" w:rsidRPr="00C542B3" w:rsidRDefault="007D5F7C" w:rsidP="00505A10">
            <w:pPr>
              <w:pStyle w:val="Tabletext"/>
              <w:jc w:val="center"/>
              <w:rPr>
                <w:sz w:val="20"/>
                <w:lang w:eastAsia="zh-CN"/>
              </w:rPr>
            </w:pPr>
            <w:r w:rsidRPr="00C542B3">
              <w:rPr>
                <w:sz w:val="20"/>
                <w:lang w:eastAsia="zh-CN"/>
              </w:rPr>
              <w:t>N/A</w:t>
            </w:r>
          </w:p>
        </w:tc>
        <w:tc>
          <w:tcPr>
            <w:tcW w:w="1134" w:type="dxa"/>
            <w:tcBorders>
              <w:top w:val="single" w:sz="4" w:space="0" w:color="auto"/>
              <w:left w:val="single" w:sz="4" w:space="0" w:color="auto"/>
              <w:bottom w:val="single" w:sz="4" w:space="0" w:color="auto"/>
              <w:right w:val="single" w:sz="4" w:space="0" w:color="auto"/>
            </w:tcBorders>
            <w:vAlign w:val="center"/>
          </w:tcPr>
          <w:p w14:paraId="21A80134" w14:textId="77777777" w:rsidR="007D5F7C" w:rsidRPr="00C542B3" w:rsidRDefault="007D5F7C" w:rsidP="00505A10">
            <w:pPr>
              <w:pStyle w:val="Tabletext"/>
              <w:jc w:val="center"/>
              <w:rPr>
                <w:rFonts w:eastAsia="Malgun Gothic"/>
                <w:sz w:val="20"/>
                <w:lang w:eastAsia="ko-KR"/>
              </w:rPr>
            </w:pPr>
            <w:r w:rsidRPr="00C542B3">
              <w:rPr>
                <w:rFonts w:eastAsia="Malgun Gothic"/>
                <w:sz w:val="20"/>
                <w:lang w:eastAsia="ko-KR"/>
              </w:rPr>
              <w:t>58-107</w:t>
            </w:r>
          </w:p>
        </w:tc>
      </w:tr>
      <w:tr w:rsidR="007D5F7C" w:rsidRPr="00C542B3" w14:paraId="73931A1E" w14:textId="77777777" w:rsidTr="00F4569A">
        <w:trPr>
          <w:cantSplit/>
          <w:jc w:val="center"/>
        </w:trPr>
        <w:tc>
          <w:tcPr>
            <w:tcW w:w="1059" w:type="dxa"/>
            <w:vMerge/>
            <w:tcBorders>
              <w:left w:val="single" w:sz="4" w:space="0" w:color="auto"/>
              <w:right w:val="single" w:sz="4" w:space="0" w:color="auto"/>
            </w:tcBorders>
            <w:vAlign w:val="center"/>
            <w:hideMark/>
          </w:tcPr>
          <w:p w14:paraId="34225193" w14:textId="77777777" w:rsidR="007D5F7C" w:rsidRPr="00C542B3" w:rsidRDefault="007D5F7C" w:rsidP="00505A10">
            <w:pPr>
              <w:overflowPunct/>
              <w:autoSpaceDE/>
              <w:autoSpaceDN/>
              <w:adjustRightInd/>
              <w:spacing w:before="0"/>
              <w:rPr>
                <w:sz w:val="20"/>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23A05031" w14:textId="77777777" w:rsidR="007D5F7C" w:rsidRPr="002A68A9" w:rsidRDefault="007D5F7C" w:rsidP="00903A58">
            <w:pPr>
              <w:pStyle w:val="Tabletext"/>
              <w:ind w:right="-57"/>
              <w:jc w:val="left"/>
              <w:rPr>
                <w:sz w:val="20"/>
                <w:lang w:val="en-GB" w:eastAsia="zh-CN"/>
              </w:rPr>
            </w:pPr>
            <w:r w:rsidRPr="002A68A9">
              <w:rPr>
                <w:sz w:val="20"/>
                <w:lang w:val="en-GB" w:eastAsia="zh-CN"/>
              </w:rPr>
              <w:t>Radar standing 22 km at sea / BS in coastal zone (without clutter loss)</w:t>
            </w:r>
          </w:p>
        </w:tc>
        <w:tc>
          <w:tcPr>
            <w:tcW w:w="1260" w:type="dxa"/>
            <w:tcBorders>
              <w:top w:val="single" w:sz="4" w:space="0" w:color="auto"/>
              <w:left w:val="single" w:sz="4" w:space="0" w:color="auto"/>
              <w:bottom w:val="single" w:sz="4" w:space="0" w:color="auto"/>
              <w:right w:val="single" w:sz="4" w:space="0" w:color="auto"/>
            </w:tcBorders>
            <w:vAlign w:val="center"/>
          </w:tcPr>
          <w:p w14:paraId="58312ED5" w14:textId="77777777" w:rsidR="007D5F7C" w:rsidRPr="00C542B3" w:rsidRDefault="007D5F7C" w:rsidP="00505A10">
            <w:pPr>
              <w:pStyle w:val="Tabletext"/>
              <w:jc w:val="center"/>
              <w:rPr>
                <w:sz w:val="20"/>
                <w:lang w:eastAsia="zh-CN"/>
              </w:rPr>
            </w:pPr>
            <w:r w:rsidRPr="00C542B3">
              <w:rPr>
                <w:sz w:val="20"/>
                <w:lang w:eastAsia="zh-CN"/>
              </w:rPr>
              <w:t>N/A</w:t>
            </w:r>
          </w:p>
        </w:tc>
        <w:tc>
          <w:tcPr>
            <w:tcW w:w="1190" w:type="dxa"/>
            <w:tcBorders>
              <w:top w:val="single" w:sz="4" w:space="0" w:color="auto"/>
              <w:left w:val="single" w:sz="4" w:space="0" w:color="auto"/>
              <w:bottom w:val="single" w:sz="4" w:space="0" w:color="auto"/>
              <w:right w:val="single" w:sz="4" w:space="0" w:color="auto"/>
            </w:tcBorders>
            <w:vAlign w:val="center"/>
          </w:tcPr>
          <w:p w14:paraId="71DE82B5" w14:textId="77777777" w:rsidR="007D5F7C" w:rsidRPr="00C542B3" w:rsidRDefault="007D5F7C" w:rsidP="00505A10">
            <w:pPr>
              <w:pStyle w:val="Tabletext"/>
              <w:jc w:val="center"/>
              <w:rPr>
                <w:sz w:val="20"/>
                <w:lang w:eastAsia="zh-CN"/>
              </w:rPr>
            </w:pPr>
            <w:r w:rsidRPr="00C542B3">
              <w:rPr>
                <w:sz w:val="20"/>
                <w:lang w:eastAsia="zh-CN"/>
              </w:rPr>
              <w:t>N/A</w:t>
            </w:r>
          </w:p>
        </w:tc>
        <w:tc>
          <w:tcPr>
            <w:tcW w:w="1161" w:type="dxa"/>
            <w:tcBorders>
              <w:top w:val="single" w:sz="4" w:space="0" w:color="auto"/>
              <w:left w:val="single" w:sz="4" w:space="0" w:color="auto"/>
              <w:bottom w:val="single" w:sz="4" w:space="0" w:color="auto"/>
              <w:right w:val="single" w:sz="4" w:space="0" w:color="auto"/>
            </w:tcBorders>
            <w:vAlign w:val="center"/>
            <w:hideMark/>
          </w:tcPr>
          <w:p w14:paraId="00495816" w14:textId="77777777" w:rsidR="007D5F7C" w:rsidRPr="00C542B3" w:rsidRDefault="007D5F7C" w:rsidP="00505A10">
            <w:pPr>
              <w:pStyle w:val="Tabletext"/>
              <w:jc w:val="center"/>
              <w:rPr>
                <w:sz w:val="20"/>
                <w:lang w:eastAsia="zh-CN"/>
              </w:rPr>
            </w:pPr>
            <w:r w:rsidRPr="00C542B3">
              <w:rPr>
                <w:sz w:val="20"/>
                <w:lang w:eastAsia="zh-CN"/>
              </w:rPr>
              <w:t>62</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8C50110" w14:textId="77777777" w:rsidR="007D5F7C" w:rsidRPr="00C542B3" w:rsidRDefault="007D5F7C" w:rsidP="00505A10">
            <w:pPr>
              <w:pStyle w:val="Tabletext"/>
              <w:jc w:val="center"/>
              <w:rPr>
                <w:sz w:val="20"/>
                <w:lang w:eastAsia="zh-CN"/>
              </w:rPr>
            </w:pPr>
            <w:r w:rsidRPr="00C542B3">
              <w:rPr>
                <w:sz w:val="20"/>
                <w:lang w:eastAsia="zh-CN"/>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C677B6" w14:textId="3BEF2196" w:rsidR="007D5F7C" w:rsidRPr="00C542B3" w:rsidRDefault="007D5F7C" w:rsidP="00505A10">
            <w:pPr>
              <w:pStyle w:val="Tabletext"/>
              <w:jc w:val="center"/>
              <w:rPr>
                <w:sz w:val="20"/>
                <w:lang w:eastAsia="zh-CN"/>
              </w:rPr>
            </w:pPr>
            <w:r w:rsidRPr="00C542B3">
              <w:rPr>
                <w:sz w:val="20"/>
                <w:lang w:eastAsia="zh-CN"/>
              </w:rPr>
              <w:t>N/A</w:t>
            </w:r>
          </w:p>
        </w:tc>
        <w:tc>
          <w:tcPr>
            <w:tcW w:w="1134" w:type="dxa"/>
            <w:tcBorders>
              <w:top w:val="single" w:sz="4" w:space="0" w:color="auto"/>
              <w:left w:val="single" w:sz="4" w:space="0" w:color="auto"/>
              <w:bottom w:val="single" w:sz="4" w:space="0" w:color="auto"/>
              <w:right w:val="single" w:sz="4" w:space="0" w:color="auto"/>
            </w:tcBorders>
            <w:vAlign w:val="center"/>
          </w:tcPr>
          <w:p w14:paraId="50EB7277" w14:textId="77777777" w:rsidR="007D5F7C" w:rsidRPr="00C542B3" w:rsidRDefault="007D5F7C" w:rsidP="00505A10">
            <w:pPr>
              <w:pStyle w:val="Tabletext"/>
              <w:jc w:val="center"/>
              <w:rPr>
                <w:sz w:val="20"/>
                <w:lang w:eastAsia="zh-CN"/>
              </w:rPr>
            </w:pPr>
          </w:p>
        </w:tc>
      </w:tr>
      <w:tr w:rsidR="007D5F7C" w:rsidRPr="00C542B3" w14:paraId="48343146" w14:textId="77777777" w:rsidTr="00F4569A">
        <w:trPr>
          <w:cantSplit/>
          <w:jc w:val="center"/>
        </w:trPr>
        <w:tc>
          <w:tcPr>
            <w:tcW w:w="1059" w:type="dxa"/>
            <w:vMerge/>
            <w:tcBorders>
              <w:left w:val="single" w:sz="4" w:space="0" w:color="auto"/>
              <w:bottom w:val="single" w:sz="4" w:space="0" w:color="auto"/>
              <w:right w:val="single" w:sz="4" w:space="0" w:color="auto"/>
            </w:tcBorders>
            <w:vAlign w:val="center"/>
            <w:hideMark/>
          </w:tcPr>
          <w:p w14:paraId="6D5DD766" w14:textId="77777777" w:rsidR="007D5F7C" w:rsidRPr="00C542B3" w:rsidRDefault="007D5F7C" w:rsidP="007D5F7C">
            <w:pPr>
              <w:tabs>
                <w:tab w:val="clear" w:pos="794"/>
                <w:tab w:val="clear" w:pos="1191"/>
                <w:tab w:val="clear" w:pos="1588"/>
                <w:tab w:val="clear" w:pos="1985"/>
              </w:tabs>
              <w:overflowPunct/>
              <w:autoSpaceDE/>
              <w:autoSpaceDN/>
              <w:adjustRightInd/>
              <w:spacing w:before="0"/>
              <w:jc w:val="left"/>
              <w:textAlignment w:val="auto"/>
              <w:rPr>
                <w:sz w:val="20"/>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441D507A" w14:textId="3C8D227F" w:rsidR="007D5F7C" w:rsidRPr="002A68A9" w:rsidRDefault="007D5F7C" w:rsidP="00903A58">
            <w:pPr>
              <w:pStyle w:val="Tabletext"/>
              <w:jc w:val="left"/>
              <w:rPr>
                <w:sz w:val="20"/>
                <w:lang w:val="en-GB" w:eastAsia="zh-CN"/>
              </w:rPr>
            </w:pPr>
            <w:r w:rsidRPr="002A68A9">
              <w:rPr>
                <w:sz w:val="20"/>
                <w:lang w:val="en-GB" w:eastAsia="zh-CN"/>
              </w:rPr>
              <w:t>Radar inland / BS inland (without clutter loss)</w:t>
            </w:r>
          </w:p>
        </w:tc>
        <w:tc>
          <w:tcPr>
            <w:tcW w:w="1260" w:type="dxa"/>
            <w:tcBorders>
              <w:top w:val="single" w:sz="4" w:space="0" w:color="auto"/>
              <w:left w:val="single" w:sz="4" w:space="0" w:color="auto"/>
              <w:bottom w:val="single" w:sz="4" w:space="0" w:color="auto"/>
              <w:right w:val="single" w:sz="4" w:space="0" w:color="auto"/>
            </w:tcBorders>
            <w:vAlign w:val="center"/>
          </w:tcPr>
          <w:p w14:paraId="33A52BDE" w14:textId="77777777" w:rsidR="007D5F7C" w:rsidRPr="00C542B3" w:rsidRDefault="007D5F7C" w:rsidP="00505A10">
            <w:pPr>
              <w:pStyle w:val="Tabletext"/>
              <w:jc w:val="center"/>
              <w:rPr>
                <w:sz w:val="20"/>
                <w:lang w:eastAsia="zh-CN"/>
              </w:rPr>
            </w:pPr>
            <w:r w:rsidRPr="00C542B3">
              <w:rPr>
                <w:sz w:val="20"/>
                <w:lang w:eastAsia="zh-CN"/>
              </w:rPr>
              <w:t>N/A</w:t>
            </w:r>
          </w:p>
        </w:tc>
        <w:tc>
          <w:tcPr>
            <w:tcW w:w="1190" w:type="dxa"/>
            <w:tcBorders>
              <w:top w:val="single" w:sz="4" w:space="0" w:color="auto"/>
              <w:left w:val="single" w:sz="4" w:space="0" w:color="auto"/>
              <w:bottom w:val="single" w:sz="4" w:space="0" w:color="auto"/>
              <w:right w:val="single" w:sz="4" w:space="0" w:color="auto"/>
            </w:tcBorders>
            <w:vAlign w:val="center"/>
          </w:tcPr>
          <w:p w14:paraId="6290AB6E" w14:textId="77777777" w:rsidR="007D5F7C" w:rsidRPr="00C542B3" w:rsidRDefault="007D5F7C" w:rsidP="00505A10">
            <w:pPr>
              <w:pStyle w:val="Tabletext"/>
              <w:jc w:val="center"/>
              <w:rPr>
                <w:sz w:val="20"/>
                <w:lang w:eastAsia="zh-CN"/>
              </w:rPr>
            </w:pPr>
            <w:r w:rsidRPr="00C542B3">
              <w:rPr>
                <w:sz w:val="20"/>
                <w:lang w:eastAsia="zh-CN"/>
              </w:rPr>
              <w:t>N/A</w:t>
            </w:r>
          </w:p>
        </w:tc>
        <w:tc>
          <w:tcPr>
            <w:tcW w:w="1161" w:type="dxa"/>
            <w:tcBorders>
              <w:top w:val="single" w:sz="4" w:space="0" w:color="auto"/>
              <w:left w:val="single" w:sz="4" w:space="0" w:color="auto"/>
              <w:bottom w:val="single" w:sz="4" w:space="0" w:color="auto"/>
              <w:right w:val="single" w:sz="4" w:space="0" w:color="auto"/>
            </w:tcBorders>
            <w:vAlign w:val="center"/>
            <w:hideMark/>
          </w:tcPr>
          <w:p w14:paraId="630D753F" w14:textId="345B1E0B" w:rsidR="007D5F7C" w:rsidRPr="00C542B3" w:rsidRDefault="007D5F7C" w:rsidP="00505A10">
            <w:pPr>
              <w:pStyle w:val="Tabletext"/>
              <w:jc w:val="center"/>
              <w:rPr>
                <w:sz w:val="20"/>
                <w:lang w:eastAsia="zh-CN"/>
              </w:rPr>
            </w:pPr>
            <w:r w:rsidRPr="00C542B3">
              <w:rPr>
                <w:sz w:val="20"/>
                <w:lang w:eastAsia="zh-CN"/>
              </w:rPr>
              <w:t>N/A</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657ED5F" w14:textId="50A94AE2" w:rsidR="007D5F7C" w:rsidRPr="00C542B3" w:rsidRDefault="007D5F7C" w:rsidP="00505A10">
            <w:pPr>
              <w:pStyle w:val="Tabletext"/>
              <w:jc w:val="center"/>
              <w:rPr>
                <w:sz w:val="20"/>
                <w:lang w:eastAsia="zh-CN"/>
              </w:rPr>
            </w:pPr>
            <w:r w:rsidRPr="00C542B3">
              <w:rPr>
                <w:sz w:val="20"/>
                <w:lang w:eastAsia="zh-CN"/>
              </w:rPr>
              <w:t>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3A162D" w14:textId="77777777" w:rsidR="007D5F7C" w:rsidRPr="00C542B3" w:rsidRDefault="007D5F7C" w:rsidP="00505A10">
            <w:pPr>
              <w:pStyle w:val="Tabletext"/>
              <w:jc w:val="center"/>
              <w:rPr>
                <w:sz w:val="20"/>
                <w:lang w:eastAsia="zh-CN"/>
              </w:rPr>
            </w:pPr>
            <w:r w:rsidRPr="00C542B3">
              <w:rPr>
                <w:sz w:val="20"/>
                <w:lang w:eastAsia="zh-CN"/>
              </w:rPr>
              <w:t>139</w:t>
            </w:r>
          </w:p>
        </w:tc>
        <w:tc>
          <w:tcPr>
            <w:tcW w:w="1134" w:type="dxa"/>
            <w:tcBorders>
              <w:top w:val="single" w:sz="4" w:space="0" w:color="auto"/>
              <w:left w:val="single" w:sz="4" w:space="0" w:color="auto"/>
              <w:bottom w:val="single" w:sz="4" w:space="0" w:color="auto"/>
              <w:right w:val="single" w:sz="4" w:space="0" w:color="auto"/>
            </w:tcBorders>
            <w:vAlign w:val="center"/>
          </w:tcPr>
          <w:p w14:paraId="3D718CD2" w14:textId="77777777" w:rsidR="007D5F7C" w:rsidRPr="00C542B3" w:rsidRDefault="007D5F7C" w:rsidP="00505A10">
            <w:pPr>
              <w:pStyle w:val="Tabletext"/>
              <w:jc w:val="center"/>
              <w:rPr>
                <w:sz w:val="20"/>
                <w:lang w:eastAsia="zh-CN"/>
              </w:rPr>
            </w:pPr>
          </w:p>
        </w:tc>
      </w:tr>
      <w:tr w:rsidR="00457200" w:rsidRPr="00C542B3" w14:paraId="6AD823A1" w14:textId="77777777" w:rsidTr="00903A58">
        <w:trPr>
          <w:cantSplit/>
          <w:jc w:val="center"/>
        </w:trPr>
        <w:tc>
          <w:tcPr>
            <w:tcW w:w="1059" w:type="dxa"/>
            <w:vMerge w:val="restart"/>
            <w:tcBorders>
              <w:top w:val="single" w:sz="4" w:space="0" w:color="auto"/>
              <w:left w:val="single" w:sz="4" w:space="0" w:color="auto"/>
              <w:right w:val="single" w:sz="4" w:space="0" w:color="auto"/>
            </w:tcBorders>
            <w:vAlign w:val="center"/>
          </w:tcPr>
          <w:p w14:paraId="1553343B" w14:textId="77777777" w:rsidR="00457200" w:rsidRPr="002A68A9" w:rsidRDefault="00457200" w:rsidP="00505A10">
            <w:pPr>
              <w:overflowPunct/>
              <w:autoSpaceDE/>
              <w:autoSpaceDN/>
              <w:adjustRightInd/>
              <w:spacing w:before="0"/>
              <w:rPr>
                <w:sz w:val="20"/>
                <w:lang w:val="en-GB" w:eastAsia="zh-CN"/>
              </w:rPr>
            </w:pPr>
            <w:r w:rsidRPr="002A68A9">
              <w:rPr>
                <w:sz w:val="20"/>
                <w:lang w:val="en-GB" w:eastAsia="zh-CN"/>
              </w:rPr>
              <w:t>Urban Macro BS</w:t>
            </w:r>
          </w:p>
          <w:p w14:paraId="34078131" w14:textId="77777777" w:rsidR="00457200" w:rsidRPr="002A68A9" w:rsidRDefault="00457200" w:rsidP="00505A10">
            <w:pPr>
              <w:overflowPunct/>
              <w:autoSpaceDE/>
              <w:autoSpaceDN/>
              <w:adjustRightInd/>
              <w:spacing w:before="0"/>
              <w:rPr>
                <w:sz w:val="20"/>
                <w:lang w:val="en-GB" w:eastAsia="zh-CN"/>
              </w:rPr>
            </w:pPr>
            <w:r w:rsidRPr="002A68A9">
              <w:rPr>
                <w:sz w:val="20"/>
                <w:lang w:val="en-GB" w:eastAsia="zh-CN"/>
              </w:rPr>
              <w:t>(20 MHz channel)</w:t>
            </w:r>
          </w:p>
        </w:tc>
        <w:tc>
          <w:tcPr>
            <w:tcW w:w="1526" w:type="dxa"/>
            <w:tcBorders>
              <w:top w:val="single" w:sz="4" w:space="0" w:color="auto"/>
              <w:left w:val="single" w:sz="4" w:space="0" w:color="auto"/>
              <w:bottom w:val="single" w:sz="4" w:space="0" w:color="auto"/>
              <w:right w:val="single" w:sz="4" w:space="0" w:color="auto"/>
            </w:tcBorders>
          </w:tcPr>
          <w:p w14:paraId="1EF412C3" w14:textId="77777777" w:rsidR="00457200" w:rsidRPr="002A68A9" w:rsidRDefault="00457200" w:rsidP="00903A58">
            <w:pPr>
              <w:pStyle w:val="Tabletext"/>
              <w:ind w:right="-57"/>
              <w:jc w:val="left"/>
              <w:rPr>
                <w:sz w:val="20"/>
                <w:lang w:val="en-GB" w:eastAsia="zh-CN"/>
              </w:rPr>
            </w:pPr>
            <w:r w:rsidRPr="002A68A9">
              <w:rPr>
                <w:sz w:val="20"/>
                <w:lang w:val="en-GB" w:eastAsia="zh-CN"/>
              </w:rPr>
              <w:t>Radar at Sea / BS at shoreline (without clutter loss)</w:t>
            </w:r>
          </w:p>
        </w:tc>
        <w:tc>
          <w:tcPr>
            <w:tcW w:w="1260" w:type="dxa"/>
            <w:tcBorders>
              <w:top w:val="single" w:sz="4" w:space="0" w:color="auto"/>
              <w:left w:val="single" w:sz="4" w:space="0" w:color="auto"/>
              <w:bottom w:val="single" w:sz="4" w:space="0" w:color="auto"/>
              <w:right w:val="single" w:sz="4" w:space="0" w:color="auto"/>
            </w:tcBorders>
            <w:vAlign w:val="center"/>
          </w:tcPr>
          <w:p w14:paraId="14809424" w14:textId="67FDD7E3" w:rsidR="00457200" w:rsidRPr="00C542B3" w:rsidRDefault="00457200" w:rsidP="00903A58">
            <w:pPr>
              <w:pStyle w:val="Tabletext"/>
              <w:jc w:val="center"/>
              <w:rPr>
                <w:sz w:val="20"/>
                <w:lang w:eastAsia="zh-CN"/>
              </w:rPr>
            </w:pPr>
            <w:r w:rsidRPr="00C542B3">
              <w:rPr>
                <w:sz w:val="20"/>
                <w:lang w:eastAsia="zh-CN"/>
              </w:rPr>
              <w:t>62</w:t>
            </w:r>
            <w:r w:rsidR="00903A58" w:rsidRPr="00C542B3">
              <w:rPr>
                <w:sz w:val="20"/>
                <w:lang w:eastAsia="zh-CN"/>
              </w:rPr>
              <w:t>-</w:t>
            </w:r>
            <w:r w:rsidRPr="00C542B3">
              <w:rPr>
                <w:sz w:val="20"/>
                <w:lang w:eastAsia="zh-CN"/>
              </w:rPr>
              <w:t>110</w:t>
            </w:r>
          </w:p>
        </w:tc>
        <w:tc>
          <w:tcPr>
            <w:tcW w:w="1190" w:type="dxa"/>
            <w:tcBorders>
              <w:top w:val="single" w:sz="4" w:space="0" w:color="auto"/>
              <w:left w:val="single" w:sz="4" w:space="0" w:color="auto"/>
              <w:bottom w:val="single" w:sz="4" w:space="0" w:color="auto"/>
              <w:right w:val="single" w:sz="4" w:space="0" w:color="auto"/>
            </w:tcBorders>
            <w:vAlign w:val="center"/>
          </w:tcPr>
          <w:p w14:paraId="23BFDFA1" w14:textId="7A437E3D" w:rsidR="00457200" w:rsidRPr="00C542B3" w:rsidRDefault="00457200" w:rsidP="00903A58">
            <w:pPr>
              <w:pStyle w:val="Tabletext"/>
              <w:jc w:val="center"/>
              <w:rPr>
                <w:sz w:val="20"/>
                <w:lang w:eastAsia="zh-CN"/>
              </w:rPr>
            </w:pPr>
            <w:r w:rsidRPr="00C542B3">
              <w:rPr>
                <w:sz w:val="20"/>
                <w:lang w:eastAsia="zh-CN"/>
              </w:rPr>
              <w:t>113</w:t>
            </w:r>
            <w:r w:rsidR="00903A58" w:rsidRPr="00C542B3">
              <w:rPr>
                <w:sz w:val="20"/>
                <w:lang w:eastAsia="zh-CN"/>
              </w:rPr>
              <w:t>-</w:t>
            </w:r>
            <w:r w:rsidRPr="00C542B3">
              <w:rPr>
                <w:sz w:val="20"/>
                <w:lang w:eastAsia="zh-CN"/>
              </w:rPr>
              <w:t>187</w:t>
            </w:r>
          </w:p>
        </w:tc>
        <w:tc>
          <w:tcPr>
            <w:tcW w:w="1161" w:type="dxa"/>
            <w:tcBorders>
              <w:top w:val="single" w:sz="4" w:space="0" w:color="auto"/>
              <w:left w:val="single" w:sz="4" w:space="0" w:color="auto"/>
              <w:bottom w:val="single" w:sz="4" w:space="0" w:color="auto"/>
              <w:right w:val="single" w:sz="4" w:space="0" w:color="auto"/>
            </w:tcBorders>
            <w:vAlign w:val="center"/>
          </w:tcPr>
          <w:p w14:paraId="12F2DFF5" w14:textId="77777777" w:rsidR="00457200" w:rsidRPr="00C542B3" w:rsidRDefault="00457200" w:rsidP="00505A10">
            <w:pPr>
              <w:pStyle w:val="Tabletext"/>
              <w:jc w:val="center"/>
              <w:rPr>
                <w:sz w:val="20"/>
                <w:lang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0A8683E3"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57E52AF"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3A36FEC2" w14:textId="77777777" w:rsidR="00457200" w:rsidRPr="00C542B3" w:rsidRDefault="00457200" w:rsidP="00505A10">
            <w:pPr>
              <w:pStyle w:val="Tabletext"/>
              <w:jc w:val="center"/>
              <w:rPr>
                <w:sz w:val="20"/>
                <w:lang w:eastAsia="zh-CN"/>
              </w:rPr>
            </w:pPr>
          </w:p>
        </w:tc>
      </w:tr>
      <w:tr w:rsidR="00457200" w:rsidRPr="00C542B3" w14:paraId="69151DF9" w14:textId="77777777" w:rsidTr="00903A58">
        <w:trPr>
          <w:cantSplit/>
          <w:jc w:val="center"/>
        </w:trPr>
        <w:tc>
          <w:tcPr>
            <w:tcW w:w="1059" w:type="dxa"/>
            <w:vMerge/>
            <w:tcBorders>
              <w:left w:val="single" w:sz="4" w:space="0" w:color="auto"/>
              <w:right w:val="single" w:sz="4" w:space="0" w:color="auto"/>
            </w:tcBorders>
            <w:vAlign w:val="center"/>
          </w:tcPr>
          <w:p w14:paraId="00DBB873" w14:textId="77777777" w:rsidR="00457200" w:rsidRPr="00C542B3" w:rsidRDefault="00457200" w:rsidP="00505A10">
            <w:pPr>
              <w:overflowPunct/>
              <w:autoSpaceDE/>
              <w:autoSpaceDN/>
              <w:adjustRightInd/>
              <w:spacing w:before="0"/>
              <w:rPr>
                <w:sz w:val="20"/>
                <w:lang w:eastAsia="zh-CN"/>
              </w:rPr>
            </w:pPr>
          </w:p>
        </w:tc>
        <w:tc>
          <w:tcPr>
            <w:tcW w:w="1526" w:type="dxa"/>
            <w:tcBorders>
              <w:top w:val="single" w:sz="4" w:space="0" w:color="auto"/>
              <w:left w:val="single" w:sz="4" w:space="0" w:color="auto"/>
              <w:bottom w:val="single" w:sz="4" w:space="0" w:color="auto"/>
              <w:right w:val="single" w:sz="4" w:space="0" w:color="auto"/>
            </w:tcBorders>
          </w:tcPr>
          <w:p w14:paraId="083FC90E" w14:textId="77777777" w:rsidR="00457200" w:rsidRPr="002A68A9" w:rsidRDefault="00457200" w:rsidP="00903A58">
            <w:pPr>
              <w:pStyle w:val="Tabletext"/>
              <w:ind w:right="-57"/>
              <w:jc w:val="left"/>
              <w:rPr>
                <w:sz w:val="20"/>
                <w:lang w:val="en-GB" w:eastAsia="zh-CN"/>
              </w:rPr>
            </w:pPr>
            <w:r w:rsidRPr="002A68A9">
              <w:rPr>
                <w:sz w:val="20"/>
                <w:lang w:val="en-GB" w:eastAsia="zh-CN"/>
              </w:rPr>
              <w:t>Radar at sea / BS at shoreline (with 18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1210D730" w14:textId="23F45AB1" w:rsidR="00457200" w:rsidRPr="00C542B3" w:rsidRDefault="00457200" w:rsidP="00903A58">
            <w:pPr>
              <w:pStyle w:val="Tabletext"/>
              <w:jc w:val="center"/>
              <w:rPr>
                <w:sz w:val="20"/>
                <w:lang w:eastAsia="zh-CN"/>
              </w:rPr>
            </w:pPr>
            <w:r w:rsidRPr="00C542B3">
              <w:rPr>
                <w:sz w:val="20"/>
                <w:lang w:eastAsia="zh-CN"/>
              </w:rPr>
              <w:t>32</w:t>
            </w:r>
            <w:r w:rsidR="00903A58" w:rsidRPr="00C542B3">
              <w:rPr>
                <w:sz w:val="20"/>
                <w:lang w:eastAsia="zh-CN"/>
              </w:rPr>
              <w:t>-</w:t>
            </w:r>
            <w:r w:rsidRPr="00C542B3">
              <w:rPr>
                <w:sz w:val="20"/>
                <w:lang w:eastAsia="zh-CN"/>
              </w:rPr>
              <w:t>70</w:t>
            </w:r>
          </w:p>
        </w:tc>
        <w:tc>
          <w:tcPr>
            <w:tcW w:w="1190" w:type="dxa"/>
            <w:tcBorders>
              <w:top w:val="single" w:sz="4" w:space="0" w:color="auto"/>
              <w:left w:val="single" w:sz="4" w:space="0" w:color="auto"/>
              <w:bottom w:val="single" w:sz="4" w:space="0" w:color="auto"/>
              <w:right w:val="single" w:sz="4" w:space="0" w:color="auto"/>
            </w:tcBorders>
            <w:vAlign w:val="center"/>
          </w:tcPr>
          <w:p w14:paraId="2B1BF4CA" w14:textId="0EE031B0" w:rsidR="00457200" w:rsidRPr="00C542B3" w:rsidRDefault="00457200" w:rsidP="00903A58">
            <w:pPr>
              <w:pStyle w:val="Tabletext"/>
              <w:jc w:val="center"/>
              <w:rPr>
                <w:sz w:val="20"/>
                <w:lang w:eastAsia="zh-CN"/>
              </w:rPr>
            </w:pPr>
            <w:r w:rsidRPr="00C542B3">
              <w:rPr>
                <w:sz w:val="20"/>
                <w:lang w:eastAsia="zh-CN"/>
              </w:rPr>
              <w:t>39</w:t>
            </w:r>
            <w:r w:rsidR="00903A58" w:rsidRPr="00C542B3">
              <w:rPr>
                <w:sz w:val="20"/>
                <w:lang w:eastAsia="zh-CN"/>
              </w:rPr>
              <w:t>-</w:t>
            </w:r>
            <w:r w:rsidRPr="00C542B3">
              <w:rPr>
                <w:sz w:val="20"/>
                <w:lang w:eastAsia="zh-CN"/>
              </w:rPr>
              <w:t>111</w:t>
            </w:r>
          </w:p>
        </w:tc>
        <w:tc>
          <w:tcPr>
            <w:tcW w:w="1161" w:type="dxa"/>
            <w:tcBorders>
              <w:top w:val="single" w:sz="4" w:space="0" w:color="auto"/>
              <w:left w:val="single" w:sz="4" w:space="0" w:color="auto"/>
              <w:bottom w:val="single" w:sz="4" w:space="0" w:color="auto"/>
              <w:right w:val="single" w:sz="4" w:space="0" w:color="auto"/>
            </w:tcBorders>
            <w:vAlign w:val="center"/>
          </w:tcPr>
          <w:p w14:paraId="6A8AA8E2" w14:textId="77777777" w:rsidR="00457200" w:rsidRPr="00C542B3" w:rsidRDefault="00457200" w:rsidP="00505A10">
            <w:pPr>
              <w:pStyle w:val="Tabletext"/>
              <w:jc w:val="center"/>
              <w:rPr>
                <w:sz w:val="20"/>
                <w:lang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647DD0D6"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49C18519"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01BE461" w14:textId="77777777" w:rsidR="00457200" w:rsidRPr="00C542B3" w:rsidRDefault="00457200" w:rsidP="00505A10">
            <w:pPr>
              <w:pStyle w:val="Tabletext"/>
              <w:jc w:val="center"/>
              <w:rPr>
                <w:sz w:val="20"/>
                <w:lang w:eastAsia="zh-CN"/>
              </w:rPr>
            </w:pPr>
          </w:p>
        </w:tc>
      </w:tr>
      <w:tr w:rsidR="00457200" w:rsidRPr="00C542B3" w14:paraId="4C916D59" w14:textId="77777777" w:rsidTr="00903A58">
        <w:trPr>
          <w:cantSplit/>
          <w:jc w:val="center"/>
        </w:trPr>
        <w:tc>
          <w:tcPr>
            <w:tcW w:w="1059" w:type="dxa"/>
            <w:vMerge/>
            <w:tcBorders>
              <w:left w:val="single" w:sz="4" w:space="0" w:color="auto"/>
              <w:right w:val="single" w:sz="4" w:space="0" w:color="auto"/>
            </w:tcBorders>
            <w:vAlign w:val="center"/>
          </w:tcPr>
          <w:p w14:paraId="6A2BD742" w14:textId="77777777" w:rsidR="00457200" w:rsidRPr="00C542B3" w:rsidRDefault="00457200" w:rsidP="00505A10">
            <w:pPr>
              <w:overflowPunct/>
              <w:autoSpaceDE/>
              <w:autoSpaceDN/>
              <w:adjustRightInd/>
              <w:spacing w:before="0"/>
              <w:rPr>
                <w:sz w:val="20"/>
                <w:lang w:eastAsia="zh-CN"/>
              </w:rPr>
            </w:pPr>
          </w:p>
        </w:tc>
        <w:tc>
          <w:tcPr>
            <w:tcW w:w="1526" w:type="dxa"/>
            <w:tcBorders>
              <w:top w:val="single" w:sz="4" w:space="0" w:color="auto"/>
              <w:left w:val="single" w:sz="4" w:space="0" w:color="auto"/>
              <w:bottom w:val="single" w:sz="4" w:space="0" w:color="auto"/>
              <w:right w:val="single" w:sz="4" w:space="0" w:color="auto"/>
            </w:tcBorders>
          </w:tcPr>
          <w:p w14:paraId="2EEDFE35" w14:textId="77777777" w:rsidR="00457200" w:rsidRPr="002A68A9" w:rsidRDefault="00457200" w:rsidP="00903A58">
            <w:pPr>
              <w:pStyle w:val="Tabletext"/>
              <w:ind w:right="-57"/>
              <w:jc w:val="left"/>
              <w:rPr>
                <w:sz w:val="20"/>
                <w:lang w:val="en-GB" w:eastAsia="zh-CN"/>
              </w:rPr>
            </w:pPr>
            <w:r w:rsidRPr="002A68A9">
              <w:rPr>
                <w:sz w:val="20"/>
                <w:lang w:val="en-GB" w:eastAsia="zh-CN"/>
              </w:rPr>
              <w:t>Radar at sea / BS at shoreline (with 28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7B3DFB10" w14:textId="6E445004" w:rsidR="00457200" w:rsidRPr="00C542B3" w:rsidRDefault="00457200" w:rsidP="00903A58">
            <w:pPr>
              <w:pStyle w:val="Tabletext"/>
              <w:jc w:val="center"/>
              <w:rPr>
                <w:sz w:val="20"/>
                <w:lang w:eastAsia="zh-CN"/>
              </w:rPr>
            </w:pPr>
            <w:r w:rsidRPr="00C542B3">
              <w:rPr>
                <w:sz w:val="20"/>
                <w:lang w:eastAsia="zh-CN"/>
              </w:rPr>
              <w:t>12</w:t>
            </w:r>
            <w:r w:rsidR="00903A58" w:rsidRPr="00C542B3">
              <w:rPr>
                <w:sz w:val="20"/>
                <w:lang w:eastAsia="zh-CN"/>
              </w:rPr>
              <w:t>-</w:t>
            </w:r>
            <w:r w:rsidRPr="00C542B3">
              <w:rPr>
                <w:sz w:val="20"/>
                <w:lang w:eastAsia="zh-CN"/>
              </w:rPr>
              <w:t>51</w:t>
            </w:r>
          </w:p>
        </w:tc>
        <w:tc>
          <w:tcPr>
            <w:tcW w:w="1190" w:type="dxa"/>
            <w:tcBorders>
              <w:top w:val="single" w:sz="4" w:space="0" w:color="auto"/>
              <w:left w:val="single" w:sz="4" w:space="0" w:color="auto"/>
              <w:bottom w:val="single" w:sz="4" w:space="0" w:color="auto"/>
              <w:right w:val="single" w:sz="4" w:space="0" w:color="auto"/>
            </w:tcBorders>
            <w:vAlign w:val="center"/>
          </w:tcPr>
          <w:p w14:paraId="13D57D6A" w14:textId="3DDA9DD0" w:rsidR="00457200" w:rsidRPr="00C542B3" w:rsidRDefault="00457200" w:rsidP="00903A58">
            <w:pPr>
              <w:pStyle w:val="Tabletext"/>
              <w:jc w:val="center"/>
              <w:rPr>
                <w:sz w:val="20"/>
                <w:lang w:eastAsia="zh-CN"/>
              </w:rPr>
            </w:pPr>
            <w:r w:rsidRPr="00C542B3">
              <w:rPr>
                <w:sz w:val="20"/>
                <w:lang w:eastAsia="zh-CN"/>
              </w:rPr>
              <w:t>12</w:t>
            </w:r>
            <w:r w:rsidR="00903A58" w:rsidRPr="00C542B3">
              <w:rPr>
                <w:sz w:val="20"/>
                <w:lang w:eastAsia="zh-CN"/>
              </w:rPr>
              <w:t>-</w:t>
            </w:r>
            <w:r w:rsidRPr="00C542B3">
              <w:rPr>
                <w:sz w:val="20"/>
                <w:lang w:eastAsia="zh-CN"/>
              </w:rPr>
              <w:t>71</w:t>
            </w:r>
          </w:p>
        </w:tc>
        <w:tc>
          <w:tcPr>
            <w:tcW w:w="1161" w:type="dxa"/>
            <w:tcBorders>
              <w:top w:val="single" w:sz="4" w:space="0" w:color="auto"/>
              <w:left w:val="single" w:sz="4" w:space="0" w:color="auto"/>
              <w:bottom w:val="single" w:sz="4" w:space="0" w:color="auto"/>
              <w:right w:val="single" w:sz="4" w:space="0" w:color="auto"/>
            </w:tcBorders>
            <w:vAlign w:val="center"/>
          </w:tcPr>
          <w:p w14:paraId="003914DE" w14:textId="77777777" w:rsidR="00457200" w:rsidRPr="00C542B3" w:rsidRDefault="00457200" w:rsidP="00505A10">
            <w:pPr>
              <w:pStyle w:val="Tabletext"/>
              <w:jc w:val="center"/>
              <w:rPr>
                <w:sz w:val="20"/>
                <w:lang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28E23575"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092994D0"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1B3EA01E" w14:textId="77777777" w:rsidR="00457200" w:rsidRPr="00C542B3" w:rsidRDefault="00457200" w:rsidP="00505A10">
            <w:pPr>
              <w:pStyle w:val="Tabletext"/>
              <w:jc w:val="center"/>
              <w:rPr>
                <w:sz w:val="20"/>
                <w:lang w:eastAsia="zh-CN"/>
              </w:rPr>
            </w:pPr>
          </w:p>
        </w:tc>
      </w:tr>
      <w:tr w:rsidR="00457200" w:rsidRPr="00C542B3" w14:paraId="4BD654FA" w14:textId="77777777" w:rsidTr="00903A58">
        <w:trPr>
          <w:cantSplit/>
          <w:jc w:val="center"/>
        </w:trPr>
        <w:tc>
          <w:tcPr>
            <w:tcW w:w="1059" w:type="dxa"/>
            <w:vMerge/>
            <w:tcBorders>
              <w:left w:val="single" w:sz="4" w:space="0" w:color="auto"/>
              <w:bottom w:val="single" w:sz="4" w:space="0" w:color="auto"/>
              <w:right w:val="single" w:sz="4" w:space="0" w:color="auto"/>
            </w:tcBorders>
            <w:vAlign w:val="center"/>
          </w:tcPr>
          <w:p w14:paraId="021CCFFE" w14:textId="77777777" w:rsidR="00457200" w:rsidRPr="00C542B3" w:rsidRDefault="00457200" w:rsidP="00505A10">
            <w:pPr>
              <w:overflowPunct/>
              <w:autoSpaceDE/>
              <w:autoSpaceDN/>
              <w:adjustRightInd/>
              <w:spacing w:before="0"/>
              <w:rPr>
                <w:sz w:val="20"/>
                <w:lang w:eastAsia="zh-CN"/>
              </w:rPr>
            </w:pPr>
          </w:p>
        </w:tc>
        <w:tc>
          <w:tcPr>
            <w:tcW w:w="1526" w:type="dxa"/>
            <w:tcBorders>
              <w:top w:val="single" w:sz="4" w:space="0" w:color="auto"/>
              <w:left w:val="single" w:sz="4" w:space="0" w:color="auto"/>
              <w:bottom w:val="single" w:sz="4" w:space="0" w:color="auto"/>
              <w:right w:val="single" w:sz="4" w:space="0" w:color="auto"/>
            </w:tcBorders>
          </w:tcPr>
          <w:p w14:paraId="266402E4" w14:textId="77777777" w:rsidR="00457200" w:rsidRPr="002A68A9" w:rsidRDefault="00457200" w:rsidP="00903A58">
            <w:pPr>
              <w:pStyle w:val="Tabletext"/>
              <w:ind w:right="-57"/>
              <w:jc w:val="left"/>
              <w:rPr>
                <w:sz w:val="20"/>
                <w:lang w:val="en-GB" w:eastAsia="zh-CN"/>
              </w:rPr>
            </w:pPr>
            <w:r w:rsidRPr="002A68A9">
              <w:rPr>
                <w:sz w:val="20"/>
                <w:lang w:val="en-GB" w:eastAsia="zh-CN"/>
              </w:rPr>
              <w:t>Radar at sea / BS at shoreline (with 38 dB clutter losses)</w:t>
            </w:r>
          </w:p>
        </w:tc>
        <w:tc>
          <w:tcPr>
            <w:tcW w:w="1260" w:type="dxa"/>
            <w:tcBorders>
              <w:top w:val="single" w:sz="4" w:space="0" w:color="auto"/>
              <w:left w:val="single" w:sz="4" w:space="0" w:color="auto"/>
              <w:bottom w:val="single" w:sz="4" w:space="0" w:color="auto"/>
              <w:right w:val="single" w:sz="4" w:space="0" w:color="auto"/>
            </w:tcBorders>
            <w:vAlign w:val="center"/>
          </w:tcPr>
          <w:p w14:paraId="65CFA079" w14:textId="70AA1E76" w:rsidR="00457200" w:rsidRPr="00C542B3" w:rsidRDefault="00457200" w:rsidP="00903A58">
            <w:pPr>
              <w:pStyle w:val="Tabletext"/>
              <w:jc w:val="center"/>
              <w:rPr>
                <w:sz w:val="20"/>
                <w:lang w:eastAsia="zh-CN"/>
              </w:rPr>
            </w:pPr>
            <w:r w:rsidRPr="00C542B3">
              <w:rPr>
                <w:sz w:val="20"/>
                <w:lang w:eastAsia="zh-CN"/>
              </w:rPr>
              <w:t>4</w:t>
            </w:r>
            <w:r w:rsidR="00903A58" w:rsidRPr="00C542B3">
              <w:rPr>
                <w:sz w:val="20"/>
                <w:lang w:eastAsia="zh-CN"/>
              </w:rPr>
              <w:t>-</w:t>
            </w:r>
            <w:r w:rsidRPr="00C542B3">
              <w:rPr>
                <w:sz w:val="20"/>
                <w:lang w:eastAsia="zh-CN"/>
              </w:rPr>
              <w:t>24</w:t>
            </w:r>
          </w:p>
        </w:tc>
        <w:tc>
          <w:tcPr>
            <w:tcW w:w="1190" w:type="dxa"/>
            <w:tcBorders>
              <w:top w:val="single" w:sz="4" w:space="0" w:color="auto"/>
              <w:left w:val="single" w:sz="4" w:space="0" w:color="auto"/>
              <w:bottom w:val="single" w:sz="4" w:space="0" w:color="auto"/>
              <w:right w:val="single" w:sz="4" w:space="0" w:color="auto"/>
            </w:tcBorders>
            <w:vAlign w:val="center"/>
          </w:tcPr>
          <w:p w14:paraId="694C22E9" w14:textId="0A23CA48" w:rsidR="00457200" w:rsidRPr="00C542B3" w:rsidRDefault="00457200" w:rsidP="00903A58">
            <w:pPr>
              <w:pStyle w:val="Tabletext"/>
              <w:jc w:val="center"/>
              <w:rPr>
                <w:sz w:val="20"/>
                <w:lang w:eastAsia="zh-CN"/>
              </w:rPr>
            </w:pPr>
            <w:r w:rsidRPr="00C542B3">
              <w:rPr>
                <w:sz w:val="20"/>
                <w:lang w:eastAsia="zh-CN"/>
              </w:rPr>
              <w:t>4</w:t>
            </w:r>
            <w:r w:rsidR="00903A58" w:rsidRPr="00C542B3">
              <w:rPr>
                <w:sz w:val="20"/>
                <w:lang w:eastAsia="zh-CN"/>
              </w:rPr>
              <w:t>-</w:t>
            </w:r>
            <w:r w:rsidRPr="00C542B3">
              <w:rPr>
                <w:sz w:val="20"/>
                <w:lang w:eastAsia="zh-CN"/>
              </w:rPr>
              <w:t>24</w:t>
            </w:r>
          </w:p>
        </w:tc>
        <w:tc>
          <w:tcPr>
            <w:tcW w:w="1161" w:type="dxa"/>
            <w:tcBorders>
              <w:top w:val="single" w:sz="4" w:space="0" w:color="auto"/>
              <w:left w:val="single" w:sz="4" w:space="0" w:color="auto"/>
              <w:bottom w:val="single" w:sz="4" w:space="0" w:color="auto"/>
              <w:right w:val="single" w:sz="4" w:space="0" w:color="auto"/>
            </w:tcBorders>
            <w:vAlign w:val="center"/>
          </w:tcPr>
          <w:p w14:paraId="28E4467F" w14:textId="77777777" w:rsidR="00457200" w:rsidRPr="00C542B3" w:rsidRDefault="00457200" w:rsidP="00505A10">
            <w:pPr>
              <w:pStyle w:val="Tabletext"/>
              <w:jc w:val="center"/>
              <w:rPr>
                <w:sz w:val="20"/>
                <w:lang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587147A8"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0CD6E9DA" w14:textId="77777777" w:rsidR="00457200" w:rsidRPr="00C542B3" w:rsidRDefault="00457200" w:rsidP="00505A10">
            <w:pPr>
              <w:pStyle w:val="Tabletext"/>
              <w:jc w:val="center"/>
              <w:rPr>
                <w:sz w:val="20"/>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BD6004D" w14:textId="77777777" w:rsidR="00457200" w:rsidRPr="00C542B3" w:rsidRDefault="00457200" w:rsidP="00505A10">
            <w:pPr>
              <w:pStyle w:val="Tabletext"/>
              <w:jc w:val="center"/>
              <w:rPr>
                <w:sz w:val="20"/>
                <w:lang w:eastAsia="zh-CN"/>
              </w:rPr>
            </w:pPr>
          </w:p>
        </w:tc>
      </w:tr>
      <w:tr w:rsidR="00457200" w:rsidRPr="00C542B3" w14:paraId="652F4098" w14:textId="77777777" w:rsidTr="00903A58">
        <w:trPr>
          <w:cantSplit/>
          <w:jc w:val="center"/>
        </w:trPr>
        <w:tc>
          <w:tcPr>
            <w:tcW w:w="1059" w:type="dxa"/>
            <w:tcBorders>
              <w:top w:val="single" w:sz="4" w:space="0" w:color="auto"/>
              <w:left w:val="single" w:sz="4" w:space="0" w:color="auto"/>
              <w:right w:val="single" w:sz="4" w:space="0" w:color="auto"/>
            </w:tcBorders>
            <w:vAlign w:val="center"/>
          </w:tcPr>
          <w:p w14:paraId="7886CDD6" w14:textId="77777777" w:rsidR="00457200" w:rsidRPr="002A68A9"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zh-CN"/>
              </w:rPr>
            </w:pPr>
            <w:r w:rsidRPr="002A68A9">
              <w:rPr>
                <w:sz w:val="20"/>
                <w:lang w:val="en-GB" w:eastAsia="zh-CN"/>
              </w:rPr>
              <w:t>Suburban Macro BS</w:t>
            </w:r>
          </w:p>
          <w:p w14:paraId="669394D5" w14:textId="77777777" w:rsidR="00457200" w:rsidRPr="002A68A9" w:rsidRDefault="00457200" w:rsidP="00505A10">
            <w:pPr>
              <w:overflowPunct/>
              <w:autoSpaceDE/>
              <w:autoSpaceDN/>
              <w:adjustRightInd/>
              <w:spacing w:before="0"/>
              <w:rPr>
                <w:sz w:val="20"/>
                <w:lang w:val="en-GB" w:eastAsia="zh-CN"/>
              </w:rPr>
            </w:pPr>
            <w:r w:rsidRPr="002A68A9">
              <w:rPr>
                <w:sz w:val="20"/>
                <w:lang w:val="en-GB" w:eastAsia="zh-CN"/>
              </w:rPr>
              <w:t>(10 MHz channel)</w:t>
            </w:r>
          </w:p>
        </w:tc>
        <w:tc>
          <w:tcPr>
            <w:tcW w:w="1526" w:type="dxa"/>
            <w:tcBorders>
              <w:top w:val="single" w:sz="4" w:space="0" w:color="auto"/>
              <w:left w:val="single" w:sz="4" w:space="0" w:color="auto"/>
              <w:bottom w:val="single" w:sz="4" w:space="0" w:color="auto"/>
              <w:right w:val="single" w:sz="4" w:space="0" w:color="auto"/>
            </w:tcBorders>
          </w:tcPr>
          <w:p w14:paraId="46C1A697" w14:textId="77777777" w:rsidR="00457200" w:rsidRPr="002A68A9" w:rsidRDefault="00457200" w:rsidP="00903A58">
            <w:pPr>
              <w:pStyle w:val="Tabletext"/>
              <w:ind w:right="-57"/>
              <w:jc w:val="left"/>
              <w:rPr>
                <w:sz w:val="20"/>
                <w:lang w:val="en-GB" w:eastAsia="zh-CN"/>
              </w:rPr>
            </w:pPr>
            <w:r w:rsidRPr="002A68A9">
              <w:rPr>
                <w:sz w:val="20"/>
                <w:lang w:val="en-GB" w:eastAsia="zh-CN"/>
              </w:rPr>
              <w:t>Radar at Sea / BS at shoreline (without clutter loss)</w:t>
            </w:r>
          </w:p>
        </w:tc>
        <w:tc>
          <w:tcPr>
            <w:tcW w:w="1260" w:type="dxa"/>
            <w:tcBorders>
              <w:top w:val="single" w:sz="4" w:space="0" w:color="auto"/>
              <w:left w:val="single" w:sz="4" w:space="0" w:color="auto"/>
              <w:bottom w:val="single" w:sz="4" w:space="0" w:color="auto"/>
              <w:right w:val="single" w:sz="4" w:space="0" w:color="auto"/>
            </w:tcBorders>
            <w:vAlign w:val="center"/>
          </w:tcPr>
          <w:p w14:paraId="0E20C853" w14:textId="77777777" w:rsidR="00457200" w:rsidRPr="002A68A9" w:rsidRDefault="00457200" w:rsidP="00505A10">
            <w:pPr>
              <w:pStyle w:val="Tabletext"/>
              <w:jc w:val="center"/>
              <w:rPr>
                <w:sz w:val="20"/>
                <w:lang w:val="en-GB" w:eastAsia="zh-CN"/>
              </w:rPr>
            </w:pPr>
          </w:p>
        </w:tc>
        <w:tc>
          <w:tcPr>
            <w:tcW w:w="1190" w:type="dxa"/>
            <w:tcBorders>
              <w:top w:val="single" w:sz="4" w:space="0" w:color="auto"/>
              <w:left w:val="single" w:sz="4" w:space="0" w:color="auto"/>
              <w:bottom w:val="single" w:sz="4" w:space="0" w:color="auto"/>
              <w:right w:val="single" w:sz="4" w:space="0" w:color="auto"/>
            </w:tcBorders>
            <w:vAlign w:val="center"/>
          </w:tcPr>
          <w:p w14:paraId="1AB1C6FC" w14:textId="77777777" w:rsidR="00457200" w:rsidRPr="002A68A9" w:rsidRDefault="00457200" w:rsidP="00505A10">
            <w:pPr>
              <w:pStyle w:val="Tabletext"/>
              <w:jc w:val="center"/>
              <w:rPr>
                <w:sz w:val="20"/>
                <w:lang w:val="en-GB" w:eastAsia="zh-CN"/>
              </w:rPr>
            </w:pPr>
          </w:p>
        </w:tc>
        <w:tc>
          <w:tcPr>
            <w:tcW w:w="1161" w:type="dxa"/>
            <w:tcBorders>
              <w:top w:val="single" w:sz="4" w:space="0" w:color="auto"/>
              <w:left w:val="single" w:sz="4" w:space="0" w:color="auto"/>
              <w:bottom w:val="single" w:sz="4" w:space="0" w:color="auto"/>
              <w:right w:val="single" w:sz="4" w:space="0" w:color="auto"/>
            </w:tcBorders>
            <w:vAlign w:val="center"/>
          </w:tcPr>
          <w:p w14:paraId="312B792E" w14:textId="77777777" w:rsidR="00457200" w:rsidRPr="002A68A9" w:rsidRDefault="00457200" w:rsidP="00505A10">
            <w:pPr>
              <w:pStyle w:val="Tabletext"/>
              <w:jc w:val="center"/>
              <w:rPr>
                <w:sz w:val="20"/>
                <w:lang w:val="en-GB" w:eastAsia="zh-CN"/>
              </w:rPr>
            </w:pPr>
          </w:p>
        </w:tc>
        <w:tc>
          <w:tcPr>
            <w:tcW w:w="1175" w:type="dxa"/>
            <w:tcBorders>
              <w:top w:val="single" w:sz="4" w:space="0" w:color="auto"/>
              <w:left w:val="single" w:sz="4" w:space="0" w:color="auto"/>
              <w:bottom w:val="single" w:sz="4" w:space="0" w:color="auto"/>
              <w:right w:val="single" w:sz="4" w:space="0" w:color="auto"/>
            </w:tcBorders>
            <w:vAlign w:val="center"/>
          </w:tcPr>
          <w:p w14:paraId="6BD4A60F" w14:textId="77777777" w:rsidR="00457200" w:rsidRPr="002A68A9" w:rsidRDefault="00457200" w:rsidP="00505A10">
            <w:pPr>
              <w:pStyle w:val="Tabletext"/>
              <w:jc w:val="center"/>
              <w:rPr>
                <w:sz w:val="20"/>
                <w:lang w:val="en-GB"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57F3912C" w14:textId="77777777" w:rsidR="00457200" w:rsidRPr="002A68A9" w:rsidRDefault="00457200" w:rsidP="00505A10">
            <w:pPr>
              <w:pStyle w:val="Tabletext"/>
              <w:jc w:val="center"/>
              <w:rPr>
                <w:sz w:val="20"/>
                <w:lang w:val="en-GB"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36152B6A" w14:textId="0D040F30" w:rsidR="00457200" w:rsidRPr="00C542B3" w:rsidRDefault="00457200" w:rsidP="00903A58">
            <w:pPr>
              <w:pStyle w:val="Tabletext"/>
              <w:jc w:val="center"/>
              <w:rPr>
                <w:sz w:val="20"/>
                <w:lang w:eastAsia="zh-CN"/>
              </w:rPr>
            </w:pPr>
            <w:r w:rsidRPr="00C542B3">
              <w:rPr>
                <w:sz w:val="20"/>
                <w:lang w:eastAsia="zh-CN"/>
              </w:rPr>
              <w:t>71</w:t>
            </w:r>
            <w:r w:rsidR="00903A58" w:rsidRPr="00C542B3">
              <w:rPr>
                <w:sz w:val="20"/>
                <w:lang w:eastAsia="zh-CN"/>
              </w:rPr>
              <w:t>-</w:t>
            </w:r>
            <w:r w:rsidRPr="00C542B3">
              <w:rPr>
                <w:sz w:val="20"/>
                <w:lang w:eastAsia="zh-CN"/>
              </w:rPr>
              <w:t>129</w:t>
            </w:r>
          </w:p>
        </w:tc>
      </w:tr>
    </w:tbl>
    <w:p w14:paraId="60CE052C" w14:textId="77777777" w:rsidR="00457200" w:rsidRPr="002F0A90" w:rsidRDefault="00457200" w:rsidP="00CC7ABE">
      <w:pPr>
        <w:pStyle w:val="Tablefin"/>
      </w:pPr>
    </w:p>
    <w:p w14:paraId="5AA94FC9" w14:textId="2CECB9E4" w:rsidR="00457200" w:rsidRPr="002F0A90" w:rsidRDefault="00903A58" w:rsidP="007D5F7C">
      <w:pPr>
        <w:pStyle w:val="TableNo"/>
        <w:keepLines/>
      </w:pPr>
      <w:r w:rsidRPr="002F0A90">
        <w:t xml:space="preserve">TABLE </w:t>
      </w:r>
      <w:r w:rsidR="00457200">
        <w:t>13</w:t>
      </w:r>
    </w:p>
    <w:p w14:paraId="2C66B3F4" w14:textId="509DE60B" w:rsidR="00457200" w:rsidRPr="002A68A9" w:rsidRDefault="00457200" w:rsidP="007D5F7C">
      <w:pPr>
        <w:pStyle w:val="Tabletitle"/>
        <w:keepLines/>
        <w:rPr>
          <w:lang w:val="en-GB"/>
        </w:rPr>
      </w:pPr>
      <w:r w:rsidRPr="002A68A9">
        <w:rPr>
          <w:lang w:val="en-GB"/>
        </w:rPr>
        <w:t xml:space="preserve">Summary of protection distances obtained from adjacent channel single entry studies </w:t>
      </w:r>
      <w:r w:rsidR="00DA4113" w:rsidRPr="002A68A9">
        <w:rPr>
          <w:lang w:val="en-GB"/>
        </w:rPr>
        <w:br/>
      </w:r>
      <w:r w:rsidRPr="002A68A9">
        <w:rPr>
          <w:lang w:val="en-GB"/>
        </w:rPr>
        <w:t>with a frequency gap of 10 MHz between non-AAS IMT and radar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438"/>
        <w:gridCol w:w="1189"/>
        <w:gridCol w:w="1191"/>
        <w:gridCol w:w="1232"/>
        <w:gridCol w:w="1161"/>
        <w:gridCol w:w="1209"/>
        <w:gridCol w:w="1139"/>
      </w:tblGrid>
      <w:tr w:rsidR="00457200" w:rsidRPr="003C5958" w14:paraId="03914377" w14:textId="77777777" w:rsidTr="000B473C">
        <w:trPr>
          <w:cantSplit/>
          <w:tblHeader/>
          <w:jc w:val="center"/>
        </w:trPr>
        <w:tc>
          <w:tcPr>
            <w:tcW w:w="1306" w:type="pct"/>
            <w:gridSpan w:val="2"/>
            <w:tcBorders>
              <w:top w:val="single" w:sz="4" w:space="0" w:color="auto"/>
              <w:left w:val="single" w:sz="4" w:space="0" w:color="auto"/>
              <w:bottom w:val="single" w:sz="4" w:space="0" w:color="auto"/>
              <w:right w:val="single" w:sz="4" w:space="0" w:color="auto"/>
            </w:tcBorders>
            <w:vAlign w:val="center"/>
          </w:tcPr>
          <w:p w14:paraId="7B125AA0" w14:textId="77777777" w:rsidR="00457200" w:rsidRPr="002A68A9" w:rsidRDefault="00457200" w:rsidP="007D5F7C">
            <w:pPr>
              <w:pStyle w:val="Tablehead"/>
              <w:keepLines/>
              <w:spacing w:line="220" w:lineRule="exact"/>
              <w:rPr>
                <w:sz w:val="20"/>
                <w:lang w:val="en-GB" w:eastAsia="zh-CN"/>
              </w:rPr>
            </w:pPr>
          </w:p>
        </w:tc>
        <w:tc>
          <w:tcPr>
            <w:tcW w:w="3103" w:type="pct"/>
            <w:gridSpan w:val="5"/>
            <w:tcBorders>
              <w:top w:val="single" w:sz="4" w:space="0" w:color="auto"/>
              <w:left w:val="single" w:sz="4" w:space="0" w:color="auto"/>
              <w:bottom w:val="single" w:sz="4" w:space="0" w:color="auto"/>
              <w:right w:val="single" w:sz="4" w:space="0" w:color="auto"/>
            </w:tcBorders>
            <w:vAlign w:val="center"/>
            <w:hideMark/>
          </w:tcPr>
          <w:p w14:paraId="44F84CDF" w14:textId="0D24D418" w:rsidR="00457200" w:rsidRPr="002A68A9" w:rsidRDefault="00457200" w:rsidP="007D5F7C">
            <w:pPr>
              <w:pStyle w:val="Tablehead"/>
              <w:keepLines/>
              <w:spacing w:line="220" w:lineRule="exact"/>
              <w:rPr>
                <w:sz w:val="20"/>
                <w:lang w:val="en-GB" w:eastAsia="zh-CN"/>
              </w:rPr>
            </w:pPr>
            <w:r w:rsidRPr="002A68A9">
              <w:rPr>
                <w:sz w:val="20"/>
                <w:lang w:val="en-GB" w:eastAsia="zh-CN"/>
              </w:rPr>
              <w:t xml:space="preserve">Protection distance (km) for </w:t>
            </w:r>
            <w:r w:rsidRPr="002A68A9">
              <w:rPr>
                <w:i/>
                <w:sz w:val="20"/>
                <w:lang w:val="en-GB" w:eastAsia="zh-CN"/>
              </w:rPr>
              <w:t>p</w:t>
            </w:r>
            <w:r w:rsidR="00DA4113" w:rsidRPr="002A68A9">
              <w:rPr>
                <w:sz w:val="20"/>
                <w:lang w:val="en-GB" w:eastAsia="zh-CN"/>
              </w:rPr>
              <w:t xml:space="preserve"> </w:t>
            </w:r>
            <w:r w:rsidRPr="002A68A9">
              <w:rPr>
                <w:sz w:val="20"/>
                <w:lang w:val="en-GB" w:eastAsia="zh-CN"/>
              </w:rPr>
              <w:t>=</w:t>
            </w:r>
            <w:r w:rsidR="00DA4113" w:rsidRPr="002A68A9">
              <w:rPr>
                <w:sz w:val="20"/>
                <w:lang w:val="en-GB" w:eastAsia="zh-CN"/>
              </w:rPr>
              <w:t xml:space="preserve"> </w:t>
            </w:r>
            <w:r w:rsidRPr="002A68A9">
              <w:rPr>
                <w:sz w:val="20"/>
                <w:lang w:val="en-GB" w:eastAsia="zh-CN"/>
              </w:rPr>
              <w:t>10% of time from adjacent channel MCL single entry studies with a frequency gap of 10 MHz</w:t>
            </w:r>
          </w:p>
        </w:tc>
        <w:tc>
          <w:tcPr>
            <w:tcW w:w="591" w:type="pct"/>
            <w:tcBorders>
              <w:top w:val="single" w:sz="4" w:space="0" w:color="auto"/>
              <w:left w:val="single" w:sz="4" w:space="0" w:color="auto"/>
              <w:bottom w:val="single" w:sz="4" w:space="0" w:color="auto"/>
              <w:right w:val="single" w:sz="4" w:space="0" w:color="auto"/>
            </w:tcBorders>
          </w:tcPr>
          <w:p w14:paraId="04A9DD09" w14:textId="77777777" w:rsidR="00457200" w:rsidRPr="002A68A9" w:rsidRDefault="00457200" w:rsidP="007D5F7C">
            <w:pPr>
              <w:pStyle w:val="Tablehead"/>
              <w:keepLines/>
              <w:spacing w:line="220" w:lineRule="exact"/>
              <w:rPr>
                <w:sz w:val="20"/>
                <w:lang w:val="en-GB" w:eastAsia="zh-CN"/>
              </w:rPr>
            </w:pPr>
          </w:p>
        </w:tc>
      </w:tr>
      <w:tr w:rsidR="00457200" w:rsidRPr="00C542B3" w14:paraId="4D0D15C8" w14:textId="77777777" w:rsidTr="000B473C">
        <w:trPr>
          <w:cantSplit/>
          <w:tblHeader/>
          <w:jc w:val="center"/>
        </w:trPr>
        <w:tc>
          <w:tcPr>
            <w:tcW w:w="1306" w:type="pct"/>
            <w:gridSpan w:val="2"/>
            <w:tcBorders>
              <w:top w:val="single" w:sz="4" w:space="0" w:color="auto"/>
              <w:left w:val="single" w:sz="4" w:space="0" w:color="auto"/>
              <w:bottom w:val="single" w:sz="4" w:space="0" w:color="auto"/>
              <w:right w:val="single" w:sz="4" w:space="0" w:color="auto"/>
            </w:tcBorders>
            <w:vAlign w:val="center"/>
            <w:hideMark/>
          </w:tcPr>
          <w:p w14:paraId="76D5F19C" w14:textId="77777777" w:rsidR="00457200" w:rsidRPr="00C542B3" w:rsidRDefault="00457200" w:rsidP="007D5F7C">
            <w:pPr>
              <w:pStyle w:val="Tablehead"/>
              <w:keepLines/>
              <w:spacing w:line="220" w:lineRule="exact"/>
              <w:rPr>
                <w:sz w:val="20"/>
                <w:lang w:eastAsia="zh-CN"/>
              </w:rPr>
            </w:pPr>
            <w:r w:rsidRPr="00C542B3">
              <w:rPr>
                <w:sz w:val="20"/>
                <w:lang w:eastAsia="zh-CN"/>
              </w:rPr>
              <w:t>Study cases</w:t>
            </w:r>
          </w:p>
        </w:tc>
        <w:tc>
          <w:tcPr>
            <w:tcW w:w="617" w:type="pct"/>
            <w:tcBorders>
              <w:top w:val="single" w:sz="4" w:space="0" w:color="auto"/>
              <w:left w:val="single" w:sz="4" w:space="0" w:color="auto"/>
              <w:bottom w:val="single" w:sz="4" w:space="0" w:color="auto"/>
              <w:right w:val="single" w:sz="4" w:space="0" w:color="auto"/>
            </w:tcBorders>
            <w:vAlign w:val="center"/>
            <w:hideMark/>
          </w:tcPr>
          <w:p w14:paraId="08A2F585" w14:textId="77777777" w:rsidR="00457200" w:rsidRPr="00C542B3" w:rsidRDefault="00457200" w:rsidP="007D5F7C">
            <w:pPr>
              <w:pStyle w:val="Tablehead"/>
              <w:keepLines/>
              <w:spacing w:line="220" w:lineRule="exact"/>
              <w:rPr>
                <w:sz w:val="20"/>
                <w:lang w:eastAsia="zh-CN"/>
              </w:rPr>
            </w:pPr>
            <w:r w:rsidRPr="00C542B3">
              <w:rPr>
                <w:sz w:val="20"/>
                <w:lang w:eastAsia="zh-CN"/>
              </w:rPr>
              <w:t>Study G</w:t>
            </w:r>
          </w:p>
        </w:tc>
        <w:tc>
          <w:tcPr>
            <w:tcW w:w="618" w:type="pct"/>
            <w:tcBorders>
              <w:top w:val="single" w:sz="4" w:space="0" w:color="auto"/>
              <w:left w:val="single" w:sz="4" w:space="0" w:color="auto"/>
              <w:bottom w:val="single" w:sz="4" w:space="0" w:color="auto"/>
              <w:right w:val="single" w:sz="4" w:space="0" w:color="auto"/>
            </w:tcBorders>
            <w:vAlign w:val="center"/>
            <w:hideMark/>
          </w:tcPr>
          <w:p w14:paraId="6EB1AEEE" w14:textId="77777777" w:rsidR="00457200" w:rsidRPr="00C542B3" w:rsidRDefault="00457200" w:rsidP="007D5F7C">
            <w:pPr>
              <w:pStyle w:val="Tablehead"/>
              <w:keepLines/>
              <w:spacing w:line="220" w:lineRule="exact"/>
              <w:rPr>
                <w:sz w:val="20"/>
                <w:lang w:eastAsia="zh-CN"/>
              </w:rPr>
            </w:pPr>
            <w:r w:rsidRPr="00C542B3">
              <w:rPr>
                <w:sz w:val="20"/>
                <w:lang w:eastAsia="zh-CN"/>
              </w:rPr>
              <w:t>Study G</w:t>
            </w:r>
          </w:p>
        </w:tc>
        <w:tc>
          <w:tcPr>
            <w:tcW w:w="639" w:type="pct"/>
            <w:tcBorders>
              <w:top w:val="single" w:sz="4" w:space="0" w:color="auto"/>
              <w:left w:val="single" w:sz="4" w:space="0" w:color="auto"/>
              <w:bottom w:val="single" w:sz="4" w:space="0" w:color="auto"/>
              <w:right w:val="single" w:sz="4" w:space="0" w:color="auto"/>
            </w:tcBorders>
            <w:vAlign w:val="center"/>
            <w:hideMark/>
          </w:tcPr>
          <w:p w14:paraId="3190C278" w14:textId="77777777" w:rsidR="00457200" w:rsidRPr="00C542B3" w:rsidRDefault="00457200" w:rsidP="007D5F7C">
            <w:pPr>
              <w:pStyle w:val="Tablehead"/>
              <w:keepLines/>
              <w:spacing w:line="220" w:lineRule="exact"/>
              <w:rPr>
                <w:sz w:val="20"/>
                <w:lang w:eastAsia="zh-CN"/>
              </w:rPr>
            </w:pPr>
            <w:r w:rsidRPr="00C542B3">
              <w:rPr>
                <w:sz w:val="20"/>
                <w:lang w:eastAsia="zh-CN"/>
              </w:rPr>
              <w:t>Study H</w:t>
            </w:r>
          </w:p>
        </w:tc>
        <w:tc>
          <w:tcPr>
            <w:tcW w:w="602" w:type="pct"/>
            <w:tcBorders>
              <w:top w:val="single" w:sz="4" w:space="0" w:color="auto"/>
              <w:left w:val="single" w:sz="4" w:space="0" w:color="auto"/>
              <w:bottom w:val="single" w:sz="4" w:space="0" w:color="auto"/>
              <w:right w:val="single" w:sz="4" w:space="0" w:color="auto"/>
            </w:tcBorders>
            <w:vAlign w:val="center"/>
            <w:hideMark/>
          </w:tcPr>
          <w:p w14:paraId="19813F8D" w14:textId="77777777" w:rsidR="00457200" w:rsidRPr="00C542B3" w:rsidRDefault="00457200" w:rsidP="007D5F7C">
            <w:pPr>
              <w:pStyle w:val="Tablehead"/>
              <w:keepLines/>
              <w:spacing w:line="220" w:lineRule="exact"/>
              <w:rPr>
                <w:sz w:val="20"/>
                <w:lang w:eastAsia="zh-CN"/>
              </w:rPr>
            </w:pPr>
            <w:r w:rsidRPr="00C542B3">
              <w:rPr>
                <w:sz w:val="20"/>
                <w:lang w:eastAsia="zh-CN"/>
              </w:rPr>
              <w:t>Study H</w:t>
            </w:r>
          </w:p>
        </w:tc>
        <w:tc>
          <w:tcPr>
            <w:tcW w:w="627" w:type="pct"/>
            <w:tcBorders>
              <w:top w:val="single" w:sz="4" w:space="0" w:color="auto"/>
              <w:left w:val="single" w:sz="4" w:space="0" w:color="auto"/>
              <w:bottom w:val="single" w:sz="4" w:space="0" w:color="auto"/>
              <w:right w:val="single" w:sz="4" w:space="0" w:color="auto"/>
            </w:tcBorders>
            <w:vAlign w:val="center"/>
            <w:hideMark/>
          </w:tcPr>
          <w:p w14:paraId="0E6FC26B" w14:textId="77777777" w:rsidR="00457200" w:rsidRPr="00C542B3" w:rsidRDefault="00457200" w:rsidP="007D5F7C">
            <w:pPr>
              <w:pStyle w:val="Tablehead"/>
              <w:keepLines/>
              <w:spacing w:line="220" w:lineRule="exact"/>
              <w:rPr>
                <w:sz w:val="20"/>
                <w:lang w:eastAsia="zh-CN"/>
              </w:rPr>
            </w:pPr>
            <w:r w:rsidRPr="00C542B3">
              <w:rPr>
                <w:sz w:val="20"/>
                <w:lang w:eastAsia="zh-CN"/>
              </w:rPr>
              <w:t>Study I</w:t>
            </w:r>
          </w:p>
        </w:tc>
        <w:tc>
          <w:tcPr>
            <w:tcW w:w="591" w:type="pct"/>
            <w:tcBorders>
              <w:top w:val="single" w:sz="4" w:space="0" w:color="auto"/>
              <w:left w:val="single" w:sz="4" w:space="0" w:color="auto"/>
              <w:bottom w:val="single" w:sz="4" w:space="0" w:color="auto"/>
              <w:right w:val="single" w:sz="4" w:space="0" w:color="auto"/>
            </w:tcBorders>
          </w:tcPr>
          <w:p w14:paraId="70822D34" w14:textId="77777777" w:rsidR="00457200" w:rsidRPr="00C542B3" w:rsidRDefault="00457200" w:rsidP="007D5F7C">
            <w:pPr>
              <w:pStyle w:val="Tablehead"/>
              <w:keepLines/>
              <w:spacing w:line="220" w:lineRule="exact"/>
              <w:rPr>
                <w:sz w:val="20"/>
                <w:lang w:eastAsia="zh-CN"/>
              </w:rPr>
            </w:pPr>
            <w:r w:rsidRPr="00C542B3">
              <w:rPr>
                <w:sz w:val="20"/>
                <w:lang w:eastAsia="zh-CN"/>
              </w:rPr>
              <w:t>Study J</w:t>
            </w:r>
          </w:p>
        </w:tc>
      </w:tr>
      <w:tr w:rsidR="00457200" w:rsidRPr="00C542B3" w14:paraId="2D91593F" w14:textId="77777777" w:rsidTr="000B473C">
        <w:trPr>
          <w:cantSplit/>
          <w:jc w:val="center"/>
        </w:trPr>
        <w:tc>
          <w:tcPr>
            <w:tcW w:w="560" w:type="pct"/>
            <w:tcBorders>
              <w:top w:val="single" w:sz="4" w:space="0" w:color="auto"/>
              <w:left w:val="single" w:sz="4" w:space="0" w:color="auto"/>
              <w:bottom w:val="single" w:sz="4" w:space="0" w:color="auto"/>
              <w:right w:val="single" w:sz="4" w:space="0" w:color="auto"/>
            </w:tcBorders>
          </w:tcPr>
          <w:p w14:paraId="0A097718" w14:textId="77777777" w:rsidR="00457200" w:rsidRPr="00C542B3" w:rsidRDefault="00457200" w:rsidP="007D5F7C">
            <w:pPr>
              <w:pStyle w:val="Tabletext"/>
              <w:keepNext/>
              <w:keepLines/>
              <w:spacing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hideMark/>
          </w:tcPr>
          <w:p w14:paraId="282A9A9A"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Scenario</w:t>
            </w:r>
          </w:p>
        </w:tc>
        <w:tc>
          <w:tcPr>
            <w:tcW w:w="617" w:type="pct"/>
            <w:tcBorders>
              <w:top w:val="single" w:sz="4" w:space="0" w:color="auto"/>
              <w:left w:val="single" w:sz="4" w:space="0" w:color="auto"/>
              <w:bottom w:val="single" w:sz="4" w:space="0" w:color="auto"/>
              <w:right w:val="single" w:sz="4" w:space="0" w:color="auto"/>
            </w:tcBorders>
            <w:vAlign w:val="center"/>
            <w:hideMark/>
          </w:tcPr>
          <w:p w14:paraId="0579D958"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Tropical</w:t>
            </w:r>
          </w:p>
        </w:tc>
        <w:tc>
          <w:tcPr>
            <w:tcW w:w="618" w:type="pct"/>
            <w:tcBorders>
              <w:top w:val="single" w:sz="4" w:space="0" w:color="auto"/>
              <w:left w:val="single" w:sz="4" w:space="0" w:color="auto"/>
              <w:bottom w:val="single" w:sz="4" w:space="0" w:color="auto"/>
              <w:right w:val="single" w:sz="4" w:space="0" w:color="auto"/>
            </w:tcBorders>
            <w:vAlign w:val="center"/>
            <w:hideMark/>
          </w:tcPr>
          <w:p w14:paraId="2E93BED1"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Equatorial</w:t>
            </w:r>
          </w:p>
        </w:tc>
        <w:tc>
          <w:tcPr>
            <w:tcW w:w="639" w:type="pct"/>
            <w:tcBorders>
              <w:top w:val="single" w:sz="4" w:space="0" w:color="auto"/>
              <w:left w:val="single" w:sz="4" w:space="0" w:color="auto"/>
              <w:bottom w:val="single" w:sz="4" w:space="0" w:color="auto"/>
              <w:right w:val="single" w:sz="4" w:space="0" w:color="auto"/>
            </w:tcBorders>
            <w:vAlign w:val="center"/>
            <w:hideMark/>
          </w:tcPr>
          <w:p w14:paraId="750C1417"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Tropical</w:t>
            </w:r>
          </w:p>
        </w:tc>
        <w:tc>
          <w:tcPr>
            <w:tcW w:w="602" w:type="pct"/>
            <w:tcBorders>
              <w:top w:val="single" w:sz="4" w:space="0" w:color="auto"/>
              <w:left w:val="single" w:sz="4" w:space="0" w:color="auto"/>
              <w:bottom w:val="single" w:sz="4" w:space="0" w:color="auto"/>
              <w:right w:val="single" w:sz="4" w:space="0" w:color="auto"/>
            </w:tcBorders>
            <w:vAlign w:val="center"/>
            <w:hideMark/>
          </w:tcPr>
          <w:p w14:paraId="6B6BB116"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Equatorial</w:t>
            </w:r>
          </w:p>
        </w:tc>
        <w:tc>
          <w:tcPr>
            <w:tcW w:w="627" w:type="pct"/>
            <w:tcBorders>
              <w:top w:val="single" w:sz="4" w:space="0" w:color="auto"/>
              <w:left w:val="single" w:sz="4" w:space="0" w:color="auto"/>
              <w:bottom w:val="single" w:sz="4" w:space="0" w:color="auto"/>
              <w:right w:val="single" w:sz="4" w:space="0" w:color="auto"/>
            </w:tcBorders>
            <w:vAlign w:val="center"/>
            <w:hideMark/>
          </w:tcPr>
          <w:p w14:paraId="1D758737"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Equatorial</w:t>
            </w:r>
          </w:p>
        </w:tc>
        <w:tc>
          <w:tcPr>
            <w:tcW w:w="591" w:type="pct"/>
            <w:tcBorders>
              <w:top w:val="single" w:sz="4" w:space="0" w:color="auto"/>
              <w:left w:val="single" w:sz="4" w:space="0" w:color="auto"/>
              <w:bottom w:val="single" w:sz="4" w:space="0" w:color="auto"/>
              <w:right w:val="single" w:sz="4" w:space="0" w:color="auto"/>
            </w:tcBorders>
          </w:tcPr>
          <w:p w14:paraId="40D103F3" w14:textId="77777777" w:rsidR="00457200" w:rsidRPr="00C542B3" w:rsidRDefault="00457200" w:rsidP="007D5F7C">
            <w:pPr>
              <w:pStyle w:val="Tabletext"/>
              <w:keepNext/>
              <w:keepLines/>
              <w:spacing w:line="220" w:lineRule="exact"/>
              <w:jc w:val="center"/>
              <w:rPr>
                <w:sz w:val="20"/>
                <w:lang w:eastAsia="zh-CN"/>
              </w:rPr>
            </w:pPr>
          </w:p>
        </w:tc>
      </w:tr>
      <w:tr w:rsidR="00457200" w:rsidRPr="00C542B3" w14:paraId="3B18691F" w14:textId="77777777" w:rsidTr="000B473C">
        <w:trPr>
          <w:cantSplit/>
          <w:jc w:val="center"/>
        </w:trPr>
        <w:tc>
          <w:tcPr>
            <w:tcW w:w="560" w:type="pct"/>
            <w:tcBorders>
              <w:top w:val="single" w:sz="4" w:space="0" w:color="auto"/>
              <w:left w:val="single" w:sz="4" w:space="0" w:color="auto"/>
              <w:bottom w:val="single" w:sz="4" w:space="0" w:color="auto"/>
              <w:right w:val="single" w:sz="4" w:space="0" w:color="auto"/>
            </w:tcBorders>
            <w:vAlign w:val="center"/>
            <w:hideMark/>
          </w:tcPr>
          <w:p w14:paraId="3C1982CE" w14:textId="77777777" w:rsidR="00457200" w:rsidRPr="00C542B3" w:rsidRDefault="00457200" w:rsidP="007D5F7C">
            <w:pPr>
              <w:pStyle w:val="Tabletext"/>
              <w:keepNext/>
              <w:keepLines/>
              <w:spacing w:line="220" w:lineRule="exact"/>
              <w:jc w:val="left"/>
              <w:rPr>
                <w:sz w:val="20"/>
                <w:lang w:eastAsia="zh-CN"/>
              </w:rPr>
            </w:pPr>
            <w:r w:rsidRPr="00C542B3">
              <w:rPr>
                <w:sz w:val="20"/>
                <w:lang w:eastAsia="zh-CN"/>
              </w:rPr>
              <w:t>BS type</w:t>
            </w:r>
          </w:p>
        </w:tc>
        <w:tc>
          <w:tcPr>
            <w:tcW w:w="746" w:type="pct"/>
            <w:tcBorders>
              <w:top w:val="single" w:sz="4" w:space="0" w:color="auto"/>
              <w:left w:val="single" w:sz="4" w:space="0" w:color="auto"/>
              <w:bottom w:val="single" w:sz="4" w:space="0" w:color="auto"/>
              <w:right w:val="single" w:sz="4" w:space="0" w:color="auto"/>
            </w:tcBorders>
          </w:tcPr>
          <w:p w14:paraId="39BBE62A" w14:textId="77777777" w:rsidR="00457200" w:rsidRPr="00C542B3" w:rsidRDefault="00457200" w:rsidP="007D5F7C">
            <w:pPr>
              <w:pStyle w:val="Tabletext"/>
              <w:keepNext/>
              <w:keepLines/>
              <w:spacing w:line="220" w:lineRule="exact"/>
              <w:rPr>
                <w:sz w:val="20"/>
                <w:lang w:eastAsia="zh-CN"/>
              </w:rPr>
            </w:pPr>
          </w:p>
        </w:tc>
        <w:tc>
          <w:tcPr>
            <w:tcW w:w="617" w:type="pct"/>
            <w:tcBorders>
              <w:top w:val="single" w:sz="4" w:space="0" w:color="auto"/>
              <w:left w:val="single" w:sz="4" w:space="0" w:color="auto"/>
              <w:bottom w:val="single" w:sz="4" w:space="0" w:color="auto"/>
              <w:right w:val="single" w:sz="4" w:space="0" w:color="auto"/>
            </w:tcBorders>
            <w:vAlign w:val="center"/>
            <w:hideMark/>
          </w:tcPr>
          <w:p w14:paraId="78799E1D"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Ship based radar</w:t>
            </w:r>
          </w:p>
        </w:tc>
        <w:tc>
          <w:tcPr>
            <w:tcW w:w="618" w:type="pct"/>
            <w:tcBorders>
              <w:top w:val="single" w:sz="4" w:space="0" w:color="auto"/>
              <w:left w:val="single" w:sz="4" w:space="0" w:color="auto"/>
              <w:bottom w:val="single" w:sz="4" w:space="0" w:color="auto"/>
              <w:right w:val="single" w:sz="4" w:space="0" w:color="auto"/>
            </w:tcBorders>
            <w:vAlign w:val="center"/>
            <w:hideMark/>
          </w:tcPr>
          <w:p w14:paraId="6CB3BBF6"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Ship based radar</w:t>
            </w:r>
          </w:p>
        </w:tc>
        <w:tc>
          <w:tcPr>
            <w:tcW w:w="639" w:type="pct"/>
            <w:tcBorders>
              <w:top w:val="single" w:sz="4" w:space="0" w:color="auto"/>
              <w:left w:val="single" w:sz="4" w:space="0" w:color="auto"/>
              <w:bottom w:val="single" w:sz="4" w:space="0" w:color="auto"/>
              <w:right w:val="single" w:sz="4" w:space="0" w:color="auto"/>
            </w:tcBorders>
            <w:vAlign w:val="center"/>
            <w:hideMark/>
          </w:tcPr>
          <w:p w14:paraId="463ECF44"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Ship based radar</w:t>
            </w:r>
          </w:p>
        </w:tc>
        <w:tc>
          <w:tcPr>
            <w:tcW w:w="602" w:type="pct"/>
            <w:tcBorders>
              <w:top w:val="single" w:sz="4" w:space="0" w:color="auto"/>
              <w:left w:val="single" w:sz="4" w:space="0" w:color="auto"/>
              <w:bottom w:val="single" w:sz="4" w:space="0" w:color="auto"/>
              <w:right w:val="single" w:sz="4" w:space="0" w:color="auto"/>
            </w:tcBorders>
            <w:vAlign w:val="center"/>
            <w:hideMark/>
          </w:tcPr>
          <w:p w14:paraId="72A24A21"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Ship based radar</w:t>
            </w:r>
          </w:p>
        </w:tc>
        <w:tc>
          <w:tcPr>
            <w:tcW w:w="627" w:type="pct"/>
            <w:tcBorders>
              <w:top w:val="single" w:sz="4" w:space="0" w:color="auto"/>
              <w:left w:val="single" w:sz="4" w:space="0" w:color="auto"/>
              <w:bottom w:val="single" w:sz="4" w:space="0" w:color="auto"/>
              <w:right w:val="single" w:sz="4" w:space="0" w:color="auto"/>
            </w:tcBorders>
            <w:vAlign w:val="center"/>
            <w:hideMark/>
          </w:tcPr>
          <w:p w14:paraId="5702B971" w14:textId="77777777" w:rsidR="00457200" w:rsidRPr="00C542B3" w:rsidRDefault="00457200" w:rsidP="007D5F7C">
            <w:pPr>
              <w:pStyle w:val="Tabletext"/>
              <w:keepNext/>
              <w:keepLines/>
              <w:spacing w:line="220" w:lineRule="exact"/>
              <w:jc w:val="center"/>
              <w:rPr>
                <w:sz w:val="20"/>
                <w:lang w:eastAsia="zh-CN"/>
              </w:rPr>
            </w:pPr>
            <w:r w:rsidRPr="00C542B3">
              <w:rPr>
                <w:sz w:val="20"/>
                <w:lang w:eastAsia="zh-CN"/>
              </w:rPr>
              <w:t>Land based radar</w:t>
            </w:r>
          </w:p>
        </w:tc>
        <w:tc>
          <w:tcPr>
            <w:tcW w:w="591" w:type="pct"/>
            <w:tcBorders>
              <w:top w:val="single" w:sz="4" w:space="0" w:color="auto"/>
              <w:left w:val="single" w:sz="4" w:space="0" w:color="auto"/>
              <w:bottom w:val="single" w:sz="4" w:space="0" w:color="auto"/>
              <w:right w:val="single" w:sz="4" w:space="0" w:color="auto"/>
            </w:tcBorders>
          </w:tcPr>
          <w:p w14:paraId="1E90FBCB" w14:textId="77777777" w:rsidR="00457200" w:rsidRPr="00C542B3" w:rsidRDefault="00457200" w:rsidP="007D5F7C">
            <w:pPr>
              <w:pStyle w:val="Tabletext"/>
              <w:keepNext/>
              <w:keepLines/>
              <w:spacing w:line="220" w:lineRule="exact"/>
              <w:ind w:left="-57" w:right="-57"/>
              <w:jc w:val="center"/>
              <w:rPr>
                <w:sz w:val="20"/>
                <w:lang w:eastAsia="zh-CN"/>
              </w:rPr>
            </w:pPr>
            <w:r w:rsidRPr="00C542B3">
              <w:rPr>
                <w:sz w:val="20"/>
                <w:lang w:eastAsia="zh-CN"/>
              </w:rPr>
              <w:t>Ship based radar</w:t>
            </w:r>
          </w:p>
        </w:tc>
      </w:tr>
      <w:tr w:rsidR="00457200" w:rsidRPr="00C542B3" w14:paraId="55B54C6B" w14:textId="77777777" w:rsidTr="000B473C">
        <w:trPr>
          <w:cantSplit/>
          <w:jc w:val="center"/>
        </w:trPr>
        <w:tc>
          <w:tcPr>
            <w:tcW w:w="560" w:type="pct"/>
            <w:tcBorders>
              <w:top w:val="single" w:sz="4" w:space="0" w:color="auto"/>
              <w:left w:val="single" w:sz="4" w:space="0" w:color="auto"/>
              <w:bottom w:val="single" w:sz="4" w:space="0" w:color="auto"/>
              <w:right w:val="single" w:sz="4" w:space="0" w:color="auto"/>
            </w:tcBorders>
            <w:vAlign w:val="center"/>
          </w:tcPr>
          <w:p w14:paraId="3285A3F4" w14:textId="77777777" w:rsidR="00457200" w:rsidRPr="00C542B3" w:rsidRDefault="00457200" w:rsidP="000B47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left"/>
              <w:rPr>
                <w:sz w:val="20"/>
                <w:lang w:eastAsia="zh-CN"/>
              </w:rPr>
            </w:pPr>
            <w:r w:rsidRPr="00C542B3">
              <w:rPr>
                <w:sz w:val="20"/>
                <w:lang w:eastAsia="zh-CN"/>
              </w:rPr>
              <w:t>Micro BS</w:t>
            </w:r>
          </w:p>
          <w:p w14:paraId="4BEF8B60" w14:textId="77777777" w:rsidR="00457200" w:rsidRPr="00C542B3" w:rsidRDefault="00457200" w:rsidP="000B473C">
            <w:pPr>
              <w:pStyle w:val="Tabletext"/>
              <w:spacing w:line="220" w:lineRule="exact"/>
              <w:jc w:val="left"/>
              <w:rPr>
                <w:sz w:val="20"/>
                <w:lang w:eastAsia="zh-CN"/>
              </w:rPr>
            </w:pPr>
            <w:r w:rsidRPr="00C542B3">
              <w:rPr>
                <w:sz w:val="20"/>
                <w:lang w:eastAsia="zh-CN"/>
              </w:rPr>
              <w:t>(10 MHz channel)</w:t>
            </w:r>
          </w:p>
        </w:tc>
        <w:tc>
          <w:tcPr>
            <w:tcW w:w="746" w:type="pct"/>
            <w:tcBorders>
              <w:top w:val="single" w:sz="4" w:space="0" w:color="auto"/>
              <w:left w:val="single" w:sz="4" w:space="0" w:color="auto"/>
              <w:bottom w:val="single" w:sz="4" w:space="0" w:color="auto"/>
              <w:right w:val="single" w:sz="4" w:space="0" w:color="auto"/>
            </w:tcBorders>
          </w:tcPr>
          <w:p w14:paraId="3FC2C382" w14:textId="77777777" w:rsidR="00457200" w:rsidRPr="002A68A9" w:rsidRDefault="00457200" w:rsidP="000B473C">
            <w:pPr>
              <w:pStyle w:val="Tabletext"/>
              <w:spacing w:line="220" w:lineRule="exact"/>
              <w:ind w:right="-57"/>
              <w:jc w:val="left"/>
              <w:rPr>
                <w:sz w:val="20"/>
                <w:lang w:val="en-GB" w:eastAsia="zh-CN"/>
              </w:rPr>
            </w:pPr>
            <w:r w:rsidRPr="002A68A9">
              <w:rPr>
                <w:sz w:val="20"/>
                <w:lang w:val="en-GB" w:eastAsia="zh-CN"/>
              </w:rPr>
              <w:t>Radar at Sea / BS at shoreline (without clutter loss)</w:t>
            </w:r>
          </w:p>
        </w:tc>
        <w:tc>
          <w:tcPr>
            <w:tcW w:w="617" w:type="pct"/>
            <w:tcBorders>
              <w:top w:val="single" w:sz="4" w:space="0" w:color="auto"/>
              <w:left w:val="single" w:sz="4" w:space="0" w:color="auto"/>
              <w:bottom w:val="single" w:sz="4" w:space="0" w:color="auto"/>
              <w:right w:val="single" w:sz="4" w:space="0" w:color="auto"/>
            </w:tcBorders>
            <w:vAlign w:val="center"/>
          </w:tcPr>
          <w:p w14:paraId="2DD31FB4" w14:textId="77777777" w:rsidR="00457200" w:rsidRPr="002A68A9" w:rsidRDefault="00457200" w:rsidP="000B473C">
            <w:pPr>
              <w:pStyle w:val="Tabletext"/>
              <w:spacing w:line="220" w:lineRule="exact"/>
              <w:jc w:val="center"/>
              <w:rPr>
                <w:sz w:val="20"/>
                <w:lang w:val="en-GB" w:eastAsia="zh-CN"/>
              </w:rPr>
            </w:pPr>
          </w:p>
        </w:tc>
        <w:tc>
          <w:tcPr>
            <w:tcW w:w="618" w:type="pct"/>
            <w:tcBorders>
              <w:top w:val="single" w:sz="4" w:space="0" w:color="auto"/>
              <w:left w:val="single" w:sz="4" w:space="0" w:color="auto"/>
              <w:bottom w:val="single" w:sz="4" w:space="0" w:color="auto"/>
              <w:right w:val="single" w:sz="4" w:space="0" w:color="auto"/>
            </w:tcBorders>
            <w:vAlign w:val="center"/>
          </w:tcPr>
          <w:p w14:paraId="17740F30" w14:textId="77777777" w:rsidR="00457200" w:rsidRPr="002A68A9" w:rsidRDefault="00457200" w:rsidP="000B473C">
            <w:pPr>
              <w:pStyle w:val="Tabletext"/>
              <w:spacing w:line="220" w:lineRule="exact"/>
              <w:jc w:val="center"/>
              <w:rPr>
                <w:sz w:val="20"/>
                <w:lang w:val="en-GB" w:eastAsia="zh-CN"/>
              </w:rPr>
            </w:pPr>
          </w:p>
        </w:tc>
        <w:tc>
          <w:tcPr>
            <w:tcW w:w="639" w:type="pct"/>
            <w:tcBorders>
              <w:top w:val="single" w:sz="4" w:space="0" w:color="auto"/>
              <w:left w:val="single" w:sz="4" w:space="0" w:color="auto"/>
              <w:bottom w:val="single" w:sz="4" w:space="0" w:color="auto"/>
              <w:right w:val="single" w:sz="4" w:space="0" w:color="auto"/>
            </w:tcBorders>
            <w:vAlign w:val="center"/>
          </w:tcPr>
          <w:p w14:paraId="5A777343" w14:textId="77777777" w:rsidR="00457200" w:rsidRPr="002A68A9" w:rsidRDefault="00457200" w:rsidP="000B473C">
            <w:pPr>
              <w:pStyle w:val="Tabletext"/>
              <w:spacing w:line="220" w:lineRule="exact"/>
              <w:jc w:val="center"/>
              <w:rPr>
                <w:sz w:val="20"/>
                <w:lang w:val="en-GB"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338DAE7A" w14:textId="77777777" w:rsidR="00457200" w:rsidRPr="002A68A9" w:rsidRDefault="00457200" w:rsidP="000B473C">
            <w:pPr>
              <w:pStyle w:val="Tabletext"/>
              <w:spacing w:line="220" w:lineRule="exact"/>
              <w:jc w:val="center"/>
              <w:rPr>
                <w:sz w:val="20"/>
                <w:lang w:val="en-GB"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5D6B4FB1" w14:textId="77777777" w:rsidR="00457200" w:rsidRPr="002A68A9" w:rsidRDefault="00457200" w:rsidP="000B473C">
            <w:pPr>
              <w:pStyle w:val="Tabletext"/>
              <w:spacing w:line="220" w:lineRule="exact"/>
              <w:jc w:val="center"/>
              <w:rPr>
                <w:sz w:val="20"/>
                <w:lang w:val="en-GB" w:eastAsia="zh-CN"/>
              </w:rPr>
            </w:pPr>
          </w:p>
        </w:tc>
        <w:tc>
          <w:tcPr>
            <w:tcW w:w="591" w:type="pct"/>
            <w:tcBorders>
              <w:top w:val="single" w:sz="4" w:space="0" w:color="auto"/>
              <w:left w:val="single" w:sz="4" w:space="0" w:color="auto"/>
              <w:bottom w:val="single" w:sz="4" w:space="0" w:color="auto"/>
              <w:right w:val="single" w:sz="4" w:space="0" w:color="auto"/>
            </w:tcBorders>
          </w:tcPr>
          <w:p w14:paraId="78DD1D2D" w14:textId="403933C9" w:rsidR="00457200" w:rsidRPr="00C542B3" w:rsidRDefault="00457200" w:rsidP="000B473C">
            <w:pPr>
              <w:pStyle w:val="Tabletext"/>
              <w:spacing w:line="220" w:lineRule="exact"/>
              <w:jc w:val="center"/>
              <w:rPr>
                <w:sz w:val="20"/>
                <w:lang w:eastAsia="zh-CN"/>
              </w:rPr>
            </w:pPr>
            <w:r w:rsidRPr="00C542B3">
              <w:rPr>
                <w:sz w:val="20"/>
                <w:lang w:eastAsia="zh-CN"/>
              </w:rPr>
              <w:t>41</w:t>
            </w:r>
            <w:r w:rsidR="00903A58" w:rsidRPr="00C542B3">
              <w:rPr>
                <w:sz w:val="20"/>
                <w:lang w:eastAsia="zh-CN"/>
              </w:rPr>
              <w:t>-</w:t>
            </w:r>
            <w:r w:rsidRPr="00C542B3">
              <w:rPr>
                <w:sz w:val="20"/>
                <w:lang w:eastAsia="zh-CN"/>
              </w:rPr>
              <w:t>94</w:t>
            </w:r>
          </w:p>
        </w:tc>
      </w:tr>
      <w:tr w:rsidR="007D5F7C" w:rsidRPr="00C542B3" w14:paraId="51AA1424" w14:textId="77777777" w:rsidTr="004B70A2">
        <w:trPr>
          <w:cantSplit/>
          <w:jc w:val="center"/>
        </w:trPr>
        <w:tc>
          <w:tcPr>
            <w:tcW w:w="560" w:type="pct"/>
            <w:vMerge w:val="restart"/>
            <w:tcBorders>
              <w:top w:val="single" w:sz="4" w:space="0" w:color="auto"/>
              <w:left w:val="single" w:sz="4" w:space="0" w:color="auto"/>
              <w:right w:val="single" w:sz="4" w:space="0" w:color="auto"/>
            </w:tcBorders>
            <w:vAlign w:val="center"/>
            <w:hideMark/>
          </w:tcPr>
          <w:p w14:paraId="2741957D" w14:textId="77777777" w:rsidR="007D5F7C" w:rsidRPr="00C542B3" w:rsidRDefault="007D5F7C" w:rsidP="000B473C">
            <w:pPr>
              <w:pStyle w:val="Tabletext"/>
              <w:spacing w:line="220" w:lineRule="exact"/>
              <w:rPr>
                <w:sz w:val="20"/>
                <w:lang w:eastAsia="zh-CN"/>
              </w:rPr>
            </w:pPr>
            <w:r w:rsidRPr="00C542B3">
              <w:rPr>
                <w:sz w:val="20"/>
                <w:lang w:eastAsia="zh-CN"/>
              </w:rPr>
              <w:t>Micro BS</w:t>
            </w:r>
          </w:p>
          <w:p w14:paraId="1A10B67A" w14:textId="77777777" w:rsidR="007D5F7C" w:rsidRPr="00C542B3" w:rsidRDefault="007D5F7C" w:rsidP="000B473C">
            <w:pPr>
              <w:pStyle w:val="Tabletext"/>
              <w:spacing w:line="220" w:lineRule="exact"/>
              <w:rPr>
                <w:sz w:val="20"/>
                <w:lang w:eastAsia="zh-CN"/>
              </w:rPr>
            </w:pPr>
            <w:r w:rsidRPr="00C542B3">
              <w:rPr>
                <w:sz w:val="20"/>
                <w:lang w:eastAsia="zh-CN"/>
              </w:rPr>
              <w:t>(20 MHz channel)</w:t>
            </w:r>
          </w:p>
        </w:tc>
        <w:tc>
          <w:tcPr>
            <w:tcW w:w="746" w:type="pct"/>
            <w:tcBorders>
              <w:top w:val="single" w:sz="4" w:space="0" w:color="auto"/>
              <w:left w:val="single" w:sz="4" w:space="0" w:color="auto"/>
              <w:bottom w:val="single" w:sz="4" w:space="0" w:color="auto"/>
              <w:right w:val="single" w:sz="4" w:space="0" w:color="auto"/>
            </w:tcBorders>
            <w:hideMark/>
          </w:tcPr>
          <w:p w14:paraId="0E35268A" w14:textId="77777777" w:rsidR="007D5F7C" w:rsidRPr="002A68A9" w:rsidRDefault="007D5F7C" w:rsidP="000B473C">
            <w:pPr>
              <w:pStyle w:val="Tabletext"/>
              <w:spacing w:line="220" w:lineRule="exact"/>
              <w:ind w:right="-57"/>
              <w:jc w:val="left"/>
              <w:rPr>
                <w:sz w:val="20"/>
                <w:lang w:val="en-GB" w:eastAsia="zh-CN"/>
              </w:rPr>
            </w:pPr>
            <w:r w:rsidRPr="002A68A9">
              <w:rPr>
                <w:sz w:val="20"/>
                <w:lang w:val="en-GB" w:eastAsia="zh-CN"/>
              </w:rPr>
              <w:t>Radar at Sea / BS at shoreline (without clutter loss)</w:t>
            </w:r>
          </w:p>
        </w:tc>
        <w:tc>
          <w:tcPr>
            <w:tcW w:w="617" w:type="pct"/>
            <w:tcBorders>
              <w:top w:val="single" w:sz="4" w:space="0" w:color="auto"/>
              <w:left w:val="single" w:sz="4" w:space="0" w:color="auto"/>
              <w:bottom w:val="single" w:sz="4" w:space="0" w:color="auto"/>
              <w:right w:val="single" w:sz="4" w:space="0" w:color="auto"/>
            </w:tcBorders>
            <w:vAlign w:val="center"/>
          </w:tcPr>
          <w:p w14:paraId="281422CC" w14:textId="4BB64EDB" w:rsidR="007D5F7C" w:rsidRPr="00C542B3" w:rsidRDefault="007D5F7C" w:rsidP="000B473C">
            <w:pPr>
              <w:pStyle w:val="Tabletext"/>
              <w:spacing w:line="220" w:lineRule="exact"/>
              <w:jc w:val="center"/>
              <w:rPr>
                <w:sz w:val="20"/>
                <w:lang w:eastAsia="zh-CN"/>
              </w:rPr>
            </w:pPr>
            <w:r w:rsidRPr="00C542B3">
              <w:rPr>
                <w:sz w:val="20"/>
                <w:lang w:eastAsia="zh-CN"/>
              </w:rPr>
              <w:t>41-87</w:t>
            </w:r>
          </w:p>
        </w:tc>
        <w:tc>
          <w:tcPr>
            <w:tcW w:w="618" w:type="pct"/>
            <w:tcBorders>
              <w:top w:val="single" w:sz="4" w:space="0" w:color="auto"/>
              <w:left w:val="single" w:sz="4" w:space="0" w:color="auto"/>
              <w:bottom w:val="single" w:sz="4" w:space="0" w:color="auto"/>
              <w:right w:val="single" w:sz="4" w:space="0" w:color="auto"/>
            </w:tcBorders>
            <w:vAlign w:val="center"/>
          </w:tcPr>
          <w:p w14:paraId="2787BB76" w14:textId="10211B25" w:rsidR="007D5F7C" w:rsidRPr="00C542B3" w:rsidRDefault="007D5F7C" w:rsidP="000B473C">
            <w:pPr>
              <w:pStyle w:val="Tabletext"/>
              <w:spacing w:line="220" w:lineRule="exact"/>
              <w:jc w:val="center"/>
              <w:rPr>
                <w:sz w:val="20"/>
                <w:lang w:eastAsia="zh-CN"/>
              </w:rPr>
            </w:pPr>
            <w:r w:rsidRPr="00C542B3">
              <w:rPr>
                <w:sz w:val="20"/>
                <w:lang w:eastAsia="zh-CN"/>
              </w:rPr>
              <w:t>41-141</w:t>
            </w:r>
          </w:p>
        </w:tc>
        <w:tc>
          <w:tcPr>
            <w:tcW w:w="639" w:type="pct"/>
            <w:tcBorders>
              <w:top w:val="single" w:sz="4" w:space="0" w:color="auto"/>
              <w:left w:val="single" w:sz="4" w:space="0" w:color="auto"/>
              <w:bottom w:val="single" w:sz="4" w:space="0" w:color="auto"/>
              <w:right w:val="single" w:sz="4" w:space="0" w:color="auto"/>
            </w:tcBorders>
            <w:vAlign w:val="center"/>
            <w:hideMark/>
          </w:tcPr>
          <w:p w14:paraId="1D2F5F0F" w14:textId="1F2D87AF" w:rsidR="007D5F7C" w:rsidRPr="00C542B3" w:rsidRDefault="007D5F7C" w:rsidP="000B473C">
            <w:pPr>
              <w:pStyle w:val="Tabletext"/>
              <w:spacing w:line="220" w:lineRule="exact"/>
              <w:jc w:val="center"/>
              <w:rPr>
                <w:sz w:val="20"/>
                <w:lang w:eastAsia="zh-CN"/>
              </w:rPr>
            </w:pPr>
            <w:r w:rsidRPr="00C542B3">
              <w:rPr>
                <w:sz w:val="20"/>
                <w:lang w:eastAsia="zh-CN"/>
              </w:rPr>
              <w:t>84</w:t>
            </w:r>
          </w:p>
        </w:tc>
        <w:tc>
          <w:tcPr>
            <w:tcW w:w="602" w:type="pct"/>
            <w:tcBorders>
              <w:top w:val="single" w:sz="4" w:space="0" w:color="auto"/>
              <w:left w:val="single" w:sz="4" w:space="0" w:color="auto"/>
              <w:bottom w:val="single" w:sz="4" w:space="0" w:color="auto"/>
              <w:right w:val="single" w:sz="4" w:space="0" w:color="auto"/>
            </w:tcBorders>
            <w:vAlign w:val="center"/>
            <w:hideMark/>
          </w:tcPr>
          <w:p w14:paraId="3D5E76F9" w14:textId="0726F0B7" w:rsidR="007D5F7C" w:rsidRPr="00C542B3" w:rsidRDefault="007D5F7C" w:rsidP="000B473C">
            <w:pPr>
              <w:pStyle w:val="Tabletext"/>
              <w:spacing w:line="220" w:lineRule="exact"/>
              <w:jc w:val="center"/>
              <w:rPr>
                <w:sz w:val="20"/>
                <w:lang w:eastAsia="zh-CN"/>
              </w:rPr>
            </w:pPr>
            <w:r w:rsidRPr="00C542B3">
              <w:rPr>
                <w:sz w:val="20"/>
                <w:lang w:eastAsia="zh-CN"/>
              </w:rPr>
              <w:t>138</w:t>
            </w:r>
          </w:p>
        </w:tc>
        <w:tc>
          <w:tcPr>
            <w:tcW w:w="627" w:type="pct"/>
            <w:tcBorders>
              <w:top w:val="single" w:sz="4" w:space="0" w:color="auto"/>
              <w:left w:val="single" w:sz="4" w:space="0" w:color="auto"/>
              <w:bottom w:val="single" w:sz="4" w:space="0" w:color="auto"/>
              <w:right w:val="single" w:sz="4" w:space="0" w:color="auto"/>
            </w:tcBorders>
            <w:vAlign w:val="center"/>
            <w:hideMark/>
          </w:tcPr>
          <w:p w14:paraId="6C0714F5"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591" w:type="pct"/>
            <w:tcBorders>
              <w:top w:val="single" w:sz="4" w:space="0" w:color="auto"/>
              <w:left w:val="single" w:sz="4" w:space="0" w:color="auto"/>
              <w:bottom w:val="single" w:sz="4" w:space="0" w:color="auto"/>
              <w:right w:val="single" w:sz="4" w:space="0" w:color="auto"/>
            </w:tcBorders>
          </w:tcPr>
          <w:p w14:paraId="66BBE76C" w14:textId="77777777" w:rsidR="007D5F7C" w:rsidRPr="00C542B3" w:rsidRDefault="007D5F7C" w:rsidP="000B473C">
            <w:pPr>
              <w:pStyle w:val="Tabletext"/>
              <w:spacing w:line="220" w:lineRule="exact"/>
              <w:jc w:val="center"/>
              <w:rPr>
                <w:sz w:val="20"/>
                <w:lang w:eastAsia="zh-CN"/>
              </w:rPr>
            </w:pPr>
          </w:p>
        </w:tc>
      </w:tr>
      <w:tr w:rsidR="007D5F7C" w:rsidRPr="00C542B3" w14:paraId="3090A56E" w14:textId="77777777" w:rsidTr="00F4569A">
        <w:trPr>
          <w:cantSplit/>
          <w:jc w:val="center"/>
        </w:trPr>
        <w:tc>
          <w:tcPr>
            <w:tcW w:w="560" w:type="pct"/>
            <w:vMerge/>
            <w:tcBorders>
              <w:left w:val="single" w:sz="4" w:space="0" w:color="auto"/>
              <w:right w:val="single" w:sz="4" w:space="0" w:color="auto"/>
            </w:tcBorders>
            <w:vAlign w:val="center"/>
          </w:tcPr>
          <w:p w14:paraId="04D3973A" w14:textId="77777777" w:rsidR="007D5F7C" w:rsidRPr="00C542B3" w:rsidRDefault="007D5F7C" w:rsidP="000B473C">
            <w:pPr>
              <w:tabs>
                <w:tab w:val="clear" w:pos="794"/>
                <w:tab w:val="clear" w:pos="1191"/>
                <w:tab w:val="clear" w:pos="1588"/>
                <w:tab w:val="clear" w:pos="1985"/>
              </w:tabs>
              <w:overflowPunct/>
              <w:autoSpaceDE/>
              <w:autoSpaceDN/>
              <w:adjustRightInd/>
              <w:spacing w:before="0"/>
              <w:jc w:val="left"/>
              <w:textAlignment w:val="auto"/>
              <w:rPr>
                <w:sz w:val="20"/>
                <w:lang w:eastAsia="zh-CN"/>
              </w:rPr>
            </w:pPr>
          </w:p>
        </w:tc>
        <w:tc>
          <w:tcPr>
            <w:tcW w:w="746" w:type="pct"/>
            <w:tcBorders>
              <w:top w:val="single" w:sz="4" w:space="0" w:color="auto"/>
              <w:left w:val="single" w:sz="4" w:space="0" w:color="auto"/>
              <w:bottom w:val="single" w:sz="4" w:space="0" w:color="auto"/>
              <w:right w:val="single" w:sz="4" w:space="0" w:color="auto"/>
            </w:tcBorders>
          </w:tcPr>
          <w:p w14:paraId="445D3FFF" w14:textId="2004C357" w:rsidR="007D5F7C" w:rsidRPr="002A68A9" w:rsidRDefault="007D5F7C" w:rsidP="000B473C">
            <w:pPr>
              <w:pStyle w:val="Tabletext"/>
              <w:spacing w:line="220" w:lineRule="exact"/>
              <w:ind w:right="-57"/>
              <w:jc w:val="left"/>
              <w:rPr>
                <w:sz w:val="20"/>
                <w:lang w:val="en-GB" w:eastAsia="zh-CN"/>
              </w:rPr>
            </w:pPr>
            <w:r w:rsidRPr="002A68A9">
              <w:rPr>
                <w:sz w:val="20"/>
                <w:lang w:val="en-GB" w:eastAsia="zh-CN"/>
              </w:rPr>
              <w:t>Radar at sea / BS at shoreline (with 18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486CEEC1" w14:textId="069FEEB8" w:rsidR="007D5F7C" w:rsidRPr="00C542B3" w:rsidRDefault="007D5F7C" w:rsidP="000B473C">
            <w:pPr>
              <w:pStyle w:val="Tabletext"/>
              <w:spacing w:line="220" w:lineRule="exact"/>
              <w:jc w:val="center"/>
              <w:rPr>
                <w:sz w:val="20"/>
                <w:lang w:eastAsia="zh-CN"/>
              </w:rPr>
            </w:pPr>
            <w:r w:rsidRPr="00C542B3">
              <w:rPr>
                <w:sz w:val="20"/>
                <w:lang w:eastAsia="zh-CN"/>
              </w:rPr>
              <w:t>5-26</w:t>
            </w:r>
          </w:p>
        </w:tc>
        <w:tc>
          <w:tcPr>
            <w:tcW w:w="618" w:type="pct"/>
            <w:tcBorders>
              <w:top w:val="single" w:sz="4" w:space="0" w:color="auto"/>
              <w:left w:val="single" w:sz="4" w:space="0" w:color="auto"/>
              <w:bottom w:val="single" w:sz="4" w:space="0" w:color="auto"/>
              <w:right w:val="single" w:sz="4" w:space="0" w:color="auto"/>
            </w:tcBorders>
            <w:vAlign w:val="center"/>
          </w:tcPr>
          <w:p w14:paraId="16104924" w14:textId="16E0E028" w:rsidR="007D5F7C" w:rsidRPr="00C542B3" w:rsidRDefault="007D5F7C" w:rsidP="000B473C">
            <w:pPr>
              <w:pStyle w:val="Tabletext"/>
              <w:spacing w:line="220" w:lineRule="exact"/>
              <w:jc w:val="center"/>
              <w:rPr>
                <w:sz w:val="20"/>
                <w:lang w:eastAsia="zh-CN"/>
              </w:rPr>
            </w:pPr>
            <w:r w:rsidRPr="00C542B3">
              <w:rPr>
                <w:sz w:val="20"/>
                <w:lang w:eastAsia="zh-CN"/>
              </w:rPr>
              <w:t>5-26</w:t>
            </w:r>
          </w:p>
        </w:tc>
        <w:tc>
          <w:tcPr>
            <w:tcW w:w="639" w:type="pct"/>
            <w:tcBorders>
              <w:top w:val="single" w:sz="4" w:space="0" w:color="auto"/>
              <w:left w:val="single" w:sz="4" w:space="0" w:color="auto"/>
              <w:bottom w:val="single" w:sz="4" w:space="0" w:color="auto"/>
              <w:right w:val="single" w:sz="4" w:space="0" w:color="auto"/>
            </w:tcBorders>
            <w:vAlign w:val="center"/>
          </w:tcPr>
          <w:p w14:paraId="09D2BA8E" w14:textId="77777777" w:rsidR="007D5F7C" w:rsidRPr="00C542B3" w:rsidRDefault="007D5F7C" w:rsidP="000B473C">
            <w:pPr>
              <w:pStyle w:val="Tabletext"/>
              <w:spacing w:line="220" w:lineRule="exact"/>
              <w:jc w:val="center"/>
              <w:rPr>
                <w:sz w:val="20"/>
                <w:lang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744B9035" w14:textId="77777777" w:rsidR="007D5F7C" w:rsidRPr="00C542B3" w:rsidRDefault="007D5F7C" w:rsidP="000B473C">
            <w:pPr>
              <w:pStyle w:val="Tabletext"/>
              <w:spacing w:line="220" w:lineRule="exact"/>
              <w:jc w:val="center"/>
              <w:rPr>
                <w:sz w:val="20"/>
                <w:lang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11E82B0E" w14:textId="77777777" w:rsidR="007D5F7C" w:rsidRPr="00C542B3" w:rsidRDefault="007D5F7C" w:rsidP="000B473C">
            <w:pPr>
              <w:pStyle w:val="Tabletext"/>
              <w:spacing w:line="220" w:lineRule="exact"/>
              <w:jc w:val="center"/>
              <w:rPr>
                <w:sz w:val="20"/>
                <w:lang w:eastAsia="zh-CN"/>
              </w:rPr>
            </w:pPr>
          </w:p>
        </w:tc>
        <w:tc>
          <w:tcPr>
            <w:tcW w:w="591" w:type="pct"/>
            <w:tcBorders>
              <w:top w:val="single" w:sz="4" w:space="0" w:color="auto"/>
              <w:left w:val="single" w:sz="4" w:space="0" w:color="auto"/>
              <w:bottom w:val="single" w:sz="4" w:space="0" w:color="auto"/>
              <w:right w:val="single" w:sz="4" w:space="0" w:color="auto"/>
            </w:tcBorders>
          </w:tcPr>
          <w:p w14:paraId="12C87DD9" w14:textId="77777777" w:rsidR="007D5F7C" w:rsidRPr="00C542B3" w:rsidRDefault="007D5F7C" w:rsidP="000B473C">
            <w:pPr>
              <w:pStyle w:val="Tabletext"/>
              <w:spacing w:line="220" w:lineRule="exact"/>
              <w:jc w:val="center"/>
              <w:rPr>
                <w:sz w:val="20"/>
                <w:lang w:eastAsia="zh-CN"/>
              </w:rPr>
            </w:pPr>
          </w:p>
        </w:tc>
      </w:tr>
      <w:tr w:rsidR="007D5F7C" w:rsidRPr="00C542B3" w14:paraId="7961EE65" w14:textId="77777777" w:rsidTr="00F4569A">
        <w:trPr>
          <w:cantSplit/>
          <w:jc w:val="center"/>
        </w:trPr>
        <w:tc>
          <w:tcPr>
            <w:tcW w:w="560" w:type="pct"/>
            <w:vMerge/>
            <w:tcBorders>
              <w:left w:val="single" w:sz="4" w:space="0" w:color="auto"/>
              <w:right w:val="single" w:sz="4" w:space="0" w:color="auto"/>
            </w:tcBorders>
            <w:vAlign w:val="center"/>
          </w:tcPr>
          <w:p w14:paraId="38273E42" w14:textId="77777777" w:rsidR="007D5F7C" w:rsidRPr="00C542B3" w:rsidRDefault="007D5F7C" w:rsidP="007D5F7C">
            <w:pPr>
              <w:tabs>
                <w:tab w:val="clear" w:pos="794"/>
                <w:tab w:val="clear" w:pos="1191"/>
                <w:tab w:val="clear" w:pos="1588"/>
                <w:tab w:val="clear" w:pos="1985"/>
              </w:tabs>
              <w:overflowPunct/>
              <w:autoSpaceDE/>
              <w:autoSpaceDN/>
              <w:adjustRightInd/>
              <w:spacing w:before="0"/>
              <w:jc w:val="left"/>
              <w:textAlignment w:val="auto"/>
              <w:rPr>
                <w:sz w:val="20"/>
                <w:lang w:eastAsia="zh-CN"/>
              </w:rPr>
            </w:pPr>
          </w:p>
        </w:tc>
        <w:tc>
          <w:tcPr>
            <w:tcW w:w="746" w:type="pct"/>
            <w:tcBorders>
              <w:top w:val="single" w:sz="4" w:space="0" w:color="auto"/>
              <w:left w:val="single" w:sz="4" w:space="0" w:color="auto"/>
              <w:bottom w:val="single" w:sz="4" w:space="0" w:color="auto"/>
              <w:right w:val="single" w:sz="4" w:space="0" w:color="auto"/>
            </w:tcBorders>
          </w:tcPr>
          <w:p w14:paraId="548C46E3" w14:textId="052F298A" w:rsidR="007D5F7C" w:rsidRPr="002A68A9" w:rsidRDefault="007D5F7C" w:rsidP="000B473C">
            <w:pPr>
              <w:pStyle w:val="Tabletext"/>
              <w:spacing w:line="220" w:lineRule="exact"/>
              <w:ind w:right="-57"/>
              <w:jc w:val="left"/>
              <w:rPr>
                <w:sz w:val="20"/>
                <w:lang w:val="en-GB" w:eastAsia="zh-CN"/>
              </w:rPr>
            </w:pPr>
            <w:r w:rsidRPr="002A68A9">
              <w:rPr>
                <w:sz w:val="20"/>
                <w:lang w:val="en-GB" w:eastAsia="zh-CN"/>
              </w:rPr>
              <w:t>Radar at sea / BS at shoreline (with 28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2488554C" w14:textId="59014B85" w:rsidR="007D5F7C" w:rsidRPr="00C542B3" w:rsidRDefault="007D5F7C" w:rsidP="000B473C">
            <w:pPr>
              <w:pStyle w:val="Tabletext"/>
              <w:spacing w:line="220" w:lineRule="exact"/>
              <w:jc w:val="center"/>
              <w:rPr>
                <w:sz w:val="20"/>
                <w:lang w:eastAsia="zh-CN"/>
              </w:rPr>
            </w:pPr>
            <w:r w:rsidRPr="00C542B3">
              <w:rPr>
                <w:sz w:val="20"/>
                <w:lang w:eastAsia="zh-CN"/>
              </w:rPr>
              <w:t>1-8</w:t>
            </w:r>
          </w:p>
        </w:tc>
        <w:tc>
          <w:tcPr>
            <w:tcW w:w="618" w:type="pct"/>
            <w:tcBorders>
              <w:top w:val="single" w:sz="4" w:space="0" w:color="auto"/>
              <w:left w:val="single" w:sz="4" w:space="0" w:color="auto"/>
              <w:bottom w:val="single" w:sz="4" w:space="0" w:color="auto"/>
              <w:right w:val="single" w:sz="4" w:space="0" w:color="auto"/>
            </w:tcBorders>
            <w:vAlign w:val="center"/>
          </w:tcPr>
          <w:p w14:paraId="1D3D0E7E" w14:textId="21409699" w:rsidR="007D5F7C" w:rsidRPr="00C542B3" w:rsidRDefault="007D5F7C" w:rsidP="000B473C">
            <w:pPr>
              <w:pStyle w:val="Tabletext"/>
              <w:spacing w:line="220" w:lineRule="exact"/>
              <w:jc w:val="center"/>
              <w:rPr>
                <w:sz w:val="20"/>
                <w:lang w:eastAsia="zh-CN"/>
              </w:rPr>
            </w:pPr>
            <w:r w:rsidRPr="00C542B3">
              <w:rPr>
                <w:sz w:val="20"/>
                <w:lang w:eastAsia="zh-CN"/>
              </w:rPr>
              <w:t>1-8</w:t>
            </w:r>
          </w:p>
        </w:tc>
        <w:tc>
          <w:tcPr>
            <w:tcW w:w="639" w:type="pct"/>
            <w:tcBorders>
              <w:top w:val="single" w:sz="4" w:space="0" w:color="auto"/>
              <w:left w:val="single" w:sz="4" w:space="0" w:color="auto"/>
              <w:bottom w:val="single" w:sz="4" w:space="0" w:color="auto"/>
              <w:right w:val="single" w:sz="4" w:space="0" w:color="auto"/>
            </w:tcBorders>
            <w:vAlign w:val="center"/>
          </w:tcPr>
          <w:p w14:paraId="4A61AEFF" w14:textId="77777777" w:rsidR="007D5F7C" w:rsidRPr="00C542B3" w:rsidRDefault="007D5F7C" w:rsidP="000B473C">
            <w:pPr>
              <w:pStyle w:val="Tabletext"/>
              <w:spacing w:line="220" w:lineRule="exact"/>
              <w:jc w:val="center"/>
              <w:rPr>
                <w:sz w:val="20"/>
                <w:lang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20834175" w14:textId="77777777" w:rsidR="007D5F7C" w:rsidRPr="00C542B3" w:rsidRDefault="007D5F7C" w:rsidP="000B473C">
            <w:pPr>
              <w:pStyle w:val="Tabletext"/>
              <w:spacing w:line="220" w:lineRule="exact"/>
              <w:jc w:val="center"/>
              <w:rPr>
                <w:sz w:val="20"/>
                <w:lang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6672F0A8" w14:textId="77777777" w:rsidR="007D5F7C" w:rsidRPr="00C542B3" w:rsidRDefault="007D5F7C" w:rsidP="000B473C">
            <w:pPr>
              <w:pStyle w:val="Tabletext"/>
              <w:spacing w:line="220" w:lineRule="exact"/>
              <w:jc w:val="center"/>
              <w:rPr>
                <w:sz w:val="20"/>
                <w:lang w:eastAsia="zh-CN"/>
              </w:rPr>
            </w:pPr>
          </w:p>
        </w:tc>
        <w:tc>
          <w:tcPr>
            <w:tcW w:w="591" w:type="pct"/>
            <w:tcBorders>
              <w:top w:val="single" w:sz="4" w:space="0" w:color="auto"/>
              <w:left w:val="single" w:sz="4" w:space="0" w:color="auto"/>
              <w:bottom w:val="single" w:sz="4" w:space="0" w:color="auto"/>
              <w:right w:val="single" w:sz="4" w:space="0" w:color="auto"/>
            </w:tcBorders>
          </w:tcPr>
          <w:p w14:paraId="62873DFD" w14:textId="77777777" w:rsidR="007D5F7C" w:rsidRPr="00C542B3" w:rsidRDefault="007D5F7C" w:rsidP="000B473C">
            <w:pPr>
              <w:pStyle w:val="Tabletext"/>
              <w:spacing w:line="220" w:lineRule="exact"/>
              <w:jc w:val="center"/>
              <w:rPr>
                <w:sz w:val="20"/>
                <w:lang w:eastAsia="zh-CN"/>
              </w:rPr>
            </w:pPr>
          </w:p>
        </w:tc>
      </w:tr>
      <w:tr w:rsidR="007D5F7C" w:rsidRPr="00C542B3" w14:paraId="28A480E3" w14:textId="77777777" w:rsidTr="00F4569A">
        <w:trPr>
          <w:cantSplit/>
          <w:jc w:val="center"/>
        </w:trPr>
        <w:tc>
          <w:tcPr>
            <w:tcW w:w="560" w:type="pct"/>
            <w:vMerge/>
            <w:tcBorders>
              <w:left w:val="single" w:sz="4" w:space="0" w:color="auto"/>
              <w:right w:val="single" w:sz="4" w:space="0" w:color="auto"/>
            </w:tcBorders>
            <w:vAlign w:val="center"/>
          </w:tcPr>
          <w:p w14:paraId="3D039094" w14:textId="77777777" w:rsidR="007D5F7C" w:rsidRPr="00C542B3" w:rsidRDefault="007D5F7C" w:rsidP="000B473C">
            <w:pPr>
              <w:pStyle w:val="Tabletext"/>
              <w:spacing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tcPr>
          <w:p w14:paraId="4CCE4938" w14:textId="13AB8AD4" w:rsidR="007D5F7C" w:rsidRPr="002A68A9" w:rsidRDefault="007D5F7C" w:rsidP="000B473C">
            <w:pPr>
              <w:pStyle w:val="Tabletext"/>
              <w:spacing w:line="220" w:lineRule="exact"/>
              <w:ind w:right="-57"/>
              <w:jc w:val="left"/>
              <w:rPr>
                <w:sz w:val="20"/>
                <w:lang w:val="en-GB" w:eastAsia="zh-CN"/>
              </w:rPr>
            </w:pPr>
            <w:r w:rsidRPr="002A68A9">
              <w:rPr>
                <w:sz w:val="20"/>
                <w:lang w:val="en-GB" w:eastAsia="zh-CN"/>
              </w:rPr>
              <w:t>Radar at sea / BS at shoreline (with 38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20DBBFD0" w14:textId="45A6904D" w:rsidR="007D5F7C" w:rsidRPr="00C542B3" w:rsidRDefault="007D5F7C" w:rsidP="000B473C">
            <w:pPr>
              <w:pStyle w:val="Tabletext"/>
              <w:spacing w:line="220" w:lineRule="exact"/>
              <w:jc w:val="center"/>
              <w:rPr>
                <w:sz w:val="20"/>
                <w:lang w:eastAsia="zh-CN"/>
              </w:rPr>
            </w:pPr>
            <w:r w:rsidRPr="00C542B3">
              <w:rPr>
                <w:sz w:val="20"/>
                <w:lang w:eastAsia="zh-CN"/>
              </w:rPr>
              <w:t>1-2</w:t>
            </w:r>
          </w:p>
        </w:tc>
        <w:tc>
          <w:tcPr>
            <w:tcW w:w="618" w:type="pct"/>
            <w:tcBorders>
              <w:top w:val="single" w:sz="4" w:space="0" w:color="auto"/>
              <w:left w:val="single" w:sz="4" w:space="0" w:color="auto"/>
              <w:bottom w:val="single" w:sz="4" w:space="0" w:color="auto"/>
              <w:right w:val="single" w:sz="4" w:space="0" w:color="auto"/>
            </w:tcBorders>
            <w:vAlign w:val="center"/>
          </w:tcPr>
          <w:p w14:paraId="295A5991" w14:textId="0103E58D" w:rsidR="007D5F7C" w:rsidRPr="00C542B3" w:rsidRDefault="007D5F7C" w:rsidP="000B473C">
            <w:pPr>
              <w:pStyle w:val="Tabletext"/>
              <w:spacing w:line="220" w:lineRule="exact"/>
              <w:jc w:val="center"/>
              <w:rPr>
                <w:sz w:val="20"/>
                <w:lang w:eastAsia="zh-CN"/>
              </w:rPr>
            </w:pPr>
            <w:r w:rsidRPr="00C542B3">
              <w:rPr>
                <w:sz w:val="20"/>
                <w:lang w:eastAsia="zh-CN"/>
              </w:rPr>
              <w:t>1-2</w:t>
            </w:r>
          </w:p>
        </w:tc>
        <w:tc>
          <w:tcPr>
            <w:tcW w:w="639" w:type="pct"/>
            <w:tcBorders>
              <w:top w:val="single" w:sz="4" w:space="0" w:color="auto"/>
              <w:left w:val="single" w:sz="4" w:space="0" w:color="auto"/>
              <w:bottom w:val="single" w:sz="4" w:space="0" w:color="auto"/>
              <w:right w:val="single" w:sz="4" w:space="0" w:color="auto"/>
            </w:tcBorders>
            <w:vAlign w:val="center"/>
          </w:tcPr>
          <w:p w14:paraId="0A2AE2B3" w14:textId="77777777" w:rsidR="007D5F7C" w:rsidRPr="00C542B3" w:rsidRDefault="007D5F7C" w:rsidP="000B473C">
            <w:pPr>
              <w:pStyle w:val="Tabletext"/>
              <w:spacing w:line="220" w:lineRule="exact"/>
              <w:jc w:val="center"/>
              <w:rPr>
                <w:sz w:val="20"/>
                <w:lang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2A47AA65" w14:textId="77777777" w:rsidR="007D5F7C" w:rsidRPr="00C542B3" w:rsidRDefault="007D5F7C" w:rsidP="000B473C">
            <w:pPr>
              <w:pStyle w:val="Tabletext"/>
              <w:spacing w:line="220" w:lineRule="exact"/>
              <w:jc w:val="center"/>
              <w:rPr>
                <w:sz w:val="20"/>
                <w:lang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1A60B577" w14:textId="77777777" w:rsidR="007D5F7C" w:rsidRPr="00C542B3" w:rsidRDefault="007D5F7C" w:rsidP="000B473C">
            <w:pPr>
              <w:pStyle w:val="Tabletext"/>
              <w:spacing w:line="220" w:lineRule="exact"/>
              <w:jc w:val="center"/>
              <w:rPr>
                <w:sz w:val="20"/>
                <w:lang w:eastAsia="zh-CN"/>
              </w:rPr>
            </w:pPr>
          </w:p>
        </w:tc>
        <w:tc>
          <w:tcPr>
            <w:tcW w:w="591" w:type="pct"/>
            <w:tcBorders>
              <w:top w:val="single" w:sz="4" w:space="0" w:color="auto"/>
              <w:left w:val="single" w:sz="4" w:space="0" w:color="auto"/>
              <w:bottom w:val="single" w:sz="4" w:space="0" w:color="auto"/>
              <w:right w:val="single" w:sz="4" w:space="0" w:color="auto"/>
            </w:tcBorders>
          </w:tcPr>
          <w:p w14:paraId="0B1E68BB" w14:textId="77777777" w:rsidR="007D5F7C" w:rsidRPr="00C542B3" w:rsidRDefault="007D5F7C" w:rsidP="000B473C">
            <w:pPr>
              <w:pStyle w:val="Tabletext"/>
              <w:spacing w:line="220" w:lineRule="exact"/>
              <w:jc w:val="center"/>
              <w:rPr>
                <w:sz w:val="20"/>
                <w:lang w:eastAsia="zh-CN"/>
              </w:rPr>
            </w:pPr>
          </w:p>
        </w:tc>
      </w:tr>
      <w:tr w:rsidR="007D5F7C" w:rsidRPr="00C542B3" w14:paraId="1415198D" w14:textId="77777777" w:rsidTr="00F4569A">
        <w:trPr>
          <w:cantSplit/>
          <w:jc w:val="center"/>
        </w:trPr>
        <w:tc>
          <w:tcPr>
            <w:tcW w:w="560" w:type="pct"/>
            <w:vMerge/>
            <w:tcBorders>
              <w:left w:val="single" w:sz="4" w:space="0" w:color="auto"/>
              <w:right w:val="single" w:sz="4" w:space="0" w:color="auto"/>
            </w:tcBorders>
            <w:vAlign w:val="center"/>
            <w:hideMark/>
          </w:tcPr>
          <w:p w14:paraId="49F14BB9" w14:textId="77777777" w:rsidR="007D5F7C" w:rsidRPr="00C542B3" w:rsidRDefault="007D5F7C" w:rsidP="000B473C">
            <w:pPr>
              <w:overflowPunct/>
              <w:autoSpaceDE/>
              <w:autoSpaceDN/>
              <w:adjustRightInd/>
              <w:spacing w:before="0"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hideMark/>
          </w:tcPr>
          <w:p w14:paraId="48F2C815" w14:textId="77777777" w:rsidR="007D5F7C" w:rsidRPr="002A68A9" w:rsidRDefault="007D5F7C" w:rsidP="000B473C">
            <w:pPr>
              <w:pStyle w:val="Tabletext"/>
              <w:spacing w:line="220" w:lineRule="exact"/>
              <w:ind w:right="-57"/>
              <w:jc w:val="left"/>
              <w:rPr>
                <w:sz w:val="20"/>
                <w:lang w:val="en-GB" w:eastAsia="zh-CN"/>
              </w:rPr>
            </w:pPr>
            <w:r w:rsidRPr="002A68A9">
              <w:rPr>
                <w:sz w:val="20"/>
                <w:lang w:val="en-GB" w:eastAsia="zh-CN"/>
              </w:rPr>
              <w:t>Radar standing 22 km at sea / BS in coastal zone (with 18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24F2993C"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618" w:type="pct"/>
            <w:tcBorders>
              <w:top w:val="single" w:sz="4" w:space="0" w:color="auto"/>
              <w:left w:val="single" w:sz="4" w:space="0" w:color="auto"/>
              <w:bottom w:val="single" w:sz="4" w:space="0" w:color="auto"/>
              <w:right w:val="single" w:sz="4" w:space="0" w:color="auto"/>
            </w:tcBorders>
            <w:vAlign w:val="center"/>
          </w:tcPr>
          <w:p w14:paraId="09ED50D7"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639" w:type="pct"/>
            <w:tcBorders>
              <w:top w:val="single" w:sz="4" w:space="0" w:color="auto"/>
              <w:left w:val="single" w:sz="4" w:space="0" w:color="auto"/>
              <w:bottom w:val="single" w:sz="4" w:space="0" w:color="auto"/>
              <w:right w:val="single" w:sz="4" w:space="0" w:color="auto"/>
            </w:tcBorders>
            <w:vAlign w:val="center"/>
            <w:hideMark/>
          </w:tcPr>
          <w:p w14:paraId="70430ADD" w14:textId="77777777" w:rsidR="007D5F7C" w:rsidRPr="00C542B3" w:rsidRDefault="007D5F7C" w:rsidP="000B473C">
            <w:pPr>
              <w:pStyle w:val="Tabletext"/>
              <w:spacing w:line="220" w:lineRule="exact"/>
              <w:jc w:val="center"/>
              <w:rPr>
                <w:sz w:val="20"/>
                <w:lang w:eastAsia="zh-CN"/>
              </w:rPr>
            </w:pPr>
            <w:r w:rsidRPr="00C542B3">
              <w:rPr>
                <w:sz w:val="20"/>
                <w:lang w:eastAsia="zh-CN"/>
              </w:rPr>
              <w:t>20</w:t>
            </w:r>
          </w:p>
        </w:tc>
        <w:tc>
          <w:tcPr>
            <w:tcW w:w="602" w:type="pct"/>
            <w:tcBorders>
              <w:top w:val="single" w:sz="4" w:space="0" w:color="auto"/>
              <w:left w:val="single" w:sz="4" w:space="0" w:color="auto"/>
              <w:bottom w:val="single" w:sz="4" w:space="0" w:color="auto"/>
              <w:right w:val="single" w:sz="4" w:space="0" w:color="auto"/>
            </w:tcBorders>
            <w:vAlign w:val="center"/>
            <w:hideMark/>
          </w:tcPr>
          <w:p w14:paraId="5704BA6B" w14:textId="77777777" w:rsidR="007D5F7C" w:rsidRPr="00C542B3" w:rsidRDefault="007D5F7C" w:rsidP="000B473C">
            <w:pPr>
              <w:pStyle w:val="Tabletext"/>
              <w:spacing w:line="220" w:lineRule="exact"/>
              <w:jc w:val="center"/>
              <w:rPr>
                <w:sz w:val="20"/>
                <w:lang w:eastAsia="zh-CN"/>
              </w:rPr>
            </w:pPr>
            <w:r w:rsidRPr="00C542B3">
              <w:rPr>
                <w:sz w:val="20"/>
                <w:lang w:eastAsia="zh-CN"/>
              </w:rPr>
              <w:t>24</w:t>
            </w:r>
          </w:p>
        </w:tc>
        <w:tc>
          <w:tcPr>
            <w:tcW w:w="627" w:type="pct"/>
            <w:tcBorders>
              <w:top w:val="single" w:sz="4" w:space="0" w:color="auto"/>
              <w:left w:val="single" w:sz="4" w:space="0" w:color="auto"/>
              <w:bottom w:val="single" w:sz="4" w:space="0" w:color="auto"/>
              <w:right w:val="single" w:sz="4" w:space="0" w:color="auto"/>
            </w:tcBorders>
            <w:vAlign w:val="center"/>
            <w:hideMark/>
          </w:tcPr>
          <w:p w14:paraId="6B7077B4"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591" w:type="pct"/>
            <w:tcBorders>
              <w:top w:val="single" w:sz="4" w:space="0" w:color="auto"/>
              <w:left w:val="single" w:sz="4" w:space="0" w:color="auto"/>
              <w:bottom w:val="single" w:sz="4" w:space="0" w:color="auto"/>
              <w:right w:val="single" w:sz="4" w:space="0" w:color="auto"/>
            </w:tcBorders>
          </w:tcPr>
          <w:p w14:paraId="54AD369D" w14:textId="77777777" w:rsidR="007D5F7C" w:rsidRPr="00C542B3" w:rsidRDefault="007D5F7C" w:rsidP="000B473C">
            <w:pPr>
              <w:pStyle w:val="Tabletext"/>
              <w:spacing w:line="220" w:lineRule="exact"/>
              <w:jc w:val="center"/>
              <w:rPr>
                <w:sz w:val="20"/>
                <w:lang w:eastAsia="zh-CN"/>
              </w:rPr>
            </w:pPr>
          </w:p>
        </w:tc>
      </w:tr>
      <w:tr w:rsidR="007D5F7C" w:rsidRPr="00C542B3" w14:paraId="5394C1B4" w14:textId="77777777" w:rsidTr="00F4569A">
        <w:trPr>
          <w:cantSplit/>
          <w:jc w:val="center"/>
        </w:trPr>
        <w:tc>
          <w:tcPr>
            <w:tcW w:w="560" w:type="pct"/>
            <w:vMerge/>
            <w:tcBorders>
              <w:left w:val="single" w:sz="4" w:space="0" w:color="auto"/>
              <w:bottom w:val="single" w:sz="4" w:space="0" w:color="auto"/>
              <w:right w:val="single" w:sz="4" w:space="0" w:color="auto"/>
            </w:tcBorders>
            <w:vAlign w:val="center"/>
            <w:hideMark/>
          </w:tcPr>
          <w:p w14:paraId="0881FB03" w14:textId="77777777" w:rsidR="007D5F7C" w:rsidRPr="00C542B3" w:rsidRDefault="007D5F7C" w:rsidP="000B473C">
            <w:pPr>
              <w:overflowPunct/>
              <w:autoSpaceDE/>
              <w:autoSpaceDN/>
              <w:adjustRightInd/>
              <w:spacing w:before="0"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hideMark/>
          </w:tcPr>
          <w:p w14:paraId="7D874BD2" w14:textId="77777777" w:rsidR="007D5F7C" w:rsidRPr="002A68A9" w:rsidRDefault="007D5F7C" w:rsidP="000B473C">
            <w:pPr>
              <w:pStyle w:val="Tabletext"/>
              <w:spacing w:line="220" w:lineRule="exact"/>
              <w:jc w:val="left"/>
              <w:rPr>
                <w:sz w:val="20"/>
                <w:lang w:val="en-GB" w:eastAsia="zh-CN"/>
              </w:rPr>
            </w:pPr>
            <w:r w:rsidRPr="002A68A9">
              <w:rPr>
                <w:sz w:val="20"/>
                <w:lang w:val="en-GB" w:eastAsia="zh-CN"/>
              </w:rPr>
              <w:t>Radar inland / BS inland (with 18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4A74BE29"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618" w:type="pct"/>
            <w:tcBorders>
              <w:top w:val="single" w:sz="4" w:space="0" w:color="auto"/>
              <w:left w:val="single" w:sz="4" w:space="0" w:color="auto"/>
              <w:bottom w:val="single" w:sz="4" w:space="0" w:color="auto"/>
              <w:right w:val="single" w:sz="4" w:space="0" w:color="auto"/>
            </w:tcBorders>
            <w:vAlign w:val="center"/>
          </w:tcPr>
          <w:p w14:paraId="7BB002EF"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639" w:type="pct"/>
            <w:tcBorders>
              <w:top w:val="single" w:sz="4" w:space="0" w:color="auto"/>
              <w:left w:val="single" w:sz="4" w:space="0" w:color="auto"/>
              <w:bottom w:val="single" w:sz="4" w:space="0" w:color="auto"/>
              <w:right w:val="single" w:sz="4" w:space="0" w:color="auto"/>
            </w:tcBorders>
            <w:vAlign w:val="center"/>
            <w:hideMark/>
          </w:tcPr>
          <w:p w14:paraId="2A6D7513"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602" w:type="pct"/>
            <w:tcBorders>
              <w:top w:val="single" w:sz="4" w:space="0" w:color="auto"/>
              <w:left w:val="single" w:sz="4" w:space="0" w:color="auto"/>
              <w:bottom w:val="single" w:sz="4" w:space="0" w:color="auto"/>
              <w:right w:val="single" w:sz="4" w:space="0" w:color="auto"/>
            </w:tcBorders>
            <w:vAlign w:val="center"/>
            <w:hideMark/>
          </w:tcPr>
          <w:p w14:paraId="44312342" w14:textId="77777777" w:rsidR="007D5F7C" w:rsidRPr="00C542B3" w:rsidRDefault="007D5F7C" w:rsidP="000B473C">
            <w:pPr>
              <w:pStyle w:val="Tabletext"/>
              <w:spacing w:line="220" w:lineRule="exact"/>
              <w:jc w:val="center"/>
              <w:rPr>
                <w:sz w:val="20"/>
                <w:lang w:eastAsia="zh-CN"/>
              </w:rPr>
            </w:pPr>
            <w:r w:rsidRPr="00C542B3">
              <w:rPr>
                <w:sz w:val="20"/>
                <w:lang w:eastAsia="zh-CN"/>
              </w:rPr>
              <w:t>N/A</w:t>
            </w:r>
          </w:p>
        </w:tc>
        <w:tc>
          <w:tcPr>
            <w:tcW w:w="627" w:type="pct"/>
            <w:tcBorders>
              <w:top w:val="single" w:sz="4" w:space="0" w:color="auto"/>
              <w:left w:val="single" w:sz="4" w:space="0" w:color="auto"/>
              <w:bottom w:val="single" w:sz="4" w:space="0" w:color="auto"/>
              <w:right w:val="single" w:sz="4" w:space="0" w:color="auto"/>
            </w:tcBorders>
            <w:vAlign w:val="center"/>
            <w:hideMark/>
          </w:tcPr>
          <w:p w14:paraId="2C226E26" w14:textId="77777777" w:rsidR="007D5F7C" w:rsidRPr="00C542B3" w:rsidRDefault="007D5F7C" w:rsidP="000B473C">
            <w:pPr>
              <w:pStyle w:val="Tabletext"/>
              <w:spacing w:line="220" w:lineRule="exact"/>
              <w:jc w:val="center"/>
              <w:rPr>
                <w:sz w:val="20"/>
                <w:lang w:eastAsia="zh-CN"/>
              </w:rPr>
            </w:pPr>
            <w:r w:rsidRPr="00C542B3">
              <w:rPr>
                <w:sz w:val="20"/>
                <w:lang w:eastAsia="zh-CN"/>
              </w:rPr>
              <w:t>27</w:t>
            </w:r>
          </w:p>
        </w:tc>
        <w:tc>
          <w:tcPr>
            <w:tcW w:w="591" w:type="pct"/>
            <w:tcBorders>
              <w:top w:val="single" w:sz="4" w:space="0" w:color="auto"/>
              <w:left w:val="single" w:sz="4" w:space="0" w:color="auto"/>
              <w:bottom w:val="single" w:sz="4" w:space="0" w:color="auto"/>
              <w:right w:val="single" w:sz="4" w:space="0" w:color="auto"/>
            </w:tcBorders>
          </w:tcPr>
          <w:p w14:paraId="3FE8731C" w14:textId="77777777" w:rsidR="007D5F7C" w:rsidRPr="00C542B3" w:rsidRDefault="007D5F7C" w:rsidP="000B473C">
            <w:pPr>
              <w:pStyle w:val="Tabletext"/>
              <w:spacing w:line="220" w:lineRule="exact"/>
              <w:jc w:val="center"/>
              <w:rPr>
                <w:sz w:val="20"/>
                <w:lang w:eastAsia="zh-CN"/>
              </w:rPr>
            </w:pPr>
          </w:p>
        </w:tc>
      </w:tr>
      <w:tr w:rsidR="00457200" w:rsidRPr="00C542B3" w14:paraId="7F0D3704" w14:textId="77777777" w:rsidTr="000B473C">
        <w:trPr>
          <w:cantSplit/>
          <w:jc w:val="center"/>
        </w:trPr>
        <w:tc>
          <w:tcPr>
            <w:tcW w:w="560" w:type="pct"/>
            <w:vMerge w:val="restart"/>
            <w:tcBorders>
              <w:top w:val="single" w:sz="4" w:space="0" w:color="auto"/>
              <w:left w:val="single" w:sz="4" w:space="0" w:color="auto"/>
              <w:bottom w:val="single" w:sz="4" w:space="0" w:color="auto"/>
              <w:right w:val="single" w:sz="4" w:space="0" w:color="auto"/>
            </w:tcBorders>
            <w:vAlign w:val="center"/>
            <w:hideMark/>
          </w:tcPr>
          <w:p w14:paraId="0CD7E9A4" w14:textId="77777777" w:rsidR="00457200" w:rsidRPr="002A68A9" w:rsidRDefault="00457200" w:rsidP="000B473C">
            <w:pPr>
              <w:pStyle w:val="Tabletext"/>
              <w:spacing w:line="220" w:lineRule="exact"/>
              <w:rPr>
                <w:sz w:val="20"/>
                <w:lang w:val="en-GB" w:eastAsia="zh-CN"/>
              </w:rPr>
            </w:pPr>
            <w:r w:rsidRPr="002A68A9">
              <w:rPr>
                <w:sz w:val="20"/>
                <w:lang w:val="en-GB" w:eastAsia="zh-CN"/>
              </w:rPr>
              <w:t>Urban Macro BS</w:t>
            </w:r>
          </w:p>
          <w:p w14:paraId="522AE47C" w14:textId="77777777" w:rsidR="00457200" w:rsidRPr="002A68A9" w:rsidRDefault="00457200" w:rsidP="000B473C">
            <w:pPr>
              <w:pStyle w:val="Tabletext"/>
              <w:spacing w:line="220" w:lineRule="exact"/>
              <w:rPr>
                <w:sz w:val="20"/>
                <w:lang w:val="en-GB" w:eastAsia="zh-CN"/>
              </w:rPr>
            </w:pPr>
            <w:r w:rsidRPr="002A68A9">
              <w:rPr>
                <w:sz w:val="20"/>
                <w:lang w:val="en-GB" w:eastAsia="zh-CN"/>
              </w:rPr>
              <w:t>(10 MHz channel)</w:t>
            </w:r>
          </w:p>
        </w:tc>
        <w:tc>
          <w:tcPr>
            <w:tcW w:w="746" w:type="pct"/>
            <w:tcBorders>
              <w:top w:val="single" w:sz="4" w:space="0" w:color="auto"/>
              <w:left w:val="single" w:sz="4" w:space="0" w:color="auto"/>
              <w:bottom w:val="single" w:sz="4" w:space="0" w:color="auto"/>
              <w:right w:val="single" w:sz="4" w:space="0" w:color="auto"/>
            </w:tcBorders>
            <w:hideMark/>
          </w:tcPr>
          <w:p w14:paraId="528C53D2" w14:textId="77777777" w:rsidR="00457200" w:rsidRPr="002A68A9" w:rsidRDefault="00457200" w:rsidP="000B473C">
            <w:pPr>
              <w:pStyle w:val="Tabletext"/>
              <w:spacing w:line="220" w:lineRule="exact"/>
              <w:ind w:right="-57"/>
              <w:jc w:val="left"/>
              <w:rPr>
                <w:sz w:val="20"/>
                <w:lang w:val="en-GB" w:eastAsia="zh-CN"/>
              </w:rPr>
            </w:pPr>
            <w:r w:rsidRPr="002A68A9">
              <w:rPr>
                <w:sz w:val="20"/>
                <w:lang w:val="en-GB" w:eastAsia="zh-CN"/>
              </w:rPr>
              <w:t>Radar at Sea / BS at shoreline (without clutter loss)</w:t>
            </w:r>
          </w:p>
        </w:tc>
        <w:tc>
          <w:tcPr>
            <w:tcW w:w="617" w:type="pct"/>
            <w:tcBorders>
              <w:top w:val="single" w:sz="4" w:space="0" w:color="auto"/>
              <w:left w:val="single" w:sz="4" w:space="0" w:color="auto"/>
              <w:bottom w:val="single" w:sz="4" w:space="0" w:color="auto"/>
              <w:right w:val="single" w:sz="4" w:space="0" w:color="auto"/>
            </w:tcBorders>
            <w:vAlign w:val="center"/>
          </w:tcPr>
          <w:p w14:paraId="6C7872E8"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18" w:type="pct"/>
            <w:tcBorders>
              <w:top w:val="single" w:sz="4" w:space="0" w:color="auto"/>
              <w:left w:val="single" w:sz="4" w:space="0" w:color="auto"/>
              <w:bottom w:val="single" w:sz="4" w:space="0" w:color="auto"/>
              <w:right w:val="single" w:sz="4" w:space="0" w:color="auto"/>
            </w:tcBorders>
            <w:vAlign w:val="center"/>
          </w:tcPr>
          <w:p w14:paraId="63DD2364"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39" w:type="pct"/>
            <w:tcBorders>
              <w:top w:val="single" w:sz="4" w:space="0" w:color="auto"/>
              <w:left w:val="single" w:sz="4" w:space="0" w:color="auto"/>
              <w:bottom w:val="single" w:sz="4" w:space="0" w:color="auto"/>
              <w:right w:val="single" w:sz="4" w:space="0" w:color="auto"/>
            </w:tcBorders>
            <w:vAlign w:val="center"/>
            <w:hideMark/>
          </w:tcPr>
          <w:p w14:paraId="35A3AFEF" w14:textId="77777777" w:rsidR="00457200" w:rsidRPr="00C542B3" w:rsidRDefault="00457200" w:rsidP="000B473C">
            <w:pPr>
              <w:pStyle w:val="Tabletext"/>
              <w:spacing w:line="220" w:lineRule="exact"/>
              <w:jc w:val="center"/>
              <w:rPr>
                <w:sz w:val="20"/>
                <w:lang w:eastAsia="zh-CN"/>
              </w:rPr>
            </w:pPr>
            <w:r w:rsidRPr="00C542B3">
              <w:rPr>
                <w:sz w:val="20"/>
                <w:lang w:eastAsia="zh-CN"/>
              </w:rPr>
              <w:t>114</w:t>
            </w:r>
          </w:p>
        </w:tc>
        <w:tc>
          <w:tcPr>
            <w:tcW w:w="602" w:type="pct"/>
            <w:tcBorders>
              <w:top w:val="single" w:sz="4" w:space="0" w:color="auto"/>
              <w:left w:val="single" w:sz="4" w:space="0" w:color="auto"/>
              <w:bottom w:val="single" w:sz="4" w:space="0" w:color="auto"/>
              <w:right w:val="single" w:sz="4" w:space="0" w:color="auto"/>
            </w:tcBorders>
            <w:vAlign w:val="center"/>
            <w:hideMark/>
          </w:tcPr>
          <w:p w14:paraId="63A14049" w14:textId="77777777" w:rsidR="00457200" w:rsidRPr="00C542B3" w:rsidRDefault="00457200" w:rsidP="000B473C">
            <w:pPr>
              <w:pStyle w:val="Tabletext"/>
              <w:spacing w:line="220" w:lineRule="exact"/>
              <w:jc w:val="center"/>
              <w:rPr>
                <w:sz w:val="20"/>
                <w:lang w:eastAsia="zh-CN"/>
              </w:rPr>
            </w:pPr>
            <w:r w:rsidRPr="00C542B3">
              <w:rPr>
                <w:sz w:val="20"/>
                <w:lang w:eastAsia="zh-CN"/>
              </w:rPr>
              <w:t>188</w:t>
            </w:r>
          </w:p>
        </w:tc>
        <w:tc>
          <w:tcPr>
            <w:tcW w:w="627" w:type="pct"/>
            <w:tcBorders>
              <w:top w:val="single" w:sz="4" w:space="0" w:color="auto"/>
              <w:left w:val="single" w:sz="4" w:space="0" w:color="auto"/>
              <w:bottom w:val="single" w:sz="4" w:space="0" w:color="auto"/>
              <w:right w:val="single" w:sz="4" w:space="0" w:color="auto"/>
            </w:tcBorders>
            <w:vAlign w:val="center"/>
            <w:hideMark/>
          </w:tcPr>
          <w:p w14:paraId="3C2C0FE7"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591" w:type="pct"/>
            <w:tcBorders>
              <w:top w:val="single" w:sz="4" w:space="0" w:color="auto"/>
              <w:left w:val="single" w:sz="4" w:space="0" w:color="auto"/>
              <w:bottom w:val="single" w:sz="4" w:space="0" w:color="auto"/>
              <w:right w:val="single" w:sz="4" w:space="0" w:color="auto"/>
            </w:tcBorders>
            <w:vAlign w:val="center"/>
          </w:tcPr>
          <w:p w14:paraId="016AF387" w14:textId="529C7377" w:rsidR="00457200" w:rsidRPr="00C542B3" w:rsidRDefault="00903A58" w:rsidP="000B473C">
            <w:pPr>
              <w:pStyle w:val="Tabletext"/>
              <w:spacing w:line="220" w:lineRule="exact"/>
              <w:jc w:val="center"/>
              <w:rPr>
                <w:sz w:val="20"/>
                <w:lang w:eastAsia="zh-CN"/>
              </w:rPr>
            </w:pPr>
            <w:r w:rsidRPr="00C542B3">
              <w:rPr>
                <w:rFonts w:eastAsia="Malgun Gothic"/>
                <w:sz w:val="20"/>
                <w:lang w:eastAsia="ko-KR"/>
              </w:rPr>
              <w:t>110-</w:t>
            </w:r>
            <w:r w:rsidR="00457200" w:rsidRPr="00C542B3">
              <w:rPr>
                <w:rFonts w:eastAsia="Malgun Gothic"/>
                <w:sz w:val="20"/>
                <w:lang w:eastAsia="ko-KR"/>
              </w:rPr>
              <w:t>198</w:t>
            </w:r>
          </w:p>
        </w:tc>
      </w:tr>
      <w:tr w:rsidR="00457200" w:rsidRPr="00C542B3" w14:paraId="1714FE65" w14:textId="77777777" w:rsidTr="000B473C">
        <w:trPr>
          <w:cantSplit/>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39047E67" w14:textId="77777777" w:rsidR="00457200" w:rsidRPr="00C542B3" w:rsidRDefault="00457200" w:rsidP="000B473C">
            <w:pPr>
              <w:overflowPunct/>
              <w:autoSpaceDE/>
              <w:autoSpaceDN/>
              <w:adjustRightInd/>
              <w:spacing w:before="0"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hideMark/>
          </w:tcPr>
          <w:p w14:paraId="7C7214A6" w14:textId="77777777" w:rsidR="00457200" w:rsidRPr="002A68A9" w:rsidRDefault="00457200" w:rsidP="000B473C">
            <w:pPr>
              <w:pStyle w:val="Tabletext"/>
              <w:spacing w:line="220" w:lineRule="exact"/>
              <w:jc w:val="left"/>
              <w:rPr>
                <w:sz w:val="20"/>
                <w:lang w:val="en-GB" w:eastAsia="zh-CN"/>
              </w:rPr>
            </w:pPr>
            <w:r w:rsidRPr="002A68A9">
              <w:rPr>
                <w:sz w:val="20"/>
                <w:lang w:val="en-GB" w:eastAsia="zh-CN"/>
              </w:rPr>
              <w:t>Radar standing 22 km at sea / BS in coastal zone (without clutter loss)</w:t>
            </w:r>
          </w:p>
        </w:tc>
        <w:tc>
          <w:tcPr>
            <w:tcW w:w="617" w:type="pct"/>
            <w:tcBorders>
              <w:top w:val="single" w:sz="4" w:space="0" w:color="auto"/>
              <w:left w:val="single" w:sz="4" w:space="0" w:color="auto"/>
              <w:bottom w:val="single" w:sz="4" w:space="0" w:color="auto"/>
              <w:right w:val="single" w:sz="4" w:space="0" w:color="auto"/>
            </w:tcBorders>
            <w:vAlign w:val="center"/>
          </w:tcPr>
          <w:p w14:paraId="3F8F1F56"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18" w:type="pct"/>
            <w:tcBorders>
              <w:top w:val="single" w:sz="4" w:space="0" w:color="auto"/>
              <w:left w:val="single" w:sz="4" w:space="0" w:color="auto"/>
              <w:bottom w:val="single" w:sz="4" w:space="0" w:color="auto"/>
              <w:right w:val="single" w:sz="4" w:space="0" w:color="auto"/>
            </w:tcBorders>
            <w:vAlign w:val="center"/>
          </w:tcPr>
          <w:p w14:paraId="70B209F8"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39" w:type="pct"/>
            <w:tcBorders>
              <w:top w:val="single" w:sz="4" w:space="0" w:color="auto"/>
              <w:left w:val="single" w:sz="4" w:space="0" w:color="auto"/>
              <w:bottom w:val="single" w:sz="4" w:space="0" w:color="auto"/>
              <w:right w:val="single" w:sz="4" w:space="0" w:color="auto"/>
            </w:tcBorders>
            <w:vAlign w:val="center"/>
            <w:hideMark/>
          </w:tcPr>
          <w:p w14:paraId="7935663A" w14:textId="77777777" w:rsidR="00457200" w:rsidRPr="00C542B3" w:rsidRDefault="00457200" w:rsidP="000B473C">
            <w:pPr>
              <w:pStyle w:val="Tabletext"/>
              <w:spacing w:line="220" w:lineRule="exact"/>
              <w:jc w:val="center"/>
              <w:rPr>
                <w:sz w:val="20"/>
                <w:lang w:eastAsia="zh-CN"/>
              </w:rPr>
            </w:pPr>
            <w:r w:rsidRPr="00C542B3">
              <w:rPr>
                <w:sz w:val="20"/>
                <w:lang w:eastAsia="zh-CN"/>
              </w:rPr>
              <w:t>62</w:t>
            </w:r>
          </w:p>
        </w:tc>
        <w:tc>
          <w:tcPr>
            <w:tcW w:w="602" w:type="pct"/>
            <w:tcBorders>
              <w:top w:val="single" w:sz="4" w:space="0" w:color="auto"/>
              <w:left w:val="single" w:sz="4" w:space="0" w:color="auto"/>
              <w:bottom w:val="single" w:sz="4" w:space="0" w:color="auto"/>
              <w:right w:val="single" w:sz="4" w:space="0" w:color="auto"/>
            </w:tcBorders>
            <w:vAlign w:val="center"/>
            <w:hideMark/>
          </w:tcPr>
          <w:p w14:paraId="109FB815" w14:textId="77777777" w:rsidR="00457200" w:rsidRPr="00C542B3" w:rsidRDefault="00457200" w:rsidP="000B473C">
            <w:pPr>
              <w:pStyle w:val="Tabletext"/>
              <w:spacing w:line="220" w:lineRule="exact"/>
              <w:jc w:val="center"/>
              <w:rPr>
                <w:sz w:val="20"/>
                <w:lang w:eastAsia="zh-CN"/>
              </w:rPr>
            </w:pPr>
            <w:r w:rsidRPr="00C542B3">
              <w:rPr>
                <w:sz w:val="20"/>
                <w:lang w:eastAsia="zh-CN"/>
              </w:rPr>
              <w:t>110</w:t>
            </w:r>
          </w:p>
        </w:tc>
        <w:tc>
          <w:tcPr>
            <w:tcW w:w="627" w:type="pct"/>
            <w:tcBorders>
              <w:top w:val="single" w:sz="4" w:space="0" w:color="auto"/>
              <w:left w:val="single" w:sz="4" w:space="0" w:color="auto"/>
              <w:bottom w:val="single" w:sz="4" w:space="0" w:color="auto"/>
              <w:right w:val="single" w:sz="4" w:space="0" w:color="auto"/>
            </w:tcBorders>
            <w:vAlign w:val="center"/>
            <w:hideMark/>
          </w:tcPr>
          <w:p w14:paraId="5A65BE97"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591" w:type="pct"/>
            <w:tcBorders>
              <w:top w:val="single" w:sz="4" w:space="0" w:color="auto"/>
              <w:left w:val="single" w:sz="4" w:space="0" w:color="auto"/>
              <w:bottom w:val="single" w:sz="4" w:space="0" w:color="auto"/>
              <w:right w:val="single" w:sz="4" w:space="0" w:color="auto"/>
            </w:tcBorders>
          </w:tcPr>
          <w:p w14:paraId="0C4D9335" w14:textId="77777777" w:rsidR="00457200" w:rsidRPr="00C542B3" w:rsidRDefault="00457200" w:rsidP="000B473C">
            <w:pPr>
              <w:pStyle w:val="Tabletext"/>
              <w:spacing w:line="220" w:lineRule="exact"/>
              <w:jc w:val="center"/>
              <w:rPr>
                <w:sz w:val="20"/>
                <w:lang w:eastAsia="zh-CN"/>
              </w:rPr>
            </w:pPr>
          </w:p>
        </w:tc>
      </w:tr>
      <w:tr w:rsidR="00457200" w:rsidRPr="00C542B3" w14:paraId="73D0EA5C" w14:textId="77777777" w:rsidTr="000B473C">
        <w:trPr>
          <w:cantSplit/>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1B702DA1" w14:textId="77777777" w:rsidR="00457200" w:rsidRPr="00C542B3" w:rsidRDefault="00457200" w:rsidP="000B473C">
            <w:pPr>
              <w:overflowPunct/>
              <w:autoSpaceDE/>
              <w:autoSpaceDN/>
              <w:adjustRightInd/>
              <w:spacing w:before="0"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hideMark/>
          </w:tcPr>
          <w:p w14:paraId="39933129" w14:textId="3301A876" w:rsidR="00457200" w:rsidRPr="002A68A9" w:rsidRDefault="000B473C" w:rsidP="000B473C">
            <w:pPr>
              <w:pStyle w:val="Tabletext"/>
              <w:spacing w:line="220" w:lineRule="exact"/>
              <w:jc w:val="left"/>
              <w:rPr>
                <w:sz w:val="20"/>
                <w:lang w:val="en-GB" w:eastAsia="zh-CN"/>
              </w:rPr>
            </w:pPr>
            <w:r w:rsidRPr="002A68A9">
              <w:rPr>
                <w:sz w:val="20"/>
                <w:lang w:val="en-GB" w:eastAsia="zh-CN"/>
              </w:rPr>
              <w:t xml:space="preserve">Radar inland / BS inland </w:t>
            </w:r>
            <w:r w:rsidR="00457200" w:rsidRPr="002A68A9">
              <w:rPr>
                <w:sz w:val="20"/>
                <w:lang w:val="en-GB" w:eastAsia="zh-CN"/>
              </w:rPr>
              <w:t>(without clutter loss)</w:t>
            </w:r>
          </w:p>
        </w:tc>
        <w:tc>
          <w:tcPr>
            <w:tcW w:w="617" w:type="pct"/>
            <w:tcBorders>
              <w:top w:val="single" w:sz="4" w:space="0" w:color="auto"/>
              <w:left w:val="single" w:sz="4" w:space="0" w:color="auto"/>
              <w:bottom w:val="single" w:sz="4" w:space="0" w:color="auto"/>
              <w:right w:val="single" w:sz="4" w:space="0" w:color="auto"/>
            </w:tcBorders>
            <w:vAlign w:val="center"/>
          </w:tcPr>
          <w:p w14:paraId="5ED1CA29"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18" w:type="pct"/>
            <w:tcBorders>
              <w:top w:val="single" w:sz="4" w:space="0" w:color="auto"/>
              <w:left w:val="single" w:sz="4" w:space="0" w:color="auto"/>
              <w:bottom w:val="single" w:sz="4" w:space="0" w:color="auto"/>
              <w:right w:val="single" w:sz="4" w:space="0" w:color="auto"/>
            </w:tcBorders>
            <w:vAlign w:val="center"/>
          </w:tcPr>
          <w:p w14:paraId="31455FB0"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39" w:type="pct"/>
            <w:tcBorders>
              <w:top w:val="single" w:sz="4" w:space="0" w:color="auto"/>
              <w:left w:val="single" w:sz="4" w:space="0" w:color="auto"/>
              <w:bottom w:val="single" w:sz="4" w:space="0" w:color="auto"/>
              <w:right w:val="single" w:sz="4" w:space="0" w:color="auto"/>
            </w:tcBorders>
            <w:vAlign w:val="center"/>
            <w:hideMark/>
          </w:tcPr>
          <w:p w14:paraId="4D749FC7"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02" w:type="pct"/>
            <w:tcBorders>
              <w:top w:val="single" w:sz="4" w:space="0" w:color="auto"/>
              <w:left w:val="single" w:sz="4" w:space="0" w:color="auto"/>
              <w:bottom w:val="single" w:sz="4" w:space="0" w:color="auto"/>
              <w:right w:val="single" w:sz="4" w:space="0" w:color="auto"/>
            </w:tcBorders>
            <w:vAlign w:val="center"/>
            <w:hideMark/>
          </w:tcPr>
          <w:p w14:paraId="0E228204" w14:textId="77777777" w:rsidR="00457200" w:rsidRPr="00C542B3" w:rsidRDefault="00457200" w:rsidP="000B473C">
            <w:pPr>
              <w:pStyle w:val="Tabletext"/>
              <w:spacing w:line="220" w:lineRule="exact"/>
              <w:jc w:val="center"/>
              <w:rPr>
                <w:sz w:val="20"/>
                <w:lang w:eastAsia="zh-CN"/>
              </w:rPr>
            </w:pPr>
            <w:r w:rsidRPr="00C542B3">
              <w:rPr>
                <w:sz w:val="20"/>
                <w:lang w:eastAsia="zh-CN"/>
              </w:rPr>
              <w:t>N/A</w:t>
            </w:r>
          </w:p>
        </w:tc>
        <w:tc>
          <w:tcPr>
            <w:tcW w:w="627" w:type="pct"/>
            <w:tcBorders>
              <w:top w:val="single" w:sz="4" w:space="0" w:color="auto"/>
              <w:left w:val="single" w:sz="4" w:space="0" w:color="auto"/>
              <w:bottom w:val="single" w:sz="4" w:space="0" w:color="auto"/>
              <w:right w:val="single" w:sz="4" w:space="0" w:color="auto"/>
            </w:tcBorders>
            <w:vAlign w:val="center"/>
            <w:hideMark/>
          </w:tcPr>
          <w:p w14:paraId="5CE29C6F" w14:textId="77777777" w:rsidR="00457200" w:rsidRPr="00C542B3" w:rsidRDefault="00457200" w:rsidP="000B473C">
            <w:pPr>
              <w:pStyle w:val="Tabletext"/>
              <w:spacing w:line="220" w:lineRule="exact"/>
              <w:jc w:val="center"/>
              <w:rPr>
                <w:sz w:val="20"/>
                <w:lang w:eastAsia="zh-CN"/>
              </w:rPr>
            </w:pPr>
            <w:r w:rsidRPr="00C542B3">
              <w:rPr>
                <w:sz w:val="20"/>
                <w:lang w:eastAsia="zh-CN"/>
              </w:rPr>
              <w:t>139</w:t>
            </w:r>
          </w:p>
        </w:tc>
        <w:tc>
          <w:tcPr>
            <w:tcW w:w="591" w:type="pct"/>
            <w:tcBorders>
              <w:top w:val="single" w:sz="4" w:space="0" w:color="auto"/>
              <w:left w:val="single" w:sz="4" w:space="0" w:color="auto"/>
              <w:bottom w:val="single" w:sz="4" w:space="0" w:color="auto"/>
              <w:right w:val="single" w:sz="4" w:space="0" w:color="auto"/>
            </w:tcBorders>
          </w:tcPr>
          <w:p w14:paraId="7C982503" w14:textId="77777777" w:rsidR="00457200" w:rsidRPr="00C542B3" w:rsidRDefault="00457200" w:rsidP="000B473C">
            <w:pPr>
              <w:pStyle w:val="Tabletext"/>
              <w:spacing w:line="220" w:lineRule="exact"/>
              <w:jc w:val="center"/>
              <w:rPr>
                <w:sz w:val="20"/>
                <w:lang w:eastAsia="zh-CN"/>
              </w:rPr>
            </w:pPr>
          </w:p>
        </w:tc>
      </w:tr>
    </w:tbl>
    <w:p w14:paraId="42D2C6A6" w14:textId="36F945AF" w:rsidR="007D5F7C" w:rsidRPr="002F0A90" w:rsidRDefault="007D5F7C" w:rsidP="007D5F7C">
      <w:pPr>
        <w:pStyle w:val="TableNo"/>
        <w:keepLines/>
      </w:pPr>
      <w:r w:rsidRPr="002F0A90">
        <w:t xml:space="preserve">TABLE </w:t>
      </w:r>
      <w:r>
        <w:t>13 (</w:t>
      </w:r>
      <w:r w:rsidRPr="007D5F7C">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438"/>
        <w:gridCol w:w="1189"/>
        <w:gridCol w:w="1191"/>
        <w:gridCol w:w="1232"/>
        <w:gridCol w:w="1161"/>
        <w:gridCol w:w="1209"/>
        <w:gridCol w:w="1139"/>
      </w:tblGrid>
      <w:tr w:rsidR="007D5F7C" w:rsidRPr="003C5958" w14:paraId="56F10FF9" w14:textId="77777777" w:rsidTr="00F4569A">
        <w:trPr>
          <w:cantSplit/>
          <w:tblHeader/>
          <w:jc w:val="center"/>
        </w:trPr>
        <w:tc>
          <w:tcPr>
            <w:tcW w:w="1306" w:type="pct"/>
            <w:gridSpan w:val="2"/>
            <w:tcBorders>
              <w:top w:val="single" w:sz="4" w:space="0" w:color="auto"/>
              <w:left w:val="single" w:sz="4" w:space="0" w:color="auto"/>
              <w:bottom w:val="single" w:sz="4" w:space="0" w:color="auto"/>
              <w:right w:val="single" w:sz="4" w:space="0" w:color="auto"/>
            </w:tcBorders>
            <w:vAlign w:val="center"/>
          </w:tcPr>
          <w:p w14:paraId="2B1BA97E" w14:textId="77777777" w:rsidR="007D5F7C" w:rsidRPr="00C542B3" w:rsidRDefault="007D5F7C" w:rsidP="00F4569A">
            <w:pPr>
              <w:pStyle w:val="Tablehead"/>
              <w:keepLines/>
              <w:spacing w:line="220" w:lineRule="exact"/>
              <w:rPr>
                <w:sz w:val="20"/>
                <w:lang w:eastAsia="zh-CN"/>
              </w:rPr>
            </w:pPr>
          </w:p>
        </w:tc>
        <w:tc>
          <w:tcPr>
            <w:tcW w:w="3103" w:type="pct"/>
            <w:gridSpan w:val="5"/>
            <w:tcBorders>
              <w:top w:val="single" w:sz="4" w:space="0" w:color="auto"/>
              <w:left w:val="single" w:sz="4" w:space="0" w:color="auto"/>
              <w:bottom w:val="single" w:sz="4" w:space="0" w:color="auto"/>
              <w:right w:val="single" w:sz="4" w:space="0" w:color="auto"/>
            </w:tcBorders>
            <w:vAlign w:val="center"/>
            <w:hideMark/>
          </w:tcPr>
          <w:p w14:paraId="5F4222C9" w14:textId="77777777" w:rsidR="007D5F7C" w:rsidRPr="002A68A9" w:rsidRDefault="007D5F7C" w:rsidP="00F4569A">
            <w:pPr>
              <w:pStyle w:val="Tablehead"/>
              <w:keepLines/>
              <w:spacing w:line="220" w:lineRule="exact"/>
              <w:rPr>
                <w:sz w:val="20"/>
                <w:lang w:val="en-GB" w:eastAsia="zh-CN"/>
              </w:rPr>
            </w:pPr>
            <w:r w:rsidRPr="002A68A9">
              <w:rPr>
                <w:sz w:val="20"/>
                <w:lang w:val="en-GB" w:eastAsia="zh-CN"/>
              </w:rPr>
              <w:t xml:space="preserve">Protection distance (km) for </w:t>
            </w:r>
            <w:r w:rsidRPr="002A68A9">
              <w:rPr>
                <w:i/>
                <w:sz w:val="20"/>
                <w:lang w:val="en-GB" w:eastAsia="zh-CN"/>
              </w:rPr>
              <w:t>p</w:t>
            </w:r>
            <w:r w:rsidRPr="002A68A9">
              <w:rPr>
                <w:sz w:val="20"/>
                <w:lang w:val="en-GB" w:eastAsia="zh-CN"/>
              </w:rPr>
              <w:t xml:space="preserve"> = 10% of time from adjacent channel MCL single entry studies with a frequency gap of 10 MHz</w:t>
            </w:r>
          </w:p>
        </w:tc>
        <w:tc>
          <w:tcPr>
            <w:tcW w:w="591" w:type="pct"/>
            <w:tcBorders>
              <w:top w:val="single" w:sz="4" w:space="0" w:color="auto"/>
              <w:left w:val="single" w:sz="4" w:space="0" w:color="auto"/>
              <w:bottom w:val="single" w:sz="4" w:space="0" w:color="auto"/>
              <w:right w:val="single" w:sz="4" w:space="0" w:color="auto"/>
            </w:tcBorders>
          </w:tcPr>
          <w:p w14:paraId="073D54F6" w14:textId="77777777" w:rsidR="007D5F7C" w:rsidRPr="002A68A9" w:rsidRDefault="007D5F7C" w:rsidP="00F4569A">
            <w:pPr>
              <w:pStyle w:val="Tablehead"/>
              <w:keepLines/>
              <w:spacing w:line="220" w:lineRule="exact"/>
              <w:rPr>
                <w:sz w:val="20"/>
                <w:lang w:val="en-GB" w:eastAsia="zh-CN"/>
              </w:rPr>
            </w:pPr>
          </w:p>
        </w:tc>
      </w:tr>
      <w:tr w:rsidR="007D5F7C" w:rsidRPr="00C542B3" w14:paraId="3CC0C769" w14:textId="77777777" w:rsidTr="00F4569A">
        <w:trPr>
          <w:cantSplit/>
          <w:tblHeader/>
          <w:jc w:val="center"/>
        </w:trPr>
        <w:tc>
          <w:tcPr>
            <w:tcW w:w="1306" w:type="pct"/>
            <w:gridSpan w:val="2"/>
            <w:tcBorders>
              <w:top w:val="single" w:sz="4" w:space="0" w:color="auto"/>
              <w:left w:val="single" w:sz="4" w:space="0" w:color="auto"/>
              <w:bottom w:val="single" w:sz="4" w:space="0" w:color="auto"/>
              <w:right w:val="single" w:sz="4" w:space="0" w:color="auto"/>
            </w:tcBorders>
            <w:vAlign w:val="center"/>
            <w:hideMark/>
          </w:tcPr>
          <w:p w14:paraId="78FE9C8B" w14:textId="77777777" w:rsidR="007D5F7C" w:rsidRPr="00C542B3" w:rsidRDefault="007D5F7C" w:rsidP="00F4569A">
            <w:pPr>
              <w:pStyle w:val="Tablehead"/>
              <w:keepLines/>
              <w:spacing w:line="220" w:lineRule="exact"/>
              <w:rPr>
                <w:sz w:val="20"/>
                <w:lang w:eastAsia="zh-CN"/>
              </w:rPr>
            </w:pPr>
            <w:r w:rsidRPr="00C542B3">
              <w:rPr>
                <w:sz w:val="20"/>
                <w:lang w:eastAsia="zh-CN"/>
              </w:rPr>
              <w:t>Study cases</w:t>
            </w:r>
          </w:p>
        </w:tc>
        <w:tc>
          <w:tcPr>
            <w:tcW w:w="617" w:type="pct"/>
            <w:tcBorders>
              <w:top w:val="single" w:sz="4" w:space="0" w:color="auto"/>
              <w:left w:val="single" w:sz="4" w:space="0" w:color="auto"/>
              <w:bottom w:val="single" w:sz="4" w:space="0" w:color="auto"/>
              <w:right w:val="single" w:sz="4" w:space="0" w:color="auto"/>
            </w:tcBorders>
            <w:vAlign w:val="center"/>
            <w:hideMark/>
          </w:tcPr>
          <w:p w14:paraId="5AC87F93" w14:textId="77777777" w:rsidR="007D5F7C" w:rsidRPr="00C542B3" w:rsidRDefault="007D5F7C" w:rsidP="00F4569A">
            <w:pPr>
              <w:pStyle w:val="Tablehead"/>
              <w:keepLines/>
              <w:spacing w:line="220" w:lineRule="exact"/>
              <w:rPr>
                <w:sz w:val="20"/>
                <w:lang w:eastAsia="zh-CN"/>
              </w:rPr>
            </w:pPr>
            <w:r w:rsidRPr="00C542B3">
              <w:rPr>
                <w:sz w:val="20"/>
                <w:lang w:eastAsia="zh-CN"/>
              </w:rPr>
              <w:t>Study G</w:t>
            </w:r>
          </w:p>
        </w:tc>
        <w:tc>
          <w:tcPr>
            <w:tcW w:w="618" w:type="pct"/>
            <w:tcBorders>
              <w:top w:val="single" w:sz="4" w:space="0" w:color="auto"/>
              <w:left w:val="single" w:sz="4" w:space="0" w:color="auto"/>
              <w:bottom w:val="single" w:sz="4" w:space="0" w:color="auto"/>
              <w:right w:val="single" w:sz="4" w:space="0" w:color="auto"/>
            </w:tcBorders>
            <w:vAlign w:val="center"/>
            <w:hideMark/>
          </w:tcPr>
          <w:p w14:paraId="58D306A3" w14:textId="77777777" w:rsidR="007D5F7C" w:rsidRPr="00C542B3" w:rsidRDefault="007D5F7C" w:rsidP="00F4569A">
            <w:pPr>
              <w:pStyle w:val="Tablehead"/>
              <w:keepLines/>
              <w:spacing w:line="220" w:lineRule="exact"/>
              <w:rPr>
                <w:sz w:val="20"/>
                <w:lang w:eastAsia="zh-CN"/>
              </w:rPr>
            </w:pPr>
            <w:r w:rsidRPr="00C542B3">
              <w:rPr>
                <w:sz w:val="20"/>
                <w:lang w:eastAsia="zh-CN"/>
              </w:rPr>
              <w:t>Study G</w:t>
            </w:r>
          </w:p>
        </w:tc>
        <w:tc>
          <w:tcPr>
            <w:tcW w:w="639" w:type="pct"/>
            <w:tcBorders>
              <w:top w:val="single" w:sz="4" w:space="0" w:color="auto"/>
              <w:left w:val="single" w:sz="4" w:space="0" w:color="auto"/>
              <w:bottom w:val="single" w:sz="4" w:space="0" w:color="auto"/>
              <w:right w:val="single" w:sz="4" w:space="0" w:color="auto"/>
            </w:tcBorders>
            <w:vAlign w:val="center"/>
            <w:hideMark/>
          </w:tcPr>
          <w:p w14:paraId="32B28C0F" w14:textId="77777777" w:rsidR="007D5F7C" w:rsidRPr="00C542B3" w:rsidRDefault="007D5F7C" w:rsidP="00F4569A">
            <w:pPr>
              <w:pStyle w:val="Tablehead"/>
              <w:keepLines/>
              <w:spacing w:line="220" w:lineRule="exact"/>
              <w:rPr>
                <w:sz w:val="20"/>
                <w:lang w:eastAsia="zh-CN"/>
              </w:rPr>
            </w:pPr>
            <w:r w:rsidRPr="00C542B3">
              <w:rPr>
                <w:sz w:val="20"/>
                <w:lang w:eastAsia="zh-CN"/>
              </w:rPr>
              <w:t>Study H</w:t>
            </w:r>
          </w:p>
        </w:tc>
        <w:tc>
          <w:tcPr>
            <w:tcW w:w="602" w:type="pct"/>
            <w:tcBorders>
              <w:top w:val="single" w:sz="4" w:space="0" w:color="auto"/>
              <w:left w:val="single" w:sz="4" w:space="0" w:color="auto"/>
              <w:bottom w:val="single" w:sz="4" w:space="0" w:color="auto"/>
              <w:right w:val="single" w:sz="4" w:space="0" w:color="auto"/>
            </w:tcBorders>
            <w:vAlign w:val="center"/>
            <w:hideMark/>
          </w:tcPr>
          <w:p w14:paraId="06B3E40F" w14:textId="77777777" w:rsidR="007D5F7C" w:rsidRPr="00C542B3" w:rsidRDefault="007D5F7C" w:rsidP="00F4569A">
            <w:pPr>
              <w:pStyle w:val="Tablehead"/>
              <w:keepLines/>
              <w:spacing w:line="220" w:lineRule="exact"/>
              <w:rPr>
                <w:sz w:val="20"/>
                <w:lang w:eastAsia="zh-CN"/>
              </w:rPr>
            </w:pPr>
            <w:r w:rsidRPr="00C542B3">
              <w:rPr>
                <w:sz w:val="20"/>
                <w:lang w:eastAsia="zh-CN"/>
              </w:rPr>
              <w:t>Study H</w:t>
            </w:r>
          </w:p>
        </w:tc>
        <w:tc>
          <w:tcPr>
            <w:tcW w:w="627" w:type="pct"/>
            <w:tcBorders>
              <w:top w:val="single" w:sz="4" w:space="0" w:color="auto"/>
              <w:left w:val="single" w:sz="4" w:space="0" w:color="auto"/>
              <w:bottom w:val="single" w:sz="4" w:space="0" w:color="auto"/>
              <w:right w:val="single" w:sz="4" w:space="0" w:color="auto"/>
            </w:tcBorders>
            <w:vAlign w:val="center"/>
            <w:hideMark/>
          </w:tcPr>
          <w:p w14:paraId="3E40C74D" w14:textId="77777777" w:rsidR="007D5F7C" w:rsidRPr="00C542B3" w:rsidRDefault="007D5F7C" w:rsidP="00F4569A">
            <w:pPr>
              <w:pStyle w:val="Tablehead"/>
              <w:keepLines/>
              <w:spacing w:line="220" w:lineRule="exact"/>
              <w:rPr>
                <w:sz w:val="20"/>
                <w:lang w:eastAsia="zh-CN"/>
              </w:rPr>
            </w:pPr>
            <w:r w:rsidRPr="00C542B3">
              <w:rPr>
                <w:sz w:val="20"/>
                <w:lang w:eastAsia="zh-CN"/>
              </w:rPr>
              <w:t>Study I</w:t>
            </w:r>
          </w:p>
        </w:tc>
        <w:tc>
          <w:tcPr>
            <w:tcW w:w="591" w:type="pct"/>
            <w:tcBorders>
              <w:top w:val="single" w:sz="4" w:space="0" w:color="auto"/>
              <w:left w:val="single" w:sz="4" w:space="0" w:color="auto"/>
              <w:bottom w:val="single" w:sz="4" w:space="0" w:color="auto"/>
              <w:right w:val="single" w:sz="4" w:space="0" w:color="auto"/>
            </w:tcBorders>
          </w:tcPr>
          <w:p w14:paraId="562AA31F" w14:textId="77777777" w:rsidR="007D5F7C" w:rsidRPr="00C542B3" w:rsidRDefault="007D5F7C" w:rsidP="00F4569A">
            <w:pPr>
              <w:pStyle w:val="Tablehead"/>
              <w:keepLines/>
              <w:spacing w:line="220" w:lineRule="exact"/>
              <w:rPr>
                <w:sz w:val="20"/>
                <w:lang w:eastAsia="zh-CN"/>
              </w:rPr>
            </w:pPr>
            <w:r w:rsidRPr="00C542B3">
              <w:rPr>
                <w:sz w:val="20"/>
                <w:lang w:eastAsia="zh-CN"/>
              </w:rPr>
              <w:t>Study J</w:t>
            </w:r>
          </w:p>
        </w:tc>
      </w:tr>
      <w:tr w:rsidR="00457200" w:rsidRPr="00C542B3" w14:paraId="4F283965" w14:textId="77777777" w:rsidTr="000B473C">
        <w:trPr>
          <w:cantSplit/>
          <w:jc w:val="center"/>
        </w:trPr>
        <w:tc>
          <w:tcPr>
            <w:tcW w:w="560" w:type="pct"/>
            <w:vMerge w:val="restart"/>
            <w:tcBorders>
              <w:top w:val="single" w:sz="4" w:space="0" w:color="auto"/>
              <w:left w:val="single" w:sz="4" w:space="0" w:color="auto"/>
              <w:right w:val="single" w:sz="4" w:space="0" w:color="auto"/>
            </w:tcBorders>
            <w:vAlign w:val="center"/>
          </w:tcPr>
          <w:p w14:paraId="30BBB872" w14:textId="77777777" w:rsidR="00457200" w:rsidRPr="002A68A9" w:rsidRDefault="00457200" w:rsidP="00F4569A">
            <w:pPr>
              <w:overflowPunct/>
              <w:autoSpaceDE/>
              <w:autoSpaceDN/>
              <w:adjustRightInd/>
              <w:spacing w:before="0" w:line="220" w:lineRule="exact"/>
              <w:ind w:right="-57"/>
              <w:rPr>
                <w:sz w:val="20"/>
                <w:lang w:val="en-GB" w:eastAsia="zh-CN"/>
              </w:rPr>
            </w:pPr>
            <w:r w:rsidRPr="002A68A9">
              <w:rPr>
                <w:sz w:val="20"/>
                <w:lang w:val="en-GB" w:eastAsia="zh-CN"/>
              </w:rPr>
              <w:t>Urban Macro BS</w:t>
            </w:r>
          </w:p>
          <w:p w14:paraId="2C9FABFB" w14:textId="77777777" w:rsidR="00457200" w:rsidRPr="002A68A9" w:rsidRDefault="00457200" w:rsidP="00F4569A">
            <w:pPr>
              <w:overflowPunct/>
              <w:autoSpaceDE/>
              <w:autoSpaceDN/>
              <w:adjustRightInd/>
              <w:spacing w:before="0" w:line="220" w:lineRule="exact"/>
              <w:rPr>
                <w:sz w:val="20"/>
                <w:lang w:val="en-GB" w:eastAsia="zh-CN"/>
              </w:rPr>
            </w:pPr>
            <w:r w:rsidRPr="002A68A9">
              <w:rPr>
                <w:sz w:val="20"/>
                <w:lang w:val="en-GB" w:eastAsia="zh-CN"/>
              </w:rPr>
              <w:t>(20 MHz channel)</w:t>
            </w:r>
          </w:p>
        </w:tc>
        <w:tc>
          <w:tcPr>
            <w:tcW w:w="746" w:type="pct"/>
            <w:tcBorders>
              <w:top w:val="single" w:sz="4" w:space="0" w:color="auto"/>
              <w:left w:val="single" w:sz="4" w:space="0" w:color="auto"/>
              <w:bottom w:val="single" w:sz="4" w:space="0" w:color="auto"/>
              <w:right w:val="single" w:sz="4" w:space="0" w:color="auto"/>
            </w:tcBorders>
          </w:tcPr>
          <w:p w14:paraId="0495895D" w14:textId="77777777" w:rsidR="00457200" w:rsidRPr="002A68A9" w:rsidRDefault="00457200" w:rsidP="00F4569A">
            <w:pPr>
              <w:pStyle w:val="Tabletext"/>
              <w:spacing w:line="220" w:lineRule="exact"/>
              <w:ind w:right="-57"/>
              <w:jc w:val="left"/>
              <w:rPr>
                <w:sz w:val="20"/>
                <w:lang w:val="en-GB" w:eastAsia="zh-CN"/>
              </w:rPr>
            </w:pPr>
            <w:r w:rsidRPr="002A68A9">
              <w:rPr>
                <w:sz w:val="20"/>
                <w:lang w:val="en-GB" w:eastAsia="zh-CN"/>
              </w:rPr>
              <w:t>Radar at Sea / BS at shoreline (without clutter loss)</w:t>
            </w:r>
          </w:p>
        </w:tc>
        <w:tc>
          <w:tcPr>
            <w:tcW w:w="617" w:type="pct"/>
            <w:tcBorders>
              <w:top w:val="single" w:sz="4" w:space="0" w:color="auto"/>
              <w:left w:val="single" w:sz="4" w:space="0" w:color="auto"/>
              <w:bottom w:val="single" w:sz="4" w:space="0" w:color="auto"/>
              <w:right w:val="single" w:sz="4" w:space="0" w:color="auto"/>
            </w:tcBorders>
            <w:vAlign w:val="center"/>
          </w:tcPr>
          <w:p w14:paraId="77C36BB4" w14:textId="758FA571" w:rsidR="00457200" w:rsidRPr="00C542B3" w:rsidRDefault="00903A58" w:rsidP="00F4569A">
            <w:pPr>
              <w:pStyle w:val="Tabletext"/>
              <w:spacing w:line="220" w:lineRule="exact"/>
              <w:jc w:val="center"/>
              <w:rPr>
                <w:sz w:val="20"/>
                <w:lang w:eastAsia="zh-CN"/>
              </w:rPr>
            </w:pPr>
            <w:r w:rsidRPr="00C542B3">
              <w:rPr>
                <w:sz w:val="20"/>
                <w:lang w:eastAsia="zh-CN"/>
              </w:rPr>
              <w:t>113-</w:t>
            </w:r>
            <w:r w:rsidR="00457200" w:rsidRPr="00C542B3">
              <w:rPr>
                <w:sz w:val="20"/>
                <w:lang w:eastAsia="zh-CN"/>
              </w:rPr>
              <w:t>196</w:t>
            </w:r>
          </w:p>
        </w:tc>
        <w:tc>
          <w:tcPr>
            <w:tcW w:w="618" w:type="pct"/>
            <w:tcBorders>
              <w:top w:val="single" w:sz="4" w:space="0" w:color="auto"/>
              <w:left w:val="single" w:sz="4" w:space="0" w:color="auto"/>
              <w:bottom w:val="single" w:sz="4" w:space="0" w:color="auto"/>
              <w:right w:val="single" w:sz="4" w:space="0" w:color="auto"/>
            </w:tcBorders>
            <w:vAlign w:val="center"/>
          </w:tcPr>
          <w:p w14:paraId="1F07DE11" w14:textId="55AE4AE2" w:rsidR="00457200" w:rsidRPr="00C542B3" w:rsidRDefault="00903A58" w:rsidP="00F4569A">
            <w:pPr>
              <w:pStyle w:val="Tabletext"/>
              <w:spacing w:line="220" w:lineRule="exact"/>
              <w:jc w:val="center"/>
              <w:rPr>
                <w:sz w:val="20"/>
                <w:lang w:eastAsia="zh-CN"/>
              </w:rPr>
            </w:pPr>
            <w:r w:rsidRPr="00C542B3">
              <w:rPr>
                <w:sz w:val="20"/>
                <w:lang w:eastAsia="zh-CN"/>
              </w:rPr>
              <w:t>179-</w:t>
            </w:r>
            <w:r w:rsidR="00457200" w:rsidRPr="00C542B3">
              <w:rPr>
                <w:sz w:val="20"/>
                <w:lang w:eastAsia="zh-CN"/>
              </w:rPr>
              <w:t>296</w:t>
            </w:r>
          </w:p>
        </w:tc>
        <w:tc>
          <w:tcPr>
            <w:tcW w:w="639" w:type="pct"/>
            <w:tcBorders>
              <w:top w:val="single" w:sz="4" w:space="0" w:color="auto"/>
              <w:left w:val="single" w:sz="4" w:space="0" w:color="auto"/>
              <w:bottom w:val="single" w:sz="4" w:space="0" w:color="auto"/>
              <w:right w:val="single" w:sz="4" w:space="0" w:color="auto"/>
            </w:tcBorders>
            <w:vAlign w:val="center"/>
          </w:tcPr>
          <w:p w14:paraId="0BDEE774" w14:textId="77777777" w:rsidR="00457200" w:rsidRPr="00C542B3" w:rsidRDefault="00457200" w:rsidP="00F4569A">
            <w:pPr>
              <w:pStyle w:val="Tabletext"/>
              <w:spacing w:line="220" w:lineRule="exact"/>
              <w:jc w:val="center"/>
              <w:rPr>
                <w:sz w:val="20"/>
                <w:lang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0162063D" w14:textId="77777777" w:rsidR="00457200" w:rsidRPr="00C542B3" w:rsidRDefault="00457200" w:rsidP="00F4569A">
            <w:pPr>
              <w:pStyle w:val="Tabletext"/>
              <w:spacing w:line="220" w:lineRule="exact"/>
              <w:jc w:val="center"/>
              <w:rPr>
                <w:sz w:val="20"/>
                <w:lang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2896155F" w14:textId="77777777" w:rsidR="00457200" w:rsidRPr="00C542B3" w:rsidRDefault="00457200" w:rsidP="00F4569A">
            <w:pPr>
              <w:pStyle w:val="Tabletext"/>
              <w:spacing w:line="220" w:lineRule="exact"/>
              <w:jc w:val="center"/>
              <w:rPr>
                <w:sz w:val="20"/>
                <w:lang w:eastAsia="zh-CN"/>
              </w:rPr>
            </w:pPr>
          </w:p>
        </w:tc>
        <w:tc>
          <w:tcPr>
            <w:tcW w:w="591" w:type="pct"/>
            <w:tcBorders>
              <w:top w:val="single" w:sz="4" w:space="0" w:color="auto"/>
              <w:left w:val="single" w:sz="4" w:space="0" w:color="auto"/>
              <w:bottom w:val="single" w:sz="4" w:space="0" w:color="auto"/>
              <w:right w:val="single" w:sz="4" w:space="0" w:color="auto"/>
            </w:tcBorders>
          </w:tcPr>
          <w:p w14:paraId="20BEB4BB" w14:textId="77777777" w:rsidR="00457200" w:rsidRPr="00C542B3" w:rsidRDefault="00457200" w:rsidP="00F4569A">
            <w:pPr>
              <w:pStyle w:val="Tabletext"/>
              <w:spacing w:line="220" w:lineRule="exact"/>
              <w:jc w:val="center"/>
              <w:rPr>
                <w:sz w:val="20"/>
                <w:lang w:eastAsia="zh-CN"/>
              </w:rPr>
            </w:pPr>
          </w:p>
        </w:tc>
      </w:tr>
      <w:tr w:rsidR="00457200" w:rsidRPr="00C542B3" w14:paraId="541F0032" w14:textId="77777777" w:rsidTr="000B473C">
        <w:trPr>
          <w:cantSplit/>
          <w:jc w:val="center"/>
        </w:trPr>
        <w:tc>
          <w:tcPr>
            <w:tcW w:w="560" w:type="pct"/>
            <w:vMerge/>
            <w:tcBorders>
              <w:left w:val="single" w:sz="4" w:space="0" w:color="auto"/>
              <w:right w:val="single" w:sz="4" w:space="0" w:color="auto"/>
            </w:tcBorders>
            <w:vAlign w:val="center"/>
          </w:tcPr>
          <w:p w14:paraId="552EB683" w14:textId="77777777" w:rsidR="00457200" w:rsidRPr="00C542B3" w:rsidRDefault="00457200" w:rsidP="00F4569A">
            <w:pPr>
              <w:overflowPunct/>
              <w:autoSpaceDE/>
              <w:autoSpaceDN/>
              <w:adjustRightInd/>
              <w:spacing w:before="0"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tcPr>
          <w:p w14:paraId="7C1CA770" w14:textId="77777777" w:rsidR="00457200" w:rsidRPr="002A68A9" w:rsidRDefault="00457200" w:rsidP="00F4569A">
            <w:pPr>
              <w:pStyle w:val="Tabletext"/>
              <w:spacing w:line="220" w:lineRule="exact"/>
              <w:ind w:right="-57"/>
              <w:jc w:val="left"/>
              <w:rPr>
                <w:sz w:val="20"/>
                <w:lang w:val="en-GB" w:eastAsia="zh-CN"/>
              </w:rPr>
            </w:pPr>
            <w:r w:rsidRPr="002A68A9">
              <w:rPr>
                <w:sz w:val="20"/>
                <w:lang w:val="en-GB" w:eastAsia="zh-CN"/>
              </w:rPr>
              <w:t>Radar at sea / BS at shoreline (with 18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72506A72" w14:textId="58C5F1A2" w:rsidR="00457200" w:rsidRPr="00C542B3" w:rsidRDefault="00903A58" w:rsidP="00F4569A">
            <w:pPr>
              <w:pStyle w:val="Tabletext"/>
              <w:spacing w:line="220" w:lineRule="exact"/>
              <w:jc w:val="center"/>
              <w:rPr>
                <w:sz w:val="20"/>
                <w:lang w:eastAsia="zh-CN"/>
              </w:rPr>
            </w:pPr>
            <w:r w:rsidRPr="00C542B3">
              <w:rPr>
                <w:sz w:val="20"/>
                <w:lang w:eastAsia="zh-CN"/>
              </w:rPr>
              <w:t>43-</w:t>
            </w:r>
            <w:r w:rsidR="00457200" w:rsidRPr="00C542B3">
              <w:rPr>
                <w:sz w:val="20"/>
                <w:lang w:eastAsia="zh-CN"/>
              </w:rPr>
              <w:t>103</w:t>
            </w:r>
          </w:p>
        </w:tc>
        <w:tc>
          <w:tcPr>
            <w:tcW w:w="618" w:type="pct"/>
            <w:tcBorders>
              <w:top w:val="single" w:sz="4" w:space="0" w:color="auto"/>
              <w:left w:val="single" w:sz="4" w:space="0" w:color="auto"/>
              <w:bottom w:val="single" w:sz="4" w:space="0" w:color="auto"/>
              <w:right w:val="single" w:sz="4" w:space="0" w:color="auto"/>
            </w:tcBorders>
            <w:vAlign w:val="center"/>
          </w:tcPr>
          <w:p w14:paraId="121093E0" w14:textId="79E2A352" w:rsidR="00457200" w:rsidRPr="00C542B3" w:rsidRDefault="00903A58" w:rsidP="00F4569A">
            <w:pPr>
              <w:pStyle w:val="Tabletext"/>
              <w:spacing w:line="220" w:lineRule="exact"/>
              <w:jc w:val="center"/>
              <w:rPr>
                <w:sz w:val="20"/>
                <w:lang w:eastAsia="zh-CN"/>
              </w:rPr>
            </w:pPr>
            <w:r w:rsidRPr="00C542B3">
              <w:rPr>
                <w:sz w:val="20"/>
                <w:lang w:eastAsia="zh-CN"/>
              </w:rPr>
              <w:t>43-</w:t>
            </w:r>
            <w:r w:rsidR="00457200" w:rsidRPr="00C542B3">
              <w:rPr>
                <w:sz w:val="20"/>
                <w:lang w:eastAsia="zh-CN"/>
              </w:rPr>
              <w:t>164</w:t>
            </w:r>
          </w:p>
        </w:tc>
        <w:tc>
          <w:tcPr>
            <w:tcW w:w="639" w:type="pct"/>
            <w:tcBorders>
              <w:top w:val="single" w:sz="4" w:space="0" w:color="auto"/>
              <w:left w:val="single" w:sz="4" w:space="0" w:color="auto"/>
              <w:bottom w:val="single" w:sz="4" w:space="0" w:color="auto"/>
              <w:right w:val="single" w:sz="4" w:space="0" w:color="auto"/>
            </w:tcBorders>
            <w:vAlign w:val="center"/>
          </w:tcPr>
          <w:p w14:paraId="2105A09D" w14:textId="77777777" w:rsidR="00457200" w:rsidRPr="00C542B3" w:rsidRDefault="00457200" w:rsidP="00F4569A">
            <w:pPr>
              <w:pStyle w:val="Tabletext"/>
              <w:spacing w:line="220" w:lineRule="exact"/>
              <w:jc w:val="center"/>
              <w:rPr>
                <w:sz w:val="20"/>
                <w:lang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6FEF6F43" w14:textId="77777777" w:rsidR="00457200" w:rsidRPr="00C542B3" w:rsidRDefault="00457200" w:rsidP="00F4569A">
            <w:pPr>
              <w:pStyle w:val="Tabletext"/>
              <w:spacing w:line="220" w:lineRule="exact"/>
              <w:jc w:val="center"/>
              <w:rPr>
                <w:sz w:val="20"/>
                <w:lang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4F8C6170" w14:textId="77777777" w:rsidR="00457200" w:rsidRPr="00C542B3" w:rsidRDefault="00457200" w:rsidP="00F4569A">
            <w:pPr>
              <w:pStyle w:val="Tabletext"/>
              <w:spacing w:line="220" w:lineRule="exact"/>
              <w:jc w:val="center"/>
              <w:rPr>
                <w:sz w:val="20"/>
                <w:lang w:eastAsia="zh-CN"/>
              </w:rPr>
            </w:pPr>
          </w:p>
        </w:tc>
        <w:tc>
          <w:tcPr>
            <w:tcW w:w="591" w:type="pct"/>
            <w:tcBorders>
              <w:top w:val="single" w:sz="4" w:space="0" w:color="auto"/>
              <w:left w:val="single" w:sz="4" w:space="0" w:color="auto"/>
              <w:bottom w:val="single" w:sz="4" w:space="0" w:color="auto"/>
              <w:right w:val="single" w:sz="4" w:space="0" w:color="auto"/>
            </w:tcBorders>
          </w:tcPr>
          <w:p w14:paraId="5782E884" w14:textId="77777777" w:rsidR="00457200" w:rsidRPr="00C542B3" w:rsidRDefault="00457200" w:rsidP="00F4569A">
            <w:pPr>
              <w:pStyle w:val="Tabletext"/>
              <w:spacing w:line="220" w:lineRule="exact"/>
              <w:jc w:val="center"/>
              <w:rPr>
                <w:sz w:val="20"/>
                <w:lang w:eastAsia="zh-CN"/>
              </w:rPr>
            </w:pPr>
          </w:p>
        </w:tc>
      </w:tr>
      <w:tr w:rsidR="00457200" w:rsidRPr="00C542B3" w14:paraId="14BAB6D1" w14:textId="77777777" w:rsidTr="000B473C">
        <w:trPr>
          <w:cantSplit/>
          <w:trHeight w:val="265"/>
          <w:jc w:val="center"/>
        </w:trPr>
        <w:tc>
          <w:tcPr>
            <w:tcW w:w="560" w:type="pct"/>
            <w:vMerge/>
            <w:tcBorders>
              <w:left w:val="single" w:sz="4" w:space="0" w:color="auto"/>
              <w:right w:val="single" w:sz="4" w:space="0" w:color="auto"/>
            </w:tcBorders>
            <w:vAlign w:val="center"/>
          </w:tcPr>
          <w:p w14:paraId="44575BC0" w14:textId="77777777" w:rsidR="00457200" w:rsidRPr="00C542B3" w:rsidRDefault="00457200" w:rsidP="00F4569A">
            <w:pPr>
              <w:overflowPunct/>
              <w:autoSpaceDE/>
              <w:autoSpaceDN/>
              <w:adjustRightInd/>
              <w:spacing w:before="0"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tcPr>
          <w:p w14:paraId="6667A991" w14:textId="77777777" w:rsidR="00457200" w:rsidRPr="002A68A9" w:rsidRDefault="00457200" w:rsidP="00F4569A">
            <w:pPr>
              <w:pStyle w:val="Tabletext"/>
              <w:spacing w:line="220" w:lineRule="exact"/>
              <w:ind w:right="-57"/>
              <w:jc w:val="left"/>
              <w:rPr>
                <w:sz w:val="20"/>
                <w:lang w:val="en-GB" w:eastAsia="zh-CN"/>
              </w:rPr>
            </w:pPr>
            <w:r w:rsidRPr="002A68A9">
              <w:rPr>
                <w:sz w:val="20"/>
                <w:lang w:val="en-GB" w:eastAsia="zh-CN"/>
              </w:rPr>
              <w:t>Radar at sea / BS at shoreline (with 28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31E11131" w14:textId="3F2DDAF6" w:rsidR="00457200" w:rsidRPr="00C542B3" w:rsidRDefault="00903A58" w:rsidP="00F4569A">
            <w:pPr>
              <w:pStyle w:val="Tabletext"/>
              <w:spacing w:line="220" w:lineRule="exact"/>
              <w:jc w:val="center"/>
              <w:rPr>
                <w:sz w:val="20"/>
                <w:lang w:eastAsia="zh-CN"/>
              </w:rPr>
            </w:pPr>
            <w:r w:rsidRPr="00C542B3">
              <w:rPr>
                <w:sz w:val="20"/>
                <w:lang w:eastAsia="zh-CN"/>
              </w:rPr>
              <w:t>12-</w:t>
            </w:r>
            <w:r w:rsidR="00457200" w:rsidRPr="00C542B3">
              <w:rPr>
                <w:sz w:val="20"/>
                <w:lang w:eastAsia="zh-CN"/>
              </w:rPr>
              <w:t>70</w:t>
            </w:r>
          </w:p>
        </w:tc>
        <w:tc>
          <w:tcPr>
            <w:tcW w:w="618" w:type="pct"/>
            <w:tcBorders>
              <w:top w:val="single" w:sz="4" w:space="0" w:color="auto"/>
              <w:left w:val="single" w:sz="4" w:space="0" w:color="auto"/>
              <w:bottom w:val="single" w:sz="4" w:space="0" w:color="auto"/>
              <w:right w:val="single" w:sz="4" w:space="0" w:color="auto"/>
            </w:tcBorders>
            <w:vAlign w:val="center"/>
          </w:tcPr>
          <w:p w14:paraId="225D65C3" w14:textId="3BA30A73" w:rsidR="00457200" w:rsidRPr="00C542B3" w:rsidRDefault="00903A58" w:rsidP="00F4569A">
            <w:pPr>
              <w:pStyle w:val="Tabletext"/>
              <w:spacing w:line="220" w:lineRule="exact"/>
              <w:jc w:val="center"/>
              <w:rPr>
                <w:sz w:val="20"/>
                <w:lang w:eastAsia="zh-CN"/>
              </w:rPr>
            </w:pPr>
            <w:r w:rsidRPr="00C542B3">
              <w:rPr>
                <w:sz w:val="20"/>
                <w:lang w:eastAsia="zh-CN"/>
              </w:rPr>
              <w:t>12-</w:t>
            </w:r>
            <w:r w:rsidR="00457200" w:rsidRPr="00C542B3">
              <w:rPr>
                <w:sz w:val="20"/>
                <w:lang w:eastAsia="zh-CN"/>
              </w:rPr>
              <w:t>79</w:t>
            </w:r>
          </w:p>
        </w:tc>
        <w:tc>
          <w:tcPr>
            <w:tcW w:w="639" w:type="pct"/>
            <w:tcBorders>
              <w:top w:val="single" w:sz="4" w:space="0" w:color="auto"/>
              <w:left w:val="single" w:sz="4" w:space="0" w:color="auto"/>
              <w:bottom w:val="single" w:sz="4" w:space="0" w:color="auto"/>
              <w:right w:val="single" w:sz="4" w:space="0" w:color="auto"/>
            </w:tcBorders>
            <w:vAlign w:val="center"/>
          </w:tcPr>
          <w:p w14:paraId="74159EF6" w14:textId="77777777" w:rsidR="00457200" w:rsidRPr="00C542B3" w:rsidRDefault="00457200" w:rsidP="00F4569A">
            <w:pPr>
              <w:pStyle w:val="Tabletext"/>
              <w:spacing w:line="220" w:lineRule="exact"/>
              <w:jc w:val="center"/>
              <w:rPr>
                <w:sz w:val="20"/>
                <w:lang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7C803B40" w14:textId="77777777" w:rsidR="00457200" w:rsidRPr="00C542B3" w:rsidRDefault="00457200" w:rsidP="00F4569A">
            <w:pPr>
              <w:pStyle w:val="Tabletext"/>
              <w:spacing w:line="220" w:lineRule="exact"/>
              <w:jc w:val="center"/>
              <w:rPr>
                <w:sz w:val="20"/>
                <w:lang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5E6DF811" w14:textId="77777777" w:rsidR="00457200" w:rsidRPr="00C542B3" w:rsidRDefault="00457200" w:rsidP="00F4569A">
            <w:pPr>
              <w:pStyle w:val="Tabletext"/>
              <w:spacing w:line="220" w:lineRule="exact"/>
              <w:jc w:val="center"/>
              <w:rPr>
                <w:sz w:val="20"/>
                <w:lang w:eastAsia="zh-CN"/>
              </w:rPr>
            </w:pPr>
          </w:p>
        </w:tc>
        <w:tc>
          <w:tcPr>
            <w:tcW w:w="591" w:type="pct"/>
            <w:tcBorders>
              <w:top w:val="single" w:sz="4" w:space="0" w:color="auto"/>
              <w:left w:val="single" w:sz="4" w:space="0" w:color="auto"/>
              <w:bottom w:val="single" w:sz="4" w:space="0" w:color="auto"/>
              <w:right w:val="single" w:sz="4" w:space="0" w:color="auto"/>
            </w:tcBorders>
          </w:tcPr>
          <w:p w14:paraId="3BD27AB8" w14:textId="77777777" w:rsidR="00457200" w:rsidRPr="00C542B3" w:rsidRDefault="00457200" w:rsidP="00F4569A">
            <w:pPr>
              <w:pStyle w:val="Tabletext"/>
              <w:spacing w:line="220" w:lineRule="exact"/>
              <w:jc w:val="center"/>
              <w:rPr>
                <w:sz w:val="20"/>
                <w:lang w:eastAsia="zh-CN"/>
              </w:rPr>
            </w:pPr>
          </w:p>
        </w:tc>
      </w:tr>
      <w:tr w:rsidR="00457200" w:rsidRPr="00C542B3" w14:paraId="6D89BD1C" w14:textId="77777777" w:rsidTr="000B473C">
        <w:trPr>
          <w:cantSplit/>
          <w:jc w:val="center"/>
        </w:trPr>
        <w:tc>
          <w:tcPr>
            <w:tcW w:w="560" w:type="pct"/>
            <w:vMerge/>
            <w:tcBorders>
              <w:left w:val="single" w:sz="4" w:space="0" w:color="auto"/>
              <w:bottom w:val="single" w:sz="4" w:space="0" w:color="auto"/>
              <w:right w:val="single" w:sz="4" w:space="0" w:color="auto"/>
            </w:tcBorders>
            <w:vAlign w:val="center"/>
          </w:tcPr>
          <w:p w14:paraId="5A043ED3" w14:textId="77777777" w:rsidR="00457200" w:rsidRPr="00C542B3" w:rsidRDefault="00457200" w:rsidP="00F4569A">
            <w:pPr>
              <w:overflowPunct/>
              <w:autoSpaceDE/>
              <w:autoSpaceDN/>
              <w:adjustRightInd/>
              <w:spacing w:before="0" w:line="220" w:lineRule="exact"/>
              <w:rPr>
                <w:sz w:val="20"/>
                <w:lang w:eastAsia="zh-CN"/>
              </w:rPr>
            </w:pPr>
          </w:p>
        </w:tc>
        <w:tc>
          <w:tcPr>
            <w:tcW w:w="746" w:type="pct"/>
            <w:tcBorders>
              <w:top w:val="single" w:sz="4" w:space="0" w:color="auto"/>
              <w:left w:val="single" w:sz="4" w:space="0" w:color="auto"/>
              <w:bottom w:val="single" w:sz="4" w:space="0" w:color="auto"/>
              <w:right w:val="single" w:sz="4" w:space="0" w:color="auto"/>
            </w:tcBorders>
          </w:tcPr>
          <w:p w14:paraId="6FEB08C1" w14:textId="77777777" w:rsidR="00457200" w:rsidRPr="002A68A9" w:rsidRDefault="00457200" w:rsidP="00F4569A">
            <w:pPr>
              <w:pStyle w:val="Tabletext"/>
              <w:spacing w:line="220" w:lineRule="exact"/>
              <w:ind w:right="-57"/>
              <w:jc w:val="left"/>
              <w:rPr>
                <w:sz w:val="20"/>
                <w:lang w:val="en-GB" w:eastAsia="zh-CN"/>
              </w:rPr>
            </w:pPr>
            <w:r w:rsidRPr="002A68A9">
              <w:rPr>
                <w:sz w:val="20"/>
                <w:lang w:val="en-GB" w:eastAsia="zh-CN"/>
              </w:rPr>
              <w:t>Radar at sea / BS at shoreline (with 38 dB clutter losses)</w:t>
            </w:r>
          </w:p>
        </w:tc>
        <w:tc>
          <w:tcPr>
            <w:tcW w:w="617" w:type="pct"/>
            <w:tcBorders>
              <w:top w:val="single" w:sz="4" w:space="0" w:color="auto"/>
              <w:left w:val="single" w:sz="4" w:space="0" w:color="auto"/>
              <w:bottom w:val="single" w:sz="4" w:space="0" w:color="auto"/>
              <w:right w:val="single" w:sz="4" w:space="0" w:color="auto"/>
            </w:tcBorders>
            <w:vAlign w:val="center"/>
          </w:tcPr>
          <w:p w14:paraId="26BBC7BB" w14:textId="1DAF4CA4" w:rsidR="00457200" w:rsidRPr="00C542B3" w:rsidRDefault="00903A58" w:rsidP="00F4569A">
            <w:pPr>
              <w:pStyle w:val="Tabletext"/>
              <w:spacing w:line="220" w:lineRule="exact"/>
              <w:jc w:val="center"/>
              <w:rPr>
                <w:sz w:val="20"/>
                <w:lang w:eastAsia="zh-CN"/>
              </w:rPr>
            </w:pPr>
            <w:r w:rsidRPr="00C542B3">
              <w:rPr>
                <w:sz w:val="20"/>
                <w:lang w:eastAsia="zh-CN"/>
              </w:rPr>
              <w:t>4-</w:t>
            </w:r>
            <w:r w:rsidR="00457200" w:rsidRPr="00C542B3">
              <w:rPr>
                <w:sz w:val="20"/>
                <w:lang w:eastAsia="zh-CN"/>
              </w:rPr>
              <w:t>26</w:t>
            </w:r>
          </w:p>
        </w:tc>
        <w:tc>
          <w:tcPr>
            <w:tcW w:w="618" w:type="pct"/>
            <w:tcBorders>
              <w:top w:val="single" w:sz="4" w:space="0" w:color="auto"/>
              <w:left w:val="single" w:sz="4" w:space="0" w:color="auto"/>
              <w:bottom w:val="single" w:sz="4" w:space="0" w:color="auto"/>
              <w:right w:val="single" w:sz="4" w:space="0" w:color="auto"/>
            </w:tcBorders>
            <w:vAlign w:val="center"/>
          </w:tcPr>
          <w:p w14:paraId="0CEA0EE7" w14:textId="3CF143CC" w:rsidR="00457200" w:rsidRPr="00C542B3" w:rsidRDefault="00903A58" w:rsidP="00F4569A">
            <w:pPr>
              <w:pStyle w:val="Tabletext"/>
              <w:spacing w:line="220" w:lineRule="exact"/>
              <w:jc w:val="center"/>
              <w:rPr>
                <w:sz w:val="20"/>
                <w:lang w:eastAsia="zh-CN"/>
              </w:rPr>
            </w:pPr>
            <w:r w:rsidRPr="00C542B3">
              <w:rPr>
                <w:sz w:val="20"/>
                <w:lang w:eastAsia="zh-CN"/>
              </w:rPr>
              <w:t>4-</w:t>
            </w:r>
            <w:r w:rsidR="00457200" w:rsidRPr="00C542B3">
              <w:rPr>
                <w:sz w:val="20"/>
                <w:lang w:eastAsia="zh-CN"/>
              </w:rPr>
              <w:t>26</w:t>
            </w:r>
          </w:p>
        </w:tc>
        <w:tc>
          <w:tcPr>
            <w:tcW w:w="639" w:type="pct"/>
            <w:tcBorders>
              <w:top w:val="single" w:sz="4" w:space="0" w:color="auto"/>
              <w:left w:val="single" w:sz="4" w:space="0" w:color="auto"/>
              <w:bottom w:val="single" w:sz="4" w:space="0" w:color="auto"/>
              <w:right w:val="single" w:sz="4" w:space="0" w:color="auto"/>
            </w:tcBorders>
            <w:vAlign w:val="center"/>
          </w:tcPr>
          <w:p w14:paraId="0A4A6FB7" w14:textId="77777777" w:rsidR="00457200" w:rsidRPr="00C542B3" w:rsidRDefault="00457200" w:rsidP="00F4569A">
            <w:pPr>
              <w:pStyle w:val="Tabletext"/>
              <w:spacing w:line="220" w:lineRule="exact"/>
              <w:jc w:val="center"/>
              <w:rPr>
                <w:sz w:val="20"/>
                <w:lang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64AC7102" w14:textId="77777777" w:rsidR="00457200" w:rsidRPr="00C542B3" w:rsidRDefault="00457200" w:rsidP="00F4569A">
            <w:pPr>
              <w:pStyle w:val="Tabletext"/>
              <w:spacing w:line="220" w:lineRule="exact"/>
              <w:jc w:val="center"/>
              <w:rPr>
                <w:sz w:val="20"/>
                <w:lang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4678360A" w14:textId="77777777" w:rsidR="00457200" w:rsidRPr="00C542B3" w:rsidRDefault="00457200" w:rsidP="00F4569A">
            <w:pPr>
              <w:pStyle w:val="Tabletext"/>
              <w:spacing w:line="220" w:lineRule="exact"/>
              <w:jc w:val="center"/>
              <w:rPr>
                <w:sz w:val="20"/>
                <w:lang w:eastAsia="zh-CN"/>
              </w:rPr>
            </w:pPr>
          </w:p>
        </w:tc>
        <w:tc>
          <w:tcPr>
            <w:tcW w:w="591" w:type="pct"/>
            <w:tcBorders>
              <w:top w:val="single" w:sz="4" w:space="0" w:color="auto"/>
              <w:left w:val="single" w:sz="4" w:space="0" w:color="auto"/>
              <w:bottom w:val="single" w:sz="4" w:space="0" w:color="auto"/>
              <w:right w:val="single" w:sz="4" w:space="0" w:color="auto"/>
            </w:tcBorders>
          </w:tcPr>
          <w:p w14:paraId="0CBDEF15" w14:textId="77777777" w:rsidR="00457200" w:rsidRPr="00C542B3" w:rsidRDefault="00457200" w:rsidP="00F4569A">
            <w:pPr>
              <w:pStyle w:val="Tabletext"/>
              <w:spacing w:line="220" w:lineRule="exact"/>
              <w:jc w:val="center"/>
              <w:rPr>
                <w:sz w:val="20"/>
                <w:lang w:eastAsia="zh-CN"/>
              </w:rPr>
            </w:pPr>
          </w:p>
        </w:tc>
      </w:tr>
      <w:tr w:rsidR="00457200" w:rsidRPr="00C542B3" w14:paraId="53B1A54E" w14:textId="77777777" w:rsidTr="0056740C">
        <w:trPr>
          <w:cantSplit/>
          <w:trHeight w:val="746"/>
          <w:jc w:val="center"/>
        </w:trPr>
        <w:tc>
          <w:tcPr>
            <w:tcW w:w="560" w:type="pct"/>
            <w:tcBorders>
              <w:top w:val="single" w:sz="4" w:space="0" w:color="auto"/>
              <w:left w:val="single" w:sz="4" w:space="0" w:color="auto"/>
              <w:right w:val="single" w:sz="4" w:space="0" w:color="auto"/>
            </w:tcBorders>
            <w:vAlign w:val="center"/>
          </w:tcPr>
          <w:p w14:paraId="5828DC1F" w14:textId="77777777" w:rsidR="00457200" w:rsidRPr="002A68A9" w:rsidRDefault="00457200" w:rsidP="00F4569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ind w:right="-57"/>
              <w:rPr>
                <w:sz w:val="20"/>
                <w:lang w:val="en-GB" w:eastAsia="zh-CN"/>
              </w:rPr>
            </w:pPr>
            <w:r w:rsidRPr="002A68A9">
              <w:rPr>
                <w:sz w:val="20"/>
                <w:lang w:val="en-GB" w:eastAsia="zh-CN"/>
              </w:rPr>
              <w:t>Suburban Macro BS</w:t>
            </w:r>
          </w:p>
          <w:p w14:paraId="32918254" w14:textId="77777777" w:rsidR="00457200" w:rsidRPr="002A68A9" w:rsidRDefault="00457200" w:rsidP="00F4569A">
            <w:pPr>
              <w:overflowPunct/>
              <w:autoSpaceDE/>
              <w:autoSpaceDN/>
              <w:adjustRightInd/>
              <w:spacing w:before="40" w:after="40" w:line="220" w:lineRule="exact"/>
              <w:rPr>
                <w:sz w:val="20"/>
                <w:lang w:val="en-GB" w:eastAsia="zh-CN"/>
              </w:rPr>
            </w:pPr>
            <w:r w:rsidRPr="002A68A9">
              <w:rPr>
                <w:sz w:val="20"/>
                <w:lang w:val="en-GB" w:eastAsia="zh-CN"/>
              </w:rPr>
              <w:t>(10 MHz channel)</w:t>
            </w:r>
          </w:p>
        </w:tc>
        <w:tc>
          <w:tcPr>
            <w:tcW w:w="746" w:type="pct"/>
            <w:tcBorders>
              <w:top w:val="single" w:sz="4" w:space="0" w:color="auto"/>
              <w:left w:val="single" w:sz="4" w:space="0" w:color="auto"/>
              <w:bottom w:val="single" w:sz="4" w:space="0" w:color="auto"/>
              <w:right w:val="single" w:sz="4" w:space="0" w:color="auto"/>
            </w:tcBorders>
          </w:tcPr>
          <w:p w14:paraId="1341AE07" w14:textId="77777777" w:rsidR="00457200" w:rsidRPr="002A68A9" w:rsidRDefault="00457200" w:rsidP="00F4569A">
            <w:pPr>
              <w:pStyle w:val="Tabletext"/>
              <w:spacing w:line="220" w:lineRule="exact"/>
              <w:ind w:right="-57"/>
              <w:jc w:val="left"/>
              <w:rPr>
                <w:sz w:val="20"/>
                <w:lang w:val="en-GB" w:eastAsia="zh-CN"/>
              </w:rPr>
            </w:pPr>
            <w:r w:rsidRPr="002A68A9">
              <w:rPr>
                <w:sz w:val="20"/>
                <w:lang w:val="en-GB" w:eastAsia="zh-CN"/>
              </w:rPr>
              <w:t>Radar at Sea / BS at shoreline (without clutter loss)</w:t>
            </w:r>
          </w:p>
        </w:tc>
        <w:tc>
          <w:tcPr>
            <w:tcW w:w="617" w:type="pct"/>
            <w:tcBorders>
              <w:top w:val="single" w:sz="4" w:space="0" w:color="auto"/>
              <w:left w:val="single" w:sz="4" w:space="0" w:color="auto"/>
              <w:bottom w:val="single" w:sz="4" w:space="0" w:color="auto"/>
              <w:right w:val="single" w:sz="4" w:space="0" w:color="auto"/>
            </w:tcBorders>
            <w:vAlign w:val="center"/>
          </w:tcPr>
          <w:p w14:paraId="59BE1064" w14:textId="77777777" w:rsidR="00457200" w:rsidRPr="002A68A9" w:rsidRDefault="00457200" w:rsidP="00F4569A">
            <w:pPr>
              <w:pStyle w:val="Tabletext"/>
              <w:spacing w:line="220" w:lineRule="exact"/>
              <w:jc w:val="center"/>
              <w:rPr>
                <w:sz w:val="20"/>
                <w:lang w:val="en-GB" w:eastAsia="zh-CN"/>
              </w:rPr>
            </w:pPr>
          </w:p>
        </w:tc>
        <w:tc>
          <w:tcPr>
            <w:tcW w:w="618" w:type="pct"/>
            <w:tcBorders>
              <w:top w:val="single" w:sz="4" w:space="0" w:color="auto"/>
              <w:left w:val="single" w:sz="4" w:space="0" w:color="auto"/>
              <w:bottom w:val="single" w:sz="4" w:space="0" w:color="auto"/>
              <w:right w:val="single" w:sz="4" w:space="0" w:color="auto"/>
            </w:tcBorders>
            <w:vAlign w:val="center"/>
          </w:tcPr>
          <w:p w14:paraId="6B87C1F7" w14:textId="77777777" w:rsidR="00457200" w:rsidRPr="002A68A9" w:rsidRDefault="00457200" w:rsidP="00F4569A">
            <w:pPr>
              <w:pStyle w:val="Tabletext"/>
              <w:spacing w:line="220" w:lineRule="exact"/>
              <w:jc w:val="center"/>
              <w:rPr>
                <w:sz w:val="20"/>
                <w:lang w:val="en-GB" w:eastAsia="zh-CN"/>
              </w:rPr>
            </w:pPr>
          </w:p>
        </w:tc>
        <w:tc>
          <w:tcPr>
            <w:tcW w:w="639" w:type="pct"/>
            <w:tcBorders>
              <w:top w:val="single" w:sz="4" w:space="0" w:color="auto"/>
              <w:left w:val="single" w:sz="4" w:space="0" w:color="auto"/>
              <w:bottom w:val="single" w:sz="4" w:space="0" w:color="auto"/>
              <w:right w:val="single" w:sz="4" w:space="0" w:color="auto"/>
            </w:tcBorders>
            <w:vAlign w:val="center"/>
          </w:tcPr>
          <w:p w14:paraId="52290150" w14:textId="77777777" w:rsidR="00457200" w:rsidRPr="002A68A9" w:rsidRDefault="00457200" w:rsidP="00F4569A">
            <w:pPr>
              <w:pStyle w:val="Tabletext"/>
              <w:spacing w:line="220" w:lineRule="exact"/>
              <w:jc w:val="center"/>
              <w:rPr>
                <w:sz w:val="20"/>
                <w:lang w:val="en-GB" w:eastAsia="zh-CN"/>
              </w:rPr>
            </w:pPr>
          </w:p>
        </w:tc>
        <w:tc>
          <w:tcPr>
            <w:tcW w:w="602" w:type="pct"/>
            <w:tcBorders>
              <w:top w:val="single" w:sz="4" w:space="0" w:color="auto"/>
              <w:left w:val="single" w:sz="4" w:space="0" w:color="auto"/>
              <w:bottom w:val="single" w:sz="4" w:space="0" w:color="auto"/>
              <w:right w:val="single" w:sz="4" w:space="0" w:color="auto"/>
            </w:tcBorders>
            <w:vAlign w:val="center"/>
          </w:tcPr>
          <w:p w14:paraId="0A243926" w14:textId="77777777" w:rsidR="00457200" w:rsidRPr="002A68A9" w:rsidRDefault="00457200" w:rsidP="00F4569A">
            <w:pPr>
              <w:pStyle w:val="Tabletext"/>
              <w:spacing w:line="220" w:lineRule="exact"/>
              <w:jc w:val="center"/>
              <w:rPr>
                <w:sz w:val="20"/>
                <w:lang w:val="en-GB" w:eastAsia="zh-CN"/>
              </w:rPr>
            </w:pPr>
          </w:p>
        </w:tc>
        <w:tc>
          <w:tcPr>
            <w:tcW w:w="627" w:type="pct"/>
            <w:tcBorders>
              <w:top w:val="single" w:sz="4" w:space="0" w:color="auto"/>
              <w:left w:val="single" w:sz="4" w:space="0" w:color="auto"/>
              <w:bottom w:val="single" w:sz="4" w:space="0" w:color="auto"/>
              <w:right w:val="single" w:sz="4" w:space="0" w:color="auto"/>
            </w:tcBorders>
            <w:vAlign w:val="center"/>
          </w:tcPr>
          <w:p w14:paraId="2AB12D8A" w14:textId="77777777" w:rsidR="00457200" w:rsidRPr="002A68A9" w:rsidRDefault="00457200" w:rsidP="00F4569A">
            <w:pPr>
              <w:pStyle w:val="Tabletext"/>
              <w:spacing w:line="220" w:lineRule="exact"/>
              <w:jc w:val="center"/>
              <w:rPr>
                <w:sz w:val="20"/>
                <w:lang w:val="en-GB" w:eastAsia="zh-CN"/>
              </w:rPr>
            </w:pPr>
          </w:p>
        </w:tc>
        <w:tc>
          <w:tcPr>
            <w:tcW w:w="591" w:type="pct"/>
            <w:tcBorders>
              <w:top w:val="single" w:sz="4" w:space="0" w:color="auto"/>
              <w:left w:val="single" w:sz="4" w:space="0" w:color="auto"/>
              <w:bottom w:val="single" w:sz="4" w:space="0" w:color="auto"/>
              <w:right w:val="single" w:sz="4" w:space="0" w:color="auto"/>
            </w:tcBorders>
            <w:vAlign w:val="center"/>
          </w:tcPr>
          <w:p w14:paraId="6A2CCC97" w14:textId="5360A5EA" w:rsidR="00457200" w:rsidRPr="00C542B3" w:rsidRDefault="00903A58" w:rsidP="00F4569A">
            <w:pPr>
              <w:pStyle w:val="Tabletext"/>
              <w:spacing w:line="220" w:lineRule="exact"/>
              <w:jc w:val="center"/>
              <w:rPr>
                <w:sz w:val="20"/>
                <w:lang w:eastAsia="zh-CN"/>
              </w:rPr>
            </w:pPr>
            <w:r w:rsidRPr="00C542B3">
              <w:rPr>
                <w:sz w:val="20"/>
                <w:lang w:eastAsia="zh-CN"/>
              </w:rPr>
              <w:t>124-</w:t>
            </w:r>
            <w:r w:rsidR="00457200" w:rsidRPr="00C542B3">
              <w:rPr>
                <w:sz w:val="20"/>
                <w:lang w:eastAsia="zh-CN"/>
              </w:rPr>
              <w:t>231</w:t>
            </w:r>
          </w:p>
        </w:tc>
      </w:tr>
    </w:tbl>
    <w:p w14:paraId="611F831E" w14:textId="77777777" w:rsidR="00457200" w:rsidRPr="002F0A90" w:rsidRDefault="00457200" w:rsidP="00457200">
      <w:pPr>
        <w:pStyle w:val="Tablefin"/>
      </w:pPr>
    </w:p>
    <w:p w14:paraId="10F5F150" w14:textId="2C9E9A46" w:rsidR="00457200" w:rsidRPr="002F0A90" w:rsidRDefault="0056740C" w:rsidP="0056740C">
      <w:pPr>
        <w:pStyle w:val="TableNo"/>
      </w:pPr>
      <w:r w:rsidRPr="0056740C">
        <w:t>TABLE</w:t>
      </w:r>
      <w:r w:rsidRPr="002F0A90">
        <w:t xml:space="preserve"> </w:t>
      </w:r>
      <w:r w:rsidR="00457200">
        <w:t>14</w:t>
      </w:r>
    </w:p>
    <w:p w14:paraId="4637549E" w14:textId="57F9E0C8" w:rsidR="00457200" w:rsidRPr="002A68A9" w:rsidRDefault="00457200" w:rsidP="00457200">
      <w:pPr>
        <w:pStyle w:val="Tabletitle"/>
        <w:rPr>
          <w:lang w:val="en-GB"/>
        </w:rPr>
      </w:pPr>
      <w:r w:rsidRPr="002A68A9">
        <w:rPr>
          <w:lang w:val="en-GB"/>
        </w:rPr>
        <w:t>Necessary unwanted emissions for BS, obtained from adjacent band aggregated study between AAS IMT</w:t>
      </w:r>
      <w:r w:rsidR="0056740C" w:rsidRPr="002A68A9">
        <w:rPr>
          <w:lang w:val="en-GB"/>
        </w:rPr>
        <w:t xml:space="preserve"> </w:t>
      </w:r>
      <w:r w:rsidRPr="002A68A9">
        <w:rPr>
          <w:lang w:val="en-GB"/>
        </w:rPr>
        <w:t>and radar systems at 3 300 MHz</w:t>
      </w:r>
    </w:p>
    <w:tbl>
      <w:tblPr>
        <w:tblStyle w:val="TableGrid"/>
        <w:tblW w:w="9639" w:type="dxa"/>
        <w:jc w:val="center"/>
        <w:tblLayout w:type="fixed"/>
        <w:tblLook w:val="04A0" w:firstRow="1" w:lastRow="0" w:firstColumn="1" w:lastColumn="0" w:noHBand="0" w:noVBand="1"/>
      </w:tblPr>
      <w:tblGrid>
        <w:gridCol w:w="1843"/>
        <w:gridCol w:w="1444"/>
        <w:gridCol w:w="1300"/>
        <w:gridCol w:w="1011"/>
        <w:gridCol w:w="1065"/>
        <w:gridCol w:w="992"/>
        <w:gridCol w:w="974"/>
        <w:gridCol w:w="1010"/>
      </w:tblGrid>
      <w:tr w:rsidR="00457200" w:rsidRPr="003C5958" w14:paraId="0CF33004" w14:textId="77777777" w:rsidTr="00F4569A">
        <w:trPr>
          <w:jc w:val="center"/>
        </w:trPr>
        <w:tc>
          <w:tcPr>
            <w:tcW w:w="9639" w:type="dxa"/>
            <w:gridSpan w:val="8"/>
          </w:tcPr>
          <w:p w14:paraId="53B600F9" w14:textId="77777777" w:rsidR="00457200" w:rsidRPr="002A68A9" w:rsidRDefault="00457200" w:rsidP="00F4569A">
            <w:pPr>
              <w:pStyle w:val="Tablehead"/>
              <w:spacing w:line="220" w:lineRule="exact"/>
              <w:rPr>
                <w:rFonts w:ascii="Times New Roman" w:hAnsi="Times New Roman"/>
                <w:sz w:val="20"/>
                <w:lang w:val="en-GB" w:eastAsia="zh-CN"/>
              </w:rPr>
            </w:pPr>
            <w:r w:rsidRPr="002A68A9">
              <w:rPr>
                <w:rFonts w:ascii="Times New Roman" w:hAnsi="Times New Roman"/>
                <w:sz w:val="20"/>
                <w:lang w:val="en-GB" w:eastAsia="zh-CN"/>
              </w:rPr>
              <w:t>Necessary AAS TRP unwanted emissions below 3 300 MHz (dBm/MHz)</w:t>
            </w:r>
          </w:p>
          <w:p w14:paraId="0850268E" w14:textId="6454E277" w:rsidR="00457200" w:rsidRPr="002A68A9" w:rsidRDefault="00457200" w:rsidP="00F4569A">
            <w:pPr>
              <w:pStyle w:val="Tablehead"/>
              <w:spacing w:line="220" w:lineRule="exact"/>
              <w:rPr>
                <w:rFonts w:ascii="Times New Roman" w:hAnsi="Times New Roman"/>
                <w:sz w:val="20"/>
                <w:lang w:val="en-GB" w:eastAsia="zh-CN"/>
              </w:rPr>
            </w:pPr>
            <w:r w:rsidRPr="002A68A9">
              <w:rPr>
                <w:rFonts w:ascii="Times New Roman" w:hAnsi="Times New Roman"/>
                <w:sz w:val="20"/>
                <w:lang w:val="en-GB" w:eastAsia="zh-CN"/>
              </w:rPr>
              <w:t xml:space="preserve">respecting 99% likelihood that </w:t>
            </w:r>
            <w:r w:rsidRPr="002A68A9">
              <w:rPr>
                <w:rFonts w:ascii="Times New Roman" w:hAnsi="Times New Roman"/>
                <w:i/>
                <w:sz w:val="20"/>
                <w:lang w:val="en-GB" w:eastAsia="zh-CN"/>
              </w:rPr>
              <w:t>I</w:t>
            </w:r>
            <w:r w:rsidRPr="002A68A9">
              <w:rPr>
                <w:rFonts w:ascii="Times New Roman" w:hAnsi="Times New Roman"/>
                <w:sz w:val="20"/>
                <w:lang w:val="en-GB" w:eastAsia="zh-CN"/>
              </w:rPr>
              <w:t>/</w:t>
            </w:r>
            <w:r w:rsidRPr="002A68A9">
              <w:rPr>
                <w:rFonts w:ascii="Times New Roman" w:hAnsi="Times New Roman"/>
                <w:i/>
                <w:sz w:val="20"/>
                <w:lang w:val="en-GB" w:eastAsia="zh-CN"/>
              </w:rPr>
              <w:t>N</w:t>
            </w:r>
            <w:r w:rsidR="0056740C" w:rsidRPr="002A68A9">
              <w:rPr>
                <w:rFonts w:ascii="Times New Roman" w:hAnsi="Times New Roman"/>
                <w:i/>
                <w:sz w:val="20"/>
                <w:lang w:val="en-GB" w:eastAsia="zh-CN"/>
              </w:rPr>
              <w:t xml:space="preserve"> </w:t>
            </w:r>
            <w:r w:rsidRPr="002A68A9">
              <w:rPr>
                <w:rFonts w:ascii="Times New Roman" w:hAnsi="Times New Roman"/>
                <w:sz w:val="20"/>
                <w:lang w:val="en-GB" w:eastAsia="zh-CN"/>
              </w:rPr>
              <w:t>&lt;</w:t>
            </w:r>
            <w:r w:rsidR="0056740C" w:rsidRPr="002A68A9">
              <w:rPr>
                <w:rFonts w:ascii="Times New Roman" w:hAnsi="Times New Roman"/>
                <w:sz w:val="20"/>
                <w:lang w:val="en-GB" w:eastAsia="zh-CN"/>
              </w:rPr>
              <w:t xml:space="preserve"> –</w:t>
            </w:r>
            <w:r w:rsidRPr="002A68A9">
              <w:rPr>
                <w:rFonts w:ascii="Times New Roman" w:hAnsi="Times New Roman"/>
                <w:sz w:val="20"/>
                <w:lang w:val="en-GB" w:eastAsia="zh-CN"/>
              </w:rPr>
              <w:t xml:space="preserve">6 dB </w:t>
            </w:r>
          </w:p>
          <w:p w14:paraId="05E3BDC0" w14:textId="77777777" w:rsidR="00457200" w:rsidRPr="002A68A9" w:rsidRDefault="00457200" w:rsidP="00F4569A">
            <w:pPr>
              <w:pStyle w:val="Tablehead"/>
              <w:spacing w:line="220" w:lineRule="exact"/>
              <w:rPr>
                <w:rFonts w:ascii="Times New Roman" w:hAnsi="Times New Roman"/>
                <w:sz w:val="20"/>
                <w:lang w:val="en-GB"/>
              </w:rPr>
            </w:pPr>
            <w:r w:rsidRPr="002A68A9">
              <w:rPr>
                <w:rFonts w:ascii="Times New Roman" w:hAnsi="Times New Roman"/>
                <w:bCs/>
                <w:sz w:val="20"/>
                <w:lang w:val="en-GB" w:eastAsia="zh-CN"/>
              </w:rPr>
              <w:t>(Assumption of AAS beamsteering toward 70% indoor UE without building penetration loss)</w:t>
            </w:r>
          </w:p>
        </w:tc>
      </w:tr>
      <w:tr w:rsidR="00457200" w:rsidRPr="0056740C" w14:paraId="6E81537C" w14:textId="77777777" w:rsidTr="00F4569A">
        <w:trPr>
          <w:jc w:val="center"/>
        </w:trPr>
        <w:tc>
          <w:tcPr>
            <w:tcW w:w="4587" w:type="dxa"/>
            <w:gridSpan w:val="3"/>
            <w:vAlign w:val="center"/>
          </w:tcPr>
          <w:p w14:paraId="6885C4F2" w14:textId="77777777" w:rsidR="00457200" w:rsidRPr="0056740C" w:rsidRDefault="00457200" w:rsidP="00F4569A">
            <w:pPr>
              <w:pStyle w:val="TableText1"/>
              <w:spacing w:line="220" w:lineRule="exact"/>
              <w:jc w:val="center"/>
              <w:rPr>
                <w:rFonts w:ascii="Times New Roman" w:hAnsi="Times New Roman"/>
                <w:b/>
                <w:sz w:val="20"/>
                <w:lang w:eastAsia="zh-CN"/>
              </w:rPr>
            </w:pPr>
            <w:r w:rsidRPr="0056740C">
              <w:rPr>
                <w:rFonts w:ascii="Times New Roman" w:hAnsi="Times New Roman"/>
                <w:b/>
                <w:sz w:val="20"/>
                <w:lang w:eastAsia="zh-CN"/>
              </w:rPr>
              <w:t>Study case</w:t>
            </w:r>
          </w:p>
        </w:tc>
        <w:tc>
          <w:tcPr>
            <w:tcW w:w="2076" w:type="dxa"/>
            <w:gridSpan w:val="2"/>
            <w:vAlign w:val="center"/>
          </w:tcPr>
          <w:p w14:paraId="6EE15A4B" w14:textId="77777777" w:rsidR="00457200" w:rsidRPr="0056740C" w:rsidRDefault="00457200" w:rsidP="00F4569A">
            <w:pPr>
              <w:pStyle w:val="TableText1"/>
              <w:spacing w:line="220" w:lineRule="exact"/>
              <w:jc w:val="center"/>
              <w:rPr>
                <w:rFonts w:ascii="Times New Roman" w:hAnsi="Times New Roman"/>
                <w:b/>
                <w:sz w:val="20"/>
              </w:rPr>
            </w:pPr>
            <w:r w:rsidRPr="0056740C">
              <w:rPr>
                <w:rFonts w:ascii="Times New Roman" w:hAnsi="Times New Roman"/>
                <w:b/>
                <w:sz w:val="20"/>
              </w:rPr>
              <w:t>Study L</w:t>
            </w:r>
          </w:p>
        </w:tc>
        <w:tc>
          <w:tcPr>
            <w:tcW w:w="1966" w:type="dxa"/>
            <w:gridSpan w:val="2"/>
            <w:vAlign w:val="center"/>
          </w:tcPr>
          <w:p w14:paraId="5651DC0A" w14:textId="77777777" w:rsidR="00457200" w:rsidRPr="0056740C" w:rsidRDefault="00457200" w:rsidP="00F4569A">
            <w:pPr>
              <w:pStyle w:val="TableText1"/>
              <w:spacing w:line="220" w:lineRule="exact"/>
              <w:jc w:val="center"/>
              <w:rPr>
                <w:rFonts w:ascii="Times New Roman" w:hAnsi="Times New Roman"/>
                <w:b/>
                <w:sz w:val="20"/>
              </w:rPr>
            </w:pPr>
            <w:r w:rsidRPr="0056740C">
              <w:rPr>
                <w:rFonts w:ascii="Times New Roman" w:hAnsi="Times New Roman"/>
                <w:b/>
                <w:sz w:val="20"/>
              </w:rPr>
              <w:t>Study M</w:t>
            </w:r>
          </w:p>
        </w:tc>
        <w:tc>
          <w:tcPr>
            <w:tcW w:w="1010" w:type="dxa"/>
            <w:vAlign w:val="center"/>
          </w:tcPr>
          <w:p w14:paraId="1D7361F2" w14:textId="77777777" w:rsidR="00457200" w:rsidRPr="0056740C" w:rsidRDefault="00457200" w:rsidP="00F4569A">
            <w:pPr>
              <w:pStyle w:val="TableText1"/>
              <w:spacing w:line="220" w:lineRule="exact"/>
              <w:jc w:val="center"/>
              <w:rPr>
                <w:rFonts w:ascii="Times New Roman" w:hAnsi="Times New Roman"/>
                <w:b/>
                <w:sz w:val="20"/>
              </w:rPr>
            </w:pPr>
            <w:r w:rsidRPr="0056740C">
              <w:rPr>
                <w:rFonts w:ascii="Times New Roman" w:hAnsi="Times New Roman"/>
                <w:b/>
                <w:sz w:val="20"/>
              </w:rPr>
              <w:t>Study N</w:t>
            </w:r>
          </w:p>
        </w:tc>
      </w:tr>
      <w:tr w:rsidR="00457200" w:rsidRPr="0056740C" w14:paraId="7D24C2F8" w14:textId="77777777" w:rsidTr="00F4569A">
        <w:trPr>
          <w:jc w:val="center"/>
        </w:trPr>
        <w:tc>
          <w:tcPr>
            <w:tcW w:w="4587" w:type="dxa"/>
            <w:gridSpan w:val="3"/>
            <w:vAlign w:val="center"/>
          </w:tcPr>
          <w:p w14:paraId="726C9C54"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Separation distance</w:t>
            </w:r>
          </w:p>
        </w:tc>
        <w:tc>
          <w:tcPr>
            <w:tcW w:w="1011" w:type="dxa"/>
            <w:vAlign w:val="center"/>
          </w:tcPr>
          <w:p w14:paraId="4BB62C17"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3 km</w:t>
            </w:r>
          </w:p>
        </w:tc>
        <w:tc>
          <w:tcPr>
            <w:tcW w:w="1065" w:type="dxa"/>
            <w:vAlign w:val="center"/>
          </w:tcPr>
          <w:p w14:paraId="26C645A6"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10 km</w:t>
            </w:r>
          </w:p>
        </w:tc>
        <w:tc>
          <w:tcPr>
            <w:tcW w:w="992" w:type="dxa"/>
            <w:vAlign w:val="center"/>
          </w:tcPr>
          <w:p w14:paraId="1F6ABC3C"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1 km</w:t>
            </w:r>
          </w:p>
        </w:tc>
        <w:tc>
          <w:tcPr>
            <w:tcW w:w="974" w:type="dxa"/>
            <w:vAlign w:val="center"/>
          </w:tcPr>
          <w:p w14:paraId="5CC415D9"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3 km</w:t>
            </w:r>
          </w:p>
        </w:tc>
        <w:tc>
          <w:tcPr>
            <w:tcW w:w="1010" w:type="dxa"/>
            <w:vAlign w:val="center"/>
          </w:tcPr>
          <w:p w14:paraId="69870DAE"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3 km</w:t>
            </w:r>
          </w:p>
        </w:tc>
      </w:tr>
      <w:tr w:rsidR="00457200" w:rsidRPr="0056740C" w14:paraId="1C9ADA6D" w14:textId="77777777" w:rsidTr="00F4569A">
        <w:trPr>
          <w:jc w:val="center"/>
        </w:trPr>
        <w:tc>
          <w:tcPr>
            <w:tcW w:w="1843" w:type="dxa"/>
            <w:vMerge w:val="restart"/>
            <w:vAlign w:val="center"/>
          </w:tcPr>
          <w:p w14:paraId="0658A07B" w14:textId="7E6B19FF"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 xml:space="preserve">IMT deployment with 5 rings of urban macro </w:t>
            </w:r>
            <w:r w:rsidR="00B60DCD">
              <w:rPr>
                <w:rFonts w:ascii="Times New Roman" w:hAnsi="Times New Roman"/>
                <w:sz w:val="20"/>
              </w:rPr>
              <w:br/>
            </w:r>
            <w:r w:rsidRPr="0056740C">
              <w:rPr>
                <w:rFonts w:ascii="Times New Roman" w:hAnsi="Times New Roman"/>
                <w:sz w:val="20"/>
              </w:rPr>
              <w:t>AAS BS</w:t>
            </w:r>
          </w:p>
        </w:tc>
        <w:tc>
          <w:tcPr>
            <w:tcW w:w="1444" w:type="dxa"/>
            <w:vMerge w:val="restart"/>
            <w:vAlign w:val="center"/>
          </w:tcPr>
          <w:p w14:paraId="11112FE1"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Land radars B and D</w:t>
            </w:r>
          </w:p>
        </w:tc>
        <w:tc>
          <w:tcPr>
            <w:tcW w:w="1300" w:type="dxa"/>
            <w:vAlign w:val="center"/>
          </w:tcPr>
          <w:p w14:paraId="5B66901F"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AAS correlated</w:t>
            </w:r>
          </w:p>
        </w:tc>
        <w:tc>
          <w:tcPr>
            <w:tcW w:w="1011" w:type="dxa"/>
            <w:vAlign w:val="center"/>
          </w:tcPr>
          <w:p w14:paraId="08B3D6BF"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−50.6</w:t>
            </w:r>
          </w:p>
        </w:tc>
        <w:tc>
          <w:tcPr>
            <w:tcW w:w="1065" w:type="dxa"/>
            <w:vAlign w:val="center"/>
          </w:tcPr>
          <w:p w14:paraId="76421CEC"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−47.2</w:t>
            </w:r>
          </w:p>
        </w:tc>
        <w:tc>
          <w:tcPr>
            <w:tcW w:w="992" w:type="dxa"/>
            <w:vAlign w:val="center"/>
          </w:tcPr>
          <w:p w14:paraId="615C8B22" w14:textId="77777777" w:rsidR="00457200" w:rsidRPr="0056740C" w:rsidRDefault="00457200" w:rsidP="00F4569A">
            <w:pPr>
              <w:pStyle w:val="TableText1"/>
              <w:spacing w:line="220" w:lineRule="exact"/>
              <w:jc w:val="center"/>
              <w:rPr>
                <w:rFonts w:ascii="Times New Roman" w:hAnsi="Times New Roman"/>
                <w:sz w:val="20"/>
              </w:rPr>
            </w:pPr>
          </w:p>
        </w:tc>
        <w:tc>
          <w:tcPr>
            <w:tcW w:w="974" w:type="dxa"/>
            <w:vAlign w:val="center"/>
          </w:tcPr>
          <w:p w14:paraId="36528BDE" w14:textId="77777777" w:rsidR="00457200" w:rsidRPr="0056740C" w:rsidRDefault="00457200" w:rsidP="00F4569A">
            <w:pPr>
              <w:pStyle w:val="TableText1"/>
              <w:spacing w:line="220" w:lineRule="exact"/>
              <w:jc w:val="center"/>
              <w:rPr>
                <w:rFonts w:ascii="Times New Roman" w:hAnsi="Times New Roman"/>
                <w:sz w:val="20"/>
              </w:rPr>
            </w:pPr>
          </w:p>
        </w:tc>
        <w:tc>
          <w:tcPr>
            <w:tcW w:w="1010" w:type="dxa"/>
            <w:vAlign w:val="center"/>
          </w:tcPr>
          <w:p w14:paraId="17CC886F" w14:textId="77777777" w:rsidR="00457200" w:rsidRPr="0056740C" w:rsidRDefault="00457200" w:rsidP="00F4569A">
            <w:pPr>
              <w:pStyle w:val="TableText1"/>
              <w:spacing w:line="220" w:lineRule="exact"/>
              <w:jc w:val="center"/>
              <w:rPr>
                <w:rFonts w:ascii="Times New Roman" w:hAnsi="Times New Roman"/>
                <w:sz w:val="20"/>
              </w:rPr>
            </w:pPr>
          </w:p>
        </w:tc>
      </w:tr>
      <w:tr w:rsidR="00457200" w:rsidRPr="0056740C" w14:paraId="2F01B3F4" w14:textId="77777777" w:rsidTr="00F4569A">
        <w:trPr>
          <w:jc w:val="center"/>
        </w:trPr>
        <w:tc>
          <w:tcPr>
            <w:tcW w:w="1843" w:type="dxa"/>
            <w:vMerge/>
            <w:vAlign w:val="center"/>
          </w:tcPr>
          <w:p w14:paraId="7BBA41BD" w14:textId="77777777" w:rsidR="00457200" w:rsidRPr="0056740C" w:rsidRDefault="00457200" w:rsidP="00F4569A">
            <w:pPr>
              <w:pStyle w:val="TableText1"/>
              <w:spacing w:line="220" w:lineRule="exact"/>
              <w:jc w:val="center"/>
              <w:rPr>
                <w:rFonts w:ascii="Times New Roman" w:hAnsi="Times New Roman"/>
                <w:sz w:val="20"/>
              </w:rPr>
            </w:pPr>
          </w:p>
        </w:tc>
        <w:tc>
          <w:tcPr>
            <w:tcW w:w="1444" w:type="dxa"/>
            <w:vMerge/>
            <w:vAlign w:val="center"/>
          </w:tcPr>
          <w:p w14:paraId="3378EE11" w14:textId="77777777" w:rsidR="00457200" w:rsidRPr="0056740C" w:rsidRDefault="00457200" w:rsidP="00F4569A">
            <w:pPr>
              <w:pStyle w:val="TableText1"/>
              <w:spacing w:line="220" w:lineRule="exact"/>
              <w:jc w:val="center"/>
              <w:rPr>
                <w:rFonts w:ascii="Times New Roman" w:hAnsi="Times New Roman"/>
                <w:sz w:val="20"/>
              </w:rPr>
            </w:pPr>
          </w:p>
        </w:tc>
        <w:tc>
          <w:tcPr>
            <w:tcW w:w="1300" w:type="dxa"/>
            <w:vAlign w:val="center"/>
          </w:tcPr>
          <w:p w14:paraId="4151C623"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AAS non- correlated</w:t>
            </w:r>
          </w:p>
        </w:tc>
        <w:tc>
          <w:tcPr>
            <w:tcW w:w="1011" w:type="dxa"/>
            <w:vAlign w:val="center"/>
          </w:tcPr>
          <w:p w14:paraId="792AFCE3"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−44.2</w:t>
            </w:r>
          </w:p>
        </w:tc>
        <w:tc>
          <w:tcPr>
            <w:tcW w:w="1065" w:type="dxa"/>
            <w:vAlign w:val="center"/>
          </w:tcPr>
          <w:p w14:paraId="013477F2"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−36.8</w:t>
            </w:r>
          </w:p>
        </w:tc>
        <w:tc>
          <w:tcPr>
            <w:tcW w:w="992" w:type="dxa"/>
            <w:vAlign w:val="center"/>
          </w:tcPr>
          <w:p w14:paraId="54EA2C8B" w14:textId="77777777" w:rsidR="00457200" w:rsidRPr="0056740C" w:rsidRDefault="00457200" w:rsidP="00F4569A">
            <w:pPr>
              <w:pStyle w:val="TableText1"/>
              <w:spacing w:line="220" w:lineRule="exact"/>
              <w:jc w:val="center"/>
              <w:rPr>
                <w:rFonts w:ascii="Times New Roman" w:hAnsi="Times New Roman"/>
                <w:sz w:val="20"/>
              </w:rPr>
            </w:pPr>
          </w:p>
        </w:tc>
        <w:tc>
          <w:tcPr>
            <w:tcW w:w="974" w:type="dxa"/>
            <w:vAlign w:val="center"/>
          </w:tcPr>
          <w:p w14:paraId="36BBC217" w14:textId="77777777" w:rsidR="00457200" w:rsidRPr="0056740C" w:rsidRDefault="00457200" w:rsidP="00F4569A">
            <w:pPr>
              <w:pStyle w:val="TableText1"/>
              <w:spacing w:line="220" w:lineRule="exact"/>
              <w:jc w:val="center"/>
              <w:rPr>
                <w:rFonts w:ascii="Times New Roman" w:hAnsi="Times New Roman"/>
                <w:sz w:val="20"/>
              </w:rPr>
            </w:pPr>
          </w:p>
        </w:tc>
        <w:tc>
          <w:tcPr>
            <w:tcW w:w="1010" w:type="dxa"/>
            <w:vAlign w:val="center"/>
          </w:tcPr>
          <w:p w14:paraId="5C11B961" w14:textId="77777777" w:rsidR="00457200" w:rsidRPr="0056740C" w:rsidRDefault="00457200" w:rsidP="00F4569A">
            <w:pPr>
              <w:pStyle w:val="TableText1"/>
              <w:spacing w:line="220" w:lineRule="exact"/>
              <w:jc w:val="center"/>
              <w:rPr>
                <w:rFonts w:ascii="Times New Roman" w:hAnsi="Times New Roman"/>
                <w:sz w:val="20"/>
              </w:rPr>
            </w:pPr>
          </w:p>
        </w:tc>
      </w:tr>
      <w:tr w:rsidR="00457200" w:rsidRPr="0056740C" w14:paraId="36875773" w14:textId="77777777" w:rsidTr="00F4569A">
        <w:trPr>
          <w:jc w:val="center"/>
        </w:trPr>
        <w:tc>
          <w:tcPr>
            <w:tcW w:w="1843" w:type="dxa"/>
            <w:vMerge/>
            <w:vAlign w:val="center"/>
          </w:tcPr>
          <w:p w14:paraId="6F6158D3" w14:textId="77777777" w:rsidR="00457200" w:rsidRPr="0056740C" w:rsidRDefault="00457200" w:rsidP="00F4569A">
            <w:pPr>
              <w:pStyle w:val="TableText1"/>
              <w:spacing w:line="220" w:lineRule="exact"/>
              <w:jc w:val="center"/>
              <w:rPr>
                <w:rFonts w:ascii="Times New Roman" w:hAnsi="Times New Roman"/>
                <w:sz w:val="20"/>
              </w:rPr>
            </w:pPr>
          </w:p>
        </w:tc>
        <w:tc>
          <w:tcPr>
            <w:tcW w:w="1444" w:type="dxa"/>
            <w:vMerge w:val="restart"/>
            <w:vAlign w:val="center"/>
          </w:tcPr>
          <w:p w14:paraId="049997E8"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Land radar I</w:t>
            </w:r>
          </w:p>
        </w:tc>
        <w:tc>
          <w:tcPr>
            <w:tcW w:w="1300" w:type="dxa"/>
            <w:vAlign w:val="center"/>
          </w:tcPr>
          <w:p w14:paraId="13655F7F"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AAS correlated</w:t>
            </w:r>
          </w:p>
        </w:tc>
        <w:tc>
          <w:tcPr>
            <w:tcW w:w="1011" w:type="dxa"/>
            <w:vAlign w:val="center"/>
          </w:tcPr>
          <w:p w14:paraId="330D582A"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−44.2</w:t>
            </w:r>
          </w:p>
        </w:tc>
        <w:tc>
          <w:tcPr>
            <w:tcW w:w="1065" w:type="dxa"/>
            <w:vAlign w:val="center"/>
          </w:tcPr>
          <w:p w14:paraId="21FC129C"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−42.9</w:t>
            </w:r>
          </w:p>
        </w:tc>
        <w:tc>
          <w:tcPr>
            <w:tcW w:w="992" w:type="dxa"/>
            <w:vAlign w:val="center"/>
          </w:tcPr>
          <w:p w14:paraId="5E62ABDC" w14:textId="77777777" w:rsidR="00457200" w:rsidRPr="0056740C" w:rsidRDefault="00457200" w:rsidP="00F4569A">
            <w:pPr>
              <w:pStyle w:val="TableText1"/>
              <w:spacing w:line="220" w:lineRule="exact"/>
              <w:jc w:val="center"/>
              <w:rPr>
                <w:rFonts w:ascii="Times New Roman" w:hAnsi="Times New Roman"/>
                <w:sz w:val="20"/>
              </w:rPr>
            </w:pPr>
          </w:p>
        </w:tc>
        <w:tc>
          <w:tcPr>
            <w:tcW w:w="974" w:type="dxa"/>
            <w:vAlign w:val="center"/>
          </w:tcPr>
          <w:p w14:paraId="0A67F1D0" w14:textId="77777777" w:rsidR="00457200" w:rsidRPr="0056740C" w:rsidRDefault="00457200" w:rsidP="00F4569A">
            <w:pPr>
              <w:pStyle w:val="TableText1"/>
              <w:spacing w:line="220" w:lineRule="exact"/>
              <w:jc w:val="center"/>
              <w:rPr>
                <w:rFonts w:ascii="Times New Roman" w:hAnsi="Times New Roman"/>
                <w:sz w:val="20"/>
              </w:rPr>
            </w:pPr>
          </w:p>
        </w:tc>
        <w:tc>
          <w:tcPr>
            <w:tcW w:w="1010" w:type="dxa"/>
            <w:vAlign w:val="center"/>
          </w:tcPr>
          <w:p w14:paraId="50B478B3" w14:textId="77777777" w:rsidR="00457200" w:rsidRPr="0056740C" w:rsidRDefault="00457200" w:rsidP="00F4569A">
            <w:pPr>
              <w:pStyle w:val="TableText1"/>
              <w:spacing w:line="220" w:lineRule="exact"/>
              <w:jc w:val="center"/>
              <w:rPr>
                <w:rFonts w:ascii="Times New Roman" w:hAnsi="Times New Roman"/>
                <w:sz w:val="20"/>
              </w:rPr>
            </w:pPr>
          </w:p>
        </w:tc>
      </w:tr>
      <w:tr w:rsidR="00457200" w:rsidRPr="0056740C" w14:paraId="5B06C81F" w14:textId="77777777" w:rsidTr="00F4569A">
        <w:trPr>
          <w:jc w:val="center"/>
        </w:trPr>
        <w:tc>
          <w:tcPr>
            <w:tcW w:w="1843" w:type="dxa"/>
            <w:vMerge/>
            <w:vAlign w:val="center"/>
          </w:tcPr>
          <w:p w14:paraId="0132AA40" w14:textId="77777777" w:rsidR="00457200" w:rsidRPr="0056740C" w:rsidRDefault="00457200" w:rsidP="00F4569A">
            <w:pPr>
              <w:pStyle w:val="TableText1"/>
              <w:spacing w:line="220" w:lineRule="exact"/>
              <w:jc w:val="center"/>
              <w:rPr>
                <w:rFonts w:ascii="Times New Roman" w:hAnsi="Times New Roman"/>
                <w:sz w:val="20"/>
              </w:rPr>
            </w:pPr>
          </w:p>
        </w:tc>
        <w:tc>
          <w:tcPr>
            <w:tcW w:w="1444" w:type="dxa"/>
            <w:vMerge/>
            <w:vAlign w:val="center"/>
          </w:tcPr>
          <w:p w14:paraId="0FBA1A11" w14:textId="77777777" w:rsidR="00457200" w:rsidRPr="0056740C" w:rsidRDefault="00457200" w:rsidP="00F4569A">
            <w:pPr>
              <w:pStyle w:val="TableText1"/>
              <w:spacing w:line="220" w:lineRule="exact"/>
              <w:jc w:val="center"/>
              <w:rPr>
                <w:rFonts w:ascii="Times New Roman" w:hAnsi="Times New Roman"/>
                <w:sz w:val="20"/>
              </w:rPr>
            </w:pPr>
          </w:p>
        </w:tc>
        <w:tc>
          <w:tcPr>
            <w:tcW w:w="1300" w:type="dxa"/>
            <w:vAlign w:val="center"/>
          </w:tcPr>
          <w:p w14:paraId="7186B638"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AAS non- correlated</w:t>
            </w:r>
          </w:p>
        </w:tc>
        <w:tc>
          <w:tcPr>
            <w:tcW w:w="1011" w:type="dxa"/>
            <w:vAlign w:val="center"/>
          </w:tcPr>
          <w:p w14:paraId="580988F4"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−37.8</w:t>
            </w:r>
          </w:p>
        </w:tc>
        <w:tc>
          <w:tcPr>
            <w:tcW w:w="1065" w:type="dxa"/>
            <w:vAlign w:val="center"/>
          </w:tcPr>
          <w:p w14:paraId="00D7CB97"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−31.1</w:t>
            </w:r>
          </w:p>
        </w:tc>
        <w:tc>
          <w:tcPr>
            <w:tcW w:w="992" w:type="dxa"/>
            <w:vAlign w:val="center"/>
          </w:tcPr>
          <w:p w14:paraId="71AA1640" w14:textId="77777777" w:rsidR="00457200" w:rsidRPr="0056740C" w:rsidRDefault="00457200" w:rsidP="00F4569A">
            <w:pPr>
              <w:pStyle w:val="TableText1"/>
              <w:spacing w:line="220" w:lineRule="exact"/>
              <w:jc w:val="center"/>
              <w:rPr>
                <w:rFonts w:ascii="Times New Roman" w:hAnsi="Times New Roman"/>
                <w:sz w:val="20"/>
              </w:rPr>
            </w:pPr>
          </w:p>
        </w:tc>
        <w:tc>
          <w:tcPr>
            <w:tcW w:w="974" w:type="dxa"/>
            <w:vAlign w:val="center"/>
          </w:tcPr>
          <w:p w14:paraId="25249083" w14:textId="77777777" w:rsidR="00457200" w:rsidRPr="0056740C" w:rsidRDefault="00457200" w:rsidP="00F4569A">
            <w:pPr>
              <w:pStyle w:val="TableText1"/>
              <w:spacing w:line="220" w:lineRule="exact"/>
              <w:jc w:val="center"/>
              <w:rPr>
                <w:rFonts w:ascii="Times New Roman" w:hAnsi="Times New Roman"/>
                <w:sz w:val="20"/>
              </w:rPr>
            </w:pPr>
          </w:p>
        </w:tc>
        <w:tc>
          <w:tcPr>
            <w:tcW w:w="1010" w:type="dxa"/>
            <w:vAlign w:val="center"/>
          </w:tcPr>
          <w:p w14:paraId="06C8A8F7" w14:textId="77777777" w:rsidR="00457200" w:rsidRPr="0056740C" w:rsidRDefault="00457200" w:rsidP="00F4569A">
            <w:pPr>
              <w:pStyle w:val="TableText1"/>
              <w:spacing w:line="220" w:lineRule="exact"/>
              <w:jc w:val="center"/>
              <w:rPr>
                <w:rFonts w:ascii="Times New Roman" w:hAnsi="Times New Roman"/>
                <w:sz w:val="20"/>
              </w:rPr>
            </w:pPr>
          </w:p>
        </w:tc>
      </w:tr>
      <w:tr w:rsidR="00457200" w:rsidRPr="0056740C" w14:paraId="4665E4DE" w14:textId="77777777" w:rsidTr="00F4569A">
        <w:trPr>
          <w:jc w:val="center"/>
        </w:trPr>
        <w:tc>
          <w:tcPr>
            <w:tcW w:w="1843" w:type="dxa"/>
            <w:vMerge w:val="restart"/>
            <w:vAlign w:val="center"/>
          </w:tcPr>
          <w:p w14:paraId="2E38368A" w14:textId="74ADEDBC" w:rsidR="00457200" w:rsidRPr="0056740C" w:rsidRDefault="00457200" w:rsidP="00F4569A">
            <w:pPr>
              <w:pStyle w:val="TableText1"/>
              <w:keepNext/>
              <w:spacing w:line="220" w:lineRule="exact"/>
              <w:jc w:val="center"/>
              <w:rPr>
                <w:rFonts w:ascii="Times New Roman" w:hAnsi="Times New Roman"/>
                <w:sz w:val="20"/>
              </w:rPr>
            </w:pPr>
            <w:r w:rsidRPr="0056740C">
              <w:rPr>
                <w:rFonts w:ascii="Times New Roman" w:hAnsi="Times New Roman"/>
                <w:sz w:val="20"/>
              </w:rPr>
              <w:t xml:space="preserve">IMT deployment with a sub-urban area </w:t>
            </w:r>
            <w:r w:rsidR="00B60DCD">
              <w:rPr>
                <w:rFonts w:ascii="Times New Roman" w:hAnsi="Times New Roman"/>
                <w:sz w:val="20"/>
              </w:rPr>
              <w:br/>
            </w:r>
            <w:r w:rsidRPr="0056740C">
              <w:rPr>
                <w:rFonts w:ascii="Times New Roman" w:hAnsi="Times New Roman"/>
                <w:sz w:val="20"/>
              </w:rPr>
              <w:t>(radius</w:t>
            </w:r>
            <w:r w:rsidR="00B60DCD">
              <w:rPr>
                <w:rFonts w:ascii="Times New Roman" w:hAnsi="Times New Roman"/>
                <w:sz w:val="20"/>
              </w:rPr>
              <w:t xml:space="preserve"> </w:t>
            </w:r>
            <w:r w:rsidRPr="0056740C">
              <w:rPr>
                <w:rFonts w:ascii="Times New Roman" w:hAnsi="Times New Roman"/>
                <w:sz w:val="20"/>
              </w:rPr>
              <w:t>=</w:t>
            </w:r>
            <w:r w:rsidR="00B60DCD">
              <w:rPr>
                <w:rFonts w:ascii="Times New Roman" w:hAnsi="Times New Roman"/>
                <w:sz w:val="20"/>
              </w:rPr>
              <w:t xml:space="preserve"> </w:t>
            </w:r>
            <w:r w:rsidRPr="0056740C">
              <w:rPr>
                <w:rFonts w:ascii="Times New Roman" w:hAnsi="Times New Roman"/>
                <w:sz w:val="20"/>
              </w:rPr>
              <w:t>12</w:t>
            </w:r>
            <w:r w:rsidR="00B60DCD">
              <w:rPr>
                <w:rFonts w:ascii="Times New Roman" w:hAnsi="Times New Roman"/>
                <w:sz w:val="20"/>
              </w:rPr>
              <w:t xml:space="preserve"> </w:t>
            </w:r>
            <w:r w:rsidRPr="0056740C">
              <w:rPr>
                <w:rFonts w:ascii="Times New Roman" w:hAnsi="Times New Roman"/>
                <w:sz w:val="20"/>
              </w:rPr>
              <w:t>km) and urban area (radius</w:t>
            </w:r>
            <w:r w:rsidR="00B60DCD">
              <w:rPr>
                <w:rFonts w:ascii="Times New Roman" w:hAnsi="Times New Roman"/>
                <w:sz w:val="20"/>
              </w:rPr>
              <w:t xml:space="preserve"> </w:t>
            </w:r>
            <w:r w:rsidRPr="0056740C">
              <w:rPr>
                <w:rFonts w:ascii="Times New Roman" w:hAnsi="Times New Roman"/>
                <w:sz w:val="20"/>
              </w:rPr>
              <w:t>=</w:t>
            </w:r>
            <w:r w:rsidR="00B60DCD">
              <w:rPr>
                <w:rFonts w:ascii="Times New Roman" w:hAnsi="Times New Roman"/>
                <w:sz w:val="20"/>
              </w:rPr>
              <w:t xml:space="preserve"> </w:t>
            </w:r>
            <w:r w:rsidRPr="0056740C">
              <w:rPr>
                <w:rFonts w:ascii="Times New Roman" w:hAnsi="Times New Roman"/>
                <w:sz w:val="20"/>
              </w:rPr>
              <w:t>5</w:t>
            </w:r>
            <w:r w:rsidR="00B60DCD">
              <w:rPr>
                <w:rFonts w:ascii="Times New Roman" w:hAnsi="Times New Roman"/>
                <w:sz w:val="20"/>
              </w:rPr>
              <w:t xml:space="preserve"> </w:t>
            </w:r>
            <w:r w:rsidRPr="0056740C">
              <w:rPr>
                <w:rFonts w:ascii="Times New Roman" w:hAnsi="Times New Roman"/>
                <w:sz w:val="20"/>
              </w:rPr>
              <w:t>km)</w:t>
            </w:r>
          </w:p>
        </w:tc>
        <w:tc>
          <w:tcPr>
            <w:tcW w:w="1444" w:type="dxa"/>
            <w:vAlign w:val="center"/>
          </w:tcPr>
          <w:p w14:paraId="3D91077A"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Land radar I</w:t>
            </w:r>
          </w:p>
        </w:tc>
        <w:tc>
          <w:tcPr>
            <w:tcW w:w="1300" w:type="dxa"/>
            <w:vAlign w:val="center"/>
          </w:tcPr>
          <w:p w14:paraId="7FD8A7C3"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AAS correlated</w:t>
            </w:r>
          </w:p>
        </w:tc>
        <w:tc>
          <w:tcPr>
            <w:tcW w:w="1011" w:type="dxa"/>
            <w:vAlign w:val="center"/>
          </w:tcPr>
          <w:p w14:paraId="35A8D8E1" w14:textId="77777777" w:rsidR="00457200" w:rsidRPr="0056740C" w:rsidRDefault="00457200" w:rsidP="00F4569A">
            <w:pPr>
              <w:pStyle w:val="TableText1"/>
              <w:spacing w:line="220" w:lineRule="exact"/>
              <w:jc w:val="center"/>
              <w:rPr>
                <w:rFonts w:ascii="Times New Roman" w:hAnsi="Times New Roman"/>
                <w:sz w:val="20"/>
              </w:rPr>
            </w:pPr>
          </w:p>
        </w:tc>
        <w:tc>
          <w:tcPr>
            <w:tcW w:w="1065" w:type="dxa"/>
            <w:vAlign w:val="center"/>
          </w:tcPr>
          <w:p w14:paraId="2994FF17" w14:textId="77777777" w:rsidR="00457200" w:rsidRPr="0056740C" w:rsidRDefault="00457200" w:rsidP="00F4569A">
            <w:pPr>
              <w:pStyle w:val="TableText1"/>
              <w:spacing w:line="220" w:lineRule="exact"/>
              <w:jc w:val="center"/>
              <w:rPr>
                <w:rFonts w:ascii="Times New Roman" w:hAnsi="Times New Roman"/>
                <w:sz w:val="20"/>
              </w:rPr>
            </w:pPr>
          </w:p>
        </w:tc>
        <w:tc>
          <w:tcPr>
            <w:tcW w:w="992" w:type="dxa"/>
            <w:vAlign w:val="center"/>
          </w:tcPr>
          <w:p w14:paraId="540AD68B" w14:textId="035B2170" w:rsidR="00457200" w:rsidRPr="0056740C" w:rsidRDefault="00B60DCD" w:rsidP="00F4569A">
            <w:pPr>
              <w:pStyle w:val="TableText1"/>
              <w:spacing w:line="220" w:lineRule="exact"/>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51.1</w:t>
            </w:r>
          </w:p>
        </w:tc>
        <w:tc>
          <w:tcPr>
            <w:tcW w:w="974" w:type="dxa"/>
            <w:vAlign w:val="center"/>
          </w:tcPr>
          <w:p w14:paraId="3ED56D62"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-49.3</w:t>
            </w:r>
          </w:p>
        </w:tc>
        <w:tc>
          <w:tcPr>
            <w:tcW w:w="1010" w:type="dxa"/>
            <w:vAlign w:val="center"/>
          </w:tcPr>
          <w:p w14:paraId="1CD22F1B" w14:textId="77777777" w:rsidR="00457200" w:rsidRPr="0056740C" w:rsidRDefault="00457200" w:rsidP="00F4569A">
            <w:pPr>
              <w:pStyle w:val="TableText1"/>
              <w:spacing w:line="220" w:lineRule="exact"/>
              <w:jc w:val="center"/>
              <w:rPr>
                <w:rFonts w:ascii="Times New Roman" w:hAnsi="Times New Roman"/>
                <w:sz w:val="20"/>
              </w:rPr>
            </w:pPr>
          </w:p>
        </w:tc>
      </w:tr>
      <w:tr w:rsidR="00457200" w:rsidRPr="0056740C" w14:paraId="67180F4D" w14:textId="77777777" w:rsidTr="00F4569A">
        <w:trPr>
          <w:jc w:val="center"/>
        </w:trPr>
        <w:tc>
          <w:tcPr>
            <w:tcW w:w="1843" w:type="dxa"/>
            <w:vMerge/>
            <w:vAlign w:val="center"/>
          </w:tcPr>
          <w:p w14:paraId="4E09EC1E" w14:textId="77777777" w:rsidR="00457200" w:rsidRPr="0056740C" w:rsidRDefault="00457200" w:rsidP="00F4569A">
            <w:pPr>
              <w:pStyle w:val="TableText1"/>
              <w:spacing w:line="220" w:lineRule="exact"/>
              <w:jc w:val="center"/>
              <w:rPr>
                <w:rFonts w:ascii="Times New Roman" w:hAnsi="Times New Roman"/>
                <w:sz w:val="20"/>
              </w:rPr>
            </w:pPr>
          </w:p>
        </w:tc>
        <w:tc>
          <w:tcPr>
            <w:tcW w:w="1444" w:type="dxa"/>
            <w:vAlign w:val="center"/>
          </w:tcPr>
          <w:p w14:paraId="6DB42212" w14:textId="3146A3AD"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 xml:space="preserve">Land radar </w:t>
            </w:r>
            <w:r w:rsidR="00B60DCD">
              <w:rPr>
                <w:rFonts w:ascii="Times New Roman" w:hAnsi="Times New Roman"/>
                <w:sz w:val="20"/>
              </w:rPr>
              <w:br/>
            </w:r>
            <w:r w:rsidRPr="0056740C">
              <w:rPr>
                <w:rFonts w:ascii="Times New Roman" w:hAnsi="Times New Roman"/>
                <w:sz w:val="20"/>
              </w:rPr>
              <w:t>L-D</w:t>
            </w:r>
          </w:p>
          <w:p w14:paraId="328C1150"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(ITU-R M.1465-3)</w:t>
            </w:r>
          </w:p>
        </w:tc>
        <w:tc>
          <w:tcPr>
            <w:tcW w:w="1300" w:type="dxa"/>
            <w:vAlign w:val="center"/>
          </w:tcPr>
          <w:p w14:paraId="4280FECE"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AAS correlated</w:t>
            </w:r>
          </w:p>
        </w:tc>
        <w:tc>
          <w:tcPr>
            <w:tcW w:w="1011" w:type="dxa"/>
            <w:vAlign w:val="center"/>
          </w:tcPr>
          <w:p w14:paraId="69BC0F62" w14:textId="77777777" w:rsidR="00457200" w:rsidRPr="0056740C" w:rsidRDefault="00457200" w:rsidP="00F4569A">
            <w:pPr>
              <w:pStyle w:val="TableText1"/>
              <w:spacing w:line="220" w:lineRule="exact"/>
              <w:jc w:val="center"/>
              <w:rPr>
                <w:rFonts w:ascii="Times New Roman" w:hAnsi="Times New Roman"/>
                <w:sz w:val="20"/>
              </w:rPr>
            </w:pPr>
          </w:p>
        </w:tc>
        <w:tc>
          <w:tcPr>
            <w:tcW w:w="1065" w:type="dxa"/>
            <w:vAlign w:val="center"/>
          </w:tcPr>
          <w:p w14:paraId="6EA707AD" w14:textId="77777777" w:rsidR="00457200" w:rsidRPr="0056740C" w:rsidRDefault="00457200" w:rsidP="00F4569A">
            <w:pPr>
              <w:pStyle w:val="TableText1"/>
              <w:spacing w:line="220" w:lineRule="exact"/>
              <w:jc w:val="center"/>
              <w:rPr>
                <w:rFonts w:ascii="Times New Roman" w:hAnsi="Times New Roman"/>
                <w:sz w:val="20"/>
              </w:rPr>
            </w:pPr>
          </w:p>
        </w:tc>
        <w:tc>
          <w:tcPr>
            <w:tcW w:w="992" w:type="dxa"/>
            <w:vAlign w:val="center"/>
          </w:tcPr>
          <w:p w14:paraId="18DE7954" w14:textId="0F8A1CE9" w:rsidR="00457200" w:rsidRPr="0056740C" w:rsidRDefault="00B60DCD" w:rsidP="00F4569A">
            <w:pPr>
              <w:pStyle w:val="TableText1"/>
              <w:spacing w:line="220" w:lineRule="exact"/>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57.8</w:t>
            </w:r>
          </w:p>
        </w:tc>
        <w:tc>
          <w:tcPr>
            <w:tcW w:w="974" w:type="dxa"/>
            <w:vAlign w:val="center"/>
          </w:tcPr>
          <w:p w14:paraId="29E13A33" w14:textId="6BB118DA" w:rsidR="00457200" w:rsidRPr="0056740C" w:rsidRDefault="00B60DCD" w:rsidP="00F4569A">
            <w:pPr>
              <w:pStyle w:val="TableText1"/>
              <w:spacing w:line="220" w:lineRule="exact"/>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55.8</w:t>
            </w:r>
          </w:p>
        </w:tc>
        <w:tc>
          <w:tcPr>
            <w:tcW w:w="1010" w:type="dxa"/>
            <w:vAlign w:val="center"/>
          </w:tcPr>
          <w:p w14:paraId="40827039" w14:textId="77777777" w:rsidR="00457200" w:rsidRPr="0056740C" w:rsidRDefault="00457200" w:rsidP="00F4569A">
            <w:pPr>
              <w:pStyle w:val="TableText1"/>
              <w:spacing w:line="220" w:lineRule="exact"/>
              <w:jc w:val="center"/>
              <w:rPr>
                <w:rFonts w:ascii="Times New Roman" w:hAnsi="Times New Roman"/>
                <w:sz w:val="20"/>
              </w:rPr>
            </w:pPr>
          </w:p>
        </w:tc>
      </w:tr>
      <w:tr w:rsidR="00457200" w:rsidRPr="0056740C" w14:paraId="0646A603" w14:textId="77777777" w:rsidTr="00F4569A">
        <w:trPr>
          <w:jc w:val="center"/>
        </w:trPr>
        <w:tc>
          <w:tcPr>
            <w:tcW w:w="1843" w:type="dxa"/>
            <w:vMerge/>
            <w:vAlign w:val="center"/>
          </w:tcPr>
          <w:p w14:paraId="210FD996" w14:textId="77777777" w:rsidR="00457200" w:rsidRPr="0056740C" w:rsidRDefault="00457200" w:rsidP="00F4569A">
            <w:pPr>
              <w:pStyle w:val="TableText1"/>
              <w:spacing w:line="220" w:lineRule="exact"/>
              <w:jc w:val="center"/>
              <w:rPr>
                <w:rFonts w:ascii="Times New Roman" w:hAnsi="Times New Roman"/>
                <w:sz w:val="20"/>
              </w:rPr>
            </w:pPr>
          </w:p>
        </w:tc>
        <w:tc>
          <w:tcPr>
            <w:tcW w:w="1444" w:type="dxa"/>
            <w:vAlign w:val="center"/>
          </w:tcPr>
          <w:p w14:paraId="781B1672"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Shipborne radar S-D</w:t>
            </w:r>
          </w:p>
          <w:p w14:paraId="42391424"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(ITU-R M.1465-3)</w:t>
            </w:r>
          </w:p>
        </w:tc>
        <w:tc>
          <w:tcPr>
            <w:tcW w:w="1300" w:type="dxa"/>
            <w:vAlign w:val="center"/>
          </w:tcPr>
          <w:p w14:paraId="22C68551" w14:textId="77777777" w:rsidR="00457200" w:rsidRPr="0056740C" w:rsidRDefault="00457200" w:rsidP="00F4569A">
            <w:pPr>
              <w:pStyle w:val="TableText1"/>
              <w:spacing w:line="220" w:lineRule="exact"/>
              <w:jc w:val="center"/>
              <w:rPr>
                <w:rFonts w:ascii="Times New Roman" w:hAnsi="Times New Roman"/>
                <w:sz w:val="20"/>
              </w:rPr>
            </w:pPr>
            <w:r w:rsidRPr="0056740C">
              <w:rPr>
                <w:rFonts w:ascii="Times New Roman" w:hAnsi="Times New Roman"/>
                <w:sz w:val="20"/>
              </w:rPr>
              <w:t>AAS correlated</w:t>
            </w:r>
          </w:p>
        </w:tc>
        <w:tc>
          <w:tcPr>
            <w:tcW w:w="1011" w:type="dxa"/>
            <w:vAlign w:val="center"/>
          </w:tcPr>
          <w:p w14:paraId="34F53EE8" w14:textId="77777777" w:rsidR="00457200" w:rsidRPr="0056740C" w:rsidRDefault="00457200" w:rsidP="00F4569A">
            <w:pPr>
              <w:pStyle w:val="TableText1"/>
              <w:spacing w:line="220" w:lineRule="exact"/>
              <w:jc w:val="center"/>
              <w:rPr>
                <w:rFonts w:ascii="Times New Roman" w:hAnsi="Times New Roman"/>
                <w:sz w:val="20"/>
              </w:rPr>
            </w:pPr>
          </w:p>
        </w:tc>
        <w:tc>
          <w:tcPr>
            <w:tcW w:w="1065" w:type="dxa"/>
            <w:vAlign w:val="center"/>
          </w:tcPr>
          <w:p w14:paraId="3F7B12E3" w14:textId="77777777" w:rsidR="00457200" w:rsidRPr="0056740C" w:rsidRDefault="00457200" w:rsidP="00F4569A">
            <w:pPr>
              <w:pStyle w:val="TableText1"/>
              <w:spacing w:line="220" w:lineRule="exact"/>
              <w:jc w:val="center"/>
              <w:rPr>
                <w:rFonts w:ascii="Times New Roman" w:hAnsi="Times New Roman"/>
                <w:sz w:val="20"/>
              </w:rPr>
            </w:pPr>
          </w:p>
        </w:tc>
        <w:tc>
          <w:tcPr>
            <w:tcW w:w="992" w:type="dxa"/>
            <w:vAlign w:val="center"/>
          </w:tcPr>
          <w:p w14:paraId="6F9068AD" w14:textId="35CB2EDF" w:rsidR="00457200" w:rsidRPr="0056740C" w:rsidRDefault="00B60DCD" w:rsidP="00F4569A">
            <w:pPr>
              <w:pStyle w:val="TableText1"/>
              <w:spacing w:line="220" w:lineRule="exact"/>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57.4</w:t>
            </w:r>
          </w:p>
        </w:tc>
        <w:tc>
          <w:tcPr>
            <w:tcW w:w="974" w:type="dxa"/>
            <w:vAlign w:val="center"/>
          </w:tcPr>
          <w:p w14:paraId="120CA95D" w14:textId="3900B2AC" w:rsidR="00457200" w:rsidRPr="0056740C" w:rsidRDefault="00B60DCD" w:rsidP="00F4569A">
            <w:pPr>
              <w:pStyle w:val="TableText1"/>
              <w:spacing w:line="220" w:lineRule="exact"/>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55.7</w:t>
            </w:r>
          </w:p>
        </w:tc>
        <w:tc>
          <w:tcPr>
            <w:tcW w:w="1010" w:type="dxa"/>
            <w:vAlign w:val="center"/>
          </w:tcPr>
          <w:p w14:paraId="0ACA19A6" w14:textId="77777777" w:rsidR="00457200" w:rsidRPr="0056740C" w:rsidRDefault="00457200" w:rsidP="00F4569A">
            <w:pPr>
              <w:pStyle w:val="TableText1"/>
              <w:spacing w:line="220" w:lineRule="exact"/>
              <w:jc w:val="center"/>
              <w:rPr>
                <w:rFonts w:ascii="Times New Roman" w:hAnsi="Times New Roman"/>
                <w:sz w:val="20"/>
              </w:rPr>
            </w:pPr>
          </w:p>
        </w:tc>
      </w:tr>
    </w:tbl>
    <w:p w14:paraId="79D667D3" w14:textId="715698F6" w:rsidR="00F4569A" w:rsidRPr="002F0A90" w:rsidRDefault="00F4569A" w:rsidP="00CF6F7F">
      <w:pPr>
        <w:pStyle w:val="TableNo"/>
        <w:keepLines/>
      </w:pPr>
      <w:r w:rsidRPr="002F0A90">
        <w:t xml:space="preserve">TABLE </w:t>
      </w:r>
      <w:r>
        <w:t>1</w:t>
      </w:r>
      <w:r w:rsidR="00CF6F7F">
        <w:t>4</w:t>
      </w:r>
      <w:r>
        <w:t xml:space="preserve"> (</w:t>
      </w:r>
      <w:r w:rsidRPr="00F4569A">
        <w:rPr>
          <w:i/>
        </w:rPr>
        <w:t>end</w:t>
      </w:r>
      <w:r>
        <w:t>)</w:t>
      </w:r>
    </w:p>
    <w:tbl>
      <w:tblPr>
        <w:tblStyle w:val="TableGrid"/>
        <w:tblW w:w="9639" w:type="dxa"/>
        <w:jc w:val="center"/>
        <w:tblLayout w:type="fixed"/>
        <w:tblLook w:val="04A0" w:firstRow="1" w:lastRow="0" w:firstColumn="1" w:lastColumn="0" w:noHBand="0" w:noVBand="1"/>
      </w:tblPr>
      <w:tblGrid>
        <w:gridCol w:w="1843"/>
        <w:gridCol w:w="1418"/>
        <w:gridCol w:w="1326"/>
        <w:gridCol w:w="1083"/>
        <w:gridCol w:w="1134"/>
        <w:gridCol w:w="851"/>
        <w:gridCol w:w="992"/>
        <w:gridCol w:w="992"/>
      </w:tblGrid>
      <w:tr w:rsidR="00F4569A" w:rsidRPr="0056740C" w14:paraId="68C21DAB" w14:textId="77777777" w:rsidTr="002C580F">
        <w:trPr>
          <w:jc w:val="center"/>
        </w:trPr>
        <w:tc>
          <w:tcPr>
            <w:tcW w:w="4587" w:type="dxa"/>
            <w:gridSpan w:val="3"/>
            <w:vAlign w:val="center"/>
          </w:tcPr>
          <w:p w14:paraId="1FEEEEF4" w14:textId="77777777" w:rsidR="00F4569A" w:rsidRPr="0056740C" w:rsidRDefault="00F4569A" w:rsidP="00F4569A">
            <w:pPr>
              <w:pStyle w:val="TableText1"/>
              <w:spacing w:line="220" w:lineRule="exact"/>
              <w:jc w:val="center"/>
              <w:rPr>
                <w:rFonts w:ascii="Times New Roman" w:hAnsi="Times New Roman"/>
                <w:b/>
                <w:sz w:val="20"/>
                <w:lang w:eastAsia="zh-CN"/>
              </w:rPr>
            </w:pPr>
            <w:r w:rsidRPr="0056740C">
              <w:rPr>
                <w:rFonts w:ascii="Times New Roman" w:hAnsi="Times New Roman"/>
                <w:b/>
                <w:sz w:val="20"/>
                <w:lang w:eastAsia="zh-CN"/>
              </w:rPr>
              <w:t>Study case</w:t>
            </w:r>
          </w:p>
        </w:tc>
        <w:tc>
          <w:tcPr>
            <w:tcW w:w="2217" w:type="dxa"/>
            <w:gridSpan w:val="2"/>
            <w:vAlign w:val="center"/>
          </w:tcPr>
          <w:p w14:paraId="2C51D77D" w14:textId="77777777" w:rsidR="00F4569A" w:rsidRPr="0056740C" w:rsidRDefault="00F4569A" w:rsidP="00F4569A">
            <w:pPr>
              <w:pStyle w:val="TableText1"/>
              <w:spacing w:line="220" w:lineRule="exact"/>
              <w:jc w:val="center"/>
              <w:rPr>
                <w:rFonts w:ascii="Times New Roman" w:hAnsi="Times New Roman"/>
                <w:b/>
                <w:sz w:val="20"/>
              </w:rPr>
            </w:pPr>
            <w:r w:rsidRPr="0056740C">
              <w:rPr>
                <w:rFonts w:ascii="Times New Roman" w:hAnsi="Times New Roman"/>
                <w:b/>
                <w:sz w:val="20"/>
              </w:rPr>
              <w:t>Study L</w:t>
            </w:r>
          </w:p>
        </w:tc>
        <w:tc>
          <w:tcPr>
            <w:tcW w:w="1843" w:type="dxa"/>
            <w:gridSpan w:val="2"/>
            <w:vAlign w:val="center"/>
          </w:tcPr>
          <w:p w14:paraId="5AC4AFE0" w14:textId="77777777" w:rsidR="00F4569A" w:rsidRPr="0056740C" w:rsidRDefault="00F4569A" w:rsidP="00F4569A">
            <w:pPr>
              <w:pStyle w:val="TableText1"/>
              <w:spacing w:line="220" w:lineRule="exact"/>
              <w:jc w:val="center"/>
              <w:rPr>
                <w:rFonts w:ascii="Times New Roman" w:hAnsi="Times New Roman"/>
                <w:b/>
                <w:sz w:val="20"/>
              </w:rPr>
            </w:pPr>
            <w:r w:rsidRPr="0056740C">
              <w:rPr>
                <w:rFonts w:ascii="Times New Roman" w:hAnsi="Times New Roman"/>
                <w:b/>
                <w:sz w:val="20"/>
              </w:rPr>
              <w:t>Study M</w:t>
            </w:r>
          </w:p>
        </w:tc>
        <w:tc>
          <w:tcPr>
            <w:tcW w:w="992" w:type="dxa"/>
            <w:vAlign w:val="center"/>
          </w:tcPr>
          <w:p w14:paraId="469BF992" w14:textId="77777777" w:rsidR="00F4569A" w:rsidRPr="0056740C" w:rsidRDefault="00F4569A" w:rsidP="00F4569A">
            <w:pPr>
              <w:pStyle w:val="TableText1"/>
              <w:spacing w:line="220" w:lineRule="exact"/>
              <w:jc w:val="center"/>
              <w:rPr>
                <w:rFonts w:ascii="Times New Roman" w:hAnsi="Times New Roman"/>
                <w:b/>
                <w:sz w:val="20"/>
              </w:rPr>
            </w:pPr>
            <w:r w:rsidRPr="0056740C">
              <w:rPr>
                <w:rFonts w:ascii="Times New Roman" w:hAnsi="Times New Roman"/>
                <w:b/>
                <w:sz w:val="20"/>
              </w:rPr>
              <w:t>Study N</w:t>
            </w:r>
          </w:p>
        </w:tc>
      </w:tr>
      <w:tr w:rsidR="00457200" w:rsidRPr="0056740C" w14:paraId="65F540F1" w14:textId="77777777" w:rsidTr="002C580F">
        <w:trPr>
          <w:jc w:val="center"/>
        </w:trPr>
        <w:tc>
          <w:tcPr>
            <w:tcW w:w="1843" w:type="dxa"/>
            <w:vMerge w:val="restart"/>
            <w:vAlign w:val="center"/>
          </w:tcPr>
          <w:p w14:paraId="5F5B771D" w14:textId="026C4836"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 xml:space="preserve">IMT deployment with 20 rings of urban macro </w:t>
            </w:r>
            <w:r w:rsidR="00B60DCD">
              <w:rPr>
                <w:rFonts w:ascii="Times New Roman" w:hAnsi="Times New Roman"/>
                <w:sz w:val="20"/>
              </w:rPr>
              <w:br/>
            </w:r>
            <w:r w:rsidRPr="0056740C">
              <w:rPr>
                <w:rFonts w:ascii="Times New Roman" w:hAnsi="Times New Roman"/>
                <w:sz w:val="20"/>
              </w:rPr>
              <w:t>AAS BS</w:t>
            </w:r>
          </w:p>
        </w:tc>
        <w:tc>
          <w:tcPr>
            <w:tcW w:w="1418" w:type="dxa"/>
            <w:vMerge w:val="restart"/>
            <w:vAlign w:val="center"/>
          </w:tcPr>
          <w:p w14:paraId="52F56BF3"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Land radar B</w:t>
            </w:r>
          </w:p>
        </w:tc>
        <w:tc>
          <w:tcPr>
            <w:tcW w:w="1326" w:type="dxa"/>
            <w:vAlign w:val="center"/>
          </w:tcPr>
          <w:p w14:paraId="2C3B3001"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AAS correlated</w:t>
            </w:r>
          </w:p>
        </w:tc>
        <w:tc>
          <w:tcPr>
            <w:tcW w:w="1083" w:type="dxa"/>
            <w:vAlign w:val="center"/>
          </w:tcPr>
          <w:p w14:paraId="75AD7153" w14:textId="77777777" w:rsidR="00457200" w:rsidRPr="0056740C" w:rsidRDefault="00457200" w:rsidP="00505A10">
            <w:pPr>
              <w:pStyle w:val="TableText1"/>
              <w:jc w:val="center"/>
              <w:rPr>
                <w:rFonts w:ascii="Times New Roman" w:hAnsi="Times New Roman"/>
                <w:sz w:val="20"/>
              </w:rPr>
            </w:pPr>
          </w:p>
        </w:tc>
        <w:tc>
          <w:tcPr>
            <w:tcW w:w="1134" w:type="dxa"/>
            <w:vAlign w:val="center"/>
          </w:tcPr>
          <w:p w14:paraId="19E16AA0" w14:textId="77777777" w:rsidR="00457200" w:rsidRPr="0056740C" w:rsidRDefault="00457200" w:rsidP="00505A10">
            <w:pPr>
              <w:pStyle w:val="TableText1"/>
              <w:jc w:val="center"/>
              <w:rPr>
                <w:rFonts w:ascii="Times New Roman" w:hAnsi="Times New Roman"/>
                <w:sz w:val="20"/>
              </w:rPr>
            </w:pPr>
          </w:p>
        </w:tc>
        <w:tc>
          <w:tcPr>
            <w:tcW w:w="851" w:type="dxa"/>
            <w:vAlign w:val="center"/>
          </w:tcPr>
          <w:p w14:paraId="77C43E22"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3E909F87"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4D44DD93" w14:textId="61E3794F" w:rsidR="00457200" w:rsidRPr="0056740C" w:rsidRDefault="00B60DCD" w:rsidP="00505A10">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58.6</w:t>
            </w:r>
          </w:p>
        </w:tc>
      </w:tr>
      <w:tr w:rsidR="00457200" w:rsidRPr="0056740C" w14:paraId="30084B85" w14:textId="77777777" w:rsidTr="002C580F">
        <w:trPr>
          <w:jc w:val="center"/>
        </w:trPr>
        <w:tc>
          <w:tcPr>
            <w:tcW w:w="1843" w:type="dxa"/>
            <w:vMerge/>
            <w:vAlign w:val="center"/>
          </w:tcPr>
          <w:p w14:paraId="0CC95703" w14:textId="77777777" w:rsidR="00457200" w:rsidRPr="0056740C" w:rsidRDefault="00457200" w:rsidP="00505A10">
            <w:pPr>
              <w:pStyle w:val="TableText1"/>
              <w:jc w:val="center"/>
              <w:rPr>
                <w:rFonts w:ascii="Times New Roman" w:hAnsi="Times New Roman"/>
                <w:sz w:val="20"/>
              </w:rPr>
            </w:pPr>
          </w:p>
        </w:tc>
        <w:tc>
          <w:tcPr>
            <w:tcW w:w="1418" w:type="dxa"/>
            <w:vMerge/>
            <w:vAlign w:val="center"/>
          </w:tcPr>
          <w:p w14:paraId="231BD26D" w14:textId="77777777" w:rsidR="00457200" w:rsidRPr="0056740C" w:rsidRDefault="00457200" w:rsidP="00505A10">
            <w:pPr>
              <w:pStyle w:val="TableText1"/>
              <w:jc w:val="center"/>
              <w:rPr>
                <w:rFonts w:ascii="Times New Roman" w:hAnsi="Times New Roman"/>
                <w:sz w:val="20"/>
              </w:rPr>
            </w:pPr>
          </w:p>
        </w:tc>
        <w:tc>
          <w:tcPr>
            <w:tcW w:w="1326" w:type="dxa"/>
            <w:vAlign w:val="center"/>
          </w:tcPr>
          <w:p w14:paraId="7D646C3F"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AAS non- correlated</w:t>
            </w:r>
          </w:p>
        </w:tc>
        <w:tc>
          <w:tcPr>
            <w:tcW w:w="1083" w:type="dxa"/>
            <w:vAlign w:val="center"/>
          </w:tcPr>
          <w:p w14:paraId="1099A620" w14:textId="77777777" w:rsidR="00457200" w:rsidRPr="0056740C" w:rsidRDefault="00457200" w:rsidP="00505A10">
            <w:pPr>
              <w:pStyle w:val="TableText1"/>
              <w:jc w:val="center"/>
              <w:rPr>
                <w:rFonts w:ascii="Times New Roman" w:hAnsi="Times New Roman"/>
                <w:sz w:val="20"/>
              </w:rPr>
            </w:pPr>
          </w:p>
        </w:tc>
        <w:tc>
          <w:tcPr>
            <w:tcW w:w="1134" w:type="dxa"/>
            <w:vAlign w:val="center"/>
          </w:tcPr>
          <w:p w14:paraId="7186C934" w14:textId="77777777" w:rsidR="00457200" w:rsidRPr="0056740C" w:rsidRDefault="00457200" w:rsidP="00505A10">
            <w:pPr>
              <w:pStyle w:val="TableText1"/>
              <w:jc w:val="center"/>
              <w:rPr>
                <w:rFonts w:ascii="Times New Roman" w:hAnsi="Times New Roman"/>
                <w:sz w:val="20"/>
              </w:rPr>
            </w:pPr>
          </w:p>
        </w:tc>
        <w:tc>
          <w:tcPr>
            <w:tcW w:w="851" w:type="dxa"/>
            <w:vAlign w:val="center"/>
          </w:tcPr>
          <w:p w14:paraId="5AE1B6D7"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20304620"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76FF024D" w14:textId="1337508B" w:rsidR="00457200" w:rsidRPr="0056740C" w:rsidRDefault="00B60DCD" w:rsidP="00505A10">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52.3</w:t>
            </w:r>
          </w:p>
        </w:tc>
      </w:tr>
      <w:tr w:rsidR="00457200" w:rsidRPr="003C5958" w14:paraId="0B80D4CE" w14:textId="77777777" w:rsidTr="00F4569A">
        <w:trPr>
          <w:jc w:val="center"/>
        </w:trPr>
        <w:tc>
          <w:tcPr>
            <w:tcW w:w="9639" w:type="dxa"/>
            <w:gridSpan w:val="8"/>
          </w:tcPr>
          <w:p w14:paraId="4945F76C" w14:textId="77777777" w:rsidR="00457200" w:rsidRPr="002A68A9" w:rsidRDefault="00457200" w:rsidP="00505A10">
            <w:pPr>
              <w:pStyle w:val="Tablehead"/>
              <w:rPr>
                <w:rFonts w:ascii="Times New Roman" w:hAnsi="Times New Roman"/>
                <w:sz w:val="20"/>
                <w:lang w:val="en-GB" w:eastAsia="zh-CN"/>
              </w:rPr>
            </w:pPr>
            <w:r w:rsidRPr="002A68A9">
              <w:rPr>
                <w:rFonts w:ascii="Times New Roman" w:hAnsi="Times New Roman"/>
                <w:sz w:val="20"/>
                <w:lang w:val="en-GB" w:eastAsia="zh-CN"/>
              </w:rPr>
              <w:t>Necessary AAS TRP unwanted emissions below 3 300 MHz (dBm/MHz)</w:t>
            </w:r>
          </w:p>
          <w:p w14:paraId="1C31B65D" w14:textId="5007A72E" w:rsidR="00457200" w:rsidRPr="002A68A9" w:rsidRDefault="00457200" w:rsidP="00505A10">
            <w:pPr>
              <w:pStyle w:val="Tablehead"/>
              <w:rPr>
                <w:rFonts w:ascii="Times New Roman" w:hAnsi="Times New Roman"/>
                <w:sz w:val="20"/>
                <w:lang w:val="en-GB" w:eastAsia="zh-CN"/>
              </w:rPr>
            </w:pPr>
            <w:r w:rsidRPr="002A68A9">
              <w:rPr>
                <w:rFonts w:ascii="Times New Roman" w:hAnsi="Times New Roman"/>
                <w:sz w:val="20"/>
                <w:lang w:val="en-GB" w:eastAsia="zh-CN"/>
              </w:rPr>
              <w:t xml:space="preserve">respecting 95% likelihood that </w:t>
            </w:r>
            <w:r w:rsidRPr="002A68A9">
              <w:rPr>
                <w:rFonts w:ascii="Times New Roman" w:hAnsi="Times New Roman"/>
                <w:i/>
                <w:sz w:val="20"/>
                <w:lang w:val="en-GB" w:eastAsia="zh-CN"/>
              </w:rPr>
              <w:t>I</w:t>
            </w:r>
            <w:r w:rsidRPr="002A68A9">
              <w:rPr>
                <w:rFonts w:ascii="Times New Roman" w:hAnsi="Times New Roman"/>
                <w:sz w:val="20"/>
                <w:lang w:val="en-GB" w:eastAsia="zh-CN"/>
              </w:rPr>
              <w:t>/</w:t>
            </w:r>
            <w:r w:rsidRPr="002A68A9">
              <w:rPr>
                <w:rFonts w:ascii="Times New Roman" w:hAnsi="Times New Roman"/>
                <w:i/>
                <w:sz w:val="20"/>
                <w:lang w:val="en-GB" w:eastAsia="zh-CN"/>
              </w:rPr>
              <w:t>N</w:t>
            </w:r>
            <w:r w:rsidR="00103711" w:rsidRPr="002A68A9">
              <w:rPr>
                <w:rFonts w:ascii="Times New Roman" w:hAnsi="Times New Roman"/>
                <w:i/>
                <w:sz w:val="20"/>
                <w:lang w:val="en-GB" w:eastAsia="zh-CN"/>
              </w:rPr>
              <w:t xml:space="preserve"> </w:t>
            </w:r>
            <w:r w:rsidRPr="002A68A9">
              <w:rPr>
                <w:rFonts w:ascii="Times New Roman" w:hAnsi="Times New Roman"/>
                <w:sz w:val="20"/>
                <w:lang w:val="en-GB" w:eastAsia="zh-CN"/>
              </w:rPr>
              <w:t>&lt;</w:t>
            </w:r>
            <w:r w:rsidR="00103711" w:rsidRPr="002A68A9">
              <w:rPr>
                <w:rFonts w:ascii="Times New Roman" w:hAnsi="Times New Roman"/>
                <w:sz w:val="20"/>
                <w:lang w:val="en-GB" w:eastAsia="zh-CN"/>
              </w:rPr>
              <w:t xml:space="preserve"> –</w:t>
            </w:r>
            <w:r w:rsidRPr="002A68A9">
              <w:rPr>
                <w:rFonts w:ascii="Times New Roman" w:hAnsi="Times New Roman"/>
                <w:sz w:val="20"/>
                <w:lang w:val="en-GB" w:eastAsia="zh-CN"/>
              </w:rPr>
              <w:t>6 dB</w:t>
            </w:r>
          </w:p>
          <w:p w14:paraId="3A2DD63E" w14:textId="77777777" w:rsidR="00457200" w:rsidRPr="002A68A9" w:rsidRDefault="00457200" w:rsidP="00505A10">
            <w:pPr>
              <w:pStyle w:val="Tablehead"/>
              <w:rPr>
                <w:rFonts w:ascii="Times New Roman" w:hAnsi="Times New Roman"/>
                <w:bCs/>
                <w:sz w:val="20"/>
                <w:lang w:val="en-GB"/>
              </w:rPr>
            </w:pPr>
            <w:r w:rsidRPr="002A68A9">
              <w:rPr>
                <w:rFonts w:ascii="Times New Roman" w:hAnsi="Times New Roman"/>
                <w:bCs/>
                <w:sz w:val="20"/>
                <w:lang w:val="en-GB" w:eastAsia="zh-CN"/>
              </w:rPr>
              <w:t>(Assumption of AAS beam steering toward 70% indoor UE with / without building penetration loss)</w:t>
            </w:r>
          </w:p>
        </w:tc>
      </w:tr>
      <w:tr w:rsidR="00457200" w:rsidRPr="0056740C" w14:paraId="71D28309" w14:textId="77777777" w:rsidTr="002C580F">
        <w:trPr>
          <w:jc w:val="center"/>
        </w:trPr>
        <w:tc>
          <w:tcPr>
            <w:tcW w:w="4587" w:type="dxa"/>
            <w:gridSpan w:val="3"/>
            <w:vAlign w:val="center"/>
          </w:tcPr>
          <w:p w14:paraId="687092DD" w14:textId="77777777" w:rsidR="00457200" w:rsidRPr="0056740C" w:rsidRDefault="00457200" w:rsidP="00505A10">
            <w:pPr>
              <w:pStyle w:val="TableText1"/>
              <w:jc w:val="center"/>
              <w:rPr>
                <w:rFonts w:ascii="Times New Roman" w:hAnsi="Times New Roman"/>
                <w:b/>
                <w:sz w:val="20"/>
              </w:rPr>
            </w:pPr>
            <w:r w:rsidRPr="0056740C">
              <w:rPr>
                <w:rFonts w:ascii="Times New Roman" w:hAnsi="Times New Roman"/>
                <w:b/>
                <w:sz w:val="20"/>
                <w:lang w:eastAsia="zh-CN"/>
              </w:rPr>
              <w:t>Study case</w:t>
            </w:r>
          </w:p>
        </w:tc>
        <w:tc>
          <w:tcPr>
            <w:tcW w:w="2217" w:type="dxa"/>
            <w:gridSpan w:val="2"/>
            <w:vAlign w:val="center"/>
          </w:tcPr>
          <w:p w14:paraId="41BF12AF" w14:textId="77777777" w:rsidR="00457200" w:rsidRPr="0056740C" w:rsidRDefault="00457200" w:rsidP="00505A10">
            <w:pPr>
              <w:pStyle w:val="TableText1"/>
              <w:jc w:val="center"/>
              <w:rPr>
                <w:rFonts w:ascii="Times New Roman" w:hAnsi="Times New Roman"/>
                <w:b/>
                <w:sz w:val="20"/>
              </w:rPr>
            </w:pPr>
            <w:r w:rsidRPr="0056740C">
              <w:rPr>
                <w:rFonts w:ascii="Times New Roman" w:hAnsi="Times New Roman"/>
                <w:b/>
                <w:sz w:val="20"/>
              </w:rPr>
              <w:t>Study L</w:t>
            </w:r>
          </w:p>
        </w:tc>
        <w:tc>
          <w:tcPr>
            <w:tcW w:w="1843" w:type="dxa"/>
            <w:gridSpan w:val="2"/>
            <w:vAlign w:val="center"/>
          </w:tcPr>
          <w:p w14:paraId="5A3C9AB7" w14:textId="77777777" w:rsidR="00457200" w:rsidRPr="0056740C" w:rsidRDefault="00457200" w:rsidP="00505A10">
            <w:pPr>
              <w:pStyle w:val="TableText1"/>
              <w:jc w:val="center"/>
              <w:rPr>
                <w:rFonts w:ascii="Times New Roman" w:hAnsi="Times New Roman"/>
                <w:b/>
                <w:sz w:val="20"/>
              </w:rPr>
            </w:pPr>
            <w:r w:rsidRPr="0056740C">
              <w:rPr>
                <w:rFonts w:ascii="Times New Roman" w:hAnsi="Times New Roman"/>
                <w:b/>
                <w:sz w:val="20"/>
              </w:rPr>
              <w:t>Study M</w:t>
            </w:r>
          </w:p>
        </w:tc>
        <w:tc>
          <w:tcPr>
            <w:tcW w:w="992" w:type="dxa"/>
            <w:vAlign w:val="center"/>
          </w:tcPr>
          <w:p w14:paraId="620841D5" w14:textId="77777777" w:rsidR="00457200" w:rsidRPr="0056740C" w:rsidRDefault="00457200" w:rsidP="00505A10">
            <w:pPr>
              <w:pStyle w:val="TableText1"/>
              <w:jc w:val="center"/>
              <w:rPr>
                <w:rFonts w:ascii="Times New Roman" w:hAnsi="Times New Roman"/>
                <w:b/>
                <w:sz w:val="20"/>
              </w:rPr>
            </w:pPr>
            <w:r w:rsidRPr="0056740C">
              <w:rPr>
                <w:rFonts w:ascii="Times New Roman" w:hAnsi="Times New Roman"/>
                <w:b/>
                <w:sz w:val="20"/>
              </w:rPr>
              <w:t>Study N</w:t>
            </w:r>
          </w:p>
        </w:tc>
      </w:tr>
      <w:tr w:rsidR="00457200" w:rsidRPr="0056740C" w14:paraId="1D536052" w14:textId="77777777" w:rsidTr="002C580F">
        <w:trPr>
          <w:jc w:val="center"/>
        </w:trPr>
        <w:tc>
          <w:tcPr>
            <w:tcW w:w="4587" w:type="dxa"/>
            <w:gridSpan w:val="3"/>
            <w:vAlign w:val="center"/>
          </w:tcPr>
          <w:p w14:paraId="33F9D75F" w14:textId="77777777" w:rsidR="00457200" w:rsidRPr="0056740C" w:rsidRDefault="00457200" w:rsidP="00505A10">
            <w:pPr>
              <w:pStyle w:val="TableText1"/>
              <w:jc w:val="center"/>
              <w:rPr>
                <w:rFonts w:ascii="Times New Roman" w:hAnsi="Times New Roman"/>
                <w:sz w:val="20"/>
                <w:lang w:eastAsia="zh-CN"/>
              </w:rPr>
            </w:pPr>
            <w:r w:rsidRPr="0056740C">
              <w:rPr>
                <w:rFonts w:ascii="Times New Roman" w:hAnsi="Times New Roman"/>
                <w:sz w:val="20"/>
              </w:rPr>
              <w:t>Separation distance</w:t>
            </w:r>
          </w:p>
        </w:tc>
        <w:tc>
          <w:tcPr>
            <w:tcW w:w="1083" w:type="dxa"/>
            <w:vAlign w:val="center"/>
          </w:tcPr>
          <w:p w14:paraId="12C82EF5"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3 km</w:t>
            </w:r>
          </w:p>
        </w:tc>
        <w:tc>
          <w:tcPr>
            <w:tcW w:w="1134" w:type="dxa"/>
            <w:vAlign w:val="center"/>
          </w:tcPr>
          <w:p w14:paraId="24BE1F82"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10 km</w:t>
            </w:r>
          </w:p>
        </w:tc>
        <w:tc>
          <w:tcPr>
            <w:tcW w:w="851" w:type="dxa"/>
            <w:vAlign w:val="center"/>
          </w:tcPr>
          <w:p w14:paraId="2CCB820A"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1 km</w:t>
            </w:r>
          </w:p>
        </w:tc>
        <w:tc>
          <w:tcPr>
            <w:tcW w:w="992" w:type="dxa"/>
            <w:vAlign w:val="center"/>
          </w:tcPr>
          <w:p w14:paraId="16487BDF"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3 km</w:t>
            </w:r>
          </w:p>
        </w:tc>
        <w:tc>
          <w:tcPr>
            <w:tcW w:w="992" w:type="dxa"/>
            <w:vAlign w:val="center"/>
          </w:tcPr>
          <w:p w14:paraId="75C4E35D"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3 km</w:t>
            </w:r>
          </w:p>
        </w:tc>
      </w:tr>
      <w:tr w:rsidR="00457200" w:rsidRPr="0056740C" w14:paraId="4138DBB3" w14:textId="77777777" w:rsidTr="002C580F">
        <w:trPr>
          <w:jc w:val="center"/>
        </w:trPr>
        <w:tc>
          <w:tcPr>
            <w:tcW w:w="1843" w:type="dxa"/>
            <w:vMerge w:val="restart"/>
            <w:vAlign w:val="center"/>
          </w:tcPr>
          <w:p w14:paraId="22A2F53E" w14:textId="02380C34"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 xml:space="preserve">IMT deployment with 5 rings of urban macro </w:t>
            </w:r>
            <w:r w:rsidR="00103711">
              <w:rPr>
                <w:rFonts w:ascii="Times New Roman" w:hAnsi="Times New Roman"/>
                <w:sz w:val="20"/>
              </w:rPr>
              <w:br/>
            </w:r>
            <w:r w:rsidRPr="0056740C">
              <w:rPr>
                <w:rFonts w:ascii="Times New Roman" w:hAnsi="Times New Roman"/>
                <w:sz w:val="20"/>
              </w:rPr>
              <w:t>AAS BS</w:t>
            </w:r>
          </w:p>
        </w:tc>
        <w:tc>
          <w:tcPr>
            <w:tcW w:w="1418" w:type="dxa"/>
            <w:vMerge w:val="restart"/>
            <w:vAlign w:val="center"/>
          </w:tcPr>
          <w:p w14:paraId="60A721FD"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Land radars B and D</w:t>
            </w:r>
          </w:p>
        </w:tc>
        <w:tc>
          <w:tcPr>
            <w:tcW w:w="1326" w:type="dxa"/>
            <w:vAlign w:val="center"/>
          </w:tcPr>
          <w:p w14:paraId="06CFD848"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AAS correlated</w:t>
            </w:r>
          </w:p>
        </w:tc>
        <w:tc>
          <w:tcPr>
            <w:tcW w:w="1083" w:type="dxa"/>
            <w:vAlign w:val="center"/>
          </w:tcPr>
          <w:p w14:paraId="6EA8EED0" w14:textId="1BC8413A" w:rsidR="00457200" w:rsidRPr="0056740C" w:rsidRDefault="00103711" w:rsidP="00103711">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35.3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43.8</w:t>
            </w:r>
          </w:p>
        </w:tc>
        <w:tc>
          <w:tcPr>
            <w:tcW w:w="1134" w:type="dxa"/>
            <w:vAlign w:val="center"/>
          </w:tcPr>
          <w:p w14:paraId="61DE854A" w14:textId="68E52E6F" w:rsidR="00457200" w:rsidRPr="0056740C" w:rsidRDefault="00AC32EA" w:rsidP="00AC32EA">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31.7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43.6</w:t>
            </w:r>
          </w:p>
        </w:tc>
        <w:tc>
          <w:tcPr>
            <w:tcW w:w="851" w:type="dxa"/>
            <w:vAlign w:val="center"/>
          </w:tcPr>
          <w:p w14:paraId="30AC5F18"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5FC8F52E"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3B72E145" w14:textId="77777777" w:rsidR="00457200" w:rsidRPr="0056740C" w:rsidRDefault="00457200" w:rsidP="00505A10">
            <w:pPr>
              <w:pStyle w:val="TableText1"/>
              <w:jc w:val="center"/>
              <w:rPr>
                <w:rFonts w:ascii="Times New Roman" w:hAnsi="Times New Roman"/>
                <w:sz w:val="20"/>
              </w:rPr>
            </w:pPr>
          </w:p>
        </w:tc>
      </w:tr>
      <w:tr w:rsidR="00457200" w:rsidRPr="0056740C" w14:paraId="5A1AFBCD" w14:textId="77777777" w:rsidTr="002C580F">
        <w:trPr>
          <w:jc w:val="center"/>
        </w:trPr>
        <w:tc>
          <w:tcPr>
            <w:tcW w:w="1843" w:type="dxa"/>
            <w:vMerge/>
            <w:vAlign w:val="center"/>
          </w:tcPr>
          <w:p w14:paraId="3D512E61" w14:textId="77777777" w:rsidR="00457200" w:rsidRPr="0056740C" w:rsidRDefault="00457200" w:rsidP="00505A10">
            <w:pPr>
              <w:pStyle w:val="TableText1"/>
              <w:jc w:val="center"/>
              <w:rPr>
                <w:rFonts w:ascii="Times New Roman" w:hAnsi="Times New Roman"/>
                <w:sz w:val="20"/>
              </w:rPr>
            </w:pPr>
          </w:p>
        </w:tc>
        <w:tc>
          <w:tcPr>
            <w:tcW w:w="1418" w:type="dxa"/>
            <w:vMerge/>
            <w:vAlign w:val="center"/>
          </w:tcPr>
          <w:p w14:paraId="6E6D1C99" w14:textId="77777777" w:rsidR="00457200" w:rsidRPr="0056740C" w:rsidRDefault="00457200" w:rsidP="00505A10">
            <w:pPr>
              <w:pStyle w:val="TableText1"/>
              <w:jc w:val="center"/>
              <w:rPr>
                <w:rFonts w:ascii="Times New Roman" w:hAnsi="Times New Roman"/>
                <w:sz w:val="20"/>
              </w:rPr>
            </w:pPr>
          </w:p>
        </w:tc>
        <w:tc>
          <w:tcPr>
            <w:tcW w:w="1326" w:type="dxa"/>
            <w:vAlign w:val="center"/>
          </w:tcPr>
          <w:p w14:paraId="6AEEFFDB"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AAS non- correlated</w:t>
            </w:r>
          </w:p>
        </w:tc>
        <w:tc>
          <w:tcPr>
            <w:tcW w:w="1083" w:type="dxa"/>
            <w:vAlign w:val="center"/>
          </w:tcPr>
          <w:p w14:paraId="6DDA7283" w14:textId="1F586803" w:rsidR="00457200" w:rsidRPr="0056740C" w:rsidRDefault="00103711" w:rsidP="00103711">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38.5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41.6</w:t>
            </w:r>
          </w:p>
        </w:tc>
        <w:tc>
          <w:tcPr>
            <w:tcW w:w="1134" w:type="dxa"/>
            <w:vAlign w:val="center"/>
          </w:tcPr>
          <w:p w14:paraId="7067F277" w14:textId="77BCA8DA" w:rsidR="00457200" w:rsidRPr="0056740C" w:rsidRDefault="00AC32EA" w:rsidP="00AC32EA">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33.6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36.2</w:t>
            </w:r>
          </w:p>
        </w:tc>
        <w:tc>
          <w:tcPr>
            <w:tcW w:w="851" w:type="dxa"/>
            <w:vAlign w:val="center"/>
          </w:tcPr>
          <w:p w14:paraId="5ECDA834"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12BABF2A"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214473CB" w14:textId="77777777" w:rsidR="00457200" w:rsidRPr="0056740C" w:rsidRDefault="00457200" w:rsidP="00505A10">
            <w:pPr>
              <w:pStyle w:val="TableText1"/>
              <w:jc w:val="center"/>
              <w:rPr>
                <w:rFonts w:ascii="Times New Roman" w:hAnsi="Times New Roman"/>
                <w:sz w:val="20"/>
              </w:rPr>
            </w:pPr>
          </w:p>
        </w:tc>
      </w:tr>
      <w:tr w:rsidR="00457200" w:rsidRPr="0056740C" w14:paraId="2BB20951" w14:textId="77777777" w:rsidTr="002C580F">
        <w:trPr>
          <w:jc w:val="center"/>
        </w:trPr>
        <w:tc>
          <w:tcPr>
            <w:tcW w:w="1843" w:type="dxa"/>
            <w:vMerge/>
            <w:vAlign w:val="center"/>
          </w:tcPr>
          <w:p w14:paraId="583AC522" w14:textId="77777777" w:rsidR="00457200" w:rsidRPr="0056740C" w:rsidRDefault="00457200" w:rsidP="00505A10">
            <w:pPr>
              <w:pStyle w:val="TableText1"/>
              <w:jc w:val="center"/>
              <w:rPr>
                <w:rFonts w:ascii="Times New Roman" w:hAnsi="Times New Roman"/>
                <w:sz w:val="20"/>
              </w:rPr>
            </w:pPr>
          </w:p>
        </w:tc>
        <w:tc>
          <w:tcPr>
            <w:tcW w:w="1418" w:type="dxa"/>
            <w:vMerge w:val="restart"/>
            <w:vAlign w:val="center"/>
          </w:tcPr>
          <w:p w14:paraId="61A98523"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Land radar I</w:t>
            </w:r>
          </w:p>
        </w:tc>
        <w:tc>
          <w:tcPr>
            <w:tcW w:w="1326" w:type="dxa"/>
            <w:vAlign w:val="center"/>
          </w:tcPr>
          <w:p w14:paraId="3F657D1C"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AAS correlated</w:t>
            </w:r>
          </w:p>
        </w:tc>
        <w:tc>
          <w:tcPr>
            <w:tcW w:w="1083" w:type="dxa"/>
            <w:vAlign w:val="center"/>
          </w:tcPr>
          <w:p w14:paraId="337D7C81" w14:textId="58A012F8" w:rsidR="00457200" w:rsidRPr="0056740C" w:rsidRDefault="00103711" w:rsidP="00103711">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35.6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37.9</w:t>
            </w:r>
          </w:p>
        </w:tc>
        <w:tc>
          <w:tcPr>
            <w:tcW w:w="1134" w:type="dxa"/>
            <w:vAlign w:val="center"/>
          </w:tcPr>
          <w:p w14:paraId="701E38D4" w14:textId="4BA5230F" w:rsidR="00457200" w:rsidRPr="0056740C" w:rsidRDefault="00AC32EA" w:rsidP="00AC32EA">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26.0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38.2</w:t>
            </w:r>
          </w:p>
        </w:tc>
        <w:tc>
          <w:tcPr>
            <w:tcW w:w="851" w:type="dxa"/>
            <w:vAlign w:val="center"/>
          </w:tcPr>
          <w:p w14:paraId="5277004B"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3A533103"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248C0BEB" w14:textId="77777777" w:rsidR="00457200" w:rsidRPr="0056740C" w:rsidRDefault="00457200" w:rsidP="00505A10">
            <w:pPr>
              <w:pStyle w:val="TableText1"/>
              <w:jc w:val="center"/>
              <w:rPr>
                <w:rFonts w:ascii="Times New Roman" w:hAnsi="Times New Roman"/>
                <w:sz w:val="20"/>
              </w:rPr>
            </w:pPr>
          </w:p>
        </w:tc>
      </w:tr>
      <w:tr w:rsidR="00457200" w:rsidRPr="0056740C" w14:paraId="3009018E" w14:textId="77777777" w:rsidTr="002C580F">
        <w:trPr>
          <w:jc w:val="center"/>
        </w:trPr>
        <w:tc>
          <w:tcPr>
            <w:tcW w:w="1843" w:type="dxa"/>
            <w:vMerge/>
            <w:vAlign w:val="center"/>
          </w:tcPr>
          <w:p w14:paraId="681C452F" w14:textId="77777777" w:rsidR="00457200" w:rsidRPr="0056740C" w:rsidRDefault="00457200" w:rsidP="00505A10">
            <w:pPr>
              <w:pStyle w:val="TableText1"/>
              <w:jc w:val="center"/>
              <w:rPr>
                <w:rFonts w:ascii="Times New Roman" w:hAnsi="Times New Roman"/>
                <w:sz w:val="20"/>
              </w:rPr>
            </w:pPr>
          </w:p>
        </w:tc>
        <w:tc>
          <w:tcPr>
            <w:tcW w:w="1418" w:type="dxa"/>
            <w:vMerge/>
            <w:vAlign w:val="center"/>
          </w:tcPr>
          <w:p w14:paraId="1F971755" w14:textId="77777777" w:rsidR="00457200" w:rsidRPr="0056740C" w:rsidRDefault="00457200" w:rsidP="00505A10">
            <w:pPr>
              <w:pStyle w:val="TableText1"/>
              <w:jc w:val="center"/>
              <w:rPr>
                <w:rFonts w:ascii="Times New Roman" w:hAnsi="Times New Roman"/>
                <w:sz w:val="20"/>
              </w:rPr>
            </w:pPr>
          </w:p>
        </w:tc>
        <w:tc>
          <w:tcPr>
            <w:tcW w:w="1326" w:type="dxa"/>
            <w:vAlign w:val="center"/>
          </w:tcPr>
          <w:p w14:paraId="0266EA01" w14:textId="77777777" w:rsidR="00457200" w:rsidRPr="0056740C" w:rsidRDefault="00457200" w:rsidP="00505A10">
            <w:pPr>
              <w:pStyle w:val="TableText1"/>
              <w:jc w:val="center"/>
              <w:rPr>
                <w:rFonts w:ascii="Times New Roman" w:hAnsi="Times New Roman"/>
                <w:sz w:val="20"/>
              </w:rPr>
            </w:pPr>
            <w:r w:rsidRPr="0056740C">
              <w:rPr>
                <w:rFonts w:ascii="Times New Roman" w:hAnsi="Times New Roman"/>
                <w:sz w:val="20"/>
              </w:rPr>
              <w:t>AAS non- correlated</w:t>
            </w:r>
          </w:p>
        </w:tc>
        <w:tc>
          <w:tcPr>
            <w:tcW w:w="1083" w:type="dxa"/>
            <w:vAlign w:val="center"/>
          </w:tcPr>
          <w:p w14:paraId="412BDED6" w14:textId="5AD8400B" w:rsidR="00457200" w:rsidRPr="0056740C" w:rsidRDefault="00103711" w:rsidP="00103711">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33.8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37.5</w:t>
            </w:r>
          </w:p>
        </w:tc>
        <w:tc>
          <w:tcPr>
            <w:tcW w:w="1134" w:type="dxa"/>
            <w:vAlign w:val="center"/>
          </w:tcPr>
          <w:p w14:paraId="4B10939B" w14:textId="41B93E1A" w:rsidR="00457200" w:rsidRPr="0056740C" w:rsidRDefault="00AC32EA" w:rsidP="00AC32EA">
            <w:pPr>
              <w:pStyle w:val="TableText1"/>
              <w:jc w:val="center"/>
              <w:rPr>
                <w:rFonts w:ascii="Times New Roman" w:hAnsi="Times New Roman"/>
                <w:sz w:val="20"/>
              </w:rPr>
            </w:pPr>
            <w:r>
              <w:rPr>
                <w:rFonts w:ascii="Times New Roman" w:hAnsi="Times New Roman"/>
                <w:sz w:val="20"/>
              </w:rPr>
              <w:t>–</w:t>
            </w:r>
            <w:r w:rsidR="00457200" w:rsidRPr="0056740C">
              <w:rPr>
                <w:rFonts w:ascii="Times New Roman" w:hAnsi="Times New Roman"/>
                <w:sz w:val="20"/>
              </w:rPr>
              <w:t xml:space="preserve">28.3 / </w:t>
            </w:r>
            <w:r w:rsidR="00F4569A">
              <w:rPr>
                <w:rFonts w:ascii="Times New Roman" w:hAnsi="Times New Roman"/>
                <w:sz w:val="20"/>
              </w:rPr>
              <w:br/>
            </w:r>
            <w:r>
              <w:rPr>
                <w:rFonts w:ascii="Times New Roman" w:hAnsi="Times New Roman"/>
                <w:sz w:val="20"/>
              </w:rPr>
              <w:t>–</w:t>
            </w:r>
            <w:r w:rsidR="00457200" w:rsidRPr="0056740C">
              <w:rPr>
                <w:rFonts w:ascii="Times New Roman" w:hAnsi="Times New Roman"/>
                <w:sz w:val="20"/>
              </w:rPr>
              <w:t>30.5</w:t>
            </w:r>
          </w:p>
        </w:tc>
        <w:tc>
          <w:tcPr>
            <w:tcW w:w="851" w:type="dxa"/>
            <w:vAlign w:val="center"/>
          </w:tcPr>
          <w:p w14:paraId="55FB8650"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2D5C7F35" w14:textId="77777777" w:rsidR="00457200" w:rsidRPr="0056740C" w:rsidRDefault="00457200" w:rsidP="00505A10">
            <w:pPr>
              <w:pStyle w:val="TableText1"/>
              <w:jc w:val="center"/>
              <w:rPr>
                <w:rFonts w:ascii="Times New Roman" w:hAnsi="Times New Roman"/>
                <w:sz w:val="20"/>
              </w:rPr>
            </w:pPr>
          </w:p>
        </w:tc>
        <w:tc>
          <w:tcPr>
            <w:tcW w:w="992" w:type="dxa"/>
            <w:vAlign w:val="center"/>
          </w:tcPr>
          <w:p w14:paraId="5088ED6B" w14:textId="77777777" w:rsidR="00457200" w:rsidRPr="0056740C" w:rsidRDefault="00457200" w:rsidP="00505A10">
            <w:pPr>
              <w:pStyle w:val="TableText1"/>
              <w:jc w:val="center"/>
              <w:rPr>
                <w:rFonts w:ascii="Times New Roman" w:hAnsi="Times New Roman"/>
                <w:sz w:val="20"/>
              </w:rPr>
            </w:pPr>
          </w:p>
        </w:tc>
      </w:tr>
    </w:tbl>
    <w:p w14:paraId="648D7CB3" w14:textId="77777777" w:rsidR="00457200" w:rsidRPr="002F0A90" w:rsidRDefault="00457200" w:rsidP="00103711">
      <w:pPr>
        <w:pStyle w:val="Tablefin"/>
      </w:pPr>
    </w:p>
    <w:p w14:paraId="22F5D03F" w14:textId="77777777" w:rsidR="00457200" w:rsidRPr="002A68A9" w:rsidRDefault="00457200" w:rsidP="00457200">
      <w:pPr>
        <w:pStyle w:val="Heading4"/>
        <w:rPr>
          <w:lang w:val="en-GB"/>
        </w:rPr>
      </w:pPr>
      <w:r w:rsidRPr="002A68A9">
        <w:rPr>
          <w:lang w:val="en-GB"/>
        </w:rPr>
        <w:t>6.2.2.1</w:t>
      </w:r>
      <w:r w:rsidRPr="002A68A9">
        <w:rPr>
          <w:lang w:val="en-GB"/>
        </w:rPr>
        <w:tab/>
        <w:t xml:space="preserve">Single entry studies between non-AAS IMT base stations and radars </w:t>
      </w:r>
    </w:p>
    <w:p w14:paraId="4B42C5F8" w14:textId="77777777" w:rsidR="00457200" w:rsidRPr="002F0A90" w:rsidRDefault="00457200" w:rsidP="00457200">
      <w:pPr>
        <w:pStyle w:val="Headingb"/>
        <w:rPr>
          <w:lang w:val="en-GB"/>
        </w:rPr>
      </w:pPr>
      <w:r w:rsidRPr="002F0A90">
        <w:rPr>
          <w:lang w:val="en-GB"/>
        </w:rPr>
        <w:t xml:space="preserve">Study </w:t>
      </w:r>
      <w:r>
        <w:rPr>
          <w:lang w:val="en-GB"/>
        </w:rPr>
        <w:t>G</w:t>
      </w:r>
    </w:p>
    <w:p w14:paraId="5BB1A710" w14:textId="77777777" w:rsidR="00457200" w:rsidRPr="002A68A9" w:rsidRDefault="00457200" w:rsidP="00457200">
      <w:pPr>
        <w:rPr>
          <w:lang w:val="en-GB"/>
        </w:rPr>
      </w:pPr>
      <w:r w:rsidRPr="002A68A9">
        <w:rPr>
          <w:rFonts w:eastAsia="SimSun"/>
          <w:lang w:val="en-GB"/>
        </w:rPr>
        <w:t>This study assumes that the mainbeam of the radar always points towards the IMT deployment.</w:t>
      </w:r>
      <w:r w:rsidRPr="002A68A9">
        <w:rPr>
          <w:lang w:val="en-GB"/>
        </w:rPr>
        <w:t xml:space="preserve"> For a Micro BS located by the sea but inside the city and below rooftops, the protection distance would be 1-26 km depending on the radar type and other variables. For macro urban BS located by the sea and with a 50% probability of being below rooftops, the protection distance would be in the 4</w:t>
      </w:r>
      <w:r w:rsidRPr="002A68A9">
        <w:rPr>
          <w:lang w:val="en-GB"/>
        </w:rPr>
        <w:noBreakHyphen/>
        <w:t xml:space="preserve">296 km range depending on radar type and other variables. </w:t>
      </w:r>
    </w:p>
    <w:p w14:paraId="49630733" w14:textId="4E05BB03" w:rsidR="00457200" w:rsidRPr="002A68A9" w:rsidRDefault="00457200" w:rsidP="00457200">
      <w:pPr>
        <w:rPr>
          <w:lang w:val="en-GB"/>
        </w:rPr>
      </w:pPr>
      <w:r w:rsidRPr="002A68A9">
        <w:rPr>
          <w:lang w:val="en-GB"/>
        </w:rPr>
        <w:t>If clutter is not considered (i.e. the path to the radar is not obstructed b</w:t>
      </w:r>
      <w:r w:rsidR="00AC32EA" w:rsidRPr="002A68A9">
        <w:rPr>
          <w:lang w:val="en-GB"/>
        </w:rPr>
        <w:t xml:space="preserve">y buildings), </w:t>
      </w:r>
      <w:r w:rsidRPr="002A68A9">
        <w:rPr>
          <w:lang w:val="en-GB"/>
        </w:rPr>
        <w:t xml:space="preserve">the protection distances will be considerably higher. </w:t>
      </w:r>
    </w:p>
    <w:p w14:paraId="77180910" w14:textId="77777777" w:rsidR="00457200" w:rsidRPr="002F0A90" w:rsidRDefault="00457200" w:rsidP="00457200">
      <w:pPr>
        <w:pStyle w:val="Headingb"/>
        <w:rPr>
          <w:lang w:val="en-GB"/>
        </w:rPr>
      </w:pPr>
      <w:r w:rsidRPr="002F0A90">
        <w:rPr>
          <w:lang w:val="en-GB"/>
        </w:rPr>
        <w:t xml:space="preserve">Study </w:t>
      </w:r>
      <w:r>
        <w:rPr>
          <w:lang w:val="en-GB"/>
        </w:rPr>
        <w:t>H</w:t>
      </w:r>
    </w:p>
    <w:p w14:paraId="7020AD56" w14:textId="77777777" w:rsidR="00457200" w:rsidRPr="002A68A9" w:rsidRDefault="00457200" w:rsidP="00457200">
      <w:pPr>
        <w:pStyle w:val="Headingi"/>
        <w:rPr>
          <w:i w:val="0"/>
          <w:lang w:val="en-GB"/>
        </w:rPr>
      </w:pPr>
      <w:r w:rsidRPr="002A68A9">
        <w:rPr>
          <w:i w:val="0"/>
          <w:lang w:val="en-GB"/>
        </w:rPr>
        <w:t>This study assumes that the mainbeam of the radar always points towards the IMT deployment.</w:t>
      </w:r>
    </w:p>
    <w:p w14:paraId="30A6A644" w14:textId="77777777" w:rsidR="00457200" w:rsidRPr="002A68A9" w:rsidRDefault="00457200" w:rsidP="00457200">
      <w:pPr>
        <w:pStyle w:val="Headingi"/>
        <w:rPr>
          <w:lang w:val="en-GB"/>
        </w:rPr>
      </w:pPr>
      <w:r w:rsidRPr="002A68A9">
        <w:rPr>
          <w:lang w:val="en-GB"/>
        </w:rPr>
        <w:t>Micro cells case</w:t>
      </w:r>
    </w:p>
    <w:p w14:paraId="04455972" w14:textId="61BBBDB0" w:rsidR="00457200" w:rsidRPr="002F0A90" w:rsidRDefault="00457200" w:rsidP="00457200">
      <w:pPr>
        <w:pStyle w:val="Equationlegend"/>
        <w:tabs>
          <w:tab w:val="right" w:pos="0"/>
        </w:tabs>
        <w:ind w:left="0" w:firstLine="0"/>
      </w:pPr>
      <w:r w:rsidRPr="002F0A90">
        <w:t>In summary, between one IMT 20 MHz urban micro base-station standing at shoreline and a ship</w:t>
      </w:r>
      <w:r w:rsidRPr="002F0A90">
        <w:noBreakHyphen/>
        <w:t xml:space="preserve">based Radar B/C/D/M, their bandwidths separated by a frequency gap of 10 MHz, the protection distance is 44 km or 86 km depending tropical or equatorial conditions using the propagation model with </w:t>
      </w:r>
      <w:r w:rsidRPr="00AC32EA">
        <w:rPr>
          <w:i/>
        </w:rPr>
        <w:t>p</w:t>
      </w:r>
      <w:r w:rsidR="00AC32EA">
        <w:t xml:space="preserve"> </w:t>
      </w:r>
      <w:r w:rsidRPr="002F0A90">
        <w:t>=</w:t>
      </w:r>
      <w:r w:rsidR="00AC32EA">
        <w:t xml:space="preserve"> </w:t>
      </w:r>
      <w:r w:rsidRPr="002F0A90">
        <w:t xml:space="preserve">20% and 84-138 km for </w:t>
      </w:r>
      <w:r w:rsidRPr="00AC32EA">
        <w:rPr>
          <w:i/>
        </w:rPr>
        <w:t>p</w:t>
      </w:r>
      <w:r w:rsidR="00AC32EA">
        <w:rPr>
          <w:i/>
        </w:rPr>
        <w:t xml:space="preserve"> </w:t>
      </w:r>
      <w:r w:rsidRPr="002F0A90">
        <w:t>=</w:t>
      </w:r>
      <w:r w:rsidR="00AC32EA">
        <w:t xml:space="preserve"> </w:t>
      </w:r>
      <w:r w:rsidRPr="002F0A90">
        <w:t>10% respectively.</w:t>
      </w:r>
    </w:p>
    <w:p w14:paraId="73851C9D" w14:textId="19B70268" w:rsidR="00457200" w:rsidRPr="002F0A90" w:rsidRDefault="00457200" w:rsidP="00457200">
      <w:pPr>
        <w:pStyle w:val="Equationlegend"/>
        <w:tabs>
          <w:tab w:val="right" w:pos="0"/>
        </w:tabs>
        <w:ind w:left="0" w:firstLine="0"/>
      </w:pPr>
      <w:r w:rsidRPr="002F0A90">
        <w:t xml:space="preserve">With a statistical approach, the cumulative distribution using the propagation model with </w:t>
      </w:r>
      <w:r w:rsidRPr="00AC32EA">
        <w:rPr>
          <w:i/>
        </w:rPr>
        <w:t>p</w:t>
      </w:r>
      <w:r w:rsidR="00AC32EA">
        <w:t xml:space="preserve"> </w:t>
      </w:r>
      <w:r w:rsidRPr="002F0A90">
        <w:t>=</w:t>
      </w:r>
      <w:r w:rsidR="00AC32EA">
        <w:t xml:space="preserve"> </w:t>
      </w:r>
      <w:r w:rsidRPr="002F0A90">
        <w:t xml:space="preserve">20%, and obtained with a simulation taking into account the statistical law of clutter loss, the results show that the maximum single entry interference </w:t>
      </w:r>
      <w:r w:rsidRPr="002F0A90">
        <w:rPr>
          <w:i/>
          <w:iCs/>
        </w:rPr>
        <w:t>I</w:t>
      </w:r>
      <w:r w:rsidRPr="00FA4740">
        <w:rPr>
          <w:iCs/>
        </w:rPr>
        <w:t>/</w:t>
      </w:r>
      <w:r w:rsidRPr="002F0A90">
        <w:rPr>
          <w:i/>
          <w:iCs/>
        </w:rPr>
        <w:t>N</w:t>
      </w:r>
      <w:r w:rsidRPr="002F0A90">
        <w:t xml:space="preserve"> is +6 dB received on radars standing 22 km from seashore.</w:t>
      </w:r>
    </w:p>
    <w:p w14:paraId="54A7A7B3" w14:textId="6CF8C50F" w:rsidR="00457200" w:rsidRPr="002A68A9" w:rsidRDefault="00457200" w:rsidP="00457200">
      <w:pPr>
        <w:rPr>
          <w:lang w:val="en-GB"/>
        </w:rPr>
      </w:pPr>
      <w:r w:rsidRPr="002A68A9">
        <w:rPr>
          <w:lang w:val="en-GB"/>
        </w:rPr>
        <w:t xml:space="preserve">Considering low clutter losses or mask effect of buildings of 18 dB, considering their bandwidths separated by a frequency gap of 10 MHz, the radar protection distance from one micro base station is evaluated to 20-24 km, depending tropical or equatorial propagation conditions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 xml:space="preserve">20%, and 26 km for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10% respectively.</w:t>
      </w:r>
    </w:p>
    <w:p w14:paraId="3ED950D3" w14:textId="77777777" w:rsidR="00457200" w:rsidRPr="002A68A9" w:rsidRDefault="00457200" w:rsidP="00457200">
      <w:pPr>
        <w:pStyle w:val="Headingi"/>
        <w:rPr>
          <w:lang w:val="en-GB"/>
        </w:rPr>
      </w:pPr>
      <w:r w:rsidRPr="002A68A9">
        <w:rPr>
          <w:lang w:val="en-GB"/>
        </w:rPr>
        <w:t>Macro cells case</w:t>
      </w:r>
    </w:p>
    <w:p w14:paraId="31FE7D7A" w14:textId="76D2A382" w:rsidR="00457200" w:rsidRPr="002A68A9" w:rsidRDefault="00457200" w:rsidP="00457200">
      <w:pPr>
        <w:rPr>
          <w:lang w:val="en-GB"/>
        </w:rPr>
      </w:pPr>
      <w:r w:rsidRPr="002A68A9">
        <w:rPr>
          <w:lang w:val="en-GB"/>
        </w:rPr>
        <w:t xml:space="preserve">In summary, it can be observed that, for ship-based Radar B/C/D/M, considering no clutter loss, the protection distance between one IMT 10 MHz macro base-station located at the shoreline and a shipborne Radar is 114 km or 188 km, with 10 MHz frequency gap between −3 dB based on edges of the IMT emission mask and radar IF bandwidth, and depending of tropical or equatorial propagation conditions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20%.</w:t>
      </w:r>
    </w:p>
    <w:p w14:paraId="0B208E76" w14:textId="77777777" w:rsidR="00457200" w:rsidRPr="002A68A9" w:rsidRDefault="00457200" w:rsidP="00457200">
      <w:pPr>
        <w:rPr>
          <w:lang w:val="en-GB"/>
        </w:rPr>
      </w:pPr>
      <w:r w:rsidRPr="002A68A9">
        <w:rPr>
          <w:lang w:val="en-GB"/>
        </w:rPr>
        <w:t>In a second scenario, considering a shipborne radar standing 22 km from the shoreline at limit of territorial waters, one IMT 10 MHz macro base-station standing at the shoreline, and their bandwidths separated by a frequency gap of 10 MHz, the IMT emissions of are received 41 dB over the protection level of the radar. At such low distance, considering 20 m heights for antennas of both systems, the propagation loss does not depend significantly of tropical or equatorial propagation conditions.</w:t>
      </w:r>
    </w:p>
    <w:p w14:paraId="7B05EFDF" w14:textId="0303FEBB" w:rsidR="00457200" w:rsidRPr="002A68A9" w:rsidRDefault="00457200" w:rsidP="00457200">
      <w:pPr>
        <w:rPr>
          <w:lang w:val="en-GB"/>
        </w:rPr>
      </w:pPr>
      <w:r w:rsidRPr="002A68A9">
        <w:rPr>
          <w:lang w:val="en-GB"/>
        </w:rPr>
        <w:t xml:space="preserve">In a third scenario, considering a shipborne radar standing 22 km from the shoreline at limit of territorial waters, a pathloss over sea, coastal and land zones, and their bandwidths separated by a frequency gap of 10 MHz, the protection distance of a radar from one IMT 10 MHz macro base station is 62 or 110 km, depending tropical or equatorial propagation conditions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20% and not taking into account any clutter loss or mask effect of buildings.</w:t>
      </w:r>
    </w:p>
    <w:p w14:paraId="2DD04841" w14:textId="4A1A893E" w:rsidR="00457200" w:rsidRPr="002A68A9" w:rsidRDefault="00457200" w:rsidP="00457200">
      <w:pPr>
        <w:rPr>
          <w:lang w:val="en-GB"/>
        </w:rPr>
      </w:pPr>
      <w:r w:rsidRPr="002A68A9">
        <w:rPr>
          <w:lang w:val="en-GB"/>
        </w:rPr>
        <w:t xml:space="preserve">Considering low clutter losses or mask effect of buildings of 18 dB and </w:t>
      </w:r>
      <w:r w:rsidRPr="002A68A9">
        <w:rPr>
          <w:bCs/>
          <w:lang w:val="en-GB"/>
        </w:rPr>
        <w:t xml:space="preserve">a frequency gap of 10 MHz, </w:t>
      </w:r>
      <w:r w:rsidRPr="002A68A9">
        <w:rPr>
          <w:lang w:val="en-GB"/>
        </w:rPr>
        <w:t>the protection distance of a radar from one macro BS is found 46</w:t>
      </w:r>
      <w:r w:rsidRPr="002A68A9">
        <w:rPr>
          <w:lang w:val="en-GB"/>
        </w:rPr>
        <w:noBreakHyphen/>
        <w:t xml:space="preserve">68 km, depending tropical or equatorial propagation conditions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 xml:space="preserve">20%. For a median clutter loss of 28 dB, the protection distance of a radar from one IMT 10 MHz macro base station, is found to be 28-48 km depending tropical or equatorial propagation conditions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20%.</w:t>
      </w:r>
    </w:p>
    <w:p w14:paraId="2A70C466" w14:textId="77777777" w:rsidR="00457200" w:rsidRPr="002A68A9" w:rsidRDefault="00457200" w:rsidP="00457200">
      <w:pPr>
        <w:rPr>
          <w:lang w:val="en-GB"/>
        </w:rPr>
      </w:pPr>
      <w:r w:rsidRPr="002A68A9">
        <w:rPr>
          <w:lang w:val="en-GB"/>
        </w:rPr>
        <w:t>Without any other mitigation technique, this MCL study shows that the installation of macro base stations in coastal zones with a frequency gap of 10 MHz is not compatible with shipborne radars.</w:t>
      </w:r>
    </w:p>
    <w:p w14:paraId="432B4E47" w14:textId="3E3DFAA3" w:rsidR="00457200" w:rsidRPr="002A68A9" w:rsidRDefault="00457200" w:rsidP="00457200">
      <w:pPr>
        <w:rPr>
          <w:lang w:val="en-GB"/>
        </w:rPr>
      </w:pPr>
      <w:r w:rsidRPr="002A68A9">
        <w:rPr>
          <w:bCs/>
          <w:lang w:val="en-GB"/>
        </w:rPr>
        <w:t xml:space="preserve">Considering a frequency gap of 30 MHz, leading up to </w:t>
      </w:r>
      <w:r w:rsidRPr="002A68A9">
        <w:rPr>
          <w:lang w:val="en-GB"/>
        </w:rPr>
        <w:t xml:space="preserve">50 MHz frequency offset between central frequencies of IMT interfering channel and victim radar receiver tuned band, an additional rejection of interfering signals about 20 dB could be expected. Nevertheless, for a shipborne radar standing 22 km from the shoreline, the IMT emissions would be received with 23 dB over the protection level of the radar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 xml:space="preserve">20%. Considering 18 dB low clutter losses for some BS located at shoreline, the IMT emissions would be received about 5 dB over the protection level of the radar standing 22 km at sea. The protection distance from macro BS associated to low clutter losses, is found of 32 km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 xml:space="preserve">20%. </w:t>
      </w:r>
    </w:p>
    <w:p w14:paraId="6F66CFBC" w14:textId="48EFF1CF" w:rsidR="00457200" w:rsidRPr="002A68A9" w:rsidRDefault="00457200" w:rsidP="00457200">
      <w:pPr>
        <w:rPr>
          <w:bCs/>
          <w:lang w:val="en-GB"/>
        </w:rPr>
      </w:pPr>
      <w:r w:rsidRPr="002A68A9">
        <w:rPr>
          <w:lang w:val="en-GB"/>
        </w:rPr>
        <w:t xml:space="preserve">Considering the case of an IMT 10 MHz macro urban base station standing below rooftop masked with median clutter losses of 28 dB, operating with </w:t>
      </w:r>
      <w:r w:rsidRPr="002A68A9">
        <w:rPr>
          <w:bCs/>
          <w:lang w:val="en-GB"/>
        </w:rPr>
        <w:t xml:space="preserve">a frequency gap of 30 MHz, </w:t>
      </w:r>
      <w:r w:rsidRPr="002A68A9">
        <w:rPr>
          <w:lang w:val="en-GB"/>
        </w:rPr>
        <w:t xml:space="preserve">the IMT emissions would be received below the protection level of the radar standing at 22 km from the shoreline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20%.</w:t>
      </w:r>
    </w:p>
    <w:p w14:paraId="563C463F" w14:textId="77777777" w:rsidR="00457200" w:rsidRPr="002F0A90" w:rsidRDefault="00457200" w:rsidP="00457200">
      <w:pPr>
        <w:pStyle w:val="Headingb"/>
        <w:rPr>
          <w:lang w:val="en-GB"/>
        </w:rPr>
      </w:pPr>
      <w:r w:rsidRPr="002F0A90">
        <w:rPr>
          <w:lang w:val="en-GB"/>
        </w:rPr>
        <w:t xml:space="preserve">Study </w:t>
      </w:r>
      <w:r>
        <w:rPr>
          <w:lang w:val="en-GB"/>
        </w:rPr>
        <w:t>I</w:t>
      </w:r>
    </w:p>
    <w:p w14:paraId="615FCEE7" w14:textId="77777777" w:rsidR="00457200" w:rsidRPr="002A68A9" w:rsidRDefault="00457200" w:rsidP="00457200">
      <w:pPr>
        <w:rPr>
          <w:lang w:val="en-GB"/>
        </w:rPr>
      </w:pPr>
      <w:r w:rsidRPr="002A68A9">
        <w:rPr>
          <w:rFonts w:eastAsia="SimSun"/>
          <w:lang w:val="en-GB"/>
        </w:rPr>
        <w:t>This study assumes that the mainbeam of the radar always points towards the IMT deployment.</w:t>
      </w:r>
    </w:p>
    <w:p w14:paraId="339162F6" w14:textId="77777777" w:rsidR="00457200" w:rsidRPr="002A68A9" w:rsidRDefault="00457200" w:rsidP="00457200">
      <w:pPr>
        <w:pStyle w:val="Headingi"/>
        <w:rPr>
          <w:lang w:val="en-GB"/>
        </w:rPr>
      </w:pPr>
      <w:r w:rsidRPr="002A68A9">
        <w:rPr>
          <w:lang w:val="en-GB"/>
        </w:rPr>
        <w:t>Micro cell case</w:t>
      </w:r>
    </w:p>
    <w:p w14:paraId="6B8E588C" w14:textId="0B8FF3BF" w:rsidR="00457200" w:rsidRPr="002A68A9" w:rsidRDefault="00457200" w:rsidP="00457200">
      <w:pPr>
        <w:rPr>
          <w:lang w:val="en-GB"/>
        </w:rPr>
      </w:pPr>
      <w:r w:rsidRPr="002A68A9">
        <w:rPr>
          <w:lang w:val="en-GB"/>
        </w:rPr>
        <w:t xml:space="preserve">In summary, it can be observed that the protection distance between one IMT 20 MHz outdoor micro base-station and a land based Radar, operating with </w:t>
      </w:r>
      <w:r w:rsidRPr="002A68A9">
        <w:rPr>
          <w:bCs/>
          <w:lang w:val="en-GB"/>
        </w:rPr>
        <w:t>their bandwidths separated by a frequency gap of 10 MHz</w:t>
      </w:r>
      <w:r w:rsidRPr="002A68A9">
        <w:rPr>
          <w:lang w:val="en-GB"/>
        </w:rPr>
        <w:t xml:space="preserve">, without clutter loss, is 63 km depending equatorial propagation conditions over the land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20%.</w:t>
      </w:r>
    </w:p>
    <w:p w14:paraId="4EE7E340" w14:textId="339A40CC" w:rsidR="00457200" w:rsidRPr="002A68A9" w:rsidRDefault="00457200" w:rsidP="00457200">
      <w:pPr>
        <w:rPr>
          <w:lang w:val="en-GB"/>
        </w:rPr>
      </w:pPr>
      <w:r w:rsidRPr="002A68A9">
        <w:rPr>
          <w:lang w:val="en-GB"/>
        </w:rPr>
        <w:t xml:space="preserve">In this MCL study, taking into account low clutter losses or mask effect of buildings of 18 dB, the protection distance of a radar from one micro BS, operating with 10 MHz frequency gap, is 27 km. With a median clutter loss of 28 dB, the protection distance of a radar from one IMT 20 MHz micro base station, operating with 10 MHz frequency gap, is found to be lower 16 km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20%.</w:t>
      </w:r>
    </w:p>
    <w:p w14:paraId="3105F9C6" w14:textId="77777777" w:rsidR="00457200" w:rsidRPr="002A68A9" w:rsidRDefault="00457200" w:rsidP="00457200">
      <w:pPr>
        <w:pStyle w:val="Headingi"/>
        <w:rPr>
          <w:lang w:val="en-GB"/>
        </w:rPr>
      </w:pPr>
      <w:r w:rsidRPr="002A68A9">
        <w:rPr>
          <w:lang w:val="en-GB"/>
        </w:rPr>
        <w:t>Macro cell case</w:t>
      </w:r>
    </w:p>
    <w:p w14:paraId="4D4BED82" w14:textId="313894A5" w:rsidR="00457200" w:rsidRPr="002A68A9" w:rsidRDefault="00457200" w:rsidP="00457200">
      <w:pPr>
        <w:rPr>
          <w:lang w:val="en-GB"/>
        </w:rPr>
      </w:pPr>
      <w:r w:rsidRPr="002A68A9">
        <w:rPr>
          <w:lang w:val="en-GB"/>
        </w:rPr>
        <w:t xml:space="preserve">In summary, it can be observed that the protection distance between one IMT 10 MHz urban macro base-station and a land based Radar, </w:t>
      </w:r>
      <w:r w:rsidRPr="002A68A9">
        <w:rPr>
          <w:bCs/>
          <w:lang w:val="en-GB"/>
        </w:rPr>
        <w:t>their bandwidths separated by a frequency gap of 10 MHz</w:t>
      </w:r>
      <w:r w:rsidRPr="002A68A9">
        <w:rPr>
          <w:lang w:val="en-GB"/>
        </w:rPr>
        <w:t xml:space="preserve">, and without clutter loss, is 139 km depending equatorial propagation conditions over the land using the propagation model with </w:t>
      </w:r>
      <w:r w:rsidRPr="002A68A9">
        <w:rPr>
          <w:i/>
          <w:lang w:val="en-GB"/>
        </w:rPr>
        <w:t>p</w:t>
      </w:r>
      <w:r w:rsidR="00AC32EA" w:rsidRPr="002A68A9">
        <w:rPr>
          <w:lang w:val="en-GB"/>
        </w:rPr>
        <w:t xml:space="preserve"> </w:t>
      </w:r>
      <w:r w:rsidRPr="002A68A9">
        <w:rPr>
          <w:lang w:val="en-GB"/>
        </w:rPr>
        <w:t>=</w:t>
      </w:r>
      <w:r w:rsidR="00AC32EA" w:rsidRPr="002A68A9">
        <w:rPr>
          <w:lang w:val="en-GB"/>
        </w:rPr>
        <w:t xml:space="preserve"> </w:t>
      </w:r>
      <w:r w:rsidRPr="002A68A9">
        <w:rPr>
          <w:lang w:val="en-GB"/>
        </w:rPr>
        <w:t>20%.</w:t>
      </w:r>
    </w:p>
    <w:p w14:paraId="74E36020" w14:textId="77777777" w:rsidR="00457200" w:rsidRPr="002A68A9" w:rsidRDefault="00457200" w:rsidP="00457200">
      <w:pPr>
        <w:rPr>
          <w:lang w:val="en-GB"/>
        </w:rPr>
      </w:pPr>
      <w:r w:rsidRPr="002A68A9">
        <w:rPr>
          <w:lang w:val="en-GB"/>
        </w:rPr>
        <w:t>In this MCL study, taking into account low clutter losses or mask effect of buildings of 18 dB, the protection distance of a radar from one urban macro base station is 80 km. With a median clutter loss of 28 dB, the protection distance of a radar from one macro base station is found to be 56 km.</w:t>
      </w:r>
    </w:p>
    <w:p w14:paraId="51EBABE7" w14:textId="77777777" w:rsidR="00457200" w:rsidRPr="002F0A90" w:rsidRDefault="00457200" w:rsidP="00457200">
      <w:pPr>
        <w:pStyle w:val="Headingb"/>
        <w:rPr>
          <w:lang w:val="en-GB"/>
        </w:rPr>
      </w:pPr>
      <w:r w:rsidRPr="002F0A90">
        <w:rPr>
          <w:lang w:val="en-GB"/>
        </w:rPr>
        <w:t xml:space="preserve">Study </w:t>
      </w:r>
      <w:r>
        <w:rPr>
          <w:lang w:val="en-GB"/>
        </w:rPr>
        <w:t>J</w:t>
      </w:r>
      <w:r w:rsidRPr="002F0A90">
        <w:rPr>
          <w:lang w:val="en-GB"/>
        </w:rPr>
        <w:t xml:space="preserve"> (Land-based radars B/C/I)</w:t>
      </w:r>
    </w:p>
    <w:p w14:paraId="592E958F" w14:textId="63EBFAEE" w:rsidR="00457200" w:rsidRPr="002A68A9" w:rsidRDefault="00457200" w:rsidP="00457200">
      <w:pPr>
        <w:rPr>
          <w:rFonts w:eastAsia="SimSun"/>
          <w:lang w:val="en-GB"/>
        </w:rPr>
      </w:pPr>
      <w:r w:rsidRPr="002A68A9">
        <w:rPr>
          <w:rFonts w:eastAsia="SimSun"/>
          <w:lang w:val="en-GB"/>
        </w:rPr>
        <w:t xml:space="preserve">This study assumes that the mainbeam of the radar always points towards the IMT deployment. Considering the spurious emission requirement of −30 dBm/MHz as mentioned in </w:t>
      </w:r>
      <w:r w:rsidRPr="002A68A9">
        <w:rPr>
          <w:lang w:val="en-GB" w:eastAsia="zh-CN"/>
        </w:rPr>
        <w:t xml:space="preserve">Report </w:t>
      </w:r>
      <w:hyperlink r:id="rId61" w:history="1">
        <w:r w:rsidR="00AC32EA" w:rsidRPr="002A68A9">
          <w:rPr>
            <w:rStyle w:val="Hyperlink"/>
            <w:color w:val="auto"/>
            <w:u w:val="none"/>
            <w:lang w:val="en-GB" w:eastAsia="zh-CN"/>
          </w:rPr>
          <w:t>ITU</w:t>
        </w:r>
        <w:r w:rsidR="00AC32EA" w:rsidRPr="002A68A9">
          <w:rPr>
            <w:rStyle w:val="Hyperlink"/>
            <w:color w:val="auto"/>
            <w:u w:val="none"/>
            <w:lang w:val="en-GB" w:eastAsia="zh-CN"/>
          </w:rPr>
          <w:noBreakHyphen/>
          <w:t>R </w:t>
        </w:r>
        <w:r w:rsidRPr="002A68A9">
          <w:rPr>
            <w:rStyle w:val="Hyperlink"/>
            <w:color w:val="auto"/>
            <w:u w:val="none"/>
            <w:lang w:val="en-GB" w:eastAsia="zh-CN"/>
          </w:rPr>
          <w:t>M.2292</w:t>
        </w:r>
      </w:hyperlink>
      <w:r w:rsidRPr="002A68A9">
        <w:rPr>
          <w:lang w:val="en-GB" w:eastAsia="zh-CN"/>
        </w:rPr>
        <w:t xml:space="preserve"> noting </w:t>
      </w:r>
      <w:r w:rsidRPr="002A68A9">
        <w:rPr>
          <w:lang w:val="en-GB"/>
        </w:rPr>
        <w:t xml:space="preserve">3GPP 36.104 v.11.2.0, Table 6.6.4.1.2.1-1 </w:t>
      </w:r>
      <w:r w:rsidRPr="002A68A9">
        <w:rPr>
          <w:rFonts w:eastAsia="SimSun"/>
          <w:lang w:val="en-GB"/>
        </w:rPr>
        <w:t xml:space="preserve">the required separation distance of 31 km between one IMT-Advanced base station and a radar is not compatible to short separation distance scenarios. </w:t>
      </w:r>
    </w:p>
    <w:p w14:paraId="6B2C6437" w14:textId="77777777" w:rsidR="00457200" w:rsidRPr="002A68A9" w:rsidRDefault="00457200" w:rsidP="00457200">
      <w:pPr>
        <w:rPr>
          <w:lang w:val="en-GB"/>
        </w:rPr>
      </w:pPr>
      <w:r w:rsidRPr="002A68A9">
        <w:rPr>
          <w:lang w:val="en-GB"/>
        </w:rPr>
        <w:t xml:space="preserve">As result for a single entry scenario, with a realistic separation distance of 1 km, </w:t>
      </w:r>
    </w:p>
    <w:p w14:paraId="210D86F2" w14:textId="3F62591A" w:rsidR="00457200" w:rsidRPr="002A68A9" w:rsidRDefault="00457200" w:rsidP="00457200">
      <w:pPr>
        <w:pStyle w:val="enumlev1"/>
        <w:rPr>
          <w:lang w:val="en-GB"/>
        </w:rPr>
      </w:pPr>
      <w:r w:rsidRPr="002A68A9">
        <w:rPr>
          <w:lang w:val="en-GB"/>
        </w:rPr>
        <w:t>–</w:t>
      </w:r>
      <w:r w:rsidRPr="002A68A9">
        <w:rPr>
          <w:lang w:val="en-GB"/>
        </w:rPr>
        <w:tab/>
      </w:r>
      <w:r w:rsidRPr="002A68A9">
        <w:rPr>
          <w:spacing w:val="-2"/>
          <w:lang w:val="en-GB"/>
        </w:rPr>
        <w:t>the spurious level of IMT-Advanced macro base stations should be below −60 dBm/MHz</w:t>
      </w:r>
      <w:r w:rsidR="004B70A2" w:rsidRPr="002A68A9">
        <w:rPr>
          <w:lang w:val="en-GB"/>
        </w:rPr>
        <w:t xml:space="preserve"> to be compatible of </w:t>
      </w:r>
      <w:r w:rsidRPr="002A68A9">
        <w:rPr>
          <w:lang w:val="en-GB"/>
        </w:rPr>
        <w:t>urban, and suburban deployments;</w:t>
      </w:r>
    </w:p>
    <w:p w14:paraId="1EFEBA39" w14:textId="7BE4C9CA" w:rsidR="00457200" w:rsidRPr="002A68A9" w:rsidRDefault="00457200" w:rsidP="00457200">
      <w:pPr>
        <w:pStyle w:val="enumlev1"/>
        <w:rPr>
          <w:lang w:val="en-GB"/>
        </w:rPr>
      </w:pPr>
      <w:r w:rsidRPr="002A68A9">
        <w:rPr>
          <w:lang w:val="en-GB"/>
        </w:rPr>
        <w:t>–</w:t>
      </w:r>
      <w:r w:rsidRPr="002A68A9">
        <w:rPr>
          <w:lang w:val="en-GB"/>
        </w:rPr>
        <w:tab/>
      </w:r>
      <w:r w:rsidRPr="002A68A9">
        <w:rPr>
          <w:spacing w:val="-2"/>
          <w:lang w:val="en-GB"/>
        </w:rPr>
        <w:t>the spurious level of IMT-Advanced micro base stations should be below −58</w:t>
      </w:r>
      <w:r w:rsidR="004B70A2" w:rsidRPr="002A68A9">
        <w:rPr>
          <w:spacing w:val="-2"/>
          <w:lang w:val="en-GB"/>
        </w:rPr>
        <w:t xml:space="preserve"> </w:t>
      </w:r>
      <w:r w:rsidRPr="002A68A9">
        <w:rPr>
          <w:spacing w:val="-2"/>
          <w:lang w:val="en-GB"/>
        </w:rPr>
        <w:t>dBm/MHz to be compatible of a worse case installation without clutter loss in an urban deployment</w:t>
      </w:r>
      <w:r w:rsidRPr="002A68A9">
        <w:rPr>
          <w:lang w:val="en-GB"/>
        </w:rPr>
        <w:t>.</w:t>
      </w:r>
    </w:p>
    <w:p w14:paraId="2D3ADB0D" w14:textId="77777777" w:rsidR="00457200" w:rsidRPr="002A68A9" w:rsidRDefault="00457200" w:rsidP="00457200">
      <w:pPr>
        <w:rPr>
          <w:lang w:val="en-GB"/>
        </w:rPr>
      </w:pPr>
      <w:r w:rsidRPr="002A68A9">
        <w:rPr>
          <w:rFonts w:eastAsia="SimSun"/>
          <w:lang w:val="en-GB"/>
        </w:rPr>
        <w:t xml:space="preserve">This study shows that level of IMT spurious emission requirement of about −60 dBm/MHz could be necessary to mitigate harmful interference on land radar with a separation distance of 1 km.  </w:t>
      </w:r>
    </w:p>
    <w:p w14:paraId="45F239FE" w14:textId="77777777" w:rsidR="00457200" w:rsidRPr="002A68A9" w:rsidRDefault="00457200" w:rsidP="00457200">
      <w:pPr>
        <w:rPr>
          <w:lang w:val="en-GB"/>
        </w:rPr>
      </w:pPr>
      <w:r w:rsidRPr="002A68A9">
        <w:rPr>
          <w:lang w:val="en-GB"/>
        </w:rPr>
        <w:t>More stringent requirements on spurious levels of BS should be necessary to take into account the aggregated effect of many IMT base stations.</w:t>
      </w:r>
    </w:p>
    <w:p w14:paraId="78A7AEEB" w14:textId="77777777" w:rsidR="00457200" w:rsidRPr="002F0A90" w:rsidRDefault="00457200" w:rsidP="00457200">
      <w:pPr>
        <w:pStyle w:val="Headingb"/>
        <w:rPr>
          <w:lang w:val="en-GB"/>
        </w:rPr>
      </w:pPr>
      <w:r w:rsidRPr="002F0A90">
        <w:rPr>
          <w:lang w:val="en-GB"/>
        </w:rPr>
        <w:t xml:space="preserve">Study </w:t>
      </w:r>
      <w:r>
        <w:rPr>
          <w:lang w:val="en-GB"/>
        </w:rPr>
        <w:t>K</w:t>
      </w:r>
    </w:p>
    <w:p w14:paraId="53EE71EB" w14:textId="77777777" w:rsidR="00457200" w:rsidRPr="002A68A9" w:rsidRDefault="00457200" w:rsidP="00457200">
      <w:pPr>
        <w:rPr>
          <w:lang w:val="en-GB" w:eastAsia="ko-KR"/>
        </w:rPr>
      </w:pPr>
      <w:r w:rsidRPr="002A68A9">
        <w:rPr>
          <w:lang w:val="en-GB" w:eastAsia="ko-KR"/>
        </w:rPr>
        <w:t>Interference powers at victim radars locating 1 km far from shoreline exceed the protection criteria for all cases. They need to be further reduced by at least 55 dB for suburban macro and 51 dB for urban macro and 34 dB for urban micro, on the assumption of zero clutter loss.</w:t>
      </w:r>
    </w:p>
    <w:p w14:paraId="7D952AA5" w14:textId="77777777" w:rsidR="00457200" w:rsidRPr="002A68A9" w:rsidRDefault="00457200" w:rsidP="00457200">
      <w:pPr>
        <w:rPr>
          <w:lang w:val="en-GB" w:eastAsia="ko-KR"/>
        </w:rPr>
      </w:pPr>
      <w:r w:rsidRPr="002A68A9">
        <w:rPr>
          <w:lang w:val="en-GB" w:eastAsia="ko-KR"/>
        </w:rPr>
        <w:t>It is required to protect radars 22 km far from shoreline for the following environment.</w:t>
      </w:r>
    </w:p>
    <w:p w14:paraId="5E91F9D2"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Between radar B and macro urban BS with 28 dB clutter loss.</w:t>
      </w:r>
    </w:p>
    <w:p w14:paraId="2129CD20"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Between radar B and micro urban BS with 18 or 28 dB clutter loss.</w:t>
      </w:r>
    </w:p>
    <w:p w14:paraId="5BAF0450"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 xml:space="preserve">Between radar C (10 MHz bandwidth) and macro urban BS with 28 dB clutter loss. </w:t>
      </w:r>
    </w:p>
    <w:p w14:paraId="64455A09" w14:textId="77777777" w:rsidR="00457200" w:rsidRPr="002A68A9" w:rsidRDefault="00457200" w:rsidP="00457200">
      <w:pPr>
        <w:pStyle w:val="enumlev1"/>
        <w:rPr>
          <w:spacing w:val="-2"/>
          <w:lang w:val="en-GB" w:eastAsia="ko-KR"/>
        </w:rPr>
      </w:pPr>
      <w:r w:rsidRPr="002A68A9">
        <w:rPr>
          <w:lang w:val="en-GB" w:eastAsia="ko-KR"/>
        </w:rPr>
        <w:t>–</w:t>
      </w:r>
      <w:r w:rsidRPr="002A68A9">
        <w:rPr>
          <w:lang w:val="en-GB" w:eastAsia="ko-KR"/>
        </w:rPr>
        <w:tab/>
      </w:r>
      <w:r w:rsidRPr="002A68A9">
        <w:rPr>
          <w:spacing w:val="-2"/>
          <w:lang w:val="en-GB" w:eastAsia="ko-KR"/>
        </w:rPr>
        <w:t>Between radar C (10 MHz bandwidth) and micro urban BS with 18 or 28 dB clutter loss.</w:t>
      </w:r>
    </w:p>
    <w:p w14:paraId="539BF777"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Between radar C (30 MHz bandwidth) and micro urban BS with 28 dB clutter loss.</w:t>
      </w:r>
    </w:p>
    <w:p w14:paraId="21717529" w14:textId="77777777" w:rsidR="00457200" w:rsidRPr="002A68A9" w:rsidRDefault="00457200" w:rsidP="002C580F">
      <w:pPr>
        <w:pStyle w:val="Heading4"/>
        <w:rPr>
          <w:lang w:val="en-GB"/>
        </w:rPr>
      </w:pPr>
      <w:r w:rsidRPr="002A68A9">
        <w:rPr>
          <w:lang w:val="en-GB"/>
        </w:rPr>
        <w:t>6.2.2.2</w:t>
      </w:r>
      <w:r w:rsidRPr="002A68A9">
        <w:rPr>
          <w:lang w:val="en-GB"/>
        </w:rPr>
        <w:tab/>
        <w:t>Aggregation studies between non-AAS IMT base stations and radars</w:t>
      </w:r>
    </w:p>
    <w:p w14:paraId="18A87313" w14:textId="77777777" w:rsidR="00457200" w:rsidRPr="002F0A90" w:rsidRDefault="00457200" w:rsidP="002C580F">
      <w:pPr>
        <w:pStyle w:val="Headingb"/>
        <w:rPr>
          <w:lang w:val="en-GB"/>
        </w:rPr>
      </w:pPr>
      <w:r w:rsidRPr="002F0A90">
        <w:rPr>
          <w:lang w:val="en-GB"/>
        </w:rPr>
        <w:t xml:space="preserve">Study </w:t>
      </w:r>
      <w:r>
        <w:rPr>
          <w:lang w:val="en-GB"/>
        </w:rPr>
        <w:t>G</w:t>
      </w:r>
    </w:p>
    <w:p w14:paraId="115356D4" w14:textId="0969C3BD" w:rsidR="00457200" w:rsidRPr="002A68A9" w:rsidRDefault="00457200" w:rsidP="002C580F">
      <w:pPr>
        <w:keepNext/>
        <w:keepLines/>
        <w:rPr>
          <w:lang w:val="en-GB"/>
        </w:rPr>
      </w:pPr>
      <w:r w:rsidRPr="002A68A9">
        <w:rPr>
          <w:lang w:val="en-GB" w:eastAsia="zh-CN"/>
        </w:rPr>
        <w:t xml:space="preserve">This study assumes that the mainbeam of the radar always points towards the IMT deployment. For a </w:t>
      </w:r>
      <w:r w:rsidRPr="002A68A9">
        <w:rPr>
          <w:lang w:val="en-GB"/>
        </w:rPr>
        <w:t xml:space="preserve">scenario where macro cells are deployed in an area of a coastal town overlapping the radar receiver main beam, the protection distances are between </w:t>
      </w:r>
      <w:r w:rsidRPr="002A68A9">
        <w:rPr>
          <w:b/>
          <w:i/>
          <w:lang w:val="en-GB"/>
        </w:rPr>
        <w:t>43</w:t>
      </w:r>
      <w:r w:rsidRPr="002A68A9">
        <w:rPr>
          <w:lang w:val="en-GB"/>
        </w:rPr>
        <w:t xml:space="preserve"> and </w:t>
      </w:r>
      <w:r w:rsidRPr="002A68A9">
        <w:rPr>
          <w:b/>
          <w:i/>
          <w:lang w:val="en-GB"/>
        </w:rPr>
        <w:t>61 km</w:t>
      </w:r>
      <w:r w:rsidRPr="002A68A9">
        <w:rPr>
          <w:lang w:val="en-GB"/>
        </w:rPr>
        <w:t xml:space="preserve"> for the tropical climate region and </w:t>
      </w:r>
      <w:r w:rsidR="004B70A2" w:rsidRPr="002A68A9">
        <w:rPr>
          <w:b/>
          <w:i/>
          <w:lang w:val="en-GB"/>
        </w:rPr>
        <w:t>94-</w:t>
      </w:r>
      <w:r w:rsidRPr="002A68A9">
        <w:rPr>
          <w:b/>
          <w:i/>
          <w:lang w:val="en-GB"/>
        </w:rPr>
        <w:t>137 km</w:t>
      </w:r>
      <w:r w:rsidRPr="002A68A9">
        <w:rPr>
          <w:lang w:val="en-GB"/>
        </w:rPr>
        <w:t xml:space="preserve"> for the equatorial climate region depending on the radar type considered. </w:t>
      </w:r>
    </w:p>
    <w:p w14:paraId="4536BBF6" w14:textId="77777777" w:rsidR="00457200" w:rsidRPr="002A68A9" w:rsidRDefault="00457200" w:rsidP="00457200">
      <w:pPr>
        <w:rPr>
          <w:lang w:val="en-GB"/>
        </w:rPr>
      </w:pPr>
      <w:r w:rsidRPr="002A68A9">
        <w:rPr>
          <w:lang w:val="en-GB"/>
        </w:rPr>
        <w:t xml:space="preserve">The sensitivity analysis has been implemented for a representative radar (which is assumed to be radar B) deployed in the tropical region to examine the impact of varying key </w:t>
      </w:r>
      <w:r w:rsidRPr="002A68A9">
        <w:rPr>
          <w:lang w:val="en-GB" w:eastAsia="zh-CN"/>
        </w:rPr>
        <w:t>baseline</w:t>
      </w:r>
      <w:r w:rsidRPr="002A68A9">
        <w:rPr>
          <w:lang w:val="en-GB"/>
        </w:rPr>
        <w:t xml:space="preserve"> scenario assumptions.</w:t>
      </w:r>
    </w:p>
    <w:p w14:paraId="5FD5A801" w14:textId="77777777" w:rsidR="00457200" w:rsidRPr="002A68A9" w:rsidRDefault="00457200" w:rsidP="00457200">
      <w:pPr>
        <w:rPr>
          <w:lang w:val="en-GB"/>
        </w:rPr>
      </w:pPr>
      <w:r w:rsidRPr="002A68A9">
        <w:rPr>
          <w:lang w:val="en-GB"/>
        </w:rPr>
        <w:t>The sensitivity analysis results indicate that:</w:t>
      </w:r>
    </w:p>
    <w:p w14:paraId="229B0DD3" w14:textId="77777777" w:rsidR="00457200" w:rsidRPr="002A68A9" w:rsidRDefault="00457200" w:rsidP="00457200">
      <w:pPr>
        <w:pStyle w:val="enumlev1"/>
        <w:rPr>
          <w:lang w:val="en-GB"/>
        </w:rPr>
      </w:pPr>
      <w:r w:rsidRPr="002A68A9">
        <w:rPr>
          <w:lang w:val="en-GB"/>
        </w:rPr>
        <w:t>–</w:t>
      </w:r>
      <w:r w:rsidRPr="002A68A9">
        <w:rPr>
          <w:lang w:val="en-GB"/>
        </w:rPr>
        <w:tab/>
        <w:t xml:space="preserve">The protection distance is </w:t>
      </w:r>
      <w:r w:rsidRPr="002A68A9">
        <w:rPr>
          <w:b/>
          <w:i/>
          <w:lang w:val="en-GB"/>
        </w:rPr>
        <w:t>89 km</w:t>
      </w:r>
      <w:r w:rsidRPr="002A68A9">
        <w:rPr>
          <w:lang w:val="en-GB"/>
        </w:rPr>
        <w:t xml:space="preserve"> when the IMT cell radius is 0.3 km and </w:t>
      </w:r>
      <w:r w:rsidRPr="002A68A9">
        <w:rPr>
          <w:b/>
          <w:i/>
          <w:lang w:val="en-GB"/>
        </w:rPr>
        <w:t>44 km</w:t>
      </w:r>
      <w:r w:rsidRPr="002A68A9">
        <w:rPr>
          <w:lang w:val="en-GB"/>
        </w:rPr>
        <w:t xml:space="preserve"> when the IMT cell radius is 2 km.</w:t>
      </w:r>
    </w:p>
    <w:p w14:paraId="316E1ADD" w14:textId="77777777" w:rsidR="00457200" w:rsidRPr="002A68A9" w:rsidRDefault="00457200" w:rsidP="00457200">
      <w:pPr>
        <w:pStyle w:val="enumlev1"/>
        <w:rPr>
          <w:lang w:val="en-GB"/>
        </w:rPr>
      </w:pPr>
      <w:r w:rsidRPr="002A68A9">
        <w:rPr>
          <w:lang w:val="en-GB"/>
        </w:rPr>
        <w:t>–</w:t>
      </w:r>
      <w:r w:rsidRPr="002A68A9">
        <w:rPr>
          <w:lang w:val="en-GB"/>
        </w:rPr>
        <w:tab/>
        <w:t xml:space="preserve">The protection distance is </w:t>
      </w:r>
      <w:r w:rsidRPr="002A68A9">
        <w:rPr>
          <w:b/>
          <w:i/>
          <w:lang w:val="en-GB"/>
        </w:rPr>
        <w:t>92 km</w:t>
      </w:r>
      <w:r w:rsidRPr="002A68A9">
        <w:rPr>
          <w:lang w:val="en-GB"/>
        </w:rPr>
        <w:t xml:space="preserve"> when the percentage time is 10% and </w:t>
      </w:r>
      <w:r w:rsidRPr="002A68A9">
        <w:rPr>
          <w:b/>
          <w:i/>
          <w:lang w:val="en-GB"/>
        </w:rPr>
        <w:t>44 km</w:t>
      </w:r>
      <w:r w:rsidRPr="002A68A9">
        <w:rPr>
          <w:lang w:val="en-GB"/>
        </w:rPr>
        <w:t xml:space="preserve"> when the percentage time is 20%.</w:t>
      </w:r>
    </w:p>
    <w:p w14:paraId="68096780" w14:textId="77777777" w:rsidR="00457200" w:rsidRPr="002A68A9" w:rsidRDefault="00457200" w:rsidP="00457200">
      <w:pPr>
        <w:pStyle w:val="enumlev1"/>
        <w:rPr>
          <w:lang w:val="en-GB"/>
        </w:rPr>
      </w:pPr>
      <w:r w:rsidRPr="002A68A9">
        <w:rPr>
          <w:lang w:val="en-GB"/>
        </w:rPr>
        <w:t>–</w:t>
      </w:r>
      <w:r w:rsidRPr="002A68A9">
        <w:rPr>
          <w:lang w:val="en-GB"/>
        </w:rPr>
        <w:tab/>
        <w:t xml:space="preserve">The protection distance is </w:t>
      </w:r>
      <w:r w:rsidRPr="002A68A9">
        <w:rPr>
          <w:b/>
          <w:i/>
          <w:lang w:val="en-GB"/>
        </w:rPr>
        <w:t>38 km</w:t>
      </w:r>
      <w:r w:rsidRPr="002A68A9">
        <w:rPr>
          <w:lang w:val="en-GB"/>
        </w:rPr>
        <w:t xml:space="preserve"> when IMT BS activity factor is 20% and </w:t>
      </w:r>
      <w:r w:rsidRPr="002A68A9">
        <w:rPr>
          <w:b/>
          <w:i/>
          <w:lang w:val="en-GB"/>
        </w:rPr>
        <w:t>46 km</w:t>
      </w:r>
      <w:r w:rsidRPr="002A68A9">
        <w:rPr>
          <w:lang w:val="en-GB"/>
        </w:rPr>
        <w:t xml:space="preserve"> when IMT BS activity factor is 80%.</w:t>
      </w:r>
    </w:p>
    <w:p w14:paraId="4BD483D3" w14:textId="77777777" w:rsidR="00457200" w:rsidRPr="002A68A9" w:rsidRDefault="00457200" w:rsidP="00457200">
      <w:pPr>
        <w:pStyle w:val="enumlev1"/>
        <w:rPr>
          <w:lang w:val="en-GB"/>
        </w:rPr>
      </w:pPr>
      <w:r w:rsidRPr="002A68A9">
        <w:rPr>
          <w:lang w:val="en-GB"/>
        </w:rPr>
        <w:t>–</w:t>
      </w:r>
      <w:r w:rsidRPr="002A68A9">
        <w:rPr>
          <w:lang w:val="en-GB"/>
        </w:rPr>
        <w:tab/>
        <w:t xml:space="preserve">The protection distance is </w:t>
      </w:r>
      <w:r w:rsidRPr="002A68A9">
        <w:rPr>
          <w:b/>
          <w:i/>
          <w:lang w:val="en-GB"/>
        </w:rPr>
        <w:t>33 km</w:t>
      </w:r>
      <w:r w:rsidRPr="002A68A9">
        <w:rPr>
          <w:lang w:val="en-GB"/>
        </w:rPr>
        <w:t xml:space="preserve"> when IMT BS transmit power is 5W (37 dBm) and </w:t>
      </w:r>
      <w:r w:rsidRPr="002A68A9">
        <w:rPr>
          <w:b/>
          <w:i/>
          <w:lang w:val="en-GB"/>
        </w:rPr>
        <w:t>44 km</w:t>
      </w:r>
      <w:r w:rsidRPr="002A68A9">
        <w:rPr>
          <w:lang w:val="en-GB"/>
        </w:rPr>
        <w:t xml:space="preserve"> when IMT BS transmit power is 20W (43 dBm).</w:t>
      </w:r>
    </w:p>
    <w:p w14:paraId="32D205D4" w14:textId="77777777" w:rsidR="00457200" w:rsidRPr="002A68A9" w:rsidRDefault="00457200" w:rsidP="00457200">
      <w:pPr>
        <w:pStyle w:val="enumlev1"/>
        <w:rPr>
          <w:lang w:val="en-GB"/>
        </w:rPr>
      </w:pPr>
      <w:r w:rsidRPr="002A68A9">
        <w:rPr>
          <w:lang w:val="en-GB"/>
        </w:rPr>
        <w:t>–</w:t>
      </w:r>
      <w:r w:rsidRPr="002A68A9">
        <w:rPr>
          <w:lang w:val="en-GB"/>
        </w:rPr>
        <w:tab/>
        <w:t xml:space="preserve">The protection distance is </w:t>
      </w:r>
      <w:r w:rsidRPr="002A68A9">
        <w:rPr>
          <w:b/>
          <w:i/>
          <w:lang w:val="en-GB"/>
        </w:rPr>
        <w:t>46 km</w:t>
      </w:r>
      <w:r w:rsidRPr="002A68A9">
        <w:rPr>
          <w:lang w:val="en-GB"/>
        </w:rPr>
        <w:t xml:space="preserve"> when IMT BS bandwidth is 10 MHz and </w:t>
      </w:r>
      <w:r w:rsidRPr="002A68A9">
        <w:rPr>
          <w:b/>
          <w:i/>
          <w:lang w:val="en-GB"/>
        </w:rPr>
        <w:t>44 km</w:t>
      </w:r>
      <w:r w:rsidRPr="002A68A9">
        <w:rPr>
          <w:lang w:val="en-GB"/>
        </w:rPr>
        <w:t xml:space="preserve"> when IMT BS bandwidth is 20 MHz.</w:t>
      </w:r>
    </w:p>
    <w:p w14:paraId="3E365721" w14:textId="77777777" w:rsidR="00457200" w:rsidRPr="002A68A9" w:rsidRDefault="00457200" w:rsidP="00457200">
      <w:pPr>
        <w:pStyle w:val="enumlev1"/>
        <w:rPr>
          <w:lang w:val="en-GB"/>
        </w:rPr>
      </w:pPr>
      <w:r w:rsidRPr="002A68A9">
        <w:rPr>
          <w:lang w:val="en-GB"/>
        </w:rPr>
        <w:t>–</w:t>
      </w:r>
      <w:r w:rsidRPr="002A68A9">
        <w:rPr>
          <w:lang w:val="en-GB"/>
        </w:rPr>
        <w:tab/>
        <w:t xml:space="preserve">The protection distance is </w:t>
      </w:r>
      <w:r w:rsidRPr="002A68A9">
        <w:rPr>
          <w:b/>
          <w:i/>
          <w:lang w:val="en-GB"/>
        </w:rPr>
        <w:t>94 km</w:t>
      </w:r>
      <w:r w:rsidRPr="002A68A9">
        <w:rPr>
          <w:lang w:val="en-GB"/>
        </w:rPr>
        <w:t xml:space="preserve"> when the propagation is sea path in the equatorial region and </w:t>
      </w:r>
      <w:r w:rsidRPr="002A68A9">
        <w:rPr>
          <w:b/>
          <w:i/>
          <w:lang w:val="en-GB"/>
        </w:rPr>
        <w:t>69 km</w:t>
      </w:r>
      <w:r w:rsidRPr="002A68A9">
        <w:rPr>
          <w:lang w:val="en-GB"/>
        </w:rPr>
        <w:t xml:space="preserve"> when the propagation is mixed path in the equatorial region.</w:t>
      </w:r>
    </w:p>
    <w:p w14:paraId="45B960E8" w14:textId="77777777" w:rsidR="00457200" w:rsidRPr="002A68A9" w:rsidRDefault="00457200" w:rsidP="00457200">
      <w:pPr>
        <w:pStyle w:val="enumlev1"/>
        <w:rPr>
          <w:lang w:val="en-GB"/>
        </w:rPr>
      </w:pPr>
      <w:r w:rsidRPr="002A68A9">
        <w:rPr>
          <w:lang w:val="en-GB"/>
        </w:rPr>
        <w:t>–</w:t>
      </w:r>
      <w:r w:rsidRPr="002A68A9">
        <w:rPr>
          <w:lang w:val="en-GB"/>
        </w:rPr>
        <w:tab/>
        <w:t xml:space="preserve">The protection distance is </w:t>
      </w:r>
      <w:r w:rsidRPr="002A68A9">
        <w:rPr>
          <w:b/>
          <w:i/>
          <w:lang w:val="en-GB"/>
        </w:rPr>
        <w:t>162 km</w:t>
      </w:r>
      <w:r w:rsidRPr="002A68A9">
        <w:rPr>
          <w:lang w:val="en-GB"/>
        </w:rPr>
        <w:t xml:space="preserve"> when there is no guard band and </w:t>
      </w:r>
      <w:r w:rsidRPr="002A68A9">
        <w:rPr>
          <w:b/>
          <w:i/>
          <w:lang w:val="en-GB"/>
        </w:rPr>
        <w:t>10 km</w:t>
      </w:r>
      <w:r w:rsidRPr="002A68A9">
        <w:rPr>
          <w:lang w:val="en-GB"/>
        </w:rPr>
        <w:t xml:space="preserve"> when there is 40 MHz guard band.</w:t>
      </w:r>
    </w:p>
    <w:p w14:paraId="73C78EE7" w14:textId="77777777" w:rsidR="00457200" w:rsidRPr="002F0A90" w:rsidRDefault="00457200" w:rsidP="00457200">
      <w:pPr>
        <w:pStyle w:val="Headingb"/>
        <w:rPr>
          <w:lang w:val="en-GB"/>
        </w:rPr>
      </w:pPr>
      <w:r w:rsidRPr="002F0A90">
        <w:rPr>
          <w:lang w:val="en-GB"/>
        </w:rPr>
        <w:t xml:space="preserve">Study </w:t>
      </w:r>
      <w:r>
        <w:rPr>
          <w:lang w:val="en-GB"/>
        </w:rPr>
        <w:t>H</w:t>
      </w:r>
    </w:p>
    <w:p w14:paraId="49C21FF7" w14:textId="77777777" w:rsidR="00457200" w:rsidRPr="002A68A9" w:rsidRDefault="00457200" w:rsidP="00457200">
      <w:pPr>
        <w:rPr>
          <w:lang w:val="en-GB"/>
        </w:rPr>
      </w:pPr>
      <w:r w:rsidRPr="002A68A9">
        <w:rPr>
          <w:rFonts w:eastAsia="SimSun"/>
          <w:lang w:val="en-GB"/>
        </w:rPr>
        <w:t>This study assumes that the mainbeam of the radar always points towards the IMT deployment.</w:t>
      </w:r>
    </w:p>
    <w:p w14:paraId="37511DDF" w14:textId="77777777" w:rsidR="00457200" w:rsidRPr="002A68A9" w:rsidRDefault="00457200" w:rsidP="00457200">
      <w:pPr>
        <w:pStyle w:val="Headingi"/>
        <w:rPr>
          <w:lang w:val="en-GB"/>
        </w:rPr>
      </w:pPr>
      <w:r w:rsidRPr="002A68A9">
        <w:rPr>
          <w:lang w:val="en-GB"/>
        </w:rPr>
        <w:t>Micro cell case</w:t>
      </w:r>
    </w:p>
    <w:p w14:paraId="3DF3D75E" w14:textId="77777777" w:rsidR="00457200" w:rsidRPr="002A68A9" w:rsidRDefault="00457200" w:rsidP="00457200">
      <w:pPr>
        <w:rPr>
          <w:lang w:val="en-GB"/>
        </w:rPr>
      </w:pPr>
      <w:r w:rsidRPr="002A68A9">
        <w:rPr>
          <w:lang w:val="en-GB"/>
        </w:rPr>
        <w:t xml:space="preserve">The interference study with aggregation of micro BS shows that a large number of base station needs to be considered. In the closest scenario of a shipborne radar standing 22 km from the shoreline, between 10 to 80 active micro BS are still to be considered. </w:t>
      </w:r>
    </w:p>
    <w:p w14:paraId="4E9A0571" w14:textId="1CA687D4" w:rsidR="00457200" w:rsidRPr="002A68A9" w:rsidRDefault="00457200" w:rsidP="00457200">
      <w:pPr>
        <w:rPr>
          <w:lang w:val="en-GB"/>
        </w:rPr>
      </w:pPr>
      <w:r w:rsidRPr="002A68A9">
        <w:rPr>
          <w:lang w:val="en-GB"/>
        </w:rPr>
        <w:t xml:space="preserve">Considering urban deployment characteristics with density of 3 micro BS per macro cell, the results of a static analysis with Monte Carlo simulation show that the aggregated interference ratio </w:t>
      </w:r>
      <w:r w:rsidRPr="002A68A9">
        <w:rPr>
          <w:i/>
          <w:iCs/>
          <w:lang w:val="en-GB"/>
        </w:rPr>
        <w:t>I</w:t>
      </w:r>
      <w:r w:rsidRPr="00FA4740">
        <w:rPr>
          <w:iCs/>
          <w:lang w:val="en-GB"/>
        </w:rPr>
        <w:t>/</w:t>
      </w:r>
      <w:r w:rsidRPr="002A68A9">
        <w:rPr>
          <w:i/>
          <w:iCs/>
          <w:lang w:val="en-GB"/>
        </w:rPr>
        <w:t>N</w:t>
      </w:r>
      <w:r w:rsidRPr="002A68A9">
        <w:rPr>
          <w:lang w:val="en-GB"/>
        </w:rPr>
        <w:t xml:space="preserve"> received by the radar operating at 22 km in adjacent band with a frequency gap of 10 MHz, is up to +12 dB and +17 dB depending tropical and equatorial propagation conditions using the propagation model with </w:t>
      </w:r>
      <w:r w:rsidRPr="002A68A9">
        <w:rPr>
          <w:i/>
          <w:lang w:val="en-GB"/>
        </w:rPr>
        <w:t>p</w:t>
      </w:r>
      <w:r w:rsidR="004B70A2" w:rsidRPr="002A68A9">
        <w:rPr>
          <w:lang w:val="en-GB"/>
        </w:rPr>
        <w:t xml:space="preserve"> </w:t>
      </w:r>
      <w:r w:rsidRPr="002A68A9">
        <w:rPr>
          <w:lang w:val="en-GB"/>
        </w:rPr>
        <w:t>=</w:t>
      </w:r>
      <w:r w:rsidR="004B70A2" w:rsidRPr="002A68A9">
        <w:rPr>
          <w:lang w:val="en-GB"/>
        </w:rPr>
        <w:t xml:space="preserve"> </w:t>
      </w:r>
      <w:r w:rsidRPr="002A68A9">
        <w:rPr>
          <w:lang w:val="en-GB"/>
        </w:rPr>
        <w:t xml:space="preserve">20% respectively, which is above the radar protection criteria of −6 dB. </w:t>
      </w:r>
    </w:p>
    <w:p w14:paraId="05CFA728" w14:textId="77777777" w:rsidR="00457200" w:rsidRPr="002A68A9" w:rsidRDefault="00457200" w:rsidP="00457200">
      <w:pPr>
        <w:pStyle w:val="Headingi"/>
        <w:rPr>
          <w:lang w:val="en-GB"/>
        </w:rPr>
      </w:pPr>
      <w:r w:rsidRPr="002A68A9">
        <w:rPr>
          <w:lang w:val="en-GB"/>
        </w:rPr>
        <w:t>Macro cells case</w:t>
      </w:r>
    </w:p>
    <w:p w14:paraId="0A4C5A9D" w14:textId="4323A323" w:rsidR="00457200" w:rsidRPr="002A68A9" w:rsidRDefault="00457200" w:rsidP="00457200">
      <w:pPr>
        <w:rPr>
          <w:lang w:val="en-GB"/>
        </w:rPr>
      </w:pPr>
      <w:r w:rsidRPr="002A68A9">
        <w:rPr>
          <w:lang w:val="en-GB"/>
        </w:rPr>
        <w:t xml:space="preserve">A forth scenario, considering urban deployment characteristics with density of 3 micro BS per macro cell, the results of a static analysis with Monte Carlo simulations show that the aggregated interference ratio </w:t>
      </w:r>
      <w:r w:rsidRPr="00FA4740">
        <w:rPr>
          <w:i/>
          <w:lang w:val="en-GB"/>
        </w:rPr>
        <w:t>I</w:t>
      </w:r>
      <w:r w:rsidRPr="00FA4740">
        <w:rPr>
          <w:lang w:val="en-GB"/>
        </w:rPr>
        <w:t>/</w:t>
      </w:r>
      <w:r w:rsidRPr="00FA4740">
        <w:rPr>
          <w:i/>
          <w:lang w:val="en-GB"/>
        </w:rPr>
        <w:t>N</w:t>
      </w:r>
      <w:r w:rsidRPr="002A68A9">
        <w:rPr>
          <w:lang w:val="en-GB"/>
        </w:rPr>
        <w:t xml:space="preserve"> received by radars operating in adjacent band with a frequency gap of 10 MHz, is between +19 dB / +50 dB and between +22 dB/+52 dB depending tropical or equatorial propagation conditions using the propagation model with </w:t>
      </w:r>
      <w:r w:rsidRPr="002A68A9">
        <w:rPr>
          <w:i/>
          <w:lang w:val="en-GB"/>
        </w:rPr>
        <w:t>p</w:t>
      </w:r>
      <w:r w:rsidR="004B70A2" w:rsidRPr="002A68A9">
        <w:rPr>
          <w:lang w:val="en-GB"/>
        </w:rPr>
        <w:t xml:space="preserve"> </w:t>
      </w:r>
      <w:r w:rsidRPr="002A68A9">
        <w:rPr>
          <w:lang w:val="en-GB"/>
        </w:rPr>
        <w:t>=</w:t>
      </w:r>
      <w:r w:rsidR="004B70A2" w:rsidRPr="002A68A9">
        <w:rPr>
          <w:lang w:val="en-GB"/>
        </w:rPr>
        <w:t xml:space="preserve"> </w:t>
      </w:r>
      <w:r w:rsidRPr="002A68A9">
        <w:rPr>
          <w:lang w:val="en-GB"/>
        </w:rPr>
        <w:t xml:space="preserve">20% respectively, which is above the radar protection criteria of </w:t>
      </w:r>
      <w:r w:rsidR="004B70A2" w:rsidRPr="002A68A9">
        <w:rPr>
          <w:lang w:val="en-GB"/>
        </w:rPr>
        <w:t>–</w:t>
      </w:r>
      <w:r w:rsidRPr="002A68A9">
        <w:rPr>
          <w:lang w:val="en-GB"/>
        </w:rPr>
        <w:t xml:space="preserve">6 dB </w:t>
      </w:r>
    </w:p>
    <w:p w14:paraId="2E3CEB8A" w14:textId="77777777" w:rsidR="00457200" w:rsidRPr="002F0A90" w:rsidRDefault="00457200" w:rsidP="00457200">
      <w:pPr>
        <w:pStyle w:val="Headingb"/>
        <w:rPr>
          <w:lang w:val="en-GB"/>
        </w:rPr>
      </w:pPr>
      <w:r w:rsidRPr="002F0A90">
        <w:rPr>
          <w:lang w:val="en-GB"/>
        </w:rPr>
        <w:t xml:space="preserve">Study </w:t>
      </w:r>
      <w:r>
        <w:rPr>
          <w:lang w:val="en-GB"/>
        </w:rPr>
        <w:t>I</w:t>
      </w:r>
    </w:p>
    <w:p w14:paraId="7224D0F1" w14:textId="77777777" w:rsidR="00457200" w:rsidRPr="002A68A9" w:rsidRDefault="00457200" w:rsidP="00457200">
      <w:pPr>
        <w:pStyle w:val="Headingi"/>
        <w:rPr>
          <w:rFonts w:eastAsia="SimSun"/>
          <w:i w:val="0"/>
          <w:lang w:val="en-GB"/>
        </w:rPr>
      </w:pPr>
      <w:r w:rsidRPr="002A68A9">
        <w:rPr>
          <w:rFonts w:eastAsia="SimSun"/>
          <w:i w:val="0"/>
          <w:lang w:val="en-GB"/>
        </w:rPr>
        <w:t>This study assumes that the mainbeam of the radar always points towards the IMT deployment.</w:t>
      </w:r>
    </w:p>
    <w:p w14:paraId="09709628" w14:textId="77777777" w:rsidR="00457200" w:rsidRPr="002A68A9" w:rsidRDefault="00457200" w:rsidP="00457200">
      <w:pPr>
        <w:pStyle w:val="Headingi"/>
        <w:rPr>
          <w:lang w:val="en-GB"/>
        </w:rPr>
      </w:pPr>
      <w:r w:rsidRPr="002A68A9">
        <w:rPr>
          <w:lang w:val="en-GB"/>
        </w:rPr>
        <w:t>Micro cell case:</w:t>
      </w:r>
    </w:p>
    <w:p w14:paraId="3F3D1F86" w14:textId="3EC9AC54" w:rsidR="00457200" w:rsidRPr="002A68A9" w:rsidRDefault="00457200" w:rsidP="00457200">
      <w:pPr>
        <w:rPr>
          <w:lang w:val="en-GB" w:eastAsia="zh-CN"/>
        </w:rPr>
      </w:pPr>
      <w:r w:rsidRPr="002A68A9">
        <w:rPr>
          <w:lang w:val="en-GB"/>
        </w:rPr>
        <w:t xml:space="preserve">Considering urban deployment characteristics with density of 3 micro BS per macro cell, the results of a static analysis with Monte Carlo simulation show that the aggregated interference ratio </w:t>
      </w:r>
      <w:r w:rsidR="003E6AD5" w:rsidRPr="00FA4740">
        <w:rPr>
          <w:i/>
          <w:lang w:val="en-GB"/>
        </w:rPr>
        <w:t>I</w:t>
      </w:r>
      <w:r w:rsidR="003E6AD5" w:rsidRPr="00FA4740">
        <w:rPr>
          <w:lang w:val="en-GB"/>
        </w:rPr>
        <w:t>/</w:t>
      </w:r>
      <w:r w:rsidR="003E6AD5" w:rsidRPr="00FA4740">
        <w:rPr>
          <w:i/>
          <w:lang w:val="en-GB"/>
        </w:rPr>
        <w:t>N</w:t>
      </w:r>
      <w:r w:rsidRPr="002A68A9">
        <w:rPr>
          <w:lang w:val="en-GB"/>
        </w:rPr>
        <w:t xml:space="preserve"> received by radars operating at 22 km in adjacent band with a frequency gap of 10 MHz, is in range of </w:t>
      </w:r>
      <w:r w:rsidR="004B70A2" w:rsidRPr="002A68A9">
        <w:rPr>
          <w:lang w:val="en-GB"/>
        </w:rPr>
        <w:t>–</w:t>
      </w:r>
      <w:r w:rsidRPr="002A68A9">
        <w:rPr>
          <w:lang w:val="en-GB"/>
        </w:rPr>
        <w:t xml:space="preserve">20 dB to +2 dB in equatorial propagation conditions using the propagation model with </w:t>
      </w:r>
      <w:r w:rsidRPr="002A68A9">
        <w:rPr>
          <w:i/>
          <w:lang w:val="en-GB"/>
        </w:rPr>
        <w:t>p</w:t>
      </w:r>
      <w:r w:rsidR="004B70A2" w:rsidRPr="002A68A9">
        <w:rPr>
          <w:lang w:val="en-GB"/>
        </w:rPr>
        <w:t xml:space="preserve"> </w:t>
      </w:r>
      <w:r w:rsidRPr="002A68A9">
        <w:rPr>
          <w:lang w:val="en-GB"/>
        </w:rPr>
        <w:t>=</w:t>
      </w:r>
      <w:r w:rsidR="004B70A2" w:rsidRPr="002A68A9">
        <w:rPr>
          <w:lang w:val="en-GB"/>
        </w:rPr>
        <w:t xml:space="preserve"> </w:t>
      </w:r>
      <w:r w:rsidRPr="002A68A9">
        <w:rPr>
          <w:lang w:val="en-GB"/>
        </w:rPr>
        <w:t>20%, which is for some radar cases above the radar</w:t>
      </w:r>
      <w:r w:rsidR="004B70A2" w:rsidRPr="002A68A9">
        <w:rPr>
          <w:lang w:val="en-GB"/>
        </w:rPr>
        <w:t xml:space="preserve"> protection criteria of −6 dB. </w:t>
      </w:r>
      <w:r w:rsidRPr="002A68A9">
        <w:rPr>
          <w:lang w:val="en-GB" w:eastAsia="zh-CN"/>
        </w:rPr>
        <w:t>With a separation distance of about 55 km, and similar other simulation parameters, it is found that all the simulated radar types are not victims of harmful interference.</w:t>
      </w:r>
    </w:p>
    <w:p w14:paraId="26EF2ADA" w14:textId="77777777" w:rsidR="00457200" w:rsidRPr="002F0A90" w:rsidRDefault="00457200" w:rsidP="00457200">
      <w:pPr>
        <w:pStyle w:val="Headingb"/>
        <w:rPr>
          <w:lang w:val="en-GB"/>
        </w:rPr>
      </w:pPr>
      <w:r w:rsidRPr="002F0A90">
        <w:rPr>
          <w:lang w:val="en-GB"/>
        </w:rPr>
        <w:t xml:space="preserve">Study </w:t>
      </w:r>
      <w:r>
        <w:rPr>
          <w:lang w:val="en-GB"/>
        </w:rPr>
        <w:t>L</w:t>
      </w:r>
    </w:p>
    <w:p w14:paraId="404BB880" w14:textId="24215E4F" w:rsidR="00457200" w:rsidRPr="002A68A9" w:rsidRDefault="00457200" w:rsidP="00457200">
      <w:pPr>
        <w:rPr>
          <w:lang w:val="en-GB"/>
        </w:rPr>
      </w:pPr>
      <w:r w:rsidRPr="002A68A9">
        <w:rPr>
          <w:lang w:val="en-GB"/>
        </w:rPr>
        <w:t xml:space="preserve">This study examines the impact of an IMT network of macro urban BS with and without Advanced Antenna System into land based radars type B, D and I operating in an adjacent channel. The study shows the out of block emissions levels required at the BSs in order to achieve a probability of not exceeding the </w:t>
      </w:r>
      <w:r w:rsidR="003E6AD5" w:rsidRPr="00FA4740">
        <w:rPr>
          <w:i/>
          <w:lang w:val="en-GB"/>
        </w:rPr>
        <w:t>I</w:t>
      </w:r>
      <w:r w:rsidR="003E6AD5" w:rsidRPr="00FA4740">
        <w:rPr>
          <w:lang w:val="en-GB"/>
        </w:rPr>
        <w:t>/</w:t>
      </w:r>
      <w:r w:rsidR="003E6AD5" w:rsidRPr="00FA4740">
        <w:rPr>
          <w:i/>
          <w:lang w:val="en-GB"/>
        </w:rPr>
        <w:t>N</w:t>
      </w:r>
      <w:r w:rsidRPr="002A68A9">
        <w:rPr>
          <w:lang w:val="en-GB"/>
        </w:rPr>
        <w:t xml:space="preserve"> threshold at the radar receiver for separation distances between the IMT network and the radar of 3 km and 10 km. </w:t>
      </w:r>
      <w:r w:rsidRPr="002A68A9">
        <w:rPr>
          <w:rFonts w:eastAsia="SimSun"/>
          <w:lang w:val="en-GB"/>
        </w:rPr>
        <w:t xml:space="preserve">In this study the radar antenna points </w:t>
      </w:r>
      <w:r w:rsidRPr="002A68A9">
        <w:rPr>
          <w:lang w:val="en-GB"/>
        </w:rPr>
        <w:t>to a random azimuth direction at each Monte Carlo trial. The direction is uniforml</w:t>
      </w:r>
      <w:r w:rsidR="004B70A2" w:rsidRPr="002A68A9">
        <w:rPr>
          <w:lang w:val="en-GB"/>
        </w:rPr>
        <w:t>y distributed between 0 and 360 </w:t>
      </w:r>
      <w:r w:rsidRPr="002A68A9">
        <w:rPr>
          <w:lang w:val="en-GB"/>
        </w:rPr>
        <w:t xml:space="preserve">degrees. The radar is located at the centre of five rings of IMT cells. The smallest ring has a radius of 3 km or more depending the scenario. </w:t>
      </w:r>
    </w:p>
    <w:p w14:paraId="33F1CF08" w14:textId="25C7B653" w:rsidR="00457200" w:rsidRPr="002A68A9" w:rsidRDefault="00457200" w:rsidP="00457200">
      <w:pPr>
        <w:rPr>
          <w:lang w:val="en-GB"/>
        </w:rPr>
      </w:pPr>
      <w:r w:rsidRPr="002A68A9">
        <w:rPr>
          <w:lang w:val="en-GB"/>
        </w:rPr>
        <w:t>For AAS systems at a separation distance of 3 km, the required OOB limits to ensure a 90% probability that the interference is below the protection threshold</w:t>
      </w:r>
      <w:r w:rsidRPr="002A68A9" w:rsidDel="00A33E6E">
        <w:rPr>
          <w:lang w:val="en-GB"/>
        </w:rPr>
        <w:t xml:space="preserve"> </w:t>
      </w:r>
      <w:r w:rsidRPr="002A68A9">
        <w:rPr>
          <w:lang w:val="en-GB"/>
        </w:rPr>
        <w:t xml:space="preserve">vary between −31.7 and </w:t>
      </w:r>
      <w:r w:rsidR="004B70A2" w:rsidRPr="002A68A9">
        <w:rPr>
          <w:lang w:val="en-GB"/>
        </w:rPr>
        <w:t>−39.5 </w:t>
      </w:r>
      <w:r w:rsidRPr="002A68A9">
        <w:rPr>
          <w:lang w:val="en-GB"/>
        </w:rPr>
        <w:t>dBm/MHz TRP depending on the scenario.</w:t>
      </w:r>
    </w:p>
    <w:p w14:paraId="5EA03926" w14:textId="4982DA49" w:rsidR="00457200" w:rsidRPr="002A68A9" w:rsidRDefault="00457200" w:rsidP="00457200">
      <w:pPr>
        <w:rPr>
          <w:lang w:val="en-GB"/>
        </w:rPr>
      </w:pPr>
      <w:r w:rsidRPr="002A68A9">
        <w:rPr>
          <w:lang w:val="en-GB"/>
        </w:rPr>
        <w:t>For AAS systems at a separation distance of 10 km, the required OOB limits to ensure a 90% probability that the interference is below the protection threshold vary between −26.1 and −38</w:t>
      </w:r>
      <w:r w:rsidR="004B70A2" w:rsidRPr="002A68A9">
        <w:rPr>
          <w:lang w:val="en-GB"/>
        </w:rPr>
        <w:t>.3 </w:t>
      </w:r>
      <w:r w:rsidRPr="002A68A9">
        <w:rPr>
          <w:lang w:val="en-GB"/>
        </w:rPr>
        <w:t>dBm/MHz TRP depending on the scenario.</w:t>
      </w:r>
    </w:p>
    <w:p w14:paraId="43BD5F70" w14:textId="228F8E16" w:rsidR="00457200" w:rsidRPr="002A68A9" w:rsidRDefault="00457200" w:rsidP="00457200">
      <w:pPr>
        <w:rPr>
          <w:lang w:val="en-GB"/>
        </w:rPr>
      </w:pPr>
      <w:r w:rsidRPr="002A68A9">
        <w:rPr>
          <w:lang w:val="en-GB"/>
        </w:rPr>
        <w:t xml:space="preserve">For non AAS systems at a separation distance of 3 km, the required OOB limits to ensure a 90% probability that the interference is below the protection threshold vary between −30.3 and </w:t>
      </w:r>
      <w:r w:rsidR="004B70A2" w:rsidRPr="002A68A9">
        <w:rPr>
          <w:lang w:val="en-GB"/>
        </w:rPr>
        <w:t>−42.0 </w:t>
      </w:r>
      <w:r w:rsidRPr="002A68A9">
        <w:rPr>
          <w:lang w:val="en-GB"/>
        </w:rPr>
        <w:t>dBm/MHz TRP depending on the scenario.</w:t>
      </w:r>
    </w:p>
    <w:p w14:paraId="53033676" w14:textId="1E067A47" w:rsidR="00457200" w:rsidRPr="002A68A9" w:rsidRDefault="00457200" w:rsidP="00457200">
      <w:pPr>
        <w:rPr>
          <w:lang w:val="en-GB"/>
        </w:rPr>
      </w:pPr>
      <w:r w:rsidRPr="002A68A9">
        <w:rPr>
          <w:lang w:val="en-GB"/>
        </w:rPr>
        <w:t xml:space="preserve">For non AAS systems at a separation distance of 10 km, the required OOB limits, to ensure a 90% probability that the interference is below the protection threshold, vary between −26.8 and </w:t>
      </w:r>
      <w:r w:rsidR="004B70A2" w:rsidRPr="002A68A9">
        <w:rPr>
          <w:lang w:val="en-GB"/>
        </w:rPr>
        <w:t>−37.4 </w:t>
      </w:r>
      <w:r w:rsidRPr="002A68A9">
        <w:rPr>
          <w:lang w:val="en-GB"/>
        </w:rPr>
        <w:t>dBm/MHz TRP, depending on the scenario.</w:t>
      </w:r>
    </w:p>
    <w:p w14:paraId="3D4D207D" w14:textId="77777777" w:rsidR="00457200" w:rsidRPr="002F0A90" w:rsidRDefault="00457200" w:rsidP="00457200">
      <w:pPr>
        <w:pStyle w:val="Headingb"/>
        <w:rPr>
          <w:lang w:val="en-GB"/>
        </w:rPr>
      </w:pPr>
      <w:r w:rsidRPr="002F0A90">
        <w:rPr>
          <w:lang w:val="en-GB"/>
        </w:rPr>
        <w:t xml:space="preserve">Study </w:t>
      </w:r>
      <w:r>
        <w:rPr>
          <w:lang w:val="en-GB"/>
        </w:rPr>
        <w:t>M</w:t>
      </w:r>
    </w:p>
    <w:p w14:paraId="52E42A29" w14:textId="77777777" w:rsidR="00457200" w:rsidRPr="002A68A9" w:rsidRDefault="00457200" w:rsidP="00457200">
      <w:pPr>
        <w:rPr>
          <w:lang w:val="en-GB"/>
        </w:rPr>
      </w:pPr>
      <w:r w:rsidRPr="002A68A9">
        <w:rPr>
          <w:rFonts w:eastAsia="SimSun"/>
          <w:lang w:val="en-GB"/>
        </w:rPr>
        <w:t>This study assumes that the mainbeam of the radar always points towards the IMT deployment.</w:t>
      </w:r>
      <w:r w:rsidRPr="002A68A9">
        <w:rPr>
          <w:lang w:val="en-GB"/>
        </w:rPr>
        <w:t xml:space="preserve"> Considering an IMT system deployment in a town (urban radius 5 km and suburban radius 12 km), with AAS antennas, in the frequency band 3 300-3 400 MHz, and (land &amp; shipborne) radar systems operating below 3 300 MHz in the vicinity of this town, the study shows that AAS base stations unwanted emissions at and below 3 300 MHz should be lower than:</w:t>
      </w:r>
    </w:p>
    <w:p w14:paraId="16323D11" w14:textId="77777777" w:rsidR="00457200" w:rsidRPr="002A68A9" w:rsidRDefault="00457200" w:rsidP="00457200">
      <w:pPr>
        <w:pStyle w:val="enumlev1"/>
        <w:rPr>
          <w:lang w:val="en-GB"/>
        </w:rPr>
      </w:pPr>
      <w:r w:rsidRPr="002A68A9">
        <w:rPr>
          <w:color w:val="1F497D"/>
          <w:lang w:val="en-GB"/>
        </w:rPr>
        <w:tab/>
        <w:t>−</w:t>
      </w:r>
      <w:r w:rsidRPr="002A68A9">
        <w:rPr>
          <w:lang w:val="en-GB"/>
        </w:rPr>
        <w:t>51 to −58 dBm/MHz for a separation distance of 1 km,</w:t>
      </w:r>
    </w:p>
    <w:p w14:paraId="205D644F" w14:textId="77777777" w:rsidR="00457200" w:rsidRPr="002A68A9" w:rsidRDefault="00457200" w:rsidP="00457200">
      <w:pPr>
        <w:pStyle w:val="enumlev1"/>
        <w:rPr>
          <w:lang w:val="en-GB"/>
        </w:rPr>
      </w:pPr>
      <w:r w:rsidRPr="002A68A9">
        <w:rPr>
          <w:lang w:val="en-GB"/>
        </w:rPr>
        <w:tab/>
        <w:t xml:space="preserve">−49 to −56 dBm/MHz for a distance separation of 3 km, </w:t>
      </w:r>
    </w:p>
    <w:p w14:paraId="39DDE7D7" w14:textId="35EF39AB" w:rsidR="00457200" w:rsidRPr="002A68A9" w:rsidRDefault="00457200" w:rsidP="00457200">
      <w:pPr>
        <w:rPr>
          <w:color w:val="000000" w:themeColor="text1"/>
          <w:lang w:val="en-GB"/>
        </w:rPr>
      </w:pPr>
      <w:r w:rsidRPr="002A68A9">
        <w:rPr>
          <w:color w:val="000000" w:themeColor="text1"/>
          <w:lang w:val="en-GB"/>
        </w:rPr>
        <w:t xml:space="preserve">depending on radar systems and different assumptions (AAS antenna characteristics, propagation, clutter, radar protection criteria </w:t>
      </w:r>
      <w:r w:rsidR="003E6AD5" w:rsidRPr="00FA4740">
        <w:rPr>
          <w:i/>
          <w:lang w:val="en-GB"/>
        </w:rPr>
        <w:t>I</w:t>
      </w:r>
      <w:r w:rsidR="003E6AD5" w:rsidRPr="00FA4740">
        <w:rPr>
          <w:lang w:val="en-GB"/>
        </w:rPr>
        <w:t>/</w:t>
      </w:r>
      <w:r w:rsidR="003E6AD5" w:rsidRPr="00FA4740">
        <w:rPr>
          <w:i/>
          <w:lang w:val="en-GB"/>
        </w:rPr>
        <w:t>N</w:t>
      </w:r>
      <w:r w:rsidRPr="002A68A9">
        <w:rPr>
          <w:color w:val="000000" w:themeColor="text1"/>
          <w:lang w:val="en-GB"/>
        </w:rPr>
        <w:t xml:space="preserve"> = −6 dB…, etc…).</w:t>
      </w:r>
    </w:p>
    <w:p w14:paraId="11140557" w14:textId="77777777" w:rsidR="00457200" w:rsidRPr="002F0A90" w:rsidRDefault="00457200" w:rsidP="002C580F">
      <w:pPr>
        <w:pStyle w:val="Headingb"/>
        <w:rPr>
          <w:lang w:val="en-GB"/>
        </w:rPr>
      </w:pPr>
      <w:r>
        <w:rPr>
          <w:lang w:val="en-GB"/>
        </w:rPr>
        <w:t>Study N</w:t>
      </w:r>
    </w:p>
    <w:p w14:paraId="481D931A" w14:textId="7FAA2A07" w:rsidR="00457200" w:rsidRPr="002A68A9" w:rsidRDefault="00457200" w:rsidP="002C580F">
      <w:pPr>
        <w:keepNext/>
        <w:keepLines/>
        <w:rPr>
          <w:lang w:val="en-GB"/>
        </w:rPr>
      </w:pPr>
      <w:r w:rsidRPr="002A68A9">
        <w:rPr>
          <w:lang w:val="en-GB"/>
        </w:rPr>
        <w:t xml:space="preserve">This study shows </w:t>
      </w:r>
      <w:r w:rsidRPr="002A68A9">
        <w:rPr>
          <w:rFonts w:eastAsia="SimSun"/>
          <w:lang w:val="en-GB"/>
        </w:rPr>
        <w:t xml:space="preserve">that permitted unwanted emissions are in range TRP −58.6 / −52.3 dBm/MHz </w:t>
      </w:r>
      <w:r w:rsidRPr="002A68A9">
        <w:rPr>
          <w:lang w:val="en-GB"/>
        </w:rPr>
        <w:t xml:space="preserve">for an </w:t>
      </w:r>
      <w:r w:rsidRPr="002A68A9">
        <w:rPr>
          <w:rFonts w:eastAsia="SimSun"/>
          <w:lang w:val="en-GB"/>
        </w:rPr>
        <w:t xml:space="preserve">IMT deployment of 20 rings of urban </w:t>
      </w:r>
      <w:r w:rsidRPr="002A68A9">
        <w:rPr>
          <w:lang w:val="en-GB"/>
        </w:rPr>
        <w:t>AAS</w:t>
      </w:r>
      <w:r w:rsidRPr="002A68A9">
        <w:rPr>
          <w:rFonts w:eastAsia="SimSun"/>
          <w:lang w:val="en-GB"/>
        </w:rPr>
        <w:t xml:space="preserve"> macro based stations, respectively</w:t>
      </w:r>
      <w:r w:rsidRPr="002A68A9">
        <w:rPr>
          <w:lang w:val="en-GB"/>
        </w:rPr>
        <w:t xml:space="preserve"> correlated (</w:t>
      </w:r>
      <w:r w:rsidRPr="002F0A90">
        <w:rPr>
          <w:rFonts w:eastAsia="SimSun"/>
        </w:rPr>
        <w:t>ρ</w:t>
      </w:r>
      <w:r w:rsidR="004B70A2" w:rsidRPr="002A68A9">
        <w:rPr>
          <w:rFonts w:eastAsia="SimSun"/>
          <w:lang w:val="en-GB"/>
        </w:rPr>
        <w:t> </w:t>
      </w:r>
      <w:r w:rsidRPr="002A68A9">
        <w:rPr>
          <w:rFonts w:eastAsia="SimSun"/>
          <w:lang w:val="en-GB"/>
        </w:rPr>
        <w:t>=</w:t>
      </w:r>
      <w:r w:rsidR="004B70A2" w:rsidRPr="002A68A9">
        <w:rPr>
          <w:rFonts w:eastAsia="SimSun"/>
          <w:lang w:val="en-GB"/>
        </w:rPr>
        <w:t> </w:t>
      </w:r>
      <w:r w:rsidRPr="002A68A9">
        <w:rPr>
          <w:rFonts w:eastAsia="SimSun"/>
          <w:lang w:val="en-GB"/>
        </w:rPr>
        <w:t xml:space="preserve">1) or </w:t>
      </w:r>
      <w:r w:rsidRPr="002A68A9">
        <w:rPr>
          <w:lang w:val="en-GB"/>
        </w:rPr>
        <w:t>uncorrelated (</w:t>
      </w:r>
      <w:r w:rsidRPr="002F0A90">
        <w:rPr>
          <w:rFonts w:eastAsia="SimSun"/>
        </w:rPr>
        <w:t>ρ</w:t>
      </w:r>
      <w:r w:rsidR="004B70A2" w:rsidRPr="002A68A9">
        <w:rPr>
          <w:rFonts w:eastAsia="SimSun"/>
          <w:lang w:val="en-GB"/>
        </w:rPr>
        <w:t> </w:t>
      </w:r>
      <w:r w:rsidRPr="002A68A9">
        <w:rPr>
          <w:rFonts w:eastAsia="SimSun"/>
          <w:lang w:val="en-GB"/>
        </w:rPr>
        <w:t>=</w:t>
      </w:r>
      <w:r w:rsidR="004B70A2" w:rsidRPr="002A68A9">
        <w:rPr>
          <w:rFonts w:eastAsia="SimSun"/>
          <w:lang w:val="en-GB"/>
        </w:rPr>
        <w:t> </w:t>
      </w:r>
      <w:r w:rsidRPr="002A68A9">
        <w:rPr>
          <w:rFonts w:eastAsia="SimSun"/>
          <w:lang w:val="en-GB"/>
        </w:rPr>
        <w:t xml:space="preserve">0), at 3 km from a radar B. In this study the radar antenna points </w:t>
      </w:r>
      <w:r w:rsidRPr="002A68A9">
        <w:rPr>
          <w:lang w:val="en-GB"/>
        </w:rPr>
        <w:t>to a random azimuth direction at each Monte Carlo trial. The direction is uniformly distributed between 0 and 360 degrees. The radar is located at the centre of several rings of IMT cells. The smallest ring has a radius of 3 km or more depending the scenario</w:t>
      </w:r>
      <w:r w:rsidRPr="002A68A9">
        <w:rPr>
          <w:rFonts w:eastAsia="SimSun"/>
          <w:lang w:val="en-GB"/>
        </w:rPr>
        <w:t>.</w:t>
      </w:r>
    </w:p>
    <w:p w14:paraId="31A124A3" w14:textId="77777777" w:rsidR="00457200" w:rsidRPr="002A68A9" w:rsidRDefault="00457200" w:rsidP="00457200">
      <w:pPr>
        <w:pStyle w:val="Heading4"/>
        <w:rPr>
          <w:lang w:val="en-GB"/>
        </w:rPr>
      </w:pPr>
      <w:r w:rsidRPr="002A68A9">
        <w:rPr>
          <w:lang w:val="en-GB"/>
        </w:rPr>
        <w:t>6.2.2.3</w:t>
      </w:r>
      <w:r w:rsidRPr="002A68A9">
        <w:rPr>
          <w:lang w:val="en-GB"/>
        </w:rPr>
        <w:tab/>
        <w:t>Studies between IMT terminals and radars</w:t>
      </w:r>
    </w:p>
    <w:p w14:paraId="0E07530A" w14:textId="77777777" w:rsidR="00457200" w:rsidRPr="002A68A9" w:rsidRDefault="00457200" w:rsidP="00457200">
      <w:pPr>
        <w:rPr>
          <w:lang w:val="en-GB"/>
        </w:rPr>
      </w:pPr>
      <w:r w:rsidRPr="002A68A9">
        <w:rPr>
          <w:lang w:val="en-GB"/>
        </w:rPr>
        <w:t>For TDD systems operating in the frequency band 3 300-3 400 MHz, IMT terminals would have the same frequency offset as base stations regarding radar systems.</w:t>
      </w:r>
    </w:p>
    <w:p w14:paraId="4A096798" w14:textId="77777777" w:rsidR="00457200" w:rsidRPr="002A68A9" w:rsidRDefault="00457200" w:rsidP="00457200">
      <w:pPr>
        <w:rPr>
          <w:lang w:val="en-GB"/>
        </w:rPr>
      </w:pPr>
      <w:r w:rsidRPr="002A68A9">
        <w:rPr>
          <w:lang w:val="en-GB"/>
        </w:rPr>
        <w:t>According to Report ITU-R M.2292, the IMT terminal’s maximum transmit power is 23 dBm. However IMTs terminals have power control functionality and as a result the average transmit power is −9 dBm. In addition, the actual antenna gain is −4 dBi because of the body loss. Therefore, the IMT terminal e.i.r.p. is much lower than IMT base station and as a result the separation distance required to protect radars would be much shorter than the distance required to protect from IMT base stations.</w:t>
      </w:r>
    </w:p>
    <w:p w14:paraId="65D81E90" w14:textId="77777777" w:rsidR="00457200" w:rsidRPr="002A68A9" w:rsidRDefault="00457200" w:rsidP="00457200">
      <w:pPr>
        <w:pStyle w:val="Heading3"/>
        <w:rPr>
          <w:lang w:val="en-GB"/>
        </w:rPr>
      </w:pPr>
      <w:r w:rsidRPr="002A68A9">
        <w:rPr>
          <w:lang w:val="en-GB"/>
        </w:rPr>
        <w:t>6.2.3</w:t>
      </w:r>
      <w:r w:rsidRPr="002A68A9">
        <w:rPr>
          <w:lang w:val="en-GB"/>
        </w:rPr>
        <w:tab/>
        <w:t>Radar interference to IMT system</w:t>
      </w:r>
    </w:p>
    <w:p w14:paraId="2F196D2E" w14:textId="77777777" w:rsidR="00457200" w:rsidRPr="002A68A9" w:rsidRDefault="00457200" w:rsidP="00457200">
      <w:pPr>
        <w:rPr>
          <w:lang w:val="en-GB"/>
        </w:rPr>
      </w:pPr>
      <w:r w:rsidRPr="002A68A9">
        <w:rPr>
          <w:lang w:val="en-GB"/>
        </w:rPr>
        <w:t>The results of the MCL study, with  shipborne radars standing 22 km to shoreline and transmitting in adjacent bands with a large frequency gap, their RF pulses strongly interfere (up to −46 dBm), without blocking the IMT receivers. Considering the impulse feature of radar signals, the HARQ technique to mitigate the degradation of the performance of IMT system should be further evaluated.</w:t>
      </w:r>
    </w:p>
    <w:p w14:paraId="7D7E42A4" w14:textId="77777777" w:rsidR="00457200" w:rsidRPr="002A68A9" w:rsidRDefault="00457200" w:rsidP="004B70A2">
      <w:pPr>
        <w:pStyle w:val="Heading1"/>
        <w:rPr>
          <w:lang w:val="en-GB"/>
        </w:rPr>
      </w:pPr>
      <w:bookmarkStart w:id="40" w:name="_Toc20141765"/>
      <w:r w:rsidRPr="002A68A9">
        <w:rPr>
          <w:lang w:val="en-GB" w:eastAsia="zh-CN"/>
        </w:rPr>
        <w:t>7</w:t>
      </w:r>
      <w:r w:rsidRPr="002A68A9">
        <w:rPr>
          <w:lang w:val="en-GB" w:eastAsia="zh-CN"/>
        </w:rPr>
        <w:tab/>
      </w:r>
      <w:r w:rsidRPr="002A68A9">
        <w:rPr>
          <w:lang w:val="en-GB"/>
        </w:rPr>
        <w:t>Analysis of the results</w:t>
      </w:r>
      <w:bookmarkEnd w:id="40"/>
    </w:p>
    <w:p w14:paraId="6FCF91F9" w14:textId="77777777" w:rsidR="00457200" w:rsidRPr="002A68A9" w:rsidRDefault="00457200" w:rsidP="004B70A2">
      <w:pPr>
        <w:keepNext/>
        <w:keepLines/>
        <w:rPr>
          <w:i/>
          <w:iCs/>
          <w:lang w:val="en-GB"/>
        </w:rPr>
      </w:pPr>
      <w:r w:rsidRPr="002A68A9">
        <w:rPr>
          <w:lang w:val="en-GB"/>
        </w:rPr>
        <w:t xml:space="preserve">As requested by Resolution </w:t>
      </w:r>
      <w:r w:rsidRPr="002A68A9">
        <w:rPr>
          <w:b/>
          <w:bCs/>
          <w:lang w:val="en-GB"/>
        </w:rPr>
        <w:t>223 (Rev.WRC-15)</w:t>
      </w:r>
      <w:r w:rsidRPr="002A68A9">
        <w:rPr>
          <w:bCs/>
          <w:lang w:val="en-GB"/>
        </w:rPr>
        <w:t xml:space="preserve">, </w:t>
      </w:r>
      <w:r w:rsidRPr="002A68A9">
        <w:rPr>
          <w:lang w:val="en-GB"/>
        </w:rPr>
        <w:t>t</w:t>
      </w:r>
      <w:r w:rsidRPr="002A68A9">
        <w:rPr>
          <w:lang w:val="en-GB" w:eastAsia="zh-CN"/>
        </w:rPr>
        <w:t>his Report contains technical studies and operational measures to enable coexistence of International Mobile Telecommunication (IMT) and radiolocation service in the frequency band 3 300</w:t>
      </w:r>
      <w:r w:rsidRPr="002A68A9">
        <w:rPr>
          <w:lang w:val="en-GB" w:eastAsia="zh-CN"/>
        </w:rPr>
        <w:noBreakHyphen/>
        <w:t>3 400 MHz, and compatibility studies in adjacent band between IMT systems operating in the frequency band 3 300-3 400 MHz and radiolocation systems operating below 3 300 MHz. Both non-AAS and AAS IMT BSs are considered.</w:t>
      </w:r>
    </w:p>
    <w:p w14:paraId="091FFC2A" w14:textId="77777777" w:rsidR="00457200" w:rsidRPr="002A68A9" w:rsidRDefault="00457200" w:rsidP="00457200">
      <w:pPr>
        <w:pStyle w:val="Heading2"/>
        <w:rPr>
          <w:lang w:val="en-GB"/>
        </w:rPr>
      </w:pPr>
      <w:bookmarkStart w:id="41" w:name="_Toc20141766"/>
      <w:r w:rsidRPr="002A68A9">
        <w:rPr>
          <w:lang w:val="en-GB"/>
        </w:rPr>
        <w:t>7.1</w:t>
      </w:r>
      <w:r w:rsidRPr="002A68A9">
        <w:rPr>
          <w:lang w:val="en-GB"/>
        </w:rPr>
        <w:tab/>
        <w:t>Analysis of the results of studies for non-AAS IMT Systems</w:t>
      </w:r>
      <w:bookmarkEnd w:id="41"/>
    </w:p>
    <w:p w14:paraId="2B1990BB" w14:textId="77777777" w:rsidR="00457200" w:rsidRPr="002A68A9" w:rsidRDefault="00457200" w:rsidP="00457200">
      <w:pPr>
        <w:rPr>
          <w:rFonts w:eastAsia="SimSun"/>
          <w:lang w:val="en-GB" w:eastAsia="zh-CN"/>
        </w:rPr>
      </w:pPr>
      <w:r w:rsidRPr="002A68A9">
        <w:rPr>
          <w:rFonts w:eastAsia="SimSun"/>
          <w:lang w:val="en-GB" w:eastAsia="zh-CN"/>
        </w:rPr>
        <w:t>This Report provides compatibility studies between IMT</w:t>
      </w:r>
      <w:r w:rsidRPr="002A68A9">
        <w:rPr>
          <w:rFonts w:eastAsia="SimSun"/>
          <w:lang w:val="en-GB" w:eastAsia="zh-CN"/>
        </w:rPr>
        <w:noBreakHyphen/>
        <w:t xml:space="preserve">Advanced systems and shipborne or land based radar systems on recommended parameters. </w:t>
      </w:r>
    </w:p>
    <w:p w14:paraId="0ED215A0" w14:textId="5C7A1D64" w:rsidR="00457200" w:rsidRPr="002A68A9" w:rsidRDefault="00457200" w:rsidP="00457200">
      <w:pPr>
        <w:rPr>
          <w:rFonts w:eastAsia="SimSun"/>
          <w:lang w:val="en-GB" w:eastAsia="zh-CN"/>
        </w:rPr>
      </w:pPr>
      <w:r w:rsidRPr="002A68A9">
        <w:rPr>
          <w:rFonts w:eastAsia="SimSun"/>
          <w:lang w:val="en-GB" w:eastAsia="zh-CN"/>
        </w:rPr>
        <w:t>Single entry studies using the MCL methodology have shown estimations of protection distances between the two systems. Moreover, a static aggregation study was also performed on generic deployments of IMT</w:t>
      </w:r>
      <w:r w:rsidRPr="002A68A9">
        <w:rPr>
          <w:rFonts w:eastAsia="SimSun"/>
          <w:lang w:val="en-GB" w:eastAsia="zh-CN"/>
        </w:rPr>
        <w:noBreakHyphen/>
        <w:t xml:space="preserve">Advanced base stations. Both were provided with macro BS and outdoor </w:t>
      </w:r>
      <w:r w:rsidRPr="002A68A9">
        <w:rPr>
          <w:lang w:val="en-GB"/>
        </w:rPr>
        <w:t>micro BS</w:t>
      </w:r>
      <w:r w:rsidRPr="002A68A9">
        <w:rPr>
          <w:rFonts w:eastAsia="SimSun"/>
          <w:lang w:val="en-GB" w:eastAsia="zh-CN"/>
        </w:rPr>
        <w:t>, on urban or suburban scenarios. This study shows the large variability of propagation losses depending the IMT deployment considered in tropical or equatorial zones.</w:t>
      </w:r>
    </w:p>
    <w:p w14:paraId="2C945DBD" w14:textId="77777777" w:rsidR="00457200" w:rsidRPr="002A68A9" w:rsidRDefault="00457200" w:rsidP="00457200">
      <w:pPr>
        <w:pStyle w:val="enumlev1"/>
        <w:rPr>
          <w:lang w:val="en-GB" w:eastAsia="zh-CN"/>
        </w:rPr>
      </w:pPr>
      <w:r w:rsidRPr="002A68A9">
        <w:rPr>
          <w:lang w:val="en-GB"/>
        </w:rPr>
        <w:t>–</w:t>
      </w:r>
      <w:r w:rsidRPr="002A68A9">
        <w:rPr>
          <w:lang w:val="en-GB"/>
        </w:rPr>
        <w:tab/>
        <w:t>for aggregation studies, further statistical analysis needs be done with more realistic parameters of future IMT-Advanced deployment in the 3 300-3 400 band;</w:t>
      </w:r>
    </w:p>
    <w:p w14:paraId="52DCE17E" w14:textId="77777777" w:rsidR="00457200" w:rsidRPr="002A68A9" w:rsidRDefault="00457200" w:rsidP="00457200">
      <w:pPr>
        <w:pStyle w:val="enumlev1"/>
        <w:rPr>
          <w:lang w:val="en-GB" w:eastAsia="zh-CN"/>
        </w:rPr>
      </w:pPr>
      <w:r w:rsidRPr="002A68A9">
        <w:rPr>
          <w:lang w:val="en-GB"/>
        </w:rPr>
        <w:t>–</w:t>
      </w:r>
      <w:r w:rsidRPr="002A68A9">
        <w:rPr>
          <w:lang w:val="en-GB"/>
        </w:rPr>
        <w:tab/>
      </w:r>
      <w:r w:rsidRPr="002A68A9">
        <w:rPr>
          <w:lang w:val="en-GB" w:eastAsia="zh-CN"/>
        </w:rPr>
        <w:t>the distribution of the BS antenna pointing direction, i.e. tilt is assumed to be uniform; however it is recognized that further analysis on the statistical orientation of the BS beam has to be performed;</w:t>
      </w:r>
    </w:p>
    <w:p w14:paraId="7EC383B3" w14:textId="77777777" w:rsidR="00457200" w:rsidRPr="002A68A9" w:rsidRDefault="00457200" w:rsidP="00457200">
      <w:pPr>
        <w:pStyle w:val="enumlev1"/>
        <w:rPr>
          <w:lang w:val="en-GB" w:eastAsia="zh-CN"/>
        </w:rPr>
      </w:pPr>
      <w:r w:rsidRPr="002A68A9">
        <w:rPr>
          <w:lang w:val="en-GB"/>
        </w:rPr>
        <w:t>–</w:t>
      </w:r>
      <w:r w:rsidRPr="002A68A9">
        <w:rPr>
          <w:lang w:val="en-GB"/>
        </w:rPr>
        <w:tab/>
      </w:r>
      <w:r w:rsidRPr="002A68A9">
        <w:rPr>
          <w:lang w:val="en-GB" w:eastAsia="zh-CN"/>
        </w:rPr>
        <w:t>the regular distribution of the macro cells in the generic deployments considered, however it is recognized that further analysis on the statistical distribution of base stations fitting future deployments.</w:t>
      </w:r>
    </w:p>
    <w:p w14:paraId="2DA05D91" w14:textId="55E54BBF" w:rsidR="00457200" w:rsidRPr="002A68A9" w:rsidRDefault="00457200" w:rsidP="00457200">
      <w:pPr>
        <w:rPr>
          <w:lang w:val="en-GB" w:eastAsia="zh-CN"/>
        </w:rPr>
      </w:pPr>
      <w:r w:rsidRPr="002A68A9">
        <w:rPr>
          <w:lang w:val="en-GB" w:eastAsia="zh-CN"/>
        </w:rPr>
        <w:t xml:space="preserve">Taking into account  the results obtained, this report shows that the adjacent band coexistence between shipborne or land-based radars systems and IMT-Advanced non-AAS micro BS deployment would be possible with separation distances of few or tens of kilometres, in coastal or land border zones, by operating micro base stations with sufficiently clutter losses below rooftop, with a frequency offset ensuring a frequency gap of 10 MHz, and with other suitable mitigation techniques such as </w:t>
      </w:r>
      <w:r w:rsidRPr="002A68A9">
        <w:rPr>
          <w:szCs w:val="24"/>
          <w:lang w:val="en-GB"/>
        </w:rPr>
        <w:t>specifying a spurious level of IMT</w:t>
      </w:r>
      <w:r w:rsidRPr="002A68A9">
        <w:rPr>
          <w:szCs w:val="24"/>
          <w:lang w:val="en-GB"/>
        </w:rPr>
        <w:noBreakHyphen/>
        <w:t xml:space="preserve">Advanced non-AAS base stations below </w:t>
      </w:r>
      <w:r w:rsidR="004B70A2" w:rsidRPr="002A68A9">
        <w:rPr>
          <w:szCs w:val="24"/>
          <w:lang w:val="en-GB"/>
        </w:rPr>
        <w:t>−60 </w:t>
      </w:r>
      <w:r w:rsidRPr="002A68A9">
        <w:rPr>
          <w:szCs w:val="24"/>
          <w:lang w:val="en-GB"/>
        </w:rPr>
        <w:t>dBm/MHz and transmitted power reduction in these areas</w:t>
      </w:r>
      <w:r w:rsidRPr="002A68A9">
        <w:rPr>
          <w:lang w:val="en-GB" w:eastAsia="zh-CN"/>
        </w:rPr>
        <w:t>. The studies done with deployments of macro base stations have demonstrated that coexistence in adjacent band with a frequency gap of 10MHz requires protection distances of 4 to 296 of kilometres depending on the scenarios and in the absence of mitigation techniques.</w:t>
      </w:r>
    </w:p>
    <w:p w14:paraId="7C32611C" w14:textId="5DD79E88" w:rsidR="00457200" w:rsidRPr="002A68A9" w:rsidRDefault="00457200" w:rsidP="00457200">
      <w:pPr>
        <w:rPr>
          <w:lang w:val="en-GB" w:eastAsia="zh-CN"/>
        </w:rPr>
      </w:pPr>
      <w:r w:rsidRPr="002A68A9">
        <w:rPr>
          <w:lang w:val="en-GB" w:eastAsia="zh-CN"/>
        </w:rPr>
        <w:t xml:space="preserve">Interference to radar systems operating in adjacent channel can be maintained below the agreed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threshold if BS out of band emissions are below certain levels. These levels are in the range of −26.8 to −45.3 dBm/MHz TRP depending on the required likelihood of not exceeding the threshold, on the separation distance (3 km or 10 km) and on other parameters. With these conditions coexistence is possible.</w:t>
      </w:r>
      <w:r w:rsidRPr="002A68A9" w:rsidDel="002F07E5">
        <w:rPr>
          <w:lang w:val="en-GB" w:eastAsia="zh-CN"/>
        </w:rPr>
        <w:t xml:space="preserve"> </w:t>
      </w:r>
      <w:r w:rsidRPr="002A68A9">
        <w:rPr>
          <w:lang w:val="en-GB" w:eastAsia="zh-CN"/>
        </w:rPr>
        <w:t xml:space="preserve">There is a trade of between the level of filtering of unwanted emissions at the BS and the size of the exclusion area around the radar system. </w:t>
      </w:r>
    </w:p>
    <w:p w14:paraId="33C45C6B" w14:textId="77777777" w:rsidR="00457200" w:rsidRPr="002A68A9" w:rsidRDefault="00457200" w:rsidP="00457200">
      <w:pPr>
        <w:rPr>
          <w:lang w:val="en-GB" w:eastAsia="zh-CN"/>
        </w:rPr>
      </w:pPr>
      <w:r w:rsidRPr="002A68A9">
        <w:rPr>
          <w:lang w:val="en-GB" w:eastAsia="zh-CN"/>
        </w:rPr>
        <w:t>In the co-channel scenario, one study shows that additional reduction of 46 to 100 dB in interference power is necessary for macro base station to satisfy the interference protection criterion. Considering the e.i.r.p. of IMT-Advanced micro base station, 29 dBm/10 MHz, and median clutter loss of 28 dB, it is difficult to achieve the coexistence by the limitation of the e.i.r.p. Therefore, additional mitigation techniques are required for in band coexistence.</w:t>
      </w:r>
    </w:p>
    <w:p w14:paraId="0F1A486B" w14:textId="77777777" w:rsidR="00457200" w:rsidRPr="002A68A9" w:rsidRDefault="00457200" w:rsidP="00457200">
      <w:pPr>
        <w:rPr>
          <w:lang w:val="en-GB"/>
        </w:rPr>
      </w:pPr>
      <w:r w:rsidRPr="002A68A9">
        <w:rPr>
          <w:lang w:val="en-GB"/>
        </w:rPr>
        <w:t>During transmitting mode of a shipborne radar standing 22 km from an IMT-Advanced deployment, with sufficient frequency offset for IMT Rx operating in radar’s spurious domain, the RF pulses may interfere IMT base stations.</w:t>
      </w:r>
    </w:p>
    <w:p w14:paraId="7E58F8A6" w14:textId="77777777" w:rsidR="00457200" w:rsidRPr="002A68A9" w:rsidRDefault="00457200" w:rsidP="004B70A2">
      <w:pPr>
        <w:pStyle w:val="Heading2"/>
        <w:spacing w:line="260" w:lineRule="exact"/>
        <w:rPr>
          <w:lang w:val="en-GB"/>
        </w:rPr>
      </w:pPr>
      <w:bookmarkStart w:id="42" w:name="_Toc20141767"/>
      <w:r w:rsidRPr="002A68A9">
        <w:rPr>
          <w:lang w:val="en-GB"/>
        </w:rPr>
        <w:t>7.2</w:t>
      </w:r>
      <w:r w:rsidRPr="002A68A9">
        <w:rPr>
          <w:lang w:val="en-GB"/>
        </w:rPr>
        <w:tab/>
        <w:t>Analysis of the results of studies for AAS IMT Systems</w:t>
      </w:r>
      <w:bookmarkEnd w:id="42"/>
    </w:p>
    <w:p w14:paraId="3647F8F5" w14:textId="77777777" w:rsidR="00457200" w:rsidRPr="002A68A9" w:rsidRDefault="00457200" w:rsidP="004B70A2">
      <w:pPr>
        <w:keepNext/>
        <w:keepLines/>
        <w:spacing w:line="260" w:lineRule="exact"/>
        <w:rPr>
          <w:b/>
          <w:lang w:val="en-GB"/>
        </w:rPr>
      </w:pPr>
      <w:r w:rsidRPr="002A68A9">
        <w:rPr>
          <w:b/>
          <w:lang w:val="en-GB"/>
        </w:rPr>
        <w:t>Co-channel scenarios</w:t>
      </w:r>
    </w:p>
    <w:p w14:paraId="0226A434" w14:textId="77777777" w:rsidR="00457200" w:rsidRPr="002A68A9" w:rsidRDefault="00457200" w:rsidP="004B70A2">
      <w:pPr>
        <w:spacing w:line="260" w:lineRule="exact"/>
        <w:rPr>
          <w:lang w:val="en-GB"/>
        </w:rPr>
      </w:pPr>
      <w:r w:rsidRPr="002A68A9">
        <w:rPr>
          <w:lang w:val="en-GB"/>
        </w:rPr>
        <w:t xml:space="preserve">One study considers scenarios of micro urban, macro urban, indoor small cell IMT BS interfering with shipborne radar type D at four different world locations. This is a single entry Monte Carlo study where the radar antenna points to a random azimuth direction that is uniformaly distributed between 0 and 360 degrees. At 20 km separation distance and for the outdoor small cell deployment, the probability of exceeding the interference criteria is lower than 8%., and the probability of exceeding the interference criteria is lower than 42% for the urban macro cell case. </w:t>
      </w:r>
    </w:p>
    <w:p w14:paraId="1F760029" w14:textId="77777777" w:rsidR="00457200" w:rsidRPr="002A68A9" w:rsidRDefault="00457200" w:rsidP="004B70A2">
      <w:pPr>
        <w:spacing w:line="260" w:lineRule="exact"/>
        <w:rPr>
          <w:lang w:val="en-GB"/>
        </w:rPr>
      </w:pPr>
      <w:r w:rsidRPr="002A68A9">
        <w:rPr>
          <w:lang w:val="en-GB"/>
        </w:rPr>
        <w:t xml:space="preserve">At 50 km separation distance, the probability of harmful interference is lower than 1%-5% for the outdoor small cell case, and the probability of harmful interference is lower than 7%-20%, depending on the location, for urban macro cells. </w:t>
      </w:r>
    </w:p>
    <w:p w14:paraId="0CF0F141" w14:textId="77777777" w:rsidR="00457200" w:rsidRPr="002A68A9" w:rsidRDefault="00457200" w:rsidP="004B70A2">
      <w:pPr>
        <w:spacing w:line="260" w:lineRule="exact"/>
        <w:rPr>
          <w:lang w:val="en-GB"/>
        </w:rPr>
      </w:pPr>
      <w:r w:rsidRPr="002A68A9">
        <w:rPr>
          <w:lang w:val="en-GB"/>
        </w:rPr>
        <w:t>At 100 km separation distance, the probability of harmful interference is lower than 3% for the outdoor small cell case the probability of interference is below 2%-14% in all locations for urban macro cells. For indoor small cells, the probability of harmful interference is lower than 5% at 20 km separation distance in all locations.</w:t>
      </w:r>
    </w:p>
    <w:p w14:paraId="1263F241" w14:textId="74A3918F" w:rsidR="00457200" w:rsidRPr="002A68A9" w:rsidRDefault="00457200" w:rsidP="004B70A2">
      <w:pPr>
        <w:keepLines/>
        <w:spacing w:line="260" w:lineRule="exact"/>
        <w:rPr>
          <w:iCs/>
          <w:lang w:val="en-GB"/>
        </w:rPr>
      </w:pPr>
      <w:r w:rsidRPr="002A68A9">
        <w:rPr>
          <w:lang w:val="en-GB"/>
        </w:rPr>
        <w:t>Another study</w:t>
      </w:r>
      <w:r w:rsidRPr="002A68A9">
        <w:rPr>
          <w:iCs/>
          <w:lang w:val="en-GB"/>
        </w:rPr>
        <w:t xml:space="preserve"> analyses co-channel aggregation-based interference into the radar. In this study, the first scenario is a coastal urban macro IMT deployment with 25 AAS BSs and ship-based Radars A</w:t>
      </w:r>
      <w:r w:rsidRPr="002A68A9">
        <w:rPr>
          <w:iCs/>
          <w:lang w:val="en-GB"/>
        </w:rPr>
        <w:noBreakHyphen/>
        <w:t xml:space="preserve">D standing 22 km from the shoreline at the edge of the territorial waters. Interference from IMT (with a 20 MHz bandwidth) is assessed to be </w:t>
      </w:r>
      <w:r w:rsidRPr="002A68A9">
        <w:rPr>
          <w:szCs w:val="24"/>
          <w:lang w:val="en-GB"/>
        </w:rPr>
        <w:t xml:space="preserve">82.25-93.48 </w:t>
      </w:r>
      <w:r w:rsidRPr="002A68A9">
        <w:rPr>
          <w:lang w:val="en-GB"/>
        </w:rPr>
        <w:t xml:space="preserve">dB </w:t>
      </w:r>
      <w:r w:rsidRPr="002A68A9">
        <w:rPr>
          <w:iCs/>
          <w:lang w:val="en-GB"/>
        </w:rPr>
        <w:t xml:space="preserve">above the radar protection criteria of </w:t>
      </w:r>
      <w:r w:rsidRPr="002A68A9">
        <w:rPr>
          <w:i/>
          <w:lang w:val="en-GB"/>
        </w:rPr>
        <w:t>I</w:t>
      </w:r>
      <w:r w:rsidRPr="002A68A9">
        <w:rPr>
          <w:lang w:val="en-GB"/>
        </w:rPr>
        <w:t>/</w:t>
      </w:r>
      <w:r w:rsidRPr="002A68A9">
        <w:rPr>
          <w:i/>
          <w:lang w:val="en-GB"/>
        </w:rPr>
        <w:t>N</w:t>
      </w:r>
      <w:r w:rsidR="004B70A2" w:rsidRPr="002A68A9">
        <w:rPr>
          <w:i/>
          <w:lang w:val="en-GB"/>
        </w:rPr>
        <w:t> </w:t>
      </w:r>
      <w:r w:rsidRPr="002A68A9">
        <w:rPr>
          <w:iCs/>
          <w:lang w:val="en-GB"/>
        </w:rPr>
        <w:t>=</w:t>
      </w:r>
      <w:r w:rsidR="004B70A2" w:rsidRPr="002A68A9">
        <w:rPr>
          <w:iCs/>
          <w:lang w:val="en-GB"/>
        </w:rPr>
        <w:t> </w:t>
      </w:r>
      <w:r w:rsidRPr="002A68A9">
        <w:rPr>
          <w:iCs/>
          <w:lang w:val="en-GB"/>
        </w:rPr>
        <w:t xml:space="preserve">−6 dB, for an assumption of 99.999% CDF and depending on the radar type. </w:t>
      </w:r>
    </w:p>
    <w:p w14:paraId="1F515E77" w14:textId="0C150BAA" w:rsidR="00457200" w:rsidRPr="002A68A9" w:rsidRDefault="00457200" w:rsidP="004B70A2">
      <w:pPr>
        <w:spacing w:line="260" w:lineRule="exact"/>
        <w:rPr>
          <w:iCs/>
          <w:lang w:val="en-GB"/>
        </w:rPr>
      </w:pPr>
      <w:r w:rsidRPr="002A68A9">
        <w:rPr>
          <w:szCs w:val="24"/>
          <w:lang w:val="en-GB"/>
        </w:rPr>
        <w:t xml:space="preserve">In addition, the second part of this study looks at the separation distances using the same IMT deployment as above. Under the assumption of 99.999% of the CDF, these distances vary between 477-544 km, 354-421 km and 240-352 km depending on the radar type for ITU-R P.452 propagation model with </w:t>
      </w:r>
      <w:r w:rsidRPr="002A68A9">
        <w:rPr>
          <w:i/>
          <w:szCs w:val="24"/>
          <w:lang w:val="en-GB"/>
        </w:rPr>
        <w:t>p</w:t>
      </w:r>
      <w:r w:rsidR="004B70A2" w:rsidRPr="002A68A9">
        <w:rPr>
          <w:szCs w:val="24"/>
          <w:lang w:val="en-GB"/>
        </w:rPr>
        <w:t xml:space="preserve"> </w:t>
      </w:r>
      <w:r w:rsidRPr="002A68A9">
        <w:rPr>
          <w:szCs w:val="24"/>
          <w:lang w:val="en-GB"/>
        </w:rPr>
        <w:t xml:space="preserve">= 1%, 10% and 20% respectively. </w:t>
      </w:r>
    </w:p>
    <w:p w14:paraId="0FA1AD36" w14:textId="77777777" w:rsidR="00457200" w:rsidRPr="002F0A90" w:rsidRDefault="00457200" w:rsidP="004B70A2">
      <w:pPr>
        <w:pStyle w:val="Headingb"/>
        <w:spacing w:line="260" w:lineRule="exact"/>
        <w:rPr>
          <w:lang w:val="en-GB" w:eastAsia="zh-CN"/>
        </w:rPr>
      </w:pPr>
      <w:r w:rsidRPr="002F0A90">
        <w:rPr>
          <w:lang w:val="en-GB" w:eastAsia="zh-CN"/>
        </w:rPr>
        <w:t>Adjacent scenarios</w:t>
      </w:r>
    </w:p>
    <w:p w14:paraId="487EAA03" w14:textId="77777777" w:rsidR="00457200" w:rsidRPr="002A68A9" w:rsidRDefault="00457200" w:rsidP="004B70A2">
      <w:pPr>
        <w:spacing w:line="260" w:lineRule="exact"/>
        <w:rPr>
          <w:lang w:val="en-GB"/>
        </w:rPr>
      </w:pPr>
      <w:r w:rsidRPr="002A68A9">
        <w:rPr>
          <w:lang w:val="en-GB"/>
        </w:rPr>
        <w:t xml:space="preserve">Studies in this Report show that coexistence between IMT systems and radar systems in adjacent bands is possible provided that IMT BS comply with certain Out of Block emissions levels. </w:t>
      </w:r>
    </w:p>
    <w:p w14:paraId="3E4D142D" w14:textId="77777777" w:rsidR="00457200" w:rsidRPr="002A68A9" w:rsidRDefault="00457200" w:rsidP="004B70A2">
      <w:pPr>
        <w:spacing w:line="260" w:lineRule="exact"/>
        <w:rPr>
          <w:lang w:val="en-GB"/>
        </w:rPr>
      </w:pPr>
      <w:r w:rsidRPr="002A68A9">
        <w:rPr>
          <w:lang w:val="en-GB"/>
        </w:rPr>
        <w:t>One study shows that depending on the scenarios and assumptions considered, the OOB requirements would vary within the −23 to −50 dBm/MHz TRP range. For example, for a separation distance between radar and IMT of 3 km, 95% probability of below threshold interference, non</w:t>
      </w:r>
      <w:r w:rsidRPr="002A68A9">
        <w:rPr>
          <w:lang w:val="en-GB"/>
        </w:rPr>
        <w:noBreakHyphen/>
        <w:t>correlated OOB emissions and radar type I, the OOB requirement is −33.8 dBm/MHz TRP for AAS IMT systems. If the separation distance is extended to 10 km (same probability of interference and radar type), then the OOB requirement is −28.3 dBm/MHz TRP for AAS BSs.</w:t>
      </w:r>
    </w:p>
    <w:p w14:paraId="2E0BC915" w14:textId="77777777" w:rsidR="00457200" w:rsidRPr="002A68A9" w:rsidRDefault="00457200" w:rsidP="004B70A2">
      <w:pPr>
        <w:spacing w:line="260" w:lineRule="exact"/>
        <w:rPr>
          <w:lang w:val="en-GB"/>
        </w:rPr>
      </w:pPr>
      <w:r w:rsidRPr="002A68A9">
        <w:rPr>
          <w:lang w:val="en-GB"/>
        </w:rPr>
        <w:t>A second study demonstrated that an unwanted emission limit has to be established for IMT systems using AAS in order to ensure the protection of radars operating below 3 300 MHz. A value of −57 dBm/MHz TRP unwanted emission level at 3 300 MHz appears to be appropriate when radars operates in the vicinity of the IMT deployment distance down to 1 km.</w:t>
      </w:r>
    </w:p>
    <w:p w14:paraId="152DF017" w14:textId="521D43FE" w:rsidR="00457200" w:rsidRPr="002A68A9" w:rsidRDefault="00457200" w:rsidP="004B70A2">
      <w:pPr>
        <w:spacing w:line="260" w:lineRule="exact"/>
        <w:rPr>
          <w:lang w:val="en-GB"/>
        </w:rPr>
      </w:pPr>
      <w:r w:rsidRPr="002A68A9">
        <w:rPr>
          <w:lang w:val="en-GB"/>
        </w:rPr>
        <w:t xml:space="preserve">A third study shows </w:t>
      </w:r>
      <w:r w:rsidRPr="002A68A9">
        <w:rPr>
          <w:rFonts w:eastAsia="SimSun"/>
          <w:lang w:val="en-GB"/>
        </w:rPr>
        <w:t xml:space="preserve">that permitted unwanted emissions are in range TRP −58.6 /−52.3 dBm/MHz </w:t>
      </w:r>
      <w:r w:rsidRPr="002A68A9">
        <w:rPr>
          <w:lang w:val="en-GB"/>
        </w:rPr>
        <w:t xml:space="preserve">for an </w:t>
      </w:r>
      <w:r w:rsidRPr="002A68A9">
        <w:rPr>
          <w:rFonts w:eastAsia="SimSun"/>
          <w:lang w:val="en-GB"/>
        </w:rPr>
        <w:t xml:space="preserve">IMT deployment of 20 rings of urban </w:t>
      </w:r>
      <w:r w:rsidRPr="002A68A9">
        <w:rPr>
          <w:lang w:val="en-GB"/>
        </w:rPr>
        <w:t>AAS</w:t>
      </w:r>
      <w:r w:rsidRPr="002A68A9">
        <w:rPr>
          <w:rFonts w:eastAsia="SimSun"/>
          <w:lang w:val="en-GB"/>
        </w:rPr>
        <w:t xml:space="preserve"> macro based stations, respectively</w:t>
      </w:r>
      <w:r w:rsidRPr="002A68A9">
        <w:rPr>
          <w:lang w:val="en-GB"/>
        </w:rPr>
        <w:t xml:space="preserve"> correlated (</w:t>
      </w:r>
      <w:r w:rsidRPr="002F0A90">
        <w:rPr>
          <w:rFonts w:eastAsia="SimSun"/>
        </w:rPr>
        <w:t>ρ</w:t>
      </w:r>
      <w:r w:rsidR="004B70A2" w:rsidRPr="002A68A9">
        <w:rPr>
          <w:rFonts w:eastAsia="SimSun"/>
          <w:lang w:val="en-GB"/>
        </w:rPr>
        <w:t> </w:t>
      </w:r>
      <w:r w:rsidRPr="002A68A9">
        <w:rPr>
          <w:rFonts w:eastAsia="SimSun"/>
          <w:lang w:val="en-GB"/>
        </w:rPr>
        <w:t>=</w:t>
      </w:r>
      <w:r w:rsidR="004B70A2" w:rsidRPr="002A68A9">
        <w:rPr>
          <w:rFonts w:eastAsia="SimSun"/>
          <w:lang w:val="en-GB"/>
        </w:rPr>
        <w:t> </w:t>
      </w:r>
      <w:r w:rsidRPr="002A68A9">
        <w:rPr>
          <w:rFonts w:eastAsia="SimSun"/>
          <w:lang w:val="en-GB"/>
        </w:rPr>
        <w:t xml:space="preserve">1) or </w:t>
      </w:r>
      <w:r w:rsidRPr="002A68A9">
        <w:rPr>
          <w:lang w:val="en-GB"/>
        </w:rPr>
        <w:t>uncorrelated (</w:t>
      </w:r>
      <w:r w:rsidRPr="002F0A90">
        <w:rPr>
          <w:rFonts w:eastAsia="SimSun"/>
        </w:rPr>
        <w:t>ρ</w:t>
      </w:r>
      <w:r w:rsidR="004B70A2" w:rsidRPr="002A68A9">
        <w:rPr>
          <w:rFonts w:eastAsia="SimSun"/>
          <w:lang w:val="en-GB"/>
        </w:rPr>
        <w:t> </w:t>
      </w:r>
      <w:r w:rsidRPr="002A68A9">
        <w:rPr>
          <w:rFonts w:eastAsia="SimSun"/>
          <w:lang w:val="en-GB"/>
        </w:rPr>
        <w:t>=</w:t>
      </w:r>
      <w:r w:rsidR="004B70A2" w:rsidRPr="002A68A9">
        <w:rPr>
          <w:rFonts w:eastAsia="SimSun"/>
          <w:lang w:val="en-GB"/>
        </w:rPr>
        <w:t> </w:t>
      </w:r>
      <w:r w:rsidRPr="002A68A9">
        <w:rPr>
          <w:rFonts w:eastAsia="SimSun"/>
          <w:lang w:val="en-GB"/>
        </w:rPr>
        <w:t>0), at 3 km from a radar B.</w:t>
      </w:r>
    </w:p>
    <w:p w14:paraId="1E606472" w14:textId="77777777" w:rsidR="00457200" w:rsidRPr="002A68A9" w:rsidRDefault="00457200" w:rsidP="004B70A2">
      <w:pPr>
        <w:spacing w:line="260" w:lineRule="exact"/>
        <w:rPr>
          <w:lang w:val="en-GB"/>
        </w:rPr>
      </w:pPr>
      <w:r w:rsidRPr="002A68A9">
        <w:rPr>
          <w:color w:val="000000" w:themeColor="text1"/>
          <w:lang w:val="en-GB"/>
        </w:rPr>
        <w:t xml:space="preserve">It has to be noted that </w:t>
      </w:r>
      <w:r w:rsidRPr="002A68A9">
        <w:rPr>
          <w:lang w:val="en-GB"/>
        </w:rPr>
        <w:t>AAS systems cannot be fitted with additional external filters, unlike non</w:t>
      </w:r>
      <w:r w:rsidRPr="002A68A9">
        <w:rPr>
          <w:lang w:val="en-GB"/>
        </w:rPr>
        <w:noBreakHyphen/>
        <w:t>AAS BSs. The implementation of internal filters for AAS BSs would depend on the operator's spectrum specific assignment, the filter (and the AAS base stations) would become operator-specific which would not be sustainable in terms of effort. Assuming it would be economically feasible to implement the required additional filters, in addition, a frequency separation is likely to be required and studies should be conducted to confirm the need for such separation and to determine the width of such a frequency separation.</w:t>
      </w:r>
    </w:p>
    <w:p w14:paraId="72FA24D4" w14:textId="77777777" w:rsidR="00457200" w:rsidRPr="002A68A9" w:rsidRDefault="00457200" w:rsidP="00457200">
      <w:pPr>
        <w:pStyle w:val="Heading1"/>
        <w:rPr>
          <w:lang w:val="en-GB"/>
        </w:rPr>
      </w:pPr>
      <w:bookmarkStart w:id="43" w:name="_Toc20141768"/>
      <w:r w:rsidRPr="002A68A9">
        <w:rPr>
          <w:lang w:val="en-GB"/>
        </w:rPr>
        <w:t>8</w:t>
      </w:r>
      <w:r w:rsidRPr="002A68A9">
        <w:rPr>
          <w:lang w:val="en-GB"/>
        </w:rPr>
        <w:tab/>
        <w:t>Technical and operational measures to ensure coexistence</w:t>
      </w:r>
      <w:bookmarkEnd w:id="43"/>
    </w:p>
    <w:p w14:paraId="0163DACC" w14:textId="77777777" w:rsidR="00457200" w:rsidRPr="002A68A9" w:rsidRDefault="00457200" w:rsidP="00457200">
      <w:pPr>
        <w:rPr>
          <w:lang w:val="en-GB"/>
        </w:rPr>
      </w:pPr>
      <w:r w:rsidRPr="002A68A9">
        <w:rPr>
          <w:lang w:val="en-GB"/>
        </w:rPr>
        <w:t>The results of the in-band and adjacent band compatibility studies, presented in § 6, give generic values of separation distances obtained with models from ITU-R recommendations for coexistence of future IMT deployment in the band 3 300-3 400 MHz. The studies presented in this Report show clearly that mitigation techniques and measures are necessary for the coexistence of future deployment of IMT systems with incumbent radar systems in these bands.</w:t>
      </w:r>
    </w:p>
    <w:p w14:paraId="6ECD684C" w14:textId="77777777" w:rsidR="00457200" w:rsidRPr="002A68A9" w:rsidRDefault="00457200" w:rsidP="00457200">
      <w:pPr>
        <w:rPr>
          <w:lang w:val="en-GB"/>
        </w:rPr>
      </w:pPr>
      <w:r w:rsidRPr="002A68A9">
        <w:rPr>
          <w:lang w:val="en-GB"/>
        </w:rPr>
        <w:t>Administrations preparing future deployment of IMT systems in the band 3 300</w:t>
      </w:r>
      <w:r w:rsidRPr="002A68A9">
        <w:rPr>
          <w:lang w:val="en-GB"/>
        </w:rPr>
        <w:noBreakHyphen/>
        <w:t>3 400 MHz would have to consider mitigation techniques and measures.</w:t>
      </w:r>
    </w:p>
    <w:p w14:paraId="5927218C" w14:textId="77777777" w:rsidR="00457200" w:rsidRPr="002A68A9" w:rsidRDefault="00457200" w:rsidP="00457200">
      <w:pPr>
        <w:pStyle w:val="Heading2"/>
        <w:rPr>
          <w:lang w:val="en-GB"/>
        </w:rPr>
      </w:pPr>
      <w:bookmarkStart w:id="44" w:name="_Toc20141769"/>
      <w:r w:rsidRPr="002A68A9">
        <w:rPr>
          <w:lang w:val="en-GB"/>
        </w:rPr>
        <w:t>8.1</w:t>
      </w:r>
      <w:r w:rsidRPr="002A68A9">
        <w:rPr>
          <w:lang w:val="en-GB"/>
        </w:rPr>
        <w:tab/>
        <w:t>Technical measures</w:t>
      </w:r>
      <w:bookmarkEnd w:id="44"/>
      <w:r w:rsidRPr="002A68A9">
        <w:rPr>
          <w:lang w:val="en-GB"/>
        </w:rPr>
        <w:t xml:space="preserve"> </w:t>
      </w:r>
    </w:p>
    <w:p w14:paraId="4D3ED97E" w14:textId="77777777" w:rsidR="00457200" w:rsidRPr="002A68A9" w:rsidRDefault="00457200" w:rsidP="00457200">
      <w:pPr>
        <w:keepNext/>
        <w:keepLines/>
        <w:rPr>
          <w:rFonts w:eastAsia="SimSun"/>
          <w:lang w:val="en-GB" w:eastAsia="zh-CN"/>
        </w:rPr>
      </w:pPr>
      <w:r w:rsidRPr="002A68A9">
        <w:rPr>
          <w:rFonts w:eastAsia="SimSun"/>
          <w:lang w:val="en-GB" w:eastAsia="zh-CN"/>
        </w:rPr>
        <w:t xml:space="preserve">Some technical measures, or combination of them, that could be considered to ensure coexistence and compatibility between the two systems </w:t>
      </w:r>
      <w:r w:rsidRPr="002A68A9">
        <w:rPr>
          <w:bCs/>
          <w:lang w:val="en-GB"/>
        </w:rPr>
        <w:t>in coastal and in land borders areas</w:t>
      </w:r>
      <w:r w:rsidRPr="002A68A9">
        <w:rPr>
          <w:rFonts w:eastAsia="SimSun"/>
          <w:lang w:val="en-GB" w:eastAsia="zh-CN"/>
        </w:rPr>
        <w:t>, are for example:</w:t>
      </w:r>
    </w:p>
    <w:p w14:paraId="7F2A843F" w14:textId="77777777" w:rsidR="00457200" w:rsidRPr="002A68A9" w:rsidRDefault="00457200" w:rsidP="00457200">
      <w:pPr>
        <w:pStyle w:val="enumlev1"/>
        <w:rPr>
          <w:b/>
          <w:lang w:val="en-GB"/>
        </w:rPr>
      </w:pPr>
      <w:r w:rsidRPr="002A68A9">
        <w:rPr>
          <w:lang w:val="en-GB"/>
        </w:rPr>
        <w:t>–</w:t>
      </w:r>
      <w:r w:rsidRPr="002A68A9">
        <w:rPr>
          <w:lang w:val="en-GB"/>
        </w:rPr>
        <w:tab/>
        <w:t>consider power reduction for IMT base stations;</w:t>
      </w:r>
    </w:p>
    <w:p w14:paraId="1D205E0C" w14:textId="77777777" w:rsidR="00457200" w:rsidRPr="002A68A9" w:rsidRDefault="00457200" w:rsidP="00457200">
      <w:pPr>
        <w:pStyle w:val="enumlev1"/>
        <w:rPr>
          <w:b/>
          <w:lang w:val="en-GB"/>
        </w:rPr>
      </w:pPr>
      <w:r w:rsidRPr="002A68A9">
        <w:rPr>
          <w:lang w:val="en-GB"/>
        </w:rPr>
        <w:t>–</w:t>
      </w:r>
      <w:r w:rsidRPr="002A68A9">
        <w:rPr>
          <w:lang w:val="en-GB"/>
        </w:rPr>
        <w:tab/>
        <w:t>adjustment of radiating patterns of base stations’ transmitting antennas to reduce the e.i.r.p. in the direction of all possible radar sites;</w:t>
      </w:r>
    </w:p>
    <w:p w14:paraId="7DC4C141" w14:textId="77777777" w:rsidR="00457200" w:rsidRPr="002A68A9" w:rsidRDefault="00457200" w:rsidP="00457200">
      <w:pPr>
        <w:pStyle w:val="enumlev1"/>
        <w:rPr>
          <w:b/>
          <w:lang w:val="en-GB"/>
        </w:rPr>
      </w:pPr>
      <w:r w:rsidRPr="002A68A9">
        <w:rPr>
          <w:lang w:val="en-GB"/>
        </w:rPr>
        <w:t>–</w:t>
      </w:r>
      <w:r w:rsidRPr="002A68A9">
        <w:rPr>
          <w:lang w:val="en-GB"/>
        </w:rPr>
        <w:tab/>
        <w:t xml:space="preserve">consider possible frequency separation between IMT and radar systems, </w:t>
      </w:r>
    </w:p>
    <w:p w14:paraId="0036E516" w14:textId="77777777" w:rsidR="00457200" w:rsidRPr="002A68A9" w:rsidRDefault="00457200" w:rsidP="002C580F">
      <w:pPr>
        <w:pStyle w:val="enumlev1"/>
        <w:keepNext/>
        <w:keepLines/>
        <w:rPr>
          <w:lang w:val="en-GB"/>
        </w:rPr>
      </w:pPr>
      <w:r w:rsidRPr="002A68A9">
        <w:rPr>
          <w:lang w:val="en-GB"/>
        </w:rPr>
        <w:t>–</w:t>
      </w:r>
      <w:r w:rsidRPr="002A68A9">
        <w:rPr>
          <w:lang w:val="en-GB"/>
        </w:rPr>
        <w:tab/>
        <w:t>defining specific masks of out-band and spurious emissions of base stations, which could be achieved by using specific RF filters in BS transmitters (</w:t>
      </w:r>
      <w:r w:rsidRPr="002A68A9">
        <w:rPr>
          <w:lang w:val="en-GB" w:eastAsia="zh-CN"/>
        </w:rPr>
        <w:t>additional filters can be external for non-AAS and are internal for AAS)</w:t>
      </w:r>
      <w:r w:rsidRPr="002F0A90">
        <w:rPr>
          <w:rStyle w:val="FootnoteReference"/>
          <w:lang w:eastAsia="zh-CN"/>
        </w:rPr>
        <w:footnoteReference w:id="1"/>
      </w:r>
      <w:r w:rsidRPr="002A68A9">
        <w:rPr>
          <w:lang w:val="en-GB" w:eastAsia="zh-CN"/>
        </w:rPr>
        <w:t>. In order to reach the required unwanted emission limits below 3 300 MHz, a frequency separation may be needed in order to implement the necessary filter at IMT BS transmitter side</w:t>
      </w:r>
      <w:r w:rsidRPr="002A68A9">
        <w:rPr>
          <w:lang w:val="en-GB"/>
        </w:rPr>
        <w:t>;</w:t>
      </w:r>
    </w:p>
    <w:p w14:paraId="54FF23E1" w14:textId="77777777" w:rsidR="00457200" w:rsidRPr="002A68A9" w:rsidRDefault="00457200" w:rsidP="00457200">
      <w:pPr>
        <w:pStyle w:val="enumlev1"/>
        <w:rPr>
          <w:lang w:val="en-GB"/>
        </w:rPr>
      </w:pPr>
      <w:r w:rsidRPr="002A68A9">
        <w:rPr>
          <w:lang w:val="en-GB"/>
        </w:rPr>
        <w:t>–</w:t>
      </w:r>
      <w:r w:rsidRPr="002A68A9">
        <w:rPr>
          <w:lang w:val="en-GB"/>
        </w:rPr>
        <w:tab/>
        <w:t>defining specific characteristics of IMT deployment in this band (i.e. BS density, cell radius);</w:t>
      </w:r>
    </w:p>
    <w:p w14:paraId="5B1052FE" w14:textId="77777777" w:rsidR="00457200" w:rsidRPr="002A68A9" w:rsidRDefault="00457200" w:rsidP="00457200">
      <w:pPr>
        <w:pStyle w:val="enumlev1"/>
        <w:rPr>
          <w:lang w:val="en-GB" w:eastAsia="zh-CN"/>
        </w:rPr>
      </w:pPr>
      <w:r w:rsidRPr="002A68A9">
        <w:rPr>
          <w:lang w:val="en-GB"/>
        </w:rPr>
        <w:t>–</w:t>
      </w:r>
      <w:r w:rsidRPr="002A68A9">
        <w:rPr>
          <w:lang w:val="en-GB"/>
        </w:rPr>
        <w:tab/>
        <w:t>performing specific compatibility study for each IMT deployment project, taking into account its propagation characteristics i.e. clutter losses, antenna heights, terrain relief and masking from buildings for specifying the most appropriate network topology</w:t>
      </w:r>
      <w:r w:rsidRPr="002A68A9">
        <w:rPr>
          <w:lang w:val="en-GB" w:eastAsia="zh-CN"/>
        </w:rPr>
        <w:t xml:space="preserve"> of base stations.</w:t>
      </w:r>
    </w:p>
    <w:p w14:paraId="1C4CC3DA" w14:textId="77777777" w:rsidR="00457200" w:rsidRPr="002A68A9" w:rsidRDefault="00457200" w:rsidP="00457200">
      <w:pPr>
        <w:rPr>
          <w:lang w:val="en-GB"/>
        </w:rPr>
      </w:pPr>
      <w:r w:rsidRPr="002A68A9">
        <w:rPr>
          <w:color w:val="000000" w:themeColor="text1"/>
          <w:lang w:val="en-GB"/>
        </w:rPr>
        <w:t xml:space="preserve">It has to be noted that </w:t>
      </w:r>
      <w:r w:rsidRPr="002A68A9">
        <w:rPr>
          <w:lang w:val="en-GB"/>
        </w:rPr>
        <w:t>AAS systems cannot be fitted with additional external filters, unlike non</w:t>
      </w:r>
      <w:r w:rsidRPr="002A68A9">
        <w:rPr>
          <w:lang w:val="en-GB"/>
        </w:rPr>
        <w:noBreakHyphen/>
        <w:t>AAS BSs. The implementation of internal filters for AAS BSs would depend on the operator's spectrum specific assignment, the filter (and the AAS base stations) would become operator</w:t>
      </w:r>
      <w:r w:rsidRPr="002A68A9">
        <w:rPr>
          <w:lang w:val="en-GB"/>
        </w:rPr>
        <w:noBreakHyphen/>
        <w:t>specific which would not be sustainable in terms of effort. Assuming it would be economically feasible to implement the required additional filters, in addition, a frequency separation is likely to be required and studies should be conducted to confirm the need for such separation and to determine the width of such a frequency separation.</w:t>
      </w:r>
    </w:p>
    <w:p w14:paraId="4802330C" w14:textId="77777777" w:rsidR="00457200" w:rsidRPr="002A68A9" w:rsidRDefault="00457200" w:rsidP="004B70A2">
      <w:pPr>
        <w:pStyle w:val="Heading2"/>
        <w:rPr>
          <w:lang w:val="en-GB"/>
        </w:rPr>
      </w:pPr>
      <w:bookmarkStart w:id="45" w:name="_Toc20141770"/>
      <w:r w:rsidRPr="002A68A9">
        <w:rPr>
          <w:lang w:val="en-GB"/>
        </w:rPr>
        <w:t>8.2</w:t>
      </w:r>
      <w:r w:rsidRPr="002A68A9">
        <w:rPr>
          <w:lang w:val="en-GB"/>
        </w:rPr>
        <w:tab/>
        <w:t>Operational measures</w:t>
      </w:r>
      <w:bookmarkEnd w:id="45"/>
      <w:r w:rsidRPr="002A68A9">
        <w:rPr>
          <w:lang w:val="en-GB"/>
        </w:rPr>
        <w:t xml:space="preserve"> </w:t>
      </w:r>
    </w:p>
    <w:p w14:paraId="176D3DAF" w14:textId="77777777" w:rsidR="00457200" w:rsidRPr="002A68A9" w:rsidRDefault="00457200" w:rsidP="004B70A2">
      <w:pPr>
        <w:keepNext/>
        <w:keepLines/>
        <w:rPr>
          <w:lang w:val="en-GB" w:eastAsia="zh-CN"/>
        </w:rPr>
      </w:pPr>
      <w:r w:rsidRPr="002A68A9">
        <w:rPr>
          <w:lang w:val="en-GB" w:eastAsia="zh-CN"/>
        </w:rPr>
        <w:t xml:space="preserve">Some operational measures for IMT deployment </w:t>
      </w:r>
      <w:r w:rsidRPr="002A68A9">
        <w:rPr>
          <w:bCs/>
          <w:lang w:val="en-GB"/>
        </w:rPr>
        <w:t>in 3 300-3 400 MHz band</w:t>
      </w:r>
      <w:r w:rsidRPr="002A68A9">
        <w:rPr>
          <w:lang w:val="en-GB" w:eastAsia="zh-CN"/>
        </w:rPr>
        <w:t xml:space="preserve">, </w:t>
      </w:r>
      <w:r w:rsidRPr="002A68A9">
        <w:rPr>
          <w:rFonts w:eastAsia="SimSun"/>
          <w:lang w:val="en-GB" w:eastAsia="zh-CN"/>
        </w:rPr>
        <w:t>or combination of them that could be studied to ensure coexistence and compatibility with radar systems</w:t>
      </w:r>
      <w:r w:rsidRPr="002A68A9">
        <w:rPr>
          <w:lang w:val="en-GB" w:eastAsia="zh-CN"/>
        </w:rPr>
        <w:t xml:space="preserve"> are for example:</w:t>
      </w:r>
    </w:p>
    <w:p w14:paraId="54E432BF" w14:textId="77777777" w:rsidR="00457200" w:rsidRPr="002A68A9" w:rsidRDefault="00457200" w:rsidP="00457200">
      <w:pPr>
        <w:pStyle w:val="enumlev1"/>
        <w:rPr>
          <w:lang w:val="en-GB"/>
        </w:rPr>
      </w:pPr>
      <w:r w:rsidRPr="002A68A9">
        <w:rPr>
          <w:lang w:val="en-GB"/>
        </w:rPr>
        <w:t>–</w:t>
      </w:r>
      <w:r w:rsidRPr="002A68A9">
        <w:rPr>
          <w:lang w:val="en-GB"/>
        </w:rPr>
        <w:tab/>
        <w:t xml:space="preserve">Restriction zones: the administration may define a zone around a specific radar location where a restriction to IMT deployment applies. The restriction could take the form of exclusion zone, where no IMT BS can be deployed. However, a more efficient alternative could be to impose operational restrictions in IMT deployment that ensure that the IMT does not cause harmful interference. Examples of such restrictions could be some of the technical measures mentioned above, such as power reduction or an adjustment in the radiation pattern of the BS. Other examples of restrictions are indoor deployment only or reduced antenna height. </w:t>
      </w:r>
    </w:p>
    <w:p w14:paraId="517BB0DD" w14:textId="77777777" w:rsidR="00457200" w:rsidRPr="002A68A9" w:rsidRDefault="00457200" w:rsidP="00457200">
      <w:pPr>
        <w:pStyle w:val="enumlev1"/>
        <w:rPr>
          <w:lang w:val="en-GB"/>
        </w:rPr>
      </w:pPr>
      <w:r w:rsidRPr="002A68A9">
        <w:rPr>
          <w:lang w:val="en-GB"/>
        </w:rPr>
        <w:t>–</w:t>
      </w:r>
      <w:r w:rsidRPr="002A68A9">
        <w:rPr>
          <w:lang w:val="en-GB"/>
        </w:rPr>
        <w:tab/>
        <w:t xml:space="preserve">Power flux density limits: </w:t>
      </w:r>
      <w:r w:rsidRPr="002A68A9" w:rsidDel="00120F0A">
        <w:rPr>
          <w:lang w:val="en-GB"/>
        </w:rPr>
        <w:t xml:space="preserve"> </w:t>
      </w:r>
      <w:r w:rsidRPr="002A68A9">
        <w:rPr>
          <w:lang w:val="en-GB"/>
        </w:rPr>
        <w:t>For instance cross border protection, a limitation expressed as a power flux density limit at the boundary between countries would in practice result in an exclusion or restriction zone along the boundary.</w:t>
      </w:r>
    </w:p>
    <w:p w14:paraId="113CE235" w14:textId="77777777" w:rsidR="00457200" w:rsidRPr="002A68A9" w:rsidRDefault="00457200" w:rsidP="00457200">
      <w:pPr>
        <w:pStyle w:val="enumlev1"/>
        <w:rPr>
          <w:lang w:val="en-GB"/>
        </w:rPr>
      </w:pPr>
      <w:r w:rsidRPr="002A68A9">
        <w:rPr>
          <w:lang w:val="en-GB"/>
        </w:rPr>
        <w:t>–</w:t>
      </w:r>
      <w:r w:rsidRPr="002A68A9">
        <w:rPr>
          <w:lang w:val="en-GB"/>
        </w:rPr>
        <w:tab/>
        <w:t xml:space="preserve">If the radar operates near the IMT system only for a limited period of time, it may be possible to put in place a coexistence regime where IMT is required to turn off, or to operate with restrictions such as lower power, when radar is active nearby, e.g. to use a network of sensors to detect the presence of the radars and to relay this information to the IMT networks. </w:t>
      </w:r>
    </w:p>
    <w:p w14:paraId="67BECF83" w14:textId="77777777" w:rsidR="00457200" w:rsidRPr="002A68A9" w:rsidRDefault="00457200" w:rsidP="00457200">
      <w:pPr>
        <w:pStyle w:val="Heading2"/>
        <w:rPr>
          <w:lang w:val="en-GB"/>
        </w:rPr>
      </w:pPr>
      <w:bookmarkStart w:id="46" w:name="_Toc20141771"/>
      <w:r w:rsidRPr="002A68A9">
        <w:rPr>
          <w:lang w:val="en-GB"/>
        </w:rPr>
        <w:t>8.3</w:t>
      </w:r>
      <w:r w:rsidRPr="002A68A9">
        <w:rPr>
          <w:lang w:val="en-GB"/>
        </w:rPr>
        <w:tab/>
        <w:t>Analysis of the technical and operational measures</w:t>
      </w:r>
      <w:bookmarkEnd w:id="46"/>
      <w:r w:rsidRPr="002A68A9">
        <w:rPr>
          <w:lang w:val="en-GB"/>
        </w:rPr>
        <w:t xml:space="preserve"> </w:t>
      </w:r>
    </w:p>
    <w:p w14:paraId="1E2BC0A4" w14:textId="77777777" w:rsidR="00457200" w:rsidRPr="002A68A9" w:rsidRDefault="00457200" w:rsidP="004B70A2">
      <w:pPr>
        <w:spacing w:after="120"/>
        <w:rPr>
          <w:lang w:val="en-GB"/>
        </w:rPr>
      </w:pPr>
      <w:r w:rsidRPr="002A68A9">
        <w:rPr>
          <w:lang w:val="en-GB"/>
        </w:rPr>
        <w:t>Each of the regulatory measures above suits certain coexistence scenarios better than others. The Table below presents a high level assessment of this.</w:t>
      </w:r>
    </w:p>
    <w:tbl>
      <w:tblPr>
        <w:tblStyle w:val="TableGrid"/>
        <w:tblW w:w="9634" w:type="dxa"/>
        <w:jc w:val="center"/>
        <w:tblLook w:val="04A0" w:firstRow="1" w:lastRow="0" w:firstColumn="1" w:lastColumn="0" w:noHBand="0" w:noVBand="1"/>
      </w:tblPr>
      <w:tblGrid>
        <w:gridCol w:w="1696"/>
        <w:gridCol w:w="3828"/>
        <w:gridCol w:w="4110"/>
      </w:tblGrid>
      <w:tr w:rsidR="00457200" w:rsidRPr="004B70A2" w14:paraId="15BABB1C" w14:textId="77777777" w:rsidTr="004B70A2">
        <w:trPr>
          <w:tblHeader/>
          <w:jc w:val="center"/>
        </w:trPr>
        <w:tc>
          <w:tcPr>
            <w:tcW w:w="1696" w:type="dxa"/>
          </w:tcPr>
          <w:p w14:paraId="3CD03AAC" w14:textId="77777777" w:rsidR="00457200" w:rsidRPr="004B70A2" w:rsidRDefault="00457200" w:rsidP="00505A10">
            <w:pPr>
              <w:pStyle w:val="Tablehead"/>
              <w:rPr>
                <w:rFonts w:ascii="Times New Roman" w:hAnsi="Times New Roman"/>
              </w:rPr>
            </w:pPr>
            <w:r w:rsidRPr="004B70A2">
              <w:rPr>
                <w:rFonts w:ascii="Times New Roman" w:eastAsia="Times New Roman" w:hAnsi="Times New Roman"/>
              </w:rPr>
              <w:t>Approach</w:t>
            </w:r>
          </w:p>
        </w:tc>
        <w:tc>
          <w:tcPr>
            <w:tcW w:w="3828" w:type="dxa"/>
          </w:tcPr>
          <w:p w14:paraId="1B67B506" w14:textId="77777777" w:rsidR="00457200" w:rsidRPr="002A68A9" w:rsidRDefault="00457200" w:rsidP="00505A10">
            <w:pPr>
              <w:pStyle w:val="Tablehead"/>
              <w:rPr>
                <w:rFonts w:ascii="Times New Roman" w:hAnsi="Times New Roman"/>
                <w:lang w:val="en-GB"/>
              </w:rPr>
            </w:pPr>
            <w:r w:rsidRPr="002A68A9">
              <w:rPr>
                <w:rFonts w:ascii="Times New Roman" w:eastAsia="Times New Roman" w:hAnsi="Times New Roman"/>
                <w:lang w:val="en-GB"/>
              </w:rPr>
              <w:t>Best suited to a scenario where</w:t>
            </w:r>
            <w:r w:rsidRPr="002A68A9">
              <w:rPr>
                <w:rFonts w:ascii="Times New Roman" w:hAnsi="Times New Roman"/>
                <w:lang w:val="en-GB"/>
              </w:rPr>
              <w:t>in</w:t>
            </w:r>
            <w:r w:rsidRPr="002A68A9">
              <w:rPr>
                <w:rFonts w:ascii="Times New Roman" w:eastAsia="Times New Roman" w:hAnsi="Times New Roman"/>
                <w:lang w:val="en-GB"/>
              </w:rPr>
              <w:t xml:space="preserve"> </w:t>
            </w:r>
          </w:p>
        </w:tc>
        <w:tc>
          <w:tcPr>
            <w:tcW w:w="4110" w:type="dxa"/>
          </w:tcPr>
          <w:p w14:paraId="7498672A" w14:textId="77777777" w:rsidR="00457200" w:rsidRPr="004B70A2" w:rsidRDefault="00457200" w:rsidP="00505A10">
            <w:pPr>
              <w:pStyle w:val="Tablehead"/>
              <w:rPr>
                <w:rFonts w:ascii="Times New Roman" w:hAnsi="Times New Roman"/>
              </w:rPr>
            </w:pPr>
            <w:r w:rsidRPr="004B70A2">
              <w:rPr>
                <w:rFonts w:ascii="Times New Roman" w:hAnsi="Times New Roman"/>
              </w:rPr>
              <w:t>Disadvantages</w:t>
            </w:r>
          </w:p>
        </w:tc>
      </w:tr>
      <w:tr w:rsidR="00457200" w:rsidRPr="003C5958" w14:paraId="22CE93D1" w14:textId="77777777" w:rsidTr="004B70A2">
        <w:trPr>
          <w:jc w:val="center"/>
        </w:trPr>
        <w:tc>
          <w:tcPr>
            <w:tcW w:w="1696" w:type="dxa"/>
          </w:tcPr>
          <w:p w14:paraId="37A8D699" w14:textId="77777777" w:rsidR="00457200" w:rsidRPr="004B70A2" w:rsidRDefault="00457200" w:rsidP="004B70A2">
            <w:pPr>
              <w:pStyle w:val="Tabletext"/>
              <w:jc w:val="left"/>
              <w:rPr>
                <w:rFonts w:ascii="Times New Roman" w:hAnsi="Times New Roman"/>
              </w:rPr>
            </w:pPr>
            <w:r w:rsidRPr="004B70A2">
              <w:rPr>
                <w:rFonts w:ascii="Times New Roman" w:eastAsia="Times New Roman" w:hAnsi="Times New Roman"/>
              </w:rPr>
              <w:t>Frequency separation</w:t>
            </w:r>
          </w:p>
        </w:tc>
        <w:tc>
          <w:tcPr>
            <w:tcW w:w="3828" w:type="dxa"/>
          </w:tcPr>
          <w:p w14:paraId="633D729D"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Radiolocation and IMT operate (and are tuned) in adjacent channels, locations of radars are not known (or mobile), significant number of radar deployments</w:t>
            </w:r>
          </w:p>
        </w:tc>
        <w:tc>
          <w:tcPr>
            <w:tcW w:w="4110" w:type="dxa"/>
          </w:tcPr>
          <w:p w14:paraId="4762D25E" w14:textId="77777777" w:rsidR="00457200" w:rsidRPr="002A68A9" w:rsidRDefault="00457200" w:rsidP="00505A10">
            <w:pPr>
              <w:pStyle w:val="Tabletext"/>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r>
            <w:r w:rsidRPr="002A68A9">
              <w:rPr>
                <w:rFonts w:ascii="Times New Roman" w:eastAsia="Times New Roman" w:hAnsi="Times New Roman"/>
                <w:lang w:val="en-GB"/>
              </w:rPr>
              <w:t xml:space="preserve">Ineffective for co-channel operation, </w:t>
            </w:r>
          </w:p>
          <w:p w14:paraId="352D381E" w14:textId="77777777" w:rsidR="00457200" w:rsidRPr="002A68A9" w:rsidRDefault="00457200" w:rsidP="00505A10">
            <w:pPr>
              <w:pStyle w:val="Tabletext"/>
              <w:ind w:left="284" w:hanging="284"/>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t>in the case where a guard band is defined, spectrum in such a guard band may remain unused</w:t>
            </w:r>
          </w:p>
        </w:tc>
      </w:tr>
      <w:tr w:rsidR="00457200" w:rsidRPr="003C5958" w14:paraId="5A831F15" w14:textId="77777777" w:rsidTr="004B70A2">
        <w:trPr>
          <w:jc w:val="center"/>
        </w:trPr>
        <w:tc>
          <w:tcPr>
            <w:tcW w:w="1696" w:type="dxa"/>
          </w:tcPr>
          <w:p w14:paraId="6A098640" w14:textId="77777777" w:rsidR="00457200" w:rsidRPr="002A68A9" w:rsidRDefault="00457200" w:rsidP="004B70A2">
            <w:pPr>
              <w:pStyle w:val="Tabletext"/>
              <w:jc w:val="left"/>
              <w:rPr>
                <w:rFonts w:ascii="Times New Roman" w:hAnsi="Times New Roman"/>
                <w:lang w:val="en-GB"/>
              </w:rPr>
            </w:pPr>
            <w:r w:rsidRPr="002A68A9">
              <w:rPr>
                <w:rFonts w:ascii="Times New Roman" w:eastAsia="Times New Roman" w:hAnsi="Times New Roman"/>
                <w:lang w:val="en-GB"/>
              </w:rPr>
              <w:t>Out of band Emission limits</w:t>
            </w:r>
          </w:p>
        </w:tc>
        <w:tc>
          <w:tcPr>
            <w:tcW w:w="3828" w:type="dxa"/>
          </w:tcPr>
          <w:p w14:paraId="0A70307A"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Suited to the same scenarios as above, in addition an emissions mask gives licensees flexibility to trade between filters</w:t>
            </w:r>
            <w:r w:rsidRPr="002A68A9">
              <w:rPr>
                <w:rFonts w:ascii="Times New Roman" w:hAnsi="Times New Roman"/>
                <w:lang w:val="en-GB"/>
              </w:rPr>
              <w:t>,</w:t>
            </w:r>
            <w:r w:rsidRPr="002A68A9">
              <w:rPr>
                <w:rFonts w:ascii="Times New Roman" w:eastAsia="Times New Roman" w:hAnsi="Times New Roman"/>
                <w:lang w:val="en-GB"/>
              </w:rPr>
              <w:t xml:space="preserve"> frequency separation</w:t>
            </w:r>
            <w:r w:rsidRPr="002A68A9">
              <w:rPr>
                <w:rFonts w:ascii="Times New Roman" w:hAnsi="Times New Roman"/>
                <w:lang w:val="en-GB"/>
              </w:rPr>
              <w:t xml:space="preserve"> from the band edge and lower power</w:t>
            </w:r>
          </w:p>
        </w:tc>
        <w:tc>
          <w:tcPr>
            <w:tcW w:w="4110" w:type="dxa"/>
          </w:tcPr>
          <w:p w14:paraId="0D006907" w14:textId="77777777" w:rsidR="00457200" w:rsidRPr="002A68A9" w:rsidRDefault="00457200" w:rsidP="00505A10">
            <w:pPr>
              <w:pStyle w:val="Tabletext"/>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r>
            <w:r w:rsidRPr="002A68A9">
              <w:rPr>
                <w:rFonts w:ascii="Times New Roman" w:eastAsia="Times New Roman" w:hAnsi="Times New Roman"/>
                <w:lang w:val="en-GB"/>
              </w:rPr>
              <w:t xml:space="preserve">Ineffective for the co-channel case, </w:t>
            </w:r>
          </w:p>
          <w:p w14:paraId="63C9E790" w14:textId="77777777" w:rsidR="00457200" w:rsidRPr="002A68A9" w:rsidRDefault="00457200" w:rsidP="00505A10">
            <w:pPr>
              <w:pStyle w:val="Tabletext"/>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t>F</w:t>
            </w:r>
            <w:r w:rsidRPr="002A68A9">
              <w:rPr>
                <w:rFonts w:ascii="Times New Roman" w:eastAsia="Times New Roman" w:hAnsi="Times New Roman"/>
                <w:lang w:val="en-GB"/>
              </w:rPr>
              <w:t>ilters can be expensive</w:t>
            </w:r>
            <w:r w:rsidRPr="002A68A9">
              <w:rPr>
                <w:rFonts w:ascii="Times New Roman" w:hAnsi="Times New Roman"/>
                <w:lang w:val="en-GB"/>
              </w:rPr>
              <w:t>,</w:t>
            </w:r>
          </w:p>
          <w:p w14:paraId="53C57E17" w14:textId="77777777" w:rsidR="00457200" w:rsidRPr="002A68A9" w:rsidRDefault="00457200" w:rsidP="00505A10">
            <w:pPr>
              <w:pStyle w:val="Tabletext"/>
              <w:ind w:left="284" w:hanging="284"/>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t>Necessity to define a harmonised limit for OOBE to support a sustainable economic development of AAS BSs</w:t>
            </w:r>
          </w:p>
        </w:tc>
      </w:tr>
      <w:tr w:rsidR="00457200" w:rsidRPr="003C5958" w14:paraId="44FBDADB" w14:textId="77777777" w:rsidTr="004B70A2">
        <w:trPr>
          <w:jc w:val="center"/>
        </w:trPr>
        <w:tc>
          <w:tcPr>
            <w:tcW w:w="1696" w:type="dxa"/>
          </w:tcPr>
          <w:p w14:paraId="734C4397" w14:textId="77777777" w:rsidR="00457200" w:rsidRPr="004B70A2" w:rsidRDefault="00457200" w:rsidP="004B70A2">
            <w:pPr>
              <w:pStyle w:val="Tabletext"/>
              <w:jc w:val="left"/>
              <w:rPr>
                <w:rFonts w:ascii="Times New Roman" w:hAnsi="Times New Roman"/>
              </w:rPr>
            </w:pPr>
            <w:r w:rsidRPr="004B70A2">
              <w:rPr>
                <w:rFonts w:ascii="Times New Roman" w:eastAsia="Times New Roman" w:hAnsi="Times New Roman"/>
              </w:rPr>
              <w:t>Exclusion or restriction zones</w:t>
            </w:r>
          </w:p>
        </w:tc>
        <w:tc>
          <w:tcPr>
            <w:tcW w:w="3828" w:type="dxa"/>
          </w:tcPr>
          <w:p w14:paraId="4FC9E553"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Radars are at known locations and not too numerous</w:t>
            </w:r>
          </w:p>
        </w:tc>
        <w:tc>
          <w:tcPr>
            <w:tcW w:w="4110" w:type="dxa"/>
          </w:tcPr>
          <w:p w14:paraId="0F6F8988"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Not applicable if the locations of the victims are not known. If the locations are known but with great uncertainty (for instance a cross border case), then the zones are likely to be large</w:t>
            </w:r>
          </w:p>
        </w:tc>
      </w:tr>
      <w:tr w:rsidR="00457200" w:rsidRPr="003C5958" w14:paraId="7A060E00" w14:textId="77777777" w:rsidTr="004B70A2">
        <w:trPr>
          <w:jc w:val="center"/>
        </w:trPr>
        <w:tc>
          <w:tcPr>
            <w:tcW w:w="1696" w:type="dxa"/>
          </w:tcPr>
          <w:p w14:paraId="0D07E318" w14:textId="77777777" w:rsidR="00457200" w:rsidRPr="004B70A2" w:rsidRDefault="00457200" w:rsidP="004B70A2">
            <w:pPr>
              <w:pStyle w:val="Tabletext"/>
              <w:jc w:val="left"/>
              <w:rPr>
                <w:rFonts w:ascii="Times New Roman" w:hAnsi="Times New Roman"/>
              </w:rPr>
            </w:pPr>
            <w:r w:rsidRPr="004B70A2">
              <w:rPr>
                <w:rFonts w:ascii="Times New Roman" w:eastAsia="Times New Roman" w:hAnsi="Times New Roman"/>
              </w:rPr>
              <w:t>Indoor restrictions</w:t>
            </w:r>
          </w:p>
        </w:tc>
        <w:tc>
          <w:tcPr>
            <w:tcW w:w="3828" w:type="dxa"/>
          </w:tcPr>
          <w:p w14:paraId="029FD9E7"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Radar locations are not known, and low power + penetration losses are helpful to avoid interference</w:t>
            </w:r>
          </w:p>
        </w:tc>
        <w:tc>
          <w:tcPr>
            <w:tcW w:w="4110" w:type="dxa"/>
          </w:tcPr>
          <w:p w14:paraId="49771FA6"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 xml:space="preserve">Considerably reduces the </w:t>
            </w:r>
            <w:r w:rsidRPr="002A68A9">
              <w:rPr>
                <w:rFonts w:ascii="Times New Roman" w:hAnsi="Times New Roman"/>
                <w:lang w:val="en-GB"/>
              </w:rPr>
              <w:t xml:space="preserve">performance and coverage of the </w:t>
            </w:r>
            <w:r w:rsidRPr="002A68A9">
              <w:rPr>
                <w:rFonts w:ascii="Times New Roman" w:eastAsia="Times New Roman" w:hAnsi="Times New Roman"/>
                <w:lang w:val="en-GB"/>
              </w:rPr>
              <w:t>IMT</w:t>
            </w:r>
            <w:r w:rsidRPr="002A68A9">
              <w:rPr>
                <w:rFonts w:ascii="Times New Roman" w:hAnsi="Times New Roman"/>
                <w:lang w:val="en-GB"/>
              </w:rPr>
              <w:t xml:space="preserve"> network</w:t>
            </w:r>
          </w:p>
        </w:tc>
      </w:tr>
      <w:tr w:rsidR="00457200" w:rsidRPr="003C5958" w14:paraId="4A5030F8" w14:textId="77777777" w:rsidTr="004B70A2">
        <w:trPr>
          <w:jc w:val="center"/>
        </w:trPr>
        <w:tc>
          <w:tcPr>
            <w:tcW w:w="1696" w:type="dxa"/>
          </w:tcPr>
          <w:p w14:paraId="55542004" w14:textId="77777777" w:rsidR="00457200" w:rsidRPr="002A68A9" w:rsidRDefault="00457200" w:rsidP="004B70A2">
            <w:pPr>
              <w:pStyle w:val="Tabletext"/>
              <w:jc w:val="left"/>
              <w:rPr>
                <w:rFonts w:ascii="Times New Roman" w:hAnsi="Times New Roman"/>
                <w:lang w:val="en-GB"/>
              </w:rPr>
            </w:pPr>
            <w:r w:rsidRPr="002A68A9">
              <w:rPr>
                <w:rFonts w:ascii="Times New Roman" w:eastAsia="Times New Roman" w:hAnsi="Times New Roman"/>
                <w:lang w:val="en-GB"/>
              </w:rPr>
              <w:t>Exchange of information</w:t>
            </w:r>
            <w:r w:rsidRPr="002A68A9">
              <w:rPr>
                <w:rFonts w:ascii="Times New Roman" w:hAnsi="Times New Roman"/>
                <w:lang w:val="en-GB"/>
              </w:rPr>
              <w:t xml:space="preserve"> between radar and IMT operators</w:t>
            </w:r>
          </w:p>
        </w:tc>
        <w:tc>
          <w:tcPr>
            <w:tcW w:w="3828" w:type="dxa"/>
          </w:tcPr>
          <w:p w14:paraId="175D29C6"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 xml:space="preserve">Radars </w:t>
            </w:r>
            <w:r w:rsidRPr="002A68A9">
              <w:rPr>
                <w:rFonts w:ascii="Times New Roman" w:hAnsi="Times New Roman"/>
                <w:lang w:val="en-GB"/>
              </w:rPr>
              <w:t>operate on temporary basis</w:t>
            </w:r>
            <w:r w:rsidRPr="002A68A9">
              <w:rPr>
                <w:rFonts w:ascii="Times New Roman" w:eastAsia="Times New Roman" w:hAnsi="Times New Roman"/>
                <w:lang w:val="en-GB"/>
              </w:rPr>
              <w:t>, and the radar operator is capable of (and willing to) inform IMT operators of radar activation and where it is located</w:t>
            </w:r>
          </w:p>
        </w:tc>
        <w:tc>
          <w:tcPr>
            <w:tcW w:w="4110" w:type="dxa"/>
          </w:tcPr>
          <w:p w14:paraId="6C184F1E" w14:textId="77777777" w:rsidR="00457200" w:rsidRPr="002A68A9" w:rsidRDefault="00457200" w:rsidP="00505A10">
            <w:pPr>
              <w:pStyle w:val="Tabletext"/>
              <w:ind w:left="284" w:hanging="284"/>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r>
            <w:r w:rsidRPr="002A68A9">
              <w:rPr>
                <w:rFonts w:ascii="Times New Roman" w:eastAsia="Times New Roman" w:hAnsi="Times New Roman"/>
                <w:lang w:val="en-GB"/>
              </w:rPr>
              <w:t xml:space="preserve">Not applicable for radars with continuous operation </w:t>
            </w:r>
            <w:r w:rsidRPr="002A68A9">
              <w:rPr>
                <w:rFonts w:ascii="Times New Roman" w:hAnsi="Times New Roman"/>
                <w:lang w:val="en-GB"/>
              </w:rPr>
              <w:t>(to be addressed via exclusion zones)</w:t>
            </w:r>
          </w:p>
          <w:p w14:paraId="7BA028F5" w14:textId="77777777" w:rsidR="00457200" w:rsidRPr="002A68A9" w:rsidRDefault="00457200" w:rsidP="00505A10">
            <w:pPr>
              <w:pStyle w:val="Tabletext"/>
              <w:ind w:left="284" w:hanging="284"/>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t xml:space="preserve">The radar operator may not want or be allowed to communicate sensitive information to the mobile operator </w:t>
            </w:r>
          </w:p>
        </w:tc>
      </w:tr>
      <w:tr w:rsidR="00457200" w:rsidRPr="003C5958" w14:paraId="4F8A606E" w14:textId="77777777" w:rsidTr="004B70A2">
        <w:trPr>
          <w:jc w:val="center"/>
        </w:trPr>
        <w:tc>
          <w:tcPr>
            <w:tcW w:w="1696" w:type="dxa"/>
          </w:tcPr>
          <w:p w14:paraId="01737E94" w14:textId="77777777" w:rsidR="00457200" w:rsidRPr="004B70A2" w:rsidRDefault="00457200" w:rsidP="004B70A2">
            <w:pPr>
              <w:pStyle w:val="Tabletext"/>
              <w:keepNext/>
              <w:rPr>
                <w:rFonts w:ascii="Times New Roman" w:hAnsi="Times New Roman"/>
              </w:rPr>
            </w:pPr>
            <w:r w:rsidRPr="004B70A2">
              <w:rPr>
                <w:rFonts w:ascii="Times New Roman" w:eastAsia="Times New Roman" w:hAnsi="Times New Roman"/>
              </w:rPr>
              <w:t>Sensor networks</w:t>
            </w:r>
          </w:p>
        </w:tc>
        <w:tc>
          <w:tcPr>
            <w:tcW w:w="3828" w:type="dxa"/>
          </w:tcPr>
          <w:p w14:paraId="46CB9722" w14:textId="77777777" w:rsidR="00457200" w:rsidRPr="002A68A9" w:rsidRDefault="00457200" w:rsidP="004B70A2">
            <w:pPr>
              <w:pStyle w:val="Tabletext"/>
              <w:keepNext/>
              <w:rPr>
                <w:rFonts w:ascii="Times New Roman" w:hAnsi="Times New Roman"/>
                <w:lang w:val="en-GB"/>
              </w:rPr>
            </w:pPr>
            <w:r w:rsidRPr="002A68A9">
              <w:rPr>
                <w:rFonts w:ascii="Times New Roman" w:eastAsia="Times New Roman" w:hAnsi="Times New Roman"/>
                <w:lang w:val="en-GB"/>
              </w:rPr>
              <w:t>Coordination between the radar operator and the IMT operators cannot be achieved</w:t>
            </w:r>
          </w:p>
        </w:tc>
        <w:tc>
          <w:tcPr>
            <w:tcW w:w="4110" w:type="dxa"/>
          </w:tcPr>
          <w:p w14:paraId="0B71C301" w14:textId="77777777" w:rsidR="00457200" w:rsidRPr="002A68A9" w:rsidRDefault="00457200" w:rsidP="004B70A2">
            <w:pPr>
              <w:pStyle w:val="Tabletext"/>
              <w:keepNext/>
              <w:ind w:left="284" w:hanging="284"/>
              <w:rPr>
                <w:rFonts w:ascii="Times New Roman" w:hAnsi="Times New Roman"/>
                <w:lang w:val="en-GB"/>
              </w:rPr>
            </w:pPr>
            <w:r w:rsidRPr="002A68A9">
              <w:rPr>
                <w:rFonts w:ascii="Times New Roman" w:eastAsia="Times New Roman" w:hAnsi="Times New Roman"/>
                <w:lang w:val="en-GB"/>
              </w:rPr>
              <w:t>•</w:t>
            </w:r>
            <w:r w:rsidRPr="002A68A9">
              <w:rPr>
                <w:rFonts w:ascii="Times New Roman" w:eastAsia="Times New Roman" w:hAnsi="Times New Roman"/>
                <w:lang w:val="en-GB"/>
              </w:rPr>
              <w:tab/>
              <w:t>Deploying and running a sensor network will be onerous if the area to cover is large</w:t>
            </w:r>
          </w:p>
          <w:p w14:paraId="2652BF87" w14:textId="77777777" w:rsidR="00457200" w:rsidRPr="002A68A9" w:rsidRDefault="00457200" w:rsidP="004B70A2">
            <w:pPr>
              <w:pStyle w:val="Tabletext"/>
              <w:keepNext/>
              <w:ind w:left="284" w:hanging="284"/>
              <w:rPr>
                <w:rFonts w:ascii="Times New Roman" w:hAnsi="Times New Roman"/>
                <w:lang w:val="en-GB"/>
              </w:rPr>
            </w:pPr>
            <w:r w:rsidRPr="002A68A9">
              <w:rPr>
                <w:rFonts w:ascii="Times New Roman" w:hAnsi="Times New Roman"/>
                <w:lang w:val="en-GB"/>
              </w:rPr>
              <w:t>•</w:t>
            </w:r>
            <w:r w:rsidRPr="002A68A9">
              <w:rPr>
                <w:rFonts w:ascii="Times New Roman" w:hAnsi="Times New Roman"/>
                <w:lang w:val="en-GB"/>
              </w:rPr>
              <w:tab/>
              <w:t>Some mechanisms have not demonstrated effectiveness for all types of radars</w:t>
            </w:r>
          </w:p>
        </w:tc>
      </w:tr>
      <w:tr w:rsidR="00457200" w:rsidRPr="003C5958" w14:paraId="4934C9B6" w14:textId="77777777" w:rsidTr="004B70A2">
        <w:trPr>
          <w:jc w:val="center"/>
        </w:trPr>
        <w:tc>
          <w:tcPr>
            <w:tcW w:w="1696" w:type="dxa"/>
          </w:tcPr>
          <w:p w14:paraId="0AA23342"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 xml:space="preserve">Site measures </w:t>
            </w:r>
            <w:r w:rsidRPr="002A68A9">
              <w:rPr>
                <w:rFonts w:ascii="Times New Roman" w:hAnsi="Times New Roman"/>
                <w:lang w:val="en-GB"/>
              </w:rPr>
              <w:t>(</w:t>
            </w:r>
            <w:r w:rsidRPr="002A68A9">
              <w:rPr>
                <w:rFonts w:ascii="Times New Roman" w:eastAsia="Times New Roman" w:hAnsi="Times New Roman"/>
                <w:lang w:val="en-GB"/>
              </w:rPr>
              <w:t xml:space="preserve">such as </w:t>
            </w:r>
            <w:r w:rsidRPr="002A68A9">
              <w:rPr>
                <w:rFonts w:ascii="Times New Roman" w:hAnsi="Times New Roman"/>
                <w:lang w:val="en-GB"/>
              </w:rPr>
              <w:t>antenna height, azimuth, radiation pattern restrictions)</w:t>
            </w:r>
          </w:p>
        </w:tc>
        <w:tc>
          <w:tcPr>
            <w:tcW w:w="3828" w:type="dxa"/>
          </w:tcPr>
          <w:p w14:paraId="0B950F8C"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Useful mitigation at most outdoor cases</w:t>
            </w:r>
          </w:p>
        </w:tc>
        <w:tc>
          <w:tcPr>
            <w:tcW w:w="4110" w:type="dxa"/>
          </w:tcPr>
          <w:p w14:paraId="7082138C" w14:textId="77777777" w:rsidR="00457200" w:rsidRPr="002A68A9" w:rsidRDefault="00457200" w:rsidP="00505A10">
            <w:pPr>
              <w:pStyle w:val="Tabletext"/>
              <w:rPr>
                <w:rFonts w:ascii="Times New Roman" w:hAnsi="Times New Roman"/>
                <w:lang w:val="en-GB"/>
              </w:rPr>
            </w:pPr>
            <w:r w:rsidRPr="002A68A9">
              <w:rPr>
                <w:rFonts w:ascii="Times New Roman" w:eastAsia="Times New Roman" w:hAnsi="Times New Roman"/>
                <w:lang w:val="en-GB"/>
              </w:rPr>
              <w:t>May not to be sufficient on their own in many scenarios</w:t>
            </w:r>
          </w:p>
        </w:tc>
      </w:tr>
    </w:tbl>
    <w:p w14:paraId="092B1BAB" w14:textId="77777777" w:rsidR="00457200" w:rsidRPr="002F0A90" w:rsidRDefault="00457200" w:rsidP="00103711">
      <w:pPr>
        <w:pStyle w:val="Tablefin"/>
      </w:pPr>
    </w:p>
    <w:p w14:paraId="54AD27CB" w14:textId="75808CC7" w:rsidR="00457200" w:rsidRPr="002A68A9" w:rsidRDefault="00457200" w:rsidP="00BB726A">
      <w:pPr>
        <w:pStyle w:val="AnnexNoTitle"/>
        <w:rPr>
          <w:lang w:val="en-GB"/>
        </w:rPr>
      </w:pPr>
      <w:bookmarkStart w:id="47" w:name="_Toc20141772"/>
      <w:r w:rsidRPr="002A68A9">
        <w:rPr>
          <w:lang w:val="en-GB" w:eastAsia="zh-CN"/>
        </w:rPr>
        <w:t>Annex 1</w:t>
      </w:r>
      <w:r w:rsidRPr="002A68A9">
        <w:rPr>
          <w:lang w:val="en-GB" w:eastAsia="zh-CN"/>
        </w:rPr>
        <w:br/>
      </w:r>
      <w:r w:rsidRPr="002A68A9">
        <w:rPr>
          <w:lang w:val="en-GB" w:eastAsia="zh-CN"/>
        </w:rPr>
        <w:br/>
      </w:r>
      <w:r w:rsidRPr="002A68A9">
        <w:rPr>
          <w:lang w:val="en-GB"/>
        </w:rPr>
        <w:t xml:space="preserve">Analysis of co-channel interference between IMT-Advanced </w:t>
      </w:r>
      <w:r w:rsidR="00BB726A" w:rsidRPr="002A68A9">
        <w:rPr>
          <w:lang w:val="en-GB"/>
        </w:rPr>
        <w:br/>
      </w:r>
      <w:r w:rsidRPr="002A68A9">
        <w:rPr>
          <w:lang w:val="en-GB"/>
        </w:rPr>
        <w:t xml:space="preserve">systems operating in the 3 300-3 400 MHz band and </w:t>
      </w:r>
      <w:r w:rsidR="00BB726A" w:rsidRPr="002A68A9">
        <w:rPr>
          <w:lang w:val="en-GB"/>
        </w:rPr>
        <w:br/>
      </w:r>
      <w:r w:rsidRPr="002A68A9">
        <w:rPr>
          <w:lang w:val="en-GB"/>
        </w:rPr>
        <w:t>radar systems operating in the same band</w:t>
      </w:r>
      <w:bookmarkEnd w:id="47"/>
    </w:p>
    <w:p w14:paraId="11DC833F" w14:textId="77777777" w:rsidR="00457200" w:rsidRPr="002A68A9" w:rsidRDefault="00457200" w:rsidP="00457200">
      <w:pPr>
        <w:pStyle w:val="Normalaftertitle"/>
        <w:rPr>
          <w:rFonts w:eastAsia="SimSun"/>
          <w:lang w:val="en-GB"/>
        </w:rPr>
      </w:pPr>
      <w:r w:rsidRPr="002A68A9">
        <w:rPr>
          <w:rFonts w:eastAsia="SimSun"/>
          <w:lang w:val="en-GB"/>
        </w:rPr>
        <w:t>This Annex provides compatibility studies between IMT-Advanced</w:t>
      </w:r>
      <w:r w:rsidRPr="002A68A9">
        <w:rPr>
          <w:lang w:val="en-GB"/>
        </w:rPr>
        <w:t xml:space="preserve"> </w:t>
      </w:r>
      <w:r w:rsidRPr="002A68A9">
        <w:rPr>
          <w:rFonts w:eastAsia="SimSun"/>
          <w:lang w:val="en-GB"/>
        </w:rPr>
        <w:t>systems and r</w:t>
      </w:r>
      <w:r w:rsidRPr="002A68A9">
        <w:rPr>
          <w:lang w:val="en-GB"/>
        </w:rPr>
        <w:t>adar</w:t>
      </w:r>
      <w:r w:rsidRPr="002A68A9">
        <w:rPr>
          <w:rFonts w:eastAsia="SimSun"/>
          <w:lang w:val="en-GB"/>
        </w:rPr>
        <w:t xml:space="preserve"> systems in the frequency band</w:t>
      </w:r>
      <w:r w:rsidRPr="002A68A9">
        <w:rPr>
          <w:lang w:val="en-GB"/>
        </w:rPr>
        <w:t xml:space="preserve"> 3 300</w:t>
      </w:r>
      <w:r w:rsidRPr="002A68A9">
        <w:rPr>
          <w:lang w:val="en-GB"/>
        </w:rPr>
        <w:noBreakHyphen/>
        <w:t>3 400 MHz operating in co-frequency</w:t>
      </w:r>
      <w:r w:rsidRPr="002A68A9">
        <w:rPr>
          <w:rFonts w:eastAsia="SimSun"/>
          <w:lang w:val="en-GB"/>
        </w:rPr>
        <w:t>. This document presents separation distance results for the following scenarios:</w:t>
      </w:r>
    </w:p>
    <w:p w14:paraId="53A3BBF6"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micro base stations to ship-based or land-based radar;</w:t>
      </w:r>
    </w:p>
    <w:p w14:paraId="4B6EAF6C"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macro base stations to ship-based or land-based radar;</w:t>
      </w:r>
    </w:p>
    <w:p w14:paraId="704CA104" w14:textId="77777777" w:rsidR="00457200" w:rsidRPr="002A68A9" w:rsidRDefault="00457200" w:rsidP="00457200">
      <w:pPr>
        <w:pStyle w:val="enumlev1"/>
        <w:rPr>
          <w:lang w:val="en-GB"/>
        </w:rPr>
      </w:pPr>
      <w:r w:rsidRPr="002A68A9">
        <w:rPr>
          <w:lang w:val="en-GB"/>
        </w:rPr>
        <w:t>–</w:t>
      </w:r>
      <w:r w:rsidRPr="002A68A9">
        <w:rPr>
          <w:lang w:val="en-GB"/>
        </w:rPr>
        <w:tab/>
        <w:t>Interference from suburban outdoor IMT macro base stations to ship-based or land</w:t>
      </w:r>
      <w:r w:rsidRPr="002A68A9">
        <w:rPr>
          <w:lang w:val="en-GB"/>
        </w:rPr>
        <w:noBreakHyphen/>
        <w:t>based radar;</w:t>
      </w:r>
    </w:p>
    <w:p w14:paraId="46CA0E0A"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micro base stations to land-based radar;</w:t>
      </w:r>
    </w:p>
    <w:p w14:paraId="50896B93"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macro base stations to land-based radar;</w:t>
      </w:r>
    </w:p>
    <w:p w14:paraId="42F0CD5B" w14:textId="77777777" w:rsidR="00457200" w:rsidRPr="002A68A9" w:rsidRDefault="00457200" w:rsidP="00457200">
      <w:pPr>
        <w:rPr>
          <w:rFonts w:eastAsia="SimSun"/>
          <w:lang w:val="en-GB"/>
        </w:rPr>
      </w:pPr>
      <w:r w:rsidRPr="002A68A9">
        <w:rPr>
          <w:rFonts w:eastAsia="SimSun"/>
          <w:lang w:val="en-GB"/>
        </w:rPr>
        <w:t>considering many cases:</w:t>
      </w:r>
    </w:p>
    <w:p w14:paraId="2B02E591" w14:textId="77777777" w:rsidR="00457200" w:rsidRPr="002A68A9" w:rsidRDefault="00457200" w:rsidP="00457200">
      <w:pPr>
        <w:pStyle w:val="enumlev1"/>
        <w:rPr>
          <w:lang w:val="en-GB"/>
        </w:rPr>
      </w:pPr>
      <w:r w:rsidRPr="002A68A9">
        <w:rPr>
          <w:lang w:val="en-GB"/>
        </w:rPr>
        <w:t>–</w:t>
      </w:r>
      <w:r w:rsidRPr="002A68A9">
        <w:rPr>
          <w:lang w:val="en-GB"/>
        </w:rPr>
        <w:tab/>
        <w:t>10 MHz and 20 MHz IMT base stations;</w:t>
      </w:r>
    </w:p>
    <w:p w14:paraId="292DA66C" w14:textId="77777777" w:rsidR="00457200" w:rsidRPr="002A68A9" w:rsidRDefault="00457200" w:rsidP="00457200">
      <w:pPr>
        <w:pStyle w:val="enumlev1"/>
        <w:rPr>
          <w:lang w:val="en-GB"/>
        </w:rPr>
      </w:pPr>
      <w:r w:rsidRPr="002A68A9">
        <w:rPr>
          <w:lang w:val="en-GB"/>
        </w:rPr>
        <w:t>–</w:t>
      </w:r>
      <w:r w:rsidRPr="002A68A9">
        <w:rPr>
          <w:lang w:val="en-GB"/>
        </w:rPr>
        <w:tab/>
        <w:t>Single entry studies of interference from one IMT base station to one ship-based radar;</w:t>
      </w:r>
    </w:p>
    <w:p w14:paraId="5756404B" w14:textId="77777777" w:rsidR="00457200" w:rsidRPr="002A68A9" w:rsidRDefault="00457200" w:rsidP="00457200">
      <w:pPr>
        <w:pStyle w:val="enumlev1"/>
        <w:rPr>
          <w:lang w:val="en-GB"/>
        </w:rPr>
      </w:pPr>
      <w:r w:rsidRPr="002A68A9">
        <w:rPr>
          <w:lang w:val="en-GB"/>
        </w:rPr>
        <w:t>–</w:t>
      </w:r>
      <w:r w:rsidRPr="002A68A9">
        <w:rPr>
          <w:lang w:val="en-GB"/>
        </w:rPr>
        <w:tab/>
        <w:t>Aggregation studies of interference from IMT base stations deployment to a ship-based radar;</w:t>
      </w:r>
    </w:p>
    <w:p w14:paraId="22ED6CE4" w14:textId="77777777" w:rsidR="00457200" w:rsidRPr="002A68A9" w:rsidRDefault="00457200" w:rsidP="00457200">
      <w:pPr>
        <w:pStyle w:val="enumlev1"/>
        <w:rPr>
          <w:lang w:val="en-GB"/>
        </w:rPr>
      </w:pPr>
      <w:r w:rsidRPr="002A68A9">
        <w:rPr>
          <w:lang w:val="en-GB"/>
        </w:rPr>
        <w:t>–</w:t>
      </w:r>
      <w:r w:rsidRPr="002A68A9">
        <w:rPr>
          <w:lang w:val="en-GB"/>
        </w:rPr>
        <w:tab/>
        <w:t>Propagation path fully over sea for scenario between a shipborne radar at sea distance from base stations standing at the shoreline;</w:t>
      </w:r>
    </w:p>
    <w:p w14:paraId="09773309" w14:textId="77777777" w:rsidR="00457200" w:rsidRPr="002A68A9" w:rsidRDefault="00457200" w:rsidP="00457200">
      <w:pPr>
        <w:pStyle w:val="enumlev1"/>
        <w:rPr>
          <w:lang w:val="en-GB"/>
        </w:rPr>
      </w:pPr>
      <w:r w:rsidRPr="002A68A9">
        <w:rPr>
          <w:lang w:val="en-GB"/>
        </w:rPr>
        <w:t>–</w:t>
      </w:r>
      <w:r w:rsidRPr="002A68A9">
        <w:rPr>
          <w:lang w:val="en-GB"/>
        </w:rPr>
        <w:tab/>
        <w:t>Mixed Propagation path over sea, coastal and inland zones depending of scenarios with ship standing at the limit of territorial sea (22 km) and base stations inside coastal or inland zones;</w:t>
      </w:r>
    </w:p>
    <w:p w14:paraId="3CED8955" w14:textId="77777777" w:rsidR="00457200" w:rsidRPr="002A68A9" w:rsidRDefault="00457200" w:rsidP="00457200">
      <w:pPr>
        <w:pStyle w:val="enumlev1"/>
        <w:rPr>
          <w:lang w:val="en-GB"/>
        </w:rPr>
      </w:pPr>
      <w:r w:rsidRPr="002A68A9">
        <w:rPr>
          <w:lang w:val="en-GB"/>
        </w:rPr>
        <w:t>–</w:t>
      </w:r>
      <w:r w:rsidRPr="002A68A9">
        <w:rPr>
          <w:lang w:val="en-GB"/>
        </w:rPr>
        <w:tab/>
        <w:t>Propagation path fully inland for scenario between a land-based radar and base stations;</w:t>
      </w:r>
    </w:p>
    <w:p w14:paraId="7FBA4A08" w14:textId="77777777" w:rsidR="00457200" w:rsidRPr="002A68A9" w:rsidRDefault="00457200" w:rsidP="00457200">
      <w:pPr>
        <w:pStyle w:val="enumlev1"/>
        <w:rPr>
          <w:lang w:val="en-GB"/>
        </w:rPr>
      </w:pPr>
      <w:r w:rsidRPr="002A68A9">
        <w:rPr>
          <w:lang w:val="en-GB"/>
        </w:rPr>
        <w:t>–</w:t>
      </w:r>
      <w:r w:rsidRPr="002A68A9">
        <w:rPr>
          <w:lang w:val="en-GB"/>
        </w:rPr>
        <w:tab/>
        <w:t>Propagations losses in tropical regions and those in equatorial regions.</w:t>
      </w:r>
    </w:p>
    <w:p w14:paraId="28B7120A" w14:textId="77777777" w:rsidR="00457200" w:rsidRPr="002A68A9" w:rsidRDefault="00457200" w:rsidP="00457200">
      <w:pPr>
        <w:rPr>
          <w:lang w:val="en-GB"/>
        </w:rPr>
      </w:pPr>
      <w:r w:rsidRPr="002A68A9">
        <w:rPr>
          <w:lang w:val="en-GB"/>
        </w:rPr>
        <w:t>The scenario of interference from IMT base stations operating multichannels over 3 300-3 400 MHz band (i.e. TDD mode with a bandwidth of 100 MHz) has not been considered. An additional frequency channels aggregation factor would need to be taken into account in this case, leading to greater separation distances, but the methodological approach would be the same.</w:t>
      </w:r>
    </w:p>
    <w:p w14:paraId="123BCA4D" w14:textId="77777777" w:rsidR="00457200" w:rsidRPr="002A68A9" w:rsidRDefault="00457200" w:rsidP="00457200">
      <w:pPr>
        <w:rPr>
          <w:lang w:val="en-GB"/>
        </w:rPr>
      </w:pPr>
      <w:r w:rsidRPr="002A68A9">
        <w:rPr>
          <w:lang w:val="en-GB"/>
        </w:rPr>
        <w:t>In addition, the Annex presents an assessment of the likelihood of interference from IMT terminals into radar systems, and from radar systems into IMT systems.</w:t>
      </w:r>
    </w:p>
    <w:p w14:paraId="35A6809E" w14:textId="77777777" w:rsidR="00457200" w:rsidRPr="002A68A9" w:rsidRDefault="00457200" w:rsidP="00AB32FB">
      <w:pPr>
        <w:pStyle w:val="AnnexNoTitle"/>
        <w:rPr>
          <w:lang w:val="en-GB"/>
        </w:rPr>
      </w:pPr>
      <w:bookmarkStart w:id="48" w:name="_Toc20141773"/>
      <w:r w:rsidRPr="002A68A9">
        <w:rPr>
          <w:lang w:val="en-GB"/>
        </w:rPr>
        <w:t>Study A</w:t>
      </w:r>
      <w:bookmarkEnd w:id="48"/>
    </w:p>
    <w:p w14:paraId="4FA0F0D5" w14:textId="77777777" w:rsidR="00457200" w:rsidRPr="002A68A9" w:rsidRDefault="00457200" w:rsidP="002C580F">
      <w:pPr>
        <w:pStyle w:val="Normalaftertitle"/>
        <w:keepNext/>
        <w:keepLines/>
        <w:rPr>
          <w:rFonts w:eastAsia="SimSun"/>
          <w:lang w:val="en-GB"/>
        </w:rPr>
      </w:pPr>
      <w:r w:rsidRPr="002A68A9">
        <w:rPr>
          <w:rFonts w:eastAsia="SimSun"/>
          <w:lang w:val="en-GB"/>
        </w:rPr>
        <w:t>This section provides a study of compatibility between IMT</w:t>
      </w:r>
      <w:r w:rsidRPr="002A68A9">
        <w:rPr>
          <w:lang w:val="en-GB"/>
        </w:rPr>
        <w:t xml:space="preserve"> </w:t>
      </w:r>
      <w:r w:rsidRPr="002A68A9">
        <w:rPr>
          <w:rFonts w:eastAsia="SimSun"/>
          <w:lang w:val="en-GB"/>
        </w:rPr>
        <w:t>and r</w:t>
      </w:r>
      <w:r w:rsidRPr="002A68A9">
        <w:rPr>
          <w:lang w:val="en-GB"/>
        </w:rPr>
        <w:t>adar</w:t>
      </w:r>
      <w:r w:rsidRPr="002A68A9">
        <w:rPr>
          <w:rFonts w:eastAsia="SimSun"/>
          <w:lang w:val="en-GB"/>
        </w:rPr>
        <w:t xml:space="preserve"> systems in the frequency band</w:t>
      </w:r>
      <w:r w:rsidRPr="002A68A9">
        <w:rPr>
          <w:lang w:val="en-GB"/>
        </w:rPr>
        <w:t xml:space="preserve"> 3 300</w:t>
      </w:r>
      <w:r w:rsidRPr="002A68A9">
        <w:rPr>
          <w:lang w:val="en-GB"/>
        </w:rPr>
        <w:noBreakHyphen/>
        <w:t>3 400 MHz</w:t>
      </w:r>
      <w:r w:rsidRPr="002A68A9">
        <w:rPr>
          <w:rFonts w:eastAsia="SimSun"/>
          <w:lang w:val="en-GB"/>
        </w:rPr>
        <w:t>. The following scenarios have been considered:</w:t>
      </w:r>
    </w:p>
    <w:p w14:paraId="6C440780" w14:textId="77777777" w:rsidR="00457200" w:rsidRPr="002A68A9" w:rsidRDefault="00457200" w:rsidP="002C580F">
      <w:pPr>
        <w:pStyle w:val="enumlev1"/>
        <w:keepNext/>
        <w:keepLines/>
        <w:rPr>
          <w:lang w:val="en-GB"/>
        </w:rPr>
      </w:pPr>
      <w:r w:rsidRPr="002A68A9">
        <w:rPr>
          <w:lang w:val="en-GB"/>
        </w:rPr>
        <w:t>–</w:t>
      </w:r>
      <w:r w:rsidRPr="002A68A9">
        <w:rPr>
          <w:lang w:val="en-GB"/>
        </w:rPr>
        <w:tab/>
        <w:t>Micro urban IMT BS interfering with shipborne radars;</w:t>
      </w:r>
    </w:p>
    <w:p w14:paraId="08E09777" w14:textId="77777777" w:rsidR="00457200" w:rsidRPr="002A68A9" w:rsidRDefault="00457200" w:rsidP="002C580F">
      <w:pPr>
        <w:pStyle w:val="enumlev1"/>
        <w:keepNext/>
        <w:keepLines/>
        <w:rPr>
          <w:lang w:val="en-GB"/>
        </w:rPr>
      </w:pPr>
      <w:r w:rsidRPr="002A68A9">
        <w:rPr>
          <w:lang w:val="en-GB"/>
        </w:rPr>
        <w:t>–</w:t>
      </w:r>
      <w:r w:rsidRPr="002A68A9">
        <w:rPr>
          <w:lang w:val="en-GB"/>
        </w:rPr>
        <w:tab/>
        <w:t>Macro urban IMT BS interfering with shipborne radars.</w:t>
      </w:r>
    </w:p>
    <w:p w14:paraId="2B1F5B51" w14:textId="77777777" w:rsidR="00457200" w:rsidRPr="002A68A9" w:rsidRDefault="00457200" w:rsidP="002C580F">
      <w:pPr>
        <w:keepNext/>
        <w:keepLines/>
        <w:rPr>
          <w:lang w:val="en-GB"/>
        </w:rPr>
      </w:pPr>
      <w:r w:rsidRPr="002A68A9">
        <w:rPr>
          <w:lang w:val="en-GB"/>
        </w:rPr>
        <w:t>The impact of single entry and aggregate interference has been examined. In the analysis of single entry interference, under each scenario, the implications of path loss percentage time and clutter loss have been also investigated. In the case of aggregate interference analysis, a baseline analysis has been implemented for a set of assumptions. The implications of variations in assumed parameter values have been investigated as part of the sensitivity analysis.</w:t>
      </w:r>
    </w:p>
    <w:p w14:paraId="6CFEF6E8" w14:textId="77777777" w:rsidR="00457200" w:rsidRPr="002A68A9" w:rsidRDefault="00457200" w:rsidP="00457200">
      <w:pPr>
        <w:pStyle w:val="Heading1"/>
        <w:rPr>
          <w:lang w:val="en-GB"/>
        </w:rPr>
      </w:pPr>
      <w:bookmarkStart w:id="49" w:name="_Toc470097304"/>
      <w:bookmarkStart w:id="50" w:name="_Toc20141774"/>
      <w:r w:rsidRPr="002A68A9">
        <w:rPr>
          <w:lang w:val="en-GB"/>
        </w:rPr>
        <w:t>1</w:t>
      </w:r>
      <w:r w:rsidRPr="002A68A9">
        <w:rPr>
          <w:lang w:val="en-GB"/>
        </w:rPr>
        <w:tab/>
        <w:t>Technical characteristic</w:t>
      </w:r>
      <w:bookmarkEnd w:id="49"/>
      <w:r w:rsidRPr="002A68A9">
        <w:rPr>
          <w:lang w:val="en-GB"/>
        </w:rPr>
        <w:t>s of IMT and radar systems</w:t>
      </w:r>
      <w:bookmarkEnd w:id="50"/>
    </w:p>
    <w:p w14:paraId="0C53233C" w14:textId="77777777" w:rsidR="00457200" w:rsidRPr="002A68A9" w:rsidRDefault="00457200" w:rsidP="00457200">
      <w:pPr>
        <w:pStyle w:val="Heading2"/>
        <w:rPr>
          <w:lang w:val="en-GB"/>
        </w:rPr>
      </w:pPr>
      <w:bookmarkStart w:id="51" w:name="_Toc470097305"/>
      <w:bookmarkStart w:id="52" w:name="_Toc20141775"/>
      <w:r w:rsidRPr="002A68A9">
        <w:rPr>
          <w:lang w:val="en-GB"/>
        </w:rPr>
        <w:t>1.1</w:t>
      </w:r>
      <w:r w:rsidRPr="002A68A9">
        <w:rPr>
          <w:lang w:val="en-GB"/>
        </w:rPr>
        <w:tab/>
        <w:t>IMT system parameters</w:t>
      </w:r>
      <w:bookmarkEnd w:id="51"/>
      <w:bookmarkEnd w:id="52"/>
    </w:p>
    <w:p w14:paraId="6C7B7F7F" w14:textId="77777777" w:rsidR="00457200" w:rsidRPr="002A68A9" w:rsidRDefault="00457200" w:rsidP="00457200">
      <w:pPr>
        <w:rPr>
          <w:rFonts w:eastAsia="SimSun"/>
          <w:lang w:val="en-GB"/>
        </w:rPr>
      </w:pPr>
      <w:bookmarkStart w:id="53" w:name="OLE_LINK133"/>
      <w:bookmarkStart w:id="54" w:name="OLE_LINK134"/>
      <w:bookmarkStart w:id="55" w:name="OLE_LINK77"/>
      <w:bookmarkStart w:id="56" w:name="OLE_LINK78"/>
      <w:r w:rsidRPr="002A68A9">
        <w:rPr>
          <w:rFonts w:eastAsia="SimSun"/>
          <w:lang w:val="en-GB" w:eastAsia="zh-CN"/>
        </w:rPr>
        <w:t>Section 3.1 in the main body</w:t>
      </w:r>
      <w:bookmarkEnd w:id="53"/>
      <w:bookmarkEnd w:id="54"/>
      <w:r w:rsidRPr="002A68A9">
        <w:rPr>
          <w:rFonts w:eastAsia="SimSun"/>
          <w:lang w:val="en-GB"/>
        </w:rPr>
        <w:t xml:space="preserve"> contains the list of parameters for IMT deployment</w:t>
      </w:r>
      <w:bookmarkEnd w:id="55"/>
      <w:bookmarkEnd w:id="56"/>
      <w:r w:rsidRPr="002A68A9">
        <w:rPr>
          <w:rFonts w:eastAsia="SimSun"/>
          <w:lang w:val="en-GB"/>
        </w:rPr>
        <w:t>. Main IMT BS modelling parameters are shown below for completeness.</w:t>
      </w:r>
    </w:p>
    <w:p w14:paraId="58D72F02" w14:textId="5B05B6D8" w:rsidR="00457200" w:rsidRPr="002A68A9" w:rsidRDefault="004B70A2" w:rsidP="00457200">
      <w:pPr>
        <w:pStyle w:val="TableNo"/>
        <w:rPr>
          <w:lang w:val="en-GB"/>
        </w:rPr>
      </w:pPr>
      <w:r w:rsidRPr="002A68A9">
        <w:rPr>
          <w:lang w:val="en-GB"/>
        </w:rPr>
        <w:t xml:space="preserve">TABLE </w:t>
      </w:r>
      <w:r w:rsidR="00457200" w:rsidRPr="002A68A9">
        <w:rPr>
          <w:lang w:val="en-GB"/>
        </w:rPr>
        <w:t>A1.1</w:t>
      </w:r>
    </w:p>
    <w:p w14:paraId="523353F1" w14:textId="77777777" w:rsidR="00457200" w:rsidRPr="002A68A9" w:rsidRDefault="00457200" w:rsidP="00457200">
      <w:pPr>
        <w:pStyle w:val="Tabletitle"/>
        <w:rPr>
          <w:lang w:val="en-GB" w:eastAsia="zh-CN"/>
        </w:rPr>
      </w:pPr>
      <w:r w:rsidRPr="002A68A9">
        <w:rPr>
          <w:lang w:val="en-GB" w:eastAsia="zh-CN"/>
        </w:rPr>
        <w:t>IMT BS Main Modelling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3544"/>
      </w:tblGrid>
      <w:tr w:rsidR="00457200" w:rsidRPr="002F0A90" w14:paraId="3D97EACE" w14:textId="77777777" w:rsidTr="00505A10">
        <w:trPr>
          <w:cantSplit/>
          <w:tblHeader/>
          <w:jc w:val="center"/>
        </w:trPr>
        <w:tc>
          <w:tcPr>
            <w:tcW w:w="2836" w:type="dxa"/>
            <w:noWrap/>
            <w:hideMark/>
          </w:tcPr>
          <w:p w14:paraId="162813D4" w14:textId="77777777" w:rsidR="00457200" w:rsidRPr="002F0A90" w:rsidRDefault="00457200" w:rsidP="00505A10">
            <w:pPr>
              <w:pStyle w:val="Tablehead"/>
              <w:jc w:val="both"/>
              <w:rPr>
                <w:lang w:eastAsia="zh-CN"/>
              </w:rPr>
            </w:pPr>
            <w:r w:rsidRPr="002F0A90">
              <w:rPr>
                <w:lang w:eastAsia="zh-CN"/>
              </w:rPr>
              <w:t>Parameters</w:t>
            </w:r>
          </w:p>
        </w:tc>
        <w:tc>
          <w:tcPr>
            <w:tcW w:w="3544" w:type="dxa"/>
            <w:noWrap/>
            <w:vAlign w:val="center"/>
            <w:hideMark/>
          </w:tcPr>
          <w:p w14:paraId="1A8D663D" w14:textId="77777777" w:rsidR="00457200" w:rsidRPr="002F0A90" w:rsidRDefault="00457200" w:rsidP="00505A10">
            <w:pPr>
              <w:pStyle w:val="Tablehead"/>
              <w:jc w:val="both"/>
              <w:rPr>
                <w:lang w:eastAsia="zh-CN"/>
              </w:rPr>
            </w:pPr>
            <w:r w:rsidRPr="002F0A90">
              <w:rPr>
                <w:lang w:eastAsia="zh-CN"/>
              </w:rPr>
              <w:t xml:space="preserve">Assumed Value </w:t>
            </w:r>
          </w:p>
        </w:tc>
      </w:tr>
      <w:tr w:rsidR="00457200" w:rsidRPr="003C5958" w14:paraId="1DF56A3C" w14:textId="77777777" w:rsidTr="00505A10">
        <w:trPr>
          <w:cantSplit/>
          <w:jc w:val="center"/>
        </w:trPr>
        <w:tc>
          <w:tcPr>
            <w:tcW w:w="2836" w:type="dxa"/>
            <w:noWrap/>
            <w:hideMark/>
          </w:tcPr>
          <w:p w14:paraId="0817C6F8" w14:textId="77777777" w:rsidR="00457200" w:rsidRPr="002F0A90" w:rsidRDefault="00457200" w:rsidP="00505A10">
            <w:pPr>
              <w:pStyle w:val="Tabletext"/>
            </w:pPr>
            <w:r w:rsidRPr="002F0A90">
              <w:t>Max Transmit Power</w:t>
            </w:r>
          </w:p>
        </w:tc>
        <w:tc>
          <w:tcPr>
            <w:tcW w:w="3544" w:type="dxa"/>
            <w:noWrap/>
            <w:hideMark/>
          </w:tcPr>
          <w:p w14:paraId="1338BB50" w14:textId="77777777" w:rsidR="00457200" w:rsidRPr="002A68A9" w:rsidRDefault="00457200" w:rsidP="00505A10">
            <w:pPr>
              <w:pStyle w:val="Tabletext"/>
              <w:rPr>
                <w:lang w:val="en-GB"/>
              </w:rPr>
            </w:pPr>
            <w:r w:rsidRPr="002A68A9">
              <w:rPr>
                <w:lang w:val="en-GB"/>
              </w:rPr>
              <w:t>46 dBm / 20 MHz (Macro Urban)</w:t>
            </w:r>
          </w:p>
          <w:p w14:paraId="0276ADC7" w14:textId="77777777" w:rsidR="00457200" w:rsidRPr="002A68A9" w:rsidRDefault="00457200" w:rsidP="00505A10">
            <w:pPr>
              <w:pStyle w:val="Tabletext"/>
              <w:rPr>
                <w:lang w:val="en-GB"/>
              </w:rPr>
            </w:pPr>
            <w:r w:rsidRPr="002A68A9">
              <w:rPr>
                <w:lang w:val="en-GB"/>
              </w:rPr>
              <w:t>24 dBm / 20 MHz (Micro Urban)</w:t>
            </w:r>
          </w:p>
        </w:tc>
      </w:tr>
      <w:tr w:rsidR="00457200" w:rsidRPr="002F0A90" w14:paraId="367C845E" w14:textId="77777777" w:rsidTr="00505A10">
        <w:trPr>
          <w:cantSplit/>
          <w:jc w:val="center"/>
        </w:trPr>
        <w:tc>
          <w:tcPr>
            <w:tcW w:w="2836" w:type="dxa"/>
            <w:noWrap/>
            <w:hideMark/>
          </w:tcPr>
          <w:p w14:paraId="6AF94974" w14:textId="77777777" w:rsidR="00457200" w:rsidRPr="002F0A90" w:rsidRDefault="00457200" w:rsidP="00505A10">
            <w:pPr>
              <w:pStyle w:val="Tabletext"/>
            </w:pPr>
            <w:r w:rsidRPr="002F0A90">
              <w:t>Max Antenna Gain</w:t>
            </w:r>
          </w:p>
        </w:tc>
        <w:tc>
          <w:tcPr>
            <w:tcW w:w="3544" w:type="dxa"/>
            <w:noWrap/>
            <w:hideMark/>
          </w:tcPr>
          <w:p w14:paraId="7883C6D2" w14:textId="77777777" w:rsidR="00457200" w:rsidRPr="002F0A90" w:rsidRDefault="00457200" w:rsidP="00505A10">
            <w:pPr>
              <w:pStyle w:val="Tabletext"/>
            </w:pPr>
            <w:r w:rsidRPr="002F0A90">
              <w:t>18 dBi (Macro Urban)</w:t>
            </w:r>
          </w:p>
          <w:p w14:paraId="726F64D7" w14:textId="77777777" w:rsidR="00457200" w:rsidRPr="002F0A90" w:rsidRDefault="00457200" w:rsidP="00505A10">
            <w:pPr>
              <w:pStyle w:val="Tabletext"/>
            </w:pPr>
            <w:r w:rsidRPr="002F0A90">
              <w:t>5 dBi (Micro Urban)</w:t>
            </w:r>
          </w:p>
        </w:tc>
      </w:tr>
      <w:tr w:rsidR="00457200" w:rsidRPr="002F0A90" w14:paraId="1689C749" w14:textId="77777777" w:rsidTr="00505A10">
        <w:trPr>
          <w:cantSplit/>
          <w:jc w:val="center"/>
        </w:trPr>
        <w:tc>
          <w:tcPr>
            <w:tcW w:w="2836" w:type="dxa"/>
            <w:noWrap/>
            <w:hideMark/>
          </w:tcPr>
          <w:p w14:paraId="61EED227" w14:textId="77777777" w:rsidR="00457200" w:rsidRPr="002A68A9" w:rsidRDefault="00457200" w:rsidP="00505A10">
            <w:pPr>
              <w:pStyle w:val="Tabletext"/>
              <w:rPr>
                <w:lang w:val="en-GB"/>
              </w:rPr>
            </w:pPr>
            <w:r w:rsidRPr="002A68A9">
              <w:rPr>
                <w:lang w:val="en-GB"/>
              </w:rPr>
              <w:t>Antenna Height (a.g.l.)</w:t>
            </w:r>
          </w:p>
        </w:tc>
        <w:tc>
          <w:tcPr>
            <w:tcW w:w="3544" w:type="dxa"/>
            <w:noWrap/>
            <w:hideMark/>
          </w:tcPr>
          <w:p w14:paraId="2201115D" w14:textId="77777777" w:rsidR="00457200" w:rsidRPr="002F0A90" w:rsidRDefault="00457200" w:rsidP="00505A10">
            <w:pPr>
              <w:pStyle w:val="Tabletext"/>
            </w:pPr>
            <w:r w:rsidRPr="002F0A90">
              <w:t>20 m (Macro Urban)</w:t>
            </w:r>
          </w:p>
          <w:p w14:paraId="1E03E58B" w14:textId="77777777" w:rsidR="00457200" w:rsidRPr="002F0A90" w:rsidRDefault="00457200" w:rsidP="00505A10">
            <w:pPr>
              <w:pStyle w:val="Tabletext"/>
            </w:pPr>
            <w:r w:rsidRPr="002F0A90">
              <w:t>6 m (Micro Urban)</w:t>
            </w:r>
          </w:p>
        </w:tc>
      </w:tr>
    </w:tbl>
    <w:p w14:paraId="3EAF016E" w14:textId="77777777" w:rsidR="00457200" w:rsidRPr="002F0A90" w:rsidRDefault="00457200" w:rsidP="00457200">
      <w:pPr>
        <w:pStyle w:val="Tablefin"/>
      </w:pPr>
      <w:bookmarkStart w:id="57" w:name="_Toc470097306"/>
    </w:p>
    <w:p w14:paraId="5AD69E7E" w14:textId="77777777" w:rsidR="00457200" w:rsidRPr="002F0A90" w:rsidRDefault="00457200" w:rsidP="00457200">
      <w:pPr>
        <w:pStyle w:val="Heading2"/>
      </w:pPr>
      <w:bookmarkStart w:id="58" w:name="_Toc20141776"/>
      <w:r w:rsidRPr="002F0A90">
        <w:t>1.2</w:t>
      </w:r>
      <w:r w:rsidRPr="002F0A90">
        <w:tab/>
        <w:t>Shipborne radar parameters</w:t>
      </w:r>
      <w:bookmarkEnd w:id="57"/>
      <w:bookmarkEnd w:id="58"/>
    </w:p>
    <w:p w14:paraId="768B3730" w14:textId="77777777" w:rsidR="00457200" w:rsidRPr="002A68A9" w:rsidRDefault="00457200" w:rsidP="00457200">
      <w:pPr>
        <w:rPr>
          <w:lang w:val="en-GB"/>
        </w:rPr>
      </w:pPr>
      <w:bookmarkStart w:id="59" w:name="OLE_LINK7"/>
      <w:bookmarkStart w:id="60" w:name="OLE_LINK8"/>
      <w:bookmarkStart w:id="61" w:name="OLE_LINK102"/>
      <w:r w:rsidRPr="002A68A9">
        <w:rPr>
          <w:lang w:val="en-GB"/>
        </w:rPr>
        <w:t>Recommendation ITU-R M.1465</w:t>
      </w:r>
      <w:bookmarkEnd w:id="59"/>
      <w:bookmarkEnd w:id="60"/>
      <w:r w:rsidRPr="002A68A9">
        <w:rPr>
          <w:lang w:val="en-GB"/>
        </w:rPr>
        <w:t xml:space="preserve"> provides the characteristics of and protection criteria for radars operating in the radiodetermination service in the frequency band 3 100-3 700 MHz.</w:t>
      </w:r>
    </w:p>
    <w:bookmarkEnd w:id="61"/>
    <w:p w14:paraId="55D13076" w14:textId="77777777" w:rsidR="00457200" w:rsidRPr="002A68A9" w:rsidRDefault="00457200" w:rsidP="00457200">
      <w:pPr>
        <w:rPr>
          <w:lang w:val="en-GB"/>
        </w:rPr>
      </w:pPr>
      <w:r w:rsidRPr="002A68A9">
        <w:rPr>
          <w:lang w:val="en-GB" w:eastAsia="zh-CN"/>
        </w:rPr>
        <w:t>Section 3.2 in the main body</w:t>
      </w:r>
      <w:r w:rsidRPr="002A68A9">
        <w:rPr>
          <w:lang w:val="en-GB" w:eastAsia="ja-JP"/>
        </w:rPr>
        <w:t xml:space="preserve"> provides the key </w:t>
      </w:r>
      <w:r w:rsidRPr="002A68A9">
        <w:rPr>
          <w:lang w:val="en-GB"/>
        </w:rPr>
        <w:t>radar</w:t>
      </w:r>
      <w:r w:rsidRPr="002A68A9">
        <w:rPr>
          <w:lang w:val="en-GB" w:eastAsia="ja-JP"/>
        </w:rPr>
        <w:t xml:space="preserve"> parameters to be used for these studies</w:t>
      </w:r>
      <w:r w:rsidRPr="002A68A9">
        <w:rPr>
          <w:lang w:val="en-GB"/>
        </w:rPr>
        <w:t>.</w:t>
      </w:r>
    </w:p>
    <w:p w14:paraId="553CFACE" w14:textId="77777777" w:rsidR="00457200" w:rsidRPr="002A68A9" w:rsidRDefault="00457200" w:rsidP="00457200">
      <w:pPr>
        <w:rPr>
          <w:lang w:val="en-GB"/>
        </w:rPr>
      </w:pPr>
      <w:r w:rsidRPr="002A68A9">
        <w:rPr>
          <w:lang w:val="en-GB"/>
        </w:rPr>
        <w:t>The key shipborne radar modelling parameters are summarised below for completeness.</w:t>
      </w:r>
    </w:p>
    <w:p w14:paraId="1F6E85CF" w14:textId="1A8F58CD" w:rsidR="00457200" w:rsidRPr="002A68A9" w:rsidRDefault="004B70A2" w:rsidP="002C580F">
      <w:pPr>
        <w:pStyle w:val="TableNo"/>
        <w:keepLines/>
        <w:rPr>
          <w:lang w:val="en-GB"/>
        </w:rPr>
      </w:pPr>
      <w:r w:rsidRPr="002A68A9">
        <w:rPr>
          <w:lang w:val="en-GB"/>
        </w:rPr>
        <w:t xml:space="preserve">TABLE </w:t>
      </w:r>
      <w:r w:rsidR="00457200" w:rsidRPr="002A68A9">
        <w:rPr>
          <w:lang w:val="en-GB"/>
        </w:rPr>
        <w:t>A1.2</w:t>
      </w:r>
    </w:p>
    <w:p w14:paraId="6E1008EC" w14:textId="77777777" w:rsidR="00457200" w:rsidRPr="002A68A9" w:rsidRDefault="00457200" w:rsidP="002C580F">
      <w:pPr>
        <w:pStyle w:val="Tabletitle"/>
        <w:keepLines/>
        <w:rPr>
          <w:lang w:val="en-GB" w:eastAsia="zh-CN"/>
        </w:rPr>
      </w:pPr>
      <w:r w:rsidRPr="002A68A9">
        <w:rPr>
          <w:lang w:val="en-GB" w:eastAsia="zh-CN"/>
        </w:rPr>
        <w:t>Shipborne Radar Modelling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1"/>
        <w:gridCol w:w="4108"/>
      </w:tblGrid>
      <w:tr w:rsidR="00457200" w:rsidRPr="002F0A90" w14:paraId="78A87206" w14:textId="77777777" w:rsidTr="004B70A2">
        <w:trPr>
          <w:cantSplit/>
          <w:tblHeader/>
          <w:jc w:val="center"/>
        </w:trPr>
        <w:tc>
          <w:tcPr>
            <w:tcW w:w="2691" w:type="dxa"/>
            <w:noWrap/>
            <w:hideMark/>
          </w:tcPr>
          <w:p w14:paraId="783344CF" w14:textId="77777777" w:rsidR="00457200" w:rsidRPr="002F0A90" w:rsidRDefault="00457200" w:rsidP="002C580F">
            <w:pPr>
              <w:pStyle w:val="Tablehead"/>
              <w:keepLines/>
              <w:spacing w:line="240" w:lineRule="exact"/>
            </w:pPr>
            <w:r w:rsidRPr="002F0A90">
              <w:t>Parameters</w:t>
            </w:r>
          </w:p>
        </w:tc>
        <w:tc>
          <w:tcPr>
            <w:tcW w:w="4108" w:type="dxa"/>
            <w:noWrap/>
            <w:vAlign w:val="center"/>
            <w:hideMark/>
          </w:tcPr>
          <w:p w14:paraId="61E3BBCC" w14:textId="77777777" w:rsidR="00457200" w:rsidRPr="002F0A90" w:rsidRDefault="00457200" w:rsidP="002C580F">
            <w:pPr>
              <w:pStyle w:val="Tablehead"/>
              <w:keepLines/>
              <w:spacing w:line="240" w:lineRule="exact"/>
            </w:pPr>
            <w:r w:rsidRPr="002F0A90">
              <w:t xml:space="preserve">Assumed Value </w:t>
            </w:r>
          </w:p>
        </w:tc>
      </w:tr>
      <w:tr w:rsidR="00457200" w:rsidRPr="002F0A90" w14:paraId="54512563" w14:textId="77777777" w:rsidTr="004B70A2">
        <w:trPr>
          <w:cantSplit/>
          <w:jc w:val="center"/>
        </w:trPr>
        <w:tc>
          <w:tcPr>
            <w:tcW w:w="2691" w:type="dxa"/>
            <w:noWrap/>
          </w:tcPr>
          <w:p w14:paraId="712B461D" w14:textId="77777777" w:rsidR="00457200" w:rsidRPr="002F0A90" w:rsidRDefault="00457200" w:rsidP="002C580F">
            <w:pPr>
              <w:pStyle w:val="Tabletext"/>
              <w:keepNext/>
              <w:keepLines/>
              <w:spacing w:line="240" w:lineRule="exact"/>
            </w:pPr>
            <w:r w:rsidRPr="002F0A90">
              <w:t>Max</w:t>
            </w:r>
            <w:r>
              <w:t>imum</w:t>
            </w:r>
            <w:r w:rsidRPr="002F0A90">
              <w:t xml:space="preserve"> antenna gain</w:t>
            </w:r>
          </w:p>
        </w:tc>
        <w:tc>
          <w:tcPr>
            <w:tcW w:w="4108" w:type="dxa"/>
            <w:noWrap/>
          </w:tcPr>
          <w:p w14:paraId="242DC325" w14:textId="77777777" w:rsidR="00457200" w:rsidRPr="002F0A90" w:rsidRDefault="00457200" w:rsidP="002C580F">
            <w:pPr>
              <w:pStyle w:val="Tabletext"/>
              <w:keepNext/>
              <w:keepLines/>
              <w:spacing w:line="240" w:lineRule="exact"/>
            </w:pPr>
            <w:r w:rsidRPr="002F0A90">
              <w:t>42 dBi (Radar B)</w:t>
            </w:r>
          </w:p>
          <w:p w14:paraId="0AA4189E" w14:textId="77777777" w:rsidR="00457200" w:rsidRPr="002F0A90" w:rsidRDefault="00457200" w:rsidP="002C580F">
            <w:pPr>
              <w:pStyle w:val="Tabletext"/>
              <w:keepNext/>
              <w:keepLines/>
              <w:spacing w:line="240" w:lineRule="exact"/>
            </w:pPr>
            <w:r w:rsidRPr="002F0A90">
              <w:t xml:space="preserve">40 dBi (Radar C, D </w:t>
            </w:r>
            <w:r>
              <w:t>and</w:t>
            </w:r>
            <w:r w:rsidRPr="002F0A90">
              <w:t xml:space="preserve"> M)</w:t>
            </w:r>
          </w:p>
        </w:tc>
      </w:tr>
      <w:tr w:rsidR="00457200" w:rsidRPr="003C5958" w14:paraId="7E9A09D5" w14:textId="77777777" w:rsidTr="004B70A2">
        <w:trPr>
          <w:cantSplit/>
          <w:jc w:val="center"/>
        </w:trPr>
        <w:tc>
          <w:tcPr>
            <w:tcW w:w="2691" w:type="dxa"/>
            <w:noWrap/>
          </w:tcPr>
          <w:p w14:paraId="48142573" w14:textId="77777777" w:rsidR="00457200" w:rsidRPr="002A68A9" w:rsidRDefault="00457200" w:rsidP="002C580F">
            <w:pPr>
              <w:pStyle w:val="Tabletext"/>
              <w:keepNext/>
              <w:keepLines/>
              <w:spacing w:line="240" w:lineRule="exact"/>
              <w:rPr>
                <w:lang w:val="en-GB"/>
              </w:rPr>
            </w:pPr>
            <w:r w:rsidRPr="002A68A9">
              <w:rPr>
                <w:lang w:val="en-GB"/>
              </w:rPr>
              <w:t>Antenna height (a.g.l.)</w:t>
            </w:r>
          </w:p>
        </w:tc>
        <w:tc>
          <w:tcPr>
            <w:tcW w:w="4108" w:type="dxa"/>
            <w:noWrap/>
          </w:tcPr>
          <w:p w14:paraId="47ED887D" w14:textId="77777777" w:rsidR="00457200" w:rsidRPr="002A68A9" w:rsidRDefault="00457200" w:rsidP="002C580F">
            <w:pPr>
              <w:pStyle w:val="Tabletext"/>
              <w:keepNext/>
              <w:keepLines/>
              <w:spacing w:line="240" w:lineRule="exact"/>
              <w:rPr>
                <w:lang w:val="en-GB"/>
              </w:rPr>
            </w:pPr>
            <w:r w:rsidRPr="002A68A9">
              <w:rPr>
                <w:lang w:val="en-GB"/>
              </w:rPr>
              <w:t>20 m (Radar B, C and D), 50 m (Radar M)</w:t>
            </w:r>
          </w:p>
        </w:tc>
      </w:tr>
      <w:tr w:rsidR="00457200" w:rsidRPr="002F0A90" w14:paraId="01643BB6" w14:textId="77777777" w:rsidTr="004B70A2">
        <w:trPr>
          <w:cantSplit/>
          <w:jc w:val="center"/>
        </w:trPr>
        <w:tc>
          <w:tcPr>
            <w:tcW w:w="2691" w:type="dxa"/>
            <w:noWrap/>
          </w:tcPr>
          <w:p w14:paraId="76783C31" w14:textId="77777777" w:rsidR="00457200" w:rsidRPr="002F0A90" w:rsidRDefault="00457200" w:rsidP="002C580F">
            <w:pPr>
              <w:pStyle w:val="Tabletext"/>
              <w:keepNext/>
              <w:keepLines/>
              <w:spacing w:line="240" w:lineRule="exact"/>
            </w:pPr>
            <w:r w:rsidRPr="002F0A90">
              <w:t>IF bandwidth</w:t>
            </w:r>
          </w:p>
        </w:tc>
        <w:tc>
          <w:tcPr>
            <w:tcW w:w="4108" w:type="dxa"/>
            <w:noWrap/>
          </w:tcPr>
          <w:p w14:paraId="7DAA21E7" w14:textId="77777777" w:rsidR="00457200" w:rsidRPr="002F0A90" w:rsidRDefault="00457200" w:rsidP="002C580F">
            <w:pPr>
              <w:pStyle w:val="Tabletext"/>
              <w:keepNext/>
              <w:keepLines/>
              <w:spacing w:line="240" w:lineRule="exact"/>
            </w:pPr>
            <w:r w:rsidRPr="002F0A90">
              <w:t>10 MHz (Radar B)</w:t>
            </w:r>
          </w:p>
          <w:p w14:paraId="02E38FBC" w14:textId="77777777" w:rsidR="00457200" w:rsidRPr="002F0A90" w:rsidRDefault="00457200" w:rsidP="002C580F">
            <w:pPr>
              <w:pStyle w:val="Tabletext"/>
              <w:keepNext/>
              <w:keepLines/>
              <w:spacing w:line="240" w:lineRule="exact"/>
            </w:pPr>
            <w:r w:rsidRPr="002F0A90">
              <w:t xml:space="preserve">10-30 MHz (Radar C </w:t>
            </w:r>
            <w:r>
              <w:t>and</w:t>
            </w:r>
            <w:r w:rsidRPr="002F0A90">
              <w:t xml:space="preserve"> M)</w:t>
            </w:r>
          </w:p>
          <w:p w14:paraId="6F0DD9AA" w14:textId="77777777" w:rsidR="00457200" w:rsidRPr="002F0A90" w:rsidRDefault="00457200" w:rsidP="002C580F">
            <w:pPr>
              <w:pStyle w:val="Tabletext"/>
              <w:keepNext/>
              <w:keepLines/>
              <w:spacing w:line="240" w:lineRule="exact"/>
            </w:pPr>
            <w:r w:rsidRPr="002F0A90">
              <w:t>2-20 MHz (Radar D)</w:t>
            </w:r>
          </w:p>
        </w:tc>
      </w:tr>
      <w:tr w:rsidR="00457200" w:rsidRPr="003C5958" w14:paraId="5AD0B43D" w14:textId="77777777" w:rsidTr="004B70A2">
        <w:trPr>
          <w:cantSplit/>
          <w:jc w:val="center"/>
        </w:trPr>
        <w:tc>
          <w:tcPr>
            <w:tcW w:w="2691" w:type="dxa"/>
            <w:noWrap/>
          </w:tcPr>
          <w:p w14:paraId="7D535D5A" w14:textId="77777777" w:rsidR="00457200" w:rsidRPr="002F0A90" w:rsidRDefault="00457200" w:rsidP="002C580F">
            <w:pPr>
              <w:pStyle w:val="Tabletext"/>
              <w:spacing w:line="240" w:lineRule="exact"/>
            </w:pPr>
            <w:r w:rsidRPr="002F0A90">
              <w:t>Noise figure</w:t>
            </w:r>
          </w:p>
        </w:tc>
        <w:tc>
          <w:tcPr>
            <w:tcW w:w="4108" w:type="dxa"/>
            <w:noWrap/>
          </w:tcPr>
          <w:p w14:paraId="0231344B" w14:textId="77777777" w:rsidR="00457200" w:rsidRPr="002A68A9" w:rsidRDefault="00457200" w:rsidP="002C580F">
            <w:pPr>
              <w:pStyle w:val="Tabletext"/>
              <w:spacing w:line="240" w:lineRule="exact"/>
              <w:rPr>
                <w:lang w:val="en-GB"/>
              </w:rPr>
            </w:pPr>
            <w:r w:rsidRPr="002A68A9">
              <w:rPr>
                <w:lang w:val="en-GB"/>
              </w:rPr>
              <w:t>5 dB (Radar B)</w:t>
            </w:r>
          </w:p>
          <w:p w14:paraId="34AFE428" w14:textId="77777777" w:rsidR="00457200" w:rsidRPr="002A68A9" w:rsidRDefault="00457200" w:rsidP="002C580F">
            <w:pPr>
              <w:pStyle w:val="Tabletext"/>
              <w:spacing w:line="240" w:lineRule="exact"/>
              <w:rPr>
                <w:lang w:val="en-GB"/>
              </w:rPr>
            </w:pPr>
            <w:r w:rsidRPr="002A68A9">
              <w:rPr>
                <w:lang w:val="en-GB"/>
              </w:rPr>
              <w:t>1.5 dB (C, D and M))</w:t>
            </w:r>
          </w:p>
        </w:tc>
      </w:tr>
      <w:tr w:rsidR="00457200" w:rsidRPr="002F0A90" w14:paraId="41F5B32E" w14:textId="77777777" w:rsidTr="004B70A2">
        <w:trPr>
          <w:cantSplit/>
          <w:jc w:val="center"/>
        </w:trPr>
        <w:tc>
          <w:tcPr>
            <w:tcW w:w="2691" w:type="dxa"/>
            <w:noWrap/>
          </w:tcPr>
          <w:p w14:paraId="139F739C" w14:textId="77777777" w:rsidR="00457200" w:rsidRPr="002F0A90" w:rsidRDefault="00457200" w:rsidP="002C580F">
            <w:pPr>
              <w:pStyle w:val="Tabletext"/>
              <w:spacing w:line="240" w:lineRule="exact"/>
            </w:pPr>
            <w:r w:rsidRPr="002F0A90">
              <w:t>Interference criterion</w:t>
            </w:r>
          </w:p>
        </w:tc>
        <w:tc>
          <w:tcPr>
            <w:tcW w:w="4108" w:type="dxa"/>
            <w:noWrap/>
          </w:tcPr>
          <w:p w14:paraId="6722ED47" w14:textId="77777777" w:rsidR="00457200" w:rsidRPr="002F0A90" w:rsidRDefault="00457200" w:rsidP="002C580F">
            <w:pPr>
              <w:pStyle w:val="Tabletext"/>
              <w:spacing w:line="240" w:lineRule="exact"/>
            </w:pPr>
            <w:r w:rsidRPr="00CF084E">
              <w:rPr>
                <w:i/>
              </w:rPr>
              <w:t>I</w:t>
            </w:r>
            <w:r w:rsidRPr="002F0A90">
              <w:t>/</w:t>
            </w:r>
            <w:r w:rsidRPr="00CF084E">
              <w:rPr>
                <w:i/>
              </w:rPr>
              <w:t>N</w:t>
            </w:r>
            <w:r w:rsidRPr="002F0A90">
              <w:t xml:space="preserve"> = −6 dB</w:t>
            </w:r>
          </w:p>
        </w:tc>
      </w:tr>
    </w:tbl>
    <w:p w14:paraId="09E7C541" w14:textId="77777777" w:rsidR="00457200" w:rsidRPr="002F0A90" w:rsidRDefault="00457200" w:rsidP="00457200">
      <w:pPr>
        <w:pStyle w:val="Tablefin"/>
      </w:pPr>
    </w:p>
    <w:p w14:paraId="1B87046A" w14:textId="77777777" w:rsidR="00457200" w:rsidRPr="002F0A90" w:rsidRDefault="00457200" w:rsidP="00457200">
      <w:pPr>
        <w:pStyle w:val="Heading1"/>
        <w:rPr>
          <w:iCs/>
        </w:rPr>
      </w:pPr>
      <w:bookmarkStart w:id="62" w:name="_Toc20141777"/>
      <w:bookmarkStart w:id="63" w:name="_Toc513542152"/>
      <w:bookmarkStart w:id="64" w:name="_Toc470097312"/>
      <w:r w:rsidRPr="002F0A90">
        <w:t>2</w:t>
      </w:r>
      <w:r w:rsidRPr="002F0A90">
        <w:tab/>
      </w:r>
      <w:r w:rsidRPr="002F0A90">
        <w:rPr>
          <w:iCs/>
        </w:rPr>
        <w:t>Propagation model and related parameters</w:t>
      </w:r>
      <w:bookmarkEnd w:id="62"/>
    </w:p>
    <w:bookmarkEnd w:id="63"/>
    <w:bookmarkEnd w:id="64"/>
    <w:p w14:paraId="25C11A05" w14:textId="77777777" w:rsidR="00457200" w:rsidRPr="002A68A9" w:rsidRDefault="00457200" w:rsidP="00457200">
      <w:pPr>
        <w:rPr>
          <w:lang w:val="en-GB"/>
        </w:rPr>
      </w:pPr>
      <w:r w:rsidRPr="002A68A9">
        <w:rPr>
          <w:lang w:val="en-GB"/>
        </w:rPr>
        <w:t>The propagation model used to calculate the co-channel and adjacent band co-existence requirements is Recommendation ITU-R P.452-16.</w:t>
      </w:r>
    </w:p>
    <w:p w14:paraId="7C0FFE8A" w14:textId="264380E9" w:rsidR="00457200" w:rsidRPr="002A68A9" w:rsidRDefault="00457200" w:rsidP="00457200">
      <w:pPr>
        <w:rPr>
          <w:lang w:val="en-GB"/>
        </w:rPr>
      </w:pPr>
      <w:r w:rsidRPr="002A68A9">
        <w:rPr>
          <w:lang w:val="en-GB"/>
        </w:rPr>
        <w:t xml:space="preserve">The simple model described in </w:t>
      </w:r>
      <w:r w:rsidR="00725602">
        <w:rPr>
          <w:lang w:val="en-GB"/>
        </w:rPr>
        <w:t>§</w:t>
      </w:r>
      <w:r w:rsidRPr="002A68A9">
        <w:rPr>
          <w:lang w:val="en-GB"/>
        </w:rPr>
        <w:t xml:space="preserve"> 3.2 of Recommendation ITU-R P.2108 has been incorporated into the modelling to consider the impact of clutter losses.</w:t>
      </w:r>
    </w:p>
    <w:p w14:paraId="0CA4F457" w14:textId="77777777" w:rsidR="00457200" w:rsidRPr="002A68A9" w:rsidRDefault="00457200" w:rsidP="00457200">
      <w:pPr>
        <w:rPr>
          <w:highlight w:val="cyan"/>
          <w:lang w:val="en-GB"/>
        </w:rPr>
      </w:pPr>
      <w:r w:rsidRPr="002A68A9">
        <w:rPr>
          <w:lang w:val="en-GB"/>
        </w:rPr>
        <w:t>The implications of Equatorial and Tropical climatic zones have been taken into consideration.</w:t>
      </w:r>
    </w:p>
    <w:p w14:paraId="2F3E58FE" w14:textId="77777777" w:rsidR="00457200" w:rsidRPr="002A68A9" w:rsidRDefault="00457200" w:rsidP="00457200">
      <w:pPr>
        <w:pStyle w:val="Heading1"/>
        <w:rPr>
          <w:lang w:val="en-GB"/>
        </w:rPr>
      </w:pPr>
      <w:bookmarkStart w:id="65" w:name="_Toc470097307"/>
      <w:bookmarkStart w:id="66" w:name="_Toc20141778"/>
      <w:r w:rsidRPr="002A68A9">
        <w:rPr>
          <w:lang w:val="en-GB"/>
        </w:rPr>
        <w:t>3</w:t>
      </w:r>
      <w:r w:rsidRPr="002A68A9">
        <w:rPr>
          <w:lang w:val="en-GB"/>
        </w:rPr>
        <w:tab/>
      </w:r>
      <w:bookmarkEnd w:id="65"/>
      <w:r w:rsidRPr="002A68A9">
        <w:rPr>
          <w:lang w:val="en-GB"/>
        </w:rPr>
        <w:t>Analysis approach</w:t>
      </w:r>
      <w:bookmarkEnd w:id="66"/>
    </w:p>
    <w:p w14:paraId="05E8C246" w14:textId="77777777" w:rsidR="00457200" w:rsidRPr="002A68A9" w:rsidRDefault="00457200" w:rsidP="00457200">
      <w:pPr>
        <w:rPr>
          <w:lang w:val="en-GB"/>
        </w:rPr>
      </w:pPr>
      <w:r w:rsidRPr="002A68A9">
        <w:rPr>
          <w:lang w:val="en-GB"/>
        </w:rPr>
        <w:t>This section provides description of single entry and aggregate interference analysis methods adopted in this study.</w:t>
      </w:r>
    </w:p>
    <w:p w14:paraId="4D719B2C" w14:textId="77777777" w:rsidR="00457200" w:rsidRPr="002A68A9" w:rsidRDefault="00457200" w:rsidP="00457200">
      <w:pPr>
        <w:pStyle w:val="Heading2"/>
        <w:rPr>
          <w:lang w:val="en-GB"/>
        </w:rPr>
      </w:pPr>
      <w:bookmarkStart w:id="67" w:name="_Toc20141779"/>
      <w:r w:rsidRPr="002A68A9">
        <w:rPr>
          <w:lang w:val="en-GB"/>
        </w:rPr>
        <w:t>3.1</w:t>
      </w:r>
      <w:r w:rsidRPr="002A68A9">
        <w:rPr>
          <w:lang w:val="en-GB"/>
        </w:rPr>
        <w:tab/>
      </w:r>
      <w:r w:rsidRPr="002A68A9">
        <w:rPr>
          <w:iCs/>
          <w:lang w:val="en-GB"/>
        </w:rPr>
        <w:t>Single Entry Interference Analysis Approach</w:t>
      </w:r>
      <w:bookmarkEnd w:id="67"/>
    </w:p>
    <w:p w14:paraId="1A5AB31D" w14:textId="77777777" w:rsidR="00457200" w:rsidRPr="002A68A9" w:rsidRDefault="00457200" w:rsidP="00457200">
      <w:pPr>
        <w:rPr>
          <w:lang w:val="en-GB"/>
        </w:rPr>
      </w:pPr>
      <w:r w:rsidRPr="002A68A9">
        <w:rPr>
          <w:lang w:val="en-GB"/>
        </w:rPr>
        <w:t>The minimum required path loss to satisfy the interference criterion at the radar receiver is calculated for each scenario. The calculated path loss is then translated into separation distance using interference path propagation mechanisms described in Recommendation ITU-R.452-16.</w:t>
      </w:r>
    </w:p>
    <w:p w14:paraId="249627FE" w14:textId="77777777" w:rsidR="00457200" w:rsidRPr="002A68A9" w:rsidRDefault="00457200" w:rsidP="00457200">
      <w:pPr>
        <w:rPr>
          <w:szCs w:val="22"/>
          <w:lang w:val="en-GB"/>
        </w:rPr>
      </w:pPr>
      <w:r w:rsidRPr="002A68A9">
        <w:rPr>
          <w:szCs w:val="22"/>
          <w:lang w:val="en-GB"/>
        </w:rPr>
        <w:t>Interference scenarios consider the implications of following deployment scenarios.</w:t>
      </w:r>
    </w:p>
    <w:p w14:paraId="2F89078D" w14:textId="77777777" w:rsidR="00457200" w:rsidRPr="002A68A9" w:rsidRDefault="00457200" w:rsidP="00457200">
      <w:pPr>
        <w:pStyle w:val="enumlev1"/>
        <w:rPr>
          <w:lang w:val="en-GB"/>
        </w:rPr>
      </w:pPr>
      <w:r w:rsidRPr="002A68A9">
        <w:rPr>
          <w:lang w:val="en-GB"/>
        </w:rPr>
        <w:t>–</w:t>
      </w:r>
      <w:r w:rsidRPr="002A68A9">
        <w:rPr>
          <w:lang w:val="en-GB"/>
        </w:rPr>
        <w:tab/>
        <w:t>Macro IMT BSs deployed in urban environment and micro IMT BSs deployed in urban environment;</w:t>
      </w:r>
    </w:p>
    <w:p w14:paraId="36F3829E" w14:textId="77777777" w:rsidR="00457200" w:rsidRPr="002A68A9" w:rsidRDefault="00457200" w:rsidP="00457200">
      <w:pPr>
        <w:pStyle w:val="enumlev1"/>
        <w:rPr>
          <w:lang w:val="en-GB"/>
        </w:rPr>
      </w:pPr>
      <w:r w:rsidRPr="002A68A9">
        <w:rPr>
          <w:lang w:val="en-GB"/>
        </w:rPr>
        <w:t>–</w:t>
      </w:r>
      <w:r w:rsidRPr="002A68A9">
        <w:rPr>
          <w:lang w:val="en-GB"/>
        </w:rPr>
        <w:tab/>
        <w:t xml:space="preserve">Four shipborne radar types assumed to be using various channel bandwidths; </w:t>
      </w:r>
    </w:p>
    <w:p w14:paraId="36E6AB6F" w14:textId="77777777" w:rsidR="00457200" w:rsidRPr="002A68A9" w:rsidRDefault="00457200" w:rsidP="00457200">
      <w:pPr>
        <w:pStyle w:val="enumlev1"/>
        <w:rPr>
          <w:lang w:val="en-GB"/>
        </w:rPr>
      </w:pPr>
      <w:r w:rsidRPr="002A68A9">
        <w:rPr>
          <w:lang w:val="en-GB"/>
        </w:rPr>
        <w:t>–</w:t>
      </w:r>
      <w:r w:rsidRPr="002A68A9">
        <w:rPr>
          <w:lang w:val="en-GB"/>
        </w:rPr>
        <w:tab/>
        <w:t>No clutter scenario, and scenarios with clutter losses based on Recommendation ITU</w:t>
      </w:r>
      <w:r w:rsidRPr="002A68A9">
        <w:rPr>
          <w:lang w:val="en-GB"/>
        </w:rPr>
        <w:noBreakHyphen/>
        <w:t>R P.2108-0 model; and</w:t>
      </w:r>
    </w:p>
    <w:p w14:paraId="4A4B9877" w14:textId="77777777" w:rsidR="00457200" w:rsidRPr="002A68A9" w:rsidRDefault="00457200" w:rsidP="00457200">
      <w:pPr>
        <w:pStyle w:val="enumlev1"/>
        <w:rPr>
          <w:lang w:val="en-GB"/>
        </w:rPr>
      </w:pPr>
      <w:r w:rsidRPr="002A68A9">
        <w:rPr>
          <w:lang w:val="en-GB"/>
        </w:rPr>
        <w:t>–</w:t>
      </w:r>
      <w:r w:rsidRPr="002A68A9">
        <w:rPr>
          <w:lang w:val="en-GB"/>
        </w:rPr>
        <w:tab/>
        <w:t>Tropical and equatorial climate zones.</w:t>
      </w:r>
    </w:p>
    <w:p w14:paraId="5124F096" w14:textId="77777777" w:rsidR="00457200" w:rsidRPr="002A68A9" w:rsidRDefault="00457200" w:rsidP="00457200">
      <w:pPr>
        <w:pStyle w:val="Heading2"/>
        <w:rPr>
          <w:lang w:val="en-GB"/>
        </w:rPr>
      </w:pPr>
      <w:bookmarkStart w:id="68" w:name="_Toc20141780"/>
      <w:r w:rsidRPr="002A68A9">
        <w:rPr>
          <w:lang w:val="en-GB"/>
        </w:rPr>
        <w:t>3.2</w:t>
      </w:r>
      <w:r w:rsidRPr="002A68A9">
        <w:rPr>
          <w:lang w:val="en-GB"/>
        </w:rPr>
        <w:tab/>
      </w:r>
      <w:r w:rsidRPr="002A68A9">
        <w:rPr>
          <w:iCs/>
          <w:lang w:val="en-GB"/>
        </w:rPr>
        <w:t>Aggregate Interference Analysis Approach</w:t>
      </w:r>
      <w:bookmarkEnd w:id="68"/>
    </w:p>
    <w:p w14:paraId="112E7ECA" w14:textId="77777777" w:rsidR="00457200" w:rsidRPr="002A68A9" w:rsidRDefault="00457200" w:rsidP="00457200">
      <w:pPr>
        <w:rPr>
          <w:lang w:val="en-GB"/>
        </w:rPr>
      </w:pPr>
      <w:r w:rsidRPr="002A68A9">
        <w:rPr>
          <w:lang w:val="en-GB"/>
        </w:rPr>
        <w:t>The following approach has been adopted to model the impact of interference aggregation from a population of IMT BSs deployed in a hypothetical town and assumed to be operating within the shipborne radar antenna main beam. The study considers that:</w:t>
      </w:r>
    </w:p>
    <w:p w14:paraId="3FC2CC1F" w14:textId="77777777" w:rsidR="00457200" w:rsidRPr="002A68A9" w:rsidRDefault="00457200" w:rsidP="00457200">
      <w:pPr>
        <w:pStyle w:val="enumlev1"/>
        <w:rPr>
          <w:lang w:val="en-GB"/>
        </w:rPr>
      </w:pPr>
      <w:r w:rsidRPr="002A68A9">
        <w:rPr>
          <w:lang w:val="en-GB"/>
        </w:rPr>
        <w:t>–</w:t>
      </w:r>
      <w:r w:rsidRPr="002A68A9">
        <w:rPr>
          <w:lang w:val="en-GB"/>
        </w:rPr>
        <w:tab/>
        <w:t>From the radar receiver point of view, interference from a population of IMT BSs located at a distance in a hypothetical town within the main beam of the radar is assumed to be a point interference source.</w:t>
      </w:r>
    </w:p>
    <w:p w14:paraId="2F1D98B4" w14:textId="77777777" w:rsidR="00457200" w:rsidRPr="002A68A9" w:rsidRDefault="00457200" w:rsidP="00457200">
      <w:pPr>
        <w:pStyle w:val="enumlev1"/>
        <w:rPr>
          <w:lang w:val="en-GB"/>
        </w:rPr>
      </w:pPr>
      <w:r w:rsidRPr="002A68A9">
        <w:rPr>
          <w:lang w:val="en-GB"/>
        </w:rPr>
        <w:t>–</w:t>
      </w:r>
      <w:r w:rsidRPr="002A68A9">
        <w:rPr>
          <w:lang w:val="en-GB"/>
        </w:rPr>
        <w:tab/>
        <w:t>Antenna gain and path loss variations from individual IMT BSs that are modelled as an effective point interference source are assumed to be insignificant for the radar receiver located at the sea away from a hypothetical town where IMT BSs are deployed. Interference from sectors pointing towards the sea will dominate the aggregate interference.</w:t>
      </w:r>
    </w:p>
    <w:p w14:paraId="1D780A42" w14:textId="77777777" w:rsidR="00457200" w:rsidRPr="002A68A9" w:rsidRDefault="00457200" w:rsidP="00457200">
      <w:pPr>
        <w:pStyle w:val="enumlev1"/>
        <w:rPr>
          <w:lang w:val="en-GB"/>
        </w:rPr>
      </w:pPr>
      <w:r w:rsidRPr="002A68A9">
        <w:rPr>
          <w:lang w:val="en-GB"/>
        </w:rPr>
        <w:t>–</w:t>
      </w:r>
      <w:r w:rsidRPr="002A68A9">
        <w:rPr>
          <w:lang w:val="en-GB"/>
        </w:rPr>
        <w:tab/>
        <w:t>For an assumed distance between the radar and effective interference source, e.g. a territorial sea limit of 22 km, aggregate interference is calculated by taking account of clutter loss and aggregate IMT BS power towards the radar receiver.</w:t>
      </w:r>
    </w:p>
    <w:p w14:paraId="212E49CA" w14:textId="77777777" w:rsidR="00457200" w:rsidRPr="002A68A9" w:rsidRDefault="00457200" w:rsidP="00457200">
      <w:pPr>
        <w:pStyle w:val="enumlev1"/>
        <w:rPr>
          <w:lang w:val="en-GB"/>
        </w:rPr>
      </w:pPr>
      <w:r w:rsidRPr="002A68A9">
        <w:rPr>
          <w:lang w:val="en-GB"/>
        </w:rPr>
        <w:t>–</w:t>
      </w:r>
      <w:r w:rsidRPr="002A68A9">
        <w:rPr>
          <w:lang w:val="en-GB"/>
        </w:rPr>
        <w:tab/>
        <w:t>In order to obtain generic results without land effects, path losses are assumed to be associated with sea path propagation defined in Recommendation ITU-R P.452.</w:t>
      </w:r>
    </w:p>
    <w:p w14:paraId="07D18CA0" w14:textId="77777777" w:rsidR="00457200" w:rsidRPr="002A68A9" w:rsidRDefault="00457200" w:rsidP="00457200">
      <w:pPr>
        <w:pStyle w:val="enumlev1"/>
        <w:rPr>
          <w:lang w:val="en-GB"/>
        </w:rPr>
      </w:pPr>
      <w:r w:rsidRPr="002A68A9">
        <w:rPr>
          <w:lang w:val="en-GB"/>
        </w:rPr>
        <w:t>–</w:t>
      </w:r>
      <w:r w:rsidRPr="002A68A9">
        <w:rPr>
          <w:lang w:val="en-GB"/>
        </w:rPr>
        <w:tab/>
        <w:t>The aggregate power towards the radar receiver is determined using the assumed density and activity factor of IMT BS transmitters.</w:t>
      </w:r>
    </w:p>
    <w:p w14:paraId="0D0C791F" w14:textId="77777777" w:rsidR="00457200" w:rsidRPr="002A68A9" w:rsidRDefault="00457200" w:rsidP="00457200">
      <w:pPr>
        <w:pStyle w:val="enumlev1"/>
        <w:rPr>
          <w:lang w:val="en-GB"/>
        </w:rPr>
      </w:pPr>
      <w:r w:rsidRPr="002A68A9">
        <w:rPr>
          <w:lang w:val="en-GB"/>
        </w:rPr>
        <w:t>–</w:t>
      </w:r>
      <w:r w:rsidRPr="002A68A9">
        <w:rPr>
          <w:lang w:val="en-GB"/>
        </w:rPr>
        <w:tab/>
        <w:t>Aggregate interference is compared against the radar interference criterion and the analysis is repeated by varying the distance until the criterion is satisfied.</w:t>
      </w:r>
    </w:p>
    <w:p w14:paraId="328F4712" w14:textId="77777777" w:rsidR="00457200" w:rsidRPr="002A68A9" w:rsidRDefault="00457200" w:rsidP="00457200">
      <w:pPr>
        <w:pStyle w:val="Heading1"/>
        <w:rPr>
          <w:lang w:val="en-GB"/>
        </w:rPr>
      </w:pPr>
      <w:bookmarkStart w:id="69" w:name="_Toc470097313"/>
      <w:bookmarkStart w:id="70" w:name="_Toc20141781"/>
      <w:r w:rsidRPr="002A68A9">
        <w:rPr>
          <w:lang w:val="en-GB"/>
        </w:rPr>
        <w:t>4</w:t>
      </w:r>
      <w:r w:rsidRPr="002A68A9">
        <w:rPr>
          <w:lang w:val="en-GB"/>
        </w:rPr>
        <w:tab/>
        <w:t>Co-channel single entry interference analysis results</w:t>
      </w:r>
      <w:bookmarkEnd w:id="69"/>
      <w:bookmarkEnd w:id="70"/>
    </w:p>
    <w:p w14:paraId="3DA648D8" w14:textId="77777777" w:rsidR="00457200" w:rsidRPr="002A68A9" w:rsidRDefault="00457200" w:rsidP="00457200">
      <w:pPr>
        <w:pStyle w:val="Heading2"/>
        <w:rPr>
          <w:lang w:val="en-GB"/>
        </w:rPr>
      </w:pPr>
      <w:bookmarkStart w:id="71" w:name="_Toc20141782"/>
      <w:r w:rsidRPr="002A68A9">
        <w:rPr>
          <w:lang w:val="en-GB"/>
        </w:rPr>
        <w:t>4.1</w:t>
      </w:r>
      <w:r w:rsidRPr="002A68A9">
        <w:rPr>
          <w:lang w:val="en-GB"/>
        </w:rPr>
        <w:tab/>
        <w:t>Micro urban</w:t>
      </w:r>
      <w:bookmarkEnd w:id="71"/>
    </w:p>
    <w:p w14:paraId="2F454F00" w14:textId="77777777" w:rsidR="00457200" w:rsidRPr="002A68A9" w:rsidRDefault="00457200" w:rsidP="00457200">
      <w:pPr>
        <w:pStyle w:val="Heading3"/>
        <w:rPr>
          <w:lang w:val="en-GB"/>
        </w:rPr>
      </w:pPr>
      <w:r w:rsidRPr="002A68A9">
        <w:rPr>
          <w:lang w:val="en-GB"/>
        </w:rPr>
        <w:t>4.1.1</w:t>
      </w:r>
      <w:r w:rsidRPr="002A68A9">
        <w:rPr>
          <w:lang w:val="en-GB"/>
        </w:rPr>
        <w:tab/>
        <w:t>Baseline analysis</w:t>
      </w:r>
    </w:p>
    <w:p w14:paraId="10F48640" w14:textId="77777777" w:rsidR="00457200" w:rsidRPr="002A68A9" w:rsidRDefault="00457200" w:rsidP="00457200">
      <w:pPr>
        <w:rPr>
          <w:lang w:val="en-GB"/>
        </w:rPr>
      </w:pPr>
      <w:r w:rsidRPr="002A68A9">
        <w:rPr>
          <w:lang w:val="en-GB"/>
        </w:rPr>
        <w:t>Single entry interference analysis results for the micro urban IMT BS transmitter are shown in Table A1.3.</w:t>
      </w:r>
    </w:p>
    <w:p w14:paraId="0FCEF129" w14:textId="784C6A50" w:rsidR="00457200" w:rsidRPr="002A68A9" w:rsidRDefault="00A252F3" w:rsidP="00457200">
      <w:pPr>
        <w:pStyle w:val="TableNo"/>
        <w:rPr>
          <w:lang w:val="en-GB"/>
        </w:rPr>
      </w:pPr>
      <w:r w:rsidRPr="002A68A9">
        <w:rPr>
          <w:lang w:val="en-GB"/>
        </w:rPr>
        <w:t>TABLE A1.3</w:t>
      </w:r>
    </w:p>
    <w:p w14:paraId="1106764F" w14:textId="77777777" w:rsidR="00457200" w:rsidRPr="002A68A9" w:rsidRDefault="00457200" w:rsidP="00457200">
      <w:pPr>
        <w:pStyle w:val="Tabletitle"/>
        <w:rPr>
          <w:lang w:val="en-GB" w:eastAsia="zh-CN"/>
        </w:rPr>
      </w:pPr>
      <w:r w:rsidRPr="002A68A9">
        <w:rPr>
          <w:lang w:val="en-GB" w:eastAsia="zh-CN"/>
        </w:rPr>
        <w:t>Single entry interference from micro urban IMT BS</w:t>
      </w:r>
    </w:p>
    <w:tbl>
      <w:tblPr>
        <w:tblStyle w:val="TableGrid5"/>
        <w:tblW w:w="0" w:type="auto"/>
        <w:jc w:val="center"/>
        <w:tblLayout w:type="fixed"/>
        <w:tblLook w:val="0420" w:firstRow="1" w:lastRow="0" w:firstColumn="0" w:lastColumn="0" w:noHBand="0" w:noVBand="1"/>
      </w:tblPr>
      <w:tblGrid>
        <w:gridCol w:w="3568"/>
        <w:gridCol w:w="1551"/>
        <w:gridCol w:w="1451"/>
        <w:gridCol w:w="1572"/>
        <w:gridCol w:w="1497"/>
      </w:tblGrid>
      <w:tr w:rsidR="00457200" w:rsidRPr="00A252F3" w14:paraId="0E7CC16F" w14:textId="77777777" w:rsidTr="003F4CA7">
        <w:trPr>
          <w:jc w:val="center"/>
        </w:trPr>
        <w:tc>
          <w:tcPr>
            <w:tcW w:w="3568" w:type="dxa"/>
          </w:tcPr>
          <w:p w14:paraId="3FF561F5" w14:textId="77777777" w:rsidR="00457200" w:rsidRPr="00A252F3" w:rsidRDefault="00457200" w:rsidP="00505A10">
            <w:pPr>
              <w:pStyle w:val="Tablehead"/>
              <w:rPr>
                <w:rFonts w:ascii="Times New Roman" w:hAnsi="Times New Roman" w:cs="Times New Roman"/>
              </w:rPr>
            </w:pPr>
            <w:r w:rsidRPr="00A252F3">
              <w:rPr>
                <w:rFonts w:ascii="Times New Roman" w:hAnsi="Times New Roman" w:cs="Times New Roman"/>
              </w:rPr>
              <w:t>Parameter</w:t>
            </w:r>
          </w:p>
        </w:tc>
        <w:tc>
          <w:tcPr>
            <w:tcW w:w="1551" w:type="dxa"/>
          </w:tcPr>
          <w:p w14:paraId="43BBC2C1" w14:textId="77777777" w:rsidR="00457200" w:rsidRPr="00A252F3" w:rsidRDefault="00457200" w:rsidP="00505A10">
            <w:pPr>
              <w:pStyle w:val="Tablehead"/>
              <w:rPr>
                <w:rFonts w:ascii="Times New Roman" w:hAnsi="Times New Roman" w:cs="Times New Roman"/>
              </w:rPr>
            </w:pPr>
            <w:r w:rsidRPr="00A252F3">
              <w:rPr>
                <w:rFonts w:ascii="Times New Roman" w:hAnsi="Times New Roman" w:cs="Times New Roman"/>
              </w:rPr>
              <w:t>Radar B</w:t>
            </w:r>
          </w:p>
        </w:tc>
        <w:tc>
          <w:tcPr>
            <w:tcW w:w="1451" w:type="dxa"/>
          </w:tcPr>
          <w:p w14:paraId="152B3C49" w14:textId="77777777" w:rsidR="00457200" w:rsidRPr="00A252F3" w:rsidRDefault="00457200" w:rsidP="00505A10">
            <w:pPr>
              <w:pStyle w:val="Tablehead"/>
              <w:rPr>
                <w:rFonts w:ascii="Times New Roman" w:hAnsi="Times New Roman" w:cs="Times New Roman"/>
              </w:rPr>
            </w:pPr>
            <w:r w:rsidRPr="00A252F3">
              <w:rPr>
                <w:rFonts w:ascii="Times New Roman" w:hAnsi="Times New Roman" w:cs="Times New Roman"/>
              </w:rPr>
              <w:t>Radar C</w:t>
            </w:r>
          </w:p>
        </w:tc>
        <w:tc>
          <w:tcPr>
            <w:tcW w:w="1572" w:type="dxa"/>
          </w:tcPr>
          <w:p w14:paraId="36B46BA6" w14:textId="77777777" w:rsidR="00457200" w:rsidRPr="00A252F3" w:rsidRDefault="00457200" w:rsidP="00505A10">
            <w:pPr>
              <w:pStyle w:val="Tablehead"/>
              <w:rPr>
                <w:rFonts w:ascii="Times New Roman" w:hAnsi="Times New Roman" w:cs="Times New Roman"/>
              </w:rPr>
            </w:pPr>
            <w:r w:rsidRPr="00A252F3">
              <w:rPr>
                <w:rFonts w:ascii="Times New Roman" w:hAnsi="Times New Roman" w:cs="Times New Roman"/>
              </w:rPr>
              <w:t>Radar D</w:t>
            </w:r>
          </w:p>
        </w:tc>
        <w:tc>
          <w:tcPr>
            <w:tcW w:w="1497" w:type="dxa"/>
          </w:tcPr>
          <w:p w14:paraId="4292A2CF" w14:textId="77777777" w:rsidR="00457200" w:rsidRPr="00A252F3" w:rsidRDefault="00457200" w:rsidP="00505A10">
            <w:pPr>
              <w:pStyle w:val="Tablehead"/>
              <w:rPr>
                <w:rFonts w:ascii="Times New Roman" w:hAnsi="Times New Roman" w:cs="Times New Roman"/>
              </w:rPr>
            </w:pPr>
            <w:r w:rsidRPr="00A252F3">
              <w:rPr>
                <w:rFonts w:ascii="Times New Roman" w:hAnsi="Times New Roman" w:cs="Times New Roman"/>
              </w:rPr>
              <w:t>Radar M</w:t>
            </w:r>
          </w:p>
        </w:tc>
      </w:tr>
      <w:tr w:rsidR="00457200" w:rsidRPr="00A252F3" w14:paraId="7BCDBF81" w14:textId="77777777" w:rsidTr="003F4CA7">
        <w:trPr>
          <w:jc w:val="center"/>
        </w:trPr>
        <w:tc>
          <w:tcPr>
            <w:tcW w:w="3568" w:type="dxa"/>
          </w:tcPr>
          <w:p w14:paraId="631577D1" w14:textId="77777777" w:rsidR="00457200" w:rsidRPr="00A252F3" w:rsidRDefault="00457200" w:rsidP="00A252F3">
            <w:pPr>
              <w:pStyle w:val="Tabletext"/>
              <w:jc w:val="left"/>
              <w:rPr>
                <w:rFonts w:ascii="Times New Roman" w:hAnsi="Times New Roman" w:cs="Times New Roman"/>
              </w:rPr>
            </w:pPr>
            <w:r w:rsidRPr="00A252F3">
              <w:rPr>
                <w:rFonts w:ascii="Times New Roman" w:hAnsi="Times New Roman" w:cs="Times New Roman"/>
              </w:rPr>
              <w:t>Carrier frequency (MHz)</w:t>
            </w:r>
          </w:p>
        </w:tc>
        <w:tc>
          <w:tcPr>
            <w:tcW w:w="6071" w:type="dxa"/>
            <w:gridSpan w:val="4"/>
          </w:tcPr>
          <w:p w14:paraId="49A28B7B" w14:textId="18A55216"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3</w:t>
            </w:r>
            <w:r w:rsidR="007A68FC">
              <w:rPr>
                <w:rFonts w:ascii="Times New Roman" w:hAnsi="Times New Roman" w:cs="Times New Roman"/>
              </w:rPr>
              <w:t xml:space="preserve"> </w:t>
            </w:r>
            <w:r w:rsidRPr="00A252F3">
              <w:rPr>
                <w:rFonts w:ascii="Times New Roman" w:hAnsi="Times New Roman" w:cs="Times New Roman"/>
              </w:rPr>
              <w:t>300</w:t>
            </w:r>
          </w:p>
        </w:tc>
      </w:tr>
      <w:tr w:rsidR="00457200" w:rsidRPr="00A252F3" w14:paraId="5FA22B64" w14:textId="77777777" w:rsidTr="003F4CA7">
        <w:trPr>
          <w:jc w:val="center"/>
        </w:trPr>
        <w:tc>
          <w:tcPr>
            <w:tcW w:w="3568" w:type="dxa"/>
          </w:tcPr>
          <w:p w14:paraId="1F389F31" w14:textId="77777777" w:rsidR="00457200" w:rsidRPr="002A68A9" w:rsidRDefault="00457200" w:rsidP="00A252F3">
            <w:pPr>
              <w:pStyle w:val="Tabletext"/>
              <w:jc w:val="left"/>
              <w:rPr>
                <w:rFonts w:ascii="Times New Roman" w:hAnsi="Times New Roman" w:cs="Times New Roman"/>
                <w:lang w:val="en-GB"/>
              </w:rPr>
            </w:pPr>
            <w:r w:rsidRPr="002A68A9">
              <w:rPr>
                <w:rFonts w:ascii="Times New Roman" w:hAnsi="Times New Roman" w:cs="Times New Roman"/>
                <w:lang w:val="en-GB"/>
              </w:rPr>
              <w:t>IMT BS transmitter bandwidth (MHz)</w:t>
            </w:r>
          </w:p>
        </w:tc>
        <w:tc>
          <w:tcPr>
            <w:tcW w:w="6071" w:type="dxa"/>
            <w:gridSpan w:val="4"/>
          </w:tcPr>
          <w:p w14:paraId="5A3FE0DC"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20</w:t>
            </w:r>
          </w:p>
        </w:tc>
      </w:tr>
      <w:tr w:rsidR="00457200" w:rsidRPr="00A252F3" w14:paraId="7A9AEB2C" w14:textId="77777777" w:rsidTr="003F4CA7">
        <w:trPr>
          <w:jc w:val="center"/>
        </w:trPr>
        <w:tc>
          <w:tcPr>
            <w:tcW w:w="3568" w:type="dxa"/>
          </w:tcPr>
          <w:p w14:paraId="6B678281" w14:textId="77777777" w:rsidR="00457200" w:rsidRPr="002A68A9" w:rsidRDefault="00457200" w:rsidP="00A252F3">
            <w:pPr>
              <w:pStyle w:val="Tabletext"/>
              <w:jc w:val="left"/>
              <w:rPr>
                <w:rFonts w:ascii="Times New Roman" w:hAnsi="Times New Roman" w:cs="Times New Roman"/>
                <w:lang w:val="en-GB"/>
              </w:rPr>
            </w:pPr>
            <w:r w:rsidRPr="002A68A9">
              <w:rPr>
                <w:rFonts w:ascii="Times New Roman" w:hAnsi="Times New Roman" w:cs="Times New Roman"/>
                <w:lang w:val="en-GB"/>
              </w:rPr>
              <w:t>IMT BS transmitter power (dBm)</w:t>
            </w:r>
          </w:p>
        </w:tc>
        <w:tc>
          <w:tcPr>
            <w:tcW w:w="6071" w:type="dxa"/>
            <w:gridSpan w:val="4"/>
          </w:tcPr>
          <w:p w14:paraId="7D066D45"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24</w:t>
            </w:r>
          </w:p>
        </w:tc>
      </w:tr>
      <w:tr w:rsidR="00457200" w:rsidRPr="00A252F3" w14:paraId="19CCD0EC" w14:textId="77777777" w:rsidTr="003F4CA7">
        <w:trPr>
          <w:jc w:val="center"/>
        </w:trPr>
        <w:tc>
          <w:tcPr>
            <w:tcW w:w="3568" w:type="dxa"/>
          </w:tcPr>
          <w:p w14:paraId="243CE19C" w14:textId="77777777" w:rsidR="00457200" w:rsidRPr="002A68A9" w:rsidRDefault="00457200" w:rsidP="00A252F3">
            <w:pPr>
              <w:pStyle w:val="Tabletext"/>
              <w:jc w:val="left"/>
              <w:rPr>
                <w:rFonts w:ascii="Times New Roman" w:hAnsi="Times New Roman" w:cs="Times New Roman"/>
                <w:lang w:val="en-GB"/>
              </w:rPr>
            </w:pPr>
            <w:r w:rsidRPr="002A68A9">
              <w:rPr>
                <w:rFonts w:ascii="Times New Roman" w:hAnsi="Times New Roman" w:cs="Times New Roman"/>
                <w:lang w:val="en-GB"/>
              </w:rPr>
              <w:t>IMT BS transmitter max antenna gain (dBi)</w:t>
            </w:r>
          </w:p>
        </w:tc>
        <w:tc>
          <w:tcPr>
            <w:tcW w:w="6071" w:type="dxa"/>
            <w:gridSpan w:val="4"/>
          </w:tcPr>
          <w:p w14:paraId="4EA7E36E"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5</w:t>
            </w:r>
          </w:p>
        </w:tc>
      </w:tr>
      <w:tr w:rsidR="00457200" w:rsidRPr="00A252F3" w14:paraId="4B35A080" w14:textId="77777777" w:rsidTr="003F4CA7">
        <w:trPr>
          <w:jc w:val="center"/>
        </w:trPr>
        <w:tc>
          <w:tcPr>
            <w:tcW w:w="3568" w:type="dxa"/>
          </w:tcPr>
          <w:p w14:paraId="6177BF08" w14:textId="77777777" w:rsidR="00457200" w:rsidRPr="002A68A9" w:rsidRDefault="00457200" w:rsidP="00A252F3">
            <w:pPr>
              <w:pStyle w:val="Tabletext"/>
              <w:jc w:val="left"/>
              <w:rPr>
                <w:rFonts w:ascii="Times New Roman" w:hAnsi="Times New Roman" w:cs="Times New Roman"/>
                <w:lang w:val="en-GB"/>
              </w:rPr>
            </w:pPr>
            <w:r w:rsidRPr="002A68A9">
              <w:rPr>
                <w:rFonts w:ascii="Times New Roman" w:hAnsi="Times New Roman" w:cs="Times New Roman"/>
                <w:lang w:val="en-GB"/>
              </w:rPr>
              <w:t>Radar receiver antenna gain (dBi)</w:t>
            </w:r>
          </w:p>
        </w:tc>
        <w:tc>
          <w:tcPr>
            <w:tcW w:w="1551" w:type="dxa"/>
          </w:tcPr>
          <w:p w14:paraId="49E872D1"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42</w:t>
            </w:r>
          </w:p>
        </w:tc>
        <w:tc>
          <w:tcPr>
            <w:tcW w:w="1451" w:type="dxa"/>
          </w:tcPr>
          <w:p w14:paraId="75899EC1"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40</w:t>
            </w:r>
          </w:p>
        </w:tc>
        <w:tc>
          <w:tcPr>
            <w:tcW w:w="1572" w:type="dxa"/>
          </w:tcPr>
          <w:p w14:paraId="3B9C425B"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40</w:t>
            </w:r>
          </w:p>
        </w:tc>
        <w:tc>
          <w:tcPr>
            <w:tcW w:w="1497" w:type="dxa"/>
          </w:tcPr>
          <w:p w14:paraId="74AA7ACA"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40</w:t>
            </w:r>
          </w:p>
        </w:tc>
      </w:tr>
      <w:tr w:rsidR="00457200" w:rsidRPr="00A252F3" w14:paraId="1F988E17" w14:textId="77777777" w:rsidTr="003F4CA7">
        <w:trPr>
          <w:jc w:val="center"/>
        </w:trPr>
        <w:tc>
          <w:tcPr>
            <w:tcW w:w="3568" w:type="dxa"/>
          </w:tcPr>
          <w:p w14:paraId="635B37EC" w14:textId="77777777" w:rsidR="00457200" w:rsidRPr="00A252F3" w:rsidRDefault="00457200" w:rsidP="00A252F3">
            <w:pPr>
              <w:pStyle w:val="Tabletext"/>
              <w:jc w:val="left"/>
              <w:rPr>
                <w:rFonts w:ascii="Times New Roman" w:hAnsi="Times New Roman" w:cs="Times New Roman"/>
              </w:rPr>
            </w:pPr>
            <w:r w:rsidRPr="00A252F3">
              <w:rPr>
                <w:rFonts w:ascii="Times New Roman" w:hAnsi="Times New Roman" w:cs="Times New Roman"/>
              </w:rPr>
              <w:t>Radar receiver bandwidth (MHz)</w:t>
            </w:r>
          </w:p>
        </w:tc>
        <w:tc>
          <w:tcPr>
            <w:tcW w:w="1551" w:type="dxa"/>
          </w:tcPr>
          <w:p w14:paraId="3D7D4861"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10</w:t>
            </w:r>
          </w:p>
        </w:tc>
        <w:tc>
          <w:tcPr>
            <w:tcW w:w="1451" w:type="dxa"/>
          </w:tcPr>
          <w:p w14:paraId="0A4E7D72" w14:textId="7AE0EC9F"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10</w:t>
            </w:r>
            <w:r w:rsidR="00A252F3">
              <w:rPr>
                <w:rFonts w:ascii="Times New Roman" w:hAnsi="Times New Roman" w:cs="Times New Roman"/>
              </w:rPr>
              <w:t>-</w:t>
            </w:r>
            <w:r w:rsidRPr="00A252F3">
              <w:rPr>
                <w:rFonts w:ascii="Times New Roman" w:hAnsi="Times New Roman" w:cs="Times New Roman"/>
              </w:rPr>
              <w:t>30</w:t>
            </w:r>
          </w:p>
        </w:tc>
        <w:tc>
          <w:tcPr>
            <w:tcW w:w="1572" w:type="dxa"/>
          </w:tcPr>
          <w:p w14:paraId="002F277B" w14:textId="7BAC4C0C"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2</w:t>
            </w:r>
            <w:r w:rsidR="00A252F3">
              <w:rPr>
                <w:rFonts w:ascii="Times New Roman" w:hAnsi="Times New Roman" w:cs="Times New Roman"/>
              </w:rPr>
              <w:t>-</w:t>
            </w:r>
            <w:r w:rsidRPr="00A252F3">
              <w:rPr>
                <w:rFonts w:ascii="Times New Roman" w:hAnsi="Times New Roman" w:cs="Times New Roman"/>
              </w:rPr>
              <w:t>20</w:t>
            </w:r>
          </w:p>
        </w:tc>
        <w:tc>
          <w:tcPr>
            <w:tcW w:w="1497" w:type="dxa"/>
          </w:tcPr>
          <w:p w14:paraId="2C0A3B7A" w14:textId="6671BC8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10</w:t>
            </w:r>
            <w:r w:rsidR="00A252F3">
              <w:rPr>
                <w:rFonts w:ascii="Times New Roman" w:hAnsi="Times New Roman" w:cs="Times New Roman"/>
              </w:rPr>
              <w:t>-</w:t>
            </w:r>
            <w:r w:rsidRPr="00A252F3">
              <w:rPr>
                <w:rFonts w:ascii="Times New Roman" w:hAnsi="Times New Roman" w:cs="Times New Roman"/>
              </w:rPr>
              <w:t>30</w:t>
            </w:r>
          </w:p>
        </w:tc>
      </w:tr>
      <w:tr w:rsidR="00457200" w:rsidRPr="00A252F3" w14:paraId="6456ECF4" w14:textId="77777777" w:rsidTr="003F4CA7">
        <w:trPr>
          <w:jc w:val="center"/>
        </w:trPr>
        <w:tc>
          <w:tcPr>
            <w:tcW w:w="3568" w:type="dxa"/>
          </w:tcPr>
          <w:p w14:paraId="3A8FD741" w14:textId="77777777" w:rsidR="00457200" w:rsidRPr="00A252F3" w:rsidRDefault="00457200" w:rsidP="00A252F3">
            <w:pPr>
              <w:pStyle w:val="Tabletext"/>
              <w:jc w:val="left"/>
              <w:rPr>
                <w:rFonts w:ascii="Times New Roman" w:hAnsi="Times New Roman" w:cs="Times New Roman"/>
              </w:rPr>
            </w:pPr>
            <w:r w:rsidRPr="00A252F3">
              <w:rPr>
                <w:rFonts w:ascii="Times New Roman" w:hAnsi="Times New Roman" w:cs="Times New Roman"/>
              </w:rPr>
              <w:t>Radar receiver noise figure (dB)</w:t>
            </w:r>
          </w:p>
        </w:tc>
        <w:tc>
          <w:tcPr>
            <w:tcW w:w="1551" w:type="dxa"/>
          </w:tcPr>
          <w:p w14:paraId="3B41BCB8"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5</w:t>
            </w:r>
          </w:p>
        </w:tc>
        <w:tc>
          <w:tcPr>
            <w:tcW w:w="1451" w:type="dxa"/>
          </w:tcPr>
          <w:p w14:paraId="63F1AC18"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1.5</w:t>
            </w:r>
          </w:p>
        </w:tc>
        <w:tc>
          <w:tcPr>
            <w:tcW w:w="1572" w:type="dxa"/>
          </w:tcPr>
          <w:p w14:paraId="4963F8F9"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1.5</w:t>
            </w:r>
          </w:p>
        </w:tc>
        <w:tc>
          <w:tcPr>
            <w:tcW w:w="1497" w:type="dxa"/>
          </w:tcPr>
          <w:p w14:paraId="1B5343A6"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1.5</w:t>
            </w:r>
          </w:p>
        </w:tc>
      </w:tr>
      <w:tr w:rsidR="00457200" w:rsidRPr="00A252F3" w14:paraId="68F29A67" w14:textId="77777777" w:rsidTr="003F4CA7">
        <w:trPr>
          <w:jc w:val="center"/>
        </w:trPr>
        <w:tc>
          <w:tcPr>
            <w:tcW w:w="3568" w:type="dxa"/>
          </w:tcPr>
          <w:p w14:paraId="75CD2893" w14:textId="3723F13F" w:rsidR="00457200" w:rsidRPr="002A68A9" w:rsidRDefault="00457200" w:rsidP="00A252F3">
            <w:pPr>
              <w:pStyle w:val="Tabletext"/>
              <w:jc w:val="left"/>
              <w:rPr>
                <w:rFonts w:ascii="Times New Roman" w:hAnsi="Times New Roman" w:cs="Times New Roman"/>
                <w:lang w:val="en-GB"/>
              </w:rPr>
            </w:pPr>
            <w:r w:rsidRPr="002A68A9">
              <w:rPr>
                <w:rFonts w:ascii="Times New Roman" w:hAnsi="Times New Roman" w:cs="Times New Roman"/>
                <w:lang w:val="en-GB"/>
              </w:rPr>
              <w:t xml:space="preserve">Radar receiver interference criterion (dBm) </w:t>
            </w:r>
            <w:r w:rsidRPr="002A68A9">
              <w:rPr>
                <w:rFonts w:ascii="Times New Roman" w:hAnsi="Times New Roman" w:cs="Times New Roman"/>
                <w:vertAlign w:val="superscript"/>
                <w:lang w:val="en-GB"/>
              </w:rPr>
              <w:t>(1)</w:t>
            </w:r>
            <w:r w:rsidRPr="002A68A9">
              <w:rPr>
                <w:rFonts w:ascii="Times New Roman" w:hAnsi="Times New Roman" w:cs="Times New Roman"/>
                <w:lang w:val="en-GB"/>
              </w:rPr>
              <w:t xml:space="preserve"> </w:t>
            </w:r>
          </w:p>
        </w:tc>
        <w:tc>
          <w:tcPr>
            <w:tcW w:w="1551" w:type="dxa"/>
          </w:tcPr>
          <w:p w14:paraId="5A9A8ABC" w14:textId="06DF14D8" w:rsidR="00457200" w:rsidRPr="00A252F3" w:rsidRDefault="00A252F3" w:rsidP="00505A10">
            <w:pPr>
              <w:pStyle w:val="Tabletext"/>
              <w:jc w:val="center"/>
              <w:rPr>
                <w:rFonts w:ascii="Times New Roman" w:hAnsi="Times New Roman" w:cs="Times New Roman"/>
              </w:rPr>
            </w:pPr>
            <w:r>
              <w:rPr>
                <w:rFonts w:ascii="Times New Roman" w:hAnsi="Times New Roman" w:cs="Times New Roman"/>
              </w:rPr>
              <w:t>–</w:t>
            </w:r>
            <w:r w:rsidR="00457200" w:rsidRPr="00A252F3">
              <w:rPr>
                <w:rFonts w:ascii="Times New Roman" w:hAnsi="Times New Roman" w:cs="Times New Roman"/>
              </w:rPr>
              <w:t>105</w:t>
            </w:r>
          </w:p>
        </w:tc>
        <w:tc>
          <w:tcPr>
            <w:tcW w:w="1451" w:type="dxa"/>
          </w:tcPr>
          <w:p w14:paraId="75C92789" w14:textId="04DE7484"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w:t>
            </w:r>
            <w:r w:rsidR="00A252F3">
              <w:rPr>
                <w:rFonts w:ascii="Times New Roman" w:hAnsi="Times New Roman" w:cs="Times New Roman"/>
              </w:rPr>
              <w:t>–</w:t>
            </w:r>
            <w:r w:rsidRPr="00A252F3">
              <w:rPr>
                <w:rFonts w:ascii="Times New Roman" w:hAnsi="Times New Roman" w:cs="Times New Roman"/>
              </w:rPr>
              <w:t xml:space="preserve">108.5) – </w:t>
            </w:r>
            <w:r w:rsidRPr="00A252F3">
              <w:rPr>
                <w:rFonts w:ascii="Times New Roman" w:hAnsi="Times New Roman" w:cs="Times New Roman"/>
              </w:rPr>
              <w:br/>
              <w:t>(</w:t>
            </w:r>
            <w:r w:rsidR="00A252F3">
              <w:rPr>
                <w:rFonts w:ascii="Times New Roman" w:hAnsi="Times New Roman" w:cs="Times New Roman"/>
              </w:rPr>
              <w:t>–</w:t>
            </w:r>
            <w:r w:rsidRPr="00A252F3">
              <w:rPr>
                <w:rFonts w:ascii="Times New Roman" w:hAnsi="Times New Roman" w:cs="Times New Roman"/>
              </w:rPr>
              <w:t>103.7)</w:t>
            </w:r>
          </w:p>
        </w:tc>
        <w:tc>
          <w:tcPr>
            <w:tcW w:w="1572" w:type="dxa"/>
          </w:tcPr>
          <w:p w14:paraId="40FE996C" w14:textId="3A913B11"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w:t>
            </w:r>
            <w:r w:rsidR="00A252F3">
              <w:rPr>
                <w:rFonts w:ascii="Times New Roman" w:hAnsi="Times New Roman" w:cs="Times New Roman"/>
              </w:rPr>
              <w:t>–</w:t>
            </w:r>
            <w:r w:rsidRPr="00A252F3">
              <w:rPr>
                <w:rFonts w:ascii="Times New Roman" w:hAnsi="Times New Roman" w:cs="Times New Roman"/>
              </w:rPr>
              <w:t xml:space="preserve">115.5) – </w:t>
            </w:r>
            <w:r w:rsidRPr="00A252F3">
              <w:rPr>
                <w:rFonts w:ascii="Times New Roman" w:hAnsi="Times New Roman" w:cs="Times New Roman"/>
              </w:rPr>
              <w:br/>
              <w:t>(</w:t>
            </w:r>
            <w:r w:rsidR="00A252F3">
              <w:rPr>
                <w:rFonts w:ascii="Times New Roman" w:hAnsi="Times New Roman" w:cs="Times New Roman"/>
              </w:rPr>
              <w:t>–</w:t>
            </w:r>
            <w:r w:rsidRPr="00A252F3">
              <w:rPr>
                <w:rFonts w:ascii="Times New Roman" w:hAnsi="Times New Roman" w:cs="Times New Roman"/>
              </w:rPr>
              <w:t>105.5)</w:t>
            </w:r>
          </w:p>
        </w:tc>
        <w:tc>
          <w:tcPr>
            <w:tcW w:w="1497" w:type="dxa"/>
          </w:tcPr>
          <w:p w14:paraId="02509862" w14:textId="09E86846"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w:t>
            </w:r>
            <w:r w:rsidR="00A252F3">
              <w:rPr>
                <w:rFonts w:ascii="Times New Roman" w:hAnsi="Times New Roman" w:cs="Times New Roman"/>
              </w:rPr>
              <w:t>–</w:t>
            </w:r>
            <w:r w:rsidRPr="00A252F3">
              <w:rPr>
                <w:rFonts w:ascii="Times New Roman" w:hAnsi="Times New Roman" w:cs="Times New Roman"/>
              </w:rPr>
              <w:t xml:space="preserve">108.5) – </w:t>
            </w:r>
            <w:r w:rsidRPr="00A252F3">
              <w:rPr>
                <w:rFonts w:ascii="Times New Roman" w:hAnsi="Times New Roman" w:cs="Times New Roman"/>
              </w:rPr>
              <w:br/>
              <w:t>(</w:t>
            </w:r>
            <w:r w:rsidR="00A252F3">
              <w:rPr>
                <w:rFonts w:ascii="Times New Roman" w:hAnsi="Times New Roman" w:cs="Times New Roman"/>
              </w:rPr>
              <w:t>–</w:t>
            </w:r>
            <w:r w:rsidRPr="00A252F3">
              <w:rPr>
                <w:rFonts w:ascii="Times New Roman" w:hAnsi="Times New Roman" w:cs="Times New Roman"/>
              </w:rPr>
              <w:t>103.7)</w:t>
            </w:r>
          </w:p>
        </w:tc>
      </w:tr>
      <w:tr w:rsidR="00457200" w:rsidRPr="00A252F3" w14:paraId="2A0FF218" w14:textId="77777777" w:rsidTr="003F4CA7">
        <w:trPr>
          <w:jc w:val="center"/>
        </w:trPr>
        <w:tc>
          <w:tcPr>
            <w:tcW w:w="3568" w:type="dxa"/>
          </w:tcPr>
          <w:p w14:paraId="3E1A411B" w14:textId="77777777" w:rsidR="00457200" w:rsidRPr="00A252F3" w:rsidRDefault="00457200" w:rsidP="00A252F3">
            <w:pPr>
              <w:pStyle w:val="Tabletext"/>
              <w:jc w:val="left"/>
              <w:rPr>
                <w:rFonts w:ascii="Times New Roman" w:hAnsi="Times New Roman" w:cs="Times New Roman"/>
              </w:rPr>
            </w:pPr>
            <w:r w:rsidRPr="00A252F3">
              <w:rPr>
                <w:rFonts w:ascii="Times New Roman" w:hAnsi="Times New Roman" w:cs="Times New Roman"/>
              </w:rPr>
              <w:t>OTR (dB)</w:t>
            </w:r>
          </w:p>
        </w:tc>
        <w:tc>
          <w:tcPr>
            <w:tcW w:w="1551" w:type="dxa"/>
          </w:tcPr>
          <w:p w14:paraId="10407191" w14:textId="77777777" w:rsidR="00457200" w:rsidRPr="00A252F3" w:rsidRDefault="00457200" w:rsidP="00505A10">
            <w:pPr>
              <w:pStyle w:val="Tabletext"/>
              <w:jc w:val="center"/>
              <w:rPr>
                <w:rFonts w:ascii="Times New Roman" w:hAnsi="Times New Roman" w:cs="Times New Roman"/>
              </w:rPr>
            </w:pPr>
            <w:r w:rsidRPr="00A252F3">
              <w:rPr>
                <w:rFonts w:ascii="Times New Roman" w:hAnsi="Times New Roman" w:cs="Times New Roman"/>
              </w:rPr>
              <w:t>3</w:t>
            </w:r>
          </w:p>
        </w:tc>
        <w:tc>
          <w:tcPr>
            <w:tcW w:w="1451" w:type="dxa"/>
          </w:tcPr>
          <w:p w14:paraId="13518977" w14:textId="6382FC9A" w:rsidR="00457200" w:rsidRPr="00A252F3" w:rsidRDefault="00A252F3" w:rsidP="00505A10">
            <w:pPr>
              <w:pStyle w:val="Tabletext"/>
              <w:jc w:val="center"/>
              <w:rPr>
                <w:rFonts w:ascii="Times New Roman" w:hAnsi="Times New Roman" w:cs="Times New Roman"/>
              </w:rPr>
            </w:pPr>
            <w:r>
              <w:rPr>
                <w:rFonts w:ascii="Times New Roman" w:hAnsi="Times New Roman" w:cs="Times New Roman"/>
              </w:rPr>
              <w:t>3-</w:t>
            </w:r>
            <w:r w:rsidR="00457200" w:rsidRPr="00A252F3">
              <w:rPr>
                <w:rFonts w:ascii="Times New Roman" w:hAnsi="Times New Roman" w:cs="Times New Roman"/>
              </w:rPr>
              <w:t>0</w:t>
            </w:r>
          </w:p>
        </w:tc>
        <w:tc>
          <w:tcPr>
            <w:tcW w:w="1572" w:type="dxa"/>
          </w:tcPr>
          <w:p w14:paraId="3A136024" w14:textId="681EE527" w:rsidR="00457200" w:rsidRPr="00A252F3" w:rsidRDefault="00A252F3" w:rsidP="00505A10">
            <w:pPr>
              <w:pStyle w:val="Tabletext"/>
              <w:jc w:val="center"/>
              <w:rPr>
                <w:rFonts w:ascii="Times New Roman" w:hAnsi="Times New Roman" w:cs="Times New Roman"/>
              </w:rPr>
            </w:pPr>
            <w:r>
              <w:rPr>
                <w:rFonts w:ascii="Times New Roman" w:hAnsi="Times New Roman" w:cs="Times New Roman"/>
              </w:rPr>
              <w:t>10-</w:t>
            </w:r>
            <w:r w:rsidR="00457200" w:rsidRPr="00A252F3">
              <w:rPr>
                <w:rFonts w:ascii="Times New Roman" w:hAnsi="Times New Roman" w:cs="Times New Roman"/>
              </w:rPr>
              <w:t>0</w:t>
            </w:r>
          </w:p>
        </w:tc>
        <w:tc>
          <w:tcPr>
            <w:tcW w:w="1497" w:type="dxa"/>
          </w:tcPr>
          <w:p w14:paraId="145C0A9D" w14:textId="2DD96ECE" w:rsidR="00457200" w:rsidRPr="00A252F3" w:rsidRDefault="00A252F3" w:rsidP="00505A10">
            <w:pPr>
              <w:pStyle w:val="Tabletext"/>
              <w:jc w:val="center"/>
              <w:rPr>
                <w:rFonts w:ascii="Times New Roman" w:hAnsi="Times New Roman" w:cs="Times New Roman"/>
              </w:rPr>
            </w:pPr>
            <w:r>
              <w:rPr>
                <w:rFonts w:ascii="Times New Roman" w:hAnsi="Times New Roman" w:cs="Times New Roman"/>
              </w:rPr>
              <w:t>3-</w:t>
            </w:r>
            <w:r w:rsidR="00457200" w:rsidRPr="00A252F3">
              <w:rPr>
                <w:rFonts w:ascii="Times New Roman" w:hAnsi="Times New Roman" w:cs="Times New Roman"/>
              </w:rPr>
              <w:t>0</w:t>
            </w:r>
          </w:p>
        </w:tc>
      </w:tr>
      <w:tr w:rsidR="00457200" w:rsidRPr="00A252F3" w14:paraId="15F12D86" w14:textId="77777777" w:rsidTr="003F4CA7">
        <w:trPr>
          <w:jc w:val="center"/>
        </w:trPr>
        <w:tc>
          <w:tcPr>
            <w:tcW w:w="3568" w:type="dxa"/>
          </w:tcPr>
          <w:p w14:paraId="40C73A04" w14:textId="77777777" w:rsidR="00457200" w:rsidRPr="00A252F3" w:rsidRDefault="00457200" w:rsidP="00A252F3">
            <w:pPr>
              <w:pStyle w:val="Tabletext"/>
              <w:jc w:val="left"/>
              <w:rPr>
                <w:rFonts w:ascii="Times New Roman" w:hAnsi="Times New Roman" w:cs="Times New Roman"/>
                <w:sz w:val="20"/>
              </w:rPr>
            </w:pPr>
            <w:r w:rsidRPr="00A252F3">
              <w:rPr>
                <w:rFonts w:ascii="Times New Roman" w:hAnsi="Times New Roman" w:cs="Times New Roman"/>
                <w:sz w:val="20"/>
              </w:rPr>
              <w:t xml:space="preserve">Required Path Loss (dB) </w:t>
            </w:r>
            <w:r w:rsidRPr="00A252F3">
              <w:rPr>
                <w:rFonts w:ascii="Times New Roman" w:hAnsi="Times New Roman" w:cs="Times New Roman"/>
                <w:vertAlign w:val="superscript"/>
              </w:rPr>
              <w:t>(2)</w:t>
            </w:r>
            <w:r w:rsidRPr="00A252F3">
              <w:rPr>
                <w:rFonts w:ascii="Times New Roman" w:hAnsi="Times New Roman" w:cs="Times New Roman"/>
                <w:sz w:val="20"/>
              </w:rPr>
              <w:t xml:space="preserve"> </w:t>
            </w:r>
          </w:p>
        </w:tc>
        <w:tc>
          <w:tcPr>
            <w:tcW w:w="1551" w:type="dxa"/>
          </w:tcPr>
          <w:p w14:paraId="3609873E"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173</w:t>
            </w:r>
          </w:p>
        </w:tc>
        <w:tc>
          <w:tcPr>
            <w:tcW w:w="1451" w:type="dxa"/>
          </w:tcPr>
          <w:p w14:paraId="26961C8F" w14:textId="6295CEB1"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174.5</w:t>
            </w:r>
            <w:r w:rsidR="00A252F3">
              <w:rPr>
                <w:rFonts w:ascii="Times New Roman" w:hAnsi="Times New Roman" w:cs="Times New Roman"/>
              </w:rPr>
              <w:t>-</w:t>
            </w:r>
            <w:r w:rsidRPr="00A252F3">
              <w:rPr>
                <w:rFonts w:ascii="Times New Roman" w:hAnsi="Times New Roman" w:cs="Times New Roman"/>
              </w:rPr>
              <w:t>172.7</w:t>
            </w:r>
          </w:p>
        </w:tc>
        <w:tc>
          <w:tcPr>
            <w:tcW w:w="1572" w:type="dxa"/>
          </w:tcPr>
          <w:p w14:paraId="67D254EA"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174.5</w:t>
            </w:r>
          </w:p>
        </w:tc>
        <w:tc>
          <w:tcPr>
            <w:tcW w:w="1497" w:type="dxa"/>
          </w:tcPr>
          <w:p w14:paraId="0B109357" w14:textId="1BF30B0B"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174.5</w:t>
            </w:r>
            <w:r w:rsidR="00A252F3">
              <w:rPr>
                <w:rFonts w:ascii="Times New Roman" w:hAnsi="Times New Roman" w:cs="Times New Roman"/>
              </w:rPr>
              <w:t>-</w:t>
            </w:r>
            <w:r w:rsidRPr="00A252F3">
              <w:rPr>
                <w:rFonts w:ascii="Times New Roman" w:hAnsi="Times New Roman" w:cs="Times New Roman"/>
              </w:rPr>
              <w:t>172.7</w:t>
            </w:r>
          </w:p>
        </w:tc>
      </w:tr>
      <w:tr w:rsidR="00457200" w:rsidRPr="00A252F3" w14:paraId="4A139FFA" w14:textId="77777777" w:rsidTr="003F4CA7">
        <w:trPr>
          <w:trHeight w:val="354"/>
          <w:jc w:val="center"/>
        </w:trPr>
        <w:tc>
          <w:tcPr>
            <w:tcW w:w="3568" w:type="dxa"/>
          </w:tcPr>
          <w:p w14:paraId="606C3B01" w14:textId="77777777" w:rsidR="00457200" w:rsidRPr="002A68A9" w:rsidRDefault="00457200" w:rsidP="00A252F3">
            <w:pPr>
              <w:pStyle w:val="Tabletext"/>
              <w:jc w:val="left"/>
              <w:rPr>
                <w:rFonts w:ascii="Times New Roman" w:hAnsi="Times New Roman" w:cs="Times New Roman"/>
                <w:lang w:val="en-GB"/>
              </w:rPr>
            </w:pPr>
            <w:r w:rsidRPr="002A68A9">
              <w:rPr>
                <w:rFonts w:ascii="Times New Roman" w:hAnsi="Times New Roman" w:cs="Times New Roman"/>
                <w:lang w:val="en-GB"/>
              </w:rPr>
              <w:t xml:space="preserve">Protection distance (km) (no clutter loss) </w:t>
            </w:r>
          </w:p>
          <w:p w14:paraId="33208096" w14:textId="77777777" w:rsidR="00457200" w:rsidRPr="002A68A9" w:rsidRDefault="00457200" w:rsidP="00A252F3">
            <w:pPr>
              <w:pStyle w:val="Tabletext"/>
              <w:jc w:val="left"/>
              <w:rPr>
                <w:rFonts w:ascii="Times New Roman" w:hAnsi="Times New Roman" w:cs="Times New Roman"/>
                <w:lang w:val="en-GB"/>
              </w:rPr>
            </w:pPr>
            <w:r w:rsidRPr="002A68A9">
              <w:rPr>
                <w:rFonts w:ascii="Times New Roman" w:hAnsi="Times New Roman" w:cs="Times New Roman"/>
                <w:lang w:val="en-GB"/>
              </w:rPr>
              <w:t>(Path loss not exceeded for 10% of time)</w:t>
            </w:r>
          </w:p>
        </w:tc>
        <w:tc>
          <w:tcPr>
            <w:tcW w:w="1551" w:type="dxa"/>
          </w:tcPr>
          <w:p w14:paraId="00F1D190"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304 (Equatorial)</w:t>
            </w:r>
          </w:p>
          <w:p w14:paraId="58013756"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216 (Tropical)</w:t>
            </w:r>
          </w:p>
        </w:tc>
        <w:tc>
          <w:tcPr>
            <w:tcW w:w="1451" w:type="dxa"/>
          </w:tcPr>
          <w:p w14:paraId="41B4B6A9" w14:textId="5E73F382" w:rsidR="00457200" w:rsidRPr="00A252F3" w:rsidRDefault="00457200" w:rsidP="00A252F3">
            <w:pPr>
              <w:pStyle w:val="Tabletext"/>
              <w:ind w:left="-57" w:right="-57"/>
              <w:jc w:val="center"/>
              <w:rPr>
                <w:rFonts w:ascii="Times New Roman" w:hAnsi="Times New Roman" w:cs="Times New Roman"/>
              </w:rPr>
            </w:pPr>
            <w:r w:rsidRPr="00A252F3">
              <w:rPr>
                <w:rFonts w:ascii="Times New Roman" w:hAnsi="Times New Roman" w:cs="Times New Roman"/>
              </w:rPr>
              <w:t>315</w:t>
            </w:r>
            <w:r w:rsidR="00A252F3">
              <w:rPr>
                <w:rFonts w:ascii="Times New Roman" w:hAnsi="Times New Roman" w:cs="Times New Roman"/>
              </w:rPr>
              <w:t>-</w:t>
            </w:r>
            <w:r w:rsidRPr="00A252F3">
              <w:rPr>
                <w:rFonts w:ascii="Times New Roman" w:hAnsi="Times New Roman" w:cs="Times New Roman"/>
              </w:rPr>
              <w:t>302 (Eq.)</w:t>
            </w:r>
          </w:p>
          <w:p w14:paraId="4CD03D39" w14:textId="734C07BB" w:rsidR="00457200" w:rsidRPr="00A252F3" w:rsidRDefault="00457200" w:rsidP="00A252F3">
            <w:pPr>
              <w:pStyle w:val="Tabletext"/>
              <w:ind w:left="-57" w:right="-57"/>
              <w:jc w:val="center"/>
              <w:rPr>
                <w:rFonts w:ascii="Times New Roman" w:hAnsi="Times New Roman" w:cs="Times New Roman"/>
              </w:rPr>
            </w:pPr>
            <w:r w:rsidRPr="00A252F3">
              <w:rPr>
                <w:rFonts w:ascii="Times New Roman" w:hAnsi="Times New Roman" w:cs="Times New Roman"/>
              </w:rPr>
              <w:t>226</w:t>
            </w:r>
            <w:r w:rsidR="00A252F3">
              <w:rPr>
                <w:rFonts w:ascii="Times New Roman" w:hAnsi="Times New Roman" w:cs="Times New Roman"/>
              </w:rPr>
              <w:t>-</w:t>
            </w:r>
            <w:r w:rsidRPr="00A252F3">
              <w:rPr>
                <w:rFonts w:ascii="Times New Roman" w:hAnsi="Times New Roman" w:cs="Times New Roman"/>
              </w:rPr>
              <w:t>214 (Tr.)</w:t>
            </w:r>
          </w:p>
        </w:tc>
        <w:tc>
          <w:tcPr>
            <w:tcW w:w="1572" w:type="dxa"/>
          </w:tcPr>
          <w:p w14:paraId="6BC986A6"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315 (Equatorial)</w:t>
            </w:r>
          </w:p>
          <w:p w14:paraId="2D3F916E"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226 (Tropical)</w:t>
            </w:r>
          </w:p>
        </w:tc>
        <w:tc>
          <w:tcPr>
            <w:tcW w:w="1497" w:type="dxa"/>
          </w:tcPr>
          <w:p w14:paraId="7ABAFE00" w14:textId="658A35E1"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318</w:t>
            </w:r>
            <w:r w:rsidR="00A252F3">
              <w:rPr>
                <w:rFonts w:ascii="Times New Roman" w:hAnsi="Times New Roman" w:cs="Times New Roman"/>
              </w:rPr>
              <w:t>-</w:t>
            </w:r>
            <w:r w:rsidRPr="00A252F3">
              <w:rPr>
                <w:rFonts w:ascii="Times New Roman" w:hAnsi="Times New Roman" w:cs="Times New Roman"/>
              </w:rPr>
              <w:t>304 (Eq.)</w:t>
            </w:r>
          </w:p>
          <w:p w14:paraId="72AF4C6B" w14:textId="1FFAD69A"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225</w:t>
            </w:r>
            <w:r w:rsidR="00A252F3">
              <w:rPr>
                <w:rFonts w:ascii="Times New Roman" w:hAnsi="Times New Roman" w:cs="Times New Roman"/>
              </w:rPr>
              <w:t>-</w:t>
            </w:r>
            <w:r w:rsidRPr="00A252F3">
              <w:rPr>
                <w:rFonts w:ascii="Times New Roman" w:hAnsi="Times New Roman" w:cs="Times New Roman"/>
              </w:rPr>
              <w:t>213 (Tr.)</w:t>
            </w:r>
          </w:p>
        </w:tc>
      </w:tr>
    </w:tbl>
    <w:p w14:paraId="4EF1BC01" w14:textId="67CDD0FE" w:rsidR="00A252F3" w:rsidRPr="002F0A90" w:rsidRDefault="00A252F3" w:rsidP="00A252F3">
      <w:pPr>
        <w:pStyle w:val="TableNo"/>
      </w:pPr>
      <w:r w:rsidRPr="002F0A90">
        <w:t xml:space="preserve">TABLE </w:t>
      </w:r>
      <w:r>
        <w:t>A1.</w:t>
      </w:r>
      <w:r w:rsidRPr="002F0A90">
        <w:t>3</w:t>
      </w:r>
      <w:r>
        <w:t xml:space="preserve"> (</w:t>
      </w:r>
      <w:r w:rsidRPr="00A252F3">
        <w:rPr>
          <w:i/>
        </w:rPr>
        <w:t>end</w:t>
      </w:r>
      <w:r>
        <w:t>)</w:t>
      </w:r>
    </w:p>
    <w:tbl>
      <w:tblPr>
        <w:tblStyle w:val="TableGrid5"/>
        <w:tblW w:w="9639" w:type="dxa"/>
        <w:jc w:val="center"/>
        <w:tblLayout w:type="fixed"/>
        <w:tblLook w:val="0420" w:firstRow="1" w:lastRow="0" w:firstColumn="0" w:lastColumn="0" w:noHBand="0" w:noVBand="1"/>
      </w:tblPr>
      <w:tblGrid>
        <w:gridCol w:w="3568"/>
        <w:gridCol w:w="1551"/>
        <w:gridCol w:w="1451"/>
        <w:gridCol w:w="1572"/>
        <w:gridCol w:w="1497"/>
      </w:tblGrid>
      <w:tr w:rsidR="00A252F3" w:rsidRPr="00A252F3" w14:paraId="627CBEEB" w14:textId="77777777" w:rsidTr="003F4CA7">
        <w:trPr>
          <w:jc w:val="center"/>
        </w:trPr>
        <w:tc>
          <w:tcPr>
            <w:tcW w:w="3568" w:type="dxa"/>
          </w:tcPr>
          <w:p w14:paraId="2AC66202" w14:textId="77777777" w:rsidR="00A252F3" w:rsidRPr="00A252F3" w:rsidRDefault="00A252F3" w:rsidP="00DA2D30">
            <w:pPr>
              <w:pStyle w:val="Tablehead"/>
              <w:rPr>
                <w:rFonts w:ascii="Times New Roman" w:hAnsi="Times New Roman" w:cs="Times New Roman"/>
              </w:rPr>
            </w:pPr>
            <w:r w:rsidRPr="00A252F3">
              <w:rPr>
                <w:rFonts w:ascii="Times New Roman" w:hAnsi="Times New Roman" w:cs="Times New Roman"/>
              </w:rPr>
              <w:t>Parameter</w:t>
            </w:r>
          </w:p>
        </w:tc>
        <w:tc>
          <w:tcPr>
            <w:tcW w:w="1551" w:type="dxa"/>
          </w:tcPr>
          <w:p w14:paraId="17AAB2EE" w14:textId="77777777" w:rsidR="00A252F3" w:rsidRPr="00A252F3" w:rsidRDefault="00A252F3" w:rsidP="00DA2D30">
            <w:pPr>
              <w:pStyle w:val="Tablehead"/>
              <w:rPr>
                <w:rFonts w:ascii="Times New Roman" w:hAnsi="Times New Roman" w:cs="Times New Roman"/>
              </w:rPr>
            </w:pPr>
            <w:r w:rsidRPr="00A252F3">
              <w:rPr>
                <w:rFonts w:ascii="Times New Roman" w:hAnsi="Times New Roman" w:cs="Times New Roman"/>
              </w:rPr>
              <w:t>Radar B</w:t>
            </w:r>
          </w:p>
        </w:tc>
        <w:tc>
          <w:tcPr>
            <w:tcW w:w="1451" w:type="dxa"/>
          </w:tcPr>
          <w:p w14:paraId="0A9F23E3" w14:textId="77777777" w:rsidR="00A252F3" w:rsidRPr="00A252F3" w:rsidRDefault="00A252F3" w:rsidP="00DA2D30">
            <w:pPr>
              <w:pStyle w:val="Tablehead"/>
              <w:rPr>
                <w:rFonts w:ascii="Times New Roman" w:hAnsi="Times New Roman" w:cs="Times New Roman"/>
              </w:rPr>
            </w:pPr>
            <w:r w:rsidRPr="00A252F3">
              <w:rPr>
                <w:rFonts w:ascii="Times New Roman" w:hAnsi="Times New Roman" w:cs="Times New Roman"/>
              </w:rPr>
              <w:t>Radar C</w:t>
            </w:r>
          </w:p>
        </w:tc>
        <w:tc>
          <w:tcPr>
            <w:tcW w:w="1572" w:type="dxa"/>
          </w:tcPr>
          <w:p w14:paraId="163083A0" w14:textId="77777777" w:rsidR="00A252F3" w:rsidRPr="00A252F3" w:rsidRDefault="00A252F3" w:rsidP="00DA2D30">
            <w:pPr>
              <w:pStyle w:val="Tablehead"/>
              <w:rPr>
                <w:rFonts w:ascii="Times New Roman" w:hAnsi="Times New Roman" w:cs="Times New Roman"/>
              </w:rPr>
            </w:pPr>
            <w:r w:rsidRPr="00A252F3">
              <w:rPr>
                <w:rFonts w:ascii="Times New Roman" w:hAnsi="Times New Roman" w:cs="Times New Roman"/>
              </w:rPr>
              <w:t>Radar D</w:t>
            </w:r>
          </w:p>
        </w:tc>
        <w:tc>
          <w:tcPr>
            <w:tcW w:w="1497" w:type="dxa"/>
          </w:tcPr>
          <w:p w14:paraId="5E364187" w14:textId="77777777" w:rsidR="00A252F3" w:rsidRPr="00A252F3" w:rsidRDefault="00A252F3" w:rsidP="00DA2D30">
            <w:pPr>
              <w:pStyle w:val="Tablehead"/>
              <w:rPr>
                <w:rFonts w:ascii="Times New Roman" w:hAnsi="Times New Roman" w:cs="Times New Roman"/>
              </w:rPr>
            </w:pPr>
            <w:r w:rsidRPr="00A252F3">
              <w:rPr>
                <w:rFonts w:ascii="Times New Roman" w:hAnsi="Times New Roman" w:cs="Times New Roman"/>
              </w:rPr>
              <w:t>Radar M</w:t>
            </w:r>
          </w:p>
        </w:tc>
      </w:tr>
      <w:tr w:rsidR="00457200" w:rsidRPr="00A252F3" w14:paraId="7589731F" w14:textId="77777777" w:rsidTr="003F4CA7">
        <w:trPr>
          <w:jc w:val="center"/>
        </w:trPr>
        <w:tc>
          <w:tcPr>
            <w:tcW w:w="3568" w:type="dxa"/>
            <w:tcBorders>
              <w:bottom w:val="single" w:sz="4" w:space="0" w:color="auto"/>
            </w:tcBorders>
          </w:tcPr>
          <w:p w14:paraId="6DED2471"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(km) (no clutter loss)</w:t>
            </w:r>
          </w:p>
          <w:p w14:paraId="3D9BEF19"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(Path loss not exceeded for 20% of time)</w:t>
            </w:r>
          </w:p>
        </w:tc>
        <w:tc>
          <w:tcPr>
            <w:tcW w:w="1551" w:type="dxa"/>
            <w:tcBorders>
              <w:bottom w:val="single" w:sz="4" w:space="0" w:color="auto"/>
            </w:tcBorders>
          </w:tcPr>
          <w:p w14:paraId="2230693A"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189 (Equatorial)</w:t>
            </w:r>
          </w:p>
          <w:p w14:paraId="36419310"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116 (Tropical)</w:t>
            </w:r>
          </w:p>
        </w:tc>
        <w:tc>
          <w:tcPr>
            <w:tcW w:w="1451" w:type="dxa"/>
            <w:tcBorders>
              <w:bottom w:val="single" w:sz="4" w:space="0" w:color="auto"/>
            </w:tcBorders>
          </w:tcPr>
          <w:p w14:paraId="0CB3A11C" w14:textId="6FE042AA" w:rsidR="00457200" w:rsidRPr="00A252F3" w:rsidRDefault="00457200" w:rsidP="00A252F3">
            <w:pPr>
              <w:pStyle w:val="Tabletext"/>
              <w:ind w:left="-57" w:right="-57"/>
              <w:jc w:val="center"/>
              <w:rPr>
                <w:rFonts w:ascii="Times New Roman" w:hAnsi="Times New Roman" w:cs="Times New Roman"/>
              </w:rPr>
            </w:pPr>
            <w:r w:rsidRPr="00A252F3">
              <w:rPr>
                <w:rFonts w:ascii="Times New Roman" w:hAnsi="Times New Roman" w:cs="Times New Roman"/>
              </w:rPr>
              <w:t>197</w:t>
            </w:r>
            <w:r w:rsidR="00A252F3">
              <w:rPr>
                <w:rFonts w:ascii="Times New Roman" w:hAnsi="Times New Roman" w:cs="Times New Roman"/>
              </w:rPr>
              <w:t>-</w:t>
            </w:r>
            <w:r w:rsidRPr="00A252F3">
              <w:rPr>
                <w:rFonts w:ascii="Times New Roman" w:hAnsi="Times New Roman" w:cs="Times New Roman"/>
              </w:rPr>
              <w:t>187 (Eq.)</w:t>
            </w:r>
          </w:p>
          <w:p w14:paraId="62386FE8" w14:textId="6A0A712E" w:rsidR="00457200" w:rsidRPr="00A252F3" w:rsidRDefault="00457200" w:rsidP="00A252F3">
            <w:pPr>
              <w:pStyle w:val="Tabletext"/>
              <w:ind w:left="-57" w:right="-57"/>
              <w:jc w:val="center"/>
              <w:rPr>
                <w:rFonts w:ascii="Times New Roman" w:hAnsi="Times New Roman" w:cs="Times New Roman"/>
              </w:rPr>
            </w:pPr>
            <w:r w:rsidRPr="00A252F3">
              <w:rPr>
                <w:rFonts w:ascii="Times New Roman" w:hAnsi="Times New Roman" w:cs="Times New Roman"/>
              </w:rPr>
              <w:t>122</w:t>
            </w:r>
            <w:r w:rsidR="00A252F3">
              <w:rPr>
                <w:rFonts w:ascii="Times New Roman" w:hAnsi="Times New Roman" w:cs="Times New Roman"/>
              </w:rPr>
              <w:t>-</w:t>
            </w:r>
            <w:r w:rsidRPr="00A252F3">
              <w:rPr>
                <w:rFonts w:ascii="Times New Roman" w:hAnsi="Times New Roman" w:cs="Times New Roman"/>
              </w:rPr>
              <w:t>114 (Tr.)</w:t>
            </w:r>
          </w:p>
        </w:tc>
        <w:tc>
          <w:tcPr>
            <w:tcW w:w="1572" w:type="dxa"/>
            <w:tcBorders>
              <w:bottom w:val="single" w:sz="4" w:space="0" w:color="auto"/>
            </w:tcBorders>
          </w:tcPr>
          <w:p w14:paraId="2A2A1516"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197 (Equatorial)</w:t>
            </w:r>
          </w:p>
          <w:p w14:paraId="2B77C5DC" w14:textId="77777777"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122 (Tropical )</w:t>
            </w:r>
          </w:p>
        </w:tc>
        <w:tc>
          <w:tcPr>
            <w:tcW w:w="1497" w:type="dxa"/>
            <w:tcBorders>
              <w:bottom w:val="single" w:sz="4" w:space="0" w:color="auto"/>
            </w:tcBorders>
          </w:tcPr>
          <w:p w14:paraId="2CEE4CBC" w14:textId="0CE7D10B"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206</w:t>
            </w:r>
            <w:r w:rsidR="00A252F3">
              <w:rPr>
                <w:rFonts w:ascii="Times New Roman" w:hAnsi="Times New Roman" w:cs="Times New Roman"/>
              </w:rPr>
              <w:t>-</w:t>
            </w:r>
            <w:r w:rsidRPr="00A252F3">
              <w:rPr>
                <w:rFonts w:ascii="Times New Roman" w:hAnsi="Times New Roman" w:cs="Times New Roman"/>
              </w:rPr>
              <w:t>196 (Eq.)</w:t>
            </w:r>
          </w:p>
          <w:p w14:paraId="4D028A88" w14:textId="080F875C" w:rsidR="00457200" w:rsidRPr="00A252F3" w:rsidRDefault="00457200" w:rsidP="00A252F3">
            <w:pPr>
              <w:pStyle w:val="Tabletext"/>
              <w:jc w:val="center"/>
              <w:rPr>
                <w:rFonts w:ascii="Times New Roman" w:hAnsi="Times New Roman" w:cs="Times New Roman"/>
              </w:rPr>
            </w:pPr>
            <w:r w:rsidRPr="00A252F3">
              <w:rPr>
                <w:rFonts w:ascii="Times New Roman" w:hAnsi="Times New Roman" w:cs="Times New Roman"/>
              </w:rPr>
              <w:t>126</w:t>
            </w:r>
            <w:r w:rsidR="00A252F3">
              <w:rPr>
                <w:rFonts w:ascii="Times New Roman" w:hAnsi="Times New Roman" w:cs="Times New Roman"/>
              </w:rPr>
              <w:t>-</w:t>
            </w:r>
            <w:r w:rsidRPr="00A252F3">
              <w:rPr>
                <w:rFonts w:ascii="Times New Roman" w:hAnsi="Times New Roman" w:cs="Times New Roman"/>
              </w:rPr>
              <w:t>119 (Tr.)</w:t>
            </w:r>
          </w:p>
        </w:tc>
      </w:tr>
      <w:tr w:rsidR="00457200" w:rsidRPr="003C5958" w14:paraId="04B380C9" w14:textId="77777777" w:rsidTr="003F4CA7">
        <w:trPr>
          <w:jc w:val="center"/>
        </w:trPr>
        <w:tc>
          <w:tcPr>
            <w:tcW w:w="9639" w:type="dxa"/>
            <w:gridSpan w:val="5"/>
            <w:tcBorders>
              <w:left w:val="nil"/>
              <w:bottom w:val="nil"/>
              <w:right w:val="nil"/>
            </w:tcBorders>
          </w:tcPr>
          <w:p w14:paraId="351265CC" w14:textId="77777777" w:rsidR="00457200" w:rsidRPr="002A68A9" w:rsidRDefault="00457200" w:rsidP="003F4CA7">
            <w:pPr>
              <w:pStyle w:val="Tablelegend"/>
              <w:rPr>
                <w:rFonts w:ascii="Times New Roman" w:hAnsi="Times New Roman" w:cs="Times New Roman"/>
                <w:lang w:val="en-GB"/>
              </w:rPr>
            </w:pPr>
            <w:r w:rsidRPr="002A68A9">
              <w:rPr>
                <w:rFonts w:ascii="Times New Roman" w:hAnsi="Times New Roman" w:cs="Times New Roman"/>
                <w:vertAlign w:val="superscript"/>
                <w:lang w:val="en-GB"/>
              </w:rPr>
              <w:t>(1)</w:t>
            </w:r>
            <w:r w:rsidRPr="002A68A9">
              <w:rPr>
                <w:rFonts w:ascii="Times New Roman" w:hAnsi="Times New Roman" w:cs="Times New Roman"/>
                <w:lang w:val="en-GB"/>
              </w:rPr>
              <w:tab/>
              <w:t>kTBNF – 6 dB.</w:t>
            </w:r>
          </w:p>
          <w:p w14:paraId="1DD80E91" w14:textId="43D214B8" w:rsidR="00457200" w:rsidRPr="002A68A9" w:rsidRDefault="00457200" w:rsidP="003F4CA7">
            <w:pPr>
              <w:pStyle w:val="Tablelegend"/>
              <w:rPr>
                <w:rFonts w:ascii="Times New Roman" w:hAnsi="Times New Roman" w:cs="Times New Roman"/>
                <w:lang w:val="en-GB"/>
              </w:rPr>
            </w:pPr>
            <w:r w:rsidRPr="002A68A9">
              <w:rPr>
                <w:rFonts w:ascii="Times New Roman" w:hAnsi="Times New Roman" w:cs="Times New Roman"/>
                <w:vertAlign w:val="superscript"/>
                <w:lang w:val="en-GB"/>
              </w:rPr>
              <w:t>(2)</w:t>
            </w:r>
            <w:r w:rsidRPr="002A68A9">
              <w:rPr>
                <w:rFonts w:ascii="Times New Roman" w:hAnsi="Times New Roman" w:cs="Times New Roman"/>
                <w:lang w:val="en-GB"/>
              </w:rPr>
              <w:tab/>
              <w:t xml:space="preserve">Required Path Loss (dB) = IMT BS EIRP (dBm) + Radar Antenna Gain (dBi) </w:t>
            </w:r>
            <w:r w:rsidR="00725602" w:rsidRPr="002A68A9">
              <w:rPr>
                <w:rFonts w:ascii="Times New Roman" w:hAnsi="Times New Roman" w:cs="Times New Roman"/>
                <w:lang w:val="en-GB"/>
              </w:rPr>
              <w:t>–</w:t>
            </w:r>
            <w:r w:rsidR="00725602">
              <w:rPr>
                <w:rFonts w:ascii="Times New Roman" w:hAnsi="Times New Roman" w:cs="Times New Roman"/>
                <w:lang w:val="en-GB"/>
              </w:rPr>
              <w:t xml:space="preserve"> </w:t>
            </w:r>
            <w:r w:rsidRPr="002A68A9">
              <w:rPr>
                <w:rFonts w:ascii="Times New Roman" w:hAnsi="Times New Roman" w:cs="Times New Roman"/>
                <w:lang w:val="en-GB"/>
              </w:rPr>
              <w:t>OTR (dB) – Radar Interference Criterion (dBm).</w:t>
            </w:r>
          </w:p>
        </w:tc>
      </w:tr>
    </w:tbl>
    <w:p w14:paraId="756043A8" w14:textId="77777777" w:rsidR="00457200" w:rsidRPr="002F0A90" w:rsidRDefault="00457200" w:rsidP="00457200">
      <w:pPr>
        <w:pStyle w:val="Tablefin"/>
        <w:rPr>
          <w:highlight w:val="cyan"/>
        </w:rPr>
      </w:pPr>
    </w:p>
    <w:p w14:paraId="09107D6B" w14:textId="77777777" w:rsidR="00457200" w:rsidRPr="002A68A9" w:rsidRDefault="00457200" w:rsidP="00457200">
      <w:pPr>
        <w:pStyle w:val="Heading3"/>
        <w:rPr>
          <w:lang w:val="en-GB"/>
        </w:rPr>
      </w:pPr>
      <w:r w:rsidRPr="002A68A9">
        <w:rPr>
          <w:lang w:val="en-GB"/>
        </w:rPr>
        <w:t>4.1.2</w:t>
      </w:r>
      <w:r w:rsidRPr="002A68A9">
        <w:rPr>
          <w:lang w:val="en-GB"/>
        </w:rPr>
        <w:tab/>
        <w:t>Analysis with clutter loss</w:t>
      </w:r>
    </w:p>
    <w:p w14:paraId="58A82F3C" w14:textId="11F1EDEC" w:rsidR="00457200" w:rsidRPr="002A68A9" w:rsidRDefault="00457200" w:rsidP="00457200">
      <w:pPr>
        <w:rPr>
          <w:lang w:val="en-GB"/>
        </w:rPr>
      </w:pPr>
      <w:r w:rsidRPr="002A68A9">
        <w:rPr>
          <w:lang w:val="en-GB"/>
        </w:rPr>
        <w:t>Initially, the impact of clutter losses has been analysed by using 18, 28 and 38 dB loss values corresponding to clutter losse</w:t>
      </w:r>
      <w:r w:rsidR="007A68FC" w:rsidRPr="002A68A9">
        <w:rPr>
          <w:lang w:val="en-GB"/>
        </w:rPr>
        <w:t>s not exceeded for 5, 50 and 95</w:t>
      </w:r>
      <w:r w:rsidRPr="002A68A9">
        <w:rPr>
          <w:lang w:val="en-GB"/>
        </w:rPr>
        <w:t xml:space="preserve">% of IMT BS locations according to Recommendation ITU-R P.2108. Note that the propagation loss is still assumed to be sea path. </w:t>
      </w:r>
    </w:p>
    <w:p w14:paraId="472907EF" w14:textId="51EB2A6E" w:rsidR="00457200" w:rsidRPr="002F0A90" w:rsidRDefault="00B529E7" w:rsidP="00457200">
      <w:pPr>
        <w:pStyle w:val="TableNo"/>
      </w:pPr>
      <w:r w:rsidRPr="002F0A90">
        <w:t xml:space="preserve">TABLE </w:t>
      </w:r>
      <w:r>
        <w:t>A1.</w:t>
      </w:r>
      <w:r w:rsidRPr="002F0A90">
        <w:t>4</w:t>
      </w:r>
    </w:p>
    <w:p w14:paraId="0C222E53" w14:textId="77777777" w:rsidR="00457200" w:rsidRPr="002F0A90" w:rsidRDefault="00457200" w:rsidP="00457200">
      <w:pPr>
        <w:pStyle w:val="Tabletitle"/>
        <w:rPr>
          <w:lang w:eastAsia="zh-CN"/>
        </w:rPr>
      </w:pPr>
      <w:r w:rsidRPr="002F0A90">
        <w:rPr>
          <w:lang w:eastAsia="zh-CN"/>
        </w:rPr>
        <w:t>Implications of clutter losses (micro urban)</w:t>
      </w:r>
    </w:p>
    <w:tbl>
      <w:tblPr>
        <w:tblStyle w:val="TableGrid1"/>
        <w:tblW w:w="9639" w:type="dxa"/>
        <w:jc w:val="center"/>
        <w:tblLayout w:type="fixed"/>
        <w:tblLook w:val="0420" w:firstRow="1" w:lastRow="0" w:firstColumn="0" w:lastColumn="0" w:noHBand="0" w:noVBand="1"/>
      </w:tblPr>
      <w:tblGrid>
        <w:gridCol w:w="2694"/>
        <w:gridCol w:w="1769"/>
        <w:gridCol w:w="1676"/>
        <w:gridCol w:w="1956"/>
        <w:gridCol w:w="1544"/>
      </w:tblGrid>
      <w:tr w:rsidR="00457200" w:rsidRPr="00B529E7" w14:paraId="6224D6B5" w14:textId="77777777" w:rsidTr="00B529E7">
        <w:trPr>
          <w:jc w:val="center"/>
        </w:trPr>
        <w:tc>
          <w:tcPr>
            <w:tcW w:w="2694" w:type="dxa"/>
          </w:tcPr>
          <w:p w14:paraId="1657D91B" w14:textId="77777777" w:rsidR="00457200" w:rsidRPr="00B529E7" w:rsidRDefault="00457200" w:rsidP="002C580F">
            <w:pPr>
              <w:pStyle w:val="Tablehead"/>
              <w:rPr>
                <w:rFonts w:ascii="Times New Roman" w:hAnsi="Times New Roman" w:cs="Times New Roman"/>
              </w:rPr>
            </w:pPr>
            <w:r w:rsidRPr="00B529E7">
              <w:rPr>
                <w:rFonts w:ascii="Times New Roman" w:hAnsi="Times New Roman" w:cs="Times New Roman"/>
              </w:rPr>
              <w:t>Parameter</w:t>
            </w:r>
          </w:p>
        </w:tc>
        <w:tc>
          <w:tcPr>
            <w:tcW w:w="1769" w:type="dxa"/>
          </w:tcPr>
          <w:p w14:paraId="4330A811" w14:textId="77777777" w:rsidR="00457200" w:rsidRPr="00B529E7" w:rsidRDefault="00457200" w:rsidP="002C580F">
            <w:pPr>
              <w:pStyle w:val="Tablehead"/>
              <w:rPr>
                <w:rFonts w:ascii="Times New Roman" w:hAnsi="Times New Roman" w:cs="Times New Roman"/>
              </w:rPr>
            </w:pPr>
            <w:r w:rsidRPr="00B529E7">
              <w:rPr>
                <w:rFonts w:ascii="Times New Roman" w:hAnsi="Times New Roman" w:cs="Times New Roman"/>
              </w:rPr>
              <w:t>Radar B</w:t>
            </w:r>
          </w:p>
        </w:tc>
        <w:tc>
          <w:tcPr>
            <w:tcW w:w="1676" w:type="dxa"/>
          </w:tcPr>
          <w:p w14:paraId="3CAC640D" w14:textId="77777777" w:rsidR="00457200" w:rsidRPr="00B529E7" w:rsidRDefault="00457200" w:rsidP="002C580F">
            <w:pPr>
              <w:pStyle w:val="Tablehead"/>
              <w:rPr>
                <w:rFonts w:ascii="Times New Roman" w:hAnsi="Times New Roman" w:cs="Times New Roman"/>
              </w:rPr>
            </w:pPr>
            <w:r w:rsidRPr="00B529E7">
              <w:rPr>
                <w:rFonts w:ascii="Times New Roman" w:hAnsi="Times New Roman" w:cs="Times New Roman"/>
              </w:rPr>
              <w:t>Radar C</w:t>
            </w:r>
          </w:p>
        </w:tc>
        <w:tc>
          <w:tcPr>
            <w:tcW w:w="1956" w:type="dxa"/>
          </w:tcPr>
          <w:p w14:paraId="3C871253" w14:textId="77777777" w:rsidR="00457200" w:rsidRPr="00B529E7" w:rsidRDefault="00457200" w:rsidP="002C580F">
            <w:pPr>
              <w:pStyle w:val="Tablehead"/>
              <w:rPr>
                <w:rFonts w:ascii="Times New Roman" w:hAnsi="Times New Roman" w:cs="Times New Roman"/>
              </w:rPr>
            </w:pPr>
            <w:r w:rsidRPr="00B529E7">
              <w:rPr>
                <w:rFonts w:ascii="Times New Roman" w:hAnsi="Times New Roman" w:cs="Times New Roman"/>
              </w:rPr>
              <w:t>Radar D</w:t>
            </w:r>
          </w:p>
        </w:tc>
        <w:tc>
          <w:tcPr>
            <w:tcW w:w="1544" w:type="dxa"/>
          </w:tcPr>
          <w:p w14:paraId="24D6DE8F" w14:textId="77777777" w:rsidR="00457200" w:rsidRPr="00B529E7" w:rsidRDefault="00457200" w:rsidP="002C580F">
            <w:pPr>
              <w:pStyle w:val="Tablehead"/>
              <w:rPr>
                <w:rFonts w:ascii="Times New Roman" w:hAnsi="Times New Roman" w:cs="Times New Roman"/>
              </w:rPr>
            </w:pPr>
            <w:r w:rsidRPr="00B529E7">
              <w:rPr>
                <w:rFonts w:ascii="Times New Roman" w:hAnsi="Times New Roman" w:cs="Times New Roman"/>
              </w:rPr>
              <w:t>Radar M</w:t>
            </w:r>
          </w:p>
        </w:tc>
      </w:tr>
      <w:tr w:rsidR="00457200" w:rsidRPr="00B529E7" w14:paraId="2F9D3167" w14:textId="77777777" w:rsidTr="00B529E7">
        <w:trPr>
          <w:jc w:val="center"/>
        </w:trPr>
        <w:tc>
          <w:tcPr>
            <w:tcW w:w="2694" w:type="dxa"/>
          </w:tcPr>
          <w:p w14:paraId="3A4DD7E3" w14:textId="77777777" w:rsidR="00457200" w:rsidRPr="002A68A9" w:rsidRDefault="00457200" w:rsidP="002C580F">
            <w:pPr>
              <w:pStyle w:val="Tabletext"/>
              <w:ind w:right="-57"/>
              <w:jc w:val="left"/>
              <w:rPr>
                <w:rFonts w:ascii="Times New Roman" w:hAnsi="Times New Roman" w:cs="Times New Roman"/>
                <w:lang w:val="en-GB"/>
              </w:rPr>
            </w:pPr>
            <w:r w:rsidRPr="002A68A9">
              <w:rPr>
                <w:rFonts w:ascii="Times New Roman" w:hAnsi="Times New Roman" w:cs="Times New Roman"/>
                <w:lang w:val="en-GB"/>
              </w:rPr>
              <w:t xml:space="preserve">Required path loss </w:t>
            </w:r>
            <w:r w:rsidRPr="002A68A9">
              <w:rPr>
                <w:rFonts w:ascii="Times New Roman" w:hAnsi="Times New Roman" w:cs="Times New Roman"/>
                <w:lang w:val="en-GB"/>
              </w:rPr>
              <w:br/>
              <w:t>from Baseline Analysis (dB)</w:t>
            </w:r>
          </w:p>
        </w:tc>
        <w:tc>
          <w:tcPr>
            <w:tcW w:w="1769" w:type="dxa"/>
          </w:tcPr>
          <w:p w14:paraId="575FFC26"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173</w:t>
            </w:r>
          </w:p>
        </w:tc>
        <w:tc>
          <w:tcPr>
            <w:tcW w:w="1676" w:type="dxa"/>
          </w:tcPr>
          <w:p w14:paraId="18593219" w14:textId="4986184D"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174.5</w:t>
            </w:r>
            <w:r w:rsidR="00B529E7">
              <w:rPr>
                <w:rFonts w:ascii="Times New Roman" w:hAnsi="Times New Roman" w:cs="Times New Roman"/>
              </w:rPr>
              <w:t>-</w:t>
            </w:r>
            <w:r w:rsidRPr="00B529E7">
              <w:rPr>
                <w:rFonts w:ascii="Times New Roman" w:hAnsi="Times New Roman" w:cs="Times New Roman"/>
              </w:rPr>
              <w:t>172.7</w:t>
            </w:r>
          </w:p>
        </w:tc>
        <w:tc>
          <w:tcPr>
            <w:tcW w:w="1956" w:type="dxa"/>
          </w:tcPr>
          <w:p w14:paraId="30E398F6"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174.5</w:t>
            </w:r>
          </w:p>
        </w:tc>
        <w:tc>
          <w:tcPr>
            <w:tcW w:w="1544" w:type="dxa"/>
          </w:tcPr>
          <w:p w14:paraId="266FF1D5" w14:textId="57652F12"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174.5</w:t>
            </w:r>
            <w:r w:rsidR="00B529E7">
              <w:rPr>
                <w:rFonts w:ascii="Times New Roman" w:hAnsi="Times New Roman" w:cs="Times New Roman"/>
              </w:rPr>
              <w:t>-</w:t>
            </w:r>
            <w:r w:rsidRPr="00B529E7">
              <w:rPr>
                <w:rFonts w:ascii="Times New Roman" w:hAnsi="Times New Roman" w:cs="Times New Roman"/>
              </w:rPr>
              <w:t>172.7</w:t>
            </w:r>
          </w:p>
        </w:tc>
      </w:tr>
      <w:tr w:rsidR="00457200" w:rsidRPr="003C5958" w14:paraId="6C125DE1" w14:textId="77777777" w:rsidTr="00B529E7">
        <w:trPr>
          <w:jc w:val="center"/>
        </w:trPr>
        <w:tc>
          <w:tcPr>
            <w:tcW w:w="2694" w:type="dxa"/>
          </w:tcPr>
          <w:p w14:paraId="3C7CF8A9" w14:textId="77777777" w:rsidR="00457200" w:rsidRPr="000F2ADC" w:rsidRDefault="00457200" w:rsidP="002C580F">
            <w:pPr>
              <w:pStyle w:val="Tabletext"/>
              <w:jc w:val="left"/>
              <w:rPr>
                <w:rFonts w:ascii="Times New Roman" w:hAnsi="Times New Roman" w:cs="Times New Roman"/>
                <w:b/>
              </w:rPr>
            </w:pPr>
          </w:p>
        </w:tc>
        <w:tc>
          <w:tcPr>
            <w:tcW w:w="6945" w:type="dxa"/>
            <w:gridSpan w:val="4"/>
          </w:tcPr>
          <w:p w14:paraId="215C46BC" w14:textId="77777777" w:rsidR="00457200" w:rsidRPr="002A68A9" w:rsidRDefault="00457200" w:rsidP="002C580F">
            <w:pPr>
              <w:pStyle w:val="Tabletext"/>
              <w:jc w:val="center"/>
              <w:rPr>
                <w:rFonts w:ascii="Times New Roman" w:hAnsi="Times New Roman" w:cs="Times New Roman"/>
                <w:b/>
                <w:lang w:val="en-GB"/>
              </w:rPr>
            </w:pPr>
            <w:r w:rsidRPr="002A68A9">
              <w:rPr>
                <w:rFonts w:ascii="Times New Roman" w:hAnsi="Times New Roman" w:cs="Times New Roman"/>
                <w:b/>
                <w:lang w:val="en-GB"/>
              </w:rPr>
              <w:t>Path loss not exceeded for 10% of time</w:t>
            </w:r>
          </w:p>
        </w:tc>
      </w:tr>
      <w:tr w:rsidR="00457200" w:rsidRPr="00B529E7" w14:paraId="4C04C92A" w14:textId="77777777" w:rsidTr="00B529E7">
        <w:trPr>
          <w:jc w:val="center"/>
        </w:trPr>
        <w:tc>
          <w:tcPr>
            <w:tcW w:w="2694" w:type="dxa"/>
          </w:tcPr>
          <w:p w14:paraId="17A87ACD" w14:textId="77777777" w:rsidR="00457200" w:rsidRPr="002A68A9" w:rsidRDefault="00457200" w:rsidP="002C580F">
            <w:pPr>
              <w:pStyle w:val="Tabletext"/>
              <w:jc w:val="left"/>
              <w:rPr>
                <w:rFonts w:ascii="Times New Roman" w:hAnsi="Times New Roman" w:cs="Times New Roman"/>
                <w:lang w:val="en-GB"/>
              </w:rPr>
            </w:pPr>
            <w:r w:rsidRPr="002A68A9">
              <w:rPr>
                <w:rFonts w:ascii="Times New Roman" w:hAnsi="Times New Roman" w:cs="Times New Roman"/>
                <w:lang w:val="en-GB"/>
              </w:rPr>
              <w:t xml:space="preserve">Protection distance (km) </w:t>
            </w:r>
            <w:r w:rsidRPr="002A68A9">
              <w:rPr>
                <w:rFonts w:ascii="Times New Roman" w:hAnsi="Times New Roman" w:cs="Times New Roman"/>
                <w:lang w:val="en-GB"/>
              </w:rPr>
              <w:br/>
              <w:t>(no clutter loss)</w:t>
            </w:r>
          </w:p>
        </w:tc>
        <w:tc>
          <w:tcPr>
            <w:tcW w:w="1769" w:type="dxa"/>
          </w:tcPr>
          <w:p w14:paraId="357BB9E7" w14:textId="77777777" w:rsidR="00457200" w:rsidRPr="00B529E7" w:rsidRDefault="00457200" w:rsidP="002C580F">
            <w:pPr>
              <w:pStyle w:val="Tabletext"/>
              <w:ind w:left="-57" w:right="-57"/>
              <w:jc w:val="center"/>
              <w:rPr>
                <w:rFonts w:ascii="Times New Roman" w:hAnsi="Times New Roman" w:cs="Times New Roman"/>
              </w:rPr>
            </w:pPr>
            <w:r w:rsidRPr="00B529E7">
              <w:rPr>
                <w:rFonts w:ascii="Times New Roman" w:hAnsi="Times New Roman" w:cs="Times New Roman"/>
              </w:rPr>
              <w:t>304 (Equatorial)</w:t>
            </w:r>
          </w:p>
          <w:p w14:paraId="6697ABEE"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216 (Tropical)</w:t>
            </w:r>
          </w:p>
        </w:tc>
        <w:tc>
          <w:tcPr>
            <w:tcW w:w="1676" w:type="dxa"/>
          </w:tcPr>
          <w:p w14:paraId="63ABC192" w14:textId="19D8349D"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315</w:t>
            </w:r>
            <w:r w:rsidR="00B529E7">
              <w:rPr>
                <w:rFonts w:ascii="Times New Roman" w:hAnsi="Times New Roman" w:cs="Times New Roman"/>
              </w:rPr>
              <w:t>-</w:t>
            </w:r>
            <w:r w:rsidRPr="00B529E7">
              <w:rPr>
                <w:rFonts w:ascii="Times New Roman" w:hAnsi="Times New Roman" w:cs="Times New Roman"/>
              </w:rPr>
              <w:t>302 (Eq.)</w:t>
            </w:r>
          </w:p>
          <w:p w14:paraId="4F2DDE65" w14:textId="2FB2257C"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226</w:t>
            </w:r>
            <w:r w:rsidR="00B529E7">
              <w:rPr>
                <w:rFonts w:ascii="Times New Roman" w:hAnsi="Times New Roman" w:cs="Times New Roman"/>
              </w:rPr>
              <w:t>-</w:t>
            </w:r>
            <w:r w:rsidRPr="00B529E7">
              <w:rPr>
                <w:rFonts w:ascii="Times New Roman" w:hAnsi="Times New Roman" w:cs="Times New Roman"/>
              </w:rPr>
              <w:t>214 (Tr.)</w:t>
            </w:r>
          </w:p>
        </w:tc>
        <w:tc>
          <w:tcPr>
            <w:tcW w:w="1956" w:type="dxa"/>
          </w:tcPr>
          <w:p w14:paraId="2DB9B929"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315 (Equatorial)</w:t>
            </w:r>
          </w:p>
          <w:p w14:paraId="49012605"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226 (Tropical)</w:t>
            </w:r>
          </w:p>
        </w:tc>
        <w:tc>
          <w:tcPr>
            <w:tcW w:w="1544" w:type="dxa"/>
          </w:tcPr>
          <w:p w14:paraId="4C1C7CA3" w14:textId="7BD0C021"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318</w:t>
            </w:r>
            <w:r w:rsidR="00B529E7">
              <w:rPr>
                <w:rFonts w:ascii="Times New Roman" w:hAnsi="Times New Roman" w:cs="Times New Roman"/>
              </w:rPr>
              <w:t>-</w:t>
            </w:r>
            <w:r w:rsidRPr="00B529E7">
              <w:rPr>
                <w:rFonts w:ascii="Times New Roman" w:hAnsi="Times New Roman" w:cs="Times New Roman"/>
              </w:rPr>
              <w:t>304 (Eq.)</w:t>
            </w:r>
          </w:p>
          <w:p w14:paraId="7BE6457D" w14:textId="6A3AA1B3"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225</w:t>
            </w:r>
            <w:r w:rsidR="00B529E7">
              <w:rPr>
                <w:rFonts w:ascii="Times New Roman" w:hAnsi="Times New Roman" w:cs="Times New Roman"/>
              </w:rPr>
              <w:t>-</w:t>
            </w:r>
            <w:r w:rsidRPr="00B529E7">
              <w:rPr>
                <w:rFonts w:ascii="Times New Roman" w:hAnsi="Times New Roman" w:cs="Times New Roman"/>
              </w:rPr>
              <w:t>213 (Tr.)</w:t>
            </w:r>
          </w:p>
        </w:tc>
      </w:tr>
      <w:tr w:rsidR="00457200" w:rsidRPr="00B529E7" w14:paraId="667BDAC2" w14:textId="77777777" w:rsidTr="00B529E7">
        <w:trPr>
          <w:jc w:val="center"/>
        </w:trPr>
        <w:tc>
          <w:tcPr>
            <w:tcW w:w="2694" w:type="dxa"/>
          </w:tcPr>
          <w:p w14:paraId="6EA63ABA" w14:textId="77777777" w:rsidR="00457200" w:rsidRPr="00B529E7" w:rsidRDefault="00457200" w:rsidP="002C580F">
            <w:pPr>
              <w:pStyle w:val="Tabletext"/>
              <w:jc w:val="left"/>
              <w:rPr>
                <w:rFonts w:ascii="Times New Roman" w:hAnsi="Times New Roman" w:cs="Times New Roman"/>
              </w:rPr>
            </w:pPr>
            <w:r w:rsidRPr="00B529E7">
              <w:rPr>
                <w:rFonts w:ascii="Times New Roman" w:hAnsi="Times New Roman" w:cs="Times New Roman"/>
              </w:rPr>
              <w:t xml:space="preserve">Protection distance (km) </w:t>
            </w:r>
            <w:r w:rsidRPr="00B529E7">
              <w:rPr>
                <w:rFonts w:ascii="Times New Roman" w:hAnsi="Times New Roman" w:cs="Times New Roman"/>
              </w:rPr>
              <w:br/>
              <w:t>(18 dB clutter loss)</w:t>
            </w:r>
          </w:p>
        </w:tc>
        <w:tc>
          <w:tcPr>
            <w:tcW w:w="1769" w:type="dxa"/>
          </w:tcPr>
          <w:p w14:paraId="7A27F60A" w14:textId="77777777" w:rsidR="00457200" w:rsidRPr="00B529E7" w:rsidRDefault="00457200" w:rsidP="002C580F">
            <w:pPr>
              <w:pStyle w:val="Tabletext"/>
              <w:ind w:left="-57" w:right="-57"/>
              <w:jc w:val="center"/>
              <w:rPr>
                <w:rFonts w:ascii="Times New Roman" w:hAnsi="Times New Roman" w:cs="Times New Roman"/>
              </w:rPr>
            </w:pPr>
            <w:r w:rsidRPr="00B529E7">
              <w:rPr>
                <w:rFonts w:ascii="Times New Roman" w:hAnsi="Times New Roman" w:cs="Times New Roman"/>
              </w:rPr>
              <w:t>183 (Equatorial)</w:t>
            </w:r>
          </w:p>
          <w:p w14:paraId="6A16E33A"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115 (Tropical)</w:t>
            </w:r>
          </w:p>
        </w:tc>
        <w:tc>
          <w:tcPr>
            <w:tcW w:w="1676" w:type="dxa"/>
          </w:tcPr>
          <w:p w14:paraId="0B18232E" w14:textId="1802A0FF"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192</w:t>
            </w:r>
            <w:r w:rsidR="00B529E7">
              <w:rPr>
                <w:rFonts w:ascii="Times New Roman" w:hAnsi="Times New Roman" w:cs="Times New Roman"/>
              </w:rPr>
              <w:t>-</w:t>
            </w:r>
            <w:r w:rsidRPr="00B529E7">
              <w:rPr>
                <w:rFonts w:ascii="Times New Roman" w:hAnsi="Times New Roman" w:cs="Times New Roman"/>
              </w:rPr>
              <w:t>181 (Eq.)</w:t>
            </w:r>
          </w:p>
          <w:p w14:paraId="380A5FE6" w14:textId="01D26136"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122</w:t>
            </w:r>
            <w:r w:rsidR="00B529E7">
              <w:rPr>
                <w:rFonts w:ascii="Times New Roman" w:hAnsi="Times New Roman" w:cs="Times New Roman"/>
              </w:rPr>
              <w:t>-</w:t>
            </w:r>
            <w:r w:rsidRPr="00B529E7">
              <w:rPr>
                <w:rFonts w:ascii="Times New Roman" w:hAnsi="Times New Roman" w:cs="Times New Roman"/>
              </w:rPr>
              <w:t>114 (Tr.)</w:t>
            </w:r>
          </w:p>
        </w:tc>
        <w:tc>
          <w:tcPr>
            <w:tcW w:w="1956" w:type="dxa"/>
          </w:tcPr>
          <w:p w14:paraId="010DB946"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192 (Equatorial)</w:t>
            </w:r>
          </w:p>
          <w:p w14:paraId="0689672F"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122 (Tropical)</w:t>
            </w:r>
          </w:p>
        </w:tc>
        <w:tc>
          <w:tcPr>
            <w:tcW w:w="1544" w:type="dxa"/>
          </w:tcPr>
          <w:p w14:paraId="604824C1" w14:textId="237FB246"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195</w:t>
            </w:r>
            <w:r w:rsidR="00B529E7">
              <w:rPr>
                <w:rFonts w:ascii="Times New Roman" w:hAnsi="Times New Roman" w:cs="Times New Roman"/>
              </w:rPr>
              <w:t>-</w:t>
            </w:r>
            <w:r w:rsidRPr="00B529E7">
              <w:rPr>
                <w:rFonts w:ascii="Times New Roman" w:hAnsi="Times New Roman" w:cs="Times New Roman"/>
              </w:rPr>
              <w:t>184 (Eq.)</w:t>
            </w:r>
          </w:p>
          <w:p w14:paraId="4AB6EBAB" w14:textId="70F08ACE"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124</w:t>
            </w:r>
            <w:r w:rsidR="00B529E7">
              <w:rPr>
                <w:rFonts w:ascii="Times New Roman" w:hAnsi="Times New Roman" w:cs="Times New Roman"/>
              </w:rPr>
              <w:t>-</w:t>
            </w:r>
            <w:r w:rsidRPr="00B529E7">
              <w:rPr>
                <w:rFonts w:ascii="Times New Roman" w:hAnsi="Times New Roman" w:cs="Times New Roman"/>
              </w:rPr>
              <w:t>115 (Tr.)</w:t>
            </w:r>
          </w:p>
        </w:tc>
      </w:tr>
      <w:tr w:rsidR="00457200" w:rsidRPr="00B529E7" w14:paraId="4D4121E2" w14:textId="77777777" w:rsidTr="00B529E7">
        <w:trPr>
          <w:jc w:val="center"/>
        </w:trPr>
        <w:tc>
          <w:tcPr>
            <w:tcW w:w="2694" w:type="dxa"/>
          </w:tcPr>
          <w:p w14:paraId="388423F0" w14:textId="77777777" w:rsidR="00457200" w:rsidRPr="00B529E7" w:rsidRDefault="00457200" w:rsidP="002C580F">
            <w:pPr>
              <w:pStyle w:val="Tabletext"/>
              <w:jc w:val="left"/>
              <w:rPr>
                <w:rFonts w:ascii="Times New Roman" w:hAnsi="Times New Roman" w:cs="Times New Roman"/>
              </w:rPr>
            </w:pPr>
            <w:r w:rsidRPr="00B529E7">
              <w:rPr>
                <w:rFonts w:ascii="Times New Roman" w:hAnsi="Times New Roman" w:cs="Times New Roman"/>
              </w:rPr>
              <w:t>Protection distance (km)</w:t>
            </w:r>
            <w:r w:rsidRPr="00B529E7">
              <w:rPr>
                <w:rFonts w:ascii="Times New Roman" w:hAnsi="Times New Roman" w:cs="Times New Roman"/>
              </w:rPr>
              <w:br/>
              <w:t>(28 dB clutter loss)</w:t>
            </w:r>
          </w:p>
        </w:tc>
        <w:tc>
          <w:tcPr>
            <w:tcW w:w="1769" w:type="dxa"/>
          </w:tcPr>
          <w:p w14:paraId="40637166" w14:textId="77777777" w:rsidR="00457200" w:rsidRPr="00B529E7" w:rsidRDefault="00457200" w:rsidP="002C580F">
            <w:pPr>
              <w:pStyle w:val="Tabletext"/>
              <w:ind w:left="-57" w:right="-57"/>
              <w:jc w:val="center"/>
              <w:rPr>
                <w:rFonts w:ascii="Times New Roman" w:hAnsi="Times New Roman" w:cs="Times New Roman"/>
              </w:rPr>
            </w:pPr>
            <w:r w:rsidRPr="00B529E7">
              <w:rPr>
                <w:rFonts w:ascii="Times New Roman" w:hAnsi="Times New Roman" w:cs="Times New Roman"/>
              </w:rPr>
              <w:t>121 (Equatorial)</w:t>
            </w:r>
          </w:p>
          <w:p w14:paraId="42022D45"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75 (Tropical)</w:t>
            </w:r>
          </w:p>
        </w:tc>
        <w:tc>
          <w:tcPr>
            <w:tcW w:w="1676" w:type="dxa"/>
          </w:tcPr>
          <w:p w14:paraId="688F9A63" w14:textId="76AFDB5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131</w:t>
            </w:r>
            <w:r w:rsidR="00B529E7">
              <w:rPr>
                <w:rFonts w:ascii="Times New Roman" w:hAnsi="Times New Roman" w:cs="Times New Roman"/>
              </w:rPr>
              <w:t>-</w:t>
            </w:r>
            <w:r w:rsidRPr="00B529E7">
              <w:rPr>
                <w:rFonts w:ascii="Times New Roman" w:hAnsi="Times New Roman" w:cs="Times New Roman"/>
              </w:rPr>
              <w:t>118 (Eq.)</w:t>
            </w:r>
          </w:p>
          <w:p w14:paraId="6822BE80" w14:textId="1E0AF2A9"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81</w:t>
            </w:r>
            <w:r w:rsidR="00B529E7">
              <w:rPr>
                <w:rFonts w:ascii="Times New Roman" w:hAnsi="Times New Roman" w:cs="Times New Roman"/>
              </w:rPr>
              <w:t>-</w:t>
            </w:r>
            <w:r w:rsidRPr="00B529E7">
              <w:rPr>
                <w:rFonts w:ascii="Times New Roman" w:hAnsi="Times New Roman" w:cs="Times New Roman"/>
              </w:rPr>
              <w:t>74 (Tr.)</w:t>
            </w:r>
          </w:p>
        </w:tc>
        <w:tc>
          <w:tcPr>
            <w:tcW w:w="1956" w:type="dxa"/>
          </w:tcPr>
          <w:p w14:paraId="17F31BFB"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131 (Equatorial)</w:t>
            </w:r>
          </w:p>
          <w:p w14:paraId="648519BD"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81 (Tropical)</w:t>
            </w:r>
          </w:p>
        </w:tc>
        <w:tc>
          <w:tcPr>
            <w:tcW w:w="1544" w:type="dxa"/>
          </w:tcPr>
          <w:p w14:paraId="61395248" w14:textId="77715A22"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133</w:t>
            </w:r>
            <w:r w:rsidR="00B529E7">
              <w:rPr>
                <w:rFonts w:ascii="Times New Roman" w:hAnsi="Times New Roman" w:cs="Times New Roman"/>
              </w:rPr>
              <w:t>-</w:t>
            </w:r>
            <w:r w:rsidRPr="00B529E7">
              <w:rPr>
                <w:rFonts w:ascii="Times New Roman" w:hAnsi="Times New Roman" w:cs="Times New Roman"/>
              </w:rPr>
              <w:t>120 (Eq.)</w:t>
            </w:r>
          </w:p>
          <w:p w14:paraId="6F168033" w14:textId="63E8535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82</w:t>
            </w:r>
            <w:r w:rsidR="00B529E7">
              <w:rPr>
                <w:rFonts w:ascii="Times New Roman" w:hAnsi="Times New Roman" w:cs="Times New Roman"/>
              </w:rPr>
              <w:t>-</w:t>
            </w:r>
            <w:r w:rsidRPr="00B529E7">
              <w:rPr>
                <w:rFonts w:ascii="Times New Roman" w:hAnsi="Times New Roman" w:cs="Times New Roman"/>
              </w:rPr>
              <w:t>76 (Tr.)</w:t>
            </w:r>
          </w:p>
        </w:tc>
      </w:tr>
      <w:tr w:rsidR="00457200" w:rsidRPr="00B529E7" w14:paraId="3A6A9A5A" w14:textId="77777777" w:rsidTr="00B529E7">
        <w:trPr>
          <w:jc w:val="center"/>
        </w:trPr>
        <w:tc>
          <w:tcPr>
            <w:tcW w:w="2694" w:type="dxa"/>
          </w:tcPr>
          <w:p w14:paraId="56BDB098" w14:textId="77777777" w:rsidR="00457200" w:rsidRPr="00B529E7" w:rsidRDefault="00457200" w:rsidP="002C580F">
            <w:pPr>
              <w:pStyle w:val="Tabletext"/>
              <w:jc w:val="left"/>
              <w:rPr>
                <w:rFonts w:ascii="Times New Roman" w:hAnsi="Times New Roman" w:cs="Times New Roman"/>
              </w:rPr>
            </w:pPr>
            <w:r w:rsidRPr="00B529E7">
              <w:rPr>
                <w:rFonts w:ascii="Times New Roman" w:hAnsi="Times New Roman" w:cs="Times New Roman"/>
              </w:rPr>
              <w:t xml:space="preserve">Protection distance (km) </w:t>
            </w:r>
            <w:r w:rsidRPr="00B529E7">
              <w:rPr>
                <w:rFonts w:ascii="Times New Roman" w:hAnsi="Times New Roman" w:cs="Times New Roman"/>
              </w:rPr>
              <w:br/>
              <w:t>(38 dB clutter loss)</w:t>
            </w:r>
          </w:p>
        </w:tc>
        <w:tc>
          <w:tcPr>
            <w:tcW w:w="1769" w:type="dxa"/>
          </w:tcPr>
          <w:p w14:paraId="462C9AB9" w14:textId="77777777" w:rsidR="00457200" w:rsidRPr="00B529E7" w:rsidRDefault="00457200" w:rsidP="002C580F">
            <w:pPr>
              <w:pStyle w:val="Tabletext"/>
              <w:ind w:left="-57" w:right="-57"/>
              <w:jc w:val="center"/>
              <w:rPr>
                <w:rFonts w:ascii="Times New Roman" w:hAnsi="Times New Roman" w:cs="Times New Roman"/>
              </w:rPr>
            </w:pPr>
            <w:r w:rsidRPr="00B529E7">
              <w:rPr>
                <w:rFonts w:ascii="Times New Roman" w:hAnsi="Times New Roman" w:cs="Times New Roman"/>
              </w:rPr>
              <w:t>45 (Equatorial)</w:t>
            </w:r>
          </w:p>
          <w:p w14:paraId="38388D70"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43 (Tropical)</w:t>
            </w:r>
          </w:p>
        </w:tc>
        <w:tc>
          <w:tcPr>
            <w:tcW w:w="1676" w:type="dxa"/>
          </w:tcPr>
          <w:p w14:paraId="6C96E08B" w14:textId="6B5F2334"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55</w:t>
            </w:r>
            <w:r w:rsidR="00B529E7">
              <w:rPr>
                <w:rFonts w:ascii="Times New Roman" w:hAnsi="Times New Roman" w:cs="Times New Roman"/>
              </w:rPr>
              <w:t>-</w:t>
            </w:r>
            <w:r w:rsidRPr="00B529E7">
              <w:rPr>
                <w:rFonts w:ascii="Times New Roman" w:hAnsi="Times New Roman" w:cs="Times New Roman"/>
              </w:rPr>
              <w:t>54 (Eq.)</w:t>
            </w:r>
          </w:p>
          <w:p w14:paraId="7331330C" w14:textId="155BA405"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47</w:t>
            </w:r>
            <w:r w:rsidR="00B529E7">
              <w:rPr>
                <w:rFonts w:ascii="Times New Roman" w:hAnsi="Times New Roman" w:cs="Times New Roman"/>
              </w:rPr>
              <w:t>-</w:t>
            </w:r>
            <w:r w:rsidRPr="00B529E7">
              <w:rPr>
                <w:rFonts w:ascii="Times New Roman" w:hAnsi="Times New Roman" w:cs="Times New Roman"/>
              </w:rPr>
              <w:t>42 (Tr.)</w:t>
            </w:r>
          </w:p>
        </w:tc>
        <w:tc>
          <w:tcPr>
            <w:tcW w:w="1956" w:type="dxa"/>
          </w:tcPr>
          <w:p w14:paraId="41804B9F"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55 (Equatorial)</w:t>
            </w:r>
          </w:p>
          <w:p w14:paraId="71E1DAC4"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47 (Tropical)</w:t>
            </w:r>
          </w:p>
        </w:tc>
        <w:tc>
          <w:tcPr>
            <w:tcW w:w="1544" w:type="dxa"/>
          </w:tcPr>
          <w:p w14:paraId="00928067" w14:textId="5F80F171"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56</w:t>
            </w:r>
            <w:r w:rsidR="00B529E7">
              <w:rPr>
                <w:rFonts w:ascii="Times New Roman" w:hAnsi="Times New Roman" w:cs="Times New Roman"/>
              </w:rPr>
              <w:t>-</w:t>
            </w:r>
            <w:r w:rsidRPr="00B529E7">
              <w:rPr>
                <w:rFonts w:ascii="Times New Roman" w:hAnsi="Times New Roman" w:cs="Times New Roman"/>
              </w:rPr>
              <w:t>46 (Eq.)</w:t>
            </w:r>
          </w:p>
          <w:p w14:paraId="0F5491D0" w14:textId="34154619"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55</w:t>
            </w:r>
            <w:r w:rsidR="00B529E7">
              <w:rPr>
                <w:rFonts w:ascii="Times New Roman" w:hAnsi="Times New Roman" w:cs="Times New Roman"/>
              </w:rPr>
              <w:t>-</w:t>
            </w:r>
            <w:r w:rsidRPr="00B529E7">
              <w:rPr>
                <w:rFonts w:ascii="Times New Roman" w:hAnsi="Times New Roman" w:cs="Times New Roman"/>
              </w:rPr>
              <w:t>46 (Tr.)</w:t>
            </w:r>
          </w:p>
        </w:tc>
      </w:tr>
      <w:tr w:rsidR="00457200" w:rsidRPr="003C5958" w14:paraId="31118CAD" w14:textId="77777777" w:rsidTr="00B529E7">
        <w:trPr>
          <w:jc w:val="center"/>
        </w:trPr>
        <w:tc>
          <w:tcPr>
            <w:tcW w:w="2694" w:type="dxa"/>
          </w:tcPr>
          <w:p w14:paraId="26B0401B" w14:textId="77777777" w:rsidR="00457200" w:rsidRPr="000F2ADC" w:rsidRDefault="00457200" w:rsidP="002C580F">
            <w:pPr>
              <w:pStyle w:val="Tabletext"/>
              <w:jc w:val="left"/>
              <w:rPr>
                <w:rFonts w:ascii="Times New Roman" w:hAnsi="Times New Roman" w:cs="Times New Roman"/>
                <w:b/>
              </w:rPr>
            </w:pPr>
          </w:p>
        </w:tc>
        <w:tc>
          <w:tcPr>
            <w:tcW w:w="6945" w:type="dxa"/>
            <w:gridSpan w:val="4"/>
          </w:tcPr>
          <w:p w14:paraId="52982007" w14:textId="77777777" w:rsidR="00457200" w:rsidRPr="002A68A9" w:rsidRDefault="00457200" w:rsidP="002C580F">
            <w:pPr>
              <w:pStyle w:val="Tabletext"/>
              <w:jc w:val="center"/>
              <w:rPr>
                <w:rFonts w:ascii="Times New Roman" w:hAnsi="Times New Roman" w:cs="Times New Roman"/>
                <w:b/>
                <w:lang w:val="en-GB"/>
              </w:rPr>
            </w:pPr>
            <w:r w:rsidRPr="002A68A9">
              <w:rPr>
                <w:rFonts w:ascii="Times New Roman" w:hAnsi="Times New Roman" w:cs="Times New Roman"/>
                <w:b/>
                <w:lang w:val="en-GB"/>
              </w:rPr>
              <w:t>Path loss not exceeded for 20% of time</w:t>
            </w:r>
          </w:p>
        </w:tc>
      </w:tr>
      <w:tr w:rsidR="00457200" w:rsidRPr="00B529E7" w14:paraId="0B185059" w14:textId="77777777" w:rsidTr="00B529E7">
        <w:trPr>
          <w:jc w:val="center"/>
        </w:trPr>
        <w:tc>
          <w:tcPr>
            <w:tcW w:w="2694" w:type="dxa"/>
          </w:tcPr>
          <w:p w14:paraId="094EA46A" w14:textId="77777777" w:rsidR="00457200" w:rsidRPr="002A68A9" w:rsidRDefault="00457200" w:rsidP="002C580F">
            <w:pPr>
              <w:pStyle w:val="Tabletext"/>
              <w:jc w:val="left"/>
              <w:rPr>
                <w:rFonts w:ascii="Times New Roman" w:hAnsi="Times New Roman" w:cs="Times New Roman"/>
                <w:lang w:val="en-GB"/>
              </w:rPr>
            </w:pPr>
            <w:r w:rsidRPr="002A68A9">
              <w:rPr>
                <w:rFonts w:ascii="Times New Roman" w:hAnsi="Times New Roman" w:cs="Times New Roman"/>
                <w:lang w:val="en-GB"/>
              </w:rPr>
              <w:t xml:space="preserve">Protection distance (km) </w:t>
            </w:r>
            <w:r w:rsidRPr="002A68A9">
              <w:rPr>
                <w:rFonts w:ascii="Times New Roman" w:hAnsi="Times New Roman" w:cs="Times New Roman"/>
                <w:lang w:val="en-GB"/>
              </w:rPr>
              <w:br/>
              <w:t>(no clutter loss)</w:t>
            </w:r>
          </w:p>
        </w:tc>
        <w:tc>
          <w:tcPr>
            <w:tcW w:w="1769" w:type="dxa"/>
          </w:tcPr>
          <w:p w14:paraId="290628A3" w14:textId="77777777" w:rsidR="00457200" w:rsidRPr="00B529E7" w:rsidRDefault="00457200" w:rsidP="002C580F">
            <w:pPr>
              <w:pStyle w:val="Tabletext"/>
              <w:ind w:left="-57" w:right="-57"/>
              <w:jc w:val="center"/>
              <w:rPr>
                <w:rFonts w:ascii="Times New Roman" w:hAnsi="Times New Roman" w:cs="Times New Roman"/>
              </w:rPr>
            </w:pPr>
            <w:r w:rsidRPr="00B529E7">
              <w:rPr>
                <w:rFonts w:ascii="Times New Roman" w:hAnsi="Times New Roman" w:cs="Times New Roman"/>
              </w:rPr>
              <w:t>189 (Equatorial)</w:t>
            </w:r>
          </w:p>
          <w:p w14:paraId="6C51BC8B"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116 (Tropical)</w:t>
            </w:r>
          </w:p>
        </w:tc>
        <w:tc>
          <w:tcPr>
            <w:tcW w:w="1676" w:type="dxa"/>
          </w:tcPr>
          <w:p w14:paraId="16BB1DB4" w14:textId="44FEA046"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197</w:t>
            </w:r>
            <w:r w:rsidR="00B529E7">
              <w:rPr>
                <w:rFonts w:ascii="Times New Roman" w:hAnsi="Times New Roman" w:cs="Times New Roman"/>
              </w:rPr>
              <w:t>-</w:t>
            </w:r>
            <w:r w:rsidRPr="00B529E7">
              <w:rPr>
                <w:rFonts w:ascii="Times New Roman" w:hAnsi="Times New Roman" w:cs="Times New Roman"/>
              </w:rPr>
              <w:t>187 (Eq.)</w:t>
            </w:r>
          </w:p>
          <w:p w14:paraId="236F49F3" w14:textId="58E6603C"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122</w:t>
            </w:r>
            <w:r w:rsidR="00B529E7">
              <w:rPr>
                <w:rFonts w:ascii="Times New Roman" w:hAnsi="Times New Roman" w:cs="Times New Roman"/>
              </w:rPr>
              <w:t>-</w:t>
            </w:r>
            <w:r w:rsidRPr="00B529E7">
              <w:rPr>
                <w:rFonts w:ascii="Times New Roman" w:hAnsi="Times New Roman" w:cs="Times New Roman"/>
              </w:rPr>
              <w:t>114 (Tr.)</w:t>
            </w:r>
          </w:p>
        </w:tc>
        <w:tc>
          <w:tcPr>
            <w:tcW w:w="1956" w:type="dxa"/>
          </w:tcPr>
          <w:p w14:paraId="7F74B4A8"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197 (Equatorial)</w:t>
            </w:r>
          </w:p>
          <w:p w14:paraId="3B4398E0"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122 (Tropical)</w:t>
            </w:r>
          </w:p>
        </w:tc>
        <w:tc>
          <w:tcPr>
            <w:tcW w:w="1544" w:type="dxa"/>
          </w:tcPr>
          <w:p w14:paraId="2B4CAF5B" w14:textId="730DB2B0"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206</w:t>
            </w:r>
            <w:r w:rsidR="00B529E7">
              <w:rPr>
                <w:rFonts w:ascii="Times New Roman" w:hAnsi="Times New Roman" w:cs="Times New Roman"/>
              </w:rPr>
              <w:t>-</w:t>
            </w:r>
            <w:r w:rsidRPr="00B529E7">
              <w:rPr>
                <w:rFonts w:ascii="Times New Roman" w:hAnsi="Times New Roman" w:cs="Times New Roman"/>
              </w:rPr>
              <w:t>196 (Eq.)</w:t>
            </w:r>
          </w:p>
          <w:p w14:paraId="37EFF1B4" w14:textId="23F2F7AE"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126</w:t>
            </w:r>
            <w:r w:rsidR="00B529E7">
              <w:rPr>
                <w:rFonts w:ascii="Times New Roman" w:hAnsi="Times New Roman" w:cs="Times New Roman"/>
              </w:rPr>
              <w:t>-</w:t>
            </w:r>
            <w:r w:rsidRPr="00B529E7">
              <w:rPr>
                <w:rFonts w:ascii="Times New Roman" w:hAnsi="Times New Roman" w:cs="Times New Roman"/>
              </w:rPr>
              <w:t>119 (Tr.)</w:t>
            </w:r>
          </w:p>
        </w:tc>
      </w:tr>
      <w:tr w:rsidR="00457200" w:rsidRPr="00B529E7" w14:paraId="357BF20C" w14:textId="77777777" w:rsidTr="00B529E7">
        <w:trPr>
          <w:jc w:val="center"/>
        </w:trPr>
        <w:tc>
          <w:tcPr>
            <w:tcW w:w="2694" w:type="dxa"/>
          </w:tcPr>
          <w:p w14:paraId="3ECF2486" w14:textId="77777777" w:rsidR="00457200" w:rsidRPr="00B529E7" w:rsidRDefault="00457200" w:rsidP="002C580F">
            <w:pPr>
              <w:pStyle w:val="Tabletext"/>
              <w:jc w:val="left"/>
              <w:rPr>
                <w:rFonts w:ascii="Times New Roman" w:hAnsi="Times New Roman" w:cs="Times New Roman"/>
              </w:rPr>
            </w:pPr>
            <w:r w:rsidRPr="00B529E7">
              <w:rPr>
                <w:rFonts w:ascii="Times New Roman" w:hAnsi="Times New Roman" w:cs="Times New Roman"/>
              </w:rPr>
              <w:t xml:space="preserve">Protection distance (km) </w:t>
            </w:r>
            <w:r w:rsidRPr="00B529E7">
              <w:rPr>
                <w:rFonts w:ascii="Times New Roman" w:hAnsi="Times New Roman" w:cs="Times New Roman"/>
              </w:rPr>
              <w:br/>
              <w:t>(18 dB clutter loss)</w:t>
            </w:r>
          </w:p>
        </w:tc>
        <w:tc>
          <w:tcPr>
            <w:tcW w:w="1769" w:type="dxa"/>
          </w:tcPr>
          <w:p w14:paraId="2BB8F961"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109 (Equatorial)</w:t>
            </w:r>
          </w:p>
          <w:p w14:paraId="7243C9C3"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59 (Tropical)</w:t>
            </w:r>
          </w:p>
        </w:tc>
        <w:tc>
          <w:tcPr>
            <w:tcW w:w="1676" w:type="dxa"/>
          </w:tcPr>
          <w:p w14:paraId="2DA041A4" w14:textId="5F9E9B9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115</w:t>
            </w:r>
            <w:r w:rsidR="00B529E7">
              <w:rPr>
                <w:rFonts w:ascii="Times New Roman" w:hAnsi="Times New Roman" w:cs="Times New Roman"/>
              </w:rPr>
              <w:t>-</w:t>
            </w:r>
            <w:r w:rsidRPr="00B529E7">
              <w:rPr>
                <w:rFonts w:ascii="Times New Roman" w:hAnsi="Times New Roman" w:cs="Times New Roman"/>
              </w:rPr>
              <w:t>108 (Eq.)</w:t>
            </w:r>
          </w:p>
          <w:p w14:paraId="7802F788" w14:textId="3F81B21B"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62</w:t>
            </w:r>
            <w:r w:rsidR="00B529E7">
              <w:rPr>
                <w:rFonts w:ascii="Times New Roman" w:hAnsi="Times New Roman" w:cs="Times New Roman"/>
              </w:rPr>
              <w:t>-</w:t>
            </w:r>
            <w:r w:rsidRPr="00B529E7">
              <w:rPr>
                <w:rFonts w:ascii="Times New Roman" w:hAnsi="Times New Roman" w:cs="Times New Roman"/>
              </w:rPr>
              <w:t>58 (Tr.)</w:t>
            </w:r>
          </w:p>
        </w:tc>
        <w:tc>
          <w:tcPr>
            <w:tcW w:w="1956" w:type="dxa"/>
          </w:tcPr>
          <w:p w14:paraId="24DF1D23"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115 (Equatorial)</w:t>
            </w:r>
          </w:p>
          <w:p w14:paraId="1E6D7D97"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62 (Tropical)</w:t>
            </w:r>
          </w:p>
        </w:tc>
        <w:tc>
          <w:tcPr>
            <w:tcW w:w="1544" w:type="dxa"/>
          </w:tcPr>
          <w:p w14:paraId="6977D455" w14:textId="568975B6"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124</w:t>
            </w:r>
            <w:r w:rsidR="00B529E7">
              <w:rPr>
                <w:rFonts w:ascii="Times New Roman" w:hAnsi="Times New Roman" w:cs="Times New Roman"/>
              </w:rPr>
              <w:t>-</w:t>
            </w:r>
            <w:r w:rsidRPr="00B529E7">
              <w:rPr>
                <w:rFonts w:ascii="Times New Roman" w:hAnsi="Times New Roman" w:cs="Times New Roman"/>
              </w:rPr>
              <w:t>117 (Eq.)</w:t>
            </w:r>
          </w:p>
          <w:p w14:paraId="3519AFD9" w14:textId="3682F745"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68</w:t>
            </w:r>
            <w:r w:rsidR="00B529E7">
              <w:rPr>
                <w:rFonts w:ascii="Times New Roman" w:hAnsi="Times New Roman" w:cs="Times New Roman"/>
              </w:rPr>
              <w:t>-</w:t>
            </w:r>
            <w:r w:rsidRPr="00B529E7">
              <w:rPr>
                <w:rFonts w:ascii="Times New Roman" w:hAnsi="Times New Roman" w:cs="Times New Roman"/>
              </w:rPr>
              <w:t>64 (Tr.)</w:t>
            </w:r>
          </w:p>
        </w:tc>
      </w:tr>
      <w:tr w:rsidR="00457200" w:rsidRPr="00B529E7" w14:paraId="45C09CC7" w14:textId="77777777" w:rsidTr="00B529E7">
        <w:trPr>
          <w:jc w:val="center"/>
        </w:trPr>
        <w:tc>
          <w:tcPr>
            <w:tcW w:w="2694" w:type="dxa"/>
          </w:tcPr>
          <w:p w14:paraId="6F018482" w14:textId="77777777" w:rsidR="00457200" w:rsidRPr="00B529E7" w:rsidRDefault="00457200" w:rsidP="002C580F">
            <w:pPr>
              <w:pStyle w:val="Tabletext"/>
              <w:jc w:val="left"/>
              <w:rPr>
                <w:rFonts w:ascii="Times New Roman" w:hAnsi="Times New Roman" w:cs="Times New Roman"/>
              </w:rPr>
            </w:pPr>
            <w:r w:rsidRPr="00B529E7">
              <w:rPr>
                <w:rFonts w:ascii="Times New Roman" w:hAnsi="Times New Roman" w:cs="Times New Roman"/>
              </w:rPr>
              <w:t xml:space="preserve">Protection distance (km) </w:t>
            </w:r>
            <w:r w:rsidRPr="00B529E7">
              <w:rPr>
                <w:rFonts w:ascii="Times New Roman" w:hAnsi="Times New Roman" w:cs="Times New Roman"/>
              </w:rPr>
              <w:br/>
              <w:t>(28 dB clutter loss)</w:t>
            </w:r>
          </w:p>
        </w:tc>
        <w:tc>
          <w:tcPr>
            <w:tcW w:w="1769" w:type="dxa"/>
          </w:tcPr>
          <w:p w14:paraId="28455A60" w14:textId="77777777" w:rsidR="00457200" w:rsidRPr="00B529E7" w:rsidRDefault="00457200" w:rsidP="002C580F">
            <w:pPr>
              <w:pStyle w:val="Tabletext"/>
              <w:ind w:left="-57" w:right="-57"/>
              <w:jc w:val="center"/>
              <w:rPr>
                <w:rFonts w:ascii="Times New Roman" w:hAnsi="Times New Roman" w:cs="Times New Roman"/>
              </w:rPr>
            </w:pPr>
            <w:r w:rsidRPr="00B529E7">
              <w:rPr>
                <w:rFonts w:ascii="Times New Roman" w:hAnsi="Times New Roman" w:cs="Times New Roman"/>
              </w:rPr>
              <w:t>78 (Equatorial)</w:t>
            </w:r>
          </w:p>
          <w:p w14:paraId="07A8E521"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43 (Tropical)</w:t>
            </w:r>
          </w:p>
        </w:tc>
        <w:tc>
          <w:tcPr>
            <w:tcW w:w="1676" w:type="dxa"/>
          </w:tcPr>
          <w:p w14:paraId="756AC4B4" w14:textId="34B63C02"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82</w:t>
            </w:r>
            <w:r w:rsidR="00B529E7">
              <w:rPr>
                <w:rFonts w:ascii="Times New Roman" w:hAnsi="Times New Roman" w:cs="Times New Roman"/>
              </w:rPr>
              <w:t>-</w:t>
            </w:r>
            <w:r w:rsidRPr="00B529E7">
              <w:rPr>
                <w:rFonts w:ascii="Times New Roman" w:hAnsi="Times New Roman" w:cs="Times New Roman"/>
              </w:rPr>
              <w:t>87 (Eq.)</w:t>
            </w:r>
          </w:p>
          <w:p w14:paraId="1C09238E" w14:textId="42F1CD7C"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45</w:t>
            </w:r>
            <w:r w:rsidR="00B529E7">
              <w:rPr>
                <w:rFonts w:ascii="Times New Roman" w:hAnsi="Times New Roman" w:cs="Times New Roman"/>
              </w:rPr>
              <w:t>-</w:t>
            </w:r>
            <w:r w:rsidRPr="00B529E7">
              <w:rPr>
                <w:rFonts w:ascii="Times New Roman" w:hAnsi="Times New Roman" w:cs="Times New Roman"/>
              </w:rPr>
              <w:t>43 (Tr.)</w:t>
            </w:r>
          </w:p>
        </w:tc>
        <w:tc>
          <w:tcPr>
            <w:tcW w:w="1956" w:type="dxa"/>
          </w:tcPr>
          <w:p w14:paraId="25A5C34C"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82 (Equatorial)</w:t>
            </w:r>
          </w:p>
          <w:p w14:paraId="634203BD"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45 (Tropical)</w:t>
            </w:r>
          </w:p>
        </w:tc>
        <w:tc>
          <w:tcPr>
            <w:tcW w:w="1544" w:type="dxa"/>
          </w:tcPr>
          <w:p w14:paraId="76964E49" w14:textId="724ED65C"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89</w:t>
            </w:r>
            <w:r w:rsidR="00B529E7">
              <w:rPr>
                <w:rFonts w:ascii="Times New Roman" w:hAnsi="Times New Roman" w:cs="Times New Roman"/>
              </w:rPr>
              <w:t>-</w:t>
            </w:r>
            <w:r w:rsidRPr="00B529E7">
              <w:rPr>
                <w:rFonts w:ascii="Times New Roman" w:hAnsi="Times New Roman" w:cs="Times New Roman"/>
              </w:rPr>
              <w:t>84 (Eq.)</w:t>
            </w:r>
          </w:p>
          <w:p w14:paraId="7F46448C" w14:textId="3E097691"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57</w:t>
            </w:r>
            <w:r w:rsidR="00B529E7">
              <w:rPr>
                <w:rFonts w:ascii="Times New Roman" w:hAnsi="Times New Roman" w:cs="Times New Roman"/>
              </w:rPr>
              <w:t>-</w:t>
            </w:r>
            <w:r w:rsidRPr="00B529E7">
              <w:rPr>
                <w:rFonts w:ascii="Times New Roman" w:hAnsi="Times New Roman" w:cs="Times New Roman"/>
              </w:rPr>
              <w:t>55 (Tr.)</w:t>
            </w:r>
          </w:p>
        </w:tc>
      </w:tr>
      <w:tr w:rsidR="00457200" w:rsidRPr="00B529E7" w14:paraId="07423F61" w14:textId="77777777" w:rsidTr="00B529E7">
        <w:trPr>
          <w:jc w:val="center"/>
        </w:trPr>
        <w:tc>
          <w:tcPr>
            <w:tcW w:w="2694" w:type="dxa"/>
          </w:tcPr>
          <w:p w14:paraId="094B6A1E" w14:textId="77777777" w:rsidR="00457200" w:rsidRPr="00B529E7" w:rsidRDefault="00457200" w:rsidP="002C580F">
            <w:pPr>
              <w:pStyle w:val="Tabletext"/>
              <w:jc w:val="left"/>
              <w:rPr>
                <w:rFonts w:ascii="Times New Roman" w:hAnsi="Times New Roman" w:cs="Times New Roman"/>
              </w:rPr>
            </w:pPr>
            <w:r w:rsidRPr="00B529E7">
              <w:rPr>
                <w:rFonts w:ascii="Times New Roman" w:hAnsi="Times New Roman" w:cs="Times New Roman"/>
              </w:rPr>
              <w:t xml:space="preserve">Protection distance (km) </w:t>
            </w:r>
            <w:r w:rsidRPr="00B529E7">
              <w:rPr>
                <w:rFonts w:ascii="Times New Roman" w:hAnsi="Times New Roman" w:cs="Times New Roman"/>
              </w:rPr>
              <w:br/>
              <w:t>(38 dB clutter loss)</w:t>
            </w:r>
          </w:p>
        </w:tc>
        <w:tc>
          <w:tcPr>
            <w:tcW w:w="1769" w:type="dxa"/>
          </w:tcPr>
          <w:p w14:paraId="2D32C2FD" w14:textId="77777777" w:rsidR="00457200" w:rsidRPr="00B529E7" w:rsidRDefault="00457200" w:rsidP="002C580F">
            <w:pPr>
              <w:pStyle w:val="Tabletext"/>
              <w:ind w:left="-57" w:right="-57"/>
              <w:jc w:val="center"/>
              <w:rPr>
                <w:rFonts w:ascii="Times New Roman" w:hAnsi="Times New Roman" w:cs="Times New Roman"/>
              </w:rPr>
            </w:pPr>
            <w:r w:rsidRPr="00B529E7">
              <w:rPr>
                <w:rFonts w:ascii="Times New Roman" w:hAnsi="Times New Roman" w:cs="Times New Roman"/>
              </w:rPr>
              <w:t>42 (Equatorial)</w:t>
            </w:r>
          </w:p>
          <w:p w14:paraId="0F6F1F55"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29 (Tropical)</w:t>
            </w:r>
          </w:p>
        </w:tc>
        <w:tc>
          <w:tcPr>
            <w:tcW w:w="1676" w:type="dxa"/>
          </w:tcPr>
          <w:p w14:paraId="3511B4EE" w14:textId="759C6FE6"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48</w:t>
            </w:r>
            <w:r w:rsidR="00B529E7">
              <w:rPr>
                <w:rFonts w:ascii="Times New Roman" w:hAnsi="Times New Roman" w:cs="Times New Roman"/>
              </w:rPr>
              <w:t>-</w:t>
            </w:r>
            <w:r w:rsidRPr="00B529E7">
              <w:rPr>
                <w:rFonts w:ascii="Times New Roman" w:hAnsi="Times New Roman" w:cs="Times New Roman"/>
              </w:rPr>
              <w:t>41 (Eq.)</w:t>
            </w:r>
          </w:p>
          <w:p w14:paraId="0356D905" w14:textId="4E65494A" w:rsidR="00457200" w:rsidRPr="00B529E7" w:rsidRDefault="00B529E7" w:rsidP="002C580F">
            <w:pPr>
              <w:pStyle w:val="Tabletext"/>
              <w:jc w:val="center"/>
              <w:rPr>
                <w:rFonts w:ascii="Times New Roman" w:hAnsi="Times New Roman" w:cs="Times New Roman"/>
              </w:rPr>
            </w:pPr>
            <w:r>
              <w:rPr>
                <w:rFonts w:ascii="Times New Roman" w:hAnsi="Times New Roman" w:cs="Times New Roman"/>
              </w:rPr>
              <w:t>32-</w:t>
            </w:r>
            <w:r w:rsidR="00457200" w:rsidRPr="00B529E7">
              <w:rPr>
                <w:rFonts w:ascii="Times New Roman" w:hAnsi="Times New Roman" w:cs="Times New Roman"/>
              </w:rPr>
              <w:t>28 (Tr.)</w:t>
            </w:r>
          </w:p>
        </w:tc>
        <w:tc>
          <w:tcPr>
            <w:tcW w:w="1956" w:type="dxa"/>
          </w:tcPr>
          <w:p w14:paraId="35D03E07"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48 (Equatorial)</w:t>
            </w:r>
          </w:p>
          <w:p w14:paraId="10E868A4" w14:textId="77777777"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32 (Tropical)</w:t>
            </w:r>
          </w:p>
        </w:tc>
        <w:tc>
          <w:tcPr>
            <w:tcW w:w="1544" w:type="dxa"/>
          </w:tcPr>
          <w:p w14:paraId="3F0303BD" w14:textId="091AEE99"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52</w:t>
            </w:r>
            <w:r w:rsidR="00B529E7">
              <w:rPr>
                <w:rFonts w:ascii="Times New Roman" w:hAnsi="Times New Roman" w:cs="Times New Roman"/>
              </w:rPr>
              <w:t>-</w:t>
            </w:r>
            <w:r w:rsidRPr="00B529E7">
              <w:rPr>
                <w:rFonts w:ascii="Times New Roman" w:hAnsi="Times New Roman" w:cs="Times New Roman"/>
              </w:rPr>
              <w:t>42 (Eq.)</w:t>
            </w:r>
          </w:p>
          <w:p w14:paraId="71B35149" w14:textId="32D144E0" w:rsidR="00457200" w:rsidRPr="00B529E7" w:rsidRDefault="00457200" w:rsidP="002C580F">
            <w:pPr>
              <w:pStyle w:val="Tabletext"/>
              <w:jc w:val="center"/>
              <w:rPr>
                <w:rFonts w:ascii="Times New Roman" w:hAnsi="Times New Roman" w:cs="Times New Roman"/>
              </w:rPr>
            </w:pPr>
            <w:r w:rsidRPr="00B529E7">
              <w:rPr>
                <w:rFonts w:ascii="Times New Roman" w:hAnsi="Times New Roman" w:cs="Times New Roman"/>
              </w:rPr>
              <w:t>38</w:t>
            </w:r>
            <w:r w:rsidR="00B529E7">
              <w:rPr>
                <w:rFonts w:ascii="Times New Roman" w:hAnsi="Times New Roman" w:cs="Times New Roman"/>
              </w:rPr>
              <w:t>-</w:t>
            </w:r>
            <w:r w:rsidRPr="00B529E7">
              <w:rPr>
                <w:rFonts w:ascii="Times New Roman" w:hAnsi="Times New Roman" w:cs="Times New Roman"/>
              </w:rPr>
              <w:t>34 (Tr.)</w:t>
            </w:r>
          </w:p>
        </w:tc>
      </w:tr>
    </w:tbl>
    <w:p w14:paraId="13862869" w14:textId="77777777" w:rsidR="00457200" w:rsidRPr="002F0A90" w:rsidRDefault="00457200" w:rsidP="00457200">
      <w:pPr>
        <w:pStyle w:val="Tablefin"/>
      </w:pPr>
    </w:p>
    <w:p w14:paraId="1CC8F227" w14:textId="77777777" w:rsidR="00457200" w:rsidRPr="002A68A9" w:rsidRDefault="00457200" w:rsidP="00457200">
      <w:pPr>
        <w:rPr>
          <w:lang w:val="en-GB"/>
        </w:rPr>
      </w:pPr>
      <w:r w:rsidRPr="002A68A9">
        <w:rPr>
          <w:lang w:val="en-GB"/>
        </w:rPr>
        <w:t>As a next step, a scenario where a radar receiver is at 22 km</w:t>
      </w:r>
      <w:r w:rsidRPr="002F0A90">
        <w:rPr>
          <w:sz w:val="20"/>
          <w:vertAlign w:val="superscript"/>
        </w:rPr>
        <w:footnoteReference w:id="2"/>
      </w:r>
      <w:r w:rsidRPr="002A68A9">
        <w:rPr>
          <w:lang w:val="en-GB"/>
        </w:rPr>
        <w:t xml:space="preserve"> from the shore has been investigated. Table A1.5 shows path loss and interference values (with no clutter loss) for each radar.</w:t>
      </w:r>
    </w:p>
    <w:p w14:paraId="63FE89DF" w14:textId="23353F1B" w:rsidR="00457200" w:rsidRPr="002A68A9" w:rsidRDefault="00013C16" w:rsidP="00457200">
      <w:pPr>
        <w:pStyle w:val="TableNo"/>
        <w:rPr>
          <w:lang w:val="en-GB"/>
        </w:rPr>
      </w:pPr>
      <w:r w:rsidRPr="002A68A9">
        <w:rPr>
          <w:lang w:val="en-GB"/>
        </w:rPr>
        <w:t>TABLE A1.5</w:t>
      </w:r>
    </w:p>
    <w:p w14:paraId="36FC29B2" w14:textId="77777777" w:rsidR="00457200" w:rsidRPr="002A68A9" w:rsidRDefault="00457200" w:rsidP="00457200">
      <w:pPr>
        <w:pStyle w:val="Tabletitle"/>
        <w:rPr>
          <w:lang w:val="en-GB" w:eastAsia="zh-CN"/>
        </w:rPr>
      </w:pPr>
      <w:r w:rsidRPr="002A68A9">
        <w:rPr>
          <w:lang w:val="en-GB" w:eastAsia="zh-CN"/>
        </w:rPr>
        <w:t>Radar receiver at 22 km from the shore (micro urban)</w:t>
      </w:r>
    </w:p>
    <w:tbl>
      <w:tblPr>
        <w:tblStyle w:val="TableGrid1"/>
        <w:tblW w:w="9639" w:type="dxa"/>
        <w:jc w:val="center"/>
        <w:tblLayout w:type="fixed"/>
        <w:tblLook w:val="0420" w:firstRow="1" w:lastRow="0" w:firstColumn="0" w:lastColumn="0" w:noHBand="0" w:noVBand="1"/>
      </w:tblPr>
      <w:tblGrid>
        <w:gridCol w:w="2368"/>
        <w:gridCol w:w="1792"/>
        <w:gridCol w:w="1848"/>
        <w:gridCol w:w="1821"/>
        <w:gridCol w:w="1810"/>
      </w:tblGrid>
      <w:tr w:rsidR="00457200" w:rsidRPr="00013C16" w14:paraId="3C971C9D" w14:textId="77777777" w:rsidTr="000F2ADC">
        <w:trPr>
          <w:tblHeader/>
          <w:jc w:val="center"/>
        </w:trPr>
        <w:tc>
          <w:tcPr>
            <w:tcW w:w="2405" w:type="dxa"/>
          </w:tcPr>
          <w:p w14:paraId="02D86AE8" w14:textId="77777777" w:rsidR="00457200" w:rsidRPr="00013C16" w:rsidRDefault="00457200" w:rsidP="00505A10">
            <w:pPr>
              <w:pStyle w:val="Tablehead"/>
              <w:rPr>
                <w:rFonts w:ascii="Times New Roman" w:hAnsi="Times New Roman" w:cs="Times New Roman"/>
              </w:rPr>
            </w:pPr>
            <w:r w:rsidRPr="00013C16">
              <w:rPr>
                <w:rFonts w:ascii="Times New Roman" w:hAnsi="Times New Roman" w:cs="Times New Roman"/>
              </w:rPr>
              <w:t>Parameter</w:t>
            </w:r>
          </w:p>
        </w:tc>
        <w:tc>
          <w:tcPr>
            <w:tcW w:w="1818" w:type="dxa"/>
          </w:tcPr>
          <w:p w14:paraId="438A0692" w14:textId="77777777" w:rsidR="00457200" w:rsidRPr="00013C16" w:rsidRDefault="00457200" w:rsidP="00505A10">
            <w:pPr>
              <w:pStyle w:val="Tablehead"/>
              <w:rPr>
                <w:rFonts w:ascii="Times New Roman" w:hAnsi="Times New Roman" w:cs="Times New Roman"/>
              </w:rPr>
            </w:pPr>
            <w:r w:rsidRPr="00013C16">
              <w:rPr>
                <w:rFonts w:ascii="Times New Roman" w:hAnsi="Times New Roman" w:cs="Times New Roman"/>
              </w:rPr>
              <w:t>Radar B</w:t>
            </w:r>
          </w:p>
        </w:tc>
        <w:tc>
          <w:tcPr>
            <w:tcW w:w="1875" w:type="dxa"/>
          </w:tcPr>
          <w:p w14:paraId="212AE30A" w14:textId="77777777" w:rsidR="00457200" w:rsidRPr="00013C16" w:rsidRDefault="00457200" w:rsidP="00505A10">
            <w:pPr>
              <w:pStyle w:val="Tablehead"/>
              <w:rPr>
                <w:rFonts w:ascii="Times New Roman" w:hAnsi="Times New Roman" w:cs="Times New Roman"/>
              </w:rPr>
            </w:pPr>
            <w:r w:rsidRPr="00013C16">
              <w:rPr>
                <w:rFonts w:ascii="Times New Roman" w:hAnsi="Times New Roman" w:cs="Times New Roman"/>
              </w:rPr>
              <w:t>Radar C</w:t>
            </w:r>
          </w:p>
        </w:tc>
        <w:tc>
          <w:tcPr>
            <w:tcW w:w="1848" w:type="dxa"/>
          </w:tcPr>
          <w:p w14:paraId="0554B281" w14:textId="77777777" w:rsidR="00457200" w:rsidRPr="00013C16" w:rsidRDefault="00457200" w:rsidP="00505A10">
            <w:pPr>
              <w:pStyle w:val="Tablehead"/>
              <w:rPr>
                <w:rFonts w:ascii="Times New Roman" w:hAnsi="Times New Roman" w:cs="Times New Roman"/>
              </w:rPr>
            </w:pPr>
            <w:r w:rsidRPr="00013C16">
              <w:rPr>
                <w:rFonts w:ascii="Times New Roman" w:hAnsi="Times New Roman" w:cs="Times New Roman"/>
              </w:rPr>
              <w:t>Radar D</w:t>
            </w:r>
          </w:p>
        </w:tc>
        <w:tc>
          <w:tcPr>
            <w:tcW w:w="1837" w:type="dxa"/>
          </w:tcPr>
          <w:p w14:paraId="1D50B75D" w14:textId="77777777" w:rsidR="00457200" w:rsidRPr="00013C16" w:rsidRDefault="00457200" w:rsidP="00505A10">
            <w:pPr>
              <w:pStyle w:val="Tablehead"/>
              <w:rPr>
                <w:rFonts w:ascii="Times New Roman" w:hAnsi="Times New Roman" w:cs="Times New Roman"/>
              </w:rPr>
            </w:pPr>
            <w:r w:rsidRPr="00013C16">
              <w:rPr>
                <w:rFonts w:ascii="Times New Roman" w:hAnsi="Times New Roman" w:cs="Times New Roman"/>
              </w:rPr>
              <w:t>Radar M</w:t>
            </w:r>
          </w:p>
        </w:tc>
      </w:tr>
      <w:tr w:rsidR="00457200" w:rsidRPr="00013C16" w14:paraId="313635E7" w14:textId="77777777" w:rsidTr="000F2ADC">
        <w:trPr>
          <w:jc w:val="center"/>
        </w:trPr>
        <w:tc>
          <w:tcPr>
            <w:tcW w:w="2405" w:type="dxa"/>
          </w:tcPr>
          <w:p w14:paraId="0C3184DC" w14:textId="77777777" w:rsidR="00457200" w:rsidRPr="00013C16" w:rsidRDefault="00457200" w:rsidP="00505A10">
            <w:pPr>
              <w:pStyle w:val="Tabletext"/>
              <w:rPr>
                <w:rFonts w:ascii="Times New Roman" w:hAnsi="Times New Roman" w:cs="Times New Roman"/>
              </w:rPr>
            </w:pPr>
            <w:r w:rsidRPr="00013C16">
              <w:rPr>
                <w:rFonts w:ascii="Times New Roman" w:hAnsi="Times New Roman" w:cs="Times New Roman"/>
              </w:rPr>
              <w:t>Path Loss (dB)</w:t>
            </w:r>
          </w:p>
        </w:tc>
        <w:tc>
          <w:tcPr>
            <w:tcW w:w="1818" w:type="dxa"/>
          </w:tcPr>
          <w:p w14:paraId="62C2ACE2"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Eq.)</w:t>
            </w:r>
          </w:p>
          <w:p w14:paraId="616F4672"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129 (20%, Eq.)</w:t>
            </w:r>
          </w:p>
          <w:p w14:paraId="04EE7648"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Tr.)</w:t>
            </w:r>
          </w:p>
          <w:p w14:paraId="4B3C6D17"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131 (20%, Tr.)</w:t>
            </w:r>
          </w:p>
        </w:tc>
        <w:tc>
          <w:tcPr>
            <w:tcW w:w="1875" w:type="dxa"/>
          </w:tcPr>
          <w:p w14:paraId="6831E963"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Eq.)</w:t>
            </w:r>
          </w:p>
          <w:p w14:paraId="5DD37998"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129 (20%, Eq.)</w:t>
            </w:r>
          </w:p>
          <w:p w14:paraId="14EC9503"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Tr.)</w:t>
            </w:r>
          </w:p>
          <w:p w14:paraId="531D50EE"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131 (20%, Tr.)</w:t>
            </w:r>
          </w:p>
        </w:tc>
        <w:tc>
          <w:tcPr>
            <w:tcW w:w="1848" w:type="dxa"/>
          </w:tcPr>
          <w:p w14:paraId="26B6A72F"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Eq.)</w:t>
            </w:r>
          </w:p>
          <w:p w14:paraId="48387F0E"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129 (20%, Eq.)</w:t>
            </w:r>
          </w:p>
          <w:p w14:paraId="3A6F12C7"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Tr.)</w:t>
            </w:r>
          </w:p>
          <w:p w14:paraId="52303C33"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131 (20%, Tr.)</w:t>
            </w:r>
          </w:p>
        </w:tc>
        <w:tc>
          <w:tcPr>
            <w:tcW w:w="1837" w:type="dxa"/>
          </w:tcPr>
          <w:p w14:paraId="1F825D8D"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Eq.)</w:t>
            </w:r>
          </w:p>
          <w:p w14:paraId="674BA8B6"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129 (20%, Eq.)</w:t>
            </w:r>
          </w:p>
          <w:p w14:paraId="5C943AB0"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128 (10%, Tr.)</w:t>
            </w:r>
          </w:p>
          <w:p w14:paraId="3D9C5358"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129 (20%, Tr.)</w:t>
            </w:r>
          </w:p>
        </w:tc>
      </w:tr>
      <w:tr w:rsidR="00457200" w:rsidRPr="00013C16" w14:paraId="0962680D" w14:textId="77777777" w:rsidTr="000F2ADC">
        <w:trPr>
          <w:jc w:val="center"/>
        </w:trPr>
        <w:tc>
          <w:tcPr>
            <w:tcW w:w="2405" w:type="dxa"/>
          </w:tcPr>
          <w:p w14:paraId="07BEBE15"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Representative interference (dBm in radar bandwidth) (no clutter loss)</w:t>
            </w:r>
          </w:p>
        </w:tc>
        <w:tc>
          <w:tcPr>
            <w:tcW w:w="1818" w:type="dxa"/>
          </w:tcPr>
          <w:p w14:paraId="7140356E" w14:textId="009A4B28"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−61 (20%, Eq., 10 MHz radar bandwidth)</w:t>
            </w:r>
          </w:p>
        </w:tc>
        <w:tc>
          <w:tcPr>
            <w:tcW w:w="1875" w:type="dxa"/>
          </w:tcPr>
          <w:p w14:paraId="474EA5C9"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−63 (20%, Eq., 10 MHz radar bandwidth)</w:t>
            </w:r>
          </w:p>
        </w:tc>
        <w:tc>
          <w:tcPr>
            <w:tcW w:w="1848" w:type="dxa"/>
          </w:tcPr>
          <w:p w14:paraId="2F3AEE5B"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−60 (20%, Eq., 20 MHz radar bandwidth)</w:t>
            </w:r>
          </w:p>
        </w:tc>
        <w:tc>
          <w:tcPr>
            <w:tcW w:w="1837" w:type="dxa"/>
          </w:tcPr>
          <w:p w14:paraId="02D6E6D7"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−63 (20%, Eq., 10 MHz radar bandwidth)</w:t>
            </w:r>
          </w:p>
        </w:tc>
      </w:tr>
      <w:tr w:rsidR="00457200" w:rsidRPr="00013C16" w14:paraId="29FFD42C" w14:textId="77777777" w:rsidTr="000F2ADC">
        <w:trPr>
          <w:jc w:val="center"/>
        </w:trPr>
        <w:tc>
          <w:tcPr>
            <w:tcW w:w="2405" w:type="dxa"/>
          </w:tcPr>
          <w:p w14:paraId="1F3E7911"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Radar receiver interference criterion (dBm)</w:t>
            </w:r>
          </w:p>
        </w:tc>
        <w:tc>
          <w:tcPr>
            <w:tcW w:w="1818" w:type="dxa"/>
          </w:tcPr>
          <w:p w14:paraId="3AB75071"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−105</w:t>
            </w:r>
          </w:p>
        </w:tc>
        <w:tc>
          <w:tcPr>
            <w:tcW w:w="1875" w:type="dxa"/>
          </w:tcPr>
          <w:p w14:paraId="2595D063"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−108.5</w:t>
            </w:r>
          </w:p>
        </w:tc>
        <w:tc>
          <w:tcPr>
            <w:tcW w:w="1848" w:type="dxa"/>
          </w:tcPr>
          <w:p w14:paraId="7F683323"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−105.5</w:t>
            </w:r>
          </w:p>
        </w:tc>
        <w:tc>
          <w:tcPr>
            <w:tcW w:w="1837" w:type="dxa"/>
          </w:tcPr>
          <w:p w14:paraId="5B7EC95D" w14:textId="77777777" w:rsidR="00457200" w:rsidRPr="00013C16" w:rsidRDefault="00457200" w:rsidP="00505A10">
            <w:pPr>
              <w:pStyle w:val="Tabletext"/>
              <w:jc w:val="center"/>
              <w:rPr>
                <w:rFonts w:ascii="Times New Roman" w:hAnsi="Times New Roman" w:cs="Times New Roman"/>
              </w:rPr>
            </w:pPr>
            <w:r w:rsidRPr="00013C16">
              <w:rPr>
                <w:rFonts w:ascii="Times New Roman" w:hAnsi="Times New Roman" w:cs="Times New Roman"/>
              </w:rPr>
              <w:t>−108.5</w:t>
            </w:r>
          </w:p>
        </w:tc>
      </w:tr>
    </w:tbl>
    <w:p w14:paraId="567B583A" w14:textId="77777777" w:rsidR="00457200" w:rsidRPr="002F0A90" w:rsidRDefault="00457200" w:rsidP="00457200">
      <w:pPr>
        <w:pStyle w:val="Tablefin"/>
        <w:rPr>
          <w:highlight w:val="cyan"/>
        </w:rPr>
      </w:pPr>
    </w:p>
    <w:p w14:paraId="54F48468" w14:textId="37F400B5" w:rsidR="00457200" w:rsidRPr="002A68A9" w:rsidRDefault="00457200" w:rsidP="00457200">
      <w:pPr>
        <w:rPr>
          <w:lang w:val="en-GB"/>
        </w:rPr>
      </w:pPr>
      <w:r w:rsidRPr="002A68A9">
        <w:rPr>
          <w:lang w:val="en-GB"/>
        </w:rPr>
        <w:t xml:space="preserve">The impact of clutter losses has been examined using Recommendation ITU-R P.2108. Figure </w:t>
      </w:r>
      <w:r w:rsidR="000F2ADC" w:rsidRPr="002A68A9">
        <w:rPr>
          <w:lang w:val="en-GB"/>
        </w:rPr>
        <w:t>A1</w:t>
      </w:r>
      <w:r w:rsidR="00BC2F71" w:rsidRPr="002A68A9">
        <w:rPr>
          <w:lang w:val="en-GB"/>
        </w:rPr>
        <w:t>-</w:t>
      </w:r>
      <w:r w:rsidRPr="002A68A9">
        <w:rPr>
          <w:lang w:val="en-GB"/>
        </w:rPr>
        <w:t xml:space="preserve">1 shows the probability of </w:t>
      </w:r>
      <w:r w:rsidRPr="002A68A9">
        <w:rPr>
          <w:i/>
          <w:iCs/>
          <w:lang w:val="en-GB"/>
        </w:rPr>
        <w:t>I</w:t>
      </w:r>
      <w:r w:rsidRPr="002A68A9">
        <w:rPr>
          <w:iCs/>
          <w:lang w:val="en-GB"/>
        </w:rPr>
        <w:t>/</w:t>
      </w:r>
      <w:r w:rsidRPr="002A68A9">
        <w:rPr>
          <w:i/>
          <w:iCs/>
          <w:lang w:val="en-GB"/>
        </w:rPr>
        <w:t>N</w:t>
      </w:r>
      <w:r w:rsidRPr="002A68A9">
        <w:rPr>
          <w:lang w:val="en-GB"/>
        </w:rPr>
        <w:t xml:space="preserve"> being a less than a y-axis value. For example, for radar B, the probability of </w:t>
      </w:r>
      <w:r w:rsidRPr="002A68A9">
        <w:rPr>
          <w:i/>
          <w:iCs/>
          <w:lang w:val="en-GB"/>
        </w:rPr>
        <w:t>I</w:t>
      </w:r>
      <w:r w:rsidRPr="002A68A9">
        <w:rPr>
          <w:iCs/>
          <w:lang w:val="en-GB"/>
        </w:rPr>
        <w:t>/</w:t>
      </w:r>
      <w:r w:rsidRPr="002A68A9">
        <w:rPr>
          <w:i/>
          <w:iCs/>
          <w:lang w:val="en-GB"/>
        </w:rPr>
        <w:t>N</w:t>
      </w:r>
      <w:r w:rsidRPr="002A68A9">
        <w:rPr>
          <w:lang w:val="en-GB"/>
        </w:rPr>
        <w:t xml:space="preserve"> being less than 23 dB is 99% while the probability of </w:t>
      </w:r>
      <w:r w:rsidRPr="002A68A9">
        <w:rPr>
          <w:i/>
          <w:iCs/>
          <w:lang w:val="en-GB"/>
        </w:rPr>
        <w:t>I</w:t>
      </w:r>
      <w:r w:rsidRPr="002A68A9">
        <w:rPr>
          <w:iCs/>
          <w:lang w:val="en-GB"/>
        </w:rPr>
        <w:t>/</w:t>
      </w:r>
      <w:r w:rsidRPr="002A68A9">
        <w:rPr>
          <w:i/>
          <w:iCs/>
          <w:lang w:val="en-GB"/>
        </w:rPr>
        <w:t>N</w:t>
      </w:r>
      <w:r w:rsidRPr="002A68A9">
        <w:rPr>
          <w:lang w:val="en-GB"/>
        </w:rPr>
        <w:t xml:space="preserve"> being less than −5 dB is 1%. It should be noted that where the probability is high (i.e. the right end of the curves) the clutter loss is small and where the probability is low (i.e. the left end of the curves) the clutter loss is high. The results are also compared against the radar threshold of −6 dB.</w:t>
      </w:r>
    </w:p>
    <w:p w14:paraId="438873BB" w14:textId="006C7E4F" w:rsidR="00457200" w:rsidRPr="002A68A9" w:rsidRDefault="00457200" w:rsidP="00457200">
      <w:pPr>
        <w:pStyle w:val="FigureNo"/>
        <w:rPr>
          <w:lang w:val="en-GB"/>
        </w:rPr>
      </w:pPr>
      <w:r w:rsidRPr="002A68A9">
        <w:rPr>
          <w:lang w:val="en-GB"/>
        </w:rPr>
        <w:t xml:space="preserve">FIGURE </w:t>
      </w:r>
      <w:r w:rsidR="000F2ADC" w:rsidRPr="002A68A9">
        <w:rPr>
          <w:lang w:val="en-GB"/>
        </w:rPr>
        <w:t>A1</w:t>
      </w:r>
      <w:r w:rsidR="00BC2F71" w:rsidRPr="002A68A9">
        <w:rPr>
          <w:lang w:val="en-GB"/>
        </w:rPr>
        <w:t>-</w:t>
      </w:r>
      <w:r w:rsidRPr="002A68A9">
        <w:rPr>
          <w:lang w:val="en-GB"/>
        </w:rPr>
        <w:t>1</w:t>
      </w:r>
    </w:p>
    <w:p w14:paraId="64CCA0A0" w14:textId="77777777" w:rsidR="00457200" w:rsidRPr="002A68A9" w:rsidRDefault="00457200" w:rsidP="00457200">
      <w:pPr>
        <w:pStyle w:val="Figuretitle"/>
        <w:rPr>
          <w:spacing w:val="-2"/>
          <w:lang w:val="en-GB" w:eastAsia="zh-CN"/>
        </w:rPr>
      </w:pPr>
      <w:r w:rsidRPr="002A68A9">
        <w:rPr>
          <w:i/>
          <w:iCs/>
          <w:lang w:val="en-GB"/>
        </w:rPr>
        <w:t>I</w:t>
      </w:r>
      <w:r w:rsidRPr="002A68A9">
        <w:rPr>
          <w:iCs/>
          <w:lang w:val="en-GB"/>
        </w:rPr>
        <w:t>/</w:t>
      </w:r>
      <w:r w:rsidRPr="002A68A9">
        <w:rPr>
          <w:i/>
          <w:iCs/>
          <w:lang w:val="en-GB"/>
        </w:rPr>
        <w:t>N</w:t>
      </w:r>
      <w:r w:rsidRPr="002A68A9">
        <w:rPr>
          <w:lang w:val="en-GB"/>
        </w:rPr>
        <w:t xml:space="preserve"> probability at 22 km from the Shore (with clutter losses, micro urban, 20%, Eq.)</w:t>
      </w:r>
    </w:p>
    <w:p w14:paraId="193B1635" w14:textId="77777777" w:rsidR="00457200" w:rsidRPr="002F0A90" w:rsidRDefault="00457200" w:rsidP="00457200">
      <w:pPr>
        <w:pStyle w:val="Figure"/>
      </w:pPr>
      <w:r w:rsidRPr="002F0A90">
        <w:rPr>
          <w:noProof/>
          <w:lang w:val="en-GB" w:eastAsia="en-GB"/>
        </w:rPr>
        <w:drawing>
          <wp:inline distT="0" distB="0" distL="0" distR="0" wp14:anchorId="61B720F9" wp14:editId="4978D2FD">
            <wp:extent cx="5970494" cy="308652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4592" cy="3088639"/>
                    </a:xfrm>
                    <a:prstGeom prst="rect">
                      <a:avLst/>
                    </a:prstGeom>
                    <a:noFill/>
                  </pic:spPr>
                </pic:pic>
              </a:graphicData>
            </a:graphic>
          </wp:inline>
        </w:drawing>
      </w:r>
    </w:p>
    <w:p w14:paraId="0ACFC14E" w14:textId="77777777" w:rsidR="00457200" w:rsidRPr="002A68A9" w:rsidRDefault="00457200" w:rsidP="00457200">
      <w:pPr>
        <w:rPr>
          <w:lang w:val="en-GB"/>
        </w:rPr>
      </w:pPr>
      <w:r w:rsidRPr="002A68A9">
        <w:rPr>
          <w:lang w:val="en-GB"/>
        </w:rPr>
        <w:t xml:space="preserve">Note that probabilities corresponding to Radar C, D and M are at the same level for a given </w:t>
      </w:r>
      <w:r w:rsidRPr="002A68A9">
        <w:rPr>
          <w:i/>
          <w:iCs/>
          <w:lang w:val="en-GB"/>
        </w:rPr>
        <w:t>I</w:t>
      </w:r>
      <w:r w:rsidRPr="002A68A9">
        <w:rPr>
          <w:iCs/>
          <w:lang w:val="en-GB"/>
        </w:rPr>
        <w:t>/</w:t>
      </w:r>
      <w:r w:rsidRPr="002A68A9">
        <w:rPr>
          <w:i/>
          <w:iCs/>
          <w:lang w:val="en-GB"/>
        </w:rPr>
        <w:t xml:space="preserve">N </w:t>
      </w:r>
      <w:r w:rsidRPr="002A68A9">
        <w:rPr>
          <w:lang w:val="en-GB"/>
        </w:rPr>
        <w:t>hence appear to be a single line.</w:t>
      </w:r>
    </w:p>
    <w:p w14:paraId="5F377CD7" w14:textId="77777777" w:rsidR="00457200" w:rsidRPr="002A68A9" w:rsidRDefault="00457200" w:rsidP="00457200">
      <w:pPr>
        <w:pStyle w:val="Heading2"/>
        <w:rPr>
          <w:lang w:val="en-GB"/>
        </w:rPr>
      </w:pPr>
      <w:bookmarkStart w:id="72" w:name="_Toc20141783"/>
      <w:r w:rsidRPr="002A68A9">
        <w:rPr>
          <w:lang w:val="en-GB"/>
        </w:rPr>
        <w:t>4.2</w:t>
      </w:r>
      <w:r w:rsidRPr="002A68A9">
        <w:rPr>
          <w:lang w:val="en-GB"/>
        </w:rPr>
        <w:tab/>
        <w:t>Macro urban</w:t>
      </w:r>
      <w:bookmarkEnd w:id="72"/>
    </w:p>
    <w:p w14:paraId="6EBD2416" w14:textId="77777777" w:rsidR="00457200" w:rsidRPr="002A68A9" w:rsidRDefault="00457200" w:rsidP="00457200">
      <w:pPr>
        <w:pStyle w:val="Heading3"/>
        <w:rPr>
          <w:lang w:val="en-GB"/>
        </w:rPr>
      </w:pPr>
      <w:r w:rsidRPr="002A68A9">
        <w:rPr>
          <w:lang w:val="en-GB"/>
        </w:rPr>
        <w:t>4.2.1</w:t>
      </w:r>
      <w:r w:rsidRPr="002A68A9">
        <w:rPr>
          <w:lang w:val="en-GB"/>
        </w:rPr>
        <w:tab/>
        <w:t>Baseline analysis</w:t>
      </w:r>
    </w:p>
    <w:p w14:paraId="691E53FB" w14:textId="77777777" w:rsidR="00457200" w:rsidRPr="002A68A9" w:rsidRDefault="00457200" w:rsidP="00457200">
      <w:pPr>
        <w:rPr>
          <w:lang w:val="en-GB"/>
        </w:rPr>
      </w:pPr>
      <w:r w:rsidRPr="002A68A9">
        <w:rPr>
          <w:lang w:val="en-GB"/>
        </w:rPr>
        <w:t>Single entry interference analysis results for the macro urban IMT BS transmitter are presented in Table A1.6.</w:t>
      </w:r>
    </w:p>
    <w:p w14:paraId="4B88A4EA" w14:textId="39E6A749" w:rsidR="00457200" w:rsidRPr="002A68A9" w:rsidRDefault="000F2ADC" w:rsidP="00457200">
      <w:pPr>
        <w:pStyle w:val="TableNo"/>
        <w:rPr>
          <w:lang w:val="en-GB"/>
        </w:rPr>
      </w:pPr>
      <w:r w:rsidRPr="002A68A9">
        <w:rPr>
          <w:lang w:val="en-GB"/>
        </w:rPr>
        <w:t>TABLE A1.6</w:t>
      </w:r>
    </w:p>
    <w:p w14:paraId="542B91F4" w14:textId="77777777" w:rsidR="00457200" w:rsidRPr="002A68A9" w:rsidRDefault="00457200" w:rsidP="00457200">
      <w:pPr>
        <w:pStyle w:val="Tabletitle"/>
        <w:rPr>
          <w:lang w:val="en-GB" w:eastAsia="zh-CN"/>
        </w:rPr>
      </w:pPr>
      <w:r w:rsidRPr="002A68A9">
        <w:rPr>
          <w:lang w:val="en-GB" w:eastAsia="zh-CN"/>
        </w:rPr>
        <w:t>Single Entry Interference from Macro Urban IMT BS</w:t>
      </w:r>
    </w:p>
    <w:tbl>
      <w:tblPr>
        <w:tblStyle w:val="TableGrid1"/>
        <w:tblW w:w="9638" w:type="dxa"/>
        <w:jc w:val="center"/>
        <w:tblLayout w:type="fixed"/>
        <w:tblLook w:val="0420" w:firstRow="1" w:lastRow="0" w:firstColumn="0" w:lastColumn="0" w:noHBand="0" w:noVBand="1"/>
      </w:tblPr>
      <w:tblGrid>
        <w:gridCol w:w="3686"/>
        <w:gridCol w:w="1559"/>
        <w:gridCol w:w="1559"/>
        <w:gridCol w:w="1345"/>
        <w:gridCol w:w="1489"/>
      </w:tblGrid>
      <w:tr w:rsidR="00457200" w:rsidRPr="000F2ADC" w14:paraId="2790E291" w14:textId="77777777" w:rsidTr="000F2ADC">
        <w:trPr>
          <w:tblHeader/>
          <w:jc w:val="center"/>
        </w:trPr>
        <w:tc>
          <w:tcPr>
            <w:tcW w:w="3686" w:type="dxa"/>
          </w:tcPr>
          <w:p w14:paraId="268B1B87" w14:textId="77777777" w:rsidR="00457200" w:rsidRPr="000F2ADC" w:rsidRDefault="00457200" w:rsidP="00505A10">
            <w:pPr>
              <w:pStyle w:val="Tablehead"/>
              <w:rPr>
                <w:rFonts w:ascii="Times New Roman" w:hAnsi="Times New Roman" w:cs="Times New Roman"/>
              </w:rPr>
            </w:pPr>
            <w:r w:rsidRPr="000F2ADC">
              <w:rPr>
                <w:rFonts w:ascii="Times New Roman" w:hAnsi="Times New Roman" w:cs="Times New Roman"/>
              </w:rPr>
              <w:t>Parameter</w:t>
            </w:r>
          </w:p>
        </w:tc>
        <w:tc>
          <w:tcPr>
            <w:tcW w:w="1559" w:type="dxa"/>
          </w:tcPr>
          <w:p w14:paraId="41ABD45F" w14:textId="77777777" w:rsidR="00457200" w:rsidRPr="000F2ADC" w:rsidRDefault="00457200" w:rsidP="00505A10">
            <w:pPr>
              <w:pStyle w:val="Tablehead"/>
              <w:rPr>
                <w:rFonts w:ascii="Times New Roman" w:hAnsi="Times New Roman" w:cs="Times New Roman"/>
              </w:rPr>
            </w:pPr>
            <w:r w:rsidRPr="000F2ADC">
              <w:rPr>
                <w:rFonts w:ascii="Times New Roman" w:hAnsi="Times New Roman" w:cs="Times New Roman"/>
              </w:rPr>
              <w:t>Radar B</w:t>
            </w:r>
          </w:p>
        </w:tc>
        <w:tc>
          <w:tcPr>
            <w:tcW w:w="1559" w:type="dxa"/>
          </w:tcPr>
          <w:p w14:paraId="77FF218A" w14:textId="77777777" w:rsidR="00457200" w:rsidRPr="000F2ADC" w:rsidRDefault="00457200" w:rsidP="00505A10">
            <w:pPr>
              <w:pStyle w:val="Tablehead"/>
              <w:rPr>
                <w:rFonts w:ascii="Times New Roman" w:hAnsi="Times New Roman" w:cs="Times New Roman"/>
              </w:rPr>
            </w:pPr>
            <w:r w:rsidRPr="000F2ADC">
              <w:rPr>
                <w:rFonts w:ascii="Times New Roman" w:hAnsi="Times New Roman" w:cs="Times New Roman"/>
              </w:rPr>
              <w:t>Radar C</w:t>
            </w:r>
          </w:p>
        </w:tc>
        <w:tc>
          <w:tcPr>
            <w:tcW w:w="1345" w:type="dxa"/>
          </w:tcPr>
          <w:p w14:paraId="11B6B3F4" w14:textId="77777777" w:rsidR="00457200" w:rsidRPr="000F2ADC" w:rsidRDefault="00457200" w:rsidP="00505A10">
            <w:pPr>
              <w:pStyle w:val="Tablehead"/>
              <w:rPr>
                <w:rFonts w:ascii="Times New Roman" w:hAnsi="Times New Roman" w:cs="Times New Roman"/>
              </w:rPr>
            </w:pPr>
            <w:r w:rsidRPr="000F2ADC">
              <w:rPr>
                <w:rFonts w:ascii="Times New Roman" w:hAnsi="Times New Roman" w:cs="Times New Roman"/>
              </w:rPr>
              <w:t>Radar D</w:t>
            </w:r>
          </w:p>
        </w:tc>
        <w:tc>
          <w:tcPr>
            <w:tcW w:w="1489" w:type="dxa"/>
          </w:tcPr>
          <w:p w14:paraId="29226531" w14:textId="77777777" w:rsidR="00457200" w:rsidRPr="000F2ADC" w:rsidRDefault="00457200" w:rsidP="00505A10">
            <w:pPr>
              <w:pStyle w:val="Tablehead"/>
              <w:rPr>
                <w:rFonts w:ascii="Times New Roman" w:hAnsi="Times New Roman" w:cs="Times New Roman"/>
              </w:rPr>
            </w:pPr>
            <w:r w:rsidRPr="000F2ADC">
              <w:rPr>
                <w:rFonts w:ascii="Times New Roman" w:hAnsi="Times New Roman" w:cs="Times New Roman"/>
              </w:rPr>
              <w:t>Radar M</w:t>
            </w:r>
          </w:p>
        </w:tc>
      </w:tr>
      <w:tr w:rsidR="00457200" w:rsidRPr="000F2ADC" w14:paraId="46F1789A" w14:textId="77777777" w:rsidTr="000F2ADC">
        <w:trPr>
          <w:jc w:val="center"/>
        </w:trPr>
        <w:tc>
          <w:tcPr>
            <w:tcW w:w="3686" w:type="dxa"/>
          </w:tcPr>
          <w:p w14:paraId="7C509F60"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Carrier frequency (MHz)</w:t>
            </w:r>
          </w:p>
        </w:tc>
        <w:tc>
          <w:tcPr>
            <w:tcW w:w="5952" w:type="dxa"/>
            <w:gridSpan w:val="4"/>
          </w:tcPr>
          <w:p w14:paraId="3BFF29C0" w14:textId="3C5E9114"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w:t>
            </w:r>
            <w:r w:rsidR="000F2ADC">
              <w:rPr>
                <w:rFonts w:ascii="Times New Roman" w:hAnsi="Times New Roman" w:cs="Times New Roman"/>
              </w:rPr>
              <w:t xml:space="preserve"> </w:t>
            </w:r>
            <w:r w:rsidRPr="000F2ADC">
              <w:rPr>
                <w:rFonts w:ascii="Times New Roman" w:hAnsi="Times New Roman" w:cs="Times New Roman"/>
              </w:rPr>
              <w:t>300</w:t>
            </w:r>
          </w:p>
        </w:tc>
      </w:tr>
      <w:tr w:rsidR="00457200" w:rsidRPr="000F2ADC" w14:paraId="353DAA1C" w14:textId="77777777" w:rsidTr="000F2ADC">
        <w:trPr>
          <w:jc w:val="center"/>
        </w:trPr>
        <w:tc>
          <w:tcPr>
            <w:tcW w:w="3686" w:type="dxa"/>
          </w:tcPr>
          <w:p w14:paraId="38AC7B38"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IMT BS transmitter bandwidth (MHz)</w:t>
            </w:r>
          </w:p>
        </w:tc>
        <w:tc>
          <w:tcPr>
            <w:tcW w:w="5952" w:type="dxa"/>
            <w:gridSpan w:val="4"/>
          </w:tcPr>
          <w:p w14:paraId="4BFFF3ED"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20</w:t>
            </w:r>
          </w:p>
        </w:tc>
      </w:tr>
      <w:tr w:rsidR="00457200" w:rsidRPr="000F2ADC" w14:paraId="445E9319" w14:textId="77777777" w:rsidTr="000F2ADC">
        <w:trPr>
          <w:jc w:val="center"/>
        </w:trPr>
        <w:tc>
          <w:tcPr>
            <w:tcW w:w="3686" w:type="dxa"/>
          </w:tcPr>
          <w:p w14:paraId="19B3B3F0"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 xml:space="preserve">IMT BS transmitter power (dBm) </w:t>
            </w:r>
          </w:p>
          <w:p w14:paraId="1E0AC7C5"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(including feeder losses)</w:t>
            </w:r>
          </w:p>
        </w:tc>
        <w:tc>
          <w:tcPr>
            <w:tcW w:w="5952" w:type="dxa"/>
            <w:gridSpan w:val="4"/>
          </w:tcPr>
          <w:p w14:paraId="1E9E9248"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43</w:t>
            </w:r>
          </w:p>
        </w:tc>
      </w:tr>
      <w:tr w:rsidR="00457200" w:rsidRPr="000F2ADC" w14:paraId="6579AF27" w14:textId="77777777" w:rsidTr="000F2ADC">
        <w:trPr>
          <w:jc w:val="center"/>
        </w:trPr>
        <w:tc>
          <w:tcPr>
            <w:tcW w:w="3686" w:type="dxa"/>
          </w:tcPr>
          <w:p w14:paraId="7B3DEFBC"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 xml:space="preserve">IMT BS transmitter antenna gain (dBi) </w:t>
            </w:r>
          </w:p>
          <w:p w14:paraId="1222EE58" w14:textId="2C130132"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(10 degrees downtilted Rec.</w:t>
            </w:r>
            <w:r w:rsidR="00725602">
              <w:rPr>
                <w:rFonts w:ascii="Times New Roman" w:hAnsi="Times New Roman" w:cs="Times New Roman"/>
              </w:rPr>
              <w:t> </w:t>
            </w:r>
            <w:r w:rsidRPr="000F2ADC">
              <w:rPr>
                <w:rFonts w:ascii="Times New Roman" w:hAnsi="Times New Roman" w:cs="Times New Roman"/>
              </w:rPr>
              <w:t>1336 antenna)</w:t>
            </w:r>
          </w:p>
        </w:tc>
        <w:tc>
          <w:tcPr>
            <w:tcW w:w="5952" w:type="dxa"/>
            <w:gridSpan w:val="4"/>
          </w:tcPr>
          <w:p w14:paraId="611E60F0"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6</w:t>
            </w:r>
          </w:p>
        </w:tc>
      </w:tr>
      <w:tr w:rsidR="00457200" w:rsidRPr="000F2ADC" w14:paraId="7C273E10" w14:textId="77777777" w:rsidTr="000F2ADC">
        <w:trPr>
          <w:jc w:val="center"/>
        </w:trPr>
        <w:tc>
          <w:tcPr>
            <w:tcW w:w="3686" w:type="dxa"/>
          </w:tcPr>
          <w:p w14:paraId="08414E74"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Radar receiver antenna gain (dBi)</w:t>
            </w:r>
          </w:p>
        </w:tc>
        <w:tc>
          <w:tcPr>
            <w:tcW w:w="1559" w:type="dxa"/>
          </w:tcPr>
          <w:p w14:paraId="4C6B5F1A"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42</w:t>
            </w:r>
          </w:p>
        </w:tc>
        <w:tc>
          <w:tcPr>
            <w:tcW w:w="1559" w:type="dxa"/>
          </w:tcPr>
          <w:p w14:paraId="4E2C53AB"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40</w:t>
            </w:r>
          </w:p>
        </w:tc>
        <w:tc>
          <w:tcPr>
            <w:tcW w:w="1345" w:type="dxa"/>
          </w:tcPr>
          <w:p w14:paraId="15929E31"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40</w:t>
            </w:r>
          </w:p>
        </w:tc>
        <w:tc>
          <w:tcPr>
            <w:tcW w:w="1489" w:type="dxa"/>
          </w:tcPr>
          <w:p w14:paraId="34CB73D3"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40</w:t>
            </w:r>
          </w:p>
        </w:tc>
      </w:tr>
      <w:tr w:rsidR="00457200" w:rsidRPr="000F2ADC" w14:paraId="545803C4" w14:textId="77777777" w:rsidTr="000F2ADC">
        <w:trPr>
          <w:jc w:val="center"/>
        </w:trPr>
        <w:tc>
          <w:tcPr>
            <w:tcW w:w="3686" w:type="dxa"/>
          </w:tcPr>
          <w:p w14:paraId="0884F8E8"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Radar receiver bandwidth (MHz)</w:t>
            </w:r>
          </w:p>
        </w:tc>
        <w:tc>
          <w:tcPr>
            <w:tcW w:w="1559" w:type="dxa"/>
          </w:tcPr>
          <w:p w14:paraId="704D90F4"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10</w:t>
            </w:r>
          </w:p>
        </w:tc>
        <w:tc>
          <w:tcPr>
            <w:tcW w:w="1559" w:type="dxa"/>
          </w:tcPr>
          <w:p w14:paraId="6ABED514" w14:textId="310C7A35"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10</w:t>
            </w:r>
            <w:r w:rsidR="000F2ADC">
              <w:rPr>
                <w:rFonts w:ascii="Times New Roman" w:hAnsi="Times New Roman" w:cs="Times New Roman"/>
              </w:rPr>
              <w:t>-</w:t>
            </w:r>
            <w:r w:rsidRPr="000F2ADC">
              <w:rPr>
                <w:rFonts w:ascii="Times New Roman" w:hAnsi="Times New Roman" w:cs="Times New Roman"/>
              </w:rPr>
              <w:t>30</w:t>
            </w:r>
          </w:p>
        </w:tc>
        <w:tc>
          <w:tcPr>
            <w:tcW w:w="1345" w:type="dxa"/>
          </w:tcPr>
          <w:p w14:paraId="36014498" w14:textId="0C44DBF9" w:rsidR="00457200" w:rsidRPr="000F2ADC" w:rsidRDefault="000F2ADC" w:rsidP="000F2ADC">
            <w:pPr>
              <w:pStyle w:val="Tabletext"/>
              <w:jc w:val="center"/>
              <w:rPr>
                <w:rFonts w:ascii="Times New Roman" w:hAnsi="Times New Roman" w:cs="Times New Roman"/>
              </w:rPr>
            </w:pPr>
            <w:r>
              <w:rPr>
                <w:rFonts w:ascii="Times New Roman" w:hAnsi="Times New Roman" w:cs="Times New Roman"/>
              </w:rPr>
              <w:t>2-</w:t>
            </w:r>
            <w:r w:rsidR="00457200" w:rsidRPr="000F2ADC">
              <w:rPr>
                <w:rFonts w:ascii="Times New Roman" w:hAnsi="Times New Roman" w:cs="Times New Roman"/>
              </w:rPr>
              <w:t>20</w:t>
            </w:r>
          </w:p>
        </w:tc>
        <w:tc>
          <w:tcPr>
            <w:tcW w:w="1489" w:type="dxa"/>
          </w:tcPr>
          <w:p w14:paraId="69B15D5F" w14:textId="74121B6D"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10</w:t>
            </w:r>
            <w:r w:rsidR="000F2ADC">
              <w:rPr>
                <w:rFonts w:ascii="Times New Roman" w:hAnsi="Times New Roman" w:cs="Times New Roman"/>
              </w:rPr>
              <w:t>-</w:t>
            </w:r>
            <w:r w:rsidRPr="000F2ADC">
              <w:rPr>
                <w:rFonts w:ascii="Times New Roman" w:hAnsi="Times New Roman" w:cs="Times New Roman"/>
              </w:rPr>
              <w:t>30</w:t>
            </w:r>
          </w:p>
        </w:tc>
      </w:tr>
      <w:tr w:rsidR="00457200" w:rsidRPr="000F2ADC" w14:paraId="3907C31A" w14:textId="77777777" w:rsidTr="000F2ADC">
        <w:trPr>
          <w:jc w:val="center"/>
        </w:trPr>
        <w:tc>
          <w:tcPr>
            <w:tcW w:w="3686" w:type="dxa"/>
          </w:tcPr>
          <w:p w14:paraId="4F955284"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Radar receiver noise figure (dB)</w:t>
            </w:r>
          </w:p>
        </w:tc>
        <w:tc>
          <w:tcPr>
            <w:tcW w:w="1559" w:type="dxa"/>
          </w:tcPr>
          <w:p w14:paraId="2E8B6367"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5</w:t>
            </w:r>
          </w:p>
        </w:tc>
        <w:tc>
          <w:tcPr>
            <w:tcW w:w="1559" w:type="dxa"/>
          </w:tcPr>
          <w:p w14:paraId="34712AE7"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1.5</w:t>
            </w:r>
          </w:p>
        </w:tc>
        <w:tc>
          <w:tcPr>
            <w:tcW w:w="1345" w:type="dxa"/>
          </w:tcPr>
          <w:p w14:paraId="7487BA81"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1.5</w:t>
            </w:r>
          </w:p>
        </w:tc>
        <w:tc>
          <w:tcPr>
            <w:tcW w:w="1489" w:type="dxa"/>
          </w:tcPr>
          <w:p w14:paraId="160AD7DC"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1.5</w:t>
            </w:r>
          </w:p>
        </w:tc>
      </w:tr>
      <w:tr w:rsidR="00457200" w:rsidRPr="000F2ADC" w14:paraId="4581919D" w14:textId="77777777" w:rsidTr="000F2ADC">
        <w:trPr>
          <w:jc w:val="center"/>
        </w:trPr>
        <w:tc>
          <w:tcPr>
            <w:tcW w:w="3686" w:type="dxa"/>
          </w:tcPr>
          <w:p w14:paraId="79D48E6A"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Radar receiver interference criterion (dBm)</w:t>
            </w:r>
          </w:p>
        </w:tc>
        <w:tc>
          <w:tcPr>
            <w:tcW w:w="1559" w:type="dxa"/>
          </w:tcPr>
          <w:p w14:paraId="6A686DC5" w14:textId="475193D0"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w:t>
            </w:r>
            <w:r w:rsidR="00457200" w:rsidRPr="000F2ADC">
              <w:rPr>
                <w:rFonts w:ascii="Times New Roman" w:hAnsi="Times New Roman" w:cs="Times New Roman"/>
              </w:rPr>
              <w:t>105</w:t>
            </w:r>
          </w:p>
        </w:tc>
        <w:tc>
          <w:tcPr>
            <w:tcW w:w="1559" w:type="dxa"/>
          </w:tcPr>
          <w:p w14:paraId="434802BF" w14:textId="0A70E3A5"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w:t>
            </w:r>
            <w:r w:rsidR="000F2ADC">
              <w:rPr>
                <w:rFonts w:ascii="Times New Roman" w:hAnsi="Times New Roman" w:cs="Times New Roman"/>
              </w:rPr>
              <w:t>–</w:t>
            </w:r>
            <w:r w:rsidRPr="000F2ADC">
              <w:rPr>
                <w:rFonts w:ascii="Times New Roman" w:hAnsi="Times New Roman" w:cs="Times New Roman"/>
              </w:rPr>
              <w:t xml:space="preserve">108.5) – </w:t>
            </w:r>
            <w:r w:rsidRPr="000F2ADC">
              <w:rPr>
                <w:rFonts w:ascii="Times New Roman" w:hAnsi="Times New Roman" w:cs="Times New Roman"/>
              </w:rPr>
              <w:br/>
              <w:t>(</w:t>
            </w:r>
            <w:r w:rsidR="000F2ADC">
              <w:rPr>
                <w:rFonts w:ascii="Times New Roman" w:hAnsi="Times New Roman" w:cs="Times New Roman"/>
              </w:rPr>
              <w:t>–</w:t>
            </w:r>
            <w:r w:rsidRPr="000F2ADC">
              <w:rPr>
                <w:rFonts w:ascii="Times New Roman" w:hAnsi="Times New Roman" w:cs="Times New Roman"/>
              </w:rPr>
              <w:t>103.7)</w:t>
            </w:r>
          </w:p>
        </w:tc>
        <w:tc>
          <w:tcPr>
            <w:tcW w:w="1345" w:type="dxa"/>
          </w:tcPr>
          <w:p w14:paraId="3C9E2D9B" w14:textId="72BDE91A"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w:t>
            </w:r>
            <w:r w:rsidR="000F2ADC">
              <w:rPr>
                <w:rFonts w:ascii="Times New Roman" w:hAnsi="Times New Roman" w:cs="Times New Roman"/>
              </w:rPr>
              <w:t>–</w:t>
            </w:r>
            <w:r w:rsidRPr="000F2ADC">
              <w:rPr>
                <w:rFonts w:ascii="Times New Roman" w:hAnsi="Times New Roman" w:cs="Times New Roman"/>
              </w:rPr>
              <w:t xml:space="preserve">115.5) – </w:t>
            </w:r>
            <w:r w:rsidRPr="000F2ADC">
              <w:rPr>
                <w:rFonts w:ascii="Times New Roman" w:hAnsi="Times New Roman" w:cs="Times New Roman"/>
              </w:rPr>
              <w:br/>
              <w:t>(</w:t>
            </w:r>
            <w:r w:rsidR="000F2ADC">
              <w:rPr>
                <w:rFonts w:ascii="Times New Roman" w:hAnsi="Times New Roman" w:cs="Times New Roman"/>
              </w:rPr>
              <w:t>–</w:t>
            </w:r>
            <w:r w:rsidRPr="000F2ADC">
              <w:rPr>
                <w:rFonts w:ascii="Times New Roman" w:hAnsi="Times New Roman" w:cs="Times New Roman"/>
              </w:rPr>
              <w:t>105.5)</w:t>
            </w:r>
          </w:p>
        </w:tc>
        <w:tc>
          <w:tcPr>
            <w:tcW w:w="1489" w:type="dxa"/>
          </w:tcPr>
          <w:p w14:paraId="1B487372" w14:textId="6CD35F2C"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w:t>
            </w:r>
            <w:r w:rsidR="000F2ADC">
              <w:rPr>
                <w:rFonts w:ascii="Times New Roman" w:hAnsi="Times New Roman" w:cs="Times New Roman"/>
              </w:rPr>
              <w:t>–</w:t>
            </w:r>
            <w:r w:rsidRPr="000F2ADC">
              <w:rPr>
                <w:rFonts w:ascii="Times New Roman" w:hAnsi="Times New Roman" w:cs="Times New Roman"/>
              </w:rPr>
              <w:t xml:space="preserve">108.5) – </w:t>
            </w:r>
            <w:r w:rsidRPr="000F2ADC">
              <w:rPr>
                <w:rFonts w:ascii="Times New Roman" w:hAnsi="Times New Roman" w:cs="Times New Roman"/>
              </w:rPr>
              <w:br/>
              <w:t>(</w:t>
            </w:r>
            <w:r w:rsidR="000F2ADC">
              <w:rPr>
                <w:rFonts w:ascii="Times New Roman" w:hAnsi="Times New Roman" w:cs="Times New Roman"/>
              </w:rPr>
              <w:t>–</w:t>
            </w:r>
            <w:r w:rsidRPr="000F2ADC">
              <w:rPr>
                <w:rFonts w:ascii="Times New Roman" w:hAnsi="Times New Roman" w:cs="Times New Roman"/>
              </w:rPr>
              <w:t>103.7)</w:t>
            </w:r>
          </w:p>
        </w:tc>
      </w:tr>
      <w:tr w:rsidR="00457200" w:rsidRPr="000F2ADC" w14:paraId="3ABA58CE" w14:textId="77777777" w:rsidTr="000F2ADC">
        <w:trPr>
          <w:jc w:val="center"/>
        </w:trPr>
        <w:tc>
          <w:tcPr>
            <w:tcW w:w="3686" w:type="dxa"/>
          </w:tcPr>
          <w:p w14:paraId="16BC0C87"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OTR (dB)</w:t>
            </w:r>
          </w:p>
        </w:tc>
        <w:tc>
          <w:tcPr>
            <w:tcW w:w="1559" w:type="dxa"/>
          </w:tcPr>
          <w:p w14:paraId="47395E60"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w:t>
            </w:r>
          </w:p>
        </w:tc>
        <w:tc>
          <w:tcPr>
            <w:tcW w:w="1559" w:type="dxa"/>
          </w:tcPr>
          <w:p w14:paraId="7EE65FB7" w14:textId="29E40BAA"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3-</w:t>
            </w:r>
            <w:r w:rsidR="00457200" w:rsidRPr="000F2ADC">
              <w:rPr>
                <w:rFonts w:ascii="Times New Roman" w:hAnsi="Times New Roman" w:cs="Times New Roman"/>
              </w:rPr>
              <w:t>0</w:t>
            </w:r>
          </w:p>
        </w:tc>
        <w:tc>
          <w:tcPr>
            <w:tcW w:w="1345" w:type="dxa"/>
          </w:tcPr>
          <w:p w14:paraId="66F2DD53" w14:textId="1F0C4E1D"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10-</w:t>
            </w:r>
            <w:r w:rsidR="00457200" w:rsidRPr="000F2ADC">
              <w:rPr>
                <w:rFonts w:ascii="Times New Roman" w:hAnsi="Times New Roman" w:cs="Times New Roman"/>
              </w:rPr>
              <w:t>0</w:t>
            </w:r>
          </w:p>
        </w:tc>
        <w:tc>
          <w:tcPr>
            <w:tcW w:w="1489" w:type="dxa"/>
          </w:tcPr>
          <w:p w14:paraId="0E219E16" w14:textId="75014161"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3-</w:t>
            </w:r>
            <w:r w:rsidR="00457200" w:rsidRPr="000F2ADC">
              <w:rPr>
                <w:rFonts w:ascii="Times New Roman" w:hAnsi="Times New Roman" w:cs="Times New Roman"/>
              </w:rPr>
              <w:t>0</w:t>
            </w:r>
          </w:p>
        </w:tc>
      </w:tr>
      <w:tr w:rsidR="00457200" w:rsidRPr="000F2ADC" w14:paraId="711D96DC" w14:textId="77777777" w:rsidTr="000F2ADC">
        <w:trPr>
          <w:jc w:val="center"/>
        </w:trPr>
        <w:tc>
          <w:tcPr>
            <w:tcW w:w="3686" w:type="dxa"/>
          </w:tcPr>
          <w:p w14:paraId="19EDB420"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Required path loss (dB)</w:t>
            </w:r>
          </w:p>
        </w:tc>
        <w:tc>
          <w:tcPr>
            <w:tcW w:w="1559" w:type="dxa"/>
          </w:tcPr>
          <w:p w14:paraId="4F23E892"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193</w:t>
            </w:r>
          </w:p>
        </w:tc>
        <w:tc>
          <w:tcPr>
            <w:tcW w:w="1559" w:type="dxa"/>
          </w:tcPr>
          <w:p w14:paraId="2F9E04AD" w14:textId="5446F0A5"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194.5-</w:t>
            </w:r>
            <w:r w:rsidR="00457200" w:rsidRPr="000F2ADC">
              <w:rPr>
                <w:rFonts w:ascii="Times New Roman" w:hAnsi="Times New Roman" w:cs="Times New Roman"/>
              </w:rPr>
              <w:t>192.7</w:t>
            </w:r>
          </w:p>
        </w:tc>
        <w:tc>
          <w:tcPr>
            <w:tcW w:w="1345" w:type="dxa"/>
          </w:tcPr>
          <w:p w14:paraId="5C26404E"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194.5</w:t>
            </w:r>
          </w:p>
        </w:tc>
        <w:tc>
          <w:tcPr>
            <w:tcW w:w="1489" w:type="dxa"/>
          </w:tcPr>
          <w:p w14:paraId="427DD9E9" w14:textId="4AC0DF9B"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194.5-</w:t>
            </w:r>
            <w:r w:rsidR="00457200" w:rsidRPr="000F2ADC">
              <w:rPr>
                <w:rFonts w:ascii="Times New Roman" w:hAnsi="Times New Roman" w:cs="Times New Roman"/>
              </w:rPr>
              <w:t>192.7</w:t>
            </w:r>
          </w:p>
        </w:tc>
      </w:tr>
      <w:tr w:rsidR="00457200" w:rsidRPr="000F2ADC" w14:paraId="435764A5" w14:textId="77777777" w:rsidTr="000F2ADC">
        <w:trPr>
          <w:jc w:val="center"/>
        </w:trPr>
        <w:tc>
          <w:tcPr>
            <w:tcW w:w="3686" w:type="dxa"/>
          </w:tcPr>
          <w:p w14:paraId="1731603F"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 xml:space="preserve">Protection distance (km) (no clutter loss) </w:t>
            </w:r>
          </w:p>
          <w:p w14:paraId="5C462122"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(Path loss not exceeded for 10% of time)</w:t>
            </w:r>
          </w:p>
        </w:tc>
        <w:tc>
          <w:tcPr>
            <w:tcW w:w="1559" w:type="dxa"/>
          </w:tcPr>
          <w:p w14:paraId="097203CD"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483 (Equatorial)</w:t>
            </w:r>
          </w:p>
          <w:p w14:paraId="760878E8"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380 (Tropical)</w:t>
            </w:r>
          </w:p>
        </w:tc>
        <w:tc>
          <w:tcPr>
            <w:tcW w:w="1559" w:type="dxa"/>
          </w:tcPr>
          <w:p w14:paraId="3E134747" w14:textId="4EC98F5C"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500-</w:t>
            </w:r>
            <w:r w:rsidR="00457200" w:rsidRPr="000F2ADC">
              <w:rPr>
                <w:rFonts w:ascii="Times New Roman" w:hAnsi="Times New Roman" w:cs="Times New Roman"/>
              </w:rPr>
              <w:t>484 (Eq.)</w:t>
            </w:r>
          </w:p>
          <w:p w14:paraId="04A25752" w14:textId="08CAFBE8"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393-</w:t>
            </w:r>
            <w:r w:rsidR="00457200" w:rsidRPr="000F2ADC">
              <w:rPr>
                <w:rFonts w:ascii="Times New Roman" w:hAnsi="Times New Roman" w:cs="Times New Roman"/>
              </w:rPr>
              <w:t>378 (Tr.)</w:t>
            </w:r>
          </w:p>
        </w:tc>
        <w:tc>
          <w:tcPr>
            <w:tcW w:w="1345" w:type="dxa"/>
          </w:tcPr>
          <w:p w14:paraId="62FCA72C"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500 (Eq.)</w:t>
            </w:r>
          </w:p>
          <w:p w14:paraId="11A640A4"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393 (Tr.)</w:t>
            </w:r>
          </w:p>
        </w:tc>
        <w:tc>
          <w:tcPr>
            <w:tcW w:w="1489" w:type="dxa"/>
          </w:tcPr>
          <w:p w14:paraId="320A9E82" w14:textId="38599C57"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498-</w:t>
            </w:r>
            <w:r w:rsidR="00457200" w:rsidRPr="000F2ADC">
              <w:rPr>
                <w:rFonts w:ascii="Times New Roman" w:hAnsi="Times New Roman" w:cs="Times New Roman"/>
              </w:rPr>
              <w:t>482 (Eq.)</w:t>
            </w:r>
          </w:p>
          <w:p w14:paraId="5C6FAD47" w14:textId="169641E1" w:rsidR="00457200" w:rsidRPr="000F2ADC" w:rsidRDefault="000F2ADC" w:rsidP="00505A10">
            <w:pPr>
              <w:pStyle w:val="Tabletext"/>
              <w:jc w:val="center"/>
              <w:rPr>
                <w:rFonts w:ascii="Times New Roman" w:hAnsi="Times New Roman" w:cs="Times New Roman"/>
              </w:rPr>
            </w:pPr>
            <w:r>
              <w:rPr>
                <w:rFonts w:ascii="Times New Roman" w:hAnsi="Times New Roman" w:cs="Times New Roman"/>
              </w:rPr>
              <w:t>387-</w:t>
            </w:r>
            <w:r w:rsidR="00457200" w:rsidRPr="000F2ADC">
              <w:rPr>
                <w:rFonts w:ascii="Times New Roman" w:hAnsi="Times New Roman" w:cs="Times New Roman"/>
              </w:rPr>
              <w:t>372 (Tr.)</w:t>
            </w:r>
          </w:p>
        </w:tc>
      </w:tr>
      <w:tr w:rsidR="00457200" w:rsidRPr="000F2ADC" w14:paraId="164AF1C4" w14:textId="77777777" w:rsidTr="000F2ADC">
        <w:trPr>
          <w:jc w:val="center"/>
        </w:trPr>
        <w:tc>
          <w:tcPr>
            <w:tcW w:w="3686" w:type="dxa"/>
          </w:tcPr>
          <w:p w14:paraId="0ABCDE58"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Protection distance (km) (no clutter loss)</w:t>
            </w:r>
          </w:p>
          <w:p w14:paraId="0AAA85A0" w14:textId="77777777" w:rsidR="00457200" w:rsidRPr="002A68A9" w:rsidRDefault="00457200" w:rsidP="000F2ADC">
            <w:pPr>
              <w:pStyle w:val="Tabletext"/>
              <w:jc w:val="left"/>
              <w:rPr>
                <w:rFonts w:ascii="Times New Roman" w:hAnsi="Times New Roman" w:cs="Times New Roman"/>
                <w:lang w:val="en-GB"/>
              </w:rPr>
            </w:pPr>
            <w:r w:rsidRPr="002A68A9">
              <w:rPr>
                <w:rFonts w:ascii="Times New Roman" w:hAnsi="Times New Roman" w:cs="Times New Roman"/>
                <w:lang w:val="en-GB"/>
              </w:rPr>
              <w:t>(Path loss not exceeded for 20% of time)</w:t>
            </w:r>
          </w:p>
        </w:tc>
        <w:tc>
          <w:tcPr>
            <w:tcW w:w="1559" w:type="dxa"/>
          </w:tcPr>
          <w:p w14:paraId="4AD512AE"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338 (Equatorial)</w:t>
            </w:r>
          </w:p>
          <w:p w14:paraId="6B3A88F5"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240 (Tropical)</w:t>
            </w:r>
          </w:p>
        </w:tc>
        <w:tc>
          <w:tcPr>
            <w:tcW w:w="1559" w:type="dxa"/>
          </w:tcPr>
          <w:p w14:paraId="3FA5007C" w14:textId="0BF52D41"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349</w:t>
            </w:r>
            <w:r w:rsidR="000F2ADC">
              <w:rPr>
                <w:rFonts w:ascii="Times New Roman" w:hAnsi="Times New Roman" w:cs="Times New Roman"/>
              </w:rPr>
              <w:t>-</w:t>
            </w:r>
            <w:r w:rsidRPr="000F2ADC">
              <w:rPr>
                <w:rFonts w:ascii="Times New Roman" w:hAnsi="Times New Roman" w:cs="Times New Roman"/>
              </w:rPr>
              <w:t>336 (Eq.)</w:t>
            </w:r>
          </w:p>
          <w:p w14:paraId="38107B06" w14:textId="0646D4E3"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250</w:t>
            </w:r>
            <w:r w:rsidR="000F2ADC">
              <w:rPr>
                <w:rFonts w:ascii="Times New Roman" w:hAnsi="Times New Roman" w:cs="Times New Roman"/>
              </w:rPr>
              <w:t>-</w:t>
            </w:r>
            <w:r w:rsidRPr="000F2ADC">
              <w:rPr>
                <w:rFonts w:ascii="Times New Roman" w:hAnsi="Times New Roman" w:cs="Times New Roman"/>
              </w:rPr>
              <w:t>238 (Tr.)</w:t>
            </w:r>
          </w:p>
        </w:tc>
        <w:tc>
          <w:tcPr>
            <w:tcW w:w="1345" w:type="dxa"/>
          </w:tcPr>
          <w:p w14:paraId="6B4C772F"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349 (Eq.)</w:t>
            </w:r>
          </w:p>
          <w:p w14:paraId="6F853664"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250 (Tr.)</w:t>
            </w:r>
          </w:p>
        </w:tc>
        <w:tc>
          <w:tcPr>
            <w:tcW w:w="1489" w:type="dxa"/>
          </w:tcPr>
          <w:p w14:paraId="64847EF4" w14:textId="5DA1E97F"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353</w:t>
            </w:r>
            <w:r w:rsidR="000F2ADC">
              <w:rPr>
                <w:rFonts w:ascii="Times New Roman" w:hAnsi="Times New Roman" w:cs="Times New Roman"/>
              </w:rPr>
              <w:t>-</w:t>
            </w:r>
            <w:r w:rsidRPr="000F2ADC">
              <w:rPr>
                <w:rFonts w:ascii="Times New Roman" w:hAnsi="Times New Roman" w:cs="Times New Roman"/>
              </w:rPr>
              <w:t>340 (Eq.)</w:t>
            </w:r>
          </w:p>
          <w:p w14:paraId="4A0754BF" w14:textId="6C8405EF"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248</w:t>
            </w:r>
            <w:r w:rsidR="000F2ADC">
              <w:rPr>
                <w:rFonts w:ascii="Times New Roman" w:hAnsi="Times New Roman" w:cs="Times New Roman"/>
              </w:rPr>
              <w:t>-</w:t>
            </w:r>
            <w:r w:rsidRPr="000F2ADC">
              <w:rPr>
                <w:rFonts w:ascii="Times New Roman" w:hAnsi="Times New Roman" w:cs="Times New Roman"/>
              </w:rPr>
              <w:t>237 (Tr.)</w:t>
            </w:r>
          </w:p>
        </w:tc>
      </w:tr>
    </w:tbl>
    <w:p w14:paraId="54299F87" w14:textId="77777777" w:rsidR="00457200" w:rsidRPr="002F0A90" w:rsidRDefault="00457200" w:rsidP="00457200">
      <w:pPr>
        <w:pStyle w:val="Tablefin"/>
      </w:pPr>
    </w:p>
    <w:p w14:paraId="5BD9E824" w14:textId="77777777" w:rsidR="00457200" w:rsidRPr="002F0A90" w:rsidRDefault="00457200" w:rsidP="00457200">
      <w:pPr>
        <w:pStyle w:val="Heading3"/>
      </w:pPr>
      <w:r w:rsidRPr="002F0A90">
        <w:t>4.2.2</w:t>
      </w:r>
      <w:r w:rsidRPr="002F0A90">
        <w:tab/>
        <w:t>Analysis with Clutter Loss</w:t>
      </w:r>
    </w:p>
    <w:p w14:paraId="51AB8EB5" w14:textId="77777777" w:rsidR="00457200" w:rsidRPr="002A68A9" w:rsidRDefault="00457200" w:rsidP="00457200">
      <w:pPr>
        <w:rPr>
          <w:lang w:val="en-GB"/>
        </w:rPr>
      </w:pPr>
      <w:r w:rsidRPr="002A68A9">
        <w:rPr>
          <w:lang w:val="en-GB"/>
        </w:rPr>
        <w:t>The impact of clutter losses is analysed in Table A1.7.</w:t>
      </w:r>
    </w:p>
    <w:p w14:paraId="3D8EA998" w14:textId="0BA9EFAF" w:rsidR="00457200" w:rsidRPr="002A68A9" w:rsidRDefault="000F2ADC" w:rsidP="000F2ADC">
      <w:pPr>
        <w:pStyle w:val="TableNo"/>
        <w:keepLines/>
        <w:rPr>
          <w:lang w:val="en-GB"/>
        </w:rPr>
      </w:pPr>
      <w:r w:rsidRPr="002A68A9">
        <w:rPr>
          <w:lang w:val="en-GB"/>
        </w:rPr>
        <w:t>TABLE A1.7</w:t>
      </w:r>
    </w:p>
    <w:p w14:paraId="250CFF04" w14:textId="77777777" w:rsidR="00457200" w:rsidRPr="002A68A9" w:rsidRDefault="00457200" w:rsidP="000F2ADC">
      <w:pPr>
        <w:pStyle w:val="Tabletitle"/>
        <w:keepLines/>
        <w:rPr>
          <w:lang w:val="en-GB" w:eastAsia="zh-CN"/>
        </w:rPr>
      </w:pPr>
      <w:r w:rsidRPr="002A68A9">
        <w:rPr>
          <w:lang w:val="en-GB" w:eastAsia="zh-CN"/>
        </w:rPr>
        <w:t>Implications of Clutter Losses (Macro Urban)</w:t>
      </w:r>
    </w:p>
    <w:tbl>
      <w:tblPr>
        <w:tblStyle w:val="TableGrid1"/>
        <w:tblW w:w="9639" w:type="dxa"/>
        <w:jc w:val="center"/>
        <w:tblLayout w:type="fixed"/>
        <w:tblLook w:val="0420" w:firstRow="1" w:lastRow="0" w:firstColumn="0" w:lastColumn="0" w:noHBand="0" w:noVBand="1"/>
      </w:tblPr>
      <w:tblGrid>
        <w:gridCol w:w="3066"/>
        <w:gridCol w:w="1851"/>
        <w:gridCol w:w="1641"/>
        <w:gridCol w:w="1613"/>
        <w:gridCol w:w="1468"/>
      </w:tblGrid>
      <w:tr w:rsidR="00457200" w:rsidRPr="000F2ADC" w14:paraId="4A7D9165" w14:textId="77777777" w:rsidTr="000F2ADC">
        <w:trPr>
          <w:tblHeader/>
          <w:jc w:val="center"/>
        </w:trPr>
        <w:tc>
          <w:tcPr>
            <w:tcW w:w="3114" w:type="dxa"/>
          </w:tcPr>
          <w:p w14:paraId="7EA00B46" w14:textId="77777777" w:rsidR="00457200" w:rsidRPr="000F2ADC" w:rsidRDefault="00457200" w:rsidP="000F2ADC">
            <w:pPr>
              <w:pStyle w:val="Tablehead"/>
              <w:keepLines/>
              <w:rPr>
                <w:rFonts w:ascii="Times New Roman" w:hAnsi="Times New Roman" w:cs="Times New Roman"/>
              </w:rPr>
            </w:pPr>
            <w:r w:rsidRPr="000F2ADC">
              <w:rPr>
                <w:rFonts w:ascii="Times New Roman" w:hAnsi="Times New Roman" w:cs="Times New Roman"/>
              </w:rPr>
              <w:t>Parameter</w:t>
            </w:r>
          </w:p>
        </w:tc>
        <w:tc>
          <w:tcPr>
            <w:tcW w:w="1879" w:type="dxa"/>
          </w:tcPr>
          <w:p w14:paraId="5CDD7FED" w14:textId="77777777" w:rsidR="00457200" w:rsidRPr="000F2ADC" w:rsidRDefault="00457200" w:rsidP="000F2ADC">
            <w:pPr>
              <w:pStyle w:val="Tablehead"/>
              <w:keepLines/>
              <w:rPr>
                <w:rFonts w:ascii="Times New Roman" w:hAnsi="Times New Roman" w:cs="Times New Roman"/>
              </w:rPr>
            </w:pPr>
            <w:r w:rsidRPr="000F2ADC">
              <w:rPr>
                <w:rFonts w:ascii="Times New Roman" w:hAnsi="Times New Roman" w:cs="Times New Roman"/>
              </w:rPr>
              <w:t>Radar B</w:t>
            </w:r>
          </w:p>
        </w:tc>
        <w:tc>
          <w:tcPr>
            <w:tcW w:w="1665" w:type="dxa"/>
          </w:tcPr>
          <w:p w14:paraId="38819EE9" w14:textId="77777777" w:rsidR="00457200" w:rsidRPr="000F2ADC" w:rsidRDefault="00457200" w:rsidP="000F2ADC">
            <w:pPr>
              <w:pStyle w:val="Tablehead"/>
              <w:keepLines/>
              <w:rPr>
                <w:rFonts w:ascii="Times New Roman" w:hAnsi="Times New Roman" w:cs="Times New Roman"/>
              </w:rPr>
            </w:pPr>
            <w:r w:rsidRPr="000F2ADC">
              <w:rPr>
                <w:rFonts w:ascii="Times New Roman" w:hAnsi="Times New Roman" w:cs="Times New Roman"/>
              </w:rPr>
              <w:t>Radar C</w:t>
            </w:r>
          </w:p>
        </w:tc>
        <w:tc>
          <w:tcPr>
            <w:tcW w:w="1636" w:type="dxa"/>
          </w:tcPr>
          <w:p w14:paraId="5FBA1521" w14:textId="77777777" w:rsidR="00457200" w:rsidRPr="000F2ADC" w:rsidRDefault="00457200" w:rsidP="000F2ADC">
            <w:pPr>
              <w:pStyle w:val="Tablehead"/>
              <w:keepLines/>
              <w:rPr>
                <w:rFonts w:ascii="Times New Roman" w:hAnsi="Times New Roman" w:cs="Times New Roman"/>
              </w:rPr>
            </w:pPr>
            <w:r w:rsidRPr="000F2ADC">
              <w:rPr>
                <w:rFonts w:ascii="Times New Roman" w:hAnsi="Times New Roman" w:cs="Times New Roman"/>
              </w:rPr>
              <w:t>Radar D</w:t>
            </w:r>
          </w:p>
        </w:tc>
        <w:tc>
          <w:tcPr>
            <w:tcW w:w="1489" w:type="dxa"/>
          </w:tcPr>
          <w:p w14:paraId="00C96D95" w14:textId="77777777" w:rsidR="00457200" w:rsidRPr="000F2ADC" w:rsidRDefault="00457200" w:rsidP="000F2ADC">
            <w:pPr>
              <w:pStyle w:val="Tablehead"/>
              <w:keepLines/>
              <w:rPr>
                <w:rFonts w:ascii="Times New Roman" w:hAnsi="Times New Roman" w:cs="Times New Roman"/>
              </w:rPr>
            </w:pPr>
            <w:r w:rsidRPr="000F2ADC">
              <w:rPr>
                <w:rFonts w:ascii="Times New Roman" w:hAnsi="Times New Roman" w:cs="Times New Roman"/>
              </w:rPr>
              <w:t>Radar M</w:t>
            </w:r>
          </w:p>
        </w:tc>
      </w:tr>
      <w:tr w:rsidR="00457200" w:rsidRPr="000F2ADC" w14:paraId="3258B323" w14:textId="77777777" w:rsidTr="000F2ADC">
        <w:trPr>
          <w:jc w:val="center"/>
        </w:trPr>
        <w:tc>
          <w:tcPr>
            <w:tcW w:w="3114" w:type="dxa"/>
          </w:tcPr>
          <w:p w14:paraId="4E3FA63C" w14:textId="77777777" w:rsidR="00457200" w:rsidRPr="002A68A9" w:rsidRDefault="00457200" w:rsidP="000F2ADC">
            <w:pPr>
              <w:pStyle w:val="Tabletext"/>
              <w:keepNext/>
              <w:keepLines/>
              <w:jc w:val="left"/>
              <w:rPr>
                <w:rFonts w:ascii="Times New Roman" w:hAnsi="Times New Roman" w:cs="Times New Roman"/>
                <w:lang w:val="en-GB"/>
              </w:rPr>
            </w:pPr>
            <w:r w:rsidRPr="002A68A9">
              <w:rPr>
                <w:rFonts w:ascii="Times New Roman" w:hAnsi="Times New Roman" w:cs="Times New Roman"/>
                <w:lang w:val="en-GB"/>
              </w:rPr>
              <w:t>Required path loss from baseline analysis (dB)</w:t>
            </w:r>
          </w:p>
        </w:tc>
        <w:tc>
          <w:tcPr>
            <w:tcW w:w="1879" w:type="dxa"/>
          </w:tcPr>
          <w:p w14:paraId="7AD9293B" w14:textId="77777777"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193</w:t>
            </w:r>
          </w:p>
        </w:tc>
        <w:tc>
          <w:tcPr>
            <w:tcW w:w="1665" w:type="dxa"/>
          </w:tcPr>
          <w:p w14:paraId="780FA9AD" w14:textId="7AF4073C"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194.5</w:t>
            </w:r>
            <w:r w:rsidR="000F2ADC">
              <w:rPr>
                <w:rFonts w:ascii="Times New Roman" w:hAnsi="Times New Roman" w:cs="Times New Roman"/>
              </w:rPr>
              <w:t>-</w:t>
            </w:r>
            <w:r w:rsidRPr="000F2ADC">
              <w:rPr>
                <w:rFonts w:ascii="Times New Roman" w:hAnsi="Times New Roman" w:cs="Times New Roman"/>
              </w:rPr>
              <w:t>192.7</w:t>
            </w:r>
          </w:p>
        </w:tc>
        <w:tc>
          <w:tcPr>
            <w:tcW w:w="1636" w:type="dxa"/>
          </w:tcPr>
          <w:p w14:paraId="0BED4BC2" w14:textId="77777777"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194.5</w:t>
            </w:r>
          </w:p>
        </w:tc>
        <w:tc>
          <w:tcPr>
            <w:tcW w:w="1489" w:type="dxa"/>
          </w:tcPr>
          <w:p w14:paraId="29801956" w14:textId="28E5F330"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194.5</w:t>
            </w:r>
            <w:r w:rsidR="000F2ADC">
              <w:rPr>
                <w:rFonts w:ascii="Times New Roman" w:hAnsi="Times New Roman" w:cs="Times New Roman"/>
              </w:rPr>
              <w:t>-</w:t>
            </w:r>
            <w:r w:rsidRPr="000F2ADC">
              <w:rPr>
                <w:rFonts w:ascii="Times New Roman" w:hAnsi="Times New Roman" w:cs="Times New Roman"/>
              </w:rPr>
              <w:t>192.7</w:t>
            </w:r>
          </w:p>
        </w:tc>
      </w:tr>
      <w:tr w:rsidR="00457200" w:rsidRPr="003C5958" w14:paraId="073B5A46" w14:textId="77777777" w:rsidTr="000F2ADC">
        <w:trPr>
          <w:jc w:val="center"/>
        </w:trPr>
        <w:tc>
          <w:tcPr>
            <w:tcW w:w="3114" w:type="dxa"/>
          </w:tcPr>
          <w:p w14:paraId="0FDD16B7" w14:textId="77777777" w:rsidR="00457200" w:rsidRPr="000F2ADC" w:rsidRDefault="00457200" w:rsidP="000F2ADC">
            <w:pPr>
              <w:pStyle w:val="Tabletext"/>
              <w:keepNext/>
              <w:keepLines/>
              <w:jc w:val="left"/>
              <w:rPr>
                <w:rFonts w:ascii="Times New Roman" w:hAnsi="Times New Roman" w:cs="Times New Roman"/>
              </w:rPr>
            </w:pPr>
          </w:p>
        </w:tc>
        <w:tc>
          <w:tcPr>
            <w:tcW w:w="6669" w:type="dxa"/>
            <w:gridSpan w:val="4"/>
          </w:tcPr>
          <w:p w14:paraId="2FBD2B85" w14:textId="77777777" w:rsidR="00457200" w:rsidRPr="002A68A9" w:rsidRDefault="00457200" w:rsidP="000F2ADC">
            <w:pPr>
              <w:pStyle w:val="Tabletext"/>
              <w:keepNext/>
              <w:keepLines/>
              <w:jc w:val="center"/>
              <w:rPr>
                <w:rFonts w:ascii="Times New Roman" w:hAnsi="Times New Roman" w:cs="Times New Roman"/>
                <w:b/>
                <w:bCs/>
                <w:lang w:val="en-GB"/>
              </w:rPr>
            </w:pPr>
            <w:r w:rsidRPr="002A68A9">
              <w:rPr>
                <w:rFonts w:ascii="Times New Roman" w:hAnsi="Times New Roman" w:cs="Times New Roman"/>
                <w:b/>
                <w:bCs/>
                <w:lang w:val="en-GB"/>
              </w:rPr>
              <w:t>Path loss not exceeded for 10% of time</w:t>
            </w:r>
          </w:p>
        </w:tc>
      </w:tr>
      <w:tr w:rsidR="00457200" w:rsidRPr="000F2ADC" w14:paraId="382BC556" w14:textId="77777777" w:rsidTr="000F2ADC">
        <w:trPr>
          <w:jc w:val="center"/>
        </w:trPr>
        <w:tc>
          <w:tcPr>
            <w:tcW w:w="3114" w:type="dxa"/>
          </w:tcPr>
          <w:p w14:paraId="0B02D173" w14:textId="77777777" w:rsidR="00457200" w:rsidRPr="002A68A9" w:rsidRDefault="00457200" w:rsidP="000F2ADC">
            <w:pPr>
              <w:pStyle w:val="Tabletext"/>
              <w:keepNext/>
              <w:keepLines/>
              <w:jc w:val="left"/>
              <w:rPr>
                <w:rFonts w:ascii="Times New Roman" w:hAnsi="Times New Roman" w:cs="Times New Roman"/>
                <w:lang w:val="en-GB"/>
              </w:rPr>
            </w:pPr>
            <w:r w:rsidRPr="002A68A9">
              <w:rPr>
                <w:rFonts w:ascii="Times New Roman" w:hAnsi="Times New Roman" w:cs="Times New Roman"/>
                <w:lang w:val="en-GB"/>
              </w:rPr>
              <w:t>Protection distance (km)</w:t>
            </w:r>
            <w:r w:rsidRPr="002A68A9">
              <w:rPr>
                <w:rFonts w:ascii="Times New Roman" w:hAnsi="Times New Roman" w:cs="Times New Roman"/>
                <w:lang w:val="en-GB"/>
              </w:rPr>
              <w:br/>
              <w:t>(no clutter loss)</w:t>
            </w:r>
          </w:p>
        </w:tc>
        <w:tc>
          <w:tcPr>
            <w:tcW w:w="1879" w:type="dxa"/>
          </w:tcPr>
          <w:p w14:paraId="0629EE17" w14:textId="77777777"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483 (Equatorial)</w:t>
            </w:r>
          </w:p>
          <w:p w14:paraId="119F9C82" w14:textId="77777777"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380 (Tropical)</w:t>
            </w:r>
          </w:p>
        </w:tc>
        <w:tc>
          <w:tcPr>
            <w:tcW w:w="1665" w:type="dxa"/>
          </w:tcPr>
          <w:p w14:paraId="3343EAE3" w14:textId="13C117E1"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500</w:t>
            </w:r>
            <w:r w:rsidR="000F2ADC">
              <w:rPr>
                <w:rFonts w:ascii="Times New Roman" w:hAnsi="Times New Roman" w:cs="Times New Roman"/>
              </w:rPr>
              <w:t>-</w:t>
            </w:r>
            <w:r w:rsidRPr="000F2ADC">
              <w:rPr>
                <w:rFonts w:ascii="Times New Roman" w:hAnsi="Times New Roman" w:cs="Times New Roman"/>
              </w:rPr>
              <w:t>484 (Eq.)</w:t>
            </w:r>
          </w:p>
          <w:p w14:paraId="4F96E121" w14:textId="5E24A6FA"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393</w:t>
            </w:r>
            <w:r w:rsidR="000F2ADC">
              <w:rPr>
                <w:rFonts w:ascii="Times New Roman" w:hAnsi="Times New Roman" w:cs="Times New Roman"/>
              </w:rPr>
              <w:t>-</w:t>
            </w:r>
            <w:r w:rsidRPr="000F2ADC">
              <w:rPr>
                <w:rFonts w:ascii="Times New Roman" w:hAnsi="Times New Roman" w:cs="Times New Roman"/>
              </w:rPr>
              <w:t>378 (Tr.)</w:t>
            </w:r>
          </w:p>
        </w:tc>
        <w:tc>
          <w:tcPr>
            <w:tcW w:w="1636" w:type="dxa"/>
          </w:tcPr>
          <w:p w14:paraId="6A478095" w14:textId="77777777" w:rsidR="00457200" w:rsidRPr="000F2ADC" w:rsidRDefault="00457200" w:rsidP="000F2ADC">
            <w:pPr>
              <w:pStyle w:val="Tabletext"/>
              <w:keepNext/>
              <w:keepLines/>
              <w:ind w:left="-57" w:right="-57"/>
              <w:jc w:val="center"/>
              <w:rPr>
                <w:rFonts w:ascii="Times New Roman" w:hAnsi="Times New Roman" w:cs="Times New Roman"/>
              </w:rPr>
            </w:pPr>
            <w:r w:rsidRPr="000F2ADC">
              <w:rPr>
                <w:rFonts w:ascii="Times New Roman" w:hAnsi="Times New Roman" w:cs="Times New Roman"/>
              </w:rPr>
              <w:t>500 (Equatorial)</w:t>
            </w:r>
          </w:p>
          <w:p w14:paraId="541CCCEA" w14:textId="77777777"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393 (Tropical)</w:t>
            </w:r>
          </w:p>
        </w:tc>
        <w:tc>
          <w:tcPr>
            <w:tcW w:w="1489" w:type="dxa"/>
          </w:tcPr>
          <w:p w14:paraId="6FEDFF5A" w14:textId="64F7C6BD"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498</w:t>
            </w:r>
            <w:r w:rsidR="000F2ADC">
              <w:rPr>
                <w:rFonts w:ascii="Times New Roman" w:hAnsi="Times New Roman" w:cs="Times New Roman"/>
              </w:rPr>
              <w:t>-</w:t>
            </w:r>
            <w:r w:rsidRPr="000F2ADC">
              <w:rPr>
                <w:rFonts w:ascii="Times New Roman" w:hAnsi="Times New Roman" w:cs="Times New Roman"/>
              </w:rPr>
              <w:t>482 (Eq.)</w:t>
            </w:r>
          </w:p>
          <w:p w14:paraId="186A1170" w14:textId="396AB0FB" w:rsidR="00457200" w:rsidRPr="000F2ADC" w:rsidRDefault="00457200" w:rsidP="000F2ADC">
            <w:pPr>
              <w:pStyle w:val="Tabletext"/>
              <w:keepNext/>
              <w:keepLines/>
              <w:jc w:val="center"/>
              <w:rPr>
                <w:rFonts w:ascii="Times New Roman" w:hAnsi="Times New Roman" w:cs="Times New Roman"/>
              </w:rPr>
            </w:pPr>
            <w:r w:rsidRPr="000F2ADC">
              <w:rPr>
                <w:rFonts w:ascii="Times New Roman" w:hAnsi="Times New Roman" w:cs="Times New Roman"/>
              </w:rPr>
              <w:t>387</w:t>
            </w:r>
            <w:r w:rsidR="000F2ADC">
              <w:rPr>
                <w:rFonts w:ascii="Times New Roman" w:hAnsi="Times New Roman" w:cs="Times New Roman"/>
              </w:rPr>
              <w:t>-</w:t>
            </w:r>
            <w:r w:rsidRPr="000F2ADC">
              <w:rPr>
                <w:rFonts w:ascii="Times New Roman" w:hAnsi="Times New Roman" w:cs="Times New Roman"/>
              </w:rPr>
              <w:t>372 (Tr.)</w:t>
            </w:r>
          </w:p>
        </w:tc>
      </w:tr>
      <w:tr w:rsidR="00457200" w:rsidRPr="000F2ADC" w14:paraId="08038873" w14:textId="77777777" w:rsidTr="000F2ADC">
        <w:trPr>
          <w:jc w:val="center"/>
        </w:trPr>
        <w:tc>
          <w:tcPr>
            <w:tcW w:w="3114" w:type="dxa"/>
          </w:tcPr>
          <w:p w14:paraId="023E514F"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Protection distance (km)</w:t>
            </w:r>
            <w:r w:rsidRPr="000F2ADC">
              <w:rPr>
                <w:rFonts w:ascii="Times New Roman" w:hAnsi="Times New Roman" w:cs="Times New Roman"/>
              </w:rPr>
              <w:br/>
              <w:t>(18 dB clutter loss)</w:t>
            </w:r>
          </w:p>
        </w:tc>
        <w:tc>
          <w:tcPr>
            <w:tcW w:w="1879" w:type="dxa"/>
          </w:tcPr>
          <w:p w14:paraId="2BC1E7BE"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338 (Equatorial)</w:t>
            </w:r>
          </w:p>
          <w:p w14:paraId="48E425AA"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243 (Tropical)</w:t>
            </w:r>
          </w:p>
        </w:tc>
        <w:tc>
          <w:tcPr>
            <w:tcW w:w="1665" w:type="dxa"/>
          </w:tcPr>
          <w:p w14:paraId="7385B9BB" w14:textId="059E5050"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350</w:t>
            </w:r>
            <w:r w:rsidR="000F2ADC">
              <w:rPr>
                <w:rFonts w:ascii="Times New Roman" w:hAnsi="Times New Roman" w:cs="Times New Roman"/>
              </w:rPr>
              <w:t>-</w:t>
            </w:r>
            <w:r w:rsidRPr="000F2ADC">
              <w:rPr>
                <w:rFonts w:ascii="Times New Roman" w:hAnsi="Times New Roman" w:cs="Times New Roman"/>
              </w:rPr>
              <w:t>336 (Eq.)</w:t>
            </w:r>
          </w:p>
          <w:p w14:paraId="6C332601" w14:textId="0293F8AA"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254</w:t>
            </w:r>
            <w:r w:rsidR="000F2ADC">
              <w:rPr>
                <w:rFonts w:ascii="Times New Roman" w:hAnsi="Times New Roman" w:cs="Times New Roman"/>
              </w:rPr>
              <w:t>-</w:t>
            </w:r>
            <w:r w:rsidRPr="000F2ADC">
              <w:rPr>
                <w:rFonts w:ascii="Times New Roman" w:hAnsi="Times New Roman" w:cs="Times New Roman"/>
              </w:rPr>
              <w:t>241 (Tr.)</w:t>
            </w:r>
          </w:p>
        </w:tc>
        <w:tc>
          <w:tcPr>
            <w:tcW w:w="1636" w:type="dxa"/>
          </w:tcPr>
          <w:p w14:paraId="0145E3F0"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350 (Equatorial)</w:t>
            </w:r>
          </w:p>
          <w:p w14:paraId="71460D21"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254 (Tropical)</w:t>
            </w:r>
          </w:p>
        </w:tc>
        <w:tc>
          <w:tcPr>
            <w:tcW w:w="1489" w:type="dxa"/>
          </w:tcPr>
          <w:p w14:paraId="2772ABDE" w14:textId="07BA1C8D"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349</w:t>
            </w:r>
            <w:r w:rsidR="000F2ADC">
              <w:rPr>
                <w:rFonts w:ascii="Times New Roman" w:hAnsi="Times New Roman" w:cs="Times New Roman"/>
              </w:rPr>
              <w:t>-</w:t>
            </w:r>
            <w:r w:rsidRPr="000F2ADC">
              <w:rPr>
                <w:rFonts w:ascii="Times New Roman" w:hAnsi="Times New Roman" w:cs="Times New Roman"/>
              </w:rPr>
              <w:t>335 (Eq.)</w:t>
            </w:r>
          </w:p>
          <w:p w14:paraId="753832D8" w14:textId="409788FE"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251</w:t>
            </w:r>
            <w:r w:rsidR="000F2ADC">
              <w:rPr>
                <w:rFonts w:ascii="Times New Roman" w:hAnsi="Times New Roman" w:cs="Times New Roman"/>
              </w:rPr>
              <w:t>-</w:t>
            </w:r>
            <w:r w:rsidRPr="000F2ADC">
              <w:rPr>
                <w:rFonts w:ascii="Times New Roman" w:hAnsi="Times New Roman" w:cs="Times New Roman"/>
              </w:rPr>
              <w:t>239 (Tr.)</w:t>
            </w:r>
          </w:p>
        </w:tc>
      </w:tr>
      <w:tr w:rsidR="00457200" w:rsidRPr="000F2ADC" w14:paraId="139DFC43" w14:textId="77777777" w:rsidTr="000F2ADC">
        <w:trPr>
          <w:jc w:val="center"/>
        </w:trPr>
        <w:tc>
          <w:tcPr>
            <w:tcW w:w="3114" w:type="dxa"/>
          </w:tcPr>
          <w:p w14:paraId="0A96608C"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Protection distance (km)</w:t>
            </w:r>
            <w:r w:rsidRPr="000F2ADC">
              <w:rPr>
                <w:rFonts w:ascii="Times New Roman" w:hAnsi="Times New Roman" w:cs="Times New Roman"/>
              </w:rPr>
              <w:br/>
              <w:t>(28 dB clutter loss)</w:t>
            </w:r>
          </w:p>
        </w:tc>
        <w:tc>
          <w:tcPr>
            <w:tcW w:w="1879" w:type="dxa"/>
          </w:tcPr>
          <w:p w14:paraId="46029A40"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265 (Equatorial)</w:t>
            </w:r>
          </w:p>
          <w:p w14:paraId="6CE45659"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180 (Tropical)</w:t>
            </w:r>
          </w:p>
        </w:tc>
        <w:tc>
          <w:tcPr>
            <w:tcW w:w="1665" w:type="dxa"/>
          </w:tcPr>
          <w:p w14:paraId="0ED19104" w14:textId="72DF044D"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275</w:t>
            </w:r>
            <w:r w:rsidR="000F2ADC">
              <w:rPr>
                <w:rFonts w:ascii="Times New Roman" w:hAnsi="Times New Roman" w:cs="Times New Roman"/>
              </w:rPr>
              <w:t>-</w:t>
            </w:r>
            <w:r w:rsidRPr="000F2ADC">
              <w:rPr>
                <w:rFonts w:ascii="Times New Roman" w:hAnsi="Times New Roman" w:cs="Times New Roman"/>
              </w:rPr>
              <w:t>263 (Eq.)</w:t>
            </w:r>
          </w:p>
          <w:p w14:paraId="18B50386" w14:textId="20F42EE6"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189</w:t>
            </w:r>
            <w:r w:rsidR="000F2ADC">
              <w:rPr>
                <w:rFonts w:ascii="Times New Roman" w:hAnsi="Times New Roman" w:cs="Times New Roman"/>
              </w:rPr>
              <w:t>-</w:t>
            </w:r>
            <w:r w:rsidRPr="000F2ADC">
              <w:rPr>
                <w:rFonts w:ascii="Times New Roman" w:hAnsi="Times New Roman" w:cs="Times New Roman"/>
              </w:rPr>
              <w:t>178 (Tr.)</w:t>
            </w:r>
          </w:p>
        </w:tc>
        <w:tc>
          <w:tcPr>
            <w:tcW w:w="1636" w:type="dxa"/>
          </w:tcPr>
          <w:p w14:paraId="7354E094"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275 (Equatorial)</w:t>
            </w:r>
          </w:p>
          <w:p w14:paraId="1A3870C0"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189 (Tropical)</w:t>
            </w:r>
          </w:p>
        </w:tc>
        <w:tc>
          <w:tcPr>
            <w:tcW w:w="1489" w:type="dxa"/>
          </w:tcPr>
          <w:p w14:paraId="024A2748" w14:textId="7C533D5B"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275</w:t>
            </w:r>
            <w:r w:rsidR="000F2ADC">
              <w:rPr>
                <w:rFonts w:ascii="Times New Roman" w:hAnsi="Times New Roman" w:cs="Times New Roman"/>
              </w:rPr>
              <w:t>-</w:t>
            </w:r>
            <w:r w:rsidRPr="000F2ADC">
              <w:rPr>
                <w:rFonts w:ascii="Times New Roman" w:hAnsi="Times New Roman" w:cs="Times New Roman"/>
              </w:rPr>
              <w:t>263 (Eq.)</w:t>
            </w:r>
          </w:p>
          <w:p w14:paraId="71D1AB1A" w14:textId="52D22093"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187</w:t>
            </w:r>
            <w:r w:rsidR="000F2ADC">
              <w:rPr>
                <w:rFonts w:ascii="Times New Roman" w:hAnsi="Times New Roman" w:cs="Times New Roman"/>
              </w:rPr>
              <w:t>-</w:t>
            </w:r>
            <w:r w:rsidRPr="000F2ADC">
              <w:rPr>
                <w:rFonts w:ascii="Times New Roman" w:hAnsi="Times New Roman" w:cs="Times New Roman"/>
              </w:rPr>
              <w:t>177 (Tr.)</w:t>
            </w:r>
          </w:p>
        </w:tc>
      </w:tr>
      <w:tr w:rsidR="00457200" w:rsidRPr="000F2ADC" w14:paraId="2D8C0A30" w14:textId="77777777" w:rsidTr="000F2ADC">
        <w:trPr>
          <w:jc w:val="center"/>
        </w:trPr>
        <w:tc>
          <w:tcPr>
            <w:tcW w:w="3114" w:type="dxa"/>
          </w:tcPr>
          <w:p w14:paraId="2EE34B77"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 xml:space="preserve">Protection distance (km) </w:t>
            </w:r>
            <w:r w:rsidRPr="000F2ADC">
              <w:rPr>
                <w:rFonts w:ascii="Times New Roman" w:hAnsi="Times New Roman" w:cs="Times New Roman"/>
              </w:rPr>
              <w:br/>
              <w:t>(38 dB clutter loss)</w:t>
            </w:r>
          </w:p>
        </w:tc>
        <w:tc>
          <w:tcPr>
            <w:tcW w:w="1879" w:type="dxa"/>
          </w:tcPr>
          <w:p w14:paraId="60D2E5C0"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199 (Equatorial)</w:t>
            </w:r>
          </w:p>
          <w:p w14:paraId="15C4E892"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127 (Tropical)</w:t>
            </w:r>
          </w:p>
        </w:tc>
        <w:tc>
          <w:tcPr>
            <w:tcW w:w="1665" w:type="dxa"/>
          </w:tcPr>
          <w:p w14:paraId="3E1AD925" w14:textId="5710A399"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208</w:t>
            </w:r>
            <w:r w:rsidR="000F2ADC">
              <w:rPr>
                <w:rFonts w:ascii="Times New Roman" w:hAnsi="Times New Roman" w:cs="Times New Roman"/>
              </w:rPr>
              <w:t>-</w:t>
            </w:r>
            <w:r w:rsidRPr="000F2ADC">
              <w:rPr>
                <w:rFonts w:ascii="Times New Roman" w:hAnsi="Times New Roman" w:cs="Times New Roman"/>
              </w:rPr>
              <w:t>197 (Eq.)</w:t>
            </w:r>
          </w:p>
          <w:p w14:paraId="27092B72" w14:textId="53EBCC36"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134</w:t>
            </w:r>
            <w:r w:rsidR="000F2ADC">
              <w:rPr>
                <w:rFonts w:ascii="Times New Roman" w:hAnsi="Times New Roman" w:cs="Times New Roman"/>
              </w:rPr>
              <w:t>-</w:t>
            </w:r>
            <w:r w:rsidRPr="000F2ADC">
              <w:rPr>
                <w:rFonts w:ascii="Times New Roman" w:hAnsi="Times New Roman" w:cs="Times New Roman"/>
              </w:rPr>
              <w:t>125 (Tr.)</w:t>
            </w:r>
          </w:p>
        </w:tc>
        <w:tc>
          <w:tcPr>
            <w:tcW w:w="1636" w:type="dxa"/>
          </w:tcPr>
          <w:p w14:paraId="25D48770"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208 (Equatorial)</w:t>
            </w:r>
          </w:p>
          <w:p w14:paraId="655C910D"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134 (Tropical)</w:t>
            </w:r>
          </w:p>
        </w:tc>
        <w:tc>
          <w:tcPr>
            <w:tcW w:w="1489" w:type="dxa"/>
          </w:tcPr>
          <w:p w14:paraId="2B3596DC" w14:textId="0DA10FE4"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208</w:t>
            </w:r>
            <w:r w:rsidR="000F2ADC">
              <w:rPr>
                <w:rFonts w:ascii="Times New Roman" w:hAnsi="Times New Roman" w:cs="Times New Roman"/>
              </w:rPr>
              <w:t>-</w:t>
            </w:r>
            <w:r w:rsidRPr="000F2ADC">
              <w:rPr>
                <w:rFonts w:ascii="Times New Roman" w:hAnsi="Times New Roman" w:cs="Times New Roman"/>
              </w:rPr>
              <w:t>197 (Eq.)</w:t>
            </w:r>
          </w:p>
          <w:p w14:paraId="41E9486B" w14:textId="2641E5B1"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134</w:t>
            </w:r>
            <w:r w:rsidR="000F2ADC">
              <w:rPr>
                <w:rFonts w:ascii="Times New Roman" w:hAnsi="Times New Roman" w:cs="Times New Roman"/>
              </w:rPr>
              <w:t>-</w:t>
            </w:r>
            <w:r w:rsidRPr="000F2ADC">
              <w:rPr>
                <w:rFonts w:ascii="Times New Roman" w:hAnsi="Times New Roman" w:cs="Times New Roman"/>
              </w:rPr>
              <w:t>125 (Tr.)</w:t>
            </w:r>
          </w:p>
        </w:tc>
      </w:tr>
      <w:tr w:rsidR="00457200" w:rsidRPr="003C5958" w14:paraId="67336FE2" w14:textId="77777777" w:rsidTr="000F2ADC">
        <w:trPr>
          <w:jc w:val="center"/>
        </w:trPr>
        <w:tc>
          <w:tcPr>
            <w:tcW w:w="3114" w:type="dxa"/>
          </w:tcPr>
          <w:p w14:paraId="706F9AB1" w14:textId="77777777" w:rsidR="00457200" w:rsidRPr="000F2ADC" w:rsidRDefault="00457200" w:rsidP="000F2ADC">
            <w:pPr>
              <w:pStyle w:val="Tabletext"/>
              <w:keepNext/>
              <w:keepLines/>
              <w:jc w:val="left"/>
              <w:rPr>
                <w:rFonts w:ascii="Times New Roman" w:hAnsi="Times New Roman" w:cs="Times New Roman"/>
              </w:rPr>
            </w:pPr>
          </w:p>
        </w:tc>
        <w:tc>
          <w:tcPr>
            <w:tcW w:w="6669" w:type="dxa"/>
            <w:gridSpan w:val="4"/>
          </w:tcPr>
          <w:p w14:paraId="048E6E8B" w14:textId="77777777" w:rsidR="00457200" w:rsidRPr="002A68A9" w:rsidRDefault="00457200" w:rsidP="00505A10">
            <w:pPr>
              <w:pStyle w:val="Tabletext"/>
              <w:jc w:val="center"/>
              <w:rPr>
                <w:rFonts w:ascii="Times New Roman" w:hAnsi="Times New Roman" w:cs="Times New Roman"/>
                <w:b/>
                <w:bCs/>
                <w:lang w:val="en-GB"/>
              </w:rPr>
            </w:pPr>
            <w:r w:rsidRPr="002A68A9">
              <w:rPr>
                <w:rFonts w:ascii="Times New Roman" w:hAnsi="Times New Roman" w:cs="Times New Roman"/>
                <w:b/>
                <w:bCs/>
                <w:lang w:val="en-GB"/>
              </w:rPr>
              <w:t>Path loss not exceeded for 20% of time</w:t>
            </w:r>
          </w:p>
        </w:tc>
      </w:tr>
      <w:tr w:rsidR="00457200" w:rsidRPr="000F2ADC" w14:paraId="127AD3AF" w14:textId="77777777" w:rsidTr="000F2ADC">
        <w:trPr>
          <w:jc w:val="center"/>
        </w:trPr>
        <w:tc>
          <w:tcPr>
            <w:tcW w:w="3114" w:type="dxa"/>
          </w:tcPr>
          <w:p w14:paraId="3B582371" w14:textId="77777777" w:rsidR="00457200" w:rsidRPr="002A68A9" w:rsidRDefault="00457200" w:rsidP="000F2ADC">
            <w:pPr>
              <w:pStyle w:val="Tabletext"/>
              <w:keepNext/>
              <w:keepLines/>
              <w:jc w:val="left"/>
              <w:rPr>
                <w:rFonts w:ascii="Times New Roman" w:hAnsi="Times New Roman" w:cs="Times New Roman"/>
                <w:lang w:val="en-GB"/>
              </w:rPr>
            </w:pPr>
            <w:r w:rsidRPr="002A68A9">
              <w:rPr>
                <w:rFonts w:ascii="Times New Roman" w:hAnsi="Times New Roman" w:cs="Times New Roman"/>
                <w:lang w:val="en-GB"/>
              </w:rPr>
              <w:t xml:space="preserve">Protection distance (km) </w:t>
            </w:r>
            <w:r w:rsidRPr="002A68A9">
              <w:rPr>
                <w:rFonts w:ascii="Times New Roman" w:hAnsi="Times New Roman" w:cs="Times New Roman"/>
                <w:lang w:val="en-GB"/>
              </w:rPr>
              <w:br/>
              <w:t>(no clutter loss)</w:t>
            </w:r>
          </w:p>
        </w:tc>
        <w:tc>
          <w:tcPr>
            <w:tcW w:w="1879" w:type="dxa"/>
          </w:tcPr>
          <w:p w14:paraId="3F5486EF"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338 (Equatorial)</w:t>
            </w:r>
          </w:p>
          <w:p w14:paraId="28C95358"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240 (Tropical)</w:t>
            </w:r>
          </w:p>
        </w:tc>
        <w:tc>
          <w:tcPr>
            <w:tcW w:w="1665" w:type="dxa"/>
          </w:tcPr>
          <w:p w14:paraId="4E8F2C9C" w14:textId="0C787CFF"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349</w:t>
            </w:r>
            <w:r w:rsidR="000F2ADC">
              <w:rPr>
                <w:rFonts w:ascii="Times New Roman" w:hAnsi="Times New Roman" w:cs="Times New Roman"/>
              </w:rPr>
              <w:t>-</w:t>
            </w:r>
            <w:r w:rsidRPr="000F2ADC">
              <w:rPr>
                <w:rFonts w:ascii="Times New Roman" w:hAnsi="Times New Roman" w:cs="Times New Roman"/>
              </w:rPr>
              <w:t>336 (Eq.)</w:t>
            </w:r>
          </w:p>
          <w:p w14:paraId="65AF4E1D" w14:textId="6EF52D64"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250</w:t>
            </w:r>
            <w:r w:rsidR="000F2ADC">
              <w:rPr>
                <w:rFonts w:ascii="Times New Roman" w:hAnsi="Times New Roman" w:cs="Times New Roman"/>
              </w:rPr>
              <w:t>-</w:t>
            </w:r>
            <w:r w:rsidRPr="000F2ADC">
              <w:rPr>
                <w:rFonts w:ascii="Times New Roman" w:hAnsi="Times New Roman" w:cs="Times New Roman"/>
              </w:rPr>
              <w:t>238 (Tr.)</w:t>
            </w:r>
          </w:p>
        </w:tc>
        <w:tc>
          <w:tcPr>
            <w:tcW w:w="1636" w:type="dxa"/>
          </w:tcPr>
          <w:p w14:paraId="11548887"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349 (Equatorial)</w:t>
            </w:r>
          </w:p>
          <w:p w14:paraId="73065C49"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250 (Tropical)</w:t>
            </w:r>
          </w:p>
        </w:tc>
        <w:tc>
          <w:tcPr>
            <w:tcW w:w="1489" w:type="dxa"/>
          </w:tcPr>
          <w:p w14:paraId="560F5407" w14:textId="386CA03D"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353</w:t>
            </w:r>
            <w:r w:rsidR="000F2ADC">
              <w:rPr>
                <w:rFonts w:ascii="Times New Roman" w:hAnsi="Times New Roman" w:cs="Times New Roman"/>
              </w:rPr>
              <w:t>-</w:t>
            </w:r>
            <w:r w:rsidRPr="000F2ADC">
              <w:rPr>
                <w:rFonts w:ascii="Times New Roman" w:hAnsi="Times New Roman" w:cs="Times New Roman"/>
              </w:rPr>
              <w:t>340 (Eq.)</w:t>
            </w:r>
          </w:p>
          <w:p w14:paraId="251785F5" w14:textId="7B524848"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248</w:t>
            </w:r>
            <w:r w:rsidR="000F2ADC">
              <w:rPr>
                <w:rFonts w:ascii="Times New Roman" w:hAnsi="Times New Roman" w:cs="Times New Roman"/>
              </w:rPr>
              <w:t>-</w:t>
            </w:r>
            <w:r w:rsidRPr="000F2ADC">
              <w:rPr>
                <w:rFonts w:ascii="Times New Roman" w:hAnsi="Times New Roman" w:cs="Times New Roman"/>
              </w:rPr>
              <w:t>237 (Tr.)</w:t>
            </w:r>
          </w:p>
        </w:tc>
      </w:tr>
      <w:tr w:rsidR="00457200" w:rsidRPr="000F2ADC" w14:paraId="24C13E59" w14:textId="77777777" w:rsidTr="000F2ADC">
        <w:trPr>
          <w:jc w:val="center"/>
        </w:trPr>
        <w:tc>
          <w:tcPr>
            <w:tcW w:w="3114" w:type="dxa"/>
          </w:tcPr>
          <w:p w14:paraId="0D17A596" w14:textId="77777777" w:rsidR="00457200" w:rsidRPr="000F2ADC" w:rsidRDefault="00457200" w:rsidP="000F2ADC">
            <w:pPr>
              <w:pStyle w:val="Tabletext"/>
              <w:keepNext/>
              <w:keepLines/>
              <w:jc w:val="left"/>
              <w:rPr>
                <w:rFonts w:ascii="Times New Roman" w:hAnsi="Times New Roman" w:cs="Times New Roman"/>
              </w:rPr>
            </w:pPr>
            <w:r w:rsidRPr="000F2ADC">
              <w:rPr>
                <w:rFonts w:ascii="Times New Roman" w:hAnsi="Times New Roman" w:cs="Times New Roman"/>
              </w:rPr>
              <w:t xml:space="preserve">Protection distance (km) </w:t>
            </w:r>
            <w:r w:rsidRPr="000F2ADC">
              <w:rPr>
                <w:rFonts w:ascii="Times New Roman" w:hAnsi="Times New Roman" w:cs="Times New Roman"/>
              </w:rPr>
              <w:br/>
              <w:t>(18 dB clutter loss)</w:t>
            </w:r>
          </w:p>
        </w:tc>
        <w:tc>
          <w:tcPr>
            <w:tcW w:w="1879" w:type="dxa"/>
          </w:tcPr>
          <w:p w14:paraId="5F382A21"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219 (Equatorial)</w:t>
            </w:r>
          </w:p>
          <w:p w14:paraId="08B52E80"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138 (Tropical)</w:t>
            </w:r>
          </w:p>
        </w:tc>
        <w:tc>
          <w:tcPr>
            <w:tcW w:w="1665" w:type="dxa"/>
          </w:tcPr>
          <w:p w14:paraId="29C5974E" w14:textId="1918DA55"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228</w:t>
            </w:r>
            <w:r w:rsidR="000F2ADC">
              <w:rPr>
                <w:rFonts w:ascii="Times New Roman" w:hAnsi="Times New Roman" w:cs="Times New Roman"/>
              </w:rPr>
              <w:t>-</w:t>
            </w:r>
            <w:r w:rsidRPr="000F2ADC">
              <w:rPr>
                <w:rFonts w:ascii="Times New Roman" w:hAnsi="Times New Roman" w:cs="Times New Roman"/>
              </w:rPr>
              <w:t>218 (Eq.)</w:t>
            </w:r>
          </w:p>
          <w:p w14:paraId="1C4A44A9" w14:textId="47787491"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145</w:t>
            </w:r>
            <w:r w:rsidR="000F2ADC">
              <w:rPr>
                <w:rFonts w:ascii="Times New Roman" w:hAnsi="Times New Roman" w:cs="Times New Roman"/>
              </w:rPr>
              <w:t>-</w:t>
            </w:r>
            <w:r w:rsidRPr="000F2ADC">
              <w:rPr>
                <w:rFonts w:ascii="Times New Roman" w:hAnsi="Times New Roman" w:cs="Times New Roman"/>
              </w:rPr>
              <w:t>136 (Tr.)</w:t>
            </w:r>
          </w:p>
        </w:tc>
        <w:tc>
          <w:tcPr>
            <w:tcW w:w="1636" w:type="dxa"/>
          </w:tcPr>
          <w:p w14:paraId="6838B925"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228 (Equatorial)</w:t>
            </w:r>
          </w:p>
          <w:p w14:paraId="6323B1A8"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145 (Tropical)</w:t>
            </w:r>
          </w:p>
        </w:tc>
        <w:tc>
          <w:tcPr>
            <w:tcW w:w="1489" w:type="dxa"/>
          </w:tcPr>
          <w:p w14:paraId="6B63657A" w14:textId="4B589DDE"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234</w:t>
            </w:r>
            <w:r w:rsidR="000F2ADC">
              <w:rPr>
                <w:rFonts w:ascii="Times New Roman" w:hAnsi="Times New Roman" w:cs="Times New Roman"/>
              </w:rPr>
              <w:t>-</w:t>
            </w:r>
            <w:r w:rsidRPr="000F2ADC">
              <w:rPr>
                <w:rFonts w:ascii="Times New Roman" w:hAnsi="Times New Roman" w:cs="Times New Roman"/>
              </w:rPr>
              <w:t>224 (Eq.)</w:t>
            </w:r>
          </w:p>
          <w:p w14:paraId="5F38E54A" w14:textId="7CAC36E5"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147</w:t>
            </w:r>
            <w:r w:rsidR="000F2ADC">
              <w:rPr>
                <w:rFonts w:ascii="Times New Roman" w:hAnsi="Times New Roman" w:cs="Times New Roman"/>
              </w:rPr>
              <w:t>-</w:t>
            </w:r>
            <w:r w:rsidRPr="000F2ADC">
              <w:rPr>
                <w:rFonts w:ascii="Times New Roman" w:hAnsi="Times New Roman" w:cs="Times New Roman"/>
              </w:rPr>
              <w:t>139 (Tr.)</w:t>
            </w:r>
          </w:p>
        </w:tc>
      </w:tr>
      <w:tr w:rsidR="00457200" w:rsidRPr="000F2ADC" w14:paraId="06566B03" w14:textId="77777777" w:rsidTr="000F2ADC">
        <w:trPr>
          <w:jc w:val="center"/>
        </w:trPr>
        <w:tc>
          <w:tcPr>
            <w:tcW w:w="3114" w:type="dxa"/>
          </w:tcPr>
          <w:p w14:paraId="2481967A"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Protection distance (km)</w:t>
            </w:r>
            <w:r w:rsidRPr="000F2ADC">
              <w:rPr>
                <w:rFonts w:ascii="Times New Roman" w:hAnsi="Times New Roman" w:cs="Times New Roman"/>
              </w:rPr>
              <w:br/>
              <w:t>(28 dB clutter loss)</w:t>
            </w:r>
          </w:p>
        </w:tc>
        <w:tc>
          <w:tcPr>
            <w:tcW w:w="1879" w:type="dxa"/>
          </w:tcPr>
          <w:p w14:paraId="1A769E5D"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167 (Equatorial)</w:t>
            </w:r>
          </w:p>
          <w:p w14:paraId="53A619AB"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97 (Tropical)</w:t>
            </w:r>
          </w:p>
        </w:tc>
        <w:tc>
          <w:tcPr>
            <w:tcW w:w="1665" w:type="dxa"/>
          </w:tcPr>
          <w:p w14:paraId="2633A4B1" w14:textId="35C75F4E"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174</w:t>
            </w:r>
            <w:r w:rsidR="000F2ADC">
              <w:rPr>
                <w:rFonts w:ascii="Times New Roman" w:hAnsi="Times New Roman" w:cs="Times New Roman"/>
              </w:rPr>
              <w:t>-</w:t>
            </w:r>
            <w:r w:rsidRPr="000F2ADC">
              <w:rPr>
                <w:rFonts w:ascii="Times New Roman" w:hAnsi="Times New Roman" w:cs="Times New Roman"/>
              </w:rPr>
              <w:t>165 (Eq.)</w:t>
            </w:r>
          </w:p>
          <w:p w14:paraId="2641DF89" w14:textId="0C73BBB7"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103</w:t>
            </w:r>
            <w:r w:rsidR="000F2ADC">
              <w:rPr>
                <w:rFonts w:ascii="Times New Roman" w:hAnsi="Times New Roman" w:cs="Times New Roman"/>
              </w:rPr>
              <w:t>-</w:t>
            </w:r>
            <w:r w:rsidRPr="000F2ADC">
              <w:rPr>
                <w:rFonts w:ascii="Times New Roman" w:hAnsi="Times New Roman" w:cs="Times New Roman"/>
              </w:rPr>
              <w:t>96 (Tr.)</w:t>
            </w:r>
          </w:p>
        </w:tc>
        <w:tc>
          <w:tcPr>
            <w:tcW w:w="1636" w:type="dxa"/>
          </w:tcPr>
          <w:p w14:paraId="48295E50"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174 (Equatorial)</w:t>
            </w:r>
          </w:p>
          <w:p w14:paraId="76141134"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103 (Tropical)</w:t>
            </w:r>
          </w:p>
        </w:tc>
        <w:tc>
          <w:tcPr>
            <w:tcW w:w="1489" w:type="dxa"/>
          </w:tcPr>
          <w:p w14:paraId="7AE4F88A" w14:textId="41367296"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181</w:t>
            </w:r>
            <w:r w:rsidR="000F2ADC">
              <w:rPr>
                <w:rFonts w:ascii="Times New Roman" w:hAnsi="Times New Roman" w:cs="Times New Roman"/>
              </w:rPr>
              <w:t>-</w:t>
            </w:r>
            <w:r w:rsidRPr="000F2ADC">
              <w:rPr>
                <w:rFonts w:ascii="Times New Roman" w:hAnsi="Times New Roman" w:cs="Times New Roman"/>
              </w:rPr>
              <w:t>172 (Eq.)</w:t>
            </w:r>
          </w:p>
          <w:p w14:paraId="3D1FC1B1" w14:textId="729EDF8A"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106</w:t>
            </w:r>
            <w:r w:rsidR="000F2ADC">
              <w:rPr>
                <w:rFonts w:ascii="Times New Roman" w:hAnsi="Times New Roman" w:cs="Times New Roman"/>
              </w:rPr>
              <w:t>-</w:t>
            </w:r>
            <w:r w:rsidRPr="000F2ADC">
              <w:rPr>
                <w:rFonts w:ascii="Times New Roman" w:hAnsi="Times New Roman" w:cs="Times New Roman"/>
              </w:rPr>
              <w:t>100 (Tr.)</w:t>
            </w:r>
          </w:p>
        </w:tc>
      </w:tr>
      <w:tr w:rsidR="00457200" w:rsidRPr="000F2ADC" w14:paraId="7541DF2C" w14:textId="77777777" w:rsidTr="000F2ADC">
        <w:trPr>
          <w:jc w:val="center"/>
        </w:trPr>
        <w:tc>
          <w:tcPr>
            <w:tcW w:w="3114" w:type="dxa"/>
          </w:tcPr>
          <w:p w14:paraId="3C53FF0C" w14:textId="77777777" w:rsidR="00457200" w:rsidRPr="000F2ADC" w:rsidRDefault="00457200" w:rsidP="000F2ADC">
            <w:pPr>
              <w:pStyle w:val="Tabletext"/>
              <w:jc w:val="left"/>
              <w:rPr>
                <w:rFonts w:ascii="Times New Roman" w:hAnsi="Times New Roman" w:cs="Times New Roman"/>
              </w:rPr>
            </w:pPr>
            <w:r w:rsidRPr="000F2ADC">
              <w:rPr>
                <w:rFonts w:ascii="Times New Roman" w:hAnsi="Times New Roman" w:cs="Times New Roman"/>
              </w:rPr>
              <w:t>Protection distance (km)</w:t>
            </w:r>
            <w:r w:rsidRPr="000F2ADC">
              <w:rPr>
                <w:rFonts w:ascii="Times New Roman" w:hAnsi="Times New Roman" w:cs="Times New Roman"/>
              </w:rPr>
              <w:br/>
              <w:t>(38 dB clutter loss)</w:t>
            </w:r>
          </w:p>
        </w:tc>
        <w:tc>
          <w:tcPr>
            <w:tcW w:w="1879" w:type="dxa"/>
          </w:tcPr>
          <w:p w14:paraId="7D6C4898"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124 (Equatorial)</w:t>
            </w:r>
          </w:p>
          <w:p w14:paraId="3E29FC3C"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68 (Tropical)</w:t>
            </w:r>
          </w:p>
        </w:tc>
        <w:tc>
          <w:tcPr>
            <w:tcW w:w="1665" w:type="dxa"/>
          </w:tcPr>
          <w:p w14:paraId="6BBE5DF0" w14:textId="30E9D6EC"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137</w:t>
            </w:r>
            <w:r w:rsidR="000F2ADC">
              <w:rPr>
                <w:rFonts w:ascii="Times New Roman" w:hAnsi="Times New Roman" w:cs="Times New Roman"/>
              </w:rPr>
              <w:t>-</w:t>
            </w:r>
            <w:r w:rsidRPr="000F2ADC">
              <w:rPr>
                <w:rFonts w:ascii="Times New Roman" w:hAnsi="Times New Roman" w:cs="Times New Roman"/>
              </w:rPr>
              <w:t>130 (Eq.)</w:t>
            </w:r>
          </w:p>
          <w:p w14:paraId="0126BFB8" w14:textId="2C203E80"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72</w:t>
            </w:r>
            <w:r w:rsidR="000F2ADC">
              <w:rPr>
                <w:rFonts w:ascii="Times New Roman" w:hAnsi="Times New Roman" w:cs="Times New Roman"/>
              </w:rPr>
              <w:t>-</w:t>
            </w:r>
            <w:r w:rsidRPr="000F2ADC">
              <w:rPr>
                <w:rFonts w:ascii="Times New Roman" w:hAnsi="Times New Roman" w:cs="Times New Roman"/>
              </w:rPr>
              <w:t>67 (Tr.)</w:t>
            </w:r>
          </w:p>
        </w:tc>
        <w:tc>
          <w:tcPr>
            <w:tcW w:w="1636" w:type="dxa"/>
          </w:tcPr>
          <w:p w14:paraId="4695AF50" w14:textId="77777777" w:rsidR="00457200" w:rsidRPr="000F2ADC" w:rsidRDefault="00457200" w:rsidP="000F2ADC">
            <w:pPr>
              <w:pStyle w:val="Tabletext"/>
              <w:ind w:left="-57" w:right="-57"/>
              <w:jc w:val="center"/>
              <w:rPr>
                <w:rFonts w:ascii="Times New Roman" w:hAnsi="Times New Roman" w:cs="Times New Roman"/>
              </w:rPr>
            </w:pPr>
            <w:r w:rsidRPr="000F2ADC">
              <w:rPr>
                <w:rFonts w:ascii="Times New Roman" w:hAnsi="Times New Roman" w:cs="Times New Roman"/>
              </w:rPr>
              <w:t>130 (Equatorial)</w:t>
            </w:r>
          </w:p>
          <w:p w14:paraId="7773761D" w14:textId="7777777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72 (Tropical)</w:t>
            </w:r>
          </w:p>
        </w:tc>
        <w:tc>
          <w:tcPr>
            <w:tcW w:w="1489" w:type="dxa"/>
          </w:tcPr>
          <w:p w14:paraId="23872AFA" w14:textId="23EB6A07" w:rsidR="00457200" w:rsidRPr="000F2ADC" w:rsidRDefault="00457200" w:rsidP="00505A10">
            <w:pPr>
              <w:pStyle w:val="Tabletext"/>
              <w:jc w:val="center"/>
              <w:rPr>
                <w:rFonts w:ascii="Times New Roman" w:hAnsi="Times New Roman" w:cs="Times New Roman"/>
              </w:rPr>
            </w:pPr>
            <w:r w:rsidRPr="000F2ADC">
              <w:rPr>
                <w:rFonts w:ascii="Times New Roman" w:hAnsi="Times New Roman" w:cs="Times New Roman"/>
              </w:rPr>
              <w:t>137</w:t>
            </w:r>
            <w:r w:rsidR="000F2ADC">
              <w:rPr>
                <w:rFonts w:ascii="Times New Roman" w:hAnsi="Times New Roman" w:cs="Times New Roman"/>
              </w:rPr>
              <w:t>-</w:t>
            </w:r>
            <w:r w:rsidRPr="000F2ADC">
              <w:rPr>
                <w:rFonts w:ascii="Times New Roman" w:hAnsi="Times New Roman" w:cs="Times New Roman"/>
              </w:rPr>
              <w:t>130 (Eq.)</w:t>
            </w:r>
          </w:p>
          <w:p w14:paraId="138876CA" w14:textId="641085CD" w:rsidR="00457200" w:rsidRPr="000F2ADC" w:rsidRDefault="00457200" w:rsidP="000F2ADC">
            <w:pPr>
              <w:pStyle w:val="Tabletext"/>
              <w:jc w:val="center"/>
              <w:rPr>
                <w:rFonts w:ascii="Times New Roman" w:hAnsi="Times New Roman" w:cs="Times New Roman"/>
              </w:rPr>
            </w:pPr>
            <w:r w:rsidRPr="000F2ADC">
              <w:rPr>
                <w:rFonts w:ascii="Times New Roman" w:hAnsi="Times New Roman" w:cs="Times New Roman"/>
              </w:rPr>
              <w:t>77</w:t>
            </w:r>
            <w:r w:rsidR="000F2ADC">
              <w:rPr>
                <w:rFonts w:ascii="Times New Roman" w:hAnsi="Times New Roman" w:cs="Times New Roman"/>
              </w:rPr>
              <w:t>-</w:t>
            </w:r>
            <w:r w:rsidRPr="000F2ADC">
              <w:rPr>
                <w:rFonts w:ascii="Times New Roman" w:hAnsi="Times New Roman" w:cs="Times New Roman"/>
              </w:rPr>
              <w:t>74 (Tr.)</w:t>
            </w:r>
          </w:p>
        </w:tc>
      </w:tr>
    </w:tbl>
    <w:p w14:paraId="7B1B993C" w14:textId="77777777" w:rsidR="00457200" w:rsidRPr="002F0A90" w:rsidRDefault="00457200" w:rsidP="00457200">
      <w:pPr>
        <w:pStyle w:val="Tablefin"/>
      </w:pPr>
    </w:p>
    <w:p w14:paraId="6CD2958B" w14:textId="77777777" w:rsidR="00457200" w:rsidRPr="002A68A9" w:rsidRDefault="00457200" w:rsidP="00457200">
      <w:pPr>
        <w:rPr>
          <w:highlight w:val="cyan"/>
          <w:lang w:val="en-GB"/>
        </w:rPr>
      </w:pPr>
      <w:r w:rsidRPr="002A68A9">
        <w:rPr>
          <w:lang w:val="en-GB"/>
        </w:rPr>
        <w:t>For a radar receiver at 22 km from the shore, it can be shown that the path loss and interference values (with no clutter loss) for each radar are as follows.</w:t>
      </w:r>
    </w:p>
    <w:p w14:paraId="65BFF459" w14:textId="3E828604" w:rsidR="00457200" w:rsidRPr="002A68A9" w:rsidRDefault="008250A4" w:rsidP="00457200">
      <w:pPr>
        <w:pStyle w:val="TableNo"/>
        <w:rPr>
          <w:lang w:val="en-GB"/>
        </w:rPr>
      </w:pPr>
      <w:r w:rsidRPr="002A68A9">
        <w:rPr>
          <w:lang w:val="en-GB"/>
        </w:rPr>
        <w:t>TABLE A1.8</w:t>
      </w:r>
    </w:p>
    <w:p w14:paraId="100DE81B" w14:textId="77777777" w:rsidR="00457200" w:rsidRPr="002A68A9" w:rsidRDefault="00457200" w:rsidP="00457200">
      <w:pPr>
        <w:pStyle w:val="Tabletitle"/>
        <w:rPr>
          <w:lang w:val="en-GB" w:eastAsia="zh-CN"/>
        </w:rPr>
      </w:pPr>
      <w:r w:rsidRPr="002A68A9">
        <w:rPr>
          <w:lang w:val="en-GB" w:eastAsia="zh-CN"/>
        </w:rPr>
        <w:t>Radar Receiver at 22 km from the Shore (Macro Urban)</w:t>
      </w:r>
    </w:p>
    <w:tbl>
      <w:tblPr>
        <w:tblStyle w:val="TableGrid1"/>
        <w:tblW w:w="9639" w:type="dxa"/>
        <w:jc w:val="center"/>
        <w:tblLayout w:type="fixed"/>
        <w:tblLook w:val="0420" w:firstRow="1" w:lastRow="0" w:firstColumn="0" w:lastColumn="0" w:noHBand="0" w:noVBand="1"/>
      </w:tblPr>
      <w:tblGrid>
        <w:gridCol w:w="2787"/>
        <w:gridCol w:w="1869"/>
        <w:gridCol w:w="1737"/>
        <w:gridCol w:w="1670"/>
        <w:gridCol w:w="1576"/>
      </w:tblGrid>
      <w:tr w:rsidR="00457200" w:rsidRPr="00DA2D30" w14:paraId="101172E7" w14:textId="77777777" w:rsidTr="00E71A2A">
        <w:trPr>
          <w:jc w:val="center"/>
        </w:trPr>
        <w:tc>
          <w:tcPr>
            <w:tcW w:w="2830" w:type="dxa"/>
          </w:tcPr>
          <w:p w14:paraId="008E0B42" w14:textId="77777777" w:rsidR="00457200" w:rsidRPr="00DA2D30" w:rsidRDefault="00457200" w:rsidP="00505A10">
            <w:pPr>
              <w:pStyle w:val="Tablehead"/>
              <w:rPr>
                <w:rFonts w:ascii="Times New Roman" w:hAnsi="Times New Roman" w:cs="Times New Roman"/>
              </w:rPr>
            </w:pPr>
            <w:r w:rsidRPr="00DA2D30">
              <w:rPr>
                <w:rFonts w:ascii="Times New Roman" w:hAnsi="Times New Roman" w:cs="Times New Roman"/>
              </w:rPr>
              <w:t>Parameter</w:t>
            </w:r>
          </w:p>
        </w:tc>
        <w:tc>
          <w:tcPr>
            <w:tcW w:w="1897" w:type="dxa"/>
          </w:tcPr>
          <w:p w14:paraId="6452A656" w14:textId="77777777" w:rsidR="00457200" w:rsidRPr="00DA2D30" w:rsidRDefault="00457200" w:rsidP="00505A10">
            <w:pPr>
              <w:pStyle w:val="Tablehead"/>
              <w:rPr>
                <w:rFonts w:ascii="Times New Roman" w:hAnsi="Times New Roman" w:cs="Times New Roman"/>
              </w:rPr>
            </w:pPr>
            <w:r w:rsidRPr="00DA2D30">
              <w:rPr>
                <w:rFonts w:ascii="Times New Roman" w:hAnsi="Times New Roman" w:cs="Times New Roman"/>
              </w:rPr>
              <w:t>Radar B</w:t>
            </w:r>
          </w:p>
        </w:tc>
        <w:tc>
          <w:tcPr>
            <w:tcW w:w="1763" w:type="dxa"/>
          </w:tcPr>
          <w:p w14:paraId="51C41665" w14:textId="77777777" w:rsidR="00457200" w:rsidRPr="00DA2D30" w:rsidRDefault="00457200" w:rsidP="00505A10">
            <w:pPr>
              <w:pStyle w:val="Tablehead"/>
              <w:rPr>
                <w:rFonts w:ascii="Times New Roman" w:hAnsi="Times New Roman" w:cs="Times New Roman"/>
              </w:rPr>
            </w:pPr>
            <w:r w:rsidRPr="00DA2D30">
              <w:rPr>
                <w:rFonts w:ascii="Times New Roman" w:hAnsi="Times New Roman" w:cs="Times New Roman"/>
              </w:rPr>
              <w:t>Radar C</w:t>
            </w:r>
          </w:p>
        </w:tc>
        <w:tc>
          <w:tcPr>
            <w:tcW w:w="1694" w:type="dxa"/>
          </w:tcPr>
          <w:p w14:paraId="6A9C0E3C" w14:textId="77777777" w:rsidR="00457200" w:rsidRPr="00DA2D30" w:rsidRDefault="00457200" w:rsidP="00505A10">
            <w:pPr>
              <w:pStyle w:val="Tablehead"/>
              <w:rPr>
                <w:rFonts w:ascii="Times New Roman" w:hAnsi="Times New Roman" w:cs="Times New Roman"/>
              </w:rPr>
            </w:pPr>
            <w:r w:rsidRPr="00DA2D30">
              <w:rPr>
                <w:rFonts w:ascii="Times New Roman" w:hAnsi="Times New Roman" w:cs="Times New Roman"/>
              </w:rPr>
              <w:t>Radar D</w:t>
            </w:r>
          </w:p>
        </w:tc>
        <w:tc>
          <w:tcPr>
            <w:tcW w:w="1599" w:type="dxa"/>
          </w:tcPr>
          <w:p w14:paraId="7FDB0310" w14:textId="77777777" w:rsidR="00457200" w:rsidRPr="00DA2D30" w:rsidRDefault="00457200" w:rsidP="00505A10">
            <w:pPr>
              <w:pStyle w:val="Tablehead"/>
              <w:rPr>
                <w:rFonts w:ascii="Times New Roman" w:hAnsi="Times New Roman" w:cs="Times New Roman"/>
              </w:rPr>
            </w:pPr>
            <w:r w:rsidRPr="00DA2D30">
              <w:rPr>
                <w:rFonts w:ascii="Times New Roman" w:hAnsi="Times New Roman" w:cs="Times New Roman"/>
              </w:rPr>
              <w:t>Radar M</w:t>
            </w:r>
          </w:p>
        </w:tc>
      </w:tr>
      <w:tr w:rsidR="00457200" w:rsidRPr="00DA2D30" w14:paraId="5F0F84AD" w14:textId="77777777" w:rsidTr="00E71A2A">
        <w:trPr>
          <w:jc w:val="center"/>
        </w:trPr>
        <w:tc>
          <w:tcPr>
            <w:tcW w:w="2830" w:type="dxa"/>
          </w:tcPr>
          <w:p w14:paraId="0871C596" w14:textId="77777777" w:rsidR="00457200" w:rsidRPr="00DA2D30" w:rsidRDefault="00457200" w:rsidP="00505A10">
            <w:pPr>
              <w:pStyle w:val="Tabletext"/>
              <w:rPr>
                <w:rFonts w:ascii="Times New Roman" w:hAnsi="Times New Roman" w:cs="Times New Roman"/>
              </w:rPr>
            </w:pPr>
            <w:r w:rsidRPr="00DA2D30">
              <w:rPr>
                <w:rFonts w:ascii="Times New Roman" w:hAnsi="Times New Roman" w:cs="Times New Roman"/>
              </w:rPr>
              <w:t>Path loss (dB)</w:t>
            </w:r>
          </w:p>
        </w:tc>
        <w:tc>
          <w:tcPr>
            <w:tcW w:w="1897" w:type="dxa"/>
          </w:tcPr>
          <w:p w14:paraId="0FB5D1C7"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Eq.)</w:t>
            </w:r>
          </w:p>
          <w:p w14:paraId="4D3D814E"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Eq.)</w:t>
            </w:r>
          </w:p>
          <w:p w14:paraId="4B966826"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Tr.)</w:t>
            </w:r>
          </w:p>
          <w:p w14:paraId="64265956"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Tr.)</w:t>
            </w:r>
          </w:p>
        </w:tc>
        <w:tc>
          <w:tcPr>
            <w:tcW w:w="1763" w:type="dxa"/>
          </w:tcPr>
          <w:p w14:paraId="2E3E28C9"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Eq.)</w:t>
            </w:r>
          </w:p>
          <w:p w14:paraId="21AF7A1E"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Eq.)</w:t>
            </w:r>
          </w:p>
          <w:p w14:paraId="63EC953B"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Tr.)</w:t>
            </w:r>
          </w:p>
          <w:p w14:paraId="0625EB74"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Tr.)</w:t>
            </w:r>
          </w:p>
        </w:tc>
        <w:tc>
          <w:tcPr>
            <w:tcW w:w="1694" w:type="dxa"/>
          </w:tcPr>
          <w:p w14:paraId="77C66DA5"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Eq.)</w:t>
            </w:r>
          </w:p>
          <w:p w14:paraId="12694F1A"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Eq.)</w:t>
            </w:r>
          </w:p>
          <w:p w14:paraId="6D0C4B2B"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Tr.)</w:t>
            </w:r>
          </w:p>
          <w:p w14:paraId="0BACAFB4"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Tr.)</w:t>
            </w:r>
          </w:p>
        </w:tc>
        <w:tc>
          <w:tcPr>
            <w:tcW w:w="1599" w:type="dxa"/>
          </w:tcPr>
          <w:p w14:paraId="7ADD4243"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Eq.)</w:t>
            </w:r>
          </w:p>
          <w:p w14:paraId="1543F52F"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Eq.)</w:t>
            </w:r>
          </w:p>
          <w:p w14:paraId="6B21D4D4"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128 (10%, Tr.)</w:t>
            </w:r>
          </w:p>
          <w:p w14:paraId="0BEEB12B"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129 (20%, Tr.)</w:t>
            </w:r>
          </w:p>
        </w:tc>
      </w:tr>
      <w:tr w:rsidR="00457200" w:rsidRPr="00DA2D30" w14:paraId="35BA9CC2" w14:textId="77777777" w:rsidTr="00E71A2A">
        <w:trPr>
          <w:jc w:val="center"/>
        </w:trPr>
        <w:tc>
          <w:tcPr>
            <w:tcW w:w="2830" w:type="dxa"/>
          </w:tcPr>
          <w:p w14:paraId="7161DAAE" w14:textId="77777777" w:rsidR="00457200" w:rsidRPr="002A68A9" w:rsidRDefault="00457200" w:rsidP="0084381F">
            <w:pPr>
              <w:pStyle w:val="Tabletext"/>
              <w:jc w:val="left"/>
              <w:rPr>
                <w:rFonts w:ascii="Times New Roman" w:hAnsi="Times New Roman" w:cs="Times New Roman"/>
                <w:lang w:val="en-GB"/>
              </w:rPr>
            </w:pPr>
            <w:r w:rsidRPr="002A68A9">
              <w:rPr>
                <w:rFonts w:ascii="Times New Roman" w:hAnsi="Times New Roman" w:cs="Times New Roman"/>
                <w:lang w:val="en-GB"/>
              </w:rPr>
              <w:t xml:space="preserve">Representative interference (dBm in radar bandwidth) </w:t>
            </w:r>
            <w:r w:rsidRPr="002A68A9">
              <w:rPr>
                <w:rFonts w:ascii="Times New Roman" w:hAnsi="Times New Roman" w:cs="Times New Roman"/>
                <w:lang w:val="en-GB"/>
              </w:rPr>
              <w:br/>
              <w:t>(no clutter loss)</w:t>
            </w:r>
          </w:p>
        </w:tc>
        <w:tc>
          <w:tcPr>
            <w:tcW w:w="1897" w:type="dxa"/>
          </w:tcPr>
          <w:p w14:paraId="2B26B073" w14:textId="6CA60559"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−41 (20%, Eq., 10 MHz radar bandwidth)</w:t>
            </w:r>
          </w:p>
        </w:tc>
        <w:tc>
          <w:tcPr>
            <w:tcW w:w="1763" w:type="dxa"/>
          </w:tcPr>
          <w:p w14:paraId="064C077E"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−43 (20%, Eq., 10 MHz radar bandwidth)</w:t>
            </w:r>
          </w:p>
        </w:tc>
        <w:tc>
          <w:tcPr>
            <w:tcW w:w="1694" w:type="dxa"/>
          </w:tcPr>
          <w:p w14:paraId="2DC82CD7"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−40 (20%, Eq., 20 MHz radar bandwidth)</w:t>
            </w:r>
          </w:p>
        </w:tc>
        <w:tc>
          <w:tcPr>
            <w:tcW w:w="1599" w:type="dxa"/>
          </w:tcPr>
          <w:p w14:paraId="736CF331"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−43 (20%, Eq., 10 MHz radar bandwidth)</w:t>
            </w:r>
          </w:p>
        </w:tc>
      </w:tr>
      <w:tr w:rsidR="00457200" w:rsidRPr="00DA2D30" w14:paraId="4FBA1D9E" w14:textId="77777777" w:rsidTr="00E71A2A">
        <w:trPr>
          <w:jc w:val="center"/>
        </w:trPr>
        <w:tc>
          <w:tcPr>
            <w:tcW w:w="2830" w:type="dxa"/>
          </w:tcPr>
          <w:p w14:paraId="531C7EFD" w14:textId="77777777" w:rsidR="00457200" w:rsidRPr="002A68A9" w:rsidRDefault="00457200" w:rsidP="0084381F">
            <w:pPr>
              <w:pStyle w:val="Tabletext"/>
              <w:jc w:val="left"/>
              <w:rPr>
                <w:rFonts w:ascii="Times New Roman" w:hAnsi="Times New Roman" w:cs="Times New Roman"/>
                <w:lang w:val="en-GB"/>
              </w:rPr>
            </w:pPr>
            <w:r w:rsidRPr="002A68A9">
              <w:rPr>
                <w:rFonts w:ascii="Times New Roman" w:hAnsi="Times New Roman" w:cs="Times New Roman"/>
                <w:lang w:val="en-GB"/>
              </w:rPr>
              <w:t>Radar receiver interference criterion (dBm)</w:t>
            </w:r>
          </w:p>
        </w:tc>
        <w:tc>
          <w:tcPr>
            <w:tcW w:w="1897" w:type="dxa"/>
          </w:tcPr>
          <w:p w14:paraId="074098D0"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−105</w:t>
            </w:r>
          </w:p>
        </w:tc>
        <w:tc>
          <w:tcPr>
            <w:tcW w:w="1763" w:type="dxa"/>
          </w:tcPr>
          <w:p w14:paraId="5433226D"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−108.5</w:t>
            </w:r>
          </w:p>
        </w:tc>
        <w:tc>
          <w:tcPr>
            <w:tcW w:w="1694" w:type="dxa"/>
          </w:tcPr>
          <w:p w14:paraId="48BC98A6"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−105.5</w:t>
            </w:r>
          </w:p>
        </w:tc>
        <w:tc>
          <w:tcPr>
            <w:tcW w:w="1599" w:type="dxa"/>
          </w:tcPr>
          <w:p w14:paraId="0638E51C" w14:textId="77777777" w:rsidR="00457200" w:rsidRPr="00DA2D30" w:rsidRDefault="00457200" w:rsidP="00505A10">
            <w:pPr>
              <w:pStyle w:val="Tabletext"/>
              <w:jc w:val="center"/>
              <w:rPr>
                <w:rFonts w:ascii="Times New Roman" w:hAnsi="Times New Roman" w:cs="Times New Roman"/>
              </w:rPr>
            </w:pPr>
            <w:r w:rsidRPr="00DA2D30">
              <w:rPr>
                <w:rFonts w:ascii="Times New Roman" w:hAnsi="Times New Roman" w:cs="Times New Roman"/>
              </w:rPr>
              <w:t>−108.5</w:t>
            </w:r>
          </w:p>
        </w:tc>
      </w:tr>
    </w:tbl>
    <w:p w14:paraId="320F03F3" w14:textId="77777777" w:rsidR="00457200" w:rsidRPr="002F0A90" w:rsidRDefault="00457200" w:rsidP="00457200">
      <w:pPr>
        <w:pStyle w:val="Tablefin"/>
      </w:pPr>
    </w:p>
    <w:p w14:paraId="05175B0C" w14:textId="58189E7B" w:rsidR="00457200" w:rsidRPr="002A68A9" w:rsidRDefault="00457200" w:rsidP="00457200">
      <w:pPr>
        <w:rPr>
          <w:lang w:val="en-GB"/>
        </w:rPr>
      </w:pPr>
      <w:r w:rsidRPr="002A68A9">
        <w:rPr>
          <w:lang w:val="en-GB"/>
        </w:rPr>
        <w:t>Figure A1</w:t>
      </w:r>
      <w:r w:rsidR="00BC2F71" w:rsidRPr="002A68A9">
        <w:rPr>
          <w:lang w:val="en-GB"/>
        </w:rPr>
        <w:t>-</w:t>
      </w:r>
      <w:r w:rsidRPr="002A68A9">
        <w:rPr>
          <w:lang w:val="en-GB"/>
        </w:rPr>
        <w:t xml:space="preserve">2 shows the </w:t>
      </w:r>
      <w:r w:rsidRPr="002A68A9">
        <w:rPr>
          <w:i/>
          <w:iCs/>
          <w:lang w:val="en-GB"/>
        </w:rPr>
        <w:t>I</w:t>
      </w:r>
      <w:r w:rsidRPr="002A68A9">
        <w:rPr>
          <w:iCs/>
          <w:lang w:val="en-GB"/>
        </w:rPr>
        <w:t>/</w:t>
      </w:r>
      <w:r w:rsidRPr="002A68A9">
        <w:rPr>
          <w:i/>
          <w:iCs/>
          <w:lang w:val="en-GB"/>
        </w:rPr>
        <w:t>N</w:t>
      </w:r>
      <w:r w:rsidRPr="002A68A9">
        <w:rPr>
          <w:lang w:val="en-GB"/>
        </w:rPr>
        <w:t xml:space="preserve"> probability when clutter losses are considered. The results are also compared against the radar </w:t>
      </w:r>
      <w:r w:rsidRPr="002A68A9">
        <w:rPr>
          <w:i/>
          <w:iCs/>
          <w:lang w:val="en-GB"/>
        </w:rPr>
        <w:t>I</w:t>
      </w:r>
      <w:r w:rsidRPr="002A68A9">
        <w:rPr>
          <w:iCs/>
          <w:lang w:val="en-GB"/>
        </w:rPr>
        <w:t>/</w:t>
      </w:r>
      <w:r w:rsidRPr="002A68A9">
        <w:rPr>
          <w:i/>
          <w:iCs/>
          <w:lang w:val="en-GB"/>
        </w:rPr>
        <w:t>N</w:t>
      </w:r>
      <w:r w:rsidRPr="002A68A9">
        <w:rPr>
          <w:lang w:val="en-GB"/>
        </w:rPr>
        <w:t xml:space="preserve"> threshold.</w:t>
      </w:r>
    </w:p>
    <w:p w14:paraId="6C0C7FB2" w14:textId="2C4CA4A7" w:rsidR="00457200" w:rsidRPr="002A68A9" w:rsidRDefault="00457200" w:rsidP="00457200">
      <w:pPr>
        <w:pStyle w:val="FigureNo"/>
        <w:rPr>
          <w:lang w:val="en-GB"/>
        </w:rPr>
      </w:pPr>
      <w:r w:rsidRPr="002A68A9">
        <w:rPr>
          <w:lang w:val="en-GB"/>
        </w:rPr>
        <w:t>FIGURE a1</w:t>
      </w:r>
      <w:r w:rsidR="00BC2F71" w:rsidRPr="002A68A9">
        <w:rPr>
          <w:lang w:val="en-GB"/>
        </w:rPr>
        <w:t>-</w:t>
      </w:r>
      <w:r w:rsidRPr="002A68A9">
        <w:rPr>
          <w:lang w:val="en-GB"/>
        </w:rPr>
        <w:t>2</w:t>
      </w:r>
    </w:p>
    <w:p w14:paraId="368BD38A" w14:textId="77777777" w:rsidR="00457200" w:rsidRPr="002A68A9" w:rsidRDefault="00457200" w:rsidP="00457200">
      <w:pPr>
        <w:pStyle w:val="Figuretitle"/>
        <w:rPr>
          <w:spacing w:val="-2"/>
          <w:lang w:val="en-GB" w:eastAsia="zh-CN"/>
        </w:rPr>
      </w:pPr>
      <w:r w:rsidRPr="002A68A9">
        <w:rPr>
          <w:i/>
          <w:iCs/>
          <w:lang w:val="en-GB"/>
        </w:rPr>
        <w:t>I</w:t>
      </w:r>
      <w:r w:rsidRPr="002A68A9">
        <w:rPr>
          <w:iCs/>
          <w:lang w:val="en-GB"/>
        </w:rPr>
        <w:t>/</w:t>
      </w:r>
      <w:r w:rsidRPr="002A68A9">
        <w:rPr>
          <w:i/>
          <w:iCs/>
          <w:lang w:val="en-GB"/>
        </w:rPr>
        <w:t>N</w:t>
      </w:r>
      <w:r w:rsidRPr="002A68A9">
        <w:rPr>
          <w:lang w:val="en-GB"/>
        </w:rPr>
        <w:t xml:space="preserve"> probability at 22 km from the Shore (with clutter losses, macro urban, 20%, Eq.)</w:t>
      </w:r>
    </w:p>
    <w:p w14:paraId="2D3F22FC" w14:textId="77777777" w:rsidR="00457200" w:rsidRPr="002F0A90" w:rsidRDefault="00457200" w:rsidP="00457200">
      <w:pPr>
        <w:jc w:val="center"/>
      </w:pPr>
      <w:r w:rsidRPr="002F0A90">
        <w:rPr>
          <w:noProof/>
          <w:lang w:val="en-GB" w:eastAsia="en-GB"/>
        </w:rPr>
        <w:drawing>
          <wp:inline distT="0" distB="0" distL="0" distR="0" wp14:anchorId="3B430848" wp14:editId="15A179DE">
            <wp:extent cx="5877384" cy="3032289"/>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4032" cy="3035719"/>
                    </a:xfrm>
                    <a:prstGeom prst="rect">
                      <a:avLst/>
                    </a:prstGeom>
                    <a:noFill/>
                  </pic:spPr>
                </pic:pic>
              </a:graphicData>
            </a:graphic>
          </wp:inline>
        </w:drawing>
      </w:r>
    </w:p>
    <w:p w14:paraId="6A2DECD2" w14:textId="77777777" w:rsidR="00457200" w:rsidRPr="002A68A9" w:rsidRDefault="00457200" w:rsidP="00457200">
      <w:pPr>
        <w:rPr>
          <w:lang w:val="en-GB"/>
        </w:rPr>
      </w:pPr>
      <w:r w:rsidRPr="002A68A9">
        <w:rPr>
          <w:lang w:val="en-GB"/>
        </w:rPr>
        <w:t xml:space="preserve">Note that probabilities corresponding to Radar C, D and M are at the same level for a given </w:t>
      </w:r>
      <w:r w:rsidRPr="002A68A9">
        <w:rPr>
          <w:i/>
          <w:iCs/>
          <w:lang w:val="en-GB"/>
        </w:rPr>
        <w:t>I</w:t>
      </w:r>
      <w:r w:rsidRPr="002A68A9">
        <w:rPr>
          <w:iCs/>
          <w:lang w:val="en-GB"/>
        </w:rPr>
        <w:t>/</w:t>
      </w:r>
      <w:r w:rsidRPr="002A68A9">
        <w:rPr>
          <w:i/>
          <w:iCs/>
          <w:lang w:val="en-GB"/>
        </w:rPr>
        <w:t>N</w:t>
      </w:r>
      <w:r w:rsidRPr="002A68A9">
        <w:rPr>
          <w:lang w:val="en-GB"/>
        </w:rPr>
        <w:t xml:space="preserve"> hence appear to be a single line.</w:t>
      </w:r>
    </w:p>
    <w:p w14:paraId="7EE314DE" w14:textId="77777777" w:rsidR="00457200" w:rsidRPr="002A68A9" w:rsidRDefault="00457200" w:rsidP="00457200">
      <w:pPr>
        <w:pStyle w:val="Heading1"/>
        <w:rPr>
          <w:lang w:val="en-GB"/>
        </w:rPr>
      </w:pPr>
      <w:bookmarkStart w:id="73" w:name="_Toc20141784"/>
      <w:r w:rsidRPr="002A68A9">
        <w:rPr>
          <w:lang w:val="en-GB"/>
        </w:rPr>
        <w:t>5</w:t>
      </w:r>
      <w:r w:rsidRPr="002A68A9">
        <w:rPr>
          <w:lang w:val="en-GB"/>
        </w:rPr>
        <w:tab/>
        <w:t>Co-channel aggregate interference analysis results</w:t>
      </w:r>
      <w:bookmarkEnd w:id="73"/>
    </w:p>
    <w:p w14:paraId="68A48E05" w14:textId="77777777" w:rsidR="00457200" w:rsidRPr="002A68A9" w:rsidRDefault="00457200" w:rsidP="00457200">
      <w:pPr>
        <w:rPr>
          <w:lang w:val="en-GB"/>
        </w:rPr>
      </w:pPr>
      <w:r w:rsidRPr="002A68A9">
        <w:rPr>
          <w:lang w:val="en-GB"/>
        </w:rPr>
        <w:t>Baseline analysis has been implemented for a set of assumptions. The implications of variations in assumed parameter values have been investigated as part of the sensitivity analysis.</w:t>
      </w:r>
    </w:p>
    <w:p w14:paraId="0BE93BF2" w14:textId="77777777" w:rsidR="00457200" w:rsidRPr="002A68A9" w:rsidRDefault="00457200" w:rsidP="00457200">
      <w:pPr>
        <w:pStyle w:val="Heading2"/>
        <w:rPr>
          <w:lang w:val="en-GB"/>
        </w:rPr>
      </w:pPr>
      <w:bookmarkStart w:id="74" w:name="_Toc20141785"/>
      <w:r w:rsidRPr="002A68A9">
        <w:rPr>
          <w:lang w:val="en-GB"/>
        </w:rPr>
        <w:t>5.1</w:t>
      </w:r>
      <w:r w:rsidRPr="002A68A9">
        <w:rPr>
          <w:lang w:val="en-GB"/>
        </w:rPr>
        <w:tab/>
        <w:t>Baseline analysis</w:t>
      </w:r>
      <w:bookmarkEnd w:id="74"/>
    </w:p>
    <w:p w14:paraId="0DAD7C7F" w14:textId="77777777" w:rsidR="00457200" w:rsidRPr="002A68A9" w:rsidRDefault="00457200" w:rsidP="00457200">
      <w:pPr>
        <w:pStyle w:val="Heading3"/>
        <w:rPr>
          <w:lang w:val="en-GB"/>
        </w:rPr>
      </w:pPr>
      <w:r w:rsidRPr="002A68A9">
        <w:rPr>
          <w:lang w:val="en-GB"/>
        </w:rPr>
        <w:t>5.1.1</w:t>
      </w:r>
      <w:r w:rsidRPr="002A68A9">
        <w:rPr>
          <w:lang w:val="en-GB"/>
        </w:rPr>
        <w:tab/>
        <w:t>Assumptions</w:t>
      </w:r>
    </w:p>
    <w:p w14:paraId="538DD5D9" w14:textId="77777777" w:rsidR="00457200" w:rsidRPr="002A68A9" w:rsidRDefault="00457200" w:rsidP="00457200">
      <w:pPr>
        <w:rPr>
          <w:highlight w:val="cyan"/>
          <w:lang w:val="en-GB"/>
        </w:rPr>
      </w:pPr>
      <w:r w:rsidRPr="002A68A9">
        <w:rPr>
          <w:lang w:val="en-GB"/>
        </w:rPr>
        <w:t>The key principle of the baseline analysis is aggregation of interference from IMT BS transmitters providing coverage within an area of a coastal town overlapping the radar receiver main beam. The coastal town is assumed to be 15 km radius based on the approximate size of Lagos and Cape Town. For an assumed radar distance to the shore and radar beamwidth, the town area overlapped by the main radar beam is calculated. The number of IMT BS transmitters covering the overlapped area is determined by assuming that the IMT cell radius is 2 km (see Table 1). Interference power towards the radar receiver is then calculated by aggregating IMT BS transmit powers.</w:t>
      </w:r>
    </w:p>
    <w:p w14:paraId="0351CB24" w14:textId="672513AD" w:rsidR="00457200" w:rsidRPr="002F0A90" w:rsidRDefault="00457200" w:rsidP="00486F21">
      <w:pPr>
        <w:pStyle w:val="FigureNo"/>
      </w:pPr>
      <w:r w:rsidRPr="002F0A90">
        <w:t xml:space="preserve">FIGURE </w:t>
      </w:r>
      <w:r>
        <w:t>a1</w:t>
      </w:r>
      <w:r w:rsidR="00BC2F71">
        <w:t>-</w:t>
      </w:r>
      <w:r w:rsidR="00486F21">
        <w:t>3</w:t>
      </w:r>
    </w:p>
    <w:p w14:paraId="73EAC75E" w14:textId="77777777" w:rsidR="00457200" w:rsidRPr="002F0A90" w:rsidRDefault="00457200" w:rsidP="00457200">
      <w:pPr>
        <w:pStyle w:val="Figuretitle"/>
        <w:rPr>
          <w:spacing w:val="-2"/>
          <w:lang w:eastAsia="zh-CN"/>
        </w:rPr>
      </w:pPr>
      <w:r w:rsidRPr="002F0A90">
        <w:t>Interference Aggregation</w:t>
      </w:r>
    </w:p>
    <w:p w14:paraId="10EF5033" w14:textId="77777777" w:rsidR="00457200" w:rsidRPr="002F0A90" w:rsidRDefault="00457200" w:rsidP="00457200">
      <w:pPr>
        <w:pStyle w:val="Figure"/>
      </w:pPr>
      <w:r w:rsidRPr="002F0A90">
        <w:rPr>
          <w:noProof/>
          <w:lang w:val="en-GB" w:eastAsia="en-GB"/>
        </w:rPr>
        <w:drawing>
          <wp:inline distT="0" distB="0" distL="0" distR="0" wp14:anchorId="6ECCE69A" wp14:editId="45B7A18C">
            <wp:extent cx="5015753" cy="2028364"/>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0425" cy="2046429"/>
                    </a:xfrm>
                    <a:prstGeom prst="rect">
                      <a:avLst/>
                    </a:prstGeom>
                    <a:noFill/>
                  </pic:spPr>
                </pic:pic>
              </a:graphicData>
            </a:graphic>
          </wp:inline>
        </w:drawing>
      </w:r>
    </w:p>
    <w:p w14:paraId="47E4600F" w14:textId="77777777" w:rsidR="00457200" w:rsidRPr="002A68A9" w:rsidRDefault="00457200" w:rsidP="00457200">
      <w:pPr>
        <w:rPr>
          <w:lang w:val="en-GB"/>
        </w:rPr>
      </w:pPr>
      <w:r w:rsidRPr="002A68A9">
        <w:rPr>
          <w:lang w:val="en-GB"/>
        </w:rPr>
        <w:t>The aggregate power is modified to take account of an assumed 50% BS transmitter activity (i.e. 3 dB reduction in aggregate power). The path loss is assumed to be sea path and approximated by the path loss between the radar and the centre of the town. It is assumed that the IMT BS sectors are pointing towards the radar receiver.</w:t>
      </w:r>
    </w:p>
    <w:p w14:paraId="1F460DBF" w14:textId="77777777" w:rsidR="00457200" w:rsidRPr="002A68A9" w:rsidRDefault="00457200" w:rsidP="00457200">
      <w:pPr>
        <w:rPr>
          <w:lang w:val="en-GB"/>
        </w:rPr>
      </w:pPr>
      <w:r w:rsidRPr="002A68A9">
        <w:rPr>
          <w:lang w:val="en-GB"/>
        </w:rPr>
        <w:t>The impact of clutter losses is considered by deriving the probability of aggregate interference being a less than a given value based on Recommendation ITU-R P.2108. For each IMT BS contributing to the aggregate interference power, it is assumed that the Recommendation ITU</w:t>
      </w:r>
      <w:r w:rsidRPr="002A68A9">
        <w:rPr>
          <w:lang w:val="en-GB"/>
        </w:rPr>
        <w:noBreakHyphen/>
        <w:t>R P.2108 clutter loss distribution applies, i.e. the probability of clutter loss being more than a given value is the same for each interfering IMT BS.</w:t>
      </w:r>
    </w:p>
    <w:p w14:paraId="5D8A1A3F" w14:textId="101201A0" w:rsidR="00457200" w:rsidRPr="002A68A9" w:rsidRDefault="00457200" w:rsidP="00457200">
      <w:pPr>
        <w:rPr>
          <w:lang w:val="en-GB"/>
        </w:rPr>
      </w:pPr>
      <w:r w:rsidRPr="002A68A9">
        <w:rPr>
          <w:lang w:val="en-GB"/>
        </w:rPr>
        <w:t>Table A1.</w:t>
      </w:r>
      <w:r w:rsidR="008B39BE">
        <w:rPr>
          <w:lang w:val="en-GB"/>
        </w:rPr>
        <w:t>9</w:t>
      </w:r>
      <w:r w:rsidRPr="002A68A9">
        <w:rPr>
          <w:lang w:val="en-GB"/>
        </w:rPr>
        <w:t xml:space="preserve"> shows the baseline analysis assumptions.</w:t>
      </w:r>
    </w:p>
    <w:p w14:paraId="161DD621" w14:textId="60472B4B" w:rsidR="00457200" w:rsidRPr="002F0A90" w:rsidRDefault="0084381F" w:rsidP="00457200">
      <w:pPr>
        <w:pStyle w:val="TableNo"/>
      </w:pPr>
      <w:r w:rsidRPr="002F0A90">
        <w:t xml:space="preserve">TABLE </w:t>
      </w:r>
      <w:r>
        <w:t>A1.</w:t>
      </w:r>
      <w:r w:rsidR="008B39BE">
        <w:t>9</w:t>
      </w:r>
    </w:p>
    <w:p w14:paraId="11AC7167" w14:textId="77777777" w:rsidR="00457200" w:rsidRPr="002F0A90" w:rsidRDefault="00457200" w:rsidP="00457200">
      <w:pPr>
        <w:pStyle w:val="Tabletitle"/>
        <w:rPr>
          <w:lang w:eastAsia="zh-CN"/>
        </w:rPr>
      </w:pPr>
      <w:r w:rsidRPr="002F0A90">
        <w:rPr>
          <w:lang w:eastAsia="zh-CN"/>
        </w:rPr>
        <w:t>Baseline Analysis Assumptions</w:t>
      </w:r>
    </w:p>
    <w:tbl>
      <w:tblPr>
        <w:tblStyle w:val="TableGrid1"/>
        <w:tblW w:w="9638" w:type="dxa"/>
        <w:jc w:val="center"/>
        <w:tblLayout w:type="fixed"/>
        <w:tblLook w:val="0420" w:firstRow="1" w:lastRow="0" w:firstColumn="0" w:lastColumn="0" w:noHBand="0" w:noVBand="1"/>
      </w:tblPr>
      <w:tblGrid>
        <w:gridCol w:w="4111"/>
        <w:gridCol w:w="1381"/>
        <w:gridCol w:w="1382"/>
        <w:gridCol w:w="1382"/>
        <w:gridCol w:w="1382"/>
      </w:tblGrid>
      <w:tr w:rsidR="00457200" w:rsidRPr="00E64201" w14:paraId="64600B98" w14:textId="77777777" w:rsidTr="00E64201">
        <w:trPr>
          <w:jc w:val="center"/>
        </w:trPr>
        <w:tc>
          <w:tcPr>
            <w:tcW w:w="4111" w:type="dxa"/>
          </w:tcPr>
          <w:p w14:paraId="1F8745DA" w14:textId="77777777" w:rsidR="00457200" w:rsidRPr="00E64201" w:rsidRDefault="00457200" w:rsidP="00505A10">
            <w:pPr>
              <w:pStyle w:val="Tablehead"/>
              <w:rPr>
                <w:rFonts w:ascii="Times New Roman" w:hAnsi="Times New Roman" w:cs="Times New Roman"/>
              </w:rPr>
            </w:pPr>
            <w:r w:rsidRPr="00E64201">
              <w:rPr>
                <w:rFonts w:ascii="Times New Roman" w:hAnsi="Times New Roman" w:cs="Times New Roman"/>
              </w:rPr>
              <w:t>Parameter</w:t>
            </w:r>
          </w:p>
        </w:tc>
        <w:tc>
          <w:tcPr>
            <w:tcW w:w="1381" w:type="dxa"/>
          </w:tcPr>
          <w:p w14:paraId="238F6FF9" w14:textId="77777777" w:rsidR="00457200" w:rsidRPr="00E64201" w:rsidRDefault="00457200" w:rsidP="00505A10">
            <w:pPr>
              <w:pStyle w:val="Tablehead"/>
              <w:rPr>
                <w:rFonts w:ascii="Times New Roman" w:hAnsi="Times New Roman" w:cs="Times New Roman"/>
              </w:rPr>
            </w:pPr>
            <w:r w:rsidRPr="00E64201">
              <w:rPr>
                <w:rFonts w:ascii="Times New Roman" w:hAnsi="Times New Roman" w:cs="Times New Roman"/>
              </w:rPr>
              <w:t>Radar B</w:t>
            </w:r>
          </w:p>
        </w:tc>
        <w:tc>
          <w:tcPr>
            <w:tcW w:w="1382" w:type="dxa"/>
          </w:tcPr>
          <w:p w14:paraId="50C76AA3" w14:textId="77777777" w:rsidR="00457200" w:rsidRPr="00E64201" w:rsidRDefault="00457200" w:rsidP="00505A10">
            <w:pPr>
              <w:pStyle w:val="Tablehead"/>
              <w:rPr>
                <w:rFonts w:ascii="Times New Roman" w:hAnsi="Times New Roman" w:cs="Times New Roman"/>
              </w:rPr>
            </w:pPr>
            <w:r w:rsidRPr="00E64201">
              <w:rPr>
                <w:rFonts w:ascii="Times New Roman" w:hAnsi="Times New Roman" w:cs="Times New Roman"/>
              </w:rPr>
              <w:t>Radar C</w:t>
            </w:r>
          </w:p>
        </w:tc>
        <w:tc>
          <w:tcPr>
            <w:tcW w:w="1382" w:type="dxa"/>
          </w:tcPr>
          <w:p w14:paraId="0D52DE7D" w14:textId="77777777" w:rsidR="00457200" w:rsidRPr="00E64201" w:rsidRDefault="00457200" w:rsidP="00505A10">
            <w:pPr>
              <w:pStyle w:val="Tablehead"/>
              <w:rPr>
                <w:rFonts w:ascii="Times New Roman" w:hAnsi="Times New Roman" w:cs="Times New Roman"/>
              </w:rPr>
            </w:pPr>
            <w:r w:rsidRPr="00E64201">
              <w:rPr>
                <w:rFonts w:ascii="Times New Roman" w:hAnsi="Times New Roman" w:cs="Times New Roman"/>
              </w:rPr>
              <w:t>Radar D</w:t>
            </w:r>
          </w:p>
        </w:tc>
        <w:tc>
          <w:tcPr>
            <w:tcW w:w="1382" w:type="dxa"/>
          </w:tcPr>
          <w:p w14:paraId="3F2E0AC5" w14:textId="77777777" w:rsidR="00457200" w:rsidRPr="00E64201" w:rsidRDefault="00457200" w:rsidP="00505A10">
            <w:pPr>
              <w:pStyle w:val="Tablehead"/>
              <w:rPr>
                <w:rFonts w:ascii="Times New Roman" w:hAnsi="Times New Roman" w:cs="Times New Roman"/>
              </w:rPr>
            </w:pPr>
            <w:r w:rsidRPr="00E64201">
              <w:rPr>
                <w:rFonts w:ascii="Times New Roman" w:hAnsi="Times New Roman" w:cs="Times New Roman"/>
              </w:rPr>
              <w:t>Radar M</w:t>
            </w:r>
          </w:p>
        </w:tc>
      </w:tr>
      <w:tr w:rsidR="00457200" w:rsidRPr="00E64201" w14:paraId="16691E36" w14:textId="77777777" w:rsidTr="00E64201">
        <w:trPr>
          <w:jc w:val="center"/>
        </w:trPr>
        <w:tc>
          <w:tcPr>
            <w:tcW w:w="4111" w:type="dxa"/>
          </w:tcPr>
          <w:p w14:paraId="53A9B2DD" w14:textId="77777777" w:rsidR="00457200" w:rsidRPr="00E64201" w:rsidRDefault="00457200" w:rsidP="00E64201">
            <w:pPr>
              <w:pStyle w:val="Tabletext"/>
              <w:jc w:val="left"/>
              <w:rPr>
                <w:rFonts w:ascii="Times New Roman" w:hAnsi="Times New Roman" w:cs="Times New Roman"/>
              </w:rPr>
            </w:pPr>
            <w:r w:rsidRPr="00E64201">
              <w:rPr>
                <w:rFonts w:ascii="Times New Roman" w:hAnsi="Times New Roman" w:cs="Times New Roman"/>
              </w:rPr>
              <w:t>Carrier frequency (MHz)</w:t>
            </w:r>
          </w:p>
        </w:tc>
        <w:tc>
          <w:tcPr>
            <w:tcW w:w="5527" w:type="dxa"/>
            <w:gridSpan w:val="4"/>
          </w:tcPr>
          <w:p w14:paraId="303FB0A9" w14:textId="132DD395"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3</w:t>
            </w:r>
            <w:r w:rsidR="00E64201">
              <w:rPr>
                <w:rFonts w:ascii="Times New Roman" w:hAnsi="Times New Roman" w:cs="Times New Roman"/>
              </w:rPr>
              <w:t xml:space="preserve"> </w:t>
            </w:r>
            <w:r w:rsidRPr="00E64201">
              <w:rPr>
                <w:rFonts w:ascii="Times New Roman" w:hAnsi="Times New Roman" w:cs="Times New Roman"/>
              </w:rPr>
              <w:t>300</w:t>
            </w:r>
          </w:p>
        </w:tc>
      </w:tr>
      <w:tr w:rsidR="00457200" w:rsidRPr="00E64201" w14:paraId="7865C068" w14:textId="77777777" w:rsidTr="00E64201">
        <w:trPr>
          <w:jc w:val="center"/>
        </w:trPr>
        <w:tc>
          <w:tcPr>
            <w:tcW w:w="4111" w:type="dxa"/>
          </w:tcPr>
          <w:p w14:paraId="59B8B6C9" w14:textId="77777777" w:rsidR="00457200" w:rsidRPr="002A68A9" w:rsidRDefault="00457200" w:rsidP="00E64201">
            <w:pPr>
              <w:pStyle w:val="Tabletext"/>
              <w:jc w:val="left"/>
              <w:rPr>
                <w:rFonts w:ascii="Times New Roman" w:hAnsi="Times New Roman" w:cs="Times New Roman"/>
                <w:lang w:val="en-GB"/>
              </w:rPr>
            </w:pPr>
            <w:r w:rsidRPr="002A68A9">
              <w:rPr>
                <w:rFonts w:ascii="Times New Roman" w:hAnsi="Times New Roman" w:cs="Times New Roman"/>
                <w:lang w:val="en-GB"/>
              </w:rPr>
              <w:t>IMT BS transmitter bandwidth (MHz)</w:t>
            </w:r>
          </w:p>
        </w:tc>
        <w:tc>
          <w:tcPr>
            <w:tcW w:w="5527" w:type="dxa"/>
            <w:gridSpan w:val="4"/>
          </w:tcPr>
          <w:p w14:paraId="1E492D90"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20</w:t>
            </w:r>
          </w:p>
        </w:tc>
      </w:tr>
      <w:tr w:rsidR="00457200" w:rsidRPr="00E64201" w14:paraId="04116531" w14:textId="77777777" w:rsidTr="00E64201">
        <w:trPr>
          <w:jc w:val="center"/>
        </w:trPr>
        <w:tc>
          <w:tcPr>
            <w:tcW w:w="4111" w:type="dxa"/>
          </w:tcPr>
          <w:p w14:paraId="7293407A" w14:textId="77777777" w:rsidR="00457200" w:rsidRPr="002A68A9" w:rsidRDefault="00457200" w:rsidP="00E64201">
            <w:pPr>
              <w:pStyle w:val="Tabletext"/>
              <w:jc w:val="left"/>
              <w:rPr>
                <w:rFonts w:ascii="Times New Roman" w:hAnsi="Times New Roman" w:cs="Times New Roman"/>
                <w:lang w:val="en-GB"/>
              </w:rPr>
            </w:pPr>
            <w:r w:rsidRPr="002A68A9">
              <w:rPr>
                <w:rFonts w:ascii="Times New Roman" w:hAnsi="Times New Roman" w:cs="Times New Roman"/>
                <w:lang w:val="en-GB"/>
              </w:rPr>
              <w:t>IMT BS transmitter power (dBm) (including feeder losses)</w:t>
            </w:r>
          </w:p>
        </w:tc>
        <w:tc>
          <w:tcPr>
            <w:tcW w:w="5527" w:type="dxa"/>
            <w:gridSpan w:val="4"/>
          </w:tcPr>
          <w:p w14:paraId="161D7B57"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43</w:t>
            </w:r>
          </w:p>
        </w:tc>
      </w:tr>
      <w:tr w:rsidR="00457200" w:rsidRPr="00E64201" w14:paraId="185C98E6" w14:textId="77777777" w:rsidTr="00E64201">
        <w:trPr>
          <w:jc w:val="center"/>
        </w:trPr>
        <w:tc>
          <w:tcPr>
            <w:tcW w:w="4111" w:type="dxa"/>
          </w:tcPr>
          <w:p w14:paraId="2A63BF33" w14:textId="77777777" w:rsidR="00457200" w:rsidRPr="002A68A9" w:rsidRDefault="00457200" w:rsidP="00E64201">
            <w:pPr>
              <w:pStyle w:val="Tabletext"/>
              <w:jc w:val="left"/>
              <w:rPr>
                <w:rFonts w:ascii="Times New Roman" w:hAnsi="Times New Roman" w:cs="Times New Roman"/>
                <w:lang w:val="en-GB"/>
              </w:rPr>
            </w:pPr>
            <w:r w:rsidRPr="002A68A9">
              <w:rPr>
                <w:rFonts w:ascii="Times New Roman" w:hAnsi="Times New Roman" w:cs="Times New Roman"/>
                <w:lang w:val="en-GB"/>
              </w:rPr>
              <w:t xml:space="preserve">IMT BS transmitter antenna gain (dBi) </w:t>
            </w:r>
          </w:p>
          <w:p w14:paraId="4FAADC6C" w14:textId="2911A9DC" w:rsidR="00457200" w:rsidRPr="00E64201" w:rsidRDefault="00457200" w:rsidP="00E64201">
            <w:pPr>
              <w:pStyle w:val="Tabletext"/>
              <w:jc w:val="left"/>
              <w:rPr>
                <w:rFonts w:ascii="Times New Roman" w:hAnsi="Times New Roman" w:cs="Times New Roman"/>
              </w:rPr>
            </w:pPr>
            <w:r w:rsidRPr="00E64201">
              <w:rPr>
                <w:rFonts w:ascii="Times New Roman" w:hAnsi="Times New Roman" w:cs="Times New Roman"/>
              </w:rPr>
              <w:t>(6 degrees downtilted Rec.</w:t>
            </w:r>
            <w:r w:rsidR="00E64201">
              <w:rPr>
                <w:rFonts w:ascii="Times New Roman" w:hAnsi="Times New Roman" w:cs="Times New Roman"/>
              </w:rPr>
              <w:t xml:space="preserve"> </w:t>
            </w:r>
            <w:r w:rsidRPr="00E64201">
              <w:rPr>
                <w:rFonts w:ascii="Times New Roman" w:hAnsi="Times New Roman" w:cs="Times New Roman"/>
              </w:rPr>
              <w:t>1336 Antenna)</w:t>
            </w:r>
          </w:p>
        </w:tc>
        <w:tc>
          <w:tcPr>
            <w:tcW w:w="5527" w:type="dxa"/>
            <w:gridSpan w:val="4"/>
          </w:tcPr>
          <w:p w14:paraId="68D6ED5B"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10.5</w:t>
            </w:r>
          </w:p>
        </w:tc>
      </w:tr>
      <w:tr w:rsidR="00457200" w:rsidRPr="00E64201" w14:paraId="7D966133" w14:textId="77777777" w:rsidTr="00E64201">
        <w:trPr>
          <w:jc w:val="center"/>
        </w:trPr>
        <w:tc>
          <w:tcPr>
            <w:tcW w:w="4111" w:type="dxa"/>
          </w:tcPr>
          <w:p w14:paraId="3362650E" w14:textId="77777777" w:rsidR="00457200" w:rsidRPr="002A68A9" w:rsidRDefault="00457200" w:rsidP="00E64201">
            <w:pPr>
              <w:pStyle w:val="Tabletext"/>
              <w:jc w:val="left"/>
              <w:rPr>
                <w:rFonts w:ascii="Times New Roman" w:hAnsi="Times New Roman" w:cs="Times New Roman"/>
                <w:lang w:val="en-GB"/>
              </w:rPr>
            </w:pPr>
            <w:r w:rsidRPr="002A68A9">
              <w:rPr>
                <w:rFonts w:ascii="Times New Roman" w:hAnsi="Times New Roman" w:cs="Times New Roman"/>
                <w:lang w:val="en-GB"/>
              </w:rPr>
              <w:t>IMT BS transmitter activity factor (%)</w:t>
            </w:r>
          </w:p>
        </w:tc>
        <w:tc>
          <w:tcPr>
            <w:tcW w:w="5527" w:type="dxa"/>
            <w:gridSpan w:val="4"/>
          </w:tcPr>
          <w:p w14:paraId="60CB9816"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50</w:t>
            </w:r>
          </w:p>
        </w:tc>
      </w:tr>
      <w:tr w:rsidR="00457200" w:rsidRPr="00E64201" w14:paraId="2A6771C2" w14:textId="77777777" w:rsidTr="00E64201">
        <w:trPr>
          <w:jc w:val="center"/>
        </w:trPr>
        <w:tc>
          <w:tcPr>
            <w:tcW w:w="4111" w:type="dxa"/>
          </w:tcPr>
          <w:p w14:paraId="0D1BE03C" w14:textId="77777777" w:rsidR="00457200" w:rsidRPr="00E64201" w:rsidRDefault="00457200" w:rsidP="00E64201">
            <w:pPr>
              <w:pStyle w:val="Tabletext"/>
              <w:jc w:val="left"/>
              <w:rPr>
                <w:rFonts w:ascii="Times New Roman" w:hAnsi="Times New Roman" w:cs="Times New Roman"/>
              </w:rPr>
            </w:pPr>
            <w:r w:rsidRPr="00E64201">
              <w:rPr>
                <w:rFonts w:ascii="Times New Roman" w:hAnsi="Times New Roman" w:cs="Times New Roman"/>
              </w:rPr>
              <w:t>IMT cell radius (km)</w:t>
            </w:r>
          </w:p>
        </w:tc>
        <w:tc>
          <w:tcPr>
            <w:tcW w:w="5527" w:type="dxa"/>
            <w:gridSpan w:val="4"/>
          </w:tcPr>
          <w:p w14:paraId="01761745"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2</w:t>
            </w:r>
          </w:p>
        </w:tc>
      </w:tr>
      <w:tr w:rsidR="00457200" w:rsidRPr="00E64201" w14:paraId="42681C7A" w14:textId="77777777" w:rsidTr="00E64201">
        <w:trPr>
          <w:jc w:val="center"/>
        </w:trPr>
        <w:tc>
          <w:tcPr>
            <w:tcW w:w="4111" w:type="dxa"/>
          </w:tcPr>
          <w:p w14:paraId="5D83E216" w14:textId="77777777" w:rsidR="00457200" w:rsidRPr="002A68A9" w:rsidRDefault="00457200" w:rsidP="00E64201">
            <w:pPr>
              <w:pStyle w:val="Tabletext"/>
              <w:jc w:val="left"/>
              <w:rPr>
                <w:rFonts w:ascii="Times New Roman" w:hAnsi="Times New Roman" w:cs="Times New Roman"/>
                <w:lang w:val="en-GB"/>
              </w:rPr>
            </w:pPr>
            <w:r w:rsidRPr="002A68A9">
              <w:rPr>
                <w:rFonts w:ascii="Times New Roman" w:hAnsi="Times New Roman" w:cs="Times New Roman"/>
                <w:lang w:val="en-GB"/>
              </w:rPr>
              <w:t>Percentage time for path loss (%)</w:t>
            </w:r>
          </w:p>
        </w:tc>
        <w:tc>
          <w:tcPr>
            <w:tcW w:w="5527" w:type="dxa"/>
            <w:gridSpan w:val="4"/>
          </w:tcPr>
          <w:p w14:paraId="27855DB1"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20</w:t>
            </w:r>
          </w:p>
        </w:tc>
      </w:tr>
      <w:tr w:rsidR="00457200" w:rsidRPr="00E64201" w14:paraId="6DA53709" w14:textId="77777777" w:rsidTr="00E64201">
        <w:trPr>
          <w:jc w:val="center"/>
        </w:trPr>
        <w:tc>
          <w:tcPr>
            <w:tcW w:w="4111" w:type="dxa"/>
          </w:tcPr>
          <w:p w14:paraId="2F19519B" w14:textId="77777777" w:rsidR="00457200" w:rsidRPr="00E64201" w:rsidRDefault="00457200" w:rsidP="00E64201">
            <w:pPr>
              <w:pStyle w:val="Tabletext"/>
              <w:jc w:val="left"/>
              <w:rPr>
                <w:rFonts w:ascii="Times New Roman" w:hAnsi="Times New Roman" w:cs="Times New Roman"/>
              </w:rPr>
            </w:pPr>
            <w:r w:rsidRPr="00E64201">
              <w:rPr>
                <w:rFonts w:ascii="Times New Roman" w:hAnsi="Times New Roman" w:cs="Times New Roman"/>
              </w:rPr>
              <w:t xml:space="preserve">Clutter loss </w:t>
            </w:r>
          </w:p>
        </w:tc>
        <w:tc>
          <w:tcPr>
            <w:tcW w:w="5527" w:type="dxa"/>
            <w:gridSpan w:val="4"/>
          </w:tcPr>
          <w:p w14:paraId="795C869D"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Recommendation ITU-R P.2108</w:t>
            </w:r>
          </w:p>
        </w:tc>
      </w:tr>
      <w:tr w:rsidR="00457200" w:rsidRPr="00E64201" w14:paraId="3D2D3963" w14:textId="77777777" w:rsidTr="00E64201">
        <w:trPr>
          <w:jc w:val="center"/>
        </w:trPr>
        <w:tc>
          <w:tcPr>
            <w:tcW w:w="4111" w:type="dxa"/>
          </w:tcPr>
          <w:p w14:paraId="763D33CD" w14:textId="77777777" w:rsidR="00457200" w:rsidRPr="002A68A9" w:rsidRDefault="00457200" w:rsidP="00E64201">
            <w:pPr>
              <w:pStyle w:val="Tabletext"/>
              <w:jc w:val="left"/>
              <w:rPr>
                <w:rFonts w:ascii="Times New Roman" w:hAnsi="Times New Roman" w:cs="Times New Roman"/>
                <w:lang w:val="en-GB"/>
              </w:rPr>
            </w:pPr>
            <w:r w:rsidRPr="002A68A9">
              <w:rPr>
                <w:rFonts w:ascii="Times New Roman" w:hAnsi="Times New Roman" w:cs="Times New Roman"/>
                <w:lang w:val="en-GB"/>
              </w:rPr>
              <w:t>Radar receiver antenna gain (dBi)</w:t>
            </w:r>
          </w:p>
        </w:tc>
        <w:tc>
          <w:tcPr>
            <w:tcW w:w="1381" w:type="dxa"/>
          </w:tcPr>
          <w:p w14:paraId="24F93018"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42</w:t>
            </w:r>
          </w:p>
        </w:tc>
        <w:tc>
          <w:tcPr>
            <w:tcW w:w="1382" w:type="dxa"/>
          </w:tcPr>
          <w:p w14:paraId="06B6BC7F"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40</w:t>
            </w:r>
          </w:p>
        </w:tc>
        <w:tc>
          <w:tcPr>
            <w:tcW w:w="1382" w:type="dxa"/>
          </w:tcPr>
          <w:p w14:paraId="2B6A1B52"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40</w:t>
            </w:r>
          </w:p>
        </w:tc>
        <w:tc>
          <w:tcPr>
            <w:tcW w:w="1382" w:type="dxa"/>
          </w:tcPr>
          <w:p w14:paraId="20A6E1B2"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40</w:t>
            </w:r>
          </w:p>
        </w:tc>
      </w:tr>
      <w:tr w:rsidR="00457200" w:rsidRPr="00E64201" w14:paraId="622B1AFD" w14:textId="77777777" w:rsidTr="00E64201">
        <w:trPr>
          <w:jc w:val="center"/>
        </w:trPr>
        <w:tc>
          <w:tcPr>
            <w:tcW w:w="4111" w:type="dxa"/>
          </w:tcPr>
          <w:p w14:paraId="0AFF6EFF" w14:textId="77777777" w:rsidR="00457200" w:rsidRPr="00E64201" w:rsidRDefault="00457200" w:rsidP="00E64201">
            <w:pPr>
              <w:pStyle w:val="Tabletext"/>
              <w:jc w:val="left"/>
              <w:rPr>
                <w:rFonts w:ascii="Times New Roman" w:hAnsi="Times New Roman" w:cs="Times New Roman"/>
              </w:rPr>
            </w:pPr>
            <w:r w:rsidRPr="00E64201">
              <w:rPr>
                <w:rFonts w:ascii="Times New Roman" w:hAnsi="Times New Roman" w:cs="Times New Roman"/>
              </w:rPr>
              <w:t>Radar antenna beamwidth (degree)</w:t>
            </w:r>
          </w:p>
        </w:tc>
        <w:tc>
          <w:tcPr>
            <w:tcW w:w="1381" w:type="dxa"/>
          </w:tcPr>
          <w:p w14:paraId="0451F2EC"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1.7</w:t>
            </w:r>
          </w:p>
        </w:tc>
        <w:tc>
          <w:tcPr>
            <w:tcW w:w="1382" w:type="dxa"/>
          </w:tcPr>
          <w:p w14:paraId="56E109BF"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1.1</w:t>
            </w:r>
          </w:p>
        </w:tc>
        <w:tc>
          <w:tcPr>
            <w:tcW w:w="1382" w:type="dxa"/>
          </w:tcPr>
          <w:p w14:paraId="123FBF34"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1.5</w:t>
            </w:r>
          </w:p>
        </w:tc>
        <w:tc>
          <w:tcPr>
            <w:tcW w:w="1382" w:type="dxa"/>
          </w:tcPr>
          <w:p w14:paraId="3296E710"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w:t>
            </w:r>
          </w:p>
        </w:tc>
      </w:tr>
      <w:tr w:rsidR="00457200" w:rsidRPr="00E64201" w14:paraId="15840247" w14:textId="77777777" w:rsidTr="00E64201">
        <w:trPr>
          <w:jc w:val="center"/>
        </w:trPr>
        <w:tc>
          <w:tcPr>
            <w:tcW w:w="4111" w:type="dxa"/>
          </w:tcPr>
          <w:p w14:paraId="2AB7555F" w14:textId="77777777" w:rsidR="00457200" w:rsidRPr="00E64201" w:rsidRDefault="00457200" w:rsidP="00E64201">
            <w:pPr>
              <w:pStyle w:val="Tabletext"/>
              <w:jc w:val="left"/>
              <w:rPr>
                <w:rFonts w:ascii="Times New Roman" w:hAnsi="Times New Roman" w:cs="Times New Roman"/>
              </w:rPr>
            </w:pPr>
            <w:r w:rsidRPr="00E64201">
              <w:rPr>
                <w:rFonts w:ascii="Times New Roman" w:hAnsi="Times New Roman" w:cs="Times New Roman"/>
              </w:rPr>
              <w:t>Radar receiver bandwidth (MHz)</w:t>
            </w:r>
          </w:p>
        </w:tc>
        <w:tc>
          <w:tcPr>
            <w:tcW w:w="1381" w:type="dxa"/>
          </w:tcPr>
          <w:p w14:paraId="5652E1D8"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w:t>
            </w:r>
          </w:p>
        </w:tc>
        <w:tc>
          <w:tcPr>
            <w:tcW w:w="1382" w:type="dxa"/>
          </w:tcPr>
          <w:p w14:paraId="44AF0E7C"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w:t>
            </w:r>
          </w:p>
        </w:tc>
        <w:tc>
          <w:tcPr>
            <w:tcW w:w="1382" w:type="dxa"/>
          </w:tcPr>
          <w:p w14:paraId="0ACB7DEC"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20</w:t>
            </w:r>
          </w:p>
        </w:tc>
        <w:tc>
          <w:tcPr>
            <w:tcW w:w="1382" w:type="dxa"/>
          </w:tcPr>
          <w:p w14:paraId="3BAA762A"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w:t>
            </w:r>
          </w:p>
        </w:tc>
      </w:tr>
      <w:tr w:rsidR="00457200" w:rsidRPr="00E64201" w14:paraId="465463FD" w14:textId="77777777" w:rsidTr="00E64201">
        <w:trPr>
          <w:jc w:val="center"/>
        </w:trPr>
        <w:tc>
          <w:tcPr>
            <w:tcW w:w="4111" w:type="dxa"/>
          </w:tcPr>
          <w:p w14:paraId="0458092E" w14:textId="77777777" w:rsidR="00457200" w:rsidRPr="00E64201" w:rsidRDefault="00457200" w:rsidP="00E64201">
            <w:pPr>
              <w:pStyle w:val="Tabletext"/>
              <w:jc w:val="left"/>
              <w:rPr>
                <w:rFonts w:ascii="Times New Roman" w:hAnsi="Times New Roman" w:cs="Times New Roman"/>
              </w:rPr>
            </w:pPr>
            <w:r w:rsidRPr="00E64201">
              <w:rPr>
                <w:rFonts w:ascii="Times New Roman" w:hAnsi="Times New Roman" w:cs="Times New Roman"/>
              </w:rPr>
              <w:t>Radar receiver noise figure (dB)</w:t>
            </w:r>
          </w:p>
        </w:tc>
        <w:tc>
          <w:tcPr>
            <w:tcW w:w="1381" w:type="dxa"/>
          </w:tcPr>
          <w:p w14:paraId="4064E3B5"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5</w:t>
            </w:r>
          </w:p>
        </w:tc>
        <w:tc>
          <w:tcPr>
            <w:tcW w:w="1382" w:type="dxa"/>
          </w:tcPr>
          <w:p w14:paraId="798060DB"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1.5</w:t>
            </w:r>
          </w:p>
        </w:tc>
        <w:tc>
          <w:tcPr>
            <w:tcW w:w="1382" w:type="dxa"/>
          </w:tcPr>
          <w:p w14:paraId="4D10A40C"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1.5</w:t>
            </w:r>
          </w:p>
        </w:tc>
        <w:tc>
          <w:tcPr>
            <w:tcW w:w="1382" w:type="dxa"/>
          </w:tcPr>
          <w:p w14:paraId="12724F2E"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1.5</w:t>
            </w:r>
          </w:p>
        </w:tc>
      </w:tr>
      <w:tr w:rsidR="00457200" w:rsidRPr="00E64201" w14:paraId="7AE9D30E" w14:textId="77777777" w:rsidTr="00E64201">
        <w:trPr>
          <w:jc w:val="center"/>
        </w:trPr>
        <w:tc>
          <w:tcPr>
            <w:tcW w:w="4111" w:type="dxa"/>
          </w:tcPr>
          <w:p w14:paraId="2E8CB74E" w14:textId="77777777" w:rsidR="00457200" w:rsidRPr="002A68A9" w:rsidRDefault="00457200" w:rsidP="00E64201">
            <w:pPr>
              <w:pStyle w:val="Tabletext"/>
              <w:jc w:val="left"/>
              <w:rPr>
                <w:rFonts w:ascii="Times New Roman" w:hAnsi="Times New Roman" w:cs="Times New Roman"/>
                <w:lang w:val="en-GB"/>
              </w:rPr>
            </w:pPr>
            <w:r w:rsidRPr="002A68A9">
              <w:rPr>
                <w:rFonts w:ascii="Times New Roman" w:hAnsi="Times New Roman" w:cs="Times New Roman"/>
                <w:lang w:val="en-GB"/>
              </w:rPr>
              <w:t>Radar receiver interference criterion (dBm)</w:t>
            </w:r>
          </w:p>
        </w:tc>
        <w:tc>
          <w:tcPr>
            <w:tcW w:w="1381" w:type="dxa"/>
          </w:tcPr>
          <w:p w14:paraId="6760EF5E"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−105</w:t>
            </w:r>
          </w:p>
        </w:tc>
        <w:tc>
          <w:tcPr>
            <w:tcW w:w="1382" w:type="dxa"/>
          </w:tcPr>
          <w:p w14:paraId="0CCBE6A8"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−108.5</w:t>
            </w:r>
          </w:p>
        </w:tc>
        <w:tc>
          <w:tcPr>
            <w:tcW w:w="1382" w:type="dxa"/>
          </w:tcPr>
          <w:p w14:paraId="055C7807"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−105.5</w:t>
            </w:r>
          </w:p>
        </w:tc>
        <w:tc>
          <w:tcPr>
            <w:tcW w:w="1382" w:type="dxa"/>
          </w:tcPr>
          <w:p w14:paraId="47755279"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−108.5</w:t>
            </w:r>
          </w:p>
        </w:tc>
      </w:tr>
      <w:tr w:rsidR="00457200" w:rsidRPr="00E64201" w14:paraId="139F1C15" w14:textId="77777777" w:rsidTr="00E64201">
        <w:trPr>
          <w:jc w:val="center"/>
        </w:trPr>
        <w:tc>
          <w:tcPr>
            <w:tcW w:w="4111" w:type="dxa"/>
          </w:tcPr>
          <w:p w14:paraId="7752BDE3" w14:textId="77777777" w:rsidR="00457200" w:rsidRPr="00E64201" w:rsidRDefault="00457200" w:rsidP="00505A10">
            <w:pPr>
              <w:pStyle w:val="Tabletext"/>
              <w:rPr>
                <w:rFonts w:ascii="Times New Roman" w:hAnsi="Times New Roman" w:cs="Times New Roman"/>
              </w:rPr>
            </w:pPr>
            <w:r w:rsidRPr="00E64201">
              <w:rPr>
                <w:rFonts w:ascii="Times New Roman" w:hAnsi="Times New Roman" w:cs="Times New Roman"/>
              </w:rPr>
              <w:t>OTR (dB)</w:t>
            </w:r>
          </w:p>
        </w:tc>
        <w:tc>
          <w:tcPr>
            <w:tcW w:w="1381" w:type="dxa"/>
          </w:tcPr>
          <w:p w14:paraId="3C4BACC5"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3</w:t>
            </w:r>
          </w:p>
        </w:tc>
        <w:tc>
          <w:tcPr>
            <w:tcW w:w="1382" w:type="dxa"/>
          </w:tcPr>
          <w:p w14:paraId="3E2FCC6C"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3</w:t>
            </w:r>
          </w:p>
        </w:tc>
        <w:tc>
          <w:tcPr>
            <w:tcW w:w="1382" w:type="dxa"/>
          </w:tcPr>
          <w:p w14:paraId="4AC21051"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0</w:t>
            </w:r>
          </w:p>
        </w:tc>
        <w:tc>
          <w:tcPr>
            <w:tcW w:w="1382" w:type="dxa"/>
          </w:tcPr>
          <w:p w14:paraId="11F8DF67" w14:textId="77777777" w:rsidR="00457200" w:rsidRPr="00E64201" w:rsidRDefault="00457200" w:rsidP="00505A10">
            <w:pPr>
              <w:pStyle w:val="Tabletext"/>
              <w:jc w:val="center"/>
              <w:rPr>
                <w:rFonts w:ascii="Times New Roman" w:hAnsi="Times New Roman" w:cs="Times New Roman"/>
              </w:rPr>
            </w:pPr>
            <w:r w:rsidRPr="00E64201">
              <w:rPr>
                <w:rFonts w:ascii="Times New Roman" w:hAnsi="Times New Roman" w:cs="Times New Roman"/>
              </w:rPr>
              <w:t>3</w:t>
            </w:r>
          </w:p>
        </w:tc>
      </w:tr>
    </w:tbl>
    <w:p w14:paraId="5A0504CE" w14:textId="77777777" w:rsidR="00457200" w:rsidRPr="002F0A90" w:rsidRDefault="00457200" w:rsidP="00457200">
      <w:pPr>
        <w:pStyle w:val="Tablefin"/>
      </w:pPr>
    </w:p>
    <w:p w14:paraId="0D962F00" w14:textId="77777777" w:rsidR="00457200" w:rsidRPr="002F0A90" w:rsidRDefault="00457200" w:rsidP="00457200">
      <w:pPr>
        <w:pStyle w:val="Heading3"/>
      </w:pPr>
      <w:r w:rsidRPr="002F0A90">
        <w:t>5.1.2</w:t>
      </w:r>
      <w:r w:rsidRPr="002F0A90">
        <w:tab/>
      </w:r>
      <w:r w:rsidRPr="002F0A90">
        <w:rPr>
          <w:bCs/>
          <w:iCs/>
        </w:rPr>
        <w:t>22 km scenario</w:t>
      </w:r>
    </w:p>
    <w:p w14:paraId="5595D682" w14:textId="77777777" w:rsidR="00457200" w:rsidRPr="002A68A9" w:rsidRDefault="00457200" w:rsidP="00457200">
      <w:pPr>
        <w:rPr>
          <w:lang w:val="en-GB"/>
        </w:rPr>
      </w:pPr>
      <w:r w:rsidRPr="002A68A9">
        <w:rPr>
          <w:lang w:val="en-GB"/>
        </w:rPr>
        <w:t>Using the assumptions outlined above, a scenario where it is assumed that the radar receiver is at 22 km from the shore has been analysed. For example, for Radar B, it can be shown that there are three IMT BSs covering the town area overlapped by the radar beam leading to an aggregation factor of 4.8 dB.</w:t>
      </w:r>
    </w:p>
    <w:p w14:paraId="70532C50" w14:textId="626FCD52" w:rsidR="00457200" w:rsidRPr="002A68A9" w:rsidRDefault="00457200" w:rsidP="00457200">
      <w:pPr>
        <w:rPr>
          <w:lang w:val="en-GB"/>
        </w:rPr>
      </w:pPr>
      <w:r w:rsidRPr="002A68A9">
        <w:rPr>
          <w:lang w:val="en-GB"/>
        </w:rPr>
        <w:t xml:space="preserve">The total interference at the radar receiver is −39 dBm/10 MHz in equatorial region with no clutter loss. This is approximately 66 dB above the interference criterion. For this scenario, the following plot can be derived using Recommendation ITU-R P.2108 clutter loss model to show the probability of </w:t>
      </w:r>
      <w:r w:rsidRPr="002A68A9">
        <w:rPr>
          <w:i/>
          <w:iCs/>
          <w:lang w:val="en-GB"/>
        </w:rPr>
        <w:t>I</w:t>
      </w:r>
      <w:r w:rsidRPr="002A68A9">
        <w:rPr>
          <w:iCs/>
          <w:lang w:val="en-GB"/>
        </w:rPr>
        <w:t>/</w:t>
      </w:r>
      <w:r w:rsidRPr="002A68A9">
        <w:rPr>
          <w:i/>
          <w:iCs/>
          <w:lang w:val="en-GB"/>
        </w:rPr>
        <w:t>N</w:t>
      </w:r>
      <w:r w:rsidR="00E64201" w:rsidRPr="002A68A9">
        <w:rPr>
          <w:lang w:val="en-GB"/>
        </w:rPr>
        <w:t xml:space="preserve"> being less than y-axis value. </w:t>
      </w:r>
      <w:r w:rsidRPr="002A68A9">
        <w:rPr>
          <w:lang w:val="en-GB"/>
        </w:rPr>
        <w:t xml:space="preserve">The plot also shows the </w:t>
      </w:r>
      <w:r w:rsidRPr="002A68A9">
        <w:rPr>
          <w:i/>
          <w:iCs/>
          <w:lang w:val="en-GB"/>
        </w:rPr>
        <w:t>I</w:t>
      </w:r>
      <w:r w:rsidRPr="002A68A9">
        <w:rPr>
          <w:iCs/>
          <w:lang w:val="en-GB"/>
        </w:rPr>
        <w:t>/</w:t>
      </w:r>
      <w:r w:rsidRPr="002A68A9">
        <w:rPr>
          <w:i/>
          <w:iCs/>
          <w:lang w:val="en-GB"/>
        </w:rPr>
        <w:t>N</w:t>
      </w:r>
      <w:r w:rsidRPr="002A68A9">
        <w:rPr>
          <w:lang w:val="en-GB"/>
        </w:rPr>
        <w:t xml:space="preserve"> threshold −6 dB.</w:t>
      </w:r>
    </w:p>
    <w:p w14:paraId="41D7F944" w14:textId="4DA65567" w:rsidR="00457200" w:rsidRPr="002A68A9" w:rsidRDefault="00457200" w:rsidP="00486F21">
      <w:pPr>
        <w:pStyle w:val="FigureNo"/>
        <w:rPr>
          <w:lang w:val="en-GB"/>
        </w:rPr>
      </w:pPr>
      <w:r w:rsidRPr="002A68A9">
        <w:rPr>
          <w:lang w:val="en-GB"/>
        </w:rPr>
        <w:t>FIGURE a1</w:t>
      </w:r>
      <w:r w:rsidR="00BC2F71" w:rsidRPr="002A68A9">
        <w:rPr>
          <w:lang w:val="en-GB"/>
        </w:rPr>
        <w:t>-</w:t>
      </w:r>
      <w:r w:rsidR="00486F21">
        <w:rPr>
          <w:lang w:val="en-GB"/>
        </w:rPr>
        <w:t>4</w:t>
      </w:r>
    </w:p>
    <w:p w14:paraId="15827774" w14:textId="77777777" w:rsidR="00457200" w:rsidRPr="002A68A9" w:rsidRDefault="00457200" w:rsidP="00457200">
      <w:pPr>
        <w:pStyle w:val="Figuretitle"/>
        <w:rPr>
          <w:spacing w:val="-2"/>
          <w:lang w:val="en-GB" w:eastAsia="zh-CN"/>
        </w:rPr>
      </w:pPr>
      <w:r w:rsidRPr="002A68A9">
        <w:rPr>
          <w:i/>
          <w:iCs/>
          <w:lang w:val="en-GB"/>
        </w:rPr>
        <w:t>I</w:t>
      </w:r>
      <w:r w:rsidRPr="002A68A9">
        <w:rPr>
          <w:iCs/>
          <w:lang w:val="en-GB"/>
        </w:rPr>
        <w:t>/</w:t>
      </w:r>
      <w:r w:rsidRPr="002A68A9">
        <w:rPr>
          <w:i/>
          <w:iCs/>
          <w:lang w:val="en-GB"/>
        </w:rPr>
        <w:t>N</w:t>
      </w:r>
      <w:r w:rsidRPr="002A68A9">
        <w:rPr>
          <w:lang w:val="en-GB"/>
        </w:rPr>
        <w:t xml:space="preserve"> probability at 22 km from the shore for aggregate interference into radar B</w:t>
      </w:r>
    </w:p>
    <w:p w14:paraId="492D5723" w14:textId="77777777" w:rsidR="00457200" w:rsidRPr="002F0A90" w:rsidRDefault="00457200" w:rsidP="00457200">
      <w:pPr>
        <w:pStyle w:val="Figure"/>
      </w:pPr>
      <w:r w:rsidRPr="002F0A90">
        <w:rPr>
          <w:noProof/>
          <w:lang w:val="en-GB" w:eastAsia="en-GB"/>
        </w:rPr>
        <w:drawing>
          <wp:inline distT="0" distB="0" distL="0" distR="0" wp14:anchorId="30BD5E96" wp14:editId="0A72F910">
            <wp:extent cx="5830214" cy="2758147"/>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2019" cy="2759001"/>
                    </a:xfrm>
                    <a:prstGeom prst="rect">
                      <a:avLst/>
                    </a:prstGeom>
                    <a:noFill/>
                  </pic:spPr>
                </pic:pic>
              </a:graphicData>
            </a:graphic>
          </wp:inline>
        </w:drawing>
      </w:r>
    </w:p>
    <w:p w14:paraId="6B74A3D1" w14:textId="77777777" w:rsidR="00457200" w:rsidRPr="002A68A9" w:rsidRDefault="00457200" w:rsidP="00457200">
      <w:pPr>
        <w:tabs>
          <w:tab w:val="num" w:pos="680"/>
        </w:tabs>
        <w:rPr>
          <w:bCs/>
          <w:iCs/>
          <w:lang w:val="en-GB"/>
        </w:rPr>
      </w:pPr>
      <w:r w:rsidRPr="002A68A9">
        <w:rPr>
          <w:bCs/>
          <w:iCs/>
          <w:lang w:val="en-GB"/>
        </w:rPr>
        <w:t xml:space="preserve">As can be seen, the aggregate interference causes </w:t>
      </w:r>
      <w:r w:rsidRPr="002A68A9">
        <w:rPr>
          <w:bCs/>
          <w:i/>
          <w:lang w:val="en-GB"/>
        </w:rPr>
        <w:t>I</w:t>
      </w:r>
      <w:r w:rsidRPr="002A68A9">
        <w:rPr>
          <w:bCs/>
          <w:lang w:val="en-GB"/>
        </w:rPr>
        <w:t>/</w:t>
      </w:r>
      <w:r w:rsidRPr="002A68A9">
        <w:rPr>
          <w:bCs/>
          <w:i/>
          <w:lang w:val="en-GB"/>
        </w:rPr>
        <w:t>N</w:t>
      </w:r>
      <w:r w:rsidRPr="002A68A9">
        <w:rPr>
          <w:bCs/>
          <w:iCs/>
          <w:lang w:val="en-GB"/>
        </w:rPr>
        <w:t xml:space="preserve"> to remain well above the −6 dB criterion.</w:t>
      </w:r>
    </w:p>
    <w:p w14:paraId="74BD7B6A" w14:textId="77777777" w:rsidR="00457200" w:rsidRPr="002A68A9" w:rsidRDefault="00457200" w:rsidP="00457200">
      <w:pPr>
        <w:tabs>
          <w:tab w:val="num" w:pos="680"/>
        </w:tabs>
        <w:rPr>
          <w:bCs/>
          <w:iCs/>
          <w:lang w:val="en-GB"/>
        </w:rPr>
      </w:pPr>
      <w:r w:rsidRPr="002A68A9">
        <w:rPr>
          <w:bCs/>
          <w:iCs/>
          <w:lang w:val="en-GB"/>
        </w:rPr>
        <w:t>The analysis repeated for all radars and results are summarised below for the tropical and equatorial regions.</w:t>
      </w:r>
    </w:p>
    <w:p w14:paraId="0D2BE2DF" w14:textId="60CE59D2" w:rsidR="00457200" w:rsidRPr="002A68A9" w:rsidRDefault="00E64201" w:rsidP="00457200">
      <w:pPr>
        <w:pStyle w:val="TableNo"/>
        <w:rPr>
          <w:lang w:val="en-GB"/>
        </w:rPr>
      </w:pPr>
      <w:r w:rsidRPr="002A68A9">
        <w:rPr>
          <w:lang w:val="en-GB"/>
        </w:rPr>
        <w:t>TABLE A1.1</w:t>
      </w:r>
      <w:r w:rsidR="008B39BE">
        <w:rPr>
          <w:lang w:val="en-GB"/>
        </w:rPr>
        <w:t>0</w:t>
      </w:r>
    </w:p>
    <w:p w14:paraId="67AB3C02" w14:textId="77777777" w:rsidR="00457200" w:rsidRPr="002A68A9" w:rsidRDefault="00457200" w:rsidP="00457200">
      <w:pPr>
        <w:pStyle w:val="Tabletitle"/>
        <w:rPr>
          <w:lang w:val="en-GB" w:eastAsia="zh-CN"/>
        </w:rPr>
      </w:pPr>
      <w:r w:rsidRPr="002A68A9">
        <w:rPr>
          <w:lang w:val="en-GB" w:eastAsia="zh-CN"/>
        </w:rPr>
        <w:t>22-km scenario analysis results</w:t>
      </w:r>
    </w:p>
    <w:tbl>
      <w:tblPr>
        <w:tblStyle w:val="TableGrid1"/>
        <w:tblW w:w="9638" w:type="dxa"/>
        <w:jc w:val="center"/>
        <w:tblLayout w:type="fixed"/>
        <w:tblLook w:val="0420" w:firstRow="1" w:lastRow="0" w:firstColumn="0" w:lastColumn="0" w:noHBand="0" w:noVBand="1"/>
      </w:tblPr>
      <w:tblGrid>
        <w:gridCol w:w="3544"/>
        <w:gridCol w:w="1627"/>
        <w:gridCol w:w="1489"/>
        <w:gridCol w:w="1489"/>
        <w:gridCol w:w="1489"/>
      </w:tblGrid>
      <w:tr w:rsidR="00457200" w:rsidRPr="00E64201" w14:paraId="6577CD9A" w14:textId="77777777" w:rsidTr="00E64201">
        <w:trPr>
          <w:jc w:val="center"/>
        </w:trPr>
        <w:tc>
          <w:tcPr>
            <w:tcW w:w="3544" w:type="dxa"/>
          </w:tcPr>
          <w:p w14:paraId="2F29FF01" w14:textId="77777777" w:rsidR="00457200" w:rsidRPr="00E64201" w:rsidRDefault="00457200" w:rsidP="00E64201">
            <w:pPr>
              <w:pStyle w:val="Tablehead"/>
              <w:spacing w:line="240" w:lineRule="exact"/>
              <w:rPr>
                <w:rFonts w:ascii="Times New Roman" w:hAnsi="Times New Roman" w:cs="Times New Roman"/>
              </w:rPr>
            </w:pPr>
            <w:r w:rsidRPr="00E64201">
              <w:rPr>
                <w:rFonts w:ascii="Times New Roman" w:hAnsi="Times New Roman" w:cs="Times New Roman"/>
              </w:rPr>
              <w:t>Parameter</w:t>
            </w:r>
          </w:p>
        </w:tc>
        <w:tc>
          <w:tcPr>
            <w:tcW w:w="1627" w:type="dxa"/>
          </w:tcPr>
          <w:p w14:paraId="7928A0E0" w14:textId="77777777" w:rsidR="00457200" w:rsidRPr="00E64201" w:rsidRDefault="00457200" w:rsidP="00E64201">
            <w:pPr>
              <w:pStyle w:val="Tablehead"/>
              <w:spacing w:line="240" w:lineRule="exact"/>
              <w:rPr>
                <w:rFonts w:ascii="Times New Roman" w:hAnsi="Times New Roman" w:cs="Times New Roman"/>
              </w:rPr>
            </w:pPr>
            <w:r w:rsidRPr="00E64201">
              <w:rPr>
                <w:rFonts w:ascii="Times New Roman" w:hAnsi="Times New Roman" w:cs="Times New Roman"/>
              </w:rPr>
              <w:t>Radar B</w:t>
            </w:r>
          </w:p>
        </w:tc>
        <w:tc>
          <w:tcPr>
            <w:tcW w:w="1489" w:type="dxa"/>
          </w:tcPr>
          <w:p w14:paraId="26B0B793" w14:textId="77777777" w:rsidR="00457200" w:rsidRPr="00E64201" w:rsidRDefault="00457200" w:rsidP="00E64201">
            <w:pPr>
              <w:pStyle w:val="Tablehead"/>
              <w:spacing w:line="240" w:lineRule="exact"/>
              <w:rPr>
                <w:rFonts w:ascii="Times New Roman" w:hAnsi="Times New Roman" w:cs="Times New Roman"/>
              </w:rPr>
            </w:pPr>
            <w:r w:rsidRPr="00E64201">
              <w:rPr>
                <w:rFonts w:ascii="Times New Roman" w:hAnsi="Times New Roman" w:cs="Times New Roman"/>
              </w:rPr>
              <w:t>Radar C</w:t>
            </w:r>
          </w:p>
        </w:tc>
        <w:tc>
          <w:tcPr>
            <w:tcW w:w="1489" w:type="dxa"/>
          </w:tcPr>
          <w:p w14:paraId="647F422A" w14:textId="77777777" w:rsidR="00457200" w:rsidRPr="00E64201" w:rsidRDefault="00457200" w:rsidP="00E64201">
            <w:pPr>
              <w:pStyle w:val="Tablehead"/>
              <w:spacing w:line="240" w:lineRule="exact"/>
              <w:rPr>
                <w:rFonts w:ascii="Times New Roman" w:hAnsi="Times New Roman" w:cs="Times New Roman"/>
              </w:rPr>
            </w:pPr>
            <w:r w:rsidRPr="00E64201">
              <w:rPr>
                <w:rFonts w:ascii="Times New Roman" w:hAnsi="Times New Roman" w:cs="Times New Roman"/>
              </w:rPr>
              <w:t>Radar D</w:t>
            </w:r>
          </w:p>
        </w:tc>
        <w:tc>
          <w:tcPr>
            <w:tcW w:w="1489" w:type="dxa"/>
          </w:tcPr>
          <w:p w14:paraId="011A3534" w14:textId="77777777" w:rsidR="00457200" w:rsidRPr="00E64201" w:rsidRDefault="00457200" w:rsidP="00E64201">
            <w:pPr>
              <w:pStyle w:val="Tablehead"/>
              <w:spacing w:line="240" w:lineRule="exact"/>
              <w:rPr>
                <w:rFonts w:ascii="Times New Roman" w:hAnsi="Times New Roman" w:cs="Times New Roman"/>
              </w:rPr>
            </w:pPr>
            <w:r w:rsidRPr="00E64201">
              <w:rPr>
                <w:rFonts w:ascii="Times New Roman" w:hAnsi="Times New Roman" w:cs="Times New Roman"/>
              </w:rPr>
              <w:t>Radar M</w:t>
            </w:r>
          </w:p>
        </w:tc>
      </w:tr>
      <w:tr w:rsidR="00457200" w:rsidRPr="00E64201" w14:paraId="03642CF9" w14:textId="77777777" w:rsidTr="00E64201">
        <w:trPr>
          <w:jc w:val="center"/>
        </w:trPr>
        <w:tc>
          <w:tcPr>
            <w:tcW w:w="3544" w:type="dxa"/>
          </w:tcPr>
          <w:p w14:paraId="40177240" w14:textId="77777777" w:rsidR="00457200" w:rsidRPr="002A68A9" w:rsidRDefault="00457200" w:rsidP="00E64201">
            <w:pPr>
              <w:pStyle w:val="Tabletext"/>
              <w:spacing w:line="240" w:lineRule="exact"/>
              <w:jc w:val="left"/>
              <w:rPr>
                <w:rFonts w:ascii="Times New Roman" w:hAnsi="Times New Roman" w:cs="Times New Roman"/>
                <w:lang w:val="en-GB"/>
              </w:rPr>
            </w:pPr>
            <w:r w:rsidRPr="002A68A9">
              <w:rPr>
                <w:rFonts w:ascii="Times New Roman" w:hAnsi="Times New Roman" w:cs="Times New Roman"/>
                <w:lang w:val="en-GB"/>
              </w:rPr>
              <w:t>No of IMT BSs within Radar Beamwidth</w:t>
            </w:r>
          </w:p>
        </w:tc>
        <w:tc>
          <w:tcPr>
            <w:tcW w:w="1627" w:type="dxa"/>
          </w:tcPr>
          <w:p w14:paraId="5E86D65E"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3</w:t>
            </w:r>
          </w:p>
        </w:tc>
        <w:tc>
          <w:tcPr>
            <w:tcW w:w="1489" w:type="dxa"/>
          </w:tcPr>
          <w:p w14:paraId="75DABB2C"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2</w:t>
            </w:r>
          </w:p>
        </w:tc>
        <w:tc>
          <w:tcPr>
            <w:tcW w:w="1489" w:type="dxa"/>
          </w:tcPr>
          <w:p w14:paraId="634B7DD2"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3</w:t>
            </w:r>
          </w:p>
        </w:tc>
        <w:tc>
          <w:tcPr>
            <w:tcW w:w="1489" w:type="dxa"/>
          </w:tcPr>
          <w:p w14:paraId="6226BE6C"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2</w:t>
            </w:r>
          </w:p>
        </w:tc>
      </w:tr>
      <w:tr w:rsidR="00457200" w:rsidRPr="00E64201" w14:paraId="5C4C3C14" w14:textId="77777777" w:rsidTr="00E64201">
        <w:trPr>
          <w:jc w:val="center"/>
        </w:trPr>
        <w:tc>
          <w:tcPr>
            <w:tcW w:w="3544" w:type="dxa"/>
          </w:tcPr>
          <w:p w14:paraId="351E09F9" w14:textId="77777777" w:rsidR="00457200" w:rsidRPr="002A68A9" w:rsidRDefault="00457200" w:rsidP="00E64201">
            <w:pPr>
              <w:pStyle w:val="Tabletext"/>
              <w:spacing w:line="240" w:lineRule="exact"/>
              <w:jc w:val="left"/>
              <w:rPr>
                <w:rFonts w:ascii="Times New Roman" w:hAnsi="Times New Roman" w:cs="Times New Roman"/>
                <w:lang w:val="en-GB"/>
              </w:rPr>
            </w:pPr>
            <w:r w:rsidRPr="002A68A9">
              <w:rPr>
                <w:rFonts w:ascii="Times New Roman" w:hAnsi="Times New Roman" w:cs="Times New Roman"/>
                <w:lang w:val="en-GB"/>
              </w:rPr>
              <w:t>Aggregate interference at radar receiver with no clutter loss</w:t>
            </w:r>
            <w:r w:rsidRPr="002A68A9">
              <w:rPr>
                <w:rFonts w:ascii="Times New Roman" w:hAnsi="Times New Roman" w:cs="Times New Roman"/>
                <w:lang w:val="en-GB"/>
              </w:rPr>
              <w:br/>
              <w:t>(dBm in radar bandwidth)</w:t>
            </w:r>
          </w:p>
        </w:tc>
        <w:tc>
          <w:tcPr>
            <w:tcW w:w="1627" w:type="dxa"/>
          </w:tcPr>
          <w:p w14:paraId="5C71742A" w14:textId="065639A6" w:rsidR="00457200" w:rsidRPr="00E64201" w:rsidRDefault="00E64201" w:rsidP="00E64201">
            <w:pPr>
              <w:pStyle w:val="Tabletext"/>
              <w:spacing w:line="240" w:lineRule="exact"/>
              <w:ind w:left="-57" w:right="-57"/>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39 (equatorial)</w:t>
            </w:r>
          </w:p>
          <w:p w14:paraId="07825FE1" w14:textId="5473E979"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42 (tropical)</w:t>
            </w:r>
          </w:p>
        </w:tc>
        <w:tc>
          <w:tcPr>
            <w:tcW w:w="1489" w:type="dxa"/>
          </w:tcPr>
          <w:p w14:paraId="2FA4EE71" w14:textId="7D49AEF7"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43 (eq.)</w:t>
            </w:r>
          </w:p>
          <w:p w14:paraId="655C2543" w14:textId="7F89FA65"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45.5 (tr.)</w:t>
            </w:r>
          </w:p>
        </w:tc>
        <w:tc>
          <w:tcPr>
            <w:tcW w:w="1489" w:type="dxa"/>
          </w:tcPr>
          <w:p w14:paraId="1B0E6EBB" w14:textId="6072039E"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38 (eq.)</w:t>
            </w:r>
          </w:p>
          <w:p w14:paraId="13BACB49" w14:textId="463E2082"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41 (tr.)</w:t>
            </w:r>
          </w:p>
        </w:tc>
        <w:tc>
          <w:tcPr>
            <w:tcW w:w="1489" w:type="dxa"/>
          </w:tcPr>
          <w:p w14:paraId="001570B6" w14:textId="71C441E5"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43 (eq.)</w:t>
            </w:r>
          </w:p>
          <w:p w14:paraId="5191AAA4" w14:textId="4EA9BFAC"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43 (tr.)</w:t>
            </w:r>
          </w:p>
        </w:tc>
      </w:tr>
      <w:tr w:rsidR="00457200" w:rsidRPr="00E64201" w14:paraId="35C804C5" w14:textId="77777777" w:rsidTr="00E64201">
        <w:trPr>
          <w:jc w:val="center"/>
        </w:trPr>
        <w:tc>
          <w:tcPr>
            <w:tcW w:w="3544" w:type="dxa"/>
          </w:tcPr>
          <w:p w14:paraId="73A9C552" w14:textId="77777777" w:rsidR="00457200" w:rsidRPr="002A68A9" w:rsidRDefault="00457200" w:rsidP="00E64201">
            <w:pPr>
              <w:pStyle w:val="Tabletext"/>
              <w:spacing w:line="240" w:lineRule="exact"/>
              <w:jc w:val="left"/>
              <w:rPr>
                <w:rFonts w:ascii="Times New Roman" w:hAnsi="Times New Roman" w:cs="Times New Roman"/>
                <w:lang w:val="en-GB"/>
              </w:rPr>
            </w:pPr>
            <w:r w:rsidRPr="002A68A9">
              <w:rPr>
                <w:rFonts w:ascii="Times New Roman" w:hAnsi="Times New Roman" w:cs="Times New Roman"/>
                <w:lang w:val="en-GB"/>
              </w:rPr>
              <w:t xml:space="preserve">Radar receiver interference criterion </w:t>
            </w:r>
            <w:r w:rsidRPr="002A68A9">
              <w:rPr>
                <w:rFonts w:ascii="Times New Roman" w:hAnsi="Times New Roman" w:cs="Times New Roman"/>
                <w:lang w:val="en-GB"/>
              </w:rPr>
              <w:br/>
              <w:t>(dBm in radar bandwidth)</w:t>
            </w:r>
          </w:p>
        </w:tc>
        <w:tc>
          <w:tcPr>
            <w:tcW w:w="1627" w:type="dxa"/>
          </w:tcPr>
          <w:p w14:paraId="5303D6DF" w14:textId="22655097"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105</w:t>
            </w:r>
          </w:p>
        </w:tc>
        <w:tc>
          <w:tcPr>
            <w:tcW w:w="1489" w:type="dxa"/>
          </w:tcPr>
          <w:p w14:paraId="5556FB0F" w14:textId="5185B993"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108.5</w:t>
            </w:r>
          </w:p>
        </w:tc>
        <w:tc>
          <w:tcPr>
            <w:tcW w:w="1489" w:type="dxa"/>
          </w:tcPr>
          <w:p w14:paraId="04EA4452" w14:textId="6FB193EC"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105.5</w:t>
            </w:r>
          </w:p>
        </w:tc>
        <w:tc>
          <w:tcPr>
            <w:tcW w:w="1489" w:type="dxa"/>
          </w:tcPr>
          <w:p w14:paraId="2A4BB769" w14:textId="3A6CE1AD" w:rsidR="00457200" w:rsidRPr="00E64201" w:rsidRDefault="00E64201" w:rsidP="00E64201">
            <w:pPr>
              <w:pStyle w:val="Tabletext"/>
              <w:spacing w:line="240" w:lineRule="exact"/>
              <w:jc w:val="center"/>
              <w:rPr>
                <w:rFonts w:ascii="Times New Roman" w:hAnsi="Times New Roman" w:cs="Times New Roman"/>
              </w:rPr>
            </w:pPr>
            <w:r>
              <w:rPr>
                <w:rFonts w:ascii="Times New Roman" w:hAnsi="Times New Roman" w:cs="Times New Roman"/>
              </w:rPr>
              <w:t>–</w:t>
            </w:r>
            <w:r w:rsidR="00457200" w:rsidRPr="00E64201">
              <w:rPr>
                <w:rFonts w:ascii="Times New Roman" w:hAnsi="Times New Roman" w:cs="Times New Roman"/>
              </w:rPr>
              <w:t>108.5</w:t>
            </w:r>
          </w:p>
        </w:tc>
      </w:tr>
      <w:tr w:rsidR="00457200" w:rsidRPr="00E64201" w14:paraId="5630C6C7" w14:textId="77777777" w:rsidTr="00E64201">
        <w:trPr>
          <w:jc w:val="center"/>
        </w:trPr>
        <w:tc>
          <w:tcPr>
            <w:tcW w:w="3544" w:type="dxa"/>
          </w:tcPr>
          <w:p w14:paraId="556BDA4C" w14:textId="77777777" w:rsidR="00457200" w:rsidRPr="002A68A9" w:rsidRDefault="00457200" w:rsidP="00E64201">
            <w:pPr>
              <w:pStyle w:val="Tabletext"/>
              <w:spacing w:line="240" w:lineRule="exact"/>
              <w:jc w:val="left"/>
              <w:rPr>
                <w:rFonts w:ascii="Times New Roman" w:hAnsi="Times New Roman" w:cs="Times New Roman"/>
                <w:lang w:val="en-GB"/>
              </w:rPr>
            </w:pPr>
            <w:r w:rsidRPr="002A68A9">
              <w:rPr>
                <w:rFonts w:ascii="Times New Roman" w:hAnsi="Times New Roman" w:cs="Times New Roman"/>
                <w:lang w:val="en-GB"/>
              </w:rPr>
              <w:t>Excess compared to criterion (dB)</w:t>
            </w:r>
          </w:p>
        </w:tc>
        <w:tc>
          <w:tcPr>
            <w:tcW w:w="1627" w:type="dxa"/>
          </w:tcPr>
          <w:p w14:paraId="25A2828F"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66 (equatorial)</w:t>
            </w:r>
          </w:p>
          <w:p w14:paraId="66775F78"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63 (tropical)</w:t>
            </w:r>
          </w:p>
        </w:tc>
        <w:tc>
          <w:tcPr>
            <w:tcW w:w="1489" w:type="dxa"/>
          </w:tcPr>
          <w:p w14:paraId="0C966F4A"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65.5 (eq.)</w:t>
            </w:r>
          </w:p>
          <w:p w14:paraId="0238248E"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63 (tr.)</w:t>
            </w:r>
          </w:p>
        </w:tc>
        <w:tc>
          <w:tcPr>
            <w:tcW w:w="1489" w:type="dxa"/>
          </w:tcPr>
          <w:p w14:paraId="3EDF17AE"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67.5 (eq.)</w:t>
            </w:r>
          </w:p>
          <w:p w14:paraId="0F9C3B9E"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64.5 (tr.)</w:t>
            </w:r>
          </w:p>
        </w:tc>
        <w:tc>
          <w:tcPr>
            <w:tcW w:w="1489" w:type="dxa"/>
          </w:tcPr>
          <w:p w14:paraId="77A7D8DD"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65.5 (eq.)</w:t>
            </w:r>
          </w:p>
          <w:p w14:paraId="7D378686"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65.5 (tr.)</w:t>
            </w:r>
          </w:p>
        </w:tc>
      </w:tr>
      <w:tr w:rsidR="00457200" w:rsidRPr="00E64201" w14:paraId="54F4FB54" w14:textId="77777777" w:rsidTr="00E64201">
        <w:trPr>
          <w:jc w:val="center"/>
        </w:trPr>
        <w:tc>
          <w:tcPr>
            <w:tcW w:w="3544" w:type="dxa"/>
          </w:tcPr>
          <w:p w14:paraId="2846A320" w14:textId="77777777" w:rsidR="00457200" w:rsidRPr="002A68A9" w:rsidRDefault="00457200" w:rsidP="00E64201">
            <w:pPr>
              <w:pStyle w:val="Tabletext"/>
              <w:spacing w:line="240" w:lineRule="exact"/>
              <w:jc w:val="left"/>
              <w:rPr>
                <w:rFonts w:ascii="Times New Roman" w:hAnsi="Times New Roman" w:cs="Times New Roman"/>
                <w:lang w:val="en-GB"/>
              </w:rPr>
            </w:pPr>
            <w:r w:rsidRPr="002A68A9">
              <w:rPr>
                <w:rFonts w:ascii="Times New Roman" w:hAnsi="Times New Roman" w:cs="Times New Roman"/>
                <w:lang w:val="en-GB"/>
              </w:rPr>
              <w:t xml:space="preserve">Probability of </w:t>
            </w:r>
            <w:r w:rsidRPr="002A68A9">
              <w:rPr>
                <w:rFonts w:ascii="Times New Roman" w:hAnsi="Times New Roman" w:cs="Times New Roman"/>
                <w:i/>
                <w:iCs/>
                <w:lang w:val="en-GB"/>
              </w:rPr>
              <w:t>I</w:t>
            </w:r>
            <w:r w:rsidRPr="002A68A9">
              <w:rPr>
                <w:rFonts w:ascii="Times New Roman" w:hAnsi="Times New Roman" w:cs="Times New Roman"/>
                <w:iCs/>
                <w:lang w:val="en-GB"/>
              </w:rPr>
              <w:t>/</w:t>
            </w:r>
            <w:r w:rsidRPr="002A68A9">
              <w:rPr>
                <w:rFonts w:ascii="Times New Roman" w:hAnsi="Times New Roman" w:cs="Times New Roman"/>
                <w:i/>
                <w:iCs/>
                <w:lang w:val="en-GB"/>
              </w:rPr>
              <w:t>N</w:t>
            </w:r>
            <w:r w:rsidRPr="002A68A9">
              <w:rPr>
                <w:rFonts w:ascii="Times New Roman" w:hAnsi="Times New Roman" w:cs="Times New Roman"/>
                <w:lang w:val="en-GB"/>
              </w:rPr>
              <w:t xml:space="preserve"> exceeding −6 dB with clutter losses (%)</w:t>
            </w:r>
          </w:p>
        </w:tc>
        <w:tc>
          <w:tcPr>
            <w:tcW w:w="1627" w:type="dxa"/>
          </w:tcPr>
          <w:p w14:paraId="38ECCC81"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100</w:t>
            </w:r>
          </w:p>
        </w:tc>
        <w:tc>
          <w:tcPr>
            <w:tcW w:w="1489" w:type="dxa"/>
          </w:tcPr>
          <w:p w14:paraId="6F6E4E72"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100</w:t>
            </w:r>
          </w:p>
        </w:tc>
        <w:tc>
          <w:tcPr>
            <w:tcW w:w="1489" w:type="dxa"/>
          </w:tcPr>
          <w:p w14:paraId="75C46698"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100</w:t>
            </w:r>
          </w:p>
        </w:tc>
        <w:tc>
          <w:tcPr>
            <w:tcW w:w="1489" w:type="dxa"/>
          </w:tcPr>
          <w:p w14:paraId="0AA0C6BD" w14:textId="77777777" w:rsidR="00457200" w:rsidRPr="00E64201" w:rsidRDefault="00457200" w:rsidP="00E64201">
            <w:pPr>
              <w:pStyle w:val="Tabletext"/>
              <w:spacing w:line="240" w:lineRule="exact"/>
              <w:jc w:val="center"/>
              <w:rPr>
                <w:rFonts w:ascii="Times New Roman" w:hAnsi="Times New Roman" w:cs="Times New Roman"/>
              </w:rPr>
            </w:pPr>
            <w:r w:rsidRPr="00E64201">
              <w:rPr>
                <w:rFonts w:ascii="Times New Roman" w:hAnsi="Times New Roman" w:cs="Times New Roman"/>
              </w:rPr>
              <w:t>100</w:t>
            </w:r>
          </w:p>
        </w:tc>
      </w:tr>
    </w:tbl>
    <w:p w14:paraId="555AA7F8" w14:textId="77777777" w:rsidR="00457200" w:rsidRPr="002F0A90" w:rsidRDefault="00457200" w:rsidP="00457200">
      <w:pPr>
        <w:pStyle w:val="Tablefin"/>
      </w:pPr>
    </w:p>
    <w:p w14:paraId="11EAC8DC" w14:textId="77777777" w:rsidR="00457200" w:rsidRPr="002F0A90" w:rsidRDefault="00457200" w:rsidP="00457200">
      <w:pPr>
        <w:pStyle w:val="Heading3"/>
      </w:pPr>
      <w:r w:rsidRPr="002F0A90">
        <w:t>5.1.3</w:t>
      </w:r>
      <w:r w:rsidRPr="002F0A90">
        <w:tab/>
      </w:r>
      <w:r w:rsidRPr="002F0A90">
        <w:rPr>
          <w:bCs/>
          <w:iCs/>
        </w:rPr>
        <w:t>Protection distances</w:t>
      </w:r>
    </w:p>
    <w:p w14:paraId="77286BBF" w14:textId="77777777" w:rsidR="00457200" w:rsidRPr="002A68A9" w:rsidRDefault="00457200" w:rsidP="00457200">
      <w:pPr>
        <w:tabs>
          <w:tab w:val="num" w:pos="680"/>
        </w:tabs>
        <w:rPr>
          <w:bCs/>
          <w:iCs/>
          <w:lang w:val="en-GB"/>
        </w:rPr>
      </w:pPr>
      <w:r w:rsidRPr="002A68A9">
        <w:rPr>
          <w:bCs/>
          <w:iCs/>
          <w:lang w:val="en-GB"/>
        </w:rPr>
        <w:t xml:space="preserve">Interference scenarios examined above have been used to calculate required protection distances from aggregate interference by moving the radar further away from the shore and re-calculating the overlap area and number of IMT BS interferers. For example, for radar B, when the distance from the shore is 347 km in the equatorial region the number of IMT BS transmitters within the radar beam is 25 and the </w:t>
      </w:r>
      <w:r w:rsidRPr="002A68A9">
        <w:rPr>
          <w:bCs/>
          <w:i/>
          <w:lang w:val="en-GB"/>
        </w:rPr>
        <w:t>I</w:t>
      </w:r>
      <w:r w:rsidRPr="002A68A9">
        <w:rPr>
          <w:bCs/>
          <w:lang w:val="en-GB"/>
        </w:rPr>
        <w:t>/</w:t>
      </w:r>
      <w:r w:rsidRPr="002A68A9">
        <w:rPr>
          <w:bCs/>
          <w:i/>
          <w:lang w:val="en-GB"/>
        </w:rPr>
        <w:t>N</w:t>
      </w:r>
      <w:r w:rsidRPr="002A68A9">
        <w:rPr>
          <w:bCs/>
          <w:iCs/>
          <w:lang w:val="en-GB"/>
        </w:rPr>
        <w:t xml:space="preserve"> plot remains below the −6 dB criterion as shown below.</w:t>
      </w:r>
    </w:p>
    <w:p w14:paraId="64BA77B2" w14:textId="0DBD0B58" w:rsidR="00457200" w:rsidRPr="002A68A9" w:rsidRDefault="00457200" w:rsidP="00486F21">
      <w:pPr>
        <w:pStyle w:val="FigureNo"/>
        <w:rPr>
          <w:lang w:val="en-GB"/>
        </w:rPr>
      </w:pPr>
      <w:r w:rsidRPr="002A68A9">
        <w:rPr>
          <w:lang w:val="en-GB"/>
        </w:rPr>
        <w:t>FIGURE a1</w:t>
      </w:r>
      <w:r w:rsidR="00BC2F71" w:rsidRPr="002A68A9">
        <w:rPr>
          <w:lang w:val="en-GB"/>
        </w:rPr>
        <w:t>-</w:t>
      </w:r>
      <w:r w:rsidR="00486F21">
        <w:rPr>
          <w:lang w:val="en-GB"/>
        </w:rPr>
        <w:t>5</w:t>
      </w:r>
    </w:p>
    <w:p w14:paraId="608EC480" w14:textId="77777777" w:rsidR="00457200" w:rsidRPr="002A68A9" w:rsidRDefault="00457200" w:rsidP="00457200">
      <w:pPr>
        <w:pStyle w:val="Figuretitle"/>
        <w:rPr>
          <w:spacing w:val="-2"/>
          <w:lang w:val="en-GB" w:eastAsia="zh-CN"/>
        </w:rPr>
      </w:pPr>
      <w:r w:rsidRPr="002A68A9">
        <w:rPr>
          <w:i/>
          <w:iCs/>
          <w:lang w:val="en-GB"/>
        </w:rPr>
        <w:t>I</w:t>
      </w:r>
      <w:r w:rsidRPr="002A68A9">
        <w:rPr>
          <w:iCs/>
          <w:lang w:val="en-GB"/>
        </w:rPr>
        <w:t>/</w:t>
      </w:r>
      <w:r w:rsidRPr="002A68A9">
        <w:rPr>
          <w:i/>
          <w:iCs/>
          <w:lang w:val="en-GB"/>
        </w:rPr>
        <w:t>N</w:t>
      </w:r>
      <w:r w:rsidRPr="002A68A9">
        <w:rPr>
          <w:lang w:val="en-GB"/>
        </w:rPr>
        <w:t xml:space="preserve"> probability at 347 km from the shore for aggregate interference into radar B</w:t>
      </w:r>
    </w:p>
    <w:p w14:paraId="60153E5C" w14:textId="77777777" w:rsidR="00457200" w:rsidRPr="002F0A90" w:rsidRDefault="00457200" w:rsidP="00457200">
      <w:pPr>
        <w:pStyle w:val="Figure"/>
      </w:pPr>
      <w:r w:rsidRPr="002F0A90">
        <w:rPr>
          <w:noProof/>
          <w:lang w:val="en-GB" w:eastAsia="en-GB"/>
        </w:rPr>
        <w:drawing>
          <wp:inline distT="0" distB="0" distL="0" distR="0" wp14:anchorId="6AA6FE9C" wp14:editId="23828F0D">
            <wp:extent cx="5738648" cy="2703517"/>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80" cy="2708526"/>
                    </a:xfrm>
                    <a:prstGeom prst="rect">
                      <a:avLst/>
                    </a:prstGeom>
                    <a:noFill/>
                  </pic:spPr>
                </pic:pic>
              </a:graphicData>
            </a:graphic>
          </wp:inline>
        </w:drawing>
      </w:r>
    </w:p>
    <w:p w14:paraId="2A0643CA" w14:textId="73C339E3" w:rsidR="00457200" w:rsidRPr="002A68A9" w:rsidRDefault="00457200" w:rsidP="00457200">
      <w:pPr>
        <w:tabs>
          <w:tab w:val="num" w:pos="680"/>
        </w:tabs>
        <w:rPr>
          <w:lang w:val="en-GB"/>
        </w:rPr>
      </w:pPr>
      <w:r w:rsidRPr="002A68A9">
        <w:rPr>
          <w:lang w:val="en-GB"/>
        </w:rPr>
        <w:t>The analysis has been repeated for all radars and the required protection distances are summarised in Table A1.1</w:t>
      </w:r>
      <w:r w:rsidR="008B39BE">
        <w:rPr>
          <w:lang w:val="en-GB"/>
        </w:rPr>
        <w:t>1</w:t>
      </w:r>
      <w:r w:rsidRPr="002A68A9">
        <w:rPr>
          <w:lang w:val="en-GB"/>
        </w:rPr>
        <w:t>.</w:t>
      </w:r>
    </w:p>
    <w:p w14:paraId="4D63533B" w14:textId="58649781" w:rsidR="00457200" w:rsidRPr="002F0A90" w:rsidRDefault="00FC347C" w:rsidP="00457200">
      <w:pPr>
        <w:pStyle w:val="TableNo"/>
      </w:pPr>
      <w:r w:rsidRPr="002F0A90">
        <w:t xml:space="preserve">TABLE </w:t>
      </w:r>
      <w:r>
        <w:t>A1.</w:t>
      </w:r>
      <w:r w:rsidRPr="002F0A90">
        <w:t>1</w:t>
      </w:r>
      <w:r w:rsidR="008B39BE">
        <w:t>1</w:t>
      </w:r>
    </w:p>
    <w:p w14:paraId="767CD6C5" w14:textId="77777777" w:rsidR="00457200" w:rsidRPr="002F0A90" w:rsidRDefault="00457200" w:rsidP="00457200">
      <w:pPr>
        <w:pStyle w:val="Tabletitle"/>
        <w:rPr>
          <w:lang w:eastAsia="zh-CN"/>
        </w:rPr>
      </w:pPr>
      <w:r w:rsidRPr="002F0A90">
        <w:rPr>
          <w:lang w:eastAsia="zh-CN"/>
        </w:rPr>
        <w:t>Protection distance analysis results</w:t>
      </w:r>
    </w:p>
    <w:tbl>
      <w:tblPr>
        <w:tblStyle w:val="TableGrid1"/>
        <w:tblW w:w="9638" w:type="dxa"/>
        <w:jc w:val="center"/>
        <w:tblLayout w:type="fixed"/>
        <w:tblLook w:val="0420" w:firstRow="1" w:lastRow="0" w:firstColumn="0" w:lastColumn="0" w:noHBand="0" w:noVBand="1"/>
      </w:tblPr>
      <w:tblGrid>
        <w:gridCol w:w="3397"/>
        <w:gridCol w:w="1774"/>
        <w:gridCol w:w="1489"/>
        <w:gridCol w:w="1489"/>
        <w:gridCol w:w="1489"/>
      </w:tblGrid>
      <w:tr w:rsidR="00457200" w:rsidRPr="00FC347C" w14:paraId="41C0929A" w14:textId="77777777" w:rsidTr="00FC347C">
        <w:trPr>
          <w:jc w:val="center"/>
        </w:trPr>
        <w:tc>
          <w:tcPr>
            <w:tcW w:w="3397" w:type="dxa"/>
          </w:tcPr>
          <w:p w14:paraId="2E4849B1" w14:textId="77777777" w:rsidR="00457200" w:rsidRPr="00FC347C" w:rsidRDefault="00457200" w:rsidP="00505A10">
            <w:pPr>
              <w:pStyle w:val="Tablehead"/>
              <w:rPr>
                <w:rFonts w:ascii="Times New Roman" w:hAnsi="Times New Roman" w:cs="Times New Roman"/>
              </w:rPr>
            </w:pPr>
            <w:r w:rsidRPr="00FC347C">
              <w:rPr>
                <w:rFonts w:ascii="Times New Roman" w:hAnsi="Times New Roman" w:cs="Times New Roman"/>
              </w:rPr>
              <w:t>Parameter</w:t>
            </w:r>
          </w:p>
        </w:tc>
        <w:tc>
          <w:tcPr>
            <w:tcW w:w="1774" w:type="dxa"/>
          </w:tcPr>
          <w:p w14:paraId="263FC42C" w14:textId="77777777" w:rsidR="00457200" w:rsidRPr="00FC347C" w:rsidRDefault="00457200" w:rsidP="00505A10">
            <w:pPr>
              <w:pStyle w:val="Tablehead"/>
              <w:rPr>
                <w:rFonts w:ascii="Times New Roman" w:hAnsi="Times New Roman" w:cs="Times New Roman"/>
              </w:rPr>
            </w:pPr>
            <w:r w:rsidRPr="00FC347C">
              <w:rPr>
                <w:rFonts w:ascii="Times New Roman" w:hAnsi="Times New Roman" w:cs="Times New Roman"/>
              </w:rPr>
              <w:t>Radar B</w:t>
            </w:r>
          </w:p>
        </w:tc>
        <w:tc>
          <w:tcPr>
            <w:tcW w:w="1489" w:type="dxa"/>
          </w:tcPr>
          <w:p w14:paraId="7755A0A6" w14:textId="77777777" w:rsidR="00457200" w:rsidRPr="00FC347C" w:rsidRDefault="00457200" w:rsidP="00505A10">
            <w:pPr>
              <w:pStyle w:val="Tablehead"/>
              <w:rPr>
                <w:rFonts w:ascii="Times New Roman" w:hAnsi="Times New Roman" w:cs="Times New Roman"/>
              </w:rPr>
            </w:pPr>
            <w:r w:rsidRPr="00FC347C">
              <w:rPr>
                <w:rFonts w:ascii="Times New Roman" w:hAnsi="Times New Roman" w:cs="Times New Roman"/>
              </w:rPr>
              <w:t>Radar C</w:t>
            </w:r>
          </w:p>
        </w:tc>
        <w:tc>
          <w:tcPr>
            <w:tcW w:w="1489" w:type="dxa"/>
          </w:tcPr>
          <w:p w14:paraId="2B010A40" w14:textId="77777777" w:rsidR="00457200" w:rsidRPr="00FC347C" w:rsidRDefault="00457200" w:rsidP="00505A10">
            <w:pPr>
              <w:pStyle w:val="Tablehead"/>
              <w:rPr>
                <w:rFonts w:ascii="Times New Roman" w:hAnsi="Times New Roman" w:cs="Times New Roman"/>
              </w:rPr>
            </w:pPr>
            <w:r w:rsidRPr="00FC347C">
              <w:rPr>
                <w:rFonts w:ascii="Times New Roman" w:hAnsi="Times New Roman" w:cs="Times New Roman"/>
              </w:rPr>
              <w:t>Radar D</w:t>
            </w:r>
          </w:p>
        </w:tc>
        <w:tc>
          <w:tcPr>
            <w:tcW w:w="1489" w:type="dxa"/>
          </w:tcPr>
          <w:p w14:paraId="61F2FC29" w14:textId="77777777" w:rsidR="00457200" w:rsidRPr="00FC347C" w:rsidRDefault="00457200" w:rsidP="00505A10">
            <w:pPr>
              <w:pStyle w:val="Tablehead"/>
              <w:rPr>
                <w:rFonts w:ascii="Times New Roman" w:hAnsi="Times New Roman" w:cs="Times New Roman"/>
              </w:rPr>
            </w:pPr>
            <w:r w:rsidRPr="00FC347C">
              <w:rPr>
                <w:rFonts w:ascii="Times New Roman" w:hAnsi="Times New Roman" w:cs="Times New Roman"/>
              </w:rPr>
              <w:t>Radar M</w:t>
            </w:r>
          </w:p>
        </w:tc>
      </w:tr>
      <w:tr w:rsidR="00457200" w:rsidRPr="00FC347C" w14:paraId="6FFC2797" w14:textId="77777777" w:rsidTr="00FC347C">
        <w:trPr>
          <w:jc w:val="center"/>
        </w:trPr>
        <w:tc>
          <w:tcPr>
            <w:tcW w:w="3397" w:type="dxa"/>
          </w:tcPr>
          <w:p w14:paraId="13C4F264" w14:textId="77777777" w:rsidR="00457200" w:rsidRPr="002A68A9" w:rsidRDefault="00457200" w:rsidP="00FC347C">
            <w:pPr>
              <w:pStyle w:val="Tabletext"/>
              <w:jc w:val="lef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774" w:type="dxa"/>
          </w:tcPr>
          <w:p w14:paraId="0593B502"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347 (equatorial)</w:t>
            </w:r>
          </w:p>
          <w:p w14:paraId="0E93B691"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 (tropical)</w:t>
            </w:r>
          </w:p>
        </w:tc>
        <w:tc>
          <w:tcPr>
            <w:tcW w:w="1489" w:type="dxa"/>
          </w:tcPr>
          <w:p w14:paraId="53CF8BED"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347 (eq.)</w:t>
            </w:r>
          </w:p>
          <w:p w14:paraId="5C37E63A"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 (tr.)</w:t>
            </w:r>
          </w:p>
        </w:tc>
        <w:tc>
          <w:tcPr>
            <w:tcW w:w="1489" w:type="dxa"/>
          </w:tcPr>
          <w:p w14:paraId="678824D2"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352 (eq.)</w:t>
            </w:r>
          </w:p>
          <w:p w14:paraId="6CF97FC0"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240 (tr.)</w:t>
            </w:r>
          </w:p>
        </w:tc>
        <w:tc>
          <w:tcPr>
            <w:tcW w:w="1489" w:type="dxa"/>
          </w:tcPr>
          <w:p w14:paraId="3AA6E56E"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347 (eq.)</w:t>
            </w:r>
          </w:p>
          <w:p w14:paraId="2FBC9064"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 (tr.)</w:t>
            </w:r>
          </w:p>
        </w:tc>
      </w:tr>
      <w:tr w:rsidR="00457200" w:rsidRPr="00FC347C" w14:paraId="0E4A9498" w14:textId="77777777" w:rsidTr="00FC347C">
        <w:trPr>
          <w:jc w:val="center"/>
        </w:trPr>
        <w:tc>
          <w:tcPr>
            <w:tcW w:w="3397" w:type="dxa"/>
          </w:tcPr>
          <w:p w14:paraId="3787AED6" w14:textId="77777777" w:rsidR="00457200" w:rsidRPr="002A68A9" w:rsidRDefault="00457200" w:rsidP="00FC347C">
            <w:pPr>
              <w:pStyle w:val="Tabletext"/>
              <w:jc w:val="left"/>
              <w:rPr>
                <w:rFonts w:ascii="Times New Roman" w:hAnsi="Times New Roman" w:cs="Times New Roman"/>
                <w:lang w:val="en-GB"/>
              </w:rPr>
            </w:pPr>
            <w:r w:rsidRPr="002A68A9">
              <w:rPr>
                <w:rFonts w:ascii="Times New Roman" w:hAnsi="Times New Roman" w:cs="Times New Roman"/>
                <w:lang w:val="en-GB"/>
              </w:rPr>
              <w:t xml:space="preserve">No of IMT BSs within radar beamwidth </w:t>
            </w:r>
          </w:p>
        </w:tc>
        <w:tc>
          <w:tcPr>
            <w:tcW w:w="1774" w:type="dxa"/>
          </w:tcPr>
          <w:p w14:paraId="6B4B1FA1"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25 (equatorial)</w:t>
            </w:r>
          </w:p>
          <w:p w14:paraId="3C09662A"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17 (tropical)</w:t>
            </w:r>
          </w:p>
        </w:tc>
        <w:tc>
          <w:tcPr>
            <w:tcW w:w="1489" w:type="dxa"/>
          </w:tcPr>
          <w:p w14:paraId="4FA12AB4"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17 (eq.)</w:t>
            </w:r>
          </w:p>
          <w:p w14:paraId="74F0263C"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12 (tr.)</w:t>
            </w:r>
          </w:p>
        </w:tc>
        <w:tc>
          <w:tcPr>
            <w:tcW w:w="1489" w:type="dxa"/>
          </w:tcPr>
          <w:p w14:paraId="3BF7CCC0"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23 (eq.)</w:t>
            </w:r>
          </w:p>
          <w:p w14:paraId="2C76AC74"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16 (tr.)</w:t>
            </w:r>
          </w:p>
        </w:tc>
        <w:tc>
          <w:tcPr>
            <w:tcW w:w="1489" w:type="dxa"/>
          </w:tcPr>
          <w:p w14:paraId="5FC2BBA6"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15 (eq.)</w:t>
            </w:r>
          </w:p>
          <w:p w14:paraId="4CA5C385"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11 (tr.)</w:t>
            </w:r>
          </w:p>
        </w:tc>
      </w:tr>
    </w:tbl>
    <w:p w14:paraId="5E334570" w14:textId="77777777" w:rsidR="00457200" w:rsidRPr="002F0A90" w:rsidRDefault="00457200" w:rsidP="00457200">
      <w:pPr>
        <w:pStyle w:val="Tablefin"/>
      </w:pPr>
    </w:p>
    <w:p w14:paraId="6FFBB8B2" w14:textId="77777777" w:rsidR="00457200" w:rsidRPr="002F0A90" w:rsidRDefault="00457200" w:rsidP="00457200">
      <w:pPr>
        <w:pStyle w:val="Heading2"/>
      </w:pPr>
      <w:bookmarkStart w:id="75" w:name="_Toc20141786"/>
      <w:r w:rsidRPr="002F0A90">
        <w:t>5.2</w:t>
      </w:r>
      <w:r w:rsidRPr="002F0A90">
        <w:tab/>
      </w:r>
      <w:bookmarkStart w:id="76" w:name="_Toc513542159"/>
      <w:r w:rsidRPr="002F0A90">
        <w:t>Sensitivity analysis</w:t>
      </w:r>
      <w:bookmarkEnd w:id="76"/>
      <w:bookmarkEnd w:id="75"/>
    </w:p>
    <w:p w14:paraId="26E96ACB" w14:textId="77777777" w:rsidR="00457200" w:rsidRPr="002A68A9" w:rsidRDefault="00457200" w:rsidP="00457200">
      <w:pPr>
        <w:rPr>
          <w:lang w:val="en-GB"/>
        </w:rPr>
      </w:pPr>
      <w:r w:rsidRPr="002A68A9">
        <w:rPr>
          <w:lang w:val="en-GB"/>
        </w:rPr>
        <w:t>In this section, the impact of varying key modelling parameters has been investigated. Given that baseline analysis results do not differ significantly the sensitivity analysis has been implemented for a representative radar which is assumed to be radar B.</w:t>
      </w:r>
    </w:p>
    <w:p w14:paraId="63B2B766" w14:textId="77777777" w:rsidR="00457200" w:rsidRPr="002A68A9" w:rsidRDefault="00457200" w:rsidP="00457200">
      <w:pPr>
        <w:pStyle w:val="Heading3"/>
        <w:rPr>
          <w:lang w:val="en-GB"/>
        </w:rPr>
      </w:pPr>
      <w:r w:rsidRPr="002A68A9">
        <w:rPr>
          <w:lang w:val="en-GB"/>
        </w:rPr>
        <w:t>5.2.1</w:t>
      </w:r>
      <w:r w:rsidRPr="002A68A9">
        <w:rPr>
          <w:lang w:val="en-GB"/>
        </w:rPr>
        <w:tab/>
      </w:r>
      <w:r w:rsidRPr="002A68A9">
        <w:rPr>
          <w:bCs/>
          <w:iCs/>
          <w:lang w:val="en-GB"/>
        </w:rPr>
        <w:t>IMT cell radius</w:t>
      </w:r>
    </w:p>
    <w:p w14:paraId="5A32B319" w14:textId="1A73D2FC" w:rsidR="00457200" w:rsidRPr="002A68A9" w:rsidRDefault="00457200" w:rsidP="00457200">
      <w:pPr>
        <w:tabs>
          <w:tab w:val="num" w:pos="680"/>
        </w:tabs>
        <w:rPr>
          <w:bCs/>
          <w:iCs/>
          <w:lang w:val="en-GB"/>
        </w:rPr>
      </w:pPr>
      <w:r w:rsidRPr="002A68A9">
        <w:rPr>
          <w:bCs/>
          <w:iCs/>
          <w:lang w:val="en-GB"/>
        </w:rPr>
        <w:t>The baseline modelling assumes that 2-km radius IMT cells provide coverage for the town from which interference is aggregated. The required separation distances in the tropical region have been calculated for a range of assumed cell radius. Results are summarised in Table A1.1</w:t>
      </w:r>
      <w:r w:rsidR="008B39BE">
        <w:rPr>
          <w:bCs/>
          <w:iCs/>
          <w:lang w:val="en-GB"/>
        </w:rPr>
        <w:t>2</w:t>
      </w:r>
      <w:r w:rsidRPr="002A68A9">
        <w:rPr>
          <w:bCs/>
          <w:iCs/>
          <w:lang w:val="en-GB"/>
        </w:rPr>
        <w:t>.</w:t>
      </w:r>
    </w:p>
    <w:p w14:paraId="660DA743" w14:textId="177D11C8" w:rsidR="00457200" w:rsidRPr="002A68A9" w:rsidRDefault="00FC347C" w:rsidP="00457200">
      <w:pPr>
        <w:pStyle w:val="TableNo"/>
        <w:rPr>
          <w:lang w:val="en-GB"/>
        </w:rPr>
      </w:pPr>
      <w:r w:rsidRPr="002A68A9">
        <w:rPr>
          <w:lang w:val="en-GB"/>
        </w:rPr>
        <w:t>TABLE A1.1</w:t>
      </w:r>
      <w:r w:rsidR="008B39BE">
        <w:rPr>
          <w:lang w:val="en-GB"/>
        </w:rPr>
        <w:t>2</w:t>
      </w:r>
    </w:p>
    <w:p w14:paraId="34D6A5BC" w14:textId="77777777" w:rsidR="00457200" w:rsidRPr="002A68A9" w:rsidRDefault="00457200" w:rsidP="00457200">
      <w:pPr>
        <w:pStyle w:val="Tabletitle"/>
        <w:rPr>
          <w:lang w:val="en-GB" w:eastAsia="zh-CN"/>
        </w:rPr>
      </w:pPr>
      <w:r w:rsidRPr="002A68A9">
        <w:rPr>
          <w:lang w:val="en-GB" w:eastAsia="zh-CN"/>
        </w:rPr>
        <w:t>Protection distances (radar B, tropical region, IMT cell radius sensitivity)</w:t>
      </w:r>
    </w:p>
    <w:tbl>
      <w:tblPr>
        <w:tblStyle w:val="TableGrid1"/>
        <w:tblW w:w="9638" w:type="dxa"/>
        <w:jc w:val="center"/>
        <w:tblLayout w:type="fixed"/>
        <w:tblLook w:val="0420" w:firstRow="1" w:lastRow="0" w:firstColumn="0" w:lastColumn="0" w:noHBand="0" w:noVBand="1"/>
      </w:tblPr>
      <w:tblGrid>
        <w:gridCol w:w="3794"/>
        <w:gridCol w:w="1461"/>
        <w:gridCol w:w="1461"/>
        <w:gridCol w:w="1461"/>
        <w:gridCol w:w="1461"/>
      </w:tblGrid>
      <w:tr w:rsidR="00457200" w:rsidRPr="00FC347C" w14:paraId="6B68523A" w14:textId="77777777" w:rsidTr="00FC347C">
        <w:trPr>
          <w:jc w:val="center"/>
        </w:trPr>
        <w:tc>
          <w:tcPr>
            <w:tcW w:w="3794" w:type="dxa"/>
          </w:tcPr>
          <w:p w14:paraId="29A0E275" w14:textId="77777777" w:rsidR="00457200" w:rsidRPr="00FC347C" w:rsidRDefault="00457200" w:rsidP="00505A10">
            <w:pPr>
              <w:pStyle w:val="Tabletext"/>
              <w:rPr>
                <w:rFonts w:ascii="Times New Roman" w:hAnsi="Times New Roman" w:cs="Times New Roman"/>
              </w:rPr>
            </w:pPr>
            <w:r w:rsidRPr="00FC347C">
              <w:rPr>
                <w:rFonts w:ascii="Times New Roman" w:hAnsi="Times New Roman" w:cs="Times New Roman"/>
              </w:rPr>
              <w:t>Parameter</w:t>
            </w:r>
          </w:p>
        </w:tc>
        <w:tc>
          <w:tcPr>
            <w:tcW w:w="1461" w:type="dxa"/>
          </w:tcPr>
          <w:p w14:paraId="1C1C6F15"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0.3 km</w:t>
            </w:r>
          </w:p>
        </w:tc>
        <w:tc>
          <w:tcPr>
            <w:tcW w:w="1461" w:type="dxa"/>
          </w:tcPr>
          <w:p w14:paraId="09DE4489"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0.6 km</w:t>
            </w:r>
          </w:p>
        </w:tc>
        <w:tc>
          <w:tcPr>
            <w:tcW w:w="1461" w:type="dxa"/>
          </w:tcPr>
          <w:p w14:paraId="2EF7EF52"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 km</w:t>
            </w:r>
          </w:p>
        </w:tc>
        <w:tc>
          <w:tcPr>
            <w:tcW w:w="1461" w:type="dxa"/>
          </w:tcPr>
          <w:p w14:paraId="78A4F56D"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 km</w:t>
            </w:r>
          </w:p>
        </w:tc>
      </w:tr>
      <w:tr w:rsidR="00457200" w:rsidRPr="00FC347C" w14:paraId="2786A607" w14:textId="77777777" w:rsidTr="00FC347C">
        <w:trPr>
          <w:jc w:val="center"/>
        </w:trPr>
        <w:tc>
          <w:tcPr>
            <w:tcW w:w="3794" w:type="dxa"/>
          </w:tcPr>
          <w:p w14:paraId="1C277030" w14:textId="77777777" w:rsidR="00457200" w:rsidRPr="002A68A9" w:rsidRDefault="00457200" w:rsidP="00FC347C">
            <w:pPr>
              <w:pStyle w:val="Tabletext"/>
              <w:jc w:val="lef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461" w:type="dxa"/>
          </w:tcPr>
          <w:p w14:paraId="30079151"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365</w:t>
            </w:r>
          </w:p>
        </w:tc>
        <w:tc>
          <w:tcPr>
            <w:tcW w:w="1461" w:type="dxa"/>
          </w:tcPr>
          <w:p w14:paraId="2D5EACE4"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310</w:t>
            </w:r>
          </w:p>
        </w:tc>
        <w:tc>
          <w:tcPr>
            <w:tcW w:w="1461" w:type="dxa"/>
          </w:tcPr>
          <w:p w14:paraId="241B5FDA"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282</w:t>
            </w:r>
          </w:p>
        </w:tc>
        <w:tc>
          <w:tcPr>
            <w:tcW w:w="1461" w:type="dxa"/>
          </w:tcPr>
          <w:p w14:paraId="4938EA70"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w:t>
            </w:r>
          </w:p>
        </w:tc>
      </w:tr>
      <w:tr w:rsidR="00457200" w:rsidRPr="00FC347C" w14:paraId="1CB51CB9" w14:textId="77777777" w:rsidTr="00FC347C">
        <w:trPr>
          <w:jc w:val="center"/>
        </w:trPr>
        <w:tc>
          <w:tcPr>
            <w:tcW w:w="3794" w:type="dxa"/>
          </w:tcPr>
          <w:p w14:paraId="739C1E20" w14:textId="77777777" w:rsidR="00457200" w:rsidRPr="002A68A9" w:rsidRDefault="00457200" w:rsidP="00FC347C">
            <w:pPr>
              <w:pStyle w:val="Tabletext"/>
              <w:jc w:val="left"/>
              <w:rPr>
                <w:rFonts w:ascii="Times New Roman" w:hAnsi="Times New Roman" w:cs="Times New Roman"/>
                <w:lang w:val="en-GB"/>
              </w:rPr>
            </w:pPr>
            <w:r w:rsidRPr="002A68A9">
              <w:rPr>
                <w:rFonts w:ascii="Times New Roman" w:hAnsi="Times New Roman" w:cs="Times New Roman"/>
                <w:lang w:val="en-GB"/>
              </w:rPr>
              <w:t>No of IMT BSs within radar beamwidth</w:t>
            </w:r>
          </w:p>
        </w:tc>
        <w:tc>
          <w:tcPr>
            <w:tcW w:w="1461" w:type="dxa"/>
          </w:tcPr>
          <w:p w14:paraId="473CABAF"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1155</w:t>
            </w:r>
          </w:p>
        </w:tc>
        <w:tc>
          <w:tcPr>
            <w:tcW w:w="1461" w:type="dxa"/>
          </w:tcPr>
          <w:p w14:paraId="7D932E5D"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250</w:t>
            </w:r>
          </w:p>
        </w:tc>
        <w:tc>
          <w:tcPr>
            <w:tcW w:w="1461" w:type="dxa"/>
          </w:tcPr>
          <w:p w14:paraId="1266A52B"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83</w:t>
            </w:r>
          </w:p>
        </w:tc>
        <w:tc>
          <w:tcPr>
            <w:tcW w:w="1461" w:type="dxa"/>
          </w:tcPr>
          <w:p w14:paraId="06DB0E02"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17</w:t>
            </w:r>
          </w:p>
        </w:tc>
      </w:tr>
    </w:tbl>
    <w:p w14:paraId="6B1BAF4F" w14:textId="77777777" w:rsidR="00457200" w:rsidRPr="002F0A90" w:rsidRDefault="00457200" w:rsidP="00457200">
      <w:pPr>
        <w:pStyle w:val="Tablefin"/>
      </w:pPr>
    </w:p>
    <w:p w14:paraId="20215C31" w14:textId="77777777" w:rsidR="00457200" w:rsidRPr="002F0A90" w:rsidRDefault="00457200" w:rsidP="00457200">
      <w:pPr>
        <w:pStyle w:val="Heading3"/>
        <w:rPr>
          <w:bCs/>
          <w:iCs/>
        </w:rPr>
      </w:pPr>
      <w:r w:rsidRPr="002F0A90">
        <w:t>5.2.2</w:t>
      </w:r>
      <w:r w:rsidRPr="002F0A90">
        <w:tab/>
      </w:r>
      <w:r w:rsidRPr="002F0A90">
        <w:rPr>
          <w:bCs/>
          <w:iCs/>
        </w:rPr>
        <w:t>Percentage time</w:t>
      </w:r>
    </w:p>
    <w:p w14:paraId="3ADA8C42" w14:textId="77777777" w:rsidR="00457200" w:rsidRPr="002A68A9" w:rsidRDefault="00457200" w:rsidP="00457200">
      <w:pPr>
        <w:rPr>
          <w:lang w:val="en-GB"/>
        </w:rPr>
      </w:pPr>
      <w:r w:rsidRPr="002A68A9">
        <w:rPr>
          <w:lang w:val="en-GB"/>
        </w:rPr>
        <w:t>The baseline assumption regarding the path loss percentage time is 20%. The calculation has been repeated for 10%.</w:t>
      </w:r>
    </w:p>
    <w:p w14:paraId="6D438C40" w14:textId="1D741094" w:rsidR="00457200" w:rsidRPr="002A68A9" w:rsidRDefault="00FC347C" w:rsidP="00457200">
      <w:pPr>
        <w:pStyle w:val="TableNo"/>
        <w:rPr>
          <w:lang w:val="en-GB"/>
        </w:rPr>
      </w:pPr>
      <w:r w:rsidRPr="002A68A9">
        <w:rPr>
          <w:lang w:val="en-GB"/>
        </w:rPr>
        <w:t>TABLE A1.1</w:t>
      </w:r>
      <w:r w:rsidR="008B39BE">
        <w:rPr>
          <w:lang w:val="en-GB"/>
        </w:rPr>
        <w:t>3</w:t>
      </w:r>
    </w:p>
    <w:p w14:paraId="53687001" w14:textId="77777777" w:rsidR="00457200" w:rsidRPr="002A68A9" w:rsidRDefault="00457200" w:rsidP="00457200">
      <w:pPr>
        <w:pStyle w:val="Tabletitle"/>
        <w:rPr>
          <w:lang w:val="en-GB" w:eastAsia="zh-CN"/>
        </w:rPr>
      </w:pPr>
      <w:r w:rsidRPr="002A68A9">
        <w:rPr>
          <w:lang w:val="en-GB" w:eastAsia="zh-CN"/>
        </w:rPr>
        <w:t>Protection Distances (Radar B, Tropical Region, Percentage Time Sensitivity)</w:t>
      </w:r>
    </w:p>
    <w:tbl>
      <w:tblPr>
        <w:tblStyle w:val="TableGrid1"/>
        <w:tblW w:w="9639" w:type="dxa"/>
        <w:jc w:val="center"/>
        <w:tblLayout w:type="fixed"/>
        <w:tblLook w:val="0420" w:firstRow="1" w:lastRow="0" w:firstColumn="0" w:lastColumn="0" w:noHBand="0" w:noVBand="1"/>
      </w:tblPr>
      <w:tblGrid>
        <w:gridCol w:w="4253"/>
        <w:gridCol w:w="2693"/>
        <w:gridCol w:w="2693"/>
      </w:tblGrid>
      <w:tr w:rsidR="00457200" w:rsidRPr="00FC347C" w14:paraId="19F3D9A2" w14:textId="77777777" w:rsidTr="00FC347C">
        <w:trPr>
          <w:jc w:val="center"/>
        </w:trPr>
        <w:tc>
          <w:tcPr>
            <w:tcW w:w="4253" w:type="dxa"/>
          </w:tcPr>
          <w:p w14:paraId="689DC0D6" w14:textId="77777777" w:rsidR="00457200" w:rsidRPr="00FC347C" w:rsidRDefault="00457200" w:rsidP="00505A10">
            <w:pPr>
              <w:pStyle w:val="Tabletext"/>
              <w:rPr>
                <w:rFonts w:ascii="Times New Roman" w:hAnsi="Times New Roman" w:cs="Times New Roman"/>
              </w:rPr>
            </w:pPr>
            <w:r w:rsidRPr="00FC347C">
              <w:rPr>
                <w:rFonts w:ascii="Times New Roman" w:hAnsi="Times New Roman" w:cs="Times New Roman"/>
              </w:rPr>
              <w:t>Parameter</w:t>
            </w:r>
          </w:p>
        </w:tc>
        <w:tc>
          <w:tcPr>
            <w:tcW w:w="2693" w:type="dxa"/>
          </w:tcPr>
          <w:p w14:paraId="06FBAFDB"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10%</w:t>
            </w:r>
          </w:p>
        </w:tc>
        <w:tc>
          <w:tcPr>
            <w:tcW w:w="2693" w:type="dxa"/>
          </w:tcPr>
          <w:p w14:paraId="00961D6F"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20%</w:t>
            </w:r>
          </w:p>
        </w:tc>
      </w:tr>
      <w:tr w:rsidR="00457200" w:rsidRPr="00FC347C" w14:paraId="3D0EB0E2" w14:textId="77777777" w:rsidTr="00FC347C">
        <w:trPr>
          <w:jc w:val="center"/>
        </w:trPr>
        <w:tc>
          <w:tcPr>
            <w:tcW w:w="4253" w:type="dxa"/>
          </w:tcPr>
          <w:p w14:paraId="3AF0D912" w14:textId="77777777" w:rsidR="00457200" w:rsidRPr="002A68A9" w:rsidRDefault="00457200" w:rsidP="00FC347C">
            <w:pPr>
              <w:pStyle w:val="Tabletext"/>
              <w:jc w:val="lef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2693" w:type="dxa"/>
          </w:tcPr>
          <w:p w14:paraId="44C455E0"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388</w:t>
            </w:r>
          </w:p>
        </w:tc>
        <w:tc>
          <w:tcPr>
            <w:tcW w:w="2693" w:type="dxa"/>
          </w:tcPr>
          <w:p w14:paraId="3B1F5BBA"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w:t>
            </w:r>
          </w:p>
        </w:tc>
      </w:tr>
    </w:tbl>
    <w:p w14:paraId="77A49E6C" w14:textId="77777777" w:rsidR="00457200" w:rsidRPr="002F0A90" w:rsidRDefault="00457200" w:rsidP="00457200">
      <w:pPr>
        <w:pStyle w:val="Tablefin"/>
      </w:pPr>
    </w:p>
    <w:p w14:paraId="015E8AA7" w14:textId="77777777" w:rsidR="00457200" w:rsidRPr="002F0A90" w:rsidRDefault="00457200" w:rsidP="00457200">
      <w:pPr>
        <w:pStyle w:val="Heading3"/>
        <w:rPr>
          <w:bCs/>
          <w:iCs/>
        </w:rPr>
      </w:pPr>
      <w:r w:rsidRPr="002F0A90">
        <w:t>5.2.3</w:t>
      </w:r>
      <w:r w:rsidRPr="002F0A90">
        <w:tab/>
      </w:r>
      <w:r w:rsidRPr="002F0A90">
        <w:rPr>
          <w:bCs/>
          <w:iCs/>
        </w:rPr>
        <w:t>IMT BS activity factor</w:t>
      </w:r>
    </w:p>
    <w:p w14:paraId="22F9CE0F" w14:textId="77777777" w:rsidR="00457200" w:rsidRPr="002A68A9" w:rsidRDefault="00457200" w:rsidP="00457200">
      <w:pPr>
        <w:rPr>
          <w:lang w:val="en-GB"/>
        </w:rPr>
      </w:pPr>
      <w:r w:rsidRPr="002A68A9">
        <w:rPr>
          <w:lang w:val="en-GB"/>
        </w:rPr>
        <w:t>In the baseline analysis, it is assumed that the IMT BS activity factor is 50%. Protection distances have been re-calculated for 20% and 80% activity factors.</w:t>
      </w:r>
    </w:p>
    <w:p w14:paraId="6462E16D" w14:textId="38274133" w:rsidR="00457200" w:rsidRPr="002A68A9" w:rsidRDefault="00FC347C" w:rsidP="00457200">
      <w:pPr>
        <w:pStyle w:val="TableNo"/>
        <w:rPr>
          <w:lang w:val="en-GB"/>
        </w:rPr>
      </w:pPr>
      <w:r w:rsidRPr="002A68A9">
        <w:rPr>
          <w:lang w:val="en-GB"/>
        </w:rPr>
        <w:t>TABLE A1.1</w:t>
      </w:r>
      <w:r w:rsidR="008B39BE">
        <w:rPr>
          <w:lang w:val="en-GB"/>
        </w:rPr>
        <w:t>4</w:t>
      </w:r>
    </w:p>
    <w:p w14:paraId="406EFEFB" w14:textId="77777777" w:rsidR="00457200" w:rsidRPr="002A68A9" w:rsidRDefault="00457200" w:rsidP="00457200">
      <w:pPr>
        <w:pStyle w:val="Tabletitle"/>
        <w:rPr>
          <w:lang w:val="en-GB" w:eastAsia="zh-CN"/>
        </w:rPr>
      </w:pPr>
      <w:r w:rsidRPr="002A68A9">
        <w:rPr>
          <w:lang w:val="en-GB" w:eastAsia="zh-CN"/>
        </w:rPr>
        <w:t>Protection Distances (Radar B, Tropical Region, IMT BS Activity Factor Sensitivity)</w:t>
      </w:r>
    </w:p>
    <w:tbl>
      <w:tblPr>
        <w:tblStyle w:val="TableGrid1"/>
        <w:tblW w:w="9639" w:type="dxa"/>
        <w:jc w:val="center"/>
        <w:tblLayout w:type="fixed"/>
        <w:tblLook w:val="0420" w:firstRow="1" w:lastRow="0" w:firstColumn="0" w:lastColumn="0" w:noHBand="0" w:noVBand="1"/>
      </w:tblPr>
      <w:tblGrid>
        <w:gridCol w:w="3914"/>
        <w:gridCol w:w="2109"/>
        <w:gridCol w:w="1808"/>
        <w:gridCol w:w="1808"/>
      </w:tblGrid>
      <w:tr w:rsidR="00457200" w:rsidRPr="00FC347C" w14:paraId="0E439D9D" w14:textId="77777777" w:rsidTr="00505A10">
        <w:trPr>
          <w:jc w:val="center"/>
        </w:trPr>
        <w:tc>
          <w:tcPr>
            <w:tcW w:w="3683" w:type="dxa"/>
          </w:tcPr>
          <w:p w14:paraId="7D38C663" w14:textId="77777777" w:rsidR="00457200" w:rsidRPr="00FC347C" w:rsidRDefault="00457200" w:rsidP="00505A10">
            <w:pPr>
              <w:pStyle w:val="Tabletext"/>
              <w:rPr>
                <w:rFonts w:ascii="Times New Roman" w:hAnsi="Times New Roman" w:cs="Times New Roman"/>
              </w:rPr>
            </w:pPr>
            <w:r w:rsidRPr="00FC347C">
              <w:rPr>
                <w:rFonts w:ascii="Times New Roman" w:hAnsi="Times New Roman" w:cs="Times New Roman"/>
              </w:rPr>
              <w:t>Parameter</w:t>
            </w:r>
          </w:p>
        </w:tc>
        <w:tc>
          <w:tcPr>
            <w:tcW w:w="1984" w:type="dxa"/>
          </w:tcPr>
          <w:p w14:paraId="061FB0B1"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20%</w:t>
            </w:r>
          </w:p>
        </w:tc>
        <w:tc>
          <w:tcPr>
            <w:tcW w:w="1701" w:type="dxa"/>
          </w:tcPr>
          <w:p w14:paraId="08CA18FF"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50%</w:t>
            </w:r>
          </w:p>
        </w:tc>
        <w:tc>
          <w:tcPr>
            <w:tcW w:w="1701" w:type="dxa"/>
          </w:tcPr>
          <w:p w14:paraId="4C2DA5EF"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80%</w:t>
            </w:r>
          </w:p>
        </w:tc>
      </w:tr>
      <w:tr w:rsidR="00457200" w:rsidRPr="00FC347C" w14:paraId="0A32B4F5" w14:textId="77777777" w:rsidTr="00505A10">
        <w:trPr>
          <w:jc w:val="center"/>
        </w:trPr>
        <w:tc>
          <w:tcPr>
            <w:tcW w:w="3683" w:type="dxa"/>
          </w:tcPr>
          <w:p w14:paraId="53025711"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984" w:type="dxa"/>
          </w:tcPr>
          <w:p w14:paraId="1BD30883"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204</w:t>
            </w:r>
          </w:p>
        </w:tc>
        <w:tc>
          <w:tcPr>
            <w:tcW w:w="1701" w:type="dxa"/>
          </w:tcPr>
          <w:p w14:paraId="09FA3B32"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w:t>
            </w:r>
          </w:p>
        </w:tc>
        <w:tc>
          <w:tcPr>
            <w:tcW w:w="1701" w:type="dxa"/>
          </w:tcPr>
          <w:p w14:paraId="5FBDAA14"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245</w:t>
            </w:r>
          </w:p>
        </w:tc>
      </w:tr>
    </w:tbl>
    <w:p w14:paraId="5654DFDD" w14:textId="77777777" w:rsidR="00457200" w:rsidRPr="002F0A90" w:rsidRDefault="00457200" w:rsidP="00457200">
      <w:pPr>
        <w:pStyle w:val="Tablefin"/>
      </w:pPr>
    </w:p>
    <w:p w14:paraId="111CF85B" w14:textId="77777777" w:rsidR="00457200" w:rsidRPr="002F0A90" w:rsidRDefault="00457200" w:rsidP="00457200">
      <w:pPr>
        <w:pStyle w:val="Heading3"/>
        <w:rPr>
          <w:bCs/>
          <w:iCs/>
        </w:rPr>
      </w:pPr>
      <w:r w:rsidRPr="002F0A90">
        <w:t>5.2.4</w:t>
      </w:r>
      <w:r w:rsidRPr="002F0A90">
        <w:tab/>
      </w:r>
      <w:r w:rsidRPr="002F0A90">
        <w:rPr>
          <w:bCs/>
          <w:iCs/>
        </w:rPr>
        <w:t>IMT BS power</w:t>
      </w:r>
    </w:p>
    <w:p w14:paraId="1F707116" w14:textId="77777777" w:rsidR="00457200" w:rsidRPr="002A68A9" w:rsidRDefault="00457200" w:rsidP="00457200">
      <w:pPr>
        <w:rPr>
          <w:highlight w:val="cyan"/>
          <w:lang w:val="en-GB"/>
        </w:rPr>
      </w:pPr>
      <w:r w:rsidRPr="002A68A9">
        <w:rPr>
          <w:lang w:val="en-GB"/>
        </w:rPr>
        <w:t>The baseline model assumes that IMT BS transmit power is 43 dBm (including feeder losses), which is approximately 20 W. The impact of reduced transmit power has been examined for assumed 10 W and 5 W transmit power levels.</w:t>
      </w:r>
    </w:p>
    <w:p w14:paraId="37AF0B0C" w14:textId="01A8AB04" w:rsidR="00457200" w:rsidRPr="002A68A9" w:rsidRDefault="00FC347C" w:rsidP="00457200">
      <w:pPr>
        <w:pStyle w:val="TableNo"/>
        <w:rPr>
          <w:lang w:val="en-GB"/>
        </w:rPr>
      </w:pPr>
      <w:r w:rsidRPr="002A68A9">
        <w:rPr>
          <w:lang w:val="en-GB"/>
        </w:rPr>
        <w:t>TABLE A1.1</w:t>
      </w:r>
      <w:r w:rsidR="008B39BE">
        <w:rPr>
          <w:lang w:val="en-GB"/>
        </w:rPr>
        <w:t>5</w:t>
      </w:r>
    </w:p>
    <w:p w14:paraId="51478BB9" w14:textId="77777777" w:rsidR="00457200" w:rsidRPr="002A68A9" w:rsidRDefault="00457200" w:rsidP="00457200">
      <w:pPr>
        <w:pStyle w:val="Tabletitle"/>
        <w:rPr>
          <w:lang w:val="en-GB" w:eastAsia="zh-CN"/>
        </w:rPr>
      </w:pPr>
      <w:r w:rsidRPr="002A68A9">
        <w:rPr>
          <w:lang w:val="en-GB" w:eastAsia="zh-CN"/>
        </w:rPr>
        <w:t>Protection distances (radar B, tropical region, IMT BS transmit power sensitivity)</w:t>
      </w:r>
    </w:p>
    <w:tbl>
      <w:tblPr>
        <w:tblStyle w:val="TableGrid1"/>
        <w:tblW w:w="9639" w:type="dxa"/>
        <w:jc w:val="center"/>
        <w:tblLayout w:type="fixed"/>
        <w:tblLook w:val="0420" w:firstRow="1" w:lastRow="0" w:firstColumn="0" w:lastColumn="0" w:noHBand="0" w:noVBand="1"/>
      </w:tblPr>
      <w:tblGrid>
        <w:gridCol w:w="3914"/>
        <w:gridCol w:w="2109"/>
        <w:gridCol w:w="1808"/>
        <w:gridCol w:w="1808"/>
      </w:tblGrid>
      <w:tr w:rsidR="00457200" w:rsidRPr="00FC347C" w14:paraId="4DDA7D07" w14:textId="77777777" w:rsidTr="00505A10">
        <w:trPr>
          <w:jc w:val="center"/>
        </w:trPr>
        <w:tc>
          <w:tcPr>
            <w:tcW w:w="3683" w:type="dxa"/>
          </w:tcPr>
          <w:p w14:paraId="40C8132C" w14:textId="77777777" w:rsidR="00457200" w:rsidRPr="00FC347C" w:rsidRDefault="00457200" w:rsidP="00505A10">
            <w:pPr>
              <w:pStyle w:val="Tabletext"/>
              <w:rPr>
                <w:rFonts w:ascii="Times New Roman" w:hAnsi="Times New Roman" w:cs="Times New Roman"/>
              </w:rPr>
            </w:pPr>
            <w:r w:rsidRPr="00FC347C">
              <w:rPr>
                <w:rFonts w:ascii="Times New Roman" w:hAnsi="Times New Roman" w:cs="Times New Roman"/>
              </w:rPr>
              <w:t>Parameter</w:t>
            </w:r>
          </w:p>
        </w:tc>
        <w:tc>
          <w:tcPr>
            <w:tcW w:w="1984" w:type="dxa"/>
          </w:tcPr>
          <w:p w14:paraId="56944617"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5 W (37 dBm)</w:t>
            </w:r>
          </w:p>
        </w:tc>
        <w:tc>
          <w:tcPr>
            <w:tcW w:w="1701" w:type="dxa"/>
          </w:tcPr>
          <w:p w14:paraId="1151C8A9"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10 W (40 dBm)</w:t>
            </w:r>
          </w:p>
        </w:tc>
        <w:tc>
          <w:tcPr>
            <w:tcW w:w="1701" w:type="dxa"/>
          </w:tcPr>
          <w:p w14:paraId="098BA8E1"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20 W (43 dBm)</w:t>
            </w:r>
          </w:p>
        </w:tc>
      </w:tr>
      <w:tr w:rsidR="00457200" w:rsidRPr="00FC347C" w14:paraId="2FEB3FAB" w14:textId="77777777" w:rsidTr="00505A10">
        <w:trPr>
          <w:jc w:val="center"/>
        </w:trPr>
        <w:tc>
          <w:tcPr>
            <w:tcW w:w="3683" w:type="dxa"/>
          </w:tcPr>
          <w:p w14:paraId="51FB65B6"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984" w:type="dxa"/>
          </w:tcPr>
          <w:p w14:paraId="3479CDBC"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190</w:t>
            </w:r>
          </w:p>
        </w:tc>
        <w:tc>
          <w:tcPr>
            <w:tcW w:w="1701" w:type="dxa"/>
          </w:tcPr>
          <w:p w14:paraId="3FD67E3D"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209</w:t>
            </w:r>
          </w:p>
        </w:tc>
        <w:tc>
          <w:tcPr>
            <w:tcW w:w="1701" w:type="dxa"/>
          </w:tcPr>
          <w:p w14:paraId="22B5B4F1"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w:t>
            </w:r>
          </w:p>
        </w:tc>
      </w:tr>
    </w:tbl>
    <w:p w14:paraId="6EF64CD9" w14:textId="77777777" w:rsidR="00457200" w:rsidRPr="002F0A90" w:rsidRDefault="00457200" w:rsidP="00457200">
      <w:pPr>
        <w:pStyle w:val="Tablefin"/>
      </w:pPr>
    </w:p>
    <w:p w14:paraId="79EF16D7" w14:textId="77777777" w:rsidR="00457200" w:rsidRPr="002F0A90" w:rsidRDefault="00457200" w:rsidP="002C580F">
      <w:pPr>
        <w:pStyle w:val="Heading3"/>
        <w:rPr>
          <w:bCs/>
          <w:iCs/>
        </w:rPr>
      </w:pPr>
      <w:r w:rsidRPr="002F0A90">
        <w:t>5.2.5</w:t>
      </w:r>
      <w:r w:rsidRPr="002F0A90">
        <w:tab/>
      </w:r>
      <w:r w:rsidRPr="002F0A90">
        <w:rPr>
          <w:bCs/>
          <w:iCs/>
        </w:rPr>
        <w:t>IMT BS bandwidth</w:t>
      </w:r>
    </w:p>
    <w:p w14:paraId="644C399A" w14:textId="35498FE3" w:rsidR="00457200" w:rsidRPr="002A68A9" w:rsidRDefault="00457200" w:rsidP="002C580F">
      <w:pPr>
        <w:keepNext/>
        <w:keepLines/>
        <w:rPr>
          <w:lang w:val="en-GB"/>
        </w:rPr>
      </w:pPr>
      <w:r w:rsidRPr="002A68A9">
        <w:rPr>
          <w:lang w:val="en-GB"/>
        </w:rPr>
        <w:t>Table A1.1</w:t>
      </w:r>
      <w:r w:rsidR="008B39BE">
        <w:rPr>
          <w:lang w:val="en-GB"/>
        </w:rPr>
        <w:t>6</w:t>
      </w:r>
      <w:r w:rsidRPr="002A68A9">
        <w:rPr>
          <w:lang w:val="en-GB"/>
        </w:rPr>
        <w:t xml:space="preserve"> compares protection distances obtained for 10 &amp; 20 MHz IMT BS bandwidths.</w:t>
      </w:r>
      <w:r w:rsidR="00FC347C" w:rsidRPr="002A68A9">
        <w:rPr>
          <w:bCs/>
          <w:iCs/>
          <w:lang w:val="en-GB"/>
        </w:rPr>
        <w:t xml:space="preserve"> </w:t>
      </w:r>
    </w:p>
    <w:p w14:paraId="5B4AC0C1" w14:textId="1703A23F" w:rsidR="00457200" w:rsidRPr="002A68A9" w:rsidRDefault="00FC347C" w:rsidP="00457200">
      <w:pPr>
        <w:pStyle w:val="TableNo"/>
        <w:rPr>
          <w:lang w:val="en-GB"/>
        </w:rPr>
      </w:pPr>
      <w:r w:rsidRPr="002A68A9">
        <w:rPr>
          <w:lang w:val="en-GB"/>
        </w:rPr>
        <w:t>TABLE A1.1</w:t>
      </w:r>
      <w:r w:rsidR="008B39BE">
        <w:rPr>
          <w:lang w:val="en-GB"/>
        </w:rPr>
        <w:t>6</w:t>
      </w:r>
    </w:p>
    <w:p w14:paraId="5DD196F6" w14:textId="77777777" w:rsidR="00457200" w:rsidRPr="002A68A9" w:rsidRDefault="00457200" w:rsidP="00457200">
      <w:pPr>
        <w:pStyle w:val="Tabletitle"/>
        <w:rPr>
          <w:lang w:val="en-GB" w:eastAsia="zh-CN"/>
        </w:rPr>
      </w:pPr>
      <w:r w:rsidRPr="002A68A9">
        <w:rPr>
          <w:lang w:val="en-GB" w:eastAsia="zh-CN"/>
        </w:rPr>
        <w:t>Protection distances (Radar B, tropical region, bandwidth sensitivity)</w:t>
      </w:r>
    </w:p>
    <w:tbl>
      <w:tblPr>
        <w:tblStyle w:val="TableGrid1"/>
        <w:tblW w:w="9639" w:type="dxa"/>
        <w:jc w:val="center"/>
        <w:tblLayout w:type="fixed"/>
        <w:tblLook w:val="0420" w:firstRow="1" w:lastRow="0" w:firstColumn="0" w:lastColumn="0" w:noHBand="0" w:noVBand="1"/>
      </w:tblPr>
      <w:tblGrid>
        <w:gridCol w:w="4111"/>
        <w:gridCol w:w="2835"/>
        <w:gridCol w:w="2693"/>
      </w:tblGrid>
      <w:tr w:rsidR="00457200" w:rsidRPr="00FC347C" w14:paraId="7E66CFA9" w14:textId="77777777" w:rsidTr="00FC347C">
        <w:trPr>
          <w:jc w:val="center"/>
        </w:trPr>
        <w:tc>
          <w:tcPr>
            <w:tcW w:w="4111" w:type="dxa"/>
          </w:tcPr>
          <w:p w14:paraId="4C9935F4" w14:textId="77777777" w:rsidR="00457200" w:rsidRPr="00FC347C" w:rsidRDefault="00457200" w:rsidP="00505A10">
            <w:pPr>
              <w:pStyle w:val="Tabletext"/>
              <w:rPr>
                <w:rFonts w:ascii="Times New Roman" w:hAnsi="Times New Roman" w:cs="Times New Roman"/>
              </w:rPr>
            </w:pPr>
            <w:r w:rsidRPr="00FC347C">
              <w:rPr>
                <w:rFonts w:ascii="Times New Roman" w:hAnsi="Times New Roman" w:cs="Times New Roman"/>
              </w:rPr>
              <w:t>Parameter</w:t>
            </w:r>
          </w:p>
        </w:tc>
        <w:tc>
          <w:tcPr>
            <w:tcW w:w="2835" w:type="dxa"/>
          </w:tcPr>
          <w:p w14:paraId="2CB7C2A2"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10 MHz</w:t>
            </w:r>
          </w:p>
        </w:tc>
        <w:tc>
          <w:tcPr>
            <w:tcW w:w="2693" w:type="dxa"/>
          </w:tcPr>
          <w:p w14:paraId="20B29765"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20 MHz</w:t>
            </w:r>
          </w:p>
        </w:tc>
      </w:tr>
      <w:tr w:rsidR="00457200" w:rsidRPr="00FC347C" w14:paraId="5E5010E0" w14:textId="77777777" w:rsidTr="00FC347C">
        <w:trPr>
          <w:jc w:val="center"/>
        </w:trPr>
        <w:tc>
          <w:tcPr>
            <w:tcW w:w="4111" w:type="dxa"/>
          </w:tcPr>
          <w:p w14:paraId="49397BA8" w14:textId="77777777" w:rsidR="00457200" w:rsidRPr="002A68A9" w:rsidRDefault="00457200" w:rsidP="00FC347C">
            <w:pPr>
              <w:pStyle w:val="Tabletext"/>
              <w:jc w:val="lef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2835" w:type="dxa"/>
          </w:tcPr>
          <w:p w14:paraId="3D49C036"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255</w:t>
            </w:r>
          </w:p>
        </w:tc>
        <w:tc>
          <w:tcPr>
            <w:tcW w:w="2693" w:type="dxa"/>
          </w:tcPr>
          <w:p w14:paraId="515FABD6"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227</w:t>
            </w:r>
          </w:p>
        </w:tc>
      </w:tr>
    </w:tbl>
    <w:p w14:paraId="40A43CF0" w14:textId="77777777" w:rsidR="00457200" w:rsidRPr="002F0A90" w:rsidRDefault="00457200" w:rsidP="00457200">
      <w:pPr>
        <w:pStyle w:val="Tablefin"/>
      </w:pPr>
    </w:p>
    <w:p w14:paraId="77C29BAD" w14:textId="77777777" w:rsidR="00457200" w:rsidRPr="002F0A90" w:rsidRDefault="00457200" w:rsidP="00457200">
      <w:pPr>
        <w:pStyle w:val="Heading3"/>
        <w:rPr>
          <w:bCs/>
          <w:iCs/>
        </w:rPr>
      </w:pPr>
      <w:r w:rsidRPr="002F0A90">
        <w:t>5.2.6</w:t>
      </w:r>
      <w:r w:rsidRPr="002F0A90">
        <w:tab/>
      </w:r>
      <w:r w:rsidRPr="002F0A90">
        <w:rPr>
          <w:bCs/>
          <w:iCs/>
        </w:rPr>
        <w:t>Propagation loss</w:t>
      </w:r>
    </w:p>
    <w:p w14:paraId="7FDB298A" w14:textId="77777777" w:rsidR="00457200" w:rsidRPr="002A68A9" w:rsidRDefault="00457200" w:rsidP="00457200">
      <w:pPr>
        <w:rPr>
          <w:lang w:val="en-GB"/>
        </w:rPr>
      </w:pPr>
      <w:r w:rsidRPr="002A68A9">
        <w:rPr>
          <w:lang w:val="en-GB"/>
        </w:rPr>
        <w:t>The baseline model assumption is based on the sea path propagation to obtain generic results that do not include land path effects. The impact of propagation over land has been investigated for an assumed mixed land and sea path towards the radar receiver located at sea. It is assumed that the land portion of the interference path is spherical Earth in the equatorial region to reflect the Lagos deployment case.</w:t>
      </w:r>
    </w:p>
    <w:p w14:paraId="15D59057" w14:textId="1B71CB9D" w:rsidR="00457200" w:rsidRPr="002F0A90" w:rsidRDefault="00FC347C" w:rsidP="00457200">
      <w:pPr>
        <w:pStyle w:val="TableNo"/>
      </w:pPr>
      <w:r w:rsidRPr="002F0A90">
        <w:t xml:space="preserve">TABLE </w:t>
      </w:r>
      <w:r>
        <w:t>A1.</w:t>
      </w:r>
      <w:r w:rsidR="008B39BE">
        <w:t>17</w:t>
      </w:r>
    </w:p>
    <w:p w14:paraId="3D0F212A" w14:textId="77777777" w:rsidR="00457200" w:rsidRPr="002F0A90" w:rsidRDefault="00457200" w:rsidP="00457200">
      <w:pPr>
        <w:pStyle w:val="Tabletitle"/>
        <w:rPr>
          <w:lang w:eastAsia="zh-CN"/>
        </w:rPr>
      </w:pPr>
      <w:r w:rsidRPr="002F0A90">
        <w:rPr>
          <w:lang w:eastAsia="zh-CN"/>
        </w:rPr>
        <w:t>Protection distances (radar B, tropical region, propagation path sensitivity)</w:t>
      </w:r>
    </w:p>
    <w:tbl>
      <w:tblPr>
        <w:tblStyle w:val="TableGrid1"/>
        <w:tblW w:w="9639" w:type="dxa"/>
        <w:jc w:val="center"/>
        <w:tblLayout w:type="fixed"/>
        <w:tblLook w:val="0420" w:firstRow="1" w:lastRow="0" w:firstColumn="0" w:lastColumn="0" w:noHBand="0" w:noVBand="1"/>
      </w:tblPr>
      <w:tblGrid>
        <w:gridCol w:w="4111"/>
        <w:gridCol w:w="2835"/>
        <w:gridCol w:w="2693"/>
      </w:tblGrid>
      <w:tr w:rsidR="00457200" w:rsidRPr="00FC347C" w14:paraId="1D62E6BD" w14:textId="77777777" w:rsidTr="00FC347C">
        <w:trPr>
          <w:jc w:val="center"/>
        </w:trPr>
        <w:tc>
          <w:tcPr>
            <w:tcW w:w="4111" w:type="dxa"/>
          </w:tcPr>
          <w:p w14:paraId="08780DA5" w14:textId="77777777" w:rsidR="00457200" w:rsidRPr="00FC347C" w:rsidRDefault="00457200" w:rsidP="00505A10">
            <w:pPr>
              <w:pStyle w:val="Tabletext"/>
              <w:rPr>
                <w:rFonts w:ascii="Times New Roman" w:hAnsi="Times New Roman" w:cs="Times New Roman"/>
              </w:rPr>
            </w:pPr>
            <w:r w:rsidRPr="00FC347C">
              <w:rPr>
                <w:rFonts w:ascii="Times New Roman" w:hAnsi="Times New Roman" w:cs="Times New Roman"/>
              </w:rPr>
              <w:t>Parameter</w:t>
            </w:r>
          </w:p>
        </w:tc>
        <w:tc>
          <w:tcPr>
            <w:tcW w:w="2835" w:type="dxa"/>
          </w:tcPr>
          <w:p w14:paraId="00B02E10"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Sea path</w:t>
            </w:r>
          </w:p>
        </w:tc>
        <w:tc>
          <w:tcPr>
            <w:tcW w:w="2693" w:type="dxa"/>
          </w:tcPr>
          <w:p w14:paraId="01E3DB5B"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Mixed path</w:t>
            </w:r>
          </w:p>
        </w:tc>
      </w:tr>
      <w:tr w:rsidR="00457200" w:rsidRPr="00FC347C" w14:paraId="1BEBD314" w14:textId="77777777" w:rsidTr="00FC347C">
        <w:trPr>
          <w:jc w:val="center"/>
        </w:trPr>
        <w:tc>
          <w:tcPr>
            <w:tcW w:w="4111" w:type="dxa"/>
          </w:tcPr>
          <w:p w14:paraId="763A93DE"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2835" w:type="dxa"/>
          </w:tcPr>
          <w:p w14:paraId="4047ADD6"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347</w:t>
            </w:r>
          </w:p>
        </w:tc>
        <w:tc>
          <w:tcPr>
            <w:tcW w:w="2693" w:type="dxa"/>
          </w:tcPr>
          <w:p w14:paraId="18E4C87B" w14:textId="77777777" w:rsidR="00457200" w:rsidRPr="00FC347C" w:rsidRDefault="00457200" w:rsidP="00505A10">
            <w:pPr>
              <w:pStyle w:val="Tabletext"/>
              <w:jc w:val="center"/>
              <w:rPr>
                <w:rFonts w:ascii="Times New Roman" w:hAnsi="Times New Roman" w:cs="Times New Roman"/>
              </w:rPr>
            </w:pPr>
            <w:r w:rsidRPr="00FC347C">
              <w:rPr>
                <w:rFonts w:ascii="Times New Roman" w:hAnsi="Times New Roman" w:cs="Times New Roman"/>
              </w:rPr>
              <w:t>293</w:t>
            </w:r>
          </w:p>
        </w:tc>
      </w:tr>
    </w:tbl>
    <w:p w14:paraId="410D692D" w14:textId="77777777" w:rsidR="00457200" w:rsidRPr="002F0A90" w:rsidRDefault="00457200" w:rsidP="00457200">
      <w:pPr>
        <w:pStyle w:val="Tablefin"/>
      </w:pPr>
    </w:p>
    <w:p w14:paraId="68B24BBD" w14:textId="77777777" w:rsidR="00FC347C" w:rsidRDefault="00FC347C" w:rsidP="00FC347C"/>
    <w:p w14:paraId="38E0FB8E" w14:textId="77777777" w:rsidR="00FC347C" w:rsidRDefault="00FC347C" w:rsidP="00FC347C"/>
    <w:p w14:paraId="2BFC7E88" w14:textId="11CB21EB" w:rsidR="00457200" w:rsidRPr="002F0A90" w:rsidRDefault="00457200" w:rsidP="007E36D9">
      <w:pPr>
        <w:pStyle w:val="AnnexNoTitle"/>
      </w:pPr>
      <w:bookmarkStart w:id="77" w:name="_Toc20141787"/>
      <w:r w:rsidRPr="002F0A90">
        <w:t>Study B</w:t>
      </w:r>
      <w:bookmarkEnd w:id="77"/>
    </w:p>
    <w:p w14:paraId="108EF616" w14:textId="77777777" w:rsidR="00457200" w:rsidRPr="002A68A9" w:rsidRDefault="00457200" w:rsidP="00457200">
      <w:pPr>
        <w:pStyle w:val="Heading1"/>
        <w:rPr>
          <w:lang w:val="en-GB"/>
        </w:rPr>
      </w:pPr>
      <w:bookmarkStart w:id="78" w:name="_Toc20141788"/>
      <w:r w:rsidRPr="002A68A9">
        <w:rPr>
          <w:lang w:val="en-GB"/>
        </w:rPr>
        <w:t>1</w:t>
      </w:r>
      <w:r w:rsidRPr="002A68A9">
        <w:rPr>
          <w:lang w:val="en-GB"/>
        </w:rPr>
        <w:tab/>
        <w:t>Technical characteristics of IMT and Radar systems</w:t>
      </w:r>
      <w:bookmarkEnd w:id="78"/>
    </w:p>
    <w:p w14:paraId="578352D4" w14:textId="77777777" w:rsidR="00457200" w:rsidRPr="002A68A9" w:rsidRDefault="00457200" w:rsidP="00457200">
      <w:pPr>
        <w:pStyle w:val="Heading2"/>
        <w:rPr>
          <w:lang w:val="en-GB"/>
        </w:rPr>
      </w:pPr>
      <w:bookmarkStart w:id="79" w:name="_Toc20141789"/>
      <w:r w:rsidRPr="002A68A9">
        <w:rPr>
          <w:lang w:val="en-GB"/>
        </w:rPr>
        <w:t>1.1</w:t>
      </w:r>
      <w:r w:rsidRPr="002A68A9">
        <w:rPr>
          <w:lang w:val="en-GB"/>
        </w:rPr>
        <w:tab/>
        <w:t>IMT system parameters</w:t>
      </w:r>
      <w:bookmarkEnd w:id="79"/>
    </w:p>
    <w:p w14:paraId="640D68A1" w14:textId="77777777" w:rsidR="00457200" w:rsidRPr="002A68A9" w:rsidRDefault="00457200" w:rsidP="00457200">
      <w:pPr>
        <w:rPr>
          <w:rFonts w:eastAsia="SimSun"/>
          <w:lang w:val="en-GB"/>
        </w:rPr>
      </w:pPr>
      <w:r w:rsidRPr="002A68A9">
        <w:rPr>
          <w:rFonts w:eastAsia="SimSun"/>
          <w:lang w:val="en-GB"/>
        </w:rPr>
        <w:t xml:space="preserve">Section 2 in main body contains the list of parameters for IMT deployment, which are taken from Report </w:t>
      </w:r>
      <w:hyperlink r:id="rId67" w:history="1">
        <w:r w:rsidRPr="002A68A9">
          <w:rPr>
            <w:rStyle w:val="Hyperlink"/>
            <w:rFonts w:eastAsia="SimSun"/>
            <w:color w:val="auto"/>
            <w:u w:val="none"/>
            <w:lang w:val="en-GB"/>
          </w:rPr>
          <w:t>ITU-R M.2292</w:t>
        </w:r>
      </w:hyperlink>
      <w:r w:rsidRPr="002A68A9">
        <w:rPr>
          <w:rFonts w:eastAsia="SimSun"/>
          <w:lang w:val="en-GB"/>
        </w:rPr>
        <w:t>.</w:t>
      </w:r>
    </w:p>
    <w:p w14:paraId="7173CB9E" w14:textId="77777777" w:rsidR="00457200" w:rsidRPr="002A68A9" w:rsidRDefault="00457200" w:rsidP="00457200">
      <w:pPr>
        <w:pStyle w:val="Heading2"/>
        <w:rPr>
          <w:lang w:val="en-GB"/>
        </w:rPr>
      </w:pPr>
      <w:bookmarkStart w:id="80" w:name="_Toc20141790"/>
      <w:r w:rsidRPr="002A68A9">
        <w:rPr>
          <w:lang w:val="en-GB"/>
        </w:rPr>
        <w:t>1.2</w:t>
      </w:r>
      <w:r w:rsidRPr="002A68A9">
        <w:rPr>
          <w:lang w:val="en-GB"/>
        </w:rPr>
        <w:tab/>
        <w:t>Radar parameters</w:t>
      </w:r>
      <w:bookmarkEnd w:id="80"/>
    </w:p>
    <w:p w14:paraId="02575228" w14:textId="77777777" w:rsidR="00457200" w:rsidRPr="002A68A9" w:rsidRDefault="00457200" w:rsidP="00457200">
      <w:pPr>
        <w:rPr>
          <w:lang w:val="en-GB"/>
        </w:rPr>
      </w:pPr>
      <w:r w:rsidRPr="002A68A9">
        <w:rPr>
          <w:lang w:val="en-GB"/>
        </w:rPr>
        <w:t>Section 2 in main body</w:t>
      </w:r>
      <w:r w:rsidRPr="002A68A9">
        <w:rPr>
          <w:rFonts w:eastAsia="SimSun"/>
          <w:lang w:val="en-GB"/>
        </w:rPr>
        <w:t xml:space="preserve"> </w:t>
      </w:r>
      <w:r w:rsidRPr="002A68A9">
        <w:rPr>
          <w:lang w:val="en-GB" w:eastAsia="ja-JP"/>
        </w:rPr>
        <w:t xml:space="preserve">provides the key </w:t>
      </w:r>
      <w:r w:rsidRPr="002A68A9">
        <w:rPr>
          <w:lang w:val="en-GB"/>
        </w:rPr>
        <w:t>radar</w:t>
      </w:r>
      <w:r w:rsidRPr="002A68A9">
        <w:rPr>
          <w:lang w:val="en-GB" w:eastAsia="ja-JP"/>
        </w:rPr>
        <w:t xml:space="preserve"> parameters to be used for these studies.</w:t>
      </w:r>
    </w:p>
    <w:p w14:paraId="6AF76F6B" w14:textId="77777777" w:rsidR="00457200" w:rsidRPr="002A68A9" w:rsidRDefault="00457200" w:rsidP="00457200">
      <w:pPr>
        <w:rPr>
          <w:lang w:val="en-GB"/>
        </w:rPr>
      </w:pPr>
      <w:r w:rsidRPr="002A68A9">
        <w:rPr>
          <w:lang w:val="en-GB"/>
        </w:rPr>
        <w:t>Ship-based Radar A cannot be considered in this study because this system operate above 3.5 GHz</w:t>
      </w:r>
    </w:p>
    <w:p w14:paraId="317A4021" w14:textId="77777777" w:rsidR="00457200" w:rsidRPr="002A68A9" w:rsidRDefault="00457200" w:rsidP="00457200">
      <w:pPr>
        <w:rPr>
          <w:lang w:val="en-GB"/>
        </w:rPr>
      </w:pPr>
      <w:r w:rsidRPr="002A68A9">
        <w:rPr>
          <w:lang w:val="en-GB"/>
        </w:rPr>
        <w:t>For radar systems, no feeder loss parameter is described by ITU-R characteristics because in reception mode, radar feeder losses are already included in the noise figure values, and in transmitting mode, the transmitter power is defined at the radar antenna input.</w:t>
      </w:r>
    </w:p>
    <w:p w14:paraId="39FAFDE4" w14:textId="2FF2F97D" w:rsidR="00457200" w:rsidRPr="002A68A9" w:rsidRDefault="00457200" w:rsidP="00457200">
      <w:pPr>
        <w:rPr>
          <w:lang w:val="en-GB"/>
        </w:rPr>
      </w:pPr>
      <w:r w:rsidRPr="002A68A9">
        <w:rPr>
          <w:lang w:val="en-GB"/>
        </w:rPr>
        <w:t>Table A1.</w:t>
      </w:r>
      <w:r w:rsidR="008B39BE">
        <w:rPr>
          <w:lang w:val="en-GB"/>
        </w:rPr>
        <w:t>18</w:t>
      </w:r>
      <w:r w:rsidRPr="002A68A9">
        <w:rPr>
          <w:lang w:val="en-GB"/>
        </w:rPr>
        <w:t xml:space="preserve"> gives the selection of shipborne radar and parameters for the coexistence study in the same band.</w:t>
      </w:r>
    </w:p>
    <w:p w14:paraId="6CEAEDBD" w14:textId="1C2420AF" w:rsidR="00457200" w:rsidRPr="002A68A9" w:rsidRDefault="00FC347C" w:rsidP="00FC347C">
      <w:pPr>
        <w:pStyle w:val="TableNo"/>
        <w:rPr>
          <w:rFonts w:ascii="Times New Roman Bold" w:hAnsi="Times New Roman Bold" w:cs="Times New Roman Bold"/>
          <w:sz w:val="18"/>
          <w:lang w:val="en-GB"/>
        </w:rPr>
      </w:pPr>
      <w:r w:rsidRPr="002A68A9">
        <w:rPr>
          <w:lang w:val="en-GB"/>
        </w:rPr>
        <w:t>TABLE A1.</w:t>
      </w:r>
      <w:r w:rsidR="008B39BE">
        <w:rPr>
          <w:lang w:val="en-GB"/>
        </w:rPr>
        <w:t>18</w:t>
      </w:r>
    </w:p>
    <w:p w14:paraId="0BAF6AAB" w14:textId="77777777" w:rsidR="00457200" w:rsidRPr="002A68A9" w:rsidRDefault="00457200" w:rsidP="00FC347C">
      <w:pPr>
        <w:pStyle w:val="Tabletitle"/>
        <w:rPr>
          <w:rFonts w:cs="Times New Roman Bold"/>
          <w:sz w:val="18"/>
          <w:lang w:val="en-GB"/>
        </w:rPr>
      </w:pPr>
      <w:r w:rsidRPr="002A68A9">
        <w:rPr>
          <w:lang w:val="en-GB" w:eastAsia="zh-CN"/>
        </w:rPr>
        <w:t>Shipborne Radar considered parameters for the coexistence study</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77"/>
        <w:gridCol w:w="1332"/>
        <w:gridCol w:w="1332"/>
        <w:gridCol w:w="1333"/>
        <w:gridCol w:w="1332"/>
        <w:gridCol w:w="1333"/>
      </w:tblGrid>
      <w:tr w:rsidR="00457200" w:rsidRPr="002F0A90" w14:paraId="12837B33"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39BD119" w14:textId="77777777" w:rsidR="00457200" w:rsidRPr="002F0A90" w:rsidRDefault="00457200" w:rsidP="00FC347C">
            <w:pPr>
              <w:pStyle w:val="Tablehead"/>
              <w:spacing w:line="240" w:lineRule="exact"/>
            </w:pPr>
            <w:r w:rsidRPr="002F0A90">
              <w:t>Characteristics</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BB1A803" w14:textId="77777777" w:rsidR="00457200" w:rsidRPr="002F0A90" w:rsidRDefault="00457200" w:rsidP="00FC347C">
            <w:pPr>
              <w:pStyle w:val="Tablehead"/>
              <w:spacing w:line="240" w:lineRule="exact"/>
            </w:pPr>
            <w:r w:rsidRPr="002F0A90">
              <w:t>Units</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9876591" w14:textId="77777777" w:rsidR="00457200" w:rsidRPr="002F0A90" w:rsidRDefault="00457200" w:rsidP="00FC347C">
            <w:pPr>
              <w:pStyle w:val="Tablehead"/>
              <w:spacing w:line="240" w:lineRule="exact"/>
            </w:pPr>
            <w:r w:rsidRPr="002F0A90">
              <w:t>Radar B</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A50237E" w14:textId="77777777" w:rsidR="00457200" w:rsidRPr="002F0A90" w:rsidRDefault="00457200" w:rsidP="00FC347C">
            <w:pPr>
              <w:pStyle w:val="Tablehead"/>
              <w:spacing w:line="240" w:lineRule="exact"/>
            </w:pPr>
            <w:r w:rsidRPr="002F0A90">
              <w:t>Radar C</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F6EA556" w14:textId="77777777" w:rsidR="00457200" w:rsidRPr="002F0A90" w:rsidRDefault="00457200" w:rsidP="00FC347C">
            <w:pPr>
              <w:pStyle w:val="Tablehead"/>
              <w:spacing w:line="240" w:lineRule="exact"/>
            </w:pPr>
            <w:r w:rsidRPr="002F0A90">
              <w:t>Radar D</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2C9CB28" w14:textId="77777777" w:rsidR="00457200" w:rsidRPr="002F0A90" w:rsidRDefault="00457200" w:rsidP="00FC347C">
            <w:pPr>
              <w:pStyle w:val="Tablehead"/>
              <w:spacing w:line="240" w:lineRule="exact"/>
            </w:pPr>
            <w:r w:rsidRPr="002F0A90">
              <w:t>Radar M</w:t>
            </w:r>
          </w:p>
        </w:tc>
      </w:tr>
      <w:tr w:rsidR="00457200" w:rsidRPr="002F0A90" w14:paraId="748E2A63"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591A19D0" w14:textId="77777777" w:rsidR="00457200" w:rsidRPr="002F0A90" w:rsidRDefault="00457200" w:rsidP="00FC347C">
            <w:pPr>
              <w:pStyle w:val="Tabletext"/>
              <w:keepNext/>
              <w:spacing w:line="240" w:lineRule="exact"/>
              <w:jc w:val="left"/>
            </w:pPr>
            <w:r w:rsidRPr="002F0A90">
              <w:t>Antenna height above ground</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95D1993" w14:textId="77777777" w:rsidR="00457200" w:rsidRPr="002F0A90" w:rsidRDefault="00457200" w:rsidP="00FC347C">
            <w:pPr>
              <w:pStyle w:val="Tabletext"/>
              <w:keepNext/>
              <w:spacing w:line="240" w:lineRule="exact"/>
              <w:jc w:val="center"/>
            </w:pPr>
            <w:r w:rsidRPr="002F0A90">
              <w:t>m</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3AB1483" w14:textId="77777777" w:rsidR="00457200" w:rsidRPr="002F0A90" w:rsidRDefault="00457200" w:rsidP="00FC347C">
            <w:pPr>
              <w:pStyle w:val="Tabletext"/>
              <w:keepNext/>
              <w:spacing w:line="240" w:lineRule="exact"/>
              <w:jc w:val="center"/>
            </w:pPr>
            <w:r w:rsidRPr="002F0A90">
              <w:t>20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53EC5F3" w14:textId="77777777" w:rsidR="00457200" w:rsidRPr="002F0A90" w:rsidRDefault="00457200" w:rsidP="00FC347C">
            <w:pPr>
              <w:pStyle w:val="Tabletext"/>
              <w:keepNext/>
              <w:spacing w:line="240" w:lineRule="exact"/>
              <w:jc w:val="center"/>
            </w:pPr>
            <w:r w:rsidRPr="002F0A90">
              <w:t>20</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43CC562" w14:textId="77777777" w:rsidR="00457200" w:rsidRPr="002F0A90" w:rsidRDefault="00457200" w:rsidP="00FC347C">
            <w:pPr>
              <w:pStyle w:val="Tabletext"/>
              <w:keepNext/>
              <w:spacing w:line="240" w:lineRule="exact"/>
              <w:jc w:val="center"/>
            </w:pPr>
            <w:r w:rsidRPr="002F0A90">
              <w:t>20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A6D0CBA" w14:textId="77777777" w:rsidR="00457200" w:rsidRPr="002F0A90" w:rsidRDefault="00457200" w:rsidP="00FC347C">
            <w:pPr>
              <w:pStyle w:val="Tabletext"/>
              <w:keepNext/>
              <w:spacing w:line="240" w:lineRule="exact"/>
              <w:jc w:val="center"/>
            </w:pPr>
            <w:r w:rsidRPr="002F0A90">
              <w:t>50</w:t>
            </w:r>
          </w:p>
        </w:tc>
      </w:tr>
      <w:tr w:rsidR="00457200" w:rsidRPr="002F0A90" w14:paraId="71A4FE4C"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CFD0A9C" w14:textId="77777777" w:rsidR="00457200" w:rsidRPr="002F0A90" w:rsidRDefault="00457200" w:rsidP="00FC347C">
            <w:pPr>
              <w:pStyle w:val="Tabletext"/>
              <w:keepNext/>
              <w:spacing w:line="240" w:lineRule="exact"/>
              <w:jc w:val="left"/>
            </w:pPr>
            <w:r w:rsidRPr="002F0A90">
              <w:t>Antenna Gain</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28CB2D9" w14:textId="77777777" w:rsidR="00457200" w:rsidRPr="002F0A90" w:rsidRDefault="00457200" w:rsidP="00FC347C">
            <w:pPr>
              <w:pStyle w:val="Tabletext"/>
              <w:keepNext/>
              <w:spacing w:line="240" w:lineRule="exact"/>
              <w:jc w:val="center"/>
            </w:pPr>
            <w:r w:rsidRPr="002F0A90">
              <w:t>dBi</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AB6272B" w14:textId="77777777" w:rsidR="00457200" w:rsidRPr="002F0A90" w:rsidRDefault="00457200" w:rsidP="00FC347C">
            <w:pPr>
              <w:pStyle w:val="Tabletext"/>
              <w:keepNext/>
              <w:spacing w:line="240" w:lineRule="exact"/>
              <w:jc w:val="center"/>
            </w:pPr>
            <w:r w:rsidRPr="002F0A90">
              <w:t>42</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9096B85" w14:textId="77777777" w:rsidR="00457200" w:rsidRPr="002F0A90" w:rsidRDefault="00457200" w:rsidP="00FC347C">
            <w:pPr>
              <w:pStyle w:val="Tabletext"/>
              <w:keepNext/>
              <w:spacing w:line="240" w:lineRule="exact"/>
              <w:jc w:val="center"/>
            </w:pPr>
            <w:r w:rsidRPr="002F0A90">
              <w:t>40</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96EB16D" w14:textId="77777777" w:rsidR="00457200" w:rsidRPr="002F0A90" w:rsidRDefault="00457200" w:rsidP="00FC347C">
            <w:pPr>
              <w:pStyle w:val="Tabletext"/>
              <w:keepNext/>
              <w:spacing w:line="240" w:lineRule="exact"/>
              <w:jc w:val="center"/>
            </w:pPr>
            <w:r w:rsidRPr="002F0A90">
              <w:t>40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699497C" w14:textId="77777777" w:rsidR="00457200" w:rsidRPr="002F0A90" w:rsidRDefault="00457200" w:rsidP="00FC347C">
            <w:pPr>
              <w:pStyle w:val="Tabletext"/>
              <w:keepNext/>
              <w:spacing w:line="240" w:lineRule="exact"/>
              <w:jc w:val="center"/>
            </w:pPr>
            <w:r w:rsidRPr="002F0A90">
              <w:t>40</w:t>
            </w:r>
          </w:p>
        </w:tc>
      </w:tr>
      <w:tr w:rsidR="00457200" w:rsidRPr="002F0A90" w14:paraId="604DE3A0"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1BCAB4F" w14:textId="77777777" w:rsidR="00457200" w:rsidRPr="002F0A90" w:rsidRDefault="00457200" w:rsidP="00FC347C">
            <w:pPr>
              <w:pStyle w:val="Tabletext"/>
              <w:keepNext/>
              <w:spacing w:line="240" w:lineRule="exact"/>
              <w:jc w:val="left"/>
            </w:pPr>
            <w:r w:rsidRPr="002F0A90">
              <w:t xml:space="preserve">Feeder insertion loss  </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E04DFBA" w14:textId="77777777" w:rsidR="00457200" w:rsidRPr="002F0A90" w:rsidRDefault="00457200" w:rsidP="00FC347C">
            <w:pPr>
              <w:pStyle w:val="Tabletext"/>
              <w:keepNext/>
              <w:spacing w:line="240" w:lineRule="exact"/>
              <w:jc w:val="center"/>
            </w:pPr>
            <w:r w:rsidRPr="002F0A90">
              <w:t>dB</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C0796DF" w14:textId="77777777" w:rsidR="00457200" w:rsidRPr="002F0A90" w:rsidRDefault="00457200" w:rsidP="00FC347C">
            <w:pPr>
              <w:pStyle w:val="Tabletext"/>
              <w:keepNext/>
              <w:spacing w:line="240" w:lineRule="exact"/>
              <w:jc w:val="center"/>
            </w:pPr>
            <w:r w:rsidRPr="002F0A90">
              <w:t>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A33BA9D" w14:textId="77777777" w:rsidR="00457200" w:rsidRPr="002F0A90" w:rsidRDefault="00457200" w:rsidP="00FC347C">
            <w:pPr>
              <w:pStyle w:val="Tabletext"/>
              <w:keepNext/>
              <w:spacing w:line="240" w:lineRule="exact"/>
              <w:jc w:val="center"/>
            </w:pPr>
            <w:r w:rsidRPr="002F0A90">
              <w:t>0</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D8AC517" w14:textId="77777777" w:rsidR="00457200" w:rsidRPr="002F0A90" w:rsidRDefault="00457200" w:rsidP="00FC347C">
            <w:pPr>
              <w:pStyle w:val="Tabletext"/>
              <w:keepNext/>
              <w:spacing w:line="240" w:lineRule="exact"/>
              <w:jc w:val="center"/>
            </w:pPr>
            <w:r w:rsidRPr="002F0A90">
              <w:t>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FB7FC10" w14:textId="77777777" w:rsidR="00457200" w:rsidRPr="002F0A90" w:rsidRDefault="00457200" w:rsidP="00FC347C">
            <w:pPr>
              <w:pStyle w:val="Tabletext"/>
              <w:keepNext/>
              <w:spacing w:line="240" w:lineRule="exact"/>
              <w:jc w:val="center"/>
            </w:pPr>
            <w:r w:rsidRPr="002F0A90">
              <w:t>0</w:t>
            </w:r>
          </w:p>
        </w:tc>
      </w:tr>
      <w:tr w:rsidR="00457200" w:rsidRPr="002F0A90" w14:paraId="28429293"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7226DF5" w14:textId="77777777" w:rsidR="00457200" w:rsidRPr="002F0A90" w:rsidRDefault="00457200" w:rsidP="00FC347C">
            <w:pPr>
              <w:pStyle w:val="Tabletext"/>
              <w:spacing w:line="240" w:lineRule="exact"/>
              <w:jc w:val="left"/>
            </w:pPr>
            <w:r w:rsidRPr="002F0A90">
              <w:t>Receiver IF 3 dB bandwidth</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EE11B01" w14:textId="77777777" w:rsidR="00457200" w:rsidRPr="002F0A90" w:rsidRDefault="00457200" w:rsidP="00FC347C">
            <w:pPr>
              <w:pStyle w:val="Tabletext"/>
              <w:spacing w:line="240" w:lineRule="exact"/>
              <w:jc w:val="center"/>
            </w:pPr>
            <w:r w:rsidRPr="002F0A90">
              <w:t>MHz</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CD5EEBF" w14:textId="77777777" w:rsidR="00457200" w:rsidRPr="002F0A90" w:rsidRDefault="00457200" w:rsidP="00FC347C">
            <w:pPr>
              <w:pStyle w:val="Tabletext"/>
              <w:spacing w:line="240" w:lineRule="exact"/>
              <w:jc w:val="center"/>
            </w:pPr>
            <w:r w:rsidRPr="002F0A90">
              <w:t>10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634F91E" w14:textId="59681B27" w:rsidR="00457200" w:rsidRPr="002F0A90" w:rsidRDefault="00457200" w:rsidP="00FC347C">
            <w:pPr>
              <w:pStyle w:val="Tabletext"/>
              <w:spacing w:line="240" w:lineRule="exact"/>
              <w:jc w:val="center"/>
            </w:pPr>
            <w:r w:rsidRPr="002F0A90">
              <w:t>10</w:t>
            </w:r>
            <w:r w:rsidR="00FC347C">
              <w:t>-</w:t>
            </w:r>
            <w:r w:rsidRPr="002F0A90">
              <w:t>30</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945C4AB" w14:textId="422E24F1" w:rsidR="00457200" w:rsidRPr="002F0A90" w:rsidRDefault="00457200" w:rsidP="00FC347C">
            <w:pPr>
              <w:pStyle w:val="Tabletext"/>
              <w:spacing w:line="240" w:lineRule="exact"/>
              <w:jc w:val="center"/>
            </w:pPr>
            <w:r w:rsidRPr="002F0A90">
              <w:t>2</w:t>
            </w:r>
            <w:r w:rsidR="00FC347C">
              <w:t>-</w:t>
            </w:r>
            <w:r w:rsidRPr="002F0A90">
              <w:t>20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496CCFC" w14:textId="139F7FEA" w:rsidR="00457200" w:rsidRPr="002F0A90" w:rsidRDefault="00457200" w:rsidP="00FC347C">
            <w:pPr>
              <w:pStyle w:val="Tabletext"/>
              <w:spacing w:line="240" w:lineRule="exact"/>
              <w:jc w:val="center"/>
            </w:pPr>
            <w:r w:rsidRPr="002F0A90">
              <w:t>10</w:t>
            </w:r>
            <w:r w:rsidR="00FC347C">
              <w:t>-</w:t>
            </w:r>
            <w:r w:rsidRPr="002F0A90">
              <w:t>30</w:t>
            </w:r>
          </w:p>
        </w:tc>
      </w:tr>
      <w:tr w:rsidR="00457200" w:rsidRPr="002F0A90" w14:paraId="6967095B"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CFDDFA1" w14:textId="77777777" w:rsidR="00457200" w:rsidRPr="002F0A90" w:rsidRDefault="00457200" w:rsidP="00FC347C">
            <w:pPr>
              <w:pStyle w:val="Tabletext"/>
              <w:spacing w:line="240" w:lineRule="exact"/>
              <w:jc w:val="left"/>
            </w:pPr>
            <w:r w:rsidRPr="002F0A90">
              <w:t>Receiver noise figure</w:t>
            </w:r>
            <w:r w:rsidRPr="002F0A90">
              <w:rPr>
                <w:vertAlign w:val="superscript"/>
              </w:rPr>
              <w:t xml:space="preserve"> </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5278EF3D" w14:textId="77777777" w:rsidR="00457200" w:rsidRPr="002F0A90" w:rsidRDefault="00457200" w:rsidP="00FC347C">
            <w:pPr>
              <w:pStyle w:val="Tabletext"/>
              <w:spacing w:line="240" w:lineRule="exact"/>
              <w:jc w:val="center"/>
            </w:pPr>
            <w:r w:rsidRPr="002F0A90">
              <w:t>dB</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47EE981" w14:textId="77777777" w:rsidR="00457200" w:rsidRPr="002F0A90" w:rsidRDefault="00457200" w:rsidP="00FC347C">
            <w:pPr>
              <w:pStyle w:val="Tabletext"/>
              <w:spacing w:line="240" w:lineRule="exact"/>
              <w:jc w:val="center"/>
            </w:pPr>
            <w:r w:rsidRPr="002F0A90">
              <w:t>5</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3D0B463" w14:textId="77777777" w:rsidR="00457200" w:rsidRPr="002F0A90" w:rsidRDefault="00457200" w:rsidP="00FC347C">
            <w:pPr>
              <w:pStyle w:val="Tabletext"/>
              <w:spacing w:line="240" w:lineRule="exact"/>
              <w:jc w:val="center"/>
            </w:pPr>
            <w:r w:rsidRPr="002F0A90">
              <w:t>1.5</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8A4E81F" w14:textId="77777777" w:rsidR="00457200" w:rsidRPr="002F0A90" w:rsidRDefault="00457200" w:rsidP="00FC347C">
            <w:pPr>
              <w:pStyle w:val="Tabletext"/>
              <w:spacing w:line="240" w:lineRule="exact"/>
              <w:jc w:val="center"/>
            </w:pPr>
            <w:r w:rsidRPr="002F0A90">
              <w:t>1.5</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969C2E7" w14:textId="77777777" w:rsidR="00457200" w:rsidRPr="002F0A90" w:rsidRDefault="00457200" w:rsidP="00FC347C">
            <w:pPr>
              <w:pStyle w:val="Tabletext"/>
              <w:spacing w:line="240" w:lineRule="exact"/>
              <w:jc w:val="center"/>
            </w:pPr>
            <w:r w:rsidRPr="002F0A90">
              <w:t>1.5</w:t>
            </w:r>
          </w:p>
        </w:tc>
      </w:tr>
      <w:tr w:rsidR="00457200" w:rsidRPr="002F0A90" w14:paraId="0CBC779D"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0DEE890" w14:textId="77777777" w:rsidR="00457200" w:rsidRPr="002A68A9" w:rsidRDefault="00457200" w:rsidP="00FC347C">
            <w:pPr>
              <w:pStyle w:val="Tabletext"/>
              <w:spacing w:line="240" w:lineRule="exact"/>
              <w:jc w:val="left"/>
              <w:rPr>
                <w:lang w:val="en-GB"/>
              </w:rPr>
            </w:pPr>
            <w:r w:rsidRPr="002A68A9">
              <w:rPr>
                <w:lang w:val="en-GB"/>
              </w:rPr>
              <w:t xml:space="preserve">Receiver IF selectivity Fall-off </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28CA37E" w14:textId="77777777" w:rsidR="00457200" w:rsidRPr="002F0A90" w:rsidRDefault="00457200" w:rsidP="00FC347C">
            <w:pPr>
              <w:pStyle w:val="Tabletext"/>
              <w:spacing w:line="240" w:lineRule="exact"/>
              <w:jc w:val="center"/>
            </w:pPr>
            <w:r w:rsidRPr="002F0A90">
              <w:t>dB/decade</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869080B" w14:textId="77777777" w:rsidR="00457200" w:rsidRPr="002F0A90" w:rsidRDefault="00457200" w:rsidP="00FC347C">
            <w:pPr>
              <w:pStyle w:val="Tabletext"/>
              <w:spacing w:line="240" w:lineRule="exact"/>
              <w:jc w:val="center"/>
            </w:pPr>
            <w:r w:rsidRPr="002F0A90">
              <w:t>−80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0665DCC" w14:textId="77777777" w:rsidR="00457200" w:rsidRPr="002F0A90" w:rsidRDefault="00457200" w:rsidP="00FC347C">
            <w:pPr>
              <w:pStyle w:val="Tabletext"/>
              <w:spacing w:line="240" w:lineRule="exact"/>
              <w:jc w:val="center"/>
            </w:pPr>
            <w:r w:rsidRPr="002F0A90">
              <w:t>−80</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2291FBE" w14:textId="77777777" w:rsidR="00457200" w:rsidRPr="002F0A90" w:rsidRDefault="00457200" w:rsidP="00FC347C">
            <w:pPr>
              <w:pStyle w:val="Tabletext"/>
              <w:spacing w:line="240" w:lineRule="exact"/>
              <w:jc w:val="center"/>
            </w:pPr>
            <w:r w:rsidRPr="002F0A90">
              <w:t>−80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EB3A48C" w14:textId="77777777" w:rsidR="00457200" w:rsidRPr="002F0A90" w:rsidRDefault="00457200" w:rsidP="00FC347C">
            <w:pPr>
              <w:pStyle w:val="Tabletext"/>
              <w:spacing w:line="240" w:lineRule="exact"/>
              <w:jc w:val="center"/>
            </w:pPr>
            <w:r w:rsidRPr="002F0A90">
              <w:t>−80</w:t>
            </w:r>
          </w:p>
        </w:tc>
      </w:tr>
      <w:tr w:rsidR="00457200" w:rsidRPr="002F0A90" w14:paraId="67636CC9" w14:textId="77777777" w:rsidTr="00FC347C">
        <w:trPr>
          <w:jc w:val="center"/>
        </w:trPr>
        <w:tc>
          <w:tcPr>
            <w:tcW w:w="2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354572F7" w14:textId="77777777" w:rsidR="00457200" w:rsidRPr="002F0A90" w:rsidRDefault="00457200" w:rsidP="00FC347C">
            <w:pPr>
              <w:pStyle w:val="Tabletext"/>
              <w:spacing w:line="240" w:lineRule="exact"/>
              <w:jc w:val="left"/>
            </w:pPr>
            <w:r w:rsidRPr="002F0A90">
              <w:t>Horizontal Beamwitdth</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445838A9" w14:textId="77777777" w:rsidR="00457200" w:rsidRPr="002F0A90" w:rsidRDefault="00457200" w:rsidP="00FC347C">
            <w:pPr>
              <w:pStyle w:val="Tabletext"/>
              <w:spacing w:line="240" w:lineRule="exact"/>
              <w:jc w:val="center"/>
            </w:pPr>
            <w:r w:rsidRPr="002F0A90">
              <w:t>deg</w:t>
            </w:r>
            <w:r>
              <w:t>ree</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07827773" w14:textId="77777777" w:rsidR="00457200" w:rsidRPr="002F0A90" w:rsidRDefault="00457200" w:rsidP="00FC347C">
            <w:pPr>
              <w:pStyle w:val="Tabletext"/>
              <w:spacing w:line="240" w:lineRule="exact"/>
              <w:jc w:val="center"/>
            </w:pPr>
            <w:r w:rsidRPr="002F0A90">
              <w:t>1.7</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332D3844" w14:textId="00FD607A" w:rsidR="00457200" w:rsidRPr="002F0A90" w:rsidRDefault="00457200" w:rsidP="00FC347C">
            <w:pPr>
              <w:pStyle w:val="Tabletext"/>
              <w:spacing w:line="240" w:lineRule="exact"/>
              <w:jc w:val="center"/>
            </w:pPr>
            <w:r w:rsidRPr="002F0A90">
              <w:t>1.1</w:t>
            </w:r>
            <w:r w:rsidR="00FC347C">
              <w:t>-</w:t>
            </w:r>
            <w:r w:rsidRPr="002F0A90">
              <w:t>5.0</w:t>
            </w:r>
          </w:p>
        </w:tc>
        <w:tc>
          <w:tcPr>
            <w:tcW w:w="133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68D45919" w14:textId="58370F38" w:rsidR="00457200" w:rsidRPr="002F0A90" w:rsidRDefault="00457200" w:rsidP="00FC347C">
            <w:pPr>
              <w:pStyle w:val="Tabletext"/>
              <w:spacing w:line="240" w:lineRule="exact"/>
              <w:jc w:val="center"/>
            </w:pPr>
            <w:r w:rsidRPr="002F0A90">
              <w:t>1.5</w:t>
            </w:r>
            <w:r w:rsidR="00FC347C">
              <w:t>-</w:t>
            </w:r>
            <w:r w:rsidRPr="002F0A90">
              <w:t>6.0</w:t>
            </w:r>
          </w:p>
        </w:tc>
        <w:tc>
          <w:tcPr>
            <w:tcW w:w="1333"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356B1077" w14:textId="100F6A4F" w:rsidR="00457200" w:rsidRPr="002F0A90" w:rsidRDefault="00457200" w:rsidP="00FC347C">
            <w:pPr>
              <w:pStyle w:val="Tabletext"/>
              <w:spacing w:line="240" w:lineRule="exact"/>
              <w:jc w:val="center"/>
            </w:pPr>
            <w:r w:rsidRPr="002F0A90">
              <w:t>1.0</w:t>
            </w:r>
            <w:r w:rsidR="00FC347C">
              <w:t>-</w:t>
            </w:r>
            <w:r w:rsidRPr="002F0A90">
              <w:t>5.0</w:t>
            </w:r>
          </w:p>
        </w:tc>
      </w:tr>
    </w:tbl>
    <w:p w14:paraId="6C5146C4" w14:textId="77777777" w:rsidR="00457200" w:rsidRPr="002F0A90" w:rsidRDefault="00457200" w:rsidP="00457200">
      <w:pPr>
        <w:pStyle w:val="Tablefin"/>
      </w:pPr>
    </w:p>
    <w:p w14:paraId="0514AEB0" w14:textId="77777777" w:rsidR="00457200" w:rsidRPr="002A68A9" w:rsidRDefault="00457200" w:rsidP="00457200">
      <w:pPr>
        <w:rPr>
          <w:lang w:val="en-GB"/>
        </w:rPr>
      </w:pPr>
      <w:r w:rsidRPr="002A68A9">
        <w:rPr>
          <w:lang w:val="en-GB"/>
        </w:rPr>
        <w:t>In the study B, indexes m and n of radars’ names R</w:t>
      </w:r>
      <w:r w:rsidRPr="002A68A9">
        <w:rPr>
          <w:vertAlign w:val="subscript"/>
          <w:lang w:val="en-GB"/>
        </w:rPr>
        <w:t xml:space="preserve">m,n </w:t>
      </w:r>
      <w:r w:rsidRPr="002A68A9">
        <w:rPr>
          <w:lang w:val="en-GB"/>
        </w:rPr>
        <w:t>which are shown in some tables or figures indicate that the calculation used either minimum (m=1) or maximum (m=2) values for their receivers bandwidth, and either minimum (n=1) or maximum (n=2) values for their antenna beamwidth.</w:t>
      </w:r>
    </w:p>
    <w:p w14:paraId="057E558E" w14:textId="77777777" w:rsidR="00457200" w:rsidRPr="002A68A9" w:rsidRDefault="00457200" w:rsidP="00457200">
      <w:pPr>
        <w:pStyle w:val="Heading1"/>
        <w:rPr>
          <w:lang w:val="en-GB"/>
        </w:rPr>
      </w:pPr>
      <w:bookmarkStart w:id="81" w:name="_Toc20141791"/>
      <w:r w:rsidRPr="002A68A9">
        <w:rPr>
          <w:lang w:val="en-GB"/>
        </w:rPr>
        <w:t>2</w:t>
      </w:r>
      <w:r w:rsidRPr="002A68A9">
        <w:rPr>
          <w:lang w:val="en-GB"/>
        </w:rPr>
        <w:tab/>
        <w:t>Coexistence and compatibility scenarios between IMT and Radar</w:t>
      </w:r>
      <w:bookmarkEnd w:id="81"/>
    </w:p>
    <w:p w14:paraId="5AA4E43A" w14:textId="77777777" w:rsidR="00457200" w:rsidRPr="002A68A9" w:rsidRDefault="00457200" w:rsidP="00457200">
      <w:pPr>
        <w:rPr>
          <w:lang w:val="en-GB"/>
        </w:rPr>
      </w:pPr>
      <w:r w:rsidRPr="002A68A9">
        <w:rPr>
          <w:lang w:val="en-GB"/>
        </w:rPr>
        <w:t xml:space="preserve">Recommendation </w:t>
      </w:r>
      <w:hyperlink r:id="rId68" w:history="1">
        <w:r w:rsidRPr="002A68A9">
          <w:rPr>
            <w:rStyle w:val="Hyperlink"/>
            <w:color w:val="auto"/>
            <w:u w:val="none"/>
            <w:lang w:val="en-GB"/>
          </w:rPr>
          <w:t xml:space="preserve">ITU-R </w:t>
        </w:r>
        <w:r w:rsidRPr="002A68A9">
          <w:rPr>
            <w:rStyle w:val="Hyperlink"/>
            <w:color w:val="auto"/>
            <w:u w:val="none"/>
          </w:rPr>
          <w:t>М</w:t>
        </w:r>
        <w:r w:rsidRPr="002A68A9">
          <w:rPr>
            <w:rStyle w:val="Hyperlink"/>
            <w:color w:val="auto"/>
            <w:u w:val="none"/>
            <w:lang w:val="en-GB"/>
          </w:rPr>
          <w:t>.1465</w:t>
        </w:r>
      </w:hyperlink>
      <w:r w:rsidRPr="002A68A9">
        <w:rPr>
          <w:lang w:val="en-GB"/>
        </w:rPr>
        <w:t xml:space="preserve"> provides indication of the typical uses of the airborne, land-based and ship-based radars operating in the frequency band 3 100-3 700 MHz. Based on the guidance of this recommendation, the following scenario of potential interference have been analysed:</w:t>
      </w:r>
    </w:p>
    <w:p w14:paraId="02D47564" w14:textId="77777777" w:rsidR="00457200" w:rsidRPr="002A68A9" w:rsidRDefault="00457200" w:rsidP="00457200">
      <w:pPr>
        <w:pStyle w:val="Heading2"/>
        <w:rPr>
          <w:lang w:val="en-GB"/>
        </w:rPr>
      </w:pPr>
      <w:bookmarkStart w:id="82" w:name="_Toc20141792"/>
      <w:r w:rsidRPr="002A68A9">
        <w:rPr>
          <w:lang w:val="en-GB"/>
        </w:rPr>
        <w:t>2.1</w:t>
      </w:r>
      <w:r w:rsidRPr="002A68A9">
        <w:rPr>
          <w:lang w:val="en-GB"/>
        </w:rPr>
        <w:tab/>
        <w:t>Interference from IMT to ship based radar</w:t>
      </w:r>
      <w:bookmarkEnd w:id="82"/>
    </w:p>
    <w:p w14:paraId="2BA83B85" w14:textId="77777777" w:rsidR="00457200" w:rsidRPr="002A68A9" w:rsidRDefault="00457200" w:rsidP="00457200">
      <w:pPr>
        <w:keepNext/>
        <w:keepLines/>
        <w:rPr>
          <w:lang w:val="en-GB"/>
        </w:rPr>
      </w:pPr>
      <w:r w:rsidRPr="002A68A9">
        <w:rPr>
          <w:lang w:val="en-GB"/>
        </w:rPr>
        <w:t>The study considers:</w:t>
      </w:r>
    </w:p>
    <w:p w14:paraId="70002E04" w14:textId="77777777" w:rsidR="00457200" w:rsidRPr="002A68A9" w:rsidRDefault="00457200" w:rsidP="00457200">
      <w:pPr>
        <w:pStyle w:val="enumlev1"/>
        <w:rPr>
          <w:lang w:val="en-GB"/>
        </w:rPr>
      </w:pPr>
      <w:r w:rsidRPr="002A68A9">
        <w:rPr>
          <w:lang w:val="en-GB"/>
        </w:rPr>
        <w:t>–</w:t>
      </w:r>
      <w:r w:rsidRPr="002A68A9">
        <w:rPr>
          <w:lang w:val="en-GB"/>
        </w:rPr>
        <w:tab/>
        <w:t>a smooth earth between transmitter and receiver, with a path terrain profile at 0 metre above sea level at all points;</w:t>
      </w:r>
    </w:p>
    <w:p w14:paraId="51F231FC" w14:textId="77777777" w:rsidR="00457200" w:rsidRPr="002A68A9" w:rsidRDefault="00457200" w:rsidP="00457200">
      <w:pPr>
        <w:pStyle w:val="enumlev1"/>
        <w:rPr>
          <w:lang w:val="en-GB"/>
        </w:rPr>
      </w:pPr>
      <w:r w:rsidRPr="002A68A9">
        <w:rPr>
          <w:lang w:val="en-GB"/>
        </w:rPr>
        <w:t>–</w:t>
      </w:r>
      <w:r w:rsidRPr="002A68A9">
        <w:rPr>
          <w:lang w:val="en-GB"/>
        </w:rPr>
        <w:tab/>
        <w:t>in one case, a full sea path scenario, considering a radio climatic zone B at all points;</w:t>
      </w:r>
    </w:p>
    <w:p w14:paraId="537464FD" w14:textId="77777777" w:rsidR="00457200" w:rsidRPr="002A68A9" w:rsidRDefault="00457200" w:rsidP="00457200">
      <w:pPr>
        <w:pStyle w:val="enumlev1"/>
        <w:rPr>
          <w:lang w:val="en-GB"/>
        </w:rPr>
      </w:pPr>
      <w:r w:rsidRPr="002A68A9">
        <w:rPr>
          <w:lang w:val="en-GB"/>
        </w:rPr>
        <w:t>–</w:t>
      </w:r>
      <w:r w:rsidRPr="002A68A9">
        <w:rPr>
          <w:lang w:val="en-GB"/>
        </w:rPr>
        <w:tab/>
        <w:t>in second case, a mixed path scenario, 22 km at sea + moving the BS inside the coastal city, considering radio climatic zones B+A1+A2.</w:t>
      </w:r>
    </w:p>
    <w:p w14:paraId="335332F3" w14:textId="77777777" w:rsidR="00457200" w:rsidRPr="002A68A9" w:rsidRDefault="00457200" w:rsidP="00457200">
      <w:pPr>
        <w:rPr>
          <w:lang w:val="en-GB"/>
        </w:rPr>
      </w:pPr>
      <w:r w:rsidRPr="002A68A9">
        <w:rPr>
          <w:lang w:val="en-GB"/>
        </w:rPr>
        <w:t>Scenarios considering tropical and equatorial regions because propagations losses are significantly different. Radio climatic parameters of Cape Town and Lagos cities are used.</w:t>
      </w:r>
    </w:p>
    <w:p w14:paraId="19D6637B" w14:textId="77777777" w:rsidR="00457200" w:rsidRPr="002A68A9" w:rsidRDefault="00457200" w:rsidP="00457200">
      <w:pPr>
        <w:rPr>
          <w:lang w:val="en-GB"/>
        </w:rPr>
      </w:pPr>
      <w:r w:rsidRPr="002A68A9">
        <w:rPr>
          <w:lang w:val="en-GB"/>
        </w:rPr>
        <w:t>In this study interference many scenarios are considered:</w:t>
      </w:r>
    </w:p>
    <w:p w14:paraId="50B318EF" w14:textId="77777777" w:rsidR="00457200" w:rsidRPr="002A68A9" w:rsidRDefault="00457200" w:rsidP="00457200">
      <w:pPr>
        <w:pStyle w:val="enumlev1"/>
        <w:rPr>
          <w:lang w:val="en-GB"/>
        </w:rPr>
      </w:pPr>
      <w:r w:rsidRPr="002A68A9">
        <w:rPr>
          <w:lang w:val="en-GB"/>
        </w:rPr>
        <w:t>–</w:t>
      </w:r>
      <w:r w:rsidRPr="002A68A9">
        <w:rPr>
          <w:lang w:val="en-GB"/>
        </w:rPr>
        <w:tab/>
        <w:t>Interference from one micro IMT 20MHz base stations in urban small-cell deployment to ship-based radars.</w:t>
      </w:r>
    </w:p>
    <w:p w14:paraId="01D06BF5" w14:textId="77777777" w:rsidR="00457200" w:rsidRPr="002A68A9" w:rsidRDefault="00457200" w:rsidP="00457200">
      <w:pPr>
        <w:pStyle w:val="enumlev1"/>
        <w:rPr>
          <w:lang w:val="en-GB"/>
        </w:rPr>
      </w:pPr>
      <w:r w:rsidRPr="002A68A9">
        <w:rPr>
          <w:lang w:val="en-GB"/>
        </w:rPr>
        <w:t>–</w:t>
      </w:r>
      <w:r w:rsidRPr="002A68A9">
        <w:rPr>
          <w:lang w:val="en-GB"/>
        </w:rPr>
        <w:tab/>
        <w:t>Interference from one IMT 20 MHz base station in urban macro-cell deployment to ship-based radars.</w:t>
      </w:r>
    </w:p>
    <w:p w14:paraId="33CA5565" w14:textId="77777777" w:rsidR="00457200" w:rsidRPr="002A68A9" w:rsidRDefault="00457200" w:rsidP="00457200">
      <w:pPr>
        <w:pStyle w:val="enumlev1"/>
        <w:rPr>
          <w:lang w:val="en-GB"/>
        </w:rPr>
      </w:pPr>
      <w:r w:rsidRPr="002A68A9">
        <w:rPr>
          <w:lang w:val="en-GB"/>
        </w:rPr>
        <w:t>–</w:t>
      </w:r>
      <w:r w:rsidRPr="002A68A9">
        <w:rPr>
          <w:lang w:val="en-GB"/>
        </w:rPr>
        <w:tab/>
        <w:t>Interference from one IMT 10 MHz base station in urban macro-cell deployment to ship-based radars.</w:t>
      </w:r>
    </w:p>
    <w:p w14:paraId="743AD0CB" w14:textId="77777777" w:rsidR="00457200" w:rsidRPr="002A68A9" w:rsidRDefault="00457200" w:rsidP="00457200">
      <w:pPr>
        <w:pStyle w:val="enumlev1"/>
        <w:rPr>
          <w:lang w:val="en-GB"/>
        </w:rPr>
      </w:pPr>
      <w:r w:rsidRPr="002A68A9">
        <w:rPr>
          <w:lang w:val="en-GB"/>
        </w:rPr>
        <w:t>–</w:t>
      </w:r>
      <w:r w:rsidRPr="002A68A9">
        <w:rPr>
          <w:lang w:val="en-GB"/>
        </w:rPr>
        <w:tab/>
        <w:t>Interference from aggregated 20 MHz IMT base stations in sub-urban or urban macro</w:t>
      </w:r>
      <w:r w:rsidRPr="002A68A9">
        <w:rPr>
          <w:lang w:val="en-GB"/>
        </w:rPr>
        <w:noBreakHyphen/>
        <w:t>cell deployment to ship-based radars.</w:t>
      </w:r>
    </w:p>
    <w:p w14:paraId="0F68E912" w14:textId="77777777" w:rsidR="00457200" w:rsidRPr="002A68A9" w:rsidRDefault="00457200" w:rsidP="00457200">
      <w:pPr>
        <w:pStyle w:val="enumlev1"/>
        <w:rPr>
          <w:lang w:val="en-GB"/>
        </w:rPr>
      </w:pPr>
      <w:r w:rsidRPr="002A68A9">
        <w:rPr>
          <w:lang w:val="en-GB"/>
        </w:rPr>
        <w:t>–</w:t>
      </w:r>
      <w:r w:rsidRPr="002A68A9">
        <w:rPr>
          <w:lang w:val="en-GB"/>
        </w:rPr>
        <w:tab/>
        <w:t>Interference from aggregated 10 MHz IMT base stations in sub-urban or urban macro</w:t>
      </w:r>
      <w:r w:rsidRPr="002A68A9">
        <w:rPr>
          <w:lang w:val="en-GB"/>
        </w:rPr>
        <w:noBreakHyphen/>
        <w:t>cell deployment to ship-based radars.</w:t>
      </w:r>
    </w:p>
    <w:p w14:paraId="46C20B9D" w14:textId="77777777" w:rsidR="00457200" w:rsidRPr="002A68A9" w:rsidRDefault="00457200" w:rsidP="00457200">
      <w:pPr>
        <w:rPr>
          <w:lang w:val="en-GB"/>
        </w:rPr>
      </w:pPr>
      <w:r w:rsidRPr="002A68A9">
        <w:rPr>
          <w:lang w:val="en-GB"/>
        </w:rPr>
        <w:t>The scenario of interference from a mix of urban and suburban macro BS in instantaneous visibility of the radar antenna beam is not considered in this study, neither a mix of 10 MHz and 20 MHz base stations.</w:t>
      </w:r>
    </w:p>
    <w:p w14:paraId="1D446918" w14:textId="77777777" w:rsidR="00457200" w:rsidRPr="002A68A9" w:rsidRDefault="00457200" w:rsidP="00457200">
      <w:pPr>
        <w:rPr>
          <w:lang w:val="en-GB"/>
        </w:rPr>
      </w:pPr>
      <w:r w:rsidRPr="002A68A9">
        <w:rPr>
          <w:lang w:val="en-GB"/>
        </w:rPr>
        <w:t>The scenario of interference from one or many aggregated IMT base stations operating few or fully multichannels over 3 300-3 400 MHz band has not yet be considered. An additional frequency channels aggregation factor will need to be taken into account in this case, leading to greater separation distances.</w:t>
      </w:r>
    </w:p>
    <w:p w14:paraId="64807623" w14:textId="77777777" w:rsidR="00457200" w:rsidRPr="002A68A9" w:rsidRDefault="00457200" w:rsidP="00457200">
      <w:pPr>
        <w:pStyle w:val="Heading1"/>
        <w:rPr>
          <w:lang w:val="en-GB"/>
        </w:rPr>
      </w:pPr>
      <w:bookmarkStart w:id="83" w:name="_Toc20141793"/>
      <w:r w:rsidRPr="002A68A9">
        <w:rPr>
          <w:lang w:val="en-GB"/>
        </w:rPr>
        <w:t>3</w:t>
      </w:r>
      <w:r w:rsidRPr="002A68A9">
        <w:rPr>
          <w:lang w:val="en-GB"/>
        </w:rPr>
        <w:tab/>
        <w:t>Interference criteria</w:t>
      </w:r>
      <w:bookmarkEnd w:id="83"/>
    </w:p>
    <w:p w14:paraId="2F41144D" w14:textId="77777777" w:rsidR="00457200" w:rsidRPr="002A68A9" w:rsidRDefault="00457200" w:rsidP="00457200">
      <w:pPr>
        <w:rPr>
          <w:lang w:val="en-GB"/>
        </w:rPr>
      </w:pPr>
      <w:r w:rsidRPr="002A68A9">
        <w:rPr>
          <w:lang w:val="en-GB"/>
        </w:rPr>
        <w:t>In accordance with § 5 of the main body of the Report.</w:t>
      </w:r>
    </w:p>
    <w:p w14:paraId="6EB4A3EA" w14:textId="77777777" w:rsidR="00457200" w:rsidRPr="002A68A9" w:rsidRDefault="00457200" w:rsidP="00457200">
      <w:pPr>
        <w:pStyle w:val="Heading1"/>
        <w:rPr>
          <w:lang w:val="en-GB"/>
        </w:rPr>
      </w:pPr>
      <w:bookmarkStart w:id="84" w:name="_Toc20141794"/>
      <w:r w:rsidRPr="002A68A9">
        <w:rPr>
          <w:lang w:val="en-GB"/>
        </w:rPr>
        <w:t>4</w:t>
      </w:r>
      <w:r w:rsidRPr="002A68A9">
        <w:rPr>
          <w:lang w:val="en-GB"/>
        </w:rPr>
        <w:tab/>
        <w:t>Propagation models</w:t>
      </w:r>
      <w:bookmarkEnd w:id="84"/>
    </w:p>
    <w:p w14:paraId="23012EF6" w14:textId="02147056" w:rsidR="00457200" w:rsidRPr="002A68A9" w:rsidRDefault="00457200" w:rsidP="00457200">
      <w:pPr>
        <w:rPr>
          <w:lang w:val="en-GB"/>
        </w:rPr>
      </w:pPr>
      <w:r w:rsidRPr="002A68A9">
        <w:rPr>
          <w:szCs w:val="22"/>
          <w:lang w:val="en-GB"/>
        </w:rPr>
        <w:t xml:space="preserve">The propagation model between </w:t>
      </w:r>
      <w:r w:rsidRPr="002A68A9">
        <w:rPr>
          <w:lang w:val="en-GB"/>
        </w:rPr>
        <w:t>IMT system and ship based radar</w:t>
      </w:r>
      <w:r w:rsidRPr="002A68A9">
        <w:rPr>
          <w:szCs w:val="22"/>
          <w:lang w:val="en-GB"/>
        </w:rPr>
        <w:t xml:space="preserve"> is from Recommendation </w:t>
      </w:r>
      <w:hyperlink r:id="rId69" w:history="1">
        <w:r w:rsidRPr="002A68A9">
          <w:rPr>
            <w:rStyle w:val="Hyperlink"/>
            <w:color w:val="auto"/>
            <w:szCs w:val="22"/>
            <w:u w:val="none"/>
            <w:lang w:val="en-GB"/>
          </w:rPr>
          <w:t>ITU-R P.4</w:t>
        </w:r>
        <w:r w:rsidRPr="002A68A9">
          <w:rPr>
            <w:rStyle w:val="Hyperlink"/>
            <w:color w:val="auto"/>
            <w:u w:val="none"/>
            <w:lang w:val="en-GB"/>
          </w:rPr>
          <w:t>52</w:t>
        </w:r>
      </w:hyperlink>
      <w:r w:rsidRPr="002A68A9">
        <w:rPr>
          <w:lang w:val="en-GB"/>
        </w:rPr>
        <w:t xml:space="preserve">, and performed by an average year prediction with cases of parameter </w:t>
      </w:r>
      <w:r w:rsidRPr="002A68A9">
        <w:rPr>
          <w:i/>
          <w:lang w:val="en-GB"/>
        </w:rPr>
        <w:t>p</w:t>
      </w:r>
      <w:r w:rsidRPr="002A68A9">
        <w:rPr>
          <w:lang w:val="en-GB"/>
        </w:rPr>
        <w:t xml:space="preserve"> =</w:t>
      </w:r>
      <w:r w:rsidR="00FC347C" w:rsidRPr="002A68A9">
        <w:rPr>
          <w:lang w:val="en-GB"/>
        </w:rPr>
        <w:t xml:space="preserve"> </w:t>
      </w:r>
      <w:r w:rsidRPr="002A68A9">
        <w:rPr>
          <w:lang w:val="en-GB"/>
        </w:rPr>
        <w:t>10% and 20% (time percentage for which the calculated basic transmission loss is not exceeded). All the propagation factors in Recommendation</w:t>
      </w:r>
      <w:r w:rsidRPr="002A68A9">
        <w:rPr>
          <w:szCs w:val="22"/>
          <w:lang w:val="en-GB"/>
        </w:rPr>
        <w:t xml:space="preserve"> </w:t>
      </w:r>
      <w:hyperlink r:id="rId70" w:history="1">
        <w:r w:rsidR="002A68A9" w:rsidRPr="002A68A9">
          <w:rPr>
            <w:rStyle w:val="Hyperlink"/>
            <w:color w:val="auto"/>
            <w:szCs w:val="22"/>
            <w:u w:val="none"/>
            <w:lang w:val="en-GB"/>
          </w:rPr>
          <w:t>ITU-R P.4</w:t>
        </w:r>
        <w:r w:rsidR="002A68A9" w:rsidRPr="002A68A9">
          <w:rPr>
            <w:rStyle w:val="Hyperlink"/>
            <w:color w:val="auto"/>
            <w:u w:val="none"/>
            <w:lang w:val="en-GB"/>
          </w:rPr>
          <w:t>52</w:t>
        </w:r>
      </w:hyperlink>
      <w:r w:rsidRPr="002A68A9">
        <w:rPr>
          <w:lang w:val="en-GB"/>
        </w:rPr>
        <w:t>, except clutter losses, are considered.</w:t>
      </w:r>
    </w:p>
    <w:p w14:paraId="7F735D05" w14:textId="2B3F04B4" w:rsidR="00457200" w:rsidRPr="002A68A9" w:rsidRDefault="00457200" w:rsidP="00457200">
      <w:pPr>
        <w:rPr>
          <w:lang w:val="en-GB"/>
        </w:rPr>
      </w:pPr>
      <w:r w:rsidRPr="002A68A9">
        <w:rPr>
          <w:lang w:val="en-GB"/>
        </w:rPr>
        <w:t xml:space="preserve">The calculation of path losses takes into account the Recommendation </w:t>
      </w:r>
      <w:hyperlink r:id="rId71" w:history="1">
        <w:r w:rsidR="002A68A9" w:rsidRPr="002A68A9">
          <w:rPr>
            <w:rStyle w:val="Hyperlink"/>
            <w:color w:val="auto"/>
            <w:szCs w:val="22"/>
            <w:u w:val="none"/>
            <w:lang w:val="en-GB"/>
          </w:rPr>
          <w:t>ITU-R P.4</w:t>
        </w:r>
        <w:r w:rsidR="002A68A9" w:rsidRPr="002A68A9">
          <w:rPr>
            <w:rStyle w:val="Hyperlink"/>
            <w:color w:val="auto"/>
            <w:u w:val="none"/>
            <w:lang w:val="en-GB"/>
          </w:rPr>
          <w:t>52</w:t>
        </w:r>
      </w:hyperlink>
      <w:r w:rsidRPr="002A68A9">
        <w:rPr>
          <w:lang w:val="en-GB"/>
        </w:rPr>
        <w:t xml:space="preserve"> radio climatic zones encountered along the path depending of the different scenarios considered:</w:t>
      </w:r>
    </w:p>
    <w:p w14:paraId="07C477DD" w14:textId="77777777" w:rsidR="00457200" w:rsidRPr="002A68A9" w:rsidRDefault="00457200" w:rsidP="00457200">
      <w:pPr>
        <w:pStyle w:val="enumlev1"/>
        <w:rPr>
          <w:lang w:val="en-GB"/>
        </w:rPr>
      </w:pPr>
      <w:r w:rsidRPr="002A68A9">
        <w:rPr>
          <w:lang w:val="en-GB"/>
        </w:rPr>
        <w:t>–</w:t>
      </w:r>
      <w:r w:rsidRPr="002A68A9">
        <w:rPr>
          <w:lang w:val="en-GB"/>
        </w:rPr>
        <w:tab/>
        <w:t>Propagation fully above sea waters, for scenarios between an IMT transmitter located at the shoreline and a shipborne radar receiver at various distances at sea.</w:t>
      </w:r>
    </w:p>
    <w:p w14:paraId="17371442" w14:textId="77777777" w:rsidR="00457200" w:rsidRPr="002A68A9" w:rsidRDefault="00457200" w:rsidP="00457200">
      <w:pPr>
        <w:pStyle w:val="enumlev1"/>
        <w:rPr>
          <w:lang w:val="en-GB"/>
        </w:rPr>
      </w:pPr>
      <w:r w:rsidRPr="002A68A9">
        <w:rPr>
          <w:lang w:val="en-GB"/>
        </w:rPr>
        <w:t>–</w:t>
      </w:r>
      <w:r w:rsidRPr="002A68A9">
        <w:rPr>
          <w:lang w:val="en-GB"/>
        </w:rPr>
        <w:tab/>
        <w:t>Propagation partially above sea waters, partially on coastal zone and partially on land zone for larger separation distance, for scenarios between a shipborne radar located at the limit of the territorial waters and an IMT transmitter at ground.</w:t>
      </w:r>
    </w:p>
    <w:p w14:paraId="3710D994" w14:textId="041D778B" w:rsidR="00457200" w:rsidRPr="002A68A9" w:rsidRDefault="00457200" w:rsidP="00457200">
      <w:pPr>
        <w:rPr>
          <w:lang w:val="en-GB"/>
        </w:rPr>
      </w:pPr>
      <w:r w:rsidRPr="002A68A9">
        <w:rPr>
          <w:lang w:val="en-GB"/>
        </w:rPr>
        <w:t>Table A1.</w:t>
      </w:r>
      <w:r w:rsidR="008B39BE">
        <w:rPr>
          <w:lang w:val="en-GB"/>
        </w:rPr>
        <w:t>19</w:t>
      </w:r>
      <w:r w:rsidRPr="002A68A9">
        <w:rPr>
          <w:lang w:val="en-GB"/>
        </w:rPr>
        <w:t xml:space="preserve"> gives parameters used to calculate propagation losses.</w:t>
      </w:r>
    </w:p>
    <w:p w14:paraId="1C77E60C" w14:textId="4F2B7B3A" w:rsidR="00457200" w:rsidRPr="002A68A9" w:rsidRDefault="00FC347C" w:rsidP="00457200">
      <w:pPr>
        <w:pStyle w:val="TableNo"/>
        <w:rPr>
          <w:rFonts w:ascii="Times New Roman Bold" w:hAnsi="Times New Roman Bold" w:cs="Times New Roman Bold"/>
          <w:sz w:val="18"/>
          <w:lang w:val="en-GB"/>
        </w:rPr>
      </w:pPr>
      <w:r w:rsidRPr="002A68A9">
        <w:rPr>
          <w:lang w:val="en-GB"/>
        </w:rPr>
        <w:t>TABLE A1.</w:t>
      </w:r>
      <w:r w:rsidR="008B39BE">
        <w:rPr>
          <w:lang w:val="en-GB"/>
        </w:rPr>
        <w:t>19</w:t>
      </w:r>
    </w:p>
    <w:p w14:paraId="3EC127B0" w14:textId="4DF6413A" w:rsidR="00457200" w:rsidRPr="002A68A9" w:rsidRDefault="00457200" w:rsidP="00457200">
      <w:pPr>
        <w:pStyle w:val="Tabletitle"/>
        <w:rPr>
          <w:lang w:val="en-GB"/>
        </w:rPr>
      </w:pPr>
      <w:r w:rsidRPr="002A68A9">
        <w:rPr>
          <w:lang w:val="en-GB"/>
        </w:rPr>
        <w:t xml:space="preserve">Parameters used propagation losses calculated with Recommendation </w:t>
      </w:r>
      <w:hyperlink r:id="rId72" w:history="1">
        <w:r w:rsidR="002A68A9" w:rsidRPr="002A68A9">
          <w:rPr>
            <w:rStyle w:val="Hyperlink"/>
            <w:color w:val="auto"/>
            <w:szCs w:val="22"/>
            <w:u w:val="none"/>
            <w:lang w:val="en-GB"/>
          </w:rPr>
          <w:t>ITU-R P.4</w:t>
        </w:r>
        <w:r w:rsidR="002A68A9" w:rsidRPr="002A68A9">
          <w:rPr>
            <w:rStyle w:val="Hyperlink"/>
            <w:color w:val="auto"/>
            <w:u w:val="none"/>
            <w:lang w:val="en-GB"/>
          </w:rPr>
          <w:t>52</w:t>
        </w:r>
      </w:hyperlink>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871"/>
        <w:gridCol w:w="1284"/>
        <w:gridCol w:w="1130"/>
        <w:gridCol w:w="1240"/>
        <w:gridCol w:w="1166"/>
      </w:tblGrid>
      <w:tr w:rsidR="00457200" w:rsidRPr="002F0A90" w14:paraId="6C2B646E"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tcPr>
          <w:p w14:paraId="131C4FCD" w14:textId="77777777" w:rsidR="00457200" w:rsidRPr="002A68A9" w:rsidRDefault="00457200" w:rsidP="00AA6804">
            <w:pPr>
              <w:pStyle w:val="Tablehead"/>
              <w:spacing w:line="220" w:lineRule="exact"/>
              <w:rPr>
                <w:lang w:val="en-GB"/>
              </w:rPr>
            </w:pPr>
          </w:p>
        </w:tc>
        <w:tc>
          <w:tcPr>
            <w:tcW w:w="2008" w:type="pct"/>
            <w:tcBorders>
              <w:top w:val="single" w:sz="4" w:space="0" w:color="auto"/>
              <w:left w:val="single" w:sz="4" w:space="0" w:color="auto"/>
              <w:bottom w:val="single" w:sz="4" w:space="0" w:color="auto"/>
              <w:right w:val="single" w:sz="4" w:space="0" w:color="auto"/>
            </w:tcBorders>
            <w:noWrap/>
            <w:hideMark/>
          </w:tcPr>
          <w:p w14:paraId="402E1C2D" w14:textId="77777777" w:rsidR="00457200" w:rsidRPr="002F0A90" w:rsidRDefault="00457200" w:rsidP="00AA6804">
            <w:pPr>
              <w:pStyle w:val="Tablehead"/>
              <w:spacing w:line="220" w:lineRule="exact"/>
              <w:jc w:val="left"/>
            </w:pPr>
            <w:r w:rsidRPr="002F0A90">
              <w:t xml:space="preserve">Geographic situation  </w:t>
            </w:r>
          </w:p>
        </w:tc>
        <w:tc>
          <w:tcPr>
            <w:tcW w:w="666" w:type="pct"/>
            <w:tcBorders>
              <w:top w:val="single" w:sz="4" w:space="0" w:color="auto"/>
              <w:left w:val="single" w:sz="4" w:space="0" w:color="auto"/>
              <w:bottom w:val="single" w:sz="4" w:space="0" w:color="auto"/>
              <w:right w:val="single" w:sz="4" w:space="0" w:color="auto"/>
            </w:tcBorders>
            <w:noWrap/>
            <w:hideMark/>
          </w:tcPr>
          <w:p w14:paraId="43FBC6BC" w14:textId="77777777" w:rsidR="00457200" w:rsidRPr="002F0A90" w:rsidRDefault="00457200" w:rsidP="00AA6804">
            <w:pPr>
              <w:pStyle w:val="Tablehead"/>
              <w:spacing w:line="220" w:lineRule="exact"/>
            </w:pPr>
            <w:r w:rsidRPr="002F0A90">
              <w:t>Equatorial</w:t>
            </w:r>
          </w:p>
        </w:tc>
        <w:tc>
          <w:tcPr>
            <w:tcW w:w="586" w:type="pct"/>
            <w:tcBorders>
              <w:top w:val="single" w:sz="4" w:space="0" w:color="auto"/>
              <w:left w:val="single" w:sz="4" w:space="0" w:color="auto"/>
              <w:bottom w:val="single" w:sz="4" w:space="0" w:color="auto"/>
              <w:right w:val="single" w:sz="4" w:space="0" w:color="auto"/>
            </w:tcBorders>
            <w:hideMark/>
          </w:tcPr>
          <w:p w14:paraId="2D03F2B7" w14:textId="77777777" w:rsidR="00457200" w:rsidRPr="002F0A90" w:rsidRDefault="00457200" w:rsidP="00AA6804">
            <w:pPr>
              <w:pStyle w:val="Tablehead"/>
              <w:spacing w:line="220" w:lineRule="exact"/>
            </w:pPr>
            <w:r w:rsidRPr="002F0A90">
              <w:t>Tropical</w:t>
            </w:r>
          </w:p>
        </w:tc>
        <w:tc>
          <w:tcPr>
            <w:tcW w:w="643" w:type="pct"/>
            <w:tcBorders>
              <w:top w:val="single" w:sz="4" w:space="0" w:color="auto"/>
              <w:left w:val="single" w:sz="4" w:space="0" w:color="auto"/>
              <w:bottom w:val="single" w:sz="4" w:space="0" w:color="auto"/>
              <w:right w:val="single" w:sz="4" w:space="0" w:color="auto"/>
            </w:tcBorders>
            <w:noWrap/>
            <w:hideMark/>
          </w:tcPr>
          <w:p w14:paraId="0B8316D9" w14:textId="77777777" w:rsidR="00457200" w:rsidRPr="002F0A90" w:rsidRDefault="00457200" w:rsidP="00AA6804">
            <w:pPr>
              <w:pStyle w:val="Tablehead"/>
              <w:spacing w:line="220" w:lineRule="exact"/>
            </w:pPr>
            <w:r w:rsidRPr="002F0A90">
              <w:t>Equatorial</w:t>
            </w:r>
          </w:p>
        </w:tc>
        <w:tc>
          <w:tcPr>
            <w:tcW w:w="605" w:type="pct"/>
            <w:tcBorders>
              <w:top w:val="single" w:sz="4" w:space="0" w:color="auto"/>
              <w:left w:val="single" w:sz="4" w:space="0" w:color="auto"/>
              <w:bottom w:val="single" w:sz="4" w:space="0" w:color="auto"/>
              <w:right w:val="single" w:sz="4" w:space="0" w:color="auto"/>
            </w:tcBorders>
            <w:hideMark/>
          </w:tcPr>
          <w:p w14:paraId="3F10376F" w14:textId="77777777" w:rsidR="00457200" w:rsidRPr="002F0A90" w:rsidRDefault="00457200" w:rsidP="00AA6804">
            <w:pPr>
              <w:pStyle w:val="Tablehead"/>
              <w:spacing w:line="220" w:lineRule="exact"/>
            </w:pPr>
            <w:r w:rsidRPr="002F0A90">
              <w:t>Tropical</w:t>
            </w:r>
          </w:p>
        </w:tc>
      </w:tr>
      <w:tr w:rsidR="00457200" w:rsidRPr="002F0A90" w14:paraId="24F80B14"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tcPr>
          <w:p w14:paraId="57B8B843" w14:textId="77777777" w:rsidR="00457200" w:rsidRPr="002F0A90" w:rsidRDefault="00457200" w:rsidP="00AA6804">
            <w:pPr>
              <w:pStyle w:val="Tabletext"/>
              <w:spacing w:line="220" w:lineRule="exact"/>
              <w:jc w:val="center"/>
            </w:pPr>
          </w:p>
        </w:tc>
        <w:tc>
          <w:tcPr>
            <w:tcW w:w="2008" w:type="pct"/>
            <w:tcBorders>
              <w:top w:val="single" w:sz="4" w:space="0" w:color="auto"/>
              <w:left w:val="single" w:sz="4" w:space="0" w:color="auto"/>
              <w:bottom w:val="single" w:sz="4" w:space="0" w:color="auto"/>
              <w:right w:val="single" w:sz="4" w:space="0" w:color="auto"/>
            </w:tcBorders>
            <w:noWrap/>
            <w:hideMark/>
          </w:tcPr>
          <w:p w14:paraId="6481B62F" w14:textId="77777777" w:rsidR="00457200" w:rsidRPr="002F0A90" w:rsidRDefault="00457200" w:rsidP="00AA6804">
            <w:pPr>
              <w:pStyle w:val="Tabletext"/>
              <w:spacing w:line="220" w:lineRule="exact"/>
            </w:pPr>
            <w:r w:rsidRPr="002F0A90">
              <w:t>Base station type</w:t>
            </w:r>
          </w:p>
        </w:tc>
        <w:tc>
          <w:tcPr>
            <w:tcW w:w="666" w:type="pct"/>
            <w:tcBorders>
              <w:top w:val="single" w:sz="4" w:space="0" w:color="auto"/>
              <w:left w:val="single" w:sz="4" w:space="0" w:color="auto"/>
              <w:bottom w:val="single" w:sz="4" w:space="0" w:color="auto"/>
              <w:right w:val="single" w:sz="4" w:space="0" w:color="auto"/>
            </w:tcBorders>
            <w:noWrap/>
            <w:hideMark/>
          </w:tcPr>
          <w:p w14:paraId="5F370CBA" w14:textId="77777777" w:rsidR="00457200" w:rsidRPr="002F0A90" w:rsidRDefault="00457200" w:rsidP="00AA6804">
            <w:pPr>
              <w:pStyle w:val="Tabletext"/>
              <w:spacing w:line="220" w:lineRule="exact"/>
              <w:jc w:val="center"/>
            </w:pPr>
            <w:r w:rsidRPr="002F0A90">
              <w:t>Macro</w:t>
            </w:r>
          </w:p>
        </w:tc>
        <w:tc>
          <w:tcPr>
            <w:tcW w:w="586" w:type="pct"/>
            <w:tcBorders>
              <w:top w:val="single" w:sz="4" w:space="0" w:color="auto"/>
              <w:left w:val="single" w:sz="4" w:space="0" w:color="auto"/>
              <w:bottom w:val="single" w:sz="4" w:space="0" w:color="auto"/>
              <w:right w:val="single" w:sz="4" w:space="0" w:color="auto"/>
            </w:tcBorders>
            <w:hideMark/>
          </w:tcPr>
          <w:p w14:paraId="5DF02BBD" w14:textId="77777777" w:rsidR="00457200" w:rsidRPr="002F0A90" w:rsidRDefault="00457200" w:rsidP="00AA6804">
            <w:pPr>
              <w:pStyle w:val="Tabletext"/>
              <w:spacing w:line="220" w:lineRule="exact"/>
              <w:jc w:val="center"/>
            </w:pPr>
            <w:r w:rsidRPr="002F0A90">
              <w:t>Macro</w:t>
            </w:r>
          </w:p>
        </w:tc>
        <w:tc>
          <w:tcPr>
            <w:tcW w:w="643" w:type="pct"/>
            <w:tcBorders>
              <w:top w:val="single" w:sz="4" w:space="0" w:color="auto"/>
              <w:left w:val="single" w:sz="4" w:space="0" w:color="auto"/>
              <w:bottom w:val="single" w:sz="4" w:space="0" w:color="auto"/>
              <w:right w:val="single" w:sz="4" w:space="0" w:color="auto"/>
            </w:tcBorders>
            <w:noWrap/>
            <w:hideMark/>
          </w:tcPr>
          <w:p w14:paraId="61CAC847" w14:textId="77777777" w:rsidR="00457200" w:rsidRPr="002F0A90" w:rsidRDefault="00457200" w:rsidP="00AA6804">
            <w:pPr>
              <w:pStyle w:val="Tabletext"/>
              <w:spacing w:line="220" w:lineRule="exact"/>
              <w:jc w:val="center"/>
            </w:pPr>
            <w:r w:rsidRPr="002F0A90">
              <w:t>Micro</w:t>
            </w:r>
          </w:p>
        </w:tc>
        <w:tc>
          <w:tcPr>
            <w:tcW w:w="605" w:type="pct"/>
            <w:tcBorders>
              <w:top w:val="single" w:sz="4" w:space="0" w:color="auto"/>
              <w:left w:val="single" w:sz="4" w:space="0" w:color="auto"/>
              <w:bottom w:val="single" w:sz="4" w:space="0" w:color="auto"/>
              <w:right w:val="single" w:sz="4" w:space="0" w:color="auto"/>
            </w:tcBorders>
            <w:hideMark/>
          </w:tcPr>
          <w:p w14:paraId="3B7224BC" w14:textId="77777777" w:rsidR="00457200" w:rsidRPr="002F0A90" w:rsidRDefault="00457200" w:rsidP="00AA6804">
            <w:pPr>
              <w:pStyle w:val="Tabletext"/>
              <w:spacing w:line="220" w:lineRule="exact"/>
              <w:jc w:val="center"/>
            </w:pPr>
            <w:r w:rsidRPr="002F0A90">
              <w:t>Micro</w:t>
            </w:r>
          </w:p>
        </w:tc>
      </w:tr>
      <w:tr w:rsidR="00457200" w:rsidRPr="002F0A90" w14:paraId="0C192D85"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5ACDBC61" w14:textId="77777777" w:rsidR="00457200" w:rsidRPr="002F0A90" w:rsidRDefault="00457200" w:rsidP="00AA6804">
            <w:pPr>
              <w:pStyle w:val="Tabletext"/>
              <w:spacing w:line="220" w:lineRule="exact"/>
              <w:jc w:val="center"/>
            </w:pPr>
            <w:r w:rsidRPr="002F0A90">
              <w:t>φt</w:t>
            </w:r>
          </w:p>
        </w:tc>
        <w:tc>
          <w:tcPr>
            <w:tcW w:w="2008" w:type="pct"/>
            <w:tcBorders>
              <w:top w:val="single" w:sz="4" w:space="0" w:color="auto"/>
              <w:left w:val="single" w:sz="4" w:space="0" w:color="auto"/>
              <w:bottom w:val="single" w:sz="4" w:space="0" w:color="auto"/>
              <w:right w:val="single" w:sz="4" w:space="0" w:color="auto"/>
            </w:tcBorders>
            <w:noWrap/>
            <w:hideMark/>
          </w:tcPr>
          <w:p w14:paraId="21C0C555" w14:textId="77777777" w:rsidR="00457200" w:rsidRPr="002F0A90" w:rsidRDefault="00457200" w:rsidP="00AA6804">
            <w:pPr>
              <w:pStyle w:val="Tabletext"/>
              <w:spacing w:line="220" w:lineRule="exact"/>
            </w:pPr>
            <w:r w:rsidRPr="002F0A90">
              <w:t>Latitude Transmitter (</w:t>
            </w:r>
            <w:r>
              <w:t>degree</w:t>
            </w:r>
            <w:r w:rsidRPr="002F0A90">
              <w:t>)</w:t>
            </w:r>
          </w:p>
        </w:tc>
        <w:tc>
          <w:tcPr>
            <w:tcW w:w="666" w:type="pct"/>
            <w:tcBorders>
              <w:top w:val="single" w:sz="4" w:space="0" w:color="auto"/>
              <w:left w:val="single" w:sz="4" w:space="0" w:color="auto"/>
              <w:bottom w:val="single" w:sz="4" w:space="0" w:color="auto"/>
              <w:right w:val="single" w:sz="4" w:space="0" w:color="auto"/>
            </w:tcBorders>
            <w:noWrap/>
            <w:hideMark/>
          </w:tcPr>
          <w:p w14:paraId="7B5F1D86" w14:textId="77777777" w:rsidR="00457200" w:rsidRPr="002F0A90" w:rsidRDefault="00457200" w:rsidP="00AA6804">
            <w:pPr>
              <w:pStyle w:val="Tabletext"/>
              <w:spacing w:line="220" w:lineRule="exact"/>
              <w:jc w:val="center"/>
            </w:pPr>
            <w:r w:rsidRPr="002F0A90">
              <w:t>6.45306</w:t>
            </w:r>
          </w:p>
        </w:tc>
        <w:tc>
          <w:tcPr>
            <w:tcW w:w="586" w:type="pct"/>
            <w:tcBorders>
              <w:top w:val="single" w:sz="4" w:space="0" w:color="auto"/>
              <w:left w:val="single" w:sz="4" w:space="0" w:color="auto"/>
              <w:bottom w:val="single" w:sz="4" w:space="0" w:color="auto"/>
              <w:right w:val="single" w:sz="4" w:space="0" w:color="auto"/>
            </w:tcBorders>
            <w:hideMark/>
          </w:tcPr>
          <w:p w14:paraId="0AFCA11C" w14:textId="7B44554A" w:rsidR="00457200" w:rsidRPr="002F0A90" w:rsidRDefault="00FC347C" w:rsidP="00AA6804">
            <w:pPr>
              <w:pStyle w:val="Tabletext"/>
              <w:spacing w:line="220" w:lineRule="exact"/>
              <w:jc w:val="center"/>
            </w:pPr>
            <w:r>
              <w:t>–</w:t>
            </w:r>
            <w:r w:rsidR="00457200" w:rsidRPr="002F0A90">
              <w:t>33.9528</w:t>
            </w:r>
          </w:p>
        </w:tc>
        <w:tc>
          <w:tcPr>
            <w:tcW w:w="643" w:type="pct"/>
            <w:tcBorders>
              <w:top w:val="single" w:sz="4" w:space="0" w:color="auto"/>
              <w:left w:val="single" w:sz="4" w:space="0" w:color="auto"/>
              <w:bottom w:val="single" w:sz="4" w:space="0" w:color="auto"/>
              <w:right w:val="single" w:sz="4" w:space="0" w:color="auto"/>
            </w:tcBorders>
            <w:noWrap/>
            <w:hideMark/>
          </w:tcPr>
          <w:p w14:paraId="18BD535D" w14:textId="77777777" w:rsidR="00457200" w:rsidRPr="002F0A90" w:rsidRDefault="00457200" w:rsidP="00AA6804">
            <w:pPr>
              <w:pStyle w:val="Tabletext"/>
              <w:spacing w:line="220" w:lineRule="exact"/>
              <w:jc w:val="center"/>
            </w:pPr>
            <w:r w:rsidRPr="002F0A90">
              <w:t>6.45306</w:t>
            </w:r>
          </w:p>
        </w:tc>
        <w:tc>
          <w:tcPr>
            <w:tcW w:w="605" w:type="pct"/>
            <w:tcBorders>
              <w:top w:val="single" w:sz="4" w:space="0" w:color="auto"/>
              <w:left w:val="single" w:sz="4" w:space="0" w:color="auto"/>
              <w:bottom w:val="single" w:sz="4" w:space="0" w:color="auto"/>
              <w:right w:val="single" w:sz="4" w:space="0" w:color="auto"/>
            </w:tcBorders>
            <w:hideMark/>
          </w:tcPr>
          <w:p w14:paraId="3233E65C" w14:textId="54D75B1C" w:rsidR="00457200" w:rsidRPr="002F0A90" w:rsidRDefault="00FC347C" w:rsidP="00AA6804">
            <w:pPr>
              <w:pStyle w:val="Tabletext"/>
              <w:spacing w:line="220" w:lineRule="exact"/>
              <w:jc w:val="center"/>
            </w:pPr>
            <w:r>
              <w:t>–</w:t>
            </w:r>
            <w:r w:rsidR="00457200" w:rsidRPr="002F0A90">
              <w:t>33.9528</w:t>
            </w:r>
          </w:p>
        </w:tc>
      </w:tr>
      <w:tr w:rsidR="00457200" w:rsidRPr="002F0A90" w14:paraId="583DBF3A"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3CF3EF7A" w14:textId="77777777" w:rsidR="00457200" w:rsidRPr="002F0A90" w:rsidRDefault="00457200" w:rsidP="00AA6804">
            <w:pPr>
              <w:pStyle w:val="Tabletext"/>
              <w:spacing w:line="220" w:lineRule="exact"/>
              <w:jc w:val="center"/>
            </w:pPr>
            <w:r w:rsidRPr="002F0A90">
              <w:t>ψt</w:t>
            </w:r>
          </w:p>
        </w:tc>
        <w:tc>
          <w:tcPr>
            <w:tcW w:w="2008" w:type="pct"/>
            <w:tcBorders>
              <w:top w:val="single" w:sz="4" w:space="0" w:color="auto"/>
              <w:left w:val="single" w:sz="4" w:space="0" w:color="auto"/>
              <w:bottom w:val="single" w:sz="4" w:space="0" w:color="auto"/>
              <w:right w:val="single" w:sz="4" w:space="0" w:color="auto"/>
            </w:tcBorders>
            <w:noWrap/>
            <w:hideMark/>
          </w:tcPr>
          <w:p w14:paraId="753702F1" w14:textId="77777777" w:rsidR="00457200" w:rsidRPr="002F0A90" w:rsidRDefault="00457200" w:rsidP="00AA6804">
            <w:pPr>
              <w:pStyle w:val="Tabletext"/>
              <w:spacing w:line="220" w:lineRule="exact"/>
            </w:pPr>
            <w:r w:rsidRPr="002F0A90">
              <w:t>Longitude Transmitter (</w:t>
            </w:r>
            <w:r>
              <w:t>degree</w:t>
            </w:r>
            <w:r w:rsidRPr="002F0A90">
              <w:t>)</w:t>
            </w:r>
          </w:p>
        </w:tc>
        <w:tc>
          <w:tcPr>
            <w:tcW w:w="666" w:type="pct"/>
            <w:tcBorders>
              <w:top w:val="single" w:sz="4" w:space="0" w:color="auto"/>
              <w:left w:val="single" w:sz="4" w:space="0" w:color="auto"/>
              <w:bottom w:val="single" w:sz="4" w:space="0" w:color="auto"/>
              <w:right w:val="single" w:sz="4" w:space="0" w:color="auto"/>
            </w:tcBorders>
            <w:noWrap/>
            <w:hideMark/>
          </w:tcPr>
          <w:p w14:paraId="5A78DFC5" w14:textId="77777777" w:rsidR="00457200" w:rsidRPr="002F0A90" w:rsidRDefault="00457200" w:rsidP="00AA6804">
            <w:pPr>
              <w:pStyle w:val="Tabletext"/>
              <w:spacing w:line="220" w:lineRule="exact"/>
              <w:jc w:val="center"/>
            </w:pPr>
            <w:r w:rsidRPr="002F0A90">
              <w:t>3.39583</w:t>
            </w:r>
          </w:p>
        </w:tc>
        <w:tc>
          <w:tcPr>
            <w:tcW w:w="586" w:type="pct"/>
            <w:tcBorders>
              <w:top w:val="single" w:sz="4" w:space="0" w:color="auto"/>
              <w:left w:val="single" w:sz="4" w:space="0" w:color="auto"/>
              <w:bottom w:val="single" w:sz="4" w:space="0" w:color="auto"/>
              <w:right w:val="single" w:sz="4" w:space="0" w:color="auto"/>
            </w:tcBorders>
            <w:hideMark/>
          </w:tcPr>
          <w:p w14:paraId="6A2D6B18" w14:textId="77777777" w:rsidR="00457200" w:rsidRPr="002F0A90" w:rsidRDefault="00457200" w:rsidP="00AA6804">
            <w:pPr>
              <w:pStyle w:val="Tabletext"/>
              <w:spacing w:line="220" w:lineRule="exact"/>
              <w:jc w:val="center"/>
            </w:pPr>
            <w:r w:rsidRPr="002F0A90">
              <w:t>18.42322</w:t>
            </w:r>
          </w:p>
        </w:tc>
        <w:tc>
          <w:tcPr>
            <w:tcW w:w="643" w:type="pct"/>
            <w:tcBorders>
              <w:top w:val="single" w:sz="4" w:space="0" w:color="auto"/>
              <w:left w:val="single" w:sz="4" w:space="0" w:color="auto"/>
              <w:bottom w:val="single" w:sz="4" w:space="0" w:color="auto"/>
              <w:right w:val="single" w:sz="4" w:space="0" w:color="auto"/>
            </w:tcBorders>
            <w:noWrap/>
            <w:hideMark/>
          </w:tcPr>
          <w:p w14:paraId="6B727273" w14:textId="77777777" w:rsidR="00457200" w:rsidRPr="002F0A90" w:rsidRDefault="00457200" w:rsidP="00AA6804">
            <w:pPr>
              <w:pStyle w:val="Tabletext"/>
              <w:spacing w:line="220" w:lineRule="exact"/>
              <w:jc w:val="center"/>
            </w:pPr>
            <w:r w:rsidRPr="002F0A90">
              <w:t>3.39583</w:t>
            </w:r>
          </w:p>
        </w:tc>
        <w:tc>
          <w:tcPr>
            <w:tcW w:w="605" w:type="pct"/>
            <w:tcBorders>
              <w:top w:val="single" w:sz="4" w:space="0" w:color="auto"/>
              <w:left w:val="single" w:sz="4" w:space="0" w:color="auto"/>
              <w:bottom w:val="single" w:sz="4" w:space="0" w:color="auto"/>
              <w:right w:val="single" w:sz="4" w:space="0" w:color="auto"/>
            </w:tcBorders>
            <w:hideMark/>
          </w:tcPr>
          <w:p w14:paraId="209D93D9" w14:textId="77777777" w:rsidR="00457200" w:rsidRPr="002F0A90" w:rsidRDefault="00457200" w:rsidP="00AA6804">
            <w:pPr>
              <w:pStyle w:val="Tabletext"/>
              <w:spacing w:line="220" w:lineRule="exact"/>
              <w:jc w:val="center"/>
            </w:pPr>
            <w:r w:rsidRPr="002F0A90">
              <w:t>18.42322</w:t>
            </w:r>
          </w:p>
        </w:tc>
      </w:tr>
      <w:tr w:rsidR="00457200" w:rsidRPr="002F0A90" w14:paraId="51BD6121"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53DDF447" w14:textId="77777777" w:rsidR="00457200" w:rsidRPr="002F0A90" w:rsidRDefault="00457200" w:rsidP="00AA6804">
            <w:pPr>
              <w:pStyle w:val="Tabletext"/>
              <w:spacing w:line="220" w:lineRule="exact"/>
              <w:jc w:val="center"/>
            </w:pPr>
            <w:r w:rsidRPr="002F0A90">
              <w:t>φr</w:t>
            </w:r>
          </w:p>
        </w:tc>
        <w:tc>
          <w:tcPr>
            <w:tcW w:w="2008" w:type="pct"/>
            <w:tcBorders>
              <w:top w:val="single" w:sz="4" w:space="0" w:color="auto"/>
              <w:left w:val="single" w:sz="4" w:space="0" w:color="auto"/>
              <w:bottom w:val="single" w:sz="4" w:space="0" w:color="auto"/>
              <w:right w:val="single" w:sz="4" w:space="0" w:color="auto"/>
            </w:tcBorders>
            <w:noWrap/>
            <w:hideMark/>
          </w:tcPr>
          <w:p w14:paraId="04F12A54" w14:textId="77777777" w:rsidR="00457200" w:rsidRPr="002F0A90" w:rsidRDefault="00457200" w:rsidP="00AA6804">
            <w:pPr>
              <w:pStyle w:val="Tabletext"/>
              <w:spacing w:line="220" w:lineRule="exact"/>
            </w:pPr>
            <w:r w:rsidRPr="002F0A90">
              <w:t>Latitude Receiver (</w:t>
            </w:r>
            <w:r>
              <w:t>degree</w:t>
            </w:r>
            <w:r w:rsidRPr="002F0A90">
              <w:t>)</w:t>
            </w:r>
          </w:p>
        </w:tc>
        <w:tc>
          <w:tcPr>
            <w:tcW w:w="666" w:type="pct"/>
            <w:tcBorders>
              <w:top w:val="single" w:sz="4" w:space="0" w:color="auto"/>
              <w:left w:val="single" w:sz="4" w:space="0" w:color="auto"/>
              <w:bottom w:val="single" w:sz="4" w:space="0" w:color="auto"/>
              <w:right w:val="single" w:sz="4" w:space="0" w:color="auto"/>
            </w:tcBorders>
            <w:noWrap/>
            <w:hideMark/>
          </w:tcPr>
          <w:p w14:paraId="32F18686" w14:textId="77777777" w:rsidR="00457200" w:rsidRPr="002F0A90" w:rsidRDefault="00457200" w:rsidP="00AA6804">
            <w:pPr>
              <w:pStyle w:val="Tabletext"/>
              <w:spacing w:line="220" w:lineRule="exact"/>
              <w:jc w:val="center"/>
            </w:pPr>
            <w:r w:rsidRPr="002F0A90">
              <w:t>6.45306</w:t>
            </w:r>
          </w:p>
        </w:tc>
        <w:tc>
          <w:tcPr>
            <w:tcW w:w="586" w:type="pct"/>
            <w:tcBorders>
              <w:top w:val="single" w:sz="4" w:space="0" w:color="auto"/>
              <w:left w:val="single" w:sz="4" w:space="0" w:color="auto"/>
              <w:bottom w:val="single" w:sz="4" w:space="0" w:color="auto"/>
              <w:right w:val="single" w:sz="4" w:space="0" w:color="auto"/>
            </w:tcBorders>
            <w:hideMark/>
          </w:tcPr>
          <w:p w14:paraId="76C28A62" w14:textId="5AD85517" w:rsidR="00457200" w:rsidRPr="002F0A90" w:rsidRDefault="00FC347C" w:rsidP="00AA6804">
            <w:pPr>
              <w:pStyle w:val="Tabletext"/>
              <w:spacing w:line="220" w:lineRule="exact"/>
              <w:jc w:val="center"/>
            </w:pPr>
            <w:r>
              <w:t>–</w:t>
            </w:r>
            <w:r w:rsidR="00457200" w:rsidRPr="002F0A90">
              <w:t>33.9528</w:t>
            </w:r>
          </w:p>
        </w:tc>
        <w:tc>
          <w:tcPr>
            <w:tcW w:w="643" w:type="pct"/>
            <w:tcBorders>
              <w:top w:val="single" w:sz="4" w:space="0" w:color="auto"/>
              <w:left w:val="single" w:sz="4" w:space="0" w:color="auto"/>
              <w:bottom w:val="single" w:sz="4" w:space="0" w:color="auto"/>
              <w:right w:val="single" w:sz="4" w:space="0" w:color="auto"/>
            </w:tcBorders>
            <w:noWrap/>
            <w:hideMark/>
          </w:tcPr>
          <w:p w14:paraId="2043CB4A" w14:textId="77777777" w:rsidR="00457200" w:rsidRPr="002F0A90" w:rsidRDefault="00457200" w:rsidP="00AA6804">
            <w:pPr>
              <w:pStyle w:val="Tabletext"/>
              <w:spacing w:line="220" w:lineRule="exact"/>
              <w:jc w:val="center"/>
            </w:pPr>
            <w:r w:rsidRPr="002F0A90">
              <w:t>6.45306</w:t>
            </w:r>
          </w:p>
        </w:tc>
        <w:tc>
          <w:tcPr>
            <w:tcW w:w="605" w:type="pct"/>
            <w:tcBorders>
              <w:top w:val="single" w:sz="4" w:space="0" w:color="auto"/>
              <w:left w:val="single" w:sz="4" w:space="0" w:color="auto"/>
              <w:bottom w:val="single" w:sz="4" w:space="0" w:color="auto"/>
              <w:right w:val="single" w:sz="4" w:space="0" w:color="auto"/>
            </w:tcBorders>
            <w:hideMark/>
          </w:tcPr>
          <w:p w14:paraId="63DA88C2" w14:textId="371EA7A9" w:rsidR="00457200" w:rsidRPr="002F0A90" w:rsidRDefault="00FC347C" w:rsidP="00AA6804">
            <w:pPr>
              <w:pStyle w:val="Tabletext"/>
              <w:spacing w:line="220" w:lineRule="exact"/>
              <w:jc w:val="center"/>
            </w:pPr>
            <w:r>
              <w:t>–</w:t>
            </w:r>
            <w:r w:rsidR="00457200" w:rsidRPr="002F0A90">
              <w:t>33.9528</w:t>
            </w:r>
          </w:p>
        </w:tc>
      </w:tr>
      <w:tr w:rsidR="00457200" w:rsidRPr="002F0A90" w14:paraId="43C1E91B"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694402FB" w14:textId="77777777" w:rsidR="00457200" w:rsidRPr="002F0A90" w:rsidRDefault="00457200" w:rsidP="00AA6804">
            <w:pPr>
              <w:pStyle w:val="Tabletext"/>
              <w:spacing w:line="220" w:lineRule="exact"/>
              <w:jc w:val="center"/>
            </w:pPr>
            <w:r w:rsidRPr="002F0A90">
              <w:t>ψr</w:t>
            </w:r>
          </w:p>
        </w:tc>
        <w:tc>
          <w:tcPr>
            <w:tcW w:w="2008" w:type="pct"/>
            <w:tcBorders>
              <w:top w:val="single" w:sz="4" w:space="0" w:color="auto"/>
              <w:left w:val="single" w:sz="4" w:space="0" w:color="auto"/>
              <w:bottom w:val="single" w:sz="4" w:space="0" w:color="auto"/>
              <w:right w:val="single" w:sz="4" w:space="0" w:color="auto"/>
            </w:tcBorders>
            <w:noWrap/>
            <w:hideMark/>
          </w:tcPr>
          <w:p w14:paraId="713348C6" w14:textId="77777777" w:rsidR="00457200" w:rsidRPr="002F0A90" w:rsidRDefault="00457200" w:rsidP="00AA6804">
            <w:pPr>
              <w:pStyle w:val="Tabletext"/>
              <w:spacing w:line="220" w:lineRule="exact"/>
            </w:pPr>
            <w:r w:rsidRPr="002F0A90">
              <w:t>Longitude Receiver (</w:t>
            </w:r>
            <w:r>
              <w:t>degree</w:t>
            </w:r>
            <w:r w:rsidRPr="002F0A90">
              <w:t>)</w:t>
            </w:r>
          </w:p>
        </w:tc>
        <w:tc>
          <w:tcPr>
            <w:tcW w:w="666" w:type="pct"/>
            <w:tcBorders>
              <w:top w:val="single" w:sz="4" w:space="0" w:color="auto"/>
              <w:left w:val="single" w:sz="4" w:space="0" w:color="auto"/>
              <w:bottom w:val="single" w:sz="4" w:space="0" w:color="auto"/>
              <w:right w:val="single" w:sz="4" w:space="0" w:color="auto"/>
            </w:tcBorders>
            <w:noWrap/>
            <w:hideMark/>
          </w:tcPr>
          <w:p w14:paraId="577BBBDB" w14:textId="77777777" w:rsidR="00457200" w:rsidRPr="002F0A90" w:rsidRDefault="00457200" w:rsidP="00AA6804">
            <w:pPr>
              <w:pStyle w:val="Tabletext"/>
              <w:spacing w:line="220" w:lineRule="exact"/>
              <w:jc w:val="center"/>
            </w:pPr>
            <w:r w:rsidRPr="002F0A90">
              <w:t>3.39583</w:t>
            </w:r>
          </w:p>
        </w:tc>
        <w:tc>
          <w:tcPr>
            <w:tcW w:w="586" w:type="pct"/>
            <w:tcBorders>
              <w:top w:val="single" w:sz="4" w:space="0" w:color="auto"/>
              <w:left w:val="single" w:sz="4" w:space="0" w:color="auto"/>
              <w:bottom w:val="single" w:sz="4" w:space="0" w:color="auto"/>
              <w:right w:val="single" w:sz="4" w:space="0" w:color="auto"/>
            </w:tcBorders>
            <w:hideMark/>
          </w:tcPr>
          <w:p w14:paraId="40E29800" w14:textId="77777777" w:rsidR="00457200" w:rsidRPr="002F0A90" w:rsidRDefault="00457200" w:rsidP="00AA6804">
            <w:pPr>
              <w:pStyle w:val="Tabletext"/>
              <w:spacing w:line="220" w:lineRule="exact"/>
              <w:jc w:val="center"/>
            </w:pPr>
            <w:r w:rsidRPr="002F0A90">
              <w:t>18.42322</w:t>
            </w:r>
          </w:p>
        </w:tc>
        <w:tc>
          <w:tcPr>
            <w:tcW w:w="643" w:type="pct"/>
            <w:tcBorders>
              <w:top w:val="single" w:sz="4" w:space="0" w:color="auto"/>
              <w:left w:val="single" w:sz="4" w:space="0" w:color="auto"/>
              <w:bottom w:val="single" w:sz="4" w:space="0" w:color="auto"/>
              <w:right w:val="single" w:sz="4" w:space="0" w:color="auto"/>
            </w:tcBorders>
            <w:noWrap/>
            <w:hideMark/>
          </w:tcPr>
          <w:p w14:paraId="4FEE10DD" w14:textId="77777777" w:rsidR="00457200" w:rsidRPr="002F0A90" w:rsidRDefault="00457200" w:rsidP="00AA6804">
            <w:pPr>
              <w:pStyle w:val="Tabletext"/>
              <w:spacing w:line="220" w:lineRule="exact"/>
              <w:jc w:val="center"/>
            </w:pPr>
            <w:r w:rsidRPr="002F0A90">
              <w:t>3.39583</w:t>
            </w:r>
          </w:p>
        </w:tc>
        <w:tc>
          <w:tcPr>
            <w:tcW w:w="605" w:type="pct"/>
            <w:tcBorders>
              <w:top w:val="single" w:sz="4" w:space="0" w:color="auto"/>
              <w:left w:val="single" w:sz="4" w:space="0" w:color="auto"/>
              <w:bottom w:val="single" w:sz="4" w:space="0" w:color="auto"/>
              <w:right w:val="single" w:sz="4" w:space="0" w:color="auto"/>
            </w:tcBorders>
            <w:hideMark/>
          </w:tcPr>
          <w:p w14:paraId="7B09D875" w14:textId="77777777" w:rsidR="00457200" w:rsidRPr="002F0A90" w:rsidRDefault="00457200" w:rsidP="00AA6804">
            <w:pPr>
              <w:pStyle w:val="Tabletext"/>
              <w:spacing w:line="220" w:lineRule="exact"/>
              <w:jc w:val="center"/>
            </w:pPr>
            <w:r w:rsidRPr="002F0A90">
              <w:t>18.42322</w:t>
            </w:r>
          </w:p>
        </w:tc>
      </w:tr>
      <w:tr w:rsidR="00457200" w:rsidRPr="002F0A90" w14:paraId="456732BB"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01187A2B" w14:textId="77777777" w:rsidR="00457200" w:rsidRPr="002F0A90" w:rsidRDefault="00457200" w:rsidP="00AA6804">
            <w:pPr>
              <w:pStyle w:val="Tabletext"/>
              <w:spacing w:line="220" w:lineRule="exact"/>
              <w:jc w:val="center"/>
            </w:pPr>
            <w:r w:rsidRPr="002F0A90">
              <w:t>htg</w:t>
            </w:r>
          </w:p>
        </w:tc>
        <w:tc>
          <w:tcPr>
            <w:tcW w:w="2008" w:type="pct"/>
            <w:tcBorders>
              <w:top w:val="single" w:sz="4" w:space="0" w:color="auto"/>
              <w:left w:val="single" w:sz="4" w:space="0" w:color="auto"/>
              <w:bottom w:val="single" w:sz="4" w:space="0" w:color="auto"/>
              <w:right w:val="single" w:sz="4" w:space="0" w:color="auto"/>
            </w:tcBorders>
            <w:noWrap/>
            <w:hideMark/>
          </w:tcPr>
          <w:p w14:paraId="2313706E" w14:textId="77777777" w:rsidR="00457200" w:rsidRPr="002F0A90" w:rsidRDefault="00457200" w:rsidP="00AA6804">
            <w:pPr>
              <w:pStyle w:val="Tabletext"/>
              <w:spacing w:line="220" w:lineRule="exact"/>
            </w:pPr>
            <w:r w:rsidRPr="002F0A90">
              <w:t>Transmitter Height (met</w:t>
            </w:r>
            <w:r>
              <w:t>r</w:t>
            </w:r>
            <w:r w:rsidRPr="002F0A90">
              <w:t>es)</w:t>
            </w:r>
          </w:p>
        </w:tc>
        <w:tc>
          <w:tcPr>
            <w:tcW w:w="666" w:type="pct"/>
            <w:tcBorders>
              <w:top w:val="single" w:sz="4" w:space="0" w:color="auto"/>
              <w:left w:val="single" w:sz="4" w:space="0" w:color="auto"/>
              <w:bottom w:val="single" w:sz="4" w:space="0" w:color="auto"/>
              <w:right w:val="single" w:sz="4" w:space="0" w:color="auto"/>
            </w:tcBorders>
            <w:noWrap/>
            <w:hideMark/>
          </w:tcPr>
          <w:p w14:paraId="3BCCF744" w14:textId="77777777" w:rsidR="00457200" w:rsidRPr="002F0A90" w:rsidRDefault="00457200" w:rsidP="00AA6804">
            <w:pPr>
              <w:pStyle w:val="Tabletext"/>
              <w:spacing w:line="220" w:lineRule="exact"/>
              <w:jc w:val="center"/>
            </w:pPr>
            <w:r w:rsidRPr="002F0A90">
              <w:t>20</w:t>
            </w:r>
          </w:p>
        </w:tc>
        <w:tc>
          <w:tcPr>
            <w:tcW w:w="586" w:type="pct"/>
            <w:tcBorders>
              <w:top w:val="single" w:sz="4" w:space="0" w:color="auto"/>
              <w:left w:val="single" w:sz="4" w:space="0" w:color="auto"/>
              <w:bottom w:val="single" w:sz="4" w:space="0" w:color="auto"/>
              <w:right w:val="single" w:sz="4" w:space="0" w:color="auto"/>
            </w:tcBorders>
            <w:hideMark/>
          </w:tcPr>
          <w:p w14:paraId="4136BFBC" w14:textId="77777777" w:rsidR="00457200" w:rsidRPr="002F0A90" w:rsidRDefault="00457200" w:rsidP="00AA6804">
            <w:pPr>
              <w:pStyle w:val="Tabletext"/>
              <w:spacing w:line="220" w:lineRule="exact"/>
              <w:jc w:val="center"/>
            </w:pPr>
            <w:r w:rsidRPr="002F0A90">
              <w:t>20</w:t>
            </w:r>
          </w:p>
        </w:tc>
        <w:tc>
          <w:tcPr>
            <w:tcW w:w="643" w:type="pct"/>
            <w:tcBorders>
              <w:top w:val="single" w:sz="4" w:space="0" w:color="auto"/>
              <w:left w:val="single" w:sz="4" w:space="0" w:color="auto"/>
              <w:bottom w:val="single" w:sz="4" w:space="0" w:color="auto"/>
              <w:right w:val="single" w:sz="4" w:space="0" w:color="auto"/>
            </w:tcBorders>
            <w:noWrap/>
            <w:hideMark/>
          </w:tcPr>
          <w:p w14:paraId="6C667127" w14:textId="77777777" w:rsidR="00457200" w:rsidRPr="002F0A90" w:rsidRDefault="00457200" w:rsidP="00AA6804">
            <w:pPr>
              <w:pStyle w:val="Tabletext"/>
              <w:spacing w:line="220" w:lineRule="exact"/>
              <w:jc w:val="center"/>
            </w:pPr>
            <w:r w:rsidRPr="002F0A90">
              <w:t>6</w:t>
            </w:r>
          </w:p>
        </w:tc>
        <w:tc>
          <w:tcPr>
            <w:tcW w:w="605" w:type="pct"/>
            <w:tcBorders>
              <w:top w:val="single" w:sz="4" w:space="0" w:color="auto"/>
              <w:left w:val="single" w:sz="4" w:space="0" w:color="auto"/>
              <w:bottom w:val="single" w:sz="4" w:space="0" w:color="auto"/>
              <w:right w:val="single" w:sz="4" w:space="0" w:color="auto"/>
            </w:tcBorders>
            <w:hideMark/>
          </w:tcPr>
          <w:p w14:paraId="310FC78D" w14:textId="77777777" w:rsidR="00457200" w:rsidRPr="002F0A90" w:rsidRDefault="00457200" w:rsidP="00AA6804">
            <w:pPr>
              <w:pStyle w:val="Tabletext"/>
              <w:spacing w:line="220" w:lineRule="exact"/>
              <w:jc w:val="center"/>
            </w:pPr>
            <w:r w:rsidRPr="002F0A90">
              <w:t>6</w:t>
            </w:r>
          </w:p>
        </w:tc>
      </w:tr>
      <w:tr w:rsidR="00457200" w:rsidRPr="002F0A90" w14:paraId="5C3B968E"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231206DA" w14:textId="77777777" w:rsidR="00457200" w:rsidRPr="002F0A90" w:rsidRDefault="00457200" w:rsidP="00AA6804">
            <w:pPr>
              <w:pStyle w:val="Tabletext"/>
              <w:spacing w:line="220" w:lineRule="exact"/>
              <w:jc w:val="center"/>
            </w:pPr>
            <w:r w:rsidRPr="002F0A90">
              <w:t>hrg</w:t>
            </w:r>
          </w:p>
        </w:tc>
        <w:tc>
          <w:tcPr>
            <w:tcW w:w="2008" w:type="pct"/>
            <w:tcBorders>
              <w:top w:val="single" w:sz="4" w:space="0" w:color="auto"/>
              <w:left w:val="single" w:sz="4" w:space="0" w:color="auto"/>
              <w:bottom w:val="single" w:sz="4" w:space="0" w:color="auto"/>
              <w:right w:val="single" w:sz="4" w:space="0" w:color="auto"/>
            </w:tcBorders>
            <w:noWrap/>
            <w:hideMark/>
          </w:tcPr>
          <w:p w14:paraId="059DA7A6" w14:textId="72B99B77" w:rsidR="00457200" w:rsidRPr="002F0A90" w:rsidRDefault="00AA6804" w:rsidP="00AA6804">
            <w:pPr>
              <w:pStyle w:val="Tabletext"/>
              <w:spacing w:line="220" w:lineRule="exact"/>
            </w:pPr>
            <w:r>
              <w:t xml:space="preserve">Receiver </w:t>
            </w:r>
            <w:r w:rsidR="00457200" w:rsidRPr="002F0A90">
              <w:t>Height (met</w:t>
            </w:r>
            <w:r w:rsidR="00457200">
              <w:t>r</w:t>
            </w:r>
            <w:r w:rsidR="00457200" w:rsidRPr="002F0A90">
              <w:t>es)</w:t>
            </w:r>
          </w:p>
        </w:tc>
        <w:tc>
          <w:tcPr>
            <w:tcW w:w="666" w:type="pct"/>
            <w:tcBorders>
              <w:top w:val="single" w:sz="4" w:space="0" w:color="auto"/>
              <w:left w:val="single" w:sz="4" w:space="0" w:color="auto"/>
              <w:bottom w:val="single" w:sz="4" w:space="0" w:color="auto"/>
              <w:right w:val="single" w:sz="4" w:space="0" w:color="auto"/>
            </w:tcBorders>
            <w:noWrap/>
            <w:hideMark/>
          </w:tcPr>
          <w:p w14:paraId="0C35459A" w14:textId="77777777" w:rsidR="00457200" w:rsidRPr="002F0A90" w:rsidRDefault="00457200" w:rsidP="00AA6804">
            <w:pPr>
              <w:pStyle w:val="Tabletext"/>
              <w:spacing w:line="220" w:lineRule="exact"/>
              <w:jc w:val="center"/>
            </w:pPr>
            <w:r w:rsidRPr="002F0A90">
              <w:t>20</w:t>
            </w:r>
          </w:p>
        </w:tc>
        <w:tc>
          <w:tcPr>
            <w:tcW w:w="586" w:type="pct"/>
            <w:tcBorders>
              <w:top w:val="single" w:sz="4" w:space="0" w:color="auto"/>
              <w:left w:val="single" w:sz="4" w:space="0" w:color="auto"/>
              <w:bottom w:val="single" w:sz="4" w:space="0" w:color="auto"/>
              <w:right w:val="single" w:sz="4" w:space="0" w:color="auto"/>
            </w:tcBorders>
            <w:hideMark/>
          </w:tcPr>
          <w:p w14:paraId="72BBE48F" w14:textId="77777777" w:rsidR="00457200" w:rsidRPr="002F0A90" w:rsidRDefault="00457200" w:rsidP="00AA6804">
            <w:pPr>
              <w:pStyle w:val="Tabletext"/>
              <w:spacing w:line="220" w:lineRule="exact"/>
              <w:jc w:val="center"/>
            </w:pPr>
            <w:r w:rsidRPr="002F0A90">
              <w:t>20</w:t>
            </w:r>
          </w:p>
        </w:tc>
        <w:tc>
          <w:tcPr>
            <w:tcW w:w="643" w:type="pct"/>
            <w:tcBorders>
              <w:top w:val="single" w:sz="4" w:space="0" w:color="auto"/>
              <w:left w:val="single" w:sz="4" w:space="0" w:color="auto"/>
              <w:bottom w:val="single" w:sz="4" w:space="0" w:color="auto"/>
              <w:right w:val="single" w:sz="4" w:space="0" w:color="auto"/>
            </w:tcBorders>
            <w:noWrap/>
            <w:hideMark/>
          </w:tcPr>
          <w:p w14:paraId="2D3C23F5" w14:textId="77777777" w:rsidR="00457200" w:rsidRPr="002F0A90" w:rsidRDefault="00457200" w:rsidP="00AA6804">
            <w:pPr>
              <w:pStyle w:val="Tabletext"/>
              <w:spacing w:line="220" w:lineRule="exact"/>
              <w:jc w:val="center"/>
            </w:pPr>
            <w:r w:rsidRPr="002F0A90">
              <w:t>20</w:t>
            </w:r>
          </w:p>
        </w:tc>
        <w:tc>
          <w:tcPr>
            <w:tcW w:w="605" w:type="pct"/>
            <w:tcBorders>
              <w:top w:val="single" w:sz="4" w:space="0" w:color="auto"/>
              <w:left w:val="single" w:sz="4" w:space="0" w:color="auto"/>
              <w:bottom w:val="single" w:sz="4" w:space="0" w:color="auto"/>
              <w:right w:val="single" w:sz="4" w:space="0" w:color="auto"/>
            </w:tcBorders>
            <w:hideMark/>
          </w:tcPr>
          <w:p w14:paraId="773C37F5" w14:textId="77777777" w:rsidR="00457200" w:rsidRPr="002F0A90" w:rsidRDefault="00457200" w:rsidP="00AA6804">
            <w:pPr>
              <w:pStyle w:val="Tabletext"/>
              <w:spacing w:line="220" w:lineRule="exact"/>
              <w:jc w:val="center"/>
            </w:pPr>
            <w:r w:rsidRPr="002F0A90">
              <w:t>20</w:t>
            </w:r>
          </w:p>
        </w:tc>
      </w:tr>
      <w:tr w:rsidR="00457200" w:rsidRPr="002F0A90" w14:paraId="4027152D"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750BBCCB" w14:textId="77777777" w:rsidR="00457200" w:rsidRPr="002F0A90" w:rsidRDefault="00457200" w:rsidP="00AA6804">
            <w:pPr>
              <w:pStyle w:val="Tabletext"/>
              <w:spacing w:line="220" w:lineRule="exact"/>
              <w:jc w:val="center"/>
            </w:pPr>
            <w:r w:rsidRPr="002F0A90">
              <w:t>Gt</w:t>
            </w:r>
          </w:p>
        </w:tc>
        <w:tc>
          <w:tcPr>
            <w:tcW w:w="2008" w:type="pct"/>
            <w:tcBorders>
              <w:top w:val="single" w:sz="4" w:space="0" w:color="auto"/>
              <w:left w:val="single" w:sz="4" w:space="0" w:color="auto"/>
              <w:bottom w:val="single" w:sz="4" w:space="0" w:color="auto"/>
              <w:right w:val="single" w:sz="4" w:space="0" w:color="auto"/>
            </w:tcBorders>
            <w:noWrap/>
            <w:hideMark/>
          </w:tcPr>
          <w:p w14:paraId="5E56B792" w14:textId="77777777" w:rsidR="00457200" w:rsidRPr="002F0A90" w:rsidRDefault="00457200" w:rsidP="00AA6804">
            <w:pPr>
              <w:pStyle w:val="Tabletext"/>
              <w:spacing w:line="220" w:lineRule="exact"/>
            </w:pPr>
            <w:r w:rsidRPr="002F0A90">
              <w:t>Transmitter Antenna gain (dB)</w:t>
            </w:r>
          </w:p>
        </w:tc>
        <w:tc>
          <w:tcPr>
            <w:tcW w:w="666" w:type="pct"/>
            <w:tcBorders>
              <w:top w:val="single" w:sz="4" w:space="0" w:color="auto"/>
              <w:left w:val="single" w:sz="4" w:space="0" w:color="auto"/>
              <w:bottom w:val="single" w:sz="4" w:space="0" w:color="auto"/>
              <w:right w:val="single" w:sz="4" w:space="0" w:color="auto"/>
            </w:tcBorders>
            <w:noWrap/>
            <w:hideMark/>
          </w:tcPr>
          <w:p w14:paraId="3FCD57BF" w14:textId="77777777" w:rsidR="00457200" w:rsidRPr="002F0A90" w:rsidRDefault="00457200" w:rsidP="00AA6804">
            <w:pPr>
              <w:pStyle w:val="Tabletext"/>
              <w:spacing w:line="220" w:lineRule="exact"/>
              <w:jc w:val="center"/>
            </w:pPr>
            <w:r w:rsidRPr="002F0A90">
              <w:t>6</w:t>
            </w:r>
          </w:p>
        </w:tc>
        <w:tc>
          <w:tcPr>
            <w:tcW w:w="586" w:type="pct"/>
            <w:tcBorders>
              <w:top w:val="single" w:sz="4" w:space="0" w:color="auto"/>
              <w:left w:val="single" w:sz="4" w:space="0" w:color="auto"/>
              <w:bottom w:val="single" w:sz="4" w:space="0" w:color="auto"/>
              <w:right w:val="single" w:sz="4" w:space="0" w:color="auto"/>
            </w:tcBorders>
            <w:hideMark/>
          </w:tcPr>
          <w:p w14:paraId="43AC0FF4" w14:textId="77777777" w:rsidR="00457200" w:rsidRPr="002F0A90" w:rsidRDefault="00457200" w:rsidP="00AA6804">
            <w:pPr>
              <w:pStyle w:val="Tabletext"/>
              <w:spacing w:line="220" w:lineRule="exact"/>
              <w:jc w:val="center"/>
            </w:pPr>
            <w:r w:rsidRPr="002F0A90">
              <w:t>6</w:t>
            </w:r>
          </w:p>
        </w:tc>
        <w:tc>
          <w:tcPr>
            <w:tcW w:w="643" w:type="pct"/>
            <w:tcBorders>
              <w:top w:val="single" w:sz="4" w:space="0" w:color="auto"/>
              <w:left w:val="single" w:sz="4" w:space="0" w:color="auto"/>
              <w:bottom w:val="single" w:sz="4" w:space="0" w:color="auto"/>
              <w:right w:val="single" w:sz="4" w:space="0" w:color="auto"/>
            </w:tcBorders>
            <w:noWrap/>
            <w:hideMark/>
          </w:tcPr>
          <w:p w14:paraId="3AECEE1D" w14:textId="77777777" w:rsidR="00457200" w:rsidRPr="002F0A90" w:rsidRDefault="00457200" w:rsidP="00AA6804">
            <w:pPr>
              <w:pStyle w:val="Tabletext"/>
              <w:spacing w:line="220" w:lineRule="exact"/>
              <w:jc w:val="center"/>
            </w:pPr>
            <w:r w:rsidRPr="002F0A90">
              <w:t>5</w:t>
            </w:r>
          </w:p>
        </w:tc>
        <w:tc>
          <w:tcPr>
            <w:tcW w:w="605" w:type="pct"/>
            <w:tcBorders>
              <w:top w:val="single" w:sz="4" w:space="0" w:color="auto"/>
              <w:left w:val="single" w:sz="4" w:space="0" w:color="auto"/>
              <w:bottom w:val="single" w:sz="4" w:space="0" w:color="auto"/>
              <w:right w:val="single" w:sz="4" w:space="0" w:color="auto"/>
            </w:tcBorders>
            <w:hideMark/>
          </w:tcPr>
          <w:p w14:paraId="2E77ACA6" w14:textId="77777777" w:rsidR="00457200" w:rsidRPr="002F0A90" w:rsidRDefault="00457200" w:rsidP="00AA6804">
            <w:pPr>
              <w:pStyle w:val="Tabletext"/>
              <w:spacing w:line="220" w:lineRule="exact"/>
              <w:jc w:val="center"/>
            </w:pPr>
            <w:r w:rsidRPr="002F0A90">
              <w:t>5</w:t>
            </w:r>
          </w:p>
        </w:tc>
      </w:tr>
      <w:tr w:rsidR="00457200" w:rsidRPr="002F0A90" w14:paraId="336BD347"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36643404" w14:textId="77777777" w:rsidR="00457200" w:rsidRPr="002F0A90" w:rsidRDefault="00457200" w:rsidP="00AA6804">
            <w:pPr>
              <w:pStyle w:val="Tabletext"/>
              <w:spacing w:line="220" w:lineRule="exact"/>
              <w:jc w:val="center"/>
            </w:pPr>
            <w:r w:rsidRPr="002F0A90">
              <w:t>Gr</w:t>
            </w:r>
          </w:p>
        </w:tc>
        <w:tc>
          <w:tcPr>
            <w:tcW w:w="2008" w:type="pct"/>
            <w:tcBorders>
              <w:top w:val="single" w:sz="4" w:space="0" w:color="auto"/>
              <w:left w:val="single" w:sz="4" w:space="0" w:color="auto"/>
              <w:bottom w:val="single" w:sz="4" w:space="0" w:color="auto"/>
              <w:right w:val="single" w:sz="4" w:space="0" w:color="auto"/>
            </w:tcBorders>
            <w:noWrap/>
            <w:hideMark/>
          </w:tcPr>
          <w:p w14:paraId="3D2C6109" w14:textId="77777777" w:rsidR="00457200" w:rsidRPr="002F0A90" w:rsidRDefault="00457200" w:rsidP="00AA6804">
            <w:pPr>
              <w:pStyle w:val="Tabletext"/>
              <w:spacing w:line="220" w:lineRule="exact"/>
            </w:pPr>
            <w:r w:rsidRPr="002F0A90">
              <w:t>Transmitter Antenna gain (dB)</w:t>
            </w:r>
          </w:p>
        </w:tc>
        <w:tc>
          <w:tcPr>
            <w:tcW w:w="666" w:type="pct"/>
            <w:tcBorders>
              <w:top w:val="single" w:sz="4" w:space="0" w:color="auto"/>
              <w:left w:val="single" w:sz="4" w:space="0" w:color="auto"/>
              <w:bottom w:val="single" w:sz="4" w:space="0" w:color="auto"/>
              <w:right w:val="single" w:sz="4" w:space="0" w:color="auto"/>
            </w:tcBorders>
            <w:noWrap/>
            <w:hideMark/>
          </w:tcPr>
          <w:p w14:paraId="6A93591A" w14:textId="77777777" w:rsidR="00457200" w:rsidRPr="002F0A90" w:rsidRDefault="00457200" w:rsidP="00AA6804">
            <w:pPr>
              <w:pStyle w:val="Tabletext"/>
              <w:spacing w:line="220" w:lineRule="exact"/>
              <w:jc w:val="center"/>
            </w:pPr>
            <w:r w:rsidRPr="002F0A90">
              <w:t>40</w:t>
            </w:r>
          </w:p>
        </w:tc>
        <w:tc>
          <w:tcPr>
            <w:tcW w:w="586" w:type="pct"/>
            <w:tcBorders>
              <w:top w:val="single" w:sz="4" w:space="0" w:color="auto"/>
              <w:left w:val="single" w:sz="4" w:space="0" w:color="auto"/>
              <w:bottom w:val="single" w:sz="4" w:space="0" w:color="auto"/>
              <w:right w:val="single" w:sz="4" w:space="0" w:color="auto"/>
            </w:tcBorders>
            <w:hideMark/>
          </w:tcPr>
          <w:p w14:paraId="31CE3B8C" w14:textId="77777777" w:rsidR="00457200" w:rsidRPr="002F0A90" w:rsidRDefault="00457200" w:rsidP="00AA6804">
            <w:pPr>
              <w:pStyle w:val="Tabletext"/>
              <w:spacing w:line="220" w:lineRule="exact"/>
              <w:jc w:val="center"/>
            </w:pPr>
            <w:r w:rsidRPr="002F0A90">
              <w:t>40</w:t>
            </w:r>
          </w:p>
        </w:tc>
        <w:tc>
          <w:tcPr>
            <w:tcW w:w="643" w:type="pct"/>
            <w:tcBorders>
              <w:top w:val="single" w:sz="4" w:space="0" w:color="auto"/>
              <w:left w:val="single" w:sz="4" w:space="0" w:color="auto"/>
              <w:bottom w:val="single" w:sz="4" w:space="0" w:color="auto"/>
              <w:right w:val="single" w:sz="4" w:space="0" w:color="auto"/>
            </w:tcBorders>
            <w:noWrap/>
            <w:hideMark/>
          </w:tcPr>
          <w:p w14:paraId="4FCF426D" w14:textId="77777777" w:rsidR="00457200" w:rsidRPr="002F0A90" w:rsidRDefault="00457200" w:rsidP="00AA6804">
            <w:pPr>
              <w:pStyle w:val="Tabletext"/>
              <w:spacing w:line="220" w:lineRule="exact"/>
              <w:jc w:val="center"/>
            </w:pPr>
            <w:r w:rsidRPr="002F0A90">
              <w:t>40</w:t>
            </w:r>
          </w:p>
        </w:tc>
        <w:tc>
          <w:tcPr>
            <w:tcW w:w="605" w:type="pct"/>
            <w:tcBorders>
              <w:top w:val="single" w:sz="4" w:space="0" w:color="auto"/>
              <w:left w:val="single" w:sz="4" w:space="0" w:color="auto"/>
              <w:bottom w:val="single" w:sz="4" w:space="0" w:color="auto"/>
              <w:right w:val="single" w:sz="4" w:space="0" w:color="auto"/>
            </w:tcBorders>
            <w:hideMark/>
          </w:tcPr>
          <w:p w14:paraId="5D341DE5" w14:textId="77777777" w:rsidR="00457200" w:rsidRPr="002F0A90" w:rsidRDefault="00457200" w:rsidP="00AA6804">
            <w:pPr>
              <w:pStyle w:val="Tabletext"/>
              <w:spacing w:line="220" w:lineRule="exact"/>
              <w:jc w:val="center"/>
            </w:pPr>
            <w:r w:rsidRPr="002F0A90">
              <w:t>40</w:t>
            </w:r>
          </w:p>
        </w:tc>
      </w:tr>
      <w:tr w:rsidR="00457200" w:rsidRPr="002F0A90" w14:paraId="5EDD2DFF"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4A9512A6" w14:textId="77777777" w:rsidR="00457200" w:rsidRPr="002F0A90" w:rsidRDefault="00457200" w:rsidP="00AA6804">
            <w:pPr>
              <w:pStyle w:val="Tabletext"/>
              <w:spacing w:line="220" w:lineRule="exact"/>
              <w:jc w:val="center"/>
            </w:pPr>
            <w:r w:rsidRPr="002F0A90">
              <w:t>N0</w:t>
            </w:r>
          </w:p>
        </w:tc>
        <w:tc>
          <w:tcPr>
            <w:tcW w:w="2008" w:type="pct"/>
            <w:tcBorders>
              <w:top w:val="single" w:sz="4" w:space="0" w:color="auto"/>
              <w:left w:val="single" w:sz="4" w:space="0" w:color="auto"/>
              <w:bottom w:val="single" w:sz="4" w:space="0" w:color="auto"/>
              <w:right w:val="single" w:sz="4" w:space="0" w:color="auto"/>
            </w:tcBorders>
            <w:noWrap/>
            <w:hideMark/>
          </w:tcPr>
          <w:p w14:paraId="53F94B90" w14:textId="77777777" w:rsidR="00457200" w:rsidRPr="002A68A9" w:rsidRDefault="00457200" w:rsidP="00AA6804">
            <w:pPr>
              <w:pStyle w:val="Tabletext"/>
              <w:spacing w:line="220" w:lineRule="exact"/>
              <w:rPr>
                <w:lang w:val="en-GB"/>
              </w:rPr>
            </w:pPr>
            <w:r w:rsidRPr="002A68A9">
              <w:rPr>
                <w:lang w:val="en-GB"/>
              </w:rPr>
              <w:t>Sea-level surface refractivity (N</w:t>
            </w:r>
            <w:r w:rsidRPr="002A68A9">
              <w:rPr>
                <w:lang w:val="en-GB"/>
              </w:rPr>
              <w:noBreakHyphen/>
              <w:t>units)</w:t>
            </w:r>
          </w:p>
        </w:tc>
        <w:tc>
          <w:tcPr>
            <w:tcW w:w="666" w:type="pct"/>
            <w:tcBorders>
              <w:top w:val="single" w:sz="4" w:space="0" w:color="auto"/>
              <w:left w:val="single" w:sz="4" w:space="0" w:color="auto"/>
              <w:bottom w:val="single" w:sz="4" w:space="0" w:color="auto"/>
              <w:right w:val="single" w:sz="4" w:space="0" w:color="auto"/>
            </w:tcBorders>
            <w:noWrap/>
            <w:hideMark/>
          </w:tcPr>
          <w:p w14:paraId="1DD4A450" w14:textId="77777777" w:rsidR="00457200" w:rsidRPr="002F0A90" w:rsidRDefault="00457200" w:rsidP="00AA6804">
            <w:pPr>
              <w:pStyle w:val="Tabletext"/>
              <w:spacing w:line="220" w:lineRule="exact"/>
              <w:jc w:val="center"/>
            </w:pPr>
            <w:r w:rsidRPr="002F0A90">
              <w:t>379.2</w:t>
            </w:r>
          </w:p>
        </w:tc>
        <w:tc>
          <w:tcPr>
            <w:tcW w:w="586" w:type="pct"/>
            <w:tcBorders>
              <w:top w:val="single" w:sz="4" w:space="0" w:color="auto"/>
              <w:left w:val="single" w:sz="4" w:space="0" w:color="auto"/>
              <w:bottom w:val="single" w:sz="4" w:space="0" w:color="auto"/>
              <w:right w:val="single" w:sz="4" w:space="0" w:color="auto"/>
            </w:tcBorders>
            <w:hideMark/>
          </w:tcPr>
          <w:p w14:paraId="01B0521B" w14:textId="77777777" w:rsidR="00457200" w:rsidRPr="002F0A90" w:rsidRDefault="00457200" w:rsidP="00AA6804">
            <w:pPr>
              <w:pStyle w:val="Tabletext"/>
              <w:spacing w:line="220" w:lineRule="exact"/>
              <w:jc w:val="center"/>
            </w:pPr>
            <w:r w:rsidRPr="002F0A90">
              <w:t>333.4</w:t>
            </w:r>
          </w:p>
        </w:tc>
        <w:tc>
          <w:tcPr>
            <w:tcW w:w="643" w:type="pct"/>
            <w:tcBorders>
              <w:top w:val="single" w:sz="4" w:space="0" w:color="auto"/>
              <w:left w:val="single" w:sz="4" w:space="0" w:color="auto"/>
              <w:bottom w:val="single" w:sz="4" w:space="0" w:color="auto"/>
              <w:right w:val="single" w:sz="4" w:space="0" w:color="auto"/>
            </w:tcBorders>
            <w:noWrap/>
            <w:hideMark/>
          </w:tcPr>
          <w:p w14:paraId="644A7C65" w14:textId="77777777" w:rsidR="00457200" w:rsidRPr="002F0A90" w:rsidRDefault="00457200" w:rsidP="00AA6804">
            <w:pPr>
              <w:pStyle w:val="Tabletext"/>
              <w:spacing w:line="220" w:lineRule="exact"/>
              <w:jc w:val="center"/>
            </w:pPr>
            <w:r w:rsidRPr="002F0A90">
              <w:t>379.2</w:t>
            </w:r>
          </w:p>
        </w:tc>
        <w:tc>
          <w:tcPr>
            <w:tcW w:w="605" w:type="pct"/>
            <w:tcBorders>
              <w:top w:val="single" w:sz="4" w:space="0" w:color="auto"/>
              <w:left w:val="single" w:sz="4" w:space="0" w:color="auto"/>
              <w:bottom w:val="single" w:sz="4" w:space="0" w:color="auto"/>
              <w:right w:val="single" w:sz="4" w:space="0" w:color="auto"/>
            </w:tcBorders>
            <w:hideMark/>
          </w:tcPr>
          <w:p w14:paraId="18931D71" w14:textId="77777777" w:rsidR="00457200" w:rsidRPr="002F0A90" w:rsidRDefault="00457200" w:rsidP="00AA6804">
            <w:pPr>
              <w:pStyle w:val="Tabletext"/>
              <w:spacing w:line="220" w:lineRule="exact"/>
              <w:jc w:val="center"/>
            </w:pPr>
            <w:r w:rsidRPr="002F0A90">
              <w:t>333.4</w:t>
            </w:r>
          </w:p>
        </w:tc>
      </w:tr>
      <w:tr w:rsidR="00457200" w:rsidRPr="002F0A90" w14:paraId="75550324"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663A8772" w14:textId="77777777" w:rsidR="00457200" w:rsidRPr="002F0A90" w:rsidRDefault="00457200" w:rsidP="00AA6804">
            <w:pPr>
              <w:pStyle w:val="Tabletext"/>
              <w:spacing w:line="220" w:lineRule="exact"/>
              <w:jc w:val="center"/>
            </w:pPr>
            <w:r w:rsidRPr="002F0A90">
              <w:t>deltaN</w:t>
            </w:r>
          </w:p>
        </w:tc>
        <w:tc>
          <w:tcPr>
            <w:tcW w:w="2008" w:type="pct"/>
            <w:tcBorders>
              <w:top w:val="single" w:sz="4" w:space="0" w:color="auto"/>
              <w:left w:val="single" w:sz="4" w:space="0" w:color="auto"/>
              <w:bottom w:val="single" w:sz="4" w:space="0" w:color="auto"/>
              <w:right w:val="single" w:sz="4" w:space="0" w:color="auto"/>
            </w:tcBorders>
            <w:noWrap/>
            <w:hideMark/>
          </w:tcPr>
          <w:p w14:paraId="6E6B0B42" w14:textId="05723EF9" w:rsidR="00457200" w:rsidRPr="002A68A9" w:rsidRDefault="00457200" w:rsidP="00AA6804">
            <w:pPr>
              <w:pStyle w:val="Tabletext"/>
              <w:spacing w:line="220" w:lineRule="exact"/>
              <w:rPr>
                <w:lang w:val="en-GB"/>
              </w:rPr>
            </w:pPr>
            <w:r w:rsidRPr="002A68A9">
              <w:rPr>
                <w:lang w:val="en-GB"/>
              </w:rPr>
              <w:t>Average radio-refractiv</w:t>
            </w:r>
            <w:r w:rsidR="002C46D5" w:rsidRPr="002A68A9">
              <w:rPr>
                <w:lang w:val="en-GB"/>
              </w:rPr>
              <w:t>e index lapse-rate (N</w:t>
            </w:r>
            <w:r w:rsidR="002C46D5" w:rsidRPr="002A68A9">
              <w:rPr>
                <w:lang w:val="en-GB"/>
              </w:rPr>
              <w:noBreakHyphen/>
              <w:t>units/km)</w:t>
            </w:r>
          </w:p>
        </w:tc>
        <w:tc>
          <w:tcPr>
            <w:tcW w:w="666" w:type="pct"/>
            <w:tcBorders>
              <w:top w:val="single" w:sz="4" w:space="0" w:color="auto"/>
              <w:left w:val="single" w:sz="4" w:space="0" w:color="auto"/>
              <w:bottom w:val="single" w:sz="4" w:space="0" w:color="auto"/>
              <w:right w:val="single" w:sz="4" w:space="0" w:color="auto"/>
            </w:tcBorders>
            <w:noWrap/>
            <w:hideMark/>
          </w:tcPr>
          <w:p w14:paraId="1B9BE3EE" w14:textId="77777777" w:rsidR="00457200" w:rsidRPr="002F0A90" w:rsidRDefault="00457200" w:rsidP="00AA6804">
            <w:pPr>
              <w:pStyle w:val="Tabletext"/>
              <w:spacing w:line="220" w:lineRule="exact"/>
              <w:jc w:val="center"/>
            </w:pPr>
            <w:r w:rsidRPr="002F0A90">
              <w:t>51.9</w:t>
            </w:r>
          </w:p>
        </w:tc>
        <w:tc>
          <w:tcPr>
            <w:tcW w:w="586" w:type="pct"/>
            <w:tcBorders>
              <w:top w:val="single" w:sz="4" w:space="0" w:color="auto"/>
              <w:left w:val="single" w:sz="4" w:space="0" w:color="auto"/>
              <w:bottom w:val="single" w:sz="4" w:space="0" w:color="auto"/>
              <w:right w:val="single" w:sz="4" w:space="0" w:color="auto"/>
            </w:tcBorders>
            <w:hideMark/>
          </w:tcPr>
          <w:p w14:paraId="4683EC2A" w14:textId="77777777" w:rsidR="00457200" w:rsidRPr="002F0A90" w:rsidRDefault="00457200" w:rsidP="00AA6804">
            <w:pPr>
              <w:pStyle w:val="Tabletext"/>
              <w:spacing w:line="220" w:lineRule="exact"/>
              <w:jc w:val="center"/>
            </w:pPr>
            <w:r w:rsidRPr="002F0A90">
              <w:t>49.1</w:t>
            </w:r>
          </w:p>
        </w:tc>
        <w:tc>
          <w:tcPr>
            <w:tcW w:w="643" w:type="pct"/>
            <w:tcBorders>
              <w:top w:val="single" w:sz="4" w:space="0" w:color="auto"/>
              <w:left w:val="single" w:sz="4" w:space="0" w:color="auto"/>
              <w:bottom w:val="single" w:sz="4" w:space="0" w:color="auto"/>
              <w:right w:val="single" w:sz="4" w:space="0" w:color="auto"/>
            </w:tcBorders>
            <w:noWrap/>
            <w:hideMark/>
          </w:tcPr>
          <w:p w14:paraId="4E07E4C5" w14:textId="77777777" w:rsidR="00457200" w:rsidRPr="002F0A90" w:rsidRDefault="00457200" w:rsidP="00AA6804">
            <w:pPr>
              <w:pStyle w:val="Tabletext"/>
              <w:spacing w:line="220" w:lineRule="exact"/>
              <w:jc w:val="center"/>
            </w:pPr>
            <w:r w:rsidRPr="002F0A90">
              <w:t>51.9</w:t>
            </w:r>
          </w:p>
        </w:tc>
        <w:tc>
          <w:tcPr>
            <w:tcW w:w="605" w:type="pct"/>
            <w:tcBorders>
              <w:top w:val="single" w:sz="4" w:space="0" w:color="auto"/>
              <w:left w:val="single" w:sz="4" w:space="0" w:color="auto"/>
              <w:bottom w:val="single" w:sz="4" w:space="0" w:color="auto"/>
              <w:right w:val="single" w:sz="4" w:space="0" w:color="auto"/>
            </w:tcBorders>
            <w:hideMark/>
          </w:tcPr>
          <w:p w14:paraId="1FE0276B" w14:textId="77777777" w:rsidR="00457200" w:rsidRPr="002F0A90" w:rsidRDefault="00457200" w:rsidP="00AA6804">
            <w:pPr>
              <w:pStyle w:val="Tabletext"/>
              <w:spacing w:line="220" w:lineRule="exact"/>
              <w:jc w:val="center"/>
            </w:pPr>
            <w:r w:rsidRPr="002F0A90">
              <w:t>49.1</w:t>
            </w:r>
          </w:p>
        </w:tc>
      </w:tr>
      <w:tr w:rsidR="00457200" w:rsidRPr="002F0A90" w14:paraId="2AE97C16"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59668306" w14:textId="77777777" w:rsidR="00457200" w:rsidRPr="002F0A90" w:rsidRDefault="00457200" w:rsidP="00AA6804">
            <w:pPr>
              <w:pStyle w:val="Tabletext"/>
              <w:spacing w:line="220" w:lineRule="exact"/>
              <w:jc w:val="center"/>
            </w:pPr>
            <w:r w:rsidRPr="002F0A90">
              <w:t>dcr</w:t>
            </w:r>
          </w:p>
        </w:tc>
        <w:tc>
          <w:tcPr>
            <w:tcW w:w="2008" w:type="pct"/>
            <w:tcBorders>
              <w:top w:val="single" w:sz="4" w:space="0" w:color="auto"/>
              <w:left w:val="single" w:sz="4" w:space="0" w:color="auto"/>
              <w:bottom w:val="single" w:sz="4" w:space="0" w:color="auto"/>
              <w:right w:val="single" w:sz="4" w:space="0" w:color="auto"/>
            </w:tcBorders>
            <w:noWrap/>
            <w:hideMark/>
          </w:tcPr>
          <w:p w14:paraId="4CBD5C43" w14:textId="77777777" w:rsidR="00457200" w:rsidRPr="002A68A9" w:rsidRDefault="00457200" w:rsidP="00AA6804">
            <w:pPr>
              <w:pStyle w:val="Tabletext"/>
              <w:spacing w:line="220" w:lineRule="exact"/>
              <w:rPr>
                <w:lang w:val="en-GB"/>
              </w:rPr>
            </w:pPr>
            <w:r w:rsidRPr="002A68A9">
              <w:rPr>
                <w:lang w:val="en-GB"/>
              </w:rPr>
              <w:t>Distance over land from Rx antenna to the coastline (km)</w:t>
            </w:r>
          </w:p>
        </w:tc>
        <w:tc>
          <w:tcPr>
            <w:tcW w:w="666" w:type="pct"/>
            <w:tcBorders>
              <w:top w:val="single" w:sz="4" w:space="0" w:color="auto"/>
              <w:left w:val="single" w:sz="4" w:space="0" w:color="auto"/>
              <w:bottom w:val="single" w:sz="4" w:space="0" w:color="auto"/>
              <w:right w:val="single" w:sz="4" w:space="0" w:color="auto"/>
            </w:tcBorders>
            <w:noWrap/>
            <w:hideMark/>
          </w:tcPr>
          <w:p w14:paraId="17896370" w14:textId="77777777" w:rsidR="00457200" w:rsidRPr="002F0A90" w:rsidRDefault="00457200" w:rsidP="00AA6804">
            <w:pPr>
              <w:pStyle w:val="Tabletext"/>
              <w:spacing w:line="220" w:lineRule="exact"/>
              <w:jc w:val="center"/>
            </w:pPr>
            <w:r w:rsidRPr="002F0A90">
              <w:t>0</w:t>
            </w:r>
          </w:p>
        </w:tc>
        <w:tc>
          <w:tcPr>
            <w:tcW w:w="586" w:type="pct"/>
            <w:tcBorders>
              <w:top w:val="single" w:sz="4" w:space="0" w:color="auto"/>
              <w:left w:val="single" w:sz="4" w:space="0" w:color="auto"/>
              <w:bottom w:val="single" w:sz="4" w:space="0" w:color="auto"/>
              <w:right w:val="single" w:sz="4" w:space="0" w:color="auto"/>
            </w:tcBorders>
            <w:hideMark/>
          </w:tcPr>
          <w:p w14:paraId="0CB88526" w14:textId="77777777" w:rsidR="00457200" w:rsidRPr="002F0A90" w:rsidRDefault="00457200" w:rsidP="00AA6804">
            <w:pPr>
              <w:pStyle w:val="Tabletext"/>
              <w:spacing w:line="220" w:lineRule="exact"/>
              <w:jc w:val="center"/>
            </w:pPr>
            <w:r w:rsidRPr="002F0A90">
              <w:t>0</w:t>
            </w:r>
          </w:p>
        </w:tc>
        <w:tc>
          <w:tcPr>
            <w:tcW w:w="643" w:type="pct"/>
            <w:tcBorders>
              <w:top w:val="single" w:sz="4" w:space="0" w:color="auto"/>
              <w:left w:val="single" w:sz="4" w:space="0" w:color="auto"/>
              <w:bottom w:val="single" w:sz="4" w:space="0" w:color="auto"/>
              <w:right w:val="single" w:sz="4" w:space="0" w:color="auto"/>
            </w:tcBorders>
            <w:noWrap/>
            <w:hideMark/>
          </w:tcPr>
          <w:p w14:paraId="1DD8C4E5" w14:textId="77777777" w:rsidR="00457200" w:rsidRPr="002F0A90" w:rsidRDefault="00457200" w:rsidP="00AA6804">
            <w:pPr>
              <w:pStyle w:val="Tabletext"/>
              <w:spacing w:line="220" w:lineRule="exact"/>
              <w:jc w:val="center"/>
            </w:pPr>
            <w:r w:rsidRPr="002F0A90">
              <w:t>0</w:t>
            </w:r>
          </w:p>
        </w:tc>
        <w:tc>
          <w:tcPr>
            <w:tcW w:w="605" w:type="pct"/>
            <w:tcBorders>
              <w:top w:val="single" w:sz="4" w:space="0" w:color="auto"/>
              <w:left w:val="single" w:sz="4" w:space="0" w:color="auto"/>
              <w:bottom w:val="single" w:sz="4" w:space="0" w:color="auto"/>
              <w:right w:val="single" w:sz="4" w:space="0" w:color="auto"/>
            </w:tcBorders>
            <w:hideMark/>
          </w:tcPr>
          <w:p w14:paraId="2006409D" w14:textId="77777777" w:rsidR="00457200" w:rsidRPr="002F0A90" w:rsidRDefault="00457200" w:rsidP="00AA6804">
            <w:pPr>
              <w:pStyle w:val="Tabletext"/>
              <w:spacing w:line="220" w:lineRule="exact"/>
              <w:jc w:val="center"/>
            </w:pPr>
            <w:r w:rsidRPr="002F0A90">
              <w:t>0</w:t>
            </w:r>
          </w:p>
        </w:tc>
      </w:tr>
      <w:tr w:rsidR="00457200" w:rsidRPr="002F0A90" w14:paraId="50B1B668" w14:textId="77777777" w:rsidTr="00FC347C">
        <w:trPr>
          <w:trHeight w:val="255"/>
          <w:jc w:val="center"/>
        </w:trPr>
        <w:tc>
          <w:tcPr>
            <w:tcW w:w="492" w:type="pct"/>
            <w:tcBorders>
              <w:top w:val="single" w:sz="4" w:space="0" w:color="auto"/>
              <w:left w:val="single" w:sz="4" w:space="0" w:color="auto"/>
              <w:bottom w:val="single" w:sz="4" w:space="0" w:color="auto"/>
              <w:right w:val="single" w:sz="4" w:space="0" w:color="auto"/>
            </w:tcBorders>
            <w:noWrap/>
            <w:hideMark/>
          </w:tcPr>
          <w:p w14:paraId="5A4A228B" w14:textId="77777777" w:rsidR="00457200" w:rsidRPr="002F0A90" w:rsidRDefault="00457200" w:rsidP="00AA6804">
            <w:pPr>
              <w:pStyle w:val="Tabletext"/>
              <w:spacing w:line="220" w:lineRule="exact"/>
              <w:jc w:val="center"/>
            </w:pPr>
            <w:r w:rsidRPr="002F0A90">
              <w:t>dct</w:t>
            </w:r>
          </w:p>
        </w:tc>
        <w:tc>
          <w:tcPr>
            <w:tcW w:w="2008" w:type="pct"/>
            <w:tcBorders>
              <w:top w:val="single" w:sz="4" w:space="0" w:color="auto"/>
              <w:left w:val="single" w:sz="4" w:space="0" w:color="auto"/>
              <w:bottom w:val="single" w:sz="4" w:space="0" w:color="auto"/>
              <w:right w:val="single" w:sz="4" w:space="0" w:color="auto"/>
            </w:tcBorders>
            <w:noWrap/>
            <w:hideMark/>
          </w:tcPr>
          <w:p w14:paraId="691C246E" w14:textId="77777777" w:rsidR="00457200" w:rsidRPr="002A68A9" w:rsidRDefault="00457200" w:rsidP="00AA6804">
            <w:pPr>
              <w:pStyle w:val="Tabletext"/>
              <w:spacing w:line="220" w:lineRule="exact"/>
              <w:rPr>
                <w:lang w:val="en-GB"/>
              </w:rPr>
            </w:pPr>
            <w:r w:rsidRPr="002A68A9">
              <w:rPr>
                <w:lang w:val="en-GB"/>
              </w:rPr>
              <w:t>Distance over land from Tx antenna to the coastline (km)</w:t>
            </w:r>
          </w:p>
        </w:tc>
        <w:tc>
          <w:tcPr>
            <w:tcW w:w="666" w:type="pct"/>
            <w:tcBorders>
              <w:top w:val="single" w:sz="4" w:space="0" w:color="auto"/>
              <w:left w:val="single" w:sz="4" w:space="0" w:color="auto"/>
              <w:bottom w:val="single" w:sz="4" w:space="0" w:color="auto"/>
              <w:right w:val="single" w:sz="4" w:space="0" w:color="auto"/>
            </w:tcBorders>
            <w:noWrap/>
            <w:hideMark/>
          </w:tcPr>
          <w:p w14:paraId="77AE8C6A" w14:textId="5F36F134" w:rsidR="00457200" w:rsidRPr="002F0A90" w:rsidRDefault="00457200" w:rsidP="00AA6804">
            <w:pPr>
              <w:pStyle w:val="Tabletext"/>
              <w:spacing w:line="220" w:lineRule="exact"/>
              <w:jc w:val="center"/>
            </w:pPr>
            <w:r w:rsidRPr="002F0A90">
              <w:t>0</w:t>
            </w:r>
            <w:r w:rsidR="00FC347C">
              <w:t>-</w:t>
            </w:r>
            <w:r w:rsidRPr="002F0A90">
              <w:t>5</w:t>
            </w:r>
          </w:p>
        </w:tc>
        <w:tc>
          <w:tcPr>
            <w:tcW w:w="586" w:type="pct"/>
            <w:tcBorders>
              <w:top w:val="single" w:sz="4" w:space="0" w:color="auto"/>
              <w:left w:val="single" w:sz="4" w:space="0" w:color="auto"/>
              <w:bottom w:val="single" w:sz="4" w:space="0" w:color="auto"/>
              <w:right w:val="single" w:sz="4" w:space="0" w:color="auto"/>
            </w:tcBorders>
            <w:hideMark/>
          </w:tcPr>
          <w:p w14:paraId="7E4DB364" w14:textId="208A204B" w:rsidR="00457200" w:rsidRPr="002F0A90" w:rsidRDefault="00457200" w:rsidP="00AA6804">
            <w:pPr>
              <w:pStyle w:val="Tabletext"/>
              <w:spacing w:line="220" w:lineRule="exact"/>
              <w:jc w:val="center"/>
            </w:pPr>
            <w:r w:rsidRPr="002F0A90">
              <w:t>0</w:t>
            </w:r>
            <w:r w:rsidR="00FC347C">
              <w:t>-</w:t>
            </w:r>
            <w:r w:rsidRPr="002F0A90">
              <w:t>5</w:t>
            </w:r>
          </w:p>
        </w:tc>
        <w:tc>
          <w:tcPr>
            <w:tcW w:w="643" w:type="pct"/>
            <w:tcBorders>
              <w:top w:val="single" w:sz="4" w:space="0" w:color="auto"/>
              <w:left w:val="single" w:sz="4" w:space="0" w:color="auto"/>
              <w:bottom w:val="single" w:sz="4" w:space="0" w:color="auto"/>
              <w:right w:val="single" w:sz="4" w:space="0" w:color="auto"/>
            </w:tcBorders>
            <w:noWrap/>
            <w:hideMark/>
          </w:tcPr>
          <w:p w14:paraId="05E81152" w14:textId="0FFE0A88" w:rsidR="00457200" w:rsidRPr="002F0A90" w:rsidRDefault="00457200" w:rsidP="00AA6804">
            <w:pPr>
              <w:pStyle w:val="Tabletext"/>
              <w:spacing w:line="220" w:lineRule="exact"/>
              <w:jc w:val="center"/>
            </w:pPr>
            <w:r w:rsidRPr="002F0A90">
              <w:t>0</w:t>
            </w:r>
            <w:r w:rsidR="00FC347C">
              <w:t>-</w:t>
            </w:r>
            <w:r w:rsidRPr="002F0A90">
              <w:t>5</w:t>
            </w:r>
          </w:p>
        </w:tc>
        <w:tc>
          <w:tcPr>
            <w:tcW w:w="605" w:type="pct"/>
            <w:tcBorders>
              <w:top w:val="single" w:sz="4" w:space="0" w:color="auto"/>
              <w:left w:val="single" w:sz="4" w:space="0" w:color="auto"/>
              <w:bottom w:val="single" w:sz="4" w:space="0" w:color="auto"/>
              <w:right w:val="single" w:sz="4" w:space="0" w:color="auto"/>
            </w:tcBorders>
            <w:hideMark/>
          </w:tcPr>
          <w:p w14:paraId="32ED325C" w14:textId="76CB582C" w:rsidR="00457200" w:rsidRPr="002F0A90" w:rsidRDefault="00457200" w:rsidP="00AA6804">
            <w:pPr>
              <w:pStyle w:val="Tabletext"/>
              <w:spacing w:line="220" w:lineRule="exact"/>
              <w:jc w:val="center"/>
            </w:pPr>
            <w:r w:rsidRPr="002F0A90">
              <w:t>0</w:t>
            </w:r>
            <w:r w:rsidR="00FC347C">
              <w:t>-</w:t>
            </w:r>
            <w:r w:rsidRPr="002F0A90">
              <w:t>5</w:t>
            </w:r>
          </w:p>
        </w:tc>
      </w:tr>
    </w:tbl>
    <w:p w14:paraId="4CAF9C75" w14:textId="77777777" w:rsidR="00457200" w:rsidRPr="002F0A90" w:rsidRDefault="00457200" w:rsidP="00457200">
      <w:pPr>
        <w:pStyle w:val="Tablefin"/>
      </w:pPr>
    </w:p>
    <w:p w14:paraId="081204D5" w14:textId="2F280952" w:rsidR="00457200" w:rsidRPr="002A68A9" w:rsidRDefault="00457200" w:rsidP="00B222FA">
      <w:pPr>
        <w:rPr>
          <w:lang w:val="en-GB"/>
        </w:rPr>
      </w:pPr>
      <w:r w:rsidRPr="002A68A9">
        <w:rPr>
          <w:lang w:val="en-GB"/>
        </w:rPr>
        <w:t>Figure A1-</w:t>
      </w:r>
      <w:r w:rsidR="00B222FA">
        <w:rPr>
          <w:lang w:val="en-GB"/>
        </w:rPr>
        <w:t>6</w:t>
      </w:r>
      <w:r w:rsidRPr="002A68A9">
        <w:rPr>
          <w:lang w:val="en-GB"/>
        </w:rPr>
        <w:t xml:space="preserve"> shows path losses calculated completely above sea waters, and during 20% of time for which the transmission loss is not exceeded. The curves indicate the minimum path losses using the propagation model with </w:t>
      </w:r>
      <w:r w:rsidRPr="002A68A9">
        <w:rPr>
          <w:i/>
          <w:lang w:val="en-GB"/>
        </w:rPr>
        <w:t>p</w:t>
      </w:r>
      <w:r w:rsidR="00AA6804" w:rsidRPr="002A68A9">
        <w:rPr>
          <w:lang w:val="en-GB"/>
        </w:rPr>
        <w:t xml:space="preserve"> </w:t>
      </w:r>
      <w:r w:rsidRPr="002A68A9">
        <w:rPr>
          <w:lang w:val="en-GB"/>
        </w:rPr>
        <w:t>=</w:t>
      </w:r>
      <w:r w:rsidR="00AA6804" w:rsidRPr="002A68A9">
        <w:rPr>
          <w:lang w:val="en-GB"/>
        </w:rPr>
        <w:t xml:space="preserve"> </w:t>
      </w:r>
      <w:r w:rsidRPr="002A68A9">
        <w:rPr>
          <w:lang w:val="en-GB"/>
        </w:rPr>
        <w:t>20%.</w:t>
      </w:r>
    </w:p>
    <w:p w14:paraId="36500811" w14:textId="5F6E141C" w:rsidR="00457200" w:rsidRPr="002A68A9" w:rsidRDefault="00457200" w:rsidP="00B222FA">
      <w:pPr>
        <w:rPr>
          <w:lang w:val="en-GB"/>
        </w:rPr>
      </w:pPr>
      <w:r w:rsidRPr="002A68A9">
        <w:rPr>
          <w:lang w:val="en-GB"/>
        </w:rPr>
        <w:t>Figure A1-</w:t>
      </w:r>
      <w:r w:rsidR="00B222FA">
        <w:rPr>
          <w:lang w:val="en-GB"/>
        </w:rPr>
        <w:t>7</w:t>
      </w:r>
      <w:r w:rsidRPr="002A68A9">
        <w:rPr>
          <w:lang w:val="en-GB"/>
        </w:rPr>
        <w:t xml:space="preserve"> shows path losses calculated completely above sea waters, and during 10% of time for which the transmission loss is not exceeded. The curves indicate the minimum path losses using the propagation model with </w:t>
      </w:r>
      <w:r w:rsidRPr="002A68A9">
        <w:rPr>
          <w:i/>
          <w:lang w:val="en-GB"/>
        </w:rPr>
        <w:t>p</w:t>
      </w:r>
      <w:r w:rsidR="00AA6804" w:rsidRPr="002A68A9">
        <w:rPr>
          <w:lang w:val="en-GB"/>
        </w:rPr>
        <w:t xml:space="preserve"> </w:t>
      </w:r>
      <w:r w:rsidRPr="002A68A9">
        <w:rPr>
          <w:lang w:val="en-GB"/>
        </w:rPr>
        <w:t>=</w:t>
      </w:r>
      <w:r w:rsidR="00AA6804" w:rsidRPr="002A68A9">
        <w:rPr>
          <w:lang w:val="en-GB"/>
        </w:rPr>
        <w:t xml:space="preserve"> </w:t>
      </w:r>
      <w:r w:rsidRPr="002A68A9">
        <w:rPr>
          <w:lang w:val="en-GB"/>
        </w:rPr>
        <w:t>10%. It should be noticed the high sensitivity of the “percentage of time” parameter showing variation minimum around 20 dB on minimum path losses between the two considered cases (</w:t>
      </w:r>
      <w:r w:rsidRPr="002A68A9">
        <w:rPr>
          <w:i/>
          <w:lang w:val="en-GB"/>
        </w:rPr>
        <w:t>p</w:t>
      </w:r>
      <w:r w:rsidR="00AA6804" w:rsidRPr="002A68A9">
        <w:rPr>
          <w:lang w:val="en-GB"/>
        </w:rPr>
        <w:t xml:space="preserve"> </w:t>
      </w:r>
      <w:r w:rsidRPr="002A68A9">
        <w:rPr>
          <w:lang w:val="en-GB"/>
        </w:rPr>
        <w:t>=</w:t>
      </w:r>
      <w:r w:rsidR="00AA6804" w:rsidRPr="002A68A9">
        <w:rPr>
          <w:lang w:val="en-GB"/>
        </w:rPr>
        <w:t xml:space="preserve"> </w:t>
      </w:r>
      <w:r w:rsidRPr="002A68A9">
        <w:rPr>
          <w:lang w:val="en-GB"/>
        </w:rPr>
        <w:t xml:space="preserve">20%, </w:t>
      </w:r>
      <w:r w:rsidRPr="002A68A9">
        <w:rPr>
          <w:i/>
          <w:lang w:val="en-GB"/>
        </w:rPr>
        <w:t>p</w:t>
      </w:r>
      <w:r w:rsidR="00AA6804" w:rsidRPr="002A68A9">
        <w:rPr>
          <w:lang w:val="en-GB"/>
        </w:rPr>
        <w:t xml:space="preserve"> </w:t>
      </w:r>
      <w:r w:rsidRPr="002A68A9">
        <w:rPr>
          <w:lang w:val="en-GB"/>
        </w:rPr>
        <w:t>=</w:t>
      </w:r>
      <w:r w:rsidR="00AA6804" w:rsidRPr="002A68A9">
        <w:rPr>
          <w:lang w:val="en-GB"/>
        </w:rPr>
        <w:t xml:space="preserve"> </w:t>
      </w:r>
      <w:r w:rsidRPr="002A68A9">
        <w:rPr>
          <w:lang w:val="en-GB"/>
        </w:rPr>
        <w:t>10%) at large distances over horizon. Depending criticality of the radar mission, more stringent values of percentage of time (e.g.</w:t>
      </w:r>
      <w:r w:rsidR="00AA6804" w:rsidRPr="002A68A9">
        <w:rPr>
          <w:lang w:val="en-GB"/>
        </w:rPr>
        <w:t xml:space="preserve"> </w:t>
      </w:r>
      <w:r w:rsidRPr="002A68A9">
        <w:rPr>
          <w:i/>
          <w:lang w:val="en-GB"/>
        </w:rPr>
        <w:t>p</w:t>
      </w:r>
      <w:r w:rsidR="00AA6804" w:rsidRPr="002A68A9">
        <w:rPr>
          <w:i/>
          <w:lang w:val="en-GB"/>
        </w:rPr>
        <w:t xml:space="preserve"> </w:t>
      </w:r>
      <w:r w:rsidRPr="002A68A9">
        <w:rPr>
          <w:lang w:val="en-GB"/>
        </w:rPr>
        <w:t>=</w:t>
      </w:r>
      <w:r w:rsidR="00AA6804" w:rsidRPr="002A68A9">
        <w:rPr>
          <w:lang w:val="en-GB"/>
        </w:rPr>
        <w:t xml:space="preserve"> </w:t>
      </w:r>
      <w:r w:rsidRPr="002A68A9">
        <w:rPr>
          <w:lang w:val="en-GB"/>
        </w:rPr>
        <w:t xml:space="preserve">5%, </w:t>
      </w:r>
      <w:r w:rsidRPr="002A68A9">
        <w:rPr>
          <w:i/>
          <w:lang w:val="en-GB"/>
        </w:rPr>
        <w:t>p</w:t>
      </w:r>
      <w:r w:rsidR="00AA6804" w:rsidRPr="002A68A9">
        <w:rPr>
          <w:lang w:val="en-GB"/>
        </w:rPr>
        <w:t xml:space="preserve"> </w:t>
      </w:r>
      <w:r w:rsidRPr="002A68A9">
        <w:rPr>
          <w:lang w:val="en-GB"/>
        </w:rPr>
        <w:t>=</w:t>
      </w:r>
      <w:r w:rsidR="00AA6804" w:rsidRPr="002A68A9">
        <w:rPr>
          <w:lang w:val="en-GB"/>
        </w:rPr>
        <w:t xml:space="preserve"> </w:t>
      </w:r>
      <w:r w:rsidRPr="002A68A9">
        <w:rPr>
          <w:lang w:val="en-GB"/>
        </w:rPr>
        <w:t>1%) should be considered. For short distance below roughly 30</w:t>
      </w:r>
      <w:r w:rsidR="00AA6804" w:rsidRPr="002A68A9">
        <w:rPr>
          <w:lang w:val="en-GB"/>
        </w:rPr>
        <w:t xml:space="preserve"> </w:t>
      </w:r>
      <w:r w:rsidRPr="002A68A9">
        <w:rPr>
          <w:lang w:val="en-GB"/>
        </w:rPr>
        <w:t>km, path losses appear not very sensitive to time percentage.</w:t>
      </w:r>
    </w:p>
    <w:p w14:paraId="37523FDB" w14:textId="2C96EA34" w:rsidR="00457200" w:rsidRPr="002A68A9" w:rsidRDefault="00457200" w:rsidP="00B222FA">
      <w:pPr>
        <w:rPr>
          <w:lang w:val="en-GB"/>
        </w:rPr>
      </w:pPr>
      <w:r w:rsidRPr="002A68A9">
        <w:rPr>
          <w:lang w:val="en-GB"/>
        </w:rPr>
        <w:t>It should be noticed the importance of the latitude on value of propagation losses. Equatorial and tropical cases are considered, showing variation around 20 dB. Figure A1</w:t>
      </w:r>
      <w:r w:rsidR="00BC2F71" w:rsidRPr="002A68A9">
        <w:rPr>
          <w:lang w:val="en-GB"/>
        </w:rPr>
        <w:t>-</w:t>
      </w:r>
      <w:r w:rsidR="00B222FA">
        <w:rPr>
          <w:lang w:val="en-GB"/>
        </w:rPr>
        <w:t>8</w:t>
      </w:r>
      <w:r w:rsidRPr="002A68A9">
        <w:rPr>
          <w:lang w:val="en-GB"/>
        </w:rPr>
        <w:t xml:space="preserve"> shows path losses calculated between a shipborne radar located at 22 km of the shoreline and an IMT transmitter located at various distances perpendicular of the shoreline. As recommended in Recommendation </w:t>
      </w:r>
      <w:hyperlink r:id="rId73" w:history="1">
        <w:r w:rsidR="002A68A9" w:rsidRPr="002A68A9">
          <w:rPr>
            <w:rStyle w:val="Hyperlink"/>
            <w:color w:val="auto"/>
            <w:szCs w:val="22"/>
            <w:u w:val="none"/>
            <w:lang w:val="en-GB"/>
          </w:rPr>
          <w:t>ITU-R P.4</w:t>
        </w:r>
        <w:r w:rsidR="002A68A9" w:rsidRPr="002A68A9">
          <w:rPr>
            <w:rStyle w:val="Hyperlink"/>
            <w:color w:val="auto"/>
            <w:u w:val="none"/>
            <w:lang w:val="en-GB"/>
          </w:rPr>
          <w:t>52</w:t>
        </w:r>
      </w:hyperlink>
      <w:r w:rsidRPr="002A68A9">
        <w:rPr>
          <w:lang w:val="en-GB"/>
        </w:rPr>
        <w:t>, the coastal zone is limited to 50 km, said 72 km from the radar.</w:t>
      </w:r>
    </w:p>
    <w:p w14:paraId="69687991" w14:textId="110A4BA8" w:rsidR="00457200" w:rsidRPr="002A68A9" w:rsidRDefault="00457200" w:rsidP="00486F21">
      <w:pPr>
        <w:pStyle w:val="FigureNo"/>
        <w:rPr>
          <w:rFonts w:ascii="Times New Roman Bold" w:hAnsi="Times New Roman Bold" w:cs="Times New Roman Bold"/>
          <w:lang w:val="en-GB"/>
        </w:rPr>
      </w:pPr>
      <w:r w:rsidRPr="002A68A9">
        <w:rPr>
          <w:lang w:val="en-GB"/>
        </w:rPr>
        <w:t>FIGURE A1</w:t>
      </w:r>
      <w:r w:rsidR="00BC2F71" w:rsidRPr="002A68A9">
        <w:rPr>
          <w:lang w:val="en-GB"/>
        </w:rPr>
        <w:t>-</w:t>
      </w:r>
      <w:r w:rsidR="00486F21">
        <w:rPr>
          <w:lang w:val="en-GB"/>
        </w:rPr>
        <w:t>6</w:t>
      </w:r>
    </w:p>
    <w:p w14:paraId="680C94AD" w14:textId="77777777" w:rsidR="00457200" w:rsidRPr="002A68A9" w:rsidRDefault="00457200" w:rsidP="00457200">
      <w:pPr>
        <w:pStyle w:val="Figuretitle"/>
        <w:rPr>
          <w:lang w:val="en-GB"/>
        </w:rPr>
      </w:pPr>
      <w:r w:rsidRPr="002A68A9">
        <w:rPr>
          <w:lang w:val="en-GB"/>
        </w:rPr>
        <w:t>Scenario between a shipborne radar at sea and an IMT base station located on shoreline</w:t>
      </w:r>
    </w:p>
    <w:p w14:paraId="45B0AB5B" w14:textId="77777777" w:rsidR="00457200" w:rsidRPr="002F0A90" w:rsidRDefault="00457200" w:rsidP="00457200">
      <w:pPr>
        <w:pStyle w:val="Figure"/>
        <w:rPr>
          <w:sz w:val="20"/>
        </w:rPr>
      </w:pPr>
      <w:r w:rsidRPr="002F0A90">
        <w:rPr>
          <w:noProof/>
          <w:lang w:val="en-GB" w:eastAsia="en-GB"/>
        </w:rPr>
        <w:drawing>
          <wp:inline distT="0" distB="0" distL="0" distR="0" wp14:anchorId="62B69A2C" wp14:editId="12456985">
            <wp:extent cx="3808730" cy="1979930"/>
            <wp:effectExtent l="0" t="0" r="1270"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8730" cy="1979930"/>
                    </a:xfrm>
                    <a:prstGeom prst="rect">
                      <a:avLst/>
                    </a:prstGeom>
                    <a:noFill/>
                    <a:ln>
                      <a:noFill/>
                    </a:ln>
                  </pic:spPr>
                </pic:pic>
              </a:graphicData>
            </a:graphic>
          </wp:inline>
        </w:drawing>
      </w:r>
    </w:p>
    <w:p w14:paraId="25AA9B3A" w14:textId="094219FA" w:rsidR="00457200" w:rsidRPr="002A68A9" w:rsidRDefault="00457200" w:rsidP="00486F21">
      <w:pPr>
        <w:pStyle w:val="FigureNo"/>
        <w:rPr>
          <w:rFonts w:ascii="Times New Roman Bold" w:hAnsi="Times New Roman Bold" w:cs="Times New Roman Bold"/>
          <w:lang w:val="en-GB"/>
        </w:rPr>
      </w:pPr>
      <w:r w:rsidRPr="002A68A9">
        <w:rPr>
          <w:lang w:val="en-GB"/>
        </w:rPr>
        <w:t>FIGURE A1</w:t>
      </w:r>
      <w:r w:rsidR="00BC2F71" w:rsidRPr="002A68A9">
        <w:rPr>
          <w:lang w:val="en-GB"/>
        </w:rPr>
        <w:t>-</w:t>
      </w:r>
      <w:r w:rsidR="00486F21">
        <w:rPr>
          <w:lang w:val="en-GB"/>
        </w:rPr>
        <w:t>7</w:t>
      </w:r>
    </w:p>
    <w:p w14:paraId="1D11B965" w14:textId="354A64EA" w:rsidR="00457200" w:rsidRPr="002A68A9" w:rsidRDefault="00457200" w:rsidP="00457200">
      <w:pPr>
        <w:pStyle w:val="Figuretitle"/>
        <w:rPr>
          <w:lang w:val="en-GB" w:eastAsia="zh-CN"/>
        </w:rPr>
      </w:pPr>
      <w:r w:rsidRPr="002A68A9">
        <w:rPr>
          <w:lang w:val="en-GB"/>
        </w:rPr>
        <w:t xml:space="preserve">Path losses between an IMT base station located on shoreline and a shipborne radar </w:t>
      </w:r>
      <w:r w:rsidRPr="002A68A9">
        <w:rPr>
          <w:lang w:val="en-GB"/>
        </w:rPr>
        <w:br/>
        <w:t xml:space="preserve">at sea (ITU-R P.452-16 </w:t>
      </w:r>
      <w:r w:rsidRPr="002A68A9">
        <w:rPr>
          <w:i/>
          <w:lang w:val="en-GB"/>
        </w:rPr>
        <w:t>p</w:t>
      </w:r>
      <w:r w:rsidR="00AA6804" w:rsidRPr="002A68A9">
        <w:rPr>
          <w:lang w:val="en-GB"/>
        </w:rPr>
        <w:t xml:space="preserve"> </w:t>
      </w:r>
      <w:r w:rsidRPr="002A68A9">
        <w:rPr>
          <w:lang w:val="en-GB"/>
        </w:rPr>
        <w:t>=</w:t>
      </w:r>
      <w:r w:rsidR="00AA6804" w:rsidRPr="002A68A9">
        <w:rPr>
          <w:lang w:val="en-GB"/>
        </w:rPr>
        <w:t xml:space="preserve"> </w:t>
      </w:r>
      <w:r w:rsidRPr="002A68A9">
        <w:rPr>
          <w:lang w:val="en-GB"/>
        </w:rPr>
        <w:t>20%)</w:t>
      </w:r>
    </w:p>
    <w:p w14:paraId="4C020972" w14:textId="77777777" w:rsidR="00457200" w:rsidRPr="002F0A90" w:rsidRDefault="00457200" w:rsidP="00457200">
      <w:pPr>
        <w:pStyle w:val="Figure"/>
      </w:pPr>
      <w:r w:rsidRPr="002F0A90">
        <w:rPr>
          <w:noProof/>
          <w:lang w:val="en-GB" w:eastAsia="en-GB"/>
        </w:rPr>
        <w:drawing>
          <wp:inline distT="0" distB="0" distL="0" distR="0" wp14:anchorId="0BEDDD80" wp14:editId="2D6B5489">
            <wp:extent cx="4893869" cy="2968047"/>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5902" cy="2969280"/>
                    </a:xfrm>
                    <a:prstGeom prst="rect">
                      <a:avLst/>
                    </a:prstGeom>
                    <a:noFill/>
                    <a:ln>
                      <a:noFill/>
                    </a:ln>
                  </pic:spPr>
                </pic:pic>
              </a:graphicData>
            </a:graphic>
          </wp:inline>
        </w:drawing>
      </w:r>
    </w:p>
    <w:p w14:paraId="496F8D26" w14:textId="6EC9CB82" w:rsidR="00457200" w:rsidRPr="002A68A9" w:rsidRDefault="00457200" w:rsidP="00486F21">
      <w:pPr>
        <w:pStyle w:val="FigureNo"/>
        <w:rPr>
          <w:rFonts w:ascii="Times New Roman Bold" w:hAnsi="Times New Roman Bold" w:cs="Times New Roman Bold"/>
          <w:lang w:val="en-GB"/>
        </w:rPr>
      </w:pPr>
      <w:r w:rsidRPr="002A68A9">
        <w:rPr>
          <w:lang w:val="en-GB"/>
        </w:rPr>
        <w:t>FIGure A1</w:t>
      </w:r>
      <w:r w:rsidR="00BC2F71" w:rsidRPr="002A68A9">
        <w:rPr>
          <w:lang w:val="en-GB"/>
        </w:rPr>
        <w:t>-</w:t>
      </w:r>
      <w:r w:rsidR="00486F21">
        <w:rPr>
          <w:lang w:val="en-GB"/>
        </w:rPr>
        <w:t>8</w:t>
      </w:r>
    </w:p>
    <w:p w14:paraId="5786D6C6" w14:textId="57ED9CA3" w:rsidR="00457200" w:rsidRPr="002A68A9" w:rsidRDefault="00457200" w:rsidP="00457200">
      <w:pPr>
        <w:pStyle w:val="Figuretitle"/>
        <w:rPr>
          <w:sz w:val="16"/>
          <w:lang w:val="en-GB"/>
        </w:rPr>
      </w:pPr>
      <w:r w:rsidRPr="002A68A9">
        <w:rPr>
          <w:lang w:val="en-GB"/>
        </w:rPr>
        <w:t xml:space="preserve">Path losses between an IMT base station located on shoreline and a shipborne radar </w:t>
      </w:r>
      <w:r w:rsidRPr="002A68A9">
        <w:rPr>
          <w:lang w:val="en-GB"/>
        </w:rPr>
        <w:br/>
        <w:t xml:space="preserve">at sea (ITU-R P.452-16 </w:t>
      </w:r>
      <w:r w:rsidRPr="002A68A9">
        <w:rPr>
          <w:i/>
          <w:lang w:val="en-GB"/>
        </w:rPr>
        <w:t>p</w:t>
      </w:r>
      <w:r w:rsidR="00AA6804" w:rsidRPr="002A68A9">
        <w:rPr>
          <w:lang w:val="en-GB"/>
        </w:rPr>
        <w:t xml:space="preserve"> </w:t>
      </w:r>
      <w:r w:rsidRPr="002A68A9">
        <w:rPr>
          <w:lang w:val="en-GB"/>
        </w:rPr>
        <w:t>=</w:t>
      </w:r>
      <w:r w:rsidR="00AA6804" w:rsidRPr="002A68A9">
        <w:rPr>
          <w:lang w:val="en-GB"/>
        </w:rPr>
        <w:t xml:space="preserve"> </w:t>
      </w:r>
      <w:r w:rsidRPr="002A68A9">
        <w:rPr>
          <w:lang w:val="en-GB"/>
        </w:rPr>
        <w:t>10%)</w:t>
      </w:r>
    </w:p>
    <w:p w14:paraId="6AEA6050" w14:textId="77777777" w:rsidR="00457200" w:rsidRPr="002F0A90" w:rsidRDefault="00457200" w:rsidP="00457200">
      <w:pPr>
        <w:pStyle w:val="Figure"/>
      </w:pPr>
      <w:r w:rsidRPr="002F0A90">
        <w:rPr>
          <w:noProof/>
          <w:lang w:val="en-GB" w:eastAsia="en-GB"/>
        </w:rPr>
        <w:drawing>
          <wp:inline distT="0" distB="0" distL="0" distR="0" wp14:anchorId="0D15D623" wp14:editId="570595AA">
            <wp:extent cx="5017668" cy="3043128"/>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9581" cy="3044288"/>
                    </a:xfrm>
                    <a:prstGeom prst="rect">
                      <a:avLst/>
                    </a:prstGeom>
                    <a:noFill/>
                    <a:ln>
                      <a:noFill/>
                    </a:ln>
                  </pic:spPr>
                </pic:pic>
              </a:graphicData>
            </a:graphic>
          </wp:inline>
        </w:drawing>
      </w:r>
    </w:p>
    <w:p w14:paraId="3C7DDCF7" w14:textId="73F22EA6" w:rsidR="00457200" w:rsidRPr="002A68A9" w:rsidRDefault="00457200" w:rsidP="00486F21">
      <w:pPr>
        <w:pStyle w:val="FigureNo"/>
        <w:rPr>
          <w:rFonts w:ascii="Times New Roman Bold" w:hAnsi="Times New Roman Bold" w:cs="Times New Roman Bold"/>
          <w:lang w:val="en-GB"/>
        </w:rPr>
      </w:pPr>
      <w:r w:rsidRPr="002A68A9">
        <w:rPr>
          <w:lang w:val="en-GB"/>
        </w:rPr>
        <w:t>FIGure A1</w:t>
      </w:r>
      <w:r w:rsidR="00BC2F71" w:rsidRPr="002A68A9">
        <w:rPr>
          <w:lang w:val="en-GB"/>
        </w:rPr>
        <w:t>-</w:t>
      </w:r>
      <w:r w:rsidR="00486F21">
        <w:rPr>
          <w:lang w:val="en-GB"/>
        </w:rPr>
        <w:t>9</w:t>
      </w:r>
    </w:p>
    <w:p w14:paraId="4392CBF8" w14:textId="384AB84B" w:rsidR="00457200" w:rsidRPr="002A68A9" w:rsidRDefault="00457200" w:rsidP="00457200">
      <w:pPr>
        <w:pStyle w:val="Figuretitle"/>
        <w:rPr>
          <w:lang w:val="en-GB"/>
        </w:rPr>
      </w:pPr>
      <w:r w:rsidRPr="002A68A9">
        <w:rPr>
          <w:lang w:val="en-GB"/>
        </w:rPr>
        <w:t>Scenario between a shipborne radar located 22</w:t>
      </w:r>
      <w:r w:rsidR="00BC2F71" w:rsidRPr="002A68A9">
        <w:rPr>
          <w:lang w:val="en-GB"/>
        </w:rPr>
        <w:t xml:space="preserve"> </w:t>
      </w:r>
      <w:r w:rsidRPr="002A68A9">
        <w:rPr>
          <w:lang w:val="en-GB"/>
        </w:rPr>
        <w:t xml:space="preserve">km from shoreline </w:t>
      </w:r>
      <w:r w:rsidRPr="002A68A9">
        <w:rPr>
          <w:lang w:val="en-GB"/>
        </w:rPr>
        <w:br/>
        <w:t>and one IMT base station located on ground</w:t>
      </w:r>
    </w:p>
    <w:p w14:paraId="71A7B392" w14:textId="77777777" w:rsidR="00457200" w:rsidRPr="002F0A90" w:rsidRDefault="00457200" w:rsidP="00457200">
      <w:pPr>
        <w:pStyle w:val="Figure"/>
        <w:rPr>
          <w:sz w:val="20"/>
        </w:rPr>
      </w:pPr>
      <w:r w:rsidRPr="002F0A90">
        <w:rPr>
          <w:noProof/>
          <w:lang w:val="en-GB" w:eastAsia="en-GB"/>
        </w:rPr>
        <w:drawing>
          <wp:inline distT="0" distB="0" distL="0" distR="0" wp14:anchorId="27AE303C" wp14:editId="607D4397">
            <wp:extent cx="4993640" cy="2170430"/>
            <wp:effectExtent l="0" t="0" r="0"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93640" cy="2170430"/>
                    </a:xfrm>
                    <a:prstGeom prst="rect">
                      <a:avLst/>
                    </a:prstGeom>
                    <a:noFill/>
                    <a:ln>
                      <a:noFill/>
                    </a:ln>
                  </pic:spPr>
                </pic:pic>
              </a:graphicData>
            </a:graphic>
          </wp:inline>
        </w:drawing>
      </w:r>
    </w:p>
    <w:p w14:paraId="3A654204" w14:textId="45D7BD76" w:rsidR="00457200" w:rsidRPr="002A68A9" w:rsidRDefault="00457200" w:rsidP="00486F21">
      <w:pPr>
        <w:pStyle w:val="FigureNo"/>
        <w:rPr>
          <w:rFonts w:ascii="Times New Roman Bold" w:hAnsi="Times New Roman Bold" w:cs="Times New Roman Bold"/>
          <w:lang w:val="en-GB"/>
        </w:rPr>
      </w:pPr>
      <w:r w:rsidRPr="002A68A9">
        <w:rPr>
          <w:lang w:val="en-GB"/>
        </w:rPr>
        <w:t>FIGure A1</w:t>
      </w:r>
      <w:r w:rsidR="00BC2F71" w:rsidRPr="002A68A9">
        <w:rPr>
          <w:lang w:val="en-GB"/>
        </w:rPr>
        <w:t>-</w:t>
      </w:r>
      <w:r w:rsidRPr="002A68A9">
        <w:rPr>
          <w:lang w:val="en-GB"/>
        </w:rPr>
        <w:t>1</w:t>
      </w:r>
      <w:r w:rsidR="00486F21">
        <w:rPr>
          <w:lang w:val="en-GB"/>
        </w:rPr>
        <w:t>0</w:t>
      </w:r>
    </w:p>
    <w:p w14:paraId="59A26892" w14:textId="77777777" w:rsidR="00457200" w:rsidRPr="002A68A9" w:rsidRDefault="00457200" w:rsidP="00457200">
      <w:pPr>
        <w:pStyle w:val="Figuretitle"/>
        <w:rPr>
          <w:lang w:val="en-GB" w:eastAsia="zh-CN"/>
        </w:rPr>
      </w:pPr>
      <w:r w:rsidRPr="002A68A9">
        <w:rPr>
          <w:lang w:val="en-GB"/>
        </w:rPr>
        <w:t xml:space="preserve">Path losses between a shipborne radar located 22km from shoreline </w:t>
      </w:r>
      <w:r w:rsidRPr="002A68A9">
        <w:rPr>
          <w:lang w:val="en-GB"/>
        </w:rPr>
        <w:br/>
        <w:t>and a distant IMT base station located on ground (ITU-R P.452-16)</w:t>
      </w:r>
    </w:p>
    <w:p w14:paraId="46929011" w14:textId="77777777" w:rsidR="00457200" w:rsidRPr="002F0A90" w:rsidRDefault="00457200" w:rsidP="00457200">
      <w:pPr>
        <w:pStyle w:val="Figure"/>
      </w:pPr>
      <w:r w:rsidRPr="002F0A90">
        <w:rPr>
          <w:noProof/>
          <w:lang w:val="en-GB" w:eastAsia="en-GB"/>
        </w:rPr>
        <w:drawing>
          <wp:inline distT="0" distB="0" distL="0" distR="0" wp14:anchorId="4096D0DF" wp14:editId="74D7CCC1">
            <wp:extent cx="5568991" cy="3188484"/>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77211" cy="3193190"/>
                    </a:xfrm>
                    <a:prstGeom prst="rect">
                      <a:avLst/>
                    </a:prstGeom>
                    <a:noFill/>
                    <a:ln>
                      <a:noFill/>
                    </a:ln>
                  </pic:spPr>
                </pic:pic>
              </a:graphicData>
            </a:graphic>
          </wp:inline>
        </w:drawing>
      </w:r>
    </w:p>
    <w:p w14:paraId="7FADACA5" w14:textId="77777777" w:rsidR="00457200" w:rsidRPr="002F0A90" w:rsidRDefault="00457200" w:rsidP="00457200">
      <w:pPr>
        <w:pStyle w:val="Headingb"/>
        <w:rPr>
          <w:lang w:val="en-GB" w:eastAsia="zh-CN"/>
        </w:rPr>
      </w:pPr>
      <w:r w:rsidRPr="002F0A90">
        <w:rPr>
          <w:lang w:val="en-GB" w:eastAsia="zh-CN"/>
        </w:rPr>
        <w:t>Clutter models</w:t>
      </w:r>
    </w:p>
    <w:p w14:paraId="44C5394A" w14:textId="77777777" w:rsidR="00457200" w:rsidRPr="002A68A9" w:rsidRDefault="00457200" w:rsidP="00457200">
      <w:pPr>
        <w:rPr>
          <w:lang w:val="en-GB"/>
        </w:rPr>
      </w:pPr>
      <w:r w:rsidRPr="002A68A9">
        <w:rPr>
          <w:lang w:val="en-GB"/>
        </w:rPr>
        <w:t>In accordance to § 4 in main body, the clutter loss value is defined to zero for pathloss calculations of suburban macro BS, for single entry calculation of urban macro BS and for the shoreline worst case single entry calculation of urban micro BS. For aggregation studies, the impact of buildings on separation distance or margin will be approximated by using the statistical distribution defined in § 4 of the main body.</w:t>
      </w:r>
    </w:p>
    <w:p w14:paraId="5D33B5C1" w14:textId="77777777" w:rsidR="00457200" w:rsidRPr="002A68A9" w:rsidRDefault="00457200" w:rsidP="00457200">
      <w:pPr>
        <w:pStyle w:val="Heading1"/>
        <w:rPr>
          <w:rFonts w:eastAsia="SimSun"/>
          <w:lang w:val="en-GB"/>
        </w:rPr>
      </w:pPr>
      <w:bookmarkStart w:id="85" w:name="_Toc20141795"/>
      <w:r w:rsidRPr="002A68A9">
        <w:rPr>
          <w:lang w:val="en-GB"/>
        </w:rPr>
        <w:t>5</w:t>
      </w:r>
      <w:r w:rsidRPr="002A68A9">
        <w:rPr>
          <w:lang w:val="en-GB"/>
        </w:rPr>
        <w:tab/>
        <w:t>Study results</w:t>
      </w:r>
      <w:bookmarkEnd w:id="85"/>
    </w:p>
    <w:p w14:paraId="23D0A035" w14:textId="77777777" w:rsidR="00457200" w:rsidRPr="002A68A9" w:rsidRDefault="00457200" w:rsidP="00457200">
      <w:pPr>
        <w:pStyle w:val="Heading2"/>
        <w:rPr>
          <w:lang w:val="en-GB"/>
        </w:rPr>
      </w:pPr>
      <w:bookmarkStart w:id="86" w:name="_Toc20141796"/>
      <w:r w:rsidRPr="002A68A9">
        <w:rPr>
          <w:lang w:val="en-GB"/>
        </w:rPr>
        <w:t>5.1</w:t>
      </w:r>
      <w:r w:rsidRPr="002A68A9">
        <w:rPr>
          <w:lang w:val="en-GB"/>
        </w:rPr>
        <w:tab/>
        <w:t>IMT micro base stations deployed in small cells outdoors</w:t>
      </w:r>
      <w:bookmarkEnd w:id="86"/>
      <w:r w:rsidRPr="002A68A9">
        <w:rPr>
          <w:lang w:val="en-GB"/>
        </w:rPr>
        <w:t xml:space="preserve"> </w:t>
      </w:r>
    </w:p>
    <w:p w14:paraId="159EC4BC" w14:textId="77777777" w:rsidR="00457200" w:rsidRPr="002A68A9" w:rsidRDefault="00457200" w:rsidP="00457200">
      <w:pPr>
        <w:rPr>
          <w:lang w:val="en-GB"/>
        </w:rPr>
      </w:pPr>
      <w:r w:rsidRPr="002A68A9">
        <w:rPr>
          <w:lang w:val="en-GB"/>
        </w:rPr>
        <w:t>The protection distance to avoid interference in a co-channel scenario involving an IMT outdoor micro BS interfering into ship based radars of type B, C, D and M is evaluated in this section.</w:t>
      </w:r>
    </w:p>
    <w:p w14:paraId="06EE0B9C" w14:textId="77777777" w:rsidR="00457200" w:rsidRPr="002A68A9" w:rsidRDefault="00457200" w:rsidP="00457200">
      <w:pPr>
        <w:pStyle w:val="Heading3"/>
        <w:rPr>
          <w:lang w:val="en-GB"/>
        </w:rPr>
      </w:pPr>
      <w:r w:rsidRPr="002A68A9">
        <w:rPr>
          <w:lang w:val="en-GB"/>
        </w:rPr>
        <w:t>5.1.1</w:t>
      </w:r>
      <w:r w:rsidRPr="002A68A9">
        <w:rPr>
          <w:lang w:val="en-GB"/>
        </w:rPr>
        <w:tab/>
        <w:t>Single entry Interference from one IMT micro base-station</w:t>
      </w:r>
    </w:p>
    <w:p w14:paraId="754012B2" w14:textId="3F2C7B22" w:rsidR="00457200" w:rsidRPr="002A68A9" w:rsidRDefault="008B39BE" w:rsidP="00457200">
      <w:pPr>
        <w:rPr>
          <w:lang w:val="en-GB"/>
        </w:rPr>
      </w:pPr>
      <w:r>
        <w:rPr>
          <w:lang w:val="en-GB"/>
        </w:rPr>
        <w:t>Table A1.20</w:t>
      </w:r>
      <w:r w:rsidR="00457200" w:rsidRPr="002A68A9">
        <w:rPr>
          <w:lang w:val="en-GB"/>
        </w:rPr>
        <w:t xml:space="preserve"> gives the required propagation loss to prevent interference from one 20 MHz micro base station toward a radar.</w:t>
      </w:r>
    </w:p>
    <w:p w14:paraId="361A2B41" w14:textId="19A1B40C" w:rsidR="00457200" w:rsidRPr="002A68A9" w:rsidRDefault="008B39BE" w:rsidP="00AA6804">
      <w:pPr>
        <w:pStyle w:val="TableNo"/>
        <w:keepNext w:val="0"/>
        <w:rPr>
          <w:lang w:val="en-GB" w:eastAsia="zh-CN"/>
        </w:rPr>
      </w:pPr>
      <w:r>
        <w:rPr>
          <w:lang w:val="en-GB"/>
        </w:rPr>
        <w:t>TABLE A1.20</w:t>
      </w:r>
    </w:p>
    <w:p w14:paraId="24FA285E" w14:textId="77777777" w:rsidR="00457200" w:rsidRPr="002A68A9" w:rsidRDefault="00457200" w:rsidP="00AA6804">
      <w:pPr>
        <w:pStyle w:val="Tabletitle"/>
        <w:keepNext w:val="0"/>
        <w:rPr>
          <w:lang w:val="en-GB" w:eastAsia="zh-CN"/>
        </w:rPr>
      </w:pPr>
      <w:r w:rsidRPr="002A68A9">
        <w:rPr>
          <w:lang w:val="en-GB" w:eastAsia="zh-CN"/>
        </w:rPr>
        <w:t xml:space="preserve">Interference from one </w:t>
      </w:r>
      <w:r w:rsidRPr="002A68A9">
        <w:rPr>
          <w:lang w:val="en-GB"/>
        </w:rPr>
        <w:t>IMT</w:t>
      </w:r>
      <w:r w:rsidRPr="002A68A9">
        <w:rPr>
          <w:lang w:val="en-GB" w:eastAsia="zh-CN"/>
        </w:rPr>
        <w:t xml:space="preserve"> outdoor micro 20 MHz base-station to ship-</w:t>
      </w:r>
      <w:r w:rsidRPr="002A68A9">
        <w:rPr>
          <w:lang w:val="en-GB"/>
        </w:rPr>
        <w:t>based</w:t>
      </w:r>
      <w:r w:rsidRPr="002A68A9">
        <w:rPr>
          <w:lang w:val="en-GB" w:eastAsia="zh-CN"/>
        </w:rPr>
        <w:t xml:space="preserve"> radar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7"/>
        <w:gridCol w:w="364"/>
        <w:gridCol w:w="1072"/>
        <w:gridCol w:w="1166"/>
        <w:gridCol w:w="1101"/>
        <w:gridCol w:w="1139"/>
      </w:tblGrid>
      <w:tr w:rsidR="00457200" w:rsidRPr="002F0A90" w14:paraId="0C63906F"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vAlign w:val="center"/>
            <w:hideMark/>
          </w:tcPr>
          <w:p w14:paraId="2BEB6A21" w14:textId="77777777" w:rsidR="00457200" w:rsidRPr="002F0A90" w:rsidRDefault="00457200" w:rsidP="00AA6804">
            <w:pPr>
              <w:pStyle w:val="Tablehead"/>
              <w:keepNext w:val="0"/>
              <w:rPr>
                <w:lang w:eastAsia="zh-CN"/>
              </w:rPr>
            </w:pPr>
            <w:r w:rsidRPr="002F0A90">
              <w:rPr>
                <w:lang w:eastAsia="zh-CN"/>
              </w:rPr>
              <w:t>Parameters</w:t>
            </w:r>
          </w:p>
        </w:tc>
        <w:tc>
          <w:tcPr>
            <w:tcW w:w="189" w:type="pct"/>
            <w:tcBorders>
              <w:top w:val="single" w:sz="4" w:space="0" w:color="auto"/>
              <w:left w:val="single" w:sz="4" w:space="0" w:color="auto"/>
              <w:bottom w:val="single" w:sz="4" w:space="0" w:color="auto"/>
              <w:right w:val="single" w:sz="4" w:space="0" w:color="auto"/>
            </w:tcBorders>
            <w:vAlign w:val="center"/>
            <w:hideMark/>
          </w:tcPr>
          <w:p w14:paraId="01532E83"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6F2C05BE" w14:textId="77777777" w:rsidR="00457200" w:rsidRPr="002F0A90" w:rsidRDefault="00457200" w:rsidP="00AA6804">
            <w:pPr>
              <w:pStyle w:val="Tablehead"/>
              <w:keepNext w:val="0"/>
              <w:rPr>
                <w:lang w:eastAsia="zh-CN"/>
              </w:rPr>
            </w:pPr>
            <w:r w:rsidRPr="002F0A90">
              <w:rPr>
                <w:lang w:eastAsia="zh-CN"/>
              </w:rPr>
              <w:t>Ship-based-B radar</w:t>
            </w:r>
          </w:p>
        </w:tc>
        <w:tc>
          <w:tcPr>
            <w:tcW w:w="605" w:type="pct"/>
            <w:tcBorders>
              <w:top w:val="single" w:sz="4" w:space="0" w:color="auto"/>
              <w:left w:val="single" w:sz="4" w:space="0" w:color="auto"/>
              <w:bottom w:val="single" w:sz="4" w:space="0" w:color="auto"/>
              <w:right w:val="single" w:sz="4" w:space="0" w:color="auto"/>
            </w:tcBorders>
            <w:vAlign w:val="center"/>
            <w:hideMark/>
          </w:tcPr>
          <w:p w14:paraId="06E54609" w14:textId="77777777" w:rsidR="00457200" w:rsidRPr="002F0A90" w:rsidRDefault="00457200" w:rsidP="00AA6804">
            <w:pPr>
              <w:pStyle w:val="Tablehead"/>
              <w:keepNext w:val="0"/>
              <w:rPr>
                <w:lang w:eastAsia="zh-CN"/>
              </w:rPr>
            </w:pPr>
            <w:r w:rsidRPr="002F0A90">
              <w:rPr>
                <w:lang w:eastAsia="zh-CN"/>
              </w:rPr>
              <w:t>Ship-based-C radar</w:t>
            </w:r>
          </w:p>
        </w:tc>
        <w:tc>
          <w:tcPr>
            <w:tcW w:w="571" w:type="pct"/>
            <w:tcBorders>
              <w:top w:val="single" w:sz="4" w:space="0" w:color="auto"/>
              <w:left w:val="single" w:sz="4" w:space="0" w:color="auto"/>
              <w:bottom w:val="single" w:sz="4" w:space="0" w:color="auto"/>
              <w:right w:val="single" w:sz="4" w:space="0" w:color="auto"/>
            </w:tcBorders>
            <w:vAlign w:val="center"/>
            <w:hideMark/>
          </w:tcPr>
          <w:p w14:paraId="24BC779A" w14:textId="77777777" w:rsidR="00457200" w:rsidRPr="002F0A90" w:rsidRDefault="00457200" w:rsidP="00AA6804">
            <w:pPr>
              <w:pStyle w:val="Tablehead"/>
              <w:keepNext w:val="0"/>
              <w:rPr>
                <w:lang w:eastAsia="zh-CN"/>
              </w:rPr>
            </w:pPr>
            <w:r w:rsidRPr="002F0A90">
              <w:rPr>
                <w:lang w:eastAsia="zh-CN"/>
              </w:rPr>
              <w:t>Ship-based-D radar</w:t>
            </w:r>
          </w:p>
        </w:tc>
        <w:tc>
          <w:tcPr>
            <w:tcW w:w="591" w:type="pct"/>
            <w:tcBorders>
              <w:top w:val="single" w:sz="4" w:space="0" w:color="auto"/>
              <w:left w:val="single" w:sz="4" w:space="0" w:color="auto"/>
              <w:bottom w:val="single" w:sz="4" w:space="0" w:color="auto"/>
              <w:right w:val="single" w:sz="4" w:space="0" w:color="auto"/>
            </w:tcBorders>
            <w:vAlign w:val="center"/>
            <w:hideMark/>
          </w:tcPr>
          <w:p w14:paraId="6D45087D" w14:textId="77777777" w:rsidR="00457200" w:rsidRPr="002F0A90" w:rsidRDefault="00457200" w:rsidP="00AA6804">
            <w:pPr>
              <w:pStyle w:val="Tablehead"/>
              <w:keepNext w:val="0"/>
              <w:rPr>
                <w:lang w:eastAsia="zh-CN"/>
              </w:rPr>
            </w:pPr>
            <w:r w:rsidRPr="002F0A90">
              <w:rPr>
                <w:lang w:eastAsia="zh-CN"/>
              </w:rPr>
              <w:t>Ship-based-M radar</w:t>
            </w:r>
          </w:p>
        </w:tc>
      </w:tr>
      <w:tr w:rsidR="00457200" w:rsidRPr="002F0A90" w14:paraId="7FCE3053"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62A8B0E3" w14:textId="77777777" w:rsidR="00457200" w:rsidRPr="002F0A90" w:rsidRDefault="00457200" w:rsidP="00AA68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2F0A90">
              <w:rPr>
                <w:sz w:val="20"/>
                <w:lang w:eastAsia="zh-CN"/>
              </w:rPr>
              <w:t>Carrier frequency (GHz)</w:t>
            </w:r>
          </w:p>
        </w:tc>
        <w:tc>
          <w:tcPr>
            <w:tcW w:w="189" w:type="pct"/>
            <w:tcBorders>
              <w:top w:val="single" w:sz="4" w:space="0" w:color="auto"/>
              <w:left w:val="single" w:sz="4" w:space="0" w:color="auto"/>
              <w:bottom w:val="single" w:sz="4" w:space="0" w:color="auto"/>
              <w:right w:val="single" w:sz="4" w:space="0" w:color="auto"/>
            </w:tcBorders>
            <w:noWrap/>
            <w:hideMark/>
          </w:tcPr>
          <w:p w14:paraId="7C96E800"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hideMark/>
          </w:tcPr>
          <w:p w14:paraId="444F4BA6" w14:textId="77777777" w:rsidR="00457200" w:rsidRPr="002F0A90" w:rsidRDefault="00457200" w:rsidP="00AA68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2F0A90">
              <w:rPr>
                <w:sz w:val="20"/>
                <w:lang w:eastAsia="zh-CN"/>
              </w:rPr>
              <w:t>3.3</w:t>
            </w:r>
          </w:p>
        </w:tc>
        <w:tc>
          <w:tcPr>
            <w:tcW w:w="605" w:type="pct"/>
            <w:tcBorders>
              <w:top w:val="single" w:sz="4" w:space="0" w:color="auto"/>
              <w:left w:val="single" w:sz="4" w:space="0" w:color="auto"/>
              <w:bottom w:val="single" w:sz="4" w:space="0" w:color="auto"/>
              <w:right w:val="single" w:sz="4" w:space="0" w:color="auto"/>
            </w:tcBorders>
            <w:hideMark/>
          </w:tcPr>
          <w:p w14:paraId="3115FEB1" w14:textId="77777777" w:rsidR="00457200" w:rsidRPr="002F0A90" w:rsidRDefault="00457200" w:rsidP="00AA68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2F0A90">
              <w:rPr>
                <w:sz w:val="20"/>
                <w:lang w:eastAsia="zh-CN"/>
              </w:rPr>
              <w:t>3.3</w:t>
            </w:r>
          </w:p>
        </w:tc>
        <w:tc>
          <w:tcPr>
            <w:tcW w:w="571" w:type="pct"/>
            <w:tcBorders>
              <w:top w:val="single" w:sz="4" w:space="0" w:color="auto"/>
              <w:left w:val="single" w:sz="4" w:space="0" w:color="auto"/>
              <w:bottom w:val="single" w:sz="4" w:space="0" w:color="auto"/>
              <w:right w:val="single" w:sz="4" w:space="0" w:color="auto"/>
            </w:tcBorders>
            <w:hideMark/>
          </w:tcPr>
          <w:p w14:paraId="33D8888B" w14:textId="77777777" w:rsidR="00457200" w:rsidRPr="002F0A90" w:rsidRDefault="00457200" w:rsidP="00AA68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2F0A90">
              <w:rPr>
                <w:sz w:val="20"/>
                <w:lang w:eastAsia="zh-CN"/>
              </w:rPr>
              <w:t>3.3</w:t>
            </w:r>
          </w:p>
        </w:tc>
        <w:tc>
          <w:tcPr>
            <w:tcW w:w="591" w:type="pct"/>
            <w:tcBorders>
              <w:top w:val="single" w:sz="4" w:space="0" w:color="auto"/>
              <w:left w:val="single" w:sz="4" w:space="0" w:color="auto"/>
              <w:bottom w:val="single" w:sz="4" w:space="0" w:color="auto"/>
              <w:right w:val="single" w:sz="4" w:space="0" w:color="auto"/>
            </w:tcBorders>
            <w:hideMark/>
          </w:tcPr>
          <w:p w14:paraId="14FB17D6" w14:textId="77777777" w:rsidR="00457200" w:rsidRPr="002F0A90" w:rsidRDefault="00457200" w:rsidP="00AA68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2F0A90">
              <w:rPr>
                <w:sz w:val="20"/>
                <w:lang w:eastAsia="zh-CN"/>
              </w:rPr>
              <w:t>3.3</w:t>
            </w:r>
          </w:p>
        </w:tc>
      </w:tr>
      <w:tr w:rsidR="00457200" w:rsidRPr="002F0A90" w14:paraId="585A9772"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2420DA36" w14:textId="77777777" w:rsidR="00457200" w:rsidRPr="002F0A90" w:rsidRDefault="00457200" w:rsidP="00AA6804">
            <w:pPr>
              <w:pStyle w:val="Tabletext"/>
              <w:rPr>
                <w:lang w:eastAsia="zh-CN"/>
              </w:rPr>
            </w:pPr>
            <w:r w:rsidRPr="002F0A90">
              <w:rPr>
                <w:lang w:eastAsia="zh-CN"/>
              </w:rPr>
              <w:t>IMT signal bandwidth (MHz)</w:t>
            </w:r>
          </w:p>
        </w:tc>
        <w:tc>
          <w:tcPr>
            <w:tcW w:w="189" w:type="pct"/>
            <w:tcBorders>
              <w:top w:val="single" w:sz="4" w:space="0" w:color="auto"/>
              <w:left w:val="single" w:sz="4" w:space="0" w:color="auto"/>
              <w:bottom w:val="single" w:sz="4" w:space="0" w:color="auto"/>
              <w:right w:val="single" w:sz="4" w:space="0" w:color="auto"/>
            </w:tcBorders>
            <w:noWrap/>
            <w:hideMark/>
          </w:tcPr>
          <w:p w14:paraId="1B601F6A"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hideMark/>
          </w:tcPr>
          <w:p w14:paraId="51A1D829" w14:textId="77777777" w:rsidR="00457200" w:rsidRPr="002F0A90" w:rsidRDefault="00457200" w:rsidP="00AA6804">
            <w:pPr>
              <w:pStyle w:val="Tabletext"/>
              <w:jc w:val="center"/>
              <w:rPr>
                <w:lang w:eastAsia="zh-CN"/>
              </w:rPr>
            </w:pPr>
            <w:r w:rsidRPr="002F0A90">
              <w:rPr>
                <w:lang w:eastAsia="zh-CN"/>
              </w:rPr>
              <w:t>20</w:t>
            </w:r>
          </w:p>
        </w:tc>
        <w:tc>
          <w:tcPr>
            <w:tcW w:w="605" w:type="pct"/>
            <w:tcBorders>
              <w:top w:val="single" w:sz="4" w:space="0" w:color="auto"/>
              <w:left w:val="single" w:sz="4" w:space="0" w:color="auto"/>
              <w:bottom w:val="single" w:sz="4" w:space="0" w:color="auto"/>
              <w:right w:val="single" w:sz="4" w:space="0" w:color="auto"/>
            </w:tcBorders>
            <w:hideMark/>
          </w:tcPr>
          <w:p w14:paraId="48EE6EA4" w14:textId="77777777" w:rsidR="00457200" w:rsidRPr="002F0A90" w:rsidRDefault="00457200" w:rsidP="00AA6804">
            <w:pPr>
              <w:pStyle w:val="Tabletext"/>
              <w:jc w:val="center"/>
              <w:rPr>
                <w:lang w:eastAsia="zh-CN"/>
              </w:rPr>
            </w:pPr>
            <w:r w:rsidRPr="002F0A90">
              <w:rPr>
                <w:lang w:eastAsia="zh-CN"/>
              </w:rPr>
              <w:t>20</w:t>
            </w:r>
          </w:p>
        </w:tc>
        <w:tc>
          <w:tcPr>
            <w:tcW w:w="571" w:type="pct"/>
            <w:tcBorders>
              <w:top w:val="single" w:sz="4" w:space="0" w:color="auto"/>
              <w:left w:val="single" w:sz="4" w:space="0" w:color="auto"/>
              <w:bottom w:val="single" w:sz="4" w:space="0" w:color="auto"/>
              <w:right w:val="single" w:sz="4" w:space="0" w:color="auto"/>
            </w:tcBorders>
            <w:hideMark/>
          </w:tcPr>
          <w:p w14:paraId="7E1769EF" w14:textId="77777777" w:rsidR="00457200" w:rsidRPr="002F0A90" w:rsidRDefault="00457200" w:rsidP="00AA6804">
            <w:pPr>
              <w:pStyle w:val="Tabletext"/>
              <w:jc w:val="center"/>
              <w:rPr>
                <w:lang w:eastAsia="zh-CN"/>
              </w:rPr>
            </w:pPr>
            <w:r w:rsidRPr="002F0A90">
              <w:rPr>
                <w:lang w:eastAsia="zh-CN"/>
              </w:rPr>
              <w:t>20</w:t>
            </w:r>
          </w:p>
        </w:tc>
        <w:tc>
          <w:tcPr>
            <w:tcW w:w="591" w:type="pct"/>
            <w:tcBorders>
              <w:top w:val="single" w:sz="4" w:space="0" w:color="auto"/>
              <w:left w:val="single" w:sz="4" w:space="0" w:color="auto"/>
              <w:bottom w:val="single" w:sz="4" w:space="0" w:color="auto"/>
              <w:right w:val="single" w:sz="4" w:space="0" w:color="auto"/>
            </w:tcBorders>
            <w:hideMark/>
          </w:tcPr>
          <w:p w14:paraId="6347E64A" w14:textId="77777777" w:rsidR="00457200" w:rsidRPr="002F0A90" w:rsidRDefault="00457200" w:rsidP="00AA6804">
            <w:pPr>
              <w:pStyle w:val="Tabletext"/>
              <w:jc w:val="center"/>
              <w:rPr>
                <w:lang w:eastAsia="zh-CN"/>
              </w:rPr>
            </w:pPr>
            <w:r w:rsidRPr="002F0A90">
              <w:rPr>
                <w:lang w:eastAsia="zh-CN"/>
              </w:rPr>
              <w:t>20</w:t>
            </w:r>
          </w:p>
        </w:tc>
      </w:tr>
      <w:tr w:rsidR="00457200" w:rsidRPr="002F0A90" w14:paraId="462C9235"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2670E634" w14:textId="77777777" w:rsidR="00457200" w:rsidRPr="002F0A90" w:rsidRDefault="00457200" w:rsidP="00AA6804">
            <w:pPr>
              <w:pStyle w:val="Tabletext"/>
              <w:rPr>
                <w:lang w:eastAsia="zh-CN"/>
              </w:rPr>
            </w:pPr>
            <w:r w:rsidRPr="002F0A90">
              <w:rPr>
                <w:lang w:eastAsia="zh-CN"/>
              </w:rPr>
              <w:t>Maximum output power (dBm)</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43C210C"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1CCA021" w14:textId="77777777" w:rsidR="00457200" w:rsidRPr="002F0A90" w:rsidRDefault="00457200" w:rsidP="00AA6804">
            <w:pPr>
              <w:pStyle w:val="Tabletext"/>
              <w:jc w:val="center"/>
              <w:rPr>
                <w:lang w:eastAsia="zh-CN"/>
              </w:rPr>
            </w:pPr>
            <w:r w:rsidRPr="002F0A90">
              <w:rPr>
                <w:lang w:eastAsia="zh-CN"/>
              </w:rPr>
              <w:t>24</w:t>
            </w:r>
          </w:p>
        </w:tc>
        <w:tc>
          <w:tcPr>
            <w:tcW w:w="605" w:type="pct"/>
            <w:tcBorders>
              <w:top w:val="single" w:sz="4" w:space="0" w:color="auto"/>
              <w:left w:val="single" w:sz="4" w:space="0" w:color="auto"/>
              <w:bottom w:val="single" w:sz="4" w:space="0" w:color="auto"/>
              <w:right w:val="single" w:sz="4" w:space="0" w:color="auto"/>
            </w:tcBorders>
            <w:vAlign w:val="center"/>
            <w:hideMark/>
          </w:tcPr>
          <w:p w14:paraId="4227D280" w14:textId="77777777" w:rsidR="00457200" w:rsidRPr="002F0A90" w:rsidRDefault="00457200" w:rsidP="00AA6804">
            <w:pPr>
              <w:pStyle w:val="Tabletext"/>
              <w:jc w:val="center"/>
              <w:rPr>
                <w:lang w:eastAsia="zh-CN"/>
              </w:rPr>
            </w:pPr>
            <w:r w:rsidRPr="002F0A90">
              <w:rPr>
                <w:lang w:eastAsia="zh-CN"/>
              </w:rPr>
              <w:t>24</w:t>
            </w:r>
          </w:p>
        </w:tc>
        <w:tc>
          <w:tcPr>
            <w:tcW w:w="571" w:type="pct"/>
            <w:tcBorders>
              <w:top w:val="single" w:sz="4" w:space="0" w:color="auto"/>
              <w:left w:val="single" w:sz="4" w:space="0" w:color="auto"/>
              <w:bottom w:val="single" w:sz="4" w:space="0" w:color="auto"/>
              <w:right w:val="single" w:sz="4" w:space="0" w:color="auto"/>
            </w:tcBorders>
            <w:vAlign w:val="center"/>
            <w:hideMark/>
          </w:tcPr>
          <w:p w14:paraId="0CC36167" w14:textId="77777777" w:rsidR="00457200" w:rsidRPr="002F0A90" w:rsidRDefault="00457200" w:rsidP="00AA6804">
            <w:pPr>
              <w:pStyle w:val="Tabletext"/>
              <w:jc w:val="center"/>
              <w:rPr>
                <w:lang w:eastAsia="zh-CN"/>
              </w:rPr>
            </w:pPr>
            <w:r w:rsidRPr="002F0A90">
              <w:rPr>
                <w:lang w:eastAsia="zh-CN"/>
              </w:rPr>
              <w:t>24</w:t>
            </w:r>
          </w:p>
        </w:tc>
        <w:tc>
          <w:tcPr>
            <w:tcW w:w="591" w:type="pct"/>
            <w:tcBorders>
              <w:top w:val="single" w:sz="4" w:space="0" w:color="auto"/>
              <w:left w:val="single" w:sz="4" w:space="0" w:color="auto"/>
              <w:bottom w:val="single" w:sz="4" w:space="0" w:color="auto"/>
              <w:right w:val="single" w:sz="4" w:space="0" w:color="auto"/>
            </w:tcBorders>
            <w:vAlign w:val="center"/>
            <w:hideMark/>
          </w:tcPr>
          <w:p w14:paraId="3E7C6B49" w14:textId="77777777" w:rsidR="00457200" w:rsidRPr="002F0A90" w:rsidRDefault="00457200" w:rsidP="00AA6804">
            <w:pPr>
              <w:pStyle w:val="Tabletext"/>
              <w:jc w:val="center"/>
              <w:rPr>
                <w:lang w:eastAsia="zh-CN"/>
              </w:rPr>
            </w:pPr>
            <w:r w:rsidRPr="002F0A90">
              <w:rPr>
                <w:lang w:eastAsia="zh-CN"/>
              </w:rPr>
              <w:t>24</w:t>
            </w:r>
          </w:p>
        </w:tc>
      </w:tr>
      <w:tr w:rsidR="00457200" w:rsidRPr="002F0A90" w14:paraId="373E0CEB"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36F1C80E" w14:textId="6F6DC3BB" w:rsidR="00457200" w:rsidRPr="002A68A9" w:rsidRDefault="00457200" w:rsidP="00AA6804">
            <w:pPr>
              <w:pStyle w:val="Tabletext"/>
              <w:jc w:val="left"/>
              <w:rPr>
                <w:lang w:val="en-GB" w:eastAsia="zh-CN"/>
              </w:rPr>
            </w:pPr>
            <w:r w:rsidRPr="002A68A9">
              <w:rPr>
                <w:lang w:val="en-GB" w:eastAsia="zh-CN"/>
              </w:rPr>
              <w:t xml:space="preserve">Antenna gain </w:t>
            </w:r>
            <w:r w:rsidR="00AA6804" w:rsidRPr="002A68A9">
              <w:rPr>
                <w:lang w:val="en-GB" w:eastAsia="zh-CN"/>
              </w:rPr>
              <w:t xml:space="preserve">of outdoor micro </w:t>
            </w:r>
            <w:r w:rsidRPr="002A68A9">
              <w:rPr>
                <w:lang w:val="en-GB" w:eastAsia="zh-CN"/>
              </w:rPr>
              <w:t>IMT base-station (dBi)</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494A1E4" w14:textId="77777777" w:rsidR="00457200" w:rsidRPr="002A68A9" w:rsidRDefault="00457200" w:rsidP="00AA6804">
            <w:pPr>
              <w:rPr>
                <w:sz w:val="20"/>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5139BBF" w14:textId="77777777" w:rsidR="00457200" w:rsidRPr="002F0A90" w:rsidRDefault="00457200" w:rsidP="00AA6804">
            <w:pPr>
              <w:pStyle w:val="Tabletext"/>
              <w:jc w:val="center"/>
              <w:rPr>
                <w:lang w:eastAsia="zh-CN"/>
              </w:rPr>
            </w:pPr>
            <w:r w:rsidRPr="002F0A90">
              <w:rPr>
                <w:lang w:eastAsia="zh-CN"/>
              </w:rPr>
              <w:t>5</w:t>
            </w:r>
          </w:p>
        </w:tc>
        <w:tc>
          <w:tcPr>
            <w:tcW w:w="605" w:type="pct"/>
            <w:tcBorders>
              <w:top w:val="single" w:sz="4" w:space="0" w:color="auto"/>
              <w:left w:val="single" w:sz="4" w:space="0" w:color="auto"/>
              <w:bottom w:val="single" w:sz="4" w:space="0" w:color="auto"/>
              <w:right w:val="single" w:sz="4" w:space="0" w:color="auto"/>
            </w:tcBorders>
            <w:vAlign w:val="center"/>
            <w:hideMark/>
          </w:tcPr>
          <w:p w14:paraId="5C4AA1DC" w14:textId="77777777" w:rsidR="00457200" w:rsidRPr="002F0A90" w:rsidRDefault="00457200" w:rsidP="00AA6804">
            <w:pPr>
              <w:pStyle w:val="Tabletext"/>
              <w:jc w:val="center"/>
              <w:rPr>
                <w:lang w:eastAsia="zh-CN"/>
              </w:rPr>
            </w:pPr>
            <w:r w:rsidRPr="002F0A90">
              <w:rPr>
                <w:lang w:eastAsia="zh-CN"/>
              </w:rPr>
              <w:t>5</w:t>
            </w:r>
          </w:p>
        </w:tc>
        <w:tc>
          <w:tcPr>
            <w:tcW w:w="571" w:type="pct"/>
            <w:tcBorders>
              <w:top w:val="single" w:sz="4" w:space="0" w:color="auto"/>
              <w:left w:val="single" w:sz="4" w:space="0" w:color="auto"/>
              <w:bottom w:val="single" w:sz="4" w:space="0" w:color="auto"/>
              <w:right w:val="single" w:sz="4" w:space="0" w:color="auto"/>
            </w:tcBorders>
            <w:vAlign w:val="center"/>
            <w:hideMark/>
          </w:tcPr>
          <w:p w14:paraId="36306CF5" w14:textId="77777777" w:rsidR="00457200" w:rsidRPr="002F0A90" w:rsidRDefault="00457200" w:rsidP="00AA6804">
            <w:pPr>
              <w:pStyle w:val="Tabletext"/>
              <w:jc w:val="center"/>
              <w:rPr>
                <w:lang w:eastAsia="zh-CN"/>
              </w:rPr>
            </w:pPr>
            <w:r w:rsidRPr="002F0A90">
              <w:rPr>
                <w:lang w:eastAsia="zh-CN"/>
              </w:rPr>
              <w:t>5</w:t>
            </w:r>
          </w:p>
        </w:tc>
        <w:tc>
          <w:tcPr>
            <w:tcW w:w="591" w:type="pct"/>
            <w:tcBorders>
              <w:top w:val="single" w:sz="4" w:space="0" w:color="auto"/>
              <w:left w:val="single" w:sz="4" w:space="0" w:color="auto"/>
              <w:bottom w:val="single" w:sz="4" w:space="0" w:color="auto"/>
              <w:right w:val="single" w:sz="4" w:space="0" w:color="auto"/>
            </w:tcBorders>
            <w:vAlign w:val="center"/>
            <w:hideMark/>
          </w:tcPr>
          <w:p w14:paraId="7AD0CC64" w14:textId="77777777" w:rsidR="00457200" w:rsidRPr="002F0A90" w:rsidRDefault="00457200" w:rsidP="00AA6804">
            <w:pPr>
              <w:pStyle w:val="Tabletext"/>
              <w:jc w:val="center"/>
              <w:rPr>
                <w:lang w:eastAsia="zh-CN"/>
              </w:rPr>
            </w:pPr>
            <w:r w:rsidRPr="002F0A90">
              <w:rPr>
                <w:lang w:eastAsia="zh-CN"/>
              </w:rPr>
              <w:t>5</w:t>
            </w:r>
          </w:p>
        </w:tc>
      </w:tr>
      <w:tr w:rsidR="00457200" w:rsidRPr="002F0A90" w14:paraId="251C75A2"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62825F1F" w14:textId="77777777" w:rsidR="00457200" w:rsidRPr="002A68A9" w:rsidRDefault="00457200" w:rsidP="00AA6804">
            <w:pPr>
              <w:pStyle w:val="Tabletext"/>
              <w:rPr>
                <w:lang w:val="en-GB" w:eastAsia="zh-CN"/>
              </w:rPr>
            </w:pPr>
            <w:r w:rsidRPr="002A68A9">
              <w:rPr>
                <w:lang w:val="en-GB" w:eastAsia="zh-CN"/>
              </w:rPr>
              <w:t>Insertion loss of radar (dB)</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E881A9A" w14:textId="77777777" w:rsidR="00457200" w:rsidRPr="002A68A9" w:rsidRDefault="00457200" w:rsidP="00AA6804">
            <w:pPr>
              <w:rPr>
                <w:sz w:val="20"/>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67166D5" w14:textId="77777777" w:rsidR="00457200" w:rsidRPr="002F0A90" w:rsidRDefault="00457200" w:rsidP="00AA6804">
            <w:pPr>
              <w:pStyle w:val="Tabletext"/>
              <w:jc w:val="center"/>
              <w:rPr>
                <w:lang w:eastAsia="zh-CN"/>
              </w:rPr>
            </w:pPr>
            <w:r w:rsidRPr="002F0A90">
              <w:rPr>
                <w:lang w:eastAsia="zh-CN"/>
              </w:rPr>
              <w:t>0</w:t>
            </w:r>
          </w:p>
        </w:tc>
        <w:tc>
          <w:tcPr>
            <w:tcW w:w="605" w:type="pct"/>
            <w:tcBorders>
              <w:top w:val="single" w:sz="4" w:space="0" w:color="auto"/>
              <w:left w:val="single" w:sz="4" w:space="0" w:color="auto"/>
              <w:bottom w:val="single" w:sz="4" w:space="0" w:color="auto"/>
              <w:right w:val="single" w:sz="4" w:space="0" w:color="auto"/>
            </w:tcBorders>
            <w:vAlign w:val="center"/>
            <w:hideMark/>
          </w:tcPr>
          <w:p w14:paraId="4782A789" w14:textId="77777777" w:rsidR="00457200" w:rsidRPr="002F0A90" w:rsidRDefault="00457200" w:rsidP="00AA6804">
            <w:pPr>
              <w:pStyle w:val="Tabletext"/>
              <w:jc w:val="center"/>
              <w:rPr>
                <w:lang w:eastAsia="zh-CN"/>
              </w:rPr>
            </w:pPr>
            <w:r w:rsidRPr="002F0A90">
              <w:rPr>
                <w:lang w:eastAsia="zh-CN"/>
              </w:rPr>
              <w:t>0</w:t>
            </w:r>
          </w:p>
        </w:tc>
        <w:tc>
          <w:tcPr>
            <w:tcW w:w="571" w:type="pct"/>
            <w:tcBorders>
              <w:top w:val="single" w:sz="4" w:space="0" w:color="auto"/>
              <w:left w:val="single" w:sz="4" w:space="0" w:color="auto"/>
              <w:bottom w:val="single" w:sz="4" w:space="0" w:color="auto"/>
              <w:right w:val="single" w:sz="4" w:space="0" w:color="auto"/>
            </w:tcBorders>
            <w:vAlign w:val="center"/>
            <w:hideMark/>
          </w:tcPr>
          <w:p w14:paraId="7A620869" w14:textId="77777777" w:rsidR="00457200" w:rsidRPr="002F0A90" w:rsidRDefault="00457200" w:rsidP="00AA6804">
            <w:pPr>
              <w:pStyle w:val="Tabletext"/>
              <w:jc w:val="center"/>
              <w:rPr>
                <w:lang w:eastAsia="zh-CN"/>
              </w:rPr>
            </w:pPr>
            <w:r w:rsidRPr="002F0A90">
              <w:rPr>
                <w:lang w:eastAsia="zh-CN"/>
              </w:rPr>
              <w:t>0</w:t>
            </w:r>
          </w:p>
        </w:tc>
        <w:tc>
          <w:tcPr>
            <w:tcW w:w="591" w:type="pct"/>
            <w:tcBorders>
              <w:top w:val="single" w:sz="4" w:space="0" w:color="auto"/>
              <w:left w:val="single" w:sz="4" w:space="0" w:color="auto"/>
              <w:bottom w:val="single" w:sz="4" w:space="0" w:color="auto"/>
              <w:right w:val="single" w:sz="4" w:space="0" w:color="auto"/>
            </w:tcBorders>
            <w:vAlign w:val="center"/>
            <w:hideMark/>
          </w:tcPr>
          <w:p w14:paraId="1DE99597" w14:textId="77777777" w:rsidR="00457200" w:rsidRPr="002F0A90" w:rsidRDefault="00457200" w:rsidP="00AA6804">
            <w:pPr>
              <w:pStyle w:val="Tabletext"/>
              <w:jc w:val="center"/>
              <w:rPr>
                <w:lang w:eastAsia="zh-CN"/>
              </w:rPr>
            </w:pPr>
            <w:r w:rsidRPr="002F0A90">
              <w:rPr>
                <w:lang w:eastAsia="zh-CN"/>
              </w:rPr>
              <w:t>0</w:t>
            </w:r>
          </w:p>
        </w:tc>
      </w:tr>
      <w:tr w:rsidR="00457200" w:rsidRPr="002F0A90" w14:paraId="2139BC13"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4FD98F08" w14:textId="77777777" w:rsidR="00457200" w:rsidRPr="002F0A90" w:rsidRDefault="00457200" w:rsidP="00AA6804">
            <w:pPr>
              <w:pStyle w:val="Tabletext"/>
              <w:rPr>
                <w:lang w:eastAsia="zh-CN"/>
              </w:rPr>
            </w:pPr>
            <w:r w:rsidRPr="002F0A90">
              <w:rPr>
                <w:lang w:eastAsia="zh-CN"/>
              </w:rPr>
              <w:t>Antenna gain radar (dBi)</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851152C"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9A62F13" w14:textId="77777777" w:rsidR="00457200" w:rsidRPr="002F0A90" w:rsidRDefault="00457200" w:rsidP="00AA6804">
            <w:pPr>
              <w:pStyle w:val="Tabletext"/>
              <w:jc w:val="center"/>
              <w:rPr>
                <w:lang w:eastAsia="zh-CN"/>
              </w:rPr>
            </w:pPr>
            <w:r w:rsidRPr="002F0A90">
              <w:rPr>
                <w:lang w:eastAsia="zh-CN"/>
              </w:rPr>
              <w:t>42</w:t>
            </w:r>
          </w:p>
        </w:tc>
        <w:tc>
          <w:tcPr>
            <w:tcW w:w="605" w:type="pct"/>
            <w:tcBorders>
              <w:top w:val="single" w:sz="4" w:space="0" w:color="auto"/>
              <w:left w:val="single" w:sz="4" w:space="0" w:color="auto"/>
              <w:bottom w:val="single" w:sz="4" w:space="0" w:color="auto"/>
              <w:right w:val="single" w:sz="4" w:space="0" w:color="auto"/>
            </w:tcBorders>
            <w:vAlign w:val="center"/>
            <w:hideMark/>
          </w:tcPr>
          <w:p w14:paraId="4768A991" w14:textId="77777777" w:rsidR="00457200" w:rsidRPr="002F0A90" w:rsidRDefault="00457200" w:rsidP="00AA6804">
            <w:pPr>
              <w:pStyle w:val="Tabletext"/>
              <w:jc w:val="center"/>
              <w:rPr>
                <w:lang w:eastAsia="zh-CN"/>
              </w:rPr>
            </w:pPr>
            <w:r w:rsidRPr="002F0A90">
              <w:rPr>
                <w:lang w:eastAsia="zh-CN"/>
              </w:rPr>
              <w:t>40</w:t>
            </w:r>
          </w:p>
        </w:tc>
        <w:tc>
          <w:tcPr>
            <w:tcW w:w="571" w:type="pct"/>
            <w:tcBorders>
              <w:top w:val="single" w:sz="4" w:space="0" w:color="auto"/>
              <w:left w:val="single" w:sz="4" w:space="0" w:color="auto"/>
              <w:bottom w:val="single" w:sz="4" w:space="0" w:color="auto"/>
              <w:right w:val="single" w:sz="4" w:space="0" w:color="auto"/>
            </w:tcBorders>
            <w:vAlign w:val="center"/>
            <w:hideMark/>
          </w:tcPr>
          <w:p w14:paraId="153E0C53" w14:textId="77777777" w:rsidR="00457200" w:rsidRPr="002F0A90" w:rsidRDefault="00457200" w:rsidP="00AA6804">
            <w:pPr>
              <w:pStyle w:val="Tabletext"/>
              <w:jc w:val="center"/>
              <w:rPr>
                <w:lang w:eastAsia="zh-CN"/>
              </w:rPr>
            </w:pPr>
            <w:r w:rsidRPr="002F0A90">
              <w:rPr>
                <w:lang w:eastAsia="zh-CN"/>
              </w:rPr>
              <w:t>40</w:t>
            </w:r>
          </w:p>
        </w:tc>
        <w:tc>
          <w:tcPr>
            <w:tcW w:w="591" w:type="pct"/>
            <w:tcBorders>
              <w:top w:val="single" w:sz="4" w:space="0" w:color="auto"/>
              <w:left w:val="single" w:sz="4" w:space="0" w:color="auto"/>
              <w:bottom w:val="single" w:sz="4" w:space="0" w:color="auto"/>
              <w:right w:val="single" w:sz="4" w:space="0" w:color="auto"/>
            </w:tcBorders>
            <w:vAlign w:val="center"/>
            <w:hideMark/>
          </w:tcPr>
          <w:p w14:paraId="086B8E2B" w14:textId="77777777" w:rsidR="00457200" w:rsidRPr="002F0A90" w:rsidRDefault="00457200" w:rsidP="00AA6804">
            <w:pPr>
              <w:pStyle w:val="Tabletext"/>
              <w:jc w:val="center"/>
              <w:rPr>
                <w:lang w:eastAsia="zh-CN"/>
              </w:rPr>
            </w:pPr>
            <w:r w:rsidRPr="002F0A90">
              <w:rPr>
                <w:lang w:eastAsia="zh-CN"/>
              </w:rPr>
              <w:t>40</w:t>
            </w:r>
          </w:p>
        </w:tc>
      </w:tr>
      <w:tr w:rsidR="00457200" w:rsidRPr="002F0A90" w14:paraId="41B50575"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3EF0DE13" w14:textId="77777777" w:rsidR="00457200" w:rsidRPr="002F0A90" w:rsidRDefault="00457200" w:rsidP="00AA6804">
            <w:pPr>
              <w:pStyle w:val="Tabletext"/>
              <w:rPr>
                <w:lang w:eastAsia="zh-CN"/>
              </w:rPr>
            </w:pPr>
            <w:r w:rsidRPr="002F0A90">
              <w:rPr>
                <w:lang w:eastAsia="zh-CN"/>
              </w:rPr>
              <w:t>Frequency offset (MHz)</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9844915"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2F47DBA" w14:textId="77777777" w:rsidR="00457200" w:rsidRPr="002F0A90" w:rsidRDefault="00457200" w:rsidP="00AA6804">
            <w:pPr>
              <w:pStyle w:val="Tabletext"/>
              <w:jc w:val="center"/>
              <w:rPr>
                <w:lang w:eastAsia="zh-CN"/>
              </w:rPr>
            </w:pPr>
            <w:r w:rsidRPr="002F0A90">
              <w:rPr>
                <w:lang w:eastAsia="zh-CN"/>
              </w:rPr>
              <w:t>0</w:t>
            </w:r>
          </w:p>
        </w:tc>
        <w:tc>
          <w:tcPr>
            <w:tcW w:w="605" w:type="pct"/>
            <w:tcBorders>
              <w:top w:val="single" w:sz="4" w:space="0" w:color="auto"/>
              <w:left w:val="single" w:sz="4" w:space="0" w:color="auto"/>
              <w:bottom w:val="single" w:sz="4" w:space="0" w:color="auto"/>
              <w:right w:val="single" w:sz="4" w:space="0" w:color="auto"/>
            </w:tcBorders>
            <w:vAlign w:val="center"/>
            <w:hideMark/>
          </w:tcPr>
          <w:p w14:paraId="18880CE8" w14:textId="77777777" w:rsidR="00457200" w:rsidRPr="002F0A90" w:rsidRDefault="00457200" w:rsidP="00AA6804">
            <w:pPr>
              <w:pStyle w:val="Tabletext"/>
              <w:jc w:val="center"/>
              <w:rPr>
                <w:lang w:eastAsia="zh-CN"/>
              </w:rPr>
            </w:pPr>
            <w:r w:rsidRPr="002F0A90">
              <w:rPr>
                <w:lang w:eastAsia="zh-CN"/>
              </w:rPr>
              <w:t>0</w:t>
            </w:r>
          </w:p>
        </w:tc>
        <w:tc>
          <w:tcPr>
            <w:tcW w:w="571" w:type="pct"/>
            <w:tcBorders>
              <w:top w:val="single" w:sz="4" w:space="0" w:color="auto"/>
              <w:left w:val="single" w:sz="4" w:space="0" w:color="auto"/>
              <w:bottom w:val="single" w:sz="4" w:space="0" w:color="auto"/>
              <w:right w:val="single" w:sz="4" w:space="0" w:color="auto"/>
            </w:tcBorders>
            <w:vAlign w:val="center"/>
            <w:hideMark/>
          </w:tcPr>
          <w:p w14:paraId="3663ECEF" w14:textId="77777777" w:rsidR="00457200" w:rsidRPr="002F0A90" w:rsidRDefault="00457200" w:rsidP="00AA6804">
            <w:pPr>
              <w:pStyle w:val="Tabletext"/>
              <w:jc w:val="center"/>
              <w:rPr>
                <w:lang w:eastAsia="zh-CN"/>
              </w:rPr>
            </w:pPr>
            <w:r w:rsidRPr="002F0A90">
              <w:rPr>
                <w:lang w:eastAsia="zh-CN"/>
              </w:rPr>
              <w:t>0</w:t>
            </w:r>
          </w:p>
        </w:tc>
        <w:tc>
          <w:tcPr>
            <w:tcW w:w="591" w:type="pct"/>
            <w:tcBorders>
              <w:top w:val="single" w:sz="4" w:space="0" w:color="auto"/>
              <w:left w:val="single" w:sz="4" w:space="0" w:color="auto"/>
              <w:bottom w:val="single" w:sz="4" w:space="0" w:color="auto"/>
              <w:right w:val="single" w:sz="4" w:space="0" w:color="auto"/>
            </w:tcBorders>
            <w:vAlign w:val="center"/>
            <w:hideMark/>
          </w:tcPr>
          <w:p w14:paraId="32855FB2" w14:textId="77777777" w:rsidR="00457200" w:rsidRPr="002F0A90" w:rsidRDefault="00457200" w:rsidP="00AA6804">
            <w:pPr>
              <w:pStyle w:val="Tabletext"/>
              <w:jc w:val="center"/>
              <w:rPr>
                <w:lang w:eastAsia="zh-CN"/>
              </w:rPr>
            </w:pPr>
            <w:r w:rsidRPr="002F0A90">
              <w:rPr>
                <w:lang w:eastAsia="zh-CN"/>
              </w:rPr>
              <w:t>0</w:t>
            </w:r>
          </w:p>
        </w:tc>
      </w:tr>
      <w:tr w:rsidR="00457200" w:rsidRPr="002F0A90" w14:paraId="3682EA8C"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589F3284" w14:textId="77777777" w:rsidR="00457200" w:rsidRPr="002A68A9" w:rsidRDefault="00457200" w:rsidP="00AA6804">
            <w:pPr>
              <w:pStyle w:val="Tabletext"/>
              <w:rPr>
                <w:lang w:val="en-GB" w:eastAsia="zh-CN"/>
              </w:rPr>
            </w:pPr>
            <w:r w:rsidRPr="002A68A9">
              <w:rPr>
                <w:lang w:val="en-GB" w:eastAsia="zh-CN"/>
              </w:rPr>
              <w:t>Number of IMT base-station in urban scenario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E61EA10" w14:textId="77777777" w:rsidR="00457200" w:rsidRPr="002A68A9" w:rsidRDefault="00457200" w:rsidP="00AA6804">
            <w:pPr>
              <w:rPr>
                <w:sz w:val="20"/>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3D5D482C" w14:textId="77777777" w:rsidR="00457200" w:rsidRPr="002F0A90" w:rsidRDefault="00457200" w:rsidP="00AA6804">
            <w:pPr>
              <w:pStyle w:val="Tabletext"/>
              <w:jc w:val="center"/>
              <w:rPr>
                <w:lang w:eastAsia="zh-CN"/>
              </w:rPr>
            </w:pPr>
            <w:r w:rsidRPr="002F0A90">
              <w:rPr>
                <w:lang w:eastAsia="zh-CN"/>
              </w:rPr>
              <w:t>1</w:t>
            </w:r>
          </w:p>
        </w:tc>
        <w:tc>
          <w:tcPr>
            <w:tcW w:w="605" w:type="pct"/>
            <w:tcBorders>
              <w:top w:val="single" w:sz="4" w:space="0" w:color="auto"/>
              <w:left w:val="single" w:sz="4" w:space="0" w:color="auto"/>
              <w:bottom w:val="single" w:sz="4" w:space="0" w:color="auto"/>
              <w:right w:val="single" w:sz="4" w:space="0" w:color="auto"/>
            </w:tcBorders>
            <w:vAlign w:val="center"/>
            <w:hideMark/>
          </w:tcPr>
          <w:p w14:paraId="3EA68A3D" w14:textId="77777777" w:rsidR="00457200" w:rsidRPr="002F0A90" w:rsidRDefault="00457200" w:rsidP="00AA6804">
            <w:pPr>
              <w:pStyle w:val="Tabletext"/>
              <w:jc w:val="center"/>
              <w:rPr>
                <w:lang w:eastAsia="zh-CN"/>
              </w:rPr>
            </w:pPr>
            <w:r w:rsidRPr="002F0A90">
              <w:rPr>
                <w:lang w:eastAsia="zh-CN"/>
              </w:rPr>
              <w:t>1</w:t>
            </w:r>
          </w:p>
        </w:tc>
        <w:tc>
          <w:tcPr>
            <w:tcW w:w="571" w:type="pct"/>
            <w:tcBorders>
              <w:top w:val="single" w:sz="4" w:space="0" w:color="auto"/>
              <w:left w:val="single" w:sz="4" w:space="0" w:color="auto"/>
              <w:bottom w:val="single" w:sz="4" w:space="0" w:color="auto"/>
              <w:right w:val="single" w:sz="4" w:space="0" w:color="auto"/>
            </w:tcBorders>
            <w:vAlign w:val="center"/>
            <w:hideMark/>
          </w:tcPr>
          <w:p w14:paraId="1612203A" w14:textId="77777777" w:rsidR="00457200" w:rsidRPr="002F0A90" w:rsidRDefault="00457200" w:rsidP="00AA6804">
            <w:pPr>
              <w:pStyle w:val="Tabletext"/>
              <w:jc w:val="center"/>
              <w:rPr>
                <w:lang w:eastAsia="zh-CN"/>
              </w:rPr>
            </w:pPr>
            <w:r w:rsidRPr="002F0A90">
              <w:rPr>
                <w:lang w:eastAsia="zh-CN"/>
              </w:rPr>
              <w:t>1</w:t>
            </w:r>
          </w:p>
        </w:tc>
        <w:tc>
          <w:tcPr>
            <w:tcW w:w="591" w:type="pct"/>
            <w:tcBorders>
              <w:top w:val="single" w:sz="4" w:space="0" w:color="auto"/>
              <w:left w:val="single" w:sz="4" w:space="0" w:color="auto"/>
              <w:bottom w:val="single" w:sz="4" w:space="0" w:color="auto"/>
              <w:right w:val="single" w:sz="4" w:space="0" w:color="auto"/>
            </w:tcBorders>
            <w:vAlign w:val="center"/>
            <w:hideMark/>
          </w:tcPr>
          <w:p w14:paraId="506B1148" w14:textId="77777777" w:rsidR="00457200" w:rsidRPr="002F0A90" w:rsidRDefault="00457200" w:rsidP="00AA6804">
            <w:pPr>
              <w:pStyle w:val="Tabletext"/>
              <w:jc w:val="center"/>
              <w:rPr>
                <w:lang w:eastAsia="zh-CN"/>
              </w:rPr>
            </w:pPr>
            <w:r w:rsidRPr="002F0A90">
              <w:rPr>
                <w:lang w:eastAsia="zh-CN"/>
              </w:rPr>
              <w:t>1</w:t>
            </w:r>
          </w:p>
        </w:tc>
      </w:tr>
      <w:tr w:rsidR="00457200" w:rsidRPr="002F0A90" w14:paraId="038B5A1B"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576CCC35" w14:textId="77777777" w:rsidR="00457200" w:rsidRPr="002F0A90" w:rsidRDefault="00457200" w:rsidP="00AA6804">
            <w:pPr>
              <w:pStyle w:val="Tabletext"/>
              <w:rPr>
                <w:lang w:eastAsia="zh-CN"/>
              </w:rPr>
            </w:pPr>
            <w:r w:rsidRPr="002F0A90">
              <w:t>Average base station activity</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3E2F4CF"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34D65DBA" w14:textId="77777777" w:rsidR="00457200" w:rsidRPr="002F0A90" w:rsidRDefault="00457200" w:rsidP="00AA6804">
            <w:pPr>
              <w:pStyle w:val="Tabletext"/>
              <w:jc w:val="center"/>
              <w:rPr>
                <w:lang w:eastAsia="zh-CN"/>
              </w:rPr>
            </w:pPr>
            <w:r w:rsidRPr="002F0A90">
              <w:rPr>
                <w:rFonts w:eastAsia="SimSun"/>
                <w:lang w:eastAsia="zh-CN"/>
              </w:rPr>
              <w:t>100%</w:t>
            </w:r>
          </w:p>
        </w:tc>
        <w:tc>
          <w:tcPr>
            <w:tcW w:w="605" w:type="pct"/>
            <w:tcBorders>
              <w:top w:val="single" w:sz="4" w:space="0" w:color="auto"/>
              <w:left w:val="single" w:sz="4" w:space="0" w:color="auto"/>
              <w:bottom w:val="single" w:sz="4" w:space="0" w:color="auto"/>
              <w:right w:val="single" w:sz="4" w:space="0" w:color="auto"/>
            </w:tcBorders>
            <w:vAlign w:val="center"/>
            <w:hideMark/>
          </w:tcPr>
          <w:p w14:paraId="1ED668B6" w14:textId="77777777" w:rsidR="00457200" w:rsidRPr="002F0A90" w:rsidRDefault="00457200" w:rsidP="00AA6804">
            <w:pPr>
              <w:pStyle w:val="Tabletext"/>
              <w:jc w:val="center"/>
              <w:rPr>
                <w:lang w:eastAsia="zh-CN"/>
              </w:rPr>
            </w:pPr>
            <w:r w:rsidRPr="002F0A90">
              <w:rPr>
                <w:rFonts w:eastAsia="SimSun"/>
                <w:lang w:eastAsia="zh-CN"/>
              </w:rPr>
              <w:t>100%</w:t>
            </w:r>
          </w:p>
        </w:tc>
        <w:tc>
          <w:tcPr>
            <w:tcW w:w="571" w:type="pct"/>
            <w:tcBorders>
              <w:top w:val="single" w:sz="4" w:space="0" w:color="auto"/>
              <w:left w:val="single" w:sz="4" w:space="0" w:color="auto"/>
              <w:bottom w:val="single" w:sz="4" w:space="0" w:color="auto"/>
              <w:right w:val="single" w:sz="4" w:space="0" w:color="auto"/>
            </w:tcBorders>
            <w:vAlign w:val="center"/>
            <w:hideMark/>
          </w:tcPr>
          <w:p w14:paraId="227BD42D" w14:textId="77777777" w:rsidR="00457200" w:rsidRPr="002F0A90" w:rsidRDefault="00457200" w:rsidP="00AA6804">
            <w:pPr>
              <w:pStyle w:val="Tabletext"/>
              <w:jc w:val="center"/>
              <w:rPr>
                <w:rFonts w:eastAsia="SimSun"/>
                <w:lang w:eastAsia="zh-CN"/>
              </w:rPr>
            </w:pPr>
            <w:r w:rsidRPr="002F0A90">
              <w:rPr>
                <w:rFonts w:eastAsia="SimSun"/>
                <w:lang w:eastAsia="zh-CN"/>
              </w:rPr>
              <w:t>100%</w:t>
            </w:r>
          </w:p>
        </w:tc>
        <w:tc>
          <w:tcPr>
            <w:tcW w:w="591" w:type="pct"/>
            <w:tcBorders>
              <w:top w:val="single" w:sz="4" w:space="0" w:color="auto"/>
              <w:left w:val="single" w:sz="4" w:space="0" w:color="auto"/>
              <w:bottom w:val="single" w:sz="4" w:space="0" w:color="auto"/>
              <w:right w:val="single" w:sz="4" w:space="0" w:color="auto"/>
            </w:tcBorders>
            <w:vAlign w:val="center"/>
            <w:hideMark/>
          </w:tcPr>
          <w:p w14:paraId="038795D2" w14:textId="77777777" w:rsidR="00457200" w:rsidRPr="002F0A90" w:rsidRDefault="00457200" w:rsidP="00AA6804">
            <w:pPr>
              <w:pStyle w:val="Tabletext"/>
              <w:jc w:val="center"/>
              <w:rPr>
                <w:rFonts w:eastAsia="SimSun"/>
                <w:lang w:eastAsia="zh-CN"/>
              </w:rPr>
            </w:pPr>
            <w:r w:rsidRPr="002F0A90">
              <w:rPr>
                <w:rFonts w:eastAsia="SimSun"/>
                <w:lang w:eastAsia="zh-CN"/>
              </w:rPr>
              <w:t>100%</w:t>
            </w:r>
          </w:p>
        </w:tc>
      </w:tr>
      <w:tr w:rsidR="00457200" w:rsidRPr="002F0A90" w14:paraId="063A9BB1"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140C75DC" w14:textId="77777777" w:rsidR="00457200" w:rsidRPr="002F0A90" w:rsidRDefault="00457200" w:rsidP="00AA6804">
            <w:pPr>
              <w:pStyle w:val="Tabletext"/>
              <w:rPr>
                <w:lang w:eastAsia="zh-CN"/>
              </w:rPr>
            </w:pPr>
            <w:r w:rsidRPr="002F0A90">
              <w:rPr>
                <w:lang w:eastAsia="zh-CN"/>
              </w:rPr>
              <w:t>Noise figure</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D12274E"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C7A9F84" w14:textId="77777777" w:rsidR="00457200" w:rsidRPr="002F0A90" w:rsidRDefault="00457200" w:rsidP="00AA6804">
            <w:pPr>
              <w:pStyle w:val="Tabletext"/>
              <w:jc w:val="center"/>
              <w:rPr>
                <w:lang w:eastAsia="zh-CN"/>
              </w:rPr>
            </w:pPr>
            <w:r w:rsidRPr="002F0A90">
              <w:rPr>
                <w:lang w:eastAsia="zh-CN"/>
              </w:rPr>
              <w:t>5.0</w:t>
            </w:r>
          </w:p>
        </w:tc>
        <w:tc>
          <w:tcPr>
            <w:tcW w:w="605" w:type="pct"/>
            <w:tcBorders>
              <w:top w:val="single" w:sz="4" w:space="0" w:color="auto"/>
              <w:left w:val="single" w:sz="4" w:space="0" w:color="auto"/>
              <w:bottom w:val="single" w:sz="4" w:space="0" w:color="auto"/>
              <w:right w:val="single" w:sz="4" w:space="0" w:color="auto"/>
            </w:tcBorders>
            <w:vAlign w:val="center"/>
            <w:hideMark/>
          </w:tcPr>
          <w:p w14:paraId="07469666" w14:textId="77777777" w:rsidR="00457200" w:rsidRPr="002F0A90" w:rsidRDefault="00457200" w:rsidP="00AA6804">
            <w:pPr>
              <w:pStyle w:val="Tabletext"/>
              <w:jc w:val="center"/>
              <w:rPr>
                <w:lang w:eastAsia="zh-CN"/>
              </w:rPr>
            </w:pPr>
            <w:r w:rsidRPr="002F0A90">
              <w:rPr>
                <w:lang w:eastAsia="zh-CN"/>
              </w:rPr>
              <w:t>1.5</w:t>
            </w:r>
          </w:p>
        </w:tc>
        <w:tc>
          <w:tcPr>
            <w:tcW w:w="571" w:type="pct"/>
            <w:tcBorders>
              <w:top w:val="single" w:sz="4" w:space="0" w:color="auto"/>
              <w:left w:val="single" w:sz="4" w:space="0" w:color="auto"/>
              <w:bottom w:val="single" w:sz="4" w:space="0" w:color="auto"/>
              <w:right w:val="single" w:sz="4" w:space="0" w:color="auto"/>
            </w:tcBorders>
            <w:vAlign w:val="center"/>
            <w:hideMark/>
          </w:tcPr>
          <w:p w14:paraId="3A047BE1" w14:textId="77777777" w:rsidR="00457200" w:rsidRPr="002F0A90" w:rsidRDefault="00457200" w:rsidP="00AA6804">
            <w:pPr>
              <w:pStyle w:val="Tabletext"/>
              <w:jc w:val="center"/>
              <w:rPr>
                <w:lang w:eastAsia="zh-CN"/>
              </w:rPr>
            </w:pPr>
            <w:r w:rsidRPr="002F0A90">
              <w:rPr>
                <w:lang w:eastAsia="zh-CN"/>
              </w:rPr>
              <w:t>1.5</w:t>
            </w:r>
          </w:p>
        </w:tc>
        <w:tc>
          <w:tcPr>
            <w:tcW w:w="591" w:type="pct"/>
            <w:tcBorders>
              <w:top w:val="single" w:sz="4" w:space="0" w:color="auto"/>
              <w:left w:val="single" w:sz="4" w:space="0" w:color="auto"/>
              <w:bottom w:val="single" w:sz="4" w:space="0" w:color="auto"/>
              <w:right w:val="single" w:sz="4" w:space="0" w:color="auto"/>
            </w:tcBorders>
            <w:vAlign w:val="center"/>
            <w:hideMark/>
          </w:tcPr>
          <w:p w14:paraId="591142C0" w14:textId="77777777" w:rsidR="00457200" w:rsidRPr="002F0A90" w:rsidRDefault="00457200" w:rsidP="00AA6804">
            <w:pPr>
              <w:pStyle w:val="Tabletext"/>
              <w:jc w:val="center"/>
              <w:rPr>
                <w:lang w:eastAsia="zh-CN"/>
              </w:rPr>
            </w:pPr>
            <w:r w:rsidRPr="002F0A90">
              <w:rPr>
                <w:lang w:eastAsia="zh-CN"/>
              </w:rPr>
              <w:t>1.5</w:t>
            </w:r>
          </w:p>
        </w:tc>
      </w:tr>
      <w:tr w:rsidR="00457200" w:rsidRPr="002F0A90" w14:paraId="225B49A4"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117383E9" w14:textId="77777777" w:rsidR="00457200" w:rsidRPr="002F0A90" w:rsidRDefault="00457200" w:rsidP="00AA6804">
            <w:pPr>
              <w:pStyle w:val="Tabletext"/>
              <w:rPr>
                <w:lang w:eastAsia="zh-CN"/>
              </w:rPr>
            </w:pPr>
            <w:r w:rsidRPr="002F0A90">
              <w:rPr>
                <w:lang w:eastAsia="zh-CN"/>
              </w:rPr>
              <w:t>Radar bandwidth (MHz)</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7983460" w14:textId="77777777" w:rsidR="00457200" w:rsidRPr="002F0A90" w:rsidRDefault="00457200" w:rsidP="00AA6804">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451DF93A" w14:textId="77777777" w:rsidR="00457200" w:rsidRPr="002F0A90" w:rsidRDefault="00457200" w:rsidP="00AA6804">
            <w:pPr>
              <w:pStyle w:val="Tabletext"/>
              <w:jc w:val="center"/>
              <w:rPr>
                <w:lang w:eastAsia="zh-CN"/>
              </w:rPr>
            </w:pPr>
            <w:r w:rsidRPr="002F0A90">
              <w:rPr>
                <w:lang w:eastAsia="zh-CN"/>
              </w:rPr>
              <w:t>10</w:t>
            </w:r>
          </w:p>
        </w:tc>
        <w:tc>
          <w:tcPr>
            <w:tcW w:w="605" w:type="pct"/>
            <w:tcBorders>
              <w:top w:val="single" w:sz="4" w:space="0" w:color="auto"/>
              <w:left w:val="single" w:sz="4" w:space="0" w:color="auto"/>
              <w:bottom w:val="single" w:sz="4" w:space="0" w:color="auto"/>
              <w:right w:val="single" w:sz="4" w:space="0" w:color="auto"/>
            </w:tcBorders>
            <w:vAlign w:val="center"/>
            <w:hideMark/>
          </w:tcPr>
          <w:p w14:paraId="29EF024F" w14:textId="77777777" w:rsidR="00457200" w:rsidRPr="002F0A90" w:rsidRDefault="00457200" w:rsidP="00AA6804">
            <w:pPr>
              <w:pStyle w:val="Tabletext"/>
              <w:jc w:val="center"/>
              <w:rPr>
                <w:rFonts w:eastAsia="SimSun"/>
                <w:lang w:eastAsia="zh-CN"/>
              </w:rPr>
            </w:pPr>
            <w:r w:rsidRPr="002F0A90">
              <w:rPr>
                <w:rFonts w:eastAsia="SimSun"/>
                <w:lang w:eastAsia="zh-CN"/>
              </w:rPr>
              <w:t>10-30</w:t>
            </w:r>
          </w:p>
        </w:tc>
        <w:tc>
          <w:tcPr>
            <w:tcW w:w="571" w:type="pct"/>
            <w:tcBorders>
              <w:top w:val="single" w:sz="4" w:space="0" w:color="auto"/>
              <w:left w:val="single" w:sz="4" w:space="0" w:color="auto"/>
              <w:bottom w:val="single" w:sz="4" w:space="0" w:color="auto"/>
              <w:right w:val="single" w:sz="4" w:space="0" w:color="auto"/>
            </w:tcBorders>
            <w:vAlign w:val="center"/>
            <w:hideMark/>
          </w:tcPr>
          <w:p w14:paraId="51385B2D" w14:textId="77777777" w:rsidR="00457200" w:rsidRPr="002F0A90" w:rsidRDefault="00457200" w:rsidP="00AA6804">
            <w:pPr>
              <w:pStyle w:val="Tabletext"/>
              <w:jc w:val="center"/>
              <w:rPr>
                <w:rFonts w:eastAsia="SimSun"/>
                <w:lang w:eastAsia="zh-CN"/>
              </w:rPr>
            </w:pPr>
            <w:r w:rsidRPr="002F0A90">
              <w:rPr>
                <w:rFonts w:eastAsia="SimSun"/>
                <w:lang w:eastAsia="zh-CN"/>
              </w:rPr>
              <w:t>2-20</w:t>
            </w:r>
          </w:p>
        </w:tc>
        <w:tc>
          <w:tcPr>
            <w:tcW w:w="591" w:type="pct"/>
            <w:tcBorders>
              <w:top w:val="single" w:sz="4" w:space="0" w:color="auto"/>
              <w:left w:val="single" w:sz="4" w:space="0" w:color="auto"/>
              <w:bottom w:val="single" w:sz="4" w:space="0" w:color="auto"/>
              <w:right w:val="single" w:sz="4" w:space="0" w:color="auto"/>
            </w:tcBorders>
            <w:vAlign w:val="center"/>
            <w:hideMark/>
          </w:tcPr>
          <w:p w14:paraId="7A0EBC50" w14:textId="77777777" w:rsidR="00457200" w:rsidRPr="002F0A90" w:rsidRDefault="00457200" w:rsidP="00AA6804">
            <w:pPr>
              <w:pStyle w:val="Tabletext"/>
              <w:jc w:val="center"/>
              <w:rPr>
                <w:rFonts w:eastAsia="SimSun"/>
                <w:lang w:eastAsia="zh-CN"/>
              </w:rPr>
            </w:pPr>
            <w:r w:rsidRPr="002F0A90">
              <w:rPr>
                <w:rFonts w:eastAsia="SimSun"/>
                <w:lang w:eastAsia="zh-CN"/>
              </w:rPr>
              <w:t>10-30</w:t>
            </w:r>
          </w:p>
        </w:tc>
      </w:tr>
      <w:tr w:rsidR="00457200" w:rsidRPr="002F0A90" w14:paraId="54578C99"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2324E6BB" w14:textId="77777777" w:rsidR="00457200" w:rsidRPr="002F0A90" w:rsidRDefault="00457200" w:rsidP="00AA6804">
            <w:pPr>
              <w:pStyle w:val="Tabletext"/>
              <w:rPr>
                <w:lang w:eastAsia="zh-CN"/>
              </w:rPr>
            </w:pPr>
            <w:r w:rsidRPr="002F0A90">
              <w:rPr>
                <w:lang w:eastAsia="zh-CN"/>
              </w:rPr>
              <w:t>On Tune Rejection (dB)</w:t>
            </w:r>
            <w:r w:rsidRPr="002F0A90">
              <w:rPr>
                <w:rStyle w:val="FootnoteReference"/>
                <w:sz w:val="20"/>
                <w:lang w:eastAsia="zh-CN"/>
              </w:rPr>
              <w:footnoteReference w:id="3"/>
            </w:r>
          </w:p>
        </w:tc>
        <w:tc>
          <w:tcPr>
            <w:tcW w:w="189" w:type="pct"/>
            <w:tcBorders>
              <w:top w:val="single" w:sz="4" w:space="0" w:color="auto"/>
              <w:left w:val="single" w:sz="4" w:space="0" w:color="auto"/>
              <w:bottom w:val="single" w:sz="4" w:space="0" w:color="auto"/>
              <w:right w:val="single" w:sz="4" w:space="0" w:color="auto"/>
            </w:tcBorders>
            <w:noWrap/>
            <w:vAlign w:val="center"/>
          </w:tcPr>
          <w:p w14:paraId="59B458B7" w14:textId="77777777" w:rsidR="00457200" w:rsidRPr="002F0A90" w:rsidRDefault="00457200" w:rsidP="00AA6804">
            <w:pPr>
              <w:pStyle w:val="Tabletext"/>
              <w:jc w:val="center"/>
              <w:rPr>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6BC5AF0" w14:textId="77777777" w:rsidR="00457200" w:rsidRPr="002F0A90" w:rsidRDefault="00457200" w:rsidP="00AA6804">
            <w:pPr>
              <w:pStyle w:val="Tabletext"/>
              <w:jc w:val="center"/>
              <w:rPr>
                <w:lang w:eastAsia="zh-CN"/>
              </w:rPr>
            </w:pPr>
            <w:r w:rsidRPr="002F0A90">
              <w:rPr>
                <w:lang w:eastAsia="zh-CN"/>
              </w:rPr>
              <w:t>3.0</w:t>
            </w:r>
          </w:p>
        </w:tc>
        <w:tc>
          <w:tcPr>
            <w:tcW w:w="605" w:type="pct"/>
            <w:tcBorders>
              <w:top w:val="single" w:sz="4" w:space="0" w:color="auto"/>
              <w:left w:val="single" w:sz="4" w:space="0" w:color="auto"/>
              <w:bottom w:val="single" w:sz="4" w:space="0" w:color="auto"/>
              <w:right w:val="single" w:sz="4" w:space="0" w:color="auto"/>
            </w:tcBorders>
            <w:vAlign w:val="center"/>
            <w:hideMark/>
          </w:tcPr>
          <w:p w14:paraId="32F9B00F" w14:textId="3A8F73DA" w:rsidR="00457200" w:rsidRPr="002F0A90" w:rsidRDefault="00AA6804" w:rsidP="00AA6804">
            <w:pPr>
              <w:pStyle w:val="Tabletext"/>
              <w:jc w:val="center"/>
              <w:rPr>
                <w:rFonts w:eastAsia="SimSun"/>
                <w:lang w:eastAsia="zh-CN"/>
              </w:rPr>
            </w:pPr>
            <w:r>
              <w:rPr>
                <w:rFonts w:eastAsia="SimSun"/>
                <w:lang w:eastAsia="zh-CN"/>
              </w:rPr>
              <w:t>3.0-</w:t>
            </w:r>
            <w:r w:rsidR="00457200" w:rsidRPr="002F0A90">
              <w:rPr>
                <w:rFonts w:eastAsia="SimSun"/>
                <w:lang w:eastAsia="zh-CN"/>
              </w:rPr>
              <w:t>0</w:t>
            </w:r>
          </w:p>
        </w:tc>
        <w:tc>
          <w:tcPr>
            <w:tcW w:w="571" w:type="pct"/>
            <w:tcBorders>
              <w:top w:val="single" w:sz="4" w:space="0" w:color="auto"/>
              <w:left w:val="single" w:sz="4" w:space="0" w:color="auto"/>
              <w:bottom w:val="single" w:sz="4" w:space="0" w:color="auto"/>
              <w:right w:val="single" w:sz="4" w:space="0" w:color="auto"/>
            </w:tcBorders>
            <w:vAlign w:val="center"/>
            <w:hideMark/>
          </w:tcPr>
          <w:p w14:paraId="2FE4077E" w14:textId="597F8B39" w:rsidR="00457200" w:rsidRPr="002F0A90" w:rsidRDefault="00AA6804" w:rsidP="00AA6804">
            <w:pPr>
              <w:pStyle w:val="Tabletext"/>
              <w:jc w:val="center"/>
              <w:rPr>
                <w:rFonts w:eastAsia="SimSun"/>
                <w:lang w:eastAsia="zh-CN"/>
              </w:rPr>
            </w:pPr>
            <w:r>
              <w:rPr>
                <w:rFonts w:eastAsia="SimSun"/>
                <w:lang w:eastAsia="zh-CN"/>
              </w:rPr>
              <w:t>10.0-</w:t>
            </w:r>
            <w:r w:rsidR="00457200" w:rsidRPr="002F0A90">
              <w:rPr>
                <w:rFonts w:eastAsia="SimSun"/>
                <w:lang w:eastAsia="zh-CN"/>
              </w:rPr>
              <w:t>0</w:t>
            </w:r>
          </w:p>
        </w:tc>
        <w:tc>
          <w:tcPr>
            <w:tcW w:w="591" w:type="pct"/>
            <w:tcBorders>
              <w:top w:val="single" w:sz="4" w:space="0" w:color="auto"/>
              <w:left w:val="single" w:sz="4" w:space="0" w:color="auto"/>
              <w:bottom w:val="single" w:sz="4" w:space="0" w:color="auto"/>
              <w:right w:val="single" w:sz="4" w:space="0" w:color="auto"/>
            </w:tcBorders>
            <w:vAlign w:val="center"/>
            <w:hideMark/>
          </w:tcPr>
          <w:p w14:paraId="5A0030A8" w14:textId="3CFC957E" w:rsidR="00457200" w:rsidRPr="002F0A90" w:rsidRDefault="00AA6804" w:rsidP="00AA6804">
            <w:pPr>
              <w:pStyle w:val="Tabletext"/>
              <w:jc w:val="center"/>
              <w:rPr>
                <w:rFonts w:eastAsia="SimSun"/>
                <w:lang w:eastAsia="zh-CN"/>
              </w:rPr>
            </w:pPr>
            <w:r>
              <w:rPr>
                <w:rFonts w:eastAsia="SimSun"/>
                <w:lang w:eastAsia="zh-CN"/>
              </w:rPr>
              <w:t>3.0-</w:t>
            </w:r>
            <w:r w:rsidR="00457200" w:rsidRPr="002F0A90">
              <w:rPr>
                <w:rFonts w:eastAsia="SimSun"/>
                <w:lang w:eastAsia="zh-CN"/>
              </w:rPr>
              <w:t>0</w:t>
            </w:r>
          </w:p>
        </w:tc>
      </w:tr>
      <w:tr w:rsidR="00457200" w:rsidRPr="002F0A90" w14:paraId="5F540C4A"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3DB9B52E" w14:textId="77777777" w:rsidR="00457200" w:rsidRPr="002A68A9" w:rsidRDefault="00457200" w:rsidP="00AA6804">
            <w:pPr>
              <w:pStyle w:val="Tabletext"/>
              <w:jc w:val="left"/>
              <w:rPr>
                <w:lang w:val="en-GB" w:eastAsia="zh-CN"/>
              </w:rPr>
            </w:pPr>
            <w:r w:rsidRPr="002A68A9">
              <w:rPr>
                <w:lang w:val="en-GB" w:eastAsia="zh-CN"/>
              </w:rPr>
              <w:t>Maximum Allowable interference</w:t>
            </w:r>
            <w:r w:rsidRPr="002A68A9">
              <w:rPr>
                <w:lang w:val="en-GB" w:eastAsia="zh-CN"/>
              </w:rPr>
              <w:br/>
              <w:t>power at radar receiver input (dBm)</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8687942" w14:textId="77777777" w:rsidR="00457200" w:rsidRPr="002A68A9" w:rsidRDefault="00457200" w:rsidP="00AA6804">
            <w:pPr>
              <w:rPr>
                <w:sz w:val="20"/>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B00A0C1" w14:textId="493BB61A" w:rsidR="00457200" w:rsidRPr="002F0A90" w:rsidRDefault="00AA6804" w:rsidP="00AA6804">
            <w:pPr>
              <w:pStyle w:val="Tabletext"/>
              <w:jc w:val="center"/>
              <w:rPr>
                <w:lang w:eastAsia="zh-CN"/>
              </w:rPr>
            </w:pPr>
            <w:r>
              <w:rPr>
                <w:lang w:eastAsia="zh-CN"/>
              </w:rPr>
              <w:t>–</w:t>
            </w:r>
            <w:r w:rsidR="00457200" w:rsidRPr="002F0A90">
              <w:rPr>
                <w:lang w:eastAsia="zh-CN"/>
              </w:rPr>
              <w:t>105</w:t>
            </w:r>
          </w:p>
        </w:tc>
        <w:tc>
          <w:tcPr>
            <w:tcW w:w="605" w:type="pct"/>
            <w:tcBorders>
              <w:top w:val="single" w:sz="4" w:space="0" w:color="auto"/>
              <w:left w:val="single" w:sz="4" w:space="0" w:color="auto"/>
              <w:bottom w:val="single" w:sz="4" w:space="0" w:color="auto"/>
              <w:right w:val="single" w:sz="4" w:space="0" w:color="auto"/>
            </w:tcBorders>
            <w:vAlign w:val="center"/>
            <w:hideMark/>
          </w:tcPr>
          <w:p w14:paraId="62240CC3" w14:textId="39FB63B7" w:rsidR="00457200" w:rsidRPr="002F0A90" w:rsidRDefault="00AA6804" w:rsidP="00AA6804">
            <w:pPr>
              <w:pStyle w:val="Tabletext"/>
              <w:jc w:val="center"/>
              <w:rPr>
                <w:rFonts w:eastAsia="SimSun"/>
                <w:color w:val="FF0000"/>
                <w:shd w:val="clear" w:color="auto" w:fill="00FFFF"/>
                <w:lang w:eastAsia="zh-CN"/>
              </w:rPr>
            </w:pPr>
            <w:r>
              <w:rPr>
                <w:lang w:eastAsia="zh-CN"/>
              </w:rPr>
              <w:t>–</w:t>
            </w:r>
            <w:r w:rsidR="00457200" w:rsidRPr="002F0A90">
              <w:rPr>
                <w:rFonts w:eastAsia="SimSun"/>
                <w:lang w:eastAsia="zh-CN"/>
              </w:rPr>
              <w:t xml:space="preserve">108.5 / </w:t>
            </w:r>
            <w:r>
              <w:rPr>
                <w:rFonts w:eastAsia="SimSun"/>
                <w:lang w:eastAsia="zh-CN"/>
              </w:rPr>
              <w:br/>
            </w:r>
            <w:r>
              <w:rPr>
                <w:lang w:eastAsia="zh-CN"/>
              </w:rPr>
              <w:t>–</w:t>
            </w:r>
            <w:r w:rsidR="00457200" w:rsidRPr="002F0A90">
              <w:rPr>
                <w:rFonts w:eastAsia="SimSun"/>
                <w:lang w:eastAsia="zh-CN"/>
              </w:rPr>
              <w:t>103.7</w:t>
            </w:r>
          </w:p>
        </w:tc>
        <w:tc>
          <w:tcPr>
            <w:tcW w:w="571" w:type="pct"/>
            <w:tcBorders>
              <w:top w:val="single" w:sz="4" w:space="0" w:color="auto"/>
              <w:left w:val="single" w:sz="4" w:space="0" w:color="auto"/>
              <w:bottom w:val="single" w:sz="4" w:space="0" w:color="auto"/>
              <w:right w:val="single" w:sz="4" w:space="0" w:color="auto"/>
            </w:tcBorders>
            <w:vAlign w:val="center"/>
            <w:hideMark/>
          </w:tcPr>
          <w:p w14:paraId="1C0A9066" w14:textId="203359B6" w:rsidR="00457200" w:rsidRPr="002F0A90" w:rsidRDefault="00AA6804" w:rsidP="00AA6804">
            <w:pPr>
              <w:pStyle w:val="Tabletext"/>
              <w:jc w:val="center"/>
              <w:rPr>
                <w:rFonts w:eastAsia="SimSun"/>
                <w:lang w:eastAsia="zh-CN"/>
              </w:rPr>
            </w:pPr>
            <w:r>
              <w:rPr>
                <w:rFonts w:eastAsia="SimSun"/>
                <w:lang w:eastAsia="zh-CN"/>
              </w:rPr>
              <w:t>–</w:t>
            </w:r>
            <w:r w:rsidR="00457200" w:rsidRPr="002F0A90">
              <w:rPr>
                <w:rFonts w:eastAsia="SimSun"/>
                <w:lang w:eastAsia="zh-CN"/>
              </w:rPr>
              <w:t>115.5</w:t>
            </w:r>
          </w:p>
        </w:tc>
        <w:tc>
          <w:tcPr>
            <w:tcW w:w="591" w:type="pct"/>
            <w:tcBorders>
              <w:top w:val="single" w:sz="4" w:space="0" w:color="auto"/>
              <w:left w:val="single" w:sz="4" w:space="0" w:color="auto"/>
              <w:bottom w:val="single" w:sz="4" w:space="0" w:color="auto"/>
              <w:right w:val="single" w:sz="4" w:space="0" w:color="auto"/>
            </w:tcBorders>
            <w:vAlign w:val="center"/>
            <w:hideMark/>
          </w:tcPr>
          <w:p w14:paraId="5C5260AF" w14:textId="227C3AA7" w:rsidR="00457200" w:rsidRPr="002F0A90" w:rsidRDefault="00AA6804" w:rsidP="00AA6804">
            <w:pPr>
              <w:pStyle w:val="Tabletext"/>
              <w:jc w:val="center"/>
              <w:rPr>
                <w:rFonts w:eastAsia="SimSun"/>
                <w:lang w:eastAsia="zh-CN"/>
              </w:rPr>
            </w:pPr>
            <w:r>
              <w:rPr>
                <w:rFonts w:eastAsia="SimSun"/>
                <w:lang w:eastAsia="zh-CN"/>
              </w:rPr>
              <w:t>–</w:t>
            </w:r>
            <w:r w:rsidR="00457200" w:rsidRPr="002F0A90">
              <w:rPr>
                <w:rFonts w:eastAsia="SimSun"/>
                <w:lang w:eastAsia="zh-CN"/>
              </w:rPr>
              <w:t xml:space="preserve">108.5 / </w:t>
            </w:r>
            <w:r>
              <w:rPr>
                <w:rFonts w:eastAsia="SimSun"/>
                <w:lang w:eastAsia="zh-CN"/>
              </w:rPr>
              <w:br/>
              <w:t>–</w:t>
            </w:r>
            <w:r w:rsidR="00457200" w:rsidRPr="002F0A90">
              <w:rPr>
                <w:rFonts w:eastAsia="SimSun"/>
                <w:lang w:eastAsia="zh-CN"/>
              </w:rPr>
              <w:t>103.7</w:t>
            </w:r>
          </w:p>
        </w:tc>
      </w:tr>
      <w:tr w:rsidR="00457200" w:rsidRPr="002F0A90" w14:paraId="1B451D93"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3668503F" w14:textId="77777777" w:rsidR="00457200" w:rsidRPr="002F0A90" w:rsidRDefault="00457200" w:rsidP="00AA6804">
            <w:pPr>
              <w:pStyle w:val="Tabletext"/>
              <w:tabs>
                <w:tab w:val="left" w:leader="dot" w:pos="7938"/>
                <w:tab w:val="center" w:pos="9526"/>
              </w:tabs>
              <w:ind w:left="567" w:hanging="567"/>
              <w:rPr>
                <w:b/>
                <w:lang w:eastAsia="zh-CN"/>
              </w:rPr>
            </w:pPr>
            <w:r w:rsidRPr="002F0A90">
              <w:rPr>
                <w:b/>
                <w:lang w:eastAsia="zh-CN"/>
              </w:rPr>
              <w:t>Required propagation loss (dB)</w:t>
            </w:r>
          </w:p>
        </w:tc>
        <w:tc>
          <w:tcPr>
            <w:tcW w:w="189" w:type="pct"/>
            <w:tcBorders>
              <w:top w:val="single" w:sz="4" w:space="0" w:color="auto"/>
              <w:left w:val="single" w:sz="4" w:space="0" w:color="auto"/>
              <w:bottom w:val="single" w:sz="4" w:space="0" w:color="auto"/>
              <w:right w:val="single" w:sz="4" w:space="0" w:color="auto"/>
            </w:tcBorders>
            <w:noWrap/>
            <w:vAlign w:val="center"/>
          </w:tcPr>
          <w:p w14:paraId="5ADB40CD" w14:textId="77777777" w:rsidR="00457200" w:rsidRPr="002F0A90" w:rsidRDefault="00457200" w:rsidP="00AA6804">
            <w:pPr>
              <w:pStyle w:val="Tabletext"/>
              <w:jc w:val="center"/>
              <w:rPr>
                <w:rFonts w:eastAsia="SimSun"/>
                <w:b/>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tcPr>
          <w:p w14:paraId="2851CFFE" w14:textId="77777777" w:rsidR="00457200" w:rsidRPr="002F0A90" w:rsidRDefault="00457200" w:rsidP="00AA6804">
            <w:pPr>
              <w:pStyle w:val="Tabletext"/>
              <w:jc w:val="center"/>
              <w:rPr>
                <w:rFonts w:eastAsia="SimSun"/>
                <w:b/>
                <w:lang w:eastAsia="zh-CN"/>
              </w:rPr>
            </w:pPr>
            <w:r w:rsidRPr="002F0A90">
              <w:rPr>
                <w:rFonts w:eastAsia="SimSun"/>
                <w:b/>
                <w:lang w:eastAsia="zh-CN"/>
              </w:rPr>
              <w:t>173.0</w:t>
            </w:r>
          </w:p>
        </w:tc>
        <w:tc>
          <w:tcPr>
            <w:tcW w:w="605" w:type="pct"/>
            <w:tcBorders>
              <w:top w:val="single" w:sz="4" w:space="0" w:color="auto"/>
              <w:left w:val="single" w:sz="4" w:space="0" w:color="auto"/>
              <w:bottom w:val="single" w:sz="4" w:space="0" w:color="auto"/>
              <w:right w:val="single" w:sz="4" w:space="0" w:color="auto"/>
            </w:tcBorders>
            <w:vAlign w:val="center"/>
          </w:tcPr>
          <w:p w14:paraId="65A4FCBE" w14:textId="4CBE91B5" w:rsidR="00457200" w:rsidRPr="002F0A90" w:rsidRDefault="00AA6804" w:rsidP="00AA6804">
            <w:pPr>
              <w:pStyle w:val="Tabletext"/>
              <w:jc w:val="center"/>
              <w:rPr>
                <w:rFonts w:eastAsia="SimSun"/>
                <w:b/>
                <w:lang w:eastAsia="zh-CN"/>
              </w:rPr>
            </w:pPr>
            <w:r>
              <w:rPr>
                <w:rFonts w:eastAsia="SimSun"/>
                <w:b/>
                <w:lang w:eastAsia="zh-CN"/>
              </w:rPr>
              <w:t>174.5-</w:t>
            </w:r>
            <w:r w:rsidR="00457200" w:rsidRPr="002F0A90">
              <w:rPr>
                <w:rFonts w:eastAsia="SimSun"/>
                <w:b/>
                <w:lang w:eastAsia="zh-CN"/>
              </w:rPr>
              <w:t>172.7</w:t>
            </w:r>
          </w:p>
        </w:tc>
        <w:tc>
          <w:tcPr>
            <w:tcW w:w="571" w:type="pct"/>
            <w:tcBorders>
              <w:top w:val="single" w:sz="4" w:space="0" w:color="auto"/>
              <w:left w:val="single" w:sz="4" w:space="0" w:color="auto"/>
              <w:bottom w:val="single" w:sz="4" w:space="0" w:color="auto"/>
              <w:right w:val="single" w:sz="4" w:space="0" w:color="auto"/>
            </w:tcBorders>
            <w:vAlign w:val="center"/>
          </w:tcPr>
          <w:p w14:paraId="0580EB14" w14:textId="2A468E01" w:rsidR="00457200" w:rsidRPr="002F0A90" w:rsidRDefault="00457200" w:rsidP="00AA6804">
            <w:pPr>
              <w:pStyle w:val="Tabletext"/>
              <w:jc w:val="center"/>
              <w:rPr>
                <w:rFonts w:eastAsia="SimSun"/>
                <w:b/>
                <w:lang w:eastAsia="zh-CN"/>
              </w:rPr>
            </w:pPr>
            <w:r w:rsidRPr="002F0A90">
              <w:rPr>
                <w:rFonts w:eastAsia="SimSun"/>
                <w:b/>
                <w:lang w:eastAsia="zh-CN"/>
              </w:rPr>
              <w:t>174.5</w:t>
            </w:r>
            <w:r w:rsidR="00AA6804">
              <w:rPr>
                <w:rFonts w:eastAsia="SimSun"/>
                <w:b/>
                <w:lang w:eastAsia="zh-CN"/>
              </w:rPr>
              <w:t>-</w:t>
            </w:r>
            <w:r w:rsidRPr="002F0A90">
              <w:rPr>
                <w:rFonts w:eastAsia="SimSun"/>
                <w:b/>
                <w:lang w:eastAsia="zh-CN"/>
              </w:rPr>
              <w:t>174.5</w:t>
            </w:r>
          </w:p>
        </w:tc>
        <w:tc>
          <w:tcPr>
            <w:tcW w:w="591" w:type="pct"/>
            <w:tcBorders>
              <w:top w:val="single" w:sz="4" w:space="0" w:color="auto"/>
              <w:left w:val="single" w:sz="4" w:space="0" w:color="auto"/>
              <w:bottom w:val="single" w:sz="4" w:space="0" w:color="auto"/>
              <w:right w:val="single" w:sz="4" w:space="0" w:color="auto"/>
            </w:tcBorders>
            <w:vAlign w:val="center"/>
          </w:tcPr>
          <w:p w14:paraId="3DC720E1" w14:textId="3E86390A" w:rsidR="00457200" w:rsidRPr="002F0A90" w:rsidRDefault="00457200" w:rsidP="00AA6804">
            <w:pPr>
              <w:pStyle w:val="Tabletext"/>
              <w:jc w:val="center"/>
              <w:rPr>
                <w:rFonts w:eastAsia="SimSun"/>
                <w:b/>
                <w:lang w:eastAsia="zh-CN"/>
              </w:rPr>
            </w:pPr>
            <w:r w:rsidRPr="002F0A90">
              <w:rPr>
                <w:rFonts w:eastAsia="SimSun"/>
                <w:b/>
                <w:lang w:eastAsia="zh-CN"/>
              </w:rPr>
              <w:t>174.5</w:t>
            </w:r>
            <w:r w:rsidR="00AA6804">
              <w:rPr>
                <w:rFonts w:eastAsia="SimSun"/>
                <w:b/>
                <w:lang w:eastAsia="zh-CN"/>
              </w:rPr>
              <w:t>-</w:t>
            </w:r>
            <w:r w:rsidRPr="002F0A90">
              <w:rPr>
                <w:rFonts w:eastAsia="SimSun"/>
                <w:b/>
                <w:lang w:eastAsia="zh-CN"/>
              </w:rPr>
              <w:t>172.7</w:t>
            </w:r>
          </w:p>
        </w:tc>
      </w:tr>
      <w:tr w:rsidR="00457200" w:rsidRPr="003C5958" w14:paraId="49A72D5A"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458C4EF8" w14:textId="77777777" w:rsidR="00457200" w:rsidRPr="002F0A90" w:rsidRDefault="00457200" w:rsidP="00AA6804">
            <w:pPr>
              <w:pStyle w:val="Tabletext"/>
              <w:tabs>
                <w:tab w:val="left" w:leader="dot" w:pos="7938"/>
                <w:tab w:val="center" w:pos="9526"/>
              </w:tabs>
              <w:ind w:left="567" w:hanging="567"/>
              <w:rPr>
                <w:b/>
                <w:bCs/>
                <w:lang w:eastAsia="zh-CN"/>
              </w:rPr>
            </w:pPr>
            <w:r w:rsidRPr="002F0A90">
              <w:rPr>
                <w:b/>
                <w:bCs/>
                <w:lang w:eastAsia="zh-CN"/>
              </w:rPr>
              <w:t>Propagation model</w:t>
            </w:r>
          </w:p>
        </w:tc>
        <w:tc>
          <w:tcPr>
            <w:tcW w:w="2512" w:type="pct"/>
            <w:gridSpan w:val="5"/>
            <w:tcBorders>
              <w:top w:val="single" w:sz="4" w:space="0" w:color="auto"/>
              <w:left w:val="single" w:sz="4" w:space="0" w:color="auto"/>
              <w:bottom w:val="single" w:sz="4" w:space="0" w:color="auto"/>
              <w:right w:val="single" w:sz="4" w:space="0" w:color="auto"/>
            </w:tcBorders>
            <w:noWrap/>
            <w:vAlign w:val="center"/>
            <w:hideMark/>
          </w:tcPr>
          <w:p w14:paraId="32BE4D45" w14:textId="42435E62" w:rsidR="00457200" w:rsidRPr="002A68A9" w:rsidRDefault="00457200" w:rsidP="00AA6804">
            <w:pPr>
              <w:pStyle w:val="Tabletext"/>
              <w:tabs>
                <w:tab w:val="left" w:leader="dot" w:pos="7938"/>
                <w:tab w:val="center" w:pos="9526"/>
              </w:tabs>
              <w:ind w:left="567" w:hanging="567"/>
              <w:jc w:val="center"/>
              <w:rPr>
                <w:b/>
                <w:bCs/>
                <w:caps/>
                <w:lang w:val="en-GB" w:eastAsia="zh-CN"/>
              </w:rPr>
            </w:pPr>
            <w:r w:rsidRPr="002A68A9">
              <w:rPr>
                <w:b/>
                <w:bCs/>
                <w:lang w:val="en-GB" w:eastAsia="zh-CN"/>
              </w:rPr>
              <w:t>ITU-R P.452</w:t>
            </w:r>
            <w:r w:rsidRPr="002A68A9">
              <w:rPr>
                <w:b/>
                <w:bCs/>
                <w:lang w:val="en-GB" w:eastAsia="zh-CN"/>
              </w:rPr>
              <w:noBreakHyphen/>
              <w:t xml:space="preserve">16 (Case 1 : </w:t>
            </w:r>
            <w:r w:rsidRPr="002A68A9">
              <w:rPr>
                <w:b/>
                <w:bCs/>
                <w:i/>
                <w:lang w:val="en-GB" w:eastAsia="zh-CN"/>
              </w:rPr>
              <w:t>p</w:t>
            </w:r>
            <w:r w:rsidR="00AA6804" w:rsidRPr="002A68A9">
              <w:rPr>
                <w:b/>
                <w:bCs/>
                <w:lang w:val="en-GB" w:eastAsia="zh-CN"/>
              </w:rPr>
              <w:t xml:space="preserve"> </w:t>
            </w:r>
            <w:r w:rsidRPr="002A68A9">
              <w:rPr>
                <w:b/>
                <w:bCs/>
                <w:lang w:val="en-GB" w:eastAsia="zh-CN"/>
              </w:rPr>
              <w:t>=</w:t>
            </w:r>
            <w:r w:rsidR="00AA6804" w:rsidRPr="002A68A9">
              <w:rPr>
                <w:b/>
                <w:bCs/>
                <w:lang w:val="en-GB" w:eastAsia="zh-CN"/>
              </w:rPr>
              <w:t xml:space="preserve"> </w:t>
            </w:r>
            <w:r w:rsidRPr="002A68A9">
              <w:rPr>
                <w:b/>
                <w:bCs/>
                <w:lang w:val="en-GB" w:eastAsia="zh-CN"/>
              </w:rPr>
              <w:t xml:space="preserve">20%) </w:t>
            </w:r>
          </w:p>
        </w:tc>
      </w:tr>
      <w:tr w:rsidR="00457200" w:rsidRPr="002F0A90" w14:paraId="136647E7"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2D83B501" w14:textId="77777777" w:rsidR="00457200" w:rsidRPr="002A68A9" w:rsidRDefault="00457200" w:rsidP="00AA6804">
            <w:pPr>
              <w:pStyle w:val="Tabletext"/>
              <w:jc w:val="left"/>
              <w:rPr>
                <w:lang w:val="en-GB" w:eastAsia="zh-CN"/>
              </w:rPr>
            </w:pPr>
            <w:r w:rsidRPr="002A68A9">
              <w:rPr>
                <w:lang w:val="en-GB" w:eastAsia="zh-CN"/>
              </w:rPr>
              <w:t>Protection distance (km) with a tropical sea pathloss</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0C3C300" w14:textId="77777777" w:rsidR="00457200" w:rsidRPr="002A68A9" w:rsidRDefault="00457200" w:rsidP="00AA6804">
            <w:pPr>
              <w:rPr>
                <w:sz w:val="20"/>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tcPr>
          <w:p w14:paraId="611CB675" w14:textId="77777777" w:rsidR="00457200" w:rsidRPr="002F0A90" w:rsidRDefault="00457200" w:rsidP="00AA6804">
            <w:pPr>
              <w:pStyle w:val="Tabletext"/>
              <w:jc w:val="center"/>
              <w:rPr>
                <w:rFonts w:eastAsia="SimSun"/>
                <w:bCs/>
                <w:lang w:eastAsia="zh-CN"/>
              </w:rPr>
            </w:pPr>
            <w:r w:rsidRPr="002F0A90">
              <w:rPr>
                <w:rFonts w:eastAsia="SimSun"/>
                <w:bCs/>
                <w:lang w:eastAsia="zh-CN"/>
              </w:rPr>
              <w:t>116</w:t>
            </w:r>
          </w:p>
        </w:tc>
        <w:tc>
          <w:tcPr>
            <w:tcW w:w="605" w:type="pct"/>
            <w:tcBorders>
              <w:top w:val="single" w:sz="4" w:space="0" w:color="auto"/>
              <w:left w:val="single" w:sz="4" w:space="0" w:color="auto"/>
              <w:bottom w:val="single" w:sz="4" w:space="0" w:color="auto"/>
              <w:right w:val="single" w:sz="4" w:space="0" w:color="auto"/>
            </w:tcBorders>
            <w:vAlign w:val="center"/>
          </w:tcPr>
          <w:p w14:paraId="25909014" w14:textId="77777777" w:rsidR="00457200" w:rsidRPr="002F0A90" w:rsidRDefault="00457200" w:rsidP="00AA6804">
            <w:pPr>
              <w:pStyle w:val="Tabletext"/>
              <w:jc w:val="center"/>
              <w:rPr>
                <w:rFonts w:eastAsia="SimSun"/>
                <w:bCs/>
                <w:lang w:eastAsia="zh-CN"/>
              </w:rPr>
            </w:pPr>
            <w:r w:rsidRPr="002F0A90">
              <w:rPr>
                <w:rFonts w:eastAsia="SimSun"/>
                <w:bCs/>
                <w:lang w:eastAsia="zh-CN"/>
              </w:rPr>
              <w:t>122</w:t>
            </w:r>
          </w:p>
        </w:tc>
        <w:tc>
          <w:tcPr>
            <w:tcW w:w="571" w:type="pct"/>
            <w:tcBorders>
              <w:top w:val="single" w:sz="4" w:space="0" w:color="auto"/>
              <w:left w:val="single" w:sz="4" w:space="0" w:color="auto"/>
              <w:bottom w:val="single" w:sz="4" w:space="0" w:color="auto"/>
              <w:right w:val="single" w:sz="4" w:space="0" w:color="auto"/>
            </w:tcBorders>
            <w:vAlign w:val="center"/>
            <w:hideMark/>
          </w:tcPr>
          <w:p w14:paraId="35F4267C" w14:textId="77777777" w:rsidR="00457200" w:rsidRPr="002F0A90" w:rsidRDefault="00457200" w:rsidP="00AA6804">
            <w:pPr>
              <w:pStyle w:val="Tabletext"/>
              <w:jc w:val="center"/>
              <w:rPr>
                <w:rFonts w:eastAsia="SimSun"/>
                <w:bCs/>
                <w:lang w:eastAsia="zh-CN"/>
              </w:rPr>
            </w:pPr>
            <w:r w:rsidRPr="002F0A90">
              <w:rPr>
                <w:rFonts w:eastAsia="SimSun"/>
                <w:bCs/>
                <w:lang w:eastAsia="zh-CN"/>
              </w:rPr>
              <w:t>122</w:t>
            </w:r>
          </w:p>
        </w:tc>
        <w:tc>
          <w:tcPr>
            <w:tcW w:w="591" w:type="pct"/>
            <w:tcBorders>
              <w:top w:val="single" w:sz="4" w:space="0" w:color="auto"/>
              <w:left w:val="single" w:sz="4" w:space="0" w:color="auto"/>
              <w:bottom w:val="single" w:sz="4" w:space="0" w:color="auto"/>
              <w:right w:val="single" w:sz="4" w:space="0" w:color="auto"/>
            </w:tcBorders>
            <w:vAlign w:val="center"/>
            <w:hideMark/>
          </w:tcPr>
          <w:p w14:paraId="72752701" w14:textId="77777777" w:rsidR="00457200" w:rsidRPr="002F0A90" w:rsidRDefault="00457200" w:rsidP="00AA6804">
            <w:pPr>
              <w:pStyle w:val="Tabletext"/>
              <w:jc w:val="center"/>
              <w:rPr>
                <w:rFonts w:eastAsia="SimSun"/>
                <w:lang w:eastAsia="zh-CN"/>
              </w:rPr>
            </w:pPr>
            <w:r w:rsidRPr="002F0A90">
              <w:rPr>
                <w:rFonts w:eastAsia="SimSun"/>
                <w:bCs/>
                <w:lang w:eastAsia="zh-CN"/>
              </w:rPr>
              <w:t>122</w:t>
            </w:r>
          </w:p>
        </w:tc>
      </w:tr>
      <w:tr w:rsidR="00457200" w:rsidRPr="002F0A90" w14:paraId="2943FA88"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55E12A2E" w14:textId="77777777" w:rsidR="00457200" w:rsidRPr="002A68A9" w:rsidRDefault="00457200" w:rsidP="00AA6804">
            <w:pPr>
              <w:pStyle w:val="Tabletext"/>
              <w:jc w:val="left"/>
              <w:rPr>
                <w:lang w:val="en-GB" w:eastAsia="zh-CN"/>
              </w:rPr>
            </w:pPr>
            <w:r w:rsidRPr="002A68A9">
              <w:rPr>
                <w:lang w:val="en-GB" w:eastAsia="zh-CN"/>
              </w:rPr>
              <w:t xml:space="preserve">Protection distance (km) with an equatorial sea pathloss </w:t>
            </w:r>
          </w:p>
        </w:tc>
        <w:tc>
          <w:tcPr>
            <w:tcW w:w="189" w:type="pct"/>
            <w:tcBorders>
              <w:top w:val="single" w:sz="4" w:space="0" w:color="auto"/>
              <w:left w:val="single" w:sz="4" w:space="0" w:color="auto"/>
              <w:bottom w:val="single" w:sz="4" w:space="0" w:color="auto"/>
              <w:right w:val="single" w:sz="4" w:space="0" w:color="auto"/>
            </w:tcBorders>
            <w:noWrap/>
            <w:vAlign w:val="center"/>
          </w:tcPr>
          <w:p w14:paraId="3A1C0891" w14:textId="77777777" w:rsidR="00457200" w:rsidRPr="002A68A9" w:rsidRDefault="00457200" w:rsidP="00AA6804">
            <w:pPr>
              <w:pStyle w:val="Tabletext"/>
              <w:jc w:val="center"/>
              <w:rPr>
                <w:rFonts w:eastAsia="SimSun"/>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6081850E" w14:textId="77777777" w:rsidR="00457200" w:rsidRPr="002F0A90" w:rsidRDefault="00457200" w:rsidP="00AA6804">
            <w:pPr>
              <w:pStyle w:val="Tabletext"/>
              <w:jc w:val="center"/>
              <w:rPr>
                <w:rFonts w:eastAsia="SimSun"/>
                <w:bCs/>
                <w:lang w:eastAsia="zh-CN"/>
              </w:rPr>
            </w:pPr>
            <w:r w:rsidRPr="002F0A90">
              <w:rPr>
                <w:rFonts w:eastAsia="SimSun"/>
                <w:bCs/>
                <w:lang w:eastAsia="zh-CN"/>
              </w:rPr>
              <w:t>188</w:t>
            </w:r>
          </w:p>
        </w:tc>
        <w:tc>
          <w:tcPr>
            <w:tcW w:w="605" w:type="pct"/>
            <w:tcBorders>
              <w:top w:val="single" w:sz="4" w:space="0" w:color="auto"/>
              <w:left w:val="single" w:sz="4" w:space="0" w:color="auto"/>
              <w:bottom w:val="single" w:sz="4" w:space="0" w:color="auto"/>
              <w:right w:val="single" w:sz="4" w:space="0" w:color="auto"/>
            </w:tcBorders>
            <w:vAlign w:val="center"/>
            <w:hideMark/>
          </w:tcPr>
          <w:p w14:paraId="63DA56E1" w14:textId="77777777" w:rsidR="00457200" w:rsidRPr="002F0A90" w:rsidRDefault="00457200" w:rsidP="00AA6804">
            <w:pPr>
              <w:pStyle w:val="Tabletext"/>
              <w:jc w:val="center"/>
              <w:rPr>
                <w:rFonts w:eastAsia="SimSun"/>
                <w:bCs/>
                <w:lang w:eastAsia="zh-CN"/>
              </w:rPr>
            </w:pPr>
            <w:r w:rsidRPr="002F0A90">
              <w:rPr>
                <w:rFonts w:eastAsia="SimSun"/>
                <w:bCs/>
                <w:lang w:eastAsia="zh-CN"/>
              </w:rPr>
              <w:t>194</w:t>
            </w:r>
          </w:p>
        </w:tc>
        <w:tc>
          <w:tcPr>
            <w:tcW w:w="571" w:type="pct"/>
            <w:tcBorders>
              <w:top w:val="single" w:sz="4" w:space="0" w:color="auto"/>
              <w:left w:val="single" w:sz="4" w:space="0" w:color="auto"/>
              <w:bottom w:val="single" w:sz="4" w:space="0" w:color="auto"/>
              <w:right w:val="single" w:sz="4" w:space="0" w:color="auto"/>
            </w:tcBorders>
            <w:vAlign w:val="center"/>
            <w:hideMark/>
          </w:tcPr>
          <w:p w14:paraId="4A43EC0D" w14:textId="77777777" w:rsidR="00457200" w:rsidRPr="002F0A90" w:rsidRDefault="00457200" w:rsidP="00AA6804">
            <w:pPr>
              <w:pStyle w:val="Tabletext"/>
              <w:jc w:val="center"/>
              <w:rPr>
                <w:rFonts w:eastAsia="SimSun"/>
                <w:bCs/>
                <w:lang w:eastAsia="zh-CN"/>
              </w:rPr>
            </w:pPr>
            <w:r w:rsidRPr="002F0A90">
              <w:rPr>
                <w:rFonts w:eastAsia="SimSun"/>
                <w:bCs/>
                <w:lang w:eastAsia="zh-CN"/>
              </w:rPr>
              <w:t>194</w:t>
            </w:r>
          </w:p>
        </w:tc>
        <w:tc>
          <w:tcPr>
            <w:tcW w:w="591" w:type="pct"/>
            <w:tcBorders>
              <w:top w:val="single" w:sz="4" w:space="0" w:color="auto"/>
              <w:left w:val="single" w:sz="4" w:space="0" w:color="auto"/>
              <w:bottom w:val="single" w:sz="4" w:space="0" w:color="auto"/>
              <w:right w:val="single" w:sz="4" w:space="0" w:color="auto"/>
            </w:tcBorders>
            <w:vAlign w:val="center"/>
            <w:hideMark/>
          </w:tcPr>
          <w:p w14:paraId="2AC3814C" w14:textId="77777777" w:rsidR="00457200" w:rsidRPr="002F0A90" w:rsidRDefault="00457200" w:rsidP="00AA6804">
            <w:pPr>
              <w:pStyle w:val="Tabletext"/>
              <w:jc w:val="center"/>
              <w:rPr>
                <w:rFonts w:eastAsia="SimSun"/>
                <w:lang w:eastAsia="zh-CN"/>
              </w:rPr>
            </w:pPr>
            <w:r w:rsidRPr="002F0A90">
              <w:rPr>
                <w:rFonts w:eastAsia="SimSun"/>
                <w:bCs/>
                <w:lang w:eastAsia="zh-CN"/>
              </w:rPr>
              <w:t>194</w:t>
            </w:r>
          </w:p>
        </w:tc>
      </w:tr>
      <w:tr w:rsidR="00457200" w:rsidRPr="002F0A90" w14:paraId="03B874C0"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2FEEF68B" w14:textId="77777777" w:rsidR="00457200" w:rsidRPr="002A68A9" w:rsidRDefault="00457200" w:rsidP="00AA6804">
            <w:pPr>
              <w:pStyle w:val="Tabletext"/>
              <w:rPr>
                <w:bCs/>
                <w:lang w:val="en-GB" w:eastAsia="zh-CN"/>
              </w:rPr>
            </w:pPr>
            <w:r w:rsidRPr="002A68A9">
              <w:rPr>
                <w:bCs/>
                <w:lang w:val="en-GB" w:eastAsia="zh-CN"/>
              </w:rPr>
              <w:t>Loss for a 22 km tropical sea path (dB)</w:t>
            </w:r>
          </w:p>
        </w:tc>
        <w:tc>
          <w:tcPr>
            <w:tcW w:w="189" w:type="pct"/>
            <w:tcBorders>
              <w:top w:val="single" w:sz="4" w:space="0" w:color="auto"/>
              <w:left w:val="single" w:sz="4" w:space="0" w:color="auto"/>
              <w:bottom w:val="single" w:sz="4" w:space="0" w:color="auto"/>
              <w:right w:val="single" w:sz="4" w:space="0" w:color="auto"/>
            </w:tcBorders>
            <w:noWrap/>
            <w:vAlign w:val="center"/>
          </w:tcPr>
          <w:p w14:paraId="7D7502BE" w14:textId="77777777" w:rsidR="00457200" w:rsidRPr="002A68A9" w:rsidRDefault="00457200" w:rsidP="00AA6804">
            <w:pPr>
              <w:pStyle w:val="Tabletext"/>
              <w:jc w:val="center"/>
              <w:rPr>
                <w:rFonts w:eastAsia="SimSun"/>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CF72179" w14:textId="17E058AB" w:rsidR="00457200" w:rsidRPr="002F0A90" w:rsidRDefault="00AA6804" w:rsidP="00AA6804">
            <w:pPr>
              <w:pStyle w:val="Tabletext"/>
              <w:jc w:val="center"/>
              <w:rPr>
                <w:rFonts w:eastAsia="SimSun"/>
                <w:lang w:eastAsia="zh-CN"/>
              </w:rPr>
            </w:pPr>
            <w:r>
              <w:rPr>
                <w:rFonts w:eastAsia="SimSun"/>
                <w:lang w:eastAsia="zh-CN"/>
              </w:rPr>
              <w:t>–</w:t>
            </w:r>
            <w:r w:rsidR="00457200" w:rsidRPr="002F0A90">
              <w:rPr>
                <w:rFonts w:eastAsia="SimSun"/>
                <w:lang w:eastAsia="zh-CN"/>
              </w:rPr>
              <w:t>131</w:t>
            </w:r>
          </w:p>
        </w:tc>
        <w:tc>
          <w:tcPr>
            <w:tcW w:w="605" w:type="pct"/>
            <w:tcBorders>
              <w:top w:val="single" w:sz="4" w:space="0" w:color="auto"/>
              <w:left w:val="single" w:sz="4" w:space="0" w:color="auto"/>
              <w:bottom w:val="single" w:sz="4" w:space="0" w:color="auto"/>
              <w:right w:val="single" w:sz="4" w:space="0" w:color="auto"/>
            </w:tcBorders>
            <w:vAlign w:val="center"/>
            <w:hideMark/>
          </w:tcPr>
          <w:p w14:paraId="7FCBC88A" w14:textId="5B34694B" w:rsidR="00457200" w:rsidRPr="002F0A90" w:rsidRDefault="00AA6804" w:rsidP="00AA6804">
            <w:pPr>
              <w:pStyle w:val="Tabletext"/>
              <w:jc w:val="center"/>
              <w:rPr>
                <w:rFonts w:eastAsia="SimSun"/>
                <w:lang w:eastAsia="zh-CN"/>
              </w:rPr>
            </w:pPr>
            <w:r>
              <w:rPr>
                <w:rFonts w:eastAsia="SimSun"/>
                <w:lang w:eastAsia="zh-CN"/>
              </w:rPr>
              <w:t>–</w:t>
            </w:r>
            <w:r w:rsidR="00457200" w:rsidRPr="002F0A90">
              <w:rPr>
                <w:rFonts w:eastAsia="SimSun"/>
                <w:lang w:eastAsia="zh-CN"/>
              </w:rPr>
              <w:t>131</w:t>
            </w:r>
          </w:p>
        </w:tc>
        <w:tc>
          <w:tcPr>
            <w:tcW w:w="571" w:type="pct"/>
            <w:tcBorders>
              <w:top w:val="single" w:sz="4" w:space="0" w:color="auto"/>
              <w:left w:val="single" w:sz="4" w:space="0" w:color="auto"/>
              <w:bottom w:val="single" w:sz="4" w:space="0" w:color="auto"/>
              <w:right w:val="single" w:sz="4" w:space="0" w:color="auto"/>
            </w:tcBorders>
            <w:vAlign w:val="center"/>
            <w:hideMark/>
          </w:tcPr>
          <w:p w14:paraId="47D94F11" w14:textId="788885AB" w:rsidR="00457200" w:rsidRPr="002F0A90" w:rsidRDefault="00AA6804" w:rsidP="00AA6804">
            <w:pPr>
              <w:pStyle w:val="Tabletext"/>
              <w:jc w:val="center"/>
              <w:rPr>
                <w:rFonts w:eastAsia="SimSun"/>
                <w:lang w:eastAsia="zh-CN"/>
              </w:rPr>
            </w:pPr>
            <w:r>
              <w:rPr>
                <w:rFonts w:eastAsia="SimSun"/>
                <w:lang w:eastAsia="zh-CN"/>
              </w:rPr>
              <w:t>–</w:t>
            </w:r>
            <w:r w:rsidR="00457200" w:rsidRPr="002F0A90">
              <w:rPr>
                <w:rFonts w:eastAsia="SimSun"/>
                <w:lang w:eastAsia="zh-CN"/>
              </w:rPr>
              <w:t>131</w:t>
            </w:r>
          </w:p>
        </w:tc>
        <w:tc>
          <w:tcPr>
            <w:tcW w:w="591" w:type="pct"/>
            <w:tcBorders>
              <w:top w:val="single" w:sz="4" w:space="0" w:color="auto"/>
              <w:left w:val="single" w:sz="4" w:space="0" w:color="auto"/>
              <w:bottom w:val="single" w:sz="4" w:space="0" w:color="auto"/>
              <w:right w:val="single" w:sz="4" w:space="0" w:color="auto"/>
            </w:tcBorders>
            <w:vAlign w:val="center"/>
            <w:hideMark/>
          </w:tcPr>
          <w:p w14:paraId="76BB1F9B" w14:textId="1B004705" w:rsidR="00457200" w:rsidRPr="002F0A90" w:rsidRDefault="00AA6804" w:rsidP="00AA6804">
            <w:pPr>
              <w:pStyle w:val="Tabletext"/>
              <w:jc w:val="center"/>
              <w:rPr>
                <w:rFonts w:eastAsia="SimSun"/>
                <w:lang w:eastAsia="zh-CN"/>
              </w:rPr>
            </w:pPr>
            <w:r>
              <w:rPr>
                <w:rFonts w:eastAsia="SimSun"/>
                <w:lang w:eastAsia="zh-CN"/>
              </w:rPr>
              <w:t>–</w:t>
            </w:r>
            <w:r w:rsidR="00457200" w:rsidRPr="002F0A90">
              <w:rPr>
                <w:rFonts w:eastAsia="SimSun"/>
                <w:lang w:eastAsia="zh-CN"/>
              </w:rPr>
              <w:t>131</w:t>
            </w:r>
          </w:p>
        </w:tc>
      </w:tr>
    </w:tbl>
    <w:p w14:paraId="03AD9C09" w14:textId="30CDAECB" w:rsidR="00AA6804" w:rsidRPr="002F0A90" w:rsidRDefault="00AA6804" w:rsidP="004F0529">
      <w:pPr>
        <w:pStyle w:val="TableNo"/>
        <w:rPr>
          <w:lang w:eastAsia="zh-CN"/>
        </w:rPr>
      </w:pPr>
      <w:r w:rsidRPr="002F0A90">
        <w:t>TABLE A1</w:t>
      </w:r>
      <w:r>
        <w:t>.2</w:t>
      </w:r>
      <w:r w:rsidR="008B39BE">
        <w:t>0</w:t>
      </w:r>
      <w:r>
        <w:t xml:space="preserve"> (</w:t>
      </w:r>
      <w:r w:rsidRPr="00AA6804">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7"/>
        <w:gridCol w:w="364"/>
        <w:gridCol w:w="1072"/>
        <w:gridCol w:w="1166"/>
        <w:gridCol w:w="1101"/>
        <w:gridCol w:w="1139"/>
      </w:tblGrid>
      <w:tr w:rsidR="00AA6804" w:rsidRPr="002F0A90" w14:paraId="0464E3F5" w14:textId="77777777" w:rsidTr="00AE74E7">
        <w:trPr>
          <w:cantSplit/>
          <w:jc w:val="center"/>
        </w:trPr>
        <w:tc>
          <w:tcPr>
            <w:tcW w:w="2488" w:type="pct"/>
            <w:tcBorders>
              <w:top w:val="single" w:sz="4" w:space="0" w:color="auto"/>
              <w:left w:val="single" w:sz="4" w:space="0" w:color="auto"/>
              <w:bottom w:val="single" w:sz="4" w:space="0" w:color="auto"/>
              <w:right w:val="single" w:sz="4" w:space="0" w:color="auto"/>
            </w:tcBorders>
            <w:noWrap/>
            <w:vAlign w:val="center"/>
            <w:hideMark/>
          </w:tcPr>
          <w:p w14:paraId="3647A4BE" w14:textId="77777777" w:rsidR="00AA6804" w:rsidRPr="002F0A90" w:rsidRDefault="00AA6804" w:rsidP="00AE74E7">
            <w:pPr>
              <w:pStyle w:val="Tablehead"/>
              <w:keepNext w:val="0"/>
              <w:rPr>
                <w:lang w:eastAsia="zh-CN"/>
              </w:rPr>
            </w:pPr>
            <w:r w:rsidRPr="002F0A90">
              <w:rPr>
                <w:lang w:eastAsia="zh-CN"/>
              </w:rPr>
              <w:t>Parameters</w:t>
            </w:r>
          </w:p>
        </w:tc>
        <w:tc>
          <w:tcPr>
            <w:tcW w:w="189" w:type="pct"/>
            <w:tcBorders>
              <w:top w:val="single" w:sz="4" w:space="0" w:color="auto"/>
              <w:left w:val="single" w:sz="4" w:space="0" w:color="auto"/>
              <w:bottom w:val="single" w:sz="4" w:space="0" w:color="auto"/>
              <w:right w:val="single" w:sz="4" w:space="0" w:color="auto"/>
            </w:tcBorders>
            <w:vAlign w:val="center"/>
            <w:hideMark/>
          </w:tcPr>
          <w:p w14:paraId="7587CB96" w14:textId="77777777" w:rsidR="00AA6804" w:rsidRPr="002F0A90" w:rsidRDefault="00AA6804" w:rsidP="00AE74E7">
            <w:pPr>
              <w:rPr>
                <w:sz w:val="20"/>
                <w:lang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59A2D07" w14:textId="77777777" w:rsidR="00AA6804" w:rsidRPr="002F0A90" w:rsidRDefault="00AA6804" w:rsidP="00AE74E7">
            <w:pPr>
              <w:pStyle w:val="Tablehead"/>
              <w:keepNext w:val="0"/>
              <w:rPr>
                <w:lang w:eastAsia="zh-CN"/>
              </w:rPr>
            </w:pPr>
            <w:r w:rsidRPr="002F0A90">
              <w:rPr>
                <w:lang w:eastAsia="zh-CN"/>
              </w:rPr>
              <w:t>Ship-based-B radar</w:t>
            </w:r>
          </w:p>
        </w:tc>
        <w:tc>
          <w:tcPr>
            <w:tcW w:w="605" w:type="pct"/>
            <w:tcBorders>
              <w:top w:val="single" w:sz="4" w:space="0" w:color="auto"/>
              <w:left w:val="single" w:sz="4" w:space="0" w:color="auto"/>
              <w:bottom w:val="single" w:sz="4" w:space="0" w:color="auto"/>
              <w:right w:val="single" w:sz="4" w:space="0" w:color="auto"/>
            </w:tcBorders>
            <w:vAlign w:val="center"/>
            <w:hideMark/>
          </w:tcPr>
          <w:p w14:paraId="36BE6958" w14:textId="77777777" w:rsidR="00AA6804" w:rsidRPr="002F0A90" w:rsidRDefault="00AA6804" w:rsidP="00AE74E7">
            <w:pPr>
              <w:pStyle w:val="Tablehead"/>
              <w:keepNext w:val="0"/>
              <w:rPr>
                <w:lang w:eastAsia="zh-CN"/>
              </w:rPr>
            </w:pPr>
            <w:r w:rsidRPr="002F0A90">
              <w:rPr>
                <w:lang w:eastAsia="zh-CN"/>
              </w:rPr>
              <w:t>Ship-based-C radar</w:t>
            </w:r>
          </w:p>
        </w:tc>
        <w:tc>
          <w:tcPr>
            <w:tcW w:w="571" w:type="pct"/>
            <w:tcBorders>
              <w:top w:val="single" w:sz="4" w:space="0" w:color="auto"/>
              <w:left w:val="single" w:sz="4" w:space="0" w:color="auto"/>
              <w:bottom w:val="single" w:sz="4" w:space="0" w:color="auto"/>
              <w:right w:val="single" w:sz="4" w:space="0" w:color="auto"/>
            </w:tcBorders>
            <w:vAlign w:val="center"/>
            <w:hideMark/>
          </w:tcPr>
          <w:p w14:paraId="41DC1BED" w14:textId="77777777" w:rsidR="00AA6804" w:rsidRPr="002F0A90" w:rsidRDefault="00AA6804" w:rsidP="00AE74E7">
            <w:pPr>
              <w:pStyle w:val="Tablehead"/>
              <w:keepNext w:val="0"/>
              <w:rPr>
                <w:lang w:eastAsia="zh-CN"/>
              </w:rPr>
            </w:pPr>
            <w:r w:rsidRPr="002F0A90">
              <w:rPr>
                <w:lang w:eastAsia="zh-CN"/>
              </w:rPr>
              <w:t>Ship-based-D radar</w:t>
            </w:r>
          </w:p>
        </w:tc>
        <w:tc>
          <w:tcPr>
            <w:tcW w:w="591" w:type="pct"/>
            <w:tcBorders>
              <w:top w:val="single" w:sz="4" w:space="0" w:color="auto"/>
              <w:left w:val="single" w:sz="4" w:space="0" w:color="auto"/>
              <w:bottom w:val="single" w:sz="4" w:space="0" w:color="auto"/>
              <w:right w:val="single" w:sz="4" w:space="0" w:color="auto"/>
            </w:tcBorders>
            <w:vAlign w:val="center"/>
            <w:hideMark/>
          </w:tcPr>
          <w:p w14:paraId="34282D76" w14:textId="77777777" w:rsidR="00AA6804" w:rsidRPr="002F0A90" w:rsidRDefault="00AA6804" w:rsidP="00AE74E7">
            <w:pPr>
              <w:pStyle w:val="Tablehead"/>
              <w:keepNext w:val="0"/>
              <w:rPr>
                <w:lang w:eastAsia="zh-CN"/>
              </w:rPr>
            </w:pPr>
            <w:r w:rsidRPr="002F0A90">
              <w:rPr>
                <w:lang w:eastAsia="zh-CN"/>
              </w:rPr>
              <w:t>Ship-based-M radar</w:t>
            </w:r>
          </w:p>
        </w:tc>
      </w:tr>
      <w:tr w:rsidR="00457200" w:rsidRPr="002F0A90" w14:paraId="7B4D5E74"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56638B8B" w14:textId="77777777" w:rsidR="00457200" w:rsidRPr="002A68A9" w:rsidRDefault="00457200" w:rsidP="00AA6804">
            <w:pPr>
              <w:pStyle w:val="Tabletext"/>
              <w:jc w:val="left"/>
              <w:rPr>
                <w:lang w:val="en-GB" w:eastAsia="zh-CN"/>
              </w:rPr>
            </w:pPr>
            <w:r w:rsidRPr="002A68A9">
              <w:rPr>
                <w:lang w:val="en-GB" w:eastAsia="zh-CN"/>
              </w:rPr>
              <w:t xml:space="preserve">Interference overcoupling at 22 km tropical sea (dB) </w:t>
            </w:r>
          </w:p>
        </w:tc>
        <w:tc>
          <w:tcPr>
            <w:tcW w:w="189" w:type="pct"/>
            <w:tcBorders>
              <w:top w:val="single" w:sz="4" w:space="0" w:color="auto"/>
              <w:left w:val="single" w:sz="4" w:space="0" w:color="auto"/>
              <w:bottom w:val="single" w:sz="4" w:space="0" w:color="auto"/>
              <w:right w:val="single" w:sz="4" w:space="0" w:color="auto"/>
            </w:tcBorders>
            <w:noWrap/>
            <w:vAlign w:val="center"/>
          </w:tcPr>
          <w:p w14:paraId="43ED2A43" w14:textId="77777777" w:rsidR="00457200" w:rsidRPr="002A68A9" w:rsidRDefault="00457200" w:rsidP="00AA6804">
            <w:pPr>
              <w:pStyle w:val="Tabletext"/>
              <w:jc w:val="center"/>
              <w:rPr>
                <w:rFonts w:eastAsia="SimSun"/>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C7B3337" w14:textId="77777777" w:rsidR="00457200" w:rsidRPr="002F0A90" w:rsidRDefault="00457200" w:rsidP="00AA6804">
            <w:pPr>
              <w:pStyle w:val="Tabletext"/>
              <w:jc w:val="center"/>
              <w:rPr>
                <w:rFonts w:eastAsia="SimSun"/>
                <w:bCs/>
                <w:lang w:eastAsia="zh-CN"/>
              </w:rPr>
            </w:pPr>
            <w:r w:rsidRPr="002F0A90">
              <w:rPr>
                <w:rFonts w:eastAsia="SimSun"/>
                <w:bCs/>
                <w:lang w:eastAsia="zh-CN"/>
              </w:rPr>
              <w:t>42.0</w:t>
            </w:r>
          </w:p>
        </w:tc>
        <w:tc>
          <w:tcPr>
            <w:tcW w:w="605" w:type="pct"/>
            <w:tcBorders>
              <w:top w:val="single" w:sz="4" w:space="0" w:color="auto"/>
              <w:left w:val="single" w:sz="4" w:space="0" w:color="auto"/>
              <w:bottom w:val="single" w:sz="4" w:space="0" w:color="auto"/>
              <w:right w:val="single" w:sz="4" w:space="0" w:color="auto"/>
            </w:tcBorders>
            <w:vAlign w:val="center"/>
            <w:hideMark/>
          </w:tcPr>
          <w:p w14:paraId="1D68ADE2" w14:textId="6A93156F" w:rsidR="00457200" w:rsidRPr="002F0A90" w:rsidRDefault="00457200" w:rsidP="00C54A3C">
            <w:pPr>
              <w:pStyle w:val="Tabletext"/>
              <w:jc w:val="center"/>
              <w:rPr>
                <w:rFonts w:eastAsia="SimSun"/>
                <w:bCs/>
                <w:lang w:eastAsia="zh-CN"/>
              </w:rPr>
            </w:pPr>
            <w:r w:rsidRPr="002F0A90">
              <w:rPr>
                <w:rFonts w:eastAsia="SimSun"/>
                <w:bCs/>
                <w:lang w:eastAsia="zh-CN"/>
              </w:rPr>
              <w:t>43.5</w:t>
            </w:r>
            <w:r w:rsidR="00C54A3C">
              <w:rPr>
                <w:rFonts w:eastAsia="SimSun"/>
                <w:bCs/>
                <w:lang w:eastAsia="zh-CN"/>
              </w:rPr>
              <w:t>-</w:t>
            </w:r>
            <w:r w:rsidRPr="002F0A90">
              <w:rPr>
                <w:rFonts w:eastAsia="SimSun"/>
                <w:bCs/>
                <w:lang w:eastAsia="zh-CN"/>
              </w:rPr>
              <w:t>41.7</w:t>
            </w:r>
          </w:p>
        </w:tc>
        <w:tc>
          <w:tcPr>
            <w:tcW w:w="571" w:type="pct"/>
            <w:tcBorders>
              <w:top w:val="single" w:sz="4" w:space="0" w:color="auto"/>
              <w:left w:val="single" w:sz="4" w:space="0" w:color="auto"/>
              <w:bottom w:val="single" w:sz="4" w:space="0" w:color="auto"/>
              <w:right w:val="single" w:sz="4" w:space="0" w:color="auto"/>
            </w:tcBorders>
            <w:vAlign w:val="center"/>
            <w:hideMark/>
          </w:tcPr>
          <w:p w14:paraId="53E375F7" w14:textId="77777777" w:rsidR="00457200" w:rsidRPr="002F0A90" w:rsidRDefault="00457200" w:rsidP="00AA6804">
            <w:pPr>
              <w:pStyle w:val="Tabletext"/>
              <w:jc w:val="center"/>
              <w:rPr>
                <w:rFonts w:eastAsia="SimSun"/>
                <w:bCs/>
                <w:lang w:eastAsia="zh-CN"/>
              </w:rPr>
            </w:pPr>
            <w:r w:rsidRPr="002F0A90">
              <w:rPr>
                <w:rFonts w:eastAsia="SimSun"/>
                <w:bCs/>
                <w:lang w:eastAsia="zh-CN"/>
              </w:rPr>
              <w:t>43.5</w:t>
            </w:r>
          </w:p>
        </w:tc>
        <w:tc>
          <w:tcPr>
            <w:tcW w:w="591" w:type="pct"/>
            <w:tcBorders>
              <w:top w:val="single" w:sz="4" w:space="0" w:color="auto"/>
              <w:left w:val="single" w:sz="4" w:space="0" w:color="auto"/>
              <w:bottom w:val="single" w:sz="4" w:space="0" w:color="auto"/>
              <w:right w:val="single" w:sz="4" w:space="0" w:color="auto"/>
            </w:tcBorders>
            <w:vAlign w:val="center"/>
          </w:tcPr>
          <w:p w14:paraId="58316DC7" w14:textId="7E45DE28" w:rsidR="00457200" w:rsidRPr="002F0A90" w:rsidRDefault="00457200" w:rsidP="00C54A3C">
            <w:pPr>
              <w:pStyle w:val="Tabletext"/>
              <w:jc w:val="center"/>
              <w:rPr>
                <w:rFonts w:eastAsia="SimSun"/>
                <w:bCs/>
                <w:lang w:eastAsia="zh-CN"/>
              </w:rPr>
            </w:pPr>
            <w:r w:rsidRPr="002F0A90">
              <w:rPr>
                <w:rFonts w:eastAsia="SimSun"/>
                <w:bCs/>
                <w:lang w:eastAsia="zh-CN"/>
              </w:rPr>
              <w:t>43.5</w:t>
            </w:r>
            <w:r w:rsidR="00C54A3C">
              <w:rPr>
                <w:rFonts w:eastAsia="SimSun"/>
                <w:bCs/>
                <w:lang w:eastAsia="zh-CN"/>
              </w:rPr>
              <w:t>-</w:t>
            </w:r>
            <w:r w:rsidRPr="002F0A90">
              <w:rPr>
                <w:rFonts w:eastAsia="SimSun"/>
                <w:bCs/>
                <w:lang w:eastAsia="zh-CN"/>
              </w:rPr>
              <w:t>41.7</w:t>
            </w:r>
          </w:p>
        </w:tc>
      </w:tr>
      <w:tr w:rsidR="00457200" w:rsidRPr="002F0A90" w14:paraId="6D4EA747"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622D8F4F" w14:textId="77777777" w:rsidR="00457200" w:rsidRPr="002A68A9" w:rsidRDefault="00457200" w:rsidP="00AA6804">
            <w:pPr>
              <w:pStyle w:val="Tabletext"/>
              <w:jc w:val="left"/>
              <w:rPr>
                <w:bCs/>
                <w:lang w:val="en-GB" w:eastAsia="zh-CN"/>
              </w:rPr>
            </w:pPr>
            <w:r w:rsidRPr="002A68A9">
              <w:rPr>
                <w:bCs/>
                <w:lang w:val="en-GB" w:eastAsia="zh-CN"/>
              </w:rPr>
              <w:t>Loss for a 22 km equatorial sea path (dB)</w:t>
            </w:r>
          </w:p>
        </w:tc>
        <w:tc>
          <w:tcPr>
            <w:tcW w:w="189" w:type="pct"/>
            <w:tcBorders>
              <w:top w:val="single" w:sz="4" w:space="0" w:color="auto"/>
              <w:left w:val="single" w:sz="4" w:space="0" w:color="auto"/>
              <w:bottom w:val="single" w:sz="4" w:space="0" w:color="auto"/>
              <w:right w:val="single" w:sz="4" w:space="0" w:color="auto"/>
            </w:tcBorders>
            <w:noWrap/>
            <w:vAlign w:val="center"/>
          </w:tcPr>
          <w:p w14:paraId="08DFBD9E" w14:textId="77777777" w:rsidR="00457200" w:rsidRPr="002A68A9" w:rsidRDefault="00457200" w:rsidP="00AA6804">
            <w:pPr>
              <w:pStyle w:val="Tabletext"/>
              <w:jc w:val="center"/>
              <w:rPr>
                <w:rFonts w:eastAsia="SimSun"/>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0A7A09CE" w14:textId="5BB9C681" w:rsidR="00457200" w:rsidRPr="002F0A90" w:rsidRDefault="00C54A3C" w:rsidP="00AA6804">
            <w:pPr>
              <w:pStyle w:val="Tabletext"/>
              <w:jc w:val="center"/>
              <w:rPr>
                <w:rFonts w:eastAsia="SimSun"/>
                <w:lang w:eastAsia="zh-CN"/>
              </w:rPr>
            </w:pPr>
            <w:r>
              <w:rPr>
                <w:rFonts w:eastAsia="SimSun"/>
                <w:lang w:eastAsia="zh-CN"/>
              </w:rPr>
              <w:t>–</w:t>
            </w:r>
            <w:r w:rsidR="00457200" w:rsidRPr="002F0A90">
              <w:rPr>
                <w:rFonts w:eastAsia="SimSun"/>
                <w:lang w:eastAsia="zh-CN"/>
              </w:rPr>
              <w:t>129</w:t>
            </w:r>
          </w:p>
        </w:tc>
        <w:tc>
          <w:tcPr>
            <w:tcW w:w="605" w:type="pct"/>
            <w:tcBorders>
              <w:top w:val="single" w:sz="4" w:space="0" w:color="auto"/>
              <w:left w:val="single" w:sz="4" w:space="0" w:color="auto"/>
              <w:bottom w:val="single" w:sz="4" w:space="0" w:color="auto"/>
              <w:right w:val="single" w:sz="4" w:space="0" w:color="auto"/>
            </w:tcBorders>
            <w:vAlign w:val="center"/>
            <w:hideMark/>
          </w:tcPr>
          <w:p w14:paraId="06D6C82E" w14:textId="5E264685" w:rsidR="00457200" w:rsidRPr="002F0A90" w:rsidRDefault="00C54A3C" w:rsidP="00AA6804">
            <w:pPr>
              <w:pStyle w:val="Tabletext"/>
              <w:jc w:val="center"/>
              <w:rPr>
                <w:rFonts w:eastAsia="SimSun"/>
                <w:lang w:eastAsia="zh-CN"/>
              </w:rPr>
            </w:pPr>
            <w:r>
              <w:rPr>
                <w:rFonts w:eastAsia="SimSun"/>
                <w:lang w:eastAsia="zh-CN"/>
              </w:rPr>
              <w:t>–</w:t>
            </w:r>
            <w:r w:rsidR="00457200" w:rsidRPr="002F0A90">
              <w:rPr>
                <w:rFonts w:eastAsia="SimSun"/>
                <w:lang w:eastAsia="zh-CN"/>
              </w:rPr>
              <w:t>129</w:t>
            </w:r>
          </w:p>
        </w:tc>
        <w:tc>
          <w:tcPr>
            <w:tcW w:w="571" w:type="pct"/>
            <w:tcBorders>
              <w:top w:val="single" w:sz="4" w:space="0" w:color="auto"/>
              <w:left w:val="single" w:sz="4" w:space="0" w:color="auto"/>
              <w:bottom w:val="single" w:sz="4" w:space="0" w:color="auto"/>
              <w:right w:val="single" w:sz="4" w:space="0" w:color="auto"/>
            </w:tcBorders>
            <w:vAlign w:val="center"/>
            <w:hideMark/>
          </w:tcPr>
          <w:p w14:paraId="78CA43DB" w14:textId="31562E86" w:rsidR="00457200" w:rsidRPr="002F0A90" w:rsidRDefault="00C54A3C" w:rsidP="00AA6804">
            <w:pPr>
              <w:pStyle w:val="Tabletext"/>
              <w:jc w:val="center"/>
              <w:rPr>
                <w:rFonts w:eastAsia="SimSun"/>
                <w:lang w:eastAsia="zh-CN"/>
              </w:rPr>
            </w:pPr>
            <w:r>
              <w:rPr>
                <w:rFonts w:eastAsia="SimSun"/>
                <w:lang w:eastAsia="zh-CN"/>
              </w:rPr>
              <w:t>–</w:t>
            </w:r>
            <w:r w:rsidR="00457200" w:rsidRPr="002F0A90">
              <w:rPr>
                <w:rFonts w:eastAsia="SimSun"/>
                <w:lang w:eastAsia="zh-CN"/>
              </w:rPr>
              <w:t>129</w:t>
            </w:r>
          </w:p>
        </w:tc>
        <w:tc>
          <w:tcPr>
            <w:tcW w:w="591" w:type="pct"/>
            <w:tcBorders>
              <w:top w:val="single" w:sz="4" w:space="0" w:color="auto"/>
              <w:left w:val="single" w:sz="4" w:space="0" w:color="auto"/>
              <w:bottom w:val="single" w:sz="4" w:space="0" w:color="auto"/>
              <w:right w:val="single" w:sz="4" w:space="0" w:color="auto"/>
            </w:tcBorders>
            <w:vAlign w:val="center"/>
            <w:hideMark/>
          </w:tcPr>
          <w:p w14:paraId="029A1CC7" w14:textId="46579615" w:rsidR="00457200" w:rsidRPr="002F0A90" w:rsidRDefault="00C54A3C" w:rsidP="00AA6804">
            <w:pPr>
              <w:pStyle w:val="Tabletext"/>
              <w:jc w:val="center"/>
              <w:rPr>
                <w:rFonts w:eastAsia="SimSun"/>
                <w:lang w:eastAsia="zh-CN"/>
              </w:rPr>
            </w:pPr>
            <w:r>
              <w:rPr>
                <w:rFonts w:eastAsia="SimSun"/>
                <w:lang w:eastAsia="zh-CN"/>
              </w:rPr>
              <w:t>–</w:t>
            </w:r>
            <w:r w:rsidR="00457200" w:rsidRPr="002F0A90">
              <w:rPr>
                <w:rFonts w:eastAsia="SimSun"/>
                <w:lang w:eastAsia="zh-CN"/>
              </w:rPr>
              <w:t>129</w:t>
            </w:r>
          </w:p>
        </w:tc>
      </w:tr>
      <w:tr w:rsidR="00457200" w:rsidRPr="002F0A90" w14:paraId="2223A317"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7D743658" w14:textId="27DB190E" w:rsidR="00457200" w:rsidRPr="002A68A9" w:rsidRDefault="00457200" w:rsidP="00AA6804">
            <w:pPr>
              <w:pStyle w:val="Tabletext"/>
              <w:jc w:val="left"/>
              <w:rPr>
                <w:lang w:val="en-GB" w:eastAsia="zh-CN"/>
              </w:rPr>
            </w:pPr>
            <w:r w:rsidRPr="002A68A9">
              <w:rPr>
                <w:lang w:val="en-GB" w:eastAsia="zh-CN"/>
              </w:rPr>
              <w:t>Interference overcoupling at 22</w:t>
            </w:r>
            <w:r w:rsidR="00DA648F">
              <w:rPr>
                <w:lang w:val="en-GB" w:eastAsia="zh-CN"/>
              </w:rPr>
              <w:t> </w:t>
            </w:r>
            <w:r w:rsidRPr="002A68A9">
              <w:rPr>
                <w:lang w:val="en-GB" w:eastAsia="zh-CN"/>
              </w:rPr>
              <w:t>km equatorial sea (dB)</w:t>
            </w:r>
          </w:p>
        </w:tc>
        <w:tc>
          <w:tcPr>
            <w:tcW w:w="189" w:type="pct"/>
            <w:tcBorders>
              <w:top w:val="single" w:sz="4" w:space="0" w:color="auto"/>
              <w:left w:val="single" w:sz="4" w:space="0" w:color="auto"/>
              <w:bottom w:val="single" w:sz="4" w:space="0" w:color="auto"/>
              <w:right w:val="single" w:sz="4" w:space="0" w:color="auto"/>
            </w:tcBorders>
            <w:noWrap/>
            <w:vAlign w:val="center"/>
          </w:tcPr>
          <w:p w14:paraId="6E55BFEF" w14:textId="77777777" w:rsidR="00457200" w:rsidRPr="002A68A9" w:rsidRDefault="00457200" w:rsidP="00AA6804">
            <w:pPr>
              <w:pStyle w:val="Tabletext"/>
              <w:jc w:val="center"/>
              <w:rPr>
                <w:rFonts w:eastAsia="SimSun"/>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6AB1184D" w14:textId="77777777" w:rsidR="00457200" w:rsidRPr="002F0A90" w:rsidRDefault="00457200" w:rsidP="00AA6804">
            <w:pPr>
              <w:pStyle w:val="Tabletext"/>
              <w:jc w:val="center"/>
              <w:rPr>
                <w:rFonts w:eastAsia="SimSun"/>
                <w:bCs/>
                <w:lang w:eastAsia="zh-CN"/>
              </w:rPr>
            </w:pPr>
            <w:r w:rsidRPr="002F0A90">
              <w:rPr>
                <w:rFonts w:eastAsia="SimSun"/>
                <w:bCs/>
                <w:lang w:eastAsia="zh-CN"/>
              </w:rPr>
              <w:t>44.0</w:t>
            </w:r>
          </w:p>
        </w:tc>
        <w:tc>
          <w:tcPr>
            <w:tcW w:w="605" w:type="pct"/>
            <w:tcBorders>
              <w:top w:val="single" w:sz="4" w:space="0" w:color="auto"/>
              <w:left w:val="single" w:sz="4" w:space="0" w:color="auto"/>
              <w:bottom w:val="single" w:sz="4" w:space="0" w:color="auto"/>
              <w:right w:val="single" w:sz="4" w:space="0" w:color="auto"/>
            </w:tcBorders>
            <w:vAlign w:val="center"/>
            <w:hideMark/>
          </w:tcPr>
          <w:p w14:paraId="26FE3224" w14:textId="75B365B2" w:rsidR="00457200" w:rsidRPr="002F0A90" w:rsidRDefault="00457200" w:rsidP="00C54A3C">
            <w:pPr>
              <w:pStyle w:val="Tabletext"/>
              <w:jc w:val="center"/>
              <w:rPr>
                <w:rFonts w:eastAsia="SimSun"/>
                <w:bCs/>
                <w:lang w:eastAsia="zh-CN"/>
              </w:rPr>
            </w:pPr>
            <w:r w:rsidRPr="002F0A90">
              <w:rPr>
                <w:rFonts w:eastAsia="SimSun"/>
                <w:bCs/>
                <w:lang w:eastAsia="zh-CN"/>
              </w:rPr>
              <w:t>45.5</w:t>
            </w:r>
            <w:r w:rsidR="00C54A3C">
              <w:rPr>
                <w:rFonts w:eastAsia="SimSun"/>
                <w:bCs/>
                <w:lang w:eastAsia="zh-CN"/>
              </w:rPr>
              <w:t>-</w:t>
            </w:r>
            <w:r w:rsidRPr="002F0A90">
              <w:rPr>
                <w:rFonts w:eastAsia="SimSun"/>
                <w:bCs/>
                <w:lang w:eastAsia="zh-CN"/>
              </w:rPr>
              <w:t>43.7</w:t>
            </w:r>
          </w:p>
        </w:tc>
        <w:tc>
          <w:tcPr>
            <w:tcW w:w="571" w:type="pct"/>
            <w:tcBorders>
              <w:top w:val="single" w:sz="4" w:space="0" w:color="auto"/>
              <w:left w:val="single" w:sz="4" w:space="0" w:color="auto"/>
              <w:bottom w:val="single" w:sz="4" w:space="0" w:color="auto"/>
              <w:right w:val="single" w:sz="4" w:space="0" w:color="auto"/>
            </w:tcBorders>
            <w:vAlign w:val="center"/>
            <w:hideMark/>
          </w:tcPr>
          <w:p w14:paraId="00D665B3" w14:textId="77777777" w:rsidR="00457200" w:rsidRPr="002F0A90" w:rsidRDefault="00457200" w:rsidP="00AA6804">
            <w:pPr>
              <w:pStyle w:val="Tabletext"/>
              <w:jc w:val="center"/>
              <w:rPr>
                <w:rFonts w:eastAsia="SimSun"/>
                <w:bCs/>
                <w:lang w:eastAsia="zh-CN"/>
              </w:rPr>
            </w:pPr>
            <w:r w:rsidRPr="002F0A90">
              <w:rPr>
                <w:rFonts w:eastAsia="SimSun"/>
                <w:bCs/>
                <w:lang w:eastAsia="zh-CN"/>
              </w:rPr>
              <w:t>45.5</w:t>
            </w:r>
          </w:p>
        </w:tc>
        <w:tc>
          <w:tcPr>
            <w:tcW w:w="591" w:type="pct"/>
            <w:tcBorders>
              <w:top w:val="single" w:sz="4" w:space="0" w:color="auto"/>
              <w:left w:val="single" w:sz="4" w:space="0" w:color="auto"/>
              <w:bottom w:val="single" w:sz="4" w:space="0" w:color="auto"/>
              <w:right w:val="single" w:sz="4" w:space="0" w:color="auto"/>
            </w:tcBorders>
            <w:vAlign w:val="center"/>
            <w:hideMark/>
          </w:tcPr>
          <w:p w14:paraId="3C08369B" w14:textId="7E26D7AA" w:rsidR="00457200" w:rsidRPr="002F0A90" w:rsidRDefault="00457200" w:rsidP="00C54A3C">
            <w:pPr>
              <w:pStyle w:val="Tabletext"/>
              <w:jc w:val="center"/>
              <w:rPr>
                <w:rFonts w:eastAsia="SimSun"/>
                <w:bCs/>
                <w:lang w:eastAsia="zh-CN"/>
              </w:rPr>
            </w:pPr>
            <w:r w:rsidRPr="002F0A90">
              <w:rPr>
                <w:rFonts w:eastAsia="SimSun"/>
                <w:bCs/>
                <w:lang w:eastAsia="zh-CN"/>
              </w:rPr>
              <w:t>45.5</w:t>
            </w:r>
            <w:r w:rsidR="00C54A3C">
              <w:rPr>
                <w:rFonts w:eastAsia="SimSun"/>
                <w:bCs/>
                <w:lang w:eastAsia="zh-CN"/>
              </w:rPr>
              <w:t>-</w:t>
            </w:r>
            <w:r w:rsidRPr="002F0A90">
              <w:rPr>
                <w:rFonts w:eastAsia="SimSun"/>
                <w:bCs/>
                <w:lang w:eastAsia="zh-CN"/>
              </w:rPr>
              <w:t>43.7</w:t>
            </w:r>
          </w:p>
        </w:tc>
      </w:tr>
      <w:tr w:rsidR="00457200" w:rsidRPr="003C5958" w14:paraId="5289B6DB"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4C3472EF" w14:textId="77777777" w:rsidR="00457200" w:rsidRPr="002F0A90" w:rsidRDefault="00457200" w:rsidP="00AA6804">
            <w:pPr>
              <w:pStyle w:val="Tabletext"/>
              <w:tabs>
                <w:tab w:val="left" w:leader="dot" w:pos="7938"/>
                <w:tab w:val="center" w:pos="9526"/>
              </w:tabs>
              <w:ind w:left="567" w:hanging="567"/>
              <w:jc w:val="left"/>
              <w:rPr>
                <w:b/>
                <w:bCs/>
                <w:lang w:eastAsia="zh-CN"/>
              </w:rPr>
            </w:pPr>
            <w:r w:rsidRPr="002F0A90">
              <w:rPr>
                <w:b/>
                <w:bCs/>
                <w:lang w:eastAsia="zh-CN"/>
              </w:rPr>
              <w:t>Propagation model</w:t>
            </w:r>
          </w:p>
        </w:tc>
        <w:tc>
          <w:tcPr>
            <w:tcW w:w="2512" w:type="pct"/>
            <w:gridSpan w:val="5"/>
            <w:tcBorders>
              <w:top w:val="single" w:sz="4" w:space="0" w:color="auto"/>
              <w:left w:val="single" w:sz="4" w:space="0" w:color="auto"/>
              <w:bottom w:val="single" w:sz="4" w:space="0" w:color="auto"/>
              <w:right w:val="single" w:sz="4" w:space="0" w:color="auto"/>
            </w:tcBorders>
            <w:noWrap/>
            <w:vAlign w:val="center"/>
            <w:hideMark/>
          </w:tcPr>
          <w:p w14:paraId="132A22E7" w14:textId="3DED8F0A" w:rsidR="00457200" w:rsidRPr="002A68A9" w:rsidRDefault="00457200" w:rsidP="00AA6804">
            <w:pPr>
              <w:pStyle w:val="Tabletext"/>
              <w:tabs>
                <w:tab w:val="left" w:leader="dot" w:pos="7938"/>
                <w:tab w:val="center" w:pos="9526"/>
              </w:tabs>
              <w:ind w:left="567" w:hanging="567"/>
              <w:jc w:val="center"/>
              <w:rPr>
                <w:rFonts w:eastAsia="SimSun"/>
                <w:b/>
                <w:bCs/>
                <w:lang w:val="en-GB" w:eastAsia="zh-CN"/>
              </w:rPr>
            </w:pPr>
            <w:r w:rsidRPr="002A68A9">
              <w:rPr>
                <w:b/>
                <w:bCs/>
                <w:lang w:val="en-GB" w:eastAsia="zh-CN"/>
              </w:rPr>
              <w:t xml:space="preserve">ITU-R P.452 (Case 2 : </w:t>
            </w:r>
            <w:r w:rsidRPr="002A68A9">
              <w:rPr>
                <w:b/>
                <w:bCs/>
                <w:i/>
                <w:lang w:val="en-GB" w:eastAsia="zh-CN"/>
              </w:rPr>
              <w:t>p</w:t>
            </w:r>
            <w:r w:rsidR="00C54A3C" w:rsidRPr="002A68A9">
              <w:rPr>
                <w:b/>
                <w:bCs/>
                <w:lang w:val="en-GB" w:eastAsia="zh-CN"/>
              </w:rPr>
              <w:t xml:space="preserve"> </w:t>
            </w:r>
            <w:r w:rsidRPr="002A68A9">
              <w:rPr>
                <w:b/>
                <w:bCs/>
                <w:lang w:val="en-GB" w:eastAsia="zh-CN"/>
              </w:rPr>
              <w:t>=</w:t>
            </w:r>
            <w:r w:rsidR="00C54A3C" w:rsidRPr="002A68A9">
              <w:rPr>
                <w:b/>
                <w:bCs/>
                <w:lang w:val="en-GB" w:eastAsia="zh-CN"/>
              </w:rPr>
              <w:t xml:space="preserve"> </w:t>
            </w:r>
            <w:r w:rsidRPr="002A68A9">
              <w:rPr>
                <w:b/>
                <w:bCs/>
                <w:lang w:val="en-GB" w:eastAsia="zh-CN"/>
              </w:rPr>
              <w:t>10%)</w:t>
            </w:r>
          </w:p>
        </w:tc>
      </w:tr>
      <w:tr w:rsidR="00457200" w:rsidRPr="002F0A90" w14:paraId="5700A0CC"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0838DF95" w14:textId="77777777" w:rsidR="00457200" w:rsidRPr="002A68A9" w:rsidRDefault="00457200" w:rsidP="00AA6804">
            <w:pPr>
              <w:pStyle w:val="Tabletext"/>
              <w:jc w:val="left"/>
              <w:rPr>
                <w:lang w:val="en-GB" w:eastAsia="zh-CN"/>
              </w:rPr>
            </w:pPr>
            <w:r w:rsidRPr="002A68A9">
              <w:rPr>
                <w:lang w:val="en-GB" w:eastAsia="zh-CN"/>
              </w:rPr>
              <w:t>Protection distance (km) with a tropical sea pathloss</w:t>
            </w:r>
          </w:p>
        </w:tc>
        <w:tc>
          <w:tcPr>
            <w:tcW w:w="189" w:type="pct"/>
            <w:tcBorders>
              <w:top w:val="single" w:sz="4" w:space="0" w:color="auto"/>
              <w:left w:val="single" w:sz="4" w:space="0" w:color="auto"/>
              <w:bottom w:val="single" w:sz="4" w:space="0" w:color="auto"/>
              <w:right w:val="single" w:sz="4" w:space="0" w:color="auto"/>
            </w:tcBorders>
            <w:noWrap/>
            <w:vAlign w:val="center"/>
          </w:tcPr>
          <w:p w14:paraId="08E5F973" w14:textId="77777777" w:rsidR="00457200" w:rsidRPr="002A68A9" w:rsidRDefault="00457200" w:rsidP="00AA6804">
            <w:pPr>
              <w:pStyle w:val="Tabletext"/>
              <w:jc w:val="center"/>
              <w:rPr>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799F6B98" w14:textId="77777777" w:rsidR="00457200" w:rsidRPr="002F0A90" w:rsidRDefault="00457200" w:rsidP="00AA6804">
            <w:pPr>
              <w:pStyle w:val="Tabletext"/>
              <w:jc w:val="center"/>
              <w:rPr>
                <w:rFonts w:eastAsia="SimSun"/>
                <w:bCs/>
                <w:lang w:eastAsia="zh-CN"/>
              </w:rPr>
            </w:pPr>
            <w:r w:rsidRPr="002F0A90">
              <w:rPr>
                <w:rFonts w:eastAsia="SimSun"/>
                <w:bCs/>
                <w:lang w:eastAsia="zh-CN"/>
              </w:rPr>
              <w:t>214</w:t>
            </w:r>
          </w:p>
        </w:tc>
        <w:tc>
          <w:tcPr>
            <w:tcW w:w="605" w:type="pct"/>
            <w:tcBorders>
              <w:top w:val="single" w:sz="4" w:space="0" w:color="auto"/>
              <w:left w:val="single" w:sz="4" w:space="0" w:color="auto"/>
              <w:bottom w:val="single" w:sz="4" w:space="0" w:color="auto"/>
              <w:right w:val="single" w:sz="4" w:space="0" w:color="auto"/>
            </w:tcBorders>
            <w:vAlign w:val="center"/>
            <w:hideMark/>
          </w:tcPr>
          <w:p w14:paraId="73EF969C" w14:textId="77777777" w:rsidR="00457200" w:rsidRPr="002F0A90" w:rsidRDefault="00457200" w:rsidP="00AA6804">
            <w:pPr>
              <w:pStyle w:val="Tabletext"/>
              <w:jc w:val="center"/>
              <w:rPr>
                <w:rFonts w:eastAsia="SimSun"/>
                <w:bCs/>
                <w:lang w:eastAsia="zh-CN"/>
              </w:rPr>
            </w:pPr>
            <w:r w:rsidRPr="002F0A90">
              <w:rPr>
                <w:rFonts w:eastAsia="SimSun"/>
                <w:bCs/>
                <w:lang w:eastAsia="zh-CN"/>
              </w:rPr>
              <w:t>224</w:t>
            </w:r>
          </w:p>
        </w:tc>
        <w:tc>
          <w:tcPr>
            <w:tcW w:w="571" w:type="pct"/>
            <w:tcBorders>
              <w:top w:val="single" w:sz="4" w:space="0" w:color="auto"/>
              <w:left w:val="single" w:sz="4" w:space="0" w:color="auto"/>
              <w:bottom w:val="single" w:sz="4" w:space="0" w:color="auto"/>
              <w:right w:val="single" w:sz="4" w:space="0" w:color="auto"/>
            </w:tcBorders>
            <w:vAlign w:val="center"/>
            <w:hideMark/>
          </w:tcPr>
          <w:p w14:paraId="4971CA32" w14:textId="77777777" w:rsidR="00457200" w:rsidRPr="002F0A90" w:rsidRDefault="00457200" w:rsidP="00AA6804">
            <w:pPr>
              <w:pStyle w:val="Tabletext"/>
              <w:jc w:val="center"/>
              <w:rPr>
                <w:rFonts w:eastAsia="SimSun"/>
                <w:bCs/>
                <w:lang w:eastAsia="zh-CN"/>
              </w:rPr>
            </w:pPr>
            <w:r w:rsidRPr="002F0A90">
              <w:rPr>
                <w:rFonts w:eastAsia="SimSun"/>
                <w:bCs/>
                <w:lang w:eastAsia="zh-CN"/>
              </w:rPr>
              <w:t>224</w:t>
            </w:r>
          </w:p>
        </w:tc>
        <w:tc>
          <w:tcPr>
            <w:tcW w:w="591" w:type="pct"/>
            <w:tcBorders>
              <w:top w:val="single" w:sz="4" w:space="0" w:color="auto"/>
              <w:left w:val="single" w:sz="4" w:space="0" w:color="auto"/>
              <w:bottom w:val="single" w:sz="4" w:space="0" w:color="auto"/>
              <w:right w:val="single" w:sz="4" w:space="0" w:color="auto"/>
            </w:tcBorders>
            <w:vAlign w:val="center"/>
            <w:hideMark/>
          </w:tcPr>
          <w:p w14:paraId="2D66ACD1" w14:textId="77777777" w:rsidR="00457200" w:rsidRPr="002F0A90" w:rsidRDefault="00457200" w:rsidP="00AA6804">
            <w:pPr>
              <w:pStyle w:val="Tabletext"/>
              <w:jc w:val="center"/>
              <w:rPr>
                <w:rFonts w:eastAsia="SimSun"/>
                <w:bCs/>
                <w:lang w:eastAsia="zh-CN"/>
              </w:rPr>
            </w:pPr>
            <w:r w:rsidRPr="002F0A90">
              <w:rPr>
                <w:rFonts w:eastAsia="SimSun"/>
                <w:bCs/>
                <w:lang w:eastAsia="zh-CN"/>
              </w:rPr>
              <w:t>224</w:t>
            </w:r>
          </w:p>
        </w:tc>
      </w:tr>
      <w:tr w:rsidR="00457200" w:rsidRPr="002F0A90" w14:paraId="32119AA3"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4E2587E7" w14:textId="77777777" w:rsidR="00457200" w:rsidRPr="002A68A9" w:rsidRDefault="00457200" w:rsidP="00AA6804">
            <w:pPr>
              <w:pStyle w:val="Tabletext"/>
              <w:jc w:val="left"/>
              <w:rPr>
                <w:lang w:val="en-GB" w:eastAsia="zh-CN"/>
              </w:rPr>
            </w:pPr>
            <w:r w:rsidRPr="002A68A9">
              <w:rPr>
                <w:lang w:val="en-GB" w:eastAsia="zh-CN"/>
              </w:rPr>
              <w:t xml:space="preserve">Protection distance (km) with an equatorial sea pathloss </w:t>
            </w:r>
          </w:p>
        </w:tc>
        <w:tc>
          <w:tcPr>
            <w:tcW w:w="189" w:type="pct"/>
            <w:tcBorders>
              <w:top w:val="single" w:sz="4" w:space="0" w:color="auto"/>
              <w:left w:val="single" w:sz="4" w:space="0" w:color="auto"/>
              <w:bottom w:val="single" w:sz="4" w:space="0" w:color="auto"/>
              <w:right w:val="single" w:sz="4" w:space="0" w:color="auto"/>
            </w:tcBorders>
            <w:noWrap/>
            <w:vAlign w:val="center"/>
          </w:tcPr>
          <w:p w14:paraId="10DB81F0" w14:textId="77777777" w:rsidR="00457200" w:rsidRPr="002A68A9" w:rsidRDefault="00457200" w:rsidP="00AA6804">
            <w:pPr>
              <w:pStyle w:val="Tabletext"/>
              <w:jc w:val="center"/>
              <w:rPr>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50147F92" w14:textId="77777777" w:rsidR="00457200" w:rsidRPr="002F0A90" w:rsidRDefault="00457200" w:rsidP="00AA6804">
            <w:pPr>
              <w:pStyle w:val="Tabletext"/>
              <w:jc w:val="center"/>
              <w:rPr>
                <w:rFonts w:eastAsia="SimSun"/>
                <w:lang w:eastAsia="zh-CN"/>
              </w:rPr>
            </w:pPr>
            <w:r w:rsidRPr="002F0A90">
              <w:rPr>
                <w:rFonts w:eastAsia="SimSun"/>
                <w:bCs/>
                <w:lang w:eastAsia="zh-CN"/>
              </w:rPr>
              <w:t>300</w:t>
            </w:r>
          </w:p>
        </w:tc>
        <w:tc>
          <w:tcPr>
            <w:tcW w:w="605" w:type="pct"/>
            <w:tcBorders>
              <w:top w:val="single" w:sz="4" w:space="0" w:color="auto"/>
              <w:left w:val="single" w:sz="4" w:space="0" w:color="auto"/>
              <w:bottom w:val="single" w:sz="4" w:space="0" w:color="auto"/>
              <w:right w:val="single" w:sz="4" w:space="0" w:color="auto"/>
            </w:tcBorders>
            <w:vAlign w:val="center"/>
            <w:hideMark/>
          </w:tcPr>
          <w:p w14:paraId="3D6EE466" w14:textId="77777777" w:rsidR="00457200" w:rsidRPr="002F0A90" w:rsidRDefault="00457200" w:rsidP="00AA6804">
            <w:pPr>
              <w:pStyle w:val="Tabletext"/>
              <w:jc w:val="center"/>
              <w:rPr>
                <w:rFonts w:eastAsia="SimSun"/>
                <w:lang w:eastAsia="zh-CN"/>
              </w:rPr>
            </w:pPr>
            <w:r w:rsidRPr="002F0A90">
              <w:rPr>
                <w:rFonts w:eastAsia="SimSun"/>
                <w:bCs/>
                <w:lang w:eastAsia="zh-CN"/>
              </w:rPr>
              <w:t>310</w:t>
            </w:r>
          </w:p>
        </w:tc>
        <w:tc>
          <w:tcPr>
            <w:tcW w:w="571" w:type="pct"/>
            <w:tcBorders>
              <w:top w:val="single" w:sz="4" w:space="0" w:color="auto"/>
              <w:left w:val="single" w:sz="4" w:space="0" w:color="auto"/>
              <w:bottom w:val="single" w:sz="4" w:space="0" w:color="auto"/>
              <w:right w:val="single" w:sz="4" w:space="0" w:color="auto"/>
            </w:tcBorders>
            <w:vAlign w:val="center"/>
            <w:hideMark/>
          </w:tcPr>
          <w:p w14:paraId="623CE728" w14:textId="77777777" w:rsidR="00457200" w:rsidRPr="002F0A90" w:rsidRDefault="00457200" w:rsidP="00AA6804">
            <w:pPr>
              <w:pStyle w:val="Tabletext"/>
              <w:jc w:val="center"/>
              <w:rPr>
                <w:rFonts w:eastAsia="SimSun"/>
                <w:bCs/>
                <w:lang w:eastAsia="zh-CN"/>
              </w:rPr>
            </w:pPr>
            <w:r w:rsidRPr="002F0A90">
              <w:rPr>
                <w:rFonts w:eastAsia="SimSun"/>
                <w:bCs/>
                <w:lang w:eastAsia="zh-CN"/>
              </w:rPr>
              <w:t>310</w:t>
            </w:r>
          </w:p>
        </w:tc>
        <w:tc>
          <w:tcPr>
            <w:tcW w:w="591" w:type="pct"/>
            <w:tcBorders>
              <w:top w:val="single" w:sz="4" w:space="0" w:color="auto"/>
              <w:left w:val="single" w:sz="4" w:space="0" w:color="auto"/>
              <w:bottom w:val="single" w:sz="4" w:space="0" w:color="auto"/>
              <w:right w:val="single" w:sz="4" w:space="0" w:color="auto"/>
            </w:tcBorders>
            <w:vAlign w:val="center"/>
            <w:hideMark/>
          </w:tcPr>
          <w:p w14:paraId="557CDC05" w14:textId="77777777" w:rsidR="00457200" w:rsidRPr="002F0A90" w:rsidRDefault="00457200" w:rsidP="00AA6804">
            <w:pPr>
              <w:pStyle w:val="Tabletext"/>
              <w:jc w:val="center"/>
              <w:rPr>
                <w:rFonts w:eastAsia="SimSun"/>
                <w:bCs/>
                <w:lang w:eastAsia="zh-CN"/>
              </w:rPr>
            </w:pPr>
            <w:r w:rsidRPr="002F0A90">
              <w:rPr>
                <w:rFonts w:eastAsia="SimSun"/>
                <w:bCs/>
                <w:lang w:eastAsia="zh-CN"/>
              </w:rPr>
              <w:t>310</w:t>
            </w:r>
          </w:p>
        </w:tc>
      </w:tr>
      <w:tr w:rsidR="00457200" w:rsidRPr="002F0A90" w14:paraId="32C41EA8"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68662B7D" w14:textId="77777777" w:rsidR="00457200" w:rsidRPr="002A68A9" w:rsidRDefault="00457200" w:rsidP="00AA6804">
            <w:pPr>
              <w:pStyle w:val="Tabletext"/>
              <w:jc w:val="left"/>
              <w:rPr>
                <w:lang w:val="en-GB" w:eastAsia="zh-CN"/>
              </w:rPr>
            </w:pPr>
            <w:r w:rsidRPr="002A68A9">
              <w:rPr>
                <w:bCs/>
                <w:lang w:val="en-GB" w:eastAsia="zh-CN"/>
              </w:rPr>
              <w:t>Loss for a 22 km tropical sea path (dB)</w:t>
            </w:r>
          </w:p>
        </w:tc>
        <w:tc>
          <w:tcPr>
            <w:tcW w:w="189" w:type="pct"/>
            <w:tcBorders>
              <w:top w:val="single" w:sz="4" w:space="0" w:color="auto"/>
              <w:left w:val="single" w:sz="4" w:space="0" w:color="auto"/>
              <w:bottom w:val="single" w:sz="4" w:space="0" w:color="auto"/>
              <w:right w:val="single" w:sz="4" w:space="0" w:color="auto"/>
            </w:tcBorders>
            <w:noWrap/>
            <w:vAlign w:val="center"/>
          </w:tcPr>
          <w:p w14:paraId="329F572B" w14:textId="77777777" w:rsidR="00457200" w:rsidRPr="002A68A9" w:rsidRDefault="00457200" w:rsidP="00AA6804">
            <w:pPr>
              <w:pStyle w:val="Tabletext"/>
              <w:jc w:val="center"/>
              <w:rPr>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25DFD0A8" w14:textId="2FE54B75"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c>
          <w:tcPr>
            <w:tcW w:w="605" w:type="pct"/>
            <w:tcBorders>
              <w:top w:val="single" w:sz="4" w:space="0" w:color="auto"/>
              <w:left w:val="single" w:sz="4" w:space="0" w:color="auto"/>
              <w:bottom w:val="single" w:sz="4" w:space="0" w:color="auto"/>
              <w:right w:val="single" w:sz="4" w:space="0" w:color="auto"/>
            </w:tcBorders>
            <w:vAlign w:val="center"/>
            <w:hideMark/>
          </w:tcPr>
          <w:p w14:paraId="1654942D" w14:textId="2D6BA703"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c>
          <w:tcPr>
            <w:tcW w:w="571" w:type="pct"/>
            <w:tcBorders>
              <w:top w:val="single" w:sz="4" w:space="0" w:color="auto"/>
              <w:left w:val="single" w:sz="4" w:space="0" w:color="auto"/>
              <w:bottom w:val="single" w:sz="4" w:space="0" w:color="auto"/>
              <w:right w:val="single" w:sz="4" w:space="0" w:color="auto"/>
            </w:tcBorders>
            <w:vAlign w:val="center"/>
            <w:hideMark/>
          </w:tcPr>
          <w:p w14:paraId="45C53F57" w14:textId="29B580A0"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c>
          <w:tcPr>
            <w:tcW w:w="591" w:type="pct"/>
            <w:tcBorders>
              <w:top w:val="single" w:sz="4" w:space="0" w:color="auto"/>
              <w:left w:val="single" w:sz="4" w:space="0" w:color="auto"/>
              <w:bottom w:val="single" w:sz="4" w:space="0" w:color="auto"/>
              <w:right w:val="single" w:sz="4" w:space="0" w:color="auto"/>
            </w:tcBorders>
            <w:vAlign w:val="center"/>
            <w:hideMark/>
          </w:tcPr>
          <w:p w14:paraId="3B1BC0E7" w14:textId="650AE037"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r>
      <w:tr w:rsidR="00457200" w:rsidRPr="002F0A90" w14:paraId="4ABA5514"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28D8EA79" w14:textId="77777777" w:rsidR="00457200" w:rsidRPr="002A68A9" w:rsidRDefault="00457200" w:rsidP="00AA6804">
            <w:pPr>
              <w:pStyle w:val="Tabletext"/>
              <w:jc w:val="left"/>
              <w:rPr>
                <w:bCs/>
                <w:lang w:val="en-GB" w:eastAsia="zh-CN"/>
              </w:rPr>
            </w:pPr>
            <w:r w:rsidRPr="002A68A9">
              <w:rPr>
                <w:lang w:val="en-GB" w:eastAsia="zh-CN"/>
              </w:rPr>
              <w:t xml:space="preserve">Interference overcoupling at 22 km tropical sea (dB) </w:t>
            </w:r>
          </w:p>
        </w:tc>
        <w:tc>
          <w:tcPr>
            <w:tcW w:w="189" w:type="pct"/>
            <w:tcBorders>
              <w:top w:val="single" w:sz="4" w:space="0" w:color="auto"/>
              <w:left w:val="single" w:sz="4" w:space="0" w:color="auto"/>
              <w:bottom w:val="single" w:sz="4" w:space="0" w:color="auto"/>
              <w:right w:val="single" w:sz="4" w:space="0" w:color="auto"/>
            </w:tcBorders>
            <w:noWrap/>
            <w:vAlign w:val="center"/>
          </w:tcPr>
          <w:p w14:paraId="24A7FCD3" w14:textId="77777777" w:rsidR="00457200" w:rsidRPr="002A68A9" w:rsidRDefault="00457200" w:rsidP="00AA6804">
            <w:pPr>
              <w:pStyle w:val="Tabletext"/>
              <w:jc w:val="center"/>
              <w:rPr>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5B9AEE76" w14:textId="77777777" w:rsidR="00457200" w:rsidRPr="002F0A90" w:rsidRDefault="00457200" w:rsidP="00AA6804">
            <w:pPr>
              <w:pStyle w:val="Tabletext"/>
              <w:jc w:val="center"/>
              <w:rPr>
                <w:rFonts w:eastAsia="SimSun"/>
                <w:lang w:eastAsia="zh-CN"/>
              </w:rPr>
            </w:pPr>
            <w:r w:rsidRPr="002F0A90">
              <w:rPr>
                <w:rFonts w:eastAsia="SimSun"/>
                <w:bCs/>
                <w:lang w:eastAsia="zh-CN"/>
              </w:rPr>
              <w:t>45.0</w:t>
            </w:r>
          </w:p>
        </w:tc>
        <w:tc>
          <w:tcPr>
            <w:tcW w:w="605" w:type="pct"/>
            <w:tcBorders>
              <w:top w:val="single" w:sz="4" w:space="0" w:color="auto"/>
              <w:left w:val="single" w:sz="4" w:space="0" w:color="auto"/>
              <w:bottom w:val="single" w:sz="4" w:space="0" w:color="auto"/>
              <w:right w:val="single" w:sz="4" w:space="0" w:color="auto"/>
            </w:tcBorders>
            <w:vAlign w:val="center"/>
            <w:hideMark/>
          </w:tcPr>
          <w:p w14:paraId="61BB0D77" w14:textId="2A82C0C4" w:rsidR="00457200" w:rsidRPr="002F0A90" w:rsidRDefault="00457200" w:rsidP="00C54A3C">
            <w:pPr>
              <w:pStyle w:val="Tabletext"/>
              <w:jc w:val="center"/>
              <w:rPr>
                <w:rFonts w:eastAsia="SimSun"/>
                <w:lang w:eastAsia="zh-CN"/>
              </w:rPr>
            </w:pPr>
            <w:r w:rsidRPr="002F0A90">
              <w:rPr>
                <w:rFonts w:eastAsia="SimSun"/>
                <w:bCs/>
                <w:lang w:eastAsia="zh-CN"/>
              </w:rPr>
              <w:t>46.5</w:t>
            </w:r>
            <w:r w:rsidR="00C54A3C">
              <w:rPr>
                <w:rFonts w:eastAsia="SimSun"/>
                <w:bCs/>
                <w:lang w:eastAsia="zh-CN"/>
              </w:rPr>
              <w:t>-</w:t>
            </w:r>
            <w:r w:rsidRPr="002F0A90">
              <w:rPr>
                <w:rFonts w:eastAsia="SimSun"/>
                <w:bCs/>
                <w:lang w:eastAsia="zh-CN"/>
              </w:rPr>
              <w:t>44.7</w:t>
            </w:r>
          </w:p>
        </w:tc>
        <w:tc>
          <w:tcPr>
            <w:tcW w:w="571" w:type="pct"/>
            <w:tcBorders>
              <w:top w:val="single" w:sz="4" w:space="0" w:color="auto"/>
              <w:left w:val="single" w:sz="4" w:space="0" w:color="auto"/>
              <w:bottom w:val="single" w:sz="4" w:space="0" w:color="auto"/>
              <w:right w:val="single" w:sz="4" w:space="0" w:color="auto"/>
            </w:tcBorders>
            <w:vAlign w:val="center"/>
            <w:hideMark/>
          </w:tcPr>
          <w:p w14:paraId="60007DF2" w14:textId="77777777" w:rsidR="00457200" w:rsidRPr="002F0A90" w:rsidRDefault="00457200" w:rsidP="00AA6804">
            <w:pPr>
              <w:pStyle w:val="Tabletext"/>
              <w:jc w:val="center"/>
              <w:rPr>
                <w:rFonts w:eastAsia="SimSun"/>
                <w:lang w:eastAsia="zh-CN"/>
              </w:rPr>
            </w:pPr>
            <w:r w:rsidRPr="002F0A90">
              <w:rPr>
                <w:rFonts w:eastAsia="SimSun"/>
                <w:bCs/>
                <w:lang w:eastAsia="zh-CN"/>
              </w:rPr>
              <w:t>46.5</w:t>
            </w:r>
          </w:p>
        </w:tc>
        <w:tc>
          <w:tcPr>
            <w:tcW w:w="591" w:type="pct"/>
            <w:tcBorders>
              <w:top w:val="single" w:sz="4" w:space="0" w:color="auto"/>
              <w:left w:val="single" w:sz="4" w:space="0" w:color="auto"/>
              <w:bottom w:val="single" w:sz="4" w:space="0" w:color="auto"/>
              <w:right w:val="single" w:sz="4" w:space="0" w:color="auto"/>
            </w:tcBorders>
            <w:vAlign w:val="center"/>
            <w:hideMark/>
          </w:tcPr>
          <w:p w14:paraId="0DECA673" w14:textId="543F354E" w:rsidR="00457200" w:rsidRPr="002F0A90" w:rsidRDefault="00C54A3C" w:rsidP="00AA6804">
            <w:pPr>
              <w:pStyle w:val="Tabletext"/>
              <w:jc w:val="center"/>
              <w:rPr>
                <w:rFonts w:eastAsia="SimSun"/>
                <w:lang w:eastAsia="zh-CN"/>
              </w:rPr>
            </w:pPr>
            <w:r>
              <w:rPr>
                <w:rFonts w:eastAsia="SimSun"/>
                <w:bCs/>
                <w:lang w:eastAsia="zh-CN"/>
              </w:rPr>
              <w:t>46.5-</w:t>
            </w:r>
            <w:r w:rsidR="00457200" w:rsidRPr="002F0A90">
              <w:rPr>
                <w:rFonts w:eastAsia="SimSun"/>
                <w:bCs/>
                <w:lang w:eastAsia="zh-CN"/>
              </w:rPr>
              <w:t>44.7</w:t>
            </w:r>
          </w:p>
        </w:tc>
      </w:tr>
      <w:tr w:rsidR="00457200" w:rsidRPr="002F0A90" w14:paraId="2FF61A95"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695ECF28" w14:textId="77777777" w:rsidR="00457200" w:rsidRPr="002A68A9" w:rsidRDefault="00457200" w:rsidP="00AA6804">
            <w:pPr>
              <w:pStyle w:val="Tabletext"/>
              <w:jc w:val="left"/>
              <w:rPr>
                <w:lang w:val="en-GB" w:eastAsia="zh-CN"/>
              </w:rPr>
            </w:pPr>
            <w:r w:rsidRPr="002A68A9">
              <w:rPr>
                <w:bCs/>
                <w:lang w:val="en-GB" w:eastAsia="zh-CN"/>
              </w:rPr>
              <w:t>Loss for a 22 km equatorial sea path (dB)</w:t>
            </w:r>
          </w:p>
        </w:tc>
        <w:tc>
          <w:tcPr>
            <w:tcW w:w="189" w:type="pct"/>
            <w:tcBorders>
              <w:top w:val="single" w:sz="4" w:space="0" w:color="auto"/>
              <w:left w:val="single" w:sz="4" w:space="0" w:color="auto"/>
              <w:bottom w:val="single" w:sz="4" w:space="0" w:color="auto"/>
              <w:right w:val="single" w:sz="4" w:space="0" w:color="auto"/>
            </w:tcBorders>
            <w:noWrap/>
            <w:vAlign w:val="center"/>
          </w:tcPr>
          <w:p w14:paraId="753E2B23" w14:textId="77777777" w:rsidR="00457200" w:rsidRPr="002A68A9" w:rsidRDefault="00457200" w:rsidP="00AA6804">
            <w:pPr>
              <w:pStyle w:val="Tabletext"/>
              <w:jc w:val="center"/>
              <w:rPr>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6D09D659" w14:textId="21226B12"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c>
          <w:tcPr>
            <w:tcW w:w="605" w:type="pct"/>
            <w:tcBorders>
              <w:top w:val="single" w:sz="4" w:space="0" w:color="auto"/>
              <w:left w:val="single" w:sz="4" w:space="0" w:color="auto"/>
              <w:bottom w:val="single" w:sz="4" w:space="0" w:color="auto"/>
              <w:right w:val="single" w:sz="4" w:space="0" w:color="auto"/>
            </w:tcBorders>
            <w:vAlign w:val="center"/>
            <w:hideMark/>
          </w:tcPr>
          <w:p w14:paraId="2D70FF42" w14:textId="4B95CFE0"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c>
          <w:tcPr>
            <w:tcW w:w="571" w:type="pct"/>
            <w:tcBorders>
              <w:top w:val="single" w:sz="4" w:space="0" w:color="auto"/>
              <w:left w:val="single" w:sz="4" w:space="0" w:color="auto"/>
              <w:bottom w:val="single" w:sz="4" w:space="0" w:color="auto"/>
              <w:right w:val="single" w:sz="4" w:space="0" w:color="auto"/>
            </w:tcBorders>
            <w:vAlign w:val="center"/>
            <w:hideMark/>
          </w:tcPr>
          <w:p w14:paraId="62FD423E" w14:textId="6281234F"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c>
          <w:tcPr>
            <w:tcW w:w="591" w:type="pct"/>
            <w:tcBorders>
              <w:top w:val="single" w:sz="4" w:space="0" w:color="auto"/>
              <w:left w:val="single" w:sz="4" w:space="0" w:color="auto"/>
              <w:bottom w:val="single" w:sz="4" w:space="0" w:color="auto"/>
              <w:right w:val="single" w:sz="4" w:space="0" w:color="auto"/>
            </w:tcBorders>
            <w:vAlign w:val="center"/>
            <w:hideMark/>
          </w:tcPr>
          <w:p w14:paraId="28E3385D" w14:textId="735CC917" w:rsidR="00457200" w:rsidRPr="002F0A90" w:rsidRDefault="00C54A3C" w:rsidP="00AA6804">
            <w:pPr>
              <w:pStyle w:val="Tabletext"/>
              <w:jc w:val="center"/>
              <w:rPr>
                <w:rFonts w:eastAsia="SimSun"/>
                <w:bCs/>
                <w:lang w:eastAsia="zh-CN"/>
              </w:rPr>
            </w:pPr>
            <w:r>
              <w:rPr>
                <w:rFonts w:eastAsia="SimSun"/>
                <w:lang w:eastAsia="zh-CN"/>
              </w:rPr>
              <w:t>–</w:t>
            </w:r>
            <w:r w:rsidR="00457200" w:rsidRPr="002F0A90">
              <w:rPr>
                <w:rFonts w:eastAsia="SimSun"/>
                <w:lang w:eastAsia="zh-CN"/>
              </w:rPr>
              <w:t>128</w:t>
            </w:r>
          </w:p>
        </w:tc>
      </w:tr>
      <w:tr w:rsidR="00457200" w:rsidRPr="002F0A90" w14:paraId="2458712B" w14:textId="77777777" w:rsidTr="00505A10">
        <w:trPr>
          <w:cantSplit/>
          <w:jc w:val="center"/>
        </w:trPr>
        <w:tc>
          <w:tcPr>
            <w:tcW w:w="2488" w:type="pct"/>
            <w:tcBorders>
              <w:top w:val="single" w:sz="4" w:space="0" w:color="auto"/>
              <w:left w:val="single" w:sz="4" w:space="0" w:color="auto"/>
              <w:bottom w:val="single" w:sz="4" w:space="0" w:color="auto"/>
              <w:right w:val="single" w:sz="4" w:space="0" w:color="auto"/>
            </w:tcBorders>
            <w:noWrap/>
            <w:hideMark/>
          </w:tcPr>
          <w:p w14:paraId="0F6694F5" w14:textId="77777777" w:rsidR="00457200" w:rsidRPr="002A68A9" w:rsidRDefault="00457200" w:rsidP="00AA6804">
            <w:pPr>
              <w:pStyle w:val="Tabletext"/>
              <w:jc w:val="left"/>
              <w:rPr>
                <w:bCs/>
                <w:lang w:val="en-GB" w:eastAsia="zh-CN"/>
              </w:rPr>
            </w:pPr>
            <w:r w:rsidRPr="002A68A9">
              <w:rPr>
                <w:lang w:val="en-GB" w:eastAsia="zh-CN"/>
              </w:rPr>
              <w:t>Interference overcoupling at 22km equatorial sea (dB)</w:t>
            </w:r>
          </w:p>
        </w:tc>
        <w:tc>
          <w:tcPr>
            <w:tcW w:w="189" w:type="pct"/>
            <w:tcBorders>
              <w:top w:val="single" w:sz="4" w:space="0" w:color="auto"/>
              <w:left w:val="single" w:sz="4" w:space="0" w:color="auto"/>
              <w:bottom w:val="single" w:sz="4" w:space="0" w:color="auto"/>
              <w:right w:val="single" w:sz="4" w:space="0" w:color="auto"/>
            </w:tcBorders>
            <w:noWrap/>
            <w:vAlign w:val="center"/>
          </w:tcPr>
          <w:p w14:paraId="6D6D31C6" w14:textId="77777777" w:rsidR="00457200" w:rsidRPr="002A68A9" w:rsidRDefault="00457200" w:rsidP="00AA6804">
            <w:pPr>
              <w:pStyle w:val="Tabletext"/>
              <w:jc w:val="center"/>
              <w:rPr>
                <w:lang w:val="en-GB" w:eastAsia="zh-CN"/>
              </w:rPr>
            </w:pPr>
          </w:p>
        </w:tc>
        <w:tc>
          <w:tcPr>
            <w:tcW w:w="556" w:type="pct"/>
            <w:tcBorders>
              <w:top w:val="single" w:sz="4" w:space="0" w:color="auto"/>
              <w:left w:val="single" w:sz="4" w:space="0" w:color="auto"/>
              <w:bottom w:val="single" w:sz="4" w:space="0" w:color="auto"/>
              <w:right w:val="single" w:sz="4" w:space="0" w:color="auto"/>
            </w:tcBorders>
            <w:noWrap/>
            <w:vAlign w:val="center"/>
            <w:hideMark/>
          </w:tcPr>
          <w:p w14:paraId="111B70AB" w14:textId="77777777" w:rsidR="00457200" w:rsidRPr="002F0A90" w:rsidRDefault="00457200" w:rsidP="00AA6804">
            <w:pPr>
              <w:pStyle w:val="Tabletext"/>
              <w:jc w:val="center"/>
              <w:rPr>
                <w:rFonts w:eastAsia="SimSun"/>
                <w:lang w:eastAsia="zh-CN"/>
              </w:rPr>
            </w:pPr>
            <w:r w:rsidRPr="002F0A90">
              <w:rPr>
                <w:rFonts w:eastAsia="SimSun"/>
                <w:bCs/>
                <w:lang w:eastAsia="zh-CN"/>
              </w:rPr>
              <w:t>45.0</w:t>
            </w:r>
          </w:p>
        </w:tc>
        <w:tc>
          <w:tcPr>
            <w:tcW w:w="605" w:type="pct"/>
            <w:tcBorders>
              <w:top w:val="single" w:sz="4" w:space="0" w:color="auto"/>
              <w:left w:val="single" w:sz="4" w:space="0" w:color="auto"/>
              <w:bottom w:val="single" w:sz="4" w:space="0" w:color="auto"/>
              <w:right w:val="single" w:sz="4" w:space="0" w:color="auto"/>
            </w:tcBorders>
            <w:vAlign w:val="center"/>
            <w:hideMark/>
          </w:tcPr>
          <w:p w14:paraId="64BE0DC9" w14:textId="2585AECD" w:rsidR="00457200" w:rsidRPr="002F0A90" w:rsidRDefault="00C54A3C" w:rsidP="00AA6804">
            <w:pPr>
              <w:pStyle w:val="Tabletext"/>
              <w:jc w:val="center"/>
              <w:rPr>
                <w:rFonts w:eastAsia="SimSun"/>
                <w:lang w:eastAsia="zh-CN"/>
              </w:rPr>
            </w:pPr>
            <w:r>
              <w:rPr>
                <w:rFonts w:eastAsia="SimSun"/>
                <w:bCs/>
                <w:lang w:eastAsia="zh-CN"/>
              </w:rPr>
              <w:t>46.5-</w:t>
            </w:r>
            <w:r w:rsidR="00457200" w:rsidRPr="002F0A90">
              <w:rPr>
                <w:rFonts w:eastAsia="SimSun"/>
                <w:bCs/>
                <w:lang w:eastAsia="zh-CN"/>
              </w:rPr>
              <w:t>44.7</w:t>
            </w:r>
          </w:p>
        </w:tc>
        <w:tc>
          <w:tcPr>
            <w:tcW w:w="571" w:type="pct"/>
            <w:tcBorders>
              <w:top w:val="single" w:sz="4" w:space="0" w:color="auto"/>
              <w:left w:val="single" w:sz="4" w:space="0" w:color="auto"/>
              <w:bottom w:val="single" w:sz="4" w:space="0" w:color="auto"/>
              <w:right w:val="single" w:sz="4" w:space="0" w:color="auto"/>
            </w:tcBorders>
            <w:vAlign w:val="center"/>
            <w:hideMark/>
          </w:tcPr>
          <w:p w14:paraId="6A23C4AA" w14:textId="77777777" w:rsidR="00457200" w:rsidRPr="002F0A90" w:rsidRDefault="00457200" w:rsidP="00AA6804">
            <w:pPr>
              <w:pStyle w:val="Tabletext"/>
              <w:jc w:val="center"/>
              <w:rPr>
                <w:rFonts w:eastAsia="SimSun"/>
                <w:lang w:eastAsia="zh-CN"/>
              </w:rPr>
            </w:pPr>
            <w:r w:rsidRPr="002F0A90">
              <w:rPr>
                <w:rFonts w:eastAsia="SimSun"/>
                <w:bCs/>
                <w:lang w:eastAsia="zh-CN"/>
              </w:rPr>
              <w:t>46.5</w:t>
            </w:r>
          </w:p>
        </w:tc>
        <w:tc>
          <w:tcPr>
            <w:tcW w:w="591" w:type="pct"/>
            <w:tcBorders>
              <w:top w:val="single" w:sz="4" w:space="0" w:color="auto"/>
              <w:left w:val="single" w:sz="4" w:space="0" w:color="auto"/>
              <w:bottom w:val="single" w:sz="4" w:space="0" w:color="auto"/>
              <w:right w:val="single" w:sz="4" w:space="0" w:color="auto"/>
            </w:tcBorders>
            <w:vAlign w:val="center"/>
            <w:hideMark/>
          </w:tcPr>
          <w:p w14:paraId="793C9621" w14:textId="05F4E6EB" w:rsidR="00457200" w:rsidRPr="002F0A90" w:rsidRDefault="00C54A3C" w:rsidP="00AA6804">
            <w:pPr>
              <w:pStyle w:val="Tabletext"/>
              <w:jc w:val="center"/>
              <w:rPr>
                <w:rFonts w:eastAsia="SimSun"/>
                <w:lang w:eastAsia="zh-CN"/>
              </w:rPr>
            </w:pPr>
            <w:r>
              <w:rPr>
                <w:rFonts w:eastAsia="SimSun"/>
                <w:bCs/>
                <w:lang w:eastAsia="zh-CN"/>
              </w:rPr>
              <w:t>46.5-</w:t>
            </w:r>
            <w:r w:rsidR="00457200" w:rsidRPr="002F0A90">
              <w:rPr>
                <w:rFonts w:eastAsia="SimSun"/>
                <w:bCs/>
                <w:lang w:eastAsia="zh-CN"/>
              </w:rPr>
              <w:t>44.7</w:t>
            </w:r>
          </w:p>
        </w:tc>
      </w:tr>
    </w:tbl>
    <w:p w14:paraId="6FFA37CA" w14:textId="77777777" w:rsidR="00457200" w:rsidRPr="002F0A90" w:rsidRDefault="00457200" w:rsidP="00457200">
      <w:pPr>
        <w:pStyle w:val="Tablefin"/>
      </w:pPr>
    </w:p>
    <w:p w14:paraId="6D3B30EC" w14:textId="2372A501" w:rsidR="00457200" w:rsidRPr="002F0A90" w:rsidRDefault="00457200" w:rsidP="00486F21">
      <w:pPr>
        <w:pStyle w:val="Equationlegend"/>
        <w:keepNext/>
        <w:keepLines/>
        <w:tabs>
          <w:tab w:val="right" w:pos="0"/>
        </w:tabs>
        <w:ind w:left="0" w:firstLine="0"/>
      </w:pPr>
      <w:r w:rsidRPr="002F0A90">
        <w:t>With a statistical approach, Fig</w:t>
      </w:r>
      <w:r>
        <w:t>.</w:t>
      </w:r>
      <w:r w:rsidRPr="002F0A90">
        <w:t xml:space="preserve"> A1</w:t>
      </w:r>
      <w:r w:rsidR="00C54A3C">
        <w:t>.</w:t>
      </w:r>
      <w:r>
        <w:t>1</w:t>
      </w:r>
      <w:r w:rsidR="00486F21">
        <w:t>1</w:t>
      </w:r>
      <w:r w:rsidRPr="002F0A90">
        <w:t xml:space="preserve"> gives the cumulative distribution of the single entry interfering level received on radars standing 22 k</w:t>
      </w:r>
      <w:r w:rsidR="00C54A3C">
        <w:t xml:space="preserve">m from seashore with path loss </w:t>
      </w:r>
      <w:r w:rsidRPr="002F0A90">
        <w:t xml:space="preserve">using the propagation model with </w:t>
      </w:r>
      <w:r w:rsidRPr="00C54A3C">
        <w:rPr>
          <w:i/>
        </w:rPr>
        <w:t>p</w:t>
      </w:r>
      <w:r w:rsidR="00C54A3C">
        <w:t xml:space="preserve"> </w:t>
      </w:r>
      <w:r w:rsidRPr="002F0A90">
        <w:t>=</w:t>
      </w:r>
      <w:r w:rsidR="00C54A3C">
        <w:t xml:space="preserve"> </w:t>
      </w:r>
      <w:r w:rsidRPr="002F0A90">
        <w:t>20%, obtained with a simulation taking into account the statistical law of clutter loss. The statistical result obtained at P(</w:t>
      </w:r>
      <w:r w:rsidRPr="002F0A90">
        <w:rPr>
          <w:i/>
          <w:iCs/>
        </w:rPr>
        <w:t>I</w:t>
      </w:r>
      <w:r w:rsidRPr="003F1AA6">
        <w:rPr>
          <w:iCs/>
        </w:rPr>
        <w:t>/</w:t>
      </w:r>
      <w:r w:rsidRPr="002F0A90">
        <w:rPr>
          <w:i/>
          <w:iCs/>
        </w:rPr>
        <w:t>N</w:t>
      </w:r>
      <w:r w:rsidRPr="002F0A90">
        <w:t>)</w:t>
      </w:r>
      <w:r w:rsidR="00C54A3C">
        <w:t xml:space="preserve"> </w:t>
      </w:r>
      <w:r w:rsidRPr="002F0A90">
        <w:t>=</w:t>
      </w:r>
      <w:r w:rsidR="00C54A3C">
        <w:t xml:space="preserve"> </w:t>
      </w:r>
      <w:r w:rsidRPr="002F0A90">
        <w:t xml:space="preserve">100% is coherent to MCL single entry approach, because the statistical simulation does not take into account 2% of base station’s locations with clutter loss below 16 dB, including worse case of 0 dB loss leading to </w:t>
      </w:r>
      <w:r w:rsidRPr="002F0A90">
        <w:rPr>
          <w:i/>
          <w:iCs/>
        </w:rPr>
        <w:t>I</w:t>
      </w:r>
      <w:r w:rsidRPr="003F1AA6">
        <w:rPr>
          <w:iCs/>
        </w:rPr>
        <w:t>/</w:t>
      </w:r>
      <w:r w:rsidRPr="002F0A90">
        <w:rPr>
          <w:i/>
          <w:iCs/>
        </w:rPr>
        <w:t>N</w:t>
      </w:r>
      <w:r w:rsidR="00C54A3C">
        <w:rPr>
          <w:i/>
          <w:iCs/>
        </w:rPr>
        <w:t xml:space="preserve"> </w:t>
      </w:r>
      <w:r w:rsidRPr="002F0A90">
        <w:t>=</w:t>
      </w:r>
      <w:r w:rsidR="00C54A3C">
        <w:t xml:space="preserve"> </w:t>
      </w:r>
      <w:r w:rsidRPr="002F0A90">
        <w:t>42 dB.</w:t>
      </w:r>
    </w:p>
    <w:p w14:paraId="12D0C759" w14:textId="7CA754BE" w:rsidR="00457200" w:rsidRPr="002F0A90" w:rsidRDefault="00457200" w:rsidP="00486F21">
      <w:pPr>
        <w:pStyle w:val="FigureNo"/>
        <w:rPr>
          <w:rFonts w:ascii="Times New Roman Bold" w:hAnsi="Times New Roman Bold" w:cs="Times New Roman Bold"/>
        </w:rPr>
      </w:pPr>
      <w:r w:rsidRPr="002F0A90">
        <w:t>FIGure A1</w:t>
      </w:r>
      <w:r w:rsidR="00BC2F71">
        <w:t>-</w:t>
      </w:r>
      <w:r>
        <w:t>1</w:t>
      </w:r>
      <w:r w:rsidR="00486F21">
        <w:t>1</w:t>
      </w:r>
    </w:p>
    <w:p w14:paraId="6E7C4D50" w14:textId="77777777" w:rsidR="00457200" w:rsidRPr="002F0A90" w:rsidRDefault="00457200" w:rsidP="00457200">
      <w:pPr>
        <w:pStyle w:val="Figure"/>
      </w:pPr>
      <w:r w:rsidRPr="002F0A90">
        <w:rPr>
          <w:rFonts w:eastAsia="Calibri"/>
          <w:noProof/>
          <w:lang w:val="en-GB" w:eastAsia="en-GB"/>
        </w:rPr>
        <w:drawing>
          <wp:inline distT="0" distB="0" distL="0" distR="0" wp14:anchorId="15D70ED6" wp14:editId="7660F1FE">
            <wp:extent cx="5764530" cy="331597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4530" cy="3315970"/>
                    </a:xfrm>
                    <a:prstGeom prst="rect">
                      <a:avLst/>
                    </a:prstGeom>
                    <a:noFill/>
                    <a:ln>
                      <a:noFill/>
                    </a:ln>
                  </pic:spPr>
                </pic:pic>
              </a:graphicData>
            </a:graphic>
          </wp:inline>
        </w:drawing>
      </w:r>
    </w:p>
    <w:p w14:paraId="31AEE7CE" w14:textId="77777777" w:rsidR="00457200" w:rsidRPr="002F0A90" w:rsidRDefault="00457200" w:rsidP="00457200">
      <w:pPr>
        <w:pStyle w:val="Headingb"/>
        <w:rPr>
          <w:lang w:val="en-GB"/>
        </w:rPr>
      </w:pPr>
      <w:r w:rsidRPr="002F0A90">
        <w:rPr>
          <w:lang w:val="en-GB"/>
        </w:rPr>
        <w:t>Summary</w:t>
      </w:r>
    </w:p>
    <w:p w14:paraId="1DFF997D" w14:textId="7068A3FF" w:rsidR="00457200" w:rsidRPr="002A68A9" w:rsidRDefault="00457200" w:rsidP="00457200">
      <w:pPr>
        <w:keepNext/>
        <w:keepLines/>
        <w:rPr>
          <w:lang w:val="en-GB"/>
        </w:rPr>
      </w:pPr>
      <w:r w:rsidRPr="002A68A9">
        <w:rPr>
          <w:lang w:val="en-GB"/>
        </w:rPr>
        <w:t>In summary it can be observed that for ship-based Radar B/C/D/M, the co-channel protection distance between one IMT 20</w:t>
      </w:r>
      <w:r w:rsidR="00DA648F">
        <w:rPr>
          <w:lang w:val="en-GB"/>
        </w:rPr>
        <w:t> </w:t>
      </w:r>
      <w:r w:rsidRPr="002A68A9">
        <w:rPr>
          <w:lang w:val="en-GB"/>
        </w:rPr>
        <w:t xml:space="preserve">MHz outdoor micro base-station located at the shoreline and a ship based Radar is 122-194 km depending tropical or equatorial propagation conditions over the sea using the propagation model with </w:t>
      </w:r>
      <w:r w:rsidRPr="002A68A9">
        <w:rPr>
          <w:i/>
          <w:lang w:val="en-GB"/>
        </w:rPr>
        <w:t>p</w:t>
      </w:r>
      <w:r w:rsidR="00C54A3C" w:rsidRPr="002A68A9">
        <w:rPr>
          <w:lang w:val="en-GB"/>
        </w:rPr>
        <w:t xml:space="preserve"> </w:t>
      </w:r>
      <w:r w:rsidRPr="002A68A9">
        <w:rPr>
          <w:lang w:val="en-GB"/>
        </w:rPr>
        <w:t>=</w:t>
      </w:r>
      <w:r w:rsidR="00C54A3C" w:rsidRPr="002A68A9">
        <w:rPr>
          <w:lang w:val="en-GB"/>
        </w:rPr>
        <w:t xml:space="preserve"> </w:t>
      </w:r>
      <w:r w:rsidRPr="002A68A9">
        <w:rPr>
          <w:lang w:val="en-GB"/>
        </w:rPr>
        <w:t xml:space="preserve">20%, and respectively 224-310 km for </w:t>
      </w:r>
      <w:r w:rsidRPr="002A68A9">
        <w:rPr>
          <w:i/>
          <w:lang w:val="en-GB"/>
        </w:rPr>
        <w:t>p</w:t>
      </w:r>
      <w:r w:rsidR="00C54A3C" w:rsidRPr="002A68A9">
        <w:rPr>
          <w:lang w:val="en-GB"/>
        </w:rPr>
        <w:t xml:space="preserve"> </w:t>
      </w:r>
      <w:r w:rsidRPr="002A68A9">
        <w:rPr>
          <w:lang w:val="en-GB"/>
        </w:rPr>
        <w:t>=</w:t>
      </w:r>
      <w:r w:rsidR="00C54A3C" w:rsidRPr="002A68A9">
        <w:rPr>
          <w:lang w:val="en-GB"/>
        </w:rPr>
        <w:t xml:space="preserve"> </w:t>
      </w:r>
      <w:r w:rsidRPr="002A68A9">
        <w:rPr>
          <w:lang w:val="en-GB"/>
        </w:rPr>
        <w:t>10%.</w:t>
      </w:r>
    </w:p>
    <w:p w14:paraId="71B0071B" w14:textId="69412DD7" w:rsidR="00457200" w:rsidRPr="002A68A9" w:rsidRDefault="00457200" w:rsidP="00457200">
      <w:pPr>
        <w:rPr>
          <w:lang w:val="en-GB"/>
        </w:rPr>
      </w:pPr>
      <w:r w:rsidRPr="002A68A9">
        <w:rPr>
          <w:lang w:val="en-GB"/>
        </w:rPr>
        <w:t xml:space="preserve">In a second scenario, considering a shipborne radar standing 22 km from the shoreline at limit of territorial waters, the emissions of one IMT 20MHz outdoor micro base-stations standing at the shoreline are received 42.0-45.5 dB over the co-channel protection level of the radar, depending tropical or equatorial propagation conditions using the propagation model with </w:t>
      </w:r>
      <w:r w:rsidRPr="002A68A9">
        <w:rPr>
          <w:i/>
          <w:lang w:val="en-GB"/>
        </w:rPr>
        <w:t>p</w:t>
      </w:r>
      <w:r w:rsidR="00C54A3C" w:rsidRPr="002A68A9">
        <w:rPr>
          <w:lang w:val="en-GB"/>
        </w:rPr>
        <w:t xml:space="preserve"> </w:t>
      </w:r>
      <w:r w:rsidRPr="002A68A9">
        <w:rPr>
          <w:lang w:val="en-GB"/>
        </w:rPr>
        <w:t>=</w:t>
      </w:r>
      <w:r w:rsidR="00C54A3C" w:rsidRPr="002A68A9">
        <w:rPr>
          <w:lang w:val="en-GB"/>
        </w:rPr>
        <w:t xml:space="preserve"> </w:t>
      </w:r>
      <w:r w:rsidRPr="002A68A9">
        <w:rPr>
          <w:lang w:val="en-GB"/>
        </w:rPr>
        <w:t xml:space="preserve">20%, and respectively 44.7-46.7 dB using the propagation model with </w:t>
      </w:r>
      <w:r w:rsidRPr="002A68A9">
        <w:rPr>
          <w:i/>
          <w:lang w:val="en-GB"/>
        </w:rPr>
        <w:t>p</w:t>
      </w:r>
      <w:r w:rsidR="00C54A3C" w:rsidRPr="002A68A9">
        <w:rPr>
          <w:lang w:val="en-GB"/>
        </w:rPr>
        <w:t xml:space="preserve"> </w:t>
      </w:r>
      <w:r w:rsidRPr="002A68A9">
        <w:rPr>
          <w:lang w:val="en-GB"/>
        </w:rPr>
        <w:t>=</w:t>
      </w:r>
      <w:r w:rsidR="00C54A3C" w:rsidRPr="002A68A9">
        <w:rPr>
          <w:lang w:val="en-GB"/>
        </w:rPr>
        <w:t xml:space="preserve"> </w:t>
      </w:r>
      <w:r w:rsidRPr="002A68A9">
        <w:rPr>
          <w:lang w:val="en-GB"/>
        </w:rPr>
        <w:t>10%.</w:t>
      </w:r>
    </w:p>
    <w:p w14:paraId="090D8794" w14:textId="237241C5" w:rsidR="00457200" w:rsidRPr="002A68A9" w:rsidRDefault="00457200" w:rsidP="00457200">
      <w:pPr>
        <w:rPr>
          <w:lang w:val="en-GB"/>
        </w:rPr>
      </w:pPr>
      <w:r w:rsidRPr="002A68A9">
        <w:rPr>
          <w:lang w:val="en-GB"/>
        </w:rPr>
        <w:t>In a third scenario, considering a shipborne radar standing 22 km from the shoreline at limit of territorial waters, and considering pathloss over sea, coastal and land zones, the protection distances are shown in Table A1.2</w:t>
      </w:r>
      <w:r w:rsidR="008B39BE">
        <w:rPr>
          <w:lang w:val="en-GB"/>
        </w:rPr>
        <w:t>1</w:t>
      </w:r>
      <w:r w:rsidRPr="002A68A9">
        <w:rPr>
          <w:lang w:val="en-GB"/>
        </w:rPr>
        <w:t xml:space="preserve">. In this MCL study, considering low clutter losses or mask effect of buildings of 18 dB, the protection distance of a radar from one micro BS is 39 km-68 km, depending tropical or equatorial propagation conditions using the propagation model with </w:t>
      </w:r>
      <w:r w:rsidRPr="002A68A9">
        <w:rPr>
          <w:i/>
          <w:lang w:val="en-GB"/>
        </w:rPr>
        <w:t>p</w:t>
      </w:r>
      <w:r w:rsidR="00C54A3C" w:rsidRPr="002A68A9">
        <w:rPr>
          <w:lang w:val="en-GB"/>
        </w:rPr>
        <w:t xml:space="preserve"> </w:t>
      </w:r>
      <w:r w:rsidRPr="002A68A9">
        <w:rPr>
          <w:lang w:val="en-GB"/>
        </w:rPr>
        <w:t>=</w:t>
      </w:r>
      <w:r w:rsidR="00C54A3C" w:rsidRPr="002A68A9">
        <w:rPr>
          <w:lang w:val="en-GB"/>
        </w:rPr>
        <w:t xml:space="preserve"> </w:t>
      </w:r>
      <w:r w:rsidRPr="002A68A9">
        <w:rPr>
          <w:lang w:val="en-GB"/>
        </w:rPr>
        <w:t xml:space="preserve">20%, and respectively 52 km-106 km using the propagation model with </w:t>
      </w:r>
      <w:r w:rsidRPr="002A68A9">
        <w:rPr>
          <w:i/>
          <w:lang w:val="en-GB"/>
        </w:rPr>
        <w:t>p</w:t>
      </w:r>
      <w:r w:rsidR="00C54A3C" w:rsidRPr="002A68A9">
        <w:rPr>
          <w:lang w:val="en-GB"/>
        </w:rPr>
        <w:t xml:space="preserve"> </w:t>
      </w:r>
      <w:r w:rsidRPr="002A68A9">
        <w:rPr>
          <w:lang w:val="en-GB"/>
        </w:rPr>
        <w:t>=</w:t>
      </w:r>
      <w:r w:rsidR="00C54A3C" w:rsidRPr="002A68A9">
        <w:rPr>
          <w:lang w:val="en-GB"/>
        </w:rPr>
        <w:t xml:space="preserve"> </w:t>
      </w:r>
      <w:r w:rsidRPr="002A68A9">
        <w:rPr>
          <w:lang w:val="en-GB"/>
        </w:rPr>
        <w:t>10%. For a median clutter loss of 28 dB, the protection distance of a radar from one macro base station is found to be 32 km-49</w:t>
      </w:r>
      <w:r w:rsidR="00DA648F">
        <w:rPr>
          <w:lang w:val="en-GB"/>
        </w:rPr>
        <w:t> </w:t>
      </w:r>
      <w:r w:rsidRPr="002A68A9">
        <w:rPr>
          <w:lang w:val="en-GB"/>
        </w:rPr>
        <w:t xml:space="preserve">km depending tropical or equatorial propagation conditions using the propagation model with </w:t>
      </w:r>
      <w:r w:rsidRPr="002A68A9">
        <w:rPr>
          <w:i/>
          <w:lang w:val="en-GB"/>
        </w:rPr>
        <w:t>p</w:t>
      </w:r>
      <w:r w:rsidR="00DA648F">
        <w:rPr>
          <w:lang w:val="en-GB"/>
        </w:rPr>
        <w:t> </w:t>
      </w:r>
      <w:r w:rsidRPr="002A68A9">
        <w:rPr>
          <w:lang w:val="en-GB"/>
        </w:rPr>
        <w:t>=</w:t>
      </w:r>
      <w:r w:rsidR="00C54A3C" w:rsidRPr="002A68A9">
        <w:rPr>
          <w:lang w:val="en-GB"/>
        </w:rPr>
        <w:t xml:space="preserve"> </w:t>
      </w:r>
      <w:r w:rsidRPr="002A68A9">
        <w:rPr>
          <w:lang w:val="en-GB"/>
        </w:rPr>
        <w:t xml:space="preserve">20%, and respectively 38 km-76 km using the propagation model with </w:t>
      </w:r>
      <w:r w:rsidRPr="002A68A9">
        <w:rPr>
          <w:i/>
          <w:lang w:val="en-GB"/>
        </w:rPr>
        <w:t>p</w:t>
      </w:r>
      <w:r w:rsidR="00C54A3C" w:rsidRPr="002A68A9">
        <w:rPr>
          <w:lang w:val="en-GB"/>
        </w:rPr>
        <w:t xml:space="preserve"> </w:t>
      </w:r>
      <w:r w:rsidRPr="002A68A9">
        <w:rPr>
          <w:lang w:val="en-GB"/>
        </w:rPr>
        <w:t>=</w:t>
      </w:r>
      <w:r w:rsidR="00C54A3C" w:rsidRPr="002A68A9">
        <w:rPr>
          <w:lang w:val="en-GB"/>
        </w:rPr>
        <w:t xml:space="preserve"> </w:t>
      </w:r>
      <w:r w:rsidRPr="002A68A9">
        <w:rPr>
          <w:lang w:val="en-GB"/>
        </w:rPr>
        <w:t>10%.</w:t>
      </w:r>
    </w:p>
    <w:p w14:paraId="6716FA7A" w14:textId="77777777" w:rsidR="00457200" w:rsidRPr="002A68A9" w:rsidRDefault="00457200" w:rsidP="00457200">
      <w:pPr>
        <w:rPr>
          <w:lang w:val="en-GB"/>
        </w:rPr>
      </w:pPr>
      <w:r w:rsidRPr="002A68A9">
        <w:rPr>
          <w:lang w:val="en-GB"/>
        </w:rPr>
        <w:t>Without any other mitigation technique, this study shows that the installation of micro base stations operating co-frequency in coastal zones is not compatible with shipborne radars standing at 22 km from shoreline.</w:t>
      </w:r>
    </w:p>
    <w:p w14:paraId="7793FF9F" w14:textId="14C4B73D" w:rsidR="00457200" w:rsidRPr="002A68A9" w:rsidRDefault="00C54A3C" w:rsidP="00457200">
      <w:pPr>
        <w:pStyle w:val="TableNo"/>
        <w:rPr>
          <w:lang w:val="en-GB" w:eastAsia="zh-CN"/>
        </w:rPr>
      </w:pPr>
      <w:r w:rsidRPr="002A68A9">
        <w:rPr>
          <w:lang w:val="en-GB"/>
        </w:rPr>
        <w:t>TABLE A1.2</w:t>
      </w:r>
      <w:r w:rsidR="008B39BE">
        <w:rPr>
          <w:lang w:val="en-GB"/>
        </w:rPr>
        <w:t>1</w:t>
      </w:r>
    </w:p>
    <w:p w14:paraId="03C266C9" w14:textId="77777777" w:rsidR="00457200" w:rsidRPr="002A68A9" w:rsidRDefault="00457200" w:rsidP="00457200">
      <w:pPr>
        <w:pStyle w:val="Tabletitle"/>
        <w:rPr>
          <w:lang w:val="en-GB" w:eastAsia="zh-CN"/>
        </w:rPr>
      </w:pPr>
      <w:r w:rsidRPr="002A68A9">
        <w:rPr>
          <w:lang w:val="en-GB" w:eastAsia="zh-CN"/>
        </w:rPr>
        <w:t>Interference from one IMT outdoor micro 20 MHz base-station to a ship-</w:t>
      </w:r>
      <w:r w:rsidRPr="002A68A9">
        <w:rPr>
          <w:lang w:val="en-GB"/>
        </w:rPr>
        <w:t>based</w:t>
      </w:r>
      <w:r w:rsidRPr="002A68A9">
        <w:rPr>
          <w:lang w:val="en-GB" w:eastAsia="zh-CN"/>
        </w:rPr>
        <w:t xml:space="preserve"> radar station standing at 22 km from shoreline. Propagation with path losses over sea, coastal and land zones of Recommendation ITU-R P.452</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1277"/>
        <w:gridCol w:w="1275"/>
        <w:gridCol w:w="1275"/>
        <w:gridCol w:w="1271"/>
      </w:tblGrid>
      <w:tr w:rsidR="00457200" w:rsidRPr="002F0A90" w14:paraId="1BB077EA" w14:textId="77777777" w:rsidTr="00505A10">
        <w:trPr>
          <w:cantSplit/>
          <w:tblHeader/>
          <w:jc w:val="center"/>
        </w:trPr>
        <w:tc>
          <w:tcPr>
            <w:tcW w:w="2353" w:type="pct"/>
            <w:tcBorders>
              <w:top w:val="single" w:sz="4" w:space="0" w:color="auto"/>
              <w:left w:val="single" w:sz="4" w:space="0" w:color="auto"/>
              <w:bottom w:val="single" w:sz="4" w:space="0" w:color="auto"/>
              <w:right w:val="single" w:sz="4" w:space="0" w:color="auto"/>
            </w:tcBorders>
            <w:noWrap/>
            <w:hideMark/>
          </w:tcPr>
          <w:p w14:paraId="53EDCF69" w14:textId="77777777" w:rsidR="00457200" w:rsidRPr="002F0A90" w:rsidRDefault="00457200" w:rsidP="00505A10">
            <w:pPr>
              <w:pStyle w:val="Tablehead"/>
            </w:pPr>
            <w:r w:rsidRPr="002F0A90">
              <w:t>Parameters</w:t>
            </w:r>
          </w:p>
        </w:tc>
        <w:tc>
          <w:tcPr>
            <w:tcW w:w="663" w:type="pct"/>
            <w:tcBorders>
              <w:top w:val="single" w:sz="4" w:space="0" w:color="auto"/>
              <w:left w:val="single" w:sz="4" w:space="0" w:color="auto"/>
              <w:bottom w:val="single" w:sz="4" w:space="0" w:color="auto"/>
              <w:right w:val="single" w:sz="4" w:space="0" w:color="auto"/>
            </w:tcBorders>
            <w:noWrap/>
            <w:vAlign w:val="center"/>
            <w:hideMark/>
          </w:tcPr>
          <w:p w14:paraId="653AD74B" w14:textId="77777777" w:rsidR="00457200" w:rsidRPr="002F0A90" w:rsidRDefault="00457200" w:rsidP="00505A10">
            <w:pPr>
              <w:pStyle w:val="Tablehead"/>
            </w:pPr>
            <w:r w:rsidRPr="002F0A90">
              <w:t xml:space="preserve">Ship-based-B radar </w:t>
            </w:r>
          </w:p>
        </w:tc>
        <w:tc>
          <w:tcPr>
            <w:tcW w:w="662" w:type="pct"/>
            <w:tcBorders>
              <w:top w:val="single" w:sz="4" w:space="0" w:color="auto"/>
              <w:left w:val="single" w:sz="4" w:space="0" w:color="auto"/>
              <w:bottom w:val="single" w:sz="4" w:space="0" w:color="auto"/>
              <w:right w:val="single" w:sz="4" w:space="0" w:color="auto"/>
            </w:tcBorders>
            <w:vAlign w:val="center"/>
            <w:hideMark/>
          </w:tcPr>
          <w:p w14:paraId="1D624485" w14:textId="77777777" w:rsidR="00457200" w:rsidRPr="002F0A90" w:rsidRDefault="00457200" w:rsidP="00505A10">
            <w:pPr>
              <w:pStyle w:val="Tablehead"/>
            </w:pPr>
            <w:r w:rsidRPr="002F0A90">
              <w:t xml:space="preserve">Ship-based-C radar </w:t>
            </w:r>
          </w:p>
        </w:tc>
        <w:tc>
          <w:tcPr>
            <w:tcW w:w="662" w:type="pct"/>
            <w:tcBorders>
              <w:top w:val="single" w:sz="4" w:space="0" w:color="auto"/>
              <w:left w:val="single" w:sz="4" w:space="0" w:color="auto"/>
              <w:bottom w:val="single" w:sz="4" w:space="0" w:color="auto"/>
              <w:right w:val="single" w:sz="4" w:space="0" w:color="auto"/>
            </w:tcBorders>
            <w:hideMark/>
          </w:tcPr>
          <w:p w14:paraId="5DEB67D9" w14:textId="77777777" w:rsidR="00457200" w:rsidRPr="002F0A90" w:rsidRDefault="00457200" w:rsidP="00505A10">
            <w:pPr>
              <w:pStyle w:val="Tablehead"/>
            </w:pPr>
            <w:r w:rsidRPr="002F0A90">
              <w:t>Ship-based-D radar</w:t>
            </w:r>
          </w:p>
        </w:tc>
        <w:tc>
          <w:tcPr>
            <w:tcW w:w="660" w:type="pct"/>
            <w:tcBorders>
              <w:top w:val="single" w:sz="4" w:space="0" w:color="auto"/>
              <w:left w:val="single" w:sz="4" w:space="0" w:color="auto"/>
              <w:bottom w:val="single" w:sz="4" w:space="0" w:color="auto"/>
              <w:right w:val="single" w:sz="4" w:space="0" w:color="auto"/>
            </w:tcBorders>
            <w:hideMark/>
          </w:tcPr>
          <w:p w14:paraId="2AFBDF41" w14:textId="77777777" w:rsidR="00457200" w:rsidRPr="002F0A90" w:rsidRDefault="00457200" w:rsidP="00505A10">
            <w:pPr>
              <w:pStyle w:val="Tablehead"/>
            </w:pPr>
            <w:r w:rsidRPr="002F0A90">
              <w:t>Ship-based-M radar</w:t>
            </w:r>
          </w:p>
        </w:tc>
      </w:tr>
      <w:tr w:rsidR="00457200" w:rsidRPr="003C5958" w14:paraId="6144C65B" w14:textId="77777777" w:rsidTr="00505A10">
        <w:trPr>
          <w:cantSplit/>
          <w:jc w:val="center"/>
        </w:trPr>
        <w:tc>
          <w:tcPr>
            <w:tcW w:w="5000" w:type="pct"/>
            <w:gridSpan w:val="5"/>
            <w:tcBorders>
              <w:top w:val="single" w:sz="4" w:space="0" w:color="auto"/>
              <w:left w:val="single" w:sz="4" w:space="0" w:color="auto"/>
              <w:bottom w:val="single" w:sz="4" w:space="0" w:color="auto"/>
              <w:right w:val="single" w:sz="4" w:space="0" w:color="auto"/>
            </w:tcBorders>
            <w:noWrap/>
            <w:hideMark/>
          </w:tcPr>
          <w:p w14:paraId="5BF5016E" w14:textId="77777777" w:rsidR="00457200" w:rsidRPr="002A68A9" w:rsidRDefault="00457200" w:rsidP="00505A10">
            <w:pPr>
              <w:pStyle w:val="Tabletext"/>
              <w:rPr>
                <w:rFonts w:eastAsia="SimSun"/>
                <w:b/>
                <w:bCs/>
                <w:lang w:val="en-GB" w:eastAsia="zh-CN"/>
              </w:rPr>
            </w:pPr>
            <w:r w:rsidRPr="002A68A9">
              <w:rPr>
                <w:b/>
                <w:bCs/>
                <w:lang w:val="en-GB" w:eastAsia="zh-CN"/>
              </w:rPr>
              <w:t>Single entry without clutter loss</w:t>
            </w:r>
          </w:p>
        </w:tc>
      </w:tr>
      <w:tr w:rsidR="00457200" w:rsidRPr="002F0A90" w14:paraId="3977F694"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267A7264" w14:textId="77777777" w:rsidR="00457200" w:rsidRPr="002A68A9" w:rsidRDefault="00457200" w:rsidP="00505A10">
            <w:pPr>
              <w:pStyle w:val="Tabletext"/>
              <w:rPr>
                <w:lang w:val="en-GB" w:eastAsia="zh-CN"/>
              </w:rPr>
            </w:pPr>
            <w:r w:rsidRPr="002A68A9">
              <w:rPr>
                <w:lang w:val="en-GB" w:eastAsia="zh-CN"/>
              </w:rPr>
              <w:t>Required propagation loss (dB) without clutter</w:t>
            </w:r>
          </w:p>
        </w:tc>
        <w:tc>
          <w:tcPr>
            <w:tcW w:w="663" w:type="pct"/>
            <w:tcBorders>
              <w:top w:val="single" w:sz="4" w:space="0" w:color="auto"/>
              <w:left w:val="single" w:sz="4" w:space="0" w:color="auto"/>
              <w:bottom w:val="single" w:sz="4" w:space="0" w:color="auto"/>
              <w:right w:val="single" w:sz="4" w:space="0" w:color="auto"/>
            </w:tcBorders>
            <w:noWrap/>
            <w:hideMark/>
          </w:tcPr>
          <w:p w14:paraId="42833E4B" w14:textId="77777777" w:rsidR="00457200" w:rsidRPr="002F0A90" w:rsidRDefault="00457200" w:rsidP="00505A10">
            <w:pPr>
              <w:pStyle w:val="Tabletext"/>
              <w:jc w:val="center"/>
              <w:rPr>
                <w:rFonts w:eastAsia="SimSun"/>
                <w:caps/>
                <w:lang w:eastAsia="zh-CN"/>
              </w:rPr>
            </w:pPr>
            <w:r w:rsidRPr="002F0A90">
              <w:rPr>
                <w:rFonts w:eastAsia="SimSun"/>
                <w:lang w:eastAsia="zh-CN"/>
              </w:rPr>
              <w:t>173.0</w:t>
            </w:r>
          </w:p>
        </w:tc>
        <w:tc>
          <w:tcPr>
            <w:tcW w:w="662" w:type="pct"/>
            <w:tcBorders>
              <w:top w:val="single" w:sz="4" w:space="0" w:color="auto"/>
              <w:left w:val="single" w:sz="4" w:space="0" w:color="auto"/>
              <w:bottom w:val="single" w:sz="4" w:space="0" w:color="auto"/>
              <w:right w:val="single" w:sz="4" w:space="0" w:color="auto"/>
            </w:tcBorders>
            <w:hideMark/>
          </w:tcPr>
          <w:p w14:paraId="3FF9A687" w14:textId="7AD308D6" w:rsidR="00457200" w:rsidRPr="002F0A90" w:rsidRDefault="00AE74E7" w:rsidP="00505A10">
            <w:pPr>
              <w:pStyle w:val="Tabletext"/>
              <w:jc w:val="center"/>
              <w:rPr>
                <w:rFonts w:eastAsia="SimSun"/>
                <w:caps/>
                <w:lang w:eastAsia="zh-CN"/>
              </w:rPr>
            </w:pPr>
            <w:r>
              <w:rPr>
                <w:rFonts w:eastAsia="SimSun"/>
                <w:lang w:eastAsia="zh-CN"/>
              </w:rPr>
              <w:t>174.5-</w:t>
            </w:r>
            <w:r w:rsidR="00457200" w:rsidRPr="002F0A90">
              <w:rPr>
                <w:rFonts w:eastAsia="SimSun"/>
                <w:lang w:eastAsia="zh-CN"/>
              </w:rPr>
              <w:t>172.7</w:t>
            </w:r>
          </w:p>
        </w:tc>
        <w:tc>
          <w:tcPr>
            <w:tcW w:w="662" w:type="pct"/>
            <w:tcBorders>
              <w:top w:val="single" w:sz="4" w:space="0" w:color="auto"/>
              <w:left w:val="single" w:sz="4" w:space="0" w:color="auto"/>
              <w:bottom w:val="single" w:sz="4" w:space="0" w:color="auto"/>
              <w:right w:val="single" w:sz="4" w:space="0" w:color="auto"/>
            </w:tcBorders>
            <w:hideMark/>
          </w:tcPr>
          <w:p w14:paraId="6776565E" w14:textId="77777777" w:rsidR="00457200" w:rsidRPr="002F0A90" w:rsidRDefault="00457200" w:rsidP="00505A10">
            <w:pPr>
              <w:pStyle w:val="Tabletext"/>
              <w:jc w:val="center"/>
              <w:rPr>
                <w:rFonts w:eastAsia="SimSun"/>
                <w:caps/>
                <w:lang w:eastAsia="zh-CN"/>
              </w:rPr>
            </w:pPr>
            <w:r w:rsidRPr="002F0A90">
              <w:rPr>
                <w:rFonts w:eastAsia="SimSun"/>
                <w:lang w:eastAsia="zh-CN"/>
              </w:rPr>
              <w:t>174.5</w:t>
            </w:r>
          </w:p>
        </w:tc>
        <w:tc>
          <w:tcPr>
            <w:tcW w:w="660" w:type="pct"/>
            <w:tcBorders>
              <w:top w:val="single" w:sz="4" w:space="0" w:color="auto"/>
              <w:left w:val="single" w:sz="4" w:space="0" w:color="auto"/>
              <w:bottom w:val="single" w:sz="4" w:space="0" w:color="auto"/>
              <w:right w:val="single" w:sz="4" w:space="0" w:color="auto"/>
            </w:tcBorders>
            <w:hideMark/>
          </w:tcPr>
          <w:p w14:paraId="41DC3F5F" w14:textId="4299954B" w:rsidR="00457200" w:rsidRPr="002F0A90" w:rsidRDefault="00AE74E7" w:rsidP="00505A10">
            <w:pPr>
              <w:pStyle w:val="Tabletext"/>
              <w:jc w:val="center"/>
              <w:rPr>
                <w:rFonts w:eastAsia="SimSun"/>
                <w:caps/>
                <w:lang w:eastAsia="zh-CN"/>
              </w:rPr>
            </w:pPr>
            <w:r>
              <w:rPr>
                <w:rFonts w:eastAsia="SimSun"/>
                <w:lang w:eastAsia="zh-CN"/>
              </w:rPr>
              <w:t>174.5-</w:t>
            </w:r>
            <w:r w:rsidR="00457200" w:rsidRPr="002F0A90">
              <w:rPr>
                <w:rFonts w:eastAsia="SimSun"/>
                <w:lang w:eastAsia="zh-CN"/>
              </w:rPr>
              <w:t>172.7</w:t>
            </w:r>
          </w:p>
        </w:tc>
      </w:tr>
      <w:tr w:rsidR="00457200" w:rsidRPr="003C5958" w14:paraId="64177895" w14:textId="77777777" w:rsidTr="00505A10">
        <w:trPr>
          <w:cantSplit/>
          <w:jc w:val="center"/>
        </w:trPr>
        <w:tc>
          <w:tcPr>
            <w:tcW w:w="5000" w:type="pct"/>
            <w:gridSpan w:val="5"/>
            <w:tcBorders>
              <w:top w:val="single" w:sz="4" w:space="0" w:color="auto"/>
              <w:left w:val="single" w:sz="4" w:space="0" w:color="auto"/>
              <w:bottom w:val="single" w:sz="4" w:space="0" w:color="auto"/>
              <w:right w:val="single" w:sz="4" w:space="0" w:color="auto"/>
            </w:tcBorders>
            <w:noWrap/>
            <w:hideMark/>
          </w:tcPr>
          <w:p w14:paraId="4A3B6827" w14:textId="77777777" w:rsidR="00457200" w:rsidRPr="002A68A9" w:rsidRDefault="00457200" w:rsidP="00505A10">
            <w:pPr>
              <w:pStyle w:val="Tabletext"/>
              <w:rPr>
                <w:rFonts w:eastAsia="SimSun"/>
                <w:b/>
                <w:bCs/>
                <w:caps/>
                <w:lang w:val="en-GB" w:eastAsia="zh-CN"/>
              </w:rPr>
            </w:pPr>
            <w:r w:rsidRPr="002A68A9">
              <w:rPr>
                <w:b/>
                <w:bCs/>
                <w:lang w:val="en-GB" w:eastAsia="zh-CN"/>
              </w:rPr>
              <w:t xml:space="preserve">Single entry with low clutter loss </w:t>
            </w:r>
          </w:p>
        </w:tc>
      </w:tr>
      <w:tr w:rsidR="00457200" w:rsidRPr="002F0A90" w14:paraId="6457EFE9"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7379D2DA" w14:textId="77777777" w:rsidR="00457200" w:rsidRPr="002A68A9" w:rsidRDefault="00457200" w:rsidP="00505A10">
            <w:pPr>
              <w:pStyle w:val="Tabletext"/>
              <w:rPr>
                <w:lang w:val="en-GB" w:eastAsia="zh-CN"/>
              </w:rPr>
            </w:pPr>
            <w:r w:rsidRPr="002A68A9">
              <w:rPr>
                <w:lang w:val="en-GB" w:eastAsia="zh-CN"/>
              </w:rPr>
              <w:t>Low clutter loss for micro BS (dB)</w:t>
            </w:r>
          </w:p>
        </w:tc>
        <w:tc>
          <w:tcPr>
            <w:tcW w:w="663" w:type="pct"/>
            <w:tcBorders>
              <w:top w:val="single" w:sz="4" w:space="0" w:color="auto"/>
              <w:left w:val="single" w:sz="4" w:space="0" w:color="auto"/>
              <w:bottom w:val="single" w:sz="4" w:space="0" w:color="auto"/>
              <w:right w:val="single" w:sz="4" w:space="0" w:color="auto"/>
            </w:tcBorders>
            <w:noWrap/>
            <w:hideMark/>
          </w:tcPr>
          <w:p w14:paraId="239AF686"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c>
          <w:tcPr>
            <w:tcW w:w="662" w:type="pct"/>
            <w:tcBorders>
              <w:top w:val="single" w:sz="4" w:space="0" w:color="auto"/>
              <w:left w:val="single" w:sz="4" w:space="0" w:color="auto"/>
              <w:bottom w:val="single" w:sz="4" w:space="0" w:color="auto"/>
              <w:right w:val="single" w:sz="4" w:space="0" w:color="auto"/>
            </w:tcBorders>
            <w:hideMark/>
          </w:tcPr>
          <w:p w14:paraId="0AF039F1"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c>
          <w:tcPr>
            <w:tcW w:w="662" w:type="pct"/>
            <w:tcBorders>
              <w:top w:val="single" w:sz="4" w:space="0" w:color="auto"/>
              <w:left w:val="single" w:sz="4" w:space="0" w:color="auto"/>
              <w:bottom w:val="single" w:sz="4" w:space="0" w:color="auto"/>
              <w:right w:val="single" w:sz="4" w:space="0" w:color="auto"/>
            </w:tcBorders>
            <w:hideMark/>
          </w:tcPr>
          <w:p w14:paraId="3CEB7C10"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c>
          <w:tcPr>
            <w:tcW w:w="660" w:type="pct"/>
            <w:tcBorders>
              <w:top w:val="single" w:sz="4" w:space="0" w:color="auto"/>
              <w:left w:val="single" w:sz="4" w:space="0" w:color="auto"/>
              <w:bottom w:val="single" w:sz="4" w:space="0" w:color="auto"/>
              <w:right w:val="single" w:sz="4" w:space="0" w:color="auto"/>
            </w:tcBorders>
            <w:hideMark/>
          </w:tcPr>
          <w:p w14:paraId="31033D6B"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r>
      <w:tr w:rsidR="00457200" w:rsidRPr="002F0A90" w14:paraId="406B93B7"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1C9BA6C5" w14:textId="77777777" w:rsidR="00457200" w:rsidRPr="002F0A90" w:rsidRDefault="00457200" w:rsidP="00505A10">
            <w:pPr>
              <w:pStyle w:val="Tabletext"/>
              <w:rPr>
                <w:lang w:eastAsia="zh-CN"/>
              </w:rPr>
            </w:pPr>
            <w:r w:rsidRPr="002F0A90">
              <w:rPr>
                <w:lang w:eastAsia="zh-CN"/>
              </w:rPr>
              <w:t>Required propagation loss (dB)</w:t>
            </w:r>
          </w:p>
        </w:tc>
        <w:tc>
          <w:tcPr>
            <w:tcW w:w="663" w:type="pct"/>
            <w:tcBorders>
              <w:top w:val="single" w:sz="4" w:space="0" w:color="auto"/>
              <w:left w:val="single" w:sz="4" w:space="0" w:color="auto"/>
              <w:bottom w:val="single" w:sz="4" w:space="0" w:color="auto"/>
              <w:right w:val="single" w:sz="4" w:space="0" w:color="auto"/>
            </w:tcBorders>
            <w:noWrap/>
            <w:hideMark/>
          </w:tcPr>
          <w:p w14:paraId="1A59A757" w14:textId="77777777" w:rsidR="00457200" w:rsidRPr="002F0A90" w:rsidRDefault="00457200" w:rsidP="00505A10">
            <w:pPr>
              <w:pStyle w:val="Tabletext"/>
              <w:jc w:val="center"/>
              <w:rPr>
                <w:rFonts w:eastAsia="SimSun"/>
                <w:caps/>
                <w:lang w:eastAsia="zh-CN"/>
              </w:rPr>
            </w:pPr>
            <w:r w:rsidRPr="002F0A90">
              <w:rPr>
                <w:rFonts w:eastAsia="SimSun"/>
                <w:lang w:eastAsia="zh-CN"/>
              </w:rPr>
              <w:t>155</w:t>
            </w:r>
          </w:p>
        </w:tc>
        <w:tc>
          <w:tcPr>
            <w:tcW w:w="662" w:type="pct"/>
            <w:tcBorders>
              <w:top w:val="single" w:sz="4" w:space="0" w:color="auto"/>
              <w:left w:val="single" w:sz="4" w:space="0" w:color="auto"/>
              <w:bottom w:val="single" w:sz="4" w:space="0" w:color="auto"/>
              <w:right w:val="single" w:sz="4" w:space="0" w:color="auto"/>
            </w:tcBorders>
            <w:hideMark/>
          </w:tcPr>
          <w:p w14:paraId="7C756AED" w14:textId="67179A0E" w:rsidR="00457200" w:rsidRPr="002F0A90" w:rsidRDefault="00AE74E7" w:rsidP="00505A10">
            <w:pPr>
              <w:pStyle w:val="Tabletext"/>
              <w:jc w:val="center"/>
              <w:rPr>
                <w:rFonts w:eastAsia="SimSun"/>
                <w:caps/>
                <w:lang w:eastAsia="zh-CN"/>
              </w:rPr>
            </w:pPr>
            <w:r>
              <w:rPr>
                <w:rFonts w:eastAsia="SimSun"/>
                <w:lang w:eastAsia="zh-CN"/>
              </w:rPr>
              <w:t>156.5-</w:t>
            </w:r>
            <w:r w:rsidR="00457200" w:rsidRPr="002F0A90">
              <w:rPr>
                <w:rFonts w:eastAsia="SimSun"/>
                <w:lang w:eastAsia="zh-CN"/>
              </w:rPr>
              <w:t>154.7</w:t>
            </w:r>
          </w:p>
        </w:tc>
        <w:tc>
          <w:tcPr>
            <w:tcW w:w="662" w:type="pct"/>
            <w:tcBorders>
              <w:top w:val="single" w:sz="4" w:space="0" w:color="auto"/>
              <w:left w:val="single" w:sz="4" w:space="0" w:color="auto"/>
              <w:bottom w:val="single" w:sz="4" w:space="0" w:color="auto"/>
              <w:right w:val="single" w:sz="4" w:space="0" w:color="auto"/>
            </w:tcBorders>
            <w:hideMark/>
          </w:tcPr>
          <w:p w14:paraId="3F93FA63" w14:textId="77777777" w:rsidR="00457200" w:rsidRPr="002F0A90" w:rsidRDefault="00457200" w:rsidP="00505A10">
            <w:pPr>
              <w:pStyle w:val="Tabletext"/>
              <w:jc w:val="center"/>
              <w:rPr>
                <w:rFonts w:eastAsia="SimSun"/>
                <w:caps/>
                <w:lang w:eastAsia="zh-CN"/>
              </w:rPr>
            </w:pPr>
            <w:r w:rsidRPr="002F0A90">
              <w:rPr>
                <w:rFonts w:eastAsia="SimSun"/>
                <w:lang w:eastAsia="zh-CN"/>
              </w:rPr>
              <w:t>156.5</w:t>
            </w:r>
          </w:p>
        </w:tc>
        <w:tc>
          <w:tcPr>
            <w:tcW w:w="660" w:type="pct"/>
            <w:tcBorders>
              <w:top w:val="single" w:sz="4" w:space="0" w:color="auto"/>
              <w:left w:val="single" w:sz="4" w:space="0" w:color="auto"/>
              <w:bottom w:val="single" w:sz="4" w:space="0" w:color="auto"/>
              <w:right w:val="single" w:sz="4" w:space="0" w:color="auto"/>
            </w:tcBorders>
            <w:hideMark/>
          </w:tcPr>
          <w:p w14:paraId="2AF97E35" w14:textId="07AE9B8B" w:rsidR="00457200" w:rsidRPr="002F0A90" w:rsidRDefault="00AE74E7" w:rsidP="00505A10">
            <w:pPr>
              <w:pStyle w:val="Tabletext"/>
              <w:jc w:val="center"/>
              <w:rPr>
                <w:rFonts w:eastAsia="SimSun"/>
                <w:caps/>
                <w:lang w:eastAsia="zh-CN"/>
              </w:rPr>
            </w:pPr>
            <w:r>
              <w:rPr>
                <w:rFonts w:eastAsia="SimSun"/>
                <w:lang w:eastAsia="zh-CN"/>
              </w:rPr>
              <w:t>156.5-</w:t>
            </w:r>
            <w:r w:rsidR="00457200" w:rsidRPr="002F0A90">
              <w:rPr>
                <w:rFonts w:eastAsia="SimSun"/>
                <w:lang w:eastAsia="zh-CN"/>
              </w:rPr>
              <w:t>154.7</w:t>
            </w:r>
          </w:p>
        </w:tc>
      </w:tr>
      <w:tr w:rsidR="00457200" w:rsidRPr="002F0A90" w14:paraId="3185F8FF"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7A0EB2DC" w14:textId="7CE61A07" w:rsidR="00457200" w:rsidRPr="002A68A9" w:rsidRDefault="00457200" w:rsidP="00505A10">
            <w:pPr>
              <w:pStyle w:val="Tabletext"/>
              <w:rPr>
                <w:lang w:val="en-GB" w:eastAsia="zh-CN"/>
              </w:rPr>
            </w:pPr>
            <w:r w:rsidRPr="002A68A9">
              <w:rPr>
                <w:lang w:val="en-GB" w:eastAsia="zh-CN"/>
              </w:rPr>
              <w:t>Protection distance (km) with a tropical pathloss (</w:t>
            </w:r>
            <w:r w:rsidRPr="002A68A9">
              <w:rPr>
                <w:i/>
                <w:lang w:val="en-GB" w:eastAsia="zh-CN"/>
              </w:rPr>
              <w:t>p</w:t>
            </w:r>
            <w:r w:rsidR="00AE74E7" w:rsidRPr="002A68A9">
              <w:rPr>
                <w:lang w:val="en-GB" w:eastAsia="zh-CN"/>
              </w:rPr>
              <w:t xml:space="preserve"> </w:t>
            </w:r>
            <w:r w:rsidRPr="002A68A9">
              <w:rPr>
                <w:lang w:val="en-GB" w:eastAsia="zh-CN"/>
              </w:rPr>
              <w:t>=</w:t>
            </w:r>
            <w:r w:rsidR="00AE74E7" w:rsidRPr="002A68A9">
              <w:rPr>
                <w:lang w:val="en-GB" w:eastAsia="zh-CN"/>
              </w:rPr>
              <w:t xml:space="preserve"> </w:t>
            </w:r>
            <w:r w:rsidRPr="002A68A9">
              <w:rPr>
                <w:lang w:val="en-GB" w:eastAsia="zh-CN"/>
              </w:rPr>
              <w:t xml:space="preserve">20%) and low clutter loss </w:t>
            </w:r>
          </w:p>
        </w:tc>
        <w:tc>
          <w:tcPr>
            <w:tcW w:w="663" w:type="pct"/>
            <w:tcBorders>
              <w:top w:val="single" w:sz="4" w:space="0" w:color="auto"/>
              <w:left w:val="single" w:sz="4" w:space="0" w:color="auto"/>
              <w:bottom w:val="single" w:sz="4" w:space="0" w:color="auto"/>
              <w:right w:val="single" w:sz="4" w:space="0" w:color="auto"/>
            </w:tcBorders>
            <w:noWrap/>
            <w:hideMark/>
          </w:tcPr>
          <w:p w14:paraId="20F0AAE5" w14:textId="77777777" w:rsidR="00457200" w:rsidRPr="002F0A90" w:rsidRDefault="00457200" w:rsidP="00505A10">
            <w:pPr>
              <w:pStyle w:val="Tabletext"/>
              <w:jc w:val="center"/>
              <w:rPr>
                <w:caps/>
                <w:lang w:eastAsia="zh-CN"/>
              </w:rPr>
            </w:pPr>
            <w:r w:rsidRPr="002F0A90">
              <w:rPr>
                <w:lang w:eastAsia="zh-CN"/>
              </w:rPr>
              <w:t>38</w:t>
            </w:r>
          </w:p>
        </w:tc>
        <w:tc>
          <w:tcPr>
            <w:tcW w:w="662" w:type="pct"/>
            <w:tcBorders>
              <w:top w:val="single" w:sz="4" w:space="0" w:color="auto"/>
              <w:left w:val="single" w:sz="4" w:space="0" w:color="auto"/>
              <w:bottom w:val="single" w:sz="4" w:space="0" w:color="auto"/>
              <w:right w:val="single" w:sz="4" w:space="0" w:color="auto"/>
            </w:tcBorders>
            <w:hideMark/>
          </w:tcPr>
          <w:p w14:paraId="4BD8C82A" w14:textId="3BB54346" w:rsidR="00457200" w:rsidRPr="002F0A90" w:rsidRDefault="00457200" w:rsidP="00505A10">
            <w:pPr>
              <w:pStyle w:val="Tabletext"/>
              <w:jc w:val="center"/>
              <w:rPr>
                <w:caps/>
                <w:lang w:eastAsia="zh-CN"/>
              </w:rPr>
            </w:pPr>
            <w:r w:rsidRPr="002F0A90">
              <w:rPr>
                <w:lang w:eastAsia="zh-CN"/>
              </w:rPr>
              <w:t>39</w:t>
            </w:r>
            <w:r w:rsidR="00AE74E7">
              <w:rPr>
                <w:lang w:eastAsia="zh-CN"/>
              </w:rPr>
              <w:t>-</w:t>
            </w:r>
            <w:r w:rsidRPr="002F0A90">
              <w:rPr>
                <w:lang w:eastAsia="zh-CN"/>
              </w:rPr>
              <w:t>38</w:t>
            </w:r>
          </w:p>
        </w:tc>
        <w:tc>
          <w:tcPr>
            <w:tcW w:w="662" w:type="pct"/>
            <w:tcBorders>
              <w:top w:val="single" w:sz="4" w:space="0" w:color="auto"/>
              <w:left w:val="single" w:sz="4" w:space="0" w:color="auto"/>
              <w:bottom w:val="single" w:sz="4" w:space="0" w:color="auto"/>
              <w:right w:val="single" w:sz="4" w:space="0" w:color="auto"/>
            </w:tcBorders>
            <w:hideMark/>
          </w:tcPr>
          <w:p w14:paraId="5683DD35" w14:textId="77777777" w:rsidR="00457200" w:rsidRPr="002F0A90" w:rsidRDefault="00457200" w:rsidP="00505A10">
            <w:pPr>
              <w:pStyle w:val="Tabletext"/>
              <w:jc w:val="center"/>
              <w:rPr>
                <w:caps/>
                <w:lang w:eastAsia="zh-CN"/>
              </w:rPr>
            </w:pPr>
            <w:r w:rsidRPr="002F0A90">
              <w:rPr>
                <w:lang w:eastAsia="zh-CN"/>
              </w:rPr>
              <w:t>39</w:t>
            </w:r>
          </w:p>
        </w:tc>
        <w:tc>
          <w:tcPr>
            <w:tcW w:w="660" w:type="pct"/>
            <w:tcBorders>
              <w:top w:val="single" w:sz="4" w:space="0" w:color="auto"/>
              <w:left w:val="single" w:sz="4" w:space="0" w:color="auto"/>
              <w:bottom w:val="single" w:sz="4" w:space="0" w:color="auto"/>
              <w:right w:val="single" w:sz="4" w:space="0" w:color="auto"/>
            </w:tcBorders>
            <w:hideMark/>
          </w:tcPr>
          <w:p w14:paraId="1BCA0DF4" w14:textId="6C1F0114" w:rsidR="00457200" w:rsidRPr="002F0A90" w:rsidRDefault="00AE74E7" w:rsidP="00505A10">
            <w:pPr>
              <w:pStyle w:val="Tabletext"/>
              <w:jc w:val="center"/>
              <w:rPr>
                <w:caps/>
                <w:lang w:eastAsia="zh-CN"/>
              </w:rPr>
            </w:pPr>
            <w:r>
              <w:rPr>
                <w:lang w:eastAsia="zh-CN"/>
              </w:rPr>
              <w:t>39-</w:t>
            </w:r>
            <w:r w:rsidR="00457200" w:rsidRPr="002F0A90">
              <w:rPr>
                <w:lang w:eastAsia="zh-CN"/>
              </w:rPr>
              <w:t>38</w:t>
            </w:r>
          </w:p>
        </w:tc>
      </w:tr>
      <w:tr w:rsidR="00457200" w:rsidRPr="002F0A90" w14:paraId="5D4A7816"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7BAE20AE" w14:textId="438B4662" w:rsidR="00457200" w:rsidRPr="002A68A9" w:rsidRDefault="00457200" w:rsidP="00505A10">
            <w:pPr>
              <w:pStyle w:val="Tabletext"/>
              <w:rPr>
                <w:lang w:val="en-GB" w:eastAsia="zh-CN"/>
              </w:rPr>
            </w:pPr>
            <w:r w:rsidRPr="002A68A9">
              <w:rPr>
                <w:lang w:val="en-GB" w:eastAsia="zh-CN"/>
              </w:rPr>
              <w:t>Protection distance (km) with an equatorial pathloss (</w:t>
            </w:r>
            <w:r w:rsidRPr="002A68A9">
              <w:rPr>
                <w:i/>
                <w:lang w:val="en-GB" w:eastAsia="zh-CN"/>
              </w:rPr>
              <w:t>p</w:t>
            </w:r>
            <w:r w:rsidR="00AE74E7" w:rsidRPr="002A68A9">
              <w:rPr>
                <w:lang w:val="en-GB" w:eastAsia="zh-CN"/>
              </w:rPr>
              <w:t xml:space="preserve"> </w:t>
            </w:r>
            <w:r w:rsidRPr="002A68A9">
              <w:rPr>
                <w:lang w:val="en-GB" w:eastAsia="zh-CN"/>
              </w:rPr>
              <w:t>=</w:t>
            </w:r>
            <w:r w:rsidR="00AE74E7" w:rsidRPr="002A68A9">
              <w:rPr>
                <w:lang w:val="en-GB" w:eastAsia="zh-CN"/>
              </w:rPr>
              <w:t xml:space="preserve"> </w:t>
            </w:r>
            <w:r w:rsidRPr="002A68A9">
              <w:rPr>
                <w:lang w:val="en-GB" w:eastAsia="zh-CN"/>
              </w:rPr>
              <w:t>20%) and low clutter loss</w:t>
            </w:r>
          </w:p>
        </w:tc>
        <w:tc>
          <w:tcPr>
            <w:tcW w:w="663" w:type="pct"/>
            <w:tcBorders>
              <w:top w:val="single" w:sz="4" w:space="0" w:color="auto"/>
              <w:left w:val="single" w:sz="4" w:space="0" w:color="auto"/>
              <w:bottom w:val="single" w:sz="4" w:space="0" w:color="auto"/>
              <w:right w:val="single" w:sz="4" w:space="0" w:color="auto"/>
            </w:tcBorders>
            <w:noWrap/>
            <w:hideMark/>
          </w:tcPr>
          <w:p w14:paraId="6228AF71" w14:textId="77777777" w:rsidR="00457200" w:rsidRPr="002F0A90" w:rsidRDefault="00457200" w:rsidP="00505A10">
            <w:pPr>
              <w:pStyle w:val="Tabletext"/>
              <w:jc w:val="center"/>
              <w:rPr>
                <w:caps/>
                <w:lang w:eastAsia="zh-CN"/>
              </w:rPr>
            </w:pPr>
            <w:r w:rsidRPr="002F0A90">
              <w:rPr>
                <w:lang w:eastAsia="zh-CN"/>
              </w:rPr>
              <w:t>66</w:t>
            </w:r>
          </w:p>
        </w:tc>
        <w:tc>
          <w:tcPr>
            <w:tcW w:w="662" w:type="pct"/>
            <w:tcBorders>
              <w:top w:val="single" w:sz="4" w:space="0" w:color="auto"/>
              <w:left w:val="single" w:sz="4" w:space="0" w:color="auto"/>
              <w:bottom w:val="single" w:sz="4" w:space="0" w:color="auto"/>
              <w:right w:val="single" w:sz="4" w:space="0" w:color="auto"/>
            </w:tcBorders>
            <w:hideMark/>
          </w:tcPr>
          <w:p w14:paraId="4DDF622F" w14:textId="34405B33" w:rsidR="00457200" w:rsidRPr="002F0A90" w:rsidRDefault="00AE74E7" w:rsidP="00505A10">
            <w:pPr>
              <w:pStyle w:val="Tabletext"/>
              <w:jc w:val="center"/>
              <w:rPr>
                <w:caps/>
                <w:lang w:eastAsia="zh-CN"/>
              </w:rPr>
            </w:pPr>
            <w:r>
              <w:rPr>
                <w:lang w:eastAsia="zh-CN"/>
              </w:rPr>
              <w:t>68-</w:t>
            </w:r>
            <w:r w:rsidR="00457200" w:rsidRPr="002F0A90">
              <w:rPr>
                <w:lang w:eastAsia="zh-CN"/>
              </w:rPr>
              <w:t>64</w:t>
            </w:r>
          </w:p>
        </w:tc>
        <w:tc>
          <w:tcPr>
            <w:tcW w:w="662" w:type="pct"/>
            <w:tcBorders>
              <w:top w:val="single" w:sz="4" w:space="0" w:color="auto"/>
              <w:left w:val="single" w:sz="4" w:space="0" w:color="auto"/>
              <w:bottom w:val="single" w:sz="4" w:space="0" w:color="auto"/>
              <w:right w:val="single" w:sz="4" w:space="0" w:color="auto"/>
            </w:tcBorders>
            <w:hideMark/>
          </w:tcPr>
          <w:p w14:paraId="0DC680A4" w14:textId="77777777" w:rsidR="00457200" w:rsidRPr="002F0A90" w:rsidRDefault="00457200" w:rsidP="00505A10">
            <w:pPr>
              <w:pStyle w:val="Tabletext"/>
              <w:jc w:val="center"/>
              <w:rPr>
                <w:caps/>
                <w:lang w:eastAsia="zh-CN"/>
              </w:rPr>
            </w:pPr>
            <w:r w:rsidRPr="002F0A90">
              <w:rPr>
                <w:lang w:eastAsia="zh-CN"/>
              </w:rPr>
              <w:t>68</w:t>
            </w:r>
          </w:p>
        </w:tc>
        <w:tc>
          <w:tcPr>
            <w:tcW w:w="660" w:type="pct"/>
            <w:tcBorders>
              <w:top w:val="single" w:sz="4" w:space="0" w:color="auto"/>
              <w:left w:val="single" w:sz="4" w:space="0" w:color="auto"/>
              <w:bottom w:val="single" w:sz="4" w:space="0" w:color="auto"/>
              <w:right w:val="single" w:sz="4" w:space="0" w:color="auto"/>
            </w:tcBorders>
            <w:hideMark/>
          </w:tcPr>
          <w:p w14:paraId="1341C5B5" w14:textId="43A3EDAE" w:rsidR="00457200" w:rsidRPr="002F0A90" w:rsidRDefault="00AE74E7" w:rsidP="00505A10">
            <w:pPr>
              <w:pStyle w:val="Tabletext"/>
              <w:jc w:val="center"/>
              <w:rPr>
                <w:caps/>
                <w:lang w:eastAsia="zh-CN"/>
              </w:rPr>
            </w:pPr>
            <w:r>
              <w:rPr>
                <w:lang w:eastAsia="zh-CN"/>
              </w:rPr>
              <w:t>68-</w:t>
            </w:r>
            <w:r w:rsidR="00457200" w:rsidRPr="002F0A90">
              <w:rPr>
                <w:lang w:eastAsia="zh-CN"/>
              </w:rPr>
              <w:t>64</w:t>
            </w:r>
          </w:p>
        </w:tc>
      </w:tr>
      <w:tr w:rsidR="00457200" w:rsidRPr="002F0A90" w14:paraId="38A8AAF0"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0CEDBAD6" w14:textId="6425E761" w:rsidR="00457200" w:rsidRPr="002A68A9" w:rsidRDefault="00457200" w:rsidP="00505A10">
            <w:pPr>
              <w:pStyle w:val="Tabletext"/>
              <w:rPr>
                <w:lang w:val="en-GB" w:eastAsia="zh-CN"/>
              </w:rPr>
            </w:pPr>
            <w:r w:rsidRPr="002A68A9">
              <w:rPr>
                <w:lang w:val="en-GB" w:eastAsia="zh-CN"/>
              </w:rPr>
              <w:t>Protection distance (km) with a tropical pathloss (</w:t>
            </w:r>
            <w:r w:rsidRPr="002A68A9">
              <w:rPr>
                <w:i/>
                <w:lang w:val="en-GB" w:eastAsia="zh-CN"/>
              </w:rPr>
              <w:t>p</w:t>
            </w:r>
            <w:r w:rsidR="00AE74E7" w:rsidRPr="002A68A9">
              <w:rPr>
                <w:lang w:val="en-GB" w:eastAsia="zh-CN"/>
              </w:rPr>
              <w:t xml:space="preserve"> </w:t>
            </w:r>
            <w:r w:rsidRPr="002A68A9">
              <w:rPr>
                <w:lang w:val="en-GB" w:eastAsia="zh-CN"/>
              </w:rPr>
              <w:t>=</w:t>
            </w:r>
            <w:r w:rsidR="00AE74E7" w:rsidRPr="002A68A9">
              <w:rPr>
                <w:lang w:val="en-GB" w:eastAsia="zh-CN"/>
              </w:rPr>
              <w:t xml:space="preserve"> </w:t>
            </w:r>
            <w:r w:rsidRPr="002A68A9">
              <w:rPr>
                <w:lang w:val="en-GB" w:eastAsia="zh-CN"/>
              </w:rPr>
              <w:t>10%) and low clutter loss</w:t>
            </w:r>
          </w:p>
        </w:tc>
        <w:tc>
          <w:tcPr>
            <w:tcW w:w="663" w:type="pct"/>
            <w:tcBorders>
              <w:top w:val="single" w:sz="4" w:space="0" w:color="auto"/>
              <w:left w:val="single" w:sz="4" w:space="0" w:color="auto"/>
              <w:bottom w:val="single" w:sz="4" w:space="0" w:color="auto"/>
              <w:right w:val="single" w:sz="4" w:space="0" w:color="auto"/>
            </w:tcBorders>
            <w:noWrap/>
            <w:hideMark/>
          </w:tcPr>
          <w:p w14:paraId="17256B3A" w14:textId="77777777" w:rsidR="00457200" w:rsidRPr="002F0A90" w:rsidRDefault="00457200" w:rsidP="00505A10">
            <w:pPr>
              <w:pStyle w:val="Tabletext"/>
              <w:jc w:val="center"/>
              <w:rPr>
                <w:lang w:eastAsia="zh-CN"/>
              </w:rPr>
            </w:pPr>
            <w:r w:rsidRPr="002F0A90">
              <w:rPr>
                <w:lang w:eastAsia="zh-CN"/>
              </w:rPr>
              <w:t>42</w:t>
            </w:r>
          </w:p>
        </w:tc>
        <w:tc>
          <w:tcPr>
            <w:tcW w:w="662" w:type="pct"/>
            <w:tcBorders>
              <w:top w:val="single" w:sz="4" w:space="0" w:color="auto"/>
              <w:left w:val="single" w:sz="4" w:space="0" w:color="auto"/>
              <w:bottom w:val="single" w:sz="4" w:space="0" w:color="auto"/>
              <w:right w:val="single" w:sz="4" w:space="0" w:color="auto"/>
            </w:tcBorders>
            <w:hideMark/>
          </w:tcPr>
          <w:p w14:paraId="118F4E7D" w14:textId="713F94CD" w:rsidR="00457200" w:rsidRPr="002F0A90" w:rsidRDefault="00202912" w:rsidP="00505A10">
            <w:pPr>
              <w:pStyle w:val="Tabletext"/>
              <w:jc w:val="center"/>
              <w:rPr>
                <w:lang w:eastAsia="zh-CN"/>
              </w:rPr>
            </w:pPr>
            <w:r>
              <w:rPr>
                <w:lang w:eastAsia="zh-CN"/>
              </w:rPr>
              <w:t>52-</w:t>
            </w:r>
            <w:r w:rsidR="00457200" w:rsidRPr="002F0A90">
              <w:rPr>
                <w:lang w:eastAsia="zh-CN"/>
              </w:rPr>
              <w:t>49</w:t>
            </w:r>
          </w:p>
        </w:tc>
        <w:tc>
          <w:tcPr>
            <w:tcW w:w="662" w:type="pct"/>
            <w:tcBorders>
              <w:top w:val="single" w:sz="4" w:space="0" w:color="auto"/>
              <w:left w:val="single" w:sz="4" w:space="0" w:color="auto"/>
              <w:bottom w:val="single" w:sz="4" w:space="0" w:color="auto"/>
              <w:right w:val="single" w:sz="4" w:space="0" w:color="auto"/>
            </w:tcBorders>
            <w:hideMark/>
          </w:tcPr>
          <w:p w14:paraId="41C2D0A6" w14:textId="77777777" w:rsidR="00457200" w:rsidRPr="002F0A90" w:rsidRDefault="00457200" w:rsidP="00505A10">
            <w:pPr>
              <w:pStyle w:val="Tabletext"/>
              <w:jc w:val="center"/>
              <w:rPr>
                <w:lang w:eastAsia="zh-CN"/>
              </w:rPr>
            </w:pPr>
            <w:r w:rsidRPr="002F0A90">
              <w:rPr>
                <w:lang w:eastAsia="zh-CN"/>
              </w:rPr>
              <w:t>52</w:t>
            </w:r>
          </w:p>
        </w:tc>
        <w:tc>
          <w:tcPr>
            <w:tcW w:w="660" w:type="pct"/>
            <w:tcBorders>
              <w:top w:val="single" w:sz="4" w:space="0" w:color="auto"/>
              <w:left w:val="single" w:sz="4" w:space="0" w:color="auto"/>
              <w:bottom w:val="single" w:sz="4" w:space="0" w:color="auto"/>
              <w:right w:val="single" w:sz="4" w:space="0" w:color="auto"/>
            </w:tcBorders>
            <w:hideMark/>
          </w:tcPr>
          <w:p w14:paraId="69CB55D5" w14:textId="588B6DE2" w:rsidR="00457200" w:rsidRPr="002F0A90" w:rsidRDefault="00202912" w:rsidP="00505A10">
            <w:pPr>
              <w:pStyle w:val="Tabletext"/>
              <w:jc w:val="center"/>
              <w:rPr>
                <w:lang w:eastAsia="zh-CN"/>
              </w:rPr>
            </w:pPr>
            <w:r>
              <w:rPr>
                <w:lang w:eastAsia="zh-CN"/>
              </w:rPr>
              <w:t>52-</w:t>
            </w:r>
            <w:r w:rsidR="00457200" w:rsidRPr="002F0A90">
              <w:rPr>
                <w:lang w:eastAsia="zh-CN"/>
              </w:rPr>
              <w:t>49</w:t>
            </w:r>
          </w:p>
        </w:tc>
      </w:tr>
      <w:tr w:rsidR="00457200" w:rsidRPr="002F0A90" w14:paraId="008C0D73"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39B29BDE" w14:textId="689856F2" w:rsidR="00457200" w:rsidRPr="002A68A9" w:rsidRDefault="00457200" w:rsidP="00505A10">
            <w:pPr>
              <w:pStyle w:val="Tabletext"/>
              <w:rPr>
                <w:lang w:val="en-GB" w:eastAsia="zh-CN"/>
              </w:rPr>
            </w:pPr>
            <w:r w:rsidRPr="002A68A9">
              <w:rPr>
                <w:lang w:val="en-GB" w:eastAsia="zh-CN"/>
              </w:rPr>
              <w:t>Protection distance (km) with an equatorial pathloss (</w:t>
            </w:r>
            <w:r w:rsidRPr="002A68A9">
              <w:rPr>
                <w:i/>
                <w:lang w:val="en-GB" w:eastAsia="zh-CN"/>
              </w:rPr>
              <w:t>p</w:t>
            </w:r>
            <w:r w:rsidR="00AE74E7" w:rsidRPr="002A68A9">
              <w:rPr>
                <w:lang w:val="en-GB" w:eastAsia="zh-CN"/>
              </w:rPr>
              <w:t xml:space="preserve"> </w:t>
            </w:r>
            <w:r w:rsidRPr="002A68A9">
              <w:rPr>
                <w:lang w:val="en-GB" w:eastAsia="zh-CN"/>
              </w:rPr>
              <w:t>=</w:t>
            </w:r>
            <w:r w:rsidR="00AE74E7" w:rsidRPr="002A68A9">
              <w:rPr>
                <w:lang w:val="en-GB" w:eastAsia="zh-CN"/>
              </w:rPr>
              <w:t xml:space="preserve"> </w:t>
            </w:r>
            <w:r w:rsidRPr="002A68A9">
              <w:rPr>
                <w:lang w:val="en-GB" w:eastAsia="zh-CN"/>
              </w:rPr>
              <w:t>20%) and low clutter loss</w:t>
            </w:r>
          </w:p>
        </w:tc>
        <w:tc>
          <w:tcPr>
            <w:tcW w:w="663" w:type="pct"/>
            <w:tcBorders>
              <w:top w:val="single" w:sz="4" w:space="0" w:color="auto"/>
              <w:left w:val="single" w:sz="4" w:space="0" w:color="auto"/>
              <w:bottom w:val="single" w:sz="4" w:space="0" w:color="auto"/>
              <w:right w:val="single" w:sz="4" w:space="0" w:color="auto"/>
            </w:tcBorders>
            <w:noWrap/>
            <w:hideMark/>
          </w:tcPr>
          <w:p w14:paraId="141275F5" w14:textId="77777777" w:rsidR="00457200" w:rsidRPr="002F0A90" w:rsidRDefault="00457200" w:rsidP="00505A10">
            <w:pPr>
              <w:pStyle w:val="Tabletext"/>
              <w:jc w:val="center"/>
              <w:rPr>
                <w:lang w:eastAsia="zh-CN"/>
              </w:rPr>
            </w:pPr>
            <w:r w:rsidRPr="002F0A90">
              <w:rPr>
                <w:lang w:eastAsia="zh-CN"/>
              </w:rPr>
              <w:t>102</w:t>
            </w:r>
          </w:p>
        </w:tc>
        <w:tc>
          <w:tcPr>
            <w:tcW w:w="662" w:type="pct"/>
            <w:tcBorders>
              <w:top w:val="single" w:sz="4" w:space="0" w:color="auto"/>
              <w:left w:val="single" w:sz="4" w:space="0" w:color="auto"/>
              <w:bottom w:val="single" w:sz="4" w:space="0" w:color="auto"/>
              <w:right w:val="single" w:sz="4" w:space="0" w:color="auto"/>
            </w:tcBorders>
            <w:hideMark/>
          </w:tcPr>
          <w:p w14:paraId="2343F778" w14:textId="09DD37B3" w:rsidR="00457200" w:rsidRPr="002F0A90" w:rsidRDefault="00202912" w:rsidP="00505A10">
            <w:pPr>
              <w:pStyle w:val="Tabletext"/>
              <w:jc w:val="center"/>
              <w:rPr>
                <w:lang w:eastAsia="zh-CN"/>
              </w:rPr>
            </w:pPr>
            <w:r>
              <w:rPr>
                <w:lang w:eastAsia="zh-CN"/>
              </w:rPr>
              <w:t>106-</w:t>
            </w:r>
            <w:r w:rsidR="00457200" w:rsidRPr="002F0A90">
              <w:rPr>
                <w:lang w:eastAsia="zh-CN"/>
              </w:rPr>
              <w:t>101</w:t>
            </w:r>
          </w:p>
        </w:tc>
        <w:tc>
          <w:tcPr>
            <w:tcW w:w="662" w:type="pct"/>
            <w:tcBorders>
              <w:top w:val="single" w:sz="4" w:space="0" w:color="auto"/>
              <w:left w:val="single" w:sz="4" w:space="0" w:color="auto"/>
              <w:bottom w:val="single" w:sz="4" w:space="0" w:color="auto"/>
              <w:right w:val="single" w:sz="4" w:space="0" w:color="auto"/>
            </w:tcBorders>
            <w:hideMark/>
          </w:tcPr>
          <w:p w14:paraId="01798AAB" w14:textId="77777777" w:rsidR="00457200" w:rsidRPr="002F0A90" w:rsidRDefault="00457200" w:rsidP="00505A10">
            <w:pPr>
              <w:pStyle w:val="Tabletext"/>
              <w:jc w:val="center"/>
              <w:rPr>
                <w:lang w:eastAsia="zh-CN"/>
              </w:rPr>
            </w:pPr>
            <w:r w:rsidRPr="002F0A90">
              <w:rPr>
                <w:lang w:eastAsia="zh-CN"/>
              </w:rPr>
              <w:t>106</w:t>
            </w:r>
          </w:p>
        </w:tc>
        <w:tc>
          <w:tcPr>
            <w:tcW w:w="660" w:type="pct"/>
            <w:tcBorders>
              <w:top w:val="single" w:sz="4" w:space="0" w:color="auto"/>
              <w:left w:val="single" w:sz="4" w:space="0" w:color="auto"/>
              <w:bottom w:val="single" w:sz="4" w:space="0" w:color="auto"/>
              <w:right w:val="single" w:sz="4" w:space="0" w:color="auto"/>
            </w:tcBorders>
            <w:hideMark/>
          </w:tcPr>
          <w:p w14:paraId="2EC96DF5" w14:textId="586124B2" w:rsidR="00457200" w:rsidRPr="002F0A90" w:rsidRDefault="00202912" w:rsidP="00505A10">
            <w:pPr>
              <w:pStyle w:val="Tabletext"/>
              <w:jc w:val="center"/>
              <w:rPr>
                <w:lang w:eastAsia="zh-CN"/>
              </w:rPr>
            </w:pPr>
            <w:r>
              <w:rPr>
                <w:lang w:eastAsia="zh-CN"/>
              </w:rPr>
              <w:t>106-</w:t>
            </w:r>
            <w:r w:rsidR="00457200" w:rsidRPr="002F0A90">
              <w:rPr>
                <w:lang w:eastAsia="zh-CN"/>
              </w:rPr>
              <w:t>101</w:t>
            </w:r>
          </w:p>
        </w:tc>
      </w:tr>
    </w:tbl>
    <w:p w14:paraId="065E2D60" w14:textId="3DB003AF" w:rsidR="00202912" w:rsidRPr="002F0A90" w:rsidRDefault="00202912" w:rsidP="00202912">
      <w:pPr>
        <w:pStyle w:val="TableNo"/>
        <w:rPr>
          <w:lang w:eastAsia="zh-CN"/>
        </w:rPr>
      </w:pPr>
      <w:r w:rsidRPr="002F0A90">
        <w:t>TABLE A1</w:t>
      </w:r>
      <w:r>
        <w:t>.2</w:t>
      </w:r>
      <w:r w:rsidR="008B39BE">
        <w:t>1</w:t>
      </w:r>
      <w:r>
        <w:t xml:space="preserve"> (</w:t>
      </w:r>
      <w:r w:rsidRPr="00202912">
        <w:rPr>
          <w:i/>
        </w:rPr>
        <w:t>end</w:t>
      </w:r>
      <w: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1277"/>
        <w:gridCol w:w="1275"/>
        <w:gridCol w:w="1275"/>
        <w:gridCol w:w="1271"/>
      </w:tblGrid>
      <w:tr w:rsidR="00202912" w:rsidRPr="002F0A90" w14:paraId="660E9CB6" w14:textId="77777777" w:rsidTr="00431963">
        <w:trPr>
          <w:cantSplit/>
          <w:tblHeader/>
          <w:jc w:val="center"/>
        </w:trPr>
        <w:tc>
          <w:tcPr>
            <w:tcW w:w="2353" w:type="pct"/>
            <w:tcBorders>
              <w:top w:val="single" w:sz="4" w:space="0" w:color="auto"/>
              <w:left w:val="single" w:sz="4" w:space="0" w:color="auto"/>
              <w:bottom w:val="single" w:sz="4" w:space="0" w:color="auto"/>
              <w:right w:val="single" w:sz="4" w:space="0" w:color="auto"/>
            </w:tcBorders>
            <w:noWrap/>
            <w:hideMark/>
          </w:tcPr>
          <w:p w14:paraId="65FF8228" w14:textId="77777777" w:rsidR="00202912" w:rsidRPr="002F0A90" w:rsidRDefault="00202912" w:rsidP="00431963">
            <w:pPr>
              <w:pStyle w:val="Tablehead"/>
            </w:pPr>
            <w:r w:rsidRPr="002F0A90">
              <w:t>Parameters</w:t>
            </w:r>
          </w:p>
        </w:tc>
        <w:tc>
          <w:tcPr>
            <w:tcW w:w="663" w:type="pct"/>
            <w:tcBorders>
              <w:top w:val="single" w:sz="4" w:space="0" w:color="auto"/>
              <w:left w:val="single" w:sz="4" w:space="0" w:color="auto"/>
              <w:bottom w:val="single" w:sz="4" w:space="0" w:color="auto"/>
              <w:right w:val="single" w:sz="4" w:space="0" w:color="auto"/>
            </w:tcBorders>
            <w:noWrap/>
            <w:vAlign w:val="center"/>
            <w:hideMark/>
          </w:tcPr>
          <w:p w14:paraId="163120E9" w14:textId="77777777" w:rsidR="00202912" w:rsidRPr="002F0A90" w:rsidRDefault="00202912" w:rsidP="00431963">
            <w:pPr>
              <w:pStyle w:val="Tablehead"/>
            </w:pPr>
            <w:r w:rsidRPr="002F0A90">
              <w:t xml:space="preserve">Ship-based-B radar </w:t>
            </w:r>
          </w:p>
        </w:tc>
        <w:tc>
          <w:tcPr>
            <w:tcW w:w="662" w:type="pct"/>
            <w:tcBorders>
              <w:top w:val="single" w:sz="4" w:space="0" w:color="auto"/>
              <w:left w:val="single" w:sz="4" w:space="0" w:color="auto"/>
              <w:bottom w:val="single" w:sz="4" w:space="0" w:color="auto"/>
              <w:right w:val="single" w:sz="4" w:space="0" w:color="auto"/>
            </w:tcBorders>
            <w:vAlign w:val="center"/>
            <w:hideMark/>
          </w:tcPr>
          <w:p w14:paraId="75C83F17" w14:textId="77777777" w:rsidR="00202912" w:rsidRPr="002F0A90" w:rsidRDefault="00202912" w:rsidP="00431963">
            <w:pPr>
              <w:pStyle w:val="Tablehead"/>
            </w:pPr>
            <w:r w:rsidRPr="002F0A90">
              <w:t xml:space="preserve">Ship-based-C radar </w:t>
            </w:r>
          </w:p>
        </w:tc>
        <w:tc>
          <w:tcPr>
            <w:tcW w:w="662" w:type="pct"/>
            <w:tcBorders>
              <w:top w:val="single" w:sz="4" w:space="0" w:color="auto"/>
              <w:left w:val="single" w:sz="4" w:space="0" w:color="auto"/>
              <w:bottom w:val="single" w:sz="4" w:space="0" w:color="auto"/>
              <w:right w:val="single" w:sz="4" w:space="0" w:color="auto"/>
            </w:tcBorders>
            <w:hideMark/>
          </w:tcPr>
          <w:p w14:paraId="1E295B41" w14:textId="77777777" w:rsidR="00202912" w:rsidRPr="002F0A90" w:rsidRDefault="00202912" w:rsidP="00431963">
            <w:pPr>
              <w:pStyle w:val="Tablehead"/>
            </w:pPr>
            <w:r w:rsidRPr="002F0A90">
              <w:t>Ship-based-D radar</w:t>
            </w:r>
          </w:p>
        </w:tc>
        <w:tc>
          <w:tcPr>
            <w:tcW w:w="660" w:type="pct"/>
            <w:tcBorders>
              <w:top w:val="single" w:sz="4" w:space="0" w:color="auto"/>
              <w:left w:val="single" w:sz="4" w:space="0" w:color="auto"/>
              <w:bottom w:val="single" w:sz="4" w:space="0" w:color="auto"/>
              <w:right w:val="single" w:sz="4" w:space="0" w:color="auto"/>
            </w:tcBorders>
            <w:hideMark/>
          </w:tcPr>
          <w:p w14:paraId="339E96DE" w14:textId="77777777" w:rsidR="00202912" w:rsidRPr="002F0A90" w:rsidRDefault="00202912" w:rsidP="00431963">
            <w:pPr>
              <w:pStyle w:val="Tablehead"/>
            </w:pPr>
            <w:r w:rsidRPr="002F0A90">
              <w:t>Ship-based-M radar</w:t>
            </w:r>
          </w:p>
        </w:tc>
      </w:tr>
      <w:tr w:rsidR="00457200" w:rsidRPr="003C5958" w14:paraId="6E68570E" w14:textId="77777777" w:rsidTr="00505A10">
        <w:trPr>
          <w:cantSplit/>
          <w:jc w:val="center"/>
        </w:trPr>
        <w:tc>
          <w:tcPr>
            <w:tcW w:w="5000" w:type="pct"/>
            <w:gridSpan w:val="5"/>
            <w:tcBorders>
              <w:top w:val="single" w:sz="4" w:space="0" w:color="auto"/>
              <w:left w:val="single" w:sz="4" w:space="0" w:color="auto"/>
              <w:bottom w:val="single" w:sz="4" w:space="0" w:color="auto"/>
              <w:right w:val="single" w:sz="4" w:space="0" w:color="auto"/>
            </w:tcBorders>
            <w:noWrap/>
            <w:hideMark/>
          </w:tcPr>
          <w:p w14:paraId="17ECB1A9" w14:textId="77777777" w:rsidR="00457200" w:rsidRPr="002A68A9" w:rsidRDefault="00457200" w:rsidP="00505A10">
            <w:pPr>
              <w:pStyle w:val="Tabletext"/>
              <w:rPr>
                <w:b/>
                <w:bCs/>
                <w:caps/>
                <w:lang w:val="en-GB" w:eastAsia="zh-CN"/>
              </w:rPr>
            </w:pPr>
            <w:r w:rsidRPr="002A68A9">
              <w:rPr>
                <w:b/>
                <w:bCs/>
                <w:lang w:val="en-GB" w:eastAsia="zh-CN"/>
              </w:rPr>
              <w:t xml:space="preserve">Single entry with median clutter loss </w:t>
            </w:r>
          </w:p>
        </w:tc>
      </w:tr>
      <w:tr w:rsidR="00457200" w:rsidRPr="002F0A90" w14:paraId="57494D98"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33E099B1" w14:textId="77777777" w:rsidR="00457200" w:rsidRPr="002A68A9" w:rsidRDefault="00457200" w:rsidP="00505A10">
            <w:pPr>
              <w:pStyle w:val="Tabletext"/>
              <w:rPr>
                <w:lang w:val="en-GB" w:eastAsia="zh-CN"/>
              </w:rPr>
            </w:pPr>
            <w:r w:rsidRPr="002A68A9">
              <w:rPr>
                <w:lang w:val="en-GB" w:eastAsia="zh-CN"/>
              </w:rPr>
              <w:t>Median clutter loss for micro BS (dB)</w:t>
            </w:r>
          </w:p>
        </w:tc>
        <w:tc>
          <w:tcPr>
            <w:tcW w:w="663" w:type="pct"/>
            <w:tcBorders>
              <w:top w:val="single" w:sz="4" w:space="0" w:color="auto"/>
              <w:left w:val="single" w:sz="4" w:space="0" w:color="auto"/>
              <w:bottom w:val="single" w:sz="4" w:space="0" w:color="auto"/>
              <w:right w:val="single" w:sz="4" w:space="0" w:color="auto"/>
            </w:tcBorders>
            <w:noWrap/>
            <w:hideMark/>
          </w:tcPr>
          <w:p w14:paraId="4A74DA77" w14:textId="77777777" w:rsidR="00457200" w:rsidRPr="002F0A90" w:rsidRDefault="00457200" w:rsidP="00505A10">
            <w:pPr>
              <w:pStyle w:val="Tabletext"/>
              <w:jc w:val="center"/>
              <w:rPr>
                <w:lang w:eastAsia="zh-CN"/>
              </w:rPr>
            </w:pPr>
            <w:r w:rsidRPr="002F0A90">
              <w:rPr>
                <w:lang w:eastAsia="zh-CN"/>
              </w:rPr>
              <w:t>28</w:t>
            </w:r>
          </w:p>
        </w:tc>
        <w:tc>
          <w:tcPr>
            <w:tcW w:w="662" w:type="pct"/>
            <w:tcBorders>
              <w:top w:val="single" w:sz="4" w:space="0" w:color="auto"/>
              <w:left w:val="single" w:sz="4" w:space="0" w:color="auto"/>
              <w:bottom w:val="single" w:sz="4" w:space="0" w:color="auto"/>
              <w:right w:val="single" w:sz="4" w:space="0" w:color="auto"/>
            </w:tcBorders>
            <w:hideMark/>
          </w:tcPr>
          <w:p w14:paraId="7FEDE5C9" w14:textId="77777777" w:rsidR="00457200" w:rsidRPr="002F0A90" w:rsidRDefault="00457200" w:rsidP="00505A10">
            <w:pPr>
              <w:pStyle w:val="Tabletext"/>
              <w:jc w:val="center"/>
              <w:rPr>
                <w:lang w:eastAsia="zh-CN"/>
              </w:rPr>
            </w:pPr>
            <w:r w:rsidRPr="002F0A90">
              <w:rPr>
                <w:lang w:eastAsia="zh-CN"/>
              </w:rPr>
              <w:t>28</w:t>
            </w:r>
          </w:p>
        </w:tc>
        <w:tc>
          <w:tcPr>
            <w:tcW w:w="662" w:type="pct"/>
            <w:tcBorders>
              <w:top w:val="single" w:sz="4" w:space="0" w:color="auto"/>
              <w:left w:val="single" w:sz="4" w:space="0" w:color="auto"/>
              <w:bottom w:val="single" w:sz="4" w:space="0" w:color="auto"/>
              <w:right w:val="single" w:sz="4" w:space="0" w:color="auto"/>
            </w:tcBorders>
            <w:hideMark/>
          </w:tcPr>
          <w:p w14:paraId="64955910" w14:textId="77777777" w:rsidR="00457200" w:rsidRPr="002F0A90" w:rsidRDefault="00457200" w:rsidP="00505A10">
            <w:pPr>
              <w:pStyle w:val="Tabletext"/>
              <w:jc w:val="center"/>
              <w:rPr>
                <w:lang w:eastAsia="zh-CN"/>
              </w:rPr>
            </w:pPr>
            <w:r w:rsidRPr="002F0A90">
              <w:rPr>
                <w:lang w:eastAsia="zh-CN"/>
              </w:rPr>
              <w:t>28</w:t>
            </w:r>
          </w:p>
        </w:tc>
        <w:tc>
          <w:tcPr>
            <w:tcW w:w="660" w:type="pct"/>
            <w:tcBorders>
              <w:top w:val="single" w:sz="4" w:space="0" w:color="auto"/>
              <w:left w:val="single" w:sz="4" w:space="0" w:color="auto"/>
              <w:bottom w:val="single" w:sz="4" w:space="0" w:color="auto"/>
              <w:right w:val="single" w:sz="4" w:space="0" w:color="auto"/>
            </w:tcBorders>
            <w:hideMark/>
          </w:tcPr>
          <w:p w14:paraId="50869D31" w14:textId="77777777" w:rsidR="00457200" w:rsidRPr="002F0A90" w:rsidRDefault="00457200" w:rsidP="00505A10">
            <w:pPr>
              <w:pStyle w:val="Tabletext"/>
              <w:jc w:val="center"/>
              <w:rPr>
                <w:lang w:eastAsia="zh-CN"/>
              </w:rPr>
            </w:pPr>
            <w:r w:rsidRPr="002F0A90">
              <w:rPr>
                <w:lang w:eastAsia="zh-CN"/>
              </w:rPr>
              <w:t>28</w:t>
            </w:r>
          </w:p>
        </w:tc>
      </w:tr>
      <w:tr w:rsidR="00457200" w:rsidRPr="002F0A90" w14:paraId="7C54E969"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3232B688" w14:textId="77777777" w:rsidR="00457200" w:rsidRPr="002A68A9" w:rsidRDefault="00457200" w:rsidP="00505A10">
            <w:pPr>
              <w:pStyle w:val="Tabletext"/>
              <w:rPr>
                <w:lang w:val="en-GB" w:eastAsia="zh-CN"/>
              </w:rPr>
            </w:pPr>
            <w:r w:rsidRPr="002A68A9">
              <w:rPr>
                <w:lang w:val="en-GB" w:eastAsia="zh-CN"/>
              </w:rPr>
              <w:t xml:space="preserve">Required propagation loss with median clutter  (dB)  </w:t>
            </w:r>
          </w:p>
        </w:tc>
        <w:tc>
          <w:tcPr>
            <w:tcW w:w="663" w:type="pct"/>
            <w:tcBorders>
              <w:top w:val="single" w:sz="4" w:space="0" w:color="auto"/>
              <w:left w:val="single" w:sz="4" w:space="0" w:color="auto"/>
              <w:bottom w:val="single" w:sz="4" w:space="0" w:color="auto"/>
              <w:right w:val="single" w:sz="4" w:space="0" w:color="auto"/>
            </w:tcBorders>
            <w:noWrap/>
            <w:hideMark/>
          </w:tcPr>
          <w:p w14:paraId="5E9151FA" w14:textId="77777777" w:rsidR="00457200" w:rsidRPr="002F0A90" w:rsidRDefault="00457200" w:rsidP="00505A10">
            <w:pPr>
              <w:pStyle w:val="Tabletext"/>
              <w:jc w:val="center"/>
              <w:rPr>
                <w:lang w:eastAsia="zh-CN"/>
              </w:rPr>
            </w:pPr>
            <w:r w:rsidRPr="002F0A90">
              <w:rPr>
                <w:lang w:eastAsia="zh-CN"/>
              </w:rPr>
              <w:t>145</w:t>
            </w:r>
          </w:p>
        </w:tc>
        <w:tc>
          <w:tcPr>
            <w:tcW w:w="662" w:type="pct"/>
            <w:tcBorders>
              <w:top w:val="single" w:sz="4" w:space="0" w:color="auto"/>
              <w:left w:val="single" w:sz="4" w:space="0" w:color="auto"/>
              <w:bottom w:val="single" w:sz="4" w:space="0" w:color="auto"/>
              <w:right w:val="single" w:sz="4" w:space="0" w:color="auto"/>
            </w:tcBorders>
            <w:hideMark/>
          </w:tcPr>
          <w:p w14:paraId="0802C41B" w14:textId="4D1D7C83" w:rsidR="00457200" w:rsidRPr="002F0A90" w:rsidRDefault="00457200" w:rsidP="00FD4C27">
            <w:pPr>
              <w:pStyle w:val="Tabletext"/>
              <w:jc w:val="center"/>
              <w:rPr>
                <w:lang w:eastAsia="zh-CN"/>
              </w:rPr>
            </w:pPr>
            <w:r w:rsidRPr="002F0A90">
              <w:rPr>
                <w:lang w:eastAsia="zh-CN"/>
              </w:rPr>
              <w:t>146.5</w:t>
            </w:r>
            <w:r w:rsidR="00FD4C27">
              <w:rPr>
                <w:lang w:eastAsia="zh-CN"/>
              </w:rPr>
              <w:t>-</w:t>
            </w:r>
            <w:r w:rsidRPr="002F0A90">
              <w:rPr>
                <w:lang w:eastAsia="zh-CN"/>
              </w:rPr>
              <w:t xml:space="preserve"> 144.7</w:t>
            </w:r>
          </w:p>
        </w:tc>
        <w:tc>
          <w:tcPr>
            <w:tcW w:w="662" w:type="pct"/>
            <w:tcBorders>
              <w:top w:val="single" w:sz="4" w:space="0" w:color="auto"/>
              <w:left w:val="single" w:sz="4" w:space="0" w:color="auto"/>
              <w:bottom w:val="single" w:sz="4" w:space="0" w:color="auto"/>
              <w:right w:val="single" w:sz="4" w:space="0" w:color="auto"/>
            </w:tcBorders>
            <w:hideMark/>
          </w:tcPr>
          <w:p w14:paraId="6D2A02F1" w14:textId="77777777" w:rsidR="00457200" w:rsidRPr="002F0A90" w:rsidRDefault="00457200" w:rsidP="00505A10">
            <w:pPr>
              <w:pStyle w:val="Tabletext"/>
              <w:jc w:val="center"/>
              <w:rPr>
                <w:lang w:eastAsia="zh-CN"/>
              </w:rPr>
            </w:pPr>
            <w:r w:rsidRPr="002F0A90">
              <w:rPr>
                <w:lang w:eastAsia="zh-CN"/>
              </w:rPr>
              <w:t>146.5</w:t>
            </w:r>
          </w:p>
        </w:tc>
        <w:tc>
          <w:tcPr>
            <w:tcW w:w="660" w:type="pct"/>
            <w:tcBorders>
              <w:top w:val="single" w:sz="4" w:space="0" w:color="auto"/>
              <w:left w:val="single" w:sz="4" w:space="0" w:color="auto"/>
              <w:bottom w:val="single" w:sz="4" w:space="0" w:color="auto"/>
              <w:right w:val="single" w:sz="4" w:space="0" w:color="auto"/>
            </w:tcBorders>
            <w:hideMark/>
          </w:tcPr>
          <w:p w14:paraId="7FBFCE29" w14:textId="627CAF21" w:rsidR="00457200" w:rsidRPr="002F0A90" w:rsidRDefault="00457200" w:rsidP="00FD4C27">
            <w:pPr>
              <w:pStyle w:val="Tabletext"/>
              <w:jc w:val="center"/>
              <w:rPr>
                <w:lang w:eastAsia="zh-CN"/>
              </w:rPr>
            </w:pPr>
            <w:r w:rsidRPr="002F0A90">
              <w:rPr>
                <w:lang w:eastAsia="zh-CN"/>
              </w:rPr>
              <w:t>146.5</w:t>
            </w:r>
            <w:r w:rsidR="00FD4C27">
              <w:rPr>
                <w:lang w:eastAsia="zh-CN"/>
              </w:rPr>
              <w:t>-</w:t>
            </w:r>
            <w:r w:rsidRPr="002F0A90">
              <w:rPr>
                <w:lang w:eastAsia="zh-CN"/>
              </w:rPr>
              <w:t>144.7</w:t>
            </w:r>
          </w:p>
        </w:tc>
      </w:tr>
      <w:tr w:rsidR="00457200" w:rsidRPr="002F0A90" w14:paraId="1406D383"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608B5E59" w14:textId="427ACC71" w:rsidR="00457200" w:rsidRPr="002A68A9" w:rsidRDefault="00457200" w:rsidP="00505A10">
            <w:pPr>
              <w:pStyle w:val="Tabletext"/>
              <w:rPr>
                <w:lang w:val="en-GB" w:eastAsia="zh-CN"/>
              </w:rPr>
            </w:pPr>
            <w:r w:rsidRPr="002A68A9">
              <w:rPr>
                <w:lang w:val="en-GB" w:eastAsia="zh-CN"/>
              </w:rPr>
              <w:t>Protection distance (km) with a tropical pathloss (</w:t>
            </w:r>
            <w:r w:rsidRPr="002A68A9">
              <w:rPr>
                <w:i/>
                <w:lang w:val="en-GB" w:eastAsia="zh-CN"/>
              </w:rPr>
              <w:t>p</w:t>
            </w:r>
            <w:r w:rsidR="00FD4C27" w:rsidRPr="002A68A9">
              <w:rPr>
                <w:lang w:val="en-GB" w:eastAsia="zh-CN"/>
              </w:rPr>
              <w:t xml:space="preserve"> </w:t>
            </w:r>
            <w:r w:rsidRPr="002A68A9">
              <w:rPr>
                <w:lang w:val="en-GB" w:eastAsia="zh-CN"/>
              </w:rPr>
              <w:t>=</w:t>
            </w:r>
            <w:r w:rsidR="00FD4C27" w:rsidRPr="002A68A9">
              <w:rPr>
                <w:lang w:val="en-GB" w:eastAsia="zh-CN"/>
              </w:rPr>
              <w:t xml:space="preserve"> </w:t>
            </w:r>
            <w:r w:rsidRPr="002A68A9">
              <w:rPr>
                <w:lang w:val="en-GB" w:eastAsia="zh-CN"/>
              </w:rPr>
              <w:t>20%) and median clutter loss</w:t>
            </w:r>
          </w:p>
        </w:tc>
        <w:tc>
          <w:tcPr>
            <w:tcW w:w="663" w:type="pct"/>
            <w:tcBorders>
              <w:top w:val="single" w:sz="4" w:space="0" w:color="auto"/>
              <w:left w:val="single" w:sz="4" w:space="0" w:color="auto"/>
              <w:bottom w:val="single" w:sz="4" w:space="0" w:color="auto"/>
              <w:right w:val="single" w:sz="4" w:space="0" w:color="auto"/>
            </w:tcBorders>
            <w:noWrap/>
            <w:hideMark/>
          </w:tcPr>
          <w:p w14:paraId="5DAF6A40" w14:textId="77777777" w:rsidR="00457200" w:rsidRPr="002F0A90" w:rsidRDefault="00457200" w:rsidP="00505A10">
            <w:pPr>
              <w:pStyle w:val="Tabletext"/>
              <w:jc w:val="center"/>
              <w:rPr>
                <w:caps/>
                <w:lang w:eastAsia="zh-CN"/>
              </w:rPr>
            </w:pPr>
            <w:r w:rsidRPr="002F0A90">
              <w:rPr>
                <w:lang w:eastAsia="zh-CN"/>
              </w:rPr>
              <w:t>31</w:t>
            </w:r>
          </w:p>
        </w:tc>
        <w:tc>
          <w:tcPr>
            <w:tcW w:w="662" w:type="pct"/>
            <w:tcBorders>
              <w:top w:val="single" w:sz="4" w:space="0" w:color="auto"/>
              <w:left w:val="single" w:sz="4" w:space="0" w:color="auto"/>
              <w:bottom w:val="single" w:sz="4" w:space="0" w:color="auto"/>
              <w:right w:val="single" w:sz="4" w:space="0" w:color="auto"/>
            </w:tcBorders>
            <w:hideMark/>
          </w:tcPr>
          <w:p w14:paraId="2D8C0500" w14:textId="20142955" w:rsidR="00457200" w:rsidRPr="002F0A90" w:rsidRDefault="00FD4C27" w:rsidP="00505A10">
            <w:pPr>
              <w:pStyle w:val="Tabletext"/>
              <w:jc w:val="center"/>
              <w:rPr>
                <w:caps/>
                <w:lang w:eastAsia="zh-CN"/>
              </w:rPr>
            </w:pPr>
            <w:r>
              <w:rPr>
                <w:lang w:eastAsia="zh-CN"/>
              </w:rPr>
              <w:t>32-</w:t>
            </w:r>
            <w:r w:rsidR="00457200" w:rsidRPr="002F0A90">
              <w:rPr>
                <w:lang w:eastAsia="zh-CN"/>
              </w:rPr>
              <w:t>30</w:t>
            </w:r>
          </w:p>
        </w:tc>
        <w:tc>
          <w:tcPr>
            <w:tcW w:w="662" w:type="pct"/>
            <w:tcBorders>
              <w:top w:val="single" w:sz="4" w:space="0" w:color="auto"/>
              <w:left w:val="single" w:sz="4" w:space="0" w:color="auto"/>
              <w:bottom w:val="single" w:sz="4" w:space="0" w:color="auto"/>
              <w:right w:val="single" w:sz="4" w:space="0" w:color="auto"/>
            </w:tcBorders>
            <w:hideMark/>
          </w:tcPr>
          <w:p w14:paraId="6FA88C1E" w14:textId="77777777" w:rsidR="00457200" w:rsidRPr="002F0A90" w:rsidRDefault="00457200" w:rsidP="00505A10">
            <w:pPr>
              <w:pStyle w:val="Tabletext"/>
              <w:jc w:val="center"/>
              <w:rPr>
                <w:caps/>
                <w:lang w:eastAsia="zh-CN"/>
              </w:rPr>
            </w:pPr>
            <w:r w:rsidRPr="002F0A90">
              <w:rPr>
                <w:lang w:eastAsia="zh-CN"/>
              </w:rPr>
              <w:t>32</w:t>
            </w:r>
          </w:p>
        </w:tc>
        <w:tc>
          <w:tcPr>
            <w:tcW w:w="660" w:type="pct"/>
            <w:tcBorders>
              <w:top w:val="single" w:sz="4" w:space="0" w:color="auto"/>
              <w:left w:val="single" w:sz="4" w:space="0" w:color="auto"/>
              <w:bottom w:val="single" w:sz="4" w:space="0" w:color="auto"/>
              <w:right w:val="single" w:sz="4" w:space="0" w:color="auto"/>
            </w:tcBorders>
            <w:hideMark/>
          </w:tcPr>
          <w:p w14:paraId="301440CD" w14:textId="62C2A2E4" w:rsidR="00457200" w:rsidRPr="002F0A90" w:rsidRDefault="00FD4C27" w:rsidP="00505A10">
            <w:pPr>
              <w:pStyle w:val="Tabletext"/>
              <w:jc w:val="center"/>
              <w:rPr>
                <w:caps/>
                <w:lang w:eastAsia="zh-CN"/>
              </w:rPr>
            </w:pPr>
            <w:r>
              <w:rPr>
                <w:lang w:eastAsia="zh-CN"/>
              </w:rPr>
              <w:t>32-</w:t>
            </w:r>
            <w:r w:rsidR="00457200" w:rsidRPr="002F0A90">
              <w:rPr>
                <w:lang w:eastAsia="zh-CN"/>
              </w:rPr>
              <w:t>30</w:t>
            </w:r>
          </w:p>
        </w:tc>
      </w:tr>
      <w:tr w:rsidR="00457200" w:rsidRPr="002F0A90" w14:paraId="603A9487"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64ED16AA" w14:textId="158C54C9" w:rsidR="00457200" w:rsidRPr="002A68A9" w:rsidRDefault="00457200" w:rsidP="00DA648F">
            <w:pPr>
              <w:pStyle w:val="Tabletext"/>
              <w:rPr>
                <w:lang w:val="en-GB" w:eastAsia="zh-CN"/>
              </w:rPr>
            </w:pPr>
            <w:r w:rsidRPr="002A68A9">
              <w:rPr>
                <w:lang w:val="en-GB" w:eastAsia="zh-CN"/>
              </w:rPr>
              <w:t>Protection distance (km) with an equatorial pathloss (</w:t>
            </w:r>
            <w:r w:rsidRPr="002A68A9">
              <w:rPr>
                <w:i/>
                <w:lang w:val="en-GB" w:eastAsia="zh-CN"/>
              </w:rPr>
              <w:t>p</w:t>
            </w:r>
            <w:r w:rsidR="00FD4C27" w:rsidRPr="002A68A9">
              <w:rPr>
                <w:lang w:val="en-GB" w:eastAsia="zh-CN"/>
              </w:rPr>
              <w:t xml:space="preserve"> </w:t>
            </w:r>
            <w:r w:rsidRPr="002A68A9">
              <w:rPr>
                <w:lang w:val="en-GB" w:eastAsia="zh-CN"/>
              </w:rPr>
              <w:t>=</w:t>
            </w:r>
            <w:r w:rsidR="00FD4C27" w:rsidRPr="002A68A9">
              <w:rPr>
                <w:lang w:val="en-GB" w:eastAsia="zh-CN"/>
              </w:rPr>
              <w:t xml:space="preserve"> </w:t>
            </w:r>
            <w:r w:rsidRPr="002A68A9">
              <w:rPr>
                <w:lang w:val="en-GB" w:eastAsia="zh-CN"/>
              </w:rPr>
              <w:t>20%) and median clutter loss</w:t>
            </w:r>
          </w:p>
        </w:tc>
        <w:tc>
          <w:tcPr>
            <w:tcW w:w="663" w:type="pct"/>
            <w:tcBorders>
              <w:top w:val="single" w:sz="4" w:space="0" w:color="auto"/>
              <w:left w:val="single" w:sz="4" w:space="0" w:color="auto"/>
              <w:bottom w:val="single" w:sz="4" w:space="0" w:color="auto"/>
              <w:right w:val="single" w:sz="4" w:space="0" w:color="auto"/>
            </w:tcBorders>
            <w:noWrap/>
            <w:hideMark/>
          </w:tcPr>
          <w:p w14:paraId="768B5BEF" w14:textId="77777777" w:rsidR="00457200" w:rsidRPr="002F0A90" w:rsidRDefault="00457200" w:rsidP="00505A10">
            <w:pPr>
              <w:pStyle w:val="Tabletext"/>
              <w:jc w:val="center"/>
              <w:rPr>
                <w:caps/>
                <w:lang w:eastAsia="zh-CN"/>
              </w:rPr>
            </w:pPr>
            <w:r w:rsidRPr="002F0A90">
              <w:rPr>
                <w:lang w:eastAsia="zh-CN"/>
              </w:rPr>
              <w:t>46</w:t>
            </w:r>
          </w:p>
        </w:tc>
        <w:tc>
          <w:tcPr>
            <w:tcW w:w="662" w:type="pct"/>
            <w:tcBorders>
              <w:top w:val="single" w:sz="4" w:space="0" w:color="auto"/>
              <w:left w:val="single" w:sz="4" w:space="0" w:color="auto"/>
              <w:bottom w:val="single" w:sz="4" w:space="0" w:color="auto"/>
              <w:right w:val="single" w:sz="4" w:space="0" w:color="auto"/>
            </w:tcBorders>
            <w:hideMark/>
          </w:tcPr>
          <w:p w14:paraId="5B52DA68" w14:textId="00AE012F" w:rsidR="00457200" w:rsidRPr="002F0A90" w:rsidRDefault="00FD4C27" w:rsidP="00505A10">
            <w:pPr>
              <w:pStyle w:val="Tabletext"/>
              <w:jc w:val="center"/>
              <w:rPr>
                <w:caps/>
                <w:lang w:eastAsia="zh-CN"/>
              </w:rPr>
            </w:pPr>
            <w:r>
              <w:rPr>
                <w:lang w:eastAsia="zh-CN"/>
              </w:rPr>
              <w:t>49-</w:t>
            </w:r>
            <w:r w:rsidR="00457200" w:rsidRPr="002F0A90">
              <w:rPr>
                <w:lang w:eastAsia="zh-CN"/>
              </w:rPr>
              <w:t>46</w:t>
            </w:r>
          </w:p>
        </w:tc>
        <w:tc>
          <w:tcPr>
            <w:tcW w:w="662" w:type="pct"/>
            <w:tcBorders>
              <w:top w:val="single" w:sz="4" w:space="0" w:color="auto"/>
              <w:left w:val="single" w:sz="4" w:space="0" w:color="auto"/>
              <w:bottom w:val="single" w:sz="4" w:space="0" w:color="auto"/>
              <w:right w:val="single" w:sz="4" w:space="0" w:color="auto"/>
            </w:tcBorders>
            <w:hideMark/>
          </w:tcPr>
          <w:p w14:paraId="1491A7EB" w14:textId="77777777" w:rsidR="00457200" w:rsidRPr="002F0A90" w:rsidRDefault="00457200" w:rsidP="00505A10">
            <w:pPr>
              <w:pStyle w:val="Tabletext"/>
              <w:jc w:val="center"/>
              <w:rPr>
                <w:caps/>
                <w:lang w:eastAsia="zh-CN"/>
              </w:rPr>
            </w:pPr>
            <w:r w:rsidRPr="002F0A90">
              <w:rPr>
                <w:lang w:eastAsia="zh-CN"/>
              </w:rPr>
              <w:t>49</w:t>
            </w:r>
          </w:p>
        </w:tc>
        <w:tc>
          <w:tcPr>
            <w:tcW w:w="660" w:type="pct"/>
            <w:tcBorders>
              <w:top w:val="single" w:sz="4" w:space="0" w:color="auto"/>
              <w:left w:val="single" w:sz="4" w:space="0" w:color="auto"/>
              <w:bottom w:val="single" w:sz="4" w:space="0" w:color="auto"/>
              <w:right w:val="single" w:sz="4" w:space="0" w:color="auto"/>
            </w:tcBorders>
            <w:hideMark/>
          </w:tcPr>
          <w:p w14:paraId="32E39792" w14:textId="6C057E00" w:rsidR="00457200" w:rsidRPr="002F0A90" w:rsidRDefault="00FD4C27" w:rsidP="00505A10">
            <w:pPr>
              <w:pStyle w:val="Tabletext"/>
              <w:jc w:val="center"/>
              <w:rPr>
                <w:caps/>
                <w:lang w:eastAsia="zh-CN"/>
              </w:rPr>
            </w:pPr>
            <w:r>
              <w:rPr>
                <w:lang w:eastAsia="zh-CN"/>
              </w:rPr>
              <w:t>49-</w:t>
            </w:r>
            <w:r w:rsidR="00457200" w:rsidRPr="002F0A90">
              <w:rPr>
                <w:lang w:eastAsia="zh-CN"/>
              </w:rPr>
              <w:t>46</w:t>
            </w:r>
          </w:p>
        </w:tc>
      </w:tr>
      <w:tr w:rsidR="00457200" w:rsidRPr="002F0A90" w14:paraId="2DC1F870"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4260ECBD" w14:textId="23EEB128" w:rsidR="00457200" w:rsidRPr="002A68A9" w:rsidRDefault="00457200" w:rsidP="00DA648F">
            <w:pPr>
              <w:pStyle w:val="Tabletext"/>
              <w:rPr>
                <w:lang w:val="en-GB" w:eastAsia="zh-CN"/>
              </w:rPr>
            </w:pPr>
            <w:r w:rsidRPr="002A68A9">
              <w:rPr>
                <w:lang w:val="en-GB" w:eastAsia="zh-CN"/>
              </w:rPr>
              <w:t>Protection distance (km) with a tropical pathloss (</w:t>
            </w:r>
            <w:r w:rsidRPr="002A68A9">
              <w:rPr>
                <w:i/>
                <w:lang w:val="en-GB" w:eastAsia="zh-CN"/>
              </w:rPr>
              <w:t>p</w:t>
            </w:r>
            <w:r w:rsidR="00FD4C27" w:rsidRPr="002A68A9">
              <w:rPr>
                <w:lang w:val="en-GB" w:eastAsia="zh-CN"/>
              </w:rPr>
              <w:t xml:space="preserve"> </w:t>
            </w:r>
            <w:r w:rsidRPr="002A68A9">
              <w:rPr>
                <w:lang w:val="en-GB" w:eastAsia="zh-CN"/>
              </w:rPr>
              <w:t>=</w:t>
            </w:r>
            <w:r w:rsidR="00FD4C27" w:rsidRPr="002A68A9">
              <w:rPr>
                <w:lang w:val="en-GB" w:eastAsia="zh-CN"/>
              </w:rPr>
              <w:t xml:space="preserve"> </w:t>
            </w:r>
            <w:r w:rsidRPr="002A68A9">
              <w:rPr>
                <w:lang w:val="en-GB" w:eastAsia="zh-CN"/>
              </w:rPr>
              <w:t>10%) and median clutter loss</w:t>
            </w:r>
          </w:p>
        </w:tc>
        <w:tc>
          <w:tcPr>
            <w:tcW w:w="663" w:type="pct"/>
            <w:tcBorders>
              <w:top w:val="single" w:sz="4" w:space="0" w:color="auto"/>
              <w:left w:val="single" w:sz="4" w:space="0" w:color="auto"/>
              <w:bottom w:val="single" w:sz="4" w:space="0" w:color="auto"/>
              <w:right w:val="single" w:sz="4" w:space="0" w:color="auto"/>
            </w:tcBorders>
            <w:noWrap/>
            <w:hideMark/>
          </w:tcPr>
          <w:p w14:paraId="1B66E581" w14:textId="77777777" w:rsidR="00457200" w:rsidRPr="002F0A90" w:rsidRDefault="00457200" w:rsidP="00505A10">
            <w:pPr>
              <w:pStyle w:val="Tabletext"/>
              <w:jc w:val="center"/>
              <w:rPr>
                <w:lang w:eastAsia="zh-CN"/>
              </w:rPr>
            </w:pPr>
            <w:r w:rsidRPr="002F0A90">
              <w:rPr>
                <w:lang w:eastAsia="zh-CN"/>
              </w:rPr>
              <w:t>36</w:t>
            </w:r>
          </w:p>
        </w:tc>
        <w:tc>
          <w:tcPr>
            <w:tcW w:w="662" w:type="pct"/>
            <w:tcBorders>
              <w:top w:val="single" w:sz="4" w:space="0" w:color="auto"/>
              <w:left w:val="single" w:sz="4" w:space="0" w:color="auto"/>
              <w:bottom w:val="single" w:sz="4" w:space="0" w:color="auto"/>
              <w:right w:val="single" w:sz="4" w:space="0" w:color="auto"/>
            </w:tcBorders>
            <w:hideMark/>
          </w:tcPr>
          <w:p w14:paraId="557F4D58" w14:textId="593C06A5" w:rsidR="00457200" w:rsidRPr="002F0A90" w:rsidRDefault="00FD4C27" w:rsidP="00505A10">
            <w:pPr>
              <w:pStyle w:val="Tabletext"/>
              <w:jc w:val="center"/>
              <w:rPr>
                <w:lang w:eastAsia="zh-CN"/>
              </w:rPr>
            </w:pPr>
            <w:r>
              <w:rPr>
                <w:lang w:eastAsia="zh-CN"/>
              </w:rPr>
              <w:t>38-</w:t>
            </w:r>
            <w:r w:rsidR="00457200" w:rsidRPr="002F0A90">
              <w:rPr>
                <w:lang w:eastAsia="zh-CN"/>
              </w:rPr>
              <w:t>36</w:t>
            </w:r>
          </w:p>
        </w:tc>
        <w:tc>
          <w:tcPr>
            <w:tcW w:w="662" w:type="pct"/>
            <w:tcBorders>
              <w:top w:val="single" w:sz="4" w:space="0" w:color="auto"/>
              <w:left w:val="single" w:sz="4" w:space="0" w:color="auto"/>
              <w:bottom w:val="single" w:sz="4" w:space="0" w:color="auto"/>
              <w:right w:val="single" w:sz="4" w:space="0" w:color="auto"/>
            </w:tcBorders>
            <w:hideMark/>
          </w:tcPr>
          <w:p w14:paraId="0FC70DC0" w14:textId="77777777" w:rsidR="00457200" w:rsidRPr="002F0A90" w:rsidRDefault="00457200" w:rsidP="00505A10">
            <w:pPr>
              <w:pStyle w:val="Tabletext"/>
              <w:jc w:val="center"/>
              <w:rPr>
                <w:lang w:eastAsia="zh-CN"/>
              </w:rPr>
            </w:pPr>
            <w:r w:rsidRPr="002F0A90">
              <w:rPr>
                <w:lang w:eastAsia="zh-CN"/>
              </w:rPr>
              <w:t>38</w:t>
            </w:r>
          </w:p>
        </w:tc>
        <w:tc>
          <w:tcPr>
            <w:tcW w:w="660" w:type="pct"/>
            <w:tcBorders>
              <w:top w:val="single" w:sz="4" w:space="0" w:color="auto"/>
              <w:left w:val="single" w:sz="4" w:space="0" w:color="auto"/>
              <w:bottom w:val="single" w:sz="4" w:space="0" w:color="auto"/>
              <w:right w:val="single" w:sz="4" w:space="0" w:color="auto"/>
            </w:tcBorders>
            <w:hideMark/>
          </w:tcPr>
          <w:p w14:paraId="62673DFD" w14:textId="40A103CB" w:rsidR="00457200" w:rsidRPr="002F0A90" w:rsidRDefault="00FD4C27" w:rsidP="00505A10">
            <w:pPr>
              <w:pStyle w:val="Tabletext"/>
              <w:jc w:val="center"/>
              <w:rPr>
                <w:lang w:eastAsia="zh-CN"/>
              </w:rPr>
            </w:pPr>
            <w:r>
              <w:rPr>
                <w:lang w:eastAsia="zh-CN"/>
              </w:rPr>
              <w:t>38-</w:t>
            </w:r>
            <w:r w:rsidR="00457200" w:rsidRPr="002F0A90">
              <w:rPr>
                <w:lang w:eastAsia="zh-CN"/>
              </w:rPr>
              <w:t>36</w:t>
            </w:r>
          </w:p>
        </w:tc>
      </w:tr>
      <w:tr w:rsidR="00457200" w:rsidRPr="002F0A90" w14:paraId="34843F18" w14:textId="77777777" w:rsidTr="00505A10">
        <w:trPr>
          <w:cantSplit/>
          <w:jc w:val="center"/>
        </w:trPr>
        <w:tc>
          <w:tcPr>
            <w:tcW w:w="2353" w:type="pct"/>
            <w:tcBorders>
              <w:top w:val="single" w:sz="4" w:space="0" w:color="auto"/>
              <w:left w:val="single" w:sz="4" w:space="0" w:color="auto"/>
              <w:bottom w:val="single" w:sz="4" w:space="0" w:color="auto"/>
              <w:right w:val="single" w:sz="4" w:space="0" w:color="auto"/>
            </w:tcBorders>
            <w:noWrap/>
            <w:hideMark/>
          </w:tcPr>
          <w:p w14:paraId="0564BF40" w14:textId="6853C222" w:rsidR="00457200" w:rsidRPr="002A68A9" w:rsidRDefault="00457200" w:rsidP="00DA648F">
            <w:pPr>
              <w:pStyle w:val="Tabletext"/>
              <w:rPr>
                <w:lang w:val="en-GB" w:eastAsia="zh-CN"/>
              </w:rPr>
            </w:pPr>
            <w:r w:rsidRPr="002A68A9">
              <w:rPr>
                <w:lang w:val="en-GB" w:eastAsia="zh-CN"/>
              </w:rPr>
              <w:t>Protection distance (km) with an equatorial pathloss (</w:t>
            </w:r>
            <w:r w:rsidRPr="002A68A9">
              <w:rPr>
                <w:i/>
                <w:lang w:val="en-GB" w:eastAsia="zh-CN"/>
              </w:rPr>
              <w:t>p</w:t>
            </w:r>
            <w:r w:rsidR="00FD4C27" w:rsidRPr="002A68A9">
              <w:rPr>
                <w:lang w:val="en-GB" w:eastAsia="zh-CN"/>
              </w:rPr>
              <w:t xml:space="preserve"> </w:t>
            </w:r>
            <w:r w:rsidRPr="002A68A9">
              <w:rPr>
                <w:lang w:val="en-GB" w:eastAsia="zh-CN"/>
              </w:rPr>
              <w:t>=</w:t>
            </w:r>
            <w:r w:rsidR="00FD4C27" w:rsidRPr="002A68A9">
              <w:rPr>
                <w:lang w:val="en-GB" w:eastAsia="zh-CN"/>
              </w:rPr>
              <w:t xml:space="preserve"> </w:t>
            </w:r>
            <w:r w:rsidRPr="002A68A9">
              <w:rPr>
                <w:lang w:val="en-GB" w:eastAsia="zh-CN"/>
              </w:rPr>
              <w:t>10%) and median clutter loss</w:t>
            </w:r>
          </w:p>
        </w:tc>
        <w:tc>
          <w:tcPr>
            <w:tcW w:w="663" w:type="pct"/>
            <w:tcBorders>
              <w:top w:val="single" w:sz="4" w:space="0" w:color="auto"/>
              <w:left w:val="single" w:sz="4" w:space="0" w:color="auto"/>
              <w:bottom w:val="single" w:sz="4" w:space="0" w:color="auto"/>
              <w:right w:val="single" w:sz="4" w:space="0" w:color="auto"/>
            </w:tcBorders>
            <w:noWrap/>
            <w:hideMark/>
          </w:tcPr>
          <w:p w14:paraId="0509B692" w14:textId="77777777" w:rsidR="00457200" w:rsidRPr="002F0A90" w:rsidRDefault="00457200" w:rsidP="00505A10">
            <w:pPr>
              <w:pStyle w:val="Tabletext"/>
              <w:jc w:val="center"/>
              <w:rPr>
                <w:lang w:eastAsia="zh-CN"/>
              </w:rPr>
            </w:pPr>
            <w:r w:rsidRPr="002F0A90">
              <w:rPr>
                <w:lang w:eastAsia="zh-CN"/>
              </w:rPr>
              <w:t>72</w:t>
            </w:r>
          </w:p>
        </w:tc>
        <w:tc>
          <w:tcPr>
            <w:tcW w:w="662" w:type="pct"/>
            <w:tcBorders>
              <w:top w:val="single" w:sz="4" w:space="0" w:color="auto"/>
              <w:left w:val="single" w:sz="4" w:space="0" w:color="auto"/>
              <w:bottom w:val="single" w:sz="4" w:space="0" w:color="auto"/>
              <w:right w:val="single" w:sz="4" w:space="0" w:color="auto"/>
            </w:tcBorders>
            <w:hideMark/>
          </w:tcPr>
          <w:p w14:paraId="60ADBAFB" w14:textId="0A8C7000" w:rsidR="00457200" w:rsidRPr="002F0A90" w:rsidRDefault="00FD4C27" w:rsidP="00505A10">
            <w:pPr>
              <w:pStyle w:val="Tabletext"/>
              <w:jc w:val="center"/>
              <w:rPr>
                <w:lang w:eastAsia="zh-CN"/>
              </w:rPr>
            </w:pPr>
            <w:r>
              <w:rPr>
                <w:lang w:eastAsia="zh-CN"/>
              </w:rPr>
              <w:t>76-</w:t>
            </w:r>
            <w:r w:rsidR="00457200" w:rsidRPr="002F0A90">
              <w:rPr>
                <w:lang w:eastAsia="zh-CN"/>
              </w:rPr>
              <w:t>72</w:t>
            </w:r>
          </w:p>
        </w:tc>
        <w:tc>
          <w:tcPr>
            <w:tcW w:w="662" w:type="pct"/>
            <w:tcBorders>
              <w:top w:val="single" w:sz="4" w:space="0" w:color="auto"/>
              <w:left w:val="single" w:sz="4" w:space="0" w:color="auto"/>
              <w:bottom w:val="single" w:sz="4" w:space="0" w:color="auto"/>
              <w:right w:val="single" w:sz="4" w:space="0" w:color="auto"/>
            </w:tcBorders>
            <w:hideMark/>
          </w:tcPr>
          <w:p w14:paraId="03EB1504" w14:textId="77777777" w:rsidR="00457200" w:rsidRPr="002F0A90" w:rsidRDefault="00457200" w:rsidP="00505A10">
            <w:pPr>
              <w:pStyle w:val="Tabletext"/>
              <w:jc w:val="center"/>
              <w:rPr>
                <w:lang w:eastAsia="zh-CN"/>
              </w:rPr>
            </w:pPr>
            <w:r w:rsidRPr="002F0A90">
              <w:rPr>
                <w:lang w:eastAsia="zh-CN"/>
              </w:rPr>
              <w:t>76</w:t>
            </w:r>
          </w:p>
        </w:tc>
        <w:tc>
          <w:tcPr>
            <w:tcW w:w="660" w:type="pct"/>
            <w:tcBorders>
              <w:top w:val="single" w:sz="4" w:space="0" w:color="auto"/>
              <w:left w:val="single" w:sz="4" w:space="0" w:color="auto"/>
              <w:bottom w:val="single" w:sz="4" w:space="0" w:color="auto"/>
              <w:right w:val="single" w:sz="4" w:space="0" w:color="auto"/>
            </w:tcBorders>
            <w:hideMark/>
          </w:tcPr>
          <w:p w14:paraId="6C91E828" w14:textId="0D5FC200" w:rsidR="00457200" w:rsidRPr="002F0A90" w:rsidRDefault="00FD4C27" w:rsidP="00505A10">
            <w:pPr>
              <w:pStyle w:val="Tabletext"/>
              <w:jc w:val="center"/>
              <w:rPr>
                <w:lang w:eastAsia="zh-CN"/>
              </w:rPr>
            </w:pPr>
            <w:r>
              <w:rPr>
                <w:lang w:eastAsia="zh-CN"/>
              </w:rPr>
              <w:t>76-</w:t>
            </w:r>
            <w:r w:rsidR="00457200" w:rsidRPr="002F0A90">
              <w:rPr>
                <w:lang w:eastAsia="zh-CN"/>
              </w:rPr>
              <w:t>72</w:t>
            </w:r>
          </w:p>
        </w:tc>
      </w:tr>
    </w:tbl>
    <w:p w14:paraId="5075393C" w14:textId="77777777" w:rsidR="00457200" w:rsidRPr="002F0A90" w:rsidRDefault="00457200" w:rsidP="00457200">
      <w:pPr>
        <w:pStyle w:val="Tablefin"/>
      </w:pPr>
    </w:p>
    <w:p w14:paraId="3C219182" w14:textId="77777777" w:rsidR="00457200" w:rsidRPr="002F0A90" w:rsidRDefault="00457200" w:rsidP="00457200">
      <w:pPr>
        <w:pStyle w:val="Heading3"/>
      </w:pPr>
      <w:r w:rsidRPr="002F0A90">
        <w:t>5.1.2</w:t>
      </w:r>
      <w:r w:rsidRPr="002F0A90">
        <w:tab/>
        <w:t>Aggregation study of micro BS</w:t>
      </w:r>
    </w:p>
    <w:p w14:paraId="6ED7F27A" w14:textId="77777777" w:rsidR="00457200" w:rsidRPr="002A68A9" w:rsidRDefault="00457200" w:rsidP="00457200">
      <w:pPr>
        <w:rPr>
          <w:lang w:val="en-GB" w:eastAsia="zh-CN"/>
        </w:rPr>
      </w:pPr>
      <w:r w:rsidRPr="002A68A9">
        <w:rPr>
          <w:lang w:val="en-GB" w:eastAsia="zh-CN"/>
        </w:rPr>
        <w:t>The Radar main lobe can cover simultaneously many micro BS.</w:t>
      </w:r>
    </w:p>
    <w:p w14:paraId="6D7E32BF" w14:textId="774B2BC9" w:rsidR="00457200" w:rsidRPr="002A68A9" w:rsidRDefault="00457200" w:rsidP="00B222FA">
      <w:pPr>
        <w:rPr>
          <w:highlight w:val="green"/>
          <w:lang w:val="en-GB" w:eastAsia="zh-CN"/>
        </w:rPr>
      </w:pPr>
      <w:r w:rsidRPr="002A68A9">
        <w:rPr>
          <w:lang w:val="en-GB" w:eastAsia="zh-CN"/>
        </w:rPr>
        <w:t>Figure A1</w:t>
      </w:r>
      <w:r w:rsidR="00BC2F71" w:rsidRPr="002A68A9">
        <w:rPr>
          <w:lang w:val="en-GB" w:eastAsia="zh-CN"/>
        </w:rPr>
        <w:t>-</w:t>
      </w:r>
      <w:r w:rsidRPr="002A68A9">
        <w:rPr>
          <w:lang w:val="en-GB" w:eastAsia="zh-CN"/>
        </w:rPr>
        <w:t>1</w:t>
      </w:r>
      <w:r w:rsidR="00B222FA">
        <w:rPr>
          <w:lang w:val="en-GB" w:eastAsia="zh-CN"/>
        </w:rPr>
        <w:t>2</w:t>
      </w:r>
      <w:r w:rsidRPr="002A68A9">
        <w:rPr>
          <w:lang w:val="en-GB" w:eastAsia="zh-CN"/>
        </w:rPr>
        <w:t xml:space="preserve"> shows that many IMT micro base stations from an urban or suburban coastal area are simultaneously received by the Radar through the antenna main lobe beamwidth, leading to consider the aggregation of all interfering signals to define the aggregated separation distance.</w:t>
      </w:r>
    </w:p>
    <w:p w14:paraId="1D6DB01E" w14:textId="309C649D" w:rsidR="00457200" w:rsidRPr="002A68A9" w:rsidRDefault="00457200" w:rsidP="00486F21">
      <w:pPr>
        <w:pStyle w:val="FigureNo"/>
        <w:rPr>
          <w:rFonts w:ascii="Times New Roman Bold" w:hAnsi="Times New Roman Bold" w:cs="Times New Roman Bold"/>
          <w:lang w:val="en-GB"/>
        </w:rPr>
      </w:pPr>
      <w:r w:rsidRPr="002A68A9">
        <w:rPr>
          <w:lang w:val="en-GB"/>
        </w:rPr>
        <w:t>FIGure A1</w:t>
      </w:r>
      <w:r w:rsidR="00BC2F71" w:rsidRPr="002A68A9">
        <w:rPr>
          <w:lang w:val="en-GB"/>
        </w:rPr>
        <w:t>-</w:t>
      </w:r>
      <w:r w:rsidRPr="002A68A9">
        <w:rPr>
          <w:lang w:val="en-GB"/>
        </w:rPr>
        <w:t>1</w:t>
      </w:r>
      <w:r w:rsidR="00486F21">
        <w:rPr>
          <w:lang w:val="en-GB"/>
        </w:rPr>
        <w:t>2</w:t>
      </w:r>
    </w:p>
    <w:p w14:paraId="140A2393" w14:textId="77777777" w:rsidR="00457200" w:rsidRPr="002A68A9" w:rsidRDefault="00457200" w:rsidP="00457200">
      <w:pPr>
        <w:pStyle w:val="Figuretitle"/>
        <w:rPr>
          <w:lang w:val="en-GB"/>
        </w:rPr>
      </w:pPr>
      <w:r w:rsidRPr="002A68A9">
        <w:rPr>
          <w:lang w:val="en-GB"/>
        </w:rPr>
        <w:t>IMT micro base-stations simultaneously in visibility of a radar</w:t>
      </w:r>
    </w:p>
    <w:p w14:paraId="64038C7A" w14:textId="77777777" w:rsidR="00457200" w:rsidRPr="002F0A90" w:rsidRDefault="00457200" w:rsidP="00457200">
      <w:pPr>
        <w:pStyle w:val="Figure"/>
        <w:rPr>
          <w:highlight w:val="green"/>
        </w:rPr>
      </w:pPr>
      <w:r w:rsidRPr="002F0A90">
        <w:rPr>
          <w:noProof/>
          <w:lang w:val="en-GB" w:eastAsia="en-GB"/>
        </w:rPr>
        <w:drawing>
          <wp:inline distT="0" distB="0" distL="0" distR="0" wp14:anchorId="00309DB4" wp14:editId="641EC2C1">
            <wp:extent cx="5327650" cy="2218690"/>
            <wp:effectExtent l="0" t="0" r="635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27650" cy="2218690"/>
                    </a:xfrm>
                    <a:prstGeom prst="rect">
                      <a:avLst/>
                    </a:prstGeom>
                    <a:noFill/>
                    <a:ln>
                      <a:noFill/>
                    </a:ln>
                  </pic:spPr>
                </pic:pic>
              </a:graphicData>
            </a:graphic>
          </wp:inline>
        </w:drawing>
      </w:r>
    </w:p>
    <w:p w14:paraId="7731087F" w14:textId="77777777" w:rsidR="00457200" w:rsidRPr="002F0A90" w:rsidRDefault="00457200" w:rsidP="00457200">
      <w:pPr>
        <w:pStyle w:val="Figure"/>
        <w:rPr>
          <w:highlight w:val="green"/>
        </w:rPr>
      </w:pPr>
      <w:r w:rsidRPr="002F0A90">
        <w:rPr>
          <w:noProof/>
          <w:lang w:val="en-GB" w:eastAsia="en-GB"/>
        </w:rPr>
        <w:drawing>
          <wp:inline distT="0" distB="0" distL="0" distR="0" wp14:anchorId="0B224115" wp14:editId="3C2771C2">
            <wp:extent cx="1908175" cy="2449195"/>
            <wp:effectExtent l="0" t="0" r="0" b="825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8175" cy="2449195"/>
                    </a:xfrm>
                    <a:prstGeom prst="rect">
                      <a:avLst/>
                    </a:prstGeom>
                    <a:noFill/>
                    <a:ln>
                      <a:noFill/>
                    </a:ln>
                  </pic:spPr>
                </pic:pic>
              </a:graphicData>
            </a:graphic>
          </wp:inline>
        </w:drawing>
      </w:r>
    </w:p>
    <w:p w14:paraId="2F1FEAB9" w14:textId="77777777" w:rsidR="00457200" w:rsidRPr="002A68A9" w:rsidRDefault="00457200" w:rsidP="00457200">
      <w:pPr>
        <w:rPr>
          <w:lang w:val="en-GB"/>
        </w:rPr>
      </w:pPr>
      <w:r w:rsidRPr="002A68A9">
        <w:rPr>
          <w:lang w:val="en-GB"/>
        </w:rPr>
        <w:t>Each cell (also referred to as a sector) is shown as a hexagon, and in this figure there are three cells/sectors per base station site, accordingly to Report ITU-R M.2292, where:</w:t>
      </w:r>
    </w:p>
    <w:p w14:paraId="767C74F9" w14:textId="77777777" w:rsidR="00457200" w:rsidRPr="002F0A90" w:rsidRDefault="00457200" w:rsidP="00457200">
      <w:pPr>
        <w:pStyle w:val="Equationlegend"/>
      </w:pPr>
      <w:r w:rsidRPr="002F0A90">
        <w:tab/>
      </w:r>
      <w:r w:rsidRPr="002F0A90">
        <w:rPr>
          <w:i/>
          <w:iCs/>
        </w:rPr>
        <w:t>D</w:t>
      </w:r>
      <w:r w:rsidRPr="002F0A90">
        <w:rPr>
          <w:vertAlign w:val="subscript"/>
        </w:rPr>
        <w:t>0</w:t>
      </w:r>
      <w:r w:rsidRPr="002F0A90">
        <w:t xml:space="preserve"> :</w:t>
      </w:r>
      <w:r w:rsidRPr="002F0A90">
        <w:tab/>
        <w:t>distance to shoreline</w:t>
      </w:r>
    </w:p>
    <w:p w14:paraId="1FA07663" w14:textId="6E7AD7BA" w:rsidR="00457200" w:rsidRPr="002F0A90" w:rsidRDefault="00457200" w:rsidP="00457200">
      <w:pPr>
        <w:pStyle w:val="Equationlegend"/>
      </w:pPr>
      <w:r w:rsidRPr="002F0A90">
        <w:tab/>
      </w:r>
      <w:r w:rsidRPr="002F0A90">
        <w:rPr>
          <w:i/>
          <w:iCs/>
        </w:rPr>
        <w:t>D</w:t>
      </w:r>
      <w:r w:rsidRPr="002F0A90">
        <w:rPr>
          <w:i/>
          <w:iCs/>
          <w:vertAlign w:val="subscript"/>
        </w:rPr>
        <w:t>k</w:t>
      </w:r>
      <w:r w:rsidRPr="002F0A90">
        <w:t xml:space="preserve"> : </w:t>
      </w:r>
      <w:r w:rsidRPr="002F0A90">
        <w:tab/>
        <w:t>distance in the radial</w:t>
      </w:r>
      <w:r w:rsidR="00DA648F">
        <w:t xml:space="preserve"> direction from a base station k </w:t>
      </w:r>
      <w:r w:rsidRPr="002F0A90">
        <w:t>to radar</w:t>
      </w:r>
    </w:p>
    <w:p w14:paraId="69EA663D" w14:textId="77777777" w:rsidR="00457200" w:rsidRPr="002F0A90" w:rsidRDefault="00457200" w:rsidP="00457200">
      <w:pPr>
        <w:pStyle w:val="Equationlegend"/>
      </w:pPr>
      <w:r w:rsidRPr="002F0A90">
        <w:tab/>
      </w:r>
      <w:r w:rsidRPr="002F0A90">
        <w:rPr>
          <w:i/>
          <w:iCs/>
        </w:rPr>
        <w:t>d</w:t>
      </w:r>
      <w:r w:rsidRPr="002F0A90">
        <w:t xml:space="preserve">  : </w:t>
      </w:r>
      <w:r w:rsidRPr="002F0A90">
        <w:tab/>
        <w:t>diameter of the coastal IMT deployment area (km)</w:t>
      </w:r>
    </w:p>
    <w:p w14:paraId="60612DCA" w14:textId="77777777" w:rsidR="00457200" w:rsidRPr="002F0A90" w:rsidRDefault="00457200" w:rsidP="00457200">
      <w:pPr>
        <w:pStyle w:val="Equationlegend"/>
      </w:pPr>
      <w:r w:rsidRPr="002F0A90">
        <w:tab/>
      </w:r>
      <w:r w:rsidRPr="002F0A90">
        <w:rPr>
          <w:i/>
          <w:iCs/>
        </w:rPr>
        <w:t>S</w:t>
      </w:r>
      <w:r w:rsidRPr="002F0A90">
        <w:rPr>
          <w:i/>
          <w:iCs/>
          <w:vertAlign w:val="subscript"/>
        </w:rPr>
        <w:t>k</w:t>
      </w:r>
      <w:r w:rsidRPr="002F0A90">
        <w:rPr>
          <w:i/>
          <w:iCs/>
        </w:rPr>
        <w:t xml:space="preserve"> </w:t>
      </w:r>
      <w:r w:rsidRPr="002F0A90">
        <w:t xml:space="preserve">: </w:t>
      </w:r>
      <w:r w:rsidRPr="002F0A90">
        <w:tab/>
        <w:t>radar swath at distance D</w:t>
      </w:r>
      <w:r w:rsidRPr="002F0A90">
        <w:rPr>
          <w:vertAlign w:val="subscript"/>
        </w:rPr>
        <w:t>k</w:t>
      </w:r>
      <w:r w:rsidRPr="002F0A90">
        <w:t xml:space="preserve"> (km)</w:t>
      </w:r>
    </w:p>
    <w:p w14:paraId="0B269359" w14:textId="77777777" w:rsidR="00457200" w:rsidRPr="002F0A90" w:rsidRDefault="00457200" w:rsidP="00457200">
      <w:pPr>
        <w:pStyle w:val="Equationlegend"/>
      </w:pPr>
      <w:r w:rsidRPr="002F0A90">
        <w:tab/>
      </w:r>
      <w:r w:rsidRPr="002F0A90">
        <w:rPr>
          <w:i/>
          <w:iCs/>
        </w:rPr>
        <w:t>A</w:t>
      </w:r>
      <w:r w:rsidRPr="002F0A90">
        <w:t xml:space="preserve"> : </w:t>
      </w:r>
      <w:r w:rsidRPr="002F0A90">
        <w:tab/>
        <w:t>macro cell radius</w:t>
      </w:r>
    </w:p>
    <w:p w14:paraId="61EF8590" w14:textId="77777777" w:rsidR="00457200" w:rsidRPr="002F0A90" w:rsidRDefault="00457200" w:rsidP="00457200">
      <w:pPr>
        <w:pStyle w:val="Equationlegend"/>
      </w:pPr>
      <w:r w:rsidRPr="002F0A90">
        <w:tab/>
      </w:r>
      <w:r w:rsidRPr="002F0A90">
        <w:rPr>
          <w:i/>
          <w:iCs/>
        </w:rPr>
        <w:t>B</w:t>
      </w:r>
      <w:r w:rsidRPr="002F0A90">
        <w:t xml:space="preserve"> : </w:t>
      </w:r>
      <w:r w:rsidRPr="002F0A90">
        <w:tab/>
        <w:t>macro cells Base station  inter site in radial direction from radar (km)</w:t>
      </w:r>
    </w:p>
    <w:p w14:paraId="3CE3C30C" w14:textId="77777777" w:rsidR="00457200" w:rsidRPr="002F0A90" w:rsidRDefault="00457200" w:rsidP="00457200">
      <w:pPr>
        <w:pStyle w:val="Equationlegend"/>
      </w:pPr>
      <w:r w:rsidRPr="002F0A90">
        <w:tab/>
      </w:r>
      <w:r w:rsidRPr="002F0A90">
        <w:rPr>
          <w:i/>
          <w:iCs/>
        </w:rPr>
        <w:t>C</w:t>
      </w:r>
      <w:r w:rsidRPr="002F0A90">
        <w:t xml:space="preserve"> : </w:t>
      </w:r>
      <w:r w:rsidRPr="002F0A90">
        <w:tab/>
        <w:t>macro cells Base station  inter site in transversal direction from radar (km)</w:t>
      </w:r>
    </w:p>
    <w:p w14:paraId="08BE861E" w14:textId="77777777" w:rsidR="00457200" w:rsidRPr="002A68A9" w:rsidRDefault="00457200" w:rsidP="00457200">
      <w:pPr>
        <w:rPr>
          <w:lang w:val="en-GB"/>
        </w:rPr>
      </w:pPr>
      <w:r w:rsidRPr="002A68A9">
        <w:rPr>
          <w:lang w:val="en-GB"/>
        </w:rPr>
        <w:t>with relations:</w:t>
      </w:r>
    </w:p>
    <w:p w14:paraId="102BEFD0" w14:textId="77777777" w:rsidR="00457200" w:rsidRPr="002A68A9" w:rsidRDefault="00457200" w:rsidP="00457200">
      <w:pPr>
        <w:pStyle w:val="Equation"/>
        <w:rPr>
          <w:lang w:val="en-GB"/>
        </w:rPr>
      </w:pPr>
      <w:r w:rsidRPr="002A68A9">
        <w:rPr>
          <w:lang w:val="en-GB"/>
        </w:rPr>
        <w:tab/>
      </w:r>
      <w:r w:rsidRPr="002A68A9">
        <w:rPr>
          <w:lang w:val="en-GB"/>
        </w:rPr>
        <w:tab/>
        <w:t>B = 3/2 . A        and   C = 3/2 . √3 . A</w:t>
      </w:r>
    </w:p>
    <w:p w14:paraId="009BB9E9" w14:textId="7578F32D" w:rsidR="00457200" w:rsidRPr="002A68A9" w:rsidRDefault="00457200" w:rsidP="00457200">
      <w:pPr>
        <w:rPr>
          <w:lang w:val="en-GB"/>
        </w:rPr>
      </w:pPr>
      <w:r w:rsidRPr="002A68A9">
        <w:rPr>
          <w:lang w:val="en-GB"/>
        </w:rPr>
        <w:t>The typical value of parameters used in this study are given in Table A1.2</w:t>
      </w:r>
      <w:r w:rsidR="008B39BE">
        <w:rPr>
          <w:lang w:val="en-GB"/>
        </w:rPr>
        <w:t>2</w:t>
      </w:r>
      <w:r w:rsidRPr="002A68A9">
        <w:rPr>
          <w:lang w:val="en-GB"/>
        </w:rPr>
        <w:t>, based on realistic metrics like seaside cities of Lagos (Nigeria) and Capetown (South Africa).</w:t>
      </w:r>
    </w:p>
    <w:p w14:paraId="7137CDB9" w14:textId="0249F2A9" w:rsidR="00457200" w:rsidRPr="002A68A9" w:rsidRDefault="00457200" w:rsidP="00457200">
      <w:pPr>
        <w:pStyle w:val="TableNo"/>
        <w:rPr>
          <w:lang w:val="en-GB"/>
        </w:rPr>
      </w:pPr>
      <w:r w:rsidRPr="002A68A9">
        <w:rPr>
          <w:lang w:val="en-GB"/>
        </w:rPr>
        <w:t>TABLE A1.2</w:t>
      </w:r>
      <w:r w:rsidR="008B39BE">
        <w:rPr>
          <w:lang w:val="en-GB"/>
        </w:rPr>
        <w:t>2</w:t>
      </w:r>
    </w:p>
    <w:p w14:paraId="04DC2740" w14:textId="77777777" w:rsidR="00457200" w:rsidRPr="002A68A9" w:rsidRDefault="00457200" w:rsidP="00457200">
      <w:pPr>
        <w:pStyle w:val="Tabletitle"/>
        <w:rPr>
          <w:lang w:val="en-GB"/>
        </w:rPr>
      </w:pPr>
      <w:r w:rsidRPr="002A68A9">
        <w:rPr>
          <w:lang w:val="en-GB"/>
        </w:rPr>
        <w:t xml:space="preserve">Parameters used for micro BS aggregation study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606"/>
        <w:gridCol w:w="1606"/>
        <w:gridCol w:w="1606"/>
        <w:gridCol w:w="1606"/>
        <w:gridCol w:w="1608"/>
      </w:tblGrid>
      <w:tr w:rsidR="00457200" w:rsidRPr="002F0A90" w14:paraId="136AA944" w14:textId="77777777" w:rsidTr="00B14BD4">
        <w:trPr>
          <w:jc w:val="center"/>
        </w:trPr>
        <w:tc>
          <w:tcPr>
            <w:tcW w:w="833" w:type="pct"/>
            <w:tcBorders>
              <w:top w:val="single" w:sz="4" w:space="0" w:color="auto"/>
              <w:left w:val="single" w:sz="4" w:space="0" w:color="auto"/>
              <w:bottom w:val="single" w:sz="4" w:space="0" w:color="auto"/>
              <w:right w:val="single" w:sz="4" w:space="0" w:color="auto"/>
            </w:tcBorders>
            <w:hideMark/>
          </w:tcPr>
          <w:p w14:paraId="0CDA76A1" w14:textId="77777777" w:rsidR="00457200" w:rsidRPr="002F0A90" w:rsidRDefault="00457200" w:rsidP="00505A10">
            <w:pPr>
              <w:pStyle w:val="Tablehead"/>
            </w:pPr>
            <w:r w:rsidRPr="002F0A90">
              <w:t>Localisation</w:t>
            </w:r>
          </w:p>
        </w:tc>
        <w:tc>
          <w:tcPr>
            <w:tcW w:w="833" w:type="pct"/>
            <w:tcBorders>
              <w:top w:val="single" w:sz="4" w:space="0" w:color="auto"/>
              <w:left w:val="single" w:sz="4" w:space="0" w:color="auto"/>
              <w:bottom w:val="single" w:sz="4" w:space="0" w:color="auto"/>
              <w:right w:val="single" w:sz="4" w:space="0" w:color="auto"/>
            </w:tcBorders>
            <w:hideMark/>
          </w:tcPr>
          <w:p w14:paraId="3405B0B1" w14:textId="77777777" w:rsidR="00457200" w:rsidRPr="002F0A90" w:rsidRDefault="00457200" w:rsidP="00505A10">
            <w:pPr>
              <w:pStyle w:val="Tablehead"/>
            </w:pPr>
            <w:r w:rsidRPr="002F0A90">
              <w:t>Scenarios</w:t>
            </w:r>
          </w:p>
        </w:tc>
        <w:tc>
          <w:tcPr>
            <w:tcW w:w="833" w:type="pct"/>
            <w:tcBorders>
              <w:top w:val="single" w:sz="4" w:space="0" w:color="auto"/>
              <w:left w:val="single" w:sz="4" w:space="0" w:color="auto"/>
              <w:bottom w:val="single" w:sz="4" w:space="0" w:color="auto"/>
              <w:right w:val="single" w:sz="4" w:space="0" w:color="auto"/>
            </w:tcBorders>
            <w:hideMark/>
          </w:tcPr>
          <w:p w14:paraId="5958449A" w14:textId="77777777" w:rsidR="00457200" w:rsidRPr="002F0A90" w:rsidRDefault="00457200" w:rsidP="00505A10">
            <w:pPr>
              <w:pStyle w:val="Tablehead"/>
            </w:pPr>
            <w:r w:rsidRPr="002F0A90">
              <w:t xml:space="preserve">Area diameter ‘d’ </w:t>
            </w:r>
          </w:p>
        </w:tc>
        <w:tc>
          <w:tcPr>
            <w:tcW w:w="833" w:type="pct"/>
            <w:tcBorders>
              <w:top w:val="single" w:sz="4" w:space="0" w:color="auto"/>
              <w:left w:val="single" w:sz="4" w:space="0" w:color="auto"/>
              <w:bottom w:val="single" w:sz="4" w:space="0" w:color="auto"/>
              <w:right w:val="single" w:sz="4" w:space="0" w:color="auto"/>
            </w:tcBorders>
            <w:hideMark/>
          </w:tcPr>
          <w:p w14:paraId="2A4C9AAB" w14:textId="77777777" w:rsidR="00457200" w:rsidRPr="002F0A90" w:rsidRDefault="00457200" w:rsidP="00505A10">
            <w:pPr>
              <w:pStyle w:val="Tablehead"/>
            </w:pPr>
            <w:r w:rsidRPr="002F0A90">
              <w:t>Macro cell radius (km)</w:t>
            </w:r>
          </w:p>
        </w:tc>
        <w:tc>
          <w:tcPr>
            <w:tcW w:w="833" w:type="pct"/>
            <w:tcBorders>
              <w:top w:val="single" w:sz="4" w:space="0" w:color="auto"/>
              <w:left w:val="single" w:sz="4" w:space="0" w:color="auto"/>
              <w:bottom w:val="single" w:sz="4" w:space="0" w:color="auto"/>
              <w:right w:val="single" w:sz="4" w:space="0" w:color="auto"/>
            </w:tcBorders>
            <w:hideMark/>
          </w:tcPr>
          <w:p w14:paraId="57D659FA" w14:textId="77777777" w:rsidR="00457200" w:rsidRPr="002A68A9" w:rsidRDefault="00457200" w:rsidP="00505A10">
            <w:pPr>
              <w:pStyle w:val="Tablehead"/>
              <w:rPr>
                <w:b w:val="0"/>
                <w:lang w:val="en-GB"/>
              </w:rPr>
            </w:pPr>
            <w:r w:rsidRPr="002A68A9">
              <w:rPr>
                <w:lang w:val="en-GB"/>
              </w:rPr>
              <w:t>Micro BS  per macro cells</w:t>
            </w:r>
          </w:p>
        </w:tc>
        <w:tc>
          <w:tcPr>
            <w:tcW w:w="834" w:type="pct"/>
            <w:tcBorders>
              <w:top w:val="single" w:sz="4" w:space="0" w:color="auto"/>
              <w:left w:val="single" w:sz="4" w:space="0" w:color="auto"/>
              <w:bottom w:val="single" w:sz="4" w:space="0" w:color="auto"/>
              <w:right w:val="single" w:sz="4" w:space="0" w:color="auto"/>
            </w:tcBorders>
            <w:hideMark/>
          </w:tcPr>
          <w:p w14:paraId="5546AD14" w14:textId="77777777" w:rsidR="00457200" w:rsidRPr="002F0A90" w:rsidRDefault="00457200" w:rsidP="00505A10">
            <w:pPr>
              <w:pStyle w:val="Tablehead"/>
            </w:pPr>
            <w:r>
              <w:t>Average BS activity</w:t>
            </w:r>
          </w:p>
        </w:tc>
      </w:tr>
      <w:tr w:rsidR="00457200" w:rsidRPr="002F0A90" w14:paraId="2FDA9144" w14:textId="77777777" w:rsidTr="00B14BD4">
        <w:trPr>
          <w:jc w:val="center"/>
        </w:trPr>
        <w:tc>
          <w:tcPr>
            <w:tcW w:w="833" w:type="pct"/>
            <w:tcBorders>
              <w:top w:val="single" w:sz="4" w:space="0" w:color="auto"/>
              <w:left w:val="single" w:sz="4" w:space="0" w:color="auto"/>
              <w:bottom w:val="single" w:sz="4" w:space="0" w:color="auto"/>
              <w:right w:val="single" w:sz="4" w:space="0" w:color="auto"/>
            </w:tcBorders>
            <w:hideMark/>
          </w:tcPr>
          <w:p w14:paraId="7DEC56BD" w14:textId="77777777" w:rsidR="00457200" w:rsidRPr="002F0A90" w:rsidRDefault="00457200" w:rsidP="00505A10">
            <w:pPr>
              <w:pStyle w:val="Tabletext"/>
              <w:jc w:val="center"/>
            </w:pPr>
            <w:r w:rsidRPr="002F0A90">
              <w:t>Equatorial</w:t>
            </w:r>
          </w:p>
        </w:tc>
        <w:tc>
          <w:tcPr>
            <w:tcW w:w="833" w:type="pct"/>
            <w:tcBorders>
              <w:top w:val="single" w:sz="4" w:space="0" w:color="auto"/>
              <w:left w:val="single" w:sz="4" w:space="0" w:color="auto"/>
              <w:bottom w:val="single" w:sz="4" w:space="0" w:color="auto"/>
              <w:right w:val="single" w:sz="4" w:space="0" w:color="auto"/>
            </w:tcBorders>
            <w:hideMark/>
          </w:tcPr>
          <w:p w14:paraId="6EC883F9" w14:textId="77777777" w:rsidR="00457200" w:rsidRPr="002F0A90" w:rsidRDefault="00457200" w:rsidP="00505A10">
            <w:pPr>
              <w:pStyle w:val="Tabletext"/>
              <w:jc w:val="center"/>
            </w:pPr>
            <w:r w:rsidRPr="002F0A90">
              <w:t>Urban</w:t>
            </w:r>
          </w:p>
        </w:tc>
        <w:tc>
          <w:tcPr>
            <w:tcW w:w="833" w:type="pct"/>
            <w:tcBorders>
              <w:top w:val="single" w:sz="4" w:space="0" w:color="auto"/>
              <w:left w:val="single" w:sz="4" w:space="0" w:color="auto"/>
              <w:bottom w:val="single" w:sz="4" w:space="0" w:color="auto"/>
              <w:right w:val="single" w:sz="4" w:space="0" w:color="auto"/>
            </w:tcBorders>
            <w:hideMark/>
          </w:tcPr>
          <w:p w14:paraId="1D7BD647" w14:textId="77777777" w:rsidR="00457200" w:rsidRPr="002F0A90" w:rsidRDefault="00457200" w:rsidP="00505A10">
            <w:pPr>
              <w:pStyle w:val="Tabletext"/>
              <w:jc w:val="center"/>
            </w:pPr>
            <w:r w:rsidRPr="002F0A90">
              <w:t>8 km</w:t>
            </w:r>
          </w:p>
        </w:tc>
        <w:tc>
          <w:tcPr>
            <w:tcW w:w="833" w:type="pct"/>
            <w:tcBorders>
              <w:top w:val="single" w:sz="4" w:space="0" w:color="auto"/>
              <w:left w:val="single" w:sz="4" w:space="0" w:color="auto"/>
              <w:bottom w:val="single" w:sz="4" w:space="0" w:color="auto"/>
              <w:right w:val="single" w:sz="4" w:space="0" w:color="auto"/>
            </w:tcBorders>
            <w:hideMark/>
          </w:tcPr>
          <w:p w14:paraId="32D82E25" w14:textId="77777777" w:rsidR="00457200" w:rsidRPr="002F0A90" w:rsidRDefault="00457200" w:rsidP="00505A10">
            <w:pPr>
              <w:pStyle w:val="Tabletext"/>
              <w:jc w:val="center"/>
            </w:pPr>
            <w:r w:rsidRPr="002F0A90">
              <w:t>0.3</w:t>
            </w:r>
          </w:p>
        </w:tc>
        <w:tc>
          <w:tcPr>
            <w:tcW w:w="833" w:type="pct"/>
            <w:tcBorders>
              <w:top w:val="single" w:sz="4" w:space="0" w:color="auto"/>
              <w:left w:val="single" w:sz="4" w:space="0" w:color="auto"/>
              <w:bottom w:val="single" w:sz="4" w:space="0" w:color="auto"/>
              <w:right w:val="single" w:sz="4" w:space="0" w:color="auto"/>
            </w:tcBorders>
            <w:hideMark/>
          </w:tcPr>
          <w:p w14:paraId="2A6F1ECE" w14:textId="77777777" w:rsidR="00457200" w:rsidRPr="002F0A90" w:rsidRDefault="00457200" w:rsidP="00505A10">
            <w:pPr>
              <w:pStyle w:val="Tabletext"/>
              <w:jc w:val="center"/>
            </w:pPr>
            <w:r w:rsidRPr="002F0A90">
              <w:t>3</w:t>
            </w:r>
          </w:p>
        </w:tc>
        <w:tc>
          <w:tcPr>
            <w:tcW w:w="834" w:type="pct"/>
            <w:tcBorders>
              <w:top w:val="single" w:sz="4" w:space="0" w:color="auto"/>
              <w:left w:val="single" w:sz="4" w:space="0" w:color="auto"/>
              <w:bottom w:val="single" w:sz="4" w:space="0" w:color="auto"/>
              <w:right w:val="single" w:sz="4" w:space="0" w:color="auto"/>
            </w:tcBorders>
            <w:hideMark/>
          </w:tcPr>
          <w:p w14:paraId="03FD84C1" w14:textId="77777777" w:rsidR="00457200" w:rsidRPr="002F0A90" w:rsidRDefault="00457200" w:rsidP="00505A10">
            <w:pPr>
              <w:pStyle w:val="Tabletext"/>
              <w:jc w:val="center"/>
            </w:pPr>
            <w:r w:rsidRPr="002F0A90">
              <w:t>50%</w:t>
            </w:r>
          </w:p>
        </w:tc>
      </w:tr>
      <w:tr w:rsidR="00457200" w:rsidRPr="002F0A90" w14:paraId="2E91F032" w14:textId="77777777" w:rsidTr="00B14BD4">
        <w:trPr>
          <w:jc w:val="center"/>
        </w:trPr>
        <w:tc>
          <w:tcPr>
            <w:tcW w:w="833" w:type="pct"/>
            <w:tcBorders>
              <w:top w:val="single" w:sz="4" w:space="0" w:color="auto"/>
              <w:left w:val="single" w:sz="4" w:space="0" w:color="auto"/>
              <w:bottom w:val="single" w:sz="4" w:space="0" w:color="auto"/>
              <w:right w:val="single" w:sz="4" w:space="0" w:color="auto"/>
            </w:tcBorders>
            <w:hideMark/>
          </w:tcPr>
          <w:p w14:paraId="6F03BD89" w14:textId="77777777" w:rsidR="00457200" w:rsidRPr="002F0A90" w:rsidRDefault="00457200" w:rsidP="00505A10">
            <w:pPr>
              <w:pStyle w:val="Tabletext"/>
              <w:jc w:val="center"/>
            </w:pPr>
            <w:r w:rsidRPr="002F0A90">
              <w:t>Tropical</w:t>
            </w:r>
          </w:p>
        </w:tc>
        <w:tc>
          <w:tcPr>
            <w:tcW w:w="833" w:type="pct"/>
            <w:tcBorders>
              <w:top w:val="single" w:sz="4" w:space="0" w:color="auto"/>
              <w:left w:val="single" w:sz="4" w:space="0" w:color="auto"/>
              <w:bottom w:val="single" w:sz="4" w:space="0" w:color="auto"/>
              <w:right w:val="single" w:sz="4" w:space="0" w:color="auto"/>
            </w:tcBorders>
            <w:hideMark/>
          </w:tcPr>
          <w:p w14:paraId="7D8B16D2" w14:textId="77777777" w:rsidR="00457200" w:rsidRPr="002F0A90" w:rsidRDefault="00457200" w:rsidP="00505A10">
            <w:pPr>
              <w:pStyle w:val="Tabletext"/>
              <w:jc w:val="center"/>
            </w:pPr>
            <w:r w:rsidRPr="002F0A90">
              <w:t>Urban</w:t>
            </w:r>
          </w:p>
        </w:tc>
        <w:tc>
          <w:tcPr>
            <w:tcW w:w="833" w:type="pct"/>
            <w:tcBorders>
              <w:top w:val="single" w:sz="4" w:space="0" w:color="auto"/>
              <w:left w:val="single" w:sz="4" w:space="0" w:color="auto"/>
              <w:bottom w:val="single" w:sz="4" w:space="0" w:color="auto"/>
              <w:right w:val="single" w:sz="4" w:space="0" w:color="auto"/>
            </w:tcBorders>
            <w:hideMark/>
          </w:tcPr>
          <w:p w14:paraId="5BF75F69" w14:textId="77777777" w:rsidR="00457200" w:rsidRPr="002F0A90" w:rsidRDefault="00457200" w:rsidP="00505A10">
            <w:pPr>
              <w:pStyle w:val="Tabletext"/>
              <w:jc w:val="center"/>
            </w:pPr>
            <w:r w:rsidRPr="002F0A90">
              <w:t>5 km</w:t>
            </w:r>
          </w:p>
        </w:tc>
        <w:tc>
          <w:tcPr>
            <w:tcW w:w="833" w:type="pct"/>
            <w:tcBorders>
              <w:top w:val="single" w:sz="4" w:space="0" w:color="auto"/>
              <w:left w:val="single" w:sz="4" w:space="0" w:color="auto"/>
              <w:bottom w:val="single" w:sz="4" w:space="0" w:color="auto"/>
              <w:right w:val="single" w:sz="4" w:space="0" w:color="auto"/>
            </w:tcBorders>
            <w:hideMark/>
          </w:tcPr>
          <w:p w14:paraId="3C14395A" w14:textId="77777777" w:rsidR="00457200" w:rsidRPr="002F0A90" w:rsidRDefault="00457200" w:rsidP="00505A10">
            <w:pPr>
              <w:pStyle w:val="Tabletext"/>
              <w:jc w:val="center"/>
            </w:pPr>
            <w:r w:rsidRPr="002F0A90">
              <w:t>0.3</w:t>
            </w:r>
          </w:p>
        </w:tc>
        <w:tc>
          <w:tcPr>
            <w:tcW w:w="833" w:type="pct"/>
            <w:tcBorders>
              <w:top w:val="single" w:sz="4" w:space="0" w:color="auto"/>
              <w:left w:val="single" w:sz="4" w:space="0" w:color="auto"/>
              <w:bottom w:val="single" w:sz="4" w:space="0" w:color="auto"/>
              <w:right w:val="single" w:sz="4" w:space="0" w:color="auto"/>
            </w:tcBorders>
            <w:hideMark/>
          </w:tcPr>
          <w:p w14:paraId="6EE91559" w14:textId="77777777" w:rsidR="00457200" w:rsidRPr="002F0A90" w:rsidRDefault="00457200" w:rsidP="00505A10">
            <w:pPr>
              <w:pStyle w:val="Tabletext"/>
              <w:jc w:val="center"/>
            </w:pPr>
            <w:r w:rsidRPr="002F0A90">
              <w:t>3</w:t>
            </w:r>
          </w:p>
        </w:tc>
        <w:tc>
          <w:tcPr>
            <w:tcW w:w="834" w:type="pct"/>
            <w:tcBorders>
              <w:top w:val="single" w:sz="4" w:space="0" w:color="auto"/>
              <w:left w:val="single" w:sz="4" w:space="0" w:color="auto"/>
              <w:bottom w:val="single" w:sz="4" w:space="0" w:color="auto"/>
              <w:right w:val="single" w:sz="4" w:space="0" w:color="auto"/>
            </w:tcBorders>
            <w:hideMark/>
          </w:tcPr>
          <w:p w14:paraId="7EE4E77F" w14:textId="77777777" w:rsidR="00457200" w:rsidRPr="002F0A90" w:rsidRDefault="00457200" w:rsidP="00505A10">
            <w:pPr>
              <w:pStyle w:val="Tabletext"/>
              <w:jc w:val="center"/>
            </w:pPr>
            <w:r w:rsidRPr="002F0A90">
              <w:t>50%</w:t>
            </w:r>
          </w:p>
        </w:tc>
      </w:tr>
    </w:tbl>
    <w:p w14:paraId="2FB867C9" w14:textId="77777777" w:rsidR="00457200" w:rsidRPr="002F0A90" w:rsidRDefault="00457200" w:rsidP="00457200">
      <w:pPr>
        <w:pStyle w:val="Tablefin"/>
      </w:pPr>
    </w:p>
    <w:p w14:paraId="507257A5" w14:textId="2368AA6C" w:rsidR="00457200" w:rsidRPr="002A68A9" w:rsidRDefault="00457200" w:rsidP="00457200">
      <w:pPr>
        <w:rPr>
          <w:lang w:val="en-GB"/>
        </w:rPr>
      </w:pPr>
      <w:r w:rsidRPr="002A68A9">
        <w:rPr>
          <w:lang w:val="en-GB"/>
        </w:rPr>
        <w:t xml:space="preserve">The typical number of urban micro base station per macro cells taken into account are 1 to 3 according to </w:t>
      </w:r>
      <w:r w:rsidR="007A68FC" w:rsidRPr="002A68A9">
        <w:rPr>
          <w:lang w:val="en-GB"/>
        </w:rPr>
        <w:t xml:space="preserve">Table </w:t>
      </w:r>
      <w:r w:rsidRPr="002A68A9">
        <w:rPr>
          <w:lang w:val="en-GB"/>
        </w:rPr>
        <w:t>1 from main body, extracted from Report ITU-R M.2292 on IMT Deployment</w:t>
      </w:r>
      <w:r w:rsidRPr="002A68A9">
        <w:rPr>
          <w:lang w:val="en-GB"/>
        </w:rPr>
        <w:noBreakHyphen/>
        <w:t>related parameters.</w:t>
      </w:r>
    </w:p>
    <w:p w14:paraId="4D9935AC" w14:textId="13E198DB" w:rsidR="00457200" w:rsidRPr="002A68A9" w:rsidRDefault="00457200" w:rsidP="00457200">
      <w:pPr>
        <w:rPr>
          <w:lang w:val="en-GB"/>
        </w:rPr>
      </w:pPr>
      <w:r w:rsidRPr="002A68A9">
        <w:rPr>
          <w:lang w:val="en-GB"/>
        </w:rPr>
        <w:t>Tables A1.2</w:t>
      </w:r>
      <w:r w:rsidR="008B39BE">
        <w:rPr>
          <w:lang w:val="en-GB"/>
        </w:rPr>
        <w:t>3</w:t>
      </w:r>
      <w:r w:rsidRPr="002A68A9">
        <w:rPr>
          <w:lang w:val="en-GB"/>
        </w:rPr>
        <w:t xml:space="preserve"> and A1.2</w:t>
      </w:r>
      <w:r w:rsidR="008B39BE">
        <w:rPr>
          <w:lang w:val="en-GB"/>
        </w:rPr>
        <w:t>4</w:t>
      </w:r>
      <w:r w:rsidRPr="002A68A9">
        <w:rPr>
          <w:lang w:val="en-GB"/>
        </w:rPr>
        <w:t xml:space="preserve"> show that aggregation studies consider the case of number many tens up to more than a thousand of active micro base stations simultaneously in the radar antenna main beam. </w:t>
      </w:r>
    </w:p>
    <w:p w14:paraId="09ACF46F" w14:textId="5B07E22E" w:rsidR="00457200" w:rsidRPr="002A68A9" w:rsidRDefault="00457200" w:rsidP="00457200">
      <w:pPr>
        <w:rPr>
          <w:lang w:val="en-GB"/>
        </w:rPr>
      </w:pPr>
      <w:r w:rsidRPr="002A68A9">
        <w:rPr>
          <w:lang w:val="en-GB"/>
        </w:rPr>
        <w:t>Table A1.2</w:t>
      </w:r>
      <w:r w:rsidR="006E7AD8">
        <w:rPr>
          <w:lang w:val="en-GB"/>
        </w:rPr>
        <w:t>3</w:t>
      </w:r>
      <w:r w:rsidRPr="002A68A9">
        <w:rPr>
          <w:lang w:val="en-GB"/>
        </w:rPr>
        <w:t xml:space="preserve"> shows that a number of many tens or hundreds active urban micro base stations to consider in the aggregation studies for the scenario of a shipborne radar standing 22 km from the shoreline</w:t>
      </w:r>
    </w:p>
    <w:p w14:paraId="4B29FDD9" w14:textId="7ECC19E9" w:rsidR="00457200" w:rsidRPr="002A68A9" w:rsidRDefault="00457200" w:rsidP="00457200">
      <w:pPr>
        <w:pStyle w:val="TableNo"/>
        <w:rPr>
          <w:lang w:val="en-GB"/>
        </w:rPr>
      </w:pPr>
      <w:r w:rsidRPr="002A68A9">
        <w:rPr>
          <w:lang w:val="en-GB"/>
        </w:rPr>
        <w:t>TABLE A1.2</w:t>
      </w:r>
      <w:r w:rsidR="008B39BE">
        <w:rPr>
          <w:lang w:val="en-GB"/>
        </w:rPr>
        <w:t>3</w:t>
      </w:r>
    </w:p>
    <w:p w14:paraId="24FC382A" w14:textId="3209094A" w:rsidR="00457200" w:rsidRPr="002A68A9" w:rsidRDefault="00457200" w:rsidP="00457200">
      <w:pPr>
        <w:pStyle w:val="Tabletitle"/>
        <w:rPr>
          <w:lang w:val="en-GB"/>
        </w:rPr>
      </w:pPr>
      <w:r w:rsidRPr="002A68A9">
        <w:rPr>
          <w:lang w:val="en-GB"/>
        </w:rPr>
        <w:t xml:space="preserve">Aggregation of micro BS from an urban area in tropical zone </w:t>
      </w:r>
      <w:r w:rsidR="001B0388" w:rsidRPr="002A68A9">
        <w:rPr>
          <w:lang w:val="en-GB"/>
        </w:rPr>
        <w:br/>
      </w:r>
      <w:r w:rsidRPr="002A68A9">
        <w:rPr>
          <w:lang w:val="en-GB"/>
        </w:rPr>
        <w:t xml:space="preserve">(see parameters in </w:t>
      </w:r>
      <w:r w:rsidR="001B0388" w:rsidRPr="002A68A9">
        <w:rPr>
          <w:lang w:val="en-GB"/>
        </w:rPr>
        <w:t xml:space="preserve">Table </w:t>
      </w:r>
      <w:r w:rsidRPr="002A68A9">
        <w:rPr>
          <w:lang w:val="en-GB"/>
        </w:rPr>
        <w:t>A1-</w:t>
      </w:r>
      <w:r w:rsidR="00DA648F">
        <w:rPr>
          <w:lang w:val="en-GB"/>
        </w:rPr>
        <w:t>22</w:t>
      </w:r>
      <w:r w:rsidRPr="002A68A9">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851"/>
        <w:gridCol w:w="850"/>
        <w:gridCol w:w="851"/>
        <w:gridCol w:w="850"/>
        <w:gridCol w:w="851"/>
        <w:gridCol w:w="850"/>
        <w:gridCol w:w="851"/>
      </w:tblGrid>
      <w:tr w:rsidR="00457200" w:rsidRPr="002F0A90" w14:paraId="20AE9DB6"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hideMark/>
          </w:tcPr>
          <w:p w14:paraId="7B035DEC" w14:textId="77777777" w:rsidR="00457200" w:rsidRPr="002F0A90" w:rsidRDefault="00457200" w:rsidP="00505A10">
            <w:pPr>
              <w:pStyle w:val="Tablehead"/>
            </w:pPr>
            <w:r w:rsidRPr="002A68A9">
              <w:rPr>
                <w:lang w:val="en-GB"/>
              </w:rPr>
              <w:t> </w:t>
            </w:r>
            <w:r w:rsidRPr="002F0A90">
              <w:t>Ship-based radar type</w:t>
            </w:r>
          </w:p>
        </w:tc>
        <w:tc>
          <w:tcPr>
            <w:tcW w:w="851" w:type="dxa"/>
            <w:tcBorders>
              <w:top w:val="single" w:sz="4" w:space="0" w:color="auto"/>
              <w:left w:val="single" w:sz="4" w:space="0" w:color="auto"/>
              <w:bottom w:val="single" w:sz="4" w:space="0" w:color="auto"/>
              <w:right w:val="single" w:sz="4" w:space="0" w:color="auto"/>
            </w:tcBorders>
            <w:noWrap/>
            <w:hideMark/>
          </w:tcPr>
          <w:p w14:paraId="4B372F8E" w14:textId="77777777" w:rsidR="00457200" w:rsidRPr="002F0A90" w:rsidRDefault="00457200" w:rsidP="00505A10">
            <w:pPr>
              <w:pStyle w:val="Tablehead"/>
            </w:pPr>
            <w:r w:rsidRPr="002F0A90">
              <w:t>B</w:t>
            </w:r>
          </w:p>
        </w:tc>
        <w:tc>
          <w:tcPr>
            <w:tcW w:w="850" w:type="dxa"/>
            <w:tcBorders>
              <w:top w:val="single" w:sz="4" w:space="0" w:color="auto"/>
              <w:left w:val="single" w:sz="4" w:space="0" w:color="auto"/>
              <w:bottom w:val="single" w:sz="4" w:space="0" w:color="auto"/>
              <w:right w:val="single" w:sz="4" w:space="0" w:color="auto"/>
            </w:tcBorders>
            <w:noWrap/>
            <w:hideMark/>
          </w:tcPr>
          <w:p w14:paraId="1F282824" w14:textId="77777777" w:rsidR="00457200" w:rsidRPr="002F0A90" w:rsidRDefault="00457200" w:rsidP="00505A10">
            <w:pPr>
              <w:pStyle w:val="Tablehead"/>
            </w:pPr>
            <w:r w:rsidRPr="002F0A90">
              <w:t>C</w:t>
            </w:r>
          </w:p>
        </w:tc>
        <w:tc>
          <w:tcPr>
            <w:tcW w:w="851" w:type="dxa"/>
            <w:tcBorders>
              <w:top w:val="single" w:sz="4" w:space="0" w:color="auto"/>
              <w:left w:val="single" w:sz="4" w:space="0" w:color="auto"/>
              <w:bottom w:val="single" w:sz="4" w:space="0" w:color="auto"/>
              <w:right w:val="single" w:sz="4" w:space="0" w:color="auto"/>
            </w:tcBorders>
            <w:noWrap/>
            <w:hideMark/>
          </w:tcPr>
          <w:p w14:paraId="6298A07A" w14:textId="77777777" w:rsidR="00457200" w:rsidRPr="002F0A90" w:rsidRDefault="00457200" w:rsidP="00505A10">
            <w:pPr>
              <w:pStyle w:val="Tablehead"/>
            </w:pPr>
            <w:r w:rsidRPr="002F0A90">
              <w:t>C</w:t>
            </w:r>
          </w:p>
        </w:tc>
        <w:tc>
          <w:tcPr>
            <w:tcW w:w="850" w:type="dxa"/>
            <w:tcBorders>
              <w:top w:val="single" w:sz="4" w:space="0" w:color="auto"/>
              <w:left w:val="single" w:sz="4" w:space="0" w:color="auto"/>
              <w:bottom w:val="single" w:sz="4" w:space="0" w:color="auto"/>
              <w:right w:val="single" w:sz="4" w:space="0" w:color="auto"/>
            </w:tcBorders>
            <w:noWrap/>
            <w:hideMark/>
          </w:tcPr>
          <w:p w14:paraId="14515964" w14:textId="77777777" w:rsidR="00457200" w:rsidRPr="002F0A90" w:rsidRDefault="00457200" w:rsidP="00505A10">
            <w:pPr>
              <w:pStyle w:val="Tablehead"/>
            </w:pPr>
            <w:r w:rsidRPr="002F0A90">
              <w:t>D</w:t>
            </w:r>
          </w:p>
        </w:tc>
        <w:tc>
          <w:tcPr>
            <w:tcW w:w="851" w:type="dxa"/>
            <w:tcBorders>
              <w:top w:val="single" w:sz="4" w:space="0" w:color="auto"/>
              <w:left w:val="single" w:sz="4" w:space="0" w:color="auto"/>
              <w:bottom w:val="single" w:sz="4" w:space="0" w:color="auto"/>
              <w:right w:val="single" w:sz="4" w:space="0" w:color="auto"/>
            </w:tcBorders>
            <w:noWrap/>
            <w:hideMark/>
          </w:tcPr>
          <w:p w14:paraId="0FDF087B" w14:textId="77777777" w:rsidR="00457200" w:rsidRPr="002F0A90" w:rsidRDefault="00457200" w:rsidP="00505A10">
            <w:pPr>
              <w:pStyle w:val="Tablehead"/>
            </w:pPr>
            <w:r w:rsidRPr="002F0A90">
              <w:t>D</w:t>
            </w:r>
          </w:p>
        </w:tc>
        <w:tc>
          <w:tcPr>
            <w:tcW w:w="850" w:type="dxa"/>
            <w:tcBorders>
              <w:top w:val="single" w:sz="4" w:space="0" w:color="auto"/>
              <w:left w:val="single" w:sz="4" w:space="0" w:color="auto"/>
              <w:bottom w:val="single" w:sz="4" w:space="0" w:color="auto"/>
              <w:right w:val="single" w:sz="4" w:space="0" w:color="auto"/>
            </w:tcBorders>
            <w:noWrap/>
            <w:hideMark/>
          </w:tcPr>
          <w:p w14:paraId="7A54FE2B" w14:textId="77777777" w:rsidR="00457200" w:rsidRPr="002F0A90" w:rsidRDefault="00457200" w:rsidP="00505A10">
            <w:pPr>
              <w:pStyle w:val="Tablehead"/>
            </w:pPr>
            <w:r w:rsidRPr="002F0A90">
              <w:t>M</w:t>
            </w:r>
          </w:p>
        </w:tc>
        <w:tc>
          <w:tcPr>
            <w:tcW w:w="851" w:type="dxa"/>
            <w:tcBorders>
              <w:top w:val="single" w:sz="4" w:space="0" w:color="auto"/>
              <w:left w:val="single" w:sz="4" w:space="0" w:color="auto"/>
              <w:bottom w:val="single" w:sz="4" w:space="0" w:color="auto"/>
              <w:right w:val="single" w:sz="4" w:space="0" w:color="auto"/>
            </w:tcBorders>
            <w:noWrap/>
            <w:hideMark/>
          </w:tcPr>
          <w:p w14:paraId="29A7AD43" w14:textId="77777777" w:rsidR="00457200" w:rsidRPr="002F0A90" w:rsidRDefault="00457200" w:rsidP="00505A10">
            <w:pPr>
              <w:pStyle w:val="Tablehead"/>
            </w:pPr>
            <w:r w:rsidRPr="002F0A90">
              <w:t>M</w:t>
            </w:r>
          </w:p>
        </w:tc>
      </w:tr>
      <w:tr w:rsidR="00457200" w:rsidRPr="002F0A90" w14:paraId="3EE8F65B"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hideMark/>
          </w:tcPr>
          <w:p w14:paraId="65E515B3" w14:textId="77777777" w:rsidR="00457200" w:rsidRPr="002F0A90" w:rsidRDefault="00457200" w:rsidP="00B14BD4">
            <w:pPr>
              <w:pStyle w:val="Tabletext"/>
              <w:jc w:val="left"/>
            </w:pPr>
            <w:r w:rsidRPr="002F0A90">
              <w:t>Horizontal radar beamwitdth (deg</w:t>
            </w:r>
            <w:r>
              <w:t>ree</w:t>
            </w:r>
            <w:r w:rsidRPr="002F0A90">
              <w:t>)</w:t>
            </w:r>
          </w:p>
        </w:tc>
        <w:tc>
          <w:tcPr>
            <w:tcW w:w="851" w:type="dxa"/>
            <w:tcBorders>
              <w:top w:val="single" w:sz="4" w:space="0" w:color="auto"/>
              <w:left w:val="single" w:sz="4" w:space="0" w:color="auto"/>
              <w:bottom w:val="single" w:sz="4" w:space="0" w:color="auto"/>
              <w:right w:val="single" w:sz="4" w:space="0" w:color="auto"/>
            </w:tcBorders>
            <w:noWrap/>
            <w:hideMark/>
          </w:tcPr>
          <w:p w14:paraId="207E51EA" w14:textId="120317BD" w:rsidR="00457200" w:rsidRPr="002F0A90" w:rsidRDefault="00457200" w:rsidP="00DA648F">
            <w:pPr>
              <w:pStyle w:val="Tabletext"/>
              <w:jc w:val="center"/>
            </w:pPr>
            <w:r w:rsidRPr="002F0A90">
              <w:t>1</w:t>
            </w:r>
            <w:r w:rsidR="00DA648F">
              <w:t>.</w:t>
            </w:r>
            <w:r w:rsidRPr="002F0A90">
              <w:t>7</w:t>
            </w:r>
          </w:p>
        </w:tc>
        <w:tc>
          <w:tcPr>
            <w:tcW w:w="850" w:type="dxa"/>
            <w:tcBorders>
              <w:top w:val="single" w:sz="4" w:space="0" w:color="auto"/>
              <w:left w:val="single" w:sz="4" w:space="0" w:color="auto"/>
              <w:bottom w:val="single" w:sz="4" w:space="0" w:color="auto"/>
              <w:right w:val="single" w:sz="4" w:space="0" w:color="auto"/>
            </w:tcBorders>
            <w:noWrap/>
            <w:hideMark/>
          </w:tcPr>
          <w:p w14:paraId="29194857" w14:textId="1F8D92A8" w:rsidR="00457200" w:rsidRPr="002F0A90" w:rsidRDefault="00457200" w:rsidP="00DA648F">
            <w:pPr>
              <w:pStyle w:val="Tabletext"/>
              <w:jc w:val="center"/>
            </w:pPr>
            <w:r w:rsidRPr="002F0A90">
              <w:t>1</w:t>
            </w:r>
            <w:r w:rsidR="00DA648F">
              <w:t>.</w:t>
            </w: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49F8EC46" w14:textId="77777777" w:rsidR="00457200" w:rsidRPr="002F0A90" w:rsidRDefault="00457200" w:rsidP="00505A10">
            <w:pPr>
              <w:pStyle w:val="Tabletext"/>
              <w:jc w:val="center"/>
            </w:pPr>
            <w:r w:rsidRPr="002F0A90">
              <w:t>5</w:t>
            </w:r>
          </w:p>
        </w:tc>
        <w:tc>
          <w:tcPr>
            <w:tcW w:w="850" w:type="dxa"/>
            <w:tcBorders>
              <w:top w:val="single" w:sz="4" w:space="0" w:color="auto"/>
              <w:left w:val="single" w:sz="4" w:space="0" w:color="auto"/>
              <w:bottom w:val="single" w:sz="4" w:space="0" w:color="auto"/>
              <w:right w:val="single" w:sz="4" w:space="0" w:color="auto"/>
            </w:tcBorders>
            <w:noWrap/>
            <w:hideMark/>
          </w:tcPr>
          <w:p w14:paraId="6D8D1BE2" w14:textId="64B1139B" w:rsidR="00457200" w:rsidRPr="002F0A90" w:rsidRDefault="00457200" w:rsidP="00DA648F">
            <w:pPr>
              <w:pStyle w:val="Tabletext"/>
              <w:jc w:val="center"/>
            </w:pPr>
            <w:r w:rsidRPr="002F0A90">
              <w:t>1</w:t>
            </w:r>
            <w:r w:rsidR="00DA648F">
              <w:t>.</w:t>
            </w:r>
            <w:r w:rsidRPr="002F0A90">
              <w:t>5</w:t>
            </w:r>
          </w:p>
        </w:tc>
        <w:tc>
          <w:tcPr>
            <w:tcW w:w="851" w:type="dxa"/>
            <w:tcBorders>
              <w:top w:val="single" w:sz="4" w:space="0" w:color="auto"/>
              <w:left w:val="single" w:sz="4" w:space="0" w:color="auto"/>
              <w:bottom w:val="single" w:sz="4" w:space="0" w:color="auto"/>
              <w:right w:val="single" w:sz="4" w:space="0" w:color="auto"/>
            </w:tcBorders>
            <w:noWrap/>
            <w:hideMark/>
          </w:tcPr>
          <w:p w14:paraId="5973A0DD" w14:textId="77777777" w:rsidR="00457200" w:rsidRPr="002F0A90" w:rsidRDefault="00457200" w:rsidP="00505A10">
            <w:pPr>
              <w:pStyle w:val="Tabletext"/>
              <w:jc w:val="center"/>
            </w:pPr>
            <w:r w:rsidRPr="002F0A90">
              <w:t>6</w:t>
            </w:r>
          </w:p>
        </w:tc>
        <w:tc>
          <w:tcPr>
            <w:tcW w:w="850" w:type="dxa"/>
            <w:tcBorders>
              <w:top w:val="single" w:sz="4" w:space="0" w:color="auto"/>
              <w:left w:val="single" w:sz="4" w:space="0" w:color="auto"/>
              <w:bottom w:val="single" w:sz="4" w:space="0" w:color="auto"/>
              <w:right w:val="single" w:sz="4" w:space="0" w:color="auto"/>
            </w:tcBorders>
            <w:noWrap/>
            <w:hideMark/>
          </w:tcPr>
          <w:p w14:paraId="43EF308D" w14:textId="77777777" w:rsidR="00457200" w:rsidRPr="002F0A90" w:rsidRDefault="00457200" w:rsidP="00505A10">
            <w:pPr>
              <w:pStyle w:val="Tabletext"/>
              <w:jc w:val="center"/>
            </w:pP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4A266B23" w14:textId="77777777" w:rsidR="00457200" w:rsidRPr="002F0A90" w:rsidRDefault="00457200" w:rsidP="00505A10">
            <w:pPr>
              <w:pStyle w:val="Tabletext"/>
              <w:jc w:val="center"/>
            </w:pPr>
            <w:r w:rsidRPr="002F0A90">
              <w:t>5</w:t>
            </w:r>
          </w:p>
        </w:tc>
      </w:tr>
      <w:tr w:rsidR="00457200" w:rsidRPr="002F0A90" w14:paraId="54FF274B"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hideMark/>
          </w:tcPr>
          <w:p w14:paraId="0A3FD655" w14:textId="77777777" w:rsidR="00457200" w:rsidRPr="002A68A9" w:rsidRDefault="00457200" w:rsidP="00B14BD4">
            <w:pPr>
              <w:pStyle w:val="Tabletext"/>
              <w:jc w:val="left"/>
              <w:rPr>
                <w:lang w:val="en-GB"/>
              </w:rPr>
            </w:pPr>
            <w:r w:rsidRPr="002A68A9">
              <w:rPr>
                <w:lang w:val="en-GB"/>
              </w:rPr>
              <w:t>Distance D</w:t>
            </w:r>
            <w:r w:rsidRPr="002A68A9">
              <w:rPr>
                <w:vertAlign w:val="subscript"/>
                <w:lang w:val="en-GB"/>
              </w:rPr>
              <w:t>0</w:t>
            </w:r>
            <w:r w:rsidRPr="002A68A9">
              <w:rPr>
                <w:lang w:val="en-GB"/>
              </w:rPr>
              <w:t xml:space="preserve"> from radar to urban area (km)</w:t>
            </w:r>
          </w:p>
        </w:tc>
        <w:tc>
          <w:tcPr>
            <w:tcW w:w="851" w:type="dxa"/>
            <w:tcBorders>
              <w:top w:val="single" w:sz="4" w:space="0" w:color="auto"/>
              <w:left w:val="single" w:sz="4" w:space="0" w:color="auto"/>
              <w:bottom w:val="single" w:sz="4" w:space="0" w:color="auto"/>
              <w:right w:val="single" w:sz="4" w:space="0" w:color="auto"/>
            </w:tcBorders>
            <w:noWrap/>
            <w:hideMark/>
          </w:tcPr>
          <w:p w14:paraId="4E0E231D" w14:textId="77777777" w:rsidR="00457200" w:rsidRPr="002F0A90" w:rsidRDefault="00457200" w:rsidP="00505A10">
            <w:pPr>
              <w:pStyle w:val="Tabletext"/>
              <w:jc w:val="center"/>
            </w:pPr>
            <w:r w:rsidRPr="002F0A90">
              <w:t>126</w:t>
            </w:r>
          </w:p>
        </w:tc>
        <w:tc>
          <w:tcPr>
            <w:tcW w:w="850" w:type="dxa"/>
            <w:tcBorders>
              <w:top w:val="single" w:sz="4" w:space="0" w:color="auto"/>
              <w:left w:val="single" w:sz="4" w:space="0" w:color="auto"/>
              <w:bottom w:val="single" w:sz="4" w:space="0" w:color="auto"/>
              <w:right w:val="single" w:sz="4" w:space="0" w:color="auto"/>
            </w:tcBorders>
            <w:noWrap/>
            <w:hideMark/>
          </w:tcPr>
          <w:p w14:paraId="0F65FE22" w14:textId="77777777" w:rsidR="00457200" w:rsidRPr="002F0A90" w:rsidRDefault="00457200" w:rsidP="00505A10">
            <w:pPr>
              <w:pStyle w:val="Tabletext"/>
              <w:jc w:val="center"/>
            </w:pPr>
            <w:r w:rsidRPr="002F0A90">
              <w:t>134</w:t>
            </w:r>
          </w:p>
        </w:tc>
        <w:tc>
          <w:tcPr>
            <w:tcW w:w="851" w:type="dxa"/>
            <w:tcBorders>
              <w:top w:val="single" w:sz="4" w:space="0" w:color="auto"/>
              <w:left w:val="single" w:sz="4" w:space="0" w:color="auto"/>
              <w:bottom w:val="single" w:sz="4" w:space="0" w:color="auto"/>
              <w:right w:val="single" w:sz="4" w:space="0" w:color="auto"/>
            </w:tcBorders>
            <w:noWrap/>
            <w:hideMark/>
          </w:tcPr>
          <w:p w14:paraId="56D315B9" w14:textId="77777777" w:rsidR="00457200" w:rsidRPr="002F0A90" w:rsidRDefault="00457200" w:rsidP="00505A10">
            <w:pPr>
              <w:pStyle w:val="Tabletext"/>
              <w:jc w:val="center"/>
            </w:pPr>
            <w:r w:rsidRPr="002F0A90">
              <w:t>134</w:t>
            </w:r>
          </w:p>
        </w:tc>
        <w:tc>
          <w:tcPr>
            <w:tcW w:w="850" w:type="dxa"/>
            <w:tcBorders>
              <w:top w:val="single" w:sz="4" w:space="0" w:color="auto"/>
              <w:left w:val="single" w:sz="4" w:space="0" w:color="auto"/>
              <w:bottom w:val="single" w:sz="4" w:space="0" w:color="auto"/>
              <w:right w:val="single" w:sz="4" w:space="0" w:color="auto"/>
            </w:tcBorders>
            <w:noWrap/>
            <w:hideMark/>
          </w:tcPr>
          <w:p w14:paraId="7AF53CF6" w14:textId="77777777" w:rsidR="00457200" w:rsidRPr="002F0A90" w:rsidRDefault="00457200" w:rsidP="00505A10">
            <w:pPr>
              <w:pStyle w:val="Tabletext"/>
              <w:jc w:val="center"/>
            </w:pPr>
            <w:r w:rsidRPr="002F0A90">
              <w:t>134</w:t>
            </w:r>
          </w:p>
        </w:tc>
        <w:tc>
          <w:tcPr>
            <w:tcW w:w="851" w:type="dxa"/>
            <w:tcBorders>
              <w:top w:val="single" w:sz="4" w:space="0" w:color="auto"/>
              <w:left w:val="single" w:sz="4" w:space="0" w:color="auto"/>
              <w:bottom w:val="single" w:sz="4" w:space="0" w:color="auto"/>
              <w:right w:val="single" w:sz="4" w:space="0" w:color="auto"/>
            </w:tcBorders>
            <w:noWrap/>
            <w:hideMark/>
          </w:tcPr>
          <w:p w14:paraId="2D3092A5" w14:textId="77777777" w:rsidR="00457200" w:rsidRPr="002F0A90" w:rsidRDefault="00457200" w:rsidP="00505A10">
            <w:pPr>
              <w:pStyle w:val="Tabletext"/>
              <w:jc w:val="center"/>
            </w:pPr>
            <w:r w:rsidRPr="002F0A90">
              <w:t>134</w:t>
            </w:r>
          </w:p>
        </w:tc>
        <w:tc>
          <w:tcPr>
            <w:tcW w:w="850" w:type="dxa"/>
            <w:tcBorders>
              <w:top w:val="single" w:sz="4" w:space="0" w:color="auto"/>
              <w:left w:val="single" w:sz="4" w:space="0" w:color="auto"/>
              <w:bottom w:val="single" w:sz="4" w:space="0" w:color="auto"/>
              <w:right w:val="single" w:sz="4" w:space="0" w:color="auto"/>
            </w:tcBorders>
            <w:noWrap/>
            <w:hideMark/>
          </w:tcPr>
          <w:p w14:paraId="3B767F5C" w14:textId="77777777" w:rsidR="00457200" w:rsidRPr="002F0A90" w:rsidRDefault="00457200" w:rsidP="00505A10">
            <w:pPr>
              <w:pStyle w:val="Tabletext"/>
              <w:jc w:val="center"/>
            </w:pPr>
            <w:r w:rsidRPr="002F0A90">
              <w:t>134</w:t>
            </w:r>
          </w:p>
        </w:tc>
        <w:tc>
          <w:tcPr>
            <w:tcW w:w="851" w:type="dxa"/>
            <w:tcBorders>
              <w:top w:val="single" w:sz="4" w:space="0" w:color="auto"/>
              <w:left w:val="single" w:sz="4" w:space="0" w:color="auto"/>
              <w:bottom w:val="single" w:sz="4" w:space="0" w:color="auto"/>
              <w:right w:val="single" w:sz="4" w:space="0" w:color="auto"/>
            </w:tcBorders>
            <w:noWrap/>
            <w:hideMark/>
          </w:tcPr>
          <w:p w14:paraId="4C00C7D5" w14:textId="77777777" w:rsidR="00457200" w:rsidRPr="002F0A90" w:rsidRDefault="00457200" w:rsidP="00505A10">
            <w:pPr>
              <w:pStyle w:val="Tabletext"/>
              <w:jc w:val="center"/>
            </w:pPr>
            <w:r w:rsidRPr="002F0A90">
              <w:t>134</w:t>
            </w:r>
          </w:p>
        </w:tc>
      </w:tr>
      <w:tr w:rsidR="00457200" w:rsidRPr="002F0A90" w14:paraId="0139CBB9"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tcPr>
          <w:p w14:paraId="5B935E2F" w14:textId="77777777" w:rsidR="00457200" w:rsidRPr="002A68A9" w:rsidRDefault="00457200" w:rsidP="00B14BD4">
            <w:pPr>
              <w:pStyle w:val="Tabletext"/>
              <w:jc w:val="left"/>
              <w:rPr>
                <w:lang w:val="en-GB"/>
              </w:rPr>
            </w:pPr>
            <w:r w:rsidRPr="002A68A9">
              <w:rPr>
                <w:lang w:val="en-GB"/>
              </w:rPr>
              <w:t>Radar beam cross-section on the urban area (km</w:t>
            </w:r>
            <w:r w:rsidRPr="002A68A9">
              <w:rPr>
                <w:vertAlign w:val="superscript"/>
                <w:lang w:val="en-GB"/>
              </w:rPr>
              <w:t>2</w:t>
            </w:r>
            <w:r w:rsidRPr="002A68A9">
              <w:rPr>
                <w:lang w:val="en-GB"/>
              </w:rPr>
              <w:t>)</w:t>
            </w:r>
          </w:p>
        </w:tc>
        <w:tc>
          <w:tcPr>
            <w:tcW w:w="851" w:type="dxa"/>
            <w:tcBorders>
              <w:top w:val="single" w:sz="4" w:space="0" w:color="auto"/>
              <w:left w:val="single" w:sz="4" w:space="0" w:color="auto"/>
              <w:bottom w:val="single" w:sz="4" w:space="0" w:color="auto"/>
              <w:right w:val="single" w:sz="4" w:space="0" w:color="auto"/>
            </w:tcBorders>
            <w:noWrap/>
          </w:tcPr>
          <w:p w14:paraId="3F91072B" w14:textId="77777777" w:rsidR="00457200" w:rsidRPr="002F0A90" w:rsidRDefault="00457200" w:rsidP="00505A10">
            <w:pPr>
              <w:pStyle w:val="Tabletext"/>
              <w:jc w:val="center"/>
            </w:pPr>
            <w:r w:rsidRPr="002F0A90">
              <w:t>17.0</w:t>
            </w:r>
          </w:p>
        </w:tc>
        <w:tc>
          <w:tcPr>
            <w:tcW w:w="850" w:type="dxa"/>
            <w:tcBorders>
              <w:top w:val="single" w:sz="4" w:space="0" w:color="auto"/>
              <w:left w:val="single" w:sz="4" w:space="0" w:color="auto"/>
              <w:bottom w:val="single" w:sz="4" w:space="0" w:color="auto"/>
              <w:right w:val="single" w:sz="4" w:space="0" w:color="auto"/>
            </w:tcBorders>
            <w:noWrap/>
          </w:tcPr>
          <w:p w14:paraId="39CCCB26" w14:textId="77777777" w:rsidR="00457200" w:rsidRPr="002F0A90" w:rsidRDefault="00457200" w:rsidP="00505A10">
            <w:pPr>
              <w:pStyle w:val="Tabletext"/>
              <w:jc w:val="center"/>
            </w:pPr>
            <w:r w:rsidRPr="002F0A90">
              <w:t>12.5</w:t>
            </w:r>
          </w:p>
        </w:tc>
        <w:tc>
          <w:tcPr>
            <w:tcW w:w="851" w:type="dxa"/>
            <w:tcBorders>
              <w:top w:val="single" w:sz="4" w:space="0" w:color="auto"/>
              <w:left w:val="single" w:sz="4" w:space="0" w:color="auto"/>
              <w:bottom w:val="single" w:sz="4" w:space="0" w:color="auto"/>
              <w:right w:val="single" w:sz="4" w:space="0" w:color="auto"/>
            </w:tcBorders>
            <w:noWrap/>
          </w:tcPr>
          <w:p w14:paraId="009A3212" w14:textId="77777777" w:rsidR="00457200" w:rsidRPr="002F0A90" w:rsidRDefault="00457200" w:rsidP="00505A10">
            <w:pPr>
              <w:pStyle w:val="Tabletext"/>
              <w:jc w:val="center"/>
            </w:pPr>
            <w:r w:rsidRPr="002F0A90">
              <w:t>19.6</w:t>
            </w:r>
          </w:p>
        </w:tc>
        <w:tc>
          <w:tcPr>
            <w:tcW w:w="850" w:type="dxa"/>
            <w:tcBorders>
              <w:top w:val="single" w:sz="4" w:space="0" w:color="auto"/>
              <w:left w:val="single" w:sz="4" w:space="0" w:color="auto"/>
              <w:bottom w:val="single" w:sz="4" w:space="0" w:color="auto"/>
              <w:right w:val="single" w:sz="4" w:space="0" w:color="auto"/>
            </w:tcBorders>
            <w:noWrap/>
          </w:tcPr>
          <w:p w14:paraId="367F9808" w14:textId="77777777" w:rsidR="00457200" w:rsidRPr="002F0A90" w:rsidRDefault="00457200" w:rsidP="00505A10">
            <w:pPr>
              <w:pStyle w:val="Tabletext"/>
              <w:jc w:val="center"/>
            </w:pPr>
            <w:r w:rsidRPr="002F0A90">
              <w:t>16.2</w:t>
            </w:r>
          </w:p>
        </w:tc>
        <w:tc>
          <w:tcPr>
            <w:tcW w:w="851" w:type="dxa"/>
            <w:tcBorders>
              <w:top w:val="single" w:sz="4" w:space="0" w:color="auto"/>
              <w:left w:val="single" w:sz="4" w:space="0" w:color="auto"/>
              <w:bottom w:val="single" w:sz="4" w:space="0" w:color="auto"/>
              <w:right w:val="single" w:sz="4" w:space="0" w:color="auto"/>
            </w:tcBorders>
            <w:noWrap/>
          </w:tcPr>
          <w:p w14:paraId="57F84D4A" w14:textId="77777777" w:rsidR="00457200" w:rsidRPr="002F0A90" w:rsidRDefault="00457200" w:rsidP="00505A10">
            <w:pPr>
              <w:pStyle w:val="Tabletext"/>
              <w:jc w:val="center"/>
            </w:pPr>
            <w:r w:rsidRPr="002F0A90">
              <w:t>19.6</w:t>
            </w:r>
          </w:p>
        </w:tc>
        <w:tc>
          <w:tcPr>
            <w:tcW w:w="850" w:type="dxa"/>
            <w:tcBorders>
              <w:top w:val="single" w:sz="4" w:space="0" w:color="auto"/>
              <w:left w:val="single" w:sz="4" w:space="0" w:color="auto"/>
              <w:bottom w:val="single" w:sz="4" w:space="0" w:color="auto"/>
              <w:right w:val="single" w:sz="4" w:space="0" w:color="auto"/>
            </w:tcBorders>
            <w:noWrap/>
          </w:tcPr>
          <w:p w14:paraId="6BB9E1C7" w14:textId="77777777" w:rsidR="00457200" w:rsidRPr="002F0A90" w:rsidRDefault="00457200" w:rsidP="00505A10">
            <w:pPr>
              <w:pStyle w:val="Tabletext"/>
              <w:jc w:val="center"/>
            </w:pPr>
            <w:r w:rsidRPr="002F0A90">
              <w:t>11.4</w:t>
            </w:r>
          </w:p>
        </w:tc>
        <w:tc>
          <w:tcPr>
            <w:tcW w:w="851" w:type="dxa"/>
            <w:tcBorders>
              <w:top w:val="single" w:sz="4" w:space="0" w:color="auto"/>
              <w:left w:val="single" w:sz="4" w:space="0" w:color="auto"/>
              <w:bottom w:val="single" w:sz="4" w:space="0" w:color="auto"/>
              <w:right w:val="single" w:sz="4" w:space="0" w:color="auto"/>
            </w:tcBorders>
            <w:noWrap/>
          </w:tcPr>
          <w:p w14:paraId="55177D96" w14:textId="77777777" w:rsidR="00457200" w:rsidRPr="002F0A90" w:rsidRDefault="00457200" w:rsidP="00505A10">
            <w:pPr>
              <w:pStyle w:val="Tabletext"/>
              <w:jc w:val="center"/>
            </w:pPr>
            <w:r w:rsidRPr="002F0A90">
              <w:t>19.6</w:t>
            </w:r>
          </w:p>
        </w:tc>
      </w:tr>
      <w:tr w:rsidR="00457200" w:rsidRPr="002F0A90" w14:paraId="5ADD155F"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tcPr>
          <w:p w14:paraId="21491EB9" w14:textId="77777777" w:rsidR="00457200" w:rsidRPr="002A68A9" w:rsidRDefault="00457200" w:rsidP="00B14BD4">
            <w:pPr>
              <w:pStyle w:val="Tabletext"/>
              <w:jc w:val="left"/>
              <w:rPr>
                <w:lang w:val="en-GB"/>
              </w:rPr>
            </w:pPr>
            <w:r w:rsidRPr="002A68A9">
              <w:rPr>
                <w:lang w:val="en-GB"/>
              </w:rPr>
              <w:t>Macro cell hexagonal area (km</w:t>
            </w:r>
            <w:r w:rsidRPr="002A68A9">
              <w:rPr>
                <w:vertAlign w:val="superscript"/>
                <w:lang w:val="en-GB"/>
              </w:rPr>
              <w:t>2</w:t>
            </w:r>
            <w:r w:rsidRPr="002A68A9">
              <w:rPr>
                <w:lang w:val="en-GB"/>
              </w:rPr>
              <w:t>)</w:t>
            </w:r>
          </w:p>
        </w:tc>
        <w:tc>
          <w:tcPr>
            <w:tcW w:w="851" w:type="dxa"/>
            <w:tcBorders>
              <w:top w:val="single" w:sz="4" w:space="0" w:color="auto"/>
              <w:left w:val="single" w:sz="4" w:space="0" w:color="auto"/>
              <w:bottom w:val="single" w:sz="4" w:space="0" w:color="auto"/>
              <w:right w:val="single" w:sz="4" w:space="0" w:color="auto"/>
            </w:tcBorders>
            <w:noWrap/>
          </w:tcPr>
          <w:p w14:paraId="0D2C60A0" w14:textId="77777777" w:rsidR="00457200" w:rsidRPr="002F0A90" w:rsidRDefault="00457200" w:rsidP="00505A10">
            <w:pPr>
              <w:pStyle w:val="Tabletext"/>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7A8388B1" w14:textId="77777777" w:rsidR="00457200" w:rsidRPr="002F0A90" w:rsidRDefault="00457200" w:rsidP="00505A10">
            <w:pPr>
              <w:pStyle w:val="Tabletext"/>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231FD717" w14:textId="77777777" w:rsidR="00457200" w:rsidRPr="002F0A90" w:rsidRDefault="00457200" w:rsidP="00505A10">
            <w:pPr>
              <w:pStyle w:val="Tabletext"/>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178B5511" w14:textId="77777777" w:rsidR="00457200" w:rsidRPr="002F0A90" w:rsidRDefault="00457200" w:rsidP="00505A10">
            <w:pPr>
              <w:pStyle w:val="Tabletext"/>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574B1A22" w14:textId="77777777" w:rsidR="00457200" w:rsidRPr="002F0A90" w:rsidRDefault="00457200" w:rsidP="00505A10">
            <w:pPr>
              <w:pStyle w:val="Tabletext"/>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77366397" w14:textId="77777777" w:rsidR="00457200" w:rsidRPr="002F0A90" w:rsidRDefault="00457200" w:rsidP="00505A10">
            <w:pPr>
              <w:pStyle w:val="Tabletext"/>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7C977E81" w14:textId="77777777" w:rsidR="00457200" w:rsidRPr="002F0A90" w:rsidRDefault="00457200" w:rsidP="00505A10">
            <w:pPr>
              <w:pStyle w:val="Tabletext"/>
              <w:jc w:val="center"/>
            </w:pPr>
            <w:r w:rsidRPr="002F0A90">
              <w:t>0.058</w:t>
            </w:r>
          </w:p>
        </w:tc>
      </w:tr>
      <w:tr w:rsidR="00457200" w:rsidRPr="002F0A90" w14:paraId="7CE755F3"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tcPr>
          <w:p w14:paraId="6E89B6C0" w14:textId="77777777" w:rsidR="00457200" w:rsidRPr="002A68A9" w:rsidRDefault="00457200" w:rsidP="00B14BD4">
            <w:pPr>
              <w:pStyle w:val="Tabletext"/>
              <w:jc w:val="left"/>
              <w:rPr>
                <w:lang w:val="en-GB"/>
              </w:rPr>
            </w:pPr>
            <w:r w:rsidRPr="002A68A9">
              <w:rPr>
                <w:lang w:val="en-GB"/>
              </w:rPr>
              <w:t>Number of macro site in the radar beam</w:t>
            </w:r>
          </w:p>
        </w:tc>
        <w:tc>
          <w:tcPr>
            <w:tcW w:w="851" w:type="dxa"/>
            <w:tcBorders>
              <w:top w:val="single" w:sz="4" w:space="0" w:color="auto"/>
              <w:left w:val="single" w:sz="4" w:space="0" w:color="auto"/>
              <w:bottom w:val="single" w:sz="4" w:space="0" w:color="auto"/>
              <w:right w:val="single" w:sz="4" w:space="0" w:color="auto"/>
            </w:tcBorders>
            <w:noWrap/>
          </w:tcPr>
          <w:p w14:paraId="3434CA67" w14:textId="77777777" w:rsidR="00457200" w:rsidRPr="002F0A90" w:rsidRDefault="00457200" w:rsidP="00505A10">
            <w:pPr>
              <w:pStyle w:val="Tabletext"/>
              <w:jc w:val="center"/>
            </w:pPr>
            <w:r w:rsidRPr="002F0A90">
              <w:t>97</w:t>
            </w:r>
          </w:p>
        </w:tc>
        <w:tc>
          <w:tcPr>
            <w:tcW w:w="850" w:type="dxa"/>
            <w:tcBorders>
              <w:top w:val="single" w:sz="4" w:space="0" w:color="auto"/>
              <w:left w:val="single" w:sz="4" w:space="0" w:color="auto"/>
              <w:bottom w:val="single" w:sz="4" w:space="0" w:color="auto"/>
              <w:right w:val="single" w:sz="4" w:space="0" w:color="auto"/>
            </w:tcBorders>
            <w:noWrap/>
          </w:tcPr>
          <w:p w14:paraId="6845A58F" w14:textId="77777777" w:rsidR="00457200" w:rsidRPr="002F0A90" w:rsidRDefault="00457200" w:rsidP="00505A10">
            <w:pPr>
              <w:pStyle w:val="Tabletext"/>
              <w:jc w:val="center"/>
            </w:pPr>
            <w:r w:rsidRPr="002F0A90">
              <w:t>71</w:t>
            </w:r>
          </w:p>
        </w:tc>
        <w:tc>
          <w:tcPr>
            <w:tcW w:w="851" w:type="dxa"/>
            <w:tcBorders>
              <w:top w:val="single" w:sz="4" w:space="0" w:color="auto"/>
              <w:left w:val="single" w:sz="4" w:space="0" w:color="auto"/>
              <w:bottom w:val="single" w:sz="4" w:space="0" w:color="auto"/>
              <w:right w:val="single" w:sz="4" w:space="0" w:color="auto"/>
            </w:tcBorders>
            <w:noWrap/>
          </w:tcPr>
          <w:p w14:paraId="52ED5E7A" w14:textId="77777777" w:rsidR="00457200" w:rsidRPr="002F0A90" w:rsidRDefault="00457200" w:rsidP="00505A10">
            <w:pPr>
              <w:pStyle w:val="Tabletext"/>
              <w:jc w:val="center"/>
            </w:pPr>
            <w:r w:rsidRPr="002F0A90">
              <w:t>112</w:t>
            </w:r>
          </w:p>
        </w:tc>
        <w:tc>
          <w:tcPr>
            <w:tcW w:w="850" w:type="dxa"/>
            <w:tcBorders>
              <w:top w:val="single" w:sz="4" w:space="0" w:color="auto"/>
              <w:left w:val="single" w:sz="4" w:space="0" w:color="auto"/>
              <w:bottom w:val="single" w:sz="4" w:space="0" w:color="auto"/>
              <w:right w:val="single" w:sz="4" w:space="0" w:color="auto"/>
            </w:tcBorders>
            <w:noWrap/>
          </w:tcPr>
          <w:p w14:paraId="774E4E00" w14:textId="77777777" w:rsidR="00457200" w:rsidRPr="002F0A90" w:rsidRDefault="00457200" w:rsidP="00505A10">
            <w:pPr>
              <w:pStyle w:val="Tabletext"/>
              <w:jc w:val="center"/>
            </w:pPr>
            <w:r w:rsidRPr="002F0A90">
              <w:t>92</w:t>
            </w:r>
          </w:p>
        </w:tc>
        <w:tc>
          <w:tcPr>
            <w:tcW w:w="851" w:type="dxa"/>
            <w:tcBorders>
              <w:top w:val="single" w:sz="4" w:space="0" w:color="auto"/>
              <w:left w:val="single" w:sz="4" w:space="0" w:color="auto"/>
              <w:bottom w:val="single" w:sz="4" w:space="0" w:color="auto"/>
              <w:right w:val="single" w:sz="4" w:space="0" w:color="auto"/>
            </w:tcBorders>
            <w:noWrap/>
          </w:tcPr>
          <w:p w14:paraId="1213547B" w14:textId="77777777" w:rsidR="00457200" w:rsidRPr="002F0A90" w:rsidRDefault="00457200" w:rsidP="00505A10">
            <w:pPr>
              <w:pStyle w:val="Tabletext"/>
              <w:jc w:val="center"/>
            </w:pPr>
            <w:r w:rsidRPr="002F0A90">
              <w:t>112</w:t>
            </w:r>
          </w:p>
        </w:tc>
        <w:tc>
          <w:tcPr>
            <w:tcW w:w="850" w:type="dxa"/>
            <w:tcBorders>
              <w:top w:val="single" w:sz="4" w:space="0" w:color="auto"/>
              <w:left w:val="single" w:sz="4" w:space="0" w:color="auto"/>
              <w:bottom w:val="single" w:sz="4" w:space="0" w:color="auto"/>
              <w:right w:val="single" w:sz="4" w:space="0" w:color="auto"/>
            </w:tcBorders>
            <w:noWrap/>
          </w:tcPr>
          <w:p w14:paraId="0A9CBD8A" w14:textId="77777777" w:rsidR="00457200" w:rsidRPr="002F0A90" w:rsidRDefault="00457200" w:rsidP="00505A10">
            <w:pPr>
              <w:pStyle w:val="Tabletext"/>
              <w:jc w:val="center"/>
            </w:pPr>
            <w:r w:rsidRPr="002F0A90">
              <w:t>65</w:t>
            </w:r>
          </w:p>
        </w:tc>
        <w:tc>
          <w:tcPr>
            <w:tcW w:w="851" w:type="dxa"/>
            <w:tcBorders>
              <w:top w:val="single" w:sz="4" w:space="0" w:color="auto"/>
              <w:left w:val="single" w:sz="4" w:space="0" w:color="auto"/>
              <w:bottom w:val="single" w:sz="4" w:space="0" w:color="auto"/>
              <w:right w:val="single" w:sz="4" w:space="0" w:color="auto"/>
            </w:tcBorders>
            <w:noWrap/>
          </w:tcPr>
          <w:p w14:paraId="3A201C38" w14:textId="77777777" w:rsidR="00457200" w:rsidRPr="002F0A90" w:rsidRDefault="00457200" w:rsidP="00505A10">
            <w:pPr>
              <w:pStyle w:val="Tabletext"/>
              <w:jc w:val="center"/>
            </w:pPr>
            <w:r w:rsidRPr="002F0A90">
              <w:t>112</w:t>
            </w:r>
          </w:p>
        </w:tc>
      </w:tr>
      <w:tr w:rsidR="00457200" w:rsidRPr="002F0A90" w14:paraId="6A9C6D56"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hideMark/>
          </w:tcPr>
          <w:p w14:paraId="51D941AA" w14:textId="77777777" w:rsidR="00457200" w:rsidRPr="002A68A9" w:rsidRDefault="00457200" w:rsidP="00B14BD4">
            <w:pPr>
              <w:pStyle w:val="Tabletext"/>
              <w:jc w:val="left"/>
              <w:rPr>
                <w:lang w:val="en-GB"/>
              </w:rPr>
            </w:pPr>
            <w:r w:rsidRPr="002A68A9">
              <w:rPr>
                <w:lang w:val="en-GB"/>
              </w:rPr>
              <w:t xml:space="preserve">Number of active </w:t>
            </w:r>
            <w:r w:rsidRPr="002A68A9">
              <w:rPr>
                <w:szCs w:val="16"/>
                <w:lang w:val="en-GB"/>
              </w:rPr>
              <w:t xml:space="preserve">micro BS </w:t>
            </w:r>
            <w:r w:rsidRPr="002A68A9">
              <w:rPr>
                <w:lang w:val="en-GB"/>
              </w:rPr>
              <w:t>to consider in the radar beam (Assumption of 1 micro BS per macro sector)</w:t>
            </w:r>
          </w:p>
        </w:tc>
        <w:tc>
          <w:tcPr>
            <w:tcW w:w="851" w:type="dxa"/>
            <w:tcBorders>
              <w:top w:val="single" w:sz="4" w:space="0" w:color="auto"/>
              <w:left w:val="single" w:sz="4" w:space="0" w:color="auto"/>
              <w:bottom w:val="single" w:sz="4" w:space="0" w:color="auto"/>
              <w:right w:val="single" w:sz="4" w:space="0" w:color="auto"/>
            </w:tcBorders>
            <w:noWrap/>
            <w:hideMark/>
          </w:tcPr>
          <w:p w14:paraId="16B8F04D" w14:textId="77777777" w:rsidR="00457200" w:rsidRPr="002F0A90" w:rsidRDefault="00457200" w:rsidP="00505A10">
            <w:pPr>
              <w:pStyle w:val="Tabletext"/>
              <w:jc w:val="center"/>
            </w:pPr>
            <w:r w:rsidRPr="002F0A90">
              <w:t>145</w:t>
            </w:r>
          </w:p>
        </w:tc>
        <w:tc>
          <w:tcPr>
            <w:tcW w:w="850" w:type="dxa"/>
            <w:tcBorders>
              <w:top w:val="single" w:sz="4" w:space="0" w:color="auto"/>
              <w:left w:val="single" w:sz="4" w:space="0" w:color="auto"/>
              <w:bottom w:val="single" w:sz="4" w:space="0" w:color="auto"/>
              <w:right w:val="single" w:sz="4" w:space="0" w:color="auto"/>
            </w:tcBorders>
            <w:noWrap/>
            <w:hideMark/>
          </w:tcPr>
          <w:p w14:paraId="4FE76FC5" w14:textId="77777777" w:rsidR="00457200" w:rsidRPr="002F0A90" w:rsidRDefault="00457200" w:rsidP="00505A10">
            <w:pPr>
              <w:pStyle w:val="Tabletext"/>
              <w:jc w:val="center"/>
            </w:pPr>
            <w:r w:rsidRPr="002F0A90">
              <w:t>107</w:t>
            </w:r>
          </w:p>
        </w:tc>
        <w:tc>
          <w:tcPr>
            <w:tcW w:w="851" w:type="dxa"/>
            <w:tcBorders>
              <w:top w:val="single" w:sz="4" w:space="0" w:color="auto"/>
              <w:left w:val="single" w:sz="4" w:space="0" w:color="auto"/>
              <w:bottom w:val="single" w:sz="4" w:space="0" w:color="auto"/>
              <w:right w:val="single" w:sz="4" w:space="0" w:color="auto"/>
            </w:tcBorders>
            <w:noWrap/>
            <w:hideMark/>
          </w:tcPr>
          <w:p w14:paraId="7CB7C270" w14:textId="77777777" w:rsidR="00457200" w:rsidRPr="002F0A90" w:rsidRDefault="00457200" w:rsidP="00505A10">
            <w:pPr>
              <w:pStyle w:val="Tabletext"/>
              <w:jc w:val="center"/>
            </w:pPr>
            <w:r w:rsidRPr="002F0A90">
              <w:t>168</w:t>
            </w:r>
          </w:p>
        </w:tc>
        <w:tc>
          <w:tcPr>
            <w:tcW w:w="850" w:type="dxa"/>
            <w:tcBorders>
              <w:top w:val="single" w:sz="4" w:space="0" w:color="auto"/>
              <w:left w:val="single" w:sz="4" w:space="0" w:color="auto"/>
              <w:bottom w:val="single" w:sz="4" w:space="0" w:color="auto"/>
              <w:right w:val="single" w:sz="4" w:space="0" w:color="auto"/>
            </w:tcBorders>
            <w:noWrap/>
            <w:hideMark/>
          </w:tcPr>
          <w:p w14:paraId="30AB35C7" w14:textId="77777777" w:rsidR="00457200" w:rsidRPr="002F0A90" w:rsidRDefault="00457200" w:rsidP="00505A10">
            <w:pPr>
              <w:pStyle w:val="Tabletext"/>
              <w:jc w:val="center"/>
            </w:pPr>
            <w:r w:rsidRPr="002F0A90">
              <w:t>139</w:t>
            </w:r>
          </w:p>
        </w:tc>
        <w:tc>
          <w:tcPr>
            <w:tcW w:w="851" w:type="dxa"/>
            <w:tcBorders>
              <w:top w:val="single" w:sz="4" w:space="0" w:color="auto"/>
              <w:left w:val="single" w:sz="4" w:space="0" w:color="auto"/>
              <w:bottom w:val="single" w:sz="4" w:space="0" w:color="auto"/>
              <w:right w:val="single" w:sz="4" w:space="0" w:color="auto"/>
            </w:tcBorders>
            <w:noWrap/>
            <w:hideMark/>
          </w:tcPr>
          <w:p w14:paraId="333AED22" w14:textId="77777777" w:rsidR="00457200" w:rsidRPr="002F0A90" w:rsidRDefault="00457200" w:rsidP="00505A10">
            <w:pPr>
              <w:pStyle w:val="Tabletext"/>
              <w:jc w:val="center"/>
            </w:pPr>
            <w:r w:rsidRPr="002F0A90">
              <w:t>168</w:t>
            </w:r>
          </w:p>
        </w:tc>
        <w:tc>
          <w:tcPr>
            <w:tcW w:w="850" w:type="dxa"/>
            <w:tcBorders>
              <w:top w:val="single" w:sz="4" w:space="0" w:color="auto"/>
              <w:left w:val="single" w:sz="4" w:space="0" w:color="auto"/>
              <w:bottom w:val="single" w:sz="4" w:space="0" w:color="auto"/>
              <w:right w:val="single" w:sz="4" w:space="0" w:color="auto"/>
            </w:tcBorders>
            <w:noWrap/>
            <w:hideMark/>
          </w:tcPr>
          <w:p w14:paraId="76A80305" w14:textId="77777777" w:rsidR="00457200" w:rsidRPr="002F0A90" w:rsidRDefault="00457200" w:rsidP="00505A10">
            <w:pPr>
              <w:pStyle w:val="Tabletext"/>
              <w:jc w:val="center"/>
            </w:pPr>
            <w:r w:rsidRPr="002F0A90">
              <w:t>98</w:t>
            </w:r>
          </w:p>
        </w:tc>
        <w:tc>
          <w:tcPr>
            <w:tcW w:w="851" w:type="dxa"/>
            <w:tcBorders>
              <w:top w:val="single" w:sz="4" w:space="0" w:color="auto"/>
              <w:left w:val="single" w:sz="4" w:space="0" w:color="auto"/>
              <w:bottom w:val="single" w:sz="4" w:space="0" w:color="auto"/>
              <w:right w:val="single" w:sz="4" w:space="0" w:color="auto"/>
            </w:tcBorders>
            <w:noWrap/>
            <w:hideMark/>
          </w:tcPr>
          <w:p w14:paraId="2688D692" w14:textId="77777777" w:rsidR="00457200" w:rsidRPr="002F0A90" w:rsidRDefault="00457200" w:rsidP="00505A10">
            <w:pPr>
              <w:pStyle w:val="Tabletext"/>
              <w:jc w:val="center"/>
            </w:pPr>
            <w:r w:rsidRPr="002F0A90">
              <w:t>168</w:t>
            </w:r>
          </w:p>
        </w:tc>
      </w:tr>
      <w:tr w:rsidR="00457200" w:rsidRPr="002F0A90" w14:paraId="057CF154" w14:textId="77777777" w:rsidTr="00505A10">
        <w:trPr>
          <w:trHeight w:val="285"/>
          <w:jc w:val="center"/>
        </w:trPr>
        <w:tc>
          <w:tcPr>
            <w:tcW w:w="3663" w:type="dxa"/>
            <w:tcBorders>
              <w:top w:val="single" w:sz="4" w:space="0" w:color="auto"/>
              <w:left w:val="single" w:sz="4" w:space="0" w:color="auto"/>
              <w:bottom w:val="single" w:sz="4" w:space="0" w:color="auto"/>
              <w:right w:val="single" w:sz="4" w:space="0" w:color="auto"/>
            </w:tcBorders>
            <w:noWrap/>
            <w:hideMark/>
          </w:tcPr>
          <w:p w14:paraId="0E1B7554" w14:textId="3991AD6D" w:rsidR="00457200" w:rsidRPr="002A68A9" w:rsidRDefault="00457200" w:rsidP="00B14BD4">
            <w:pPr>
              <w:pStyle w:val="Tabletext"/>
              <w:jc w:val="left"/>
              <w:rPr>
                <w:lang w:val="en-GB"/>
              </w:rPr>
            </w:pPr>
            <w:r w:rsidRPr="002A68A9">
              <w:rPr>
                <w:lang w:val="en-GB"/>
              </w:rPr>
              <w:t>Number of active micro BS to consider in</w:t>
            </w:r>
            <w:r w:rsidR="00A075E8" w:rsidRPr="002A68A9">
              <w:rPr>
                <w:lang w:val="en-GB"/>
              </w:rPr>
              <w:t xml:space="preserve"> the radar beam (Assumption of </w:t>
            </w:r>
            <w:r w:rsidRPr="002A68A9">
              <w:rPr>
                <w:lang w:val="en-GB"/>
              </w:rPr>
              <w:t>3 micro BS per macro sector)</w:t>
            </w:r>
          </w:p>
        </w:tc>
        <w:tc>
          <w:tcPr>
            <w:tcW w:w="851" w:type="dxa"/>
            <w:tcBorders>
              <w:top w:val="single" w:sz="4" w:space="0" w:color="auto"/>
              <w:left w:val="single" w:sz="4" w:space="0" w:color="auto"/>
              <w:bottom w:val="single" w:sz="4" w:space="0" w:color="auto"/>
              <w:right w:val="single" w:sz="4" w:space="0" w:color="auto"/>
            </w:tcBorders>
            <w:noWrap/>
            <w:hideMark/>
          </w:tcPr>
          <w:p w14:paraId="4E70DF5F" w14:textId="77777777" w:rsidR="00457200" w:rsidRPr="002F0A90" w:rsidRDefault="00457200" w:rsidP="00505A10">
            <w:pPr>
              <w:pStyle w:val="Tabletext"/>
              <w:jc w:val="center"/>
            </w:pPr>
            <w:r w:rsidRPr="002F0A90">
              <w:t>436</w:t>
            </w:r>
          </w:p>
        </w:tc>
        <w:tc>
          <w:tcPr>
            <w:tcW w:w="850" w:type="dxa"/>
            <w:tcBorders>
              <w:top w:val="single" w:sz="4" w:space="0" w:color="auto"/>
              <w:left w:val="single" w:sz="4" w:space="0" w:color="auto"/>
              <w:bottom w:val="single" w:sz="4" w:space="0" w:color="auto"/>
              <w:right w:val="single" w:sz="4" w:space="0" w:color="auto"/>
            </w:tcBorders>
            <w:noWrap/>
            <w:hideMark/>
          </w:tcPr>
          <w:p w14:paraId="5B3620C4" w14:textId="77777777" w:rsidR="00457200" w:rsidRPr="002F0A90" w:rsidRDefault="00457200" w:rsidP="00505A10">
            <w:pPr>
              <w:pStyle w:val="Tabletext"/>
              <w:jc w:val="center"/>
            </w:pPr>
            <w:r w:rsidRPr="002F0A90">
              <w:t>320</w:t>
            </w:r>
          </w:p>
        </w:tc>
        <w:tc>
          <w:tcPr>
            <w:tcW w:w="851" w:type="dxa"/>
            <w:tcBorders>
              <w:top w:val="single" w:sz="4" w:space="0" w:color="auto"/>
              <w:left w:val="single" w:sz="4" w:space="0" w:color="auto"/>
              <w:bottom w:val="single" w:sz="4" w:space="0" w:color="auto"/>
              <w:right w:val="single" w:sz="4" w:space="0" w:color="auto"/>
            </w:tcBorders>
            <w:noWrap/>
            <w:hideMark/>
          </w:tcPr>
          <w:p w14:paraId="4693F690" w14:textId="77777777" w:rsidR="00457200" w:rsidRPr="002F0A90" w:rsidRDefault="00457200" w:rsidP="00505A10">
            <w:pPr>
              <w:pStyle w:val="Tabletext"/>
              <w:jc w:val="center"/>
            </w:pPr>
            <w:r w:rsidRPr="002F0A90">
              <w:t>504</w:t>
            </w:r>
          </w:p>
        </w:tc>
        <w:tc>
          <w:tcPr>
            <w:tcW w:w="850" w:type="dxa"/>
            <w:tcBorders>
              <w:top w:val="single" w:sz="4" w:space="0" w:color="auto"/>
              <w:left w:val="single" w:sz="4" w:space="0" w:color="auto"/>
              <w:bottom w:val="single" w:sz="4" w:space="0" w:color="auto"/>
              <w:right w:val="single" w:sz="4" w:space="0" w:color="auto"/>
            </w:tcBorders>
            <w:noWrap/>
            <w:hideMark/>
          </w:tcPr>
          <w:p w14:paraId="3566D9B7" w14:textId="77777777" w:rsidR="00457200" w:rsidRPr="002F0A90" w:rsidRDefault="00457200" w:rsidP="00505A10">
            <w:pPr>
              <w:pStyle w:val="Tabletext"/>
              <w:jc w:val="center"/>
            </w:pPr>
            <w:r w:rsidRPr="002F0A90">
              <w:t>416</w:t>
            </w:r>
          </w:p>
        </w:tc>
        <w:tc>
          <w:tcPr>
            <w:tcW w:w="851" w:type="dxa"/>
            <w:tcBorders>
              <w:top w:val="single" w:sz="4" w:space="0" w:color="auto"/>
              <w:left w:val="single" w:sz="4" w:space="0" w:color="auto"/>
              <w:bottom w:val="single" w:sz="4" w:space="0" w:color="auto"/>
              <w:right w:val="single" w:sz="4" w:space="0" w:color="auto"/>
            </w:tcBorders>
            <w:noWrap/>
            <w:hideMark/>
          </w:tcPr>
          <w:p w14:paraId="45BB0E6F" w14:textId="77777777" w:rsidR="00457200" w:rsidRPr="002F0A90" w:rsidRDefault="00457200" w:rsidP="00505A10">
            <w:pPr>
              <w:pStyle w:val="Tabletext"/>
              <w:jc w:val="center"/>
            </w:pPr>
            <w:r w:rsidRPr="002F0A90">
              <w:t>504</w:t>
            </w:r>
          </w:p>
        </w:tc>
        <w:tc>
          <w:tcPr>
            <w:tcW w:w="850" w:type="dxa"/>
            <w:tcBorders>
              <w:top w:val="single" w:sz="4" w:space="0" w:color="auto"/>
              <w:left w:val="single" w:sz="4" w:space="0" w:color="auto"/>
              <w:bottom w:val="single" w:sz="4" w:space="0" w:color="auto"/>
              <w:right w:val="single" w:sz="4" w:space="0" w:color="auto"/>
            </w:tcBorders>
            <w:noWrap/>
            <w:hideMark/>
          </w:tcPr>
          <w:p w14:paraId="342580B5" w14:textId="77777777" w:rsidR="00457200" w:rsidRPr="002F0A90" w:rsidRDefault="00457200" w:rsidP="00505A10">
            <w:pPr>
              <w:pStyle w:val="Tabletext"/>
              <w:jc w:val="center"/>
            </w:pPr>
            <w:r w:rsidRPr="002F0A90">
              <w:t>294</w:t>
            </w:r>
          </w:p>
        </w:tc>
        <w:tc>
          <w:tcPr>
            <w:tcW w:w="851" w:type="dxa"/>
            <w:tcBorders>
              <w:top w:val="single" w:sz="4" w:space="0" w:color="auto"/>
              <w:left w:val="single" w:sz="4" w:space="0" w:color="auto"/>
              <w:bottom w:val="single" w:sz="4" w:space="0" w:color="auto"/>
              <w:right w:val="single" w:sz="4" w:space="0" w:color="auto"/>
            </w:tcBorders>
            <w:noWrap/>
            <w:hideMark/>
          </w:tcPr>
          <w:p w14:paraId="1DC76511" w14:textId="77777777" w:rsidR="00457200" w:rsidRPr="002F0A90" w:rsidRDefault="00457200" w:rsidP="00505A10">
            <w:pPr>
              <w:pStyle w:val="Tabletext"/>
              <w:jc w:val="center"/>
            </w:pPr>
            <w:r w:rsidRPr="002F0A90">
              <w:t>504</w:t>
            </w:r>
          </w:p>
        </w:tc>
      </w:tr>
    </w:tbl>
    <w:p w14:paraId="2542E72E" w14:textId="77777777" w:rsidR="00457200" w:rsidRPr="002F0A90" w:rsidRDefault="00457200" w:rsidP="00457200">
      <w:pPr>
        <w:pStyle w:val="Tablefin"/>
      </w:pPr>
    </w:p>
    <w:p w14:paraId="12AB8404" w14:textId="2A3E2668" w:rsidR="00457200" w:rsidRPr="002F0A90" w:rsidRDefault="00457200" w:rsidP="00457200">
      <w:pPr>
        <w:pStyle w:val="TableNo"/>
      </w:pPr>
      <w:r w:rsidRPr="002F0A90">
        <w:t>TABLE A1</w:t>
      </w:r>
      <w:r>
        <w:t>.2</w:t>
      </w:r>
      <w:r w:rsidR="008B39BE">
        <w:t>4</w:t>
      </w:r>
    </w:p>
    <w:p w14:paraId="58F438B0" w14:textId="2A900CC9" w:rsidR="00457200" w:rsidRPr="002A68A9" w:rsidRDefault="00457200" w:rsidP="00457200">
      <w:pPr>
        <w:pStyle w:val="Tabletitle"/>
        <w:rPr>
          <w:lang w:val="en-GB"/>
        </w:rPr>
      </w:pPr>
      <w:r w:rsidRPr="002A68A9">
        <w:rPr>
          <w:lang w:val="en-GB"/>
        </w:rPr>
        <w:t xml:space="preserve">Aggregation of micro BS from an urban area in equatorial zone </w:t>
      </w:r>
      <w:r w:rsidR="00B14BD4" w:rsidRPr="002A68A9">
        <w:rPr>
          <w:lang w:val="en-GB"/>
        </w:rPr>
        <w:br/>
      </w:r>
      <w:r w:rsidRPr="002A68A9">
        <w:rPr>
          <w:lang w:val="en-GB"/>
        </w:rPr>
        <w:t xml:space="preserve">(see parameters in </w:t>
      </w:r>
      <w:r w:rsidR="000B5C96" w:rsidRPr="002A68A9">
        <w:rPr>
          <w:lang w:val="en-GB"/>
        </w:rPr>
        <w:t xml:space="preserve">Table </w:t>
      </w:r>
      <w:r w:rsidRPr="002A68A9">
        <w:rPr>
          <w:lang w:val="en-GB"/>
        </w:rPr>
        <w:t>A1-</w:t>
      </w:r>
      <w:r w:rsidR="00DA648F">
        <w:rPr>
          <w:lang w:val="en-GB"/>
        </w:rPr>
        <w:t>22</w:t>
      </w:r>
      <w:r w:rsidRPr="002A68A9">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908"/>
        <w:gridCol w:w="907"/>
        <w:gridCol w:w="907"/>
        <w:gridCol w:w="906"/>
        <w:gridCol w:w="907"/>
        <w:gridCol w:w="906"/>
        <w:gridCol w:w="907"/>
      </w:tblGrid>
      <w:tr w:rsidR="00457200" w:rsidRPr="002F0A90" w14:paraId="36377C98" w14:textId="77777777" w:rsidTr="00505A10">
        <w:trPr>
          <w:trHeight w:val="285"/>
          <w:tblHeader/>
          <w:jc w:val="center"/>
        </w:trPr>
        <w:tc>
          <w:tcPr>
            <w:tcW w:w="3085" w:type="dxa"/>
            <w:tcBorders>
              <w:top w:val="single" w:sz="4" w:space="0" w:color="auto"/>
              <w:left w:val="single" w:sz="4" w:space="0" w:color="auto"/>
              <w:bottom w:val="single" w:sz="4" w:space="0" w:color="auto"/>
              <w:right w:val="single" w:sz="4" w:space="0" w:color="auto"/>
            </w:tcBorders>
            <w:noWrap/>
            <w:hideMark/>
          </w:tcPr>
          <w:p w14:paraId="2C2F8A5C" w14:textId="77777777" w:rsidR="00457200" w:rsidRPr="002F0A90" w:rsidRDefault="00457200" w:rsidP="00505A10">
            <w:pPr>
              <w:pStyle w:val="Tablehead"/>
              <w:keepLines/>
            </w:pPr>
            <w:r w:rsidRPr="002A68A9">
              <w:rPr>
                <w:lang w:val="en-GB"/>
              </w:rPr>
              <w:t xml:space="preserve"> </w:t>
            </w:r>
            <w:r w:rsidRPr="002F0A90">
              <w:t>Ship-based radar type</w:t>
            </w:r>
          </w:p>
        </w:tc>
        <w:tc>
          <w:tcPr>
            <w:tcW w:w="851" w:type="dxa"/>
            <w:tcBorders>
              <w:top w:val="single" w:sz="4" w:space="0" w:color="auto"/>
              <w:left w:val="single" w:sz="4" w:space="0" w:color="auto"/>
              <w:bottom w:val="single" w:sz="4" w:space="0" w:color="auto"/>
              <w:right w:val="single" w:sz="4" w:space="0" w:color="auto"/>
            </w:tcBorders>
            <w:noWrap/>
            <w:hideMark/>
          </w:tcPr>
          <w:p w14:paraId="36DBBDC5" w14:textId="77777777" w:rsidR="00457200" w:rsidRPr="002F0A90" w:rsidRDefault="00457200" w:rsidP="00505A10">
            <w:pPr>
              <w:pStyle w:val="Tablehead"/>
              <w:keepLines/>
            </w:pPr>
            <w:r w:rsidRPr="002F0A90">
              <w:t>B</w:t>
            </w:r>
          </w:p>
        </w:tc>
        <w:tc>
          <w:tcPr>
            <w:tcW w:w="850" w:type="dxa"/>
            <w:tcBorders>
              <w:top w:val="single" w:sz="4" w:space="0" w:color="auto"/>
              <w:left w:val="single" w:sz="4" w:space="0" w:color="auto"/>
              <w:bottom w:val="single" w:sz="4" w:space="0" w:color="auto"/>
              <w:right w:val="single" w:sz="4" w:space="0" w:color="auto"/>
            </w:tcBorders>
            <w:noWrap/>
            <w:hideMark/>
          </w:tcPr>
          <w:p w14:paraId="270BF9F2" w14:textId="77777777" w:rsidR="00457200" w:rsidRPr="002F0A90" w:rsidRDefault="00457200" w:rsidP="00505A10">
            <w:pPr>
              <w:pStyle w:val="Tablehead"/>
              <w:keepLines/>
            </w:pPr>
            <w:r w:rsidRPr="002F0A90">
              <w:t>C</w:t>
            </w:r>
          </w:p>
        </w:tc>
        <w:tc>
          <w:tcPr>
            <w:tcW w:w="851" w:type="dxa"/>
            <w:tcBorders>
              <w:top w:val="single" w:sz="4" w:space="0" w:color="auto"/>
              <w:left w:val="single" w:sz="4" w:space="0" w:color="auto"/>
              <w:bottom w:val="single" w:sz="4" w:space="0" w:color="auto"/>
              <w:right w:val="single" w:sz="4" w:space="0" w:color="auto"/>
            </w:tcBorders>
            <w:noWrap/>
            <w:hideMark/>
          </w:tcPr>
          <w:p w14:paraId="1180886B" w14:textId="77777777" w:rsidR="00457200" w:rsidRPr="002F0A90" w:rsidRDefault="00457200" w:rsidP="00505A10">
            <w:pPr>
              <w:pStyle w:val="Tablehead"/>
              <w:keepLines/>
            </w:pPr>
            <w:r w:rsidRPr="002F0A90">
              <w:t>C</w:t>
            </w:r>
          </w:p>
        </w:tc>
        <w:tc>
          <w:tcPr>
            <w:tcW w:w="850" w:type="dxa"/>
            <w:tcBorders>
              <w:top w:val="single" w:sz="4" w:space="0" w:color="auto"/>
              <w:left w:val="single" w:sz="4" w:space="0" w:color="auto"/>
              <w:bottom w:val="single" w:sz="4" w:space="0" w:color="auto"/>
              <w:right w:val="single" w:sz="4" w:space="0" w:color="auto"/>
            </w:tcBorders>
            <w:noWrap/>
            <w:hideMark/>
          </w:tcPr>
          <w:p w14:paraId="0AFE19A3" w14:textId="77777777" w:rsidR="00457200" w:rsidRPr="002F0A90" w:rsidRDefault="00457200" w:rsidP="00505A10">
            <w:pPr>
              <w:pStyle w:val="Tablehead"/>
              <w:keepLines/>
            </w:pPr>
            <w:r w:rsidRPr="002F0A90">
              <w:t>D</w:t>
            </w:r>
          </w:p>
        </w:tc>
        <w:tc>
          <w:tcPr>
            <w:tcW w:w="851" w:type="dxa"/>
            <w:tcBorders>
              <w:top w:val="single" w:sz="4" w:space="0" w:color="auto"/>
              <w:left w:val="single" w:sz="4" w:space="0" w:color="auto"/>
              <w:bottom w:val="single" w:sz="4" w:space="0" w:color="auto"/>
              <w:right w:val="single" w:sz="4" w:space="0" w:color="auto"/>
            </w:tcBorders>
            <w:noWrap/>
            <w:hideMark/>
          </w:tcPr>
          <w:p w14:paraId="512A2E7F" w14:textId="77777777" w:rsidR="00457200" w:rsidRPr="002F0A90" w:rsidRDefault="00457200" w:rsidP="00505A10">
            <w:pPr>
              <w:pStyle w:val="Tablehead"/>
              <w:keepLines/>
            </w:pPr>
            <w:r w:rsidRPr="002F0A90">
              <w:t>D</w:t>
            </w:r>
          </w:p>
        </w:tc>
        <w:tc>
          <w:tcPr>
            <w:tcW w:w="850" w:type="dxa"/>
            <w:tcBorders>
              <w:top w:val="single" w:sz="4" w:space="0" w:color="auto"/>
              <w:left w:val="single" w:sz="4" w:space="0" w:color="auto"/>
              <w:bottom w:val="single" w:sz="4" w:space="0" w:color="auto"/>
              <w:right w:val="single" w:sz="4" w:space="0" w:color="auto"/>
            </w:tcBorders>
            <w:noWrap/>
            <w:hideMark/>
          </w:tcPr>
          <w:p w14:paraId="5A46A563" w14:textId="77777777" w:rsidR="00457200" w:rsidRPr="002F0A90" w:rsidRDefault="00457200" w:rsidP="00505A10">
            <w:pPr>
              <w:pStyle w:val="Tablehead"/>
              <w:keepLines/>
            </w:pPr>
            <w:r w:rsidRPr="002F0A90">
              <w:t>M</w:t>
            </w:r>
          </w:p>
        </w:tc>
        <w:tc>
          <w:tcPr>
            <w:tcW w:w="851" w:type="dxa"/>
            <w:tcBorders>
              <w:top w:val="single" w:sz="4" w:space="0" w:color="auto"/>
              <w:left w:val="single" w:sz="4" w:space="0" w:color="auto"/>
              <w:bottom w:val="single" w:sz="4" w:space="0" w:color="auto"/>
              <w:right w:val="single" w:sz="4" w:space="0" w:color="auto"/>
            </w:tcBorders>
            <w:noWrap/>
            <w:hideMark/>
          </w:tcPr>
          <w:p w14:paraId="6343AC57" w14:textId="77777777" w:rsidR="00457200" w:rsidRPr="002F0A90" w:rsidRDefault="00457200" w:rsidP="00505A10">
            <w:pPr>
              <w:pStyle w:val="Tablehead"/>
              <w:keepLines/>
            </w:pPr>
            <w:r w:rsidRPr="002F0A90">
              <w:t>M</w:t>
            </w:r>
          </w:p>
        </w:tc>
      </w:tr>
      <w:tr w:rsidR="00457200" w:rsidRPr="002F0A90" w14:paraId="16375447"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09B397C8" w14:textId="77777777" w:rsidR="00457200" w:rsidRPr="002F0A90" w:rsidRDefault="00457200" w:rsidP="00A075E8">
            <w:pPr>
              <w:pStyle w:val="Tabletext"/>
              <w:keepNext/>
              <w:keepLines/>
              <w:jc w:val="left"/>
            </w:pPr>
            <w:r w:rsidRPr="002F0A90">
              <w:t>Horizontal Beamwitdth (deg.)</w:t>
            </w:r>
          </w:p>
        </w:tc>
        <w:tc>
          <w:tcPr>
            <w:tcW w:w="851" w:type="dxa"/>
            <w:tcBorders>
              <w:top w:val="single" w:sz="4" w:space="0" w:color="auto"/>
              <w:left w:val="single" w:sz="4" w:space="0" w:color="auto"/>
              <w:bottom w:val="single" w:sz="4" w:space="0" w:color="auto"/>
              <w:right w:val="single" w:sz="4" w:space="0" w:color="auto"/>
            </w:tcBorders>
            <w:noWrap/>
            <w:hideMark/>
          </w:tcPr>
          <w:p w14:paraId="49D28ED9" w14:textId="47007363" w:rsidR="00457200" w:rsidRPr="002F0A90" w:rsidRDefault="00457200" w:rsidP="00DA648F">
            <w:pPr>
              <w:pStyle w:val="Tabletext"/>
              <w:keepNext/>
              <w:keepLines/>
              <w:jc w:val="center"/>
            </w:pPr>
            <w:r w:rsidRPr="002F0A90">
              <w:t>1</w:t>
            </w:r>
            <w:r w:rsidR="00DA648F">
              <w:t>.</w:t>
            </w:r>
            <w:r w:rsidRPr="002F0A90">
              <w:t>7</w:t>
            </w:r>
          </w:p>
        </w:tc>
        <w:tc>
          <w:tcPr>
            <w:tcW w:w="850" w:type="dxa"/>
            <w:tcBorders>
              <w:top w:val="single" w:sz="4" w:space="0" w:color="auto"/>
              <w:left w:val="single" w:sz="4" w:space="0" w:color="auto"/>
              <w:bottom w:val="single" w:sz="4" w:space="0" w:color="auto"/>
              <w:right w:val="single" w:sz="4" w:space="0" w:color="auto"/>
            </w:tcBorders>
            <w:noWrap/>
            <w:hideMark/>
          </w:tcPr>
          <w:p w14:paraId="2DBF07B4" w14:textId="5461670C" w:rsidR="00457200" w:rsidRPr="002F0A90" w:rsidRDefault="00457200" w:rsidP="00DA648F">
            <w:pPr>
              <w:pStyle w:val="Tabletext"/>
              <w:keepNext/>
              <w:keepLines/>
              <w:jc w:val="center"/>
            </w:pPr>
            <w:r w:rsidRPr="002F0A90">
              <w:t>1</w:t>
            </w:r>
            <w:r w:rsidR="00DA648F">
              <w:t>.</w:t>
            </w: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14975B4F" w14:textId="77777777" w:rsidR="00457200" w:rsidRPr="002F0A90" w:rsidRDefault="00457200" w:rsidP="00505A10">
            <w:pPr>
              <w:pStyle w:val="Tabletext"/>
              <w:keepNext/>
              <w:keepLines/>
              <w:jc w:val="center"/>
            </w:pPr>
            <w:r w:rsidRPr="002F0A90">
              <w:t>5</w:t>
            </w:r>
          </w:p>
        </w:tc>
        <w:tc>
          <w:tcPr>
            <w:tcW w:w="850" w:type="dxa"/>
            <w:tcBorders>
              <w:top w:val="single" w:sz="4" w:space="0" w:color="auto"/>
              <w:left w:val="single" w:sz="4" w:space="0" w:color="auto"/>
              <w:bottom w:val="single" w:sz="4" w:space="0" w:color="auto"/>
              <w:right w:val="single" w:sz="4" w:space="0" w:color="auto"/>
            </w:tcBorders>
            <w:noWrap/>
            <w:hideMark/>
          </w:tcPr>
          <w:p w14:paraId="0D96B427" w14:textId="1D1EDDCE" w:rsidR="00457200" w:rsidRPr="002F0A90" w:rsidRDefault="00457200" w:rsidP="00DA648F">
            <w:pPr>
              <w:pStyle w:val="Tabletext"/>
              <w:keepNext/>
              <w:keepLines/>
              <w:jc w:val="center"/>
            </w:pPr>
            <w:r w:rsidRPr="002F0A90">
              <w:t>1</w:t>
            </w:r>
            <w:r w:rsidR="00DA648F">
              <w:t>.</w:t>
            </w:r>
            <w:r w:rsidRPr="002F0A90">
              <w:t>5</w:t>
            </w:r>
          </w:p>
        </w:tc>
        <w:tc>
          <w:tcPr>
            <w:tcW w:w="851" w:type="dxa"/>
            <w:tcBorders>
              <w:top w:val="single" w:sz="4" w:space="0" w:color="auto"/>
              <w:left w:val="single" w:sz="4" w:space="0" w:color="auto"/>
              <w:bottom w:val="single" w:sz="4" w:space="0" w:color="auto"/>
              <w:right w:val="single" w:sz="4" w:space="0" w:color="auto"/>
            </w:tcBorders>
            <w:noWrap/>
            <w:hideMark/>
          </w:tcPr>
          <w:p w14:paraId="6989F676" w14:textId="77777777" w:rsidR="00457200" w:rsidRPr="002F0A90" w:rsidRDefault="00457200" w:rsidP="00505A10">
            <w:pPr>
              <w:pStyle w:val="Tabletext"/>
              <w:keepNext/>
              <w:keepLines/>
              <w:jc w:val="center"/>
            </w:pPr>
            <w:r w:rsidRPr="002F0A90">
              <w:t>6</w:t>
            </w:r>
          </w:p>
        </w:tc>
        <w:tc>
          <w:tcPr>
            <w:tcW w:w="850" w:type="dxa"/>
            <w:tcBorders>
              <w:top w:val="single" w:sz="4" w:space="0" w:color="auto"/>
              <w:left w:val="single" w:sz="4" w:space="0" w:color="auto"/>
              <w:bottom w:val="single" w:sz="4" w:space="0" w:color="auto"/>
              <w:right w:val="single" w:sz="4" w:space="0" w:color="auto"/>
            </w:tcBorders>
            <w:noWrap/>
            <w:hideMark/>
          </w:tcPr>
          <w:p w14:paraId="6CC0F2D8" w14:textId="77777777" w:rsidR="00457200" w:rsidRPr="002F0A90" w:rsidRDefault="00457200" w:rsidP="00505A10">
            <w:pPr>
              <w:pStyle w:val="Tabletext"/>
              <w:keepNext/>
              <w:keepLines/>
              <w:jc w:val="center"/>
            </w:pP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41312A7A" w14:textId="77777777" w:rsidR="00457200" w:rsidRPr="002F0A90" w:rsidRDefault="00457200" w:rsidP="00505A10">
            <w:pPr>
              <w:pStyle w:val="Tabletext"/>
              <w:keepNext/>
              <w:keepLines/>
              <w:jc w:val="center"/>
            </w:pPr>
            <w:r w:rsidRPr="002F0A90">
              <w:t>5</w:t>
            </w:r>
          </w:p>
        </w:tc>
      </w:tr>
      <w:tr w:rsidR="00457200" w:rsidRPr="002F0A90" w14:paraId="6558BE29"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63A8E5FB" w14:textId="77777777" w:rsidR="00457200" w:rsidRPr="002A68A9" w:rsidRDefault="00457200" w:rsidP="00A075E8">
            <w:pPr>
              <w:pStyle w:val="Tabletext"/>
              <w:keepNext/>
              <w:keepLines/>
              <w:jc w:val="left"/>
              <w:rPr>
                <w:lang w:val="en-GB"/>
              </w:rPr>
            </w:pPr>
            <w:r w:rsidRPr="002A68A9">
              <w:rPr>
                <w:lang w:val="en-GB"/>
              </w:rPr>
              <w:t>Distance D</w:t>
            </w:r>
            <w:r w:rsidRPr="002A68A9">
              <w:rPr>
                <w:vertAlign w:val="subscript"/>
                <w:lang w:val="en-GB"/>
              </w:rPr>
              <w:t>0</w:t>
            </w:r>
            <w:r w:rsidRPr="002A68A9">
              <w:rPr>
                <w:lang w:val="en-GB"/>
              </w:rPr>
              <w:t xml:space="preserve"> from Radar to Urban area (km)</w:t>
            </w:r>
          </w:p>
        </w:tc>
        <w:tc>
          <w:tcPr>
            <w:tcW w:w="851" w:type="dxa"/>
            <w:tcBorders>
              <w:top w:val="single" w:sz="4" w:space="0" w:color="auto"/>
              <w:left w:val="single" w:sz="4" w:space="0" w:color="auto"/>
              <w:bottom w:val="single" w:sz="4" w:space="0" w:color="auto"/>
              <w:right w:val="single" w:sz="4" w:space="0" w:color="auto"/>
            </w:tcBorders>
            <w:noWrap/>
            <w:hideMark/>
          </w:tcPr>
          <w:p w14:paraId="618BC53E" w14:textId="77777777" w:rsidR="00457200" w:rsidRPr="002F0A90" w:rsidRDefault="00457200" w:rsidP="00505A10">
            <w:pPr>
              <w:pStyle w:val="Tabletext"/>
              <w:keepNext/>
              <w:keepLines/>
              <w:jc w:val="center"/>
            </w:pPr>
            <w:r w:rsidRPr="002F0A90">
              <w:t>214</w:t>
            </w:r>
          </w:p>
        </w:tc>
        <w:tc>
          <w:tcPr>
            <w:tcW w:w="850" w:type="dxa"/>
            <w:tcBorders>
              <w:top w:val="single" w:sz="4" w:space="0" w:color="auto"/>
              <w:left w:val="single" w:sz="4" w:space="0" w:color="auto"/>
              <w:bottom w:val="single" w:sz="4" w:space="0" w:color="auto"/>
              <w:right w:val="single" w:sz="4" w:space="0" w:color="auto"/>
            </w:tcBorders>
            <w:noWrap/>
            <w:hideMark/>
          </w:tcPr>
          <w:p w14:paraId="4A1ACD6A" w14:textId="77777777" w:rsidR="00457200" w:rsidRPr="002F0A90" w:rsidRDefault="00457200" w:rsidP="00505A10">
            <w:pPr>
              <w:pStyle w:val="Tabletext"/>
              <w:keepNext/>
              <w:keepLines/>
              <w:jc w:val="center"/>
            </w:pPr>
            <w:r w:rsidRPr="002F0A90">
              <w:t>224</w:t>
            </w:r>
          </w:p>
        </w:tc>
        <w:tc>
          <w:tcPr>
            <w:tcW w:w="851" w:type="dxa"/>
            <w:tcBorders>
              <w:top w:val="single" w:sz="4" w:space="0" w:color="auto"/>
              <w:left w:val="single" w:sz="4" w:space="0" w:color="auto"/>
              <w:bottom w:val="single" w:sz="4" w:space="0" w:color="auto"/>
              <w:right w:val="single" w:sz="4" w:space="0" w:color="auto"/>
            </w:tcBorders>
            <w:noWrap/>
            <w:hideMark/>
          </w:tcPr>
          <w:p w14:paraId="014738F3" w14:textId="77777777" w:rsidR="00457200" w:rsidRPr="002F0A90" w:rsidRDefault="00457200" w:rsidP="00505A10">
            <w:pPr>
              <w:pStyle w:val="Tabletext"/>
              <w:keepNext/>
              <w:keepLines/>
              <w:jc w:val="center"/>
            </w:pPr>
            <w:r w:rsidRPr="002F0A90">
              <w:t>224</w:t>
            </w:r>
          </w:p>
        </w:tc>
        <w:tc>
          <w:tcPr>
            <w:tcW w:w="850" w:type="dxa"/>
            <w:tcBorders>
              <w:top w:val="single" w:sz="4" w:space="0" w:color="auto"/>
              <w:left w:val="single" w:sz="4" w:space="0" w:color="auto"/>
              <w:bottom w:val="single" w:sz="4" w:space="0" w:color="auto"/>
              <w:right w:val="single" w:sz="4" w:space="0" w:color="auto"/>
            </w:tcBorders>
            <w:noWrap/>
            <w:hideMark/>
          </w:tcPr>
          <w:p w14:paraId="246062CC" w14:textId="77777777" w:rsidR="00457200" w:rsidRPr="002F0A90" w:rsidRDefault="00457200" w:rsidP="00505A10">
            <w:pPr>
              <w:pStyle w:val="Tabletext"/>
              <w:keepNext/>
              <w:keepLines/>
              <w:jc w:val="center"/>
            </w:pPr>
            <w:r w:rsidRPr="002F0A90">
              <w:t>224</w:t>
            </w:r>
          </w:p>
        </w:tc>
        <w:tc>
          <w:tcPr>
            <w:tcW w:w="851" w:type="dxa"/>
            <w:tcBorders>
              <w:top w:val="single" w:sz="4" w:space="0" w:color="auto"/>
              <w:left w:val="single" w:sz="4" w:space="0" w:color="auto"/>
              <w:bottom w:val="single" w:sz="4" w:space="0" w:color="auto"/>
              <w:right w:val="single" w:sz="4" w:space="0" w:color="auto"/>
            </w:tcBorders>
            <w:noWrap/>
            <w:hideMark/>
          </w:tcPr>
          <w:p w14:paraId="20BAFF82" w14:textId="77777777" w:rsidR="00457200" w:rsidRPr="002F0A90" w:rsidRDefault="00457200" w:rsidP="00505A10">
            <w:pPr>
              <w:pStyle w:val="Tabletext"/>
              <w:keepNext/>
              <w:keepLines/>
              <w:jc w:val="center"/>
            </w:pPr>
            <w:r w:rsidRPr="002F0A90">
              <w:t>224</w:t>
            </w:r>
          </w:p>
        </w:tc>
        <w:tc>
          <w:tcPr>
            <w:tcW w:w="850" w:type="dxa"/>
            <w:tcBorders>
              <w:top w:val="single" w:sz="4" w:space="0" w:color="auto"/>
              <w:left w:val="single" w:sz="4" w:space="0" w:color="auto"/>
              <w:bottom w:val="single" w:sz="4" w:space="0" w:color="auto"/>
              <w:right w:val="single" w:sz="4" w:space="0" w:color="auto"/>
            </w:tcBorders>
            <w:noWrap/>
            <w:hideMark/>
          </w:tcPr>
          <w:p w14:paraId="40E8E393" w14:textId="77777777" w:rsidR="00457200" w:rsidRPr="002F0A90" w:rsidRDefault="00457200" w:rsidP="00505A10">
            <w:pPr>
              <w:pStyle w:val="Tabletext"/>
              <w:keepNext/>
              <w:keepLines/>
              <w:jc w:val="center"/>
            </w:pPr>
            <w:r w:rsidRPr="002F0A90">
              <w:t>224</w:t>
            </w:r>
          </w:p>
        </w:tc>
        <w:tc>
          <w:tcPr>
            <w:tcW w:w="851" w:type="dxa"/>
            <w:tcBorders>
              <w:top w:val="single" w:sz="4" w:space="0" w:color="auto"/>
              <w:left w:val="single" w:sz="4" w:space="0" w:color="auto"/>
              <w:bottom w:val="single" w:sz="4" w:space="0" w:color="auto"/>
              <w:right w:val="single" w:sz="4" w:space="0" w:color="auto"/>
            </w:tcBorders>
            <w:noWrap/>
            <w:hideMark/>
          </w:tcPr>
          <w:p w14:paraId="416F4938" w14:textId="77777777" w:rsidR="00457200" w:rsidRPr="002F0A90" w:rsidRDefault="00457200" w:rsidP="00505A10">
            <w:pPr>
              <w:pStyle w:val="Tabletext"/>
              <w:keepNext/>
              <w:keepLines/>
              <w:jc w:val="center"/>
            </w:pPr>
            <w:r w:rsidRPr="002F0A90">
              <w:t>224</w:t>
            </w:r>
          </w:p>
        </w:tc>
      </w:tr>
      <w:tr w:rsidR="00457200" w:rsidRPr="002F0A90" w14:paraId="391806C6"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tcPr>
          <w:p w14:paraId="18841C6A" w14:textId="77777777" w:rsidR="00457200" w:rsidRPr="002A68A9" w:rsidRDefault="00457200" w:rsidP="00A075E8">
            <w:pPr>
              <w:pStyle w:val="Tabletext"/>
              <w:keepNext/>
              <w:keepLines/>
              <w:jc w:val="left"/>
              <w:rPr>
                <w:lang w:val="en-GB"/>
              </w:rPr>
            </w:pPr>
            <w:r w:rsidRPr="002A68A9">
              <w:rPr>
                <w:lang w:val="en-GB"/>
              </w:rPr>
              <w:t>Radar beam cross-section on the urban area (km</w:t>
            </w:r>
            <w:r w:rsidRPr="002A68A9">
              <w:rPr>
                <w:vertAlign w:val="superscript"/>
                <w:lang w:val="en-GB"/>
              </w:rPr>
              <w:t>2</w:t>
            </w:r>
            <w:r w:rsidRPr="002A68A9">
              <w:rPr>
                <w:lang w:val="en-GB"/>
              </w:rPr>
              <w:t>)</w:t>
            </w:r>
          </w:p>
        </w:tc>
        <w:tc>
          <w:tcPr>
            <w:tcW w:w="851" w:type="dxa"/>
            <w:tcBorders>
              <w:top w:val="single" w:sz="4" w:space="0" w:color="auto"/>
              <w:left w:val="single" w:sz="4" w:space="0" w:color="auto"/>
              <w:bottom w:val="single" w:sz="4" w:space="0" w:color="auto"/>
              <w:right w:val="single" w:sz="4" w:space="0" w:color="auto"/>
            </w:tcBorders>
            <w:noWrap/>
          </w:tcPr>
          <w:p w14:paraId="1F42C91B" w14:textId="77777777" w:rsidR="00457200" w:rsidRPr="002F0A90" w:rsidRDefault="00457200" w:rsidP="00505A10">
            <w:pPr>
              <w:pStyle w:val="Tabletext"/>
              <w:keepNext/>
              <w:keepLines/>
              <w:jc w:val="center"/>
            </w:pPr>
            <w:r w:rsidRPr="002F0A90">
              <w:t>45.4</w:t>
            </w:r>
          </w:p>
        </w:tc>
        <w:tc>
          <w:tcPr>
            <w:tcW w:w="850" w:type="dxa"/>
            <w:tcBorders>
              <w:top w:val="single" w:sz="4" w:space="0" w:color="auto"/>
              <w:left w:val="single" w:sz="4" w:space="0" w:color="auto"/>
              <w:bottom w:val="single" w:sz="4" w:space="0" w:color="auto"/>
              <w:right w:val="single" w:sz="4" w:space="0" w:color="auto"/>
            </w:tcBorders>
            <w:noWrap/>
          </w:tcPr>
          <w:p w14:paraId="6029C5EE" w14:textId="77777777" w:rsidR="00457200" w:rsidRPr="002F0A90" w:rsidRDefault="00457200" w:rsidP="00505A10">
            <w:pPr>
              <w:pStyle w:val="Tabletext"/>
              <w:keepNext/>
              <w:keepLines/>
              <w:jc w:val="center"/>
            </w:pPr>
            <w:r w:rsidRPr="002F0A90">
              <w:t>33.2</w:t>
            </w:r>
          </w:p>
        </w:tc>
        <w:tc>
          <w:tcPr>
            <w:tcW w:w="851" w:type="dxa"/>
            <w:tcBorders>
              <w:top w:val="single" w:sz="4" w:space="0" w:color="auto"/>
              <w:left w:val="single" w:sz="4" w:space="0" w:color="auto"/>
              <w:bottom w:val="single" w:sz="4" w:space="0" w:color="auto"/>
              <w:right w:val="single" w:sz="4" w:space="0" w:color="auto"/>
            </w:tcBorders>
            <w:noWrap/>
          </w:tcPr>
          <w:p w14:paraId="3D9B3359" w14:textId="77777777" w:rsidR="00457200" w:rsidRPr="002F0A90" w:rsidRDefault="00457200" w:rsidP="00505A10">
            <w:pPr>
              <w:pStyle w:val="Tabletext"/>
              <w:keepNext/>
              <w:keepLines/>
              <w:jc w:val="center"/>
            </w:pPr>
            <w:r w:rsidRPr="002F0A90">
              <w:t>50.3</w:t>
            </w:r>
          </w:p>
        </w:tc>
        <w:tc>
          <w:tcPr>
            <w:tcW w:w="850" w:type="dxa"/>
            <w:tcBorders>
              <w:top w:val="single" w:sz="4" w:space="0" w:color="auto"/>
              <w:left w:val="single" w:sz="4" w:space="0" w:color="auto"/>
              <w:bottom w:val="single" w:sz="4" w:space="0" w:color="auto"/>
              <w:right w:val="single" w:sz="4" w:space="0" w:color="auto"/>
            </w:tcBorders>
            <w:noWrap/>
          </w:tcPr>
          <w:p w14:paraId="060DA8CA" w14:textId="77777777" w:rsidR="00457200" w:rsidRPr="002F0A90" w:rsidRDefault="00457200" w:rsidP="00505A10">
            <w:pPr>
              <w:pStyle w:val="Tabletext"/>
              <w:keepNext/>
              <w:keepLines/>
              <w:jc w:val="center"/>
            </w:pPr>
            <w:r w:rsidRPr="002F0A90">
              <w:t>42.8</w:t>
            </w:r>
          </w:p>
        </w:tc>
        <w:tc>
          <w:tcPr>
            <w:tcW w:w="851" w:type="dxa"/>
            <w:tcBorders>
              <w:top w:val="single" w:sz="4" w:space="0" w:color="auto"/>
              <w:left w:val="single" w:sz="4" w:space="0" w:color="auto"/>
              <w:bottom w:val="single" w:sz="4" w:space="0" w:color="auto"/>
              <w:right w:val="single" w:sz="4" w:space="0" w:color="auto"/>
            </w:tcBorders>
            <w:noWrap/>
          </w:tcPr>
          <w:p w14:paraId="5510FD7C" w14:textId="77777777" w:rsidR="00457200" w:rsidRPr="002F0A90" w:rsidRDefault="00457200" w:rsidP="00505A10">
            <w:pPr>
              <w:pStyle w:val="Tabletext"/>
              <w:keepNext/>
              <w:keepLines/>
              <w:jc w:val="center"/>
            </w:pPr>
            <w:r w:rsidRPr="002F0A90">
              <w:t>50.3</w:t>
            </w:r>
          </w:p>
        </w:tc>
        <w:tc>
          <w:tcPr>
            <w:tcW w:w="850" w:type="dxa"/>
            <w:tcBorders>
              <w:top w:val="single" w:sz="4" w:space="0" w:color="auto"/>
              <w:left w:val="single" w:sz="4" w:space="0" w:color="auto"/>
              <w:bottom w:val="single" w:sz="4" w:space="0" w:color="auto"/>
              <w:right w:val="single" w:sz="4" w:space="0" w:color="auto"/>
            </w:tcBorders>
            <w:noWrap/>
          </w:tcPr>
          <w:p w14:paraId="07D96F6B" w14:textId="77777777" w:rsidR="00457200" w:rsidRPr="002F0A90" w:rsidRDefault="00457200" w:rsidP="00505A10">
            <w:pPr>
              <w:pStyle w:val="Tabletext"/>
              <w:keepNext/>
              <w:keepLines/>
              <w:jc w:val="center"/>
            </w:pPr>
            <w:r w:rsidRPr="002F0A90">
              <w:t>30.5</w:t>
            </w:r>
          </w:p>
        </w:tc>
        <w:tc>
          <w:tcPr>
            <w:tcW w:w="851" w:type="dxa"/>
            <w:tcBorders>
              <w:top w:val="single" w:sz="4" w:space="0" w:color="auto"/>
              <w:left w:val="single" w:sz="4" w:space="0" w:color="auto"/>
              <w:bottom w:val="single" w:sz="4" w:space="0" w:color="auto"/>
              <w:right w:val="single" w:sz="4" w:space="0" w:color="auto"/>
            </w:tcBorders>
            <w:noWrap/>
          </w:tcPr>
          <w:p w14:paraId="3B940887" w14:textId="77777777" w:rsidR="00457200" w:rsidRPr="002F0A90" w:rsidRDefault="00457200" w:rsidP="00505A10">
            <w:pPr>
              <w:pStyle w:val="Tabletext"/>
              <w:keepNext/>
              <w:keepLines/>
              <w:jc w:val="center"/>
            </w:pPr>
            <w:r w:rsidRPr="002F0A90">
              <w:t>50.3</w:t>
            </w:r>
          </w:p>
        </w:tc>
      </w:tr>
      <w:tr w:rsidR="00457200" w:rsidRPr="002F0A90" w14:paraId="06B418F0"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tcPr>
          <w:p w14:paraId="69C8AAB3" w14:textId="77777777" w:rsidR="00457200" w:rsidRPr="002A68A9" w:rsidRDefault="00457200" w:rsidP="00A075E8">
            <w:pPr>
              <w:pStyle w:val="Tabletext"/>
              <w:keepNext/>
              <w:keepLines/>
              <w:jc w:val="left"/>
              <w:rPr>
                <w:lang w:val="en-GB"/>
              </w:rPr>
            </w:pPr>
            <w:r w:rsidRPr="002A68A9">
              <w:rPr>
                <w:lang w:val="en-GB"/>
              </w:rPr>
              <w:t>Macro cell hexagonal area (km</w:t>
            </w:r>
            <w:r w:rsidRPr="002A68A9">
              <w:rPr>
                <w:vertAlign w:val="superscript"/>
                <w:lang w:val="en-GB"/>
              </w:rPr>
              <w:t>2</w:t>
            </w:r>
            <w:r w:rsidRPr="002A68A9">
              <w:rPr>
                <w:lang w:val="en-GB"/>
              </w:rPr>
              <w:t>)</w:t>
            </w:r>
          </w:p>
        </w:tc>
        <w:tc>
          <w:tcPr>
            <w:tcW w:w="851" w:type="dxa"/>
            <w:tcBorders>
              <w:top w:val="single" w:sz="4" w:space="0" w:color="auto"/>
              <w:left w:val="single" w:sz="4" w:space="0" w:color="auto"/>
              <w:bottom w:val="single" w:sz="4" w:space="0" w:color="auto"/>
              <w:right w:val="single" w:sz="4" w:space="0" w:color="auto"/>
            </w:tcBorders>
            <w:noWrap/>
          </w:tcPr>
          <w:p w14:paraId="52498DE3" w14:textId="77777777" w:rsidR="00457200" w:rsidRPr="002F0A90" w:rsidRDefault="00457200" w:rsidP="00505A10">
            <w:pPr>
              <w:pStyle w:val="Tabletext"/>
              <w:keepNext/>
              <w:keepLines/>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6AD516C7" w14:textId="77777777" w:rsidR="00457200" w:rsidRPr="002F0A90" w:rsidRDefault="00457200" w:rsidP="00505A10">
            <w:pPr>
              <w:pStyle w:val="Tabletext"/>
              <w:keepNext/>
              <w:keepLines/>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0BD7BDEB" w14:textId="77777777" w:rsidR="00457200" w:rsidRPr="002F0A90" w:rsidRDefault="00457200" w:rsidP="00505A10">
            <w:pPr>
              <w:pStyle w:val="Tabletext"/>
              <w:keepNext/>
              <w:keepLines/>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6E9D89F4" w14:textId="77777777" w:rsidR="00457200" w:rsidRPr="002F0A90" w:rsidRDefault="00457200" w:rsidP="00505A10">
            <w:pPr>
              <w:pStyle w:val="Tabletext"/>
              <w:keepNext/>
              <w:keepLines/>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2CC24E94" w14:textId="77777777" w:rsidR="00457200" w:rsidRPr="002F0A90" w:rsidRDefault="00457200" w:rsidP="00505A10">
            <w:pPr>
              <w:pStyle w:val="Tabletext"/>
              <w:keepNext/>
              <w:keepLines/>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354D3DD6" w14:textId="77777777" w:rsidR="00457200" w:rsidRPr="002F0A90" w:rsidRDefault="00457200" w:rsidP="00505A10">
            <w:pPr>
              <w:pStyle w:val="Tabletext"/>
              <w:keepNext/>
              <w:keepLines/>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6F4A0BD0" w14:textId="77777777" w:rsidR="00457200" w:rsidRPr="002F0A90" w:rsidRDefault="00457200" w:rsidP="00505A10">
            <w:pPr>
              <w:pStyle w:val="Tabletext"/>
              <w:keepNext/>
              <w:keepLines/>
              <w:jc w:val="center"/>
            </w:pPr>
            <w:r w:rsidRPr="002F0A90">
              <w:t>0.058</w:t>
            </w:r>
          </w:p>
        </w:tc>
      </w:tr>
      <w:tr w:rsidR="00457200" w:rsidRPr="002F0A90" w14:paraId="3CEF42FA"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tcPr>
          <w:p w14:paraId="462D51BB" w14:textId="77777777" w:rsidR="00457200" w:rsidRPr="002A68A9" w:rsidRDefault="00457200" w:rsidP="00A075E8">
            <w:pPr>
              <w:pStyle w:val="Tabletext"/>
              <w:keepNext/>
              <w:keepLines/>
              <w:jc w:val="left"/>
              <w:rPr>
                <w:lang w:val="en-GB"/>
              </w:rPr>
            </w:pPr>
            <w:r w:rsidRPr="002A68A9">
              <w:rPr>
                <w:lang w:val="en-GB"/>
              </w:rPr>
              <w:t>Number of macro site in the radar beam</w:t>
            </w:r>
          </w:p>
        </w:tc>
        <w:tc>
          <w:tcPr>
            <w:tcW w:w="851" w:type="dxa"/>
            <w:tcBorders>
              <w:top w:val="single" w:sz="4" w:space="0" w:color="auto"/>
              <w:left w:val="single" w:sz="4" w:space="0" w:color="auto"/>
              <w:bottom w:val="single" w:sz="4" w:space="0" w:color="auto"/>
              <w:right w:val="single" w:sz="4" w:space="0" w:color="auto"/>
            </w:tcBorders>
            <w:noWrap/>
          </w:tcPr>
          <w:p w14:paraId="53A542A8" w14:textId="77777777" w:rsidR="00457200" w:rsidRPr="002F0A90" w:rsidRDefault="00457200" w:rsidP="00505A10">
            <w:pPr>
              <w:pStyle w:val="Tabletext"/>
              <w:keepNext/>
              <w:keepLines/>
              <w:jc w:val="center"/>
            </w:pPr>
            <w:r w:rsidRPr="002F0A90">
              <w:t>259</w:t>
            </w:r>
          </w:p>
        </w:tc>
        <w:tc>
          <w:tcPr>
            <w:tcW w:w="850" w:type="dxa"/>
            <w:tcBorders>
              <w:top w:val="single" w:sz="4" w:space="0" w:color="auto"/>
              <w:left w:val="single" w:sz="4" w:space="0" w:color="auto"/>
              <w:bottom w:val="single" w:sz="4" w:space="0" w:color="auto"/>
              <w:right w:val="single" w:sz="4" w:space="0" w:color="auto"/>
            </w:tcBorders>
            <w:noWrap/>
          </w:tcPr>
          <w:p w14:paraId="05FB0B10" w14:textId="77777777" w:rsidR="00457200" w:rsidRPr="002F0A90" w:rsidRDefault="00457200" w:rsidP="00505A10">
            <w:pPr>
              <w:pStyle w:val="Tabletext"/>
              <w:keepNext/>
              <w:keepLines/>
              <w:jc w:val="center"/>
            </w:pPr>
            <w:r w:rsidRPr="002F0A90">
              <w:t>189</w:t>
            </w:r>
          </w:p>
        </w:tc>
        <w:tc>
          <w:tcPr>
            <w:tcW w:w="851" w:type="dxa"/>
            <w:tcBorders>
              <w:top w:val="single" w:sz="4" w:space="0" w:color="auto"/>
              <w:left w:val="single" w:sz="4" w:space="0" w:color="auto"/>
              <w:bottom w:val="single" w:sz="4" w:space="0" w:color="auto"/>
              <w:right w:val="single" w:sz="4" w:space="0" w:color="auto"/>
            </w:tcBorders>
            <w:noWrap/>
          </w:tcPr>
          <w:p w14:paraId="0AE42B19" w14:textId="77777777" w:rsidR="00457200" w:rsidRPr="002F0A90" w:rsidRDefault="00457200" w:rsidP="00505A10">
            <w:pPr>
              <w:pStyle w:val="Tabletext"/>
              <w:keepNext/>
              <w:keepLines/>
              <w:jc w:val="center"/>
            </w:pPr>
            <w:r w:rsidRPr="002F0A90">
              <w:t>287</w:t>
            </w:r>
          </w:p>
        </w:tc>
        <w:tc>
          <w:tcPr>
            <w:tcW w:w="850" w:type="dxa"/>
            <w:tcBorders>
              <w:top w:val="single" w:sz="4" w:space="0" w:color="auto"/>
              <w:left w:val="single" w:sz="4" w:space="0" w:color="auto"/>
              <w:bottom w:val="single" w:sz="4" w:space="0" w:color="auto"/>
              <w:right w:val="single" w:sz="4" w:space="0" w:color="auto"/>
            </w:tcBorders>
            <w:noWrap/>
          </w:tcPr>
          <w:p w14:paraId="6E562017" w14:textId="77777777" w:rsidR="00457200" w:rsidRPr="002F0A90" w:rsidRDefault="00457200" w:rsidP="00505A10">
            <w:pPr>
              <w:pStyle w:val="Tabletext"/>
              <w:keepNext/>
              <w:keepLines/>
              <w:jc w:val="center"/>
            </w:pPr>
            <w:r w:rsidRPr="002F0A90">
              <w:t>244</w:t>
            </w:r>
          </w:p>
        </w:tc>
        <w:tc>
          <w:tcPr>
            <w:tcW w:w="851" w:type="dxa"/>
            <w:tcBorders>
              <w:top w:val="single" w:sz="4" w:space="0" w:color="auto"/>
              <w:left w:val="single" w:sz="4" w:space="0" w:color="auto"/>
              <w:bottom w:val="single" w:sz="4" w:space="0" w:color="auto"/>
              <w:right w:val="single" w:sz="4" w:space="0" w:color="auto"/>
            </w:tcBorders>
            <w:noWrap/>
          </w:tcPr>
          <w:p w14:paraId="791A1387" w14:textId="77777777" w:rsidR="00457200" w:rsidRPr="002F0A90" w:rsidRDefault="00457200" w:rsidP="00505A10">
            <w:pPr>
              <w:pStyle w:val="Tabletext"/>
              <w:keepNext/>
              <w:keepLines/>
              <w:jc w:val="center"/>
            </w:pPr>
            <w:r w:rsidRPr="002F0A90">
              <w:t>287</w:t>
            </w:r>
          </w:p>
        </w:tc>
        <w:tc>
          <w:tcPr>
            <w:tcW w:w="850" w:type="dxa"/>
            <w:tcBorders>
              <w:top w:val="single" w:sz="4" w:space="0" w:color="auto"/>
              <w:left w:val="single" w:sz="4" w:space="0" w:color="auto"/>
              <w:bottom w:val="single" w:sz="4" w:space="0" w:color="auto"/>
              <w:right w:val="single" w:sz="4" w:space="0" w:color="auto"/>
            </w:tcBorders>
            <w:noWrap/>
          </w:tcPr>
          <w:p w14:paraId="786C27F0" w14:textId="77777777" w:rsidR="00457200" w:rsidRPr="002F0A90" w:rsidRDefault="00457200" w:rsidP="00505A10">
            <w:pPr>
              <w:pStyle w:val="Tabletext"/>
              <w:keepNext/>
              <w:keepLines/>
              <w:jc w:val="center"/>
            </w:pPr>
            <w:r w:rsidRPr="002F0A90">
              <w:t>174</w:t>
            </w:r>
          </w:p>
        </w:tc>
        <w:tc>
          <w:tcPr>
            <w:tcW w:w="851" w:type="dxa"/>
            <w:tcBorders>
              <w:top w:val="single" w:sz="4" w:space="0" w:color="auto"/>
              <w:left w:val="single" w:sz="4" w:space="0" w:color="auto"/>
              <w:bottom w:val="single" w:sz="4" w:space="0" w:color="auto"/>
              <w:right w:val="single" w:sz="4" w:space="0" w:color="auto"/>
            </w:tcBorders>
            <w:noWrap/>
          </w:tcPr>
          <w:p w14:paraId="684512CD" w14:textId="77777777" w:rsidR="00457200" w:rsidRPr="002F0A90" w:rsidRDefault="00457200" w:rsidP="00505A10">
            <w:pPr>
              <w:pStyle w:val="Tabletext"/>
              <w:keepNext/>
              <w:keepLines/>
              <w:jc w:val="center"/>
            </w:pPr>
            <w:r w:rsidRPr="002F0A90">
              <w:t>287</w:t>
            </w:r>
          </w:p>
        </w:tc>
      </w:tr>
      <w:tr w:rsidR="00457200" w:rsidRPr="002F0A90" w14:paraId="55953ED1"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41E93801" w14:textId="77777777" w:rsidR="00457200" w:rsidRPr="002A68A9" w:rsidRDefault="00457200" w:rsidP="00A075E8">
            <w:pPr>
              <w:pStyle w:val="Tabletext"/>
              <w:keepNext/>
              <w:keepLines/>
              <w:jc w:val="left"/>
              <w:rPr>
                <w:lang w:val="en-GB"/>
              </w:rPr>
            </w:pPr>
            <w:r w:rsidRPr="002A68A9">
              <w:rPr>
                <w:lang w:val="en-GB"/>
              </w:rPr>
              <w:t xml:space="preserve">Number of active </w:t>
            </w:r>
            <w:r w:rsidRPr="002A68A9">
              <w:rPr>
                <w:szCs w:val="16"/>
                <w:lang w:val="en-GB"/>
              </w:rPr>
              <w:t xml:space="preserve">micro BS </w:t>
            </w:r>
            <w:r w:rsidRPr="002A68A9">
              <w:rPr>
                <w:lang w:val="en-GB"/>
              </w:rPr>
              <w:t>to consider in the radar beam</w:t>
            </w:r>
          </w:p>
          <w:p w14:paraId="2B164745" w14:textId="68553E66" w:rsidR="00457200" w:rsidRPr="002A68A9" w:rsidRDefault="00A075E8" w:rsidP="00A075E8">
            <w:pPr>
              <w:pStyle w:val="Tabletext"/>
              <w:keepNext/>
              <w:keepLines/>
              <w:jc w:val="left"/>
              <w:rPr>
                <w:lang w:val="en-GB"/>
              </w:rPr>
            </w:pPr>
            <w:r w:rsidRPr="002A68A9">
              <w:rPr>
                <w:lang w:val="en-GB"/>
              </w:rPr>
              <w:t xml:space="preserve">(Assumption of </w:t>
            </w:r>
            <w:r w:rsidR="00457200" w:rsidRPr="002A68A9">
              <w:rPr>
                <w:lang w:val="en-GB"/>
              </w:rPr>
              <w:t>1 micro BS per macro sector)</w:t>
            </w:r>
          </w:p>
        </w:tc>
        <w:tc>
          <w:tcPr>
            <w:tcW w:w="851" w:type="dxa"/>
            <w:tcBorders>
              <w:top w:val="single" w:sz="4" w:space="0" w:color="auto"/>
              <w:left w:val="single" w:sz="4" w:space="0" w:color="auto"/>
              <w:bottom w:val="single" w:sz="4" w:space="0" w:color="auto"/>
              <w:right w:val="single" w:sz="4" w:space="0" w:color="auto"/>
            </w:tcBorders>
            <w:noWrap/>
            <w:hideMark/>
          </w:tcPr>
          <w:p w14:paraId="10B8F1CB" w14:textId="77777777" w:rsidR="00457200" w:rsidRPr="002F0A90" w:rsidRDefault="00457200" w:rsidP="00505A10">
            <w:pPr>
              <w:pStyle w:val="Tabletext"/>
              <w:keepNext/>
              <w:keepLines/>
              <w:jc w:val="center"/>
            </w:pPr>
            <w:r w:rsidRPr="002F0A90">
              <w:t>388</w:t>
            </w:r>
          </w:p>
        </w:tc>
        <w:tc>
          <w:tcPr>
            <w:tcW w:w="850" w:type="dxa"/>
            <w:tcBorders>
              <w:top w:val="single" w:sz="4" w:space="0" w:color="auto"/>
              <w:left w:val="single" w:sz="4" w:space="0" w:color="auto"/>
              <w:bottom w:val="single" w:sz="4" w:space="0" w:color="auto"/>
              <w:right w:val="single" w:sz="4" w:space="0" w:color="auto"/>
            </w:tcBorders>
            <w:noWrap/>
            <w:hideMark/>
          </w:tcPr>
          <w:p w14:paraId="2220B66A" w14:textId="77777777" w:rsidR="00457200" w:rsidRPr="002F0A90" w:rsidRDefault="00457200" w:rsidP="00505A10">
            <w:pPr>
              <w:pStyle w:val="Tabletext"/>
              <w:keepNext/>
              <w:keepLines/>
              <w:jc w:val="center"/>
            </w:pPr>
            <w:r w:rsidRPr="002F0A90">
              <w:t>284</w:t>
            </w:r>
          </w:p>
        </w:tc>
        <w:tc>
          <w:tcPr>
            <w:tcW w:w="851" w:type="dxa"/>
            <w:tcBorders>
              <w:top w:val="single" w:sz="4" w:space="0" w:color="auto"/>
              <w:left w:val="single" w:sz="4" w:space="0" w:color="auto"/>
              <w:bottom w:val="single" w:sz="4" w:space="0" w:color="auto"/>
              <w:right w:val="single" w:sz="4" w:space="0" w:color="auto"/>
            </w:tcBorders>
            <w:noWrap/>
            <w:hideMark/>
          </w:tcPr>
          <w:p w14:paraId="5C02C6CA" w14:textId="77777777" w:rsidR="00457200" w:rsidRPr="002F0A90" w:rsidRDefault="00457200" w:rsidP="00505A10">
            <w:pPr>
              <w:pStyle w:val="Tabletext"/>
              <w:keepNext/>
              <w:keepLines/>
              <w:jc w:val="center"/>
            </w:pPr>
            <w:r w:rsidRPr="002F0A90">
              <w:t>430</w:t>
            </w:r>
          </w:p>
        </w:tc>
        <w:tc>
          <w:tcPr>
            <w:tcW w:w="850" w:type="dxa"/>
            <w:tcBorders>
              <w:top w:val="single" w:sz="4" w:space="0" w:color="auto"/>
              <w:left w:val="single" w:sz="4" w:space="0" w:color="auto"/>
              <w:bottom w:val="single" w:sz="4" w:space="0" w:color="auto"/>
              <w:right w:val="single" w:sz="4" w:space="0" w:color="auto"/>
            </w:tcBorders>
            <w:noWrap/>
            <w:hideMark/>
          </w:tcPr>
          <w:p w14:paraId="71911BC1" w14:textId="77777777" w:rsidR="00457200" w:rsidRPr="002F0A90" w:rsidRDefault="00457200" w:rsidP="00505A10">
            <w:pPr>
              <w:pStyle w:val="Tabletext"/>
              <w:keepNext/>
              <w:keepLines/>
              <w:jc w:val="center"/>
            </w:pPr>
            <w:r w:rsidRPr="002F0A90">
              <w:t>367</w:t>
            </w:r>
          </w:p>
        </w:tc>
        <w:tc>
          <w:tcPr>
            <w:tcW w:w="851" w:type="dxa"/>
            <w:tcBorders>
              <w:top w:val="single" w:sz="4" w:space="0" w:color="auto"/>
              <w:left w:val="single" w:sz="4" w:space="0" w:color="auto"/>
              <w:bottom w:val="single" w:sz="4" w:space="0" w:color="auto"/>
              <w:right w:val="single" w:sz="4" w:space="0" w:color="auto"/>
            </w:tcBorders>
            <w:noWrap/>
            <w:hideMark/>
          </w:tcPr>
          <w:p w14:paraId="66E2BC4A" w14:textId="77777777" w:rsidR="00457200" w:rsidRPr="002F0A90" w:rsidRDefault="00457200" w:rsidP="00505A10">
            <w:pPr>
              <w:pStyle w:val="Tabletext"/>
              <w:keepNext/>
              <w:keepLines/>
              <w:jc w:val="center"/>
            </w:pPr>
            <w:r w:rsidRPr="002F0A90">
              <w:t>430</w:t>
            </w:r>
          </w:p>
        </w:tc>
        <w:tc>
          <w:tcPr>
            <w:tcW w:w="850" w:type="dxa"/>
            <w:tcBorders>
              <w:top w:val="single" w:sz="4" w:space="0" w:color="auto"/>
              <w:left w:val="single" w:sz="4" w:space="0" w:color="auto"/>
              <w:bottom w:val="single" w:sz="4" w:space="0" w:color="auto"/>
              <w:right w:val="single" w:sz="4" w:space="0" w:color="auto"/>
            </w:tcBorders>
            <w:noWrap/>
            <w:hideMark/>
          </w:tcPr>
          <w:p w14:paraId="235E426B" w14:textId="77777777" w:rsidR="00457200" w:rsidRPr="002F0A90" w:rsidRDefault="00457200" w:rsidP="00505A10">
            <w:pPr>
              <w:pStyle w:val="Tabletext"/>
              <w:keepNext/>
              <w:keepLines/>
              <w:jc w:val="center"/>
            </w:pPr>
            <w:r w:rsidRPr="002F0A90">
              <w:t>261</w:t>
            </w:r>
          </w:p>
        </w:tc>
        <w:tc>
          <w:tcPr>
            <w:tcW w:w="851" w:type="dxa"/>
            <w:tcBorders>
              <w:top w:val="single" w:sz="4" w:space="0" w:color="auto"/>
              <w:left w:val="single" w:sz="4" w:space="0" w:color="auto"/>
              <w:bottom w:val="single" w:sz="4" w:space="0" w:color="auto"/>
              <w:right w:val="single" w:sz="4" w:space="0" w:color="auto"/>
            </w:tcBorders>
            <w:noWrap/>
            <w:hideMark/>
          </w:tcPr>
          <w:p w14:paraId="7226CD0C" w14:textId="77777777" w:rsidR="00457200" w:rsidRPr="002F0A90" w:rsidRDefault="00457200" w:rsidP="00505A10">
            <w:pPr>
              <w:pStyle w:val="Tabletext"/>
              <w:keepNext/>
              <w:keepLines/>
              <w:jc w:val="center"/>
            </w:pPr>
            <w:r w:rsidRPr="002F0A90">
              <w:t>430</w:t>
            </w:r>
          </w:p>
        </w:tc>
      </w:tr>
      <w:tr w:rsidR="00457200" w:rsidRPr="002F0A90" w14:paraId="5CD77DBC"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5997C2B3" w14:textId="4805AAE4" w:rsidR="00457200" w:rsidRPr="002A68A9" w:rsidRDefault="00457200" w:rsidP="00A075E8">
            <w:pPr>
              <w:pStyle w:val="Tabletext"/>
              <w:keepNext/>
              <w:keepLines/>
              <w:jc w:val="left"/>
              <w:rPr>
                <w:lang w:val="en-GB"/>
              </w:rPr>
            </w:pPr>
            <w:r w:rsidRPr="002A68A9">
              <w:rPr>
                <w:lang w:val="en-GB"/>
              </w:rPr>
              <w:t>Number of active micro BS to consider in</w:t>
            </w:r>
            <w:r w:rsidR="00A075E8" w:rsidRPr="002A68A9">
              <w:rPr>
                <w:lang w:val="en-GB"/>
              </w:rPr>
              <w:t xml:space="preserve"> the radar beam (Assumption of </w:t>
            </w:r>
            <w:r w:rsidRPr="002A68A9">
              <w:rPr>
                <w:lang w:val="en-GB"/>
              </w:rPr>
              <w:t>3 micro BS per macro sector)</w:t>
            </w:r>
          </w:p>
        </w:tc>
        <w:tc>
          <w:tcPr>
            <w:tcW w:w="851" w:type="dxa"/>
            <w:tcBorders>
              <w:top w:val="single" w:sz="4" w:space="0" w:color="auto"/>
              <w:left w:val="single" w:sz="4" w:space="0" w:color="auto"/>
              <w:bottom w:val="single" w:sz="4" w:space="0" w:color="auto"/>
              <w:right w:val="single" w:sz="4" w:space="0" w:color="auto"/>
            </w:tcBorders>
            <w:noWrap/>
            <w:hideMark/>
          </w:tcPr>
          <w:p w14:paraId="2E1520A6" w14:textId="77777777" w:rsidR="00457200" w:rsidRPr="002F0A90" w:rsidRDefault="00457200" w:rsidP="00505A10">
            <w:pPr>
              <w:pStyle w:val="Tabletext"/>
              <w:keepNext/>
              <w:keepLines/>
              <w:jc w:val="center"/>
            </w:pPr>
            <w:r w:rsidRPr="002F0A90">
              <w:t>1164</w:t>
            </w:r>
          </w:p>
        </w:tc>
        <w:tc>
          <w:tcPr>
            <w:tcW w:w="850" w:type="dxa"/>
            <w:tcBorders>
              <w:top w:val="single" w:sz="4" w:space="0" w:color="auto"/>
              <w:left w:val="single" w:sz="4" w:space="0" w:color="auto"/>
              <w:bottom w:val="single" w:sz="4" w:space="0" w:color="auto"/>
              <w:right w:val="single" w:sz="4" w:space="0" w:color="auto"/>
            </w:tcBorders>
            <w:noWrap/>
            <w:hideMark/>
          </w:tcPr>
          <w:p w14:paraId="7B924F0D" w14:textId="77777777" w:rsidR="00457200" w:rsidRPr="002F0A90" w:rsidRDefault="00457200" w:rsidP="00505A10">
            <w:pPr>
              <w:pStyle w:val="Tabletext"/>
              <w:keepNext/>
              <w:keepLines/>
              <w:jc w:val="center"/>
            </w:pPr>
            <w:r w:rsidRPr="002F0A90">
              <w:t>851</w:t>
            </w:r>
          </w:p>
        </w:tc>
        <w:tc>
          <w:tcPr>
            <w:tcW w:w="851" w:type="dxa"/>
            <w:tcBorders>
              <w:top w:val="single" w:sz="4" w:space="0" w:color="auto"/>
              <w:left w:val="single" w:sz="4" w:space="0" w:color="auto"/>
              <w:bottom w:val="single" w:sz="4" w:space="0" w:color="auto"/>
              <w:right w:val="single" w:sz="4" w:space="0" w:color="auto"/>
            </w:tcBorders>
            <w:noWrap/>
            <w:hideMark/>
          </w:tcPr>
          <w:p w14:paraId="36EFA241" w14:textId="77777777" w:rsidR="00457200" w:rsidRPr="002F0A90" w:rsidRDefault="00457200" w:rsidP="00505A10">
            <w:pPr>
              <w:pStyle w:val="Tabletext"/>
              <w:keepNext/>
              <w:keepLines/>
              <w:jc w:val="center"/>
            </w:pPr>
            <w:r w:rsidRPr="002F0A90">
              <w:t>1290</w:t>
            </w:r>
          </w:p>
        </w:tc>
        <w:tc>
          <w:tcPr>
            <w:tcW w:w="850" w:type="dxa"/>
            <w:tcBorders>
              <w:top w:val="single" w:sz="4" w:space="0" w:color="auto"/>
              <w:left w:val="single" w:sz="4" w:space="0" w:color="auto"/>
              <w:bottom w:val="single" w:sz="4" w:space="0" w:color="auto"/>
              <w:right w:val="single" w:sz="4" w:space="0" w:color="auto"/>
            </w:tcBorders>
            <w:noWrap/>
            <w:hideMark/>
          </w:tcPr>
          <w:p w14:paraId="22306D42" w14:textId="77777777" w:rsidR="00457200" w:rsidRPr="002F0A90" w:rsidRDefault="00457200" w:rsidP="00505A10">
            <w:pPr>
              <w:pStyle w:val="Tabletext"/>
              <w:keepNext/>
              <w:keepLines/>
              <w:jc w:val="center"/>
            </w:pPr>
            <w:r w:rsidRPr="002F0A90">
              <w:t>1100</w:t>
            </w:r>
          </w:p>
        </w:tc>
        <w:tc>
          <w:tcPr>
            <w:tcW w:w="851" w:type="dxa"/>
            <w:tcBorders>
              <w:top w:val="single" w:sz="4" w:space="0" w:color="auto"/>
              <w:left w:val="single" w:sz="4" w:space="0" w:color="auto"/>
              <w:bottom w:val="single" w:sz="4" w:space="0" w:color="auto"/>
              <w:right w:val="single" w:sz="4" w:space="0" w:color="auto"/>
            </w:tcBorders>
            <w:noWrap/>
            <w:hideMark/>
          </w:tcPr>
          <w:p w14:paraId="36DC480E" w14:textId="77777777" w:rsidR="00457200" w:rsidRPr="002F0A90" w:rsidRDefault="00457200" w:rsidP="00505A10">
            <w:pPr>
              <w:pStyle w:val="Tabletext"/>
              <w:keepNext/>
              <w:keepLines/>
              <w:jc w:val="center"/>
            </w:pPr>
            <w:r w:rsidRPr="002F0A90">
              <w:t>1290</w:t>
            </w:r>
          </w:p>
        </w:tc>
        <w:tc>
          <w:tcPr>
            <w:tcW w:w="850" w:type="dxa"/>
            <w:tcBorders>
              <w:top w:val="single" w:sz="4" w:space="0" w:color="auto"/>
              <w:left w:val="single" w:sz="4" w:space="0" w:color="auto"/>
              <w:bottom w:val="single" w:sz="4" w:space="0" w:color="auto"/>
              <w:right w:val="single" w:sz="4" w:space="0" w:color="auto"/>
            </w:tcBorders>
            <w:noWrap/>
            <w:hideMark/>
          </w:tcPr>
          <w:p w14:paraId="3BC51B13" w14:textId="77777777" w:rsidR="00457200" w:rsidRPr="002F0A90" w:rsidRDefault="00457200" w:rsidP="00505A10">
            <w:pPr>
              <w:pStyle w:val="Tabletext"/>
              <w:keepNext/>
              <w:keepLines/>
              <w:jc w:val="center"/>
            </w:pPr>
            <w:r w:rsidRPr="002F0A90">
              <w:t>782</w:t>
            </w:r>
          </w:p>
        </w:tc>
        <w:tc>
          <w:tcPr>
            <w:tcW w:w="851" w:type="dxa"/>
            <w:tcBorders>
              <w:top w:val="single" w:sz="4" w:space="0" w:color="auto"/>
              <w:left w:val="single" w:sz="4" w:space="0" w:color="auto"/>
              <w:bottom w:val="single" w:sz="4" w:space="0" w:color="auto"/>
              <w:right w:val="single" w:sz="4" w:space="0" w:color="auto"/>
            </w:tcBorders>
            <w:noWrap/>
            <w:hideMark/>
          </w:tcPr>
          <w:p w14:paraId="13AC8784" w14:textId="77777777" w:rsidR="00457200" w:rsidRPr="002F0A90" w:rsidRDefault="00457200" w:rsidP="00505A10">
            <w:pPr>
              <w:pStyle w:val="Tabletext"/>
              <w:keepNext/>
              <w:keepLines/>
              <w:jc w:val="center"/>
            </w:pPr>
            <w:r w:rsidRPr="002F0A90">
              <w:t>1290</w:t>
            </w:r>
          </w:p>
        </w:tc>
      </w:tr>
    </w:tbl>
    <w:p w14:paraId="51FF8AA2" w14:textId="77777777" w:rsidR="00457200" w:rsidRPr="002F0A90" w:rsidRDefault="00457200" w:rsidP="00457200">
      <w:pPr>
        <w:pStyle w:val="Tablefin"/>
      </w:pPr>
    </w:p>
    <w:p w14:paraId="537653EC" w14:textId="42A8F018" w:rsidR="00457200" w:rsidRPr="002F0A90" w:rsidRDefault="00457200" w:rsidP="00457200">
      <w:pPr>
        <w:pStyle w:val="TableNo"/>
      </w:pPr>
      <w:r w:rsidRPr="002F0A90">
        <w:t>TABLE A1</w:t>
      </w:r>
      <w:r>
        <w:t>.2</w:t>
      </w:r>
      <w:r w:rsidR="008B39BE">
        <w:t>5</w:t>
      </w:r>
    </w:p>
    <w:p w14:paraId="7D7E7439" w14:textId="53047072" w:rsidR="00457200" w:rsidRPr="002A68A9" w:rsidRDefault="00457200" w:rsidP="00457200">
      <w:pPr>
        <w:pStyle w:val="Tabletitle"/>
        <w:rPr>
          <w:lang w:val="en-GB"/>
        </w:rPr>
      </w:pPr>
      <w:r w:rsidRPr="002A68A9">
        <w:rPr>
          <w:lang w:val="en-GB"/>
        </w:rPr>
        <w:t>Aggregation of micro BS from a shipborne radar standing at 22</w:t>
      </w:r>
      <w:r w:rsidR="000B5C96" w:rsidRPr="002A68A9">
        <w:rPr>
          <w:lang w:val="en-GB"/>
        </w:rPr>
        <w:t xml:space="preserve"> </w:t>
      </w:r>
      <w:r w:rsidRPr="002A68A9">
        <w:rPr>
          <w:lang w:val="en-GB"/>
        </w:rPr>
        <w:t xml:space="preserve">km </w:t>
      </w:r>
      <w:r w:rsidR="00A075E8" w:rsidRPr="002A68A9">
        <w:rPr>
          <w:lang w:val="en-GB"/>
        </w:rPr>
        <w:br/>
      </w:r>
      <w:r w:rsidRPr="002A68A9">
        <w:rPr>
          <w:lang w:val="en-GB"/>
        </w:rPr>
        <w:t xml:space="preserve">(Equatorial urban scenario)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908"/>
        <w:gridCol w:w="907"/>
        <w:gridCol w:w="907"/>
        <w:gridCol w:w="906"/>
        <w:gridCol w:w="907"/>
        <w:gridCol w:w="906"/>
        <w:gridCol w:w="907"/>
      </w:tblGrid>
      <w:tr w:rsidR="00457200" w:rsidRPr="002F0A90" w14:paraId="77D10CEC"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773DB9B2" w14:textId="44D1C0C3" w:rsidR="00457200" w:rsidRPr="002F0A90" w:rsidRDefault="00457200" w:rsidP="00505A10">
            <w:pPr>
              <w:pStyle w:val="Tablehead"/>
            </w:pPr>
            <w:r w:rsidRPr="002F0A90">
              <w:t>Ship-based radar type</w:t>
            </w:r>
          </w:p>
        </w:tc>
        <w:tc>
          <w:tcPr>
            <w:tcW w:w="851" w:type="dxa"/>
            <w:tcBorders>
              <w:top w:val="single" w:sz="4" w:space="0" w:color="auto"/>
              <w:left w:val="single" w:sz="4" w:space="0" w:color="auto"/>
              <w:bottom w:val="single" w:sz="4" w:space="0" w:color="auto"/>
              <w:right w:val="single" w:sz="4" w:space="0" w:color="auto"/>
            </w:tcBorders>
            <w:noWrap/>
            <w:hideMark/>
          </w:tcPr>
          <w:p w14:paraId="1609DFC5" w14:textId="77777777" w:rsidR="00457200" w:rsidRPr="002F0A90" w:rsidRDefault="00457200" w:rsidP="00505A10">
            <w:pPr>
              <w:pStyle w:val="Tablehead"/>
            </w:pPr>
            <w:r w:rsidRPr="002F0A90">
              <w:t>B</w:t>
            </w:r>
          </w:p>
        </w:tc>
        <w:tc>
          <w:tcPr>
            <w:tcW w:w="850" w:type="dxa"/>
            <w:tcBorders>
              <w:top w:val="single" w:sz="4" w:space="0" w:color="auto"/>
              <w:left w:val="single" w:sz="4" w:space="0" w:color="auto"/>
              <w:bottom w:val="single" w:sz="4" w:space="0" w:color="auto"/>
              <w:right w:val="single" w:sz="4" w:space="0" w:color="auto"/>
            </w:tcBorders>
            <w:noWrap/>
            <w:hideMark/>
          </w:tcPr>
          <w:p w14:paraId="13DA5705" w14:textId="77777777" w:rsidR="00457200" w:rsidRPr="002F0A90" w:rsidRDefault="00457200" w:rsidP="00505A10">
            <w:pPr>
              <w:pStyle w:val="Tablehead"/>
            </w:pPr>
            <w:r w:rsidRPr="002F0A90">
              <w:t>C</w:t>
            </w:r>
          </w:p>
        </w:tc>
        <w:tc>
          <w:tcPr>
            <w:tcW w:w="851" w:type="dxa"/>
            <w:tcBorders>
              <w:top w:val="single" w:sz="4" w:space="0" w:color="auto"/>
              <w:left w:val="single" w:sz="4" w:space="0" w:color="auto"/>
              <w:bottom w:val="single" w:sz="4" w:space="0" w:color="auto"/>
              <w:right w:val="single" w:sz="4" w:space="0" w:color="auto"/>
            </w:tcBorders>
            <w:noWrap/>
            <w:hideMark/>
          </w:tcPr>
          <w:p w14:paraId="3A49151C" w14:textId="77777777" w:rsidR="00457200" w:rsidRPr="002F0A90" w:rsidRDefault="00457200" w:rsidP="00505A10">
            <w:pPr>
              <w:pStyle w:val="Tablehead"/>
            </w:pPr>
            <w:r w:rsidRPr="002F0A90">
              <w:t>C</w:t>
            </w:r>
          </w:p>
        </w:tc>
        <w:tc>
          <w:tcPr>
            <w:tcW w:w="850" w:type="dxa"/>
            <w:tcBorders>
              <w:top w:val="single" w:sz="4" w:space="0" w:color="auto"/>
              <w:left w:val="single" w:sz="4" w:space="0" w:color="auto"/>
              <w:bottom w:val="single" w:sz="4" w:space="0" w:color="auto"/>
              <w:right w:val="single" w:sz="4" w:space="0" w:color="auto"/>
            </w:tcBorders>
            <w:noWrap/>
            <w:hideMark/>
          </w:tcPr>
          <w:p w14:paraId="20BBB927" w14:textId="77777777" w:rsidR="00457200" w:rsidRPr="002F0A90" w:rsidRDefault="00457200" w:rsidP="00505A10">
            <w:pPr>
              <w:pStyle w:val="Tablehead"/>
            </w:pPr>
            <w:r w:rsidRPr="002F0A90">
              <w:t>D</w:t>
            </w:r>
          </w:p>
        </w:tc>
        <w:tc>
          <w:tcPr>
            <w:tcW w:w="851" w:type="dxa"/>
            <w:tcBorders>
              <w:top w:val="single" w:sz="4" w:space="0" w:color="auto"/>
              <w:left w:val="single" w:sz="4" w:space="0" w:color="auto"/>
              <w:bottom w:val="single" w:sz="4" w:space="0" w:color="auto"/>
              <w:right w:val="single" w:sz="4" w:space="0" w:color="auto"/>
            </w:tcBorders>
            <w:noWrap/>
            <w:hideMark/>
          </w:tcPr>
          <w:p w14:paraId="5CBAC8CF" w14:textId="77777777" w:rsidR="00457200" w:rsidRPr="002F0A90" w:rsidRDefault="00457200" w:rsidP="00505A10">
            <w:pPr>
              <w:pStyle w:val="Tablehead"/>
            </w:pPr>
            <w:r w:rsidRPr="002F0A90">
              <w:t>D</w:t>
            </w:r>
          </w:p>
        </w:tc>
        <w:tc>
          <w:tcPr>
            <w:tcW w:w="850" w:type="dxa"/>
            <w:tcBorders>
              <w:top w:val="single" w:sz="4" w:space="0" w:color="auto"/>
              <w:left w:val="single" w:sz="4" w:space="0" w:color="auto"/>
              <w:bottom w:val="single" w:sz="4" w:space="0" w:color="auto"/>
              <w:right w:val="single" w:sz="4" w:space="0" w:color="auto"/>
            </w:tcBorders>
            <w:noWrap/>
            <w:hideMark/>
          </w:tcPr>
          <w:p w14:paraId="04B69D85" w14:textId="77777777" w:rsidR="00457200" w:rsidRPr="002F0A90" w:rsidRDefault="00457200" w:rsidP="00505A10">
            <w:pPr>
              <w:pStyle w:val="Tablehead"/>
            </w:pPr>
            <w:r w:rsidRPr="002F0A90">
              <w:t>M</w:t>
            </w:r>
          </w:p>
        </w:tc>
        <w:tc>
          <w:tcPr>
            <w:tcW w:w="851" w:type="dxa"/>
            <w:tcBorders>
              <w:top w:val="single" w:sz="4" w:space="0" w:color="auto"/>
              <w:left w:val="single" w:sz="4" w:space="0" w:color="auto"/>
              <w:bottom w:val="single" w:sz="4" w:space="0" w:color="auto"/>
              <w:right w:val="single" w:sz="4" w:space="0" w:color="auto"/>
            </w:tcBorders>
            <w:noWrap/>
            <w:hideMark/>
          </w:tcPr>
          <w:p w14:paraId="6CC5B581" w14:textId="77777777" w:rsidR="00457200" w:rsidRPr="002F0A90" w:rsidRDefault="00457200" w:rsidP="00505A10">
            <w:pPr>
              <w:pStyle w:val="Tablehead"/>
            </w:pPr>
            <w:r w:rsidRPr="002F0A90">
              <w:t>M</w:t>
            </w:r>
          </w:p>
        </w:tc>
      </w:tr>
      <w:tr w:rsidR="00457200" w:rsidRPr="00DA648F" w14:paraId="697853C5"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29E9ABB4" w14:textId="2AA3E470" w:rsidR="00457200" w:rsidRPr="002F0A90" w:rsidRDefault="00457200" w:rsidP="008B39BE">
            <w:pPr>
              <w:pStyle w:val="Tabletext"/>
            </w:pPr>
            <w:r w:rsidRPr="002F0A90">
              <w:t>Horizontal Beamwitdth (deg</w:t>
            </w:r>
            <w:r w:rsidR="008B39BE">
              <w:t>ree</w:t>
            </w:r>
            <w:r w:rsidRPr="002F0A90">
              <w:t>)</w:t>
            </w:r>
          </w:p>
        </w:tc>
        <w:tc>
          <w:tcPr>
            <w:tcW w:w="851" w:type="dxa"/>
            <w:tcBorders>
              <w:top w:val="single" w:sz="4" w:space="0" w:color="auto"/>
              <w:left w:val="single" w:sz="4" w:space="0" w:color="auto"/>
              <w:bottom w:val="single" w:sz="4" w:space="0" w:color="auto"/>
              <w:right w:val="single" w:sz="4" w:space="0" w:color="auto"/>
            </w:tcBorders>
            <w:noWrap/>
            <w:hideMark/>
          </w:tcPr>
          <w:p w14:paraId="046CD683" w14:textId="6AD36C6B" w:rsidR="00457200" w:rsidRPr="002F0A90" w:rsidRDefault="00457200" w:rsidP="00DA648F">
            <w:pPr>
              <w:pStyle w:val="Tabletext"/>
              <w:jc w:val="center"/>
            </w:pPr>
            <w:r w:rsidRPr="002F0A90">
              <w:t>1</w:t>
            </w:r>
            <w:r w:rsidR="00DA648F">
              <w:t>.</w:t>
            </w:r>
            <w:r w:rsidRPr="002F0A90">
              <w:t>7</w:t>
            </w:r>
          </w:p>
        </w:tc>
        <w:tc>
          <w:tcPr>
            <w:tcW w:w="850" w:type="dxa"/>
            <w:tcBorders>
              <w:top w:val="single" w:sz="4" w:space="0" w:color="auto"/>
              <w:left w:val="single" w:sz="4" w:space="0" w:color="auto"/>
              <w:bottom w:val="single" w:sz="4" w:space="0" w:color="auto"/>
              <w:right w:val="single" w:sz="4" w:space="0" w:color="auto"/>
            </w:tcBorders>
            <w:noWrap/>
            <w:hideMark/>
          </w:tcPr>
          <w:p w14:paraId="5E6E02F4" w14:textId="28E0E18D" w:rsidR="00457200" w:rsidRPr="002F0A90" w:rsidRDefault="00457200" w:rsidP="00DA648F">
            <w:pPr>
              <w:pStyle w:val="Tabletext"/>
              <w:jc w:val="center"/>
            </w:pPr>
            <w:r w:rsidRPr="002F0A90">
              <w:t>1</w:t>
            </w:r>
            <w:r w:rsidR="00DA648F">
              <w:t>.</w:t>
            </w: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3D7440A7" w14:textId="77777777" w:rsidR="00457200" w:rsidRPr="002F0A90" w:rsidRDefault="00457200" w:rsidP="00505A10">
            <w:pPr>
              <w:pStyle w:val="Tabletext"/>
              <w:jc w:val="center"/>
            </w:pPr>
            <w:r w:rsidRPr="002F0A90">
              <w:t>5</w:t>
            </w:r>
          </w:p>
        </w:tc>
        <w:tc>
          <w:tcPr>
            <w:tcW w:w="850" w:type="dxa"/>
            <w:tcBorders>
              <w:top w:val="single" w:sz="4" w:space="0" w:color="auto"/>
              <w:left w:val="single" w:sz="4" w:space="0" w:color="auto"/>
              <w:bottom w:val="single" w:sz="4" w:space="0" w:color="auto"/>
              <w:right w:val="single" w:sz="4" w:space="0" w:color="auto"/>
            </w:tcBorders>
            <w:noWrap/>
            <w:hideMark/>
          </w:tcPr>
          <w:p w14:paraId="2FE123BB" w14:textId="64E7582C" w:rsidR="00457200" w:rsidRPr="00DA648F" w:rsidRDefault="00457200" w:rsidP="00DA648F">
            <w:pPr>
              <w:pStyle w:val="Tabletext"/>
              <w:jc w:val="center"/>
              <w:rPr>
                <w:lang w:val="en-GB"/>
              </w:rPr>
            </w:pPr>
            <w:r w:rsidRPr="00DA648F">
              <w:rPr>
                <w:lang w:val="en-GB"/>
              </w:rPr>
              <w:t>1</w:t>
            </w:r>
            <w:r w:rsidR="00DA648F" w:rsidRPr="00DA648F">
              <w:rPr>
                <w:lang w:val="en-GB"/>
              </w:rPr>
              <w:t>.</w:t>
            </w:r>
            <w:r w:rsidRPr="00DA648F">
              <w:rPr>
                <w:lang w:val="en-GB"/>
              </w:rPr>
              <w:t>5</w:t>
            </w:r>
          </w:p>
        </w:tc>
        <w:tc>
          <w:tcPr>
            <w:tcW w:w="851" w:type="dxa"/>
            <w:tcBorders>
              <w:top w:val="single" w:sz="4" w:space="0" w:color="auto"/>
              <w:left w:val="single" w:sz="4" w:space="0" w:color="auto"/>
              <w:bottom w:val="single" w:sz="4" w:space="0" w:color="auto"/>
              <w:right w:val="single" w:sz="4" w:space="0" w:color="auto"/>
            </w:tcBorders>
            <w:noWrap/>
            <w:hideMark/>
          </w:tcPr>
          <w:p w14:paraId="6B248756" w14:textId="77777777" w:rsidR="00457200" w:rsidRPr="00DA648F" w:rsidRDefault="00457200" w:rsidP="00505A10">
            <w:pPr>
              <w:pStyle w:val="Tabletext"/>
              <w:jc w:val="center"/>
              <w:rPr>
                <w:lang w:val="en-GB"/>
              </w:rPr>
            </w:pPr>
            <w:r w:rsidRPr="00DA648F">
              <w:rPr>
                <w:lang w:val="en-GB"/>
              </w:rPr>
              <w:t>6</w:t>
            </w:r>
          </w:p>
        </w:tc>
        <w:tc>
          <w:tcPr>
            <w:tcW w:w="850" w:type="dxa"/>
            <w:tcBorders>
              <w:top w:val="single" w:sz="4" w:space="0" w:color="auto"/>
              <w:left w:val="single" w:sz="4" w:space="0" w:color="auto"/>
              <w:bottom w:val="single" w:sz="4" w:space="0" w:color="auto"/>
              <w:right w:val="single" w:sz="4" w:space="0" w:color="auto"/>
            </w:tcBorders>
            <w:noWrap/>
            <w:hideMark/>
          </w:tcPr>
          <w:p w14:paraId="7368D63D" w14:textId="77777777" w:rsidR="00457200" w:rsidRPr="00DA648F" w:rsidRDefault="00457200" w:rsidP="00505A10">
            <w:pPr>
              <w:pStyle w:val="Tabletext"/>
              <w:jc w:val="center"/>
              <w:rPr>
                <w:lang w:val="en-GB"/>
              </w:rPr>
            </w:pPr>
            <w:r w:rsidRPr="00DA648F">
              <w:rPr>
                <w:lang w:val="en-GB"/>
              </w:rPr>
              <w:t>1</w:t>
            </w:r>
          </w:p>
        </w:tc>
        <w:tc>
          <w:tcPr>
            <w:tcW w:w="851" w:type="dxa"/>
            <w:tcBorders>
              <w:top w:val="single" w:sz="4" w:space="0" w:color="auto"/>
              <w:left w:val="single" w:sz="4" w:space="0" w:color="auto"/>
              <w:bottom w:val="single" w:sz="4" w:space="0" w:color="auto"/>
              <w:right w:val="single" w:sz="4" w:space="0" w:color="auto"/>
            </w:tcBorders>
            <w:noWrap/>
            <w:hideMark/>
          </w:tcPr>
          <w:p w14:paraId="17EFE6DC" w14:textId="77777777" w:rsidR="00457200" w:rsidRPr="00DA648F" w:rsidRDefault="00457200" w:rsidP="00505A10">
            <w:pPr>
              <w:pStyle w:val="Tabletext"/>
              <w:jc w:val="center"/>
              <w:rPr>
                <w:lang w:val="en-GB"/>
              </w:rPr>
            </w:pPr>
            <w:r w:rsidRPr="00DA648F">
              <w:rPr>
                <w:lang w:val="en-GB"/>
              </w:rPr>
              <w:t>5</w:t>
            </w:r>
          </w:p>
        </w:tc>
      </w:tr>
      <w:tr w:rsidR="00457200" w:rsidRPr="00DA648F" w14:paraId="1EA5CA11"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4832A234" w14:textId="77777777" w:rsidR="00457200" w:rsidRPr="002A68A9" w:rsidRDefault="00457200" w:rsidP="000B5C96">
            <w:pPr>
              <w:pStyle w:val="Tabletext"/>
              <w:jc w:val="left"/>
              <w:rPr>
                <w:lang w:val="en-GB"/>
              </w:rPr>
            </w:pPr>
            <w:r w:rsidRPr="002A68A9">
              <w:rPr>
                <w:lang w:val="en-GB"/>
              </w:rPr>
              <w:t>Distance D</w:t>
            </w:r>
            <w:r w:rsidRPr="002A68A9">
              <w:rPr>
                <w:vertAlign w:val="subscript"/>
                <w:lang w:val="en-GB"/>
              </w:rPr>
              <w:t>0</w:t>
            </w:r>
            <w:r w:rsidRPr="002A68A9">
              <w:rPr>
                <w:lang w:val="en-GB"/>
              </w:rPr>
              <w:t xml:space="preserve"> from Radar to Urban area (km)</w:t>
            </w:r>
          </w:p>
        </w:tc>
        <w:tc>
          <w:tcPr>
            <w:tcW w:w="851" w:type="dxa"/>
            <w:tcBorders>
              <w:top w:val="single" w:sz="4" w:space="0" w:color="auto"/>
              <w:left w:val="single" w:sz="4" w:space="0" w:color="auto"/>
              <w:bottom w:val="single" w:sz="4" w:space="0" w:color="auto"/>
              <w:right w:val="single" w:sz="4" w:space="0" w:color="auto"/>
            </w:tcBorders>
            <w:noWrap/>
            <w:hideMark/>
          </w:tcPr>
          <w:p w14:paraId="59858579" w14:textId="77777777" w:rsidR="00457200" w:rsidRPr="00DA648F" w:rsidRDefault="00457200" w:rsidP="00505A10">
            <w:pPr>
              <w:pStyle w:val="Tabletext"/>
              <w:jc w:val="center"/>
              <w:rPr>
                <w:lang w:val="en-GB"/>
              </w:rPr>
            </w:pPr>
            <w:r w:rsidRPr="00DA648F">
              <w:rPr>
                <w:lang w:val="en-GB"/>
              </w:rPr>
              <w:t>22</w:t>
            </w:r>
          </w:p>
        </w:tc>
        <w:tc>
          <w:tcPr>
            <w:tcW w:w="850" w:type="dxa"/>
            <w:tcBorders>
              <w:top w:val="single" w:sz="4" w:space="0" w:color="auto"/>
              <w:left w:val="single" w:sz="4" w:space="0" w:color="auto"/>
              <w:bottom w:val="single" w:sz="4" w:space="0" w:color="auto"/>
              <w:right w:val="single" w:sz="4" w:space="0" w:color="auto"/>
            </w:tcBorders>
            <w:noWrap/>
            <w:hideMark/>
          </w:tcPr>
          <w:p w14:paraId="725E51F7" w14:textId="77777777" w:rsidR="00457200" w:rsidRPr="00DA648F" w:rsidRDefault="00457200" w:rsidP="00505A10">
            <w:pPr>
              <w:pStyle w:val="Tabletext"/>
              <w:jc w:val="center"/>
              <w:rPr>
                <w:lang w:val="en-GB"/>
              </w:rPr>
            </w:pPr>
            <w:r w:rsidRPr="00DA648F">
              <w:rPr>
                <w:lang w:val="en-GB"/>
              </w:rPr>
              <w:t>22</w:t>
            </w:r>
          </w:p>
        </w:tc>
        <w:tc>
          <w:tcPr>
            <w:tcW w:w="851" w:type="dxa"/>
            <w:tcBorders>
              <w:top w:val="single" w:sz="4" w:space="0" w:color="auto"/>
              <w:left w:val="single" w:sz="4" w:space="0" w:color="auto"/>
              <w:bottom w:val="single" w:sz="4" w:space="0" w:color="auto"/>
              <w:right w:val="single" w:sz="4" w:space="0" w:color="auto"/>
            </w:tcBorders>
            <w:noWrap/>
            <w:hideMark/>
          </w:tcPr>
          <w:p w14:paraId="277B56DC" w14:textId="77777777" w:rsidR="00457200" w:rsidRPr="00DA648F" w:rsidRDefault="00457200" w:rsidP="00505A10">
            <w:pPr>
              <w:pStyle w:val="Tabletext"/>
              <w:jc w:val="center"/>
              <w:rPr>
                <w:lang w:val="en-GB"/>
              </w:rPr>
            </w:pPr>
            <w:r w:rsidRPr="00DA648F">
              <w:rPr>
                <w:lang w:val="en-GB"/>
              </w:rPr>
              <w:t>22</w:t>
            </w:r>
          </w:p>
        </w:tc>
        <w:tc>
          <w:tcPr>
            <w:tcW w:w="850" w:type="dxa"/>
            <w:tcBorders>
              <w:top w:val="single" w:sz="4" w:space="0" w:color="auto"/>
              <w:left w:val="single" w:sz="4" w:space="0" w:color="auto"/>
              <w:bottom w:val="single" w:sz="4" w:space="0" w:color="auto"/>
              <w:right w:val="single" w:sz="4" w:space="0" w:color="auto"/>
            </w:tcBorders>
            <w:noWrap/>
            <w:hideMark/>
          </w:tcPr>
          <w:p w14:paraId="41BFFF94" w14:textId="77777777" w:rsidR="00457200" w:rsidRPr="00DA648F" w:rsidRDefault="00457200" w:rsidP="00505A10">
            <w:pPr>
              <w:pStyle w:val="Tabletext"/>
              <w:jc w:val="center"/>
              <w:rPr>
                <w:lang w:val="en-GB"/>
              </w:rPr>
            </w:pPr>
            <w:r w:rsidRPr="00DA648F">
              <w:rPr>
                <w:lang w:val="en-GB"/>
              </w:rPr>
              <w:t>22</w:t>
            </w:r>
          </w:p>
        </w:tc>
        <w:tc>
          <w:tcPr>
            <w:tcW w:w="851" w:type="dxa"/>
            <w:tcBorders>
              <w:top w:val="single" w:sz="4" w:space="0" w:color="auto"/>
              <w:left w:val="single" w:sz="4" w:space="0" w:color="auto"/>
              <w:bottom w:val="single" w:sz="4" w:space="0" w:color="auto"/>
              <w:right w:val="single" w:sz="4" w:space="0" w:color="auto"/>
            </w:tcBorders>
            <w:noWrap/>
            <w:hideMark/>
          </w:tcPr>
          <w:p w14:paraId="7DBC9971" w14:textId="77777777" w:rsidR="00457200" w:rsidRPr="00DA648F" w:rsidRDefault="00457200" w:rsidP="00505A10">
            <w:pPr>
              <w:pStyle w:val="Tabletext"/>
              <w:jc w:val="center"/>
              <w:rPr>
                <w:lang w:val="en-GB"/>
              </w:rPr>
            </w:pPr>
            <w:r w:rsidRPr="00DA648F">
              <w:rPr>
                <w:lang w:val="en-GB"/>
              </w:rPr>
              <w:t>22</w:t>
            </w:r>
          </w:p>
        </w:tc>
        <w:tc>
          <w:tcPr>
            <w:tcW w:w="850" w:type="dxa"/>
            <w:tcBorders>
              <w:top w:val="single" w:sz="4" w:space="0" w:color="auto"/>
              <w:left w:val="single" w:sz="4" w:space="0" w:color="auto"/>
              <w:bottom w:val="single" w:sz="4" w:space="0" w:color="auto"/>
              <w:right w:val="single" w:sz="4" w:space="0" w:color="auto"/>
            </w:tcBorders>
            <w:noWrap/>
            <w:hideMark/>
          </w:tcPr>
          <w:p w14:paraId="47578B99" w14:textId="77777777" w:rsidR="00457200" w:rsidRPr="00DA648F" w:rsidRDefault="00457200" w:rsidP="00505A10">
            <w:pPr>
              <w:pStyle w:val="Tabletext"/>
              <w:jc w:val="center"/>
              <w:rPr>
                <w:lang w:val="en-GB"/>
              </w:rPr>
            </w:pPr>
            <w:r w:rsidRPr="00DA648F">
              <w:rPr>
                <w:lang w:val="en-GB"/>
              </w:rPr>
              <w:t>22</w:t>
            </w:r>
          </w:p>
        </w:tc>
        <w:tc>
          <w:tcPr>
            <w:tcW w:w="851" w:type="dxa"/>
            <w:tcBorders>
              <w:top w:val="single" w:sz="4" w:space="0" w:color="auto"/>
              <w:left w:val="single" w:sz="4" w:space="0" w:color="auto"/>
              <w:bottom w:val="single" w:sz="4" w:space="0" w:color="auto"/>
              <w:right w:val="single" w:sz="4" w:space="0" w:color="auto"/>
            </w:tcBorders>
            <w:noWrap/>
            <w:hideMark/>
          </w:tcPr>
          <w:p w14:paraId="049336B1" w14:textId="77777777" w:rsidR="00457200" w:rsidRPr="00DA648F" w:rsidRDefault="00457200" w:rsidP="00505A10">
            <w:pPr>
              <w:pStyle w:val="Tabletext"/>
              <w:jc w:val="center"/>
              <w:rPr>
                <w:lang w:val="en-GB"/>
              </w:rPr>
            </w:pPr>
            <w:r w:rsidRPr="00DA648F">
              <w:rPr>
                <w:lang w:val="en-GB"/>
              </w:rPr>
              <w:t>22</w:t>
            </w:r>
          </w:p>
        </w:tc>
      </w:tr>
      <w:tr w:rsidR="00457200" w:rsidRPr="002F0A90" w14:paraId="417181A0"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tcPr>
          <w:p w14:paraId="5945B6A1" w14:textId="77777777" w:rsidR="00457200" w:rsidRPr="002A68A9" w:rsidRDefault="00457200" w:rsidP="000B5C96">
            <w:pPr>
              <w:pStyle w:val="Tabletext"/>
              <w:jc w:val="left"/>
              <w:rPr>
                <w:lang w:val="en-GB"/>
              </w:rPr>
            </w:pPr>
            <w:r w:rsidRPr="002A68A9">
              <w:rPr>
                <w:lang w:val="en-GB"/>
              </w:rPr>
              <w:t>Radar beam cross-section on the urban area (km</w:t>
            </w:r>
            <w:r w:rsidRPr="002A68A9">
              <w:rPr>
                <w:vertAlign w:val="superscript"/>
                <w:lang w:val="en-GB"/>
              </w:rPr>
              <w:t>2</w:t>
            </w:r>
            <w:r w:rsidRPr="002A68A9">
              <w:rPr>
                <w:lang w:val="en-GB"/>
              </w:rPr>
              <w:t>)</w:t>
            </w:r>
          </w:p>
        </w:tc>
        <w:tc>
          <w:tcPr>
            <w:tcW w:w="851" w:type="dxa"/>
            <w:tcBorders>
              <w:top w:val="single" w:sz="4" w:space="0" w:color="auto"/>
              <w:left w:val="single" w:sz="4" w:space="0" w:color="auto"/>
              <w:bottom w:val="single" w:sz="4" w:space="0" w:color="auto"/>
              <w:right w:val="single" w:sz="4" w:space="0" w:color="auto"/>
            </w:tcBorders>
            <w:noWrap/>
          </w:tcPr>
          <w:p w14:paraId="627C3120" w14:textId="77777777" w:rsidR="00457200" w:rsidRPr="00DA648F" w:rsidRDefault="00457200" w:rsidP="00505A10">
            <w:pPr>
              <w:pStyle w:val="Tabletext"/>
              <w:jc w:val="center"/>
              <w:rPr>
                <w:lang w:val="en-GB"/>
              </w:rPr>
            </w:pPr>
            <w:r w:rsidRPr="00DA648F">
              <w:rPr>
                <w:lang w:val="en-GB"/>
              </w:rPr>
              <w:t>6.2</w:t>
            </w:r>
          </w:p>
        </w:tc>
        <w:tc>
          <w:tcPr>
            <w:tcW w:w="850" w:type="dxa"/>
            <w:tcBorders>
              <w:top w:val="single" w:sz="4" w:space="0" w:color="auto"/>
              <w:left w:val="single" w:sz="4" w:space="0" w:color="auto"/>
              <w:bottom w:val="single" w:sz="4" w:space="0" w:color="auto"/>
              <w:right w:val="single" w:sz="4" w:space="0" w:color="auto"/>
            </w:tcBorders>
            <w:noWrap/>
          </w:tcPr>
          <w:p w14:paraId="51759561" w14:textId="77777777" w:rsidR="00457200" w:rsidRPr="00DA648F" w:rsidRDefault="00457200" w:rsidP="00505A10">
            <w:pPr>
              <w:pStyle w:val="Tabletext"/>
              <w:jc w:val="center"/>
              <w:rPr>
                <w:lang w:val="en-GB"/>
              </w:rPr>
            </w:pPr>
            <w:r w:rsidRPr="00DA648F">
              <w:rPr>
                <w:lang w:val="en-GB"/>
              </w:rPr>
              <w:t>4.0</w:t>
            </w:r>
          </w:p>
        </w:tc>
        <w:tc>
          <w:tcPr>
            <w:tcW w:w="851" w:type="dxa"/>
            <w:tcBorders>
              <w:top w:val="single" w:sz="4" w:space="0" w:color="auto"/>
              <w:left w:val="single" w:sz="4" w:space="0" w:color="auto"/>
              <w:bottom w:val="single" w:sz="4" w:space="0" w:color="auto"/>
              <w:right w:val="single" w:sz="4" w:space="0" w:color="auto"/>
            </w:tcBorders>
            <w:noWrap/>
          </w:tcPr>
          <w:p w14:paraId="26F094A3" w14:textId="77777777" w:rsidR="00457200" w:rsidRPr="002F0A90" w:rsidRDefault="00457200" w:rsidP="00505A10">
            <w:pPr>
              <w:pStyle w:val="Tabletext"/>
              <w:jc w:val="center"/>
            </w:pPr>
            <w:r w:rsidRPr="002F0A90">
              <w:t>17.9</w:t>
            </w:r>
          </w:p>
        </w:tc>
        <w:tc>
          <w:tcPr>
            <w:tcW w:w="850" w:type="dxa"/>
            <w:tcBorders>
              <w:top w:val="single" w:sz="4" w:space="0" w:color="auto"/>
              <w:left w:val="single" w:sz="4" w:space="0" w:color="auto"/>
              <w:bottom w:val="single" w:sz="4" w:space="0" w:color="auto"/>
              <w:right w:val="single" w:sz="4" w:space="0" w:color="auto"/>
            </w:tcBorders>
            <w:noWrap/>
          </w:tcPr>
          <w:p w14:paraId="7683085A" w14:textId="77777777" w:rsidR="00457200" w:rsidRPr="002F0A90" w:rsidRDefault="00457200" w:rsidP="00505A10">
            <w:pPr>
              <w:pStyle w:val="Tabletext"/>
              <w:jc w:val="center"/>
            </w:pPr>
            <w:r w:rsidRPr="002F0A90">
              <w:t>5.4</w:t>
            </w:r>
          </w:p>
        </w:tc>
        <w:tc>
          <w:tcPr>
            <w:tcW w:w="851" w:type="dxa"/>
            <w:tcBorders>
              <w:top w:val="single" w:sz="4" w:space="0" w:color="auto"/>
              <w:left w:val="single" w:sz="4" w:space="0" w:color="auto"/>
              <w:bottom w:val="single" w:sz="4" w:space="0" w:color="auto"/>
              <w:right w:val="single" w:sz="4" w:space="0" w:color="auto"/>
            </w:tcBorders>
            <w:noWrap/>
          </w:tcPr>
          <w:p w14:paraId="1BE46E6B" w14:textId="77777777" w:rsidR="00457200" w:rsidRPr="002F0A90" w:rsidRDefault="00457200" w:rsidP="00505A10">
            <w:pPr>
              <w:pStyle w:val="Tabletext"/>
              <w:jc w:val="center"/>
            </w:pPr>
            <w:r w:rsidRPr="002F0A90">
              <w:t>21.4</w:t>
            </w:r>
          </w:p>
        </w:tc>
        <w:tc>
          <w:tcPr>
            <w:tcW w:w="850" w:type="dxa"/>
            <w:tcBorders>
              <w:top w:val="single" w:sz="4" w:space="0" w:color="auto"/>
              <w:left w:val="single" w:sz="4" w:space="0" w:color="auto"/>
              <w:bottom w:val="single" w:sz="4" w:space="0" w:color="auto"/>
              <w:right w:val="single" w:sz="4" w:space="0" w:color="auto"/>
            </w:tcBorders>
            <w:noWrap/>
          </w:tcPr>
          <w:p w14:paraId="256CACF4" w14:textId="77777777" w:rsidR="00457200" w:rsidRPr="002F0A90" w:rsidRDefault="00457200" w:rsidP="00505A10">
            <w:pPr>
              <w:pStyle w:val="Tabletext"/>
              <w:jc w:val="center"/>
            </w:pPr>
            <w:r w:rsidRPr="002F0A90">
              <w:t>3.6</w:t>
            </w:r>
          </w:p>
        </w:tc>
        <w:tc>
          <w:tcPr>
            <w:tcW w:w="851" w:type="dxa"/>
            <w:tcBorders>
              <w:top w:val="single" w:sz="4" w:space="0" w:color="auto"/>
              <w:left w:val="single" w:sz="4" w:space="0" w:color="auto"/>
              <w:bottom w:val="single" w:sz="4" w:space="0" w:color="auto"/>
              <w:right w:val="single" w:sz="4" w:space="0" w:color="auto"/>
            </w:tcBorders>
            <w:noWrap/>
          </w:tcPr>
          <w:p w14:paraId="5533DB50" w14:textId="77777777" w:rsidR="00457200" w:rsidRPr="002F0A90" w:rsidRDefault="00457200" w:rsidP="00505A10">
            <w:pPr>
              <w:pStyle w:val="Tabletext"/>
              <w:jc w:val="center"/>
            </w:pPr>
            <w:r w:rsidRPr="002F0A90">
              <w:t>17.9</w:t>
            </w:r>
          </w:p>
        </w:tc>
      </w:tr>
      <w:tr w:rsidR="00457200" w:rsidRPr="002F0A90" w14:paraId="07D8C660"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tcPr>
          <w:p w14:paraId="3A86B0BD" w14:textId="77777777" w:rsidR="00457200" w:rsidRPr="002A68A9" w:rsidRDefault="00457200" w:rsidP="000B5C96">
            <w:pPr>
              <w:pStyle w:val="Tabletext"/>
              <w:jc w:val="left"/>
              <w:rPr>
                <w:lang w:val="en-GB"/>
              </w:rPr>
            </w:pPr>
            <w:r w:rsidRPr="002A68A9">
              <w:rPr>
                <w:lang w:val="en-GB"/>
              </w:rPr>
              <w:t>Macro cell hexagonal area (km</w:t>
            </w:r>
            <w:r w:rsidRPr="002A68A9">
              <w:rPr>
                <w:vertAlign w:val="superscript"/>
                <w:lang w:val="en-GB"/>
              </w:rPr>
              <w:t>2</w:t>
            </w:r>
            <w:r w:rsidRPr="002A68A9">
              <w:rPr>
                <w:lang w:val="en-GB"/>
              </w:rPr>
              <w:t>)</w:t>
            </w:r>
          </w:p>
        </w:tc>
        <w:tc>
          <w:tcPr>
            <w:tcW w:w="851" w:type="dxa"/>
            <w:tcBorders>
              <w:top w:val="single" w:sz="4" w:space="0" w:color="auto"/>
              <w:left w:val="single" w:sz="4" w:space="0" w:color="auto"/>
              <w:bottom w:val="single" w:sz="4" w:space="0" w:color="auto"/>
              <w:right w:val="single" w:sz="4" w:space="0" w:color="auto"/>
            </w:tcBorders>
            <w:noWrap/>
          </w:tcPr>
          <w:p w14:paraId="5C3725CA" w14:textId="77777777" w:rsidR="00457200" w:rsidRPr="002F0A90" w:rsidRDefault="00457200" w:rsidP="00505A10">
            <w:pPr>
              <w:pStyle w:val="Tabletext"/>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4AB19C23" w14:textId="77777777" w:rsidR="00457200" w:rsidRPr="002F0A90" w:rsidRDefault="00457200" w:rsidP="00505A10">
            <w:pPr>
              <w:pStyle w:val="Tabletext"/>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1ABFB7D2" w14:textId="77777777" w:rsidR="00457200" w:rsidRPr="002F0A90" w:rsidRDefault="00457200" w:rsidP="00505A10">
            <w:pPr>
              <w:pStyle w:val="Tabletext"/>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47FBA33E" w14:textId="77777777" w:rsidR="00457200" w:rsidRPr="002F0A90" w:rsidRDefault="00457200" w:rsidP="00505A10">
            <w:pPr>
              <w:pStyle w:val="Tabletext"/>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1BB264F5" w14:textId="77777777" w:rsidR="00457200" w:rsidRPr="002F0A90" w:rsidRDefault="00457200" w:rsidP="00505A10">
            <w:pPr>
              <w:pStyle w:val="Tabletext"/>
              <w:jc w:val="center"/>
            </w:pPr>
            <w:r w:rsidRPr="002F0A90">
              <w:t>0.058</w:t>
            </w:r>
          </w:p>
        </w:tc>
        <w:tc>
          <w:tcPr>
            <w:tcW w:w="850" w:type="dxa"/>
            <w:tcBorders>
              <w:top w:val="single" w:sz="4" w:space="0" w:color="auto"/>
              <w:left w:val="single" w:sz="4" w:space="0" w:color="auto"/>
              <w:bottom w:val="single" w:sz="4" w:space="0" w:color="auto"/>
              <w:right w:val="single" w:sz="4" w:space="0" w:color="auto"/>
            </w:tcBorders>
            <w:noWrap/>
          </w:tcPr>
          <w:p w14:paraId="25D7BFE8" w14:textId="77777777" w:rsidR="00457200" w:rsidRPr="002F0A90" w:rsidRDefault="00457200" w:rsidP="00505A10">
            <w:pPr>
              <w:pStyle w:val="Tabletext"/>
              <w:jc w:val="center"/>
            </w:pPr>
            <w:r w:rsidRPr="002F0A90">
              <w:t>0.058</w:t>
            </w:r>
          </w:p>
        </w:tc>
        <w:tc>
          <w:tcPr>
            <w:tcW w:w="851" w:type="dxa"/>
            <w:tcBorders>
              <w:top w:val="single" w:sz="4" w:space="0" w:color="auto"/>
              <w:left w:val="single" w:sz="4" w:space="0" w:color="auto"/>
              <w:bottom w:val="single" w:sz="4" w:space="0" w:color="auto"/>
              <w:right w:val="single" w:sz="4" w:space="0" w:color="auto"/>
            </w:tcBorders>
            <w:noWrap/>
          </w:tcPr>
          <w:p w14:paraId="60E9E3E6" w14:textId="77777777" w:rsidR="00457200" w:rsidRPr="002F0A90" w:rsidRDefault="00457200" w:rsidP="00505A10">
            <w:pPr>
              <w:pStyle w:val="Tabletext"/>
              <w:jc w:val="center"/>
            </w:pPr>
            <w:r w:rsidRPr="002F0A90">
              <w:t>0.058</w:t>
            </w:r>
          </w:p>
        </w:tc>
      </w:tr>
      <w:tr w:rsidR="00457200" w:rsidRPr="002F0A90" w14:paraId="56DC9528"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tcPr>
          <w:p w14:paraId="223EFFDB" w14:textId="77777777" w:rsidR="00457200" w:rsidRPr="002A68A9" w:rsidRDefault="00457200" w:rsidP="000B5C96">
            <w:pPr>
              <w:pStyle w:val="Tabletext"/>
              <w:jc w:val="left"/>
              <w:rPr>
                <w:lang w:val="en-GB"/>
              </w:rPr>
            </w:pPr>
            <w:r w:rsidRPr="002A68A9">
              <w:rPr>
                <w:lang w:val="en-GB"/>
              </w:rPr>
              <w:t>Number of macro site in the radar beam</w:t>
            </w:r>
          </w:p>
        </w:tc>
        <w:tc>
          <w:tcPr>
            <w:tcW w:w="851" w:type="dxa"/>
            <w:tcBorders>
              <w:top w:val="single" w:sz="4" w:space="0" w:color="auto"/>
              <w:left w:val="single" w:sz="4" w:space="0" w:color="auto"/>
              <w:bottom w:val="single" w:sz="4" w:space="0" w:color="auto"/>
              <w:right w:val="single" w:sz="4" w:space="0" w:color="auto"/>
            </w:tcBorders>
            <w:noWrap/>
          </w:tcPr>
          <w:p w14:paraId="65EA4A20" w14:textId="77777777" w:rsidR="00457200" w:rsidRPr="002F0A90" w:rsidRDefault="00457200" w:rsidP="00505A10">
            <w:pPr>
              <w:pStyle w:val="Tabletext"/>
              <w:jc w:val="center"/>
            </w:pPr>
            <w:r w:rsidRPr="002F0A90">
              <w:t>35</w:t>
            </w:r>
          </w:p>
        </w:tc>
        <w:tc>
          <w:tcPr>
            <w:tcW w:w="850" w:type="dxa"/>
            <w:tcBorders>
              <w:top w:val="single" w:sz="4" w:space="0" w:color="auto"/>
              <w:left w:val="single" w:sz="4" w:space="0" w:color="auto"/>
              <w:bottom w:val="single" w:sz="4" w:space="0" w:color="auto"/>
              <w:right w:val="single" w:sz="4" w:space="0" w:color="auto"/>
            </w:tcBorders>
            <w:noWrap/>
          </w:tcPr>
          <w:p w14:paraId="682A9819" w14:textId="77777777" w:rsidR="00457200" w:rsidRPr="002F0A90" w:rsidRDefault="00457200" w:rsidP="00505A10">
            <w:pPr>
              <w:pStyle w:val="Tabletext"/>
              <w:jc w:val="center"/>
            </w:pPr>
            <w:r w:rsidRPr="002F0A90">
              <w:t>23</w:t>
            </w:r>
          </w:p>
        </w:tc>
        <w:tc>
          <w:tcPr>
            <w:tcW w:w="851" w:type="dxa"/>
            <w:tcBorders>
              <w:top w:val="single" w:sz="4" w:space="0" w:color="auto"/>
              <w:left w:val="single" w:sz="4" w:space="0" w:color="auto"/>
              <w:bottom w:val="single" w:sz="4" w:space="0" w:color="auto"/>
              <w:right w:val="single" w:sz="4" w:space="0" w:color="auto"/>
            </w:tcBorders>
            <w:noWrap/>
          </w:tcPr>
          <w:p w14:paraId="4519D531" w14:textId="77777777" w:rsidR="00457200" w:rsidRPr="002F0A90" w:rsidRDefault="00457200" w:rsidP="00505A10">
            <w:pPr>
              <w:pStyle w:val="Tabletext"/>
              <w:jc w:val="center"/>
            </w:pPr>
            <w:r w:rsidRPr="002F0A90">
              <w:t>102</w:t>
            </w:r>
          </w:p>
        </w:tc>
        <w:tc>
          <w:tcPr>
            <w:tcW w:w="850" w:type="dxa"/>
            <w:tcBorders>
              <w:top w:val="single" w:sz="4" w:space="0" w:color="auto"/>
              <w:left w:val="single" w:sz="4" w:space="0" w:color="auto"/>
              <w:bottom w:val="single" w:sz="4" w:space="0" w:color="auto"/>
              <w:right w:val="single" w:sz="4" w:space="0" w:color="auto"/>
            </w:tcBorders>
            <w:noWrap/>
          </w:tcPr>
          <w:p w14:paraId="0B14980A" w14:textId="77777777" w:rsidR="00457200" w:rsidRPr="002F0A90" w:rsidRDefault="00457200" w:rsidP="00505A10">
            <w:pPr>
              <w:pStyle w:val="Tabletext"/>
              <w:jc w:val="center"/>
            </w:pPr>
            <w:r w:rsidRPr="002F0A90">
              <w:t>31</w:t>
            </w:r>
          </w:p>
        </w:tc>
        <w:tc>
          <w:tcPr>
            <w:tcW w:w="851" w:type="dxa"/>
            <w:tcBorders>
              <w:top w:val="single" w:sz="4" w:space="0" w:color="auto"/>
              <w:left w:val="single" w:sz="4" w:space="0" w:color="auto"/>
              <w:bottom w:val="single" w:sz="4" w:space="0" w:color="auto"/>
              <w:right w:val="single" w:sz="4" w:space="0" w:color="auto"/>
            </w:tcBorders>
            <w:noWrap/>
          </w:tcPr>
          <w:p w14:paraId="301965F1" w14:textId="77777777" w:rsidR="00457200" w:rsidRPr="002F0A90" w:rsidRDefault="00457200" w:rsidP="00505A10">
            <w:pPr>
              <w:pStyle w:val="Tabletext"/>
              <w:jc w:val="center"/>
            </w:pPr>
            <w:r w:rsidRPr="002F0A90">
              <w:t>122</w:t>
            </w:r>
          </w:p>
        </w:tc>
        <w:tc>
          <w:tcPr>
            <w:tcW w:w="850" w:type="dxa"/>
            <w:tcBorders>
              <w:top w:val="single" w:sz="4" w:space="0" w:color="auto"/>
              <w:left w:val="single" w:sz="4" w:space="0" w:color="auto"/>
              <w:bottom w:val="single" w:sz="4" w:space="0" w:color="auto"/>
              <w:right w:val="single" w:sz="4" w:space="0" w:color="auto"/>
            </w:tcBorders>
            <w:noWrap/>
          </w:tcPr>
          <w:p w14:paraId="59688BC4" w14:textId="77777777" w:rsidR="00457200" w:rsidRPr="002F0A90" w:rsidRDefault="00457200" w:rsidP="00505A10">
            <w:pPr>
              <w:pStyle w:val="Tabletext"/>
              <w:jc w:val="center"/>
            </w:pPr>
            <w:r w:rsidRPr="002F0A90">
              <w:t>21</w:t>
            </w:r>
          </w:p>
        </w:tc>
        <w:tc>
          <w:tcPr>
            <w:tcW w:w="851" w:type="dxa"/>
            <w:tcBorders>
              <w:top w:val="single" w:sz="4" w:space="0" w:color="auto"/>
              <w:left w:val="single" w:sz="4" w:space="0" w:color="auto"/>
              <w:bottom w:val="single" w:sz="4" w:space="0" w:color="auto"/>
              <w:right w:val="single" w:sz="4" w:space="0" w:color="auto"/>
            </w:tcBorders>
            <w:noWrap/>
          </w:tcPr>
          <w:p w14:paraId="1AC6C768" w14:textId="77777777" w:rsidR="00457200" w:rsidRPr="002F0A90" w:rsidRDefault="00457200" w:rsidP="00505A10">
            <w:pPr>
              <w:pStyle w:val="Tabletext"/>
              <w:jc w:val="center"/>
            </w:pPr>
            <w:r w:rsidRPr="002F0A90">
              <w:t>102</w:t>
            </w:r>
          </w:p>
        </w:tc>
      </w:tr>
      <w:tr w:rsidR="00457200" w:rsidRPr="002F0A90" w14:paraId="07161F04"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hideMark/>
          </w:tcPr>
          <w:p w14:paraId="6752F818" w14:textId="77777777" w:rsidR="00457200" w:rsidRPr="002A68A9" w:rsidRDefault="00457200" w:rsidP="000B5C96">
            <w:pPr>
              <w:pStyle w:val="Tabletext"/>
              <w:jc w:val="left"/>
              <w:rPr>
                <w:lang w:val="en-GB"/>
              </w:rPr>
            </w:pPr>
            <w:r w:rsidRPr="002A68A9">
              <w:rPr>
                <w:lang w:val="en-GB"/>
              </w:rPr>
              <w:t xml:space="preserve">Number of active </w:t>
            </w:r>
            <w:r w:rsidRPr="002A68A9">
              <w:rPr>
                <w:szCs w:val="16"/>
                <w:lang w:val="en-GB"/>
              </w:rPr>
              <w:t xml:space="preserve">micro BS </w:t>
            </w:r>
            <w:r w:rsidRPr="002A68A9">
              <w:rPr>
                <w:lang w:val="en-GB"/>
              </w:rPr>
              <w:t>to consider in the radar beam  (Assumption of  1 micro BS per macro sector)</w:t>
            </w:r>
          </w:p>
        </w:tc>
        <w:tc>
          <w:tcPr>
            <w:tcW w:w="851" w:type="dxa"/>
            <w:tcBorders>
              <w:top w:val="single" w:sz="4" w:space="0" w:color="auto"/>
              <w:left w:val="single" w:sz="4" w:space="0" w:color="auto"/>
              <w:bottom w:val="single" w:sz="4" w:space="0" w:color="auto"/>
              <w:right w:val="single" w:sz="4" w:space="0" w:color="auto"/>
            </w:tcBorders>
            <w:noWrap/>
            <w:hideMark/>
          </w:tcPr>
          <w:p w14:paraId="7504A561" w14:textId="77777777" w:rsidR="00457200" w:rsidRPr="002F0A90" w:rsidRDefault="00457200" w:rsidP="00505A10">
            <w:pPr>
              <w:pStyle w:val="Tabletext"/>
              <w:jc w:val="center"/>
            </w:pPr>
            <w:r w:rsidRPr="002F0A90">
              <w:t>53</w:t>
            </w:r>
          </w:p>
        </w:tc>
        <w:tc>
          <w:tcPr>
            <w:tcW w:w="850" w:type="dxa"/>
            <w:tcBorders>
              <w:top w:val="single" w:sz="4" w:space="0" w:color="auto"/>
              <w:left w:val="single" w:sz="4" w:space="0" w:color="auto"/>
              <w:bottom w:val="single" w:sz="4" w:space="0" w:color="auto"/>
              <w:right w:val="single" w:sz="4" w:space="0" w:color="auto"/>
            </w:tcBorders>
            <w:noWrap/>
            <w:hideMark/>
          </w:tcPr>
          <w:p w14:paraId="4E497352" w14:textId="77777777" w:rsidR="00457200" w:rsidRPr="002F0A90" w:rsidRDefault="00457200" w:rsidP="00505A10">
            <w:pPr>
              <w:pStyle w:val="Tabletext"/>
              <w:jc w:val="center"/>
            </w:pPr>
            <w:r w:rsidRPr="002F0A90">
              <w:t>34</w:t>
            </w:r>
          </w:p>
        </w:tc>
        <w:tc>
          <w:tcPr>
            <w:tcW w:w="851" w:type="dxa"/>
            <w:tcBorders>
              <w:top w:val="single" w:sz="4" w:space="0" w:color="auto"/>
              <w:left w:val="single" w:sz="4" w:space="0" w:color="auto"/>
              <w:bottom w:val="single" w:sz="4" w:space="0" w:color="auto"/>
              <w:right w:val="single" w:sz="4" w:space="0" w:color="auto"/>
            </w:tcBorders>
            <w:noWrap/>
            <w:hideMark/>
          </w:tcPr>
          <w:p w14:paraId="72D9FF01" w14:textId="77777777" w:rsidR="00457200" w:rsidRPr="002F0A90" w:rsidRDefault="00457200" w:rsidP="00505A10">
            <w:pPr>
              <w:pStyle w:val="Tabletext"/>
              <w:jc w:val="center"/>
            </w:pPr>
            <w:r w:rsidRPr="002F0A90">
              <w:t>153</w:t>
            </w:r>
          </w:p>
        </w:tc>
        <w:tc>
          <w:tcPr>
            <w:tcW w:w="850" w:type="dxa"/>
            <w:tcBorders>
              <w:top w:val="single" w:sz="4" w:space="0" w:color="auto"/>
              <w:left w:val="single" w:sz="4" w:space="0" w:color="auto"/>
              <w:bottom w:val="single" w:sz="4" w:space="0" w:color="auto"/>
              <w:right w:val="single" w:sz="4" w:space="0" w:color="auto"/>
            </w:tcBorders>
            <w:noWrap/>
            <w:hideMark/>
          </w:tcPr>
          <w:p w14:paraId="3018D0FC" w14:textId="77777777" w:rsidR="00457200" w:rsidRPr="002F0A90" w:rsidRDefault="00457200" w:rsidP="00505A10">
            <w:pPr>
              <w:pStyle w:val="Tabletext"/>
              <w:jc w:val="center"/>
            </w:pPr>
            <w:r w:rsidRPr="002F0A90">
              <w:t>47</w:t>
            </w:r>
          </w:p>
        </w:tc>
        <w:tc>
          <w:tcPr>
            <w:tcW w:w="851" w:type="dxa"/>
            <w:tcBorders>
              <w:top w:val="single" w:sz="4" w:space="0" w:color="auto"/>
              <w:left w:val="single" w:sz="4" w:space="0" w:color="auto"/>
              <w:bottom w:val="single" w:sz="4" w:space="0" w:color="auto"/>
              <w:right w:val="single" w:sz="4" w:space="0" w:color="auto"/>
            </w:tcBorders>
            <w:noWrap/>
            <w:hideMark/>
          </w:tcPr>
          <w:p w14:paraId="431624B2" w14:textId="77777777" w:rsidR="00457200" w:rsidRPr="002F0A90" w:rsidRDefault="00457200" w:rsidP="00505A10">
            <w:pPr>
              <w:pStyle w:val="Tabletext"/>
              <w:jc w:val="center"/>
            </w:pPr>
            <w:r w:rsidRPr="002F0A90">
              <w:t>183</w:t>
            </w:r>
          </w:p>
        </w:tc>
        <w:tc>
          <w:tcPr>
            <w:tcW w:w="850" w:type="dxa"/>
            <w:tcBorders>
              <w:top w:val="single" w:sz="4" w:space="0" w:color="auto"/>
              <w:left w:val="single" w:sz="4" w:space="0" w:color="auto"/>
              <w:bottom w:val="single" w:sz="4" w:space="0" w:color="auto"/>
              <w:right w:val="single" w:sz="4" w:space="0" w:color="auto"/>
            </w:tcBorders>
            <w:noWrap/>
            <w:hideMark/>
          </w:tcPr>
          <w:p w14:paraId="438A8FA3" w14:textId="77777777" w:rsidR="00457200" w:rsidRPr="002F0A90" w:rsidRDefault="00457200" w:rsidP="00505A10">
            <w:pPr>
              <w:pStyle w:val="Tabletext"/>
              <w:jc w:val="center"/>
            </w:pPr>
            <w:r w:rsidRPr="002F0A90">
              <w:t>31</w:t>
            </w:r>
          </w:p>
        </w:tc>
        <w:tc>
          <w:tcPr>
            <w:tcW w:w="851" w:type="dxa"/>
            <w:tcBorders>
              <w:top w:val="single" w:sz="4" w:space="0" w:color="auto"/>
              <w:left w:val="single" w:sz="4" w:space="0" w:color="auto"/>
              <w:bottom w:val="single" w:sz="4" w:space="0" w:color="auto"/>
              <w:right w:val="single" w:sz="4" w:space="0" w:color="auto"/>
            </w:tcBorders>
            <w:noWrap/>
            <w:hideMark/>
          </w:tcPr>
          <w:p w14:paraId="35B54B4A" w14:textId="77777777" w:rsidR="00457200" w:rsidRPr="002F0A90" w:rsidRDefault="00457200" w:rsidP="00505A10">
            <w:pPr>
              <w:pStyle w:val="Tabletext"/>
              <w:jc w:val="center"/>
            </w:pPr>
            <w:r w:rsidRPr="002F0A90">
              <w:t>153</w:t>
            </w:r>
          </w:p>
        </w:tc>
      </w:tr>
      <w:tr w:rsidR="00457200" w:rsidRPr="002F0A90" w14:paraId="3E42CA5B" w14:textId="77777777" w:rsidTr="00505A10">
        <w:trPr>
          <w:trHeight w:val="285"/>
          <w:jc w:val="center"/>
        </w:trPr>
        <w:tc>
          <w:tcPr>
            <w:tcW w:w="3085" w:type="dxa"/>
            <w:tcBorders>
              <w:top w:val="single" w:sz="4" w:space="0" w:color="auto"/>
              <w:left w:val="single" w:sz="4" w:space="0" w:color="auto"/>
              <w:bottom w:val="single" w:sz="4" w:space="0" w:color="auto"/>
              <w:right w:val="single" w:sz="4" w:space="0" w:color="auto"/>
            </w:tcBorders>
            <w:noWrap/>
          </w:tcPr>
          <w:p w14:paraId="76B09AB7" w14:textId="7F33486E" w:rsidR="00457200" w:rsidRPr="002A68A9" w:rsidRDefault="00457200" w:rsidP="000B5C96">
            <w:pPr>
              <w:pStyle w:val="Tabletext"/>
              <w:jc w:val="left"/>
              <w:rPr>
                <w:lang w:val="en-GB"/>
              </w:rPr>
            </w:pPr>
            <w:r w:rsidRPr="002A68A9">
              <w:rPr>
                <w:lang w:val="en-GB"/>
              </w:rPr>
              <w:t xml:space="preserve">Number of active </w:t>
            </w:r>
            <w:r w:rsidRPr="002A68A9">
              <w:rPr>
                <w:szCs w:val="16"/>
                <w:lang w:val="en-GB"/>
              </w:rPr>
              <w:t xml:space="preserve">micro BS </w:t>
            </w:r>
            <w:r w:rsidRPr="002A68A9">
              <w:rPr>
                <w:lang w:val="en-GB"/>
              </w:rPr>
              <w:t>to consider in</w:t>
            </w:r>
            <w:r w:rsidR="008B39BE">
              <w:rPr>
                <w:lang w:val="en-GB"/>
              </w:rPr>
              <w:t xml:space="preserve"> the radar beam (Assumption of </w:t>
            </w:r>
            <w:r w:rsidRPr="002A68A9">
              <w:rPr>
                <w:lang w:val="en-GB"/>
              </w:rPr>
              <w:t>3 micro BS per macro sector)</w:t>
            </w:r>
          </w:p>
        </w:tc>
        <w:tc>
          <w:tcPr>
            <w:tcW w:w="851" w:type="dxa"/>
            <w:tcBorders>
              <w:top w:val="single" w:sz="4" w:space="0" w:color="auto"/>
              <w:left w:val="single" w:sz="4" w:space="0" w:color="auto"/>
              <w:bottom w:val="single" w:sz="4" w:space="0" w:color="auto"/>
              <w:right w:val="single" w:sz="4" w:space="0" w:color="auto"/>
            </w:tcBorders>
            <w:noWrap/>
          </w:tcPr>
          <w:p w14:paraId="702C5C82" w14:textId="77777777" w:rsidR="00457200" w:rsidRPr="002F0A90" w:rsidRDefault="00457200" w:rsidP="00505A10">
            <w:pPr>
              <w:pStyle w:val="Tabletext"/>
              <w:jc w:val="center"/>
            </w:pPr>
            <w:r w:rsidRPr="002F0A90">
              <w:t>158</w:t>
            </w:r>
          </w:p>
        </w:tc>
        <w:tc>
          <w:tcPr>
            <w:tcW w:w="850" w:type="dxa"/>
            <w:tcBorders>
              <w:top w:val="single" w:sz="4" w:space="0" w:color="auto"/>
              <w:left w:val="single" w:sz="4" w:space="0" w:color="auto"/>
              <w:bottom w:val="single" w:sz="4" w:space="0" w:color="auto"/>
              <w:right w:val="single" w:sz="4" w:space="0" w:color="auto"/>
            </w:tcBorders>
            <w:noWrap/>
          </w:tcPr>
          <w:p w14:paraId="70E5D525" w14:textId="77777777" w:rsidR="00457200" w:rsidRPr="002F0A90" w:rsidRDefault="00457200" w:rsidP="00505A10">
            <w:pPr>
              <w:pStyle w:val="Tabletext"/>
              <w:jc w:val="center"/>
            </w:pPr>
            <w:r w:rsidRPr="002F0A90">
              <w:t>102</w:t>
            </w:r>
          </w:p>
        </w:tc>
        <w:tc>
          <w:tcPr>
            <w:tcW w:w="851" w:type="dxa"/>
            <w:tcBorders>
              <w:top w:val="single" w:sz="4" w:space="0" w:color="auto"/>
              <w:left w:val="single" w:sz="4" w:space="0" w:color="auto"/>
              <w:bottom w:val="single" w:sz="4" w:space="0" w:color="auto"/>
              <w:right w:val="single" w:sz="4" w:space="0" w:color="auto"/>
            </w:tcBorders>
            <w:noWrap/>
          </w:tcPr>
          <w:p w14:paraId="3C2ED844" w14:textId="77777777" w:rsidR="00457200" w:rsidRPr="002F0A90" w:rsidRDefault="00457200" w:rsidP="00505A10">
            <w:pPr>
              <w:pStyle w:val="Tabletext"/>
              <w:jc w:val="center"/>
            </w:pPr>
            <w:r w:rsidRPr="002F0A90">
              <w:t>460</w:t>
            </w:r>
          </w:p>
        </w:tc>
        <w:tc>
          <w:tcPr>
            <w:tcW w:w="850" w:type="dxa"/>
            <w:tcBorders>
              <w:top w:val="single" w:sz="4" w:space="0" w:color="auto"/>
              <w:left w:val="single" w:sz="4" w:space="0" w:color="auto"/>
              <w:bottom w:val="single" w:sz="4" w:space="0" w:color="auto"/>
              <w:right w:val="single" w:sz="4" w:space="0" w:color="auto"/>
            </w:tcBorders>
            <w:noWrap/>
          </w:tcPr>
          <w:p w14:paraId="6C2B6ADD" w14:textId="77777777" w:rsidR="00457200" w:rsidRPr="002F0A90" w:rsidRDefault="00457200" w:rsidP="00505A10">
            <w:pPr>
              <w:pStyle w:val="Tabletext"/>
              <w:jc w:val="center"/>
            </w:pPr>
            <w:r w:rsidRPr="002F0A90">
              <w:t>140</w:t>
            </w:r>
          </w:p>
        </w:tc>
        <w:tc>
          <w:tcPr>
            <w:tcW w:w="851" w:type="dxa"/>
            <w:tcBorders>
              <w:top w:val="single" w:sz="4" w:space="0" w:color="auto"/>
              <w:left w:val="single" w:sz="4" w:space="0" w:color="auto"/>
              <w:bottom w:val="single" w:sz="4" w:space="0" w:color="auto"/>
              <w:right w:val="single" w:sz="4" w:space="0" w:color="auto"/>
            </w:tcBorders>
            <w:noWrap/>
          </w:tcPr>
          <w:p w14:paraId="58AF8909" w14:textId="77777777" w:rsidR="00457200" w:rsidRPr="002F0A90" w:rsidRDefault="00457200" w:rsidP="00505A10">
            <w:pPr>
              <w:pStyle w:val="Tabletext"/>
              <w:jc w:val="center"/>
            </w:pPr>
            <w:r w:rsidRPr="002F0A90">
              <w:t>548</w:t>
            </w:r>
          </w:p>
        </w:tc>
        <w:tc>
          <w:tcPr>
            <w:tcW w:w="850" w:type="dxa"/>
            <w:tcBorders>
              <w:top w:val="single" w:sz="4" w:space="0" w:color="auto"/>
              <w:left w:val="single" w:sz="4" w:space="0" w:color="auto"/>
              <w:bottom w:val="single" w:sz="4" w:space="0" w:color="auto"/>
              <w:right w:val="single" w:sz="4" w:space="0" w:color="auto"/>
            </w:tcBorders>
            <w:noWrap/>
          </w:tcPr>
          <w:p w14:paraId="6128F5B6" w14:textId="77777777" w:rsidR="00457200" w:rsidRPr="002F0A90" w:rsidRDefault="00457200" w:rsidP="00505A10">
            <w:pPr>
              <w:pStyle w:val="Tabletext"/>
              <w:jc w:val="center"/>
            </w:pPr>
            <w:r w:rsidRPr="002F0A90">
              <w:t>93</w:t>
            </w:r>
          </w:p>
        </w:tc>
        <w:tc>
          <w:tcPr>
            <w:tcW w:w="851" w:type="dxa"/>
            <w:tcBorders>
              <w:top w:val="single" w:sz="4" w:space="0" w:color="auto"/>
              <w:left w:val="single" w:sz="4" w:space="0" w:color="auto"/>
              <w:bottom w:val="single" w:sz="4" w:space="0" w:color="auto"/>
              <w:right w:val="single" w:sz="4" w:space="0" w:color="auto"/>
            </w:tcBorders>
            <w:noWrap/>
          </w:tcPr>
          <w:p w14:paraId="7B671FFB" w14:textId="77777777" w:rsidR="00457200" w:rsidRPr="002F0A90" w:rsidRDefault="00457200" w:rsidP="00505A10">
            <w:pPr>
              <w:pStyle w:val="Tabletext"/>
              <w:jc w:val="center"/>
            </w:pPr>
            <w:r w:rsidRPr="002F0A90">
              <w:t>460</w:t>
            </w:r>
          </w:p>
        </w:tc>
      </w:tr>
    </w:tbl>
    <w:p w14:paraId="2359EDBC" w14:textId="77777777" w:rsidR="00457200" w:rsidRPr="002F0A90" w:rsidRDefault="00457200" w:rsidP="00103711">
      <w:pPr>
        <w:pStyle w:val="Tablefin"/>
      </w:pPr>
    </w:p>
    <w:p w14:paraId="4C02159F" w14:textId="77777777" w:rsidR="00457200" w:rsidRPr="002F0A90" w:rsidRDefault="00457200" w:rsidP="00457200">
      <w:pPr>
        <w:pStyle w:val="Headingb"/>
        <w:rPr>
          <w:lang w:val="en-GB" w:eastAsia="zh-CN"/>
        </w:rPr>
      </w:pPr>
      <w:r w:rsidRPr="002F0A90">
        <w:rPr>
          <w:lang w:val="en-GB" w:eastAsia="zh-CN"/>
        </w:rPr>
        <w:t>Aggregation study of the scenario with a shipborne radar standing 22 km from the shoreline</w:t>
      </w:r>
    </w:p>
    <w:p w14:paraId="070443D1" w14:textId="77777777" w:rsidR="00457200" w:rsidRPr="002A68A9" w:rsidRDefault="00457200" w:rsidP="00457200">
      <w:pPr>
        <w:rPr>
          <w:lang w:val="en-GB" w:eastAsia="zh-CN"/>
        </w:rPr>
      </w:pPr>
      <w:r w:rsidRPr="002A68A9">
        <w:rPr>
          <w:lang w:val="en-GB" w:eastAsia="zh-CN"/>
        </w:rPr>
        <w:t>This analysis is considered as static by assuming that the position of the ship with respect of the IMT-Advanced BSs on the ground is fixed, and that the radar antenna is pointing toward the IMT deployment, The aggregation process is not done over the rotation of the radar antenna because the performance of shipborne radar is generally requested for each azimuthal direction of its main beam.</w:t>
      </w:r>
    </w:p>
    <w:p w14:paraId="49AA4E3D" w14:textId="77777777" w:rsidR="00457200" w:rsidRPr="002A68A9" w:rsidRDefault="00457200" w:rsidP="00457200">
      <w:pPr>
        <w:rPr>
          <w:lang w:val="en-GB" w:eastAsia="zh-CN"/>
        </w:rPr>
      </w:pPr>
      <w:r w:rsidRPr="002A68A9">
        <w:rPr>
          <w:lang w:val="en-GB" w:eastAsia="zh-CN"/>
        </w:rPr>
        <w:t xml:space="preserve">Monte-Carlo simulations are performed over the IMT mobile network and the radar within the area of simulation to calculate the aggregated interference with caused by the BSs in order to derive a reliable statistic, e.g. CDF of the experienced aggregated interference over noise level, i.e. </w:t>
      </w:r>
      <w:r w:rsidRPr="002A68A9">
        <w:rPr>
          <w:i/>
          <w:lang w:val="en-GB" w:eastAsia="zh-CN"/>
        </w:rPr>
        <w:t>I</w:t>
      </w:r>
      <w:r w:rsidRPr="002A68A9">
        <w:rPr>
          <w:i/>
          <w:vertAlign w:val="subscript"/>
          <w:lang w:val="en-GB" w:eastAsia="zh-CN"/>
        </w:rPr>
        <w:t>agg</w:t>
      </w:r>
      <w:r w:rsidRPr="002A68A9">
        <w:rPr>
          <w:lang w:val="en-GB" w:eastAsia="zh-CN"/>
        </w:rPr>
        <w:t>/</w:t>
      </w:r>
      <w:r w:rsidRPr="002A68A9">
        <w:rPr>
          <w:i/>
          <w:lang w:val="en-GB" w:eastAsia="zh-CN"/>
        </w:rPr>
        <w:t>N</w:t>
      </w:r>
      <w:r w:rsidRPr="002A68A9">
        <w:rPr>
          <w:lang w:val="en-GB" w:eastAsia="zh-CN"/>
        </w:rPr>
        <w:t>.</w:t>
      </w:r>
    </w:p>
    <w:p w14:paraId="25886589" w14:textId="77777777" w:rsidR="00457200" w:rsidRPr="002A68A9" w:rsidRDefault="00457200" w:rsidP="00457200">
      <w:pPr>
        <w:rPr>
          <w:lang w:val="en-GB" w:eastAsia="zh-CN"/>
        </w:rPr>
      </w:pPr>
      <w:r w:rsidRPr="002A68A9">
        <w:rPr>
          <w:lang w:val="en-GB" w:eastAsia="zh-CN"/>
        </w:rPr>
        <w:t>The randomization process is done at each run of simulation on following parameters:</w:t>
      </w:r>
    </w:p>
    <w:p w14:paraId="7CABF768" w14:textId="77777777" w:rsidR="00457200" w:rsidRPr="002A68A9" w:rsidRDefault="00457200" w:rsidP="00457200">
      <w:pPr>
        <w:rPr>
          <w:lang w:val="en-GB" w:eastAsia="zh-CN"/>
        </w:rPr>
      </w:pPr>
      <w:r w:rsidRPr="002A68A9">
        <w:rPr>
          <w:lang w:val="en-GB" w:eastAsia="zh-CN"/>
        </w:rPr>
        <w:t>–</w:t>
      </w:r>
      <w:r w:rsidRPr="002A68A9">
        <w:rPr>
          <w:lang w:val="en-GB" w:eastAsia="zh-CN"/>
        </w:rPr>
        <w:tab/>
        <w:t>Uniform repartition of position for each micro BS in its macro cell</w:t>
      </w:r>
    </w:p>
    <w:p w14:paraId="6C3F4B49" w14:textId="77777777" w:rsidR="00457200" w:rsidRPr="002A68A9" w:rsidRDefault="00457200" w:rsidP="00457200">
      <w:pPr>
        <w:rPr>
          <w:lang w:val="en-GB" w:eastAsia="zh-CN"/>
        </w:rPr>
      </w:pPr>
      <w:r w:rsidRPr="002A68A9">
        <w:rPr>
          <w:lang w:val="en-GB" w:eastAsia="zh-CN"/>
        </w:rPr>
        <w:t>–</w:t>
      </w:r>
      <w:r w:rsidRPr="002A68A9">
        <w:rPr>
          <w:lang w:val="en-GB" w:eastAsia="zh-CN"/>
        </w:rPr>
        <w:tab/>
        <w:t>Activity or not of the base station</w:t>
      </w:r>
    </w:p>
    <w:p w14:paraId="53382F1F" w14:textId="77777777" w:rsidR="00457200" w:rsidRPr="002A68A9" w:rsidRDefault="00457200" w:rsidP="00457200">
      <w:pPr>
        <w:rPr>
          <w:lang w:val="en-GB" w:eastAsia="zh-CN"/>
        </w:rPr>
      </w:pPr>
      <w:r w:rsidRPr="002A68A9">
        <w:rPr>
          <w:lang w:val="en-GB" w:eastAsia="zh-CN"/>
        </w:rPr>
        <w:t>–</w:t>
      </w:r>
      <w:r w:rsidRPr="002A68A9">
        <w:rPr>
          <w:lang w:val="en-GB" w:eastAsia="zh-CN"/>
        </w:rPr>
        <w:tab/>
        <w:t xml:space="preserve">Clutter value of the propagation path associated to each base-station </w:t>
      </w:r>
    </w:p>
    <w:p w14:paraId="2D749EFD" w14:textId="77777777" w:rsidR="00457200" w:rsidRPr="002A68A9" w:rsidRDefault="00457200" w:rsidP="00457200">
      <w:pPr>
        <w:rPr>
          <w:lang w:val="en-GB"/>
        </w:rPr>
      </w:pPr>
      <w:r w:rsidRPr="002A68A9">
        <w:rPr>
          <w:lang w:val="en-GB" w:eastAsia="zh-CN"/>
        </w:rPr>
        <w:t xml:space="preserve">Let’s denote </w:t>
      </w:r>
      <w:r w:rsidRPr="002A68A9">
        <w:rPr>
          <w:i/>
          <w:lang w:val="en-GB" w:eastAsia="zh-CN"/>
        </w:rPr>
        <w:t>j</w:t>
      </w:r>
      <w:r w:rsidRPr="002A68A9">
        <w:rPr>
          <w:lang w:val="en-GB" w:eastAsia="zh-CN"/>
        </w:rPr>
        <w:t xml:space="preserve"> the index of the random samplings of each micro base-station in the deployment.</w:t>
      </w:r>
    </w:p>
    <w:p w14:paraId="6E042ADF" w14:textId="77777777" w:rsidR="00457200" w:rsidRPr="002A68A9" w:rsidRDefault="00457200" w:rsidP="00457200">
      <w:pPr>
        <w:rPr>
          <w:lang w:val="en-GB" w:eastAsia="zh-CN"/>
        </w:rPr>
      </w:pPr>
      <w:r w:rsidRPr="002A68A9">
        <w:rPr>
          <w:lang w:val="en-GB" w:eastAsia="zh-CN"/>
        </w:rPr>
        <w:t>The aggregated interference is then achieved in the following way:</w:t>
      </w:r>
    </w:p>
    <w:p w14:paraId="30ED9A7C" w14:textId="77777777" w:rsidR="00457200" w:rsidRPr="002A68A9" w:rsidRDefault="00457200" w:rsidP="00457200">
      <w:pPr>
        <w:pStyle w:val="Equation"/>
        <w:jc w:val="center"/>
        <w:rPr>
          <w:lang w:val="en-GB" w:eastAsia="zh-CN"/>
        </w:rPr>
      </w:pPr>
      <m:oMath>
        <m:r>
          <w:rPr>
            <w:rFonts w:ascii="Cambria Math" w:hAnsi="Cambria Math"/>
          </w:rPr>
          <m:t>Iagg</m:t>
        </m:r>
        <m:r>
          <m:rPr>
            <m:sty m:val="p"/>
          </m:rPr>
          <w:rPr>
            <w:rFonts w:ascii="Cambria Math" w:hAnsi="Cambria Math"/>
            <w:lang w:val="en-GB"/>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m:rPr>
                        <m:sty m:val="p"/>
                      </m:rPr>
                      <w:rPr>
                        <w:rFonts w:ascii="Cambria Math" w:hAnsi="Cambria Math"/>
                        <w:lang w:val="en-GB"/>
                      </w:rPr>
                      <m:t>1≤i≤NbBSs,</m:t>
                    </m:r>
                  </m:e>
                  <m:e>
                    <m:r>
                      <m:rPr>
                        <m:sty m:val="p"/>
                      </m:rPr>
                      <w:rPr>
                        <w:rFonts w:ascii="Cambria Math" w:hAnsi="Cambria Math"/>
                        <w:lang w:val="en-GB"/>
                      </w:rPr>
                      <m:t>1≤j≤NbEvents</m:t>
                    </m:r>
                  </m:e>
                </m:eqArr>
              </m:sub>
              <m:sup/>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P</m:t>
                            </m:r>
                          </m:e>
                          <m:sub>
                            <m:r>
                              <m:rPr>
                                <m:sty m:val="p"/>
                              </m:rPr>
                              <w:rPr>
                                <w:rFonts w:ascii="Cambria Math" w:hAnsi="Cambria Math"/>
                                <w:lang w:val="en-GB"/>
                              </w:rPr>
                              <m:t>R,ij</m:t>
                            </m:r>
                          </m:sub>
                        </m:sSub>
                      </m:num>
                      <m:den>
                        <m:r>
                          <m:rPr>
                            <m:sty m:val="p"/>
                          </m:rPr>
                          <w:rPr>
                            <w:rFonts w:ascii="Cambria Math" w:hAnsi="Cambria Math"/>
                            <w:lang w:val="en-GB"/>
                          </w:rPr>
                          <m:t>10</m:t>
                        </m:r>
                      </m:den>
                    </m:f>
                  </m:sup>
                </m:sSup>
              </m:e>
            </m:nary>
          </m:e>
        </m:d>
      </m:oMath>
      <w:r w:rsidRPr="002A68A9">
        <w:rPr>
          <w:lang w:val="en-GB"/>
        </w:rPr>
        <w:t>.</w:t>
      </w:r>
    </w:p>
    <w:p w14:paraId="264C4910" w14:textId="77777777" w:rsidR="00457200" w:rsidRPr="002A68A9" w:rsidRDefault="00457200" w:rsidP="00457200">
      <w:pPr>
        <w:rPr>
          <w:lang w:val="en-GB"/>
        </w:rPr>
      </w:pPr>
      <w:r w:rsidRPr="002A68A9">
        <w:rPr>
          <w:lang w:val="en-GB"/>
        </w:rPr>
        <w:t>The simulation of the urban deployment considers density of three micro BS per macro-cell.</w:t>
      </w:r>
    </w:p>
    <w:p w14:paraId="579B9F43" w14:textId="04B125BF" w:rsidR="00457200" w:rsidRPr="002A68A9" w:rsidRDefault="00457200" w:rsidP="006F18F3">
      <w:pPr>
        <w:rPr>
          <w:lang w:val="en-GB"/>
        </w:rPr>
      </w:pPr>
      <w:r w:rsidRPr="002A68A9">
        <w:rPr>
          <w:lang w:val="en-GB"/>
        </w:rPr>
        <w:t>Figures A1-1</w:t>
      </w:r>
      <w:r w:rsidR="006F18F3">
        <w:rPr>
          <w:lang w:val="en-GB"/>
        </w:rPr>
        <w:t>3</w:t>
      </w:r>
      <w:r w:rsidRPr="002A68A9">
        <w:rPr>
          <w:lang w:val="en-GB"/>
        </w:rPr>
        <w:t xml:space="preserve"> and A1-1</w:t>
      </w:r>
      <w:r w:rsidR="006F18F3">
        <w:rPr>
          <w:lang w:val="en-GB"/>
        </w:rPr>
        <w:t>4</w:t>
      </w:r>
      <w:r w:rsidRPr="002A68A9">
        <w:rPr>
          <w:lang w:val="en-GB"/>
        </w:rPr>
        <w:t xml:space="preserve"> depict the cdf of </w:t>
      </w:r>
      <w:r w:rsidRPr="002A68A9">
        <w:rPr>
          <w:i/>
          <w:lang w:val="en-GB"/>
        </w:rPr>
        <w:t>I</w:t>
      </w:r>
      <w:r w:rsidRPr="002A68A9">
        <w:rPr>
          <w:i/>
          <w:vertAlign w:val="subscript"/>
          <w:lang w:val="en-GB"/>
        </w:rPr>
        <w:t>agg</w:t>
      </w:r>
      <w:r w:rsidRPr="002A68A9">
        <w:rPr>
          <w:lang w:val="en-GB"/>
        </w:rPr>
        <w:t>/</w:t>
      </w:r>
      <w:r w:rsidRPr="002A68A9">
        <w:rPr>
          <w:i/>
          <w:lang w:val="en-GB"/>
        </w:rPr>
        <w:t>N</w:t>
      </w:r>
      <w:r w:rsidRPr="002A68A9">
        <w:rPr>
          <w:lang w:val="en-GB"/>
        </w:rPr>
        <w:t xml:space="preserve"> (i.e. </w:t>
      </w:r>
      <w:r w:rsidRPr="002A68A9">
        <w:rPr>
          <w:i/>
          <w:lang w:val="en-GB"/>
        </w:rPr>
        <w:t>P</w:t>
      </w:r>
      <w:r w:rsidRPr="002A68A9">
        <w:rPr>
          <w:lang w:val="en-GB"/>
        </w:rPr>
        <w:t>(</w:t>
      </w:r>
      <w:r w:rsidRPr="002A68A9">
        <w:rPr>
          <w:i/>
          <w:lang w:val="en-GB"/>
        </w:rPr>
        <w:t>X</w:t>
      </w:r>
      <w:r w:rsidR="004D0E9A" w:rsidRPr="002A68A9">
        <w:rPr>
          <w:lang w:val="en-GB"/>
        </w:rPr>
        <w:t xml:space="preserve"> </w:t>
      </w:r>
      <w:r w:rsidRPr="002A68A9">
        <w:rPr>
          <w:lang w:val="en-GB"/>
        </w:rPr>
        <w:t>≤</w:t>
      </w:r>
      <w:r w:rsidR="004D0E9A" w:rsidRPr="002A68A9">
        <w:rPr>
          <w:lang w:val="en-GB"/>
        </w:rPr>
        <w:t xml:space="preserve"> </w:t>
      </w:r>
      <w:r w:rsidRPr="002A68A9">
        <w:rPr>
          <w:i/>
          <w:lang w:val="en-GB"/>
        </w:rPr>
        <w:t>x</w:t>
      </w:r>
      <w:r w:rsidRPr="002A68A9">
        <w:rPr>
          <w:vertAlign w:val="subscript"/>
          <w:lang w:val="en-GB"/>
        </w:rPr>
        <w:t>0</w:t>
      </w:r>
      <w:r w:rsidRPr="002A68A9">
        <w:rPr>
          <w:lang w:val="en-GB"/>
        </w:rPr>
        <w:t xml:space="preserve">) in ordinate while x-axis provides associated </w:t>
      </w:r>
      <w:r w:rsidRPr="002A68A9">
        <w:rPr>
          <w:i/>
          <w:iCs/>
          <w:lang w:val="en-GB"/>
        </w:rPr>
        <w:t>I</w:t>
      </w:r>
      <w:r w:rsidRPr="002A68A9">
        <w:rPr>
          <w:iCs/>
          <w:lang w:val="en-GB"/>
        </w:rPr>
        <w:t>/</w:t>
      </w:r>
      <w:r w:rsidRPr="002A68A9">
        <w:rPr>
          <w:i/>
          <w:iCs/>
          <w:lang w:val="en-GB"/>
        </w:rPr>
        <w:t>N</w:t>
      </w:r>
      <w:r w:rsidRPr="002A68A9">
        <w:rPr>
          <w:lang w:val="en-GB"/>
        </w:rPr>
        <w:t xml:space="preserve"> values) for equatorial and tropical cases. Curves represent CDF for different radar types, with </w:t>
      </w:r>
      <w:r w:rsidRPr="002A68A9">
        <w:rPr>
          <w:i/>
          <w:lang w:val="en-GB"/>
        </w:rPr>
        <w:t>R</w:t>
      </w:r>
      <w:r w:rsidRPr="002A68A9">
        <w:rPr>
          <w:i/>
          <w:vertAlign w:val="subscript"/>
          <w:lang w:val="en-GB"/>
        </w:rPr>
        <w:t>m</w:t>
      </w:r>
      <w:r w:rsidRPr="002A68A9">
        <w:rPr>
          <w:vertAlign w:val="subscript"/>
          <w:lang w:val="en-GB"/>
        </w:rPr>
        <w:t>,</w:t>
      </w:r>
      <w:r w:rsidRPr="002A68A9">
        <w:rPr>
          <w:i/>
          <w:vertAlign w:val="subscript"/>
          <w:lang w:val="en-GB"/>
        </w:rPr>
        <w:t>n</w:t>
      </w:r>
      <w:r w:rsidRPr="002A68A9">
        <w:rPr>
          <w:lang w:val="en-GB"/>
        </w:rPr>
        <w:t xml:space="preserve"> names’ indexes indicating minimum and maximum values for their receivers bandwidths and antenna beamwidths.</w:t>
      </w:r>
    </w:p>
    <w:p w14:paraId="0839ACE1" w14:textId="2BA7AC2F" w:rsidR="00457200" w:rsidRPr="002F0A90" w:rsidRDefault="00457200" w:rsidP="00486F21">
      <w:pPr>
        <w:pStyle w:val="FigureNo"/>
      </w:pPr>
      <w:r w:rsidRPr="002F0A90">
        <w:t>FIGure A1</w:t>
      </w:r>
      <w:r w:rsidR="00BC2F71">
        <w:t>-</w:t>
      </w:r>
      <w:r>
        <w:t>1</w:t>
      </w:r>
      <w:r w:rsidR="00486F21">
        <w:t>3</w:t>
      </w:r>
    </w:p>
    <w:p w14:paraId="27A9D78E" w14:textId="77777777" w:rsidR="00457200" w:rsidRPr="002F0A90" w:rsidRDefault="00457200" w:rsidP="00457200">
      <w:pPr>
        <w:pStyle w:val="Figure"/>
      </w:pPr>
      <w:r w:rsidRPr="002F0A90">
        <w:rPr>
          <w:noProof/>
          <w:lang w:val="en-GB" w:eastAsia="en-GB"/>
        </w:rPr>
        <w:drawing>
          <wp:inline distT="0" distB="0" distL="0" distR="0" wp14:anchorId="504402FB" wp14:editId="5C33396A">
            <wp:extent cx="4985385" cy="374523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85385" cy="3745230"/>
                    </a:xfrm>
                    <a:prstGeom prst="rect">
                      <a:avLst/>
                    </a:prstGeom>
                    <a:noFill/>
                    <a:ln>
                      <a:noFill/>
                    </a:ln>
                  </pic:spPr>
                </pic:pic>
              </a:graphicData>
            </a:graphic>
          </wp:inline>
        </w:drawing>
      </w:r>
    </w:p>
    <w:p w14:paraId="39BF35AF" w14:textId="5753F28C" w:rsidR="00457200" w:rsidRPr="002F0A90" w:rsidRDefault="00457200" w:rsidP="00486F21">
      <w:pPr>
        <w:pStyle w:val="FigureNo"/>
      </w:pPr>
      <w:r w:rsidRPr="002F0A90">
        <w:t>FIGure A1</w:t>
      </w:r>
      <w:r w:rsidR="00BC2F71">
        <w:t>-</w:t>
      </w:r>
      <w:r>
        <w:t>1</w:t>
      </w:r>
      <w:r w:rsidR="00486F21">
        <w:t>4</w:t>
      </w:r>
    </w:p>
    <w:p w14:paraId="777B3EE8" w14:textId="77777777" w:rsidR="00457200" w:rsidRPr="002F0A90" w:rsidRDefault="00457200" w:rsidP="00457200">
      <w:pPr>
        <w:pStyle w:val="Figure"/>
      </w:pPr>
      <w:r w:rsidRPr="002F0A90">
        <w:rPr>
          <w:noProof/>
          <w:lang w:val="en-GB" w:eastAsia="en-GB"/>
        </w:rPr>
        <w:drawing>
          <wp:inline distT="0" distB="0" distL="0" distR="0" wp14:anchorId="342E765E" wp14:editId="757FCC56">
            <wp:extent cx="4985385" cy="374523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85385" cy="3745230"/>
                    </a:xfrm>
                    <a:prstGeom prst="rect">
                      <a:avLst/>
                    </a:prstGeom>
                    <a:noFill/>
                    <a:ln>
                      <a:noFill/>
                    </a:ln>
                  </pic:spPr>
                </pic:pic>
              </a:graphicData>
            </a:graphic>
          </wp:inline>
        </w:drawing>
      </w:r>
    </w:p>
    <w:p w14:paraId="4E293D4C" w14:textId="3F1654A7" w:rsidR="00457200" w:rsidRPr="002A68A9" w:rsidRDefault="00457200" w:rsidP="00457200">
      <w:pPr>
        <w:rPr>
          <w:lang w:val="en-GB"/>
        </w:rPr>
      </w:pPr>
      <w:r w:rsidRPr="002A68A9">
        <w:rPr>
          <w:lang w:val="en-GB"/>
        </w:rPr>
        <w:t>Simulation results s</w:t>
      </w:r>
      <w:r w:rsidR="000B5C96" w:rsidRPr="002A68A9">
        <w:rPr>
          <w:lang w:val="en-GB"/>
        </w:rPr>
        <w:t xml:space="preserve">how a value of the CDF at 100% </w:t>
      </w:r>
      <w:r w:rsidRPr="002A68A9">
        <w:rPr>
          <w:lang w:val="en-GB"/>
        </w:rPr>
        <w:t xml:space="preserve">which indicates that the aggregated interference ratio </w:t>
      </w:r>
      <w:r w:rsidRPr="002A68A9">
        <w:rPr>
          <w:i/>
          <w:iCs/>
          <w:lang w:val="en-GB"/>
        </w:rPr>
        <w:t>I/N</w:t>
      </w:r>
      <w:r w:rsidRPr="002A68A9">
        <w:rPr>
          <w:lang w:val="en-GB"/>
        </w:rPr>
        <w:t xml:space="preserve"> received by the radar is up to 40 dB or 44</w:t>
      </w:r>
      <w:r w:rsidR="000B5C96" w:rsidRPr="002A68A9">
        <w:rPr>
          <w:lang w:val="en-GB"/>
        </w:rPr>
        <w:t xml:space="preserve"> </w:t>
      </w:r>
      <w:r w:rsidRPr="002A68A9">
        <w:rPr>
          <w:lang w:val="en-GB"/>
        </w:rPr>
        <w:t xml:space="preserve">dB depending tropical or equatorial propagation conditions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w:t>
      </w:r>
      <w:r w:rsidRPr="002A68A9">
        <w:rPr>
          <w:lang w:val="en-GB"/>
        </w:rPr>
        <w:t>20%, which is far above the radar protection criteria of −6</w:t>
      </w:r>
      <w:r w:rsidR="000B5C96" w:rsidRPr="002A68A9">
        <w:rPr>
          <w:lang w:val="en-GB"/>
        </w:rPr>
        <w:t xml:space="preserve"> </w:t>
      </w:r>
      <w:r w:rsidRPr="002A68A9">
        <w:rPr>
          <w:lang w:val="en-GB"/>
        </w:rPr>
        <w:t xml:space="preserve">dB. </w:t>
      </w:r>
    </w:p>
    <w:p w14:paraId="1F215F8F" w14:textId="77777777" w:rsidR="00457200" w:rsidRPr="002A68A9" w:rsidRDefault="00457200" w:rsidP="00457200">
      <w:pPr>
        <w:rPr>
          <w:lang w:val="en-GB"/>
        </w:rPr>
      </w:pPr>
      <w:r w:rsidRPr="002A68A9">
        <w:rPr>
          <w:lang w:val="en-GB"/>
        </w:rPr>
        <w:t>In conclusion, based on these results, it can be concluded that an urban micro BS IMT-Advanced deployment is not compatible with protection criteria of shipborne radar systems in co-channel operations within 3.3-3.4 GHz.</w:t>
      </w:r>
    </w:p>
    <w:p w14:paraId="5E5BA758" w14:textId="77777777" w:rsidR="00457200" w:rsidRPr="002A68A9" w:rsidRDefault="00457200" w:rsidP="00457200">
      <w:pPr>
        <w:pStyle w:val="Heading3"/>
        <w:rPr>
          <w:lang w:val="en-GB"/>
        </w:rPr>
      </w:pPr>
      <w:r w:rsidRPr="002A68A9">
        <w:rPr>
          <w:lang w:val="en-GB"/>
        </w:rPr>
        <w:t>5.1.3</w:t>
      </w:r>
      <w:r w:rsidRPr="002A68A9">
        <w:rPr>
          <w:lang w:val="en-GB"/>
        </w:rPr>
        <w:tab/>
        <w:t>Summary of co-channel study of interference from Outdoor micro BS to shipborne radars</w:t>
      </w:r>
    </w:p>
    <w:p w14:paraId="7D2FD639" w14:textId="10C8C53A" w:rsidR="00457200" w:rsidRPr="002A68A9" w:rsidRDefault="00457200" w:rsidP="00457200">
      <w:pPr>
        <w:rPr>
          <w:lang w:val="en-GB"/>
        </w:rPr>
      </w:pPr>
      <w:r w:rsidRPr="002A68A9">
        <w:rPr>
          <w:lang w:val="en-GB"/>
        </w:rPr>
        <w:t>In summary it can be estimate that for ship-based Radar B/C/D/M, the co-channel protection distance between one IMT outdoor micro base-station located at the shoreline an</w:t>
      </w:r>
      <w:r w:rsidR="000B5C96" w:rsidRPr="002A68A9">
        <w:rPr>
          <w:lang w:val="en-GB"/>
        </w:rPr>
        <w:t>d a ship based Radar is –122-</w:t>
      </w:r>
      <w:r w:rsidRPr="002A68A9">
        <w:rPr>
          <w:lang w:val="en-GB"/>
        </w:rPr>
        <w:t xml:space="preserve">194 km depending tropical or equatorial propagation conditions over the sea,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20%, and respectively 224-</w:t>
      </w:r>
      <w:r w:rsidRPr="002A68A9">
        <w:rPr>
          <w:lang w:val="en-GB"/>
        </w:rPr>
        <w:t xml:space="preserve">310 km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w:t>
      </w:r>
      <w:r w:rsidRPr="002A68A9">
        <w:rPr>
          <w:lang w:val="en-GB"/>
        </w:rPr>
        <w:t>10%.</w:t>
      </w:r>
    </w:p>
    <w:p w14:paraId="2F3A4131" w14:textId="44BC669F" w:rsidR="00457200" w:rsidRPr="002A68A9" w:rsidRDefault="00457200" w:rsidP="00457200">
      <w:pPr>
        <w:rPr>
          <w:lang w:val="en-GB"/>
        </w:rPr>
      </w:pPr>
      <w:r w:rsidRPr="002A68A9">
        <w:rPr>
          <w:lang w:val="en-GB"/>
        </w:rPr>
        <w:t xml:space="preserve">In a second scenario, considering a shipborne radar standing 22 km from the shoreline at limit of territorial waters, the emissions of one IMT outdoor micro base-station standing at the shoreline are received 42.0-45.5 dB over the co-channel protection level of the radar, depending tropical or equatorial propagation conditions over the sea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w:t>
      </w:r>
      <w:r w:rsidRPr="002A68A9">
        <w:rPr>
          <w:lang w:val="en-GB"/>
        </w:rPr>
        <w:t xml:space="preserve">20%, and respectively 44.7-46.7 dB for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w:t>
      </w:r>
      <w:r w:rsidRPr="002A68A9">
        <w:rPr>
          <w:lang w:val="en-GB"/>
        </w:rPr>
        <w:t>10%</w:t>
      </w:r>
    </w:p>
    <w:p w14:paraId="68E3D1A2" w14:textId="79177A37" w:rsidR="00457200" w:rsidRPr="002A68A9" w:rsidRDefault="00457200" w:rsidP="00457200">
      <w:pPr>
        <w:rPr>
          <w:lang w:val="en-GB"/>
        </w:rPr>
      </w:pPr>
      <w:r w:rsidRPr="002A68A9">
        <w:rPr>
          <w:lang w:val="en-GB"/>
        </w:rPr>
        <w:t>In a third scenario, considering a shipborne radar standing 22 km from the shoreline at limit of territorial waters, considering pathloss over sea, coastal and land zones, and considering a low clutter losses or mask effect of buildings of 18 dB, the protection distance from one micro BS is 39</w:t>
      </w:r>
      <w:r w:rsidRPr="002A68A9">
        <w:rPr>
          <w:lang w:val="en-GB"/>
        </w:rPr>
        <w:noBreakHyphen/>
        <w:t xml:space="preserve">68 km, depending tropical or equatorial propagation conditions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w:t>
      </w:r>
      <w:r w:rsidRPr="002A68A9">
        <w:rPr>
          <w:lang w:val="en-GB"/>
        </w:rPr>
        <w:t xml:space="preserve">20%, and respectively 52 km-106 km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w:t>
      </w:r>
      <w:r w:rsidRPr="002A68A9">
        <w:rPr>
          <w:lang w:val="en-GB"/>
        </w:rPr>
        <w:t xml:space="preserve">10%. For a median clutter loss of 28 dB, the protection distance of a radar from one macro base station is found to be 32-49 km depending tropical or equatorial propagation conditions using the propagation model with </w:t>
      </w:r>
      <w:r w:rsidRPr="002A68A9">
        <w:rPr>
          <w:i/>
          <w:lang w:val="en-GB"/>
        </w:rPr>
        <w:t>p</w:t>
      </w:r>
      <w:r w:rsidR="000B5C96" w:rsidRPr="002A68A9">
        <w:rPr>
          <w:lang w:val="en-GB"/>
        </w:rPr>
        <w:t xml:space="preserve"> </w:t>
      </w:r>
      <w:r w:rsidRPr="002A68A9">
        <w:rPr>
          <w:lang w:val="en-GB"/>
        </w:rPr>
        <w:t>=</w:t>
      </w:r>
      <w:r w:rsidR="000B5C96" w:rsidRPr="002A68A9">
        <w:rPr>
          <w:lang w:val="en-GB"/>
        </w:rPr>
        <w:t xml:space="preserve"> </w:t>
      </w:r>
      <w:r w:rsidRPr="002A68A9">
        <w:rPr>
          <w:lang w:val="en-GB"/>
        </w:rPr>
        <w:t>20%.</w:t>
      </w:r>
    </w:p>
    <w:p w14:paraId="06EE3615" w14:textId="7BB7AD22" w:rsidR="00457200" w:rsidRPr="002A68A9" w:rsidRDefault="00457200" w:rsidP="00457200">
      <w:pPr>
        <w:rPr>
          <w:lang w:val="en-GB"/>
        </w:rPr>
      </w:pPr>
      <w:r w:rsidRPr="002A68A9">
        <w:rPr>
          <w:lang w:val="en-GB"/>
        </w:rPr>
        <w:t xml:space="preserve">The interference aggregation study shows that a large number of micro base stations needs to be considered. In the scenario of a shipborne radar standing 22 km from the shoreline, between 30 to 240 locations of micro base stations are still to be considered. The calculation of aggregated level of interference from these micro base stations is complex to estimate because 100% of them are considered below roof top of buildings. In order to estimate a meaningful separation distance, further calculation will need to take into account the clutter or masking losses of each specific urban real deployment. Considering urban deployment characteristics with  density of 3 micro BS per macro cell, static analysis with Monte Carlo simulations shows 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the radar is up to 40 dB or 44 dB depending tropical or equatorial propagation </w:t>
      </w:r>
      <w:r w:rsidRPr="002A68A9">
        <w:rPr>
          <w:spacing w:val="-2"/>
          <w:lang w:val="en-GB"/>
        </w:rPr>
        <w:t xml:space="preserve">conditions using the propagation model with </w:t>
      </w:r>
      <w:r w:rsidRPr="002A68A9">
        <w:rPr>
          <w:i/>
          <w:spacing w:val="-2"/>
          <w:lang w:val="en-GB"/>
        </w:rPr>
        <w:t>p</w:t>
      </w:r>
      <w:r w:rsidR="000B5C96" w:rsidRPr="002A68A9">
        <w:rPr>
          <w:spacing w:val="-2"/>
          <w:lang w:val="en-GB"/>
        </w:rPr>
        <w:t xml:space="preserve"> </w:t>
      </w:r>
      <w:r w:rsidRPr="002A68A9">
        <w:rPr>
          <w:spacing w:val="-2"/>
          <w:lang w:val="en-GB"/>
        </w:rPr>
        <w:t>=</w:t>
      </w:r>
      <w:r w:rsidR="000B5C96" w:rsidRPr="002A68A9">
        <w:rPr>
          <w:spacing w:val="-2"/>
          <w:lang w:val="en-GB"/>
        </w:rPr>
        <w:t xml:space="preserve"> </w:t>
      </w:r>
      <w:r w:rsidRPr="002A68A9">
        <w:rPr>
          <w:spacing w:val="-2"/>
          <w:lang w:val="en-GB"/>
        </w:rPr>
        <w:t>20%, far above the radar protection criteria of −6</w:t>
      </w:r>
      <w:r w:rsidR="000B5C96" w:rsidRPr="002A68A9">
        <w:rPr>
          <w:spacing w:val="-2"/>
          <w:lang w:val="en-GB"/>
        </w:rPr>
        <w:t xml:space="preserve"> </w:t>
      </w:r>
      <w:r w:rsidRPr="002A68A9">
        <w:rPr>
          <w:spacing w:val="-2"/>
          <w:lang w:val="en-GB"/>
        </w:rPr>
        <w:t>dB.</w:t>
      </w:r>
      <w:r w:rsidRPr="002A68A9">
        <w:rPr>
          <w:lang w:val="en-GB"/>
        </w:rPr>
        <w:t xml:space="preserve"> </w:t>
      </w:r>
    </w:p>
    <w:p w14:paraId="7B9D6B43" w14:textId="77777777" w:rsidR="00457200" w:rsidRPr="002A68A9" w:rsidRDefault="00457200" w:rsidP="00457200">
      <w:pPr>
        <w:rPr>
          <w:lang w:val="en-GB"/>
        </w:rPr>
      </w:pPr>
      <w:r w:rsidRPr="002A68A9">
        <w:rPr>
          <w:lang w:val="en-GB"/>
        </w:rPr>
        <w:t>In conclusion on the MCL and aggregation static analyses, based on different assumptions and these results, it can be concluded that an urban micro BS IMT-Advanced deployment is not compatible with protection criteria of shipborne radar systems in co-channel operations within 3.3-3.4 GHz.</w:t>
      </w:r>
    </w:p>
    <w:p w14:paraId="6128ECEA" w14:textId="77777777" w:rsidR="00457200" w:rsidRPr="002A68A9" w:rsidRDefault="00457200" w:rsidP="00457200">
      <w:pPr>
        <w:pStyle w:val="Heading2"/>
        <w:rPr>
          <w:lang w:val="en-GB"/>
        </w:rPr>
      </w:pPr>
      <w:bookmarkStart w:id="87" w:name="_Toc20141797"/>
      <w:r w:rsidRPr="002A68A9">
        <w:rPr>
          <w:lang w:val="en-GB"/>
        </w:rPr>
        <w:t>5.2</w:t>
      </w:r>
      <w:r w:rsidRPr="002A68A9">
        <w:rPr>
          <w:lang w:val="en-GB"/>
        </w:rPr>
        <w:tab/>
        <w:t>IMT base stations deployed in urban macro cells</w:t>
      </w:r>
      <w:bookmarkEnd w:id="87"/>
    </w:p>
    <w:p w14:paraId="7A15A558" w14:textId="77777777" w:rsidR="00457200" w:rsidRPr="002A68A9" w:rsidRDefault="00457200" w:rsidP="00457200">
      <w:pPr>
        <w:rPr>
          <w:lang w:val="en-GB"/>
        </w:rPr>
      </w:pPr>
      <w:r w:rsidRPr="002A68A9">
        <w:rPr>
          <w:lang w:val="en-GB"/>
        </w:rPr>
        <w:t>This section studies the protection distance to avoid interference from an IMT system deployed in urban macro BS to ship based radars of type B, C, D and M.</w:t>
      </w:r>
    </w:p>
    <w:p w14:paraId="2B752718" w14:textId="77777777" w:rsidR="00457200" w:rsidRPr="002A68A9" w:rsidRDefault="00457200" w:rsidP="00457200">
      <w:pPr>
        <w:pStyle w:val="Heading3"/>
        <w:rPr>
          <w:lang w:val="en-GB"/>
        </w:rPr>
      </w:pPr>
      <w:r w:rsidRPr="002A68A9">
        <w:rPr>
          <w:lang w:val="en-GB"/>
        </w:rPr>
        <w:t>5.2.1</w:t>
      </w:r>
      <w:r w:rsidRPr="002A68A9">
        <w:rPr>
          <w:lang w:val="en-GB"/>
        </w:rPr>
        <w:tab/>
        <w:t xml:space="preserve">Interference from only one IMT macro base-station interference </w:t>
      </w:r>
    </w:p>
    <w:p w14:paraId="48697C97" w14:textId="73E469B0" w:rsidR="00457200" w:rsidRPr="002A68A9" w:rsidRDefault="00457200" w:rsidP="00457200">
      <w:pPr>
        <w:rPr>
          <w:caps/>
          <w:sz w:val="20"/>
          <w:lang w:val="en-GB"/>
        </w:rPr>
      </w:pPr>
      <w:r w:rsidRPr="002A68A9">
        <w:rPr>
          <w:lang w:val="en-GB"/>
        </w:rPr>
        <w:t>Tables A1.2</w:t>
      </w:r>
      <w:r w:rsidR="003C5958">
        <w:rPr>
          <w:lang w:val="en-GB"/>
        </w:rPr>
        <w:t>6</w:t>
      </w:r>
      <w:r w:rsidRPr="002A68A9">
        <w:rPr>
          <w:lang w:val="en-GB"/>
        </w:rPr>
        <w:t xml:space="preserve"> and A1.</w:t>
      </w:r>
      <w:r w:rsidR="003C5958">
        <w:rPr>
          <w:lang w:val="en-GB"/>
        </w:rPr>
        <w:t>27</w:t>
      </w:r>
      <w:r w:rsidRPr="002A68A9">
        <w:rPr>
          <w:lang w:val="en-GB"/>
        </w:rPr>
        <w:t xml:space="preserve"> evaluate the separation distance for allowable interference from only one IMT macro base-station to one ship based radar.</w:t>
      </w:r>
    </w:p>
    <w:p w14:paraId="11DD8187" w14:textId="29AAFB85" w:rsidR="00457200" w:rsidRPr="002A68A9" w:rsidRDefault="000B5C96" w:rsidP="00457200">
      <w:pPr>
        <w:pStyle w:val="TableNo"/>
        <w:rPr>
          <w:lang w:val="en-GB"/>
        </w:rPr>
      </w:pPr>
      <w:r w:rsidRPr="002A68A9">
        <w:rPr>
          <w:lang w:val="en-GB"/>
        </w:rPr>
        <w:t>TABLE A1.2</w:t>
      </w:r>
      <w:r w:rsidR="008B39BE">
        <w:rPr>
          <w:lang w:val="en-GB"/>
        </w:rPr>
        <w:t>6</w:t>
      </w:r>
    </w:p>
    <w:p w14:paraId="79BED542" w14:textId="42FA3222" w:rsidR="00457200" w:rsidRPr="002A68A9" w:rsidRDefault="00457200" w:rsidP="00457200">
      <w:pPr>
        <w:pStyle w:val="Tabletitle"/>
        <w:rPr>
          <w:lang w:val="en-GB"/>
        </w:rPr>
      </w:pPr>
      <w:r w:rsidRPr="002A68A9">
        <w:rPr>
          <w:lang w:val="en-GB"/>
        </w:rPr>
        <w:t xml:space="preserve">Interference from one IMT outdoor urban macro 20 MHz base-station </w:t>
      </w:r>
      <w:r w:rsidR="000B5C96" w:rsidRPr="002A68A9">
        <w:rPr>
          <w:lang w:val="en-GB"/>
        </w:rPr>
        <w:br/>
      </w:r>
      <w:r w:rsidRPr="002A68A9">
        <w:rPr>
          <w:lang w:val="en-GB"/>
        </w:rPr>
        <w:t>to ship-based radar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5"/>
        <w:gridCol w:w="312"/>
        <w:gridCol w:w="1310"/>
        <w:gridCol w:w="1456"/>
        <w:gridCol w:w="1455"/>
        <w:gridCol w:w="1471"/>
      </w:tblGrid>
      <w:tr w:rsidR="00457200" w:rsidRPr="002F0A90" w14:paraId="53212436" w14:textId="77777777" w:rsidTr="00505A10">
        <w:trPr>
          <w:cantSplit/>
          <w:tblHeader/>
          <w:jc w:val="center"/>
        </w:trPr>
        <w:tc>
          <w:tcPr>
            <w:tcW w:w="3539" w:type="dxa"/>
            <w:tcBorders>
              <w:top w:val="single" w:sz="4" w:space="0" w:color="auto"/>
              <w:left w:val="single" w:sz="4" w:space="0" w:color="auto"/>
              <w:bottom w:val="single" w:sz="4" w:space="0" w:color="auto"/>
              <w:right w:val="single" w:sz="4" w:space="0" w:color="auto"/>
            </w:tcBorders>
            <w:noWrap/>
            <w:hideMark/>
          </w:tcPr>
          <w:p w14:paraId="29082E2D" w14:textId="77777777" w:rsidR="00457200" w:rsidRPr="002A68A9" w:rsidRDefault="00457200" w:rsidP="00505A10">
            <w:pPr>
              <w:rPr>
                <w:lang w:val="en-GB"/>
              </w:rPr>
            </w:pPr>
          </w:p>
        </w:tc>
        <w:tc>
          <w:tcPr>
            <w:tcW w:w="304" w:type="dxa"/>
            <w:tcBorders>
              <w:top w:val="single" w:sz="4" w:space="0" w:color="auto"/>
              <w:left w:val="single" w:sz="4" w:space="0" w:color="auto"/>
              <w:bottom w:val="single" w:sz="4" w:space="0" w:color="auto"/>
              <w:right w:val="single" w:sz="4" w:space="0" w:color="auto"/>
            </w:tcBorders>
            <w:vAlign w:val="center"/>
            <w:hideMark/>
          </w:tcPr>
          <w:p w14:paraId="39E04F16" w14:textId="77777777" w:rsidR="00457200" w:rsidRPr="002A68A9" w:rsidRDefault="00457200" w:rsidP="00505A10">
            <w:pPr>
              <w:overflowPunct/>
              <w:autoSpaceDE/>
              <w:autoSpaceDN/>
              <w:adjustRightInd/>
              <w:spacing w:before="0"/>
              <w:rPr>
                <w:rFonts w:ascii="CG Times" w:hAnsi="CG Times"/>
                <w:sz w:val="20"/>
                <w:lang w:val="en-GB" w:eastAsia="zh-CN"/>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D46D78E" w14:textId="77777777" w:rsidR="00457200" w:rsidRPr="002F0A90" w:rsidRDefault="00457200" w:rsidP="001814E5">
            <w:pPr>
              <w:pStyle w:val="Tablehead"/>
              <w:ind w:left="-57" w:right="-57"/>
            </w:pPr>
            <w:r w:rsidRPr="002F0A90">
              <w:t xml:space="preserve">Ship-based-B radar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C85740" w14:textId="77777777" w:rsidR="00457200" w:rsidRPr="002F0A90" w:rsidRDefault="00457200" w:rsidP="00505A10">
            <w:pPr>
              <w:pStyle w:val="Tablehead"/>
            </w:pPr>
            <w:r w:rsidRPr="002F0A90">
              <w:t xml:space="preserve">Ship-based-C radar </w:t>
            </w:r>
          </w:p>
        </w:tc>
        <w:tc>
          <w:tcPr>
            <w:tcW w:w="1417" w:type="dxa"/>
            <w:tcBorders>
              <w:top w:val="single" w:sz="4" w:space="0" w:color="auto"/>
              <w:left w:val="single" w:sz="4" w:space="0" w:color="auto"/>
              <w:bottom w:val="single" w:sz="4" w:space="0" w:color="auto"/>
              <w:right w:val="single" w:sz="4" w:space="0" w:color="auto"/>
            </w:tcBorders>
            <w:hideMark/>
          </w:tcPr>
          <w:p w14:paraId="0DC8050D" w14:textId="77777777" w:rsidR="00457200" w:rsidRPr="002F0A90" w:rsidRDefault="00457200" w:rsidP="00505A10">
            <w:pPr>
              <w:pStyle w:val="Tablehead"/>
            </w:pPr>
            <w:r w:rsidRPr="002F0A90">
              <w:t>Ship-based-D radar</w:t>
            </w:r>
          </w:p>
        </w:tc>
        <w:tc>
          <w:tcPr>
            <w:tcW w:w="1432" w:type="dxa"/>
            <w:tcBorders>
              <w:top w:val="single" w:sz="4" w:space="0" w:color="auto"/>
              <w:left w:val="single" w:sz="4" w:space="0" w:color="auto"/>
              <w:bottom w:val="single" w:sz="4" w:space="0" w:color="auto"/>
              <w:right w:val="single" w:sz="4" w:space="0" w:color="auto"/>
            </w:tcBorders>
            <w:hideMark/>
          </w:tcPr>
          <w:p w14:paraId="4D766C2F" w14:textId="77777777" w:rsidR="00457200" w:rsidRPr="002F0A90" w:rsidRDefault="00457200" w:rsidP="00505A10">
            <w:pPr>
              <w:pStyle w:val="Tablehead"/>
            </w:pPr>
            <w:r w:rsidRPr="002F0A90">
              <w:t>Ship-based-M radar</w:t>
            </w:r>
          </w:p>
        </w:tc>
      </w:tr>
      <w:tr w:rsidR="00457200" w:rsidRPr="002F0A90" w14:paraId="3C3C7B4D"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3976FCFD" w14:textId="77777777" w:rsidR="00457200" w:rsidRPr="002F0A90" w:rsidRDefault="00457200" w:rsidP="00505A10">
            <w:pPr>
              <w:pStyle w:val="Tabletext"/>
            </w:pPr>
            <w:r w:rsidRPr="002F0A90">
              <w:t>Carrier frequency (GHz)</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24D459CB" w14:textId="77777777" w:rsidR="00457200" w:rsidRPr="002F0A90" w:rsidRDefault="00457200" w:rsidP="00505A10"/>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857919" w14:textId="77777777" w:rsidR="00457200" w:rsidRPr="002F0A90" w:rsidRDefault="00457200" w:rsidP="00505A10">
            <w:pPr>
              <w:pStyle w:val="Tabletext"/>
              <w:jc w:val="center"/>
            </w:pPr>
            <w:r w:rsidRPr="002F0A90">
              <w:t>3.3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8357F8" w14:textId="77777777" w:rsidR="00457200" w:rsidRPr="002F0A90" w:rsidRDefault="00457200" w:rsidP="00505A10">
            <w:pPr>
              <w:pStyle w:val="Tabletext"/>
              <w:jc w:val="center"/>
            </w:pPr>
            <w:r w:rsidRPr="002F0A90">
              <w:t>3.3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D2C585" w14:textId="77777777" w:rsidR="00457200" w:rsidRPr="002F0A90" w:rsidRDefault="00457200" w:rsidP="00505A10">
            <w:pPr>
              <w:pStyle w:val="Tabletext"/>
              <w:jc w:val="center"/>
            </w:pPr>
            <w:r w:rsidRPr="002F0A90">
              <w:t>3.3</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DF0716E" w14:textId="77777777" w:rsidR="00457200" w:rsidRPr="002F0A90" w:rsidRDefault="00457200" w:rsidP="00505A10">
            <w:pPr>
              <w:pStyle w:val="Tabletext"/>
              <w:jc w:val="center"/>
            </w:pPr>
            <w:r w:rsidRPr="002F0A90">
              <w:t>3.3</w:t>
            </w:r>
          </w:p>
        </w:tc>
      </w:tr>
      <w:tr w:rsidR="00457200" w:rsidRPr="002F0A90" w14:paraId="0D529C21"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77531A00" w14:textId="77777777" w:rsidR="00457200" w:rsidRPr="002F0A90" w:rsidRDefault="00457200" w:rsidP="00505A10">
            <w:pPr>
              <w:pStyle w:val="Tabletext"/>
            </w:pPr>
            <w:r w:rsidRPr="002F0A90">
              <w:t>IMT signal bandwidth (MHz)</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4A197AD2" w14:textId="77777777" w:rsidR="00457200" w:rsidRPr="002F0A90" w:rsidRDefault="00457200" w:rsidP="00505A10"/>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E8997D7" w14:textId="77777777" w:rsidR="00457200" w:rsidRPr="002F0A90" w:rsidRDefault="00457200" w:rsidP="00505A10">
            <w:pPr>
              <w:pStyle w:val="Tabletext"/>
              <w:jc w:val="center"/>
            </w:pPr>
            <w:r w:rsidRPr="002F0A90">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92ECDF" w14:textId="77777777" w:rsidR="00457200" w:rsidRPr="002F0A90" w:rsidRDefault="00457200" w:rsidP="00505A10">
            <w:pPr>
              <w:pStyle w:val="Tabletext"/>
              <w:jc w:val="center"/>
            </w:pPr>
            <w:r w:rsidRPr="002F0A90">
              <w:t>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95F1B8" w14:textId="77777777" w:rsidR="00457200" w:rsidRPr="002F0A90" w:rsidRDefault="00457200" w:rsidP="00505A10">
            <w:pPr>
              <w:pStyle w:val="Tabletext"/>
              <w:jc w:val="center"/>
            </w:pPr>
            <w:r w:rsidRPr="002F0A90">
              <w:t>20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D66D6FE" w14:textId="77777777" w:rsidR="00457200" w:rsidRPr="002F0A90" w:rsidRDefault="00457200" w:rsidP="00505A10">
            <w:pPr>
              <w:pStyle w:val="Tabletext"/>
              <w:jc w:val="center"/>
            </w:pPr>
            <w:r w:rsidRPr="002F0A90">
              <w:t>20</w:t>
            </w:r>
          </w:p>
        </w:tc>
      </w:tr>
      <w:tr w:rsidR="00457200" w:rsidRPr="002F0A90" w14:paraId="3D4CD717"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353C46E6" w14:textId="77777777" w:rsidR="00457200" w:rsidRPr="002F0A90" w:rsidRDefault="00457200" w:rsidP="00505A10">
            <w:pPr>
              <w:pStyle w:val="Tabletext"/>
            </w:pPr>
            <w:r w:rsidRPr="002F0A90">
              <w:t>BS Feeder loss</w:t>
            </w:r>
            <w:r w:rsidRPr="002F0A90">
              <w:rPr>
                <w:rFonts w:eastAsia="SimSun"/>
                <w:lang w:eastAsia="zh-CN"/>
              </w:rPr>
              <w:t xml:space="preserve"> (dB)</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6478C623" w14:textId="77777777" w:rsidR="00457200" w:rsidRPr="002F0A90" w:rsidRDefault="00457200" w:rsidP="00505A10"/>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8560BBA" w14:textId="77777777" w:rsidR="00457200" w:rsidRPr="002F0A90" w:rsidRDefault="00457200" w:rsidP="00505A10">
            <w:pPr>
              <w:pStyle w:val="Tabletext"/>
              <w:jc w:val="center"/>
            </w:pPr>
            <w:r w:rsidRPr="002F0A90">
              <w:rPr>
                <w:rFonts w:eastAsia="SimSun"/>
                <w:lang w:eastAsia="zh-CN"/>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0C9E55" w14:textId="77777777" w:rsidR="00457200" w:rsidRPr="002F0A90" w:rsidRDefault="00457200" w:rsidP="00505A10">
            <w:pPr>
              <w:pStyle w:val="Tabletext"/>
              <w:jc w:val="center"/>
            </w:pPr>
            <w:r w:rsidRPr="002F0A90">
              <w:rPr>
                <w:rFonts w:eastAsia="SimSun"/>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2312D2" w14:textId="77777777" w:rsidR="00457200" w:rsidRPr="002F0A90" w:rsidRDefault="00457200" w:rsidP="00505A10">
            <w:pPr>
              <w:pStyle w:val="Tabletext"/>
              <w:jc w:val="center"/>
              <w:rPr>
                <w:rFonts w:eastAsia="SimSun"/>
                <w:lang w:eastAsia="zh-CN"/>
              </w:rPr>
            </w:pPr>
            <w:r w:rsidRPr="002F0A90">
              <w:rPr>
                <w:rFonts w:eastAsia="SimSun"/>
                <w:lang w:eastAsia="zh-CN"/>
              </w:rPr>
              <w:t>3</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795EA5E" w14:textId="77777777" w:rsidR="00457200" w:rsidRPr="002F0A90" w:rsidRDefault="00457200" w:rsidP="00505A10">
            <w:pPr>
              <w:pStyle w:val="Tabletext"/>
              <w:jc w:val="center"/>
              <w:rPr>
                <w:rFonts w:eastAsia="SimSun"/>
                <w:lang w:eastAsia="zh-CN"/>
              </w:rPr>
            </w:pPr>
            <w:r w:rsidRPr="002F0A90">
              <w:rPr>
                <w:rFonts w:eastAsia="SimSun"/>
                <w:lang w:eastAsia="zh-CN"/>
              </w:rPr>
              <w:t>3</w:t>
            </w:r>
          </w:p>
        </w:tc>
      </w:tr>
      <w:tr w:rsidR="00457200" w:rsidRPr="002F0A90" w14:paraId="60719AC4"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47E45703" w14:textId="77777777" w:rsidR="00457200" w:rsidRPr="002A68A9" w:rsidRDefault="00457200" w:rsidP="00505A10">
            <w:pPr>
              <w:pStyle w:val="Tabletext"/>
              <w:rPr>
                <w:lang w:val="en-GB"/>
              </w:rPr>
            </w:pPr>
            <w:r w:rsidRPr="002A68A9">
              <w:rPr>
                <w:lang w:val="en-GB"/>
              </w:rPr>
              <w:t>BS Maximum output power (dBm)</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1DEAD6C6" w14:textId="77777777" w:rsidR="00457200" w:rsidRPr="002A68A9" w:rsidRDefault="00457200" w:rsidP="00505A10">
            <w:pPr>
              <w:rPr>
                <w:lang w:val="en-GB"/>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53E24BF" w14:textId="77777777" w:rsidR="00457200" w:rsidRPr="002F0A90" w:rsidRDefault="00457200" w:rsidP="00505A10">
            <w:pPr>
              <w:pStyle w:val="Tabletext"/>
              <w:jc w:val="center"/>
            </w:pPr>
            <w:r w:rsidRPr="002F0A90">
              <w:t>46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14A3C7" w14:textId="77777777" w:rsidR="00457200" w:rsidRPr="002F0A90" w:rsidRDefault="00457200" w:rsidP="00505A10">
            <w:pPr>
              <w:pStyle w:val="Tabletext"/>
              <w:jc w:val="center"/>
            </w:pPr>
            <w:r w:rsidRPr="002F0A90">
              <w:t>46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DBF4D1" w14:textId="77777777" w:rsidR="00457200" w:rsidRPr="002F0A90" w:rsidRDefault="00457200" w:rsidP="00505A10">
            <w:pPr>
              <w:pStyle w:val="Tabletext"/>
              <w:jc w:val="center"/>
            </w:pPr>
            <w:r w:rsidRPr="002F0A90">
              <w:t>46</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74BC280" w14:textId="77777777" w:rsidR="00457200" w:rsidRPr="002F0A90" w:rsidRDefault="00457200" w:rsidP="00505A10">
            <w:pPr>
              <w:pStyle w:val="Tabletext"/>
              <w:jc w:val="center"/>
            </w:pPr>
            <w:r w:rsidRPr="002F0A90">
              <w:t>46</w:t>
            </w:r>
          </w:p>
        </w:tc>
      </w:tr>
      <w:tr w:rsidR="00457200" w:rsidRPr="002F0A90" w14:paraId="738ADB7F"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014B2B1F" w14:textId="77777777" w:rsidR="00457200" w:rsidRPr="002A68A9" w:rsidRDefault="00457200" w:rsidP="001814E5">
            <w:pPr>
              <w:pStyle w:val="Tabletext"/>
              <w:jc w:val="left"/>
              <w:rPr>
                <w:lang w:val="en-GB"/>
              </w:rPr>
            </w:pPr>
            <w:r w:rsidRPr="002A68A9">
              <w:rPr>
                <w:lang w:val="en-GB"/>
              </w:rPr>
              <w:t>Antenna gain of Urban macro IMT base</w:t>
            </w:r>
            <w:r w:rsidRPr="002A68A9">
              <w:rPr>
                <w:lang w:val="en-GB"/>
              </w:rPr>
              <w:noBreakHyphen/>
              <w:t>station (dBi) (considering downtilt)</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3BC1F68A" w14:textId="77777777" w:rsidR="00457200" w:rsidRPr="002A68A9" w:rsidRDefault="00457200" w:rsidP="00505A10">
            <w:pPr>
              <w:rPr>
                <w:lang w:val="en-GB"/>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B1BE168" w14:textId="77777777" w:rsidR="00457200" w:rsidRPr="002F0A90" w:rsidRDefault="00457200" w:rsidP="00505A10">
            <w:pPr>
              <w:pStyle w:val="Tabletext"/>
              <w:jc w:val="center"/>
              <w:rPr>
                <w:caps/>
              </w:rPr>
            </w:pPr>
            <w:r w:rsidRPr="002F0A90">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A3067C" w14:textId="77777777" w:rsidR="00457200" w:rsidRPr="002F0A90" w:rsidRDefault="00457200" w:rsidP="00505A10">
            <w:pPr>
              <w:pStyle w:val="Tabletext"/>
              <w:jc w:val="center"/>
              <w:rPr>
                <w:caps/>
              </w:rPr>
            </w:pPr>
            <w:r w:rsidRPr="002F0A90">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3C8342" w14:textId="77777777" w:rsidR="00457200" w:rsidRPr="002F0A90" w:rsidRDefault="00457200" w:rsidP="00505A10">
            <w:pPr>
              <w:pStyle w:val="Tabletext"/>
              <w:jc w:val="center"/>
              <w:rPr>
                <w:caps/>
              </w:rPr>
            </w:pPr>
            <w:r w:rsidRPr="002F0A90">
              <w:t>6</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0846E5F" w14:textId="77777777" w:rsidR="00457200" w:rsidRPr="002F0A90" w:rsidRDefault="00457200" w:rsidP="00505A10">
            <w:pPr>
              <w:pStyle w:val="Tabletext"/>
              <w:jc w:val="center"/>
              <w:rPr>
                <w:caps/>
              </w:rPr>
            </w:pPr>
            <w:r w:rsidRPr="002F0A90">
              <w:t>6</w:t>
            </w:r>
          </w:p>
        </w:tc>
      </w:tr>
      <w:tr w:rsidR="00457200" w:rsidRPr="002F0A90" w14:paraId="35BFCC85"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31137EB1" w14:textId="77777777" w:rsidR="00457200" w:rsidRPr="002A68A9" w:rsidRDefault="00457200" w:rsidP="00505A10">
            <w:pPr>
              <w:pStyle w:val="Tabletext"/>
              <w:rPr>
                <w:lang w:val="en-GB"/>
              </w:rPr>
            </w:pPr>
            <w:r w:rsidRPr="002A68A9">
              <w:rPr>
                <w:lang w:val="en-GB"/>
              </w:rPr>
              <w:t>Insertion loss of radar (dB)</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53F00C5D" w14:textId="77777777" w:rsidR="00457200" w:rsidRPr="002A68A9" w:rsidRDefault="00457200" w:rsidP="00505A10">
            <w:pPr>
              <w:rPr>
                <w:lang w:val="en-GB"/>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B17313D" w14:textId="77777777" w:rsidR="00457200" w:rsidRPr="002F0A90" w:rsidRDefault="00457200" w:rsidP="00505A10">
            <w:pPr>
              <w:pStyle w:val="Tabletext"/>
              <w:jc w:val="center"/>
            </w:pPr>
            <w:r w:rsidRPr="002F0A90">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C8C8C1" w14:textId="77777777" w:rsidR="00457200" w:rsidRPr="002F0A90" w:rsidRDefault="00457200" w:rsidP="00505A10">
            <w:pPr>
              <w:pStyle w:val="Tabletext"/>
              <w:jc w:val="center"/>
            </w:pPr>
            <w:r w:rsidRPr="002F0A90">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CA548D" w14:textId="77777777" w:rsidR="00457200" w:rsidRPr="002F0A90" w:rsidRDefault="00457200" w:rsidP="00505A10">
            <w:pPr>
              <w:pStyle w:val="Tabletext"/>
              <w:jc w:val="center"/>
            </w:pPr>
            <w:r w:rsidRPr="002F0A90">
              <w:t>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51A8728" w14:textId="77777777" w:rsidR="00457200" w:rsidRPr="002F0A90" w:rsidRDefault="00457200" w:rsidP="00505A10">
            <w:pPr>
              <w:pStyle w:val="Tabletext"/>
              <w:jc w:val="center"/>
            </w:pPr>
            <w:r w:rsidRPr="002F0A90">
              <w:t>0</w:t>
            </w:r>
          </w:p>
        </w:tc>
      </w:tr>
      <w:tr w:rsidR="00457200" w:rsidRPr="002F0A90" w14:paraId="72AB1FA6"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1A15CCA1" w14:textId="77777777" w:rsidR="00457200" w:rsidRPr="002F0A90" w:rsidRDefault="00457200" w:rsidP="00505A10">
            <w:pPr>
              <w:pStyle w:val="Tabletext"/>
            </w:pPr>
            <w:r w:rsidRPr="002F0A90">
              <w:t>Antenna gain radar (dBi)</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51580CD0" w14:textId="77777777" w:rsidR="00457200" w:rsidRPr="002F0A90" w:rsidRDefault="00457200" w:rsidP="00505A10"/>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9F0569D" w14:textId="77777777" w:rsidR="00457200" w:rsidRPr="002F0A90" w:rsidRDefault="00457200" w:rsidP="00505A10">
            <w:pPr>
              <w:pStyle w:val="Tabletext"/>
              <w:jc w:val="center"/>
            </w:pPr>
            <w:r w:rsidRPr="002F0A90">
              <w:t>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3790B6" w14:textId="77777777" w:rsidR="00457200" w:rsidRPr="002F0A90" w:rsidRDefault="00457200" w:rsidP="00505A10">
            <w:pPr>
              <w:pStyle w:val="Tabletext"/>
              <w:jc w:val="center"/>
            </w:pPr>
            <w:r w:rsidRPr="002F0A90">
              <w:t>40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B7817D" w14:textId="77777777" w:rsidR="00457200" w:rsidRPr="002F0A90" w:rsidRDefault="00457200" w:rsidP="00505A10">
            <w:pPr>
              <w:pStyle w:val="Tabletext"/>
              <w:jc w:val="center"/>
            </w:pPr>
            <w:r w:rsidRPr="002F0A90">
              <w:t>40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4EF7D6B" w14:textId="77777777" w:rsidR="00457200" w:rsidRPr="002F0A90" w:rsidRDefault="00457200" w:rsidP="00505A10">
            <w:pPr>
              <w:pStyle w:val="Tabletext"/>
              <w:jc w:val="center"/>
            </w:pPr>
            <w:r w:rsidRPr="002F0A90">
              <w:t>40</w:t>
            </w:r>
          </w:p>
        </w:tc>
      </w:tr>
      <w:tr w:rsidR="00457200" w:rsidRPr="002F0A90" w14:paraId="4825E45D"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29EA22D6" w14:textId="77777777" w:rsidR="00457200" w:rsidRPr="002F0A90" w:rsidRDefault="00457200" w:rsidP="00505A10">
            <w:pPr>
              <w:pStyle w:val="Tabletext"/>
            </w:pPr>
            <w:r w:rsidRPr="002F0A90">
              <w:t>Frequency difference (MHz)</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16472537" w14:textId="77777777" w:rsidR="00457200" w:rsidRPr="002F0A90" w:rsidRDefault="00457200" w:rsidP="00505A10"/>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26B6EAB" w14:textId="77777777" w:rsidR="00457200" w:rsidRPr="002F0A90" w:rsidRDefault="00457200" w:rsidP="00505A10">
            <w:pPr>
              <w:pStyle w:val="Tabletext"/>
              <w:jc w:val="center"/>
            </w:pPr>
            <w:r w:rsidRPr="002F0A90">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817F19" w14:textId="77777777" w:rsidR="00457200" w:rsidRPr="002F0A90" w:rsidRDefault="00457200" w:rsidP="00505A10">
            <w:pPr>
              <w:pStyle w:val="Tabletext"/>
              <w:jc w:val="center"/>
            </w:pPr>
            <w:r w:rsidRPr="002F0A90">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F5A7EA" w14:textId="77777777" w:rsidR="00457200" w:rsidRPr="002F0A90" w:rsidRDefault="00457200" w:rsidP="00505A10">
            <w:pPr>
              <w:pStyle w:val="Tabletext"/>
              <w:jc w:val="center"/>
            </w:pPr>
            <w:r w:rsidRPr="002F0A90">
              <w:t>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337A0F0" w14:textId="77777777" w:rsidR="00457200" w:rsidRPr="002F0A90" w:rsidRDefault="00457200" w:rsidP="00505A10">
            <w:pPr>
              <w:pStyle w:val="Tabletext"/>
              <w:jc w:val="center"/>
            </w:pPr>
            <w:r w:rsidRPr="002F0A90">
              <w:t>0</w:t>
            </w:r>
          </w:p>
        </w:tc>
      </w:tr>
      <w:tr w:rsidR="00457200" w:rsidRPr="002F0A90" w14:paraId="0F94F3FB"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70B6A111" w14:textId="77777777" w:rsidR="00457200" w:rsidRPr="002A68A9" w:rsidRDefault="00457200" w:rsidP="00505A10">
            <w:pPr>
              <w:pStyle w:val="Tabletext"/>
              <w:rPr>
                <w:lang w:val="en-GB"/>
              </w:rPr>
            </w:pPr>
            <w:r w:rsidRPr="002A68A9">
              <w:rPr>
                <w:lang w:val="en-GB"/>
              </w:rPr>
              <w:t>Number of IMT base-station</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294E0ED9" w14:textId="77777777" w:rsidR="00457200" w:rsidRPr="002A68A9" w:rsidRDefault="00457200" w:rsidP="00505A10">
            <w:pPr>
              <w:rPr>
                <w:lang w:val="en-GB"/>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29C7678" w14:textId="77777777" w:rsidR="00457200" w:rsidRPr="002F0A90" w:rsidRDefault="00457200" w:rsidP="00505A10">
            <w:pPr>
              <w:pStyle w:val="Tabletext"/>
              <w:jc w:val="center"/>
            </w:pPr>
            <w:r w:rsidRPr="002F0A90">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79B90E" w14:textId="77777777" w:rsidR="00457200" w:rsidRPr="002F0A90" w:rsidRDefault="00457200" w:rsidP="00505A10">
            <w:pPr>
              <w:pStyle w:val="Tabletext"/>
              <w:jc w:val="center"/>
            </w:pPr>
            <w:r w:rsidRPr="002F0A90">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BD114C" w14:textId="77777777" w:rsidR="00457200" w:rsidRPr="002F0A90" w:rsidRDefault="00457200" w:rsidP="00505A10">
            <w:pPr>
              <w:pStyle w:val="Tabletext"/>
              <w:jc w:val="center"/>
            </w:pPr>
            <w:r w:rsidRPr="002F0A90">
              <w:t>1</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74D67D4" w14:textId="77777777" w:rsidR="00457200" w:rsidRPr="002F0A90" w:rsidRDefault="00457200" w:rsidP="00505A10">
            <w:pPr>
              <w:pStyle w:val="Tabletext"/>
              <w:jc w:val="center"/>
            </w:pPr>
            <w:r w:rsidRPr="002F0A90">
              <w:t>1</w:t>
            </w:r>
          </w:p>
        </w:tc>
      </w:tr>
      <w:tr w:rsidR="00457200" w:rsidRPr="002F0A90" w14:paraId="01D913A5"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60608DFE" w14:textId="77777777" w:rsidR="00457200" w:rsidRPr="002F0A90" w:rsidRDefault="00457200" w:rsidP="00505A10">
            <w:pPr>
              <w:pStyle w:val="Tabletext"/>
            </w:pPr>
            <w:r w:rsidRPr="002F0A90">
              <w:t>Average base station activity</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733430BF" w14:textId="77777777" w:rsidR="00457200" w:rsidRPr="002F0A90" w:rsidRDefault="00457200" w:rsidP="00505A10"/>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43F09AC" w14:textId="77777777" w:rsidR="00457200" w:rsidRPr="002F0A90" w:rsidRDefault="00457200" w:rsidP="00505A10">
            <w:pPr>
              <w:pStyle w:val="Tabletext"/>
              <w:jc w:val="center"/>
            </w:pPr>
            <w:r w:rsidRPr="002F0A90">
              <w:rPr>
                <w:rFonts w:eastAsia="SimSun"/>
                <w:lang w:eastAsia="zh-CN"/>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62CFBE" w14:textId="77777777" w:rsidR="00457200" w:rsidRPr="002F0A90" w:rsidRDefault="00457200" w:rsidP="00505A10">
            <w:pPr>
              <w:pStyle w:val="Tabletext"/>
              <w:jc w:val="center"/>
            </w:pPr>
            <w:r w:rsidRPr="002F0A90">
              <w:rPr>
                <w:rFonts w:eastAsia="SimSun"/>
                <w:lang w:eastAsia="zh-CN"/>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C89811" w14:textId="77777777" w:rsidR="00457200" w:rsidRPr="002F0A90" w:rsidRDefault="00457200" w:rsidP="00505A10">
            <w:pPr>
              <w:pStyle w:val="Tabletext"/>
              <w:jc w:val="center"/>
              <w:rPr>
                <w:rFonts w:eastAsia="SimSun"/>
                <w:lang w:eastAsia="zh-CN"/>
              </w:rPr>
            </w:pPr>
            <w:r w:rsidRPr="002F0A90">
              <w:rPr>
                <w:rFonts w:eastAsia="SimSun"/>
                <w:lang w:eastAsia="zh-CN"/>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87EC1AF" w14:textId="77777777" w:rsidR="00457200" w:rsidRPr="002F0A90" w:rsidRDefault="00457200" w:rsidP="00505A10">
            <w:pPr>
              <w:pStyle w:val="Tabletext"/>
              <w:jc w:val="center"/>
              <w:rPr>
                <w:rFonts w:eastAsia="SimSun"/>
                <w:lang w:eastAsia="zh-CN"/>
              </w:rPr>
            </w:pPr>
            <w:r w:rsidRPr="002F0A90">
              <w:rPr>
                <w:rFonts w:eastAsia="SimSun"/>
                <w:lang w:eastAsia="zh-CN"/>
              </w:rPr>
              <w:t>100%</w:t>
            </w:r>
          </w:p>
        </w:tc>
      </w:tr>
      <w:tr w:rsidR="00457200" w:rsidRPr="002F0A90" w14:paraId="6D9D93B1"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7FD355D6" w14:textId="77777777" w:rsidR="00457200" w:rsidRPr="002F0A90" w:rsidRDefault="00457200" w:rsidP="00505A10">
            <w:pPr>
              <w:pStyle w:val="Tabletext"/>
            </w:pPr>
            <w:r w:rsidRPr="002F0A90">
              <w:rPr>
                <w:lang w:eastAsia="zh-CN"/>
              </w:rPr>
              <w:t>Radar bandwidth (MHz)</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6990FC16" w14:textId="77777777" w:rsidR="00457200" w:rsidRPr="002F0A90" w:rsidRDefault="00457200" w:rsidP="00505A10"/>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23C6CF" w14:textId="77777777" w:rsidR="00457200" w:rsidRPr="002F0A90" w:rsidRDefault="00457200" w:rsidP="00505A10">
            <w:pPr>
              <w:pStyle w:val="Tabletext"/>
              <w:jc w:val="center"/>
            </w:pPr>
            <w:r w:rsidRPr="002F0A90">
              <w:rPr>
                <w:lang w:eastAsia="zh-CN"/>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8EE5D7" w14:textId="77777777" w:rsidR="00457200" w:rsidRPr="002F0A90" w:rsidRDefault="00457200" w:rsidP="00505A10">
            <w:pPr>
              <w:pStyle w:val="Tabletext"/>
              <w:jc w:val="center"/>
            </w:pPr>
            <w:r w:rsidRPr="002F0A90">
              <w:rPr>
                <w:rFonts w:eastAsia="SimSun"/>
                <w:lang w:eastAsia="zh-CN"/>
              </w:rPr>
              <w:t>10-30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143FA7" w14:textId="77777777" w:rsidR="00457200" w:rsidRPr="002F0A90" w:rsidRDefault="00457200" w:rsidP="00505A10">
            <w:pPr>
              <w:pStyle w:val="Tabletext"/>
              <w:jc w:val="center"/>
              <w:rPr>
                <w:rFonts w:eastAsia="SimSun"/>
                <w:lang w:eastAsia="zh-CN"/>
              </w:rPr>
            </w:pPr>
            <w:r w:rsidRPr="002F0A90">
              <w:rPr>
                <w:rFonts w:eastAsia="SimSun"/>
                <w:lang w:eastAsia="zh-CN"/>
              </w:rPr>
              <w:t>2-20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5DA9547" w14:textId="77777777" w:rsidR="00457200" w:rsidRPr="002F0A90" w:rsidRDefault="00457200" w:rsidP="00505A10">
            <w:pPr>
              <w:pStyle w:val="Tabletext"/>
              <w:jc w:val="center"/>
              <w:rPr>
                <w:rFonts w:eastAsia="SimSun"/>
                <w:lang w:eastAsia="zh-CN"/>
              </w:rPr>
            </w:pPr>
            <w:r w:rsidRPr="002F0A90">
              <w:rPr>
                <w:rFonts w:eastAsia="SimSun"/>
                <w:lang w:eastAsia="zh-CN"/>
              </w:rPr>
              <w:t>10-30</w:t>
            </w:r>
          </w:p>
        </w:tc>
      </w:tr>
      <w:tr w:rsidR="00457200" w:rsidRPr="002F0A90" w14:paraId="6FE18FEB"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5137D167" w14:textId="77777777" w:rsidR="00457200" w:rsidRPr="002F0A90" w:rsidRDefault="00457200" w:rsidP="00505A10">
            <w:pPr>
              <w:pStyle w:val="Tabletext"/>
              <w:rPr>
                <w:lang w:eastAsia="zh-CN"/>
              </w:rPr>
            </w:pPr>
            <w:r w:rsidRPr="002F0A90">
              <w:rPr>
                <w:lang w:eastAsia="zh-CN"/>
              </w:rPr>
              <w:t>On Tune Rejection (dB)</w:t>
            </w:r>
            <w:r w:rsidRPr="002F0A90">
              <w:footnoteReference w:id="4"/>
            </w:r>
          </w:p>
        </w:tc>
        <w:tc>
          <w:tcPr>
            <w:tcW w:w="304" w:type="dxa"/>
            <w:tcBorders>
              <w:top w:val="single" w:sz="4" w:space="0" w:color="auto"/>
              <w:left w:val="single" w:sz="4" w:space="0" w:color="auto"/>
              <w:bottom w:val="single" w:sz="4" w:space="0" w:color="auto"/>
              <w:right w:val="single" w:sz="4" w:space="0" w:color="auto"/>
            </w:tcBorders>
            <w:noWrap/>
            <w:vAlign w:val="center"/>
          </w:tcPr>
          <w:p w14:paraId="65695008" w14:textId="77777777" w:rsidR="00457200" w:rsidRPr="002F0A90" w:rsidRDefault="00457200" w:rsidP="00505A10">
            <w:pPr>
              <w:pStyle w:val="Tabletext"/>
              <w:jc w:val="center"/>
              <w:rPr>
                <w:lang w:eastAsia="zh-CN"/>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430272A" w14:textId="77777777" w:rsidR="00457200" w:rsidRPr="002F0A90" w:rsidRDefault="00457200" w:rsidP="00505A10">
            <w:pPr>
              <w:pStyle w:val="Tabletext"/>
              <w:jc w:val="center"/>
              <w:rPr>
                <w:lang w:eastAsia="zh-CN"/>
              </w:rPr>
            </w:pPr>
            <w:r w:rsidRPr="002F0A90">
              <w:rPr>
                <w:lang w:eastAsia="zh-CN"/>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5B2B16" w14:textId="2FCBCFA2" w:rsidR="00457200" w:rsidRPr="002F0A90" w:rsidRDefault="001814E5" w:rsidP="00505A10">
            <w:pPr>
              <w:pStyle w:val="Tabletext"/>
              <w:jc w:val="center"/>
              <w:rPr>
                <w:rFonts w:eastAsia="SimSun"/>
                <w:lang w:eastAsia="zh-CN"/>
              </w:rPr>
            </w:pPr>
            <w:r>
              <w:rPr>
                <w:lang w:eastAsia="zh-CN"/>
              </w:rPr>
              <w:t>3.0-</w:t>
            </w:r>
            <w:r w:rsidR="00457200" w:rsidRPr="002F0A90">
              <w:rPr>
                <w:rFonts w:eastAsia="SimSun"/>
                <w:lang w:eastAsia="zh-C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90A0A4" w14:textId="04638BD8" w:rsidR="00457200" w:rsidRPr="002F0A90" w:rsidRDefault="001814E5" w:rsidP="00505A10">
            <w:pPr>
              <w:pStyle w:val="Tabletext"/>
              <w:jc w:val="center"/>
              <w:rPr>
                <w:rFonts w:eastAsia="SimSun"/>
                <w:lang w:eastAsia="zh-CN"/>
              </w:rPr>
            </w:pPr>
            <w:r>
              <w:rPr>
                <w:rFonts w:eastAsia="SimSun"/>
                <w:lang w:eastAsia="zh-CN"/>
              </w:rPr>
              <w:t>10.0-</w:t>
            </w:r>
            <w:r w:rsidR="00457200" w:rsidRPr="002F0A90">
              <w:rPr>
                <w:rFonts w:eastAsia="SimSun"/>
                <w:lang w:eastAsia="zh-CN"/>
              </w:rPr>
              <w:t>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16F8F84" w14:textId="07606F3E" w:rsidR="00457200" w:rsidRPr="002F0A90" w:rsidRDefault="001814E5" w:rsidP="00505A10">
            <w:pPr>
              <w:pStyle w:val="Tabletext"/>
              <w:jc w:val="center"/>
              <w:rPr>
                <w:rFonts w:eastAsia="SimSun"/>
                <w:lang w:eastAsia="zh-CN"/>
              </w:rPr>
            </w:pPr>
            <w:r>
              <w:rPr>
                <w:rFonts w:eastAsia="SimSun"/>
                <w:lang w:eastAsia="zh-CN"/>
              </w:rPr>
              <w:t>3.0-</w:t>
            </w:r>
            <w:r w:rsidR="00457200" w:rsidRPr="002F0A90">
              <w:rPr>
                <w:rFonts w:eastAsia="SimSun"/>
                <w:lang w:eastAsia="zh-CN"/>
              </w:rPr>
              <w:t>0</w:t>
            </w:r>
          </w:p>
        </w:tc>
      </w:tr>
      <w:tr w:rsidR="00457200" w:rsidRPr="002F0A90" w14:paraId="46476D6D"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3B5B29D3" w14:textId="77777777" w:rsidR="00457200" w:rsidRPr="002A68A9" w:rsidRDefault="00457200" w:rsidP="001814E5">
            <w:pPr>
              <w:pStyle w:val="Tabletext"/>
              <w:jc w:val="left"/>
              <w:rPr>
                <w:lang w:val="en-GB"/>
              </w:rPr>
            </w:pPr>
            <w:r w:rsidRPr="002A68A9">
              <w:rPr>
                <w:lang w:val="en-GB" w:eastAsia="zh-CN"/>
              </w:rPr>
              <w:t>Maximum Allowable interference power at radar receiver input (dBm)</w:t>
            </w:r>
          </w:p>
        </w:tc>
        <w:tc>
          <w:tcPr>
            <w:tcW w:w="304" w:type="dxa"/>
            <w:tcBorders>
              <w:top w:val="single" w:sz="4" w:space="0" w:color="auto"/>
              <w:left w:val="single" w:sz="4" w:space="0" w:color="auto"/>
              <w:bottom w:val="single" w:sz="4" w:space="0" w:color="auto"/>
              <w:right w:val="single" w:sz="4" w:space="0" w:color="auto"/>
            </w:tcBorders>
            <w:noWrap/>
            <w:vAlign w:val="center"/>
          </w:tcPr>
          <w:p w14:paraId="33605C72" w14:textId="77777777" w:rsidR="00457200" w:rsidRPr="002A68A9" w:rsidRDefault="00457200" w:rsidP="00505A10">
            <w:pPr>
              <w:pStyle w:val="Tabletext"/>
              <w:jc w:val="center"/>
              <w:rPr>
                <w:rFonts w:eastAsia="SimSun"/>
                <w:lang w:val="en-GB" w:eastAsia="zh-CN"/>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2C73E42" w14:textId="258CB788" w:rsidR="00457200" w:rsidRPr="002F0A90" w:rsidRDefault="001814E5" w:rsidP="00505A10">
            <w:pPr>
              <w:pStyle w:val="Tabletext"/>
              <w:jc w:val="center"/>
              <w:rPr>
                <w:rFonts w:eastAsia="SimSun"/>
                <w:lang w:eastAsia="zh-CN"/>
              </w:rPr>
            </w:pPr>
            <w:r>
              <w:rPr>
                <w:lang w:eastAsia="zh-CN"/>
              </w:rPr>
              <w:t>–</w:t>
            </w:r>
            <w:r w:rsidR="00457200" w:rsidRPr="002F0A90">
              <w:rPr>
                <w:lang w:eastAsia="zh-CN"/>
              </w:rPr>
              <w:t>105.0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AC3057" w14:textId="3699E1BF" w:rsidR="00457200" w:rsidRPr="002F0A90" w:rsidRDefault="001814E5" w:rsidP="00505A10">
            <w:pPr>
              <w:pStyle w:val="Tabletext"/>
              <w:jc w:val="center"/>
              <w:rPr>
                <w:rFonts w:eastAsia="SimSun"/>
                <w:lang w:eastAsia="zh-CN"/>
              </w:rPr>
            </w:pPr>
            <w:r>
              <w:rPr>
                <w:lang w:eastAsia="zh-CN"/>
              </w:rPr>
              <w:t>–</w:t>
            </w:r>
            <w:r w:rsidR="00457200" w:rsidRPr="002F0A90">
              <w:rPr>
                <w:rFonts w:eastAsia="SimSun"/>
                <w:lang w:eastAsia="zh-CN"/>
              </w:rPr>
              <w:t xml:space="preserve">108.5 / </w:t>
            </w:r>
            <w:r>
              <w:rPr>
                <w:rFonts w:eastAsia="SimSun"/>
                <w:lang w:eastAsia="zh-CN"/>
              </w:rPr>
              <w:br/>
            </w:r>
            <w:r>
              <w:rPr>
                <w:lang w:eastAsia="zh-CN"/>
              </w:rPr>
              <w:t>–</w:t>
            </w:r>
            <w:r w:rsidR="00457200" w:rsidRPr="002F0A90">
              <w:rPr>
                <w:rFonts w:eastAsia="SimSun"/>
                <w:lang w:eastAsia="zh-CN"/>
              </w:rPr>
              <w:t>103.7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C71C38" w14:textId="592E12CC" w:rsidR="00457200" w:rsidRPr="002F0A90" w:rsidRDefault="001814E5" w:rsidP="00505A10">
            <w:pPr>
              <w:pStyle w:val="Tabletext"/>
              <w:jc w:val="center"/>
              <w:rPr>
                <w:rFonts w:eastAsia="SimSun"/>
                <w:lang w:eastAsia="zh-CN"/>
              </w:rPr>
            </w:pPr>
            <w:r>
              <w:rPr>
                <w:lang w:eastAsia="zh-CN"/>
              </w:rPr>
              <w:t>–</w:t>
            </w:r>
            <w:r w:rsidR="00457200" w:rsidRPr="002F0A90">
              <w:rPr>
                <w:rFonts w:eastAsia="SimSun"/>
                <w:lang w:eastAsia="zh-CN"/>
              </w:rPr>
              <w:t xml:space="preserve">115.5 / </w:t>
            </w:r>
            <w:r>
              <w:rPr>
                <w:rFonts w:eastAsia="SimSun"/>
                <w:lang w:eastAsia="zh-CN"/>
              </w:rPr>
              <w:br/>
            </w:r>
            <w:r>
              <w:rPr>
                <w:lang w:eastAsia="zh-CN"/>
              </w:rPr>
              <w:t>–</w:t>
            </w:r>
            <w:r w:rsidR="00457200" w:rsidRPr="002F0A90">
              <w:rPr>
                <w:rFonts w:eastAsia="SimSun"/>
                <w:lang w:eastAsia="zh-CN"/>
              </w:rPr>
              <w:t>105.5</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9928D67" w14:textId="19077D01" w:rsidR="00457200" w:rsidRPr="002F0A90" w:rsidRDefault="001814E5" w:rsidP="00505A10">
            <w:pPr>
              <w:pStyle w:val="Tabletext"/>
              <w:jc w:val="center"/>
              <w:rPr>
                <w:rFonts w:eastAsia="SimSun"/>
                <w:lang w:eastAsia="zh-CN"/>
              </w:rPr>
            </w:pPr>
            <w:r>
              <w:rPr>
                <w:lang w:eastAsia="zh-CN"/>
              </w:rPr>
              <w:t>–</w:t>
            </w:r>
            <w:r w:rsidR="00457200" w:rsidRPr="002F0A90">
              <w:rPr>
                <w:rFonts w:eastAsia="SimSun"/>
                <w:lang w:eastAsia="zh-CN"/>
              </w:rPr>
              <w:t xml:space="preserve">108.5 / </w:t>
            </w:r>
            <w:r>
              <w:rPr>
                <w:rFonts w:eastAsia="SimSun"/>
                <w:lang w:eastAsia="zh-CN"/>
              </w:rPr>
              <w:br/>
            </w:r>
            <w:r>
              <w:rPr>
                <w:lang w:eastAsia="zh-CN"/>
              </w:rPr>
              <w:t>–</w:t>
            </w:r>
            <w:r w:rsidR="00457200" w:rsidRPr="002F0A90">
              <w:rPr>
                <w:rFonts w:eastAsia="SimSun"/>
                <w:lang w:eastAsia="zh-CN"/>
              </w:rPr>
              <w:t>103.7</w:t>
            </w:r>
          </w:p>
        </w:tc>
      </w:tr>
      <w:tr w:rsidR="00457200" w:rsidRPr="002F0A90" w14:paraId="4D40DC16"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3D3DD39A" w14:textId="77777777" w:rsidR="00457200" w:rsidRPr="002F0A90" w:rsidRDefault="00457200" w:rsidP="00505A10">
            <w:pPr>
              <w:pStyle w:val="Tabletext"/>
              <w:rPr>
                <w:highlight w:val="green"/>
              </w:rPr>
            </w:pPr>
            <w:r w:rsidRPr="002F0A90">
              <w:t>Required propagation loss (dB)</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07EB8F18" w14:textId="77777777" w:rsidR="00457200" w:rsidRPr="002F0A90" w:rsidRDefault="00457200" w:rsidP="00505A10">
            <w:pPr>
              <w:rPr>
                <w:highlight w:val="green"/>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2DD3E84" w14:textId="77777777" w:rsidR="00457200" w:rsidRPr="002F0A90" w:rsidRDefault="00457200" w:rsidP="00505A10">
            <w:pPr>
              <w:pStyle w:val="Tabletext"/>
              <w:jc w:val="center"/>
              <w:rPr>
                <w:rFonts w:eastAsia="SimSun"/>
                <w:lang w:eastAsia="zh-CN"/>
              </w:rPr>
            </w:pPr>
            <w:r w:rsidRPr="002F0A90">
              <w:rPr>
                <w:rFonts w:eastAsia="SimSun"/>
                <w:lang w:eastAsia="zh-CN"/>
              </w:rPr>
              <w:t>193.0</w:t>
            </w:r>
          </w:p>
        </w:tc>
        <w:tc>
          <w:tcPr>
            <w:tcW w:w="1418" w:type="dxa"/>
            <w:tcBorders>
              <w:top w:val="single" w:sz="4" w:space="0" w:color="auto"/>
              <w:left w:val="single" w:sz="4" w:space="0" w:color="auto"/>
              <w:bottom w:val="single" w:sz="4" w:space="0" w:color="auto"/>
              <w:right w:val="single" w:sz="4" w:space="0" w:color="auto"/>
            </w:tcBorders>
            <w:vAlign w:val="center"/>
          </w:tcPr>
          <w:p w14:paraId="2CB45400" w14:textId="20D8F0F5" w:rsidR="00457200" w:rsidRPr="002F0A90" w:rsidRDefault="001814E5" w:rsidP="00505A10">
            <w:pPr>
              <w:pStyle w:val="Tabletext"/>
              <w:jc w:val="center"/>
              <w:rPr>
                <w:rFonts w:eastAsia="SimSun"/>
                <w:lang w:eastAsia="zh-CN"/>
              </w:rPr>
            </w:pPr>
            <w:r>
              <w:rPr>
                <w:rFonts w:eastAsia="SimSun"/>
                <w:lang w:eastAsia="zh-CN"/>
              </w:rPr>
              <w:t>194.5-</w:t>
            </w:r>
            <w:r w:rsidR="00457200" w:rsidRPr="002F0A90">
              <w:rPr>
                <w:rFonts w:eastAsia="SimSun"/>
                <w:lang w:eastAsia="zh-CN"/>
              </w:rPr>
              <w:t>192.7</w:t>
            </w:r>
          </w:p>
        </w:tc>
        <w:tc>
          <w:tcPr>
            <w:tcW w:w="1417" w:type="dxa"/>
            <w:tcBorders>
              <w:top w:val="single" w:sz="4" w:space="0" w:color="auto"/>
              <w:left w:val="single" w:sz="4" w:space="0" w:color="auto"/>
              <w:bottom w:val="single" w:sz="4" w:space="0" w:color="auto"/>
              <w:right w:val="single" w:sz="4" w:space="0" w:color="auto"/>
            </w:tcBorders>
            <w:vAlign w:val="center"/>
          </w:tcPr>
          <w:p w14:paraId="1D075C31" w14:textId="77777777" w:rsidR="00457200" w:rsidRPr="002F0A90" w:rsidRDefault="00457200" w:rsidP="00505A10">
            <w:pPr>
              <w:pStyle w:val="Tabletext"/>
              <w:jc w:val="center"/>
              <w:rPr>
                <w:rFonts w:eastAsia="SimSun"/>
                <w:lang w:eastAsia="zh-CN"/>
              </w:rPr>
            </w:pPr>
            <w:r w:rsidRPr="002F0A90">
              <w:rPr>
                <w:rFonts w:eastAsia="SimSun"/>
                <w:lang w:eastAsia="zh-CN"/>
              </w:rPr>
              <w:t>194.5</w:t>
            </w:r>
          </w:p>
        </w:tc>
        <w:tc>
          <w:tcPr>
            <w:tcW w:w="1432" w:type="dxa"/>
            <w:tcBorders>
              <w:top w:val="single" w:sz="4" w:space="0" w:color="auto"/>
              <w:left w:val="single" w:sz="4" w:space="0" w:color="auto"/>
              <w:bottom w:val="single" w:sz="4" w:space="0" w:color="auto"/>
              <w:right w:val="single" w:sz="4" w:space="0" w:color="auto"/>
            </w:tcBorders>
            <w:vAlign w:val="center"/>
          </w:tcPr>
          <w:p w14:paraId="3E68959F" w14:textId="6D925C1C" w:rsidR="00457200" w:rsidRPr="002F0A90" w:rsidRDefault="001814E5" w:rsidP="00505A10">
            <w:pPr>
              <w:pStyle w:val="Tabletext"/>
              <w:jc w:val="center"/>
              <w:rPr>
                <w:rFonts w:eastAsia="SimSun"/>
                <w:lang w:eastAsia="zh-CN"/>
              </w:rPr>
            </w:pPr>
            <w:r>
              <w:rPr>
                <w:rFonts w:eastAsia="SimSun"/>
                <w:lang w:eastAsia="zh-CN"/>
              </w:rPr>
              <w:t>194.5-</w:t>
            </w:r>
            <w:r w:rsidR="00457200" w:rsidRPr="002F0A90">
              <w:rPr>
                <w:rFonts w:eastAsia="SimSun"/>
                <w:lang w:eastAsia="zh-CN"/>
              </w:rPr>
              <w:t>192.7</w:t>
            </w:r>
          </w:p>
        </w:tc>
      </w:tr>
      <w:tr w:rsidR="00457200" w:rsidRPr="002F0A90" w14:paraId="4C6FF91B"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4C482457" w14:textId="77777777" w:rsidR="00457200" w:rsidRPr="002F0A90" w:rsidRDefault="00457200" w:rsidP="00505A10">
            <w:pPr>
              <w:pStyle w:val="Tabletext"/>
            </w:pPr>
            <w:r w:rsidRPr="002F0A90">
              <w:t>Propagation model</w:t>
            </w:r>
          </w:p>
        </w:tc>
        <w:tc>
          <w:tcPr>
            <w:tcW w:w="5847" w:type="dxa"/>
            <w:gridSpan w:val="5"/>
            <w:tcBorders>
              <w:top w:val="single" w:sz="4" w:space="0" w:color="auto"/>
              <w:left w:val="single" w:sz="4" w:space="0" w:color="auto"/>
              <w:bottom w:val="single" w:sz="4" w:space="0" w:color="auto"/>
              <w:right w:val="single" w:sz="4" w:space="0" w:color="auto"/>
            </w:tcBorders>
            <w:noWrap/>
            <w:vAlign w:val="center"/>
            <w:hideMark/>
          </w:tcPr>
          <w:p w14:paraId="06A6EA1C" w14:textId="212F4E50" w:rsidR="00457200" w:rsidRPr="002F0A90" w:rsidRDefault="00457200" w:rsidP="00505A10">
            <w:pPr>
              <w:pStyle w:val="Tabletext"/>
              <w:keepLines/>
              <w:tabs>
                <w:tab w:val="left" w:leader="dot" w:pos="7938"/>
                <w:tab w:val="center" w:pos="9526"/>
              </w:tabs>
              <w:ind w:left="567" w:hanging="567"/>
              <w:jc w:val="center"/>
            </w:pPr>
            <w:r w:rsidRPr="002F0A90">
              <w:t xml:space="preserve">Recommendation </w:t>
            </w:r>
            <w:hyperlink r:id="rId84" w:history="1">
              <w:r w:rsidR="002A68A9" w:rsidRPr="002A68A9">
                <w:rPr>
                  <w:rStyle w:val="Hyperlink"/>
                  <w:color w:val="auto"/>
                  <w:szCs w:val="22"/>
                  <w:u w:val="none"/>
                  <w:lang w:val="en-GB"/>
                </w:rPr>
                <w:t>ITU-R P.4</w:t>
              </w:r>
              <w:r w:rsidR="002A68A9" w:rsidRPr="002A68A9">
                <w:rPr>
                  <w:rStyle w:val="Hyperlink"/>
                  <w:color w:val="auto"/>
                  <w:u w:val="none"/>
                  <w:lang w:val="en-GB"/>
                </w:rPr>
                <w:t>52</w:t>
              </w:r>
            </w:hyperlink>
            <w:r w:rsidRPr="002F0A90">
              <w:t xml:space="preserve"> </w:t>
            </w:r>
            <w:r w:rsidRPr="002F0A90">
              <w:rPr>
                <w:lang w:eastAsia="zh-CN"/>
              </w:rPr>
              <w:t xml:space="preserve">(Case 1 :  </w:t>
            </w:r>
            <w:r w:rsidRPr="001814E5">
              <w:rPr>
                <w:i/>
                <w:lang w:eastAsia="zh-CN"/>
              </w:rPr>
              <w:t>p</w:t>
            </w:r>
            <w:r w:rsidR="001814E5">
              <w:rPr>
                <w:lang w:eastAsia="zh-CN"/>
              </w:rPr>
              <w:t xml:space="preserve"> </w:t>
            </w:r>
            <w:r w:rsidRPr="002F0A90">
              <w:rPr>
                <w:lang w:eastAsia="zh-CN"/>
              </w:rPr>
              <w:t>=</w:t>
            </w:r>
            <w:r w:rsidR="001814E5">
              <w:rPr>
                <w:lang w:eastAsia="zh-CN"/>
              </w:rPr>
              <w:t xml:space="preserve"> </w:t>
            </w:r>
            <w:r w:rsidRPr="002F0A90">
              <w:rPr>
                <w:lang w:eastAsia="zh-CN"/>
              </w:rPr>
              <w:t>20%)</w:t>
            </w:r>
          </w:p>
        </w:tc>
      </w:tr>
      <w:tr w:rsidR="00457200" w:rsidRPr="002F0A90" w14:paraId="4BB02D7F"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7EB45ED7" w14:textId="77777777" w:rsidR="00457200" w:rsidRPr="002A68A9" w:rsidRDefault="00457200" w:rsidP="001814E5">
            <w:pPr>
              <w:pStyle w:val="Tabletext"/>
              <w:jc w:val="left"/>
              <w:rPr>
                <w:bCs/>
                <w:lang w:val="en-GB"/>
              </w:rPr>
            </w:pPr>
            <w:r w:rsidRPr="002A68A9">
              <w:rPr>
                <w:bCs/>
                <w:lang w:val="en-GB"/>
              </w:rPr>
              <w:t>Protection distance (km) at tropical sea</w:t>
            </w:r>
          </w:p>
        </w:tc>
        <w:tc>
          <w:tcPr>
            <w:tcW w:w="304" w:type="dxa"/>
            <w:tcBorders>
              <w:top w:val="single" w:sz="4" w:space="0" w:color="auto"/>
              <w:left w:val="single" w:sz="4" w:space="0" w:color="auto"/>
              <w:bottom w:val="single" w:sz="4" w:space="0" w:color="auto"/>
              <w:right w:val="single" w:sz="4" w:space="0" w:color="auto"/>
            </w:tcBorders>
            <w:noWrap/>
            <w:vAlign w:val="center"/>
            <w:hideMark/>
          </w:tcPr>
          <w:p w14:paraId="68A75CBB" w14:textId="77777777" w:rsidR="00457200" w:rsidRPr="002A68A9" w:rsidRDefault="00457200" w:rsidP="00505A10">
            <w:pPr>
              <w:rPr>
                <w:bCs/>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14:paraId="779D713C" w14:textId="77777777" w:rsidR="00457200" w:rsidRPr="002F0A90" w:rsidRDefault="00457200" w:rsidP="00505A10">
            <w:pPr>
              <w:pStyle w:val="Tabletext"/>
              <w:jc w:val="center"/>
              <w:rPr>
                <w:rFonts w:eastAsia="SimSun"/>
                <w:bCs/>
                <w:lang w:eastAsia="zh-CN"/>
              </w:rPr>
            </w:pPr>
            <w:r w:rsidRPr="002F0A90">
              <w:rPr>
                <w:rFonts w:eastAsia="SimSun"/>
                <w:bCs/>
                <w:lang w:eastAsia="zh-CN"/>
              </w:rPr>
              <w:t>238</w:t>
            </w:r>
          </w:p>
        </w:tc>
        <w:tc>
          <w:tcPr>
            <w:tcW w:w="1418" w:type="dxa"/>
            <w:tcBorders>
              <w:top w:val="single" w:sz="4" w:space="0" w:color="auto"/>
              <w:left w:val="single" w:sz="4" w:space="0" w:color="auto"/>
              <w:bottom w:val="single" w:sz="4" w:space="0" w:color="auto"/>
              <w:right w:val="single" w:sz="4" w:space="0" w:color="auto"/>
            </w:tcBorders>
            <w:vAlign w:val="center"/>
          </w:tcPr>
          <w:p w14:paraId="6E0DFBF0" w14:textId="4E866872" w:rsidR="00457200" w:rsidRPr="002F0A90" w:rsidRDefault="001814E5" w:rsidP="00505A10">
            <w:pPr>
              <w:pStyle w:val="Tabletext"/>
              <w:jc w:val="center"/>
              <w:rPr>
                <w:rFonts w:eastAsia="SimSun"/>
                <w:bCs/>
                <w:lang w:eastAsia="zh-CN"/>
              </w:rPr>
            </w:pPr>
            <w:r>
              <w:rPr>
                <w:rFonts w:eastAsia="SimSun"/>
                <w:bCs/>
                <w:lang w:eastAsia="zh-CN"/>
              </w:rPr>
              <w:t>246-</w:t>
            </w:r>
            <w:r w:rsidR="00457200" w:rsidRPr="002F0A90">
              <w:rPr>
                <w:rFonts w:eastAsia="SimSun"/>
                <w:bCs/>
                <w:lang w:eastAsia="zh-CN"/>
              </w:rPr>
              <w:t>234</w:t>
            </w:r>
          </w:p>
        </w:tc>
        <w:tc>
          <w:tcPr>
            <w:tcW w:w="1417" w:type="dxa"/>
            <w:tcBorders>
              <w:top w:val="single" w:sz="4" w:space="0" w:color="auto"/>
              <w:left w:val="single" w:sz="4" w:space="0" w:color="auto"/>
              <w:bottom w:val="single" w:sz="4" w:space="0" w:color="auto"/>
              <w:right w:val="single" w:sz="4" w:space="0" w:color="auto"/>
            </w:tcBorders>
            <w:vAlign w:val="center"/>
          </w:tcPr>
          <w:p w14:paraId="29870AD1" w14:textId="77777777" w:rsidR="00457200" w:rsidRPr="002F0A90" w:rsidRDefault="00457200" w:rsidP="00505A10">
            <w:pPr>
              <w:pStyle w:val="Tabletext"/>
              <w:jc w:val="center"/>
              <w:rPr>
                <w:rFonts w:eastAsia="SimSun"/>
                <w:bCs/>
                <w:lang w:eastAsia="zh-CN"/>
              </w:rPr>
            </w:pPr>
            <w:r w:rsidRPr="002F0A90">
              <w:rPr>
                <w:rFonts w:eastAsia="SimSun"/>
                <w:bCs/>
                <w:lang w:eastAsia="zh-CN"/>
              </w:rPr>
              <w:t>246</w:t>
            </w:r>
          </w:p>
        </w:tc>
        <w:tc>
          <w:tcPr>
            <w:tcW w:w="1432" w:type="dxa"/>
            <w:tcBorders>
              <w:top w:val="single" w:sz="4" w:space="0" w:color="auto"/>
              <w:left w:val="single" w:sz="4" w:space="0" w:color="auto"/>
              <w:bottom w:val="single" w:sz="4" w:space="0" w:color="auto"/>
              <w:right w:val="single" w:sz="4" w:space="0" w:color="auto"/>
            </w:tcBorders>
            <w:vAlign w:val="center"/>
          </w:tcPr>
          <w:p w14:paraId="3CB6CBAB" w14:textId="6358A041" w:rsidR="00457200" w:rsidRPr="002F0A90" w:rsidRDefault="001814E5" w:rsidP="00505A10">
            <w:pPr>
              <w:pStyle w:val="Tabletext"/>
              <w:jc w:val="center"/>
              <w:rPr>
                <w:rFonts w:eastAsia="SimSun"/>
                <w:bCs/>
                <w:lang w:eastAsia="zh-CN"/>
              </w:rPr>
            </w:pPr>
            <w:r>
              <w:rPr>
                <w:rFonts w:eastAsia="SimSun"/>
                <w:bCs/>
                <w:lang w:eastAsia="zh-CN"/>
              </w:rPr>
              <w:t>246-</w:t>
            </w:r>
            <w:r w:rsidR="00457200" w:rsidRPr="002F0A90">
              <w:rPr>
                <w:rFonts w:eastAsia="SimSun"/>
                <w:bCs/>
                <w:lang w:eastAsia="zh-CN"/>
              </w:rPr>
              <w:t>234</w:t>
            </w:r>
          </w:p>
        </w:tc>
      </w:tr>
      <w:tr w:rsidR="00457200" w:rsidRPr="002F0A90" w14:paraId="52273E22"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40CE3AD3" w14:textId="77777777" w:rsidR="00457200" w:rsidRPr="002A68A9" w:rsidRDefault="00457200" w:rsidP="001814E5">
            <w:pPr>
              <w:pStyle w:val="Tabletext"/>
              <w:jc w:val="left"/>
              <w:rPr>
                <w:bCs/>
                <w:lang w:val="en-GB"/>
              </w:rPr>
            </w:pPr>
            <w:r w:rsidRPr="002A68A9">
              <w:rPr>
                <w:bCs/>
                <w:lang w:val="en-GB"/>
              </w:rPr>
              <w:t>Protection distance (km) at equatorial sea</w:t>
            </w:r>
          </w:p>
        </w:tc>
        <w:tc>
          <w:tcPr>
            <w:tcW w:w="304" w:type="dxa"/>
            <w:tcBorders>
              <w:top w:val="single" w:sz="4" w:space="0" w:color="auto"/>
              <w:left w:val="single" w:sz="4" w:space="0" w:color="auto"/>
              <w:bottom w:val="single" w:sz="4" w:space="0" w:color="auto"/>
              <w:right w:val="single" w:sz="4" w:space="0" w:color="auto"/>
            </w:tcBorders>
            <w:noWrap/>
            <w:vAlign w:val="center"/>
          </w:tcPr>
          <w:p w14:paraId="42B39AC0" w14:textId="77777777" w:rsidR="00457200" w:rsidRPr="002A68A9" w:rsidRDefault="00457200" w:rsidP="00505A10">
            <w:pPr>
              <w:pStyle w:val="Tabletext"/>
              <w:jc w:val="center"/>
              <w:rPr>
                <w:rFonts w:eastAsia="SimSun"/>
                <w:bCs/>
                <w:lang w:val="en-GB"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14:paraId="7F449961" w14:textId="77777777" w:rsidR="00457200" w:rsidRPr="002F0A90" w:rsidRDefault="00457200" w:rsidP="00505A10">
            <w:pPr>
              <w:pStyle w:val="Tabletext"/>
              <w:jc w:val="center"/>
              <w:rPr>
                <w:rFonts w:eastAsia="SimSun"/>
                <w:bCs/>
                <w:lang w:eastAsia="zh-CN"/>
              </w:rPr>
            </w:pPr>
            <w:r w:rsidRPr="002F0A90">
              <w:rPr>
                <w:rFonts w:eastAsia="SimSun"/>
                <w:bCs/>
                <w:lang w:eastAsia="zh-CN"/>
              </w:rPr>
              <w:t>330</w:t>
            </w:r>
          </w:p>
        </w:tc>
        <w:tc>
          <w:tcPr>
            <w:tcW w:w="1418" w:type="dxa"/>
            <w:tcBorders>
              <w:top w:val="single" w:sz="4" w:space="0" w:color="auto"/>
              <w:left w:val="single" w:sz="4" w:space="0" w:color="auto"/>
              <w:bottom w:val="single" w:sz="4" w:space="0" w:color="auto"/>
              <w:right w:val="single" w:sz="4" w:space="0" w:color="auto"/>
            </w:tcBorders>
            <w:vAlign w:val="center"/>
          </w:tcPr>
          <w:p w14:paraId="05BD1215" w14:textId="579C0E8B" w:rsidR="00457200" w:rsidRPr="002F0A90" w:rsidRDefault="001814E5" w:rsidP="00505A10">
            <w:pPr>
              <w:pStyle w:val="Tabletext"/>
              <w:jc w:val="center"/>
              <w:rPr>
                <w:rFonts w:eastAsia="SimSun"/>
                <w:bCs/>
                <w:lang w:eastAsia="zh-CN"/>
              </w:rPr>
            </w:pPr>
            <w:r>
              <w:rPr>
                <w:rFonts w:eastAsia="SimSun"/>
                <w:bCs/>
                <w:lang w:eastAsia="zh-CN"/>
              </w:rPr>
              <w:t>342-</w:t>
            </w:r>
            <w:r w:rsidR="00457200" w:rsidRPr="002F0A90">
              <w:rPr>
                <w:rFonts w:eastAsia="SimSun"/>
                <w:bCs/>
                <w:lang w:eastAsia="zh-CN"/>
              </w:rPr>
              <w:t>328</w:t>
            </w:r>
          </w:p>
        </w:tc>
        <w:tc>
          <w:tcPr>
            <w:tcW w:w="1417" w:type="dxa"/>
            <w:tcBorders>
              <w:top w:val="single" w:sz="4" w:space="0" w:color="auto"/>
              <w:left w:val="single" w:sz="4" w:space="0" w:color="auto"/>
              <w:bottom w:val="single" w:sz="4" w:space="0" w:color="auto"/>
              <w:right w:val="single" w:sz="4" w:space="0" w:color="auto"/>
            </w:tcBorders>
            <w:vAlign w:val="center"/>
          </w:tcPr>
          <w:p w14:paraId="416B5C36" w14:textId="77777777" w:rsidR="00457200" w:rsidRPr="002F0A90" w:rsidRDefault="00457200" w:rsidP="00505A10">
            <w:pPr>
              <w:pStyle w:val="Tabletext"/>
              <w:jc w:val="center"/>
              <w:rPr>
                <w:rFonts w:eastAsia="SimSun"/>
                <w:bCs/>
                <w:lang w:eastAsia="zh-CN"/>
              </w:rPr>
            </w:pPr>
            <w:r w:rsidRPr="002F0A90">
              <w:rPr>
                <w:rFonts w:eastAsia="SimSun"/>
                <w:bCs/>
                <w:lang w:eastAsia="zh-CN"/>
              </w:rPr>
              <w:t>342</w:t>
            </w:r>
          </w:p>
        </w:tc>
        <w:tc>
          <w:tcPr>
            <w:tcW w:w="1432" w:type="dxa"/>
            <w:tcBorders>
              <w:top w:val="single" w:sz="4" w:space="0" w:color="auto"/>
              <w:left w:val="single" w:sz="4" w:space="0" w:color="auto"/>
              <w:bottom w:val="single" w:sz="4" w:space="0" w:color="auto"/>
              <w:right w:val="single" w:sz="4" w:space="0" w:color="auto"/>
            </w:tcBorders>
            <w:vAlign w:val="center"/>
          </w:tcPr>
          <w:p w14:paraId="4EBD6061" w14:textId="1B012768" w:rsidR="00457200" w:rsidRPr="002F0A90" w:rsidRDefault="001814E5" w:rsidP="00505A10">
            <w:pPr>
              <w:pStyle w:val="Tabletext"/>
              <w:jc w:val="center"/>
              <w:rPr>
                <w:rFonts w:eastAsia="SimSun"/>
                <w:bCs/>
                <w:lang w:eastAsia="zh-CN"/>
              </w:rPr>
            </w:pPr>
            <w:r>
              <w:rPr>
                <w:rFonts w:eastAsia="SimSun"/>
                <w:bCs/>
                <w:lang w:eastAsia="zh-CN"/>
              </w:rPr>
              <w:t>342-</w:t>
            </w:r>
            <w:r w:rsidR="00457200" w:rsidRPr="002F0A90">
              <w:rPr>
                <w:rFonts w:eastAsia="SimSun"/>
                <w:bCs/>
                <w:lang w:eastAsia="zh-CN"/>
              </w:rPr>
              <w:t>328</w:t>
            </w:r>
          </w:p>
        </w:tc>
      </w:tr>
      <w:tr w:rsidR="00457200" w:rsidRPr="002F0A90" w14:paraId="0717AF04"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46877079" w14:textId="77777777" w:rsidR="00457200" w:rsidRPr="002A68A9" w:rsidRDefault="00457200" w:rsidP="001814E5">
            <w:pPr>
              <w:pStyle w:val="Tabletext"/>
              <w:jc w:val="left"/>
              <w:rPr>
                <w:bCs/>
                <w:lang w:val="en-GB"/>
              </w:rPr>
            </w:pPr>
            <w:r w:rsidRPr="002A68A9">
              <w:rPr>
                <w:bCs/>
                <w:lang w:val="en-GB" w:eastAsia="zh-CN"/>
              </w:rPr>
              <w:t>Loss for a 22 km sea path (dB) (equatorial or tropical)</w:t>
            </w:r>
          </w:p>
        </w:tc>
        <w:tc>
          <w:tcPr>
            <w:tcW w:w="304" w:type="dxa"/>
            <w:tcBorders>
              <w:top w:val="single" w:sz="4" w:space="0" w:color="auto"/>
              <w:left w:val="single" w:sz="4" w:space="0" w:color="auto"/>
              <w:bottom w:val="single" w:sz="4" w:space="0" w:color="auto"/>
              <w:right w:val="single" w:sz="4" w:space="0" w:color="auto"/>
            </w:tcBorders>
            <w:noWrap/>
            <w:vAlign w:val="center"/>
          </w:tcPr>
          <w:p w14:paraId="54F2AECB" w14:textId="77777777" w:rsidR="00457200" w:rsidRPr="002A68A9" w:rsidRDefault="00457200" w:rsidP="00505A10">
            <w:pPr>
              <w:pStyle w:val="Tabletext"/>
              <w:jc w:val="center"/>
              <w:rPr>
                <w:rFonts w:eastAsia="SimSun"/>
                <w:bCs/>
                <w:lang w:val="en-GB"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D287D9B" w14:textId="727A9B82" w:rsidR="00457200" w:rsidRPr="002F0A90" w:rsidRDefault="001814E5" w:rsidP="00505A10">
            <w:pPr>
              <w:pStyle w:val="Tabletext"/>
              <w:jc w:val="center"/>
              <w:rPr>
                <w:rFonts w:eastAsia="SimSun"/>
                <w:lang w:eastAsia="zh-CN"/>
              </w:rPr>
            </w:pPr>
            <w:r>
              <w:rPr>
                <w:rFonts w:eastAsia="SimSun"/>
                <w:lang w:eastAsia="zh-CN"/>
              </w:rPr>
              <w:t>–</w:t>
            </w:r>
            <w:r w:rsidR="00457200" w:rsidRPr="002F0A90">
              <w:rPr>
                <w:rFonts w:eastAsia="SimSun"/>
                <w:lang w:eastAsia="zh-CN"/>
              </w:rPr>
              <w:t>129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6797AD" w14:textId="0AAE5402" w:rsidR="00457200" w:rsidRPr="002F0A90" w:rsidRDefault="001814E5" w:rsidP="00505A10">
            <w:pPr>
              <w:pStyle w:val="Tabletext"/>
              <w:jc w:val="center"/>
              <w:rPr>
                <w:rFonts w:eastAsia="SimSun"/>
                <w:bCs/>
                <w:lang w:eastAsia="zh-CN"/>
              </w:rPr>
            </w:pPr>
            <w:r>
              <w:rPr>
                <w:rFonts w:eastAsia="SimSun"/>
                <w:lang w:eastAsia="zh-CN"/>
              </w:rPr>
              <w:t>–</w:t>
            </w:r>
            <w:r w:rsidR="00457200" w:rsidRPr="002F0A90">
              <w:rPr>
                <w:rFonts w:eastAsia="SimSun"/>
                <w:lang w:eastAsia="zh-CN"/>
              </w:rPr>
              <w:t>129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327EC5" w14:textId="5136CB49" w:rsidR="00457200" w:rsidRPr="002F0A90" w:rsidRDefault="001814E5" w:rsidP="00505A10">
            <w:pPr>
              <w:pStyle w:val="Tabletext"/>
              <w:jc w:val="center"/>
              <w:rPr>
                <w:rFonts w:eastAsia="SimSun"/>
                <w:bCs/>
                <w:lang w:eastAsia="zh-CN"/>
              </w:rPr>
            </w:pPr>
            <w:r>
              <w:rPr>
                <w:rFonts w:eastAsia="SimSun"/>
                <w:lang w:eastAsia="zh-CN"/>
              </w:rPr>
              <w:t>–</w:t>
            </w:r>
            <w:r w:rsidR="00457200" w:rsidRPr="002F0A90">
              <w:rPr>
                <w:rFonts w:eastAsia="SimSun"/>
                <w:lang w:eastAsia="zh-CN"/>
              </w:rPr>
              <w:t>129</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6362AE1" w14:textId="633FD723" w:rsidR="00457200" w:rsidRPr="002F0A90" w:rsidRDefault="001814E5" w:rsidP="00505A10">
            <w:pPr>
              <w:pStyle w:val="Tabletext"/>
              <w:jc w:val="center"/>
              <w:rPr>
                <w:rFonts w:eastAsia="SimSun"/>
                <w:bCs/>
                <w:lang w:eastAsia="zh-CN"/>
              </w:rPr>
            </w:pPr>
            <w:r>
              <w:rPr>
                <w:rFonts w:eastAsia="SimSun"/>
                <w:lang w:eastAsia="zh-CN"/>
              </w:rPr>
              <w:t>–</w:t>
            </w:r>
            <w:r w:rsidR="00457200" w:rsidRPr="002F0A90">
              <w:rPr>
                <w:rFonts w:eastAsia="SimSun"/>
                <w:lang w:eastAsia="zh-CN"/>
              </w:rPr>
              <w:t>129</w:t>
            </w:r>
          </w:p>
        </w:tc>
      </w:tr>
      <w:tr w:rsidR="00457200" w:rsidRPr="002F0A90" w14:paraId="315351D1" w14:textId="77777777" w:rsidTr="00505A10">
        <w:trPr>
          <w:cantSplit/>
          <w:jc w:val="center"/>
        </w:trPr>
        <w:tc>
          <w:tcPr>
            <w:tcW w:w="3539" w:type="dxa"/>
            <w:tcBorders>
              <w:top w:val="single" w:sz="4" w:space="0" w:color="auto"/>
              <w:left w:val="single" w:sz="4" w:space="0" w:color="auto"/>
              <w:bottom w:val="single" w:sz="4" w:space="0" w:color="auto"/>
              <w:right w:val="single" w:sz="4" w:space="0" w:color="auto"/>
            </w:tcBorders>
            <w:noWrap/>
            <w:hideMark/>
          </w:tcPr>
          <w:p w14:paraId="32A1E58D" w14:textId="77777777" w:rsidR="00457200" w:rsidRPr="002A68A9" w:rsidRDefault="00457200" w:rsidP="001814E5">
            <w:pPr>
              <w:pStyle w:val="Tabletext"/>
              <w:jc w:val="left"/>
              <w:rPr>
                <w:bCs/>
                <w:lang w:val="en-GB"/>
              </w:rPr>
            </w:pPr>
            <w:r w:rsidRPr="002A68A9">
              <w:rPr>
                <w:lang w:val="en-GB" w:eastAsia="zh-CN"/>
              </w:rPr>
              <w:t xml:space="preserve">Interference overcoupling at 22 km on sea (dB) </w:t>
            </w:r>
          </w:p>
        </w:tc>
        <w:tc>
          <w:tcPr>
            <w:tcW w:w="304" w:type="dxa"/>
            <w:tcBorders>
              <w:top w:val="single" w:sz="4" w:space="0" w:color="auto"/>
              <w:left w:val="single" w:sz="4" w:space="0" w:color="auto"/>
              <w:bottom w:val="single" w:sz="4" w:space="0" w:color="auto"/>
              <w:right w:val="single" w:sz="4" w:space="0" w:color="auto"/>
            </w:tcBorders>
            <w:noWrap/>
            <w:vAlign w:val="center"/>
          </w:tcPr>
          <w:p w14:paraId="07F01570" w14:textId="77777777" w:rsidR="00457200" w:rsidRPr="002A68A9" w:rsidRDefault="00457200" w:rsidP="00505A10">
            <w:pPr>
              <w:pStyle w:val="Tabletext"/>
              <w:jc w:val="center"/>
              <w:rPr>
                <w:rFonts w:eastAsia="SimSun"/>
                <w:bCs/>
                <w:lang w:val="en-GB"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14:paraId="20731A8B" w14:textId="77777777" w:rsidR="00457200" w:rsidRPr="002F0A90" w:rsidRDefault="00457200" w:rsidP="00505A10">
            <w:pPr>
              <w:pStyle w:val="Tabletext"/>
              <w:jc w:val="center"/>
              <w:rPr>
                <w:rFonts w:eastAsia="SimSun"/>
                <w:bCs/>
                <w:lang w:eastAsia="zh-CN"/>
              </w:rPr>
            </w:pPr>
            <w:r w:rsidRPr="002F0A90">
              <w:rPr>
                <w:rFonts w:eastAsia="SimSun"/>
                <w:bCs/>
                <w:lang w:eastAsia="zh-CN"/>
              </w:rPr>
              <w:t>64.0</w:t>
            </w:r>
          </w:p>
        </w:tc>
        <w:tc>
          <w:tcPr>
            <w:tcW w:w="1418" w:type="dxa"/>
            <w:tcBorders>
              <w:top w:val="single" w:sz="4" w:space="0" w:color="auto"/>
              <w:left w:val="single" w:sz="4" w:space="0" w:color="auto"/>
              <w:bottom w:val="single" w:sz="4" w:space="0" w:color="auto"/>
              <w:right w:val="single" w:sz="4" w:space="0" w:color="auto"/>
            </w:tcBorders>
            <w:vAlign w:val="center"/>
          </w:tcPr>
          <w:p w14:paraId="7ACE0A74" w14:textId="2233F0A0" w:rsidR="00457200" w:rsidRPr="002F0A90" w:rsidRDefault="00457200" w:rsidP="00505A10">
            <w:pPr>
              <w:pStyle w:val="Tabletext"/>
              <w:jc w:val="center"/>
              <w:rPr>
                <w:rFonts w:eastAsia="SimSun"/>
                <w:bCs/>
                <w:lang w:eastAsia="zh-CN"/>
              </w:rPr>
            </w:pPr>
            <w:r w:rsidRPr="002F0A90">
              <w:rPr>
                <w:rFonts w:eastAsia="SimSun"/>
                <w:bCs/>
                <w:lang w:eastAsia="zh-CN"/>
              </w:rPr>
              <w:t>6</w:t>
            </w:r>
            <w:r w:rsidR="001814E5">
              <w:rPr>
                <w:rFonts w:eastAsia="SimSun"/>
                <w:bCs/>
                <w:lang w:eastAsia="zh-CN"/>
              </w:rPr>
              <w:t>5.5-</w:t>
            </w:r>
            <w:r w:rsidRPr="002F0A90">
              <w:rPr>
                <w:rFonts w:eastAsia="SimSun"/>
                <w:bCs/>
                <w:lang w:eastAsia="zh-CN"/>
              </w:rPr>
              <w:t>63.7</w:t>
            </w:r>
          </w:p>
        </w:tc>
        <w:tc>
          <w:tcPr>
            <w:tcW w:w="1417" w:type="dxa"/>
            <w:tcBorders>
              <w:top w:val="single" w:sz="4" w:space="0" w:color="auto"/>
              <w:left w:val="single" w:sz="4" w:space="0" w:color="auto"/>
              <w:bottom w:val="single" w:sz="4" w:space="0" w:color="auto"/>
              <w:right w:val="single" w:sz="4" w:space="0" w:color="auto"/>
            </w:tcBorders>
            <w:vAlign w:val="center"/>
          </w:tcPr>
          <w:p w14:paraId="4D73FAAD" w14:textId="77777777" w:rsidR="00457200" w:rsidRPr="002F0A90" w:rsidRDefault="00457200" w:rsidP="00505A10">
            <w:pPr>
              <w:pStyle w:val="Tabletext"/>
              <w:jc w:val="center"/>
              <w:rPr>
                <w:rFonts w:eastAsia="SimSun"/>
                <w:bCs/>
                <w:lang w:eastAsia="zh-CN"/>
              </w:rPr>
            </w:pPr>
            <w:r w:rsidRPr="002F0A90">
              <w:rPr>
                <w:rFonts w:eastAsia="SimSun"/>
                <w:bCs/>
                <w:lang w:eastAsia="zh-CN"/>
              </w:rPr>
              <w:t>65.5</w:t>
            </w:r>
          </w:p>
        </w:tc>
        <w:tc>
          <w:tcPr>
            <w:tcW w:w="1432" w:type="dxa"/>
            <w:tcBorders>
              <w:top w:val="single" w:sz="4" w:space="0" w:color="auto"/>
              <w:left w:val="single" w:sz="4" w:space="0" w:color="auto"/>
              <w:bottom w:val="single" w:sz="4" w:space="0" w:color="auto"/>
              <w:right w:val="single" w:sz="4" w:space="0" w:color="auto"/>
            </w:tcBorders>
            <w:vAlign w:val="center"/>
          </w:tcPr>
          <w:p w14:paraId="7564A678" w14:textId="35B77C77" w:rsidR="00457200" w:rsidRPr="002F0A90" w:rsidRDefault="001814E5" w:rsidP="00505A10">
            <w:pPr>
              <w:pStyle w:val="Tabletext"/>
              <w:jc w:val="center"/>
              <w:rPr>
                <w:rFonts w:eastAsia="SimSun"/>
                <w:bCs/>
                <w:lang w:eastAsia="zh-CN"/>
              </w:rPr>
            </w:pPr>
            <w:r>
              <w:rPr>
                <w:rFonts w:eastAsia="SimSun"/>
                <w:bCs/>
                <w:lang w:eastAsia="zh-CN"/>
              </w:rPr>
              <w:t>65.5-</w:t>
            </w:r>
            <w:r w:rsidR="00457200" w:rsidRPr="002F0A90">
              <w:rPr>
                <w:rFonts w:eastAsia="SimSun"/>
                <w:bCs/>
                <w:lang w:eastAsia="zh-CN"/>
              </w:rPr>
              <w:t>63.7</w:t>
            </w:r>
          </w:p>
        </w:tc>
      </w:tr>
    </w:tbl>
    <w:p w14:paraId="64767B17" w14:textId="77777777" w:rsidR="00457200" w:rsidRPr="002F0A90" w:rsidRDefault="00457200" w:rsidP="00457200">
      <w:pPr>
        <w:pStyle w:val="Tablefin"/>
        <w:rPr>
          <w:highlight w:val="green"/>
        </w:rPr>
      </w:pPr>
    </w:p>
    <w:p w14:paraId="305D1C17" w14:textId="090BE3F8" w:rsidR="00457200" w:rsidRPr="002F0A90" w:rsidRDefault="001B0388" w:rsidP="004E5551">
      <w:pPr>
        <w:pStyle w:val="TableNo"/>
        <w:pageBreakBefore/>
      </w:pPr>
      <w:r>
        <w:t xml:space="preserve">TABLE </w:t>
      </w:r>
      <w:r w:rsidR="00457200">
        <w:t>A1.</w:t>
      </w:r>
      <w:r w:rsidR="008B39BE">
        <w:t>27</w:t>
      </w:r>
    </w:p>
    <w:p w14:paraId="7F0B660F" w14:textId="4557A182" w:rsidR="00457200" w:rsidRPr="002A68A9" w:rsidRDefault="00457200" w:rsidP="00457200">
      <w:pPr>
        <w:pStyle w:val="Tabletitle"/>
        <w:rPr>
          <w:lang w:val="en-GB"/>
        </w:rPr>
      </w:pPr>
      <w:r w:rsidRPr="002A68A9">
        <w:rPr>
          <w:lang w:val="en-GB"/>
        </w:rPr>
        <w:t xml:space="preserve">Interference from one IMT outdoor urban macro 10 MHz base-station </w:t>
      </w:r>
      <w:r w:rsidR="001814E5" w:rsidRPr="002A68A9">
        <w:rPr>
          <w:lang w:val="en-GB"/>
        </w:rPr>
        <w:br/>
      </w:r>
      <w:r w:rsidRPr="002A68A9">
        <w:rPr>
          <w:lang w:val="en-GB"/>
        </w:rPr>
        <w:t>to ship-based radar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1512"/>
        <w:gridCol w:w="1553"/>
        <w:gridCol w:w="1568"/>
        <w:gridCol w:w="1609"/>
      </w:tblGrid>
      <w:tr w:rsidR="00457200" w:rsidRPr="002F0A90" w14:paraId="478979D8" w14:textId="77777777" w:rsidTr="00505A10">
        <w:trPr>
          <w:cantSplit/>
          <w:tblHeader/>
          <w:jc w:val="center"/>
        </w:trPr>
        <w:tc>
          <w:tcPr>
            <w:tcW w:w="3397" w:type="dxa"/>
            <w:tcBorders>
              <w:top w:val="single" w:sz="4" w:space="0" w:color="auto"/>
              <w:left w:val="single" w:sz="4" w:space="0" w:color="auto"/>
              <w:bottom w:val="single" w:sz="4" w:space="0" w:color="auto"/>
              <w:right w:val="single" w:sz="4" w:space="0" w:color="auto"/>
            </w:tcBorders>
            <w:noWrap/>
            <w:hideMark/>
          </w:tcPr>
          <w:p w14:paraId="73574721" w14:textId="77777777" w:rsidR="00457200" w:rsidRPr="002A68A9" w:rsidRDefault="00457200" w:rsidP="00505A10">
            <w:pPr>
              <w:rPr>
                <w:lang w:val="en-GB"/>
              </w:rPr>
            </w:pPr>
          </w:p>
        </w:tc>
        <w:tc>
          <w:tcPr>
            <w:tcW w:w="1512" w:type="dxa"/>
            <w:tcBorders>
              <w:top w:val="single" w:sz="4" w:space="0" w:color="auto"/>
              <w:left w:val="single" w:sz="4" w:space="0" w:color="auto"/>
              <w:bottom w:val="single" w:sz="4" w:space="0" w:color="auto"/>
              <w:right w:val="single" w:sz="4" w:space="0" w:color="auto"/>
            </w:tcBorders>
            <w:noWrap/>
            <w:vAlign w:val="center"/>
            <w:hideMark/>
          </w:tcPr>
          <w:p w14:paraId="7650BC97" w14:textId="77777777" w:rsidR="00457200" w:rsidRPr="002F0A90" w:rsidRDefault="00457200" w:rsidP="00505A10">
            <w:pPr>
              <w:pStyle w:val="Tablehead"/>
            </w:pPr>
            <w:r w:rsidRPr="002F0A90">
              <w:t xml:space="preserve">Ship-based-B radar </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25FD396" w14:textId="77777777" w:rsidR="00457200" w:rsidRPr="002F0A90" w:rsidRDefault="00457200" w:rsidP="00505A10">
            <w:pPr>
              <w:pStyle w:val="Tablehead"/>
            </w:pPr>
            <w:r w:rsidRPr="002F0A90">
              <w:t xml:space="preserve">Ship-based-C radar </w:t>
            </w:r>
          </w:p>
        </w:tc>
        <w:tc>
          <w:tcPr>
            <w:tcW w:w="1568" w:type="dxa"/>
            <w:tcBorders>
              <w:top w:val="single" w:sz="4" w:space="0" w:color="auto"/>
              <w:left w:val="single" w:sz="4" w:space="0" w:color="auto"/>
              <w:bottom w:val="single" w:sz="4" w:space="0" w:color="auto"/>
              <w:right w:val="single" w:sz="4" w:space="0" w:color="auto"/>
            </w:tcBorders>
            <w:hideMark/>
          </w:tcPr>
          <w:p w14:paraId="0144D62C" w14:textId="77777777" w:rsidR="00457200" w:rsidRPr="002F0A90" w:rsidRDefault="00457200" w:rsidP="00505A10">
            <w:pPr>
              <w:pStyle w:val="Tablehead"/>
            </w:pPr>
            <w:r w:rsidRPr="002F0A90">
              <w:t>Ship-based-D radar</w:t>
            </w:r>
          </w:p>
        </w:tc>
        <w:tc>
          <w:tcPr>
            <w:tcW w:w="1609" w:type="dxa"/>
            <w:tcBorders>
              <w:top w:val="single" w:sz="4" w:space="0" w:color="auto"/>
              <w:left w:val="single" w:sz="4" w:space="0" w:color="auto"/>
              <w:bottom w:val="single" w:sz="4" w:space="0" w:color="auto"/>
              <w:right w:val="single" w:sz="4" w:space="0" w:color="auto"/>
            </w:tcBorders>
            <w:hideMark/>
          </w:tcPr>
          <w:p w14:paraId="48D8FDB2" w14:textId="77777777" w:rsidR="00457200" w:rsidRPr="002F0A90" w:rsidRDefault="00457200" w:rsidP="00505A10">
            <w:pPr>
              <w:pStyle w:val="Tablehead"/>
            </w:pPr>
            <w:r w:rsidRPr="002F0A90">
              <w:t>Ship-based-M radar</w:t>
            </w:r>
          </w:p>
        </w:tc>
      </w:tr>
      <w:tr w:rsidR="00457200" w:rsidRPr="002F0A90" w14:paraId="113995F3"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00143328" w14:textId="77777777" w:rsidR="00457200" w:rsidRPr="002F0A90"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2F0A90">
              <w:rPr>
                <w:sz w:val="20"/>
              </w:rPr>
              <w:t>Carrier frequency (GHz)</w:t>
            </w:r>
          </w:p>
        </w:tc>
        <w:tc>
          <w:tcPr>
            <w:tcW w:w="1512" w:type="dxa"/>
            <w:tcBorders>
              <w:top w:val="single" w:sz="4" w:space="0" w:color="auto"/>
              <w:left w:val="single" w:sz="4" w:space="0" w:color="auto"/>
              <w:bottom w:val="single" w:sz="4" w:space="0" w:color="auto"/>
              <w:right w:val="single" w:sz="4" w:space="0" w:color="auto"/>
            </w:tcBorders>
            <w:noWrap/>
            <w:hideMark/>
          </w:tcPr>
          <w:p w14:paraId="21FB3749" w14:textId="77777777" w:rsidR="00457200" w:rsidRPr="002F0A90"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F0A90">
              <w:rPr>
                <w:sz w:val="20"/>
              </w:rPr>
              <w:t>3.3</w:t>
            </w:r>
          </w:p>
        </w:tc>
        <w:tc>
          <w:tcPr>
            <w:tcW w:w="1553" w:type="dxa"/>
            <w:tcBorders>
              <w:top w:val="single" w:sz="4" w:space="0" w:color="auto"/>
              <w:left w:val="single" w:sz="4" w:space="0" w:color="auto"/>
              <w:bottom w:val="single" w:sz="4" w:space="0" w:color="auto"/>
              <w:right w:val="single" w:sz="4" w:space="0" w:color="auto"/>
            </w:tcBorders>
            <w:hideMark/>
          </w:tcPr>
          <w:p w14:paraId="3D84B660" w14:textId="77777777" w:rsidR="00457200" w:rsidRPr="002F0A90"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F0A90">
              <w:rPr>
                <w:sz w:val="20"/>
              </w:rPr>
              <w:t>3.3</w:t>
            </w:r>
          </w:p>
        </w:tc>
        <w:tc>
          <w:tcPr>
            <w:tcW w:w="1568" w:type="dxa"/>
            <w:tcBorders>
              <w:top w:val="single" w:sz="4" w:space="0" w:color="auto"/>
              <w:left w:val="single" w:sz="4" w:space="0" w:color="auto"/>
              <w:bottom w:val="single" w:sz="4" w:space="0" w:color="auto"/>
              <w:right w:val="single" w:sz="4" w:space="0" w:color="auto"/>
            </w:tcBorders>
            <w:hideMark/>
          </w:tcPr>
          <w:p w14:paraId="27555399" w14:textId="77777777" w:rsidR="00457200" w:rsidRPr="002F0A90"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F0A90">
              <w:rPr>
                <w:sz w:val="20"/>
              </w:rPr>
              <w:t>3.3</w:t>
            </w:r>
          </w:p>
        </w:tc>
        <w:tc>
          <w:tcPr>
            <w:tcW w:w="1609" w:type="dxa"/>
            <w:tcBorders>
              <w:top w:val="single" w:sz="4" w:space="0" w:color="auto"/>
              <w:left w:val="single" w:sz="4" w:space="0" w:color="auto"/>
              <w:bottom w:val="single" w:sz="4" w:space="0" w:color="auto"/>
              <w:right w:val="single" w:sz="4" w:space="0" w:color="auto"/>
            </w:tcBorders>
            <w:hideMark/>
          </w:tcPr>
          <w:p w14:paraId="0F74DC71" w14:textId="77777777" w:rsidR="00457200" w:rsidRPr="002F0A90"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F0A90">
              <w:rPr>
                <w:sz w:val="20"/>
              </w:rPr>
              <w:t>3.3</w:t>
            </w:r>
          </w:p>
        </w:tc>
      </w:tr>
      <w:tr w:rsidR="00457200" w:rsidRPr="002F0A90" w14:paraId="45AF5C9C"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693A35E9" w14:textId="77777777" w:rsidR="00457200" w:rsidRPr="002F0A90" w:rsidRDefault="00457200" w:rsidP="00505A10">
            <w:pPr>
              <w:pStyle w:val="Tabletext"/>
            </w:pPr>
            <w:r w:rsidRPr="002F0A90">
              <w:t>IMT signal bandwidth (MHz)</w:t>
            </w:r>
          </w:p>
        </w:tc>
        <w:tc>
          <w:tcPr>
            <w:tcW w:w="1512" w:type="dxa"/>
            <w:tcBorders>
              <w:top w:val="single" w:sz="4" w:space="0" w:color="auto"/>
              <w:left w:val="single" w:sz="4" w:space="0" w:color="auto"/>
              <w:bottom w:val="single" w:sz="4" w:space="0" w:color="auto"/>
              <w:right w:val="single" w:sz="4" w:space="0" w:color="auto"/>
            </w:tcBorders>
            <w:noWrap/>
            <w:hideMark/>
          </w:tcPr>
          <w:p w14:paraId="7933130B" w14:textId="77777777" w:rsidR="00457200" w:rsidRPr="002F0A90" w:rsidRDefault="00457200" w:rsidP="00505A10">
            <w:pPr>
              <w:pStyle w:val="Tabletext"/>
              <w:jc w:val="center"/>
            </w:pPr>
            <w:r w:rsidRPr="002F0A90">
              <w:t>10</w:t>
            </w:r>
          </w:p>
        </w:tc>
        <w:tc>
          <w:tcPr>
            <w:tcW w:w="1553" w:type="dxa"/>
            <w:tcBorders>
              <w:top w:val="single" w:sz="4" w:space="0" w:color="auto"/>
              <w:left w:val="single" w:sz="4" w:space="0" w:color="auto"/>
              <w:bottom w:val="single" w:sz="4" w:space="0" w:color="auto"/>
              <w:right w:val="single" w:sz="4" w:space="0" w:color="auto"/>
            </w:tcBorders>
            <w:hideMark/>
          </w:tcPr>
          <w:p w14:paraId="376E8050" w14:textId="77777777" w:rsidR="00457200" w:rsidRPr="002F0A90" w:rsidRDefault="00457200" w:rsidP="00505A10">
            <w:pPr>
              <w:pStyle w:val="Tabletext"/>
              <w:jc w:val="center"/>
            </w:pPr>
            <w:r w:rsidRPr="002F0A90">
              <w:t>10</w:t>
            </w:r>
          </w:p>
        </w:tc>
        <w:tc>
          <w:tcPr>
            <w:tcW w:w="1568" w:type="dxa"/>
            <w:tcBorders>
              <w:top w:val="single" w:sz="4" w:space="0" w:color="auto"/>
              <w:left w:val="single" w:sz="4" w:space="0" w:color="auto"/>
              <w:bottom w:val="single" w:sz="4" w:space="0" w:color="auto"/>
              <w:right w:val="single" w:sz="4" w:space="0" w:color="auto"/>
            </w:tcBorders>
            <w:hideMark/>
          </w:tcPr>
          <w:p w14:paraId="253D4585" w14:textId="77777777" w:rsidR="00457200" w:rsidRPr="002F0A90" w:rsidRDefault="00457200" w:rsidP="00505A10">
            <w:pPr>
              <w:pStyle w:val="Tabletext"/>
              <w:jc w:val="center"/>
            </w:pPr>
            <w:r w:rsidRPr="002F0A90">
              <w:t>10</w:t>
            </w:r>
          </w:p>
        </w:tc>
        <w:tc>
          <w:tcPr>
            <w:tcW w:w="1609" w:type="dxa"/>
            <w:tcBorders>
              <w:top w:val="single" w:sz="4" w:space="0" w:color="auto"/>
              <w:left w:val="single" w:sz="4" w:space="0" w:color="auto"/>
              <w:bottom w:val="single" w:sz="4" w:space="0" w:color="auto"/>
              <w:right w:val="single" w:sz="4" w:space="0" w:color="auto"/>
            </w:tcBorders>
            <w:hideMark/>
          </w:tcPr>
          <w:p w14:paraId="3AA0CB98" w14:textId="77777777" w:rsidR="00457200" w:rsidRPr="002F0A90" w:rsidRDefault="00457200" w:rsidP="00505A10">
            <w:pPr>
              <w:pStyle w:val="Tabletext"/>
              <w:jc w:val="center"/>
            </w:pPr>
            <w:r w:rsidRPr="002F0A90">
              <w:t>10</w:t>
            </w:r>
          </w:p>
        </w:tc>
      </w:tr>
      <w:tr w:rsidR="00457200" w:rsidRPr="002F0A90" w14:paraId="3962228D"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7380B711" w14:textId="77777777" w:rsidR="00457200" w:rsidRPr="002F0A90" w:rsidRDefault="00457200" w:rsidP="00505A10">
            <w:pPr>
              <w:pStyle w:val="Tabletext"/>
            </w:pPr>
            <w:r w:rsidRPr="002F0A90">
              <w:t>BS Feeder loss</w:t>
            </w:r>
            <w:r w:rsidRPr="002F0A90">
              <w:rPr>
                <w:rFonts w:eastAsia="SimSun"/>
                <w:lang w:eastAsia="zh-CN"/>
              </w:rPr>
              <w:t xml:space="preserve"> (dB)</w:t>
            </w:r>
          </w:p>
        </w:tc>
        <w:tc>
          <w:tcPr>
            <w:tcW w:w="1512" w:type="dxa"/>
            <w:tcBorders>
              <w:top w:val="single" w:sz="4" w:space="0" w:color="auto"/>
              <w:left w:val="single" w:sz="4" w:space="0" w:color="auto"/>
              <w:bottom w:val="single" w:sz="4" w:space="0" w:color="auto"/>
              <w:right w:val="single" w:sz="4" w:space="0" w:color="auto"/>
            </w:tcBorders>
            <w:noWrap/>
            <w:hideMark/>
          </w:tcPr>
          <w:p w14:paraId="2BFC04AF" w14:textId="77777777" w:rsidR="00457200" w:rsidRPr="002F0A90" w:rsidRDefault="00457200" w:rsidP="00505A10">
            <w:pPr>
              <w:pStyle w:val="Tabletext"/>
              <w:jc w:val="center"/>
            </w:pPr>
            <w:r w:rsidRPr="002F0A90">
              <w:rPr>
                <w:rFonts w:eastAsia="SimSun"/>
                <w:lang w:eastAsia="zh-CN"/>
              </w:rPr>
              <w:t>3</w:t>
            </w:r>
          </w:p>
        </w:tc>
        <w:tc>
          <w:tcPr>
            <w:tcW w:w="1553" w:type="dxa"/>
            <w:tcBorders>
              <w:top w:val="single" w:sz="4" w:space="0" w:color="auto"/>
              <w:left w:val="single" w:sz="4" w:space="0" w:color="auto"/>
              <w:bottom w:val="single" w:sz="4" w:space="0" w:color="auto"/>
              <w:right w:val="single" w:sz="4" w:space="0" w:color="auto"/>
            </w:tcBorders>
            <w:hideMark/>
          </w:tcPr>
          <w:p w14:paraId="7E4C6AA3" w14:textId="77777777" w:rsidR="00457200" w:rsidRPr="002F0A90" w:rsidRDefault="00457200" w:rsidP="00505A10">
            <w:pPr>
              <w:pStyle w:val="Tabletext"/>
              <w:jc w:val="center"/>
            </w:pPr>
            <w:r w:rsidRPr="002F0A90">
              <w:rPr>
                <w:rFonts w:eastAsia="SimSun"/>
                <w:lang w:eastAsia="zh-CN"/>
              </w:rPr>
              <w:t>3</w:t>
            </w:r>
          </w:p>
        </w:tc>
        <w:tc>
          <w:tcPr>
            <w:tcW w:w="1568" w:type="dxa"/>
            <w:tcBorders>
              <w:top w:val="single" w:sz="4" w:space="0" w:color="auto"/>
              <w:left w:val="single" w:sz="4" w:space="0" w:color="auto"/>
              <w:bottom w:val="single" w:sz="4" w:space="0" w:color="auto"/>
              <w:right w:val="single" w:sz="4" w:space="0" w:color="auto"/>
            </w:tcBorders>
            <w:hideMark/>
          </w:tcPr>
          <w:p w14:paraId="54A3F0D7" w14:textId="77777777" w:rsidR="00457200" w:rsidRPr="002F0A90" w:rsidRDefault="00457200" w:rsidP="00505A10">
            <w:pPr>
              <w:pStyle w:val="Tabletext"/>
              <w:jc w:val="center"/>
              <w:rPr>
                <w:rFonts w:eastAsia="SimSun"/>
                <w:lang w:eastAsia="zh-CN"/>
              </w:rPr>
            </w:pPr>
            <w:r w:rsidRPr="002F0A90">
              <w:rPr>
                <w:rFonts w:eastAsia="SimSun"/>
                <w:lang w:eastAsia="zh-CN"/>
              </w:rPr>
              <w:t>3</w:t>
            </w:r>
          </w:p>
        </w:tc>
        <w:tc>
          <w:tcPr>
            <w:tcW w:w="1609" w:type="dxa"/>
            <w:tcBorders>
              <w:top w:val="single" w:sz="4" w:space="0" w:color="auto"/>
              <w:left w:val="single" w:sz="4" w:space="0" w:color="auto"/>
              <w:bottom w:val="single" w:sz="4" w:space="0" w:color="auto"/>
              <w:right w:val="single" w:sz="4" w:space="0" w:color="auto"/>
            </w:tcBorders>
            <w:hideMark/>
          </w:tcPr>
          <w:p w14:paraId="305B4B3D" w14:textId="77777777" w:rsidR="00457200" w:rsidRPr="002F0A90" w:rsidRDefault="00457200" w:rsidP="00505A10">
            <w:pPr>
              <w:pStyle w:val="Tabletext"/>
              <w:jc w:val="center"/>
              <w:rPr>
                <w:rFonts w:eastAsia="SimSun"/>
                <w:lang w:eastAsia="zh-CN"/>
              </w:rPr>
            </w:pPr>
            <w:r w:rsidRPr="002F0A90">
              <w:rPr>
                <w:rFonts w:eastAsia="SimSun"/>
                <w:lang w:eastAsia="zh-CN"/>
              </w:rPr>
              <w:t>3</w:t>
            </w:r>
          </w:p>
        </w:tc>
      </w:tr>
      <w:tr w:rsidR="00457200" w:rsidRPr="002F0A90" w14:paraId="1163C68B"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04D44854" w14:textId="77777777" w:rsidR="00457200" w:rsidRPr="002A68A9" w:rsidRDefault="00457200" w:rsidP="00505A10">
            <w:pPr>
              <w:pStyle w:val="Tabletext"/>
              <w:rPr>
                <w:lang w:val="en-GB"/>
              </w:rPr>
            </w:pPr>
            <w:r w:rsidRPr="002A68A9">
              <w:rPr>
                <w:lang w:val="en-GB"/>
              </w:rPr>
              <w:t>BS Maximum output power (dBm)</w:t>
            </w:r>
          </w:p>
        </w:tc>
        <w:tc>
          <w:tcPr>
            <w:tcW w:w="1512" w:type="dxa"/>
            <w:tcBorders>
              <w:top w:val="single" w:sz="4" w:space="0" w:color="auto"/>
              <w:left w:val="single" w:sz="4" w:space="0" w:color="auto"/>
              <w:bottom w:val="single" w:sz="4" w:space="0" w:color="auto"/>
              <w:right w:val="single" w:sz="4" w:space="0" w:color="auto"/>
            </w:tcBorders>
            <w:noWrap/>
            <w:hideMark/>
          </w:tcPr>
          <w:p w14:paraId="5EE76E78" w14:textId="77777777" w:rsidR="00457200" w:rsidRPr="002F0A90" w:rsidRDefault="00457200" w:rsidP="00505A10">
            <w:pPr>
              <w:pStyle w:val="Tabletext"/>
              <w:jc w:val="center"/>
            </w:pPr>
            <w:r w:rsidRPr="002F0A90">
              <w:t>46</w:t>
            </w:r>
          </w:p>
        </w:tc>
        <w:tc>
          <w:tcPr>
            <w:tcW w:w="1553" w:type="dxa"/>
            <w:tcBorders>
              <w:top w:val="single" w:sz="4" w:space="0" w:color="auto"/>
              <w:left w:val="single" w:sz="4" w:space="0" w:color="auto"/>
              <w:bottom w:val="single" w:sz="4" w:space="0" w:color="auto"/>
              <w:right w:val="single" w:sz="4" w:space="0" w:color="auto"/>
            </w:tcBorders>
            <w:hideMark/>
          </w:tcPr>
          <w:p w14:paraId="6F85D505" w14:textId="77777777" w:rsidR="00457200" w:rsidRPr="002F0A90" w:rsidRDefault="00457200" w:rsidP="00505A10">
            <w:pPr>
              <w:pStyle w:val="Tabletext"/>
              <w:jc w:val="center"/>
            </w:pPr>
            <w:r w:rsidRPr="002F0A90">
              <w:t>46</w:t>
            </w:r>
          </w:p>
        </w:tc>
        <w:tc>
          <w:tcPr>
            <w:tcW w:w="1568" w:type="dxa"/>
            <w:tcBorders>
              <w:top w:val="single" w:sz="4" w:space="0" w:color="auto"/>
              <w:left w:val="single" w:sz="4" w:space="0" w:color="auto"/>
              <w:bottom w:val="single" w:sz="4" w:space="0" w:color="auto"/>
              <w:right w:val="single" w:sz="4" w:space="0" w:color="auto"/>
            </w:tcBorders>
            <w:hideMark/>
          </w:tcPr>
          <w:p w14:paraId="7C4A2270" w14:textId="77777777" w:rsidR="00457200" w:rsidRPr="002F0A90" w:rsidRDefault="00457200" w:rsidP="00505A10">
            <w:pPr>
              <w:pStyle w:val="Tabletext"/>
              <w:jc w:val="center"/>
            </w:pPr>
            <w:r w:rsidRPr="002F0A90">
              <w:t>46</w:t>
            </w:r>
          </w:p>
        </w:tc>
        <w:tc>
          <w:tcPr>
            <w:tcW w:w="1609" w:type="dxa"/>
            <w:tcBorders>
              <w:top w:val="single" w:sz="4" w:space="0" w:color="auto"/>
              <w:left w:val="single" w:sz="4" w:space="0" w:color="auto"/>
              <w:bottom w:val="single" w:sz="4" w:space="0" w:color="auto"/>
              <w:right w:val="single" w:sz="4" w:space="0" w:color="auto"/>
            </w:tcBorders>
            <w:hideMark/>
          </w:tcPr>
          <w:p w14:paraId="43182C2E" w14:textId="77777777" w:rsidR="00457200" w:rsidRPr="002F0A90" w:rsidRDefault="00457200" w:rsidP="00505A10">
            <w:pPr>
              <w:pStyle w:val="Tabletext"/>
              <w:jc w:val="center"/>
            </w:pPr>
            <w:r w:rsidRPr="002F0A90">
              <w:t>46</w:t>
            </w:r>
          </w:p>
        </w:tc>
      </w:tr>
      <w:tr w:rsidR="00457200" w:rsidRPr="002F0A90" w14:paraId="1A5BE8BB"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3BC47034" w14:textId="77777777" w:rsidR="00457200" w:rsidRPr="002A68A9" w:rsidRDefault="00457200" w:rsidP="001814E5">
            <w:pPr>
              <w:pStyle w:val="Tabletext"/>
              <w:jc w:val="left"/>
              <w:rPr>
                <w:spacing w:val="-2"/>
                <w:lang w:val="en-GB"/>
              </w:rPr>
            </w:pPr>
            <w:r w:rsidRPr="002A68A9">
              <w:rPr>
                <w:spacing w:val="-2"/>
                <w:lang w:val="en-GB"/>
              </w:rPr>
              <w:t>Antenna gain of Urban macro IMT base-station (dBi) (considering downtilt)</w:t>
            </w:r>
          </w:p>
        </w:tc>
        <w:tc>
          <w:tcPr>
            <w:tcW w:w="1512" w:type="dxa"/>
            <w:tcBorders>
              <w:top w:val="single" w:sz="4" w:space="0" w:color="auto"/>
              <w:left w:val="single" w:sz="4" w:space="0" w:color="auto"/>
              <w:bottom w:val="single" w:sz="4" w:space="0" w:color="auto"/>
              <w:right w:val="single" w:sz="4" w:space="0" w:color="auto"/>
            </w:tcBorders>
            <w:noWrap/>
            <w:hideMark/>
          </w:tcPr>
          <w:p w14:paraId="7A114D15" w14:textId="77777777" w:rsidR="00457200" w:rsidRPr="002F0A90" w:rsidRDefault="00457200" w:rsidP="00505A10">
            <w:pPr>
              <w:pStyle w:val="Tabletext"/>
              <w:jc w:val="center"/>
              <w:rPr>
                <w:caps/>
              </w:rPr>
            </w:pPr>
            <w:r w:rsidRPr="002F0A90">
              <w:t>6</w:t>
            </w:r>
          </w:p>
        </w:tc>
        <w:tc>
          <w:tcPr>
            <w:tcW w:w="1553" w:type="dxa"/>
            <w:tcBorders>
              <w:top w:val="single" w:sz="4" w:space="0" w:color="auto"/>
              <w:left w:val="single" w:sz="4" w:space="0" w:color="auto"/>
              <w:bottom w:val="single" w:sz="4" w:space="0" w:color="auto"/>
              <w:right w:val="single" w:sz="4" w:space="0" w:color="auto"/>
            </w:tcBorders>
            <w:hideMark/>
          </w:tcPr>
          <w:p w14:paraId="04C728CD" w14:textId="77777777" w:rsidR="00457200" w:rsidRPr="002F0A90" w:rsidRDefault="00457200" w:rsidP="00505A10">
            <w:pPr>
              <w:pStyle w:val="Tabletext"/>
              <w:jc w:val="center"/>
              <w:rPr>
                <w:caps/>
              </w:rPr>
            </w:pPr>
            <w:r w:rsidRPr="002F0A90">
              <w:t>6</w:t>
            </w:r>
          </w:p>
        </w:tc>
        <w:tc>
          <w:tcPr>
            <w:tcW w:w="1568" w:type="dxa"/>
            <w:tcBorders>
              <w:top w:val="single" w:sz="4" w:space="0" w:color="auto"/>
              <w:left w:val="single" w:sz="4" w:space="0" w:color="auto"/>
              <w:bottom w:val="single" w:sz="4" w:space="0" w:color="auto"/>
              <w:right w:val="single" w:sz="4" w:space="0" w:color="auto"/>
            </w:tcBorders>
            <w:hideMark/>
          </w:tcPr>
          <w:p w14:paraId="6774F1D9" w14:textId="77777777" w:rsidR="00457200" w:rsidRPr="002F0A90" w:rsidRDefault="00457200" w:rsidP="00505A10">
            <w:pPr>
              <w:pStyle w:val="Tabletext"/>
              <w:jc w:val="center"/>
              <w:rPr>
                <w:caps/>
              </w:rPr>
            </w:pPr>
            <w:r w:rsidRPr="002F0A90">
              <w:t>6</w:t>
            </w:r>
          </w:p>
        </w:tc>
        <w:tc>
          <w:tcPr>
            <w:tcW w:w="1609" w:type="dxa"/>
            <w:tcBorders>
              <w:top w:val="single" w:sz="4" w:space="0" w:color="auto"/>
              <w:left w:val="single" w:sz="4" w:space="0" w:color="auto"/>
              <w:bottom w:val="single" w:sz="4" w:space="0" w:color="auto"/>
              <w:right w:val="single" w:sz="4" w:space="0" w:color="auto"/>
            </w:tcBorders>
            <w:hideMark/>
          </w:tcPr>
          <w:p w14:paraId="0C6F0693" w14:textId="77777777" w:rsidR="00457200" w:rsidRPr="002F0A90" w:rsidRDefault="00457200" w:rsidP="00505A10">
            <w:pPr>
              <w:pStyle w:val="Tabletext"/>
              <w:jc w:val="center"/>
              <w:rPr>
                <w:caps/>
              </w:rPr>
            </w:pPr>
            <w:r w:rsidRPr="002F0A90">
              <w:t>6</w:t>
            </w:r>
          </w:p>
        </w:tc>
      </w:tr>
      <w:tr w:rsidR="00457200" w:rsidRPr="002F0A90" w14:paraId="3EBF15E9"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52FC11AB" w14:textId="77777777" w:rsidR="00457200" w:rsidRPr="002A68A9" w:rsidRDefault="00457200" w:rsidP="00505A10">
            <w:pPr>
              <w:pStyle w:val="Tabletext"/>
              <w:rPr>
                <w:lang w:val="en-GB"/>
              </w:rPr>
            </w:pPr>
            <w:r w:rsidRPr="002A68A9">
              <w:rPr>
                <w:lang w:val="en-GB"/>
              </w:rPr>
              <w:t>Insertion loss of radar (dB)</w:t>
            </w:r>
          </w:p>
        </w:tc>
        <w:tc>
          <w:tcPr>
            <w:tcW w:w="1512" w:type="dxa"/>
            <w:tcBorders>
              <w:top w:val="single" w:sz="4" w:space="0" w:color="auto"/>
              <w:left w:val="single" w:sz="4" w:space="0" w:color="auto"/>
              <w:bottom w:val="single" w:sz="4" w:space="0" w:color="auto"/>
              <w:right w:val="single" w:sz="4" w:space="0" w:color="auto"/>
            </w:tcBorders>
            <w:noWrap/>
            <w:hideMark/>
          </w:tcPr>
          <w:p w14:paraId="2B3EAEC1" w14:textId="77777777" w:rsidR="00457200" w:rsidRPr="002F0A90" w:rsidRDefault="00457200" w:rsidP="00505A10">
            <w:pPr>
              <w:pStyle w:val="Tabletext"/>
              <w:jc w:val="center"/>
            </w:pPr>
            <w:r w:rsidRPr="002F0A90">
              <w:t>0</w:t>
            </w:r>
          </w:p>
        </w:tc>
        <w:tc>
          <w:tcPr>
            <w:tcW w:w="1553" w:type="dxa"/>
            <w:tcBorders>
              <w:top w:val="single" w:sz="4" w:space="0" w:color="auto"/>
              <w:left w:val="single" w:sz="4" w:space="0" w:color="auto"/>
              <w:bottom w:val="single" w:sz="4" w:space="0" w:color="auto"/>
              <w:right w:val="single" w:sz="4" w:space="0" w:color="auto"/>
            </w:tcBorders>
            <w:hideMark/>
          </w:tcPr>
          <w:p w14:paraId="1EC2EF97" w14:textId="77777777" w:rsidR="00457200" w:rsidRPr="002F0A90" w:rsidRDefault="00457200" w:rsidP="00505A10">
            <w:pPr>
              <w:pStyle w:val="Tabletext"/>
              <w:jc w:val="center"/>
            </w:pPr>
            <w:r w:rsidRPr="002F0A90">
              <w:t>0</w:t>
            </w:r>
          </w:p>
        </w:tc>
        <w:tc>
          <w:tcPr>
            <w:tcW w:w="1568" w:type="dxa"/>
            <w:tcBorders>
              <w:top w:val="single" w:sz="4" w:space="0" w:color="auto"/>
              <w:left w:val="single" w:sz="4" w:space="0" w:color="auto"/>
              <w:bottom w:val="single" w:sz="4" w:space="0" w:color="auto"/>
              <w:right w:val="single" w:sz="4" w:space="0" w:color="auto"/>
            </w:tcBorders>
            <w:hideMark/>
          </w:tcPr>
          <w:p w14:paraId="376E46A7" w14:textId="77777777" w:rsidR="00457200" w:rsidRPr="002F0A90" w:rsidRDefault="00457200" w:rsidP="00505A10">
            <w:pPr>
              <w:pStyle w:val="Tabletext"/>
              <w:jc w:val="center"/>
            </w:pPr>
            <w:r w:rsidRPr="002F0A90">
              <w:t>0</w:t>
            </w:r>
          </w:p>
        </w:tc>
        <w:tc>
          <w:tcPr>
            <w:tcW w:w="1609" w:type="dxa"/>
            <w:tcBorders>
              <w:top w:val="single" w:sz="4" w:space="0" w:color="auto"/>
              <w:left w:val="single" w:sz="4" w:space="0" w:color="auto"/>
              <w:bottom w:val="single" w:sz="4" w:space="0" w:color="auto"/>
              <w:right w:val="single" w:sz="4" w:space="0" w:color="auto"/>
            </w:tcBorders>
            <w:hideMark/>
          </w:tcPr>
          <w:p w14:paraId="1C99437F" w14:textId="77777777" w:rsidR="00457200" w:rsidRPr="002F0A90" w:rsidRDefault="00457200" w:rsidP="00505A10">
            <w:pPr>
              <w:pStyle w:val="Tabletext"/>
              <w:jc w:val="center"/>
            </w:pPr>
            <w:r w:rsidRPr="002F0A90">
              <w:t>0</w:t>
            </w:r>
          </w:p>
        </w:tc>
      </w:tr>
      <w:tr w:rsidR="00457200" w:rsidRPr="002F0A90" w14:paraId="7ABD705F"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43B85D04" w14:textId="77777777" w:rsidR="00457200" w:rsidRPr="002F0A90" w:rsidRDefault="00457200" w:rsidP="00505A10">
            <w:pPr>
              <w:pStyle w:val="Tabletext"/>
            </w:pPr>
            <w:r w:rsidRPr="002F0A90">
              <w:t>Antenna gain radar (dBi)</w:t>
            </w:r>
          </w:p>
        </w:tc>
        <w:tc>
          <w:tcPr>
            <w:tcW w:w="1512" w:type="dxa"/>
            <w:tcBorders>
              <w:top w:val="single" w:sz="4" w:space="0" w:color="auto"/>
              <w:left w:val="single" w:sz="4" w:space="0" w:color="auto"/>
              <w:bottom w:val="single" w:sz="4" w:space="0" w:color="auto"/>
              <w:right w:val="single" w:sz="4" w:space="0" w:color="auto"/>
            </w:tcBorders>
            <w:noWrap/>
            <w:hideMark/>
          </w:tcPr>
          <w:p w14:paraId="12D54656" w14:textId="77777777" w:rsidR="00457200" w:rsidRPr="002F0A90" w:rsidRDefault="00457200" w:rsidP="00505A10">
            <w:pPr>
              <w:pStyle w:val="Tabletext"/>
              <w:jc w:val="center"/>
            </w:pPr>
            <w:r w:rsidRPr="002F0A90">
              <w:t>42</w:t>
            </w:r>
          </w:p>
        </w:tc>
        <w:tc>
          <w:tcPr>
            <w:tcW w:w="1553" w:type="dxa"/>
            <w:tcBorders>
              <w:top w:val="single" w:sz="4" w:space="0" w:color="auto"/>
              <w:left w:val="single" w:sz="4" w:space="0" w:color="auto"/>
              <w:bottom w:val="single" w:sz="4" w:space="0" w:color="auto"/>
              <w:right w:val="single" w:sz="4" w:space="0" w:color="auto"/>
            </w:tcBorders>
            <w:hideMark/>
          </w:tcPr>
          <w:p w14:paraId="1AF80997" w14:textId="77777777" w:rsidR="00457200" w:rsidRPr="002F0A90" w:rsidRDefault="00457200" w:rsidP="00505A10">
            <w:pPr>
              <w:pStyle w:val="Tabletext"/>
              <w:jc w:val="center"/>
            </w:pPr>
            <w:r w:rsidRPr="002F0A90">
              <w:t>40</w:t>
            </w:r>
          </w:p>
        </w:tc>
        <w:tc>
          <w:tcPr>
            <w:tcW w:w="1568" w:type="dxa"/>
            <w:tcBorders>
              <w:top w:val="single" w:sz="4" w:space="0" w:color="auto"/>
              <w:left w:val="single" w:sz="4" w:space="0" w:color="auto"/>
              <w:bottom w:val="single" w:sz="4" w:space="0" w:color="auto"/>
              <w:right w:val="single" w:sz="4" w:space="0" w:color="auto"/>
            </w:tcBorders>
            <w:hideMark/>
          </w:tcPr>
          <w:p w14:paraId="3894B01C" w14:textId="77777777" w:rsidR="00457200" w:rsidRPr="002F0A90" w:rsidRDefault="00457200" w:rsidP="00505A10">
            <w:pPr>
              <w:pStyle w:val="Tabletext"/>
              <w:jc w:val="center"/>
            </w:pPr>
            <w:r w:rsidRPr="002F0A90">
              <w:t>40</w:t>
            </w:r>
          </w:p>
        </w:tc>
        <w:tc>
          <w:tcPr>
            <w:tcW w:w="1609" w:type="dxa"/>
            <w:tcBorders>
              <w:top w:val="single" w:sz="4" w:space="0" w:color="auto"/>
              <w:left w:val="single" w:sz="4" w:space="0" w:color="auto"/>
              <w:bottom w:val="single" w:sz="4" w:space="0" w:color="auto"/>
              <w:right w:val="single" w:sz="4" w:space="0" w:color="auto"/>
            </w:tcBorders>
            <w:hideMark/>
          </w:tcPr>
          <w:p w14:paraId="3B34FC3C" w14:textId="77777777" w:rsidR="00457200" w:rsidRPr="002F0A90" w:rsidRDefault="00457200" w:rsidP="00505A10">
            <w:pPr>
              <w:pStyle w:val="Tabletext"/>
              <w:jc w:val="center"/>
            </w:pPr>
            <w:r w:rsidRPr="002F0A90">
              <w:t>40</w:t>
            </w:r>
          </w:p>
        </w:tc>
      </w:tr>
      <w:tr w:rsidR="00457200" w:rsidRPr="002F0A90" w14:paraId="6CBCCD6B"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508CDFE7" w14:textId="77777777" w:rsidR="00457200" w:rsidRPr="002F0A90" w:rsidRDefault="00457200" w:rsidP="00505A10">
            <w:pPr>
              <w:pStyle w:val="Tabletext"/>
            </w:pPr>
            <w:r w:rsidRPr="002F0A90">
              <w:t>Frequency offset gap (MHz)</w:t>
            </w:r>
          </w:p>
        </w:tc>
        <w:tc>
          <w:tcPr>
            <w:tcW w:w="1512" w:type="dxa"/>
            <w:tcBorders>
              <w:top w:val="single" w:sz="4" w:space="0" w:color="auto"/>
              <w:left w:val="single" w:sz="4" w:space="0" w:color="auto"/>
              <w:bottom w:val="single" w:sz="4" w:space="0" w:color="auto"/>
              <w:right w:val="single" w:sz="4" w:space="0" w:color="auto"/>
            </w:tcBorders>
            <w:noWrap/>
            <w:hideMark/>
          </w:tcPr>
          <w:p w14:paraId="47767044" w14:textId="77777777" w:rsidR="00457200" w:rsidRPr="002F0A90" w:rsidRDefault="00457200" w:rsidP="00505A10">
            <w:pPr>
              <w:pStyle w:val="Tabletext"/>
              <w:jc w:val="center"/>
            </w:pPr>
            <w:r w:rsidRPr="002F0A90">
              <w:t>0</w:t>
            </w:r>
          </w:p>
        </w:tc>
        <w:tc>
          <w:tcPr>
            <w:tcW w:w="1553" w:type="dxa"/>
            <w:tcBorders>
              <w:top w:val="single" w:sz="4" w:space="0" w:color="auto"/>
              <w:left w:val="single" w:sz="4" w:space="0" w:color="auto"/>
              <w:bottom w:val="single" w:sz="4" w:space="0" w:color="auto"/>
              <w:right w:val="single" w:sz="4" w:space="0" w:color="auto"/>
            </w:tcBorders>
            <w:hideMark/>
          </w:tcPr>
          <w:p w14:paraId="25BDC842" w14:textId="77777777" w:rsidR="00457200" w:rsidRPr="002F0A90" w:rsidRDefault="00457200" w:rsidP="00505A10">
            <w:pPr>
              <w:pStyle w:val="Tabletext"/>
              <w:jc w:val="center"/>
            </w:pPr>
            <w:r w:rsidRPr="002F0A90">
              <w:t>0</w:t>
            </w:r>
          </w:p>
        </w:tc>
        <w:tc>
          <w:tcPr>
            <w:tcW w:w="1568" w:type="dxa"/>
            <w:tcBorders>
              <w:top w:val="single" w:sz="4" w:space="0" w:color="auto"/>
              <w:left w:val="single" w:sz="4" w:space="0" w:color="auto"/>
              <w:bottom w:val="single" w:sz="4" w:space="0" w:color="auto"/>
              <w:right w:val="single" w:sz="4" w:space="0" w:color="auto"/>
            </w:tcBorders>
            <w:hideMark/>
          </w:tcPr>
          <w:p w14:paraId="7CB8407F" w14:textId="77777777" w:rsidR="00457200" w:rsidRPr="002F0A90" w:rsidRDefault="00457200" w:rsidP="00505A10">
            <w:pPr>
              <w:pStyle w:val="Tabletext"/>
              <w:jc w:val="center"/>
            </w:pPr>
            <w:r w:rsidRPr="002F0A90">
              <w:t>0</w:t>
            </w:r>
          </w:p>
        </w:tc>
        <w:tc>
          <w:tcPr>
            <w:tcW w:w="1609" w:type="dxa"/>
            <w:tcBorders>
              <w:top w:val="single" w:sz="4" w:space="0" w:color="auto"/>
              <w:left w:val="single" w:sz="4" w:space="0" w:color="auto"/>
              <w:bottom w:val="single" w:sz="4" w:space="0" w:color="auto"/>
              <w:right w:val="single" w:sz="4" w:space="0" w:color="auto"/>
            </w:tcBorders>
            <w:hideMark/>
          </w:tcPr>
          <w:p w14:paraId="438F5501" w14:textId="77777777" w:rsidR="00457200" w:rsidRPr="002F0A90" w:rsidRDefault="00457200" w:rsidP="00505A10">
            <w:pPr>
              <w:pStyle w:val="Tabletext"/>
              <w:jc w:val="center"/>
            </w:pPr>
            <w:r w:rsidRPr="002F0A90">
              <w:t>0</w:t>
            </w:r>
          </w:p>
        </w:tc>
      </w:tr>
      <w:tr w:rsidR="00457200" w:rsidRPr="002F0A90" w14:paraId="2DABA011"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22217BB5" w14:textId="77777777" w:rsidR="00457200" w:rsidRPr="002A68A9" w:rsidRDefault="00457200" w:rsidP="00505A10">
            <w:pPr>
              <w:pStyle w:val="Tabletext"/>
              <w:rPr>
                <w:lang w:val="en-GB"/>
              </w:rPr>
            </w:pPr>
            <w:r w:rsidRPr="002A68A9">
              <w:rPr>
                <w:lang w:val="en-GB"/>
              </w:rPr>
              <w:t>Number of IMT base-station</w:t>
            </w:r>
          </w:p>
        </w:tc>
        <w:tc>
          <w:tcPr>
            <w:tcW w:w="1512" w:type="dxa"/>
            <w:tcBorders>
              <w:top w:val="single" w:sz="4" w:space="0" w:color="auto"/>
              <w:left w:val="single" w:sz="4" w:space="0" w:color="auto"/>
              <w:bottom w:val="single" w:sz="4" w:space="0" w:color="auto"/>
              <w:right w:val="single" w:sz="4" w:space="0" w:color="auto"/>
            </w:tcBorders>
            <w:noWrap/>
            <w:hideMark/>
          </w:tcPr>
          <w:p w14:paraId="79938FB7" w14:textId="77777777" w:rsidR="00457200" w:rsidRPr="002F0A90" w:rsidRDefault="00457200" w:rsidP="00505A10">
            <w:pPr>
              <w:pStyle w:val="Tabletext"/>
              <w:jc w:val="center"/>
            </w:pPr>
            <w:r w:rsidRPr="002F0A90">
              <w:t>1</w:t>
            </w:r>
          </w:p>
        </w:tc>
        <w:tc>
          <w:tcPr>
            <w:tcW w:w="1553" w:type="dxa"/>
            <w:tcBorders>
              <w:top w:val="single" w:sz="4" w:space="0" w:color="auto"/>
              <w:left w:val="single" w:sz="4" w:space="0" w:color="auto"/>
              <w:bottom w:val="single" w:sz="4" w:space="0" w:color="auto"/>
              <w:right w:val="single" w:sz="4" w:space="0" w:color="auto"/>
            </w:tcBorders>
            <w:hideMark/>
          </w:tcPr>
          <w:p w14:paraId="2CFD4BD4" w14:textId="77777777" w:rsidR="00457200" w:rsidRPr="002F0A90" w:rsidRDefault="00457200" w:rsidP="00505A10">
            <w:pPr>
              <w:pStyle w:val="Tabletext"/>
              <w:jc w:val="center"/>
            </w:pPr>
            <w:r w:rsidRPr="002F0A90">
              <w:t>1</w:t>
            </w:r>
          </w:p>
        </w:tc>
        <w:tc>
          <w:tcPr>
            <w:tcW w:w="1568" w:type="dxa"/>
            <w:tcBorders>
              <w:top w:val="single" w:sz="4" w:space="0" w:color="auto"/>
              <w:left w:val="single" w:sz="4" w:space="0" w:color="auto"/>
              <w:bottom w:val="single" w:sz="4" w:space="0" w:color="auto"/>
              <w:right w:val="single" w:sz="4" w:space="0" w:color="auto"/>
            </w:tcBorders>
            <w:hideMark/>
          </w:tcPr>
          <w:p w14:paraId="0C52D0AC" w14:textId="77777777" w:rsidR="00457200" w:rsidRPr="002F0A90" w:rsidRDefault="00457200" w:rsidP="00505A10">
            <w:pPr>
              <w:pStyle w:val="Tabletext"/>
              <w:jc w:val="center"/>
            </w:pPr>
            <w:r w:rsidRPr="002F0A90">
              <w:t>1</w:t>
            </w:r>
          </w:p>
        </w:tc>
        <w:tc>
          <w:tcPr>
            <w:tcW w:w="1609" w:type="dxa"/>
            <w:tcBorders>
              <w:top w:val="single" w:sz="4" w:space="0" w:color="auto"/>
              <w:left w:val="single" w:sz="4" w:space="0" w:color="auto"/>
              <w:bottom w:val="single" w:sz="4" w:space="0" w:color="auto"/>
              <w:right w:val="single" w:sz="4" w:space="0" w:color="auto"/>
            </w:tcBorders>
            <w:hideMark/>
          </w:tcPr>
          <w:p w14:paraId="601C02FD" w14:textId="77777777" w:rsidR="00457200" w:rsidRPr="002F0A90" w:rsidRDefault="00457200" w:rsidP="00505A10">
            <w:pPr>
              <w:pStyle w:val="Tabletext"/>
              <w:jc w:val="center"/>
            </w:pPr>
            <w:r w:rsidRPr="002F0A90">
              <w:t>1</w:t>
            </w:r>
          </w:p>
        </w:tc>
      </w:tr>
      <w:tr w:rsidR="00457200" w:rsidRPr="002F0A90" w14:paraId="7F9E16BC"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2C288531" w14:textId="77777777" w:rsidR="00457200" w:rsidRPr="002F0A90" w:rsidRDefault="00457200" w:rsidP="00505A10">
            <w:pPr>
              <w:pStyle w:val="Tabletext"/>
            </w:pPr>
            <w:r w:rsidRPr="002F0A90">
              <w:t>Average base station activity</w:t>
            </w:r>
          </w:p>
        </w:tc>
        <w:tc>
          <w:tcPr>
            <w:tcW w:w="1512" w:type="dxa"/>
            <w:tcBorders>
              <w:top w:val="single" w:sz="4" w:space="0" w:color="auto"/>
              <w:left w:val="single" w:sz="4" w:space="0" w:color="auto"/>
              <w:bottom w:val="single" w:sz="4" w:space="0" w:color="auto"/>
              <w:right w:val="single" w:sz="4" w:space="0" w:color="auto"/>
            </w:tcBorders>
            <w:noWrap/>
            <w:hideMark/>
          </w:tcPr>
          <w:p w14:paraId="298A7A8D" w14:textId="77777777" w:rsidR="00457200" w:rsidRPr="002F0A90" w:rsidRDefault="00457200" w:rsidP="00505A10">
            <w:pPr>
              <w:pStyle w:val="Tabletext"/>
              <w:jc w:val="center"/>
            </w:pPr>
            <w:r w:rsidRPr="002F0A90">
              <w:rPr>
                <w:rFonts w:eastAsia="SimSun"/>
                <w:lang w:eastAsia="zh-CN"/>
              </w:rPr>
              <w:t>100%</w:t>
            </w:r>
          </w:p>
        </w:tc>
        <w:tc>
          <w:tcPr>
            <w:tcW w:w="1553" w:type="dxa"/>
            <w:tcBorders>
              <w:top w:val="single" w:sz="4" w:space="0" w:color="auto"/>
              <w:left w:val="single" w:sz="4" w:space="0" w:color="auto"/>
              <w:bottom w:val="single" w:sz="4" w:space="0" w:color="auto"/>
              <w:right w:val="single" w:sz="4" w:space="0" w:color="auto"/>
            </w:tcBorders>
            <w:hideMark/>
          </w:tcPr>
          <w:p w14:paraId="408C2D38" w14:textId="77777777" w:rsidR="00457200" w:rsidRPr="002F0A90" w:rsidRDefault="00457200" w:rsidP="00505A10">
            <w:pPr>
              <w:pStyle w:val="Tabletext"/>
              <w:jc w:val="center"/>
            </w:pPr>
            <w:r w:rsidRPr="002F0A90">
              <w:rPr>
                <w:rFonts w:eastAsia="SimSun"/>
                <w:lang w:eastAsia="zh-CN"/>
              </w:rPr>
              <w:t>100%</w:t>
            </w:r>
          </w:p>
        </w:tc>
        <w:tc>
          <w:tcPr>
            <w:tcW w:w="1568" w:type="dxa"/>
            <w:tcBorders>
              <w:top w:val="single" w:sz="4" w:space="0" w:color="auto"/>
              <w:left w:val="single" w:sz="4" w:space="0" w:color="auto"/>
              <w:bottom w:val="single" w:sz="4" w:space="0" w:color="auto"/>
              <w:right w:val="single" w:sz="4" w:space="0" w:color="auto"/>
            </w:tcBorders>
            <w:hideMark/>
          </w:tcPr>
          <w:p w14:paraId="5CAF8772" w14:textId="77777777" w:rsidR="00457200" w:rsidRPr="002F0A90" w:rsidRDefault="00457200" w:rsidP="00505A10">
            <w:pPr>
              <w:pStyle w:val="Tabletext"/>
              <w:jc w:val="center"/>
              <w:rPr>
                <w:rFonts w:eastAsia="SimSun"/>
                <w:lang w:eastAsia="zh-CN"/>
              </w:rPr>
            </w:pPr>
            <w:r w:rsidRPr="002F0A90">
              <w:rPr>
                <w:rFonts w:eastAsia="SimSun"/>
                <w:lang w:eastAsia="zh-CN"/>
              </w:rPr>
              <w:t>100%</w:t>
            </w:r>
          </w:p>
        </w:tc>
        <w:tc>
          <w:tcPr>
            <w:tcW w:w="1609" w:type="dxa"/>
            <w:tcBorders>
              <w:top w:val="single" w:sz="4" w:space="0" w:color="auto"/>
              <w:left w:val="single" w:sz="4" w:space="0" w:color="auto"/>
              <w:bottom w:val="single" w:sz="4" w:space="0" w:color="auto"/>
              <w:right w:val="single" w:sz="4" w:space="0" w:color="auto"/>
            </w:tcBorders>
            <w:hideMark/>
          </w:tcPr>
          <w:p w14:paraId="54EC12E7" w14:textId="77777777" w:rsidR="00457200" w:rsidRPr="002F0A90" w:rsidRDefault="00457200" w:rsidP="00505A10">
            <w:pPr>
              <w:pStyle w:val="Tabletext"/>
              <w:jc w:val="center"/>
              <w:rPr>
                <w:rFonts w:eastAsia="SimSun"/>
                <w:lang w:eastAsia="zh-CN"/>
              </w:rPr>
            </w:pPr>
            <w:r w:rsidRPr="002F0A90">
              <w:rPr>
                <w:rFonts w:eastAsia="SimSun"/>
                <w:lang w:eastAsia="zh-CN"/>
              </w:rPr>
              <w:t>100%</w:t>
            </w:r>
          </w:p>
        </w:tc>
      </w:tr>
      <w:tr w:rsidR="00457200" w:rsidRPr="002F0A90" w14:paraId="34BEBE1F"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6EDB1CEF" w14:textId="77777777" w:rsidR="00457200" w:rsidRPr="002F0A90" w:rsidRDefault="00457200" w:rsidP="00505A10">
            <w:pPr>
              <w:pStyle w:val="Tabletext"/>
            </w:pPr>
            <w:r w:rsidRPr="002F0A90">
              <w:rPr>
                <w:lang w:eastAsia="zh-CN"/>
              </w:rPr>
              <w:t>Radar bandwidth (MHz)</w:t>
            </w:r>
          </w:p>
        </w:tc>
        <w:tc>
          <w:tcPr>
            <w:tcW w:w="1512" w:type="dxa"/>
            <w:tcBorders>
              <w:top w:val="single" w:sz="4" w:space="0" w:color="auto"/>
              <w:left w:val="single" w:sz="4" w:space="0" w:color="auto"/>
              <w:bottom w:val="single" w:sz="4" w:space="0" w:color="auto"/>
              <w:right w:val="single" w:sz="4" w:space="0" w:color="auto"/>
            </w:tcBorders>
            <w:noWrap/>
            <w:hideMark/>
          </w:tcPr>
          <w:p w14:paraId="66F1F9BA" w14:textId="77777777" w:rsidR="00457200" w:rsidRPr="002F0A90" w:rsidRDefault="00457200" w:rsidP="00505A10">
            <w:pPr>
              <w:pStyle w:val="Tabletext"/>
              <w:jc w:val="center"/>
            </w:pPr>
            <w:r w:rsidRPr="002F0A90">
              <w:rPr>
                <w:lang w:eastAsia="zh-CN"/>
              </w:rPr>
              <w:t>10</w:t>
            </w:r>
          </w:p>
        </w:tc>
        <w:tc>
          <w:tcPr>
            <w:tcW w:w="1553" w:type="dxa"/>
            <w:tcBorders>
              <w:top w:val="single" w:sz="4" w:space="0" w:color="auto"/>
              <w:left w:val="single" w:sz="4" w:space="0" w:color="auto"/>
              <w:bottom w:val="single" w:sz="4" w:space="0" w:color="auto"/>
              <w:right w:val="single" w:sz="4" w:space="0" w:color="auto"/>
            </w:tcBorders>
            <w:hideMark/>
          </w:tcPr>
          <w:p w14:paraId="6C064CFA" w14:textId="77777777" w:rsidR="00457200" w:rsidRPr="002F0A90" w:rsidRDefault="00457200" w:rsidP="00505A10">
            <w:pPr>
              <w:pStyle w:val="Tabletext"/>
              <w:jc w:val="center"/>
            </w:pPr>
            <w:r w:rsidRPr="002F0A90">
              <w:rPr>
                <w:rFonts w:eastAsia="SimSun"/>
                <w:lang w:eastAsia="zh-CN"/>
              </w:rPr>
              <w:t>10-30</w:t>
            </w:r>
          </w:p>
        </w:tc>
        <w:tc>
          <w:tcPr>
            <w:tcW w:w="1568" w:type="dxa"/>
            <w:tcBorders>
              <w:top w:val="single" w:sz="4" w:space="0" w:color="auto"/>
              <w:left w:val="single" w:sz="4" w:space="0" w:color="auto"/>
              <w:bottom w:val="single" w:sz="4" w:space="0" w:color="auto"/>
              <w:right w:val="single" w:sz="4" w:space="0" w:color="auto"/>
            </w:tcBorders>
            <w:hideMark/>
          </w:tcPr>
          <w:p w14:paraId="48C40F0D" w14:textId="77777777" w:rsidR="00457200" w:rsidRPr="002F0A90" w:rsidRDefault="00457200" w:rsidP="00505A10">
            <w:pPr>
              <w:pStyle w:val="Tabletext"/>
              <w:jc w:val="center"/>
              <w:rPr>
                <w:rFonts w:eastAsia="SimSun"/>
                <w:lang w:eastAsia="zh-CN"/>
              </w:rPr>
            </w:pPr>
            <w:r w:rsidRPr="002F0A90">
              <w:rPr>
                <w:rFonts w:eastAsia="SimSun"/>
                <w:lang w:eastAsia="zh-CN"/>
              </w:rPr>
              <w:t>2-20</w:t>
            </w:r>
          </w:p>
        </w:tc>
        <w:tc>
          <w:tcPr>
            <w:tcW w:w="1609" w:type="dxa"/>
            <w:tcBorders>
              <w:top w:val="single" w:sz="4" w:space="0" w:color="auto"/>
              <w:left w:val="single" w:sz="4" w:space="0" w:color="auto"/>
              <w:bottom w:val="single" w:sz="4" w:space="0" w:color="auto"/>
              <w:right w:val="single" w:sz="4" w:space="0" w:color="auto"/>
            </w:tcBorders>
            <w:hideMark/>
          </w:tcPr>
          <w:p w14:paraId="248245DC" w14:textId="77777777" w:rsidR="00457200" w:rsidRPr="002F0A90" w:rsidRDefault="00457200" w:rsidP="00505A10">
            <w:pPr>
              <w:pStyle w:val="Tabletext"/>
              <w:jc w:val="center"/>
              <w:rPr>
                <w:rFonts w:eastAsia="SimSun"/>
                <w:lang w:eastAsia="zh-CN"/>
              </w:rPr>
            </w:pPr>
            <w:r w:rsidRPr="002F0A90">
              <w:rPr>
                <w:rFonts w:eastAsia="SimSun"/>
                <w:lang w:eastAsia="zh-CN"/>
              </w:rPr>
              <w:t>10-30</w:t>
            </w:r>
          </w:p>
        </w:tc>
      </w:tr>
      <w:tr w:rsidR="00457200" w:rsidRPr="002F0A90" w14:paraId="036191C3"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149083C1" w14:textId="77777777" w:rsidR="00457200" w:rsidRPr="002F0A90" w:rsidRDefault="00457200" w:rsidP="00505A10">
            <w:pPr>
              <w:pStyle w:val="Tabletext"/>
              <w:rPr>
                <w:lang w:eastAsia="zh-CN"/>
              </w:rPr>
            </w:pPr>
            <w:r w:rsidRPr="002F0A90">
              <w:rPr>
                <w:lang w:eastAsia="zh-CN"/>
              </w:rPr>
              <w:t>On Tune Rejection (dB)</w:t>
            </w:r>
            <w:r w:rsidRPr="001814E5">
              <w:rPr>
                <w:rStyle w:val="FootnoteReference"/>
              </w:rPr>
              <w:footnoteReference w:id="5"/>
            </w:r>
          </w:p>
        </w:tc>
        <w:tc>
          <w:tcPr>
            <w:tcW w:w="1512" w:type="dxa"/>
            <w:tcBorders>
              <w:top w:val="single" w:sz="4" w:space="0" w:color="auto"/>
              <w:left w:val="single" w:sz="4" w:space="0" w:color="auto"/>
              <w:bottom w:val="single" w:sz="4" w:space="0" w:color="auto"/>
              <w:right w:val="single" w:sz="4" w:space="0" w:color="auto"/>
            </w:tcBorders>
            <w:noWrap/>
            <w:hideMark/>
          </w:tcPr>
          <w:p w14:paraId="071B4A73" w14:textId="77777777" w:rsidR="00457200" w:rsidRPr="002F0A90" w:rsidRDefault="00457200" w:rsidP="00505A10">
            <w:pPr>
              <w:pStyle w:val="Tabletext"/>
              <w:jc w:val="center"/>
              <w:rPr>
                <w:lang w:eastAsia="zh-CN"/>
              </w:rPr>
            </w:pPr>
            <w:r w:rsidRPr="002F0A90">
              <w:rPr>
                <w:lang w:eastAsia="zh-CN"/>
              </w:rPr>
              <w:t>0</w:t>
            </w:r>
          </w:p>
        </w:tc>
        <w:tc>
          <w:tcPr>
            <w:tcW w:w="1553" w:type="dxa"/>
            <w:tcBorders>
              <w:top w:val="single" w:sz="4" w:space="0" w:color="auto"/>
              <w:left w:val="single" w:sz="4" w:space="0" w:color="auto"/>
              <w:bottom w:val="single" w:sz="4" w:space="0" w:color="auto"/>
              <w:right w:val="single" w:sz="4" w:space="0" w:color="auto"/>
            </w:tcBorders>
            <w:hideMark/>
          </w:tcPr>
          <w:p w14:paraId="3D03CE42"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1568" w:type="dxa"/>
            <w:tcBorders>
              <w:top w:val="single" w:sz="4" w:space="0" w:color="auto"/>
              <w:left w:val="single" w:sz="4" w:space="0" w:color="auto"/>
              <w:bottom w:val="single" w:sz="4" w:space="0" w:color="auto"/>
              <w:right w:val="single" w:sz="4" w:space="0" w:color="auto"/>
            </w:tcBorders>
            <w:hideMark/>
          </w:tcPr>
          <w:p w14:paraId="560C8175" w14:textId="28729CF1" w:rsidR="00457200" w:rsidRPr="002F0A90" w:rsidRDefault="0095774A" w:rsidP="00505A10">
            <w:pPr>
              <w:pStyle w:val="Tabletext"/>
              <w:jc w:val="center"/>
              <w:rPr>
                <w:rFonts w:eastAsia="SimSun"/>
                <w:lang w:eastAsia="zh-CN"/>
              </w:rPr>
            </w:pPr>
            <w:r>
              <w:rPr>
                <w:rFonts w:eastAsia="SimSun"/>
                <w:lang w:eastAsia="zh-CN"/>
              </w:rPr>
              <w:t>7.0-</w:t>
            </w:r>
            <w:r w:rsidR="00457200" w:rsidRPr="002F0A90">
              <w:rPr>
                <w:rFonts w:eastAsia="SimSun"/>
                <w:lang w:eastAsia="zh-CN"/>
              </w:rPr>
              <w:t>0</w:t>
            </w:r>
          </w:p>
        </w:tc>
        <w:tc>
          <w:tcPr>
            <w:tcW w:w="1609" w:type="dxa"/>
            <w:tcBorders>
              <w:top w:val="single" w:sz="4" w:space="0" w:color="auto"/>
              <w:left w:val="single" w:sz="4" w:space="0" w:color="auto"/>
              <w:bottom w:val="single" w:sz="4" w:space="0" w:color="auto"/>
              <w:right w:val="single" w:sz="4" w:space="0" w:color="auto"/>
            </w:tcBorders>
            <w:hideMark/>
          </w:tcPr>
          <w:p w14:paraId="38CF4A49"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r>
      <w:tr w:rsidR="00457200" w:rsidRPr="002F0A90" w14:paraId="0A6D3D67"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5121A501" w14:textId="77777777" w:rsidR="00457200" w:rsidRPr="002A68A9" w:rsidRDefault="00457200" w:rsidP="001814E5">
            <w:pPr>
              <w:pStyle w:val="Tabletext"/>
              <w:jc w:val="left"/>
              <w:rPr>
                <w:lang w:val="en-GB"/>
              </w:rPr>
            </w:pPr>
            <w:r w:rsidRPr="002A68A9">
              <w:rPr>
                <w:lang w:val="en-GB" w:eastAsia="zh-CN"/>
              </w:rPr>
              <w:t>Maximum Allowable interference power at radar receiver input (dBm)</w:t>
            </w:r>
          </w:p>
        </w:tc>
        <w:tc>
          <w:tcPr>
            <w:tcW w:w="1512" w:type="dxa"/>
            <w:tcBorders>
              <w:top w:val="single" w:sz="4" w:space="0" w:color="auto"/>
              <w:left w:val="single" w:sz="4" w:space="0" w:color="auto"/>
              <w:bottom w:val="single" w:sz="4" w:space="0" w:color="auto"/>
              <w:right w:val="single" w:sz="4" w:space="0" w:color="auto"/>
            </w:tcBorders>
            <w:noWrap/>
            <w:hideMark/>
          </w:tcPr>
          <w:p w14:paraId="12C3F5ED" w14:textId="0EA50779" w:rsidR="00457200" w:rsidRPr="002F0A90" w:rsidRDefault="001814E5" w:rsidP="00505A10">
            <w:pPr>
              <w:pStyle w:val="Tabletext"/>
              <w:jc w:val="center"/>
              <w:rPr>
                <w:rFonts w:eastAsia="SimSun"/>
                <w:lang w:eastAsia="zh-CN"/>
              </w:rPr>
            </w:pPr>
            <w:r>
              <w:rPr>
                <w:lang w:eastAsia="zh-CN"/>
              </w:rPr>
              <w:t>–</w:t>
            </w:r>
            <w:r w:rsidR="00457200" w:rsidRPr="002F0A90">
              <w:rPr>
                <w:lang w:eastAsia="zh-CN"/>
              </w:rPr>
              <w:t>105.0</w:t>
            </w:r>
          </w:p>
        </w:tc>
        <w:tc>
          <w:tcPr>
            <w:tcW w:w="1553" w:type="dxa"/>
            <w:tcBorders>
              <w:top w:val="single" w:sz="4" w:space="0" w:color="auto"/>
              <w:left w:val="single" w:sz="4" w:space="0" w:color="auto"/>
              <w:bottom w:val="single" w:sz="4" w:space="0" w:color="auto"/>
              <w:right w:val="single" w:sz="4" w:space="0" w:color="auto"/>
            </w:tcBorders>
            <w:hideMark/>
          </w:tcPr>
          <w:p w14:paraId="02BE416B" w14:textId="09099E86" w:rsidR="00457200" w:rsidRPr="002F0A90" w:rsidRDefault="001814E5" w:rsidP="001814E5">
            <w:pPr>
              <w:pStyle w:val="Tabletext"/>
              <w:ind w:left="-57" w:right="-57"/>
              <w:jc w:val="center"/>
              <w:rPr>
                <w:rFonts w:eastAsia="SimSun"/>
                <w:lang w:eastAsia="zh-CN"/>
              </w:rPr>
            </w:pPr>
            <w:r>
              <w:rPr>
                <w:lang w:eastAsia="zh-CN"/>
              </w:rPr>
              <w:t>–</w:t>
            </w:r>
            <w:r w:rsidR="00457200" w:rsidRPr="002F0A90">
              <w:rPr>
                <w:rFonts w:eastAsia="SimSun"/>
                <w:lang w:eastAsia="zh-CN"/>
              </w:rPr>
              <w:t xml:space="preserve">108.5 / </w:t>
            </w:r>
            <w:r>
              <w:rPr>
                <w:lang w:eastAsia="zh-CN"/>
              </w:rPr>
              <w:t>–</w:t>
            </w:r>
            <w:r w:rsidR="00457200" w:rsidRPr="002F0A90">
              <w:rPr>
                <w:rFonts w:eastAsia="SimSun"/>
                <w:lang w:eastAsia="zh-CN"/>
              </w:rPr>
              <w:t>103.7</w:t>
            </w:r>
          </w:p>
        </w:tc>
        <w:tc>
          <w:tcPr>
            <w:tcW w:w="1568" w:type="dxa"/>
            <w:tcBorders>
              <w:top w:val="single" w:sz="4" w:space="0" w:color="auto"/>
              <w:left w:val="single" w:sz="4" w:space="0" w:color="auto"/>
              <w:bottom w:val="single" w:sz="4" w:space="0" w:color="auto"/>
              <w:right w:val="single" w:sz="4" w:space="0" w:color="auto"/>
            </w:tcBorders>
            <w:hideMark/>
          </w:tcPr>
          <w:p w14:paraId="57E061D0" w14:textId="3249A8B5" w:rsidR="00457200" w:rsidRPr="002F0A90" w:rsidRDefault="001814E5" w:rsidP="001814E5">
            <w:pPr>
              <w:pStyle w:val="Tabletext"/>
              <w:ind w:left="-57" w:right="-57"/>
              <w:jc w:val="center"/>
              <w:rPr>
                <w:rFonts w:eastAsia="SimSun"/>
                <w:lang w:eastAsia="zh-CN"/>
              </w:rPr>
            </w:pPr>
            <w:r>
              <w:rPr>
                <w:rFonts w:eastAsia="SimSun"/>
                <w:lang w:eastAsia="zh-CN"/>
              </w:rPr>
              <w:t>–</w:t>
            </w:r>
            <w:r w:rsidR="00457200" w:rsidRPr="002F0A90">
              <w:rPr>
                <w:rFonts w:eastAsia="SimSun"/>
                <w:lang w:eastAsia="zh-CN"/>
              </w:rPr>
              <w:t xml:space="preserve">115.5 / </w:t>
            </w:r>
            <w:r>
              <w:rPr>
                <w:rFonts w:eastAsia="SimSun"/>
                <w:lang w:eastAsia="zh-CN"/>
              </w:rPr>
              <w:t>–</w:t>
            </w:r>
            <w:r w:rsidR="00457200" w:rsidRPr="002F0A90">
              <w:rPr>
                <w:rFonts w:eastAsia="SimSun"/>
                <w:lang w:eastAsia="zh-CN"/>
              </w:rPr>
              <w:t>105.5</w:t>
            </w:r>
          </w:p>
        </w:tc>
        <w:tc>
          <w:tcPr>
            <w:tcW w:w="1609" w:type="dxa"/>
            <w:tcBorders>
              <w:top w:val="single" w:sz="4" w:space="0" w:color="auto"/>
              <w:left w:val="single" w:sz="4" w:space="0" w:color="auto"/>
              <w:bottom w:val="single" w:sz="4" w:space="0" w:color="auto"/>
              <w:right w:val="single" w:sz="4" w:space="0" w:color="auto"/>
            </w:tcBorders>
            <w:hideMark/>
          </w:tcPr>
          <w:p w14:paraId="56154E64" w14:textId="39DE2383" w:rsidR="00457200" w:rsidRPr="002F0A90" w:rsidRDefault="001814E5" w:rsidP="001814E5">
            <w:pPr>
              <w:pStyle w:val="Tabletext"/>
              <w:jc w:val="center"/>
              <w:rPr>
                <w:rFonts w:eastAsia="SimSun"/>
                <w:lang w:eastAsia="zh-CN"/>
              </w:rPr>
            </w:pPr>
            <w:r>
              <w:rPr>
                <w:rFonts w:eastAsia="SimSun"/>
                <w:lang w:eastAsia="zh-CN"/>
              </w:rPr>
              <w:t>–</w:t>
            </w:r>
            <w:r w:rsidR="00457200" w:rsidRPr="002F0A90">
              <w:rPr>
                <w:rFonts w:eastAsia="SimSun"/>
                <w:lang w:eastAsia="zh-CN"/>
              </w:rPr>
              <w:t xml:space="preserve">108.5 / </w:t>
            </w:r>
            <w:r>
              <w:rPr>
                <w:rFonts w:eastAsia="SimSun"/>
                <w:lang w:eastAsia="zh-CN"/>
              </w:rPr>
              <w:t>–</w:t>
            </w:r>
            <w:r w:rsidR="00457200" w:rsidRPr="002F0A90">
              <w:rPr>
                <w:rFonts w:eastAsia="SimSun"/>
                <w:lang w:eastAsia="zh-CN"/>
              </w:rPr>
              <w:t>103.7</w:t>
            </w:r>
          </w:p>
        </w:tc>
      </w:tr>
      <w:tr w:rsidR="00457200" w:rsidRPr="002F0A90" w14:paraId="0BE7BFC1"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1BD9618D" w14:textId="77777777" w:rsidR="00457200" w:rsidRPr="002F0A90" w:rsidRDefault="00457200" w:rsidP="00505A10">
            <w:pPr>
              <w:pStyle w:val="Tabletext"/>
              <w:rPr>
                <w:bCs/>
              </w:rPr>
            </w:pPr>
            <w:r w:rsidRPr="002F0A90">
              <w:rPr>
                <w:bCs/>
              </w:rPr>
              <w:t>Required propagation loss (dB)</w:t>
            </w:r>
          </w:p>
        </w:tc>
        <w:tc>
          <w:tcPr>
            <w:tcW w:w="1512" w:type="dxa"/>
            <w:tcBorders>
              <w:top w:val="single" w:sz="4" w:space="0" w:color="auto"/>
              <w:left w:val="single" w:sz="4" w:space="0" w:color="auto"/>
              <w:bottom w:val="single" w:sz="4" w:space="0" w:color="auto"/>
              <w:right w:val="single" w:sz="4" w:space="0" w:color="auto"/>
            </w:tcBorders>
            <w:noWrap/>
          </w:tcPr>
          <w:p w14:paraId="7D801C7C" w14:textId="77777777" w:rsidR="00457200" w:rsidRPr="002F0A90" w:rsidRDefault="00457200" w:rsidP="00505A10">
            <w:pPr>
              <w:pStyle w:val="Tabletext"/>
              <w:jc w:val="center"/>
              <w:rPr>
                <w:rFonts w:eastAsia="SimSun"/>
                <w:bCs/>
                <w:lang w:eastAsia="zh-CN"/>
              </w:rPr>
            </w:pPr>
            <w:r w:rsidRPr="002F0A90">
              <w:rPr>
                <w:rFonts w:eastAsia="SimSun"/>
                <w:bCs/>
                <w:lang w:eastAsia="zh-CN"/>
              </w:rPr>
              <w:t>196.0</w:t>
            </w:r>
          </w:p>
        </w:tc>
        <w:tc>
          <w:tcPr>
            <w:tcW w:w="1553" w:type="dxa"/>
            <w:tcBorders>
              <w:top w:val="single" w:sz="4" w:space="0" w:color="auto"/>
              <w:left w:val="single" w:sz="4" w:space="0" w:color="auto"/>
              <w:bottom w:val="single" w:sz="4" w:space="0" w:color="auto"/>
              <w:right w:val="single" w:sz="4" w:space="0" w:color="auto"/>
            </w:tcBorders>
          </w:tcPr>
          <w:p w14:paraId="36D1BF14" w14:textId="2687A86B" w:rsidR="00457200" w:rsidRPr="002F0A90" w:rsidRDefault="001814E5" w:rsidP="00505A10">
            <w:pPr>
              <w:pStyle w:val="Tabletext"/>
              <w:jc w:val="center"/>
              <w:rPr>
                <w:rFonts w:eastAsia="SimSun"/>
                <w:bCs/>
                <w:lang w:eastAsia="zh-CN"/>
              </w:rPr>
            </w:pPr>
            <w:r>
              <w:rPr>
                <w:rFonts w:eastAsia="SimSun"/>
                <w:bCs/>
                <w:lang w:eastAsia="zh-CN"/>
              </w:rPr>
              <w:t>197.5-</w:t>
            </w:r>
            <w:r w:rsidR="00457200" w:rsidRPr="002F0A90">
              <w:rPr>
                <w:rFonts w:eastAsia="SimSun"/>
                <w:bCs/>
                <w:lang w:eastAsia="zh-CN"/>
              </w:rPr>
              <w:t>192.7</w:t>
            </w:r>
          </w:p>
        </w:tc>
        <w:tc>
          <w:tcPr>
            <w:tcW w:w="1568" w:type="dxa"/>
            <w:tcBorders>
              <w:top w:val="single" w:sz="4" w:space="0" w:color="auto"/>
              <w:left w:val="single" w:sz="4" w:space="0" w:color="auto"/>
              <w:bottom w:val="single" w:sz="4" w:space="0" w:color="auto"/>
              <w:right w:val="single" w:sz="4" w:space="0" w:color="auto"/>
            </w:tcBorders>
          </w:tcPr>
          <w:p w14:paraId="279C29D3" w14:textId="40DF07F0" w:rsidR="00457200" w:rsidRPr="002F0A90" w:rsidRDefault="001814E5" w:rsidP="00505A10">
            <w:pPr>
              <w:pStyle w:val="Tabletext"/>
              <w:jc w:val="center"/>
              <w:rPr>
                <w:rFonts w:eastAsia="SimSun"/>
                <w:bCs/>
                <w:lang w:eastAsia="zh-CN"/>
              </w:rPr>
            </w:pPr>
            <w:r>
              <w:rPr>
                <w:rFonts w:eastAsia="SimSun"/>
                <w:bCs/>
                <w:lang w:eastAsia="zh-CN"/>
              </w:rPr>
              <w:t>197.5-</w:t>
            </w:r>
            <w:r w:rsidR="00457200" w:rsidRPr="002F0A90">
              <w:rPr>
                <w:rFonts w:eastAsia="SimSun"/>
                <w:bCs/>
                <w:lang w:eastAsia="zh-CN"/>
              </w:rPr>
              <w:t>194.5</w:t>
            </w:r>
          </w:p>
        </w:tc>
        <w:tc>
          <w:tcPr>
            <w:tcW w:w="1609" w:type="dxa"/>
            <w:tcBorders>
              <w:top w:val="single" w:sz="4" w:space="0" w:color="auto"/>
              <w:left w:val="single" w:sz="4" w:space="0" w:color="auto"/>
              <w:bottom w:val="single" w:sz="4" w:space="0" w:color="auto"/>
              <w:right w:val="single" w:sz="4" w:space="0" w:color="auto"/>
            </w:tcBorders>
          </w:tcPr>
          <w:p w14:paraId="2CFD490A" w14:textId="7FBA5AD8" w:rsidR="00457200" w:rsidRPr="002F0A90" w:rsidRDefault="001814E5" w:rsidP="00505A10">
            <w:pPr>
              <w:pStyle w:val="Tabletext"/>
              <w:jc w:val="center"/>
              <w:rPr>
                <w:rFonts w:eastAsia="SimSun"/>
                <w:bCs/>
                <w:lang w:eastAsia="zh-CN"/>
              </w:rPr>
            </w:pPr>
            <w:r>
              <w:rPr>
                <w:rFonts w:eastAsia="SimSun"/>
                <w:bCs/>
                <w:lang w:eastAsia="zh-CN"/>
              </w:rPr>
              <w:t>197.5-</w:t>
            </w:r>
            <w:r w:rsidR="00457200" w:rsidRPr="002F0A90">
              <w:rPr>
                <w:rFonts w:eastAsia="SimSun"/>
                <w:bCs/>
                <w:lang w:eastAsia="zh-CN"/>
              </w:rPr>
              <w:t>192.7</w:t>
            </w:r>
          </w:p>
        </w:tc>
      </w:tr>
      <w:tr w:rsidR="00457200" w:rsidRPr="002F0A90" w14:paraId="7905A8D3"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54B40EA7" w14:textId="77777777" w:rsidR="00457200" w:rsidRPr="002F0A90" w:rsidRDefault="00457200" w:rsidP="00505A10">
            <w:pPr>
              <w:pStyle w:val="Tabletext"/>
            </w:pPr>
            <w:r w:rsidRPr="002F0A90">
              <w:t>Propagation model</w:t>
            </w:r>
          </w:p>
        </w:tc>
        <w:tc>
          <w:tcPr>
            <w:tcW w:w="6242" w:type="dxa"/>
            <w:gridSpan w:val="4"/>
            <w:tcBorders>
              <w:top w:val="single" w:sz="4" w:space="0" w:color="auto"/>
              <w:left w:val="single" w:sz="4" w:space="0" w:color="auto"/>
              <w:bottom w:val="single" w:sz="4" w:space="0" w:color="auto"/>
              <w:right w:val="single" w:sz="4" w:space="0" w:color="auto"/>
            </w:tcBorders>
            <w:hideMark/>
          </w:tcPr>
          <w:p w14:paraId="1AA2F7B5" w14:textId="261184BB" w:rsidR="00457200" w:rsidRPr="002F0A90" w:rsidRDefault="00457200" w:rsidP="00505A10">
            <w:pPr>
              <w:pStyle w:val="Tabletext"/>
              <w:keepLines/>
              <w:tabs>
                <w:tab w:val="left" w:leader="dot" w:pos="7938"/>
                <w:tab w:val="center" w:pos="9526"/>
              </w:tabs>
              <w:ind w:left="567" w:hanging="567"/>
              <w:jc w:val="center"/>
            </w:pPr>
            <w:r w:rsidRPr="002F0A90">
              <w:t>Recommendation ITU-R P.452</w:t>
            </w:r>
            <w:r w:rsidRPr="002F0A90">
              <w:noBreakHyphen/>
              <w:t xml:space="preserve">16 </w:t>
            </w:r>
            <w:r w:rsidRPr="002F0A90">
              <w:rPr>
                <w:lang w:eastAsia="zh-CN"/>
              </w:rPr>
              <w:t xml:space="preserve">(Case 1 : </w:t>
            </w:r>
            <w:r w:rsidRPr="001814E5">
              <w:rPr>
                <w:i/>
                <w:lang w:eastAsia="zh-CN"/>
              </w:rPr>
              <w:t>p</w:t>
            </w:r>
            <w:r w:rsidR="001814E5">
              <w:rPr>
                <w:lang w:eastAsia="zh-CN"/>
              </w:rPr>
              <w:t xml:space="preserve"> </w:t>
            </w:r>
            <w:r w:rsidRPr="002F0A90">
              <w:rPr>
                <w:lang w:eastAsia="zh-CN"/>
              </w:rPr>
              <w:t>=</w:t>
            </w:r>
            <w:r w:rsidR="001814E5">
              <w:rPr>
                <w:lang w:eastAsia="zh-CN"/>
              </w:rPr>
              <w:t xml:space="preserve"> </w:t>
            </w:r>
            <w:r w:rsidRPr="002F0A90">
              <w:rPr>
                <w:lang w:eastAsia="zh-CN"/>
              </w:rPr>
              <w:t>20%)</w:t>
            </w:r>
          </w:p>
        </w:tc>
      </w:tr>
      <w:tr w:rsidR="00457200" w:rsidRPr="002F0A90" w14:paraId="1DFC2A36"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692AB131" w14:textId="77777777" w:rsidR="00457200" w:rsidRPr="002A68A9" w:rsidRDefault="00457200" w:rsidP="001814E5">
            <w:pPr>
              <w:pStyle w:val="Tabletext"/>
              <w:jc w:val="left"/>
              <w:rPr>
                <w:bCs/>
                <w:lang w:val="en-GB"/>
              </w:rPr>
            </w:pPr>
            <w:r w:rsidRPr="002A68A9">
              <w:rPr>
                <w:bCs/>
                <w:lang w:val="en-GB"/>
              </w:rPr>
              <w:t>Protection distance (km) at tropical sea</w:t>
            </w:r>
          </w:p>
        </w:tc>
        <w:tc>
          <w:tcPr>
            <w:tcW w:w="1512" w:type="dxa"/>
            <w:tcBorders>
              <w:top w:val="single" w:sz="4" w:space="0" w:color="auto"/>
              <w:left w:val="single" w:sz="4" w:space="0" w:color="auto"/>
              <w:bottom w:val="single" w:sz="4" w:space="0" w:color="auto"/>
              <w:right w:val="single" w:sz="4" w:space="0" w:color="auto"/>
            </w:tcBorders>
          </w:tcPr>
          <w:p w14:paraId="25DC9F76" w14:textId="77777777" w:rsidR="00457200" w:rsidRPr="002F0A90" w:rsidRDefault="00457200" w:rsidP="00505A10">
            <w:pPr>
              <w:pStyle w:val="Tabletext"/>
              <w:jc w:val="center"/>
              <w:rPr>
                <w:rFonts w:eastAsia="SimSun"/>
                <w:bCs/>
                <w:lang w:eastAsia="zh-CN"/>
              </w:rPr>
            </w:pPr>
            <w:r w:rsidRPr="002F0A90">
              <w:rPr>
                <w:rFonts w:eastAsia="SimSun"/>
                <w:bCs/>
                <w:lang w:eastAsia="zh-CN"/>
              </w:rPr>
              <w:t>258</w:t>
            </w:r>
          </w:p>
        </w:tc>
        <w:tc>
          <w:tcPr>
            <w:tcW w:w="1553" w:type="dxa"/>
            <w:tcBorders>
              <w:top w:val="single" w:sz="4" w:space="0" w:color="auto"/>
              <w:left w:val="single" w:sz="4" w:space="0" w:color="auto"/>
              <w:bottom w:val="single" w:sz="4" w:space="0" w:color="auto"/>
              <w:right w:val="single" w:sz="4" w:space="0" w:color="auto"/>
            </w:tcBorders>
          </w:tcPr>
          <w:p w14:paraId="1BDE329C" w14:textId="3B905CA5" w:rsidR="00457200" w:rsidRPr="002F0A90" w:rsidRDefault="001814E5" w:rsidP="00505A10">
            <w:pPr>
              <w:pStyle w:val="Tabletext"/>
              <w:jc w:val="center"/>
              <w:rPr>
                <w:rFonts w:eastAsia="SimSun"/>
                <w:bCs/>
                <w:lang w:eastAsia="zh-CN"/>
              </w:rPr>
            </w:pPr>
            <w:r>
              <w:rPr>
                <w:rFonts w:eastAsia="SimSun"/>
                <w:bCs/>
                <w:lang w:eastAsia="zh-CN"/>
              </w:rPr>
              <w:t>268-</w:t>
            </w:r>
            <w:r w:rsidR="00457200" w:rsidRPr="002F0A90">
              <w:rPr>
                <w:rFonts w:eastAsia="SimSun"/>
                <w:bCs/>
                <w:lang w:eastAsia="zh-CN"/>
              </w:rPr>
              <w:t>234</w:t>
            </w:r>
          </w:p>
        </w:tc>
        <w:tc>
          <w:tcPr>
            <w:tcW w:w="1568" w:type="dxa"/>
            <w:tcBorders>
              <w:top w:val="single" w:sz="4" w:space="0" w:color="auto"/>
              <w:left w:val="single" w:sz="4" w:space="0" w:color="auto"/>
              <w:bottom w:val="single" w:sz="4" w:space="0" w:color="auto"/>
              <w:right w:val="single" w:sz="4" w:space="0" w:color="auto"/>
            </w:tcBorders>
          </w:tcPr>
          <w:p w14:paraId="36483BC0" w14:textId="1869624F" w:rsidR="00457200" w:rsidRPr="002F0A90" w:rsidRDefault="001814E5" w:rsidP="00505A10">
            <w:pPr>
              <w:pStyle w:val="Tabletext"/>
              <w:jc w:val="center"/>
              <w:rPr>
                <w:rFonts w:eastAsia="SimSun"/>
                <w:bCs/>
                <w:lang w:eastAsia="zh-CN"/>
              </w:rPr>
            </w:pPr>
            <w:r>
              <w:rPr>
                <w:rFonts w:eastAsia="SimSun"/>
                <w:bCs/>
                <w:lang w:eastAsia="zh-CN"/>
              </w:rPr>
              <w:t>268-</w:t>
            </w:r>
            <w:r w:rsidR="00457200" w:rsidRPr="002F0A90">
              <w:rPr>
                <w:rFonts w:eastAsia="SimSun"/>
                <w:bCs/>
                <w:lang w:eastAsia="zh-CN"/>
              </w:rPr>
              <w:t>246</w:t>
            </w:r>
          </w:p>
        </w:tc>
        <w:tc>
          <w:tcPr>
            <w:tcW w:w="1609" w:type="dxa"/>
            <w:tcBorders>
              <w:top w:val="single" w:sz="4" w:space="0" w:color="auto"/>
              <w:left w:val="single" w:sz="4" w:space="0" w:color="auto"/>
              <w:bottom w:val="single" w:sz="4" w:space="0" w:color="auto"/>
              <w:right w:val="single" w:sz="4" w:space="0" w:color="auto"/>
            </w:tcBorders>
          </w:tcPr>
          <w:p w14:paraId="0C290D9E" w14:textId="00309E5C" w:rsidR="00457200" w:rsidRPr="002F0A90" w:rsidRDefault="001814E5" w:rsidP="00505A10">
            <w:pPr>
              <w:pStyle w:val="Tabletext"/>
              <w:jc w:val="center"/>
              <w:rPr>
                <w:rFonts w:eastAsia="SimSun"/>
                <w:bCs/>
                <w:lang w:eastAsia="zh-CN"/>
              </w:rPr>
            </w:pPr>
            <w:r>
              <w:rPr>
                <w:rFonts w:eastAsia="SimSun"/>
                <w:bCs/>
                <w:lang w:eastAsia="zh-CN"/>
              </w:rPr>
              <w:t>268-</w:t>
            </w:r>
            <w:r w:rsidR="00457200" w:rsidRPr="002F0A90">
              <w:rPr>
                <w:rFonts w:eastAsia="SimSun"/>
                <w:bCs/>
                <w:lang w:eastAsia="zh-CN"/>
              </w:rPr>
              <w:t>234</w:t>
            </w:r>
          </w:p>
        </w:tc>
      </w:tr>
      <w:tr w:rsidR="00457200" w:rsidRPr="002F0A90" w14:paraId="32CF9800"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6DEC1BDA" w14:textId="77777777" w:rsidR="00457200" w:rsidRPr="002A68A9" w:rsidRDefault="00457200" w:rsidP="001814E5">
            <w:pPr>
              <w:pStyle w:val="Tabletext"/>
              <w:jc w:val="left"/>
              <w:rPr>
                <w:bCs/>
                <w:lang w:val="en-GB"/>
              </w:rPr>
            </w:pPr>
            <w:r w:rsidRPr="002A68A9">
              <w:rPr>
                <w:bCs/>
                <w:lang w:val="en-GB"/>
              </w:rPr>
              <w:t>Protection distance (km) at equatorial sea</w:t>
            </w:r>
          </w:p>
        </w:tc>
        <w:tc>
          <w:tcPr>
            <w:tcW w:w="1512" w:type="dxa"/>
            <w:tcBorders>
              <w:top w:val="single" w:sz="4" w:space="0" w:color="auto"/>
              <w:left w:val="single" w:sz="4" w:space="0" w:color="auto"/>
              <w:bottom w:val="single" w:sz="4" w:space="0" w:color="auto"/>
              <w:right w:val="single" w:sz="4" w:space="0" w:color="auto"/>
            </w:tcBorders>
          </w:tcPr>
          <w:p w14:paraId="15F569EB" w14:textId="77777777" w:rsidR="00457200" w:rsidRPr="002F0A90" w:rsidRDefault="00457200" w:rsidP="00505A10">
            <w:pPr>
              <w:pStyle w:val="Tabletext"/>
              <w:jc w:val="center"/>
              <w:rPr>
                <w:rFonts w:eastAsia="SimSun"/>
                <w:bCs/>
                <w:lang w:eastAsia="zh-CN"/>
              </w:rPr>
            </w:pPr>
            <w:r w:rsidRPr="002F0A90">
              <w:rPr>
                <w:rFonts w:eastAsia="SimSun"/>
                <w:bCs/>
                <w:lang w:eastAsia="zh-CN"/>
              </w:rPr>
              <w:t>352</w:t>
            </w:r>
          </w:p>
        </w:tc>
        <w:tc>
          <w:tcPr>
            <w:tcW w:w="1553" w:type="dxa"/>
            <w:tcBorders>
              <w:top w:val="single" w:sz="4" w:space="0" w:color="auto"/>
              <w:left w:val="single" w:sz="4" w:space="0" w:color="auto"/>
              <w:bottom w:val="single" w:sz="4" w:space="0" w:color="auto"/>
              <w:right w:val="single" w:sz="4" w:space="0" w:color="auto"/>
            </w:tcBorders>
          </w:tcPr>
          <w:p w14:paraId="02ED0942" w14:textId="57C0CC84" w:rsidR="00457200" w:rsidRPr="002F0A90" w:rsidRDefault="001814E5" w:rsidP="00505A10">
            <w:pPr>
              <w:pStyle w:val="Tabletext"/>
              <w:jc w:val="center"/>
              <w:rPr>
                <w:rFonts w:eastAsia="SimSun"/>
                <w:bCs/>
                <w:lang w:eastAsia="zh-CN"/>
              </w:rPr>
            </w:pPr>
            <w:r>
              <w:rPr>
                <w:rFonts w:eastAsia="SimSun"/>
                <w:bCs/>
                <w:lang w:eastAsia="zh-CN"/>
              </w:rPr>
              <w:t>364-</w:t>
            </w:r>
            <w:r w:rsidR="00457200" w:rsidRPr="002F0A90">
              <w:rPr>
                <w:rFonts w:eastAsia="SimSun"/>
                <w:bCs/>
                <w:lang w:eastAsia="zh-CN"/>
              </w:rPr>
              <w:t>328</w:t>
            </w:r>
          </w:p>
        </w:tc>
        <w:tc>
          <w:tcPr>
            <w:tcW w:w="1568" w:type="dxa"/>
            <w:tcBorders>
              <w:top w:val="single" w:sz="4" w:space="0" w:color="auto"/>
              <w:left w:val="single" w:sz="4" w:space="0" w:color="auto"/>
              <w:bottom w:val="single" w:sz="4" w:space="0" w:color="auto"/>
              <w:right w:val="single" w:sz="4" w:space="0" w:color="auto"/>
            </w:tcBorders>
          </w:tcPr>
          <w:p w14:paraId="5A88D4E2" w14:textId="70F529CC" w:rsidR="00457200" w:rsidRPr="002F0A90" w:rsidRDefault="001814E5" w:rsidP="00505A10">
            <w:pPr>
              <w:pStyle w:val="Tabletext"/>
              <w:jc w:val="center"/>
              <w:rPr>
                <w:rFonts w:eastAsia="SimSun"/>
                <w:bCs/>
                <w:lang w:eastAsia="zh-CN"/>
              </w:rPr>
            </w:pPr>
            <w:r>
              <w:rPr>
                <w:rFonts w:eastAsia="SimSun"/>
                <w:bCs/>
                <w:lang w:eastAsia="zh-CN"/>
              </w:rPr>
              <w:t>364-</w:t>
            </w:r>
            <w:r w:rsidR="00457200" w:rsidRPr="002F0A90">
              <w:rPr>
                <w:rFonts w:eastAsia="SimSun"/>
                <w:bCs/>
                <w:lang w:eastAsia="zh-CN"/>
              </w:rPr>
              <w:t>342</w:t>
            </w:r>
          </w:p>
        </w:tc>
        <w:tc>
          <w:tcPr>
            <w:tcW w:w="1609" w:type="dxa"/>
            <w:tcBorders>
              <w:top w:val="single" w:sz="4" w:space="0" w:color="auto"/>
              <w:left w:val="single" w:sz="4" w:space="0" w:color="auto"/>
              <w:bottom w:val="single" w:sz="4" w:space="0" w:color="auto"/>
              <w:right w:val="single" w:sz="4" w:space="0" w:color="auto"/>
            </w:tcBorders>
          </w:tcPr>
          <w:p w14:paraId="4E5BCCE0" w14:textId="3FBAB267" w:rsidR="00457200" w:rsidRPr="002F0A90" w:rsidRDefault="001814E5" w:rsidP="00505A10">
            <w:pPr>
              <w:pStyle w:val="Tabletext"/>
              <w:jc w:val="center"/>
              <w:rPr>
                <w:rFonts w:eastAsia="SimSun"/>
                <w:bCs/>
                <w:lang w:eastAsia="zh-CN"/>
              </w:rPr>
            </w:pPr>
            <w:r>
              <w:rPr>
                <w:rFonts w:eastAsia="SimSun"/>
                <w:bCs/>
                <w:lang w:eastAsia="zh-CN"/>
              </w:rPr>
              <w:t>364-</w:t>
            </w:r>
            <w:r w:rsidR="00457200" w:rsidRPr="002F0A90">
              <w:rPr>
                <w:rFonts w:eastAsia="SimSun"/>
                <w:bCs/>
                <w:lang w:eastAsia="zh-CN"/>
              </w:rPr>
              <w:t>328</w:t>
            </w:r>
          </w:p>
        </w:tc>
      </w:tr>
      <w:tr w:rsidR="00457200" w:rsidRPr="002F0A90" w14:paraId="05AF0F38"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6106FDAE" w14:textId="0950769C" w:rsidR="00457200" w:rsidRPr="002A68A9" w:rsidRDefault="00457200" w:rsidP="001814E5">
            <w:pPr>
              <w:pStyle w:val="Tabletext"/>
              <w:jc w:val="left"/>
              <w:rPr>
                <w:bCs/>
                <w:lang w:val="en-GB"/>
              </w:rPr>
            </w:pPr>
            <w:r w:rsidRPr="002A68A9">
              <w:rPr>
                <w:bCs/>
                <w:lang w:val="en-GB" w:eastAsia="zh-CN"/>
              </w:rPr>
              <w:t>Loss for a 22</w:t>
            </w:r>
            <w:r w:rsidR="001814E5" w:rsidRPr="002A68A9">
              <w:rPr>
                <w:bCs/>
                <w:lang w:val="en-GB" w:eastAsia="zh-CN"/>
              </w:rPr>
              <w:t xml:space="preserve"> km sea path for macroBS </w:t>
            </w:r>
            <w:r w:rsidRPr="002A68A9">
              <w:rPr>
                <w:bCs/>
                <w:lang w:val="en-GB" w:eastAsia="zh-CN"/>
              </w:rPr>
              <w:t>height (dB) (equatorial and tropical)</w:t>
            </w:r>
          </w:p>
        </w:tc>
        <w:tc>
          <w:tcPr>
            <w:tcW w:w="1512" w:type="dxa"/>
            <w:tcBorders>
              <w:top w:val="single" w:sz="4" w:space="0" w:color="auto"/>
              <w:left w:val="single" w:sz="4" w:space="0" w:color="auto"/>
              <w:bottom w:val="single" w:sz="4" w:space="0" w:color="auto"/>
              <w:right w:val="single" w:sz="4" w:space="0" w:color="auto"/>
            </w:tcBorders>
            <w:hideMark/>
          </w:tcPr>
          <w:p w14:paraId="643EF990" w14:textId="4F90B8B1" w:rsidR="00457200" w:rsidRPr="002F0A90" w:rsidRDefault="001814E5" w:rsidP="00505A10">
            <w:pPr>
              <w:pStyle w:val="Tabletext"/>
              <w:jc w:val="center"/>
              <w:rPr>
                <w:rFonts w:eastAsia="SimSun"/>
                <w:bCs/>
                <w:lang w:eastAsia="zh-CN"/>
              </w:rPr>
            </w:pPr>
            <w:r>
              <w:rPr>
                <w:rFonts w:eastAsia="SimSun"/>
                <w:lang w:eastAsia="zh-CN"/>
              </w:rPr>
              <w:t>–</w:t>
            </w:r>
            <w:r w:rsidR="00457200" w:rsidRPr="002F0A90">
              <w:rPr>
                <w:rFonts w:eastAsia="SimSun"/>
                <w:lang w:eastAsia="zh-CN"/>
              </w:rPr>
              <w:t>129</w:t>
            </w:r>
          </w:p>
        </w:tc>
        <w:tc>
          <w:tcPr>
            <w:tcW w:w="1553" w:type="dxa"/>
            <w:tcBorders>
              <w:top w:val="single" w:sz="4" w:space="0" w:color="auto"/>
              <w:left w:val="single" w:sz="4" w:space="0" w:color="auto"/>
              <w:bottom w:val="single" w:sz="4" w:space="0" w:color="auto"/>
              <w:right w:val="single" w:sz="4" w:space="0" w:color="auto"/>
            </w:tcBorders>
            <w:hideMark/>
          </w:tcPr>
          <w:p w14:paraId="5EF90518" w14:textId="033200BA" w:rsidR="00457200" w:rsidRPr="002F0A90" w:rsidRDefault="001814E5" w:rsidP="00505A10">
            <w:pPr>
              <w:pStyle w:val="Tabletext"/>
              <w:jc w:val="center"/>
              <w:rPr>
                <w:rFonts w:eastAsia="SimSun"/>
                <w:bCs/>
                <w:lang w:eastAsia="zh-CN"/>
              </w:rPr>
            </w:pPr>
            <w:r>
              <w:rPr>
                <w:rFonts w:eastAsia="SimSun"/>
                <w:lang w:eastAsia="zh-CN"/>
              </w:rPr>
              <w:t>–</w:t>
            </w:r>
            <w:r w:rsidR="00457200" w:rsidRPr="002F0A90">
              <w:rPr>
                <w:rFonts w:eastAsia="SimSun"/>
                <w:lang w:eastAsia="zh-CN"/>
              </w:rPr>
              <w:t>129</w:t>
            </w:r>
          </w:p>
        </w:tc>
        <w:tc>
          <w:tcPr>
            <w:tcW w:w="1568" w:type="dxa"/>
            <w:tcBorders>
              <w:top w:val="single" w:sz="4" w:space="0" w:color="auto"/>
              <w:left w:val="single" w:sz="4" w:space="0" w:color="auto"/>
              <w:bottom w:val="single" w:sz="4" w:space="0" w:color="auto"/>
              <w:right w:val="single" w:sz="4" w:space="0" w:color="auto"/>
            </w:tcBorders>
            <w:hideMark/>
          </w:tcPr>
          <w:p w14:paraId="12454642" w14:textId="6E9E836A" w:rsidR="00457200" w:rsidRPr="002F0A90" w:rsidRDefault="001814E5" w:rsidP="00505A10">
            <w:pPr>
              <w:pStyle w:val="Tabletext"/>
              <w:jc w:val="center"/>
              <w:rPr>
                <w:rFonts w:eastAsia="SimSun"/>
                <w:bCs/>
                <w:lang w:eastAsia="zh-CN"/>
              </w:rPr>
            </w:pPr>
            <w:r>
              <w:rPr>
                <w:rFonts w:eastAsia="SimSun"/>
                <w:lang w:eastAsia="zh-CN"/>
              </w:rPr>
              <w:t>–</w:t>
            </w:r>
            <w:r w:rsidR="00457200" w:rsidRPr="002F0A90">
              <w:rPr>
                <w:rFonts w:eastAsia="SimSun"/>
                <w:lang w:eastAsia="zh-CN"/>
              </w:rPr>
              <w:t>129</w:t>
            </w:r>
          </w:p>
        </w:tc>
        <w:tc>
          <w:tcPr>
            <w:tcW w:w="1609" w:type="dxa"/>
            <w:tcBorders>
              <w:top w:val="single" w:sz="4" w:space="0" w:color="auto"/>
              <w:left w:val="single" w:sz="4" w:space="0" w:color="auto"/>
              <w:bottom w:val="single" w:sz="4" w:space="0" w:color="auto"/>
              <w:right w:val="single" w:sz="4" w:space="0" w:color="auto"/>
            </w:tcBorders>
            <w:hideMark/>
          </w:tcPr>
          <w:p w14:paraId="06A511F8" w14:textId="69F35D63" w:rsidR="00457200" w:rsidRPr="002F0A90" w:rsidRDefault="001814E5" w:rsidP="00505A10">
            <w:pPr>
              <w:pStyle w:val="Tabletext"/>
              <w:jc w:val="center"/>
              <w:rPr>
                <w:rFonts w:eastAsia="SimSun"/>
                <w:bCs/>
                <w:lang w:eastAsia="zh-CN"/>
              </w:rPr>
            </w:pPr>
            <w:r>
              <w:rPr>
                <w:rFonts w:eastAsia="SimSun"/>
                <w:lang w:eastAsia="zh-CN"/>
              </w:rPr>
              <w:t>–</w:t>
            </w:r>
            <w:r w:rsidR="00457200" w:rsidRPr="002F0A90">
              <w:rPr>
                <w:rFonts w:eastAsia="SimSun"/>
                <w:lang w:eastAsia="zh-CN"/>
              </w:rPr>
              <w:t>129</w:t>
            </w:r>
          </w:p>
        </w:tc>
      </w:tr>
      <w:tr w:rsidR="00457200" w:rsidRPr="002F0A90" w14:paraId="73EF0DDC" w14:textId="77777777" w:rsidTr="00505A10">
        <w:trPr>
          <w:cantSplit/>
          <w:jc w:val="center"/>
        </w:trPr>
        <w:tc>
          <w:tcPr>
            <w:tcW w:w="3397" w:type="dxa"/>
            <w:tcBorders>
              <w:top w:val="single" w:sz="4" w:space="0" w:color="auto"/>
              <w:left w:val="single" w:sz="4" w:space="0" w:color="auto"/>
              <w:bottom w:val="single" w:sz="4" w:space="0" w:color="auto"/>
              <w:right w:val="single" w:sz="4" w:space="0" w:color="auto"/>
            </w:tcBorders>
            <w:noWrap/>
            <w:hideMark/>
          </w:tcPr>
          <w:p w14:paraId="27E78CB2" w14:textId="12BEB0CD" w:rsidR="00457200" w:rsidRPr="002A68A9" w:rsidRDefault="00457200" w:rsidP="001814E5">
            <w:pPr>
              <w:pStyle w:val="Tabletext"/>
              <w:jc w:val="left"/>
              <w:rPr>
                <w:bCs/>
                <w:lang w:val="en-GB"/>
              </w:rPr>
            </w:pPr>
            <w:r w:rsidRPr="002A68A9">
              <w:rPr>
                <w:lang w:val="en-GB" w:eastAsia="zh-CN"/>
              </w:rPr>
              <w:t>Interference overcoupling at 22</w:t>
            </w:r>
            <w:r w:rsidR="001814E5" w:rsidRPr="002A68A9">
              <w:rPr>
                <w:lang w:val="en-GB" w:eastAsia="zh-CN"/>
              </w:rPr>
              <w:t xml:space="preserve"> </w:t>
            </w:r>
            <w:r w:rsidRPr="002A68A9">
              <w:rPr>
                <w:lang w:val="en-GB" w:eastAsia="zh-CN"/>
              </w:rPr>
              <w:t xml:space="preserve">km on sea (dB) </w:t>
            </w:r>
          </w:p>
        </w:tc>
        <w:tc>
          <w:tcPr>
            <w:tcW w:w="1512" w:type="dxa"/>
            <w:tcBorders>
              <w:top w:val="single" w:sz="4" w:space="0" w:color="auto"/>
              <w:left w:val="single" w:sz="4" w:space="0" w:color="auto"/>
              <w:bottom w:val="single" w:sz="4" w:space="0" w:color="auto"/>
              <w:right w:val="single" w:sz="4" w:space="0" w:color="auto"/>
            </w:tcBorders>
          </w:tcPr>
          <w:p w14:paraId="790D48B9" w14:textId="77777777" w:rsidR="00457200" w:rsidRPr="002F0A90" w:rsidRDefault="00457200" w:rsidP="00505A10">
            <w:pPr>
              <w:pStyle w:val="Tabletext"/>
              <w:jc w:val="center"/>
              <w:rPr>
                <w:rFonts w:eastAsia="SimSun"/>
                <w:bCs/>
                <w:lang w:eastAsia="zh-CN"/>
              </w:rPr>
            </w:pPr>
            <w:r w:rsidRPr="002F0A90">
              <w:rPr>
                <w:rFonts w:eastAsia="SimSun"/>
                <w:bCs/>
                <w:lang w:eastAsia="zh-CN"/>
              </w:rPr>
              <w:t>67.0</w:t>
            </w:r>
          </w:p>
        </w:tc>
        <w:tc>
          <w:tcPr>
            <w:tcW w:w="1553" w:type="dxa"/>
            <w:tcBorders>
              <w:top w:val="single" w:sz="4" w:space="0" w:color="auto"/>
              <w:left w:val="single" w:sz="4" w:space="0" w:color="auto"/>
              <w:bottom w:val="single" w:sz="4" w:space="0" w:color="auto"/>
              <w:right w:val="single" w:sz="4" w:space="0" w:color="auto"/>
            </w:tcBorders>
          </w:tcPr>
          <w:p w14:paraId="0DABED07" w14:textId="215AAA84" w:rsidR="00457200" w:rsidRPr="002F0A90" w:rsidRDefault="001814E5" w:rsidP="00505A10">
            <w:pPr>
              <w:pStyle w:val="Tabletext"/>
              <w:jc w:val="center"/>
              <w:rPr>
                <w:rFonts w:eastAsia="SimSun"/>
                <w:bCs/>
                <w:lang w:eastAsia="zh-CN"/>
              </w:rPr>
            </w:pPr>
            <w:r>
              <w:rPr>
                <w:rFonts w:eastAsia="SimSun"/>
                <w:bCs/>
                <w:lang w:eastAsia="zh-CN"/>
              </w:rPr>
              <w:t>68.5-</w:t>
            </w:r>
            <w:r w:rsidR="00457200" w:rsidRPr="002F0A90">
              <w:rPr>
                <w:rFonts w:eastAsia="SimSun"/>
                <w:bCs/>
                <w:lang w:eastAsia="zh-CN"/>
              </w:rPr>
              <w:t>63.7</w:t>
            </w:r>
          </w:p>
        </w:tc>
        <w:tc>
          <w:tcPr>
            <w:tcW w:w="1568" w:type="dxa"/>
            <w:tcBorders>
              <w:top w:val="single" w:sz="4" w:space="0" w:color="auto"/>
              <w:left w:val="single" w:sz="4" w:space="0" w:color="auto"/>
              <w:bottom w:val="single" w:sz="4" w:space="0" w:color="auto"/>
              <w:right w:val="single" w:sz="4" w:space="0" w:color="auto"/>
            </w:tcBorders>
          </w:tcPr>
          <w:p w14:paraId="17B0D6EC" w14:textId="627BAA72" w:rsidR="00457200" w:rsidRPr="002F0A90" w:rsidRDefault="001814E5" w:rsidP="00505A10">
            <w:pPr>
              <w:pStyle w:val="Tabletext"/>
              <w:jc w:val="center"/>
              <w:rPr>
                <w:rFonts w:eastAsia="SimSun"/>
                <w:bCs/>
                <w:lang w:eastAsia="zh-CN"/>
              </w:rPr>
            </w:pPr>
            <w:r>
              <w:rPr>
                <w:rFonts w:eastAsia="SimSun"/>
                <w:bCs/>
                <w:lang w:eastAsia="zh-CN"/>
              </w:rPr>
              <w:t>68.5-</w:t>
            </w:r>
            <w:r w:rsidR="00457200" w:rsidRPr="002F0A90">
              <w:rPr>
                <w:rFonts w:eastAsia="SimSun"/>
                <w:bCs/>
                <w:lang w:eastAsia="zh-CN"/>
              </w:rPr>
              <w:t>65.5</w:t>
            </w:r>
          </w:p>
        </w:tc>
        <w:tc>
          <w:tcPr>
            <w:tcW w:w="1609" w:type="dxa"/>
            <w:tcBorders>
              <w:top w:val="single" w:sz="4" w:space="0" w:color="auto"/>
              <w:left w:val="single" w:sz="4" w:space="0" w:color="auto"/>
              <w:bottom w:val="single" w:sz="4" w:space="0" w:color="auto"/>
              <w:right w:val="single" w:sz="4" w:space="0" w:color="auto"/>
            </w:tcBorders>
          </w:tcPr>
          <w:p w14:paraId="7631EA1B" w14:textId="1FDDA617" w:rsidR="00457200" w:rsidRPr="002F0A90" w:rsidRDefault="001814E5" w:rsidP="00505A10">
            <w:pPr>
              <w:pStyle w:val="Tabletext"/>
              <w:jc w:val="center"/>
              <w:rPr>
                <w:rFonts w:eastAsia="SimSun"/>
                <w:bCs/>
                <w:lang w:eastAsia="zh-CN"/>
              </w:rPr>
            </w:pPr>
            <w:r>
              <w:rPr>
                <w:rFonts w:eastAsia="SimSun"/>
                <w:bCs/>
                <w:lang w:eastAsia="zh-CN"/>
              </w:rPr>
              <w:t>68.5-</w:t>
            </w:r>
            <w:r w:rsidR="00457200" w:rsidRPr="002F0A90">
              <w:rPr>
                <w:rFonts w:eastAsia="SimSun"/>
                <w:bCs/>
                <w:lang w:eastAsia="zh-CN"/>
              </w:rPr>
              <w:t>63.7</w:t>
            </w:r>
          </w:p>
        </w:tc>
      </w:tr>
    </w:tbl>
    <w:p w14:paraId="34F39B19" w14:textId="77777777" w:rsidR="00457200" w:rsidRPr="002F0A90" w:rsidRDefault="00457200" w:rsidP="00457200">
      <w:pPr>
        <w:pStyle w:val="Tablefin"/>
        <w:rPr>
          <w:highlight w:val="green"/>
        </w:rPr>
      </w:pPr>
    </w:p>
    <w:p w14:paraId="0091D066" w14:textId="783BACFF" w:rsidR="00457200" w:rsidRPr="002A68A9" w:rsidRDefault="00457200" w:rsidP="00457200">
      <w:pPr>
        <w:rPr>
          <w:lang w:val="en-GB"/>
        </w:rPr>
      </w:pPr>
      <w:r w:rsidRPr="002A68A9">
        <w:rPr>
          <w:lang w:val="en-GB"/>
        </w:rPr>
        <w:t>In summary, it can be observed that for ship-based Radar B/C/D/M, the co-channel protection distance between one IMT macro base-station located at the shoreline and a ship based Radar, is 246-268 km (IMT BW 20/10</w:t>
      </w:r>
      <w:r w:rsidR="00D92121" w:rsidRPr="002A68A9">
        <w:rPr>
          <w:lang w:val="en-GB"/>
        </w:rPr>
        <w:t xml:space="preserve"> </w:t>
      </w:r>
      <w:r w:rsidRPr="002A68A9">
        <w:rPr>
          <w:lang w:val="en-GB"/>
        </w:rPr>
        <w:t>MHz) and 342-364 km (IMT BW 20/10</w:t>
      </w:r>
      <w:r w:rsidR="00D92121" w:rsidRPr="002A68A9">
        <w:rPr>
          <w:lang w:val="en-GB"/>
        </w:rPr>
        <w:t xml:space="preserve"> </w:t>
      </w:r>
      <w:r w:rsidRPr="002A68A9">
        <w:rPr>
          <w:lang w:val="en-GB"/>
        </w:rPr>
        <w:t xml:space="preserve">MHz) depending tropical or equatorial propagation conditions over the sea, using the propagation model with </w:t>
      </w:r>
      <w:r w:rsidRPr="002A68A9">
        <w:rPr>
          <w:i/>
          <w:lang w:val="en-GB"/>
        </w:rPr>
        <w:t>p</w:t>
      </w:r>
      <w:r w:rsidR="00D92121" w:rsidRPr="002A68A9">
        <w:rPr>
          <w:lang w:val="en-GB"/>
        </w:rPr>
        <w:t xml:space="preserve"> </w:t>
      </w:r>
      <w:r w:rsidRPr="002A68A9">
        <w:rPr>
          <w:lang w:val="en-GB"/>
        </w:rPr>
        <w:t>=</w:t>
      </w:r>
      <w:r w:rsidR="00D92121" w:rsidRPr="002A68A9">
        <w:rPr>
          <w:lang w:val="en-GB"/>
        </w:rPr>
        <w:t xml:space="preserve"> </w:t>
      </w:r>
      <w:r w:rsidRPr="002A68A9">
        <w:rPr>
          <w:lang w:val="en-GB"/>
        </w:rPr>
        <w:t>20%,</w:t>
      </w:r>
    </w:p>
    <w:p w14:paraId="74F48303" w14:textId="77777777" w:rsidR="00457200" w:rsidRPr="002A68A9" w:rsidRDefault="00457200" w:rsidP="00457200">
      <w:pPr>
        <w:rPr>
          <w:lang w:val="en-GB"/>
        </w:rPr>
      </w:pPr>
      <w:r w:rsidRPr="002A68A9">
        <w:rPr>
          <w:lang w:val="en-GB"/>
        </w:rPr>
        <w:t>In a second scenario, considering a shipborne radar standing 22 km from the shoreline at limit of territorial waters, the emissions from one IMT macro base-station standing at the shoreline are received 65.5-68.5 dB over the co-channel protection level of the radar, depending IMT channel bandwidths of 20 MHz or 10 MHz. At such low distance, considering 20 m heights for antennas of both systems, the propagation loss does not depend significantly of tropical or equatorial propagation conditions.</w:t>
      </w:r>
    </w:p>
    <w:p w14:paraId="6352FF80" w14:textId="38DB7353" w:rsidR="00457200" w:rsidRPr="002A68A9" w:rsidRDefault="00457200" w:rsidP="00457200">
      <w:pPr>
        <w:rPr>
          <w:lang w:val="en-GB"/>
        </w:rPr>
      </w:pPr>
      <w:r w:rsidRPr="002A68A9">
        <w:rPr>
          <w:lang w:val="en-GB"/>
        </w:rPr>
        <w:t>In a third scenario, considering a shipborne radar standing 22 km from the shoreline at limit of territorial waters, and considering pathloss over sea, coastal and land zone, the protection distances are shown in Table A1.</w:t>
      </w:r>
      <w:r w:rsidR="008B39BE">
        <w:rPr>
          <w:lang w:val="en-GB"/>
        </w:rPr>
        <w:t>28</w:t>
      </w:r>
      <w:r w:rsidRPr="002A68A9">
        <w:rPr>
          <w:lang w:val="en-GB"/>
        </w:rPr>
        <w:t>. In this MCL study, considering no clutter losses or mask effect of buildings (nominal case of all suburban macro BS, or worst case of urban macro BS), the co</w:t>
      </w:r>
      <w:r w:rsidRPr="002A68A9">
        <w:rPr>
          <w:lang w:val="en-GB"/>
        </w:rPr>
        <w:noBreakHyphen/>
        <w:t xml:space="preserve">frequency protection distance of a radar from one IMT 10 MHz macro base station which could interfere from inland zone is 134-226 km, depending tropical or equatorial propagation conditions using the propagation model with </w:t>
      </w:r>
      <w:r w:rsidRPr="002A68A9">
        <w:rPr>
          <w:i/>
          <w:lang w:val="en-GB"/>
        </w:rPr>
        <w:t>p</w:t>
      </w:r>
      <w:r w:rsidR="00D92121" w:rsidRPr="002A68A9">
        <w:rPr>
          <w:lang w:val="en-GB"/>
        </w:rPr>
        <w:t xml:space="preserve"> </w:t>
      </w:r>
      <w:r w:rsidRPr="002A68A9">
        <w:rPr>
          <w:lang w:val="en-GB"/>
        </w:rPr>
        <w:t>=</w:t>
      </w:r>
      <w:r w:rsidR="00D92121" w:rsidRPr="002A68A9">
        <w:rPr>
          <w:lang w:val="en-GB"/>
        </w:rPr>
        <w:t xml:space="preserve"> </w:t>
      </w:r>
      <w:r w:rsidRPr="002A68A9">
        <w:rPr>
          <w:lang w:val="en-GB"/>
        </w:rPr>
        <w:t>20%.</w:t>
      </w:r>
    </w:p>
    <w:p w14:paraId="0220CF29" w14:textId="5F3B6977" w:rsidR="00457200" w:rsidRPr="002A68A9" w:rsidRDefault="00457200" w:rsidP="00457200">
      <w:pPr>
        <w:rPr>
          <w:lang w:val="en-GB"/>
        </w:rPr>
      </w:pPr>
      <w:r w:rsidRPr="002A68A9">
        <w:rPr>
          <w:lang w:val="en-GB"/>
        </w:rPr>
        <w:t>In this MCL study, considering the case of low clutter losses or mask effect of buildings of 18 dB, the co</w:t>
      </w:r>
      <w:r w:rsidRPr="002A68A9">
        <w:rPr>
          <w:lang w:val="en-GB"/>
        </w:rPr>
        <w:noBreakHyphen/>
        <w:t>frequency protection distance of a radar from one IMT 10</w:t>
      </w:r>
      <w:r w:rsidR="00D92121" w:rsidRPr="002A68A9">
        <w:rPr>
          <w:lang w:val="en-GB"/>
        </w:rPr>
        <w:t xml:space="preserve"> </w:t>
      </w:r>
      <w:r w:rsidRPr="002A68A9">
        <w:rPr>
          <w:lang w:val="en-GB"/>
        </w:rPr>
        <w:t>MHz macro BS is found to 70</w:t>
      </w:r>
      <w:r w:rsidRPr="002A68A9">
        <w:rPr>
          <w:lang w:val="en-GB"/>
        </w:rPr>
        <w:noBreakHyphen/>
        <w:t xml:space="preserve">145 km, depending tropical or equatorial propagation conditions using the propagation model with </w:t>
      </w:r>
      <w:r w:rsidRPr="002A68A9">
        <w:rPr>
          <w:i/>
          <w:lang w:val="en-GB"/>
        </w:rPr>
        <w:t>p</w:t>
      </w:r>
      <w:r w:rsidR="00D92121" w:rsidRPr="002A68A9">
        <w:rPr>
          <w:lang w:val="en-GB"/>
        </w:rPr>
        <w:t xml:space="preserve"> </w:t>
      </w:r>
      <w:r w:rsidRPr="002A68A9">
        <w:rPr>
          <w:lang w:val="en-GB"/>
        </w:rPr>
        <w:t>=</w:t>
      </w:r>
      <w:r w:rsidR="00D92121" w:rsidRPr="002A68A9">
        <w:rPr>
          <w:lang w:val="en-GB"/>
        </w:rPr>
        <w:t xml:space="preserve"> </w:t>
      </w:r>
      <w:r w:rsidRPr="002A68A9">
        <w:rPr>
          <w:lang w:val="en-GB"/>
        </w:rPr>
        <w:t xml:space="preserve">20%. For a median clutter loss of 28 dB, the protection distance of a radar from one IMT 10 MHz macro base station is found to be 62-109 km depending tropical or equatorial propagation conditions using the propagation model with </w:t>
      </w:r>
      <w:r w:rsidRPr="002A68A9">
        <w:rPr>
          <w:i/>
          <w:lang w:val="en-GB"/>
        </w:rPr>
        <w:t>p</w:t>
      </w:r>
      <w:r w:rsidR="00D92121" w:rsidRPr="002A68A9">
        <w:rPr>
          <w:lang w:val="en-GB"/>
        </w:rPr>
        <w:t xml:space="preserve"> </w:t>
      </w:r>
      <w:r w:rsidRPr="002A68A9">
        <w:rPr>
          <w:lang w:val="en-GB"/>
        </w:rPr>
        <w:t>=</w:t>
      </w:r>
      <w:r w:rsidR="00D92121" w:rsidRPr="002A68A9">
        <w:rPr>
          <w:lang w:val="en-GB"/>
        </w:rPr>
        <w:t xml:space="preserve"> </w:t>
      </w:r>
      <w:r w:rsidRPr="002A68A9">
        <w:rPr>
          <w:lang w:val="en-GB"/>
        </w:rPr>
        <w:t>20%.</w:t>
      </w:r>
    </w:p>
    <w:p w14:paraId="3FB7FC76" w14:textId="77777777" w:rsidR="00457200" w:rsidRPr="002A68A9" w:rsidRDefault="00457200" w:rsidP="00457200">
      <w:pPr>
        <w:rPr>
          <w:lang w:val="en-GB"/>
        </w:rPr>
      </w:pPr>
      <w:r w:rsidRPr="002A68A9">
        <w:rPr>
          <w:lang w:val="en-GB"/>
        </w:rPr>
        <w:t>Without any other mitigation technique, this study shows that the co-frequency operation of macro base stations in coastal zones is not compatible with shipborne radars.</w:t>
      </w:r>
    </w:p>
    <w:p w14:paraId="105D06ED" w14:textId="1BE24DFD" w:rsidR="00457200" w:rsidRPr="002A68A9" w:rsidRDefault="00D92121" w:rsidP="00D92121">
      <w:pPr>
        <w:pStyle w:val="TableNo"/>
        <w:rPr>
          <w:lang w:val="en-GB"/>
        </w:rPr>
      </w:pPr>
      <w:r w:rsidRPr="002A68A9">
        <w:rPr>
          <w:lang w:val="en-GB"/>
        </w:rPr>
        <w:t>TABLE A1.</w:t>
      </w:r>
      <w:r w:rsidR="008B39BE">
        <w:rPr>
          <w:lang w:val="en-GB"/>
        </w:rPr>
        <w:t>28</w:t>
      </w:r>
    </w:p>
    <w:p w14:paraId="5BDF6439" w14:textId="377E8FB4" w:rsidR="00457200" w:rsidRPr="002A68A9" w:rsidRDefault="00457200" w:rsidP="00D92121">
      <w:pPr>
        <w:pStyle w:val="Tabletitle"/>
        <w:rPr>
          <w:lang w:val="en-GB" w:eastAsia="zh-CN"/>
        </w:rPr>
      </w:pPr>
      <w:r w:rsidRPr="002A68A9">
        <w:rPr>
          <w:lang w:val="en-GB"/>
        </w:rPr>
        <w:t>Interference</w:t>
      </w:r>
      <w:r w:rsidRPr="002A68A9">
        <w:rPr>
          <w:lang w:val="en-GB" w:eastAsia="zh-CN"/>
        </w:rPr>
        <w:t xml:space="preserve"> from one IMT outdoor macro 10 MHz </w:t>
      </w:r>
      <w:r w:rsidRPr="002A68A9">
        <w:rPr>
          <w:lang w:val="en-GB"/>
        </w:rPr>
        <w:t>base</w:t>
      </w:r>
      <w:r w:rsidRPr="002A68A9">
        <w:rPr>
          <w:lang w:val="en-GB" w:eastAsia="zh-CN"/>
        </w:rPr>
        <w:t>-station to a ship-</w:t>
      </w:r>
      <w:r w:rsidRPr="002A68A9">
        <w:rPr>
          <w:lang w:val="en-GB"/>
        </w:rPr>
        <w:t>based</w:t>
      </w:r>
      <w:r w:rsidRPr="002A68A9">
        <w:rPr>
          <w:lang w:val="en-GB" w:eastAsia="zh-CN"/>
        </w:rPr>
        <w:t xml:space="preserve"> radar station standing at 22 km from shoreline – Propagation with path losses over sea, coastal and land zones of Recommendation </w:t>
      </w:r>
      <w:hyperlink r:id="rId85" w:history="1">
        <w:r w:rsidR="00DB7AF4" w:rsidRPr="002A68A9">
          <w:rPr>
            <w:rStyle w:val="Hyperlink"/>
            <w:color w:val="auto"/>
            <w:szCs w:val="22"/>
            <w:u w:val="none"/>
            <w:lang w:val="en-GB"/>
          </w:rPr>
          <w:t>ITU-R P.4</w:t>
        </w:r>
        <w:r w:rsidR="00DB7AF4" w:rsidRPr="002A68A9">
          <w:rPr>
            <w:rStyle w:val="Hyperlink"/>
            <w:color w:val="auto"/>
            <w:u w:val="none"/>
            <w:lang w:val="en-GB"/>
          </w:rPr>
          <w:t>52</w:t>
        </w:r>
      </w:hyperlink>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37"/>
        <w:gridCol w:w="1506"/>
        <w:gridCol w:w="1651"/>
        <w:gridCol w:w="1582"/>
        <w:gridCol w:w="1763"/>
      </w:tblGrid>
      <w:tr w:rsidR="00457200" w:rsidRPr="002F0A90" w14:paraId="6914E0D2" w14:textId="77777777" w:rsidTr="00505A10">
        <w:trPr>
          <w:cantSplit/>
          <w:tblHeader/>
          <w:jc w:val="center"/>
        </w:trPr>
        <w:tc>
          <w:tcPr>
            <w:tcW w:w="3137" w:type="dxa"/>
            <w:tcBorders>
              <w:top w:val="single" w:sz="4" w:space="0" w:color="auto"/>
              <w:left w:val="single" w:sz="4" w:space="0" w:color="auto"/>
              <w:bottom w:val="single" w:sz="4" w:space="0" w:color="auto"/>
              <w:right w:val="single" w:sz="4" w:space="0" w:color="auto"/>
            </w:tcBorders>
            <w:noWrap/>
            <w:vAlign w:val="center"/>
            <w:hideMark/>
          </w:tcPr>
          <w:p w14:paraId="2414CC67" w14:textId="77777777" w:rsidR="00457200" w:rsidRPr="002F0A90" w:rsidRDefault="00457200" w:rsidP="00505A10">
            <w:pPr>
              <w:pStyle w:val="Tablehead"/>
              <w:rPr>
                <w:lang w:eastAsia="zh-CN"/>
              </w:rPr>
            </w:pPr>
            <w:r w:rsidRPr="002F0A90">
              <w:rPr>
                <w:lang w:eastAsia="zh-CN"/>
              </w:rPr>
              <w:t>Parameters</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4CF26242" w14:textId="77777777" w:rsidR="00457200" w:rsidRPr="002F0A90" w:rsidRDefault="00457200" w:rsidP="00505A10">
            <w:pPr>
              <w:pStyle w:val="Tablehead"/>
              <w:rPr>
                <w:lang w:eastAsia="zh-CN"/>
              </w:rPr>
            </w:pPr>
            <w:r w:rsidRPr="002F0A90">
              <w:rPr>
                <w:lang w:eastAsia="zh-CN"/>
              </w:rPr>
              <w:t>Ship-based-B radar</w:t>
            </w:r>
          </w:p>
        </w:tc>
        <w:tc>
          <w:tcPr>
            <w:tcW w:w="1651" w:type="dxa"/>
            <w:tcBorders>
              <w:top w:val="single" w:sz="4" w:space="0" w:color="auto"/>
              <w:left w:val="single" w:sz="4" w:space="0" w:color="auto"/>
              <w:bottom w:val="single" w:sz="4" w:space="0" w:color="auto"/>
              <w:right w:val="single" w:sz="4" w:space="0" w:color="auto"/>
            </w:tcBorders>
            <w:vAlign w:val="center"/>
            <w:hideMark/>
          </w:tcPr>
          <w:p w14:paraId="09B06BD3" w14:textId="77777777" w:rsidR="00457200" w:rsidRPr="002F0A90" w:rsidRDefault="00457200" w:rsidP="00505A10">
            <w:pPr>
              <w:pStyle w:val="Tablehead"/>
              <w:rPr>
                <w:lang w:eastAsia="zh-CN"/>
              </w:rPr>
            </w:pPr>
            <w:r w:rsidRPr="002F0A90">
              <w:rPr>
                <w:lang w:eastAsia="zh-CN"/>
              </w:rPr>
              <w:t>Ship-based-C radar</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0253C11" w14:textId="77777777" w:rsidR="00457200" w:rsidRPr="002F0A90" w:rsidRDefault="00457200" w:rsidP="00505A10">
            <w:pPr>
              <w:pStyle w:val="Tablehead"/>
              <w:rPr>
                <w:lang w:eastAsia="zh-CN"/>
              </w:rPr>
            </w:pPr>
            <w:r w:rsidRPr="002F0A90">
              <w:rPr>
                <w:lang w:eastAsia="zh-CN"/>
              </w:rPr>
              <w:t>Ship-based-D radar</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F7E3DC7" w14:textId="77777777" w:rsidR="00457200" w:rsidRPr="002F0A90" w:rsidRDefault="00457200" w:rsidP="00505A10">
            <w:pPr>
              <w:pStyle w:val="Tablehead"/>
              <w:rPr>
                <w:lang w:eastAsia="zh-CN"/>
              </w:rPr>
            </w:pPr>
            <w:r w:rsidRPr="002F0A90">
              <w:rPr>
                <w:lang w:eastAsia="zh-CN"/>
              </w:rPr>
              <w:t>Ship-based-M radar</w:t>
            </w:r>
          </w:p>
        </w:tc>
      </w:tr>
      <w:tr w:rsidR="00457200" w:rsidRPr="003C5958" w14:paraId="19D08584" w14:textId="77777777" w:rsidTr="00505A10">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6101B6D9" w14:textId="77777777" w:rsidR="00457200" w:rsidRPr="002A68A9" w:rsidRDefault="00457200" w:rsidP="00505A10">
            <w:pPr>
              <w:pStyle w:val="Tabletext"/>
              <w:rPr>
                <w:rFonts w:eastAsia="SimSun"/>
                <w:b/>
                <w:bCs/>
                <w:lang w:val="en-GB" w:eastAsia="zh-CN"/>
              </w:rPr>
            </w:pPr>
            <w:r w:rsidRPr="002A68A9">
              <w:rPr>
                <w:b/>
                <w:bCs/>
                <w:lang w:val="en-GB" w:eastAsia="zh-CN"/>
              </w:rPr>
              <w:t>Single entry without clutter loss for one macro BS</w:t>
            </w:r>
          </w:p>
        </w:tc>
      </w:tr>
      <w:tr w:rsidR="00457200" w:rsidRPr="002F0A90" w14:paraId="2AB3D779"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6F9ED4E5" w14:textId="77777777" w:rsidR="00457200" w:rsidRPr="002A68A9" w:rsidRDefault="00457200" w:rsidP="00D92121">
            <w:pPr>
              <w:pStyle w:val="Tabletext"/>
              <w:jc w:val="left"/>
              <w:rPr>
                <w:lang w:val="en-GB" w:eastAsia="zh-CN"/>
              </w:rPr>
            </w:pPr>
            <w:r w:rsidRPr="002A68A9">
              <w:rPr>
                <w:lang w:val="en-GB" w:eastAsia="zh-CN"/>
              </w:rPr>
              <w:t>Required propagation loss (dB) with a 10 MHz IMT macro BS without clutter</w:t>
            </w:r>
          </w:p>
        </w:tc>
        <w:tc>
          <w:tcPr>
            <w:tcW w:w="1506" w:type="dxa"/>
            <w:tcBorders>
              <w:top w:val="single" w:sz="4" w:space="0" w:color="auto"/>
              <w:left w:val="single" w:sz="4" w:space="0" w:color="auto"/>
              <w:bottom w:val="single" w:sz="4" w:space="0" w:color="auto"/>
              <w:right w:val="single" w:sz="4" w:space="0" w:color="auto"/>
            </w:tcBorders>
            <w:noWrap/>
            <w:vAlign w:val="center"/>
          </w:tcPr>
          <w:p w14:paraId="3B5A3B05" w14:textId="77777777" w:rsidR="00457200" w:rsidRPr="002F0A90" w:rsidRDefault="00457200" w:rsidP="00505A10">
            <w:pPr>
              <w:pStyle w:val="Tabletext"/>
              <w:jc w:val="center"/>
              <w:rPr>
                <w:caps/>
                <w:color w:val="FF0000"/>
                <w:shd w:val="clear" w:color="auto" w:fill="00FFFF"/>
              </w:rPr>
            </w:pPr>
            <w:r w:rsidRPr="002F0A90">
              <w:rPr>
                <w:rFonts w:eastAsia="SimSun"/>
                <w:lang w:eastAsia="zh-CN"/>
              </w:rPr>
              <w:t>196.0</w:t>
            </w:r>
          </w:p>
        </w:tc>
        <w:tc>
          <w:tcPr>
            <w:tcW w:w="1651" w:type="dxa"/>
            <w:tcBorders>
              <w:top w:val="single" w:sz="4" w:space="0" w:color="auto"/>
              <w:left w:val="single" w:sz="4" w:space="0" w:color="auto"/>
              <w:bottom w:val="single" w:sz="4" w:space="0" w:color="auto"/>
              <w:right w:val="single" w:sz="4" w:space="0" w:color="auto"/>
            </w:tcBorders>
            <w:vAlign w:val="center"/>
          </w:tcPr>
          <w:p w14:paraId="0F9702F7" w14:textId="17D93CC1" w:rsidR="00457200" w:rsidRPr="002F0A90" w:rsidRDefault="00457200" w:rsidP="00D92121">
            <w:pPr>
              <w:pStyle w:val="Tabletext"/>
              <w:jc w:val="center"/>
              <w:rPr>
                <w:rFonts w:eastAsia="SimSun"/>
                <w:caps/>
                <w:lang w:eastAsia="zh-CN"/>
              </w:rPr>
            </w:pPr>
            <w:r w:rsidRPr="002F0A90">
              <w:rPr>
                <w:rFonts w:eastAsia="SimSun"/>
                <w:lang w:eastAsia="zh-CN"/>
              </w:rPr>
              <w:t>197.5</w:t>
            </w:r>
            <w:r w:rsidR="00D92121">
              <w:rPr>
                <w:rFonts w:eastAsia="SimSun"/>
                <w:lang w:eastAsia="zh-CN"/>
              </w:rPr>
              <w:t>-</w:t>
            </w:r>
            <w:r w:rsidRPr="002F0A90">
              <w:rPr>
                <w:rFonts w:eastAsia="SimSun"/>
                <w:lang w:eastAsia="zh-CN"/>
              </w:rPr>
              <w:t>192.7</w:t>
            </w:r>
          </w:p>
        </w:tc>
        <w:tc>
          <w:tcPr>
            <w:tcW w:w="1582" w:type="dxa"/>
            <w:tcBorders>
              <w:top w:val="single" w:sz="4" w:space="0" w:color="auto"/>
              <w:left w:val="single" w:sz="4" w:space="0" w:color="auto"/>
              <w:bottom w:val="single" w:sz="4" w:space="0" w:color="auto"/>
              <w:right w:val="single" w:sz="4" w:space="0" w:color="auto"/>
            </w:tcBorders>
            <w:vAlign w:val="center"/>
          </w:tcPr>
          <w:p w14:paraId="2F597088" w14:textId="0D8EB7AD" w:rsidR="00457200" w:rsidRPr="002F0A90" w:rsidRDefault="00457200" w:rsidP="00D92121">
            <w:pPr>
              <w:pStyle w:val="Tabletext"/>
              <w:jc w:val="center"/>
              <w:rPr>
                <w:rFonts w:eastAsia="SimSun"/>
                <w:caps/>
                <w:lang w:eastAsia="zh-CN"/>
              </w:rPr>
            </w:pPr>
            <w:r w:rsidRPr="002F0A90">
              <w:rPr>
                <w:rFonts w:eastAsia="SimSun"/>
                <w:lang w:eastAsia="zh-CN"/>
              </w:rPr>
              <w:t>197.5</w:t>
            </w:r>
            <w:r w:rsidR="00D92121">
              <w:rPr>
                <w:rFonts w:eastAsia="SimSun"/>
                <w:lang w:eastAsia="zh-CN"/>
              </w:rPr>
              <w:t>-</w:t>
            </w:r>
            <w:r w:rsidRPr="002F0A90">
              <w:rPr>
                <w:rFonts w:eastAsia="SimSun"/>
                <w:lang w:eastAsia="zh-CN"/>
              </w:rPr>
              <w:t>194.5</w:t>
            </w:r>
          </w:p>
        </w:tc>
        <w:tc>
          <w:tcPr>
            <w:tcW w:w="1763" w:type="dxa"/>
            <w:tcBorders>
              <w:top w:val="single" w:sz="4" w:space="0" w:color="auto"/>
              <w:left w:val="single" w:sz="4" w:space="0" w:color="auto"/>
              <w:bottom w:val="single" w:sz="4" w:space="0" w:color="auto"/>
              <w:right w:val="single" w:sz="4" w:space="0" w:color="auto"/>
            </w:tcBorders>
            <w:vAlign w:val="center"/>
          </w:tcPr>
          <w:p w14:paraId="153EF118" w14:textId="244F8FB6" w:rsidR="00457200" w:rsidRPr="002F0A90" w:rsidRDefault="00457200" w:rsidP="00D92121">
            <w:pPr>
              <w:pStyle w:val="Tabletext"/>
              <w:jc w:val="center"/>
              <w:rPr>
                <w:rFonts w:eastAsia="SimSun"/>
                <w:caps/>
                <w:lang w:eastAsia="zh-CN"/>
              </w:rPr>
            </w:pPr>
            <w:r w:rsidRPr="002F0A90">
              <w:rPr>
                <w:rFonts w:eastAsia="SimSun"/>
                <w:lang w:eastAsia="zh-CN"/>
              </w:rPr>
              <w:t>197.5</w:t>
            </w:r>
            <w:r w:rsidR="00D92121">
              <w:rPr>
                <w:rFonts w:eastAsia="SimSun"/>
                <w:lang w:eastAsia="zh-CN"/>
              </w:rPr>
              <w:t>-</w:t>
            </w:r>
            <w:r w:rsidRPr="002F0A90">
              <w:rPr>
                <w:rFonts w:eastAsia="SimSun"/>
                <w:lang w:eastAsia="zh-CN"/>
              </w:rPr>
              <w:t>192.7</w:t>
            </w:r>
          </w:p>
        </w:tc>
      </w:tr>
      <w:tr w:rsidR="00457200" w:rsidRPr="002F0A90" w14:paraId="17F89A94"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505E07CF" w14:textId="77777777" w:rsidR="00457200" w:rsidRPr="002A68A9" w:rsidRDefault="00457200" w:rsidP="00D92121">
            <w:pPr>
              <w:pStyle w:val="Tabletext"/>
              <w:jc w:val="left"/>
              <w:rPr>
                <w:lang w:val="en-GB" w:eastAsia="zh-CN"/>
              </w:rPr>
            </w:pPr>
            <w:r w:rsidRPr="002A68A9">
              <w:rPr>
                <w:lang w:val="en-GB" w:eastAsia="zh-CN"/>
              </w:rPr>
              <w:t>Protection distance (km) with a tropical pathloss</w:t>
            </w:r>
          </w:p>
        </w:tc>
        <w:tc>
          <w:tcPr>
            <w:tcW w:w="1506" w:type="dxa"/>
            <w:tcBorders>
              <w:top w:val="single" w:sz="4" w:space="0" w:color="auto"/>
              <w:left w:val="single" w:sz="4" w:space="0" w:color="auto"/>
              <w:bottom w:val="single" w:sz="4" w:space="0" w:color="auto"/>
              <w:right w:val="single" w:sz="4" w:space="0" w:color="auto"/>
            </w:tcBorders>
            <w:noWrap/>
            <w:vAlign w:val="center"/>
          </w:tcPr>
          <w:p w14:paraId="425E7BA6" w14:textId="77777777" w:rsidR="00457200" w:rsidRPr="002F0A90" w:rsidRDefault="00457200" w:rsidP="00505A10">
            <w:pPr>
              <w:pStyle w:val="Tabletext"/>
              <w:jc w:val="center"/>
              <w:rPr>
                <w:bCs/>
                <w:caps/>
                <w:lang w:eastAsia="zh-CN"/>
              </w:rPr>
            </w:pPr>
            <w:r w:rsidRPr="002F0A90">
              <w:rPr>
                <w:bCs/>
                <w:lang w:eastAsia="zh-CN"/>
              </w:rPr>
              <w:t>124</w:t>
            </w:r>
          </w:p>
        </w:tc>
        <w:tc>
          <w:tcPr>
            <w:tcW w:w="1651" w:type="dxa"/>
            <w:tcBorders>
              <w:top w:val="single" w:sz="4" w:space="0" w:color="auto"/>
              <w:left w:val="single" w:sz="4" w:space="0" w:color="auto"/>
              <w:bottom w:val="single" w:sz="4" w:space="0" w:color="auto"/>
              <w:right w:val="single" w:sz="4" w:space="0" w:color="auto"/>
            </w:tcBorders>
            <w:vAlign w:val="center"/>
          </w:tcPr>
          <w:p w14:paraId="3DBA54EA" w14:textId="4F1D1079" w:rsidR="00457200" w:rsidRPr="002F0A90" w:rsidRDefault="00457200" w:rsidP="00D92121">
            <w:pPr>
              <w:pStyle w:val="Tabletext"/>
              <w:jc w:val="center"/>
              <w:rPr>
                <w:bCs/>
                <w:caps/>
                <w:lang w:eastAsia="zh-CN"/>
              </w:rPr>
            </w:pPr>
            <w:r w:rsidRPr="002F0A90">
              <w:rPr>
                <w:bCs/>
                <w:lang w:eastAsia="zh-CN"/>
              </w:rPr>
              <w:t>134</w:t>
            </w:r>
            <w:r w:rsidR="00D92121">
              <w:rPr>
                <w:bCs/>
                <w:lang w:eastAsia="zh-CN"/>
              </w:rPr>
              <w:t>-</w:t>
            </w:r>
            <w:r w:rsidRPr="002F0A90">
              <w:rPr>
                <w:bCs/>
                <w:lang w:eastAsia="zh-CN"/>
              </w:rPr>
              <w:t>104</w:t>
            </w:r>
          </w:p>
        </w:tc>
        <w:tc>
          <w:tcPr>
            <w:tcW w:w="1582" w:type="dxa"/>
            <w:tcBorders>
              <w:top w:val="single" w:sz="4" w:space="0" w:color="auto"/>
              <w:left w:val="single" w:sz="4" w:space="0" w:color="auto"/>
              <w:bottom w:val="single" w:sz="4" w:space="0" w:color="auto"/>
              <w:right w:val="single" w:sz="4" w:space="0" w:color="auto"/>
            </w:tcBorders>
            <w:vAlign w:val="center"/>
          </w:tcPr>
          <w:p w14:paraId="30586508" w14:textId="337AF352" w:rsidR="00457200" w:rsidRPr="002F0A90" w:rsidRDefault="00457200" w:rsidP="00D92121">
            <w:pPr>
              <w:pStyle w:val="Tabletext"/>
              <w:jc w:val="center"/>
              <w:rPr>
                <w:bCs/>
                <w:caps/>
                <w:lang w:eastAsia="zh-CN"/>
              </w:rPr>
            </w:pPr>
            <w:r w:rsidRPr="002F0A90">
              <w:rPr>
                <w:bCs/>
                <w:lang w:eastAsia="zh-CN"/>
              </w:rPr>
              <w:t>134</w:t>
            </w:r>
            <w:r w:rsidR="00D92121">
              <w:rPr>
                <w:bCs/>
                <w:lang w:eastAsia="zh-CN"/>
              </w:rPr>
              <w:t>-</w:t>
            </w:r>
            <w:r w:rsidRPr="002F0A90">
              <w:rPr>
                <w:bCs/>
                <w:lang w:eastAsia="zh-CN"/>
              </w:rPr>
              <w:t>114</w:t>
            </w:r>
          </w:p>
        </w:tc>
        <w:tc>
          <w:tcPr>
            <w:tcW w:w="1763" w:type="dxa"/>
            <w:tcBorders>
              <w:top w:val="single" w:sz="4" w:space="0" w:color="auto"/>
              <w:left w:val="single" w:sz="4" w:space="0" w:color="auto"/>
              <w:bottom w:val="single" w:sz="4" w:space="0" w:color="auto"/>
              <w:right w:val="single" w:sz="4" w:space="0" w:color="auto"/>
            </w:tcBorders>
            <w:vAlign w:val="center"/>
          </w:tcPr>
          <w:p w14:paraId="4A28BD72" w14:textId="11756E7A" w:rsidR="00457200" w:rsidRPr="002F0A90" w:rsidRDefault="00457200" w:rsidP="00D92121">
            <w:pPr>
              <w:pStyle w:val="Tabletext"/>
              <w:jc w:val="center"/>
              <w:rPr>
                <w:bCs/>
                <w:caps/>
                <w:lang w:eastAsia="zh-CN"/>
              </w:rPr>
            </w:pPr>
            <w:r w:rsidRPr="002F0A90">
              <w:rPr>
                <w:bCs/>
                <w:lang w:eastAsia="zh-CN"/>
              </w:rPr>
              <w:t>134</w:t>
            </w:r>
            <w:r w:rsidR="00D92121">
              <w:rPr>
                <w:bCs/>
                <w:lang w:eastAsia="zh-CN"/>
              </w:rPr>
              <w:t>-</w:t>
            </w:r>
            <w:r w:rsidRPr="002F0A90">
              <w:rPr>
                <w:bCs/>
                <w:lang w:eastAsia="zh-CN"/>
              </w:rPr>
              <w:t>104</w:t>
            </w:r>
          </w:p>
        </w:tc>
      </w:tr>
      <w:tr w:rsidR="00457200" w:rsidRPr="002F0A90" w14:paraId="4C1CBB1F"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374EE347" w14:textId="77777777" w:rsidR="00457200" w:rsidRPr="002A68A9" w:rsidRDefault="00457200" w:rsidP="00D92121">
            <w:pPr>
              <w:pStyle w:val="Tabletext"/>
              <w:jc w:val="left"/>
              <w:rPr>
                <w:lang w:val="en-GB" w:eastAsia="zh-CN"/>
              </w:rPr>
            </w:pPr>
            <w:r w:rsidRPr="002A68A9">
              <w:rPr>
                <w:lang w:val="en-GB" w:eastAsia="zh-CN"/>
              </w:rPr>
              <w:t>Protection distance (km) with an equatorial pathloss</w:t>
            </w:r>
          </w:p>
        </w:tc>
        <w:tc>
          <w:tcPr>
            <w:tcW w:w="1506" w:type="dxa"/>
            <w:tcBorders>
              <w:top w:val="single" w:sz="4" w:space="0" w:color="auto"/>
              <w:left w:val="single" w:sz="4" w:space="0" w:color="auto"/>
              <w:bottom w:val="single" w:sz="4" w:space="0" w:color="auto"/>
              <w:right w:val="single" w:sz="4" w:space="0" w:color="auto"/>
            </w:tcBorders>
            <w:noWrap/>
            <w:vAlign w:val="center"/>
          </w:tcPr>
          <w:p w14:paraId="6871E784" w14:textId="77777777" w:rsidR="00457200" w:rsidRPr="002F0A90" w:rsidRDefault="00457200" w:rsidP="00505A10">
            <w:pPr>
              <w:pStyle w:val="Tabletext"/>
              <w:jc w:val="center"/>
              <w:rPr>
                <w:bCs/>
                <w:caps/>
                <w:lang w:eastAsia="zh-CN"/>
              </w:rPr>
            </w:pPr>
            <w:r w:rsidRPr="002F0A90">
              <w:rPr>
                <w:bCs/>
                <w:lang w:eastAsia="zh-CN"/>
              </w:rPr>
              <w:t>218</w:t>
            </w:r>
          </w:p>
        </w:tc>
        <w:tc>
          <w:tcPr>
            <w:tcW w:w="1651" w:type="dxa"/>
            <w:tcBorders>
              <w:top w:val="single" w:sz="4" w:space="0" w:color="auto"/>
              <w:left w:val="single" w:sz="4" w:space="0" w:color="auto"/>
              <w:bottom w:val="single" w:sz="4" w:space="0" w:color="auto"/>
              <w:right w:val="single" w:sz="4" w:space="0" w:color="auto"/>
            </w:tcBorders>
            <w:vAlign w:val="center"/>
          </w:tcPr>
          <w:p w14:paraId="74CBB327" w14:textId="6EBC6A26" w:rsidR="00457200" w:rsidRPr="002F0A90" w:rsidRDefault="00457200" w:rsidP="00D92121">
            <w:pPr>
              <w:pStyle w:val="Tabletext"/>
              <w:jc w:val="center"/>
              <w:rPr>
                <w:bCs/>
                <w:caps/>
                <w:lang w:eastAsia="zh-CN"/>
              </w:rPr>
            </w:pPr>
            <w:r w:rsidRPr="002F0A90">
              <w:rPr>
                <w:bCs/>
                <w:lang w:eastAsia="zh-CN"/>
              </w:rPr>
              <w:t>226</w:t>
            </w:r>
            <w:r w:rsidR="00D92121">
              <w:rPr>
                <w:bCs/>
                <w:lang w:eastAsia="zh-CN"/>
              </w:rPr>
              <w:t>-</w:t>
            </w:r>
            <w:r w:rsidRPr="002F0A90">
              <w:rPr>
                <w:bCs/>
                <w:lang w:eastAsia="zh-CN"/>
              </w:rPr>
              <w:t>202</w:t>
            </w:r>
          </w:p>
        </w:tc>
        <w:tc>
          <w:tcPr>
            <w:tcW w:w="1582" w:type="dxa"/>
            <w:tcBorders>
              <w:top w:val="single" w:sz="4" w:space="0" w:color="auto"/>
              <w:left w:val="single" w:sz="4" w:space="0" w:color="auto"/>
              <w:bottom w:val="single" w:sz="4" w:space="0" w:color="auto"/>
              <w:right w:val="single" w:sz="4" w:space="0" w:color="auto"/>
            </w:tcBorders>
            <w:vAlign w:val="center"/>
          </w:tcPr>
          <w:p w14:paraId="45A4D734" w14:textId="585EC244" w:rsidR="00457200" w:rsidRPr="002F0A90" w:rsidRDefault="00457200" w:rsidP="00D92121">
            <w:pPr>
              <w:pStyle w:val="Tabletext"/>
              <w:jc w:val="center"/>
              <w:rPr>
                <w:bCs/>
                <w:caps/>
                <w:lang w:eastAsia="zh-CN"/>
              </w:rPr>
            </w:pPr>
            <w:r w:rsidRPr="002F0A90">
              <w:rPr>
                <w:bCs/>
                <w:lang w:eastAsia="zh-CN"/>
              </w:rPr>
              <w:t>226</w:t>
            </w:r>
            <w:r w:rsidR="00D92121">
              <w:rPr>
                <w:bCs/>
                <w:lang w:eastAsia="zh-CN"/>
              </w:rPr>
              <w:t>-</w:t>
            </w:r>
            <w:r w:rsidRPr="002F0A90">
              <w:rPr>
                <w:bCs/>
                <w:lang w:eastAsia="zh-CN"/>
              </w:rPr>
              <w:t>212</w:t>
            </w:r>
          </w:p>
        </w:tc>
        <w:tc>
          <w:tcPr>
            <w:tcW w:w="1763" w:type="dxa"/>
            <w:tcBorders>
              <w:top w:val="single" w:sz="4" w:space="0" w:color="auto"/>
              <w:left w:val="single" w:sz="4" w:space="0" w:color="auto"/>
              <w:bottom w:val="single" w:sz="4" w:space="0" w:color="auto"/>
              <w:right w:val="single" w:sz="4" w:space="0" w:color="auto"/>
            </w:tcBorders>
            <w:vAlign w:val="center"/>
          </w:tcPr>
          <w:p w14:paraId="5FE0BF6E" w14:textId="38237EE5" w:rsidR="00457200" w:rsidRPr="002F0A90" w:rsidRDefault="00457200" w:rsidP="00D92121">
            <w:pPr>
              <w:pStyle w:val="Tabletext"/>
              <w:jc w:val="center"/>
              <w:rPr>
                <w:bCs/>
                <w:caps/>
                <w:lang w:eastAsia="zh-CN"/>
              </w:rPr>
            </w:pPr>
            <w:r w:rsidRPr="002F0A90">
              <w:rPr>
                <w:bCs/>
                <w:lang w:eastAsia="zh-CN"/>
              </w:rPr>
              <w:t>226</w:t>
            </w:r>
            <w:r w:rsidR="00D92121">
              <w:rPr>
                <w:bCs/>
                <w:lang w:eastAsia="zh-CN"/>
              </w:rPr>
              <w:t>-</w:t>
            </w:r>
            <w:r w:rsidRPr="002F0A90">
              <w:rPr>
                <w:bCs/>
                <w:lang w:eastAsia="zh-CN"/>
              </w:rPr>
              <w:t>202</w:t>
            </w:r>
          </w:p>
        </w:tc>
      </w:tr>
      <w:tr w:rsidR="00457200" w:rsidRPr="003C5958" w14:paraId="094AD172" w14:textId="77777777" w:rsidTr="00505A10">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05437E24" w14:textId="65B4E930" w:rsidR="00457200" w:rsidRPr="002A68A9" w:rsidRDefault="00457200" w:rsidP="00505A10">
            <w:pPr>
              <w:pStyle w:val="Tabletext"/>
              <w:rPr>
                <w:b/>
                <w:bCs/>
                <w:caps/>
                <w:lang w:val="en-GB" w:eastAsia="zh-CN"/>
              </w:rPr>
            </w:pPr>
            <w:r w:rsidRPr="002A68A9">
              <w:rPr>
                <w:b/>
                <w:bCs/>
                <w:lang w:val="en-GB" w:eastAsia="zh-CN"/>
              </w:rPr>
              <w:t>Single entr</w:t>
            </w:r>
            <w:r w:rsidR="00D92121" w:rsidRPr="002A68A9">
              <w:rPr>
                <w:b/>
                <w:bCs/>
                <w:lang w:val="en-GB" w:eastAsia="zh-CN"/>
              </w:rPr>
              <w:t xml:space="preserve">y without clutter loss for one </w:t>
            </w:r>
            <w:r w:rsidRPr="002A68A9">
              <w:rPr>
                <w:b/>
                <w:bCs/>
                <w:lang w:val="en-GB" w:eastAsia="zh-CN"/>
              </w:rPr>
              <w:t>macro BS</w:t>
            </w:r>
          </w:p>
        </w:tc>
      </w:tr>
      <w:tr w:rsidR="00457200" w:rsidRPr="002F0A90" w14:paraId="0D8CC916"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1651B5E5" w14:textId="55A065A0" w:rsidR="00457200" w:rsidRPr="002A68A9" w:rsidRDefault="00457200" w:rsidP="00D92121">
            <w:pPr>
              <w:pStyle w:val="Tabletext"/>
              <w:jc w:val="left"/>
              <w:rPr>
                <w:lang w:val="en-GB" w:eastAsia="zh-CN"/>
              </w:rPr>
            </w:pPr>
            <w:r w:rsidRPr="002A68A9">
              <w:rPr>
                <w:lang w:val="en-GB" w:eastAsia="zh-CN"/>
              </w:rPr>
              <w:t>Low clutter lo</w:t>
            </w:r>
            <w:r w:rsidR="00D92121" w:rsidRPr="002A68A9">
              <w:rPr>
                <w:lang w:val="en-GB" w:eastAsia="zh-CN"/>
              </w:rPr>
              <w:t>ss for a macro BS below rooftop</w:t>
            </w:r>
            <w:r w:rsidRPr="002A68A9">
              <w:rPr>
                <w:lang w:val="en-GB" w:eastAsia="zh-CN"/>
              </w:rPr>
              <w:t xml:space="preserve"> (dB)</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57BBBD80" w14:textId="77777777" w:rsidR="00457200" w:rsidRPr="002F0A90" w:rsidRDefault="00457200" w:rsidP="00505A10">
            <w:pPr>
              <w:pStyle w:val="Tabletext"/>
              <w:jc w:val="center"/>
              <w:rPr>
                <w:lang w:eastAsia="zh-CN"/>
              </w:rPr>
            </w:pPr>
            <w:r w:rsidRPr="002F0A90">
              <w:rPr>
                <w:lang w:eastAsia="zh-CN"/>
              </w:rPr>
              <w:t>18</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861B0E3" w14:textId="77777777" w:rsidR="00457200" w:rsidRPr="002F0A90" w:rsidRDefault="00457200" w:rsidP="00505A10">
            <w:pPr>
              <w:pStyle w:val="Tabletext"/>
              <w:jc w:val="center"/>
              <w:rPr>
                <w:bCs/>
                <w:caps/>
                <w:lang w:eastAsia="zh-CN"/>
              </w:rPr>
            </w:pPr>
            <w:r w:rsidRPr="002F0A90">
              <w:rPr>
                <w:lang w:eastAsia="zh-CN"/>
              </w:rPr>
              <w:t>18</w:t>
            </w:r>
          </w:p>
        </w:tc>
        <w:tc>
          <w:tcPr>
            <w:tcW w:w="1582" w:type="dxa"/>
            <w:tcBorders>
              <w:top w:val="single" w:sz="4" w:space="0" w:color="auto"/>
              <w:left w:val="single" w:sz="4" w:space="0" w:color="auto"/>
              <w:bottom w:val="single" w:sz="4" w:space="0" w:color="auto"/>
              <w:right w:val="single" w:sz="4" w:space="0" w:color="auto"/>
            </w:tcBorders>
            <w:vAlign w:val="center"/>
            <w:hideMark/>
          </w:tcPr>
          <w:p w14:paraId="36CBE90E" w14:textId="77777777" w:rsidR="00457200" w:rsidRPr="002F0A90" w:rsidRDefault="00457200" w:rsidP="00505A10">
            <w:pPr>
              <w:pStyle w:val="Tabletext"/>
              <w:jc w:val="center"/>
              <w:rPr>
                <w:bCs/>
                <w:caps/>
                <w:lang w:eastAsia="zh-CN"/>
              </w:rPr>
            </w:pPr>
            <w:r w:rsidRPr="002F0A90">
              <w:rPr>
                <w:lang w:eastAsia="zh-CN"/>
              </w:rPr>
              <w:t>18</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7B889D7" w14:textId="77777777" w:rsidR="00457200" w:rsidRPr="002F0A90" w:rsidRDefault="00457200" w:rsidP="00505A10">
            <w:pPr>
              <w:pStyle w:val="Tabletext"/>
              <w:jc w:val="center"/>
              <w:rPr>
                <w:bCs/>
                <w:caps/>
                <w:lang w:eastAsia="zh-CN"/>
              </w:rPr>
            </w:pPr>
            <w:r w:rsidRPr="002F0A90">
              <w:rPr>
                <w:lang w:eastAsia="zh-CN"/>
              </w:rPr>
              <w:t>18</w:t>
            </w:r>
          </w:p>
        </w:tc>
      </w:tr>
      <w:tr w:rsidR="00457200" w:rsidRPr="002F0A90" w14:paraId="7EF3C94D"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6D0B0B82" w14:textId="31353BCB" w:rsidR="00457200" w:rsidRPr="002A68A9" w:rsidRDefault="00457200" w:rsidP="00D92121">
            <w:pPr>
              <w:pStyle w:val="Tabletext"/>
              <w:jc w:val="left"/>
              <w:rPr>
                <w:lang w:val="en-GB" w:eastAsia="zh-CN"/>
              </w:rPr>
            </w:pPr>
            <w:r w:rsidRPr="002A68A9">
              <w:rPr>
                <w:lang w:val="en-GB" w:eastAsia="zh-CN"/>
              </w:rPr>
              <w:t>Required pro</w:t>
            </w:r>
            <w:r w:rsidR="00D92121" w:rsidRPr="002A68A9">
              <w:rPr>
                <w:lang w:val="en-GB" w:eastAsia="zh-CN"/>
              </w:rPr>
              <w:t xml:space="preserve">pagation loss with low clutter </w:t>
            </w:r>
            <w:r w:rsidRPr="002A68A9">
              <w:rPr>
                <w:lang w:val="en-GB" w:eastAsia="zh-CN"/>
              </w:rPr>
              <w:t xml:space="preserve">(dB)  </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5BC5751C" w14:textId="77777777" w:rsidR="00457200" w:rsidRPr="002F0A90" w:rsidRDefault="00457200" w:rsidP="00505A10">
            <w:pPr>
              <w:pStyle w:val="Tabletext"/>
              <w:jc w:val="center"/>
              <w:rPr>
                <w:lang w:eastAsia="zh-CN"/>
              </w:rPr>
            </w:pPr>
            <w:r w:rsidRPr="002F0A90">
              <w:rPr>
                <w:lang w:eastAsia="zh-CN"/>
              </w:rPr>
              <w:t>178.0</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12A88D1" w14:textId="042F189D" w:rsidR="00457200" w:rsidRPr="002F0A90" w:rsidRDefault="00457200" w:rsidP="00D92121">
            <w:pPr>
              <w:pStyle w:val="Tabletext"/>
              <w:jc w:val="center"/>
              <w:rPr>
                <w:lang w:eastAsia="zh-CN"/>
              </w:rPr>
            </w:pPr>
            <w:r w:rsidRPr="002F0A90">
              <w:rPr>
                <w:lang w:eastAsia="zh-CN"/>
              </w:rPr>
              <w:t>179.5</w:t>
            </w:r>
            <w:r w:rsidR="00D92121">
              <w:rPr>
                <w:lang w:eastAsia="zh-CN"/>
              </w:rPr>
              <w:t>-</w:t>
            </w:r>
            <w:r w:rsidRPr="002F0A90">
              <w:rPr>
                <w:lang w:eastAsia="zh-CN"/>
              </w:rPr>
              <w:t>174.7</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7CF8502" w14:textId="468E7C70" w:rsidR="00457200" w:rsidRPr="002F0A90" w:rsidRDefault="00457200" w:rsidP="00D92121">
            <w:pPr>
              <w:pStyle w:val="Tabletext"/>
              <w:jc w:val="center"/>
              <w:rPr>
                <w:bCs/>
                <w:caps/>
                <w:lang w:eastAsia="zh-CN"/>
              </w:rPr>
            </w:pPr>
            <w:r w:rsidRPr="002F0A90">
              <w:rPr>
                <w:lang w:eastAsia="zh-CN"/>
              </w:rPr>
              <w:t>179.5</w:t>
            </w:r>
            <w:r w:rsidR="00D92121">
              <w:rPr>
                <w:lang w:eastAsia="zh-CN"/>
              </w:rPr>
              <w:t>-</w:t>
            </w:r>
            <w:r w:rsidRPr="002F0A90">
              <w:rPr>
                <w:lang w:eastAsia="zh-CN"/>
              </w:rPr>
              <w:t>176.5</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F2E515B" w14:textId="11F579F0" w:rsidR="00457200" w:rsidRPr="002F0A90" w:rsidRDefault="00457200" w:rsidP="00D92121">
            <w:pPr>
              <w:pStyle w:val="Tabletext"/>
              <w:jc w:val="center"/>
              <w:rPr>
                <w:bCs/>
                <w:caps/>
                <w:lang w:eastAsia="zh-CN"/>
              </w:rPr>
            </w:pPr>
            <w:r w:rsidRPr="002F0A90">
              <w:rPr>
                <w:lang w:eastAsia="zh-CN"/>
              </w:rPr>
              <w:t>179.5</w:t>
            </w:r>
            <w:r w:rsidR="00D92121">
              <w:rPr>
                <w:lang w:eastAsia="zh-CN"/>
              </w:rPr>
              <w:t>-</w:t>
            </w:r>
            <w:r w:rsidRPr="002F0A90">
              <w:rPr>
                <w:lang w:eastAsia="zh-CN"/>
              </w:rPr>
              <w:t>174.7</w:t>
            </w:r>
          </w:p>
        </w:tc>
      </w:tr>
      <w:tr w:rsidR="00457200" w:rsidRPr="002F0A90" w14:paraId="6E8C13E2"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697E867B" w14:textId="4CD78AE4" w:rsidR="00457200" w:rsidRPr="002A68A9" w:rsidRDefault="00457200" w:rsidP="00D92121">
            <w:pPr>
              <w:pStyle w:val="Tabletext"/>
              <w:jc w:val="left"/>
              <w:rPr>
                <w:lang w:val="en-GB" w:eastAsia="zh-CN"/>
              </w:rPr>
            </w:pPr>
            <w:r w:rsidRPr="002A68A9">
              <w:rPr>
                <w:bCs/>
                <w:lang w:val="en-GB" w:eastAsia="zh-CN"/>
              </w:rPr>
              <w:t>Protection distance (km) with a tropical pathloss (</w:t>
            </w:r>
            <w:r w:rsidRPr="002A68A9">
              <w:rPr>
                <w:bCs/>
                <w:i/>
                <w:lang w:val="en-GB" w:eastAsia="zh-CN"/>
              </w:rPr>
              <w:t>p</w:t>
            </w:r>
            <w:r w:rsidR="00D92121" w:rsidRPr="002A68A9">
              <w:rPr>
                <w:bCs/>
                <w:lang w:val="en-GB" w:eastAsia="zh-CN"/>
              </w:rPr>
              <w:t xml:space="preserve"> </w:t>
            </w:r>
            <w:r w:rsidRPr="002A68A9">
              <w:rPr>
                <w:bCs/>
                <w:lang w:val="en-GB" w:eastAsia="zh-CN"/>
              </w:rPr>
              <w:t>=</w:t>
            </w:r>
            <w:r w:rsidR="00D92121" w:rsidRPr="002A68A9">
              <w:rPr>
                <w:bCs/>
                <w:lang w:val="en-GB" w:eastAsia="zh-CN"/>
              </w:rPr>
              <w:t xml:space="preserve"> </w:t>
            </w:r>
            <w:r w:rsidRPr="002A68A9">
              <w:rPr>
                <w:bCs/>
                <w:lang w:val="en-GB" w:eastAsia="zh-CN"/>
              </w:rPr>
              <w:t xml:space="preserve">20%) and low clutter loss </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35FA1219" w14:textId="77777777" w:rsidR="00457200" w:rsidRPr="002F0A90" w:rsidRDefault="00457200" w:rsidP="00505A10">
            <w:pPr>
              <w:pStyle w:val="Tabletext"/>
              <w:jc w:val="center"/>
              <w:rPr>
                <w:bCs/>
                <w:caps/>
                <w:lang w:eastAsia="zh-CN"/>
              </w:rPr>
            </w:pPr>
            <w:r w:rsidRPr="002F0A90">
              <w:rPr>
                <w:bCs/>
                <w:lang w:eastAsia="zh-CN"/>
              </w:rPr>
              <w:t>69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59514C2" w14:textId="533B5853" w:rsidR="00457200" w:rsidRPr="002F0A90" w:rsidRDefault="00457200" w:rsidP="00D92121">
            <w:pPr>
              <w:pStyle w:val="Tabletext"/>
              <w:jc w:val="center"/>
              <w:rPr>
                <w:bCs/>
                <w:caps/>
                <w:lang w:eastAsia="zh-CN"/>
              </w:rPr>
            </w:pPr>
            <w:r w:rsidRPr="002F0A90">
              <w:rPr>
                <w:bCs/>
                <w:lang w:eastAsia="zh-CN"/>
              </w:rPr>
              <w:t>70</w:t>
            </w:r>
            <w:r w:rsidR="00D92121">
              <w:rPr>
                <w:bCs/>
                <w:lang w:eastAsia="zh-CN"/>
              </w:rPr>
              <w:t>-</w:t>
            </w:r>
            <w:r w:rsidRPr="002F0A90">
              <w:rPr>
                <w:bCs/>
                <w:lang w:eastAsia="zh-CN"/>
              </w:rPr>
              <w:t>66</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34A41D9" w14:textId="21D92CF5" w:rsidR="00457200" w:rsidRPr="002F0A90" w:rsidRDefault="00457200" w:rsidP="00D92121">
            <w:pPr>
              <w:pStyle w:val="Tabletext"/>
              <w:jc w:val="center"/>
              <w:rPr>
                <w:bCs/>
                <w:caps/>
                <w:lang w:eastAsia="zh-CN"/>
              </w:rPr>
            </w:pPr>
            <w:r w:rsidRPr="002F0A90">
              <w:rPr>
                <w:bCs/>
                <w:lang w:eastAsia="zh-CN"/>
              </w:rPr>
              <w:t>70</w:t>
            </w:r>
            <w:r w:rsidR="00D92121">
              <w:rPr>
                <w:bCs/>
                <w:lang w:eastAsia="zh-CN"/>
              </w:rPr>
              <w:t>-</w:t>
            </w:r>
            <w:r w:rsidRPr="002F0A90">
              <w:rPr>
                <w:bCs/>
                <w:lang w:eastAsia="zh-CN"/>
              </w:rPr>
              <w:t>68</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2CD06D5" w14:textId="63F2AF20" w:rsidR="00457200" w:rsidRPr="002F0A90" w:rsidRDefault="00457200" w:rsidP="00D92121">
            <w:pPr>
              <w:pStyle w:val="Tabletext"/>
              <w:jc w:val="center"/>
              <w:rPr>
                <w:bCs/>
                <w:caps/>
                <w:lang w:eastAsia="zh-CN"/>
              </w:rPr>
            </w:pPr>
            <w:r w:rsidRPr="002F0A90">
              <w:rPr>
                <w:bCs/>
                <w:lang w:eastAsia="zh-CN"/>
              </w:rPr>
              <w:t>70</w:t>
            </w:r>
            <w:r w:rsidR="00D92121">
              <w:rPr>
                <w:bCs/>
                <w:lang w:eastAsia="zh-CN"/>
              </w:rPr>
              <w:t>-</w:t>
            </w:r>
            <w:r w:rsidRPr="002F0A90">
              <w:rPr>
                <w:bCs/>
                <w:lang w:eastAsia="zh-CN"/>
              </w:rPr>
              <w:t>66</w:t>
            </w:r>
          </w:p>
        </w:tc>
      </w:tr>
      <w:tr w:rsidR="00457200" w:rsidRPr="002F0A90" w14:paraId="55CC3ACB"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0EE3C4A2" w14:textId="42DC9C9F" w:rsidR="00457200" w:rsidRPr="002A68A9" w:rsidRDefault="00457200" w:rsidP="00DA648F">
            <w:pPr>
              <w:pStyle w:val="Tabletext"/>
              <w:jc w:val="left"/>
              <w:rPr>
                <w:lang w:val="en-GB" w:eastAsia="zh-CN"/>
              </w:rPr>
            </w:pPr>
            <w:r w:rsidRPr="002A68A9">
              <w:rPr>
                <w:bCs/>
                <w:lang w:val="en-GB" w:eastAsia="zh-CN"/>
              </w:rPr>
              <w:t>Protection distance (km) with an equatorial pathloss (</w:t>
            </w:r>
            <w:r w:rsidRPr="002A68A9">
              <w:rPr>
                <w:bCs/>
                <w:i/>
                <w:lang w:val="en-GB" w:eastAsia="zh-CN"/>
              </w:rPr>
              <w:t>p</w:t>
            </w:r>
            <w:r w:rsidR="00D92121" w:rsidRPr="002A68A9">
              <w:rPr>
                <w:bCs/>
                <w:lang w:val="en-GB" w:eastAsia="zh-CN"/>
              </w:rPr>
              <w:t xml:space="preserve"> </w:t>
            </w:r>
            <w:r w:rsidRPr="002A68A9">
              <w:rPr>
                <w:bCs/>
                <w:lang w:val="en-GB" w:eastAsia="zh-CN"/>
              </w:rPr>
              <w:t>=</w:t>
            </w:r>
            <w:r w:rsidR="00D92121" w:rsidRPr="002A68A9">
              <w:rPr>
                <w:bCs/>
                <w:lang w:val="en-GB" w:eastAsia="zh-CN"/>
              </w:rPr>
              <w:t xml:space="preserve"> </w:t>
            </w:r>
            <w:r w:rsidRPr="002A68A9">
              <w:rPr>
                <w:bCs/>
                <w:lang w:val="en-GB" w:eastAsia="zh-CN"/>
              </w:rPr>
              <w:t xml:space="preserve">20%) and low clutter loss </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52FB3452" w14:textId="77777777" w:rsidR="00457200" w:rsidRPr="002F0A90" w:rsidRDefault="00457200" w:rsidP="00505A10">
            <w:pPr>
              <w:pStyle w:val="Tabletext"/>
              <w:jc w:val="center"/>
              <w:rPr>
                <w:bCs/>
                <w:caps/>
                <w:lang w:eastAsia="zh-CN"/>
              </w:rPr>
            </w:pPr>
            <w:r w:rsidRPr="002F0A90">
              <w:rPr>
                <w:bCs/>
                <w:lang w:eastAsia="zh-CN"/>
              </w:rPr>
              <w:t>139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0A1313D8" w14:textId="4ADE5397" w:rsidR="00457200" w:rsidRPr="002F0A90" w:rsidRDefault="00457200" w:rsidP="00D92121">
            <w:pPr>
              <w:pStyle w:val="Tabletext"/>
              <w:jc w:val="center"/>
              <w:rPr>
                <w:bCs/>
                <w:caps/>
                <w:lang w:eastAsia="zh-CN"/>
              </w:rPr>
            </w:pPr>
            <w:r w:rsidRPr="002F0A90">
              <w:rPr>
                <w:bCs/>
                <w:lang w:eastAsia="zh-CN"/>
              </w:rPr>
              <w:t>145</w:t>
            </w:r>
            <w:r w:rsidR="00D92121">
              <w:rPr>
                <w:bCs/>
                <w:lang w:eastAsia="zh-CN"/>
              </w:rPr>
              <w:t>-</w:t>
            </w:r>
            <w:r w:rsidRPr="002F0A90">
              <w:rPr>
                <w:bCs/>
                <w:lang w:eastAsia="zh-CN"/>
              </w:rPr>
              <w:t>126</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8ED0815" w14:textId="6F10D088" w:rsidR="00457200" w:rsidRPr="002F0A90" w:rsidRDefault="00457200" w:rsidP="00D92121">
            <w:pPr>
              <w:pStyle w:val="Tabletext"/>
              <w:jc w:val="center"/>
              <w:rPr>
                <w:bCs/>
                <w:caps/>
                <w:lang w:eastAsia="zh-CN"/>
              </w:rPr>
            </w:pPr>
            <w:r w:rsidRPr="002F0A90">
              <w:rPr>
                <w:bCs/>
                <w:lang w:eastAsia="zh-CN"/>
              </w:rPr>
              <w:t>145</w:t>
            </w:r>
            <w:r w:rsidR="00D92121">
              <w:rPr>
                <w:bCs/>
                <w:lang w:eastAsia="zh-CN"/>
              </w:rPr>
              <w:t>-</w:t>
            </w:r>
            <w:r w:rsidRPr="002F0A90">
              <w:rPr>
                <w:bCs/>
                <w:lang w:eastAsia="zh-CN"/>
              </w:rPr>
              <w:t>133</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85BD376" w14:textId="4EB4296C" w:rsidR="00457200" w:rsidRPr="002F0A90" w:rsidRDefault="00457200" w:rsidP="00D92121">
            <w:pPr>
              <w:pStyle w:val="Tabletext"/>
              <w:jc w:val="center"/>
              <w:rPr>
                <w:bCs/>
                <w:caps/>
                <w:lang w:eastAsia="zh-CN"/>
              </w:rPr>
            </w:pPr>
            <w:r w:rsidRPr="002F0A90">
              <w:rPr>
                <w:bCs/>
                <w:lang w:eastAsia="zh-CN"/>
              </w:rPr>
              <w:t>145</w:t>
            </w:r>
            <w:r w:rsidR="00D92121">
              <w:rPr>
                <w:bCs/>
                <w:lang w:eastAsia="zh-CN"/>
              </w:rPr>
              <w:t>-</w:t>
            </w:r>
            <w:r w:rsidRPr="002F0A90">
              <w:rPr>
                <w:bCs/>
                <w:lang w:eastAsia="zh-CN"/>
              </w:rPr>
              <w:t>126</w:t>
            </w:r>
          </w:p>
        </w:tc>
      </w:tr>
    </w:tbl>
    <w:p w14:paraId="5BC538B7" w14:textId="66C8A388" w:rsidR="00D92121" w:rsidRPr="002F0A90" w:rsidRDefault="00D92121" w:rsidP="00D92121">
      <w:pPr>
        <w:pStyle w:val="TableNo"/>
      </w:pPr>
      <w:r w:rsidRPr="00D92121">
        <w:t>TABLE A1.</w:t>
      </w:r>
      <w:r w:rsidR="008B39BE">
        <w:t>28</w:t>
      </w:r>
      <w:r>
        <w:t xml:space="preserve"> (</w:t>
      </w:r>
      <w:r w:rsidRPr="00D92121">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37"/>
        <w:gridCol w:w="1506"/>
        <w:gridCol w:w="1651"/>
        <w:gridCol w:w="1582"/>
        <w:gridCol w:w="1763"/>
      </w:tblGrid>
      <w:tr w:rsidR="00D92121" w:rsidRPr="002F0A90" w14:paraId="283CBE39" w14:textId="77777777" w:rsidTr="00431963">
        <w:trPr>
          <w:cantSplit/>
          <w:tblHeader/>
          <w:jc w:val="center"/>
        </w:trPr>
        <w:tc>
          <w:tcPr>
            <w:tcW w:w="3137" w:type="dxa"/>
            <w:tcBorders>
              <w:top w:val="single" w:sz="4" w:space="0" w:color="auto"/>
              <w:left w:val="single" w:sz="4" w:space="0" w:color="auto"/>
              <w:bottom w:val="single" w:sz="4" w:space="0" w:color="auto"/>
              <w:right w:val="single" w:sz="4" w:space="0" w:color="auto"/>
            </w:tcBorders>
            <w:noWrap/>
            <w:vAlign w:val="center"/>
            <w:hideMark/>
          </w:tcPr>
          <w:p w14:paraId="381DB21A" w14:textId="77777777" w:rsidR="00D92121" w:rsidRPr="002F0A90" w:rsidRDefault="00D92121" w:rsidP="00431963">
            <w:pPr>
              <w:pStyle w:val="Tablehead"/>
              <w:rPr>
                <w:lang w:eastAsia="zh-CN"/>
              </w:rPr>
            </w:pPr>
            <w:r w:rsidRPr="002F0A90">
              <w:rPr>
                <w:lang w:eastAsia="zh-CN"/>
              </w:rPr>
              <w:t>Parameters</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66465F51" w14:textId="77777777" w:rsidR="00D92121" w:rsidRPr="002F0A90" w:rsidRDefault="00D92121" w:rsidP="00431963">
            <w:pPr>
              <w:pStyle w:val="Tablehead"/>
              <w:rPr>
                <w:lang w:eastAsia="zh-CN"/>
              </w:rPr>
            </w:pPr>
            <w:r w:rsidRPr="002F0A90">
              <w:rPr>
                <w:lang w:eastAsia="zh-CN"/>
              </w:rPr>
              <w:t>Ship-based-B radar</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4C39865" w14:textId="77777777" w:rsidR="00D92121" w:rsidRPr="002F0A90" w:rsidRDefault="00D92121" w:rsidP="00431963">
            <w:pPr>
              <w:pStyle w:val="Tablehead"/>
              <w:rPr>
                <w:lang w:eastAsia="zh-CN"/>
              </w:rPr>
            </w:pPr>
            <w:r w:rsidRPr="002F0A90">
              <w:rPr>
                <w:lang w:eastAsia="zh-CN"/>
              </w:rPr>
              <w:t>Ship-based-C radar</w:t>
            </w:r>
          </w:p>
        </w:tc>
        <w:tc>
          <w:tcPr>
            <w:tcW w:w="1582" w:type="dxa"/>
            <w:tcBorders>
              <w:top w:val="single" w:sz="4" w:space="0" w:color="auto"/>
              <w:left w:val="single" w:sz="4" w:space="0" w:color="auto"/>
              <w:bottom w:val="single" w:sz="4" w:space="0" w:color="auto"/>
              <w:right w:val="single" w:sz="4" w:space="0" w:color="auto"/>
            </w:tcBorders>
            <w:vAlign w:val="center"/>
            <w:hideMark/>
          </w:tcPr>
          <w:p w14:paraId="4EBA18BB" w14:textId="77777777" w:rsidR="00D92121" w:rsidRPr="002F0A90" w:rsidRDefault="00D92121" w:rsidP="00431963">
            <w:pPr>
              <w:pStyle w:val="Tablehead"/>
              <w:rPr>
                <w:lang w:eastAsia="zh-CN"/>
              </w:rPr>
            </w:pPr>
            <w:r w:rsidRPr="002F0A90">
              <w:rPr>
                <w:lang w:eastAsia="zh-CN"/>
              </w:rPr>
              <w:t>Ship-based-D radar</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453A70F" w14:textId="77777777" w:rsidR="00D92121" w:rsidRPr="002F0A90" w:rsidRDefault="00D92121" w:rsidP="00431963">
            <w:pPr>
              <w:pStyle w:val="Tablehead"/>
              <w:rPr>
                <w:lang w:eastAsia="zh-CN"/>
              </w:rPr>
            </w:pPr>
            <w:r w:rsidRPr="002F0A90">
              <w:rPr>
                <w:lang w:eastAsia="zh-CN"/>
              </w:rPr>
              <w:t>Ship-based-M radar</w:t>
            </w:r>
          </w:p>
        </w:tc>
      </w:tr>
      <w:tr w:rsidR="00457200" w:rsidRPr="003C5958" w14:paraId="541EDACE" w14:textId="77777777" w:rsidTr="00505A10">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16F8714A" w14:textId="12D49379" w:rsidR="00457200" w:rsidRPr="002A68A9" w:rsidRDefault="00457200" w:rsidP="00505A10">
            <w:pPr>
              <w:pStyle w:val="Tabletext"/>
              <w:jc w:val="center"/>
              <w:rPr>
                <w:b/>
                <w:bCs/>
                <w:caps/>
                <w:lang w:val="en-GB" w:eastAsia="zh-CN"/>
              </w:rPr>
            </w:pPr>
            <w:r w:rsidRPr="002A68A9">
              <w:rPr>
                <w:b/>
                <w:bCs/>
                <w:lang w:val="en-GB" w:eastAsia="zh-CN"/>
              </w:rPr>
              <w:t>Single entry wi</w:t>
            </w:r>
            <w:r w:rsidR="00D92121" w:rsidRPr="002A68A9">
              <w:rPr>
                <w:b/>
                <w:bCs/>
                <w:lang w:val="en-GB" w:eastAsia="zh-CN"/>
              </w:rPr>
              <w:t xml:space="preserve">th median clutter loss for one </w:t>
            </w:r>
            <w:r w:rsidRPr="002A68A9">
              <w:rPr>
                <w:b/>
                <w:bCs/>
                <w:lang w:val="en-GB" w:eastAsia="zh-CN"/>
              </w:rPr>
              <w:t>macro BS below rooftop</w:t>
            </w:r>
          </w:p>
        </w:tc>
      </w:tr>
      <w:tr w:rsidR="00457200" w:rsidRPr="002F0A90" w14:paraId="1EE70AFD"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3EBCF025" w14:textId="77777777" w:rsidR="00457200" w:rsidRPr="002A68A9" w:rsidRDefault="00457200" w:rsidP="00505A10">
            <w:pPr>
              <w:pStyle w:val="Tabletext"/>
              <w:rPr>
                <w:lang w:val="en-GB" w:eastAsia="zh-CN"/>
              </w:rPr>
            </w:pPr>
            <w:r w:rsidRPr="002A68A9">
              <w:rPr>
                <w:lang w:val="en-GB" w:eastAsia="zh-CN"/>
              </w:rPr>
              <w:t>Median clutter loss for a macro BS below rooftop (dB)</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71559713" w14:textId="77777777" w:rsidR="00457200" w:rsidRPr="002F0A90" w:rsidRDefault="00457200" w:rsidP="00505A10">
            <w:pPr>
              <w:pStyle w:val="Tabletext"/>
              <w:jc w:val="center"/>
              <w:rPr>
                <w:lang w:eastAsia="zh-CN"/>
              </w:rPr>
            </w:pPr>
            <w:r w:rsidRPr="002F0A90">
              <w:rPr>
                <w:lang w:eastAsia="zh-CN"/>
              </w:rPr>
              <w:t>28</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B91B9B9" w14:textId="77777777" w:rsidR="00457200" w:rsidRPr="002F0A90" w:rsidRDefault="00457200" w:rsidP="00505A10">
            <w:pPr>
              <w:pStyle w:val="Tabletext"/>
              <w:jc w:val="center"/>
              <w:rPr>
                <w:lang w:eastAsia="zh-CN"/>
              </w:rPr>
            </w:pPr>
            <w:r w:rsidRPr="002F0A90">
              <w:rPr>
                <w:lang w:eastAsia="zh-CN"/>
              </w:rPr>
              <w:t>28</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08ED7EF" w14:textId="77777777" w:rsidR="00457200" w:rsidRPr="002F0A90" w:rsidRDefault="00457200" w:rsidP="00505A10">
            <w:pPr>
              <w:pStyle w:val="Tabletext"/>
              <w:jc w:val="center"/>
              <w:rPr>
                <w:lang w:eastAsia="zh-CN"/>
              </w:rPr>
            </w:pPr>
            <w:r w:rsidRPr="002F0A90">
              <w:rPr>
                <w:lang w:eastAsia="zh-CN"/>
              </w:rPr>
              <w:t>28</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2FEAAB1" w14:textId="77777777" w:rsidR="00457200" w:rsidRPr="002F0A90" w:rsidRDefault="00457200" w:rsidP="00505A10">
            <w:pPr>
              <w:pStyle w:val="Tabletext"/>
              <w:jc w:val="center"/>
              <w:rPr>
                <w:lang w:eastAsia="zh-CN"/>
              </w:rPr>
            </w:pPr>
            <w:r w:rsidRPr="002F0A90">
              <w:rPr>
                <w:lang w:eastAsia="zh-CN"/>
              </w:rPr>
              <w:t>28</w:t>
            </w:r>
          </w:p>
        </w:tc>
      </w:tr>
      <w:tr w:rsidR="00457200" w:rsidRPr="002F0A90" w14:paraId="58CAAE08"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209D58B7" w14:textId="65E8D040" w:rsidR="00457200" w:rsidRPr="002A68A9" w:rsidRDefault="00457200" w:rsidP="00D92121">
            <w:pPr>
              <w:pStyle w:val="Tabletext"/>
              <w:jc w:val="left"/>
              <w:rPr>
                <w:lang w:val="en-GB" w:eastAsia="zh-CN"/>
              </w:rPr>
            </w:pPr>
            <w:r w:rsidRPr="002A68A9">
              <w:rPr>
                <w:lang w:val="en-GB" w:eastAsia="zh-CN"/>
              </w:rPr>
              <w:t>Required propag</w:t>
            </w:r>
            <w:r w:rsidR="00D92121" w:rsidRPr="002A68A9">
              <w:rPr>
                <w:lang w:val="en-GB" w:eastAsia="zh-CN"/>
              </w:rPr>
              <w:t xml:space="preserve">ation loss with median clutter </w:t>
            </w:r>
            <w:r w:rsidRPr="002A68A9">
              <w:rPr>
                <w:lang w:val="en-GB" w:eastAsia="zh-CN"/>
              </w:rPr>
              <w:t xml:space="preserve">(dB)  </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4F611EED" w14:textId="77777777" w:rsidR="00457200" w:rsidRPr="002F0A90" w:rsidRDefault="00457200" w:rsidP="00505A10">
            <w:pPr>
              <w:pStyle w:val="Tabletext"/>
              <w:jc w:val="center"/>
              <w:rPr>
                <w:lang w:eastAsia="zh-CN"/>
              </w:rPr>
            </w:pPr>
            <w:r w:rsidRPr="002F0A90">
              <w:rPr>
                <w:lang w:eastAsia="zh-CN"/>
              </w:rPr>
              <w:t>168.0</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BEC37A6" w14:textId="413D8708" w:rsidR="00457200" w:rsidRPr="002F0A90" w:rsidRDefault="00457200" w:rsidP="00D92121">
            <w:pPr>
              <w:pStyle w:val="Tabletext"/>
              <w:jc w:val="center"/>
              <w:rPr>
                <w:lang w:eastAsia="zh-CN"/>
              </w:rPr>
            </w:pPr>
            <w:r w:rsidRPr="002F0A90">
              <w:rPr>
                <w:lang w:eastAsia="zh-CN"/>
              </w:rPr>
              <w:t>169.5</w:t>
            </w:r>
            <w:r w:rsidR="00D92121">
              <w:rPr>
                <w:lang w:eastAsia="zh-CN"/>
              </w:rPr>
              <w:t>-</w:t>
            </w:r>
            <w:r w:rsidRPr="002F0A90">
              <w:rPr>
                <w:lang w:eastAsia="zh-CN"/>
              </w:rPr>
              <w:t>164.7</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01FB512" w14:textId="55FEB7A9" w:rsidR="00457200" w:rsidRPr="002F0A90" w:rsidRDefault="00457200" w:rsidP="00D92121">
            <w:pPr>
              <w:pStyle w:val="Tabletext"/>
              <w:jc w:val="center"/>
              <w:rPr>
                <w:lang w:eastAsia="zh-CN"/>
              </w:rPr>
            </w:pPr>
            <w:r w:rsidRPr="002F0A90">
              <w:rPr>
                <w:lang w:eastAsia="zh-CN"/>
              </w:rPr>
              <w:t>169.5</w:t>
            </w:r>
            <w:r w:rsidR="00D92121">
              <w:rPr>
                <w:lang w:eastAsia="zh-CN"/>
              </w:rPr>
              <w:t>-</w:t>
            </w:r>
            <w:r w:rsidRPr="002F0A90">
              <w:rPr>
                <w:lang w:eastAsia="zh-CN"/>
              </w:rPr>
              <w:t>166.5</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B723E3F" w14:textId="7C9011C6" w:rsidR="00457200" w:rsidRPr="002F0A90" w:rsidRDefault="00457200" w:rsidP="00D92121">
            <w:pPr>
              <w:pStyle w:val="Tabletext"/>
              <w:jc w:val="center"/>
              <w:rPr>
                <w:lang w:eastAsia="zh-CN"/>
              </w:rPr>
            </w:pPr>
            <w:r w:rsidRPr="002F0A90">
              <w:rPr>
                <w:lang w:eastAsia="zh-CN"/>
              </w:rPr>
              <w:t>169.5</w:t>
            </w:r>
            <w:r w:rsidR="00D92121">
              <w:rPr>
                <w:lang w:eastAsia="zh-CN"/>
              </w:rPr>
              <w:t>-</w:t>
            </w:r>
            <w:r w:rsidRPr="002F0A90">
              <w:rPr>
                <w:lang w:eastAsia="zh-CN"/>
              </w:rPr>
              <w:t>164.7</w:t>
            </w:r>
          </w:p>
        </w:tc>
      </w:tr>
      <w:tr w:rsidR="00457200" w:rsidRPr="002F0A90" w14:paraId="35EBA34D"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72835D1E" w14:textId="4579F8A0" w:rsidR="00457200" w:rsidRPr="002A68A9" w:rsidRDefault="00457200" w:rsidP="00DA648F">
            <w:pPr>
              <w:pStyle w:val="Tabletext"/>
              <w:jc w:val="left"/>
              <w:rPr>
                <w:lang w:val="en-GB" w:eastAsia="zh-CN"/>
              </w:rPr>
            </w:pPr>
            <w:r w:rsidRPr="002A68A9">
              <w:rPr>
                <w:bCs/>
                <w:lang w:val="en-GB" w:eastAsia="zh-CN"/>
              </w:rPr>
              <w:t>Protection distance (km) with a tropical pathloss (</w:t>
            </w:r>
            <w:r w:rsidRPr="002A68A9">
              <w:rPr>
                <w:bCs/>
                <w:i/>
                <w:lang w:val="en-GB" w:eastAsia="zh-CN"/>
              </w:rPr>
              <w:t>p</w:t>
            </w:r>
            <w:r w:rsidR="00D92121" w:rsidRPr="002A68A9">
              <w:rPr>
                <w:bCs/>
                <w:lang w:val="en-GB" w:eastAsia="zh-CN"/>
              </w:rPr>
              <w:t xml:space="preserve"> </w:t>
            </w:r>
            <w:r w:rsidRPr="002A68A9">
              <w:rPr>
                <w:bCs/>
                <w:lang w:val="en-GB" w:eastAsia="zh-CN"/>
              </w:rPr>
              <w:t>=</w:t>
            </w:r>
            <w:r w:rsidR="00D92121" w:rsidRPr="002A68A9">
              <w:rPr>
                <w:bCs/>
                <w:lang w:val="en-GB" w:eastAsia="zh-CN"/>
              </w:rPr>
              <w:t xml:space="preserve"> </w:t>
            </w:r>
            <w:r w:rsidRPr="002A68A9">
              <w:rPr>
                <w:bCs/>
                <w:lang w:val="en-GB" w:eastAsia="zh-CN"/>
              </w:rPr>
              <w:t xml:space="preserve">20%) and </w:t>
            </w:r>
            <w:r w:rsidRPr="002A68A9">
              <w:rPr>
                <w:lang w:val="en-GB" w:eastAsia="zh-CN"/>
              </w:rPr>
              <w:t xml:space="preserve">median </w:t>
            </w:r>
            <w:r w:rsidRPr="002A68A9">
              <w:rPr>
                <w:bCs/>
                <w:lang w:val="en-GB" w:eastAsia="zh-CN"/>
              </w:rPr>
              <w:t xml:space="preserve">clutter loss </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34983D89" w14:textId="77777777" w:rsidR="00457200" w:rsidRPr="002F0A90" w:rsidRDefault="00457200" w:rsidP="00505A10">
            <w:pPr>
              <w:pStyle w:val="Tabletext"/>
              <w:jc w:val="center"/>
              <w:rPr>
                <w:bCs/>
                <w:caps/>
                <w:lang w:eastAsia="zh-CN"/>
              </w:rPr>
            </w:pPr>
            <w:r w:rsidRPr="002F0A90">
              <w:rPr>
                <w:bCs/>
                <w:lang w:eastAsia="zh-CN"/>
              </w:rPr>
              <w:t>60</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F7D9180" w14:textId="0D4DF4E0" w:rsidR="00457200" w:rsidRPr="002F0A90" w:rsidRDefault="00457200" w:rsidP="00D92121">
            <w:pPr>
              <w:pStyle w:val="Tabletext"/>
              <w:jc w:val="center"/>
              <w:rPr>
                <w:bCs/>
                <w:caps/>
                <w:lang w:eastAsia="zh-CN"/>
              </w:rPr>
            </w:pPr>
            <w:r w:rsidRPr="002F0A90">
              <w:rPr>
                <w:bCs/>
                <w:lang w:eastAsia="zh-CN"/>
              </w:rPr>
              <w:t>62</w:t>
            </w:r>
            <w:r w:rsidR="00D92121">
              <w:rPr>
                <w:bCs/>
                <w:lang w:eastAsia="zh-CN"/>
              </w:rPr>
              <w:t>-</w:t>
            </w:r>
            <w:r w:rsidRPr="002F0A90">
              <w:rPr>
                <w:bCs/>
                <w:lang w:eastAsia="zh-CN"/>
              </w:rPr>
              <w:t>57</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F43C873" w14:textId="1A478C80" w:rsidR="00457200" w:rsidRPr="002F0A90" w:rsidRDefault="00457200" w:rsidP="00D92121">
            <w:pPr>
              <w:pStyle w:val="Tabletext"/>
              <w:jc w:val="center"/>
              <w:rPr>
                <w:bCs/>
                <w:caps/>
                <w:lang w:eastAsia="zh-CN"/>
              </w:rPr>
            </w:pPr>
            <w:r w:rsidRPr="002F0A90">
              <w:rPr>
                <w:bCs/>
                <w:lang w:eastAsia="zh-CN"/>
              </w:rPr>
              <w:t>62</w:t>
            </w:r>
            <w:r w:rsidR="00D92121">
              <w:rPr>
                <w:bCs/>
                <w:lang w:eastAsia="zh-CN"/>
              </w:rPr>
              <w:t>-</w:t>
            </w:r>
            <w:r w:rsidRPr="002F0A90">
              <w:rPr>
                <w:bCs/>
                <w:lang w:eastAsia="zh-CN"/>
              </w:rPr>
              <w:t>59</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66D9B4E" w14:textId="1417C105" w:rsidR="00457200" w:rsidRPr="002F0A90" w:rsidRDefault="00457200" w:rsidP="00D92121">
            <w:pPr>
              <w:pStyle w:val="Tabletext"/>
              <w:jc w:val="center"/>
              <w:rPr>
                <w:bCs/>
                <w:caps/>
                <w:lang w:eastAsia="zh-CN"/>
              </w:rPr>
            </w:pPr>
            <w:r w:rsidRPr="002F0A90">
              <w:rPr>
                <w:bCs/>
                <w:lang w:eastAsia="zh-CN"/>
              </w:rPr>
              <w:t>62</w:t>
            </w:r>
            <w:r w:rsidR="00D92121">
              <w:rPr>
                <w:bCs/>
                <w:lang w:eastAsia="zh-CN"/>
              </w:rPr>
              <w:t>-</w:t>
            </w:r>
            <w:r w:rsidRPr="002F0A90">
              <w:rPr>
                <w:bCs/>
                <w:lang w:eastAsia="zh-CN"/>
              </w:rPr>
              <w:t>57</w:t>
            </w:r>
          </w:p>
        </w:tc>
      </w:tr>
      <w:tr w:rsidR="00457200" w:rsidRPr="002F0A90" w14:paraId="7FB26858" w14:textId="77777777" w:rsidTr="00505A10">
        <w:trPr>
          <w:cantSplit/>
          <w:jc w:val="center"/>
        </w:trPr>
        <w:tc>
          <w:tcPr>
            <w:tcW w:w="3137" w:type="dxa"/>
            <w:tcBorders>
              <w:top w:val="single" w:sz="4" w:space="0" w:color="auto"/>
              <w:left w:val="single" w:sz="4" w:space="0" w:color="auto"/>
              <w:bottom w:val="single" w:sz="4" w:space="0" w:color="auto"/>
              <w:right w:val="single" w:sz="4" w:space="0" w:color="auto"/>
            </w:tcBorders>
            <w:noWrap/>
            <w:hideMark/>
          </w:tcPr>
          <w:p w14:paraId="2BE4A202" w14:textId="70866773" w:rsidR="00457200" w:rsidRPr="002A68A9" w:rsidRDefault="00457200" w:rsidP="00DA648F">
            <w:pPr>
              <w:pStyle w:val="Tabletext"/>
              <w:jc w:val="left"/>
              <w:rPr>
                <w:lang w:val="en-GB" w:eastAsia="zh-CN"/>
              </w:rPr>
            </w:pPr>
            <w:r w:rsidRPr="002A68A9">
              <w:rPr>
                <w:bCs/>
                <w:lang w:val="en-GB" w:eastAsia="zh-CN"/>
              </w:rPr>
              <w:t>Protection distance (km) with an equatorial pathloss (</w:t>
            </w:r>
            <w:r w:rsidRPr="002A68A9">
              <w:rPr>
                <w:bCs/>
                <w:i/>
                <w:lang w:val="en-GB" w:eastAsia="zh-CN"/>
              </w:rPr>
              <w:t>p</w:t>
            </w:r>
            <w:r w:rsidR="00D92121" w:rsidRPr="002A68A9">
              <w:rPr>
                <w:bCs/>
                <w:lang w:val="en-GB" w:eastAsia="zh-CN"/>
              </w:rPr>
              <w:t xml:space="preserve"> </w:t>
            </w:r>
            <w:r w:rsidRPr="002A68A9">
              <w:rPr>
                <w:bCs/>
                <w:lang w:val="en-GB" w:eastAsia="zh-CN"/>
              </w:rPr>
              <w:t>=</w:t>
            </w:r>
            <w:r w:rsidR="00D92121" w:rsidRPr="002A68A9">
              <w:rPr>
                <w:bCs/>
                <w:lang w:val="en-GB" w:eastAsia="zh-CN"/>
              </w:rPr>
              <w:t xml:space="preserve"> </w:t>
            </w:r>
            <w:r w:rsidRPr="002A68A9">
              <w:rPr>
                <w:bCs/>
                <w:lang w:val="en-GB" w:eastAsia="zh-CN"/>
              </w:rPr>
              <w:t xml:space="preserve">20%) and </w:t>
            </w:r>
            <w:r w:rsidRPr="002A68A9">
              <w:rPr>
                <w:lang w:val="en-GB" w:eastAsia="zh-CN"/>
              </w:rPr>
              <w:t xml:space="preserve">median </w:t>
            </w:r>
            <w:r w:rsidRPr="002A68A9">
              <w:rPr>
                <w:bCs/>
                <w:lang w:val="en-GB" w:eastAsia="zh-CN"/>
              </w:rPr>
              <w:t xml:space="preserve">clutter loss </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7D27E2D1" w14:textId="77777777" w:rsidR="00457200" w:rsidRPr="002F0A90" w:rsidRDefault="00457200" w:rsidP="00505A10">
            <w:pPr>
              <w:pStyle w:val="Tabletext"/>
              <w:jc w:val="center"/>
              <w:rPr>
                <w:bCs/>
                <w:caps/>
                <w:lang w:eastAsia="zh-CN"/>
              </w:rPr>
            </w:pPr>
            <w:r w:rsidRPr="002F0A90">
              <w:rPr>
                <w:bCs/>
                <w:lang w:eastAsia="zh-CN"/>
              </w:rPr>
              <w:t>104</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E355FB0" w14:textId="77E18F5D" w:rsidR="00457200" w:rsidRPr="002F0A90" w:rsidRDefault="00457200" w:rsidP="00D92121">
            <w:pPr>
              <w:pStyle w:val="Tabletext"/>
              <w:jc w:val="center"/>
              <w:rPr>
                <w:bCs/>
                <w:caps/>
                <w:lang w:eastAsia="zh-CN"/>
              </w:rPr>
            </w:pPr>
            <w:r w:rsidRPr="002F0A90">
              <w:rPr>
                <w:bCs/>
                <w:lang w:eastAsia="zh-CN"/>
              </w:rPr>
              <w:t>109</w:t>
            </w:r>
            <w:r w:rsidR="00D92121">
              <w:rPr>
                <w:bCs/>
                <w:lang w:eastAsia="zh-CN"/>
              </w:rPr>
              <w:t>-</w:t>
            </w:r>
            <w:r w:rsidRPr="002F0A90">
              <w:rPr>
                <w:bCs/>
                <w:lang w:eastAsia="zh-CN"/>
              </w:rPr>
              <w:t>96</w:t>
            </w:r>
          </w:p>
        </w:tc>
        <w:tc>
          <w:tcPr>
            <w:tcW w:w="1582" w:type="dxa"/>
            <w:tcBorders>
              <w:top w:val="single" w:sz="4" w:space="0" w:color="auto"/>
              <w:left w:val="single" w:sz="4" w:space="0" w:color="auto"/>
              <w:bottom w:val="single" w:sz="4" w:space="0" w:color="auto"/>
              <w:right w:val="single" w:sz="4" w:space="0" w:color="auto"/>
            </w:tcBorders>
            <w:vAlign w:val="center"/>
            <w:hideMark/>
          </w:tcPr>
          <w:p w14:paraId="60A4D534" w14:textId="3C73C35C" w:rsidR="00457200" w:rsidRPr="002F0A90" w:rsidRDefault="00457200" w:rsidP="00D92121">
            <w:pPr>
              <w:pStyle w:val="Tabletext"/>
              <w:jc w:val="center"/>
              <w:rPr>
                <w:bCs/>
                <w:caps/>
                <w:lang w:eastAsia="zh-CN"/>
              </w:rPr>
            </w:pPr>
            <w:r w:rsidRPr="002F0A90">
              <w:rPr>
                <w:bCs/>
                <w:lang w:eastAsia="zh-CN"/>
              </w:rPr>
              <w:t>109</w:t>
            </w:r>
            <w:r w:rsidR="00D92121">
              <w:rPr>
                <w:bCs/>
                <w:lang w:eastAsia="zh-CN"/>
              </w:rPr>
              <w:t>-</w:t>
            </w:r>
            <w:r w:rsidRPr="002F0A90">
              <w:rPr>
                <w:bCs/>
                <w:lang w:eastAsia="zh-CN"/>
              </w:rPr>
              <w:t>100</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E9405E2" w14:textId="78C4CE65" w:rsidR="00457200" w:rsidRPr="002F0A90" w:rsidRDefault="00457200" w:rsidP="00D92121">
            <w:pPr>
              <w:pStyle w:val="Tabletext"/>
              <w:jc w:val="center"/>
              <w:rPr>
                <w:bCs/>
                <w:caps/>
                <w:lang w:eastAsia="zh-CN"/>
              </w:rPr>
            </w:pPr>
            <w:r w:rsidRPr="002F0A90">
              <w:rPr>
                <w:bCs/>
                <w:lang w:eastAsia="zh-CN"/>
              </w:rPr>
              <w:t>109</w:t>
            </w:r>
            <w:r w:rsidR="00D92121">
              <w:rPr>
                <w:bCs/>
                <w:lang w:eastAsia="zh-CN"/>
              </w:rPr>
              <w:t>-</w:t>
            </w:r>
            <w:r w:rsidRPr="002F0A90">
              <w:rPr>
                <w:bCs/>
                <w:lang w:eastAsia="zh-CN"/>
              </w:rPr>
              <w:t>96</w:t>
            </w:r>
          </w:p>
        </w:tc>
      </w:tr>
    </w:tbl>
    <w:p w14:paraId="7A59EF7A" w14:textId="77777777" w:rsidR="00457200" w:rsidRPr="002F0A90" w:rsidRDefault="00457200" w:rsidP="00457200">
      <w:pPr>
        <w:pStyle w:val="Tablefin"/>
      </w:pPr>
    </w:p>
    <w:p w14:paraId="674510BB" w14:textId="77777777" w:rsidR="00457200" w:rsidRPr="002F0A90" w:rsidRDefault="00457200" w:rsidP="00457200">
      <w:pPr>
        <w:pStyle w:val="Heading3"/>
      </w:pPr>
      <w:r w:rsidRPr="002F0A90">
        <w:t>5.2.2</w:t>
      </w:r>
      <w:r w:rsidRPr="002F0A90">
        <w:tab/>
        <w:t>Aggregation study</w:t>
      </w:r>
    </w:p>
    <w:p w14:paraId="5F9FC80C" w14:textId="77777777" w:rsidR="00457200" w:rsidRPr="002F0A90" w:rsidRDefault="00457200" w:rsidP="00457200">
      <w:pPr>
        <w:pStyle w:val="Heading4"/>
        <w:rPr>
          <w:highlight w:val="green"/>
        </w:rPr>
      </w:pPr>
      <w:r w:rsidRPr="002F0A90">
        <w:t>5.2.2.1</w:t>
      </w:r>
      <w:r w:rsidRPr="002F0A90">
        <w:tab/>
        <w:t>Principles</w:t>
      </w:r>
    </w:p>
    <w:p w14:paraId="0FCA66B4" w14:textId="5AC10BD9" w:rsidR="00457200" w:rsidRPr="002A68A9" w:rsidRDefault="00457200" w:rsidP="00B222FA">
      <w:pPr>
        <w:rPr>
          <w:lang w:val="en-GB" w:eastAsia="zh-CN"/>
        </w:rPr>
      </w:pPr>
      <w:r w:rsidRPr="002A68A9">
        <w:rPr>
          <w:lang w:val="en-GB" w:eastAsia="zh-CN"/>
        </w:rPr>
        <w:t>Figure A1-</w:t>
      </w:r>
      <w:r w:rsidR="00DB7AF4">
        <w:rPr>
          <w:lang w:val="en-GB" w:eastAsia="zh-CN"/>
        </w:rPr>
        <w:t>1</w:t>
      </w:r>
      <w:r w:rsidR="00B222FA">
        <w:rPr>
          <w:lang w:val="en-GB" w:eastAsia="zh-CN"/>
        </w:rPr>
        <w:t>5</w:t>
      </w:r>
      <w:r w:rsidRPr="002A68A9">
        <w:rPr>
          <w:lang w:val="en-GB" w:eastAsia="zh-CN"/>
        </w:rPr>
        <w:t xml:space="preserve"> shows that many IMT base stations from an urban or suburban area are simultaneously received by the Radar through the antenna main lobe beamwidth. Then, an aggregation factor AF should be considered in the separation distance calculation, as:</w:t>
      </w:r>
    </w:p>
    <w:p w14:paraId="62D2C1E8" w14:textId="77777777" w:rsidR="00457200" w:rsidRPr="002A68A9" w:rsidRDefault="00457200" w:rsidP="00457200">
      <w:pPr>
        <w:pStyle w:val="Equation"/>
        <w:rPr>
          <w:lang w:val="en-GB"/>
        </w:rPr>
      </w:pPr>
      <w:r w:rsidRPr="002A68A9">
        <w:rPr>
          <w:lang w:val="en-GB" w:eastAsia="zh-CN"/>
        </w:rPr>
        <w:tab/>
      </w:r>
      <w:r w:rsidRPr="002A68A9">
        <w:rPr>
          <w:lang w:val="en-GB" w:eastAsia="zh-CN"/>
        </w:rPr>
        <w:tab/>
      </w:r>
      <w:r w:rsidRPr="002A68A9">
        <w:rPr>
          <w:i/>
          <w:lang w:val="en-GB"/>
        </w:rPr>
        <w:t>AF</w:t>
      </w:r>
      <w:r w:rsidRPr="002A68A9">
        <w:rPr>
          <w:lang w:val="en-GB"/>
        </w:rPr>
        <w:t xml:space="preserve"> = </w:t>
      </w:r>
      <w:r w:rsidRPr="002A68A9">
        <w:rPr>
          <w:i/>
          <w:lang w:val="en-GB"/>
        </w:rPr>
        <w:t>AF</w:t>
      </w:r>
      <w:r w:rsidRPr="00790373">
        <w:rPr>
          <w:vertAlign w:val="subscript"/>
          <w:lang w:val="en-GB"/>
        </w:rPr>
        <w:t>1</w:t>
      </w:r>
      <w:r w:rsidRPr="002A68A9">
        <w:rPr>
          <w:lang w:val="en-GB"/>
        </w:rPr>
        <w:t xml:space="preserve"> + </w:t>
      </w:r>
      <w:r w:rsidRPr="002A68A9">
        <w:rPr>
          <w:i/>
          <w:lang w:val="en-GB"/>
        </w:rPr>
        <w:t>AF</w:t>
      </w:r>
      <w:r w:rsidRPr="00790373">
        <w:rPr>
          <w:vertAlign w:val="subscript"/>
          <w:lang w:val="en-GB"/>
        </w:rPr>
        <w:t>2</w:t>
      </w:r>
      <w:r w:rsidRPr="002A68A9">
        <w:rPr>
          <w:lang w:val="en-GB"/>
        </w:rPr>
        <w:t xml:space="preserve"> + </w:t>
      </w:r>
      <w:r w:rsidRPr="002A68A9">
        <w:rPr>
          <w:i/>
          <w:lang w:val="en-GB"/>
        </w:rPr>
        <w:t>AF</w:t>
      </w:r>
      <w:r w:rsidRPr="00790373">
        <w:rPr>
          <w:vertAlign w:val="subscript"/>
          <w:lang w:val="en-GB"/>
        </w:rPr>
        <w:t>3</w:t>
      </w:r>
      <w:r w:rsidRPr="002A68A9">
        <w:rPr>
          <w:lang w:val="en-GB"/>
        </w:rPr>
        <w:t xml:space="preserve">     (dB)</w:t>
      </w:r>
    </w:p>
    <w:p w14:paraId="4A65DC2A" w14:textId="77777777" w:rsidR="00457200" w:rsidRPr="002A68A9" w:rsidRDefault="00457200" w:rsidP="00457200">
      <w:pPr>
        <w:spacing w:after="120"/>
        <w:rPr>
          <w:lang w:val="en-GB" w:eastAsia="zh-CN"/>
        </w:rPr>
      </w:pPr>
      <w:r w:rsidRPr="002A68A9">
        <w:rPr>
          <w:lang w:val="en-GB" w:eastAsia="zh-CN"/>
        </w:rPr>
        <w:t>with:</w:t>
      </w:r>
    </w:p>
    <w:p w14:paraId="40BC0CE7" w14:textId="77777777" w:rsidR="00457200" w:rsidRPr="002F0A90" w:rsidRDefault="00457200" w:rsidP="00457200">
      <w:pPr>
        <w:pStyle w:val="Equationlegend"/>
        <w:rPr>
          <w:lang w:eastAsia="zh-CN"/>
        </w:rPr>
      </w:pPr>
      <w:r w:rsidRPr="002F0A90">
        <w:rPr>
          <w:lang w:eastAsia="zh-CN"/>
        </w:rPr>
        <w:tab/>
      </w:r>
      <w:r w:rsidRPr="002F0A90">
        <w:rPr>
          <w:i/>
          <w:iCs/>
          <w:lang w:eastAsia="zh-CN"/>
        </w:rPr>
        <w:t>AF</w:t>
      </w:r>
      <w:r w:rsidRPr="002F0A90">
        <w:rPr>
          <w:vertAlign w:val="subscript"/>
          <w:lang w:eastAsia="zh-CN"/>
        </w:rPr>
        <w:t>1</w:t>
      </w:r>
      <w:r w:rsidRPr="002F0A90">
        <w:rPr>
          <w:lang w:eastAsia="zh-CN"/>
        </w:rPr>
        <w:t>:</w:t>
      </w:r>
      <w:r w:rsidRPr="002F0A90">
        <w:rPr>
          <w:lang w:eastAsia="zh-CN"/>
        </w:rPr>
        <w:tab/>
        <w:t>factor due to the received power from all base stations simultaneously in visibility</w:t>
      </w:r>
    </w:p>
    <w:p w14:paraId="0947C500" w14:textId="77777777" w:rsidR="00457200" w:rsidRPr="002F0A90" w:rsidRDefault="00457200" w:rsidP="00457200">
      <w:pPr>
        <w:pStyle w:val="Equationlegend"/>
        <w:rPr>
          <w:lang w:eastAsia="zh-CN"/>
        </w:rPr>
      </w:pPr>
      <w:r w:rsidRPr="002F0A90">
        <w:rPr>
          <w:lang w:eastAsia="zh-CN"/>
        </w:rPr>
        <w:tab/>
      </w:r>
      <w:r w:rsidRPr="002F0A90">
        <w:rPr>
          <w:i/>
          <w:iCs/>
          <w:lang w:eastAsia="zh-CN"/>
        </w:rPr>
        <w:t>AF</w:t>
      </w:r>
      <w:r w:rsidRPr="002F0A90">
        <w:rPr>
          <w:vertAlign w:val="subscript"/>
          <w:lang w:eastAsia="zh-CN"/>
        </w:rPr>
        <w:t>2</w:t>
      </w:r>
      <w:r w:rsidRPr="002F0A90">
        <w:rPr>
          <w:lang w:eastAsia="zh-CN"/>
        </w:rPr>
        <w:t>:</w:t>
      </w:r>
      <w:r w:rsidRPr="002F0A90">
        <w:rPr>
          <w:lang w:eastAsia="zh-CN"/>
        </w:rPr>
        <w:tab/>
        <w:t>it reflects clutter or masking losses</w:t>
      </w:r>
    </w:p>
    <w:p w14:paraId="215D44A1" w14:textId="77777777" w:rsidR="00457200" w:rsidRPr="002F0A90" w:rsidRDefault="00457200" w:rsidP="00457200">
      <w:pPr>
        <w:pStyle w:val="Equationlegend"/>
        <w:rPr>
          <w:lang w:eastAsia="zh-CN"/>
        </w:rPr>
      </w:pPr>
      <w:r w:rsidRPr="002F0A90">
        <w:rPr>
          <w:lang w:eastAsia="zh-CN"/>
        </w:rPr>
        <w:tab/>
      </w:r>
      <w:r w:rsidRPr="002F0A90">
        <w:rPr>
          <w:i/>
          <w:iCs/>
          <w:lang w:eastAsia="zh-CN"/>
        </w:rPr>
        <w:t>AF</w:t>
      </w:r>
      <w:r w:rsidRPr="002F0A90">
        <w:rPr>
          <w:vertAlign w:val="subscript"/>
          <w:lang w:eastAsia="zh-CN"/>
        </w:rPr>
        <w:t>3</w:t>
      </w:r>
      <w:r w:rsidRPr="002F0A90">
        <w:rPr>
          <w:lang w:eastAsia="zh-CN"/>
        </w:rPr>
        <w:t>:</w:t>
      </w:r>
      <w:r w:rsidRPr="002F0A90">
        <w:rPr>
          <w:lang w:eastAsia="zh-CN"/>
        </w:rPr>
        <w:tab/>
        <w:t>it reflects activity of base stations.</w:t>
      </w:r>
    </w:p>
    <w:p w14:paraId="121E8DBD" w14:textId="369B1A1A" w:rsidR="00457200" w:rsidRPr="002A68A9" w:rsidRDefault="00457200" w:rsidP="00486F21">
      <w:pPr>
        <w:pStyle w:val="FigureNo"/>
        <w:rPr>
          <w:rFonts w:ascii="Times New Roman Bold" w:hAnsi="Times New Roman Bold" w:cs="Times New Roman Bold"/>
          <w:lang w:val="en-GB"/>
        </w:rPr>
      </w:pPr>
      <w:r w:rsidRPr="002A68A9">
        <w:rPr>
          <w:lang w:val="en-GB"/>
        </w:rPr>
        <w:t>FIGure A1</w:t>
      </w:r>
      <w:r w:rsidR="00BC2F71" w:rsidRPr="002A68A9">
        <w:rPr>
          <w:lang w:val="en-GB"/>
        </w:rPr>
        <w:t>-</w:t>
      </w:r>
      <w:r w:rsidRPr="002A68A9">
        <w:rPr>
          <w:lang w:val="en-GB"/>
        </w:rPr>
        <w:t>1</w:t>
      </w:r>
      <w:r w:rsidR="00486F21">
        <w:rPr>
          <w:lang w:val="en-GB"/>
        </w:rPr>
        <w:t>5</w:t>
      </w:r>
    </w:p>
    <w:p w14:paraId="39303672" w14:textId="1DFF969B" w:rsidR="00457200" w:rsidRPr="002A68A9" w:rsidRDefault="00457200" w:rsidP="00457200">
      <w:pPr>
        <w:pStyle w:val="Figuretitle"/>
        <w:rPr>
          <w:lang w:val="en-GB"/>
        </w:rPr>
      </w:pPr>
      <w:r w:rsidRPr="002A68A9">
        <w:rPr>
          <w:lang w:val="en-GB"/>
        </w:rPr>
        <w:t xml:space="preserve">IMT Macro Base stations simultaneously in visibility of a </w:t>
      </w:r>
      <w:r w:rsidR="00790373">
        <w:rPr>
          <w:lang w:val="en-GB"/>
        </w:rPr>
        <w:t>r</w:t>
      </w:r>
      <w:r w:rsidRPr="002A68A9">
        <w:rPr>
          <w:lang w:val="en-GB"/>
        </w:rPr>
        <w:t>adar</w:t>
      </w:r>
    </w:p>
    <w:p w14:paraId="09A58264" w14:textId="77777777" w:rsidR="00457200" w:rsidRPr="002F0A90" w:rsidRDefault="00457200" w:rsidP="00457200">
      <w:pPr>
        <w:pStyle w:val="Figure"/>
      </w:pPr>
      <w:r w:rsidRPr="002F0A90">
        <w:rPr>
          <w:noProof/>
          <w:lang w:val="en-GB" w:eastAsia="en-GB"/>
        </w:rPr>
        <w:drawing>
          <wp:inline distT="0" distB="0" distL="0" distR="0" wp14:anchorId="42CEF76D" wp14:editId="18F6F7ED">
            <wp:extent cx="5613400" cy="2456815"/>
            <wp:effectExtent l="0" t="0" r="6350" b="63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3400" cy="2456815"/>
                    </a:xfrm>
                    <a:prstGeom prst="rect">
                      <a:avLst/>
                    </a:prstGeom>
                    <a:noFill/>
                    <a:ln>
                      <a:noFill/>
                    </a:ln>
                  </pic:spPr>
                </pic:pic>
              </a:graphicData>
            </a:graphic>
          </wp:inline>
        </w:drawing>
      </w:r>
    </w:p>
    <w:p w14:paraId="2D87FB0A" w14:textId="77777777" w:rsidR="00457200" w:rsidRPr="002F0A90" w:rsidRDefault="00457200" w:rsidP="00457200">
      <w:pPr>
        <w:pStyle w:val="Figure"/>
      </w:pPr>
      <w:r w:rsidRPr="002F0A90">
        <w:rPr>
          <w:noProof/>
          <w:lang w:val="en-GB" w:eastAsia="en-GB"/>
        </w:rPr>
        <w:drawing>
          <wp:inline distT="0" distB="0" distL="0" distR="0" wp14:anchorId="55920514" wp14:editId="5DD9C321">
            <wp:extent cx="1908175" cy="2449195"/>
            <wp:effectExtent l="0" t="0" r="0" b="825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8175" cy="2449195"/>
                    </a:xfrm>
                    <a:prstGeom prst="rect">
                      <a:avLst/>
                    </a:prstGeom>
                    <a:noFill/>
                    <a:ln>
                      <a:noFill/>
                    </a:ln>
                  </pic:spPr>
                </pic:pic>
              </a:graphicData>
            </a:graphic>
          </wp:inline>
        </w:drawing>
      </w:r>
    </w:p>
    <w:p w14:paraId="54B677C3" w14:textId="77777777" w:rsidR="00457200" w:rsidRPr="002A68A9" w:rsidRDefault="00457200" w:rsidP="00457200">
      <w:pPr>
        <w:rPr>
          <w:lang w:val="en-GB"/>
        </w:rPr>
      </w:pPr>
      <w:r w:rsidRPr="002A68A9">
        <w:rPr>
          <w:lang w:val="en-GB"/>
        </w:rPr>
        <w:t>Each cell (also referred to as a sector) is shown as a hexagon, and in this figure there are three cells/sectors per base station site, accordingly to Report ITU-R M.2292.</w:t>
      </w:r>
    </w:p>
    <w:p w14:paraId="771D5877" w14:textId="77777777" w:rsidR="00457200" w:rsidRPr="002A68A9" w:rsidRDefault="00457200" w:rsidP="00457200">
      <w:pPr>
        <w:spacing w:after="120"/>
        <w:rPr>
          <w:lang w:val="en-GB"/>
        </w:rPr>
      </w:pPr>
      <w:r w:rsidRPr="002A68A9">
        <w:rPr>
          <w:lang w:val="en-GB"/>
        </w:rPr>
        <w:t xml:space="preserve">Taking into account the increasing propagation losses as function of the distance of IMT macro base-stations from the radar position, the aggregation factor </w:t>
      </w:r>
      <w:r w:rsidRPr="00790373">
        <w:rPr>
          <w:i/>
          <w:lang w:val="en-GB"/>
        </w:rPr>
        <w:t>AF</w:t>
      </w:r>
      <w:r w:rsidRPr="002A68A9">
        <w:rPr>
          <w:vertAlign w:val="subscript"/>
          <w:lang w:val="en-GB"/>
        </w:rPr>
        <w:t>1</w:t>
      </w:r>
      <w:r w:rsidRPr="002A68A9">
        <w:rPr>
          <w:lang w:val="en-GB"/>
        </w:rPr>
        <w:t xml:space="preserve"> can be approximated as: </w:t>
      </w:r>
    </w:p>
    <w:p w14:paraId="3BD7CB43" w14:textId="77777777" w:rsidR="00457200" w:rsidRPr="002A68A9" w:rsidRDefault="00457200" w:rsidP="00457200">
      <w:pPr>
        <w:pStyle w:val="Equation"/>
        <w:rPr>
          <w:lang w:val="en-GB"/>
        </w:rPr>
      </w:pPr>
      <w:r w:rsidRPr="002A68A9">
        <w:rPr>
          <w:lang w:val="en-GB"/>
        </w:rPr>
        <w:tab/>
      </w:r>
      <w:r w:rsidRPr="002A68A9">
        <w:rPr>
          <w:lang w:val="en-GB"/>
        </w:rPr>
        <w:tab/>
      </w:r>
      <m:oMath>
        <m:sSub>
          <m:sSubPr>
            <m:ctrlPr>
              <w:rPr>
                <w:rFonts w:ascii="Cambria Math" w:hAnsi="Cambria Math"/>
              </w:rPr>
            </m:ctrlPr>
          </m:sSubPr>
          <m:e>
            <m:r>
              <w:rPr>
                <w:rFonts w:ascii="Cambria Math" w:hAnsi="Cambria Math"/>
              </w:rPr>
              <m:t>AF</m:t>
            </m:r>
          </m:e>
          <m:sub>
            <m:r>
              <m:rPr>
                <m:sty m:val="p"/>
              </m:rPr>
              <w:rPr>
                <w:rFonts w:ascii="Cambria Math" w:hAnsi="Cambria Math"/>
                <w:lang w:val="en-GB"/>
              </w:rPr>
              <m:t>1</m:t>
            </m:r>
          </m:sub>
        </m:sSub>
        <m:r>
          <m:rPr>
            <m:sty m:val="p"/>
          </m:rPr>
          <w:rPr>
            <w:rFonts w:ascii="Cambria Math" w:hAnsi="Cambria Math"/>
            <w:lang w:val="en-GB"/>
          </w:rPr>
          <m:t xml:space="preserve">=10 </m:t>
        </m:r>
        <m:sSub>
          <m:sSubPr>
            <m:ctrlPr>
              <w:rPr>
                <w:rFonts w:ascii="Cambria Math" w:hAnsi="Cambria Math"/>
              </w:rPr>
            </m:ctrlPr>
          </m:sSubPr>
          <m:e>
            <m:r>
              <w:rPr>
                <w:rFonts w:ascii="Cambria Math" w:hAnsi="Cambria Math"/>
              </w:rPr>
              <m:t>Log</m:t>
            </m:r>
          </m:e>
          <m:sub>
            <m:r>
              <m:rPr>
                <m:sty m:val="p"/>
              </m:rPr>
              <w:rPr>
                <w:rFonts w:ascii="Cambria Math" w:hAnsi="Cambria Math"/>
                <w:lang w:val="en-GB"/>
              </w:rPr>
              <m:t>10</m:t>
            </m:r>
          </m:sub>
        </m:sSub>
        <m:d>
          <m:dPr>
            <m:ctrlPr>
              <w:rPr>
                <w:rFonts w:ascii="Cambria Math" w:hAnsi="Cambria Math"/>
              </w:rPr>
            </m:ctrlPr>
          </m:dPr>
          <m:e>
            <m:nary>
              <m:naryPr>
                <m:chr m:val="∑"/>
                <m:limLoc m:val="undOvr"/>
                <m:ctrlPr>
                  <w:rPr>
                    <w:rFonts w:ascii="Cambria Math" w:hAnsi="Cambria Math"/>
                  </w:rPr>
                </m:ctrlPr>
              </m:naryPr>
              <m:sub>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lang w:val="en-GB"/>
                          </w:rPr>
                          <m:t>0</m:t>
                        </m:r>
                      </m:sub>
                    </m:sSub>
                  </m:e>
                  <m:e>
                    <m:eqArr>
                      <m:eqArrPr>
                        <m:ctrlPr>
                          <w:rPr>
                            <w:rFonts w:ascii="Cambria Math" w:hAnsi="Cambria Math"/>
                          </w:rPr>
                        </m:ctrlPr>
                      </m:eqArrPr>
                      <m:e>
                        <m:r>
                          <w:rPr>
                            <w:rFonts w:ascii="Cambria Math" w:hAnsi="Cambria Math"/>
                          </w:rPr>
                          <m:t>in</m:t>
                        </m:r>
                        <m:r>
                          <m:rPr>
                            <m:sty m:val="p"/>
                          </m:rPr>
                          <w:rPr>
                            <w:rFonts w:ascii="Cambria Math" w:hAnsi="Cambria Math"/>
                            <w:lang w:val="en-GB"/>
                          </w:rPr>
                          <m:t xml:space="preserve"> </m:t>
                        </m:r>
                        <m:r>
                          <w:rPr>
                            <w:rFonts w:ascii="Cambria Math" w:hAnsi="Cambria Math"/>
                          </w:rPr>
                          <m:t>radial</m:t>
                        </m:r>
                        <m:r>
                          <m:rPr>
                            <m:sty m:val="p"/>
                          </m:rPr>
                          <w:rPr>
                            <w:rFonts w:ascii="Cambria Math" w:hAnsi="Cambria Math"/>
                            <w:lang w:val="en-GB"/>
                          </w:rPr>
                          <m:t xml:space="preserve"> </m:t>
                        </m:r>
                      </m:e>
                      <m:e>
                        <m:r>
                          <w:rPr>
                            <w:rFonts w:ascii="Cambria Math" w:hAnsi="Cambria Math"/>
                          </w:rPr>
                          <m:t>steps</m:t>
                        </m:r>
                        <m:r>
                          <m:rPr>
                            <m:sty m:val="p"/>
                          </m:rPr>
                          <w:rPr>
                            <w:rFonts w:ascii="Cambria Math" w:hAnsi="Cambria Math"/>
                            <w:lang w:val="en-GB"/>
                          </w:rPr>
                          <m:t xml:space="preserve"> </m:t>
                        </m:r>
                        <m:r>
                          <w:rPr>
                            <w:rFonts w:ascii="Cambria Math" w:hAnsi="Cambria Math"/>
                          </w:rPr>
                          <m:t>k</m:t>
                        </m:r>
                      </m:e>
                    </m:eqArr>
                  </m:e>
                </m:eqArr>
              </m:sub>
              <m:sup>
                <m:sSub>
                  <m:sSubPr>
                    <m:ctrlPr>
                      <w:rPr>
                        <w:rFonts w:ascii="Cambria Math" w:hAnsi="Cambria Math"/>
                      </w:rPr>
                    </m:ctrlPr>
                  </m:sSubPr>
                  <m:e>
                    <m:r>
                      <w:rPr>
                        <w:rFonts w:ascii="Cambria Math" w:hAnsi="Cambria Math"/>
                      </w:rPr>
                      <m:t>D</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rPr>
                  <m:t>d</m:t>
                </m:r>
              </m:sup>
              <m:e>
                <m:r>
                  <w:rPr>
                    <w:rFonts w:ascii="Cambria Math" w:hAnsi="Cambria Math"/>
                  </w:rPr>
                  <m:t>N</m:t>
                </m:r>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k</m:t>
                    </m:r>
                  </m:sub>
                </m:sSub>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Att</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Att</m:t>
                            </m:r>
                          </m:e>
                          <m:sub>
                            <m:r>
                              <w:rPr>
                                <w:rFonts w:ascii="Cambria Math" w:hAnsi="Cambria Math"/>
                              </w:rPr>
                              <m:t>k</m:t>
                            </m:r>
                          </m:sub>
                        </m:sSub>
                      </m:num>
                      <m:den>
                        <m:r>
                          <m:rPr>
                            <m:sty m:val="p"/>
                          </m:rPr>
                          <w:rPr>
                            <w:rFonts w:ascii="Cambria Math" w:hAnsi="Cambria Math"/>
                            <w:lang w:val="en-GB"/>
                          </w:rPr>
                          <m:t>10</m:t>
                        </m:r>
                      </m:den>
                    </m:f>
                  </m:sup>
                </m:sSup>
              </m:e>
            </m:nary>
          </m:e>
        </m:d>
      </m:oMath>
      <w:r w:rsidRPr="002A68A9">
        <w:rPr>
          <w:lang w:val="en-GB"/>
        </w:rPr>
        <w:tab/>
        <w:t>(1)</w:t>
      </w:r>
    </w:p>
    <w:p w14:paraId="609D90E5" w14:textId="77777777" w:rsidR="00457200" w:rsidRPr="002A68A9" w:rsidRDefault="00457200" w:rsidP="00457200">
      <w:pPr>
        <w:spacing w:after="120"/>
        <w:rPr>
          <w:lang w:val="en-GB"/>
        </w:rPr>
      </w:pPr>
      <w:r w:rsidRPr="002A68A9">
        <w:rPr>
          <w:lang w:val="en-GB"/>
        </w:rPr>
        <w:t xml:space="preserve">where: </w:t>
      </w:r>
    </w:p>
    <w:p w14:paraId="17CC8CF1" w14:textId="77777777" w:rsidR="00457200" w:rsidRPr="002F0A90" w:rsidRDefault="00457200" w:rsidP="00457200">
      <w:pPr>
        <w:pStyle w:val="Equationlegend"/>
      </w:pPr>
      <w:r w:rsidRPr="002F0A90">
        <w:tab/>
      </w:r>
      <w:r w:rsidRPr="002F0A90">
        <w:rPr>
          <w:i/>
          <w:iCs/>
        </w:rPr>
        <w:t>D</w:t>
      </w:r>
      <w:r w:rsidRPr="002F0A90">
        <w:rPr>
          <w:vertAlign w:val="subscript"/>
        </w:rPr>
        <w:t>0</w:t>
      </w:r>
      <w:r w:rsidRPr="002F0A90">
        <w:t>:</w:t>
      </w:r>
      <w:r w:rsidRPr="002F0A90">
        <w:tab/>
        <w:t>minimal protection distance from one interfering IMT base station to radar</w:t>
      </w:r>
    </w:p>
    <w:p w14:paraId="1D47B4AC" w14:textId="77777777" w:rsidR="00457200" w:rsidRPr="002F0A90" w:rsidRDefault="00457200" w:rsidP="00457200">
      <w:pPr>
        <w:pStyle w:val="Equationlegend"/>
      </w:pPr>
      <w:r w:rsidRPr="002F0A90">
        <w:tab/>
      </w:r>
      <w:r w:rsidRPr="002F0A90">
        <w:rPr>
          <w:i/>
          <w:iCs/>
        </w:rPr>
        <w:t>D</w:t>
      </w:r>
      <w:r w:rsidRPr="002F0A90">
        <w:rPr>
          <w:i/>
          <w:iCs/>
          <w:vertAlign w:val="subscript"/>
        </w:rPr>
        <w:t>k</w:t>
      </w:r>
      <w:r w:rsidRPr="002F0A90">
        <w:t>:</w:t>
      </w:r>
      <w:r w:rsidRPr="002F0A90">
        <w:tab/>
        <w:t>distance in the radial direction from a subgroup of base stations to radar</w:t>
      </w:r>
    </w:p>
    <w:p w14:paraId="62EAEA06" w14:textId="77777777" w:rsidR="00457200" w:rsidRPr="002F0A90" w:rsidRDefault="00457200" w:rsidP="00457200">
      <w:pPr>
        <w:pStyle w:val="Equationlegend"/>
      </w:pPr>
      <w:r w:rsidRPr="002F0A90">
        <w:tab/>
      </w:r>
      <w:r w:rsidRPr="002F0A90">
        <w:rPr>
          <w:i/>
          <w:iCs/>
        </w:rPr>
        <w:t>k</w:t>
      </w:r>
      <w:r w:rsidRPr="002F0A90">
        <w:t>:</w:t>
      </w:r>
      <w:r w:rsidRPr="002F0A90">
        <w:tab/>
        <w:t xml:space="preserve">index of calculation step of distance </w:t>
      </w:r>
      <w:r w:rsidRPr="002F0A90">
        <w:rPr>
          <w:i/>
          <w:iCs/>
        </w:rPr>
        <w:t>D</w:t>
      </w:r>
      <w:r w:rsidRPr="002F0A90">
        <w:rPr>
          <w:i/>
          <w:iCs/>
          <w:vertAlign w:val="subscript"/>
        </w:rPr>
        <w:t>k</w:t>
      </w:r>
      <w:r w:rsidRPr="002F0A90">
        <w:t xml:space="preserve"> in the radial direction from radar</w:t>
      </w:r>
    </w:p>
    <w:p w14:paraId="6920C337" w14:textId="77777777" w:rsidR="00457200" w:rsidRPr="002F0A90" w:rsidRDefault="00457200" w:rsidP="00457200">
      <w:pPr>
        <w:pStyle w:val="Equationlegend"/>
      </w:pPr>
      <w:r w:rsidRPr="002F0A90">
        <w:tab/>
      </w:r>
      <w:r w:rsidRPr="002F0A90">
        <w:rPr>
          <w:i/>
          <w:iCs/>
        </w:rPr>
        <w:t>N</w:t>
      </w:r>
      <w:r w:rsidRPr="002F0A90">
        <w:t>:</w:t>
      </w:r>
      <w:r w:rsidRPr="002F0A90">
        <w:tab/>
        <w:t>number of base stations in one step of radial distance</w:t>
      </w:r>
    </w:p>
    <w:p w14:paraId="28EE096C" w14:textId="77777777" w:rsidR="00457200" w:rsidRPr="002F0A90" w:rsidRDefault="00457200" w:rsidP="00457200">
      <w:pPr>
        <w:pStyle w:val="Equationlegend"/>
      </w:pPr>
      <w:r w:rsidRPr="002F0A90">
        <w:tab/>
      </w:r>
      <w:r w:rsidRPr="002F0A90">
        <w:rPr>
          <w:i/>
          <w:iCs/>
        </w:rPr>
        <w:t>M</w:t>
      </w:r>
      <w:r w:rsidRPr="002F0A90">
        <w:rPr>
          <w:i/>
          <w:iCs/>
          <w:vertAlign w:val="subscript"/>
        </w:rPr>
        <w:t>k</w:t>
      </w:r>
      <w:r w:rsidRPr="002F0A90">
        <w:t>:</w:t>
      </w:r>
      <w:r w:rsidRPr="002F0A90">
        <w:tab/>
        <w:t xml:space="preserve">number of base stations in the transversal swath at the distance </w:t>
      </w:r>
      <w:r w:rsidRPr="002F0A90">
        <w:rPr>
          <w:i/>
          <w:iCs/>
        </w:rPr>
        <w:t>D</w:t>
      </w:r>
      <w:r w:rsidRPr="002F0A90">
        <w:rPr>
          <w:i/>
          <w:iCs/>
          <w:vertAlign w:val="subscript"/>
        </w:rPr>
        <w:t>k</w:t>
      </w:r>
      <w:r w:rsidRPr="002F0A90">
        <w:t xml:space="preserve"> from radar</w:t>
      </w:r>
    </w:p>
    <w:p w14:paraId="4EEC320D" w14:textId="77777777" w:rsidR="00457200" w:rsidRPr="002F0A90" w:rsidRDefault="00457200" w:rsidP="00457200">
      <w:pPr>
        <w:pStyle w:val="Equationlegend"/>
      </w:pPr>
      <w:r w:rsidRPr="002F0A90">
        <w:tab/>
      </w:r>
      <w:r w:rsidRPr="002F0A90">
        <w:rPr>
          <w:i/>
          <w:iCs/>
        </w:rPr>
        <w:t>Att</w:t>
      </w:r>
      <w:r w:rsidRPr="002F0A90">
        <w:rPr>
          <w:vertAlign w:val="subscript"/>
        </w:rPr>
        <w:t>0</w:t>
      </w:r>
      <w:r w:rsidRPr="002F0A90">
        <w:t>:</w:t>
      </w:r>
      <w:r w:rsidRPr="002F0A90">
        <w:tab/>
        <w:t xml:space="preserve">Propagation loss at distance </w:t>
      </w:r>
      <w:r w:rsidRPr="002F0A90">
        <w:rPr>
          <w:i/>
          <w:iCs/>
        </w:rPr>
        <w:t xml:space="preserve">D </w:t>
      </w:r>
      <w:r w:rsidRPr="002F0A90">
        <w:t>in the middle of the IMT area</w:t>
      </w:r>
    </w:p>
    <w:p w14:paraId="5648F0F1" w14:textId="77777777" w:rsidR="00457200" w:rsidRPr="002F0A90" w:rsidRDefault="00457200" w:rsidP="00457200">
      <w:pPr>
        <w:pStyle w:val="Equationlegend"/>
      </w:pPr>
      <w:r w:rsidRPr="002F0A90">
        <w:tab/>
      </w:r>
      <w:r w:rsidRPr="002F0A90">
        <w:rPr>
          <w:i/>
          <w:iCs/>
        </w:rPr>
        <w:t>Att</w:t>
      </w:r>
      <w:r w:rsidRPr="002F0A90">
        <w:rPr>
          <w:i/>
          <w:iCs/>
          <w:vertAlign w:val="subscript"/>
        </w:rPr>
        <w:t>k</w:t>
      </w:r>
      <w:r w:rsidRPr="002F0A90">
        <w:t>:</w:t>
      </w:r>
      <w:r w:rsidRPr="002F0A90">
        <w:tab/>
        <w:t xml:space="preserve">Propagation loss at distance </w:t>
      </w:r>
      <w:r w:rsidRPr="002F0A90">
        <w:rPr>
          <w:i/>
          <w:iCs/>
        </w:rPr>
        <w:t>D</w:t>
      </w:r>
      <w:r w:rsidRPr="002F0A90">
        <w:rPr>
          <w:i/>
          <w:iCs/>
          <w:vertAlign w:val="subscript"/>
        </w:rPr>
        <w:t>k</w:t>
      </w:r>
    </w:p>
    <w:p w14:paraId="47502DAF" w14:textId="77777777" w:rsidR="00457200" w:rsidRPr="002F0A90" w:rsidRDefault="00457200" w:rsidP="00457200">
      <w:pPr>
        <w:pStyle w:val="Equationlegend"/>
      </w:pPr>
      <w:r w:rsidRPr="002F0A90">
        <w:tab/>
      </w:r>
      <w:r w:rsidRPr="002F0A90">
        <w:rPr>
          <w:i/>
          <w:iCs/>
        </w:rPr>
        <w:t>d</w:t>
      </w:r>
      <w:r w:rsidRPr="002F0A90">
        <w:t>:</w:t>
      </w:r>
      <w:r w:rsidRPr="002F0A90">
        <w:tab/>
        <w:t>area diameter (km)</w:t>
      </w:r>
    </w:p>
    <w:p w14:paraId="69F56E22" w14:textId="77777777" w:rsidR="00457200" w:rsidRPr="002F0A90" w:rsidRDefault="00457200" w:rsidP="00457200">
      <w:pPr>
        <w:pStyle w:val="Equationlegend"/>
      </w:pPr>
      <w:r w:rsidRPr="002F0A90">
        <w:tab/>
      </w:r>
      <w:r w:rsidRPr="002F0A90">
        <w:rPr>
          <w:i/>
          <w:iCs/>
        </w:rPr>
        <w:t>step</w:t>
      </w:r>
      <w:r w:rsidRPr="002F0A90">
        <w:t>:</w:t>
      </w:r>
      <w:r w:rsidRPr="002F0A90">
        <w:tab/>
        <w:t>discretisation of distance by steps in the radial direction (value used is 2 km)</w:t>
      </w:r>
    </w:p>
    <w:p w14:paraId="078F0D35" w14:textId="77777777" w:rsidR="00457200" w:rsidRPr="002F0A90" w:rsidRDefault="00457200" w:rsidP="00457200">
      <w:pPr>
        <w:pStyle w:val="Equationlegend"/>
      </w:pPr>
      <w:r w:rsidRPr="002F0A90">
        <w:tab/>
      </w:r>
      <w:r w:rsidRPr="002F0A90">
        <w:rPr>
          <w:i/>
          <w:iCs/>
        </w:rPr>
        <w:t>S</w:t>
      </w:r>
      <w:r w:rsidRPr="002F0A90">
        <w:rPr>
          <w:i/>
          <w:iCs/>
          <w:vertAlign w:val="subscript"/>
        </w:rPr>
        <w:t>k</w:t>
      </w:r>
      <w:r w:rsidRPr="002F0A90">
        <w:t>:</w:t>
      </w:r>
      <w:r w:rsidRPr="002F0A90">
        <w:tab/>
        <w:t xml:space="preserve">radar swath at distance </w:t>
      </w:r>
      <w:r w:rsidRPr="002F0A90">
        <w:rPr>
          <w:i/>
          <w:iCs/>
        </w:rPr>
        <w:t>D</w:t>
      </w:r>
      <w:r w:rsidRPr="002F0A90">
        <w:rPr>
          <w:i/>
          <w:iCs/>
          <w:vertAlign w:val="subscript"/>
        </w:rPr>
        <w:t>k</w:t>
      </w:r>
      <w:r w:rsidRPr="002F0A90">
        <w:t xml:space="preserve"> (km)</w:t>
      </w:r>
    </w:p>
    <w:p w14:paraId="15FA7197" w14:textId="77777777" w:rsidR="00457200" w:rsidRPr="002F0A90" w:rsidRDefault="00457200" w:rsidP="00457200">
      <w:pPr>
        <w:pStyle w:val="Equationlegend"/>
      </w:pPr>
      <w:r w:rsidRPr="002F0A90">
        <w:tab/>
      </w:r>
      <w:r w:rsidRPr="002F0A90">
        <w:rPr>
          <w:i/>
          <w:iCs/>
        </w:rPr>
        <w:t>A</w:t>
      </w:r>
      <w:r w:rsidRPr="002F0A90">
        <w:t>:</w:t>
      </w:r>
      <w:r w:rsidRPr="002F0A90">
        <w:tab/>
        <w:t>macro cell radius</w:t>
      </w:r>
    </w:p>
    <w:p w14:paraId="43E45E56" w14:textId="77777777" w:rsidR="00457200" w:rsidRPr="002F0A90" w:rsidRDefault="00457200" w:rsidP="00457200">
      <w:pPr>
        <w:pStyle w:val="Equationlegend"/>
      </w:pPr>
      <w:r w:rsidRPr="002F0A90">
        <w:tab/>
      </w:r>
      <w:r w:rsidRPr="002F0A90">
        <w:rPr>
          <w:i/>
          <w:iCs/>
        </w:rPr>
        <w:t>B</w:t>
      </w:r>
      <w:r w:rsidRPr="002F0A90">
        <w:t>:</w:t>
      </w:r>
      <w:r w:rsidRPr="002F0A90">
        <w:tab/>
        <w:t>macro cells Base station inter site in radial direction from radar (km)</w:t>
      </w:r>
    </w:p>
    <w:p w14:paraId="2B03D0BA" w14:textId="77777777" w:rsidR="00457200" w:rsidRPr="002F0A90" w:rsidRDefault="00457200" w:rsidP="00457200">
      <w:pPr>
        <w:pStyle w:val="Equationlegend"/>
      </w:pPr>
      <w:r w:rsidRPr="002F0A90">
        <w:tab/>
      </w:r>
      <w:r w:rsidRPr="002F0A90">
        <w:rPr>
          <w:i/>
          <w:iCs/>
        </w:rPr>
        <w:t>C</w:t>
      </w:r>
      <w:r w:rsidRPr="002F0A90">
        <w:t>:</w:t>
      </w:r>
      <w:r w:rsidRPr="002F0A90">
        <w:tab/>
        <w:t>macro cells Base station inter site in transversal direction from radar (km).</w:t>
      </w:r>
    </w:p>
    <w:p w14:paraId="4C6B2DFC" w14:textId="77777777" w:rsidR="00457200" w:rsidRPr="002A68A9" w:rsidRDefault="00457200" w:rsidP="00457200">
      <w:pPr>
        <w:spacing w:after="120"/>
        <w:rPr>
          <w:lang w:val="en-GB"/>
        </w:rPr>
      </w:pPr>
      <w:r w:rsidRPr="002A68A9">
        <w:rPr>
          <w:lang w:val="en-GB"/>
        </w:rPr>
        <w:t>with relations:</w:t>
      </w:r>
    </w:p>
    <w:p w14:paraId="46D00226" w14:textId="77777777" w:rsidR="00457200" w:rsidRPr="002F0A90" w:rsidRDefault="00457200" w:rsidP="00457200">
      <w:pPr>
        <w:pStyle w:val="Equationlegend"/>
      </w:pPr>
      <w:r w:rsidRPr="002F0A90">
        <w:tab/>
      </w:r>
      <w:r w:rsidRPr="002F0A90">
        <w:rPr>
          <w:i/>
          <w:iCs/>
        </w:rPr>
        <w:t>N</w:t>
      </w:r>
      <w:r w:rsidRPr="002F0A90">
        <w:t>=</w:t>
      </w:r>
      <w:r w:rsidRPr="002F0A90">
        <w:tab/>
        <w:t xml:space="preserve">step / </w:t>
      </w:r>
      <w:r w:rsidRPr="002F0A90">
        <w:rPr>
          <w:i/>
          <w:iCs/>
        </w:rPr>
        <w:t>B</w:t>
      </w:r>
    </w:p>
    <w:p w14:paraId="34EF5155" w14:textId="77777777" w:rsidR="00457200" w:rsidRPr="002F0A90" w:rsidRDefault="00457200" w:rsidP="00457200">
      <w:pPr>
        <w:pStyle w:val="Equationlegend"/>
      </w:pPr>
      <w:r w:rsidRPr="002F0A90">
        <w:tab/>
      </w:r>
      <w:r w:rsidRPr="002F0A90">
        <w:rPr>
          <w:i/>
          <w:iCs/>
        </w:rPr>
        <w:t>M</w:t>
      </w:r>
      <w:r w:rsidRPr="002F0A90">
        <w:rPr>
          <w:i/>
          <w:iCs/>
          <w:vertAlign w:val="subscript"/>
        </w:rPr>
        <w:t>k</w:t>
      </w:r>
      <w:r w:rsidRPr="002F0A90">
        <w:t>=</w:t>
      </w:r>
      <w:r w:rsidRPr="002F0A90">
        <w:tab/>
      </w:r>
      <w:r w:rsidRPr="002F0A90">
        <w:rPr>
          <w:i/>
          <w:iCs/>
        </w:rPr>
        <w:t>S</w:t>
      </w:r>
      <w:r w:rsidRPr="002F0A90">
        <w:rPr>
          <w:i/>
          <w:iCs/>
          <w:vertAlign w:val="subscript"/>
        </w:rPr>
        <w:t>k</w:t>
      </w:r>
      <w:r w:rsidRPr="002F0A90">
        <w:t xml:space="preserve"> / </w:t>
      </w:r>
      <w:r w:rsidRPr="002F0A90">
        <w:rPr>
          <w:i/>
          <w:iCs/>
        </w:rPr>
        <w:t>C</w:t>
      </w:r>
    </w:p>
    <w:p w14:paraId="5C100870" w14:textId="77777777" w:rsidR="00457200" w:rsidRPr="002F0A90" w:rsidRDefault="00457200" w:rsidP="00457200">
      <w:pPr>
        <w:pStyle w:val="Equationlegend"/>
      </w:pPr>
      <w:r w:rsidRPr="002F0A90">
        <w:tab/>
      </w:r>
      <w:r w:rsidRPr="002F0A90">
        <w:rPr>
          <w:i/>
          <w:iCs/>
        </w:rPr>
        <w:t>B</w:t>
      </w:r>
      <w:r w:rsidRPr="002F0A90">
        <w:t>=</w:t>
      </w:r>
      <w:r w:rsidRPr="002F0A90">
        <w:tab/>
        <w:t xml:space="preserve">3/2 . </w:t>
      </w:r>
      <w:r w:rsidRPr="002F0A90">
        <w:rPr>
          <w:i/>
          <w:iCs/>
        </w:rPr>
        <w:t xml:space="preserve">A </w:t>
      </w:r>
    </w:p>
    <w:p w14:paraId="6E20935E" w14:textId="77777777" w:rsidR="00457200" w:rsidRPr="002F0A90" w:rsidRDefault="00457200" w:rsidP="00457200">
      <w:pPr>
        <w:pStyle w:val="Equationlegend"/>
      </w:pPr>
      <w:r w:rsidRPr="002F0A90">
        <w:tab/>
      </w:r>
      <w:r w:rsidRPr="002F0A90">
        <w:rPr>
          <w:i/>
          <w:iCs/>
        </w:rPr>
        <w:t>C</w:t>
      </w:r>
      <w:r w:rsidRPr="002F0A90">
        <w:t>=</w:t>
      </w:r>
      <w:r w:rsidRPr="002F0A90">
        <w:tab/>
        <w:t>3/2 . √3 . A</w:t>
      </w:r>
    </w:p>
    <w:p w14:paraId="72C25F74" w14:textId="7C715768" w:rsidR="00457200" w:rsidRPr="002A68A9" w:rsidRDefault="00457200" w:rsidP="00457200">
      <w:pPr>
        <w:rPr>
          <w:lang w:val="en-GB"/>
        </w:rPr>
      </w:pPr>
      <w:r w:rsidRPr="002A68A9">
        <w:rPr>
          <w:lang w:val="en-GB"/>
        </w:rPr>
        <w:t>The typical value of deployment parameters used in this study are given in Table A1.</w:t>
      </w:r>
      <w:r w:rsidR="008B39BE">
        <w:rPr>
          <w:lang w:val="en-GB"/>
        </w:rPr>
        <w:t>29</w:t>
      </w:r>
      <w:r w:rsidRPr="002A68A9">
        <w:rPr>
          <w:lang w:val="en-GB"/>
        </w:rPr>
        <w:t>. The diameter of coastal IMT deployment area is based on realistic metrics like seaside cities of Lagos (Nigeria) and Capetown (South Africa).</w:t>
      </w:r>
    </w:p>
    <w:p w14:paraId="25D4CAF8" w14:textId="2E928BAB" w:rsidR="00457200" w:rsidRPr="002A68A9" w:rsidRDefault="00457200" w:rsidP="00457200">
      <w:pPr>
        <w:pStyle w:val="TableNo"/>
        <w:rPr>
          <w:lang w:val="en-GB"/>
        </w:rPr>
      </w:pPr>
      <w:r w:rsidRPr="002A68A9">
        <w:rPr>
          <w:lang w:val="en-GB"/>
        </w:rPr>
        <w:t>TABLE A1.</w:t>
      </w:r>
      <w:r w:rsidR="008B39BE">
        <w:rPr>
          <w:lang w:val="en-GB"/>
        </w:rPr>
        <w:t>29</w:t>
      </w:r>
    </w:p>
    <w:p w14:paraId="6F7B603C" w14:textId="77777777" w:rsidR="00457200" w:rsidRPr="002A68A9" w:rsidRDefault="00457200" w:rsidP="00457200">
      <w:pPr>
        <w:pStyle w:val="Tabletitle"/>
        <w:rPr>
          <w:highlight w:val="green"/>
          <w:lang w:val="en-GB"/>
        </w:rPr>
      </w:pPr>
      <w:r w:rsidRPr="002A68A9">
        <w:rPr>
          <w:lang w:val="en-GB"/>
        </w:rPr>
        <w:t>Parameters for macro BS aggregation study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538"/>
        <w:gridCol w:w="2358"/>
        <w:gridCol w:w="1839"/>
      </w:tblGrid>
      <w:tr w:rsidR="00457200" w:rsidRPr="002F0A90" w14:paraId="1F6CE48C"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vAlign w:val="center"/>
            <w:hideMark/>
          </w:tcPr>
          <w:p w14:paraId="6B27DD53" w14:textId="77777777" w:rsidR="00457200" w:rsidRPr="002F0A90" w:rsidRDefault="00457200" w:rsidP="00505A10">
            <w:pPr>
              <w:pStyle w:val="Tablehead"/>
            </w:pPr>
            <w:r w:rsidRPr="002F0A90">
              <w:t>Localisation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6298FC" w14:textId="77777777" w:rsidR="00457200" w:rsidRPr="002F0A90" w:rsidRDefault="00457200" w:rsidP="00505A10">
            <w:pPr>
              <w:pStyle w:val="Tablehead"/>
            </w:pPr>
            <w:r w:rsidRPr="002F0A90">
              <w:t>Scenario</w:t>
            </w:r>
          </w:p>
        </w:tc>
        <w:tc>
          <w:tcPr>
            <w:tcW w:w="2173" w:type="dxa"/>
            <w:tcBorders>
              <w:top w:val="single" w:sz="4" w:space="0" w:color="auto"/>
              <w:left w:val="single" w:sz="4" w:space="0" w:color="auto"/>
              <w:bottom w:val="single" w:sz="4" w:space="0" w:color="auto"/>
              <w:right w:val="single" w:sz="4" w:space="0" w:color="auto"/>
            </w:tcBorders>
            <w:vAlign w:val="center"/>
            <w:hideMark/>
          </w:tcPr>
          <w:p w14:paraId="2893E1AD" w14:textId="77777777" w:rsidR="00457200" w:rsidRPr="002F0A90" w:rsidRDefault="00457200" w:rsidP="00505A10">
            <w:pPr>
              <w:pStyle w:val="Tablehead"/>
            </w:pPr>
            <w:r w:rsidRPr="002F0A90">
              <w:t>Deployment area diameter ‘d’</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C457380" w14:textId="77777777" w:rsidR="00457200" w:rsidRPr="002F0A90" w:rsidRDefault="00457200" w:rsidP="00505A10">
            <w:pPr>
              <w:pStyle w:val="Tablehead"/>
            </w:pPr>
            <w:r w:rsidRPr="002F0A90">
              <w:t>Macro cell radius</w:t>
            </w:r>
          </w:p>
        </w:tc>
      </w:tr>
      <w:tr w:rsidR="00457200" w:rsidRPr="002F0A90" w14:paraId="6A89C311"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2F8889AE" w14:textId="77777777" w:rsidR="00457200" w:rsidRPr="002F0A90" w:rsidRDefault="00457200" w:rsidP="00505A10">
            <w:pPr>
              <w:pStyle w:val="Tabletext"/>
              <w:jc w:val="center"/>
            </w:pPr>
            <w:r w:rsidRPr="002F0A90">
              <w:t>Tropical</w:t>
            </w:r>
          </w:p>
        </w:tc>
        <w:tc>
          <w:tcPr>
            <w:tcW w:w="1417" w:type="dxa"/>
            <w:tcBorders>
              <w:top w:val="single" w:sz="4" w:space="0" w:color="auto"/>
              <w:left w:val="single" w:sz="4" w:space="0" w:color="auto"/>
              <w:bottom w:val="single" w:sz="4" w:space="0" w:color="auto"/>
              <w:right w:val="single" w:sz="4" w:space="0" w:color="auto"/>
            </w:tcBorders>
            <w:hideMark/>
          </w:tcPr>
          <w:p w14:paraId="2416A23E" w14:textId="77777777" w:rsidR="00457200" w:rsidRPr="002F0A90" w:rsidRDefault="00457200" w:rsidP="00505A10">
            <w:pPr>
              <w:pStyle w:val="Tabletext"/>
              <w:jc w:val="center"/>
            </w:pPr>
            <w:r w:rsidRPr="002F0A90">
              <w:t>Sub-urban</w:t>
            </w:r>
          </w:p>
        </w:tc>
        <w:tc>
          <w:tcPr>
            <w:tcW w:w="2173" w:type="dxa"/>
            <w:tcBorders>
              <w:top w:val="single" w:sz="4" w:space="0" w:color="auto"/>
              <w:left w:val="single" w:sz="4" w:space="0" w:color="auto"/>
              <w:bottom w:val="single" w:sz="4" w:space="0" w:color="auto"/>
              <w:right w:val="single" w:sz="4" w:space="0" w:color="auto"/>
            </w:tcBorders>
            <w:hideMark/>
          </w:tcPr>
          <w:p w14:paraId="135AE9AF" w14:textId="77777777" w:rsidR="00457200" w:rsidRPr="002F0A90" w:rsidRDefault="00457200" w:rsidP="00505A10">
            <w:pPr>
              <w:pStyle w:val="Tabletext"/>
              <w:jc w:val="center"/>
            </w:pPr>
            <w:r w:rsidRPr="002F0A90">
              <w:t>20 km</w:t>
            </w:r>
          </w:p>
        </w:tc>
        <w:tc>
          <w:tcPr>
            <w:tcW w:w="1695" w:type="dxa"/>
            <w:tcBorders>
              <w:top w:val="single" w:sz="4" w:space="0" w:color="auto"/>
              <w:left w:val="single" w:sz="4" w:space="0" w:color="auto"/>
              <w:bottom w:val="single" w:sz="4" w:space="0" w:color="auto"/>
              <w:right w:val="single" w:sz="4" w:space="0" w:color="auto"/>
            </w:tcBorders>
            <w:hideMark/>
          </w:tcPr>
          <w:p w14:paraId="21C3AB27" w14:textId="77777777" w:rsidR="00457200" w:rsidRPr="002F0A90" w:rsidRDefault="00457200" w:rsidP="00505A10">
            <w:pPr>
              <w:pStyle w:val="Tabletext"/>
              <w:jc w:val="center"/>
            </w:pPr>
            <w:r w:rsidRPr="002F0A90">
              <w:t>0.6 km</w:t>
            </w:r>
          </w:p>
        </w:tc>
      </w:tr>
      <w:tr w:rsidR="00457200" w:rsidRPr="002F0A90" w14:paraId="2B7F4F43"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420D6374" w14:textId="77777777" w:rsidR="00457200" w:rsidRPr="002F0A90" w:rsidRDefault="00457200" w:rsidP="00505A10">
            <w:pPr>
              <w:pStyle w:val="Tabletext"/>
              <w:jc w:val="center"/>
            </w:pPr>
            <w:r w:rsidRPr="002F0A90">
              <w:t>Equatorial</w:t>
            </w:r>
          </w:p>
        </w:tc>
        <w:tc>
          <w:tcPr>
            <w:tcW w:w="1417" w:type="dxa"/>
            <w:tcBorders>
              <w:top w:val="single" w:sz="4" w:space="0" w:color="auto"/>
              <w:left w:val="single" w:sz="4" w:space="0" w:color="auto"/>
              <w:bottom w:val="single" w:sz="4" w:space="0" w:color="auto"/>
              <w:right w:val="single" w:sz="4" w:space="0" w:color="auto"/>
            </w:tcBorders>
            <w:hideMark/>
          </w:tcPr>
          <w:p w14:paraId="16AD31C9" w14:textId="77777777" w:rsidR="00457200" w:rsidRPr="002F0A90" w:rsidRDefault="00457200" w:rsidP="00505A10">
            <w:pPr>
              <w:pStyle w:val="Tabletext"/>
              <w:jc w:val="center"/>
              <w:rPr>
                <w:rFonts w:eastAsia="MS Mincho"/>
              </w:rPr>
            </w:pPr>
            <w:r w:rsidRPr="002F0A90">
              <w:t>Sub-urban</w:t>
            </w:r>
          </w:p>
        </w:tc>
        <w:tc>
          <w:tcPr>
            <w:tcW w:w="2173" w:type="dxa"/>
            <w:tcBorders>
              <w:top w:val="single" w:sz="4" w:space="0" w:color="auto"/>
              <w:left w:val="single" w:sz="4" w:space="0" w:color="auto"/>
              <w:bottom w:val="single" w:sz="4" w:space="0" w:color="auto"/>
              <w:right w:val="single" w:sz="4" w:space="0" w:color="auto"/>
            </w:tcBorders>
            <w:hideMark/>
          </w:tcPr>
          <w:p w14:paraId="0D5B9AEE" w14:textId="77777777" w:rsidR="00457200" w:rsidRPr="002F0A90" w:rsidRDefault="00457200" w:rsidP="00505A10">
            <w:pPr>
              <w:pStyle w:val="Tabletext"/>
              <w:jc w:val="center"/>
              <w:rPr>
                <w:rFonts w:eastAsia="MS Mincho"/>
              </w:rPr>
            </w:pPr>
            <w:r w:rsidRPr="002F0A90">
              <w:t>30 km</w:t>
            </w:r>
          </w:p>
        </w:tc>
        <w:tc>
          <w:tcPr>
            <w:tcW w:w="1695" w:type="dxa"/>
            <w:tcBorders>
              <w:top w:val="single" w:sz="4" w:space="0" w:color="auto"/>
              <w:left w:val="single" w:sz="4" w:space="0" w:color="auto"/>
              <w:bottom w:val="single" w:sz="4" w:space="0" w:color="auto"/>
              <w:right w:val="single" w:sz="4" w:space="0" w:color="auto"/>
            </w:tcBorders>
            <w:hideMark/>
          </w:tcPr>
          <w:p w14:paraId="0E5344B3" w14:textId="77777777" w:rsidR="00457200" w:rsidRPr="002F0A90" w:rsidRDefault="00457200" w:rsidP="00505A10">
            <w:pPr>
              <w:pStyle w:val="Tabletext"/>
              <w:jc w:val="center"/>
            </w:pPr>
            <w:r w:rsidRPr="002F0A90">
              <w:t>0.6 km</w:t>
            </w:r>
          </w:p>
        </w:tc>
      </w:tr>
      <w:tr w:rsidR="00457200" w:rsidRPr="002F0A90" w14:paraId="6C703F83"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4E1074B6" w14:textId="77777777" w:rsidR="00457200" w:rsidRPr="002F0A90" w:rsidRDefault="00457200" w:rsidP="00505A10">
            <w:pPr>
              <w:pStyle w:val="Tabletext"/>
              <w:jc w:val="center"/>
            </w:pPr>
            <w:r w:rsidRPr="002F0A90">
              <w:t>Tropical</w:t>
            </w:r>
          </w:p>
        </w:tc>
        <w:tc>
          <w:tcPr>
            <w:tcW w:w="1417" w:type="dxa"/>
            <w:tcBorders>
              <w:top w:val="single" w:sz="4" w:space="0" w:color="auto"/>
              <w:left w:val="single" w:sz="4" w:space="0" w:color="auto"/>
              <w:bottom w:val="single" w:sz="4" w:space="0" w:color="auto"/>
              <w:right w:val="single" w:sz="4" w:space="0" w:color="auto"/>
            </w:tcBorders>
            <w:hideMark/>
          </w:tcPr>
          <w:p w14:paraId="685A4CDF" w14:textId="77777777" w:rsidR="00457200" w:rsidRPr="002F0A90" w:rsidRDefault="00457200" w:rsidP="00505A10">
            <w:pPr>
              <w:pStyle w:val="Tabletext"/>
              <w:jc w:val="center"/>
            </w:pPr>
            <w:r w:rsidRPr="002F0A90">
              <w:t>Urban</w:t>
            </w:r>
          </w:p>
        </w:tc>
        <w:tc>
          <w:tcPr>
            <w:tcW w:w="2173" w:type="dxa"/>
            <w:tcBorders>
              <w:top w:val="single" w:sz="4" w:space="0" w:color="auto"/>
              <w:left w:val="single" w:sz="4" w:space="0" w:color="auto"/>
              <w:bottom w:val="single" w:sz="4" w:space="0" w:color="auto"/>
              <w:right w:val="single" w:sz="4" w:space="0" w:color="auto"/>
            </w:tcBorders>
            <w:hideMark/>
          </w:tcPr>
          <w:p w14:paraId="6B43F049" w14:textId="77777777" w:rsidR="00457200" w:rsidRPr="002F0A90" w:rsidRDefault="00457200" w:rsidP="00505A10">
            <w:pPr>
              <w:pStyle w:val="Tabletext"/>
              <w:jc w:val="center"/>
            </w:pPr>
            <w:r w:rsidRPr="002F0A90">
              <w:t>5 km</w:t>
            </w:r>
          </w:p>
        </w:tc>
        <w:tc>
          <w:tcPr>
            <w:tcW w:w="1695" w:type="dxa"/>
            <w:tcBorders>
              <w:top w:val="single" w:sz="4" w:space="0" w:color="auto"/>
              <w:left w:val="single" w:sz="4" w:space="0" w:color="auto"/>
              <w:bottom w:val="single" w:sz="4" w:space="0" w:color="auto"/>
              <w:right w:val="single" w:sz="4" w:space="0" w:color="auto"/>
            </w:tcBorders>
            <w:hideMark/>
          </w:tcPr>
          <w:p w14:paraId="2866023A" w14:textId="77777777" w:rsidR="00457200" w:rsidRPr="002F0A90" w:rsidRDefault="00457200" w:rsidP="00505A10">
            <w:pPr>
              <w:pStyle w:val="Tabletext"/>
              <w:jc w:val="center"/>
            </w:pPr>
            <w:r w:rsidRPr="002F0A90">
              <w:t>0.3 km</w:t>
            </w:r>
          </w:p>
        </w:tc>
      </w:tr>
      <w:tr w:rsidR="00457200" w:rsidRPr="002F0A90" w14:paraId="5D1AABED"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294179A1" w14:textId="77777777" w:rsidR="00457200" w:rsidRPr="002F0A90" w:rsidRDefault="00457200" w:rsidP="00505A10">
            <w:pPr>
              <w:pStyle w:val="Tabletext"/>
              <w:jc w:val="center"/>
            </w:pPr>
            <w:r w:rsidRPr="002F0A90">
              <w:t>Equatorial</w:t>
            </w:r>
          </w:p>
        </w:tc>
        <w:tc>
          <w:tcPr>
            <w:tcW w:w="1417" w:type="dxa"/>
            <w:tcBorders>
              <w:top w:val="single" w:sz="4" w:space="0" w:color="auto"/>
              <w:left w:val="single" w:sz="4" w:space="0" w:color="auto"/>
              <w:bottom w:val="single" w:sz="4" w:space="0" w:color="auto"/>
              <w:right w:val="single" w:sz="4" w:space="0" w:color="auto"/>
            </w:tcBorders>
            <w:hideMark/>
          </w:tcPr>
          <w:p w14:paraId="4FE3E4D6" w14:textId="77777777" w:rsidR="00457200" w:rsidRPr="002F0A90" w:rsidRDefault="00457200" w:rsidP="00505A10">
            <w:pPr>
              <w:pStyle w:val="Tabletext"/>
              <w:jc w:val="center"/>
            </w:pPr>
            <w:r w:rsidRPr="002F0A90">
              <w:t>Urban</w:t>
            </w:r>
          </w:p>
        </w:tc>
        <w:tc>
          <w:tcPr>
            <w:tcW w:w="2173" w:type="dxa"/>
            <w:tcBorders>
              <w:top w:val="single" w:sz="4" w:space="0" w:color="auto"/>
              <w:left w:val="single" w:sz="4" w:space="0" w:color="auto"/>
              <w:bottom w:val="single" w:sz="4" w:space="0" w:color="auto"/>
              <w:right w:val="single" w:sz="4" w:space="0" w:color="auto"/>
            </w:tcBorders>
            <w:hideMark/>
          </w:tcPr>
          <w:p w14:paraId="74CECD4A" w14:textId="77777777" w:rsidR="00457200" w:rsidRPr="002F0A90" w:rsidRDefault="00457200" w:rsidP="00505A10">
            <w:pPr>
              <w:pStyle w:val="Tabletext"/>
              <w:jc w:val="center"/>
            </w:pPr>
            <w:r w:rsidRPr="002F0A90">
              <w:t>8 km</w:t>
            </w:r>
          </w:p>
        </w:tc>
        <w:tc>
          <w:tcPr>
            <w:tcW w:w="1695" w:type="dxa"/>
            <w:tcBorders>
              <w:top w:val="single" w:sz="4" w:space="0" w:color="auto"/>
              <w:left w:val="single" w:sz="4" w:space="0" w:color="auto"/>
              <w:bottom w:val="single" w:sz="4" w:space="0" w:color="auto"/>
              <w:right w:val="single" w:sz="4" w:space="0" w:color="auto"/>
            </w:tcBorders>
            <w:hideMark/>
          </w:tcPr>
          <w:p w14:paraId="3CA69122" w14:textId="77777777" w:rsidR="00457200" w:rsidRPr="002F0A90" w:rsidRDefault="00457200" w:rsidP="00505A10">
            <w:pPr>
              <w:pStyle w:val="Tabletext"/>
              <w:jc w:val="center"/>
            </w:pPr>
            <w:r w:rsidRPr="002F0A90">
              <w:t>0.3 km</w:t>
            </w:r>
          </w:p>
        </w:tc>
      </w:tr>
    </w:tbl>
    <w:p w14:paraId="6342967C" w14:textId="77777777" w:rsidR="00457200" w:rsidRPr="002F0A90" w:rsidRDefault="00457200" w:rsidP="00457200">
      <w:pPr>
        <w:pStyle w:val="Tablefin"/>
        <w:rPr>
          <w:highlight w:val="green"/>
        </w:rPr>
      </w:pPr>
    </w:p>
    <w:p w14:paraId="0C9408C3" w14:textId="77777777" w:rsidR="00457200" w:rsidRPr="002A68A9" w:rsidRDefault="00457200" w:rsidP="00457200">
      <w:pPr>
        <w:rPr>
          <w:lang w:val="en-GB"/>
        </w:rPr>
      </w:pPr>
      <w:r w:rsidRPr="002A68A9">
        <w:rPr>
          <w:lang w:val="en-GB"/>
        </w:rPr>
        <w:t>In order to estimate the protection distance, the calculation would need to take into account the clutter or masking losses of each specific urban real deployment. A preliminary generic calculation of aggregated level of interference from these macro BS is to consider the additional aggregation faction AF</w:t>
      </w:r>
      <w:r w:rsidRPr="002A68A9">
        <w:rPr>
          <w:vertAlign w:val="subscript"/>
          <w:lang w:val="en-GB"/>
        </w:rPr>
        <w:t>2</w:t>
      </w:r>
      <w:r w:rsidRPr="002A68A9">
        <w:rPr>
          <w:lang w:val="en-GB"/>
        </w:rPr>
        <w:t xml:space="preserve"> from:</w:t>
      </w:r>
    </w:p>
    <w:p w14:paraId="2620E208" w14:textId="77777777" w:rsidR="00457200" w:rsidRPr="002A68A9" w:rsidRDefault="00457200" w:rsidP="00457200">
      <w:pPr>
        <w:pStyle w:val="enumlev1"/>
        <w:rPr>
          <w:lang w:val="en-GB"/>
        </w:rPr>
      </w:pPr>
      <w:r w:rsidRPr="002A68A9">
        <w:rPr>
          <w:lang w:val="en-GB"/>
        </w:rPr>
        <w:t>–</w:t>
      </w:r>
      <w:r w:rsidRPr="002A68A9">
        <w:rPr>
          <w:lang w:val="en-GB"/>
        </w:rPr>
        <w:tab/>
        <w:t>all of them in sub-urban deployment because 0% are considered below roof top of buildings.</w:t>
      </w:r>
    </w:p>
    <w:p w14:paraId="568C016E" w14:textId="77777777" w:rsidR="00457200" w:rsidRPr="002A68A9" w:rsidRDefault="00457200" w:rsidP="00457200">
      <w:pPr>
        <w:pStyle w:val="enumlev1"/>
        <w:rPr>
          <w:lang w:val="en-GB"/>
        </w:rPr>
      </w:pPr>
      <w:r w:rsidRPr="002A68A9">
        <w:rPr>
          <w:lang w:val="en-GB"/>
        </w:rPr>
        <w:t>–</w:t>
      </w:r>
      <w:r w:rsidRPr="002A68A9">
        <w:rPr>
          <w:lang w:val="en-GB"/>
        </w:rPr>
        <w:tab/>
        <w:t xml:space="preserve">Half of them in urban deployment because 50% are considered below roof top of buildings. </w:t>
      </w:r>
    </w:p>
    <w:p w14:paraId="541FBF76" w14:textId="77777777" w:rsidR="00457200" w:rsidRPr="002A68A9" w:rsidRDefault="00457200" w:rsidP="00457200">
      <w:pPr>
        <w:rPr>
          <w:lang w:val="en-GB"/>
        </w:rPr>
      </w:pPr>
      <w:r w:rsidRPr="002A68A9">
        <w:rPr>
          <w:lang w:val="en-GB"/>
        </w:rPr>
        <w:t xml:space="preserve">The third part </w:t>
      </w:r>
      <w:r w:rsidRPr="00790373">
        <w:rPr>
          <w:i/>
          <w:lang w:val="en-GB"/>
        </w:rPr>
        <w:t>AF</w:t>
      </w:r>
      <w:r w:rsidRPr="002A68A9">
        <w:rPr>
          <w:vertAlign w:val="subscript"/>
          <w:lang w:val="en-GB"/>
        </w:rPr>
        <w:t>3</w:t>
      </w:r>
      <w:r w:rsidRPr="002A68A9">
        <w:rPr>
          <w:lang w:val="en-GB"/>
        </w:rPr>
        <w:t xml:space="preserve"> of aggregation factor reflects an </w:t>
      </w:r>
      <w:r w:rsidRPr="002A68A9">
        <w:rPr>
          <w:lang w:val="en-GB" w:eastAsia="zh-CN"/>
        </w:rPr>
        <w:t xml:space="preserve">average </w:t>
      </w:r>
      <w:r w:rsidRPr="002A68A9">
        <w:rPr>
          <w:lang w:val="en-GB"/>
        </w:rPr>
        <w:t>activity of 50% for each macro base</w:t>
      </w:r>
      <w:r w:rsidRPr="002A68A9">
        <w:rPr>
          <w:lang w:val="en-GB"/>
        </w:rPr>
        <w:noBreakHyphen/>
        <w:t>station</w:t>
      </w:r>
    </w:p>
    <w:p w14:paraId="6100FE49" w14:textId="77777777" w:rsidR="00457200" w:rsidRPr="002A68A9" w:rsidRDefault="00457200" w:rsidP="00457200">
      <w:pPr>
        <w:pStyle w:val="Heading4"/>
        <w:rPr>
          <w:lang w:val="en-GB"/>
        </w:rPr>
      </w:pPr>
      <w:r w:rsidRPr="002A68A9">
        <w:rPr>
          <w:lang w:val="en-GB"/>
        </w:rPr>
        <w:t>5.2.2.2</w:t>
      </w:r>
      <w:r w:rsidRPr="002A68A9">
        <w:rPr>
          <w:lang w:val="en-GB"/>
        </w:rPr>
        <w:tab/>
        <w:t xml:space="preserve">Scenario with a shipborne radar at large distance from shoreline </w:t>
      </w:r>
    </w:p>
    <w:p w14:paraId="7E283059" w14:textId="611ED474" w:rsidR="00457200" w:rsidRPr="002A68A9" w:rsidRDefault="00457200" w:rsidP="00457200">
      <w:pPr>
        <w:rPr>
          <w:lang w:val="en-GB"/>
        </w:rPr>
      </w:pPr>
      <w:r w:rsidRPr="002A68A9">
        <w:rPr>
          <w:lang w:val="en-GB"/>
        </w:rPr>
        <w:t xml:space="preserve">This scenario consider that distance </w:t>
      </w:r>
      <w:r w:rsidRPr="002A68A9">
        <w:rPr>
          <w:i/>
          <w:iCs/>
          <w:lang w:val="en-GB"/>
        </w:rPr>
        <w:t>D</w:t>
      </w:r>
      <w:r w:rsidRPr="002A68A9">
        <w:rPr>
          <w:vertAlign w:val="subscript"/>
          <w:lang w:val="en-GB"/>
        </w:rPr>
        <w:t>0</w:t>
      </w:r>
      <w:r w:rsidRPr="002A68A9">
        <w:rPr>
          <w:lang w:val="en-GB"/>
        </w:rPr>
        <w:t xml:space="preserve"> (from radar to the edge of IMT area deployment) is the minimal protection distance over the sea calculated in the previous section about the interference level from only one IMT macro base station. The aggregation factors </w:t>
      </w:r>
      <w:r w:rsidRPr="002A68A9">
        <w:rPr>
          <w:i/>
          <w:iCs/>
          <w:lang w:val="en-GB"/>
        </w:rPr>
        <w:t>AF</w:t>
      </w:r>
      <w:r w:rsidRPr="002A68A9">
        <w:rPr>
          <w:vertAlign w:val="subscript"/>
          <w:lang w:val="en-GB"/>
        </w:rPr>
        <w:t>1</w:t>
      </w:r>
      <w:r w:rsidR="008B39BE">
        <w:rPr>
          <w:lang w:val="en-GB"/>
        </w:rPr>
        <w:t xml:space="preserve"> are given in Tables A1.30 to A1.33</w:t>
      </w:r>
      <w:r w:rsidRPr="002A68A9">
        <w:rPr>
          <w:lang w:val="en-GB"/>
        </w:rPr>
        <w:t>.</w:t>
      </w:r>
    </w:p>
    <w:p w14:paraId="66D3D3DF" w14:textId="6B5C3C77" w:rsidR="00457200" w:rsidRPr="002A68A9" w:rsidRDefault="008B39BE" w:rsidP="00457200">
      <w:pPr>
        <w:pStyle w:val="TableNo"/>
        <w:rPr>
          <w:lang w:val="en-GB"/>
        </w:rPr>
      </w:pPr>
      <w:r>
        <w:rPr>
          <w:lang w:val="en-GB"/>
        </w:rPr>
        <w:t>TABLE A1.30</w:t>
      </w:r>
    </w:p>
    <w:p w14:paraId="6773F07F" w14:textId="77777777" w:rsidR="00457200" w:rsidRPr="002A68A9" w:rsidRDefault="00457200" w:rsidP="00457200">
      <w:pPr>
        <w:pStyle w:val="Tabletitle"/>
        <w:rPr>
          <w:lang w:val="en-GB"/>
        </w:rPr>
      </w:pPr>
      <w:r w:rsidRPr="002A68A9">
        <w:rPr>
          <w:lang w:val="en-GB"/>
        </w:rPr>
        <w:t>Aggregation of 10 MHz macro BS from a sub-urban area in tropical zone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9"/>
        <w:gridCol w:w="850"/>
        <w:gridCol w:w="851"/>
        <w:gridCol w:w="850"/>
        <w:gridCol w:w="851"/>
        <w:gridCol w:w="850"/>
        <w:gridCol w:w="851"/>
      </w:tblGrid>
      <w:tr w:rsidR="00457200" w:rsidRPr="002F0A90" w14:paraId="3321DD7D"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65DE13D9" w14:textId="77777777" w:rsidR="00457200" w:rsidRPr="002F0A90" w:rsidRDefault="00457200" w:rsidP="00505A10">
            <w:pPr>
              <w:pStyle w:val="Tabletext"/>
            </w:pPr>
            <w:r w:rsidRPr="002F0A90">
              <w:t>Ship-based radar type</w:t>
            </w:r>
          </w:p>
        </w:tc>
        <w:tc>
          <w:tcPr>
            <w:tcW w:w="709" w:type="dxa"/>
            <w:tcBorders>
              <w:top w:val="single" w:sz="4" w:space="0" w:color="auto"/>
              <w:left w:val="single" w:sz="4" w:space="0" w:color="auto"/>
              <w:bottom w:val="single" w:sz="4" w:space="0" w:color="auto"/>
              <w:right w:val="single" w:sz="4" w:space="0" w:color="auto"/>
            </w:tcBorders>
            <w:hideMark/>
          </w:tcPr>
          <w:p w14:paraId="13AC5243" w14:textId="77777777" w:rsidR="00457200" w:rsidRPr="002F0A90" w:rsidRDefault="00457200" w:rsidP="00505A10">
            <w:pPr>
              <w:pStyle w:val="Tabletext"/>
              <w:jc w:val="center"/>
            </w:pPr>
            <w:r w:rsidRPr="002F0A90">
              <w:t>B</w:t>
            </w:r>
          </w:p>
        </w:tc>
        <w:tc>
          <w:tcPr>
            <w:tcW w:w="850" w:type="dxa"/>
            <w:tcBorders>
              <w:top w:val="single" w:sz="4" w:space="0" w:color="auto"/>
              <w:left w:val="single" w:sz="4" w:space="0" w:color="auto"/>
              <w:bottom w:val="single" w:sz="4" w:space="0" w:color="auto"/>
              <w:right w:val="single" w:sz="4" w:space="0" w:color="auto"/>
            </w:tcBorders>
            <w:hideMark/>
          </w:tcPr>
          <w:p w14:paraId="54DC936E" w14:textId="77777777" w:rsidR="00457200" w:rsidRPr="002F0A90" w:rsidRDefault="00457200" w:rsidP="00505A10">
            <w:pPr>
              <w:pStyle w:val="Tabletext"/>
              <w:jc w:val="center"/>
            </w:pPr>
            <w:r w:rsidRPr="002F0A90">
              <w:t>C</w:t>
            </w:r>
            <w:r w:rsidRPr="002F0A90">
              <w:rPr>
                <w:vertAlign w:val="subscript"/>
              </w:rPr>
              <w:t>1</w:t>
            </w:r>
          </w:p>
        </w:tc>
        <w:tc>
          <w:tcPr>
            <w:tcW w:w="851" w:type="dxa"/>
            <w:tcBorders>
              <w:top w:val="single" w:sz="4" w:space="0" w:color="auto"/>
              <w:left w:val="single" w:sz="4" w:space="0" w:color="auto"/>
              <w:bottom w:val="single" w:sz="4" w:space="0" w:color="auto"/>
              <w:right w:val="single" w:sz="4" w:space="0" w:color="auto"/>
            </w:tcBorders>
            <w:hideMark/>
          </w:tcPr>
          <w:p w14:paraId="2D10BA8E" w14:textId="77777777" w:rsidR="00457200" w:rsidRPr="002F0A90" w:rsidRDefault="00457200" w:rsidP="00505A10">
            <w:pPr>
              <w:pStyle w:val="Tabletext"/>
              <w:jc w:val="center"/>
            </w:pPr>
            <w:r w:rsidRPr="002F0A90">
              <w:t>C</w:t>
            </w:r>
            <w:r w:rsidRPr="002F0A90">
              <w:rPr>
                <w:vertAlign w:val="subscript"/>
              </w:rPr>
              <w:t>2</w:t>
            </w:r>
          </w:p>
        </w:tc>
        <w:tc>
          <w:tcPr>
            <w:tcW w:w="850" w:type="dxa"/>
            <w:tcBorders>
              <w:top w:val="single" w:sz="4" w:space="0" w:color="auto"/>
              <w:left w:val="single" w:sz="4" w:space="0" w:color="auto"/>
              <w:bottom w:val="single" w:sz="4" w:space="0" w:color="auto"/>
              <w:right w:val="single" w:sz="4" w:space="0" w:color="auto"/>
            </w:tcBorders>
            <w:hideMark/>
          </w:tcPr>
          <w:p w14:paraId="75D19A05" w14:textId="77777777" w:rsidR="00457200" w:rsidRPr="002F0A90" w:rsidRDefault="00457200" w:rsidP="00505A10">
            <w:pPr>
              <w:pStyle w:val="Tabletext"/>
              <w:jc w:val="center"/>
            </w:pPr>
            <w:r w:rsidRPr="002F0A90">
              <w:t>D</w:t>
            </w:r>
            <w:r w:rsidRPr="002F0A90">
              <w:rPr>
                <w:vertAlign w:val="subscript"/>
              </w:rPr>
              <w:t>1</w:t>
            </w:r>
          </w:p>
        </w:tc>
        <w:tc>
          <w:tcPr>
            <w:tcW w:w="851" w:type="dxa"/>
            <w:tcBorders>
              <w:top w:val="single" w:sz="4" w:space="0" w:color="auto"/>
              <w:left w:val="single" w:sz="4" w:space="0" w:color="auto"/>
              <w:bottom w:val="single" w:sz="4" w:space="0" w:color="auto"/>
              <w:right w:val="single" w:sz="4" w:space="0" w:color="auto"/>
            </w:tcBorders>
            <w:hideMark/>
          </w:tcPr>
          <w:p w14:paraId="050EBA1D" w14:textId="77777777" w:rsidR="00457200" w:rsidRPr="002F0A90" w:rsidRDefault="00457200" w:rsidP="00505A10">
            <w:pPr>
              <w:pStyle w:val="Tabletext"/>
              <w:jc w:val="center"/>
            </w:pPr>
            <w:r w:rsidRPr="002F0A90">
              <w:t>D</w:t>
            </w:r>
            <w:r w:rsidRPr="002F0A90">
              <w:rPr>
                <w:vertAlign w:val="subscript"/>
              </w:rPr>
              <w:t>2</w:t>
            </w:r>
          </w:p>
        </w:tc>
        <w:tc>
          <w:tcPr>
            <w:tcW w:w="850" w:type="dxa"/>
            <w:tcBorders>
              <w:top w:val="single" w:sz="4" w:space="0" w:color="auto"/>
              <w:left w:val="single" w:sz="4" w:space="0" w:color="auto"/>
              <w:bottom w:val="single" w:sz="4" w:space="0" w:color="auto"/>
              <w:right w:val="single" w:sz="4" w:space="0" w:color="auto"/>
            </w:tcBorders>
            <w:hideMark/>
          </w:tcPr>
          <w:p w14:paraId="2106AD99" w14:textId="77777777" w:rsidR="00457200" w:rsidRPr="002F0A90" w:rsidRDefault="00457200" w:rsidP="00505A10">
            <w:pPr>
              <w:pStyle w:val="Tabletext"/>
              <w:jc w:val="center"/>
            </w:pPr>
            <w:r w:rsidRPr="002F0A90">
              <w:t>M</w:t>
            </w:r>
            <w:r w:rsidRPr="002F0A90">
              <w:rPr>
                <w:vertAlign w:val="subscript"/>
              </w:rPr>
              <w:t>1</w:t>
            </w:r>
          </w:p>
        </w:tc>
        <w:tc>
          <w:tcPr>
            <w:tcW w:w="851" w:type="dxa"/>
            <w:tcBorders>
              <w:top w:val="single" w:sz="4" w:space="0" w:color="auto"/>
              <w:left w:val="single" w:sz="4" w:space="0" w:color="auto"/>
              <w:bottom w:val="single" w:sz="4" w:space="0" w:color="auto"/>
              <w:right w:val="single" w:sz="4" w:space="0" w:color="auto"/>
            </w:tcBorders>
            <w:hideMark/>
          </w:tcPr>
          <w:p w14:paraId="183E8FDD" w14:textId="77777777" w:rsidR="00457200" w:rsidRPr="002F0A90" w:rsidRDefault="00457200" w:rsidP="00505A10">
            <w:pPr>
              <w:pStyle w:val="Tabletext"/>
              <w:jc w:val="center"/>
            </w:pPr>
            <w:r w:rsidRPr="002F0A90">
              <w:t>M</w:t>
            </w:r>
            <w:r w:rsidRPr="002F0A90">
              <w:rPr>
                <w:vertAlign w:val="subscript"/>
              </w:rPr>
              <w:t>2</w:t>
            </w:r>
          </w:p>
        </w:tc>
      </w:tr>
      <w:tr w:rsidR="00457200" w:rsidRPr="002F0A90" w14:paraId="5D65C4C6"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353AD3D6" w14:textId="77777777" w:rsidR="00457200" w:rsidRPr="002F0A90" w:rsidRDefault="00457200" w:rsidP="00505A10">
            <w:pPr>
              <w:pStyle w:val="Tabletext"/>
            </w:pPr>
            <w:r w:rsidRPr="002F0A90">
              <w:t>Horizontal Beamwitdth (deg.)</w:t>
            </w:r>
          </w:p>
        </w:tc>
        <w:tc>
          <w:tcPr>
            <w:tcW w:w="709" w:type="dxa"/>
            <w:tcBorders>
              <w:top w:val="single" w:sz="4" w:space="0" w:color="auto"/>
              <w:left w:val="single" w:sz="4" w:space="0" w:color="auto"/>
              <w:bottom w:val="single" w:sz="4" w:space="0" w:color="auto"/>
              <w:right w:val="single" w:sz="4" w:space="0" w:color="auto"/>
            </w:tcBorders>
            <w:noWrap/>
            <w:hideMark/>
          </w:tcPr>
          <w:p w14:paraId="2CDD80E6" w14:textId="77777777" w:rsidR="00457200" w:rsidRPr="002F0A90" w:rsidRDefault="00457200" w:rsidP="00505A10">
            <w:pPr>
              <w:pStyle w:val="Tabletext"/>
              <w:jc w:val="center"/>
            </w:pPr>
            <w:r w:rsidRPr="002F0A90">
              <w:t>1.7</w:t>
            </w:r>
          </w:p>
        </w:tc>
        <w:tc>
          <w:tcPr>
            <w:tcW w:w="850" w:type="dxa"/>
            <w:tcBorders>
              <w:top w:val="single" w:sz="4" w:space="0" w:color="auto"/>
              <w:left w:val="single" w:sz="4" w:space="0" w:color="auto"/>
              <w:bottom w:val="single" w:sz="4" w:space="0" w:color="auto"/>
              <w:right w:val="single" w:sz="4" w:space="0" w:color="auto"/>
            </w:tcBorders>
            <w:noWrap/>
            <w:hideMark/>
          </w:tcPr>
          <w:p w14:paraId="48A6CE52" w14:textId="40474276" w:rsidR="00457200" w:rsidRPr="002F0A90" w:rsidRDefault="00457200" w:rsidP="00790373">
            <w:pPr>
              <w:pStyle w:val="Tabletext"/>
              <w:jc w:val="center"/>
            </w:pPr>
            <w:r w:rsidRPr="002F0A90">
              <w:t>1.1</w:t>
            </w:r>
          </w:p>
        </w:tc>
        <w:tc>
          <w:tcPr>
            <w:tcW w:w="851" w:type="dxa"/>
            <w:tcBorders>
              <w:top w:val="single" w:sz="4" w:space="0" w:color="auto"/>
              <w:left w:val="single" w:sz="4" w:space="0" w:color="auto"/>
              <w:bottom w:val="single" w:sz="4" w:space="0" w:color="auto"/>
              <w:right w:val="single" w:sz="4" w:space="0" w:color="auto"/>
            </w:tcBorders>
            <w:noWrap/>
            <w:hideMark/>
          </w:tcPr>
          <w:p w14:paraId="424606AA" w14:textId="77777777" w:rsidR="00457200" w:rsidRPr="002F0A90" w:rsidRDefault="00457200" w:rsidP="00505A10">
            <w:pPr>
              <w:pStyle w:val="Tabletext"/>
              <w:jc w:val="center"/>
            </w:pPr>
            <w:r w:rsidRPr="002F0A90">
              <w:t>5</w:t>
            </w:r>
          </w:p>
        </w:tc>
        <w:tc>
          <w:tcPr>
            <w:tcW w:w="850" w:type="dxa"/>
            <w:tcBorders>
              <w:top w:val="single" w:sz="4" w:space="0" w:color="auto"/>
              <w:left w:val="single" w:sz="4" w:space="0" w:color="auto"/>
              <w:bottom w:val="single" w:sz="4" w:space="0" w:color="auto"/>
              <w:right w:val="single" w:sz="4" w:space="0" w:color="auto"/>
            </w:tcBorders>
            <w:noWrap/>
            <w:hideMark/>
          </w:tcPr>
          <w:p w14:paraId="137A90A9" w14:textId="77777777" w:rsidR="00457200" w:rsidRPr="002F0A90" w:rsidRDefault="00457200" w:rsidP="00505A10">
            <w:pPr>
              <w:pStyle w:val="Tabletext"/>
              <w:jc w:val="center"/>
            </w:pPr>
            <w:r w:rsidRPr="002F0A90">
              <w:t>1.5</w:t>
            </w:r>
          </w:p>
        </w:tc>
        <w:tc>
          <w:tcPr>
            <w:tcW w:w="851" w:type="dxa"/>
            <w:tcBorders>
              <w:top w:val="single" w:sz="4" w:space="0" w:color="auto"/>
              <w:left w:val="single" w:sz="4" w:space="0" w:color="auto"/>
              <w:bottom w:val="single" w:sz="4" w:space="0" w:color="auto"/>
              <w:right w:val="single" w:sz="4" w:space="0" w:color="auto"/>
            </w:tcBorders>
            <w:noWrap/>
            <w:hideMark/>
          </w:tcPr>
          <w:p w14:paraId="600C6242" w14:textId="77777777" w:rsidR="00457200" w:rsidRPr="002F0A90" w:rsidRDefault="00457200" w:rsidP="00505A10">
            <w:pPr>
              <w:pStyle w:val="Tabletext"/>
              <w:jc w:val="center"/>
            </w:pPr>
            <w:r w:rsidRPr="002F0A90">
              <w:t>6</w:t>
            </w:r>
          </w:p>
        </w:tc>
        <w:tc>
          <w:tcPr>
            <w:tcW w:w="850" w:type="dxa"/>
            <w:tcBorders>
              <w:top w:val="single" w:sz="4" w:space="0" w:color="auto"/>
              <w:left w:val="single" w:sz="4" w:space="0" w:color="auto"/>
              <w:bottom w:val="single" w:sz="4" w:space="0" w:color="auto"/>
              <w:right w:val="single" w:sz="4" w:space="0" w:color="auto"/>
            </w:tcBorders>
            <w:noWrap/>
            <w:hideMark/>
          </w:tcPr>
          <w:p w14:paraId="56226706" w14:textId="77777777" w:rsidR="00457200" w:rsidRPr="002F0A90" w:rsidRDefault="00457200" w:rsidP="00505A10">
            <w:pPr>
              <w:pStyle w:val="Tabletext"/>
              <w:jc w:val="center"/>
            </w:pP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00D74459" w14:textId="77777777" w:rsidR="00457200" w:rsidRPr="002F0A90" w:rsidRDefault="00457200" w:rsidP="00505A10">
            <w:pPr>
              <w:pStyle w:val="Tabletext"/>
              <w:jc w:val="center"/>
            </w:pPr>
            <w:r w:rsidRPr="002F0A90">
              <w:t>5</w:t>
            </w:r>
          </w:p>
        </w:tc>
      </w:tr>
      <w:tr w:rsidR="00457200" w:rsidRPr="002F0A90" w14:paraId="4648E961"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243AD3D9" w14:textId="77777777" w:rsidR="00457200" w:rsidRPr="002A68A9" w:rsidRDefault="00457200" w:rsidP="00505A10">
            <w:pPr>
              <w:pStyle w:val="Tabletext"/>
              <w:rPr>
                <w:lang w:val="en-GB"/>
              </w:rPr>
            </w:pPr>
            <w:r w:rsidRPr="002A68A9">
              <w:rPr>
                <w:lang w:val="en-GB"/>
              </w:rPr>
              <w:t xml:space="preserve">Distance </w:t>
            </w:r>
            <w:r w:rsidRPr="00790373">
              <w:rPr>
                <w:i/>
                <w:lang w:val="en-GB"/>
              </w:rPr>
              <w:t>D</w:t>
            </w:r>
            <w:r w:rsidRPr="002A68A9">
              <w:rPr>
                <w:vertAlign w:val="subscript"/>
                <w:lang w:val="en-GB"/>
              </w:rPr>
              <w:t>0</w:t>
            </w:r>
            <w:r w:rsidRPr="002A68A9">
              <w:rPr>
                <w:lang w:val="en-GB"/>
              </w:rPr>
              <w:t xml:space="preserve"> from Radar to Urban area (km)</w:t>
            </w:r>
          </w:p>
        </w:tc>
        <w:tc>
          <w:tcPr>
            <w:tcW w:w="709" w:type="dxa"/>
            <w:tcBorders>
              <w:top w:val="single" w:sz="4" w:space="0" w:color="auto"/>
              <w:left w:val="single" w:sz="4" w:space="0" w:color="auto"/>
              <w:bottom w:val="single" w:sz="4" w:space="0" w:color="auto"/>
              <w:right w:val="single" w:sz="4" w:space="0" w:color="auto"/>
            </w:tcBorders>
            <w:noWrap/>
            <w:hideMark/>
          </w:tcPr>
          <w:p w14:paraId="7FDDEAB1" w14:textId="77777777" w:rsidR="00457200" w:rsidRPr="002F0A90" w:rsidRDefault="00457200" w:rsidP="00505A10">
            <w:pPr>
              <w:pStyle w:val="Tabletext"/>
              <w:jc w:val="center"/>
            </w:pPr>
            <w:r w:rsidRPr="002F0A90">
              <w:t>296</w:t>
            </w:r>
          </w:p>
        </w:tc>
        <w:tc>
          <w:tcPr>
            <w:tcW w:w="850" w:type="dxa"/>
            <w:tcBorders>
              <w:top w:val="single" w:sz="4" w:space="0" w:color="auto"/>
              <w:left w:val="single" w:sz="4" w:space="0" w:color="auto"/>
              <w:bottom w:val="single" w:sz="4" w:space="0" w:color="auto"/>
              <w:right w:val="single" w:sz="4" w:space="0" w:color="auto"/>
            </w:tcBorders>
            <w:noWrap/>
            <w:hideMark/>
          </w:tcPr>
          <w:p w14:paraId="7F8197B6" w14:textId="77777777" w:rsidR="00457200" w:rsidRPr="002F0A90" w:rsidRDefault="00457200" w:rsidP="00505A10">
            <w:pPr>
              <w:pStyle w:val="Tabletext"/>
              <w:jc w:val="center"/>
            </w:pPr>
            <w:r w:rsidRPr="002F0A90">
              <w:t>308</w:t>
            </w:r>
          </w:p>
        </w:tc>
        <w:tc>
          <w:tcPr>
            <w:tcW w:w="851" w:type="dxa"/>
            <w:tcBorders>
              <w:top w:val="single" w:sz="4" w:space="0" w:color="auto"/>
              <w:left w:val="single" w:sz="4" w:space="0" w:color="auto"/>
              <w:bottom w:val="single" w:sz="4" w:space="0" w:color="auto"/>
              <w:right w:val="single" w:sz="4" w:space="0" w:color="auto"/>
            </w:tcBorders>
            <w:noWrap/>
            <w:hideMark/>
          </w:tcPr>
          <w:p w14:paraId="29A6146F" w14:textId="77777777" w:rsidR="00457200" w:rsidRPr="002F0A90" w:rsidRDefault="00457200" w:rsidP="00505A10">
            <w:pPr>
              <w:pStyle w:val="Tabletext"/>
              <w:jc w:val="center"/>
            </w:pPr>
            <w:r w:rsidRPr="002F0A90">
              <w:t>308</w:t>
            </w:r>
          </w:p>
        </w:tc>
        <w:tc>
          <w:tcPr>
            <w:tcW w:w="850" w:type="dxa"/>
            <w:tcBorders>
              <w:top w:val="single" w:sz="4" w:space="0" w:color="auto"/>
              <w:left w:val="single" w:sz="4" w:space="0" w:color="auto"/>
              <w:bottom w:val="single" w:sz="4" w:space="0" w:color="auto"/>
              <w:right w:val="single" w:sz="4" w:space="0" w:color="auto"/>
            </w:tcBorders>
            <w:noWrap/>
            <w:hideMark/>
          </w:tcPr>
          <w:p w14:paraId="636AAEC7" w14:textId="77777777" w:rsidR="00457200" w:rsidRPr="002F0A90" w:rsidRDefault="00457200" w:rsidP="00505A10">
            <w:pPr>
              <w:pStyle w:val="Tabletext"/>
              <w:jc w:val="center"/>
            </w:pPr>
            <w:r w:rsidRPr="002F0A90">
              <w:t>308</w:t>
            </w:r>
          </w:p>
        </w:tc>
        <w:tc>
          <w:tcPr>
            <w:tcW w:w="851" w:type="dxa"/>
            <w:tcBorders>
              <w:top w:val="single" w:sz="4" w:space="0" w:color="auto"/>
              <w:left w:val="single" w:sz="4" w:space="0" w:color="auto"/>
              <w:bottom w:val="single" w:sz="4" w:space="0" w:color="auto"/>
              <w:right w:val="single" w:sz="4" w:space="0" w:color="auto"/>
            </w:tcBorders>
            <w:noWrap/>
            <w:hideMark/>
          </w:tcPr>
          <w:p w14:paraId="0EBFFAF0" w14:textId="77777777" w:rsidR="00457200" w:rsidRPr="002F0A90" w:rsidRDefault="00457200" w:rsidP="00505A10">
            <w:pPr>
              <w:pStyle w:val="Tabletext"/>
              <w:jc w:val="center"/>
            </w:pPr>
            <w:r w:rsidRPr="002F0A90">
              <w:t>308</w:t>
            </w:r>
          </w:p>
        </w:tc>
        <w:tc>
          <w:tcPr>
            <w:tcW w:w="850" w:type="dxa"/>
            <w:tcBorders>
              <w:top w:val="single" w:sz="4" w:space="0" w:color="auto"/>
              <w:left w:val="single" w:sz="4" w:space="0" w:color="auto"/>
              <w:bottom w:val="single" w:sz="4" w:space="0" w:color="auto"/>
              <w:right w:val="single" w:sz="4" w:space="0" w:color="auto"/>
            </w:tcBorders>
            <w:noWrap/>
            <w:hideMark/>
          </w:tcPr>
          <w:p w14:paraId="760A7937" w14:textId="77777777" w:rsidR="00457200" w:rsidRPr="002F0A90" w:rsidRDefault="00457200" w:rsidP="00505A10">
            <w:pPr>
              <w:pStyle w:val="Tabletext"/>
              <w:jc w:val="center"/>
            </w:pPr>
            <w:r w:rsidRPr="002F0A90">
              <w:t>308</w:t>
            </w:r>
          </w:p>
        </w:tc>
        <w:tc>
          <w:tcPr>
            <w:tcW w:w="851" w:type="dxa"/>
            <w:tcBorders>
              <w:top w:val="single" w:sz="4" w:space="0" w:color="auto"/>
              <w:left w:val="single" w:sz="4" w:space="0" w:color="auto"/>
              <w:bottom w:val="single" w:sz="4" w:space="0" w:color="auto"/>
              <w:right w:val="single" w:sz="4" w:space="0" w:color="auto"/>
            </w:tcBorders>
            <w:noWrap/>
            <w:hideMark/>
          </w:tcPr>
          <w:p w14:paraId="0AD91D62" w14:textId="77777777" w:rsidR="00457200" w:rsidRPr="002F0A90" w:rsidRDefault="00457200" w:rsidP="00505A10">
            <w:pPr>
              <w:pStyle w:val="Tabletext"/>
              <w:jc w:val="center"/>
            </w:pPr>
            <w:r w:rsidRPr="002F0A90">
              <w:t>308</w:t>
            </w:r>
          </w:p>
        </w:tc>
      </w:tr>
      <w:tr w:rsidR="00457200" w:rsidRPr="002F0A90" w14:paraId="63ED797B"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762E1197" w14:textId="77777777" w:rsidR="00457200" w:rsidRPr="002F0A90" w:rsidRDefault="00457200" w:rsidP="00505A10">
            <w:pPr>
              <w:pStyle w:val="Tabletext"/>
              <w:rPr>
                <w:b/>
                <w:bCs/>
              </w:rPr>
            </w:pPr>
            <w:r w:rsidRPr="002F0A90">
              <w:rPr>
                <w:b/>
                <w:bCs/>
              </w:rPr>
              <w:t xml:space="preserve">Aggregation factor </w:t>
            </w:r>
            <w:r w:rsidRPr="00790373">
              <w:rPr>
                <w:b/>
                <w:bCs/>
                <w:i/>
              </w:rPr>
              <w:t>AF</w:t>
            </w:r>
            <w:r w:rsidRPr="002F0A90">
              <w:rPr>
                <w:b/>
                <w:bCs/>
                <w:vertAlign w:val="subscript"/>
              </w:rPr>
              <w:t>1</w:t>
            </w:r>
            <w:r w:rsidRPr="002F0A90">
              <w:rPr>
                <w:b/>
                <w:bCs/>
              </w:rPr>
              <w:t xml:space="preserve"> (dB)</w:t>
            </w:r>
          </w:p>
        </w:tc>
        <w:tc>
          <w:tcPr>
            <w:tcW w:w="709" w:type="dxa"/>
            <w:tcBorders>
              <w:top w:val="single" w:sz="4" w:space="0" w:color="auto"/>
              <w:left w:val="single" w:sz="4" w:space="0" w:color="auto"/>
              <w:bottom w:val="single" w:sz="4" w:space="0" w:color="auto"/>
              <w:right w:val="single" w:sz="4" w:space="0" w:color="auto"/>
            </w:tcBorders>
            <w:noWrap/>
            <w:hideMark/>
          </w:tcPr>
          <w:p w14:paraId="6065C883" w14:textId="77777777" w:rsidR="00457200" w:rsidRPr="002F0A90" w:rsidRDefault="00457200" w:rsidP="00505A10">
            <w:pPr>
              <w:pStyle w:val="Tabletext"/>
              <w:jc w:val="center"/>
              <w:rPr>
                <w:b/>
                <w:bCs/>
              </w:rPr>
            </w:pPr>
            <w:r w:rsidRPr="002F0A90">
              <w:rPr>
                <w:b/>
                <w:bCs/>
              </w:rPr>
              <w:t>16.2</w:t>
            </w:r>
          </w:p>
        </w:tc>
        <w:tc>
          <w:tcPr>
            <w:tcW w:w="850" w:type="dxa"/>
            <w:tcBorders>
              <w:top w:val="single" w:sz="4" w:space="0" w:color="auto"/>
              <w:left w:val="single" w:sz="4" w:space="0" w:color="auto"/>
              <w:bottom w:val="single" w:sz="4" w:space="0" w:color="auto"/>
              <w:right w:val="single" w:sz="4" w:space="0" w:color="auto"/>
            </w:tcBorders>
            <w:noWrap/>
            <w:hideMark/>
          </w:tcPr>
          <w:p w14:paraId="3BCA30C4" w14:textId="77777777" w:rsidR="00457200" w:rsidRPr="002F0A90" w:rsidRDefault="00457200" w:rsidP="00505A10">
            <w:pPr>
              <w:pStyle w:val="Tabletext"/>
              <w:jc w:val="center"/>
              <w:rPr>
                <w:b/>
                <w:bCs/>
              </w:rPr>
            </w:pPr>
            <w:r w:rsidRPr="002F0A90">
              <w:rPr>
                <w:b/>
                <w:bCs/>
              </w:rPr>
              <w:t>14.2</w:t>
            </w:r>
          </w:p>
        </w:tc>
        <w:tc>
          <w:tcPr>
            <w:tcW w:w="851" w:type="dxa"/>
            <w:tcBorders>
              <w:top w:val="single" w:sz="4" w:space="0" w:color="auto"/>
              <w:left w:val="single" w:sz="4" w:space="0" w:color="auto"/>
              <w:bottom w:val="single" w:sz="4" w:space="0" w:color="auto"/>
              <w:right w:val="single" w:sz="4" w:space="0" w:color="auto"/>
            </w:tcBorders>
            <w:noWrap/>
            <w:hideMark/>
          </w:tcPr>
          <w:p w14:paraId="56BDAD9D" w14:textId="77777777" w:rsidR="00457200" w:rsidRPr="002F0A90" w:rsidRDefault="00457200" w:rsidP="00505A10">
            <w:pPr>
              <w:pStyle w:val="Tabletext"/>
              <w:jc w:val="center"/>
              <w:rPr>
                <w:b/>
                <w:bCs/>
              </w:rPr>
            </w:pPr>
            <w:r w:rsidRPr="002F0A90">
              <w:rPr>
                <w:b/>
                <w:bCs/>
              </w:rPr>
              <w:t>21.6</w:t>
            </w:r>
          </w:p>
        </w:tc>
        <w:tc>
          <w:tcPr>
            <w:tcW w:w="850" w:type="dxa"/>
            <w:tcBorders>
              <w:top w:val="single" w:sz="4" w:space="0" w:color="auto"/>
              <w:left w:val="single" w:sz="4" w:space="0" w:color="auto"/>
              <w:bottom w:val="single" w:sz="4" w:space="0" w:color="auto"/>
              <w:right w:val="single" w:sz="4" w:space="0" w:color="auto"/>
            </w:tcBorders>
            <w:noWrap/>
            <w:hideMark/>
          </w:tcPr>
          <w:p w14:paraId="45BA34C7" w14:textId="77777777" w:rsidR="00457200" w:rsidRPr="002F0A90" w:rsidRDefault="00457200" w:rsidP="00505A10">
            <w:pPr>
              <w:pStyle w:val="Tabletext"/>
              <w:jc w:val="center"/>
              <w:rPr>
                <w:b/>
                <w:bCs/>
              </w:rPr>
            </w:pPr>
            <w:r w:rsidRPr="002F0A90">
              <w:rPr>
                <w:b/>
                <w:bCs/>
              </w:rPr>
              <w:t>16.2</w:t>
            </w:r>
          </w:p>
        </w:tc>
        <w:tc>
          <w:tcPr>
            <w:tcW w:w="851" w:type="dxa"/>
            <w:tcBorders>
              <w:top w:val="single" w:sz="4" w:space="0" w:color="auto"/>
              <w:left w:val="single" w:sz="4" w:space="0" w:color="auto"/>
              <w:bottom w:val="single" w:sz="4" w:space="0" w:color="auto"/>
              <w:right w:val="single" w:sz="4" w:space="0" w:color="auto"/>
            </w:tcBorders>
            <w:noWrap/>
            <w:hideMark/>
          </w:tcPr>
          <w:p w14:paraId="1387A0D8" w14:textId="77777777" w:rsidR="00457200" w:rsidRPr="002F0A90" w:rsidRDefault="00457200" w:rsidP="00505A10">
            <w:pPr>
              <w:pStyle w:val="Tabletext"/>
              <w:jc w:val="center"/>
              <w:rPr>
                <w:b/>
                <w:bCs/>
              </w:rPr>
            </w:pPr>
            <w:r w:rsidRPr="002F0A90">
              <w:rPr>
                <w:b/>
                <w:bCs/>
              </w:rPr>
              <w:t>22.4</w:t>
            </w:r>
          </w:p>
        </w:tc>
        <w:tc>
          <w:tcPr>
            <w:tcW w:w="850" w:type="dxa"/>
            <w:tcBorders>
              <w:top w:val="single" w:sz="4" w:space="0" w:color="auto"/>
              <w:left w:val="single" w:sz="4" w:space="0" w:color="auto"/>
              <w:bottom w:val="single" w:sz="4" w:space="0" w:color="auto"/>
              <w:right w:val="single" w:sz="4" w:space="0" w:color="auto"/>
            </w:tcBorders>
            <w:noWrap/>
            <w:hideMark/>
          </w:tcPr>
          <w:p w14:paraId="55323D2F" w14:textId="77777777" w:rsidR="00457200" w:rsidRPr="002F0A90" w:rsidRDefault="00457200" w:rsidP="00505A10">
            <w:pPr>
              <w:pStyle w:val="Tabletext"/>
              <w:jc w:val="center"/>
              <w:rPr>
                <w:b/>
                <w:bCs/>
              </w:rPr>
            </w:pPr>
            <w:r w:rsidRPr="002F0A90">
              <w:rPr>
                <w:b/>
                <w:bCs/>
              </w:rPr>
              <w:t>14.0</w:t>
            </w:r>
          </w:p>
        </w:tc>
        <w:tc>
          <w:tcPr>
            <w:tcW w:w="851" w:type="dxa"/>
            <w:tcBorders>
              <w:top w:val="single" w:sz="4" w:space="0" w:color="auto"/>
              <w:left w:val="single" w:sz="4" w:space="0" w:color="auto"/>
              <w:bottom w:val="single" w:sz="4" w:space="0" w:color="auto"/>
              <w:right w:val="single" w:sz="4" w:space="0" w:color="auto"/>
            </w:tcBorders>
            <w:noWrap/>
            <w:hideMark/>
          </w:tcPr>
          <w:p w14:paraId="03620F31" w14:textId="77777777" w:rsidR="00457200" w:rsidRPr="002F0A90" w:rsidRDefault="00457200" w:rsidP="00505A10">
            <w:pPr>
              <w:pStyle w:val="Tabletext"/>
              <w:jc w:val="center"/>
              <w:rPr>
                <w:b/>
                <w:bCs/>
              </w:rPr>
            </w:pPr>
            <w:r w:rsidRPr="002F0A90">
              <w:rPr>
                <w:b/>
                <w:bCs/>
              </w:rPr>
              <w:t>14.2</w:t>
            </w:r>
          </w:p>
        </w:tc>
      </w:tr>
    </w:tbl>
    <w:p w14:paraId="285A43BE" w14:textId="77777777" w:rsidR="00457200" w:rsidRPr="002F0A90" w:rsidRDefault="00457200" w:rsidP="00457200">
      <w:pPr>
        <w:pStyle w:val="Tablefin"/>
      </w:pPr>
    </w:p>
    <w:p w14:paraId="29E5A49F" w14:textId="5FF1A4F0" w:rsidR="00457200" w:rsidRPr="002F0A90" w:rsidRDefault="00457200" w:rsidP="00457200">
      <w:pPr>
        <w:pStyle w:val="TableNo"/>
        <w:keepLines/>
      </w:pPr>
      <w:r w:rsidRPr="002F0A90">
        <w:t>TABLE A1</w:t>
      </w:r>
      <w:r>
        <w:t>.3</w:t>
      </w:r>
      <w:r w:rsidR="008B39BE">
        <w:t>1</w:t>
      </w:r>
    </w:p>
    <w:p w14:paraId="69E91E02" w14:textId="77777777" w:rsidR="00457200" w:rsidRPr="002A68A9" w:rsidRDefault="00457200" w:rsidP="00457200">
      <w:pPr>
        <w:pStyle w:val="Tabletitle"/>
        <w:rPr>
          <w:lang w:val="en-GB"/>
        </w:rPr>
      </w:pPr>
      <w:r w:rsidRPr="002A68A9">
        <w:rPr>
          <w:lang w:val="en-GB"/>
        </w:rPr>
        <w:t>Aggregation of 10 MHz macro BS from a sub-urban area in equatorial zone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9"/>
        <w:gridCol w:w="850"/>
        <w:gridCol w:w="851"/>
        <w:gridCol w:w="850"/>
        <w:gridCol w:w="851"/>
        <w:gridCol w:w="850"/>
        <w:gridCol w:w="851"/>
      </w:tblGrid>
      <w:tr w:rsidR="00457200" w:rsidRPr="002F0A90" w14:paraId="2A4346EC"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2F31200C" w14:textId="77777777" w:rsidR="00457200" w:rsidRPr="002F0A90" w:rsidRDefault="00457200" w:rsidP="00505A10">
            <w:pPr>
              <w:pStyle w:val="Tabletext"/>
              <w:keepNext/>
              <w:keepLines/>
            </w:pPr>
            <w:r w:rsidRPr="002A68A9">
              <w:rPr>
                <w:lang w:val="en-GB"/>
              </w:rPr>
              <w:t> </w:t>
            </w:r>
            <w:r w:rsidRPr="002F0A90">
              <w:t>Ship-based radar type</w:t>
            </w:r>
          </w:p>
        </w:tc>
        <w:tc>
          <w:tcPr>
            <w:tcW w:w="709" w:type="dxa"/>
            <w:tcBorders>
              <w:top w:val="single" w:sz="4" w:space="0" w:color="auto"/>
              <w:left w:val="single" w:sz="4" w:space="0" w:color="auto"/>
              <w:bottom w:val="single" w:sz="4" w:space="0" w:color="auto"/>
              <w:right w:val="single" w:sz="4" w:space="0" w:color="auto"/>
            </w:tcBorders>
            <w:hideMark/>
          </w:tcPr>
          <w:p w14:paraId="0AA746BA" w14:textId="77777777" w:rsidR="00457200" w:rsidRPr="002F0A90" w:rsidRDefault="00457200" w:rsidP="00505A10">
            <w:pPr>
              <w:pStyle w:val="Tabletext"/>
              <w:keepNext/>
              <w:keepLines/>
              <w:jc w:val="center"/>
            </w:pPr>
            <w:r w:rsidRPr="002F0A90">
              <w:t>B</w:t>
            </w:r>
          </w:p>
        </w:tc>
        <w:tc>
          <w:tcPr>
            <w:tcW w:w="850" w:type="dxa"/>
            <w:tcBorders>
              <w:top w:val="single" w:sz="4" w:space="0" w:color="auto"/>
              <w:left w:val="single" w:sz="4" w:space="0" w:color="auto"/>
              <w:bottom w:val="single" w:sz="4" w:space="0" w:color="auto"/>
              <w:right w:val="single" w:sz="4" w:space="0" w:color="auto"/>
            </w:tcBorders>
            <w:hideMark/>
          </w:tcPr>
          <w:p w14:paraId="4E51034B" w14:textId="77777777" w:rsidR="00457200" w:rsidRPr="002F0A90" w:rsidRDefault="00457200" w:rsidP="00505A10">
            <w:pPr>
              <w:pStyle w:val="Tabletext"/>
              <w:keepNext/>
              <w:keepLines/>
              <w:jc w:val="center"/>
            </w:pPr>
            <w:r w:rsidRPr="002F0A90">
              <w:t>C</w:t>
            </w:r>
          </w:p>
        </w:tc>
        <w:tc>
          <w:tcPr>
            <w:tcW w:w="851" w:type="dxa"/>
            <w:tcBorders>
              <w:top w:val="single" w:sz="4" w:space="0" w:color="auto"/>
              <w:left w:val="single" w:sz="4" w:space="0" w:color="auto"/>
              <w:bottom w:val="single" w:sz="4" w:space="0" w:color="auto"/>
              <w:right w:val="single" w:sz="4" w:space="0" w:color="auto"/>
            </w:tcBorders>
            <w:hideMark/>
          </w:tcPr>
          <w:p w14:paraId="14F83728" w14:textId="77777777" w:rsidR="00457200" w:rsidRPr="002F0A90" w:rsidRDefault="00457200" w:rsidP="00505A10">
            <w:pPr>
              <w:pStyle w:val="Tabletext"/>
              <w:keepNext/>
              <w:keepLines/>
              <w:jc w:val="center"/>
            </w:pPr>
            <w:r w:rsidRPr="002F0A90">
              <w:t>C</w:t>
            </w:r>
          </w:p>
        </w:tc>
        <w:tc>
          <w:tcPr>
            <w:tcW w:w="850" w:type="dxa"/>
            <w:tcBorders>
              <w:top w:val="single" w:sz="4" w:space="0" w:color="auto"/>
              <w:left w:val="single" w:sz="4" w:space="0" w:color="auto"/>
              <w:bottom w:val="single" w:sz="4" w:space="0" w:color="auto"/>
              <w:right w:val="single" w:sz="4" w:space="0" w:color="auto"/>
            </w:tcBorders>
            <w:hideMark/>
          </w:tcPr>
          <w:p w14:paraId="1168A405" w14:textId="77777777" w:rsidR="00457200" w:rsidRPr="002F0A90" w:rsidRDefault="00457200" w:rsidP="00505A10">
            <w:pPr>
              <w:pStyle w:val="Tabletext"/>
              <w:keepNext/>
              <w:keepLines/>
              <w:jc w:val="center"/>
            </w:pPr>
            <w:r w:rsidRPr="002F0A90">
              <w:t>D</w:t>
            </w:r>
          </w:p>
        </w:tc>
        <w:tc>
          <w:tcPr>
            <w:tcW w:w="851" w:type="dxa"/>
            <w:tcBorders>
              <w:top w:val="single" w:sz="4" w:space="0" w:color="auto"/>
              <w:left w:val="single" w:sz="4" w:space="0" w:color="auto"/>
              <w:bottom w:val="single" w:sz="4" w:space="0" w:color="auto"/>
              <w:right w:val="single" w:sz="4" w:space="0" w:color="auto"/>
            </w:tcBorders>
            <w:hideMark/>
          </w:tcPr>
          <w:p w14:paraId="766906EA" w14:textId="77777777" w:rsidR="00457200" w:rsidRPr="002F0A90" w:rsidRDefault="00457200" w:rsidP="00505A10">
            <w:pPr>
              <w:pStyle w:val="Tabletext"/>
              <w:keepNext/>
              <w:keepLines/>
              <w:jc w:val="center"/>
            </w:pPr>
            <w:r w:rsidRPr="002F0A90">
              <w:t>D</w:t>
            </w:r>
          </w:p>
        </w:tc>
        <w:tc>
          <w:tcPr>
            <w:tcW w:w="850" w:type="dxa"/>
            <w:tcBorders>
              <w:top w:val="single" w:sz="4" w:space="0" w:color="auto"/>
              <w:left w:val="single" w:sz="4" w:space="0" w:color="auto"/>
              <w:bottom w:val="single" w:sz="4" w:space="0" w:color="auto"/>
              <w:right w:val="single" w:sz="4" w:space="0" w:color="auto"/>
            </w:tcBorders>
            <w:hideMark/>
          </w:tcPr>
          <w:p w14:paraId="363B3A91" w14:textId="77777777" w:rsidR="00457200" w:rsidRPr="002F0A90" w:rsidRDefault="00457200" w:rsidP="00505A10">
            <w:pPr>
              <w:pStyle w:val="Tabletext"/>
              <w:keepNext/>
              <w:keepLines/>
              <w:jc w:val="center"/>
            </w:pPr>
            <w:r w:rsidRPr="002F0A90">
              <w:t>M</w:t>
            </w:r>
          </w:p>
        </w:tc>
        <w:tc>
          <w:tcPr>
            <w:tcW w:w="851" w:type="dxa"/>
            <w:tcBorders>
              <w:top w:val="single" w:sz="4" w:space="0" w:color="auto"/>
              <w:left w:val="single" w:sz="4" w:space="0" w:color="auto"/>
              <w:bottom w:val="single" w:sz="4" w:space="0" w:color="auto"/>
              <w:right w:val="single" w:sz="4" w:space="0" w:color="auto"/>
            </w:tcBorders>
            <w:hideMark/>
          </w:tcPr>
          <w:p w14:paraId="19429463" w14:textId="77777777" w:rsidR="00457200" w:rsidRPr="002F0A90" w:rsidRDefault="00457200" w:rsidP="00505A10">
            <w:pPr>
              <w:pStyle w:val="Tabletext"/>
              <w:keepNext/>
              <w:keepLines/>
              <w:jc w:val="center"/>
            </w:pPr>
            <w:r w:rsidRPr="002F0A90">
              <w:t>M</w:t>
            </w:r>
          </w:p>
        </w:tc>
      </w:tr>
      <w:tr w:rsidR="00457200" w:rsidRPr="002F0A90" w14:paraId="247C7740"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7204A4F9" w14:textId="77777777" w:rsidR="00457200" w:rsidRPr="002F0A90" w:rsidRDefault="00457200" w:rsidP="00505A10">
            <w:pPr>
              <w:pStyle w:val="Tabletext"/>
              <w:keepNext/>
              <w:keepLines/>
            </w:pPr>
            <w:r w:rsidRPr="002F0A90">
              <w:t>Horizontal Beamwitdth (deg</w:t>
            </w:r>
            <w:r>
              <w:t>ree</w:t>
            </w:r>
            <w:r w:rsidRPr="002F0A90">
              <w:t>)</w:t>
            </w:r>
          </w:p>
        </w:tc>
        <w:tc>
          <w:tcPr>
            <w:tcW w:w="709" w:type="dxa"/>
            <w:tcBorders>
              <w:top w:val="single" w:sz="4" w:space="0" w:color="auto"/>
              <w:left w:val="single" w:sz="4" w:space="0" w:color="auto"/>
              <w:bottom w:val="single" w:sz="4" w:space="0" w:color="auto"/>
              <w:right w:val="single" w:sz="4" w:space="0" w:color="auto"/>
            </w:tcBorders>
            <w:noWrap/>
            <w:hideMark/>
          </w:tcPr>
          <w:p w14:paraId="3739CB1C" w14:textId="77777777" w:rsidR="00457200" w:rsidRPr="002F0A90" w:rsidRDefault="00457200" w:rsidP="00505A10">
            <w:pPr>
              <w:pStyle w:val="Tabletext"/>
              <w:keepNext/>
              <w:keepLines/>
              <w:jc w:val="center"/>
            </w:pPr>
            <w:r w:rsidRPr="002F0A90">
              <w:t>1.7</w:t>
            </w:r>
          </w:p>
        </w:tc>
        <w:tc>
          <w:tcPr>
            <w:tcW w:w="850" w:type="dxa"/>
            <w:tcBorders>
              <w:top w:val="single" w:sz="4" w:space="0" w:color="auto"/>
              <w:left w:val="single" w:sz="4" w:space="0" w:color="auto"/>
              <w:bottom w:val="single" w:sz="4" w:space="0" w:color="auto"/>
              <w:right w:val="single" w:sz="4" w:space="0" w:color="auto"/>
            </w:tcBorders>
            <w:noWrap/>
            <w:hideMark/>
          </w:tcPr>
          <w:p w14:paraId="3F31C551" w14:textId="77777777" w:rsidR="00457200" w:rsidRPr="002F0A90" w:rsidRDefault="00457200" w:rsidP="00505A10">
            <w:pPr>
              <w:pStyle w:val="Tabletext"/>
              <w:keepNext/>
              <w:keepLines/>
              <w:jc w:val="center"/>
            </w:pPr>
            <w:r w:rsidRPr="002F0A90">
              <w:t>1.1</w:t>
            </w:r>
          </w:p>
        </w:tc>
        <w:tc>
          <w:tcPr>
            <w:tcW w:w="851" w:type="dxa"/>
            <w:tcBorders>
              <w:top w:val="single" w:sz="4" w:space="0" w:color="auto"/>
              <w:left w:val="single" w:sz="4" w:space="0" w:color="auto"/>
              <w:bottom w:val="single" w:sz="4" w:space="0" w:color="auto"/>
              <w:right w:val="single" w:sz="4" w:space="0" w:color="auto"/>
            </w:tcBorders>
            <w:noWrap/>
            <w:hideMark/>
          </w:tcPr>
          <w:p w14:paraId="736B8D96" w14:textId="77777777" w:rsidR="00457200" w:rsidRPr="002F0A90" w:rsidRDefault="00457200" w:rsidP="00505A10">
            <w:pPr>
              <w:pStyle w:val="Tabletext"/>
              <w:keepNext/>
              <w:keepLines/>
              <w:jc w:val="center"/>
            </w:pPr>
            <w:r w:rsidRPr="002F0A90">
              <w:t>5</w:t>
            </w:r>
          </w:p>
        </w:tc>
        <w:tc>
          <w:tcPr>
            <w:tcW w:w="850" w:type="dxa"/>
            <w:tcBorders>
              <w:top w:val="single" w:sz="4" w:space="0" w:color="auto"/>
              <w:left w:val="single" w:sz="4" w:space="0" w:color="auto"/>
              <w:bottom w:val="single" w:sz="4" w:space="0" w:color="auto"/>
              <w:right w:val="single" w:sz="4" w:space="0" w:color="auto"/>
            </w:tcBorders>
            <w:noWrap/>
            <w:hideMark/>
          </w:tcPr>
          <w:p w14:paraId="0023B98B" w14:textId="77777777" w:rsidR="00457200" w:rsidRPr="002F0A90" w:rsidRDefault="00457200" w:rsidP="00505A10">
            <w:pPr>
              <w:pStyle w:val="Tabletext"/>
              <w:keepNext/>
              <w:keepLines/>
              <w:jc w:val="center"/>
            </w:pPr>
            <w:r w:rsidRPr="002F0A90">
              <w:t>1.5</w:t>
            </w:r>
          </w:p>
        </w:tc>
        <w:tc>
          <w:tcPr>
            <w:tcW w:w="851" w:type="dxa"/>
            <w:tcBorders>
              <w:top w:val="single" w:sz="4" w:space="0" w:color="auto"/>
              <w:left w:val="single" w:sz="4" w:space="0" w:color="auto"/>
              <w:bottom w:val="single" w:sz="4" w:space="0" w:color="auto"/>
              <w:right w:val="single" w:sz="4" w:space="0" w:color="auto"/>
            </w:tcBorders>
            <w:noWrap/>
            <w:hideMark/>
          </w:tcPr>
          <w:p w14:paraId="7591BB52" w14:textId="77777777" w:rsidR="00457200" w:rsidRPr="002F0A90" w:rsidRDefault="00457200" w:rsidP="00505A10">
            <w:pPr>
              <w:pStyle w:val="Tabletext"/>
              <w:keepNext/>
              <w:keepLines/>
              <w:jc w:val="center"/>
            </w:pPr>
            <w:r w:rsidRPr="002F0A90">
              <w:t>6</w:t>
            </w:r>
          </w:p>
        </w:tc>
        <w:tc>
          <w:tcPr>
            <w:tcW w:w="850" w:type="dxa"/>
            <w:tcBorders>
              <w:top w:val="single" w:sz="4" w:space="0" w:color="auto"/>
              <w:left w:val="single" w:sz="4" w:space="0" w:color="auto"/>
              <w:bottom w:val="single" w:sz="4" w:space="0" w:color="auto"/>
              <w:right w:val="single" w:sz="4" w:space="0" w:color="auto"/>
            </w:tcBorders>
            <w:noWrap/>
            <w:hideMark/>
          </w:tcPr>
          <w:p w14:paraId="72CC30F9" w14:textId="77777777" w:rsidR="00457200" w:rsidRPr="002F0A90" w:rsidRDefault="00457200" w:rsidP="00505A10">
            <w:pPr>
              <w:pStyle w:val="Tabletext"/>
              <w:keepNext/>
              <w:keepLines/>
              <w:jc w:val="center"/>
            </w:pP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1E7FB62C" w14:textId="77777777" w:rsidR="00457200" w:rsidRPr="002F0A90" w:rsidRDefault="00457200" w:rsidP="00505A10">
            <w:pPr>
              <w:pStyle w:val="Tabletext"/>
              <w:keepNext/>
              <w:keepLines/>
              <w:jc w:val="center"/>
            </w:pPr>
            <w:r w:rsidRPr="002F0A90">
              <w:t>5</w:t>
            </w:r>
          </w:p>
        </w:tc>
      </w:tr>
      <w:tr w:rsidR="00457200" w:rsidRPr="002F0A90" w14:paraId="0A08DAC6"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55F78DBE" w14:textId="77777777" w:rsidR="00457200" w:rsidRPr="002A68A9" w:rsidRDefault="00457200" w:rsidP="00505A10">
            <w:pPr>
              <w:pStyle w:val="Tabletext"/>
              <w:rPr>
                <w:lang w:val="en-GB"/>
              </w:rPr>
            </w:pPr>
            <w:r w:rsidRPr="002A68A9">
              <w:rPr>
                <w:lang w:val="en-GB"/>
              </w:rPr>
              <w:t>Distance D from Radar to Urban area (km)</w:t>
            </w:r>
          </w:p>
        </w:tc>
        <w:tc>
          <w:tcPr>
            <w:tcW w:w="709" w:type="dxa"/>
            <w:tcBorders>
              <w:top w:val="single" w:sz="4" w:space="0" w:color="auto"/>
              <w:left w:val="single" w:sz="4" w:space="0" w:color="auto"/>
              <w:bottom w:val="single" w:sz="4" w:space="0" w:color="auto"/>
              <w:right w:val="single" w:sz="4" w:space="0" w:color="auto"/>
            </w:tcBorders>
            <w:noWrap/>
            <w:hideMark/>
          </w:tcPr>
          <w:p w14:paraId="15059468" w14:textId="77777777" w:rsidR="00457200" w:rsidRPr="002F0A90" w:rsidRDefault="00457200" w:rsidP="00505A10">
            <w:pPr>
              <w:pStyle w:val="Tabletext"/>
              <w:jc w:val="center"/>
            </w:pPr>
            <w:r w:rsidRPr="002F0A90">
              <w:t>408</w:t>
            </w:r>
          </w:p>
        </w:tc>
        <w:tc>
          <w:tcPr>
            <w:tcW w:w="850" w:type="dxa"/>
            <w:tcBorders>
              <w:top w:val="single" w:sz="4" w:space="0" w:color="auto"/>
              <w:left w:val="single" w:sz="4" w:space="0" w:color="auto"/>
              <w:bottom w:val="single" w:sz="4" w:space="0" w:color="auto"/>
              <w:right w:val="single" w:sz="4" w:space="0" w:color="auto"/>
            </w:tcBorders>
            <w:noWrap/>
            <w:hideMark/>
          </w:tcPr>
          <w:p w14:paraId="121B2038" w14:textId="77777777" w:rsidR="00457200" w:rsidRPr="002F0A90" w:rsidRDefault="00457200" w:rsidP="00505A10">
            <w:pPr>
              <w:pStyle w:val="Tabletext"/>
              <w:jc w:val="center"/>
            </w:pPr>
            <w:r w:rsidRPr="002F0A90">
              <w:t>418</w:t>
            </w:r>
          </w:p>
        </w:tc>
        <w:tc>
          <w:tcPr>
            <w:tcW w:w="851" w:type="dxa"/>
            <w:tcBorders>
              <w:top w:val="single" w:sz="4" w:space="0" w:color="auto"/>
              <w:left w:val="single" w:sz="4" w:space="0" w:color="auto"/>
              <w:bottom w:val="single" w:sz="4" w:space="0" w:color="auto"/>
              <w:right w:val="single" w:sz="4" w:space="0" w:color="auto"/>
            </w:tcBorders>
            <w:noWrap/>
            <w:hideMark/>
          </w:tcPr>
          <w:p w14:paraId="35AFADEE" w14:textId="77777777" w:rsidR="00457200" w:rsidRPr="002F0A90" w:rsidRDefault="00457200" w:rsidP="00505A10">
            <w:pPr>
              <w:pStyle w:val="Tabletext"/>
              <w:jc w:val="center"/>
            </w:pPr>
            <w:r w:rsidRPr="002F0A90">
              <w:t>418</w:t>
            </w:r>
          </w:p>
        </w:tc>
        <w:tc>
          <w:tcPr>
            <w:tcW w:w="850" w:type="dxa"/>
            <w:tcBorders>
              <w:top w:val="single" w:sz="4" w:space="0" w:color="auto"/>
              <w:left w:val="single" w:sz="4" w:space="0" w:color="auto"/>
              <w:bottom w:val="single" w:sz="4" w:space="0" w:color="auto"/>
              <w:right w:val="single" w:sz="4" w:space="0" w:color="auto"/>
            </w:tcBorders>
            <w:noWrap/>
            <w:hideMark/>
          </w:tcPr>
          <w:p w14:paraId="2FB05609" w14:textId="77777777" w:rsidR="00457200" w:rsidRPr="002F0A90" w:rsidRDefault="00457200" w:rsidP="00505A10">
            <w:pPr>
              <w:pStyle w:val="Tabletext"/>
              <w:jc w:val="center"/>
            </w:pPr>
            <w:r w:rsidRPr="002F0A90">
              <w:t>418</w:t>
            </w:r>
          </w:p>
        </w:tc>
        <w:tc>
          <w:tcPr>
            <w:tcW w:w="851" w:type="dxa"/>
            <w:tcBorders>
              <w:top w:val="single" w:sz="4" w:space="0" w:color="auto"/>
              <w:left w:val="single" w:sz="4" w:space="0" w:color="auto"/>
              <w:bottom w:val="single" w:sz="4" w:space="0" w:color="auto"/>
              <w:right w:val="single" w:sz="4" w:space="0" w:color="auto"/>
            </w:tcBorders>
            <w:noWrap/>
            <w:hideMark/>
          </w:tcPr>
          <w:p w14:paraId="1AE15131" w14:textId="77777777" w:rsidR="00457200" w:rsidRPr="002F0A90" w:rsidRDefault="00457200" w:rsidP="00505A10">
            <w:pPr>
              <w:pStyle w:val="Tabletext"/>
              <w:jc w:val="center"/>
            </w:pPr>
            <w:r w:rsidRPr="002F0A90">
              <w:t>418</w:t>
            </w:r>
          </w:p>
        </w:tc>
        <w:tc>
          <w:tcPr>
            <w:tcW w:w="850" w:type="dxa"/>
            <w:tcBorders>
              <w:top w:val="single" w:sz="4" w:space="0" w:color="auto"/>
              <w:left w:val="single" w:sz="4" w:space="0" w:color="auto"/>
              <w:bottom w:val="single" w:sz="4" w:space="0" w:color="auto"/>
              <w:right w:val="single" w:sz="4" w:space="0" w:color="auto"/>
            </w:tcBorders>
            <w:noWrap/>
            <w:hideMark/>
          </w:tcPr>
          <w:p w14:paraId="50F487F0" w14:textId="77777777" w:rsidR="00457200" w:rsidRPr="002F0A90" w:rsidRDefault="00457200" w:rsidP="00505A10">
            <w:pPr>
              <w:pStyle w:val="Tabletext"/>
              <w:jc w:val="center"/>
            </w:pPr>
            <w:r w:rsidRPr="002F0A90">
              <w:t>418</w:t>
            </w:r>
          </w:p>
        </w:tc>
        <w:tc>
          <w:tcPr>
            <w:tcW w:w="851" w:type="dxa"/>
            <w:tcBorders>
              <w:top w:val="single" w:sz="4" w:space="0" w:color="auto"/>
              <w:left w:val="single" w:sz="4" w:space="0" w:color="auto"/>
              <w:bottom w:val="single" w:sz="4" w:space="0" w:color="auto"/>
              <w:right w:val="single" w:sz="4" w:space="0" w:color="auto"/>
            </w:tcBorders>
            <w:noWrap/>
            <w:hideMark/>
          </w:tcPr>
          <w:p w14:paraId="500FD26F" w14:textId="77777777" w:rsidR="00457200" w:rsidRPr="002F0A90" w:rsidRDefault="00457200" w:rsidP="00505A10">
            <w:pPr>
              <w:pStyle w:val="Tabletext"/>
              <w:jc w:val="center"/>
            </w:pPr>
            <w:r w:rsidRPr="002F0A90">
              <w:t>418</w:t>
            </w:r>
          </w:p>
        </w:tc>
      </w:tr>
      <w:tr w:rsidR="00457200" w:rsidRPr="002F0A90" w14:paraId="4C7D8DCB" w14:textId="77777777" w:rsidTr="00505A10">
        <w:trPr>
          <w:cantSplit/>
          <w:jc w:val="center"/>
        </w:trPr>
        <w:tc>
          <w:tcPr>
            <w:tcW w:w="3227" w:type="dxa"/>
            <w:tcBorders>
              <w:top w:val="single" w:sz="4" w:space="0" w:color="auto"/>
              <w:left w:val="single" w:sz="4" w:space="0" w:color="auto"/>
              <w:bottom w:val="single" w:sz="4" w:space="0" w:color="auto"/>
              <w:right w:val="single" w:sz="4" w:space="0" w:color="auto"/>
            </w:tcBorders>
            <w:noWrap/>
            <w:hideMark/>
          </w:tcPr>
          <w:p w14:paraId="10BD875E" w14:textId="0162D78A" w:rsidR="00457200" w:rsidRPr="002F0A90" w:rsidRDefault="00790373" w:rsidP="00505A10">
            <w:pPr>
              <w:pStyle w:val="Tabletext"/>
              <w:rPr>
                <w:b/>
                <w:bCs/>
              </w:rPr>
            </w:pPr>
            <w:r>
              <w:rPr>
                <w:b/>
                <w:bCs/>
              </w:rPr>
              <w:t xml:space="preserve">Aggregation factor </w:t>
            </w:r>
            <w:r w:rsidR="00457200" w:rsidRPr="00790373">
              <w:rPr>
                <w:b/>
                <w:bCs/>
                <w:i/>
              </w:rPr>
              <w:t>AF</w:t>
            </w:r>
            <w:r w:rsidR="00457200" w:rsidRPr="002F0A90">
              <w:rPr>
                <w:b/>
                <w:bCs/>
                <w:vertAlign w:val="subscript"/>
              </w:rPr>
              <w:t>1</w:t>
            </w:r>
            <w:r w:rsidR="00457200" w:rsidRPr="002F0A90">
              <w:rPr>
                <w:b/>
                <w:bCs/>
              </w:rPr>
              <w:t xml:space="preserve"> (dB)</w:t>
            </w:r>
          </w:p>
        </w:tc>
        <w:tc>
          <w:tcPr>
            <w:tcW w:w="709" w:type="dxa"/>
            <w:tcBorders>
              <w:top w:val="single" w:sz="4" w:space="0" w:color="auto"/>
              <w:left w:val="single" w:sz="4" w:space="0" w:color="auto"/>
              <w:bottom w:val="single" w:sz="4" w:space="0" w:color="auto"/>
              <w:right w:val="single" w:sz="4" w:space="0" w:color="auto"/>
            </w:tcBorders>
            <w:noWrap/>
            <w:hideMark/>
          </w:tcPr>
          <w:p w14:paraId="51FEE5C8" w14:textId="77777777" w:rsidR="00457200" w:rsidRPr="002F0A90" w:rsidRDefault="00457200" w:rsidP="00505A10">
            <w:pPr>
              <w:pStyle w:val="Tabletext"/>
              <w:jc w:val="center"/>
              <w:rPr>
                <w:b/>
                <w:bCs/>
              </w:rPr>
            </w:pPr>
            <w:r w:rsidRPr="002F0A90">
              <w:rPr>
                <w:b/>
                <w:bCs/>
              </w:rPr>
              <w:t>19.0</w:t>
            </w:r>
          </w:p>
        </w:tc>
        <w:tc>
          <w:tcPr>
            <w:tcW w:w="850" w:type="dxa"/>
            <w:tcBorders>
              <w:top w:val="single" w:sz="4" w:space="0" w:color="auto"/>
              <w:left w:val="single" w:sz="4" w:space="0" w:color="auto"/>
              <w:bottom w:val="single" w:sz="4" w:space="0" w:color="auto"/>
              <w:right w:val="single" w:sz="4" w:space="0" w:color="auto"/>
            </w:tcBorders>
            <w:noWrap/>
            <w:hideMark/>
          </w:tcPr>
          <w:p w14:paraId="3AC2122F" w14:textId="77777777" w:rsidR="00457200" w:rsidRPr="002F0A90" w:rsidRDefault="00457200" w:rsidP="00505A10">
            <w:pPr>
              <w:pStyle w:val="Tabletext"/>
              <w:jc w:val="center"/>
              <w:rPr>
                <w:b/>
                <w:bCs/>
              </w:rPr>
            </w:pPr>
            <w:r w:rsidRPr="002F0A90">
              <w:rPr>
                <w:b/>
                <w:bCs/>
              </w:rPr>
              <w:t>17.3</w:t>
            </w:r>
          </w:p>
        </w:tc>
        <w:tc>
          <w:tcPr>
            <w:tcW w:w="851" w:type="dxa"/>
            <w:tcBorders>
              <w:top w:val="single" w:sz="4" w:space="0" w:color="auto"/>
              <w:left w:val="single" w:sz="4" w:space="0" w:color="auto"/>
              <w:bottom w:val="single" w:sz="4" w:space="0" w:color="auto"/>
              <w:right w:val="single" w:sz="4" w:space="0" w:color="auto"/>
            </w:tcBorders>
            <w:noWrap/>
            <w:hideMark/>
          </w:tcPr>
          <w:p w14:paraId="42405776" w14:textId="77777777" w:rsidR="00457200" w:rsidRPr="002F0A90" w:rsidRDefault="00457200" w:rsidP="00505A10">
            <w:pPr>
              <w:pStyle w:val="Tabletext"/>
              <w:jc w:val="center"/>
              <w:rPr>
                <w:b/>
                <w:bCs/>
              </w:rPr>
            </w:pPr>
            <w:r w:rsidRPr="002F0A90">
              <w:rPr>
                <w:b/>
                <w:bCs/>
              </w:rPr>
              <w:t>24.0</w:t>
            </w:r>
          </w:p>
        </w:tc>
        <w:tc>
          <w:tcPr>
            <w:tcW w:w="850" w:type="dxa"/>
            <w:tcBorders>
              <w:top w:val="single" w:sz="4" w:space="0" w:color="auto"/>
              <w:left w:val="single" w:sz="4" w:space="0" w:color="auto"/>
              <w:bottom w:val="single" w:sz="4" w:space="0" w:color="auto"/>
              <w:right w:val="single" w:sz="4" w:space="0" w:color="auto"/>
            </w:tcBorders>
            <w:noWrap/>
            <w:hideMark/>
          </w:tcPr>
          <w:p w14:paraId="39682129" w14:textId="77777777" w:rsidR="00457200" w:rsidRPr="002F0A90" w:rsidRDefault="00457200" w:rsidP="00505A10">
            <w:pPr>
              <w:pStyle w:val="Tabletext"/>
              <w:jc w:val="center"/>
              <w:rPr>
                <w:b/>
                <w:bCs/>
              </w:rPr>
            </w:pPr>
            <w:r w:rsidRPr="002F0A90">
              <w:rPr>
                <w:b/>
                <w:bCs/>
              </w:rPr>
              <w:t>18.8</w:t>
            </w:r>
          </w:p>
        </w:tc>
        <w:tc>
          <w:tcPr>
            <w:tcW w:w="851" w:type="dxa"/>
            <w:tcBorders>
              <w:top w:val="single" w:sz="4" w:space="0" w:color="auto"/>
              <w:left w:val="single" w:sz="4" w:space="0" w:color="auto"/>
              <w:bottom w:val="single" w:sz="4" w:space="0" w:color="auto"/>
              <w:right w:val="single" w:sz="4" w:space="0" w:color="auto"/>
            </w:tcBorders>
            <w:noWrap/>
            <w:hideMark/>
          </w:tcPr>
          <w:p w14:paraId="6ACCECD2" w14:textId="77777777" w:rsidR="00457200" w:rsidRPr="002F0A90" w:rsidRDefault="00457200" w:rsidP="00505A10">
            <w:pPr>
              <w:pStyle w:val="Tabletext"/>
              <w:jc w:val="center"/>
              <w:rPr>
                <w:b/>
                <w:bCs/>
              </w:rPr>
            </w:pPr>
            <w:r w:rsidRPr="002F0A90">
              <w:rPr>
                <w:b/>
                <w:bCs/>
              </w:rPr>
              <w:t>24.8</w:t>
            </w:r>
          </w:p>
        </w:tc>
        <w:tc>
          <w:tcPr>
            <w:tcW w:w="850" w:type="dxa"/>
            <w:tcBorders>
              <w:top w:val="single" w:sz="4" w:space="0" w:color="auto"/>
              <w:left w:val="single" w:sz="4" w:space="0" w:color="auto"/>
              <w:bottom w:val="single" w:sz="4" w:space="0" w:color="auto"/>
              <w:right w:val="single" w:sz="4" w:space="0" w:color="auto"/>
            </w:tcBorders>
            <w:noWrap/>
            <w:hideMark/>
          </w:tcPr>
          <w:p w14:paraId="52A626B4" w14:textId="77777777" w:rsidR="00457200" w:rsidRPr="002F0A90" w:rsidRDefault="00457200" w:rsidP="00505A10">
            <w:pPr>
              <w:pStyle w:val="Tabletext"/>
              <w:jc w:val="center"/>
              <w:rPr>
                <w:b/>
                <w:bCs/>
              </w:rPr>
            </w:pPr>
            <w:r w:rsidRPr="002F0A90">
              <w:rPr>
                <w:b/>
                <w:bCs/>
              </w:rPr>
              <w:t>16.4</w:t>
            </w:r>
          </w:p>
        </w:tc>
        <w:tc>
          <w:tcPr>
            <w:tcW w:w="851" w:type="dxa"/>
            <w:tcBorders>
              <w:top w:val="single" w:sz="4" w:space="0" w:color="auto"/>
              <w:left w:val="single" w:sz="4" w:space="0" w:color="auto"/>
              <w:bottom w:val="single" w:sz="4" w:space="0" w:color="auto"/>
              <w:right w:val="single" w:sz="4" w:space="0" w:color="auto"/>
            </w:tcBorders>
            <w:noWrap/>
            <w:hideMark/>
          </w:tcPr>
          <w:p w14:paraId="4B27AF51" w14:textId="77777777" w:rsidR="00457200" w:rsidRPr="002F0A90" w:rsidRDefault="00457200" w:rsidP="00505A10">
            <w:pPr>
              <w:pStyle w:val="Tabletext"/>
              <w:jc w:val="center"/>
              <w:rPr>
                <w:b/>
                <w:bCs/>
              </w:rPr>
            </w:pPr>
            <w:r w:rsidRPr="002F0A90">
              <w:rPr>
                <w:b/>
                <w:bCs/>
              </w:rPr>
              <w:t>24.0</w:t>
            </w:r>
          </w:p>
        </w:tc>
      </w:tr>
    </w:tbl>
    <w:p w14:paraId="07B576A5" w14:textId="77777777" w:rsidR="00457200" w:rsidRPr="002F0A90" w:rsidRDefault="00457200" w:rsidP="00457200">
      <w:pPr>
        <w:pStyle w:val="Tablefin"/>
      </w:pPr>
    </w:p>
    <w:p w14:paraId="57955FDF" w14:textId="47E7F676" w:rsidR="00457200" w:rsidRPr="002F0A90" w:rsidRDefault="00457200" w:rsidP="00B328F9">
      <w:pPr>
        <w:pStyle w:val="TableNo"/>
        <w:rPr>
          <w:highlight w:val="green"/>
        </w:rPr>
      </w:pPr>
      <w:r w:rsidRPr="002F0A90">
        <w:t>TABLE A1</w:t>
      </w:r>
      <w:r>
        <w:t>.3</w:t>
      </w:r>
      <w:r w:rsidR="008B39BE">
        <w:t>2</w:t>
      </w:r>
    </w:p>
    <w:p w14:paraId="188BD63D" w14:textId="77777777" w:rsidR="00457200" w:rsidRPr="002A68A9" w:rsidRDefault="00457200" w:rsidP="00B328F9">
      <w:pPr>
        <w:pStyle w:val="Tabletitle"/>
        <w:rPr>
          <w:lang w:val="en-GB"/>
        </w:rPr>
      </w:pPr>
      <w:r w:rsidRPr="002A68A9">
        <w:rPr>
          <w:lang w:val="en-GB"/>
        </w:rPr>
        <w:t>Aggregation of 10</w:t>
      </w:r>
      <w:r w:rsidRPr="002A68A9">
        <w:rPr>
          <w:rFonts w:eastAsia="SimSun"/>
          <w:lang w:val="en-GB"/>
        </w:rPr>
        <w:t xml:space="preserve"> </w:t>
      </w:r>
      <w:r w:rsidRPr="002A68A9">
        <w:rPr>
          <w:lang w:val="en-GB"/>
        </w:rPr>
        <w:t>MHz macro BS from an urban area in tropical zone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9"/>
        <w:gridCol w:w="850"/>
        <w:gridCol w:w="851"/>
        <w:gridCol w:w="850"/>
        <w:gridCol w:w="851"/>
        <w:gridCol w:w="850"/>
        <w:gridCol w:w="851"/>
      </w:tblGrid>
      <w:tr w:rsidR="00457200" w:rsidRPr="002F0A90" w14:paraId="18636CA4" w14:textId="77777777" w:rsidTr="00505A10">
        <w:trPr>
          <w:trHeight w:val="285"/>
          <w:jc w:val="center"/>
        </w:trPr>
        <w:tc>
          <w:tcPr>
            <w:tcW w:w="3227" w:type="dxa"/>
            <w:tcBorders>
              <w:top w:val="single" w:sz="4" w:space="0" w:color="auto"/>
              <w:left w:val="single" w:sz="4" w:space="0" w:color="auto"/>
              <w:bottom w:val="single" w:sz="4" w:space="0" w:color="auto"/>
              <w:right w:val="single" w:sz="4" w:space="0" w:color="auto"/>
            </w:tcBorders>
            <w:noWrap/>
            <w:hideMark/>
          </w:tcPr>
          <w:p w14:paraId="47A6AF09" w14:textId="77777777" w:rsidR="00457200" w:rsidRPr="002F0A90" w:rsidRDefault="00457200" w:rsidP="00B328F9">
            <w:pPr>
              <w:pStyle w:val="Tabletext"/>
            </w:pPr>
            <w:r w:rsidRPr="002F0A90">
              <w:t>Ship-based radar type</w:t>
            </w:r>
          </w:p>
        </w:tc>
        <w:tc>
          <w:tcPr>
            <w:tcW w:w="709" w:type="dxa"/>
            <w:tcBorders>
              <w:top w:val="single" w:sz="4" w:space="0" w:color="auto"/>
              <w:left w:val="single" w:sz="4" w:space="0" w:color="auto"/>
              <w:bottom w:val="single" w:sz="4" w:space="0" w:color="auto"/>
              <w:right w:val="single" w:sz="4" w:space="0" w:color="auto"/>
            </w:tcBorders>
            <w:noWrap/>
            <w:hideMark/>
          </w:tcPr>
          <w:p w14:paraId="6095D40B" w14:textId="77777777" w:rsidR="00457200" w:rsidRPr="002F0A90" w:rsidRDefault="00457200" w:rsidP="00B328F9">
            <w:pPr>
              <w:pStyle w:val="Tabletext"/>
              <w:jc w:val="center"/>
            </w:pPr>
            <w:r w:rsidRPr="002F0A90">
              <w:t>B</w:t>
            </w:r>
          </w:p>
        </w:tc>
        <w:tc>
          <w:tcPr>
            <w:tcW w:w="850" w:type="dxa"/>
            <w:tcBorders>
              <w:top w:val="single" w:sz="4" w:space="0" w:color="auto"/>
              <w:left w:val="single" w:sz="4" w:space="0" w:color="auto"/>
              <w:bottom w:val="single" w:sz="4" w:space="0" w:color="auto"/>
              <w:right w:val="single" w:sz="4" w:space="0" w:color="auto"/>
            </w:tcBorders>
            <w:noWrap/>
            <w:hideMark/>
          </w:tcPr>
          <w:p w14:paraId="6EF499C9" w14:textId="77777777" w:rsidR="00457200" w:rsidRPr="002F0A90" w:rsidRDefault="00457200" w:rsidP="00B328F9">
            <w:pPr>
              <w:pStyle w:val="Tabletext"/>
              <w:jc w:val="center"/>
            </w:pPr>
            <w:r w:rsidRPr="002F0A90">
              <w:t>C</w:t>
            </w:r>
          </w:p>
        </w:tc>
        <w:tc>
          <w:tcPr>
            <w:tcW w:w="851" w:type="dxa"/>
            <w:tcBorders>
              <w:top w:val="single" w:sz="4" w:space="0" w:color="auto"/>
              <w:left w:val="single" w:sz="4" w:space="0" w:color="auto"/>
              <w:bottom w:val="single" w:sz="4" w:space="0" w:color="auto"/>
              <w:right w:val="single" w:sz="4" w:space="0" w:color="auto"/>
            </w:tcBorders>
            <w:noWrap/>
            <w:hideMark/>
          </w:tcPr>
          <w:p w14:paraId="38BCB486" w14:textId="77777777" w:rsidR="00457200" w:rsidRPr="002F0A90" w:rsidRDefault="00457200" w:rsidP="00B328F9">
            <w:pPr>
              <w:pStyle w:val="Tabletext"/>
              <w:jc w:val="center"/>
            </w:pPr>
            <w:r w:rsidRPr="002F0A90">
              <w:t>C</w:t>
            </w:r>
          </w:p>
        </w:tc>
        <w:tc>
          <w:tcPr>
            <w:tcW w:w="850" w:type="dxa"/>
            <w:tcBorders>
              <w:top w:val="single" w:sz="4" w:space="0" w:color="auto"/>
              <w:left w:val="single" w:sz="4" w:space="0" w:color="auto"/>
              <w:bottom w:val="single" w:sz="4" w:space="0" w:color="auto"/>
              <w:right w:val="single" w:sz="4" w:space="0" w:color="auto"/>
            </w:tcBorders>
            <w:noWrap/>
            <w:hideMark/>
          </w:tcPr>
          <w:p w14:paraId="3A663FF0" w14:textId="77777777" w:rsidR="00457200" w:rsidRPr="002F0A90" w:rsidRDefault="00457200" w:rsidP="00B328F9">
            <w:pPr>
              <w:pStyle w:val="Tabletext"/>
              <w:jc w:val="center"/>
            </w:pPr>
            <w:r w:rsidRPr="002F0A90">
              <w:t>D</w:t>
            </w:r>
          </w:p>
        </w:tc>
        <w:tc>
          <w:tcPr>
            <w:tcW w:w="851" w:type="dxa"/>
            <w:tcBorders>
              <w:top w:val="single" w:sz="4" w:space="0" w:color="auto"/>
              <w:left w:val="single" w:sz="4" w:space="0" w:color="auto"/>
              <w:bottom w:val="single" w:sz="4" w:space="0" w:color="auto"/>
              <w:right w:val="single" w:sz="4" w:space="0" w:color="auto"/>
            </w:tcBorders>
            <w:noWrap/>
            <w:hideMark/>
          </w:tcPr>
          <w:p w14:paraId="7FAFAA0F" w14:textId="77777777" w:rsidR="00457200" w:rsidRPr="002F0A90" w:rsidRDefault="00457200" w:rsidP="00B328F9">
            <w:pPr>
              <w:pStyle w:val="Tabletext"/>
              <w:jc w:val="center"/>
            </w:pPr>
            <w:r w:rsidRPr="002F0A90">
              <w:t>D</w:t>
            </w:r>
          </w:p>
        </w:tc>
        <w:tc>
          <w:tcPr>
            <w:tcW w:w="850" w:type="dxa"/>
            <w:tcBorders>
              <w:top w:val="single" w:sz="4" w:space="0" w:color="auto"/>
              <w:left w:val="single" w:sz="4" w:space="0" w:color="auto"/>
              <w:bottom w:val="single" w:sz="4" w:space="0" w:color="auto"/>
              <w:right w:val="single" w:sz="4" w:space="0" w:color="auto"/>
            </w:tcBorders>
            <w:noWrap/>
            <w:hideMark/>
          </w:tcPr>
          <w:p w14:paraId="111BF36B" w14:textId="77777777" w:rsidR="00457200" w:rsidRPr="002F0A90" w:rsidRDefault="00457200" w:rsidP="00B328F9">
            <w:pPr>
              <w:pStyle w:val="Tabletext"/>
              <w:jc w:val="center"/>
            </w:pPr>
            <w:r w:rsidRPr="002F0A90">
              <w:t>M</w:t>
            </w:r>
          </w:p>
        </w:tc>
        <w:tc>
          <w:tcPr>
            <w:tcW w:w="851" w:type="dxa"/>
            <w:tcBorders>
              <w:top w:val="single" w:sz="4" w:space="0" w:color="auto"/>
              <w:left w:val="single" w:sz="4" w:space="0" w:color="auto"/>
              <w:bottom w:val="single" w:sz="4" w:space="0" w:color="auto"/>
              <w:right w:val="single" w:sz="4" w:space="0" w:color="auto"/>
            </w:tcBorders>
            <w:noWrap/>
            <w:hideMark/>
          </w:tcPr>
          <w:p w14:paraId="78560DFC" w14:textId="77777777" w:rsidR="00457200" w:rsidRPr="002F0A90" w:rsidRDefault="00457200" w:rsidP="00B328F9">
            <w:pPr>
              <w:pStyle w:val="Tabletext"/>
              <w:jc w:val="center"/>
            </w:pPr>
            <w:r w:rsidRPr="002F0A90">
              <w:t>M</w:t>
            </w:r>
          </w:p>
        </w:tc>
      </w:tr>
      <w:tr w:rsidR="00457200" w:rsidRPr="002F0A90" w14:paraId="3AB7D46A" w14:textId="77777777" w:rsidTr="00505A10">
        <w:trPr>
          <w:trHeight w:val="285"/>
          <w:jc w:val="center"/>
        </w:trPr>
        <w:tc>
          <w:tcPr>
            <w:tcW w:w="3227" w:type="dxa"/>
            <w:tcBorders>
              <w:top w:val="single" w:sz="4" w:space="0" w:color="auto"/>
              <w:left w:val="single" w:sz="4" w:space="0" w:color="auto"/>
              <w:bottom w:val="single" w:sz="4" w:space="0" w:color="auto"/>
              <w:right w:val="single" w:sz="4" w:space="0" w:color="auto"/>
            </w:tcBorders>
            <w:noWrap/>
            <w:hideMark/>
          </w:tcPr>
          <w:p w14:paraId="394B9F3A" w14:textId="77777777" w:rsidR="00457200" w:rsidRPr="002F0A90" w:rsidRDefault="00457200" w:rsidP="00B328F9">
            <w:pPr>
              <w:pStyle w:val="Tabletext"/>
            </w:pPr>
            <w:r w:rsidRPr="002F0A90">
              <w:t>Horizontal Beamwitdth (deg</w:t>
            </w:r>
            <w:r>
              <w:t>ree</w:t>
            </w:r>
            <w:r w:rsidRPr="002F0A90">
              <w:t>)</w:t>
            </w:r>
          </w:p>
        </w:tc>
        <w:tc>
          <w:tcPr>
            <w:tcW w:w="709" w:type="dxa"/>
            <w:tcBorders>
              <w:top w:val="single" w:sz="4" w:space="0" w:color="auto"/>
              <w:left w:val="single" w:sz="4" w:space="0" w:color="auto"/>
              <w:bottom w:val="single" w:sz="4" w:space="0" w:color="auto"/>
              <w:right w:val="single" w:sz="4" w:space="0" w:color="auto"/>
            </w:tcBorders>
            <w:noWrap/>
            <w:hideMark/>
          </w:tcPr>
          <w:p w14:paraId="25285122" w14:textId="73FAC2D5" w:rsidR="00457200" w:rsidRPr="002F0A90" w:rsidRDefault="00457200" w:rsidP="00790373">
            <w:pPr>
              <w:pStyle w:val="Tabletext"/>
              <w:jc w:val="center"/>
            </w:pPr>
            <w:r w:rsidRPr="002F0A90">
              <w:t>1</w:t>
            </w:r>
            <w:r w:rsidR="00790373">
              <w:t>.</w:t>
            </w:r>
            <w:r w:rsidRPr="002F0A90">
              <w:t>7</w:t>
            </w:r>
          </w:p>
        </w:tc>
        <w:tc>
          <w:tcPr>
            <w:tcW w:w="850" w:type="dxa"/>
            <w:tcBorders>
              <w:top w:val="single" w:sz="4" w:space="0" w:color="auto"/>
              <w:left w:val="single" w:sz="4" w:space="0" w:color="auto"/>
              <w:bottom w:val="single" w:sz="4" w:space="0" w:color="auto"/>
              <w:right w:val="single" w:sz="4" w:space="0" w:color="auto"/>
            </w:tcBorders>
            <w:noWrap/>
            <w:hideMark/>
          </w:tcPr>
          <w:p w14:paraId="16BD4FC2" w14:textId="412E6259" w:rsidR="00457200" w:rsidRPr="002F0A90" w:rsidRDefault="00457200" w:rsidP="00790373">
            <w:pPr>
              <w:pStyle w:val="Tabletext"/>
              <w:jc w:val="center"/>
            </w:pPr>
            <w:r w:rsidRPr="002F0A90">
              <w:t>1</w:t>
            </w:r>
            <w:r w:rsidR="00790373">
              <w:t>.</w:t>
            </w: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77A9871C" w14:textId="77777777" w:rsidR="00457200" w:rsidRPr="002F0A90" w:rsidRDefault="00457200" w:rsidP="00B328F9">
            <w:pPr>
              <w:pStyle w:val="Tabletext"/>
              <w:jc w:val="center"/>
            </w:pPr>
            <w:r w:rsidRPr="002F0A90">
              <w:t>5</w:t>
            </w:r>
          </w:p>
        </w:tc>
        <w:tc>
          <w:tcPr>
            <w:tcW w:w="850" w:type="dxa"/>
            <w:tcBorders>
              <w:top w:val="single" w:sz="4" w:space="0" w:color="auto"/>
              <w:left w:val="single" w:sz="4" w:space="0" w:color="auto"/>
              <w:bottom w:val="single" w:sz="4" w:space="0" w:color="auto"/>
              <w:right w:val="single" w:sz="4" w:space="0" w:color="auto"/>
            </w:tcBorders>
            <w:noWrap/>
            <w:hideMark/>
          </w:tcPr>
          <w:p w14:paraId="3DB141DF" w14:textId="676188D0" w:rsidR="00457200" w:rsidRPr="002F0A90" w:rsidRDefault="00457200" w:rsidP="00790373">
            <w:pPr>
              <w:pStyle w:val="Tabletext"/>
              <w:jc w:val="center"/>
            </w:pPr>
            <w:r w:rsidRPr="002F0A90">
              <w:t>1</w:t>
            </w:r>
            <w:r w:rsidR="00790373">
              <w:t>.</w:t>
            </w:r>
            <w:r w:rsidRPr="002F0A90">
              <w:t>5</w:t>
            </w:r>
          </w:p>
        </w:tc>
        <w:tc>
          <w:tcPr>
            <w:tcW w:w="851" w:type="dxa"/>
            <w:tcBorders>
              <w:top w:val="single" w:sz="4" w:space="0" w:color="auto"/>
              <w:left w:val="single" w:sz="4" w:space="0" w:color="auto"/>
              <w:bottom w:val="single" w:sz="4" w:space="0" w:color="auto"/>
              <w:right w:val="single" w:sz="4" w:space="0" w:color="auto"/>
            </w:tcBorders>
            <w:noWrap/>
            <w:hideMark/>
          </w:tcPr>
          <w:p w14:paraId="5438D5DC" w14:textId="77777777" w:rsidR="00457200" w:rsidRPr="002F0A90" w:rsidRDefault="00457200" w:rsidP="00B328F9">
            <w:pPr>
              <w:pStyle w:val="Tabletext"/>
              <w:jc w:val="center"/>
            </w:pPr>
            <w:r w:rsidRPr="002F0A90">
              <w:t>6</w:t>
            </w:r>
          </w:p>
        </w:tc>
        <w:tc>
          <w:tcPr>
            <w:tcW w:w="850" w:type="dxa"/>
            <w:tcBorders>
              <w:top w:val="single" w:sz="4" w:space="0" w:color="auto"/>
              <w:left w:val="single" w:sz="4" w:space="0" w:color="auto"/>
              <w:bottom w:val="single" w:sz="4" w:space="0" w:color="auto"/>
              <w:right w:val="single" w:sz="4" w:space="0" w:color="auto"/>
            </w:tcBorders>
            <w:noWrap/>
            <w:hideMark/>
          </w:tcPr>
          <w:p w14:paraId="23714E90" w14:textId="77777777" w:rsidR="00457200" w:rsidRPr="002F0A90" w:rsidRDefault="00457200" w:rsidP="00B328F9">
            <w:pPr>
              <w:pStyle w:val="Tabletext"/>
              <w:jc w:val="center"/>
            </w:pPr>
            <w:r w:rsidRPr="002F0A90">
              <w:t>1</w:t>
            </w:r>
          </w:p>
        </w:tc>
        <w:tc>
          <w:tcPr>
            <w:tcW w:w="851" w:type="dxa"/>
            <w:tcBorders>
              <w:top w:val="single" w:sz="4" w:space="0" w:color="auto"/>
              <w:left w:val="single" w:sz="4" w:space="0" w:color="auto"/>
              <w:bottom w:val="single" w:sz="4" w:space="0" w:color="auto"/>
              <w:right w:val="single" w:sz="4" w:space="0" w:color="auto"/>
            </w:tcBorders>
            <w:noWrap/>
            <w:hideMark/>
          </w:tcPr>
          <w:p w14:paraId="4CDFA488" w14:textId="77777777" w:rsidR="00457200" w:rsidRPr="002F0A90" w:rsidRDefault="00457200" w:rsidP="00B328F9">
            <w:pPr>
              <w:pStyle w:val="Tabletext"/>
              <w:jc w:val="center"/>
            </w:pPr>
            <w:r w:rsidRPr="002F0A90">
              <w:t>5</w:t>
            </w:r>
          </w:p>
        </w:tc>
      </w:tr>
      <w:tr w:rsidR="00457200" w:rsidRPr="002F0A90" w14:paraId="051F0B3F" w14:textId="77777777" w:rsidTr="00505A10">
        <w:trPr>
          <w:trHeight w:val="285"/>
          <w:jc w:val="center"/>
        </w:trPr>
        <w:tc>
          <w:tcPr>
            <w:tcW w:w="3227" w:type="dxa"/>
            <w:tcBorders>
              <w:top w:val="single" w:sz="4" w:space="0" w:color="auto"/>
              <w:left w:val="single" w:sz="4" w:space="0" w:color="auto"/>
              <w:bottom w:val="single" w:sz="4" w:space="0" w:color="auto"/>
              <w:right w:val="single" w:sz="4" w:space="0" w:color="auto"/>
            </w:tcBorders>
            <w:noWrap/>
            <w:hideMark/>
          </w:tcPr>
          <w:p w14:paraId="395CCCA3" w14:textId="77777777" w:rsidR="00457200" w:rsidRPr="002A68A9" w:rsidRDefault="00457200" w:rsidP="00B328F9">
            <w:pPr>
              <w:pStyle w:val="Tabletext"/>
              <w:rPr>
                <w:lang w:val="en-GB"/>
              </w:rPr>
            </w:pPr>
            <w:r w:rsidRPr="002A68A9">
              <w:rPr>
                <w:lang w:val="en-GB"/>
              </w:rPr>
              <w:t>Distance D from radar to urban area (km)</w:t>
            </w:r>
          </w:p>
        </w:tc>
        <w:tc>
          <w:tcPr>
            <w:tcW w:w="709" w:type="dxa"/>
            <w:tcBorders>
              <w:top w:val="single" w:sz="4" w:space="0" w:color="auto"/>
              <w:left w:val="single" w:sz="4" w:space="0" w:color="auto"/>
              <w:bottom w:val="single" w:sz="4" w:space="0" w:color="auto"/>
              <w:right w:val="single" w:sz="4" w:space="0" w:color="auto"/>
            </w:tcBorders>
            <w:noWrap/>
            <w:hideMark/>
          </w:tcPr>
          <w:p w14:paraId="382352CC" w14:textId="77777777" w:rsidR="00457200" w:rsidRPr="002F0A90" w:rsidRDefault="00457200" w:rsidP="00B328F9">
            <w:pPr>
              <w:pStyle w:val="Tabletext"/>
              <w:jc w:val="center"/>
            </w:pPr>
            <w:r w:rsidRPr="002F0A90">
              <w:t>296</w:t>
            </w:r>
          </w:p>
        </w:tc>
        <w:tc>
          <w:tcPr>
            <w:tcW w:w="850" w:type="dxa"/>
            <w:tcBorders>
              <w:top w:val="single" w:sz="4" w:space="0" w:color="auto"/>
              <w:left w:val="single" w:sz="4" w:space="0" w:color="auto"/>
              <w:bottom w:val="single" w:sz="4" w:space="0" w:color="auto"/>
              <w:right w:val="single" w:sz="4" w:space="0" w:color="auto"/>
            </w:tcBorders>
            <w:noWrap/>
            <w:hideMark/>
          </w:tcPr>
          <w:p w14:paraId="3E2C1DD2" w14:textId="77777777" w:rsidR="00457200" w:rsidRPr="002F0A90" w:rsidRDefault="00457200" w:rsidP="00B328F9">
            <w:pPr>
              <w:pStyle w:val="Tabletext"/>
              <w:jc w:val="center"/>
            </w:pPr>
            <w:r w:rsidRPr="002F0A90">
              <w:t>308</w:t>
            </w:r>
          </w:p>
        </w:tc>
        <w:tc>
          <w:tcPr>
            <w:tcW w:w="851" w:type="dxa"/>
            <w:tcBorders>
              <w:top w:val="single" w:sz="4" w:space="0" w:color="auto"/>
              <w:left w:val="single" w:sz="4" w:space="0" w:color="auto"/>
              <w:bottom w:val="single" w:sz="4" w:space="0" w:color="auto"/>
              <w:right w:val="single" w:sz="4" w:space="0" w:color="auto"/>
            </w:tcBorders>
            <w:noWrap/>
            <w:hideMark/>
          </w:tcPr>
          <w:p w14:paraId="3D80E698" w14:textId="77777777" w:rsidR="00457200" w:rsidRPr="002F0A90" w:rsidRDefault="00457200" w:rsidP="00B328F9">
            <w:pPr>
              <w:pStyle w:val="Tabletext"/>
              <w:jc w:val="center"/>
            </w:pPr>
            <w:r w:rsidRPr="002F0A90">
              <w:t>308</w:t>
            </w:r>
          </w:p>
        </w:tc>
        <w:tc>
          <w:tcPr>
            <w:tcW w:w="850" w:type="dxa"/>
            <w:tcBorders>
              <w:top w:val="single" w:sz="4" w:space="0" w:color="auto"/>
              <w:left w:val="single" w:sz="4" w:space="0" w:color="auto"/>
              <w:bottom w:val="single" w:sz="4" w:space="0" w:color="auto"/>
              <w:right w:val="single" w:sz="4" w:space="0" w:color="auto"/>
            </w:tcBorders>
            <w:noWrap/>
            <w:hideMark/>
          </w:tcPr>
          <w:p w14:paraId="151B1EE0" w14:textId="77777777" w:rsidR="00457200" w:rsidRPr="002F0A90" w:rsidRDefault="00457200" w:rsidP="00B328F9">
            <w:pPr>
              <w:pStyle w:val="Tabletext"/>
              <w:jc w:val="center"/>
            </w:pPr>
            <w:r w:rsidRPr="002F0A90">
              <w:t>308</w:t>
            </w:r>
          </w:p>
        </w:tc>
        <w:tc>
          <w:tcPr>
            <w:tcW w:w="851" w:type="dxa"/>
            <w:tcBorders>
              <w:top w:val="single" w:sz="4" w:space="0" w:color="auto"/>
              <w:left w:val="single" w:sz="4" w:space="0" w:color="auto"/>
              <w:bottom w:val="single" w:sz="4" w:space="0" w:color="auto"/>
              <w:right w:val="single" w:sz="4" w:space="0" w:color="auto"/>
            </w:tcBorders>
            <w:noWrap/>
            <w:hideMark/>
          </w:tcPr>
          <w:p w14:paraId="4C7C400E" w14:textId="77777777" w:rsidR="00457200" w:rsidRPr="002F0A90" w:rsidRDefault="00457200" w:rsidP="00B328F9">
            <w:pPr>
              <w:pStyle w:val="Tabletext"/>
              <w:jc w:val="center"/>
            </w:pPr>
            <w:r w:rsidRPr="002F0A90">
              <w:t>308</w:t>
            </w:r>
          </w:p>
        </w:tc>
        <w:tc>
          <w:tcPr>
            <w:tcW w:w="850" w:type="dxa"/>
            <w:tcBorders>
              <w:top w:val="single" w:sz="4" w:space="0" w:color="auto"/>
              <w:left w:val="single" w:sz="4" w:space="0" w:color="auto"/>
              <w:bottom w:val="single" w:sz="4" w:space="0" w:color="auto"/>
              <w:right w:val="single" w:sz="4" w:space="0" w:color="auto"/>
            </w:tcBorders>
            <w:noWrap/>
            <w:hideMark/>
          </w:tcPr>
          <w:p w14:paraId="55B23A44" w14:textId="77777777" w:rsidR="00457200" w:rsidRPr="002F0A90" w:rsidRDefault="00457200" w:rsidP="00B328F9">
            <w:pPr>
              <w:pStyle w:val="Tabletext"/>
              <w:jc w:val="center"/>
            </w:pPr>
            <w:r w:rsidRPr="002F0A90">
              <w:t>308</w:t>
            </w:r>
          </w:p>
        </w:tc>
        <w:tc>
          <w:tcPr>
            <w:tcW w:w="851" w:type="dxa"/>
            <w:tcBorders>
              <w:top w:val="single" w:sz="4" w:space="0" w:color="auto"/>
              <w:left w:val="single" w:sz="4" w:space="0" w:color="auto"/>
              <w:bottom w:val="single" w:sz="4" w:space="0" w:color="auto"/>
              <w:right w:val="single" w:sz="4" w:space="0" w:color="auto"/>
            </w:tcBorders>
            <w:noWrap/>
            <w:hideMark/>
          </w:tcPr>
          <w:p w14:paraId="31723319" w14:textId="77777777" w:rsidR="00457200" w:rsidRPr="002F0A90" w:rsidRDefault="00457200" w:rsidP="00B328F9">
            <w:pPr>
              <w:pStyle w:val="Tabletext"/>
              <w:jc w:val="center"/>
            </w:pPr>
            <w:r w:rsidRPr="002F0A90">
              <w:t>308</w:t>
            </w:r>
          </w:p>
        </w:tc>
      </w:tr>
      <w:tr w:rsidR="00457200" w:rsidRPr="002F0A90" w14:paraId="5C7097B2" w14:textId="77777777" w:rsidTr="00505A10">
        <w:trPr>
          <w:trHeight w:val="300"/>
          <w:jc w:val="center"/>
        </w:trPr>
        <w:tc>
          <w:tcPr>
            <w:tcW w:w="3227" w:type="dxa"/>
            <w:tcBorders>
              <w:top w:val="single" w:sz="4" w:space="0" w:color="auto"/>
              <w:left w:val="single" w:sz="4" w:space="0" w:color="auto"/>
              <w:bottom w:val="single" w:sz="4" w:space="0" w:color="auto"/>
              <w:right w:val="single" w:sz="4" w:space="0" w:color="auto"/>
            </w:tcBorders>
            <w:noWrap/>
            <w:hideMark/>
          </w:tcPr>
          <w:p w14:paraId="12FF161A" w14:textId="77777777" w:rsidR="00457200" w:rsidRPr="002F0A90" w:rsidRDefault="00457200" w:rsidP="00B328F9">
            <w:pPr>
              <w:pStyle w:val="Tabletext"/>
              <w:rPr>
                <w:b/>
                <w:bCs/>
              </w:rPr>
            </w:pPr>
            <w:r w:rsidRPr="002F0A90">
              <w:rPr>
                <w:b/>
                <w:bCs/>
              </w:rPr>
              <w:t xml:space="preserve">Aggregation factor </w:t>
            </w:r>
            <w:r w:rsidRPr="00790373">
              <w:rPr>
                <w:b/>
                <w:bCs/>
                <w:i/>
              </w:rPr>
              <w:t>AF</w:t>
            </w:r>
            <w:r w:rsidRPr="002F0A90">
              <w:rPr>
                <w:b/>
                <w:bCs/>
                <w:vertAlign w:val="subscript"/>
              </w:rPr>
              <w:t>1</w:t>
            </w:r>
            <w:r w:rsidRPr="002F0A90">
              <w:rPr>
                <w:b/>
                <w:bCs/>
              </w:rPr>
              <w:t xml:space="preserve"> (dB)</w:t>
            </w:r>
          </w:p>
        </w:tc>
        <w:tc>
          <w:tcPr>
            <w:tcW w:w="709" w:type="dxa"/>
            <w:tcBorders>
              <w:top w:val="single" w:sz="4" w:space="0" w:color="auto"/>
              <w:left w:val="single" w:sz="4" w:space="0" w:color="auto"/>
              <w:bottom w:val="single" w:sz="4" w:space="0" w:color="auto"/>
              <w:right w:val="single" w:sz="4" w:space="0" w:color="auto"/>
            </w:tcBorders>
            <w:noWrap/>
            <w:hideMark/>
          </w:tcPr>
          <w:p w14:paraId="5EFFAF59" w14:textId="77777777" w:rsidR="00457200" w:rsidRPr="002F0A90" w:rsidRDefault="00457200" w:rsidP="00B328F9">
            <w:pPr>
              <w:pStyle w:val="Tabletext"/>
              <w:jc w:val="center"/>
              <w:rPr>
                <w:b/>
                <w:bCs/>
              </w:rPr>
            </w:pPr>
            <w:r w:rsidRPr="002F0A90">
              <w:rPr>
                <w:b/>
                <w:bCs/>
              </w:rPr>
              <w:t>14.9</w:t>
            </w:r>
          </w:p>
        </w:tc>
        <w:tc>
          <w:tcPr>
            <w:tcW w:w="850" w:type="dxa"/>
            <w:tcBorders>
              <w:top w:val="single" w:sz="4" w:space="0" w:color="auto"/>
              <w:left w:val="single" w:sz="4" w:space="0" w:color="auto"/>
              <w:bottom w:val="single" w:sz="4" w:space="0" w:color="auto"/>
              <w:right w:val="single" w:sz="4" w:space="0" w:color="auto"/>
            </w:tcBorders>
            <w:noWrap/>
            <w:hideMark/>
          </w:tcPr>
          <w:p w14:paraId="11F6C340" w14:textId="77777777" w:rsidR="00457200" w:rsidRPr="002F0A90" w:rsidRDefault="00457200" w:rsidP="00B328F9">
            <w:pPr>
              <w:pStyle w:val="Tabletext"/>
              <w:jc w:val="center"/>
              <w:rPr>
                <w:b/>
                <w:bCs/>
              </w:rPr>
            </w:pPr>
            <w:r w:rsidRPr="002F0A90">
              <w:rPr>
                <w:b/>
                <w:bCs/>
              </w:rPr>
              <w:t>13.0</w:t>
            </w:r>
          </w:p>
        </w:tc>
        <w:tc>
          <w:tcPr>
            <w:tcW w:w="851" w:type="dxa"/>
            <w:tcBorders>
              <w:top w:val="single" w:sz="4" w:space="0" w:color="auto"/>
              <w:left w:val="single" w:sz="4" w:space="0" w:color="auto"/>
              <w:bottom w:val="single" w:sz="4" w:space="0" w:color="auto"/>
              <w:right w:val="single" w:sz="4" w:space="0" w:color="auto"/>
            </w:tcBorders>
            <w:noWrap/>
            <w:hideMark/>
          </w:tcPr>
          <w:p w14:paraId="42AD2087" w14:textId="77777777" w:rsidR="00457200" w:rsidRPr="002F0A90" w:rsidRDefault="00457200" w:rsidP="00B328F9">
            <w:pPr>
              <w:pStyle w:val="Tabletext"/>
              <w:jc w:val="center"/>
              <w:rPr>
                <w:b/>
                <w:bCs/>
              </w:rPr>
            </w:pPr>
            <w:r w:rsidRPr="002F0A90">
              <w:rPr>
                <w:b/>
                <w:bCs/>
              </w:rPr>
              <w:t>19.8</w:t>
            </w:r>
          </w:p>
        </w:tc>
        <w:tc>
          <w:tcPr>
            <w:tcW w:w="850" w:type="dxa"/>
            <w:tcBorders>
              <w:top w:val="single" w:sz="4" w:space="0" w:color="auto"/>
              <w:left w:val="single" w:sz="4" w:space="0" w:color="auto"/>
              <w:bottom w:val="single" w:sz="4" w:space="0" w:color="auto"/>
              <w:right w:val="single" w:sz="4" w:space="0" w:color="auto"/>
            </w:tcBorders>
            <w:noWrap/>
            <w:hideMark/>
          </w:tcPr>
          <w:p w14:paraId="06C5B051" w14:textId="77777777" w:rsidR="00457200" w:rsidRPr="002F0A90" w:rsidRDefault="00457200" w:rsidP="00B328F9">
            <w:pPr>
              <w:pStyle w:val="Tabletext"/>
              <w:jc w:val="center"/>
              <w:rPr>
                <w:b/>
                <w:bCs/>
              </w:rPr>
            </w:pPr>
            <w:r w:rsidRPr="002F0A90">
              <w:rPr>
                <w:b/>
                <w:bCs/>
              </w:rPr>
              <w:t>14.5</w:t>
            </w:r>
          </w:p>
        </w:tc>
        <w:tc>
          <w:tcPr>
            <w:tcW w:w="851" w:type="dxa"/>
            <w:tcBorders>
              <w:top w:val="single" w:sz="4" w:space="0" w:color="auto"/>
              <w:left w:val="single" w:sz="4" w:space="0" w:color="auto"/>
              <w:bottom w:val="single" w:sz="4" w:space="0" w:color="auto"/>
              <w:right w:val="single" w:sz="4" w:space="0" w:color="auto"/>
            </w:tcBorders>
            <w:noWrap/>
            <w:hideMark/>
          </w:tcPr>
          <w:p w14:paraId="6909BBA9" w14:textId="77777777" w:rsidR="00457200" w:rsidRPr="002F0A90" w:rsidRDefault="00457200" w:rsidP="00B328F9">
            <w:pPr>
              <w:pStyle w:val="Tabletext"/>
              <w:jc w:val="center"/>
              <w:rPr>
                <w:b/>
                <w:bCs/>
              </w:rPr>
            </w:pPr>
            <w:r w:rsidRPr="002F0A90">
              <w:rPr>
                <w:b/>
                <w:bCs/>
              </w:rPr>
              <w:t>20.6</w:t>
            </w:r>
          </w:p>
        </w:tc>
        <w:tc>
          <w:tcPr>
            <w:tcW w:w="850" w:type="dxa"/>
            <w:tcBorders>
              <w:top w:val="single" w:sz="4" w:space="0" w:color="auto"/>
              <w:left w:val="single" w:sz="4" w:space="0" w:color="auto"/>
              <w:bottom w:val="single" w:sz="4" w:space="0" w:color="auto"/>
              <w:right w:val="single" w:sz="4" w:space="0" w:color="auto"/>
            </w:tcBorders>
            <w:noWrap/>
            <w:hideMark/>
          </w:tcPr>
          <w:p w14:paraId="357130FD" w14:textId="77777777" w:rsidR="00457200" w:rsidRPr="002F0A90" w:rsidRDefault="00457200" w:rsidP="00B328F9">
            <w:pPr>
              <w:pStyle w:val="Tabletext"/>
              <w:jc w:val="center"/>
              <w:rPr>
                <w:b/>
                <w:bCs/>
              </w:rPr>
            </w:pPr>
            <w:r w:rsidRPr="002F0A90">
              <w:rPr>
                <w:b/>
                <w:bCs/>
              </w:rPr>
              <w:t>12.3</w:t>
            </w:r>
          </w:p>
        </w:tc>
        <w:tc>
          <w:tcPr>
            <w:tcW w:w="851" w:type="dxa"/>
            <w:tcBorders>
              <w:top w:val="single" w:sz="4" w:space="0" w:color="auto"/>
              <w:left w:val="single" w:sz="4" w:space="0" w:color="auto"/>
              <w:bottom w:val="single" w:sz="4" w:space="0" w:color="auto"/>
              <w:right w:val="single" w:sz="4" w:space="0" w:color="auto"/>
            </w:tcBorders>
            <w:noWrap/>
            <w:hideMark/>
          </w:tcPr>
          <w:p w14:paraId="527137A5" w14:textId="77777777" w:rsidR="00457200" w:rsidRPr="002F0A90" w:rsidRDefault="00457200" w:rsidP="00B328F9">
            <w:pPr>
              <w:pStyle w:val="Tabletext"/>
              <w:jc w:val="center"/>
              <w:rPr>
                <w:b/>
                <w:bCs/>
              </w:rPr>
            </w:pPr>
            <w:r w:rsidRPr="002F0A90">
              <w:rPr>
                <w:b/>
                <w:bCs/>
              </w:rPr>
              <w:t>19.8</w:t>
            </w:r>
          </w:p>
        </w:tc>
      </w:tr>
    </w:tbl>
    <w:p w14:paraId="667870F0" w14:textId="77777777" w:rsidR="00457200" w:rsidRPr="002F0A90" w:rsidRDefault="00457200" w:rsidP="00457200">
      <w:pPr>
        <w:tabs>
          <w:tab w:val="left" w:pos="720"/>
        </w:tabs>
        <w:suppressAutoHyphens/>
        <w:overflowPunct/>
        <w:autoSpaceDE/>
        <w:adjustRightInd/>
        <w:spacing w:before="0"/>
        <w:rPr>
          <w:sz w:val="20"/>
        </w:rPr>
      </w:pPr>
    </w:p>
    <w:p w14:paraId="359188E5" w14:textId="41EF7AD7" w:rsidR="00457200" w:rsidRPr="002F0A90" w:rsidRDefault="00457200" w:rsidP="00B328F9">
      <w:pPr>
        <w:pStyle w:val="TableNo"/>
      </w:pPr>
      <w:r w:rsidRPr="00B328F9">
        <w:t>TABLE</w:t>
      </w:r>
      <w:r w:rsidRPr="002F0A90">
        <w:t xml:space="preserve"> A1</w:t>
      </w:r>
      <w:r>
        <w:t>.3</w:t>
      </w:r>
      <w:r w:rsidR="008B39BE">
        <w:t>3</w:t>
      </w:r>
    </w:p>
    <w:p w14:paraId="2B3D8DA3" w14:textId="77777777" w:rsidR="00457200" w:rsidRPr="002A68A9" w:rsidRDefault="00457200" w:rsidP="00B328F9">
      <w:pPr>
        <w:pStyle w:val="Tabletitle"/>
        <w:rPr>
          <w:lang w:val="en-GB"/>
        </w:rPr>
      </w:pPr>
      <w:r w:rsidRPr="002A68A9">
        <w:rPr>
          <w:lang w:val="en-GB"/>
        </w:rPr>
        <w:t>Aggregation of 10 MHz macro BS from an urban area in equatorial zone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9"/>
        <w:gridCol w:w="850"/>
        <w:gridCol w:w="851"/>
        <w:gridCol w:w="850"/>
        <w:gridCol w:w="851"/>
        <w:gridCol w:w="850"/>
        <w:gridCol w:w="851"/>
      </w:tblGrid>
      <w:tr w:rsidR="00457200" w:rsidRPr="00B328F9" w14:paraId="22636DB6" w14:textId="77777777" w:rsidTr="00505A10">
        <w:trPr>
          <w:trHeight w:val="285"/>
          <w:jc w:val="center"/>
        </w:trPr>
        <w:tc>
          <w:tcPr>
            <w:tcW w:w="3227" w:type="dxa"/>
            <w:tcBorders>
              <w:top w:val="single" w:sz="4" w:space="0" w:color="auto"/>
              <w:left w:val="single" w:sz="4" w:space="0" w:color="auto"/>
              <w:bottom w:val="single" w:sz="4" w:space="0" w:color="auto"/>
              <w:right w:val="single" w:sz="4" w:space="0" w:color="auto"/>
            </w:tcBorders>
            <w:noWrap/>
            <w:hideMark/>
          </w:tcPr>
          <w:p w14:paraId="736F74E3" w14:textId="77777777" w:rsidR="00457200" w:rsidRPr="00B328F9" w:rsidRDefault="00457200" w:rsidP="00B328F9">
            <w:pPr>
              <w:pStyle w:val="Tabletext"/>
            </w:pPr>
            <w:r w:rsidRPr="00B328F9">
              <w:t>Ship-based radar type</w:t>
            </w:r>
          </w:p>
        </w:tc>
        <w:tc>
          <w:tcPr>
            <w:tcW w:w="709" w:type="dxa"/>
            <w:tcBorders>
              <w:top w:val="single" w:sz="4" w:space="0" w:color="auto"/>
              <w:left w:val="single" w:sz="4" w:space="0" w:color="auto"/>
              <w:bottom w:val="single" w:sz="4" w:space="0" w:color="auto"/>
              <w:right w:val="single" w:sz="4" w:space="0" w:color="auto"/>
            </w:tcBorders>
            <w:noWrap/>
            <w:hideMark/>
          </w:tcPr>
          <w:p w14:paraId="15E41E08" w14:textId="77777777" w:rsidR="00457200" w:rsidRPr="00B328F9" w:rsidRDefault="00457200" w:rsidP="00B328F9">
            <w:pPr>
              <w:pStyle w:val="Tabletext"/>
              <w:jc w:val="center"/>
            </w:pPr>
            <w:r w:rsidRPr="00B328F9">
              <w:t>B</w:t>
            </w:r>
          </w:p>
        </w:tc>
        <w:tc>
          <w:tcPr>
            <w:tcW w:w="850" w:type="dxa"/>
            <w:tcBorders>
              <w:top w:val="single" w:sz="4" w:space="0" w:color="auto"/>
              <w:left w:val="single" w:sz="4" w:space="0" w:color="auto"/>
              <w:bottom w:val="single" w:sz="4" w:space="0" w:color="auto"/>
              <w:right w:val="single" w:sz="4" w:space="0" w:color="auto"/>
            </w:tcBorders>
            <w:noWrap/>
            <w:hideMark/>
          </w:tcPr>
          <w:p w14:paraId="6B60CC3B" w14:textId="77777777" w:rsidR="00457200" w:rsidRPr="00B328F9" w:rsidRDefault="00457200" w:rsidP="00B328F9">
            <w:pPr>
              <w:pStyle w:val="Tabletext"/>
              <w:jc w:val="center"/>
            </w:pPr>
            <w:r w:rsidRPr="00B328F9">
              <w:t>C</w:t>
            </w:r>
          </w:p>
        </w:tc>
        <w:tc>
          <w:tcPr>
            <w:tcW w:w="851" w:type="dxa"/>
            <w:tcBorders>
              <w:top w:val="single" w:sz="4" w:space="0" w:color="auto"/>
              <w:left w:val="single" w:sz="4" w:space="0" w:color="auto"/>
              <w:bottom w:val="single" w:sz="4" w:space="0" w:color="auto"/>
              <w:right w:val="single" w:sz="4" w:space="0" w:color="auto"/>
            </w:tcBorders>
            <w:noWrap/>
            <w:hideMark/>
          </w:tcPr>
          <w:p w14:paraId="7B87DD87" w14:textId="77777777" w:rsidR="00457200" w:rsidRPr="00B328F9" w:rsidRDefault="00457200" w:rsidP="00B328F9">
            <w:pPr>
              <w:pStyle w:val="Tabletext"/>
              <w:jc w:val="center"/>
            </w:pPr>
            <w:r w:rsidRPr="00B328F9">
              <w:t>C</w:t>
            </w:r>
          </w:p>
        </w:tc>
        <w:tc>
          <w:tcPr>
            <w:tcW w:w="850" w:type="dxa"/>
            <w:tcBorders>
              <w:top w:val="single" w:sz="4" w:space="0" w:color="auto"/>
              <w:left w:val="single" w:sz="4" w:space="0" w:color="auto"/>
              <w:bottom w:val="single" w:sz="4" w:space="0" w:color="auto"/>
              <w:right w:val="single" w:sz="4" w:space="0" w:color="auto"/>
            </w:tcBorders>
            <w:noWrap/>
            <w:hideMark/>
          </w:tcPr>
          <w:p w14:paraId="264A8C0A" w14:textId="77777777" w:rsidR="00457200" w:rsidRPr="00B328F9" w:rsidRDefault="00457200" w:rsidP="00B328F9">
            <w:pPr>
              <w:pStyle w:val="Tabletext"/>
              <w:jc w:val="center"/>
            </w:pPr>
            <w:r w:rsidRPr="00B328F9">
              <w:t>D</w:t>
            </w:r>
          </w:p>
        </w:tc>
        <w:tc>
          <w:tcPr>
            <w:tcW w:w="851" w:type="dxa"/>
            <w:tcBorders>
              <w:top w:val="single" w:sz="4" w:space="0" w:color="auto"/>
              <w:left w:val="single" w:sz="4" w:space="0" w:color="auto"/>
              <w:bottom w:val="single" w:sz="4" w:space="0" w:color="auto"/>
              <w:right w:val="single" w:sz="4" w:space="0" w:color="auto"/>
            </w:tcBorders>
            <w:noWrap/>
            <w:hideMark/>
          </w:tcPr>
          <w:p w14:paraId="14EB2930" w14:textId="77777777" w:rsidR="00457200" w:rsidRPr="00B328F9" w:rsidRDefault="00457200" w:rsidP="00B328F9">
            <w:pPr>
              <w:pStyle w:val="Tabletext"/>
              <w:jc w:val="center"/>
            </w:pPr>
            <w:r w:rsidRPr="00B328F9">
              <w:t>D</w:t>
            </w:r>
          </w:p>
        </w:tc>
        <w:tc>
          <w:tcPr>
            <w:tcW w:w="850" w:type="dxa"/>
            <w:tcBorders>
              <w:top w:val="single" w:sz="4" w:space="0" w:color="auto"/>
              <w:left w:val="single" w:sz="4" w:space="0" w:color="auto"/>
              <w:bottom w:val="single" w:sz="4" w:space="0" w:color="auto"/>
              <w:right w:val="single" w:sz="4" w:space="0" w:color="auto"/>
            </w:tcBorders>
            <w:noWrap/>
            <w:hideMark/>
          </w:tcPr>
          <w:p w14:paraId="1C97C9D7" w14:textId="77777777" w:rsidR="00457200" w:rsidRPr="00B328F9" w:rsidRDefault="00457200" w:rsidP="00B328F9">
            <w:pPr>
              <w:pStyle w:val="Tabletext"/>
              <w:jc w:val="center"/>
            </w:pPr>
            <w:r w:rsidRPr="00B328F9">
              <w:t>M</w:t>
            </w:r>
          </w:p>
        </w:tc>
        <w:tc>
          <w:tcPr>
            <w:tcW w:w="851" w:type="dxa"/>
            <w:tcBorders>
              <w:top w:val="single" w:sz="4" w:space="0" w:color="auto"/>
              <w:left w:val="single" w:sz="4" w:space="0" w:color="auto"/>
              <w:bottom w:val="single" w:sz="4" w:space="0" w:color="auto"/>
              <w:right w:val="single" w:sz="4" w:space="0" w:color="auto"/>
            </w:tcBorders>
            <w:noWrap/>
            <w:hideMark/>
          </w:tcPr>
          <w:p w14:paraId="062707D0" w14:textId="77777777" w:rsidR="00457200" w:rsidRPr="00B328F9" w:rsidRDefault="00457200" w:rsidP="00B328F9">
            <w:pPr>
              <w:pStyle w:val="Tabletext"/>
              <w:jc w:val="center"/>
            </w:pPr>
            <w:r w:rsidRPr="00B328F9">
              <w:t>M</w:t>
            </w:r>
          </w:p>
        </w:tc>
      </w:tr>
      <w:tr w:rsidR="00457200" w:rsidRPr="00B328F9" w14:paraId="2CA20EBA" w14:textId="77777777" w:rsidTr="00505A10">
        <w:trPr>
          <w:trHeight w:val="285"/>
          <w:jc w:val="center"/>
        </w:trPr>
        <w:tc>
          <w:tcPr>
            <w:tcW w:w="3227" w:type="dxa"/>
            <w:tcBorders>
              <w:top w:val="single" w:sz="4" w:space="0" w:color="auto"/>
              <w:left w:val="single" w:sz="4" w:space="0" w:color="auto"/>
              <w:bottom w:val="single" w:sz="4" w:space="0" w:color="auto"/>
              <w:right w:val="single" w:sz="4" w:space="0" w:color="auto"/>
            </w:tcBorders>
            <w:noWrap/>
            <w:hideMark/>
          </w:tcPr>
          <w:p w14:paraId="5B74ACF7" w14:textId="77777777" w:rsidR="00457200" w:rsidRPr="00B328F9" w:rsidRDefault="00457200" w:rsidP="00B328F9">
            <w:pPr>
              <w:pStyle w:val="Tabletext"/>
            </w:pPr>
            <w:r w:rsidRPr="00B328F9">
              <w:t>Horizontal Beamwitdth (degree)</w:t>
            </w:r>
          </w:p>
        </w:tc>
        <w:tc>
          <w:tcPr>
            <w:tcW w:w="709" w:type="dxa"/>
            <w:tcBorders>
              <w:top w:val="single" w:sz="4" w:space="0" w:color="auto"/>
              <w:left w:val="single" w:sz="4" w:space="0" w:color="auto"/>
              <w:bottom w:val="single" w:sz="4" w:space="0" w:color="auto"/>
              <w:right w:val="single" w:sz="4" w:space="0" w:color="auto"/>
            </w:tcBorders>
            <w:noWrap/>
            <w:hideMark/>
          </w:tcPr>
          <w:p w14:paraId="261C755F" w14:textId="09330348" w:rsidR="00457200" w:rsidRPr="00B328F9" w:rsidRDefault="00457200" w:rsidP="00790373">
            <w:pPr>
              <w:pStyle w:val="Tabletext"/>
              <w:jc w:val="center"/>
            </w:pPr>
            <w:r w:rsidRPr="00B328F9">
              <w:t>1</w:t>
            </w:r>
            <w:r w:rsidR="00790373">
              <w:t>.</w:t>
            </w:r>
            <w:r w:rsidRPr="00B328F9">
              <w:t>7</w:t>
            </w:r>
          </w:p>
        </w:tc>
        <w:tc>
          <w:tcPr>
            <w:tcW w:w="850" w:type="dxa"/>
            <w:tcBorders>
              <w:top w:val="single" w:sz="4" w:space="0" w:color="auto"/>
              <w:left w:val="single" w:sz="4" w:space="0" w:color="auto"/>
              <w:bottom w:val="single" w:sz="4" w:space="0" w:color="auto"/>
              <w:right w:val="single" w:sz="4" w:space="0" w:color="auto"/>
            </w:tcBorders>
            <w:noWrap/>
            <w:hideMark/>
          </w:tcPr>
          <w:p w14:paraId="2CCF77BC" w14:textId="58E22DBE" w:rsidR="00457200" w:rsidRPr="00B328F9" w:rsidRDefault="00457200" w:rsidP="00790373">
            <w:pPr>
              <w:pStyle w:val="Tabletext"/>
              <w:jc w:val="center"/>
            </w:pPr>
            <w:r w:rsidRPr="00B328F9">
              <w:t>1</w:t>
            </w:r>
            <w:r w:rsidR="00790373">
              <w:t>.</w:t>
            </w:r>
            <w:r w:rsidRPr="00B328F9">
              <w:t>1</w:t>
            </w:r>
          </w:p>
        </w:tc>
        <w:tc>
          <w:tcPr>
            <w:tcW w:w="851" w:type="dxa"/>
            <w:tcBorders>
              <w:top w:val="single" w:sz="4" w:space="0" w:color="auto"/>
              <w:left w:val="single" w:sz="4" w:space="0" w:color="auto"/>
              <w:bottom w:val="single" w:sz="4" w:space="0" w:color="auto"/>
              <w:right w:val="single" w:sz="4" w:space="0" w:color="auto"/>
            </w:tcBorders>
            <w:noWrap/>
            <w:hideMark/>
          </w:tcPr>
          <w:p w14:paraId="2E311FF2" w14:textId="77777777" w:rsidR="00457200" w:rsidRPr="00B328F9" w:rsidRDefault="00457200" w:rsidP="00B328F9">
            <w:pPr>
              <w:pStyle w:val="Tabletext"/>
              <w:jc w:val="center"/>
            </w:pPr>
            <w:r w:rsidRPr="00B328F9">
              <w:t>5</w:t>
            </w:r>
          </w:p>
        </w:tc>
        <w:tc>
          <w:tcPr>
            <w:tcW w:w="850" w:type="dxa"/>
            <w:tcBorders>
              <w:top w:val="single" w:sz="4" w:space="0" w:color="auto"/>
              <w:left w:val="single" w:sz="4" w:space="0" w:color="auto"/>
              <w:bottom w:val="single" w:sz="4" w:space="0" w:color="auto"/>
              <w:right w:val="single" w:sz="4" w:space="0" w:color="auto"/>
            </w:tcBorders>
            <w:noWrap/>
            <w:hideMark/>
          </w:tcPr>
          <w:p w14:paraId="2DA346AE" w14:textId="6D72A5E4" w:rsidR="00457200" w:rsidRPr="00B328F9" w:rsidRDefault="00457200" w:rsidP="00790373">
            <w:pPr>
              <w:pStyle w:val="Tabletext"/>
              <w:jc w:val="center"/>
            </w:pPr>
            <w:r w:rsidRPr="00B328F9">
              <w:t>1</w:t>
            </w:r>
            <w:r w:rsidR="00790373">
              <w:t>.</w:t>
            </w:r>
            <w:r w:rsidRPr="00B328F9">
              <w:t>5</w:t>
            </w:r>
          </w:p>
        </w:tc>
        <w:tc>
          <w:tcPr>
            <w:tcW w:w="851" w:type="dxa"/>
            <w:tcBorders>
              <w:top w:val="single" w:sz="4" w:space="0" w:color="auto"/>
              <w:left w:val="single" w:sz="4" w:space="0" w:color="auto"/>
              <w:bottom w:val="single" w:sz="4" w:space="0" w:color="auto"/>
              <w:right w:val="single" w:sz="4" w:space="0" w:color="auto"/>
            </w:tcBorders>
            <w:noWrap/>
            <w:hideMark/>
          </w:tcPr>
          <w:p w14:paraId="6BDB4ACA" w14:textId="77777777" w:rsidR="00457200" w:rsidRPr="00B328F9" w:rsidRDefault="00457200" w:rsidP="00B328F9">
            <w:pPr>
              <w:pStyle w:val="Tabletext"/>
              <w:jc w:val="center"/>
            </w:pPr>
            <w:r w:rsidRPr="00B328F9">
              <w:t>6</w:t>
            </w:r>
          </w:p>
        </w:tc>
        <w:tc>
          <w:tcPr>
            <w:tcW w:w="850" w:type="dxa"/>
            <w:tcBorders>
              <w:top w:val="single" w:sz="4" w:space="0" w:color="auto"/>
              <w:left w:val="single" w:sz="4" w:space="0" w:color="auto"/>
              <w:bottom w:val="single" w:sz="4" w:space="0" w:color="auto"/>
              <w:right w:val="single" w:sz="4" w:space="0" w:color="auto"/>
            </w:tcBorders>
            <w:noWrap/>
            <w:hideMark/>
          </w:tcPr>
          <w:p w14:paraId="56D10F75" w14:textId="77777777" w:rsidR="00457200" w:rsidRPr="00B328F9" w:rsidRDefault="00457200" w:rsidP="00B328F9">
            <w:pPr>
              <w:pStyle w:val="Tabletext"/>
              <w:jc w:val="center"/>
            </w:pPr>
            <w:r w:rsidRPr="00B328F9">
              <w:t>1</w:t>
            </w:r>
          </w:p>
        </w:tc>
        <w:tc>
          <w:tcPr>
            <w:tcW w:w="851" w:type="dxa"/>
            <w:tcBorders>
              <w:top w:val="single" w:sz="4" w:space="0" w:color="auto"/>
              <w:left w:val="single" w:sz="4" w:space="0" w:color="auto"/>
              <w:bottom w:val="single" w:sz="4" w:space="0" w:color="auto"/>
              <w:right w:val="single" w:sz="4" w:space="0" w:color="auto"/>
            </w:tcBorders>
            <w:noWrap/>
            <w:hideMark/>
          </w:tcPr>
          <w:p w14:paraId="2D4AE0E2" w14:textId="77777777" w:rsidR="00457200" w:rsidRPr="00B328F9" w:rsidRDefault="00457200" w:rsidP="00B328F9">
            <w:pPr>
              <w:pStyle w:val="Tabletext"/>
              <w:jc w:val="center"/>
            </w:pPr>
            <w:r w:rsidRPr="00B328F9">
              <w:t>5</w:t>
            </w:r>
          </w:p>
        </w:tc>
      </w:tr>
      <w:tr w:rsidR="00457200" w:rsidRPr="00B328F9" w14:paraId="21FADEE1" w14:textId="77777777" w:rsidTr="00505A10">
        <w:trPr>
          <w:trHeight w:val="285"/>
          <w:jc w:val="center"/>
        </w:trPr>
        <w:tc>
          <w:tcPr>
            <w:tcW w:w="3227" w:type="dxa"/>
            <w:tcBorders>
              <w:top w:val="single" w:sz="4" w:space="0" w:color="auto"/>
              <w:left w:val="single" w:sz="4" w:space="0" w:color="auto"/>
              <w:bottom w:val="single" w:sz="4" w:space="0" w:color="auto"/>
              <w:right w:val="single" w:sz="4" w:space="0" w:color="auto"/>
            </w:tcBorders>
            <w:noWrap/>
            <w:hideMark/>
          </w:tcPr>
          <w:p w14:paraId="601BBA21" w14:textId="77777777" w:rsidR="00457200" w:rsidRPr="002A68A9" w:rsidRDefault="00457200" w:rsidP="00B328F9">
            <w:pPr>
              <w:pStyle w:val="Tabletext"/>
              <w:rPr>
                <w:lang w:val="en-GB"/>
              </w:rPr>
            </w:pPr>
            <w:r w:rsidRPr="002A68A9">
              <w:rPr>
                <w:lang w:val="en-GB"/>
              </w:rPr>
              <w:t>Distance D from radar to urban area (km)</w:t>
            </w:r>
          </w:p>
        </w:tc>
        <w:tc>
          <w:tcPr>
            <w:tcW w:w="709" w:type="dxa"/>
            <w:tcBorders>
              <w:top w:val="single" w:sz="4" w:space="0" w:color="auto"/>
              <w:left w:val="single" w:sz="4" w:space="0" w:color="auto"/>
              <w:bottom w:val="single" w:sz="4" w:space="0" w:color="auto"/>
              <w:right w:val="single" w:sz="4" w:space="0" w:color="auto"/>
            </w:tcBorders>
            <w:noWrap/>
            <w:hideMark/>
          </w:tcPr>
          <w:p w14:paraId="22C0658C" w14:textId="77777777" w:rsidR="00457200" w:rsidRPr="00B328F9" w:rsidRDefault="00457200" w:rsidP="00B328F9">
            <w:pPr>
              <w:pStyle w:val="Tabletext"/>
              <w:jc w:val="center"/>
            </w:pPr>
            <w:r w:rsidRPr="00B328F9">
              <w:t>408</w:t>
            </w:r>
          </w:p>
        </w:tc>
        <w:tc>
          <w:tcPr>
            <w:tcW w:w="850" w:type="dxa"/>
            <w:tcBorders>
              <w:top w:val="single" w:sz="4" w:space="0" w:color="auto"/>
              <w:left w:val="single" w:sz="4" w:space="0" w:color="auto"/>
              <w:bottom w:val="single" w:sz="4" w:space="0" w:color="auto"/>
              <w:right w:val="single" w:sz="4" w:space="0" w:color="auto"/>
            </w:tcBorders>
            <w:noWrap/>
            <w:hideMark/>
          </w:tcPr>
          <w:p w14:paraId="4A04725E" w14:textId="77777777" w:rsidR="00457200" w:rsidRPr="00B328F9" w:rsidRDefault="00457200" w:rsidP="00B328F9">
            <w:pPr>
              <w:pStyle w:val="Tabletext"/>
              <w:jc w:val="center"/>
            </w:pPr>
            <w:r w:rsidRPr="00B328F9">
              <w:t>418</w:t>
            </w:r>
          </w:p>
        </w:tc>
        <w:tc>
          <w:tcPr>
            <w:tcW w:w="851" w:type="dxa"/>
            <w:tcBorders>
              <w:top w:val="single" w:sz="4" w:space="0" w:color="auto"/>
              <w:left w:val="single" w:sz="4" w:space="0" w:color="auto"/>
              <w:bottom w:val="single" w:sz="4" w:space="0" w:color="auto"/>
              <w:right w:val="single" w:sz="4" w:space="0" w:color="auto"/>
            </w:tcBorders>
            <w:noWrap/>
            <w:hideMark/>
          </w:tcPr>
          <w:p w14:paraId="27A45711" w14:textId="77777777" w:rsidR="00457200" w:rsidRPr="00B328F9" w:rsidRDefault="00457200" w:rsidP="00B328F9">
            <w:pPr>
              <w:pStyle w:val="Tabletext"/>
              <w:jc w:val="center"/>
            </w:pPr>
            <w:r w:rsidRPr="00B328F9">
              <w:t>418</w:t>
            </w:r>
          </w:p>
        </w:tc>
        <w:tc>
          <w:tcPr>
            <w:tcW w:w="850" w:type="dxa"/>
            <w:tcBorders>
              <w:top w:val="single" w:sz="4" w:space="0" w:color="auto"/>
              <w:left w:val="single" w:sz="4" w:space="0" w:color="auto"/>
              <w:bottom w:val="single" w:sz="4" w:space="0" w:color="auto"/>
              <w:right w:val="single" w:sz="4" w:space="0" w:color="auto"/>
            </w:tcBorders>
            <w:noWrap/>
            <w:hideMark/>
          </w:tcPr>
          <w:p w14:paraId="66ACF5A0" w14:textId="77777777" w:rsidR="00457200" w:rsidRPr="00B328F9" w:rsidRDefault="00457200" w:rsidP="00B328F9">
            <w:pPr>
              <w:pStyle w:val="Tabletext"/>
              <w:jc w:val="center"/>
            </w:pPr>
            <w:r w:rsidRPr="00B328F9">
              <w:t>418</w:t>
            </w:r>
          </w:p>
        </w:tc>
        <w:tc>
          <w:tcPr>
            <w:tcW w:w="851" w:type="dxa"/>
            <w:tcBorders>
              <w:top w:val="single" w:sz="4" w:space="0" w:color="auto"/>
              <w:left w:val="single" w:sz="4" w:space="0" w:color="auto"/>
              <w:bottom w:val="single" w:sz="4" w:space="0" w:color="auto"/>
              <w:right w:val="single" w:sz="4" w:space="0" w:color="auto"/>
            </w:tcBorders>
            <w:noWrap/>
            <w:hideMark/>
          </w:tcPr>
          <w:p w14:paraId="1457DBC9" w14:textId="77777777" w:rsidR="00457200" w:rsidRPr="00B328F9" w:rsidRDefault="00457200" w:rsidP="00B328F9">
            <w:pPr>
              <w:pStyle w:val="Tabletext"/>
              <w:jc w:val="center"/>
            </w:pPr>
            <w:r w:rsidRPr="00B328F9">
              <w:t>418</w:t>
            </w:r>
          </w:p>
        </w:tc>
        <w:tc>
          <w:tcPr>
            <w:tcW w:w="850" w:type="dxa"/>
            <w:tcBorders>
              <w:top w:val="single" w:sz="4" w:space="0" w:color="auto"/>
              <w:left w:val="single" w:sz="4" w:space="0" w:color="auto"/>
              <w:bottom w:val="single" w:sz="4" w:space="0" w:color="auto"/>
              <w:right w:val="single" w:sz="4" w:space="0" w:color="auto"/>
            </w:tcBorders>
            <w:noWrap/>
            <w:hideMark/>
          </w:tcPr>
          <w:p w14:paraId="09976DA3" w14:textId="77777777" w:rsidR="00457200" w:rsidRPr="00B328F9" w:rsidRDefault="00457200" w:rsidP="00B328F9">
            <w:pPr>
              <w:pStyle w:val="Tabletext"/>
              <w:jc w:val="center"/>
            </w:pPr>
            <w:r w:rsidRPr="00B328F9">
              <w:t>418</w:t>
            </w:r>
          </w:p>
        </w:tc>
        <w:tc>
          <w:tcPr>
            <w:tcW w:w="851" w:type="dxa"/>
            <w:tcBorders>
              <w:top w:val="single" w:sz="4" w:space="0" w:color="auto"/>
              <w:left w:val="single" w:sz="4" w:space="0" w:color="auto"/>
              <w:bottom w:val="single" w:sz="4" w:space="0" w:color="auto"/>
              <w:right w:val="single" w:sz="4" w:space="0" w:color="auto"/>
            </w:tcBorders>
            <w:noWrap/>
            <w:hideMark/>
          </w:tcPr>
          <w:p w14:paraId="1155C1DC" w14:textId="77777777" w:rsidR="00457200" w:rsidRPr="00B328F9" w:rsidRDefault="00457200" w:rsidP="00B328F9">
            <w:pPr>
              <w:pStyle w:val="Tabletext"/>
              <w:jc w:val="center"/>
            </w:pPr>
            <w:r w:rsidRPr="00B328F9">
              <w:t>418</w:t>
            </w:r>
          </w:p>
        </w:tc>
      </w:tr>
      <w:tr w:rsidR="00457200" w:rsidRPr="00B328F9" w14:paraId="3F4AC6FF" w14:textId="77777777" w:rsidTr="00505A10">
        <w:trPr>
          <w:trHeight w:val="300"/>
          <w:jc w:val="center"/>
        </w:trPr>
        <w:tc>
          <w:tcPr>
            <w:tcW w:w="3227" w:type="dxa"/>
            <w:tcBorders>
              <w:top w:val="single" w:sz="4" w:space="0" w:color="auto"/>
              <w:left w:val="single" w:sz="4" w:space="0" w:color="auto"/>
              <w:bottom w:val="single" w:sz="4" w:space="0" w:color="auto"/>
              <w:right w:val="single" w:sz="4" w:space="0" w:color="auto"/>
            </w:tcBorders>
            <w:noWrap/>
            <w:hideMark/>
          </w:tcPr>
          <w:p w14:paraId="30451BEE" w14:textId="77777777" w:rsidR="00457200" w:rsidRPr="00B328F9" w:rsidRDefault="00457200" w:rsidP="00B328F9">
            <w:pPr>
              <w:pStyle w:val="Tabletext"/>
              <w:rPr>
                <w:b/>
              </w:rPr>
            </w:pPr>
            <w:r w:rsidRPr="00B328F9">
              <w:rPr>
                <w:b/>
              </w:rPr>
              <w:t xml:space="preserve">Aggregation factor </w:t>
            </w:r>
            <w:r w:rsidRPr="00790373">
              <w:rPr>
                <w:b/>
                <w:i/>
              </w:rPr>
              <w:t>AF</w:t>
            </w:r>
            <w:r w:rsidRPr="00790373">
              <w:rPr>
                <w:b/>
                <w:vertAlign w:val="subscript"/>
              </w:rPr>
              <w:t>1</w:t>
            </w:r>
            <w:r w:rsidRPr="00B328F9">
              <w:rPr>
                <w:b/>
              </w:rPr>
              <w:t xml:space="preserve"> (dB)</w:t>
            </w:r>
          </w:p>
        </w:tc>
        <w:tc>
          <w:tcPr>
            <w:tcW w:w="709" w:type="dxa"/>
            <w:tcBorders>
              <w:top w:val="single" w:sz="4" w:space="0" w:color="auto"/>
              <w:left w:val="single" w:sz="4" w:space="0" w:color="auto"/>
              <w:bottom w:val="single" w:sz="4" w:space="0" w:color="auto"/>
              <w:right w:val="single" w:sz="4" w:space="0" w:color="auto"/>
            </w:tcBorders>
            <w:noWrap/>
            <w:hideMark/>
          </w:tcPr>
          <w:p w14:paraId="664D4A28" w14:textId="77777777" w:rsidR="00457200" w:rsidRPr="00B328F9" w:rsidRDefault="00457200" w:rsidP="00B328F9">
            <w:pPr>
              <w:pStyle w:val="Tabletext"/>
              <w:jc w:val="center"/>
              <w:rPr>
                <w:b/>
              </w:rPr>
            </w:pPr>
            <w:r w:rsidRPr="00B328F9">
              <w:rPr>
                <w:b/>
              </w:rPr>
              <w:t>18.3</w:t>
            </w:r>
          </w:p>
        </w:tc>
        <w:tc>
          <w:tcPr>
            <w:tcW w:w="850" w:type="dxa"/>
            <w:tcBorders>
              <w:top w:val="single" w:sz="4" w:space="0" w:color="auto"/>
              <w:left w:val="single" w:sz="4" w:space="0" w:color="auto"/>
              <w:bottom w:val="single" w:sz="4" w:space="0" w:color="auto"/>
              <w:right w:val="single" w:sz="4" w:space="0" w:color="auto"/>
            </w:tcBorders>
            <w:noWrap/>
            <w:hideMark/>
          </w:tcPr>
          <w:p w14:paraId="3E22D26C" w14:textId="77777777" w:rsidR="00457200" w:rsidRPr="00B328F9" w:rsidRDefault="00457200" w:rsidP="00B328F9">
            <w:pPr>
              <w:pStyle w:val="Tabletext"/>
              <w:jc w:val="center"/>
              <w:rPr>
                <w:b/>
              </w:rPr>
            </w:pPr>
            <w:r w:rsidRPr="00B328F9">
              <w:rPr>
                <w:b/>
              </w:rPr>
              <w:t>16.5</w:t>
            </w:r>
          </w:p>
        </w:tc>
        <w:tc>
          <w:tcPr>
            <w:tcW w:w="851" w:type="dxa"/>
            <w:tcBorders>
              <w:top w:val="single" w:sz="4" w:space="0" w:color="auto"/>
              <w:left w:val="single" w:sz="4" w:space="0" w:color="auto"/>
              <w:bottom w:val="single" w:sz="4" w:space="0" w:color="auto"/>
              <w:right w:val="single" w:sz="4" w:space="0" w:color="auto"/>
            </w:tcBorders>
            <w:noWrap/>
            <w:hideMark/>
          </w:tcPr>
          <w:p w14:paraId="58EF56AB" w14:textId="77777777" w:rsidR="00457200" w:rsidRPr="00B328F9" w:rsidRDefault="00457200" w:rsidP="00B328F9">
            <w:pPr>
              <w:pStyle w:val="Tabletext"/>
              <w:jc w:val="center"/>
              <w:rPr>
                <w:b/>
              </w:rPr>
            </w:pPr>
            <w:r w:rsidRPr="00B328F9">
              <w:rPr>
                <w:b/>
              </w:rPr>
              <w:t>23.2</w:t>
            </w:r>
          </w:p>
        </w:tc>
        <w:tc>
          <w:tcPr>
            <w:tcW w:w="850" w:type="dxa"/>
            <w:tcBorders>
              <w:top w:val="single" w:sz="4" w:space="0" w:color="auto"/>
              <w:left w:val="single" w:sz="4" w:space="0" w:color="auto"/>
              <w:bottom w:val="single" w:sz="4" w:space="0" w:color="auto"/>
              <w:right w:val="single" w:sz="4" w:space="0" w:color="auto"/>
            </w:tcBorders>
            <w:noWrap/>
            <w:hideMark/>
          </w:tcPr>
          <w:p w14:paraId="70DCCB5D" w14:textId="77777777" w:rsidR="00457200" w:rsidRPr="00B328F9" w:rsidRDefault="00457200" w:rsidP="00B328F9">
            <w:pPr>
              <w:pStyle w:val="Tabletext"/>
              <w:jc w:val="center"/>
              <w:rPr>
                <w:b/>
              </w:rPr>
            </w:pPr>
            <w:r w:rsidRPr="00B328F9">
              <w:rPr>
                <w:b/>
              </w:rPr>
              <w:t>18.0</w:t>
            </w:r>
          </w:p>
        </w:tc>
        <w:tc>
          <w:tcPr>
            <w:tcW w:w="851" w:type="dxa"/>
            <w:tcBorders>
              <w:top w:val="single" w:sz="4" w:space="0" w:color="auto"/>
              <w:left w:val="single" w:sz="4" w:space="0" w:color="auto"/>
              <w:bottom w:val="single" w:sz="4" w:space="0" w:color="auto"/>
              <w:right w:val="single" w:sz="4" w:space="0" w:color="auto"/>
            </w:tcBorders>
            <w:noWrap/>
            <w:hideMark/>
          </w:tcPr>
          <w:p w14:paraId="6172A88B" w14:textId="77777777" w:rsidR="00457200" w:rsidRPr="00B328F9" w:rsidRDefault="00457200" w:rsidP="00B328F9">
            <w:pPr>
              <w:pStyle w:val="Tabletext"/>
              <w:jc w:val="center"/>
              <w:rPr>
                <w:b/>
              </w:rPr>
            </w:pPr>
            <w:r w:rsidRPr="00B328F9">
              <w:rPr>
                <w:b/>
              </w:rPr>
              <w:t>24.0</w:t>
            </w:r>
          </w:p>
        </w:tc>
        <w:tc>
          <w:tcPr>
            <w:tcW w:w="850" w:type="dxa"/>
            <w:tcBorders>
              <w:top w:val="single" w:sz="4" w:space="0" w:color="auto"/>
              <w:left w:val="single" w:sz="4" w:space="0" w:color="auto"/>
              <w:bottom w:val="single" w:sz="4" w:space="0" w:color="auto"/>
              <w:right w:val="single" w:sz="4" w:space="0" w:color="auto"/>
            </w:tcBorders>
            <w:noWrap/>
            <w:hideMark/>
          </w:tcPr>
          <w:p w14:paraId="06B8BCC8" w14:textId="77777777" w:rsidR="00457200" w:rsidRPr="00B328F9" w:rsidRDefault="00457200" w:rsidP="00B328F9">
            <w:pPr>
              <w:pStyle w:val="Tabletext"/>
              <w:jc w:val="center"/>
              <w:rPr>
                <w:b/>
              </w:rPr>
            </w:pPr>
            <w:r w:rsidRPr="00B328F9">
              <w:rPr>
                <w:b/>
              </w:rPr>
              <w:t>16.0</w:t>
            </w:r>
          </w:p>
        </w:tc>
        <w:tc>
          <w:tcPr>
            <w:tcW w:w="851" w:type="dxa"/>
            <w:tcBorders>
              <w:top w:val="single" w:sz="4" w:space="0" w:color="auto"/>
              <w:left w:val="single" w:sz="4" w:space="0" w:color="auto"/>
              <w:bottom w:val="single" w:sz="4" w:space="0" w:color="auto"/>
              <w:right w:val="single" w:sz="4" w:space="0" w:color="auto"/>
            </w:tcBorders>
            <w:noWrap/>
            <w:hideMark/>
          </w:tcPr>
          <w:p w14:paraId="782F07CA" w14:textId="77777777" w:rsidR="00457200" w:rsidRPr="00B328F9" w:rsidRDefault="00457200" w:rsidP="00B328F9">
            <w:pPr>
              <w:pStyle w:val="Tabletext"/>
              <w:jc w:val="center"/>
              <w:rPr>
                <w:b/>
              </w:rPr>
            </w:pPr>
            <w:r w:rsidRPr="00B328F9">
              <w:rPr>
                <w:b/>
              </w:rPr>
              <w:t>23.2</w:t>
            </w:r>
          </w:p>
        </w:tc>
      </w:tr>
    </w:tbl>
    <w:p w14:paraId="32C0ECCB" w14:textId="77777777" w:rsidR="00457200" w:rsidRPr="002F0A90" w:rsidRDefault="00457200" w:rsidP="00457200">
      <w:pPr>
        <w:tabs>
          <w:tab w:val="left" w:pos="720"/>
        </w:tabs>
        <w:suppressAutoHyphens/>
        <w:overflowPunct/>
        <w:autoSpaceDE/>
        <w:adjustRightInd/>
        <w:spacing w:before="0"/>
        <w:rPr>
          <w:sz w:val="20"/>
        </w:rPr>
      </w:pPr>
    </w:p>
    <w:p w14:paraId="2E48FE84" w14:textId="7D1A2613" w:rsidR="00457200" w:rsidRPr="002A68A9" w:rsidRDefault="00457200" w:rsidP="00457200">
      <w:pPr>
        <w:rPr>
          <w:lang w:val="en-GB"/>
        </w:rPr>
      </w:pPr>
      <w:r w:rsidRPr="002A68A9">
        <w:rPr>
          <w:lang w:val="en-GB"/>
        </w:rPr>
        <w:t xml:space="preserve">Taking into account aggregation factors </w:t>
      </w:r>
      <w:r w:rsidRPr="00790373">
        <w:rPr>
          <w:i/>
          <w:lang w:val="en-GB"/>
        </w:rPr>
        <w:t>AF</w:t>
      </w:r>
      <w:r w:rsidRPr="00790373">
        <w:rPr>
          <w:vertAlign w:val="subscript"/>
          <w:lang w:val="en-GB"/>
        </w:rPr>
        <w:t>1</w:t>
      </w:r>
      <w:r w:rsidRPr="002A68A9">
        <w:rPr>
          <w:lang w:val="en-GB"/>
        </w:rPr>
        <w:t xml:space="preserve">, </w:t>
      </w:r>
      <w:r w:rsidRPr="00790373">
        <w:rPr>
          <w:i/>
          <w:lang w:val="en-GB"/>
        </w:rPr>
        <w:t>AF</w:t>
      </w:r>
      <w:r w:rsidRPr="00790373">
        <w:rPr>
          <w:vertAlign w:val="subscript"/>
          <w:lang w:val="en-GB"/>
        </w:rPr>
        <w:t>2</w:t>
      </w:r>
      <w:r w:rsidRPr="002A68A9">
        <w:rPr>
          <w:lang w:val="en-GB"/>
        </w:rPr>
        <w:t xml:space="preserve">, and </w:t>
      </w:r>
      <w:r w:rsidRPr="00790373">
        <w:rPr>
          <w:i/>
          <w:lang w:val="en-GB"/>
        </w:rPr>
        <w:t>AF</w:t>
      </w:r>
      <w:r w:rsidRPr="00790373">
        <w:rPr>
          <w:vertAlign w:val="subscript"/>
          <w:lang w:val="en-GB"/>
        </w:rPr>
        <w:t>3</w:t>
      </w:r>
      <w:r w:rsidRPr="002A68A9">
        <w:rPr>
          <w:lang w:val="en-GB"/>
        </w:rPr>
        <w:t>, the minimal aggregated protection distance values, are shown in Table A1.3</w:t>
      </w:r>
      <w:r w:rsidR="008B39BE">
        <w:rPr>
          <w:lang w:val="en-GB"/>
        </w:rPr>
        <w:t>4</w:t>
      </w:r>
      <w:r w:rsidRPr="002A68A9">
        <w:rPr>
          <w:lang w:val="en-GB"/>
        </w:rPr>
        <w:t xml:space="preserve">. </w:t>
      </w:r>
    </w:p>
    <w:p w14:paraId="4158CE77" w14:textId="1B53FC1C" w:rsidR="00457200" w:rsidRPr="002A68A9" w:rsidRDefault="00457200" w:rsidP="00457200">
      <w:pPr>
        <w:pStyle w:val="TableNo"/>
        <w:rPr>
          <w:rFonts w:ascii="Times New Roman Bold" w:hAnsi="Times New Roman Bold" w:cs="Times New Roman Bold"/>
          <w:sz w:val="18"/>
          <w:lang w:val="en-GB"/>
        </w:rPr>
      </w:pPr>
      <w:r w:rsidRPr="002A68A9">
        <w:rPr>
          <w:lang w:val="en-GB"/>
        </w:rPr>
        <w:t>TABLE A1.3</w:t>
      </w:r>
      <w:r w:rsidR="008B39BE">
        <w:rPr>
          <w:lang w:val="en-GB"/>
        </w:rPr>
        <w:t>4</w:t>
      </w:r>
    </w:p>
    <w:p w14:paraId="06F59422" w14:textId="77777777" w:rsidR="00457200" w:rsidRPr="002A68A9" w:rsidRDefault="00457200" w:rsidP="00457200">
      <w:pPr>
        <w:pStyle w:val="Tabletitle"/>
        <w:rPr>
          <w:lang w:val="en-GB"/>
        </w:rPr>
      </w:pPr>
      <w:r w:rsidRPr="002A68A9">
        <w:rPr>
          <w:lang w:val="en-GB"/>
        </w:rPr>
        <w:t>Protection distance from 10 MHz macro BS aggregation study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4"/>
        <w:gridCol w:w="1563"/>
        <w:gridCol w:w="1519"/>
        <w:gridCol w:w="1596"/>
        <w:gridCol w:w="1567"/>
      </w:tblGrid>
      <w:tr w:rsidR="00457200" w:rsidRPr="002F0A90" w14:paraId="7390860C" w14:textId="77777777" w:rsidTr="00505A10">
        <w:trPr>
          <w:cantSplit/>
          <w:tblHeader/>
          <w:jc w:val="center"/>
        </w:trPr>
        <w:tc>
          <w:tcPr>
            <w:tcW w:w="3394" w:type="dxa"/>
            <w:tcBorders>
              <w:top w:val="single" w:sz="4" w:space="0" w:color="auto"/>
              <w:left w:val="single" w:sz="4" w:space="0" w:color="auto"/>
              <w:bottom w:val="single" w:sz="4" w:space="0" w:color="auto"/>
              <w:right w:val="single" w:sz="4" w:space="0" w:color="auto"/>
            </w:tcBorders>
            <w:noWrap/>
            <w:vAlign w:val="center"/>
            <w:hideMark/>
          </w:tcPr>
          <w:p w14:paraId="16409B38" w14:textId="77777777" w:rsidR="00457200" w:rsidRPr="002A68A9" w:rsidRDefault="00457200" w:rsidP="00505A10">
            <w:pPr>
              <w:pStyle w:val="Tablehead"/>
              <w:rPr>
                <w:lang w:val="en-GB"/>
              </w:rPr>
            </w:pP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478F7608" w14:textId="77777777" w:rsidR="00457200" w:rsidRPr="002F0A90" w:rsidRDefault="00457200" w:rsidP="00505A10">
            <w:pPr>
              <w:pStyle w:val="Tablehead"/>
            </w:pPr>
            <w:r w:rsidRPr="002F0A90">
              <w:t>Ship-based-B radar</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5AFDDB5" w14:textId="77777777" w:rsidR="00457200" w:rsidRPr="002F0A90" w:rsidRDefault="00457200" w:rsidP="00505A10">
            <w:pPr>
              <w:pStyle w:val="Tablehead"/>
            </w:pPr>
            <w:r w:rsidRPr="002F0A90">
              <w:t>Ship-based-C radar</w:t>
            </w:r>
          </w:p>
        </w:tc>
        <w:tc>
          <w:tcPr>
            <w:tcW w:w="1596" w:type="dxa"/>
            <w:tcBorders>
              <w:top w:val="single" w:sz="4" w:space="0" w:color="auto"/>
              <w:left w:val="single" w:sz="4" w:space="0" w:color="auto"/>
              <w:bottom w:val="single" w:sz="4" w:space="0" w:color="auto"/>
              <w:right w:val="single" w:sz="4" w:space="0" w:color="auto"/>
            </w:tcBorders>
            <w:vAlign w:val="center"/>
            <w:hideMark/>
          </w:tcPr>
          <w:p w14:paraId="26D94990" w14:textId="77777777" w:rsidR="00457200" w:rsidRPr="002F0A90" w:rsidRDefault="00457200" w:rsidP="00505A10">
            <w:pPr>
              <w:pStyle w:val="Tablehead"/>
            </w:pPr>
            <w:r w:rsidRPr="002F0A90">
              <w:t>Ship-based-D radar</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8E7E6DC" w14:textId="77777777" w:rsidR="00457200" w:rsidRPr="002F0A90" w:rsidRDefault="00457200" w:rsidP="00505A10">
            <w:pPr>
              <w:pStyle w:val="Tablehead"/>
            </w:pPr>
            <w:r w:rsidRPr="002F0A90">
              <w:t>Ship-based-M radar</w:t>
            </w:r>
          </w:p>
        </w:tc>
      </w:tr>
      <w:tr w:rsidR="00457200" w:rsidRPr="002F0A90" w14:paraId="2CE2BE66"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0A736B94" w14:textId="77777777" w:rsidR="00457200" w:rsidRPr="002A68A9" w:rsidRDefault="00457200" w:rsidP="001966FD">
            <w:pPr>
              <w:pStyle w:val="Tabletext"/>
              <w:jc w:val="left"/>
              <w:rPr>
                <w:lang w:val="en-GB"/>
              </w:rPr>
            </w:pPr>
            <w:r w:rsidRPr="002A68A9">
              <w:rPr>
                <w:lang w:val="en-GB"/>
              </w:rPr>
              <w:t>Point-to-point required maximum propagation loss (dB)</w:t>
            </w:r>
          </w:p>
        </w:tc>
        <w:tc>
          <w:tcPr>
            <w:tcW w:w="1563" w:type="dxa"/>
            <w:tcBorders>
              <w:top w:val="single" w:sz="4" w:space="0" w:color="auto"/>
              <w:left w:val="single" w:sz="4" w:space="0" w:color="auto"/>
              <w:bottom w:val="single" w:sz="4" w:space="0" w:color="auto"/>
              <w:right w:val="single" w:sz="4" w:space="0" w:color="auto"/>
            </w:tcBorders>
            <w:noWrap/>
            <w:vAlign w:val="center"/>
          </w:tcPr>
          <w:p w14:paraId="08F2D1EE" w14:textId="77777777" w:rsidR="00457200" w:rsidRPr="002F0A90" w:rsidRDefault="00457200" w:rsidP="00505A10">
            <w:pPr>
              <w:pStyle w:val="Tabletext"/>
              <w:jc w:val="center"/>
              <w:rPr>
                <w:rFonts w:eastAsia="SimSun"/>
                <w:lang w:eastAsia="zh-CN"/>
              </w:rPr>
            </w:pPr>
            <w:r w:rsidRPr="002F0A90">
              <w:rPr>
                <w:rFonts w:eastAsia="SimSun"/>
                <w:lang w:eastAsia="zh-CN"/>
              </w:rPr>
              <w:t>196.0</w:t>
            </w:r>
          </w:p>
        </w:tc>
        <w:tc>
          <w:tcPr>
            <w:tcW w:w="1519" w:type="dxa"/>
            <w:tcBorders>
              <w:top w:val="single" w:sz="4" w:space="0" w:color="auto"/>
              <w:left w:val="single" w:sz="4" w:space="0" w:color="auto"/>
              <w:bottom w:val="single" w:sz="4" w:space="0" w:color="auto"/>
              <w:right w:val="single" w:sz="4" w:space="0" w:color="auto"/>
            </w:tcBorders>
            <w:vAlign w:val="center"/>
          </w:tcPr>
          <w:p w14:paraId="666C3DAC" w14:textId="77777777" w:rsidR="00457200" w:rsidRPr="002F0A90" w:rsidRDefault="00457200" w:rsidP="00505A10">
            <w:pPr>
              <w:pStyle w:val="Tabletext"/>
              <w:jc w:val="center"/>
              <w:rPr>
                <w:rFonts w:eastAsia="SimSun"/>
                <w:lang w:eastAsia="zh-CN"/>
              </w:rPr>
            </w:pPr>
            <w:r w:rsidRPr="002F0A90">
              <w:rPr>
                <w:rFonts w:eastAsia="SimSun"/>
                <w:lang w:eastAsia="zh-CN"/>
              </w:rPr>
              <w:t>197.5</w:t>
            </w:r>
          </w:p>
        </w:tc>
        <w:tc>
          <w:tcPr>
            <w:tcW w:w="1596" w:type="dxa"/>
            <w:tcBorders>
              <w:top w:val="single" w:sz="4" w:space="0" w:color="auto"/>
              <w:left w:val="single" w:sz="4" w:space="0" w:color="auto"/>
              <w:bottom w:val="single" w:sz="4" w:space="0" w:color="auto"/>
              <w:right w:val="single" w:sz="4" w:space="0" w:color="auto"/>
            </w:tcBorders>
            <w:vAlign w:val="center"/>
          </w:tcPr>
          <w:p w14:paraId="6186E1C0" w14:textId="77777777" w:rsidR="00457200" w:rsidRPr="002F0A90" w:rsidRDefault="00457200" w:rsidP="00505A10">
            <w:pPr>
              <w:pStyle w:val="Tabletext"/>
              <w:jc w:val="center"/>
              <w:rPr>
                <w:rFonts w:eastAsia="SimSun"/>
                <w:lang w:eastAsia="zh-CN"/>
              </w:rPr>
            </w:pPr>
            <w:r w:rsidRPr="002F0A90">
              <w:rPr>
                <w:rFonts w:eastAsia="SimSun"/>
                <w:lang w:eastAsia="zh-CN"/>
              </w:rPr>
              <w:t>197.5</w:t>
            </w:r>
          </w:p>
        </w:tc>
        <w:tc>
          <w:tcPr>
            <w:tcW w:w="1567" w:type="dxa"/>
            <w:tcBorders>
              <w:top w:val="single" w:sz="4" w:space="0" w:color="auto"/>
              <w:left w:val="single" w:sz="4" w:space="0" w:color="auto"/>
              <w:bottom w:val="single" w:sz="4" w:space="0" w:color="auto"/>
              <w:right w:val="single" w:sz="4" w:space="0" w:color="auto"/>
            </w:tcBorders>
            <w:vAlign w:val="center"/>
          </w:tcPr>
          <w:p w14:paraId="0E8F5CAB" w14:textId="77777777" w:rsidR="00457200" w:rsidRPr="002F0A90" w:rsidRDefault="00457200" w:rsidP="00505A10">
            <w:pPr>
              <w:pStyle w:val="Tabletext"/>
              <w:jc w:val="center"/>
              <w:rPr>
                <w:rFonts w:eastAsia="SimSun"/>
                <w:lang w:eastAsia="zh-CN"/>
              </w:rPr>
            </w:pPr>
            <w:r w:rsidRPr="002F0A90">
              <w:rPr>
                <w:rFonts w:eastAsia="SimSun"/>
                <w:lang w:eastAsia="zh-CN"/>
              </w:rPr>
              <w:t>197.5</w:t>
            </w:r>
          </w:p>
        </w:tc>
      </w:tr>
      <w:tr w:rsidR="00457200" w:rsidRPr="002F0A90" w14:paraId="0ED50BB8"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11AF2454" w14:textId="77777777" w:rsidR="00457200" w:rsidRPr="002A68A9" w:rsidRDefault="00457200" w:rsidP="001966FD">
            <w:pPr>
              <w:pStyle w:val="Tabletext"/>
              <w:jc w:val="left"/>
              <w:rPr>
                <w:lang w:val="en-GB"/>
              </w:rPr>
            </w:pPr>
            <w:r w:rsidRPr="002A68A9">
              <w:rPr>
                <w:lang w:val="en-GB"/>
              </w:rPr>
              <w:t>AF</w:t>
            </w:r>
            <w:r w:rsidRPr="00790373">
              <w:rPr>
                <w:vertAlign w:val="subscript"/>
                <w:lang w:val="en-GB"/>
              </w:rPr>
              <w:t>1</w:t>
            </w:r>
            <w:r w:rsidRPr="002A68A9">
              <w:rPr>
                <w:lang w:val="en-GB"/>
              </w:rPr>
              <w:t xml:space="preserve"> for suburban area in tropical zone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071152C2" w14:textId="77777777" w:rsidR="00457200" w:rsidRPr="002F0A90" w:rsidRDefault="00457200" w:rsidP="00505A10">
            <w:pPr>
              <w:pStyle w:val="Tabletext"/>
              <w:jc w:val="center"/>
              <w:rPr>
                <w:rFonts w:eastAsia="SimSun"/>
                <w:lang w:eastAsia="zh-CN"/>
              </w:rPr>
            </w:pPr>
            <w:r w:rsidRPr="002F0A90">
              <w:rPr>
                <w:rFonts w:eastAsia="SimSun"/>
                <w:lang w:eastAsia="zh-CN"/>
              </w:rPr>
              <w:t>16.2</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EA07E58" w14:textId="77777777" w:rsidR="00457200" w:rsidRPr="002F0A90" w:rsidRDefault="00457200" w:rsidP="00505A10">
            <w:pPr>
              <w:pStyle w:val="Tabletext"/>
              <w:jc w:val="center"/>
              <w:rPr>
                <w:rFonts w:eastAsia="SimSun"/>
                <w:lang w:eastAsia="zh-CN"/>
              </w:rPr>
            </w:pPr>
            <w:r w:rsidRPr="002F0A90">
              <w:rPr>
                <w:rFonts w:eastAsia="SimSun"/>
                <w:lang w:eastAsia="zh-CN"/>
              </w:rPr>
              <w:t>21.6</w:t>
            </w:r>
          </w:p>
        </w:tc>
        <w:tc>
          <w:tcPr>
            <w:tcW w:w="1596" w:type="dxa"/>
            <w:tcBorders>
              <w:top w:val="single" w:sz="4" w:space="0" w:color="auto"/>
              <w:left w:val="single" w:sz="4" w:space="0" w:color="auto"/>
              <w:bottom w:val="single" w:sz="4" w:space="0" w:color="auto"/>
              <w:right w:val="single" w:sz="4" w:space="0" w:color="auto"/>
            </w:tcBorders>
            <w:vAlign w:val="center"/>
            <w:hideMark/>
          </w:tcPr>
          <w:p w14:paraId="2E1BD3B5" w14:textId="77777777" w:rsidR="00457200" w:rsidRPr="002F0A90" w:rsidRDefault="00457200" w:rsidP="00505A10">
            <w:pPr>
              <w:pStyle w:val="Tabletext"/>
              <w:jc w:val="center"/>
              <w:rPr>
                <w:rFonts w:eastAsia="SimSun"/>
                <w:lang w:eastAsia="zh-CN"/>
              </w:rPr>
            </w:pPr>
            <w:r w:rsidRPr="002F0A90">
              <w:rPr>
                <w:rFonts w:eastAsia="SimSun"/>
                <w:lang w:eastAsia="zh-CN"/>
              </w:rPr>
              <w:t>22.4</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C958325" w14:textId="77777777" w:rsidR="00457200" w:rsidRPr="002F0A90" w:rsidRDefault="00457200" w:rsidP="00505A10">
            <w:pPr>
              <w:pStyle w:val="Tabletext"/>
              <w:jc w:val="center"/>
              <w:rPr>
                <w:rFonts w:eastAsia="SimSun"/>
                <w:lang w:eastAsia="zh-CN"/>
              </w:rPr>
            </w:pPr>
            <w:r w:rsidRPr="002F0A90">
              <w:rPr>
                <w:rFonts w:eastAsia="SimSun"/>
                <w:lang w:eastAsia="zh-CN"/>
              </w:rPr>
              <w:t>14.2</w:t>
            </w:r>
          </w:p>
        </w:tc>
      </w:tr>
      <w:tr w:rsidR="00457200" w:rsidRPr="002F0A90" w14:paraId="701B0E00"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1E2F4D44" w14:textId="77777777" w:rsidR="00457200" w:rsidRPr="002A68A9" w:rsidRDefault="00457200" w:rsidP="001966FD">
            <w:pPr>
              <w:pStyle w:val="Tabletext"/>
              <w:jc w:val="left"/>
              <w:rPr>
                <w:lang w:val="en-GB"/>
              </w:rPr>
            </w:pPr>
            <w:r w:rsidRPr="002A68A9">
              <w:rPr>
                <w:lang w:val="en-GB"/>
              </w:rPr>
              <w:t>AF</w:t>
            </w:r>
            <w:r w:rsidRPr="00790373">
              <w:rPr>
                <w:vertAlign w:val="subscript"/>
                <w:lang w:val="en-GB"/>
              </w:rPr>
              <w:t>1</w:t>
            </w:r>
            <w:r w:rsidRPr="002A68A9">
              <w:rPr>
                <w:lang w:val="en-GB"/>
              </w:rPr>
              <w:t xml:space="preserve"> for suburban area in equatorial zone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17B3DEC1" w14:textId="77777777" w:rsidR="00457200" w:rsidRPr="002F0A90" w:rsidRDefault="00457200" w:rsidP="00505A10">
            <w:pPr>
              <w:pStyle w:val="Tabletext"/>
              <w:jc w:val="center"/>
              <w:rPr>
                <w:rFonts w:eastAsia="SimSun"/>
                <w:lang w:eastAsia="zh-CN"/>
              </w:rPr>
            </w:pPr>
            <w:r w:rsidRPr="002F0A90">
              <w:rPr>
                <w:rFonts w:eastAsia="SimSun"/>
                <w:lang w:eastAsia="zh-CN"/>
              </w:rPr>
              <w:t>19.0</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A755CAA" w14:textId="77777777" w:rsidR="00457200" w:rsidRPr="002F0A90" w:rsidRDefault="00457200" w:rsidP="00505A10">
            <w:pPr>
              <w:pStyle w:val="Tabletext"/>
              <w:jc w:val="center"/>
              <w:rPr>
                <w:rFonts w:eastAsia="SimSun"/>
                <w:lang w:eastAsia="zh-CN"/>
              </w:rPr>
            </w:pPr>
            <w:r w:rsidRPr="002F0A90">
              <w:rPr>
                <w:rFonts w:eastAsia="SimSun"/>
                <w:lang w:eastAsia="zh-CN"/>
              </w:rPr>
              <w:t>24,0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3370DBB2" w14:textId="77777777" w:rsidR="00457200" w:rsidRPr="002F0A90" w:rsidRDefault="00457200" w:rsidP="00505A10">
            <w:pPr>
              <w:pStyle w:val="Tabletext"/>
              <w:jc w:val="center"/>
              <w:rPr>
                <w:rFonts w:eastAsia="SimSun"/>
                <w:lang w:eastAsia="zh-CN"/>
              </w:rPr>
            </w:pPr>
            <w:r w:rsidRPr="002F0A90">
              <w:rPr>
                <w:rFonts w:eastAsia="SimSun"/>
                <w:lang w:eastAsia="zh-CN"/>
              </w:rPr>
              <w:t>24,9</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BA911C3" w14:textId="77777777" w:rsidR="00457200" w:rsidRPr="002F0A90" w:rsidRDefault="00457200" w:rsidP="00505A10">
            <w:pPr>
              <w:pStyle w:val="Tabletext"/>
              <w:jc w:val="center"/>
              <w:rPr>
                <w:rFonts w:eastAsia="SimSun"/>
                <w:lang w:eastAsia="zh-CN"/>
              </w:rPr>
            </w:pPr>
            <w:r w:rsidRPr="002F0A90">
              <w:rPr>
                <w:rFonts w:eastAsia="SimSun"/>
                <w:lang w:eastAsia="zh-CN"/>
              </w:rPr>
              <w:t>24,0</w:t>
            </w:r>
          </w:p>
        </w:tc>
      </w:tr>
      <w:tr w:rsidR="00457200" w:rsidRPr="002F0A90" w14:paraId="4382D134"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58F4FDA0" w14:textId="77777777" w:rsidR="00457200" w:rsidRPr="002A68A9" w:rsidRDefault="00457200" w:rsidP="001966FD">
            <w:pPr>
              <w:pStyle w:val="Tabletext"/>
              <w:jc w:val="left"/>
              <w:rPr>
                <w:lang w:val="en-GB"/>
              </w:rPr>
            </w:pPr>
            <w:r w:rsidRPr="002A68A9">
              <w:rPr>
                <w:lang w:val="en-GB"/>
              </w:rPr>
              <w:t>AF</w:t>
            </w:r>
            <w:r w:rsidRPr="00790373">
              <w:rPr>
                <w:vertAlign w:val="subscript"/>
                <w:lang w:val="en-GB"/>
              </w:rPr>
              <w:t>1</w:t>
            </w:r>
            <w:r w:rsidRPr="002A68A9">
              <w:rPr>
                <w:lang w:val="en-GB"/>
              </w:rPr>
              <w:t xml:space="preserve"> for urban area in tropical zone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49B2C50E" w14:textId="77777777" w:rsidR="00457200" w:rsidRPr="002F0A90" w:rsidRDefault="00457200" w:rsidP="00505A10">
            <w:pPr>
              <w:pStyle w:val="Tabletext"/>
              <w:jc w:val="center"/>
              <w:rPr>
                <w:rFonts w:eastAsia="SimSun"/>
                <w:lang w:eastAsia="zh-CN"/>
              </w:rPr>
            </w:pPr>
            <w:r w:rsidRPr="002F0A90">
              <w:rPr>
                <w:rFonts w:eastAsia="SimSun"/>
                <w:lang w:eastAsia="zh-CN"/>
              </w:rPr>
              <w:t>14.9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A3E936F" w14:textId="77777777" w:rsidR="00457200" w:rsidRPr="002F0A90" w:rsidRDefault="00457200" w:rsidP="00505A10">
            <w:pPr>
              <w:pStyle w:val="Tabletext"/>
              <w:jc w:val="center"/>
              <w:rPr>
                <w:rFonts w:eastAsia="SimSun"/>
                <w:lang w:eastAsia="zh-CN"/>
              </w:rPr>
            </w:pPr>
            <w:r w:rsidRPr="002F0A90">
              <w:rPr>
                <w:rFonts w:eastAsia="SimSun"/>
                <w:lang w:eastAsia="zh-CN"/>
              </w:rPr>
              <w:t>19.8</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DAAF1FF" w14:textId="77777777" w:rsidR="00457200" w:rsidRPr="002F0A90" w:rsidRDefault="00457200" w:rsidP="00505A10">
            <w:pPr>
              <w:pStyle w:val="Tabletext"/>
              <w:jc w:val="center"/>
              <w:rPr>
                <w:rFonts w:eastAsia="SimSun"/>
                <w:lang w:eastAsia="zh-CN"/>
              </w:rPr>
            </w:pPr>
            <w:r w:rsidRPr="002F0A90">
              <w:rPr>
                <w:rFonts w:eastAsia="SimSun"/>
                <w:lang w:eastAsia="zh-CN"/>
              </w:rPr>
              <w:t>20.6</w:t>
            </w:r>
          </w:p>
        </w:tc>
        <w:tc>
          <w:tcPr>
            <w:tcW w:w="1567" w:type="dxa"/>
            <w:tcBorders>
              <w:top w:val="single" w:sz="4" w:space="0" w:color="auto"/>
              <w:left w:val="single" w:sz="4" w:space="0" w:color="auto"/>
              <w:bottom w:val="single" w:sz="4" w:space="0" w:color="auto"/>
              <w:right w:val="single" w:sz="4" w:space="0" w:color="auto"/>
            </w:tcBorders>
            <w:vAlign w:val="center"/>
            <w:hideMark/>
          </w:tcPr>
          <w:p w14:paraId="2212BA53" w14:textId="77777777" w:rsidR="00457200" w:rsidRPr="002F0A90" w:rsidRDefault="00457200" w:rsidP="00505A10">
            <w:pPr>
              <w:pStyle w:val="Tabletext"/>
              <w:jc w:val="center"/>
              <w:rPr>
                <w:rFonts w:eastAsia="SimSun"/>
                <w:lang w:eastAsia="zh-CN"/>
              </w:rPr>
            </w:pPr>
            <w:r w:rsidRPr="002F0A90">
              <w:rPr>
                <w:rFonts w:eastAsia="SimSun"/>
                <w:lang w:eastAsia="zh-CN"/>
              </w:rPr>
              <w:t>19.8</w:t>
            </w:r>
          </w:p>
        </w:tc>
      </w:tr>
      <w:tr w:rsidR="00457200" w:rsidRPr="002F0A90" w14:paraId="0DA2CDF6"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0CA08392" w14:textId="77777777" w:rsidR="00457200" w:rsidRPr="002A68A9" w:rsidRDefault="00457200" w:rsidP="001966FD">
            <w:pPr>
              <w:pStyle w:val="Tabletext"/>
              <w:jc w:val="left"/>
              <w:rPr>
                <w:lang w:val="en-GB"/>
              </w:rPr>
            </w:pPr>
            <w:r w:rsidRPr="002A68A9">
              <w:rPr>
                <w:lang w:val="en-GB"/>
              </w:rPr>
              <w:t>AF</w:t>
            </w:r>
            <w:r w:rsidRPr="00790373">
              <w:rPr>
                <w:vertAlign w:val="subscript"/>
                <w:lang w:val="en-GB"/>
              </w:rPr>
              <w:t>1</w:t>
            </w:r>
            <w:r w:rsidRPr="002A68A9">
              <w:rPr>
                <w:lang w:val="en-GB"/>
              </w:rPr>
              <w:t xml:space="preserve"> for urban area in equatorial zone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04E43D0D" w14:textId="77777777" w:rsidR="00457200" w:rsidRPr="002F0A90" w:rsidRDefault="00457200" w:rsidP="00505A10">
            <w:pPr>
              <w:pStyle w:val="Tabletext"/>
              <w:jc w:val="center"/>
              <w:rPr>
                <w:rFonts w:eastAsia="SimSun"/>
                <w:lang w:eastAsia="zh-CN"/>
              </w:rPr>
            </w:pPr>
            <w:r w:rsidRPr="002F0A90">
              <w:rPr>
                <w:rFonts w:eastAsia="SimSun"/>
                <w:lang w:eastAsia="zh-CN"/>
              </w:rPr>
              <w:t>18.3</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306DA5D" w14:textId="77777777" w:rsidR="00457200" w:rsidRPr="002F0A90" w:rsidRDefault="00457200" w:rsidP="00505A10">
            <w:pPr>
              <w:pStyle w:val="Tabletext"/>
              <w:jc w:val="center"/>
              <w:rPr>
                <w:rFonts w:eastAsia="SimSun"/>
                <w:lang w:eastAsia="zh-CN"/>
              </w:rPr>
            </w:pPr>
            <w:r w:rsidRPr="002F0A90">
              <w:rPr>
                <w:rFonts w:eastAsia="SimSun"/>
                <w:lang w:eastAsia="zh-CN"/>
              </w:rPr>
              <w:t>23.2</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8F3F5ED" w14:textId="77777777" w:rsidR="00457200" w:rsidRPr="002F0A90" w:rsidRDefault="00457200" w:rsidP="00505A10">
            <w:pPr>
              <w:pStyle w:val="Tabletext"/>
              <w:jc w:val="center"/>
              <w:rPr>
                <w:rFonts w:eastAsia="SimSun"/>
                <w:lang w:eastAsia="zh-CN"/>
              </w:rPr>
            </w:pPr>
            <w:r w:rsidRPr="002F0A90">
              <w:rPr>
                <w:rFonts w:eastAsia="SimSun"/>
                <w:lang w:eastAsia="zh-CN"/>
              </w:rPr>
              <w:t>24.0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422E84A0" w14:textId="77777777" w:rsidR="00457200" w:rsidRPr="002F0A90" w:rsidRDefault="00457200" w:rsidP="00505A10">
            <w:pPr>
              <w:pStyle w:val="Tabletext"/>
              <w:jc w:val="center"/>
              <w:rPr>
                <w:rFonts w:eastAsia="SimSun"/>
                <w:lang w:eastAsia="zh-CN"/>
              </w:rPr>
            </w:pPr>
            <w:r w:rsidRPr="002F0A90">
              <w:rPr>
                <w:rFonts w:eastAsia="SimSun"/>
                <w:lang w:eastAsia="zh-CN"/>
              </w:rPr>
              <w:t>23.2</w:t>
            </w:r>
          </w:p>
        </w:tc>
      </w:tr>
    </w:tbl>
    <w:p w14:paraId="30D16EEE" w14:textId="3CB0FA6D" w:rsidR="00B328F9" w:rsidRPr="00B328F9" w:rsidRDefault="00B328F9" w:rsidP="00B328F9">
      <w:pPr>
        <w:pStyle w:val="TableNo"/>
        <w:rPr>
          <w:rFonts w:ascii="Times New Roman Bold" w:hAnsi="Times New Roman Bold" w:cs="Times New Roman Bold"/>
          <w:sz w:val="18"/>
        </w:rPr>
      </w:pPr>
      <w:r w:rsidRPr="002F0A90">
        <w:t>TABLE A1</w:t>
      </w:r>
      <w:r>
        <w:t>.3</w:t>
      </w:r>
      <w:r w:rsidR="008B39BE">
        <w:t>4</w:t>
      </w:r>
      <w:r>
        <w:t xml:space="preserve"> (</w:t>
      </w:r>
      <w:r w:rsidRPr="00B328F9">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4"/>
        <w:gridCol w:w="1563"/>
        <w:gridCol w:w="1519"/>
        <w:gridCol w:w="1596"/>
        <w:gridCol w:w="1567"/>
      </w:tblGrid>
      <w:tr w:rsidR="00B328F9" w:rsidRPr="002F0A90" w14:paraId="568E07E0" w14:textId="77777777" w:rsidTr="00431963">
        <w:trPr>
          <w:cantSplit/>
          <w:tblHeader/>
          <w:jc w:val="center"/>
        </w:trPr>
        <w:tc>
          <w:tcPr>
            <w:tcW w:w="3394" w:type="dxa"/>
            <w:tcBorders>
              <w:top w:val="single" w:sz="4" w:space="0" w:color="auto"/>
              <w:left w:val="single" w:sz="4" w:space="0" w:color="auto"/>
              <w:bottom w:val="single" w:sz="4" w:space="0" w:color="auto"/>
              <w:right w:val="single" w:sz="4" w:space="0" w:color="auto"/>
            </w:tcBorders>
            <w:noWrap/>
            <w:vAlign w:val="center"/>
            <w:hideMark/>
          </w:tcPr>
          <w:p w14:paraId="6D9971FB" w14:textId="77777777" w:rsidR="00B328F9" w:rsidRPr="002F0A90" w:rsidRDefault="00B328F9" w:rsidP="00431963">
            <w:pPr>
              <w:pStyle w:val="Tablehead"/>
            </w:pP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32B69C00" w14:textId="77777777" w:rsidR="00B328F9" w:rsidRPr="002F0A90" w:rsidRDefault="00B328F9" w:rsidP="00431963">
            <w:pPr>
              <w:pStyle w:val="Tablehead"/>
            </w:pPr>
            <w:r w:rsidRPr="002F0A90">
              <w:t>Ship-based-B radar</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28B828B" w14:textId="77777777" w:rsidR="00B328F9" w:rsidRPr="002F0A90" w:rsidRDefault="00B328F9" w:rsidP="00431963">
            <w:pPr>
              <w:pStyle w:val="Tablehead"/>
            </w:pPr>
            <w:r w:rsidRPr="002F0A90">
              <w:t>Ship-based-C radar</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D1BE077" w14:textId="77777777" w:rsidR="00B328F9" w:rsidRPr="002F0A90" w:rsidRDefault="00B328F9" w:rsidP="00431963">
            <w:pPr>
              <w:pStyle w:val="Tablehead"/>
            </w:pPr>
            <w:r w:rsidRPr="002F0A90">
              <w:t>Ship-based-D radar</w:t>
            </w:r>
          </w:p>
        </w:tc>
        <w:tc>
          <w:tcPr>
            <w:tcW w:w="1567" w:type="dxa"/>
            <w:tcBorders>
              <w:top w:val="single" w:sz="4" w:space="0" w:color="auto"/>
              <w:left w:val="single" w:sz="4" w:space="0" w:color="auto"/>
              <w:bottom w:val="single" w:sz="4" w:space="0" w:color="auto"/>
              <w:right w:val="single" w:sz="4" w:space="0" w:color="auto"/>
            </w:tcBorders>
            <w:vAlign w:val="center"/>
            <w:hideMark/>
          </w:tcPr>
          <w:p w14:paraId="117F2A7F" w14:textId="77777777" w:rsidR="00B328F9" w:rsidRPr="002F0A90" w:rsidRDefault="00B328F9" w:rsidP="00431963">
            <w:pPr>
              <w:pStyle w:val="Tablehead"/>
            </w:pPr>
            <w:r w:rsidRPr="002F0A90">
              <w:t>Ship-based-M radar</w:t>
            </w:r>
          </w:p>
        </w:tc>
      </w:tr>
      <w:tr w:rsidR="00457200" w:rsidRPr="002F0A90" w14:paraId="71004BDF"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39C4160F" w14:textId="77777777" w:rsidR="00457200" w:rsidRPr="002F0A90" w:rsidRDefault="00457200" w:rsidP="00505A10">
            <w:pPr>
              <w:pStyle w:val="Tabletext"/>
            </w:pPr>
            <w:r w:rsidRPr="002F0A90">
              <w:t>AF</w:t>
            </w:r>
            <w:r w:rsidRPr="00790373">
              <w:rPr>
                <w:vertAlign w:val="subscript"/>
              </w:rPr>
              <w:t>2</w:t>
            </w:r>
            <w:r w:rsidRPr="002F0A90">
              <w:t xml:space="preserve">: suburban scenario (dB) </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328F0010"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3022BA6"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5513DDE"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48BF6130"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r>
      <w:tr w:rsidR="00457200" w:rsidRPr="002F0A90" w14:paraId="319C7D55"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336B9742" w14:textId="77777777" w:rsidR="00457200" w:rsidRPr="002F0A90" w:rsidRDefault="00457200" w:rsidP="00505A10">
            <w:pPr>
              <w:pStyle w:val="Tabletext"/>
            </w:pPr>
            <w:r w:rsidRPr="002F0A90">
              <w:t>AF</w:t>
            </w:r>
            <w:r w:rsidRPr="00790373">
              <w:rPr>
                <w:vertAlign w:val="subscript"/>
              </w:rPr>
              <w:t>2</w:t>
            </w:r>
            <w:r w:rsidRPr="002F0A90">
              <w:t>: urban scenario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41969286" w14:textId="7A1EED7B"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87FE676" w14:textId="630E635B"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DB91727" w14:textId="726132EB"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0BA2EA6" w14:textId="39BEC9EA"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r>
      <w:tr w:rsidR="00457200" w:rsidRPr="002F0A90" w14:paraId="3361D3D7"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5B80F66D" w14:textId="77777777" w:rsidR="00457200" w:rsidRPr="002F0A90" w:rsidRDefault="00457200" w:rsidP="00505A10">
            <w:pPr>
              <w:pStyle w:val="Tabletext"/>
            </w:pPr>
            <w:r w:rsidRPr="002F0A90">
              <w:t>AF</w:t>
            </w:r>
            <w:r w:rsidRPr="00790373">
              <w:rPr>
                <w:vertAlign w:val="subscript"/>
              </w:rPr>
              <w:t>3</w:t>
            </w:r>
            <w:r w:rsidRPr="002F0A90">
              <w:t>: Activity factor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7D7A978C" w14:textId="79A2474C"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314E1E6" w14:textId="0D7B91C6"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c>
          <w:tcPr>
            <w:tcW w:w="1596" w:type="dxa"/>
            <w:tcBorders>
              <w:top w:val="single" w:sz="4" w:space="0" w:color="auto"/>
              <w:left w:val="single" w:sz="4" w:space="0" w:color="auto"/>
              <w:bottom w:val="single" w:sz="4" w:space="0" w:color="auto"/>
              <w:right w:val="single" w:sz="4" w:space="0" w:color="auto"/>
            </w:tcBorders>
            <w:vAlign w:val="center"/>
            <w:hideMark/>
          </w:tcPr>
          <w:p w14:paraId="332B2120" w14:textId="028BD386"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c>
          <w:tcPr>
            <w:tcW w:w="1567" w:type="dxa"/>
            <w:tcBorders>
              <w:top w:val="single" w:sz="4" w:space="0" w:color="auto"/>
              <w:left w:val="single" w:sz="4" w:space="0" w:color="auto"/>
              <w:bottom w:val="single" w:sz="4" w:space="0" w:color="auto"/>
              <w:right w:val="single" w:sz="4" w:space="0" w:color="auto"/>
            </w:tcBorders>
            <w:vAlign w:val="center"/>
            <w:hideMark/>
          </w:tcPr>
          <w:p w14:paraId="18A2AA09" w14:textId="51D70D3E" w:rsidR="00457200" w:rsidRPr="002F0A90" w:rsidRDefault="00B328F9" w:rsidP="00505A10">
            <w:pPr>
              <w:pStyle w:val="Tabletext"/>
              <w:jc w:val="center"/>
              <w:rPr>
                <w:rFonts w:eastAsia="SimSun"/>
                <w:lang w:eastAsia="zh-CN"/>
              </w:rPr>
            </w:pPr>
            <w:r>
              <w:rPr>
                <w:rFonts w:eastAsia="SimSun"/>
                <w:lang w:eastAsia="zh-CN"/>
              </w:rPr>
              <w:t>–</w:t>
            </w:r>
            <w:r w:rsidR="00457200" w:rsidRPr="002F0A90">
              <w:rPr>
                <w:rFonts w:eastAsia="SimSun"/>
                <w:lang w:eastAsia="zh-CN"/>
              </w:rPr>
              <w:t>3</w:t>
            </w:r>
          </w:p>
        </w:tc>
      </w:tr>
      <w:tr w:rsidR="00457200" w:rsidRPr="002F0A90" w14:paraId="771C5345"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4B08BE44" w14:textId="77777777" w:rsidR="00457200" w:rsidRPr="002A68A9" w:rsidRDefault="00457200" w:rsidP="001966FD">
            <w:pPr>
              <w:pStyle w:val="Tabletext"/>
              <w:jc w:val="left"/>
              <w:rPr>
                <w:lang w:val="en-GB"/>
              </w:rPr>
            </w:pPr>
            <w:r w:rsidRPr="002A68A9">
              <w:rPr>
                <w:lang w:val="en-GB"/>
              </w:rPr>
              <w:t>Required propagation loss with aggregation for suburban tropical scenario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29780468" w14:textId="77777777" w:rsidR="00457200" w:rsidRPr="002F0A90" w:rsidRDefault="00457200" w:rsidP="00505A10">
            <w:pPr>
              <w:pStyle w:val="Tabletext"/>
              <w:jc w:val="center"/>
              <w:rPr>
                <w:rFonts w:eastAsia="SimSun"/>
                <w:lang w:eastAsia="zh-CN"/>
              </w:rPr>
            </w:pPr>
            <w:r w:rsidRPr="002F0A90">
              <w:rPr>
                <w:rFonts w:eastAsia="SimSun"/>
                <w:lang w:eastAsia="zh-CN"/>
              </w:rPr>
              <w:t>209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C4DCB1E" w14:textId="77777777" w:rsidR="00457200" w:rsidRPr="002F0A90" w:rsidRDefault="00457200" w:rsidP="00505A10">
            <w:pPr>
              <w:pStyle w:val="Tabletext"/>
              <w:jc w:val="center"/>
              <w:rPr>
                <w:rFonts w:eastAsia="SimSun"/>
                <w:lang w:eastAsia="zh-CN"/>
              </w:rPr>
            </w:pPr>
            <w:r w:rsidRPr="002F0A90">
              <w:rPr>
                <w:rFonts w:eastAsia="SimSun"/>
                <w:lang w:eastAsia="zh-CN"/>
              </w:rPr>
              <w:t>216</w:t>
            </w:r>
          </w:p>
        </w:tc>
        <w:tc>
          <w:tcPr>
            <w:tcW w:w="1596" w:type="dxa"/>
            <w:tcBorders>
              <w:top w:val="single" w:sz="4" w:space="0" w:color="auto"/>
              <w:left w:val="single" w:sz="4" w:space="0" w:color="auto"/>
              <w:bottom w:val="single" w:sz="4" w:space="0" w:color="auto"/>
              <w:right w:val="single" w:sz="4" w:space="0" w:color="auto"/>
            </w:tcBorders>
            <w:vAlign w:val="center"/>
            <w:hideMark/>
          </w:tcPr>
          <w:p w14:paraId="4F7626B9" w14:textId="77777777" w:rsidR="00457200" w:rsidRPr="002F0A90" w:rsidRDefault="00457200" w:rsidP="00505A10">
            <w:pPr>
              <w:pStyle w:val="Tabletext"/>
              <w:jc w:val="center"/>
              <w:rPr>
                <w:rFonts w:eastAsia="SimSun"/>
                <w:lang w:eastAsia="zh-CN"/>
              </w:rPr>
            </w:pPr>
            <w:r w:rsidRPr="002F0A90">
              <w:rPr>
                <w:rFonts w:eastAsia="SimSun"/>
                <w:lang w:eastAsia="zh-CN"/>
              </w:rPr>
              <w:t>217</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2B8658C" w14:textId="77777777" w:rsidR="00457200" w:rsidRPr="002F0A90" w:rsidRDefault="00457200" w:rsidP="00505A10">
            <w:pPr>
              <w:pStyle w:val="Tabletext"/>
              <w:jc w:val="center"/>
              <w:rPr>
                <w:rFonts w:eastAsia="SimSun"/>
                <w:lang w:eastAsia="zh-CN"/>
              </w:rPr>
            </w:pPr>
            <w:r w:rsidRPr="002F0A90">
              <w:rPr>
                <w:rFonts w:eastAsia="SimSun"/>
                <w:lang w:eastAsia="zh-CN"/>
              </w:rPr>
              <w:t>209</w:t>
            </w:r>
          </w:p>
        </w:tc>
      </w:tr>
      <w:tr w:rsidR="00457200" w:rsidRPr="002F0A90" w14:paraId="7591A50F"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14B36CBE" w14:textId="77777777" w:rsidR="00457200" w:rsidRPr="002A68A9" w:rsidRDefault="00457200" w:rsidP="001966FD">
            <w:pPr>
              <w:pStyle w:val="Tabletext"/>
              <w:jc w:val="left"/>
              <w:rPr>
                <w:lang w:val="en-GB"/>
              </w:rPr>
            </w:pPr>
            <w:r w:rsidRPr="002A68A9">
              <w:rPr>
                <w:lang w:val="en-GB"/>
              </w:rPr>
              <w:t>Required propagation loss with aggregation for suburban equatorial scenario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425F6401" w14:textId="77777777" w:rsidR="00457200" w:rsidRPr="002F0A90" w:rsidRDefault="00457200" w:rsidP="00505A10">
            <w:pPr>
              <w:pStyle w:val="Tabletext"/>
              <w:jc w:val="center"/>
              <w:rPr>
                <w:rFonts w:eastAsia="SimSun"/>
                <w:lang w:eastAsia="zh-CN"/>
              </w:rPr>
            </w:pPr>
            <w:r w:rsidRPr="002F0A90">
              <w:rPr>
                <w:rFonts w:eastAsia="SimSun"/>
                <w:lang w:eastAsia="zh-CN"/>
              </w:rPr>
              <w:t>212</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08C4FEE" w14:textId="77777777" w:rsidR="00457200" w:rsidRPr="002F0A90" w:rsidRDefault="00457200" w:rsidP="00505A10">
            <w:pPr>
              <w:pStyle w:val="Tabletext"/>
              <w:jc w:val="center"/>
              <w:rPr>
                <w:rFonts w:eastAsia="SimSun"/>
                <w:lang w:eastAsia="zh-CN"/>
              </w:rPr>
            </w:pPr>
            <w:r w:rsidRPr="002F0A90">
              <w:rPr>
                <w:rFonts w:eastAsia="SimSun"/>
                <w:lang w:eastAsia="zh-CN"/>
              </w:rPr>
              <w:t>218</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1E347F0" w14:textId="77777777" w:rsidR="00457200" w:rsidRPr="002F0A90" w:rsidRDefault="00457200" w:rsidP="00505A10">
            <w:pPr>
              <w:pStyle w:val="Tabletext"/>
              <w:jc w:val="center"/>
              <w:rPr>
                <w:rFonts w:eastAsia="SimSun"/>
                <w:lang w:eastAsia="zh-CN"/>
              </w:rPr>
            </w:pPr>
            <w:r w:rsidRPr="002F0A90">
              <w:rPr>
                <w:rFonts w:eastAsia="SimSun"/>
                <w:lang w:eastAsia="zh-CN"/>
              </w:rPr>
              <w:t>219</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74B79F0" w14:textId="77777777" w:rsidR="00457200" w:rsidRPr="002F0A90" w:rsidRDefault="00457200" w:rsidP="00505A10">
            <w:pPr>
              <w:pStyle w:val="Tabletext"/>
              <w:jc w:val="center"/>
              <w:rPr>
                <w:rFonts w:eastAsia="SimSun"/>
                <w:lang w:eastAsia="zh-CN"/>
              </w:rPr>
            </w:pPr>
            <w:r w:rsidRPr="002F0A90">
              <w:rPr>
                <w:rFonts w:eastAsia="SimSun"/>
                <w:lang w:eastAsia="zh-CN"/>
              </w:rPr>
              <w:t>218</w:t>
            </w:r>
          </w:p>
        </w:tc>
      </w:tr>
      <w:tr w:rsidR="00457200" w:rsidRPr="002F0A90" w14:paraId="12F415B2"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6F761C1C" w14:textId="77777777" w:rsidR="00457200" w:rsidRPr="002A68A9" w:rsidRDefault="00457200" w:rsidP="001966FD">
            <w:pPr>
              <w:pStyle w:val="Tabletext"/>
              <w:jc w:val="left"/>
              <w:rPr>
                <w:lang w:val="en-GB"/>
              </w:rPr>
            </w:pPr>
            <w:r w:rsidRPr="002A68A9">
              <w:rPr>
                <w:lang w:val="en-GB"/>
              </w:rPr>
              <w:t>Required propagation loss with aggregation for urban tropical scenario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21214FD7" w14:textId="77777777" w:rsidR="00457200" w:rsidRPr="002F0A90" w:rsidRDefault="00457200" w:rsidP="00505A10">
            <w:pPr>
              <w:pStyle w:val="Tabletext"/>
              <w:jc w:val="center"/>
              <w:rPr>
                <w:rFonts w:eastAsia="SimSun"/>
                <w:lang w:eastAsia="zh-CN"/>
              </w:rPr>
            </w:pPr>
            <w:r w:rsidRPr="002F0A90">
              <w:rPr>
                <w:rFonts w:eastAsia="SimSun"/>
                <w:lang w:eastAsia="zh-CN"/>
              </w:rPr>
              <w:t>205</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600B3B7" w14:textId="77777777" w:rsidR="00457200" w:rsidRPr="002F0A90" w:rsidRDefault="00457200" w:rsidP="00505A10">
            <w:pPr>
              <w:pStyle w:val="Tabletext"/>
              <w:jc w:val="center"/>
              <w:rPr>
                <w:rFonts w:eastAsia="SimSun"/>
                <w:lang w:eastAsia="zh-CN"/>
              </w:rPr>
            </w:pPr>
            <w:r w:rsidRPr="002F0A90">
              <w:rPr>
                <w:rFonts w:eastAsia="SimSun"/>
                <w:lang w:eastAsia="zh-CN"/>
              </w:rPr>
              <w:t>211</w:t>
            </w:r>
          </w:p>
        </w:tc>
        <w:tc>
          <w:tcPr>
            <w:tcW w:w="1596" w:type="dxa"/>
            <w:tcBorders>
              <w:top w:val="single" w:sz="4" w:space="0" w:color="auto"/>
              <w:left w:val="single" w:sz="4" w:space="0" w:color="auto"/>
              <w:bottom w:val="single" w:sz="4" w:space="0" w:color="auto"/>
              <w:right w:val="single" w:sz="4" w:space="0" w:color="auto"/>
            </w:tcBorders>
            <w:vAlign w:val="center"/>
            <w:hideMark/>
          </w:tcPr>
          <w:p w14:paraId="33FB2755" w14:textId="77777777" w:rsidR="00457200" w:rsidRPr="002F0A90" w:rsidRDefault="00457200" w:rsidP="00505A10">
            <w:pPr>
              <w:pStyle w:val="Tabletext"/>
              <w:jc w:val="center"/>
              <w:rPr>
                <w:rFonts w:eastAsia="SimSun"/>
                <w:lang w:eastAsia="zh-CN"/>
              </w:rPr>
            </w:pPr>
            <w:r w:rsidRPr="002F0A90">
              <w:rPr>
                <w:rFonts w:eastAsia="SimSun"/>
                <w:lang w:eastAsia="zh-CN"/>
              </w:rPr>
              <w:t>212</w:t>
            </w:r>
          </w:p>
        </w:tc>
        <w:tc>
          <w:tcPr>
            <w:tcW w:w="1567" w:type="dxa"/>
            <w:tcBorders>
              <w:top w:val="single" w:sz="4" w:space="0" w:color="auto"/>
              <w:left w:val="single" w:sz="4" w:space="0" w:color="auto"/>
              <w:bottom w:val="single" w:sz="4" w:space="0" w:color="auto"/>
              <w:right w:val="single" w:sz="4" w:space="0" w:color="auto"/>
            </w:tcBorders>
            <w:vAlign w:val="center"/>
            <w:hideMark/>
          </w:tcPr>
          <w:p w14:paraId="4520B607" w14:textId="77777777" w:rsidR="00457200" w:rsidRPr="002F0A90" w:rsidRDefault="00457200" w:rsidP="00505A10">
            <w:pPr>
              <w:pStyle w:val="Tabletext"/>
              <w:jc w:val="center"/>
              <w:rPr>
                <w:rFonts w:eastAsia="SimSun"/>
                <w:lang w:eastAsia="zh-CN"/>
              </w:rPr>
            </w:pPr>
            <w:r w:rsidRPr="002F0A90">
              <w:rPr>
                <w:rFonts w:eastAsia="SimSun"/>
                <w:lang w:eastAsia="zh-CN"/>
              </w:rPr>
              <w:t>211</w:t>
            </w:r>
          </w:p>
        </w:tc>
      </w:tr>
      <w:tr w:rsidR="00457200" w:rsidRPr="002F0A90" w14:paraId="37DA797F"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38F0F766" w14:textId="77777777" w:rsidR="00457200" w:rsidRPr="002A68A9" w:rsidRDefault="00457200" w:rsidP="001966FD">
            <w:pPr>
              <w:pStyle w:val="Tabletext"/>
              <w:jc w:val="left"/>
              <w:rPr>
                <w:lang w:val="en-GB"/>
              </w:rPr>
            </w:pPr>
            <w:r w:rsidRPr="002A68A9">
              <w:rPr>
                <w:lang w:val="en-GB"/>
              </w:rPr>
              <w:t>Required propagation loss with aggregation for urban equatorial scenario (dB)</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0F4FE491" w14:textId="77777777" w:rsidR="00457200" w:rsidRPr="002F0A90" w:rsidRDefault="00457200" w:rsidP="00505A10">
            <w:pPr>
              <w:pStyle w:val="Tabletext"/>
              <w:jc w:val="center"/>
              <w:rPr>
                <w:rFonts w:eastAsia="SimSun"/>
                <w:lang w:eastAsia="zh-CN"/>
              </w:rPr>
            </w:pPr>
            <w:r w:rsidRPr="002F0A90">
              <w:rPr>
                <w:rFonts w:eastAsia="SimSun"/>
                <w:lang w:eastAsia="zh-CN"/>
              </w:rPr>
              <w:t>208</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700405B" w14:textId="77777777" w:rsidR="00457200" w:rsidRPr="002F0A90" w:rsidRDefault="00457200" w:rsidP="00505A10">
            <w:pPr>
              <w:pStyle w:val="Tabletext"/>
              <w:jc w:val="center"/>
              <w:rPr>
                <w:rFonts w:eastAsia="SimSun"/>
                <w:lang w:eastAsia="zh-CN"/>
              </w:rPr>
            </w:pPr>
            <w:r w:rsidRPr="002F0A90">
              <w:rPr>
                <w:rFonts w:eastAsia="SimSun"/>
                <w:lang w:eastAsia="zh-CN"/>
              </w:rPr>
              <w:t>215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2FB1A6F2" w14:textId="77777777" w:rsidR="00457200" w:rsidRPr="002F0A90" w:rsidRDefault="00457200" w:rsidP="00505A10">
            <w:pPr>
              <w:pStyle w:val="Tabletext"/>
              <w:jc w:val="center"/>
              <w:rPr>
                <w:rFonts w:eastAsia="SimSun"/>
                <w:lang w:eastAsia="zh-CN"/>
              </w:rPr>
            </w:pPr>
            <w:r w:rsidRPr="002F0A90">
              <w:rPr>
                <w:rFonts w:eastAsia="SimSun"/>
                <w:lang w:eastAsia="zh-CN"/>
              </w:rPr>
              <w:t>215</w:t>
            </w:r>
          </w:p>
        </w:tc>
        <w:tc>
          <w:tcPr>
            <w:tcW w:w="1567" w:type="dxa"/>
            <w:tcBorders>
              <w:top w:val="single" w:sz="4" w:space="0" w:color="auto"/>
              <w:left w:val="single" w:sz="4" w:space="0" w:color="auto"/>
              <w:bottom w:val="single" w:sz="4" w:space="0" w:color="auto"/>
              <w:right w:val="single" w:sz="4" w:space="0" w:color="auto"/>
            </w:tcBorders>
            <w:vAlign w:val="center"/>
            <w:hideMark/>
          </w:tcPr>
          <w:p w14:paraId="4D5E5B1E" w14:textId="77777777" w:rsidR="00457200" w:rsidRPr="002F0A90" w:rsidRDefault="00457200" w:rsidP="00505A10">
            <w:pPr>
              <w:pStyle w:val="Tabletext"/>
              <w:jc w:val="center"/>
              <w:rPr>
                <w:rFonts w:eastAsia="SimSun"/>
                <w:lang w:eastAsia="zh-CN"/>
              </w:rPr>
            </w:pPr>
            <w:r w:rsidRPr="002F0A90">
              <w:rPr>
                <w:rFonts w:eastAsia="SimSun"/>
                <w:lang w:eastAsia="zh-CN"/>
              </w:rPr>
              <w:t>215</w:t>
            </w:r>
          </w:p>
        </w:tc>
      </w:tr>
      <w:tr w:rsidR="00457200" w:rsidRPr="003C5958" w14:paraId="78EA2A58"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5373D0AE" w14:textId="77777777" w:rsidR="00457200" w:rsidRPr="002F0A90" w:rsidRDefault="00457200" w:rsidP="001966FD">
            <w:pPr>
              <w:pStyle w:val="Tabletext"/>
              <w:jc w:val="left"/>
            </w:pPr>
            <w:r w:rsidRPr="002F0A90">
              <w:t>Propagation model</w:t>
            </w:r>
          </w:p>
        </w:tc>
        <w:tc>
          <w:tcPr>
            <w:tcW w:w="6245" w:type="dxa"/>
            <w:gridSpan w:val="4"/>
            <w:tcBorders>
              <w:top w:val="single" w:sz="4" w:space="0" w:color="auto"/>
              <w:left w:val="single" w:sz="4" w:space="0" w:color="auto"/>
              <w:bottom w:val="single" w:sz="4" w:space="0" w:color="auto"/>
              <w:right w:val="single" w:sz="4" w:space="0" w:color="auto"/>
            </w:tcBorders>
            <w:vAlign w:val="center"/>
            <w:hideMark/>
          </w:tcPr>
          <w:p w14:paraId="1D19915C" w14:textId="5127FD90" w:rsidR="00457200" w:rsidRPr="002A68A9" w:rsidRDefault="00457200" w:rsidP="00505A10">
            <w:pPr>
              <w:pStyle w:val="Tabletext"/>
              <w:keepLines/>
              <w:tabs>
                <w:tab w:val="left" w:leader="dot" w:pos="7938"/>
                <w:tab w:val="center" w:pos="9526"/>
              </w:tabs>
              <w:ind w:left="567" w:hanging="567"/>
              <w:jc w:val="center"/>
              <w:rPr>
                <w:lang w:val="en-GB"/>
              </w:rPr>
            </w:pPr>
            <w:r w:rsidRPr="002A68A9">
              <w:rPr>
                <w:lang w:val="en-GB"/>
              </w:rPr>
              <w:t>ITU-R P.452</w:t>
            </w:r>
            <w:r w:rsidRPr="002A68A9">
              <w:rPr>
                <w:lang w:val="en-GB"/>
              </w:rPr>
              <w:noBreakHyphen/>
              <w:t xml:space="preserve">16 (case 1: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20%)</w:t>
            </w:r>
          </w:p>
        </w:tc>
      </w:tr>
      <w:tr w:rsidR="00457200" w:rsidRPr="002F0A90" w14:paraId="07D79E50"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4A676D73" w14:textId="77777777" w:rsidR="00457200" w:rsidRPr="002A68A9" w:rsidRDefault="00457200" w:rsidP="001966FD">
            <w:pPr>
              <w:pStyle w:val="Tabletext"/>
              <w:jc w:val="left"/>
              <w:rPr>
                <w:lang w:val="en-GB"/>
              </w:rPr>
            </w:pPr>
            <w:r w:rsidRPr="002A68A9">
              <w:rPr>
                <w:lang w:val="en-GB"/>
              </w:rPr>
              <w:t>Protection distance (km) at tropical sea in front of a suburban deployment</w:t>
            </w:r>
          </w:p>
        </w:tc>
        <w:tc>
          <w:tcPr>
            <w:tcW w:w="6245" w:type="dxa"/>
            <w:gridSpan w:val="4"/>
            <w:tcBorders>
              <w:top w:val="single" w:sz="4" w:space="0" w:color="auto"/>
              <w:left w:val="single" w:sz="4" w:space="0" w:color="auto"/>
              <w:bottom w:val="single" w:sz="4" w:space="0" w:color="auto"/>
              <w:right w:val="single" w:sz="4" w:space="0" w:color="auto"/>
            </w:tcBorders>
            <w:vAlign w:val="center"/>
            <w:hideMark/>
          </w:tcPr>
          <w:p w14:paraId="7CDEBBCD" w14:textId="0A808629" w:rsidR="00457200" w:rsidRPr="002F0A90" w:rsidRDefault="00457200" w:rsidP="00B328F9">
            <w:pPr>
              <w:pStyle w:val="Tabletext"/>
              <w:jc w:val="center"/>
              <w:rPr>
                <w:rFonts w:eastAsia="SimSun"/>
                <w:bCs/>
                <w:lang w:eastAsia="zh-CN"/>
              </w:rPr>
            </w:pPr>
            <w:r w:rsidRPr="002F0A90">
              <w:rPr>
                <w:bCs/>
                <w:lang w:eastAsia="zh-CN"/>
              </w:rPr>
              <w:t>Between 354</w:t>
            </w:r>
            <w:r w:rsidR="00B328F9">
              <w:rPr>
                <w:bCs/>
                <w:lang w:eastAsia="zh-CN"/>
              </w:rPr>
              <w:t>-</w:t>
            </w:r>
            <w:r w:rsidRPr="002F0A90">
              <w:rPr>
                <w:bCs/>
                <w:lang w:eastAsia="zh-CN"/>
              </w:rPr>
              <w:t>422 km</w:t>
            </w:r>
          </w:p>
        </w:tc>
      </w:tr>
      <w:tr w:rsidR="00457200" w:rsidRPr="002F0A90" w14:paraId="08435491"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75E119D5" w14:textId="77777777" w:rsidR="00457200" w:rsidRPr="002A68A9" w:rsidRDefault="00457200" w:rsidP="001966FD">
            <w:pPr>
              <w:pStyle w:val="Tabletext"/>
              <w:jc w:val="left"/>
              <w:rPr>
                <w:lang w:val="en-GB"/>
              </w:rPr>
            </w:pPr>
            <w:r w:rsidRPr="002A68A9">
              <w:rPr>
                <w:lang w:val="en-GB"/>
              </w:rPr>
              <w:t>Protection distance (km) at equatorial sea in front of a suburban deployment</w:t>
            </w:r>
          </w:p>
        </w:tc>
        <w:tc>
          <w:tcPr>
            <w:tcW w:w="6245" w:type="dxa"/>
            <w:gridSpan w:val="4"/>
            <w:tcBorders>
              <w:top w:val="single" w:sz="4" w:space="0" w:color="auto"/>
              <w:left w:val="single" w:sz="4" w:space="0" w:color="auto"/>
              <w:bottom w:val="single" w:sz="4" w:space="0" w:color="auto"/>
              <w:right w:val="single" w:sz="4" w:space="0" w:color="auto"/>
            </w:tcBorders>
            <w:vAlign w:val="center"/>
            <w:hideMark/>
          </w:tcPr>
          <w:p w14:paraId="57A8F81D" w14:textId="60704D98" w:rsidR="00457200" w:rsidRPr="002F0A90" w:rsidRDefault="00457200" w:rsidP="00B328F9">
            <w:pPr>
              <w:pStyle w:val="Tabletext"/>
              <w:jc w:val="center"/>
              <w:rPr>
                <w:rFonts w:eastAsia="SimSun"/>
                <w:bCs/>
                <w:lang w:eastAsia="zh-CN"/>
              </w:rPr>
            </w:pPr>
            <w:r w:rsidRPr="002F0A90">
              <w:rPr>
                <w:bCs/>
                <w:lang w:eastAsia="zh-CN"/>
              </w:rPr>
              <w:t xml:space="preserve">Between </w:t>
            </w:r>
            <w:r w:rsidRPr="002F0A90">
              <w:rPr>
                <w:rFonts w:eastAsia="SimSun"/>
                <w:bCs/>
                <w:lang w:eastAsia="zh-CN"/>
              </w:rPr>
              <w:t>480</w:t>
            </w:r>
            <w:r w:rsidR="00B328F9">
              <w:rPr>
                <w:rFonts w:eastAsia="SimSun"/>
                <w:bCs/>
                <w:lang w:eastAsia="zh-CN"/>
              </w:rPr>
              <w:t>-</w:t>
            </w:r>
            <w:r w:rsidRPr="002F0A90">
              <w:rPr>
                <w:rFonts w:eastAsia="SimSun"/>
                <w:bCs/>
                <w:lang w:eastAsia="zh-CN"/>
              </w:rPr>
              <w:t>540 km</w:t>
            </w:r>
          </w:p>
        </w:tc>
      </w:tr>
      <w:tr w:rsidR="00457200" w:rsidRPr="002F0A90" w14:paraId="1F434B0E"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1A1004F6" w14:textId="77777777" w:rsidR="00457200" w:rsidRPr="002A68A9" w:rsidRDefault="00457200" w:rsidP="001966FD">
            <w:pPr>
              <w:pStyle w:val="Tabletext"/>
              <w:jc w:val="left"/>
              <w:rPr>
                <w:lang w:val="en-GB"/>
              </w:rPr>
            </w:pPr>
            <w:r w:rsidRPr="002A68A9">
              <w:rPr>
                <w:lang w:val="en-GB"/>
              </w:rPr>
              <w:t>Protection distance (km) at tropical sea in front of an urban deployment</w:t>
            </w:r>
          </w:p>
        </w:tc>
        <w:tc>
          <w:tcPr>
            <w:tcW w:w="6245" w:type="dxa"/>
            <w:gridSpan w:val="4"/>
            <w:tcBorders>
              <w:top w:val="single" w:sz="4" w:space="0" w:color="auto"/>
              <w:left w:val="single" w:sz="4" w:space="0" w:color="auto"/>
              <w:bottom w:val="single" w:sz="4" w:space="0" w:color="auto"/>
              <w:right w:val="single" w:sz="4" w:space="0" w:color="auto"/>
            </w:tcBorders>
            <w:vAlign w:val="center"/>
            <w:hideMark/>
          </w:tcPr>
          <w:p w14:paraId="739B1360" w14:textId="0F5432B5" w:rsidR="00457200" w:rsidRPr="002F0A90" w:rsidRDefault="00457200" w:rsidP="00B328F9">
            <w:pPr>
              <w:pStyle w:val="Tabletext"/>
              <w:jc w:val="center"/>
              <w:rPr>
                <w:rFonts w:eastAsia="SimSun"/>
                <w:bCs/>
                <w:lang w:eastAsia="zh-CN"/>
              </w:rPr>
            </w:pPr>
            <w:r w:rsidRPr="002F0A90">
              <w:rPr>
                <w:bCs/>
                <w:lang w:eastAsia="zh-CN"/>
              </w:rPr>
              <w:t>Between 324</w:t>
            </w:r>
            <w:r w:rsidR="00B328F9">
              <w:rPr>
                <w:bCs/>
                <w:lang w:eastAsia="zh-CN"/>
              </w:rPr>
              <w:t>-</w:t>
            </w:r>
            <w:r w:rsidRPr="002F0A90">
              <w:rPr>
                <w:bCs/>
                <w:lang w:eastAsia="zh-CN"/>
              </w:rPr>
              <w:t>380 km</w:t>
            </w:r>
          </w:p>
        </w:tc>
      </w:tr>
      <w:tr w:rsidR="00457200" w:rsidRPr="002F0A90" w14:paraId="2DB960C7" w14:textId="77777777" w:rsidTr="00505A10">
        <w:trPr>
          <w:cantSplit/>
          <w:jc w:val="center"/>
        </w:trPr>
        <w:tc>
          <w:tcPr>
            <w:tcW w:w="3394" w:type="dxa"/>
            <w:tcBorders>
              <w:top w:val="single" w:sz="4" w:space="0" w:color="auto"/>
              <w:left w:val="single" w:sz="4" w:space="0" w:color="auto"/>
              <w:bottom w:val="single" w:sz="4" w:space="0" w:color="auto"/>
              <w:right w:val="single" w:sz="4" w:space="0" w:color="auto"/>
            </w:tcBorders>
            <w:noWrap/>
            <w:hideMark/>
          </w:tcPr>
          <w:p w14:paraId="73A31141" w14:textId="77777777" w:rsidR="00457200" w:rsidRPr="002A68A9" w:rsidRDefault="00457200" w:rsidP="001966FD">
            <w:pPr>
              <w:pStyle w:val="Tabletext"/>
              <w:jc w:val="left"/>
              <w:rPr>
                <w:lang w:val="en-GB"/>
              </w:rPr>
            </w:pPr>
            <w:r w:rsidRPr="002A68A9">
              <w:rPr>
                <w:lang w:val="en-GB"/>
              </w:rPr>
              <w:t>Protection distance (km) at equatorial sea in front of an urban deployment</w:t>
            </w:r>
          </w:p>
        </w:tc>
        <w:tc>
          <w:tcPr>
            <w:tcW w:w="6245" w:type="dxa"/>
            <w:gridSpan w:val="4"/>
            <w:tcBorders>
              <w:top w:val="single" w:sz="4" w:space="0" w:color="auto"/>
              <w:left w:val="single" w:sz="4" w:space="0" w:color="auto"/>
              <w:bottom w:val="single" w:sz="4" w:space="0" w:color="auto"/>
              <w:right w:val="single" w:sz="4" w:space="0" w:color="auto"/>
            </w:tcBorders>
            <w:vAlign w:val="center"/>
            <w:hideMark/>
          </w:tcPr>
          <w:p w14:paraId="51D9DB28" w14:textId="448F8E84" w:rsidR="00457200" w:rsidRPr="002F0A90" w:rsidRDefault="00457200" w:rsidP="00B328F9">
            <w:pPr>
              <w:pStyle w:val="Tabletext"/>
              <w:jc w:val="center"/>
              <w:rPr>
                <w:rFonts w:eastAsia="SimSun"/>
                <w:bCs/>
                <w:caps/>
                <w:lang w:eastAsia="zh-CN"/>
              </w:rPr>
            </w:pPr>
            <w:r w:rsidRPr="002F0A90">
              <w:rPr>
                <w:bCs/>
                <w:lang w:eastAsia="zh-CN"/>
              </w:rPr>
              <w:t>Between 446</w:t>
            </w:r>
            <w:r w:rsidR="00B328F9">
              <w:rPr>
                <w:bCs/>
                <w:lang w:eastAsia="zh-CN"/>
              </w:rPr>
              <w:t>-</w:t>
            </w:r>
            <w:r w:rsidRPr="002F0A90">
              <w:rPr>
                <w:bCs/>
                <w:lang w:eastAsia="zh-CN"/>
              </w:rPr>
              <w:t>506 km</w:t>
            </w:r>
          </w:p>
        </w:tc>
      </w:tr>
    </w:tbl>
    <w:p w14:paraId="3BC28491" w14:textId="77777777" w:rsidR="00457200" w:rsidRPr="002F0A90" w:rsidRDefault="00457200" w:rsidP="00457200">
      <w:pPr>
        <w:tabs>
          <w:tab w:val="left" w:pos="720"/>
        </w:tabs>
        <w:suppressAutoHyphens/>
        <w:overflowPunct/>
        <w:autoSpaceDE/>
        <w:adjustRightInd/>
        <w:spacing w:before="0"/>
        <w:rPr>
          <w:sz w:val="20"/>
        </w:rPr>
      </w:pPr>
    </w:p>
    <w:p w14:paraId="30647316" w14:textId="77777777" w:rsidR="00457200" w:rsidRPr="002A68A9" w:rsidRDefault="00457200" w:rsidP="00457200">
      <w:pPr>
        <w:rPr>
          <w:lang w:val="en-GB"/>
        </w:rPr>
      </w:pPr>
      <w:r w:rsidRPr="002A68A9">
        <w:rPr>
          <w:lang w:val="en-GB"/>
        </w:rPr>
        <w:t>In conclusion, taking into account the aggregated power of all macro base stations simultaneously in visibility of the antenna beam of a shipborne radar at sea, and considering parameters of rooftop ratio, activity factor, and no clutter losses, for either urban or sub-urban 10 MHz deployments, the minimal co-channel aggregated protection distances are calculated between 324 km and 422 km in tropical zone and between 446-540 km in equatorial zone.</w:t>
      </w:r>
    </w:p>
    <w:p w14:paraId="189FE69D" w14:textId="77777777" w:rsidR="00457200" w:rsidRPr="002A68A9" w:rsidRDefault="00457200" w:rsidP="00457200">
      <w:pPr>
        <w:pStyle w:val="Heading4"/>
        <w:rPr>
          <w:lang w:val="en-GB"/>
        </w:rPr>
      </w:pPr>
      <w:r w:rsidRPr="002A68A9">
        <w:rPr>
          <w:lang w:val="en-GB"/>
        </w:rPr>
        <w:t>5.2.2.3</w:t>
      </w:r>
      <w:r w:rsidRPr="002A68A9">
        <w:rPr>
          <w:lang w:val="en-GB"/>
        </w:rPr>
        <w:tab/>
        <w:t>Scenario with shipborne radar at 22 km from seaside</w:t>
      </w:r>
    </w:p>
    <w:p w14:paraId="495EE3C9" w14:textId="77777777" w:rsidR="00457200" w:rsidRPr="002A68A9" w:rsidRDefault="00457200" w:rsidP="00457200">
      <w:pPr>
        <w:rPr>
          <w:lang w:val="en-GB"/>
        </w:rPr>
      </w:pPr>
      <w:r w:rsidRPr="002A68A9">
        <w:rPr>
          <w:lang w:val="en-GB"/>
        </w:rPr>
        <w:t xml:space="preserve">This scenario considers 22 km for distance </w:t>
      </w:r>
      <w:r w:rsidRPr="00790373">
        <w:rPr>
          <w:i/>
          <w:lang w:val="en-GB"/>
        </w:rPr>
        <w:t>D</w:t>
      </w:r>
      <w:r w:rsidRPr="002A68A9">
        <w:rPr>
          <w:vertAlign w:val="subscript"/>
          <w:lang w:val="en-GB"/>
        </w:rPr>
        <w:t>0</w:t>
      </w:r>
      <w:r w:rsidRPr="002A68A9">
        <w:rPr>
          <w:lang w:val="en-GB"/>
        </w:rPr>
        <w:t xml:space="preserve"> from the ship based radar to the edge of IMT area deployment. The calculation considers the aggregated power of all macro base stations simultaneously in visibility of the antenna beam of the shipborne radar, and rooftop ratio, activity factor, and clutter losses, for urban 10 MHz deployments. </w:t>
      </w:r>
    </w:p>
    <w:p w14:paraId="58556C30" w14:textId="77777777" w:rsidR="00457200" w:rsidRPr="002A68A9" w:rsidRDefault="00457200" w:rsidP="00457200">
      <w:pPr>
        <w:rPr>
          <w:lang w:val="en-GB" w:eastAsia="zh-CN"/>
        </w:rPr>
      </w:pPr>
      <w:r w:rsidRPr="002A68A9">
        <w:rPr>
          <w:lang w:val="en-GB" w:eastAsia="zh-CN"/>
        </w:rPr>
        <w:t>This analysis is considered as static by assuming that the position of the ship with respect of the IMT-Advanced BSs on the ground is fixed, and the radar antenna is pointing toward the IMT deployment, The aggregation process is not done over the rotation of the radar antenna because the performance of shipborne radar is generally requested for each azimuthal direction of its main beam.</w:t>
      </w:r>
    </w:p>
    <w:p w14:paraId="602442EE" w14:textId="77777777" w:rsidR="00457200" w:rsidRPr="002A68A9" w:rsidRDefault="00457200" w:rsidP="00457200">
      <w:pPr>
        <w:rPr>
          <w:lang w:val="en-GB" w:eastAsia="zh-CN"/>
        </w:rPr>
      </w:pPr>
      <w:r w:rsidRPr="002A68A9">
        <w:rPr>
          <w:lang w:val="en-GB" w:eastAsia="zh-CN"/>
        </w:rPr>
        <w:t xml:space="preserve">Monte-Carlo simulations are performed over the IMT mobile network and the radar within the area of simulation to calculate the aggregated interference with caused by the BSs in order to derive a reliable statistic, e.g. CDF of the experienced aggregated interference over noise level, i.e. </w:t>
      </w:r>
      <w:r w:rsidRPr="002A68A9">
        <w:rPr>
          <w:i/>
          <w:lang w:val="en-GB" w:eastAsia="zh-CN"/>
        </w:rPr>
        <w:t>I</w:t>
      </w:r>
      <w:r w:rsidRPr="002A68A9">
        <w:rPr>
          <w:i/>
          <w:vertAlign w:val="subscript"/>
          <w:lang w:val="en-GB" w:eastAsia="zh-CN"/>
        </w:rPr>
        <w:t>agg</w:t>
      </w:r>
      <w:r w:rsidRPr="002A68A9">
        <w:rPr>
          <w:lang w:val="en-GB" w:eastAsia="zh-CN"/>
        </w:rPr>
        <w:t>/</w:t>
      </w:r>
      <w:r w:rsidRPr="002A68A9">
        <w:rPr>
          <w:i/>
          <w:lang w:val="en-GB" w:eastAsia="zh-CN"/>
        </w:rPr>
        <w:t>N</w:t>
      </w:r>
      <w:r w:rsidRPr="002A68A9">
        <w:rPr>
          <w:lang w:val="en-GB" w:eastAsia="zh-CN"/>
        </w:rPr>
        <w:t>.</w:t>
      </w:r>
    </w:p>
    <w:p w14:paraId="6A2887F7" w14:textId="77777777" w:rsidR="00457200" w:rsidRPr="002A68A9" w:rsidRDefault="00457200" w:rsidP="00457200">
      <w:pPr>
        <w:rPr>
          <w:lang w:val="en-GB" w:eastAsia="zh-CN"/>
        </w:rPr>
      </w:pPr>
      <w:r w:rsidRPr="002A68A9">
        <w:rPr>
          <w:lang w:val="en-GB" w:eastAsia="zh-CN"/>
        </w:rPr>
        <w:t>The randomization process is done at each run of simulation on following parameters:</w:t>
      </w:r>
    </w:p>
    <w:p w14:paraId="2FF4F0F6" w14:textId="77777777" w:rsidR="00457200" w:rsidRPr="002A68A9" w:rsidRDefault="00457200" w:rsidP="00F76350">
      <w:pPr>
        <w:pStyle w:val="enumlev1"/>
        <w:rPr>
          <w:lang w:val="en-GB" w:eastAsia="zh-CN"/>
        </w:rPr>
      </w:pPr>
      <w:r w:rsidRPr="002A68A9">
        <w:rPr>
          <w:lang w:val="en-GB" w:eastAsia="zh-CN"/>
        </w:rPr>
        <w:t>–</w:t>
      </w:r>
      <w:r w:rsidRPr="002A68A9">
        <w:rPr>
          <w:lang w:val="en-GB" w:eastAsia="zh-CN"/>
        </w:rPr>
        <w:tab/>
        <w:t>Uniform jitter on the position of the grid of BS macro site in transversal direction of the radar beam</w:t>
      </w:r>
    </w:p>
    <w:p w14:paraId="62CCEC39" w14:textId="77777777" w:rsidR="00457200" w:rsidRPr="002A68A9" w:rsidRDefault="00457200" w:rsidP="00F76350">
      <w:pPr>
        <w:pStyle w:val="enumlev1"/>
        <w:rPr>
          <w:lang w:val="en-GB" w:eastAsia="zh-CN"/>
        </w:rPr>
      </w:pPr>
      <w:r w:rsidRPr="002A68A9">
        <w:rPr>
          <w:lang w:val="en-GB" w:eastAsia="zh-CN"/>
        </w:rPr>
        <w:t>–</w:t>
      </w:r>
      <w:r w:rsidRPr="002A68A9">
        <w:rPr>
          <w:lang w:val="en-GB" w:eastAsia="zh-CN"/>
        </w:rPr>
        <w:tab/>
        <w:t>Position below roof top macro BS (or not) in macro urban scenario</w:t>
      </w:r>
    </w:p>
    <w:p w14:paraId="6A8F4542" w14:textId="77777777" w:rsidR="00457200" w:rsidRPr="002A68A9" w:rsidRDefault="00457200" w:rsidP="00F76350">
      <w:pPr>
        <w:pStyle w:val="enumlev1"/>
        <w:rPr>
          <w:lang w:val="en-GB" w:eastAsia="zh-CN"/>
        </w:rPr>
      </w:pPr>
      <w:r w:rsidRPr="002A68A9">
        <w:rPr>
          <w:lang w:val="en-GB" w:eastAsia="zh-CN"/>
        </w:rPr>
        <w:t>–</w:t>
      </w:r>
      <w:r w:rsidRPr="002A68A9">
        <w:rPr>
          <w:lang w:val="en-GB" w:eastAsia="zh-CN"/>
        </w:rPr>
        <w:tab/>
        <w:t>Activity or not of the base station</w:t>
      </w:r>
    </w:p>
    <w:p w14:paraId="1560ED2A" w14:textId="77777777" w:rsidR="00457200" w:rsidRPr="002A68A9" w:rsidRDefault="00457200" w:rsidP="00F76350">
      <w:pPr>
        <w:pStyle w:val="enumlev1"/>
        <w:rPr>
          <w:lang w:val="en-GB" w:eastAsia="zh-CN"/>
        </w:rPr>
      </w:pPr>
      <w:r w:rsidRPr="002A68A9">
        <w:rPr>
          <w:lang w:val="en-GB" w:eastAsia="zh-CN"/>
        </w:rPr>
        <w:t>–</w:t>
      </w:r>
      <w:r w:rsidRPr="002A68A9">
        <w:rPr>
          <w:lang w:val="en-GB" w:eastAsia="zh-CN"/>
        </w:rPr>
        <w:tab/>
        <w:t xml:space="preserve">Clutter value of the propagation path associated to each base-station </w:t>
      </w:r>
    </w:p>
    <w:p w14:paraId="42772539" w14:textId="77777777" w:rsidR="00457200" w:rsidRPr="002A68A9" w:rsidRDefault="00457200" w:rsidP="00457200">
      <w:pPr>
        <w:rPr>
          <w:lang w:val="en-GB"/>
        </w:rPr>
      </w:pPr>
      <w:r w:rsidRPr="002A68A9">
        <w:rPr>
          <w:lang w:val="en-GB" w:eastAsia="zh-CN"/>
        </w:rPr>
        <w:t xml:space="preserve">Let’s denote </w:t>
      </w:r>
      <w:r w:rsidRPr="002A68A9">
        <w:rPr>
          <w:i/>
          <w:lang w:val="en-GB" w:eastAsia="zh-CN"/>
        </w:rPr>
        <w:t>j</w:t>
      </w:r>
      <w:r w:rsidRPr="002A68A9">
        <w:rPr>
          <w:lang w:val="en-GB" w:eastAsia="zh-CN"/>
        </w:rPr>
        <w:t xml:space="preserve"> the index of the random samplings of macro base-stations in the IMT deployment.</w:t>
      </w:r>
    </w:p>
    <w:p w14:paraId="6FDBC1B0" w14:textId="77777777" w:rsidR="00457200" w:rsidRPr="002A68A9" w:rsidRDefault="00457200" w:rsidP="00457200">
      <w:pPr>
        <w:rPr>
          <w:lang w:val="en-GB" w:eastAsia="zh-CN"/>
        </w:rPr>
      </w:pPr>
      <w:r w:rsidRPr="002A68A9">
        <w:rPr>
          <w:lang w:val="en-GB" w:eastAsia="zh-CN"/>
        </w:rPr>
        <w:t>The aggregated interference is then achieved in the following way:</w:t>
      </w:r>
    </w:p>
    <w:p w14:paraId="5CA26FCD" w14:textId="77777777" w:rsidR="00457200" w:rsidRPr="002A68A9" w:rsidRDefault="00457200" w:rsidP="00457200">
      <w:pPr>
        <w:pStyle w:val="Equation"/>
        <w:jc w:val="center"/>
        <w:rPr>
          <w:lang w:val="en-GB"/>
        </w:rPr>
      </w:pPr>
      <m:oMath>
        <m:r>
          <w:rPr>
            <w:rFonts w:ascii="Cambria Math" w:hAnsi="Cambria Math"/>
          </w:rPr>
          <m:t>Iagg</m:t>
        </m:r>
        <m:r>
          <m:rPr>
            <m:sty m:val="p"/>
          </m:rPr>
          <w:rPr>
            <w:rFonts w:ascii="Cambria Math" w:hAnsi="Cambria Math"/>
            <w:lang w:val="en-GB"/>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m:rPr>
                        <m:sty m:val="p"/>
                      </m:rPr>
                      <w:rPr>
                        <w:rFonts w:ascii="Cambria Math" w:hAnsi="Cambria Math"/>
                        <w:lang w:val="en-GB"/>
                      </w:rPr>
                      <m:t>1≤</m:t>
                    </m:r>
                    <m:r>
                      <w:rPr>
                        <w:rFonts w:ascii="Cambria Math" w:hAnsi="Cambria Math"/>
                      </w:rPr>
                      <m:t>i</m:t>
                    </m:r>
                    <m:r>
                      <m:rPr>
                        <m:sty m:val="p"/>
                      </m:rPr>
                      <w:rPr>
                        <w:rFonts w:ascii="Cambria Math" w:hAnsi="Cambria Math"/>
                        <w:lang w:val="en-GB"/>
                      </w:rPr>
                      <m:t>≤</m:t>
                    </m:r>
                    <m:r>
                      <w:rPr>
                        <w:rFonts w:ascii="Cambria Math" w:hAnsi="Cambria Math"/>
                      </w:rPr>
                      <m:t>NbBSs</m:t>
                    </m:r>
                    <m:r>
                      <m:rPr>
                        <m:sty m:val="p"/>
                      </m:rPr>
                      <w:rPr>
                        <w:rFonts w:ascii="Cambria Math" w:hAnsi="Cambria Math"/>
                        <w:lang w:val="en-GB"/>
                      </w:rPr>
                      <m:t>,</m:t>
                    </m:r>
                  </m:e>
                  <m:e>
                    <m:r>
                      <m:rPr>
                        <m:sty m:val="p"/>
                      </m:rPr>
                      <w:rPr>
                        <w:rFonts w:ascii="Cambria Math" w:hAnsi="Cambria Math"/>
                        <w:lang w:val="en-GB"/>
                      </w:rPr>
                      <m:t>1≤</m:t>
                    </m:r>
                    <m:r>
                      <w:rPr>
                        <w:rFonts w:ascii="Cambria Math" w:hAnsi="Cambria Math"/>
                      </w:rPr>
                      <m:t>j</m:t>
                    </m:r>
                    <m:r>
                      <m:rPr>
                        <m:sty m:val="p"/>
                      </m:rPr>
                      <w:rPr>
                        <w:rFonts w:ascii="Cambria Math" w:hAnsi="Cambria Math"/>
                        <w:lang w:val="en-GB"/>
                      </w:rPr>
                      <m:t>≤</m:t>
                    </m:r>
                    <m:r>
                      <w:rPr>
                        <w:rFonts w:ascii="Cambria Math" w:hAnsi="Cambria Math"/>
                      </w:rPr>
                      <m:t>NbEvents</m:t>
                    </m:r>
                  </m:e>
                </m:eqArr>
              </m:sub>
              <m:sup/>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P</m:t>
                            </m:r>
                          </m:e>
                          <m:sub>
                            <m:r>
                              <m:rPr>
                                <m:sty m:val="p"/>
                              </m:rPr>
                              <w:rPr>
                                <w:rFonts w:ascii="Cambria Math" w:hAnsi="Cambria Math"/>
                                <w:lang w:val="en-GB"/>
                              </w:rPr>
                              <m:t>R,ij</m:t>
                            </m:r>
                          </m:sub>
                        </m:sSub>
                      </m:num>
                      <m:den>
                        <m:r>
                          <m:rPr>
                            <m:sty m:val="p"/>
                          </m:rPr>
                          <w:rPr>
                            <w:rFonts w:ascii="Cambria Math" w:hAnsi="Cambria Math"/>
                            <w:lang w:val="en-GB"/>
                          </w:rPr>
                          <m:t>10</m:t>
                        </m:r>
                      </m:den>
                    </m:f>
                  </m:sup>
                </m:sSup>
              </m:e>
            </m:nary>
          </m:e>
        </m:d>
      </m:oMath>
      <w:r w:rsidRPr="002A68A9">
        <w:rPr>
          <w:lang w:val="en-GB"/>
        </w:rPr>
        <w:t>.</w:t>
      </w:r>
    </w:p>
    <w:p w14:paraId="5EA7F6D8" w14:textId="68947837" w:rsidR="00457200" w:rsidRPr="002A68A9" w:rsidRDefault="00457200" w:rsidP="006F18F3">
      <w:pPr>
        <w:rPr>
          <w:bCs/>
          <w:sz w:val="20"/>
          <w:lang w:val="en-GB"/>
        </w:rPr>
      </w:pPr>
      <w:r w:rsidRPr="002A68A9">
        <w:rPr>
          <w:lang w:val="en-GB"/>
        </w:rPr>
        <w:t>Figures A1-1</w:t>
      </w:r>
      <w:r w:rsidR="006F18F3">
        <w:rPr>
          <w:lang w:val="en-GB"/>
        </w:rPr>
        <w:t>6</w:t>
      </w:r>
      <w:r w:rsidRPr="002A68A9">
        <w:rPr>
          <w:lang w:val="en-GB"/>
        </w:rPr>
        <w:t xml:space="preserve"> and A1-1</w:t>
      </w:r>
      <w:r w:rsidR="006F18F3">
        <w:rPr>
          <w:lang w:val="en-GB"/>
        </w:rPr>
        <w:t>7</w:t>
      </w:r>
      <w:r w:rsidRPr="002A68A9">
        <w:rPr>
          <w:lang w:val="en-GB"/>
        </w:rPr>
        <w:t xml:space="preserve"> depict the CDF of </w:t>
      </w:r>
      <w:r w:rsidRPr="002A68A9">
        <w:rPr>
          <w:i/>
          <w:lang w:val="en-GB"/>
        </w:rPr>
        <w:t>I</w:t>
      </w:r>
      <w:r w:rsidRPr="002A68A9">
        <w:rPr>
          <w:i/>
          <w:vertAlign w:val="subscript"/>
          <w:lang w:val="en-GB"/>
        </w:rPr>
        <w:t>agg</w:t>
      </w:r>
      <w:r w:rsidRPr="002A68A9">
        <w:rPr>
          <w:lang w:val="en-GB"/>
        </w:rPr>
        <w:t>/</w:t>
      </w:r>
      <w:r w:rsidRPr="002A68A9">
        <w:rPr>
          <w:i/>
          <w:lang w:val="en-GB"/>
        </w:rPr>
        <w:t>N</w:t>
      </w:r>
      <w:r w:rsidRPr="002A68A9">
        <w:rPr>
          <w:lang w:val="en-GB"/>
        </w:rPr>
        <w:t xml:space="preserve"> (i.e. </w:t>
      </w:r>
      <w:r w:rsidRPr="002A68A9">
        <w:rPr>
          <w:i/>
          <w:lang w:val="en-GB"/>
        </w:rPr>
        <w:t>P</w:t>
      </w:r>
      <w:r w:rsidRPr="002A68A9">
        <w:rPr>
          <w:lang w:val="en-GB"/>
        </w:rPr>
        <w:t>(</w:t>
      </w:r>
      <w:r w:rsidRPr="002A68A9">
        <w:rPr>
          <w:i/>
          <w:lang w:val="en-GB"/>
        </w:rPr>
        <w:t>X</w:t>
      </w:r>
      <w:r w:rsidR="004D0E9A" w:rsidRPr="002A68A9">
        <w:rPr>
          <w:lang w:val="en-GB"/>
        </w:rPr>
        <w:t xml:space="preserve"> </w:t>
      </w:r>
      <w:r w:rsidRPr="002A68A9">
        <w:rPr>
          <w:lang w:val="en-GB"/>
        </w:rPr>
        <w:t>≤</w:t>
      </w:r>
      <w:r w:rsidR="004D0E9A" w:rsidRPr="002A68A9">
        <w:rPr>
          <w:lang w:val="en-GB"/>
        </w:rPr>
        <w:t xml:space="preserve"> </w:t>
      </w:r>
      <w:r w:rsidRPr="002A68A9">
        <w:rPr>
          <w:i/>
          <w:lang w:val="en-GB"/>
        </w:rPr>
        <w:t>x</w:t>
      </w:r>
      <w:r w:rsidRPr="002A68A9">
        <w:rPr>
          <w:vertAlign w:val="subscript"/>
          <w:lang w:val="en-GB"/>
        </w:rPr>
        <w:t>0</w:t>
      </w:r>
      <w:r w:rsidRPr="002A68A9">
        <w:rPr>
          <w:lang w:val="en-GB"/>
        </w:rPr>
        <w:t xml:space="preserve">) in ordinate while x-axis provides associated </w:t>
      </w:r>
      <w:r w:rsidRPr="002A68A9">
        <w:rPr>
          <w:i/>
          <w:iCs/>
          <w:lang w:val="en-GB"/>
        </w:rPr>
        <w:t>I</w:t>
      </w:r>
      <w:r w:rsidRPr="002A68A9">
        <w:rPr>
          <w:iCs/>
          <w:lang w:val="en-GB"/>
        </w:rPr>
        <w:t>/</w:t>
      </w:r>
      <w:r w:rsidRPr="002A68A9">
        <w:rPr>
          <w:i/>
          <w:iCs/>
          <w:lang w:val="en-GB"/>
        </w:rPr>
        <w:t>N</w:t>
      </w:r>
      <w:r w:rsidRPr="002A68A9">
        <w:rPr>
          <w:lang w:val="en-GB"/>
        </w:rPr>
        <w:t xml:space="preserve"> values) for equatorial and tropical cases. Curves represent CDF for different radar types, with </w:t>
      </w:r>
      <w:r w:rsidRPr="002A68A9">
        <w:rPr>
          <w:i/>
          <w:lang w:val="en-GB"/>
        </w:rPr>
        <w:t>R</w:t>
      </w:r>
      <w:r w:rsidRPr="002A68A9">
        <w:rPr>
          <w:i/>
          <w:vertAlign w:val="subscript"/>
          <w:lang w:val="en-GB"/>
        </w:rPr>
        <w:t>m</w:t>
      </w:r>
      <w:r w:rsidRPr="002A68A9">
        <w:rPr>
          <w:vertAlign w:val="subscript"/>
          <w:lang w:val="en-GB"/>
        </w:rPr>
        <w:t>,</w:t>
      </w:r>
      <w:r w:rsidRPr="002A68A9">
        <w:rPr>
          <w:i/>
          <w:vertAlign w:val="subscript"/>
          <w:lang w:val="en-GB"/>
        </w:rPr>
        <w:t>n</w:t>
      </w:r>
      <w:r w:rsidRPr="002A68A9">
        <w:rPr>
          <w:lang w:val="en-GB"/>
        </w:rPr>
        <w:t xml:space="preserve"> names’ indexes indicating minimum and maximum values for their receivers bandwidths and antenna beamwidths.</w:t>
      </w:r>
    </w:p>
    <w:p w14:paraId="0F00731B" w14:textId="223C385E" w:rsidR="00457200" w:rsidRPr="002F0A90" w:rsidRDefault="00457200" w:rsidP="00486F21">
      <w:pPr>
        <w:pStyle w:val="FigureNo"/>
        <w:rPr>
          <w:rFonts w:ascii="Times New Roman Bold" w:hAnsi="Times New Roman Bold" w:cs="Times New Roman Bold"/>
        </w:rPr>
      </w:pPr>
      <w:r w:rsidRPr="002F0A90">
        <w:t>FIGure A1</w:t>
      </w:r>
      <w:r w:rsidR="00BC2F71">
        <w:t>-</w:t>
      </w:r>
      <w:r>
        <w:t>1</w:t>
      </w:r>
      <w:r w:rsidR="00486F21">
        <w:t>6</w:t>
      </w:r>
    </w:p>
    <w:p w14:paraId="1F4C85B0" w14:textId="77777777" w:rsidR="00457200" w:rsidRPr="002F0A90" w:rsidRDefault="00457200" w:rsidP="00457200">
      <w:pPr>
        <w:pStyle w:val="Figure"/>
      </w:pPr>
      <w:r w:rsidRPr="002F0A90">
        <w:rPr>
          <w:noProof/>
          <w:lang w:val="en-GB" w:eastAsia="en-GB"/>
        </w:rPr>
        <w:drawing>
          <wp:inline distT="0" distB="0" distL="0" distR="0" wp14:anchorId="061FB44A" wp14:editId="0954328F">
            <wp:extent cx="5335270" cy="399923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55B1713A" w14:textId="4D8B283D" w:rsidR="00457200" w:rsidRPr="002F0A90" w:rsidRDefault="00457200" w:rsidP="00486F21">
      <w:pPr>
        <w:pStyle w:val="FigureNo"/>
        <w:rPr>
          <w:rFonts w:ascii="Times New Roman Bold" w:hAnsi="Times New Roman Bold" w:cs="Times New Roman Bold"/>
        </w:rPr>
      </w:pPr>
      <w:r w:rsidRPr="002F0A90">
        <w:t>FIGure A1</w:t>
      </w:r>
      <w:r w:rsidR="00BC2F71">
        <w:t>-</w:t>
      </w:r>
      <w:r>
        <w:t>1</w:t>
      </w:r>
      <w:r w:rsidR="00486F21">
        <w:t>7</w:t>
      </w:r>
    </w:p>
    <w:p w14:paraId="13519211" w14:textId="77777777" w:rsidR="00457200" w:rsidRPr="002F0A90" w:rsidRDefault="00457200" w:rsidP="00457200">
      <w:pPr>
        <w:pStyle w:val="Figure"/>
      </w:pPr>
      <w:r w:rsidRPr="002F0A90">
        <w:rPr>
          <w:noProof/>
          <w:lang w:val="en-GB" w:eastAsia="en-GB"/>
        </w:rPr>
        <w:drawing>
          <wp:inline distT="0" distB="0" distL="0" distR="0" wp14:anchorId="7E2449D9" wp14:editId="513208FC">
            <wp:extent cx="5073015" cy="3800475"/>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73015" cy="3800475"/>
                    </a:xfrm>
                    <a:prstGeom prst="rect">
                      <a:avLst/>
                    </a:prstGeom>
                    <a:noFill/>
                    <a:ln>
                      <a:noFill/>
                    </a:ln>
                  </pic:spPr>
                </pic:pic>
              </a:graphicData>
            </a:graphic>
          </wp:inline>
        </w:drawing>
      </w:r>
    </w:p>
    <w:p w14:paraId="3B5D6168" w14:textId="256FA64C" w:rsidR="00457200" w:rsidRPr="002A68A9" w:rsidRDefault="00457200" w:rsidP="00457200">
      <w:pPr>
        <w:rPr>
          <w:lang w:val="en-GB"/>
        </w:rPr>
      </w:pPr>
      <w:r w:rsidRPr="002A68A9">
        <w:rPr>
          <w:lang w:val="en-GB"/>
        </w:rPr>
        <w:t xml:space="preserve">The Monte Carlo simulation results show a value of the CDF at 100% which indicates that the aggregated interference ratio </w:t>
      </w:r>
      <w:r w:rsidRPr="002A68A9">
        <w:rPr>
          <w:i/>
          <w:lang w:val="en-GB"/>
        </w:rPr>
        <w:t>I</w:t>
      </w:r>
      <w:r w:rsidRPr="002A68A9">
        <w:rPr>
          <w:lang w:val="en-GB"/>
        </w:rPr>
        <w:t>/</w:t>
      </w:r>
      <w:r w:rsidRPr="002A68A9">
        <w:rPr>
          <w:i/>
          <w:lang w:val="en-GB"/>
        </w:rPr>
        <w:t>N</w:t>
      </w:r>
      <w:r w:rsidRPr="002A68A9">
        <w:rPr>
          <w:lang w:val="en-GB"/>
        </w:rPr>
        <w:t xml:space="preserve"> received by the radars standing 22 km from shoreline is up to 79 dB or 82 dB (at 100% in the CDF) depending tropical or equatorial propagation conditions using the propagation model with </w:t>
      </w:r>
      <w:r w:rsidRPr="002A68A9">
        <w:rPr>
          <w:i/>
          <w:lang w:val="en-GB"/>
        </w:rPr>
        <w:t>p</w:t>
      </w:r>
      <w:r w:rsidR="00DB02F2" w:rsidRPr="002A68A9">
        <w:rPr>
          <w:lang w:val="en-GB"/>
        </w:rPr>
        <w:t xml:space="preserve"> </w:t>
      </w:r>
      <w:r w:rsidRPr="002A68A9">
        <w:rPr>
          <w:lang w:val="en-GB"/>
        </w:rPr>
        <w:t>=</w:t>
      </w:r>
      <w:r w:rsidR="00DB02F2" w:rsidRPr="002A68A9">
        <w:rPr>
          <w:lang w:val="en-GB"/>
        </w:rPr>
        <w:t xml:space="preserve"> </w:t>
      </w:r>
      <w:r w:rsidRPr="002A68A9">
        <w:rPr>
          <w:lang w:val="en-GB"/>
        </w:rPr>
        <w:t>20%, which is far above the radar protection criteria of −6 dB.</w:t>
      </w:r>
    </w:p>
    <w:p w14:paraId="086E9459" w14:textId="77777777" w:rsidR="00457200" w:rsidRPr="002A68A9" w:rsidRDefault="00457200" w:rsidP="00457200">
      <w:pPr>
        <w:rPr>
          <w:lang w:val="en-GB"/>
        </w:rPr>
      </w:pPr>
      <w:r w:rsidRPr="002A68A9">
        <w:rPr>
          <w:lang w:val="en-GB"/>
        </w:rPr>
        <w:t>In conclusion, based on these results, it can be concluded that a macro BS IMT-Advanced deployment is not compatible with protection criteria of shipborne radar systems in co-channel operations within 3.3-3.4 GHz.</w:t>
      </w:r>
    </w:p>
    <w:p w14:paraId="153DCB57" w14:textId="77777777" w:rsidR="00457200" w:rsidRPr="002A68A9" w:rsidRDefault="00457200" w:rsidP="00457200">
      <w:pPr>
        <w:pStyle w:val="Heading3"/>
        <w:rPr>
          <w:lang w:val="en-GB"/>
        </w:rPr>
      </w:pPr>
      <w:r w:rsidRPr="002A68A9">
        <w:rPr>
          <w:lang w:val="en-GB"/>
        </w:rPr>
        <w:t>5.2.3</w:t>
      </w:r>
      <w:r w:rsidRPr="002A68A9">
        <w:rPr>
          <w:lang w:val="en-GB"/>
        </w:rPr>
        <w:tab/>
        <w:t>Summary of co-channel interference from urban macro BS to shipborne radars</w:t>
      </w:r>
    </w:p>
    <w:p w14:paraId="7EAE7423" w14:textId="55BF51CD" w:rsidR="00457200" w:rsidRPr="002A68A9" w:rsidRDefault="00457200" w:rsidP="00457200">
      <w:pPr>
        <w:rPr>
          <w:lang w:val="en-GB"/>
        </w:rPr>
      </w:pPr>
      <w:r w:rsidRPr="002A68A9">
        <w:rPr>
          <w:lang w:val="en-GB"/>
        </w:rPr>
        <w:t xml:space="preserve">In summary it can be observed that for ship-based Radar B/C/D/M, the co-channel protection distance between one IMT macro base-station located at the shoreline and a ship based Radar, is 246 / 268 km (IMT BW 20/10 MHz) and 342 / 364 km (IMT BW 20/10 MHz) depending tropical or equatorial propagation conditions over the sea, using the propagation model with </w:t>
      </w:r>
      <w:r w:rsidRPr="002A68A9">
        <w:rPr>
          <w:i/>
          <w:lang w:val="en-GB"/>
        </w:rPr>
        <w:t>p</w:t>
      </w:r>
      <w:r w:rsidR="00DB02F2" w:rsidRPr="002A68A9">
        <w:rPr>
          <w:lang w:val="en-GB"/>
        </w:rPr>
        <w:t xml:space="preserve"> </w:t>
      </w:r>
      <w:r w:rsidRPr="002A68A9">
        <w:rPr>
          <w:lang w:val="en-GB"/>
        </w:rPr>
        <w:t>=</w:t>
      </w:r>
      <w:r w:rsidR="00DB02F2" w:rsidRPr="002A68A9">
        <w:rPr>
          <w:lang w:val="en-GB"/>
        </w:rPr>
        <w:t xml:space="preserve"> </w:t>
      </w:r>
      <w:r w:rsidRPr="002A68A9">
        <w:rPr>
          <w:lang w:val="en-GB"/>
        </w:rPr>
        <w:t>20%.</w:t>
      </w:r>
    </w:p>
    <w:p w14:paraId="05AA5103" w14:textId="77777777" w:rsidR="00457200" w:rsidRPr="002A68A9" w:rsidRDefault="00457200" w:rsidP="00457200">
      <w:pPr>
        <w:rPr>
          <w:lang w:val="en-GB"/>
        </w:rPr>
      </w:pPr>
      <w:r w:rsidRPr="002A68A9">
        <w:rPr>
          <w:lang w:val="en-GB"/>
        </w:rPr>
        <w:t xml:space="preserve">In a second scenario, considering a shipborne radar standing 22 km from the shoreline at limit of territorial waters, the emissions from one IMT macro base-station standing at the shoreline are received 65.5-68.5 dB over the co-channel protection margin of the radar, depending IMT channel bandwidths of 20 MHz or 10 MHz. At such low distance, this not depends of tropical or equatorial propagation conditions. </w:t>
      </w:r>
    </w:p>
    <w:p w14:paraId="71F2A1F3" w14:textId="77777777" w:rsidR="00457200" w:rsidRPr="002A68A9" w:rsidRDefault="00457200" w:rsidP="00457200">
      <w:pPr>
        <w:rPr>
          <w:lang w:val="en-GB"/>
        </w:rPr>
      </w:pPr>
      <w:r w:rsidRPr="002A68A9">
        <w:rPr>
          <w:lang w:val="en-GB"/>
        </w:rPr>
        <w:t>In a third scenario, considering a shipborne radar standing 22 km from the shoreline at limit of territorial waters, and considering path loss over sea, coastal and land zones, and no clutter losses or mask effect of buildings, the protection distance from any macro BS which could potentially interfered is 134-226 km, depending tropical or equatorial propagation conditions for 80% of time.</w:t>
      </w:r>
    </w:p>
    <w:p w14:paraId="043BDA85" w14:textId="5520D411" w:rsidR="00457200" w:rsidRPr="002A68A9" w:rsidRDefault="00457200" w:rsidP="00457200">
      <w:pPr>
        <w:rPr>
          <w:lang w:val="en-GB"/>
        </w:rPr>
      </w:pPr>
      <w:r w:rsidRPr="002A68A9">
        <w:rPr>
          <w:lang w:val="en-GB"/>
        </w:rPr>
        <w:t xml:space="preserve">In this MCL study, considering low clutter losses or mask effect of buildings of 18 dB, the co-frequency protection distance of a radar from one IMT 10 MHz macro BS is found to 66-145 km, depending tropical or equatorial propagation conditions using the propagation model with </w:t>
      </w:r>
      <w:r w:rsidRPr="002A68A9">
        <w:rPr>
          <w:i/>
          <w:lang w:val="en-GB"/>
        </w:rPr>
        <w:t>p</w:t>
      </w:r>
      <w:r w:rsidR="00DB02F2" w:rsidRPr="002A68A9">
        <w:rPr>
          <w:lang w:val="en-GB"/>
        </w:rPr>
        <w:t xml:space="preserve"> </w:t>
      </w:r>
      <w:r w:rsidRPr="002A68A9">
        <w:rPr>
          <w:lang w:val="en-GB"/>
        </w:rPr>
        <w:t>=</w:t>
      </w:r>
      <w:r w:rsidR="00DB02F2" w:rsidRPr="002A68A9">
        <w:rPr>
          <w:lang w:val="en-GB"/>
        </w:rPr>
        <w:t xml:space="preserve"> </w:t>
      </w:r>
      <w:r w:rsidRPr="002A68A9">
        <w:rPr>
          <w:lang w:val="en-GB"/>
        </w:rPr>
        <w:t xml:space="preserve">20%. For a median clutter loss of 28 dB, the protection distance of a radar from one IMT 10 MHz macro base station is found to 57-109 km, depending tropical or equatorial propagation conditions using the propagation model with </w:t>
      </w:r>
      <w:r w:rsidRPr="002A68A9">
        <w:rPr>
          <w:i/>
          <w:lang w:val="en-GB"/>
        </w:rPr>
        <w:t>p</w:t>
      </w:r>
      <w:r w:rsidR="00DB02F2" w:rsidRPr="002A68A9">
        <w:rPr>
          <w:lang w:val="en-GB"/>
        </w:rPr>
        <w:t xml:space="preserve"> </w:t>
      </w:r>
      <w:r w:rsidRPr="002A68A9">
        <w:rPr>
          <w:lang w:val="en-GB"/>
        </w:rPr>
        <w:t>=</w:t>
      </w:r>
      <w:r w:rsidR="00DB02F2" w:rsidRPr="002A68A9">
        <w:rPr>
          <w:lang w:val="en-GB"/>
        </w:rPr>
        <w:t xml:space="preserve"> </w:t>
      </w:r>
      <w:r w:rsidRPr="002A68A9">
        <w:rPr>
          <w:lang w:val="en-GB"/>
        </w:rPr>
        <w:t>20%.</w:t>
      </w:r>
    </w:p>
    <w:p w14:paraId="073AE1E2" w14:textId="77777777" w:rsidR="00457200" w:rsidRPr="002A68A9" w:rsidRDefault="00457200" w:rsidP="00457200">
      <w:pPr>
        <w:rPr>
          <w:lang w:val="en-GB"/>
        </w:rPr>
      </w:pPr>
      <w:r w:rsidRPr="002A68A9">
        <w:rPr>
          <w:lang w:val="en-GB"/>
        </w:rPr>
        <w:t>Without any other mitigation technique, this study shows that the co-frequency operation of macro base stations in coastal zones is not compatible with shipborne radars.</w:t>
      </w:r>
    </w:p>
    <w:p w14:paraId="78F84C1A" w14:textId="04511BE2" w:rsidR="00457200" w:rsidRPr="002A68A9" w:rsidRDefault="00457200" w:rsidP="00457200">
      <w:pPr>
        <w:rPr>
          <w:lang w:val="en-GB"/>
        </w:rPr>
      </w:pPr>
      <w:r w:rsidRPr="002A68A9">
        <w:rPr>
          <w:lang w:val="en-GB"/>
        </w:rPr>
        <w:t>In a first aggregation study scenario, taking into account the aggregated power of all macro base stations simultaneously in visibility of the antenna beam of a shipborne radar at sea, and considering parameters of rooftop ratio, activity factor, and no clutter losses, either for urban or sub</w:t>
      </w:r>
      <w:r w:rsidRPr="002A68A9">
        <w:rPr>
          <w:lang w:val="en-GB"/>
        </w:rPr>
        <w:noBreakHyphen/>
        <w:t>urban 10</w:t>
      </w:r>
      <w:r w:rsidR="00DB02F2" w:rsidRPr="002A68A9">
        <w:rPr>
          <w:lang w:val="en-GB"/>
        </w:rPr>
        <w:t> </w:t>
      </w:r>
      <w:r w:rsidRPr="002A68A9">
        <w:rPr>
          <w:lang w:val="en-GB"/>
        </w:rPr>
        <w:t>MHz deployments, the co-channel aggregated protection dista</w:t>
      </w:r>
      <w:r w:rsidR="00DB02F2" w:rsidRPr="002A68A9">
        <w:rPr>
          <w:lang w:val="en-GB"/>
        </w:rPr>
        <w:t>nces are calculated between 324 </w:t>
      </w:r>
      <w:r w:rsidRPr="002A68A9">
        <w:rPr>
          <w:lang w:val="en-GB"/>
        </w:rPr>
        <w:t xml:space="preserve">km and 422 km in tropical zone and between 446-540 km in equatorial zone with propagation conditions using the propagation model with </w:t>
      </w:r>
      <w:r w:rsidRPr="002A68A9">
        <w:rPr>
          <w:i/>
          <w:lang w:val="en-GB"/>
        </w:rPr>
        <w:t>p</w:t>
      </w:r>
      <w:r w:rsidR="00DB02F2" w:rsidRPr="002A68A9">
        <w:rPr>
          <w:lang w:val="en-GB"/>
        </w:rPr>
        <w:t xml:space="preserve"> </w:t>
      </w:r>
      <w:r w:rsidRPr="002A68A9">
        <w:rPr>
          <w:lang w:val="en-GB"/>
        </w:rPr>
        <w:t>=</w:t>
      </w:r>
      <w:r w:rsidR="00DB02F2" w:rsidRPr="002A68A9">
        <w:rPr>
          <w:lang w:val="en-GB"/>
        </w:rPr>
        <w:t xml:space="preserve"> </w:t>
      </w:r>
      <w:r w:rsidRPr="002A68A9">
        <w:rPr>
          <w:lang w:val="en-GB"/>
        </w:rPr>
        <w:t>20%.</w:t>
      </w:r>
    </w:p>
    <w:p w14:paraId="688C79B4" w14:textId="65435E85" w:rsidR="00457200" w:rsidRPr="002A68A9" w:rsidRDefault="00457200" w:rsidP="00457200">
      <w:pPr>
        <w:rPr>
          <w:lang w:val="en-GB"/>
        </w:rPr>
      </w:pPr>
      <w:r w:rsidRPr="002A68A9">
        <w:rPr>
          <w:lang w:val="en-GB"/>
        </w:rPr>
        <w:t xml:space="preserve">In a second aggregation study scenario, taking into account the aggregated power of all urban macro base stations simultaneously in visibility of the antenna beam of a shipborne radar standing at 22 km from shoreline, the Monte Carlo simulation results show that the aggregated interference ratio </w:t>
      </w:r>
      <w:r w:rsidRPr="002A68A9">
        <w:rPr>
          <w:i/>
          <w:lang w:val="en-GB"/>
        </w:rPr>
        <w:t>I</w:t>
      </w:r>
      <w:r w:rsidRPr="002A68A9">
        <w:rPr>
          <w:lang w:val="en-GB"/>
        </w:rPr>
        <w:t>/</w:t>
      </w:r>
      <w:r w:rsidRPr="002A68A9">
        <w:rPr>
          <w:i/>
          <w:lang w:val="en-GB"/>
        </w:rPr>
        <w:t>N</w:t>
      </w:r>
      <w:r w:rsidRPr="002A68A9">
        <w:rPr>
          <w:lang w:val="en-GB"/>
        </w:rPr>
        <w:t xml:space="preserve"> received by radars is up to 79 dB or 82dB depending tropical or equatorial propagation conditions using the propagation model with </w:t>
      </w:r>
      <w:r w:rsidRPr="002A68A9">
        <w:rPr>
          <w:i/>
          <w:lang w:val="en-GB"/>
        </w:rPr>
        <w:t>p</w:t>
      </w:r>
      <w:r w:rsidR="00DB02F2" w:rsidRPr="002A68A9">
        <w:rPr>
          <w:lang w:val="en-GB"/>
        </w:rPr>
        <w:t xml:space="preserve"> </w:t>
      </w:r>
      <w:r w:rsidRPr="002A68A9">
        <w:rPr>
          <w:lang w:val="en-GB"/>
        </w:rPr>
        <w:t>=</w:t>
      </w:r>
      <w:r w:rsidR="00DB02F2" w:rsidRPr="002A68A9">
        <w:rPr>
          <w:lang w:val="en-GB"/>
        </w:rPr>
        <w:t xml:space="preserve"> </w:t>
      </w:r>
      <w:r w:rsidRPr="002A68A9">
        <w:rPr>
          <w:lang w:val="en-GB"/>
        </w:rPr>
        <w:t>20%, which is far above the radar protection criteria of −6</w:t>
      </w:r>
      <w:r w:rsidR="00DB02F2" w:rsidRPr="002A68A9">
        <w:rPr>
          <w:lang w:val="en-GB"/>
        </w:rPr>
        <w:t xml:space="preserve"> </w:t>
      </w:r>
      <w:r w:rsidRPr="002A68A9">
        <w:rPr>
          <w:lang w:val="en-GB"/>
        </w:rPr>
        <w:t xml:space="preserve">dB. </w:t>
      </w:r>
    </w:p>
    <w:p w14:paraId="7025DCC2" w14:textId="77777777" w:rsidR="00457200" w:rsidRPr="002A68A9" w:rsidRDefault="00457200" w:rsidP="00457200">
      <w:pPr>
        <w:rPr>
          <w:lang w:val="en-GB"/>
        </w:rPr>
      </w:pPr>
      <w:r w:rsidRPr="002A68A9">
        <w:rPr>
          <w:lang w:val="en-GB"/>
        </w:rPr>
        <w:t>In conclusion, based on these results, it can be concluded that a macro BS IMT-Advanced deployment is not compatible with protection criteria of shipborne radar systems in co-channel operations within 3.3-3.4 GHz.</w:t>
      </w:r>
    </w:p>
    <w:p w14:paraId="7792EDAB" w14:textId="77777777" w:rsidR="00457200" w:rsidRPr="002A68A9" w:rsidRDefault="00457200" w:rsidP="00457200">
      <w:pPr>
        <w:pStyle w:val="Heading2"/>
        <w:rPr>
          <w:lang w:val="en-GB"/>
        </w:rPr>
      </w:pPr>
      <w:bookmarkStart w:id="88" w:name="_Toc20141798"/>
      <w:r w:rsidRPr="002A68A9">
        <w:rPr>
          <w:lang w:val="en-GB"/>
        </w:rPr>
        <w:t>5.3</w:t>
      </w:r>
      <w:r w:rsidRPr="002A68A9">
        <w:rPr>
          <w:lang w:val="en-GB"/>
        </w:rPr>
        <w:tab/>
        <w:t>IMT terminal interference to Radar system</w:t>
      </w:r>
      <w:bookmarkEnd w:id="88"/>
    </w:p>
    <w:p w14:paraId="5AB4A83D" w14:textId="77777777" w:rsidR="00457200" w:rsidRPr="002A68A9" w:rsidRDefault="00457200" w:rsidP="00457200">
      <w:pPr>
        <w:rPr>
          <w:lang w:val="en-GB"/>
        </w:rPr>
      </w:pPr>
      <w:r w:rsidRPr="002A68A9">
        <w:rPr>
          <w:lang w:val="en-GB"/>
        </w:rPr>
        <w:t>According to Report ITU-R M.2292, the IMT terminal’s maximum transmit power is 23 dBm. However, IMTs terminals have power control functionality and as a result the average transmit power is −9 dBm. In addition, the actual antenna gain is −4 dBi because of the body loss. Therefore, the IMT terminal e.i.r.p. is much lower than that of an IMT base station and as a result the separation distance required to protect radars will be much shorter than the distance required to protect from IMT base stations.</w:t>
      </w:r>
    </w:p>
    <w:p w14:paraId="5FA71462" w14:textId="77777777" w:rsidR="00457200" w:rsidRPr="002A68A9" w:rsidRDefault="00457200" w:rsidP="00457200">
      <w:pPr>
        <w:pStyle w:val="Heading2"/>
        <w:rPr>
          <w:highlight w:val="green"/>
          <w:lang w:val="en-GB"/>
        </w:rPr>
      </w:pPr>
      <w:bookmarkStart w:id="89" w:name="_Toc20141799"/>
      <w:r w:rsidRPr="002A68A9">
        <w:rPr>
          <w:lang w:val="en-GB"/>
        </w:rPr>
        <w:t>5.4</w:t>
      </w:r>
      <w:r w:rsidRPr="002A68A9">
        <w:rPr>
          <w:lang w:val="en-GB"/>
        </w:rPr>
        <w:tab/>
        <w:t>Radar interference to IMT system</w:t>
      </w:r>
      <w:bookmarkEnd w:id="89"/>
    </w:p>
    <w:p w14:paraId="27C5E6D8" w14:textId="77777777" w:rsidR="00457200" w:rsidRPr="002A68A9" w:rsidRDefault="00457200" w:rsidP="00457200">
      <w:pPr>
        <w:rPr>
          <w:lang w:val="en-GB"/>
        </w:rPr>
      </w:pPr>
      <w:r w:rsidRPr="002A68A9">
        <w:rPr>
          <w:lang w:val="en-GB"/>
        </w:rPr>
        <w:t>The Report ITU-R M.2292 gives characteristics of IMT-Advanced (LTE) noting that:</w:t>
      </w:r>
    </w:p>
    <w:p w14:paraId="6E35ADE1" w14:textId="45754DC0" w:rsidR="00457200" w:rsidRPr="002A68A9" w:rsidRDefault="00457200" w:rsidP="00457200">
      <w:pPr>
        <w:pStyle w:val="enumlev1"/>
        <w:rPr>
          <w:lang w:val="en-GB"/>
        </w:rPr>
      </w:pPr>
      <w:r w:rsidRPr="002A68A9">
        <w:rPr>
          <w:lang w:val="en-GB"/>
        </w:rPr>
        <w:t>–</w:t>
      </w:r>
      <w:r w:rsidRPr="002A68A9">
        <w:rPr>
          <w:lang w:val="en-GB"/>
        </w:rPr>
        <w:tab/>
        <w:t xml:space="preserve">IMT-Advanced protection criteria </w:t>
      </w:r>
      <w:r w:rsidRPr="002A68A9">
        <w:rPr>
          <w:i/>
          <w:iCs/>
          <w:lang w:val="en-GB"/>
        </w:rPr>
        <w:t>I</w:t>
      </w:r>
      <w:r w:rsidRPr="00DB7AF4">
        <w:rPr>
          <w:iCs/>
          <w:lang w:val="en-GB"/>
        </w:rPr>
        <w:t>/</w:t>
      </w:r>
      <w:r w:rsidRPr="002A68A9">
        <w:rPr>
          <w:i/>
          <w:iCs/>
          <w:lang w:val="en-GB"/>
        </w:rPr>
        <w:t xml:space="preserve">N </w:t>
      </w:r>
      <w:r w:rsidRPr="002A68A9">
        <w:rPr>
          <w:lang w:val="en-GB"/>
        </w:rPr>
        <w:t xml:space="preserve">is </w:t>
      </w:r>
      <w:r w:rsidR="00DB02F2" w:rsidRPr="002A68A9">
        <w:rPr>
          <w:lang w:val="en-GB"/>
        </w:rPr>
        <w:t>–</w:t>
      </w:r>
      <w:r w:rsidRPr="002A68A9">
        <w:rPr>
          <w:lang w:val="en-GB"/>
        </w:rPr>
        <w:t>6</w:t>
      </w:r>
      <w:r w:rsidR="00DB02F2" w:rsidRPr="002A68A9">
        <w:rPr>
          <w:lang w:val="en-GB"/>
        </w:rPr>
        <w:t xml:space="preserve"> </w:t>
      </w:r>
      <w:r w:rsidRPr="002A68A9">
        <w:rPr>
          <w:lang w:val="en-GB"/>
        </w:rPr>
        <w:t>dB;</w:t>
      </w:r>
    </w:p>
    <w:p w14:paraId="1C5C8089" w14:textId="77777777" w:rsidR="00457200" w:rsidRPr="002A68A9" w:rsidRDefault="00457200" w:rsidP="00457200">
      <w:pPr>
        <w:pStyle w:val="enumlev1"/>
        <w:rPr>
          <w:lang w:val="en-GB"/>
        </w:rPr>
      </w:pPr>
      <w:r w:rsidRPr="002A68A9">
        <w:rPr>
          <w:lang w:val="en-GB"/>
        </w:rPr>
        <w:t>–</w:t>
      </w:r>
      <w:r w:rsidRPr="002A68A9">
        <w:rPr>
          <w:lang w:val="en-GB"/>
        </w:rPr>
        <w:tab/>
        <w:t>specification in 3GPP TS 36.104 states that the base station receiver can saturate at − 43 dBm.</w:t>
      </w:r>
    </w:p>
    <w:p w14:paraId="23BBBB8C" w14:textId="7CA219AD" w:rsidR="00457200" w:rsidRPr="002A68A9" w:rsidRDefault="00457200" w:rsidP="00457200">
      <w:pPr>
        <w:rPr>
          <w:lang w:val="en-GB"/>
        </w:rPr>
      </w:pPr>
      <w:r w:rsidRPr="002A68A9">
        <w:rPr>
          <w:lang w:val="en-GB"/>
        </w:rPr>
        <w:t>Table A1.3</w:t>
      </w:r>
      <w:r w:rsidR="008B39BE">
        <w:rPr>
          <w:lang w:val="en-GB"/>
        </w:rPr>
        <w:t>5</w:t>
      </w:r>
      <w:r w:rsidRPr="002A68A9">
        <w:rPr>
          <w:lang w:val="en-GB"/>
        </w:rPr>
        <w:t xml:space="preserve"> shows interference levels into one IMT 10MHz macro base-station from one ship</w:t>
      </w:r>
      <w:r w:rsidRPr="002A68A9">
        <w:rPr>
          <w:lang w:val="en-GB"/>
        </w:rPr>
        <w:noBreakHyphen/>
        <w:t>based radar station standing at 22</w:t>
      </w:r>
      <w:r w:rsidR="00DB02F2" w:rsidRPr="002A68A9">
        <w:rPr>
          <w:lang w:val="en-GB"/>
        </w:rPr>
        <w:t xml:space="preserve"> </w:t>
      </w:r>
      <w:r w:rsidRPr="002A68A9">
        <w:rPr>
          <w:lang w:val="en-GB"/>
        </w:rPr>
        <w:t>km from shoreline.</w:t>
      </w:r>
    </w:p>
    <w:p w14:paraId="7416B10A" w14:textId="65E72769" w:rsidR="00457200" w:rsidRPr="002A68A9" w:rsidRDefault="00DB02F2" w:rsidP="00DB02F2">
      <w:pPr>
        <w:pStyle w:val="TableNo"/>
        <w:keepLines/>
        <w:spacing w:before="480"/>
        <w:rPr>
          <w:lang w:val="en-GB"/>
        </w:rPr>
      </w:pPr>
      <w:r w:rsidRPr="002A68A9">
        <w:rPr>
          <w:lang w:val="en-GB"/>
        </w:rPr>
        <w:t>TABLE A1.3</w:t>
      </w:r>
      <w:r w:rsidR="008B39BE">
        <w:rPr>
          <w:lang w:val="en-GB"/>
        </w:rPr>
        <w:t>5</w:t>
      </w:r>
    </w:p>
    <w:p w14:paraId="2592BBE7" w14:textId="77777777" w:rsidR="00457200" w:rsidRPr="002A68A9" w:rsidRDefault="00457200" w:rsidP="00DB02F2">
      <w:pPr>
        <w:pStyle w:val="Tabletitle"/>
        <w:keepLines/>
        <w:rPr>
          <w:lang w:val="en-GB"/>
        </w:rPr>
      </w:pPr>
      <w:r w:rsidRPr="002A68A9">
        <w:rPr>
          <w:lang w:val="en-GB"/>
        </w:rPr>
        <w:t xml:space="preserve">Interference into one IMT 10MHz macro base-station from one ship-based radar station </w:t>
      </w:r>
      <w:r w:rsidRPr="002A68A9">
        <w:rPr>
          <w:lang w:val="en-GB"/>
        </w:rPr>
        <w:br/>
        <w:t>standing at 22 km from shoreline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1346"/>
        <w:gridCol w:w="1347"/>
        <w:gridCol w:w="1346"/>
        <w:gridCol w:w="1347"/>
      </w:tblGrid>
      <w:tr w:rsidR="00457200" w:rsidRPr="002F0A90" w14:paraId="30D98925"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093F5CB8" w14:textId="77777777" w:rsidR="00457200" w:rsidRPr="002A68A9" w:rsidRDefault="00457200" w:rsidP="00DB02F2">
            <w:pPr>
              <w:pStyle w:val="Tablehead"/>
              <w:keepLines/>
              <w:rPr>
                <w:lang w:val="en-GB"/>
              </w:rPr>
            </w:pP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5ED4C37A" w14:textId="77777777" w:rsidR="00457200" w:rsidRPr="002F0A90" w:rsidRDefault="00457200" w:rsidP="00DB02F2">
            <w:pPr>
              <w:pStyle w:val="Tablehead"/>
              <w:keepLines/>
            </w:pPr>
            <w:r w:rsidRPr="002F0A90">
              <w:t>Ship-based</w:t>
            </w:r>
            <w:r w:rsidRPr="002F0A90">
              <w:br/>
              <w:t xml:space="preserve">B radar </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35C07D9" w14:textId="77777777" w:rsidR="00457200" w:rsidRPr="002F0A90" w:rsidRDefault="00457200" w:rsidP="00DB02F2">
            <w:pPr>
              <w:pStyle w:val="Tablehead"/>
              <w:keepLines/>
            </w:pPr>
            <w:r w:rsidRPr="002F0A90">
              <w:t xml:space="preserve">Ship-based </w:t>
            </w:r>
            <w:r w:rsidRPr="002F0A90">
              <w:br/>
              <w:t xml:space="preserve">C radar </w:t>
            </w:r>
          </w:p>
        </w:tc>
        <w:tc>
          <w:tcPr>
            <w:tcW w:w="1346" w:type="dxa"/>
            <w:tcBorders>
              <w:top w:val="single" w:sz="4" w:space="0" w:color="auto"/>
              <w:left w:val="single" w:sz="4" w:space="0" w:color="auto"/>
              <w:bottom w:val="single" w:sz="4" w:space="0" w:color="auto"/>
              <w:right w:val="single" w:sz="4" w:space="0" w:color="auto"/>
            </w:tcBorders>
            <w:hideMark/>
          </w:tcPr>
          <w:p w14:paraId="1CA5D239" w14:textId="77777777" w:rsidR="00457200" w:rsidRPr="002F0A90" w:rsidRDefault="00457200" w:rsidP="00DB02F2">
            <w:pPr>
              <w:pStyle w:val="Tablehead"/>
              <w:keepLines/>
            </w:pPr>
            <w:r w:rsidRPr="002F0A90">
              <w:t>Ship-based</w:t>
            </w:r>
            <w:r w:rsidRPr="002F0A90">
              <w:br/>
              <w:t>D radar</w:t>
            </w:r>
          </w:p>
        </w:tc>
        <w:tc>
          <w:tcPr>
            <w:tcW w:w="1347" w:type="dxa"/>
            <w:tcBorders>
              <w:top w:val="single" w:sz="4" w:space="0" w:color="auto"/>
              <w:left w:val="single" w:sz="4" w:space="0" w:color="auto"/>
              <w:bottom w:val="single" w:sz="4" w:space="0" w:color="auto"/>
              <w:right w:val="single" w:sz="4" w:space="0" w:color="auto"/>
            </w:tcBorders>
            <w:hideMark/>
          </w:tcPr>
          <w:p w14:paraId="207E85A3" w14:textId="77777777" w:rsidR="00457200" w:rsidRPr="002F0A90" w:rsidRDefault="00457200" w:rsidP="00DB02F2">
            <w:pPr>
              <w:pStyle w:val="Tablehead"/>
              <w:keepLines/>
            </w:pPr>
            <w:r w:rsidRPr="002F0A90">
              <w:t>Ship-based</w:t>
            </w:r>
            <w:r w:rsidRPr="002F0A90">
              <w:br/>
              <w:t>M radar</w:t>
            </w:r>
          </w:p>
        </w:tc>
      </w:tr>
      <w:tr w:rsidR="00457200" w:rsidRPr="002F0A90" w14:paraId="36C2E2E0"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246F1C7F" w14:textId="77777777" w:rsidR="00457200" w:rsidRPr="002F0A90" w:rsidRDefault="00457200" w:rsidP="00DB02F2">
            <w:pPr>
              <w:pStyle w:val="Tabletext"/>
              <w:keepNext/>
              <w:keepLines/>
            </w:pPr>
            <w:r w:rsidRPr="002F0A90">
              <w:t>Carrier frequency (GHz)</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55A4F5A0" w14:textId="77777777" w:rsidR="00457200" w:rsidRPr="002F0A90" w:rsidRDefault="00457200" w:rsidP="00DB02F2">
            <w:pPr>
              <w:pStyle w:val="Tabletext"/>
              <w:keepNext/>
              <w:keepLines/>
              <w:jc w:val="center"/>
            </w:pPr>
            <w:r w:rsidRPr="002F0A90">
              <w:t>3.3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46FCB86" w14:textId="77777777" w:rsidR="00457200" w:rsidRPr="002F0A90" w:rsidRDefault="00457200" w:rsidP="00DB02F2">
            <w:pPr>
              <w:pStyle w:val="Tabletext"/>
              <w:keepNext/>
              <w:keepLines/>
              <w:jc w:val="center"/>
            </w:pPr>
            <w:r w:rsidRPr="002F0A90">
              <w:t>3.3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FDFA9B3" w14:textId="77777777" w:rsidR="00457200" w:rsidRPr="002F0A90" w:rsidRDefault="00457200" w:rsidP="00DB02F2">
            <w:pPr>
              <w:pStyle w:val="Tabletext"/>
              <w:keepNext/>
              <w:keepLines/>
              <w:jc w:val="center"/>
            </w:pPr>
            <w:r w:rsidRPr="002F0A90">
              <w:t>3.3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27DFF97" w14:textId="77777777" w:rsidR="00457200" w:rsidRPr="002F0A90" w:rsidRDefault="00457200" w:rsidP="00DB02F2">
            <w:pPr>
              <w:pStyle w:val="Tabletext"/>
              <w:keepNext/>
              <w:keepLines/>
              <w:jc w:val="center"/>
            </w:pPr>
            <w:r w:rsidRPr="002F0A90">
              <w:t>3.3</w:t>
            </w:r>
          </w:p>
        </w:tc>
      </w:tr>
      <w:tr w:rsidR="00457200" w:rsidRPr="002F0A90" w14:paraId="5E08EBDD"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6D868CDB" w14:textId="363FF76E" w:rsidR="00457200" w:rsidRPr="002A68A9" w:rsidRDefault="00457200" w:rsidP="00EB7179">
            <w:pPr>
              <w:pStyle w:val="Tabletext"/>
              <w:keepNext/>
              <w:keepLines/>
              <w:rPr>
                <w:lang w:val="en-GB"/>
              </w:rPr>
            </w:pPr>
            <w:r w:rsidRPr="002A68A9">
              <w:rPr>
                <w:lang w:val="en-GB"/>
              </w:rPr>
              <w:t>Radar Transmitter bandwidth (</w:t>
            </w:r>
            <w:r w:rsidR="00EB7179" w:rsidRPr="002A68A9">
              <w:rPr>
                <w:lang w:val="en-GB"/>
              </w:rPr>
              <w:t>–</w:t>
            </w:r>
            <w:r w:rsidRPr="002A68A9">
              <w:rPr>
                <w:lang w:val="en-GB"/>
              </w:rPr>
              <w:t>3</w:t>
            </w:r>
            <w:r w:rsidR="00EB7179" w:rsidRPr="002A68A9">
              <w:rPr>
                <w:lang w:val="en-GB"/>
              </w:rPr>
              <w:t xml:space="preserve"> </w:t>
            </w:r>
            <w:r w:rsidRPr="002A68A9">
              <w:rPr>
                <w:lang w:val="en-GB"/>
              </w:rPr>
              <w:t>dB) (MHz)</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5DD6AA76" w14:textId="77777777" w:rsidR="00457200" w:rsidRPr="002F0A90" w:rsidRDefault="00457200" w:rsidP="00DB02F2">
            <w:pPr>
              <w:pStyle w:val="Tabletext"/>
              <w:keepNext/>
              <w:keepLines/>
              <w:jc w:val="center"/>
            </w:pPr>
            <w:r w:rsidRPr="002F0A90">
              <w:t>4</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F566948" w14:textId="77777777" w:rsidR="00457200" w:rsidRPr="002F0A90" w:rsidRDefault="00457200" w:rsidP="00DB02F2">
            <w:pPr>
              <w:pStyle w:val="Tabletext"/>
              <w:keepNext/>
              <w:keepLines/>
              <w:jc w:val="center"/>
            </w:pPr>
            <w:r w:rsidRPr="002F0A90">
              <w:t>25</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1119EAA" w14:textId="77777777" w:rsidR="00457200" w:rsidRPr="002F0A90" w:rsidRDefault="00457200" w:rsidP="00DB02F2">
            <w:pPr>
              <w:pStyle w:val="Tabletext"/>
              <w:keepNext/>
              <w:keepLines/>
              <w:jc w:val="center"/>
            </w:pPr>
            <w:r w:rsidRPr="002F0A90">
              <w:t>15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C009961" w14:textId="77777777" w:rsidR="00457200" w:rsidRPr="002F0A90" w:rsidRDefault="00457200" w:rsidP="00DB02F2">
            <w:pPr>
              <w:pStyle w:val="Tabletext"/>
              <w:keepNext/>
              <w:keepLines/>
              <w:jc w:val="center"/>
            </w:pPr>
            <w:r w:rsidRPr="002F0A90">
              <w:t>25</w:t>
            </w:r>
          </w:p>
        </w:tc>
      </w:tr>
      <w:tr w:rsidR="00457200" w:rsidRPr="002F0A90" w14:paraId="0512B2D9"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174D6986" w14:textId="77777777" w:rsidR="00457200" w:rsidRPr="002A68A9" w:rsidRDefault="00457200" w:rsidP="00DB02F2">
            <w:pPr>
              <w:pStyle w:val="Tabletext"/>
              <w:keepNext/>
              <w:keepLines/>
              <w:rPr>
                <w:lang w:val="en-GB"/>
              </w:rPr>
            </w:pPr>
            <w:r w:rsidRPr="002A68A9">
              <w:rPr>
                <w:lang w:val="en-GB"/>
              </w:rPr>
              <w:t>Radar Transmitter output power (dBm)</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0FD5E897" w14:textId="77777777" w:rsidR="00457200" w:rsidRPr="002F0A90" w:rsidRDefault="00457200" w:rsidP="00DB02F2">
            <w:pPr>
              <w:pStyle w:val="Tabletext"/>
              <w:keepNext/>
              <w:keepLines/>
              <w:jc w:val="center"/>
            </w:pPr>
            <w:r w:rsidRPr="002F0A90">
              <w:t>98</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C489118" w14:textId="77777777" w:rsidR="00457200" w:rsidRPr="002F0A90" w:rsidRDefault="00457200" w:rsidP="00DB02F2">
            <w:pPr>
              <w:pStyle w:val="Tabletext"/>
              <w:keepNext/>
              <w:keepLines/>
              <w:jc w:val="center"/>
            </w:pPr>
            <w:r w:rsidRPr="002F0A90">
              <w:t>83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6F30DF4" w14:textId="77777777" w:rsidR="00457200" w:rsidRPr="002F0A90" w:rsidRDefault="00457200" w:rsidP="00DB02F2">
            <w:pPr>
              <w:pStyle w:val="Tabletext"/>
              <w:keepNext/>
              <w:keepLines/>
              <w:jc w:val="center"/>
            </w:pPr>
            <w:r w:rsidRPr="002F0A90">
              <w:t>79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56B0103" w14:textId="77777777" w:rsidR="00457200" w:rsidRPr="002F0A90" w:rsidRDefault="00457200" w:rsidP="00DB02F2">
            <w:pPr>
              <w:pStyle w:val="Tabletext"/>
              <w:keepNext/>
              <w:keepLines/>
              <w:jc w:val="center"/>
            </w:pPr>
            <w:r w:rsidRPr="002F0A90">
              <w:t>90</w:t>
            </w:r>
          </w:p>
        </w:tc>
      </w:tr>
      <w:tr w:rsidR="00457200" w:rsidRPr="002F0A90" w14:paraId="7C0252DD"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3963F1BE" w14:textId="77777777" w:rsidR="00457200" w:rsidRPr="002F0A90" w:rsidRDefault="00457200" w:rsidP="00505A10">
            <w:pPr>
              <w:pStyle w:val="Tabletext"/>
            </w:pPr>
            <w:r w:rsidRPr="002F0A90">
              <w:t>Radar antenna gain (dBi)</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4A3DE7BB" w14:textId="77777777" w:rsidR="00457200" w:rsidRPr="002F0A90" w:rsidRDefault="00457200" w:rsidP="00505A10">
            <w:pPr>
              <w:pStyle w:val="Tabletext"/>
              <w:jc w:val="center"/>
              <w:rPr>
                <w:caps/>
              </w:rPr>
            </w:pPr>
            <w:r w:rsidRPr="002F0A90">
              <w:t>42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EFC561" w14:textId="77777777" w:rsidR="00457200" w:rsidRPr="002F0A90" w:rsidRDefault="00457200" w:rsidP="00505A10">
            <w:pPr>
              <w:pStyle w:val="Tabletext"/>
              <w:jc w:val="center"/>
              <w:rPr>
                <w:caps/>
              </w:rPr>
            </w:pPr>
            <w:r w:rsidRPr="002F0A90">
              <w:t>40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073E8E9" w14:textId="77777777" w:rsidR="00457200" w:rsidRPr="002F0A90" w:rsidRDefault="00457200" w:rsidP="00505A10">
            <w:pPr>
              <w:pStyle w:val="Tabletext"/>
              <w:jc w:val="center"/>
              <w:rPr>
                <w:caps/>
              </w:rPr>
            </w:pPr>
            <w:r w:rsidRPr="002F0A90">
              <w:t>40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9BB2835" w14:textId="77777777" w:rsidR="00457200" w:rsidRPr="002F0A90" w:rsidRDefault="00457200" w:rsidP="00505A10">
            <w:pPr>
              <w:pStyle w:val="Tabletext"/>
              <w:jc w:val="center"/>
              <w:rPr>
                <w:caps/>
              </w:rPr>
            </w:pPr>
            <w:r w:rsidRPr="002F0A90">
              <w:t>40</w:t>
            </w:r>
          </w:p>
        </w:tc>
      </w:tr>
      <w:tr w:rsidR="00457200" w:rsidRPr="002F0A90" w14:paraId="25A9C500"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0031F1C8" w14:textId="77777777" w:rsidR="00457200" w:rsidRPr="002F0A90" w:rsidRDefault="00457200" w:rsidP="00505A10">
            <w:pPr>
              <w:pStyle w:val="Tabletext"/>
            </w:pPr>
            <w:r w:rsidRPr="002F0A90">
              <w:t>Separation distance (km)</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17154520" w14:textId="77777777" w:rsidR="00457200" w:rsidRPr="002F0A90" w:rsidRDefault="00457200" w:rsidP="00505A10">
            <w:pPr>
              <w:pStyle w:val="Tabletext"/>
              <w:jc w:val="center"/>
            </w:pPr>
            <w:r w:rsidRPr="002F0A90">
              <w:t>22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6098A56" w14:textId="77777777" w:rsidR="00457200" w:rsidRPr="002F0A90" w:rsidRDefault="00457200" w:rsidP="00505A10">
            <w:pPr>
              <w:pStyle w:val="Tabletext"/>
              <w:jc w:val="center"/>
            </w:pPr>
            <w:r w:rsidRPr="002F0A90">
              <w:t>22</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70CBF71" w14:textId="77777777" w:rsidR="00457200" w:rsidRPr="002F0A90" w:rsidRDefault="00457200" w:rsidP="00505A10">
            <w:pPr>
              <w:pStyle w:val="Tabletext"/>
              <w:jc w:val="center"/>
            </w:pPr>
            <w:r w:rsidRPr="002F0A90">
              <w:t>22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F1938EE" w14:textId="77777777" w:rsidR="00457200" w:rsidRPr="002F0A90" w:rsidRDefault="00457200" w:rsidP="00505A10">
            <w:pPr>
              <w:pStyle w:val="Tabletext"/>
              <w:jc w:val="center"/>
            </w:pPr>
            <w:r w:rsidRPr="002F0A90">
              <w:t>22</w:t>
            </w:r>
          </w:p>
        </w:tc>
      </w:tr>
      <w:tr w:rsidR="00457200" w:rsidRPr="002F0A90" w14:paraId="2CD20BE1"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7CF74FDD" w14:textId="79D04420" w:rsidR="00457200" w:rsidRPr="002A68A9" w:rsidRDefault="00457200" w:rsidP="00505A10">
            <w:pPr>
              <w:pStyle w:val="Tabletext"/>
              <w:rPr>
                <w:lang w:val="en-GB"/>
              </w:rPr>
            </w:pPr>
            <w:r w:rsidRPr="002A68A9">
              <w:rPr>
                <w:lang w:val="en-GB"/>
              </w:rPr>
              <w:t xml:space="preserve">Propagation loss (dB) P.452-16, Equatorial, sea path, </w:t>
            </w:r>
            <w:r w:rsidRPr="002A68A9">
              <w:rPr>
                <w:i/>
                <w:lang w:val="en-GB"/>
              </w:rPr>
              <w:t>p</w:t>
            </w:r>
            <w:r w:rsidR="00EB7179" w:rsidRPr="002A68A9">
              <w:rPr>
                <w:lang w:val="en-GB"/>
              </w:rPr>
              <w:t xml:space="preserve"> </w:t>
            </w:r>
            <w:r w:rsidRPr="002A68A9">
              <w:rPr>
                <w:lang w:val="en-GB"/>
              </w:rPr>
              <w:t>=</w:t>
            </w:r>
            <w:r w:rsidR="00EB7179" w:rsidRPr="002A68A9">
              <w:rPr>
                <w:lang w:val="en-GB"/>
              </w:rPr>
              <w:t xml:space="preserve"> </w:t>
            </w:r>
            <w:r w:rsidRPr="002A68A9">
              <w:rPr>
                <w:lang w:val="en-GB"/>
              </w:rPr>
              <w:t>20%)</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36BFBA56" w14:textId="77777777" w:rsidR="00457200" w:rsidRPr="002F0A90" w:rsidRDefault="00457200" w:rsidP="00505A10">
            <w:pPr>
              <w:pStyle w:val="Tabletext"/>
              <w:jc w:val="center"/>
            </w:pPr>
            <w:r w:rsidRPr="002F0A90">
              <w:t>129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45C4231" w14:textId="77777777" w:rsidR="00457200" w:rsidRPr="002F0A90" w:rsidRDefault="00457200" w:rsidP="00505A10">
            <w:pPr>
              <w:pStyle w:val="Tabletext"/>
              <w:jc w:val="center"/>
            </w:pPr>
            <w:r w:rsidRPr="002F0A90">
              <w:t>129</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264408C" w14:textId="77777777" w:rsidR="00457200" w:rsidRPr="002F0A90" w:rsidRDefault="00457200" w:rsidP="00505A10">
            <w:pPr>
              <w:pStyle w:val="Tabletext"/>
              <w:jc w:val="center"/>
            </w:pPr>
            <w:r w:rsidRPr="002F0A90">
              <w:t>129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B0D0052" w14:textId="77777777" w:rsidR="00457200" w:rsidRPr="002F0A90" w:rsidRDefault="00457200" w:rsidP="00505A10">
            <w:pPr>
              <w:pStyle w:val="Tabletext"/>
              <w:jc w:val="center"/>
            </w:pPr>
            <w:r w:rsidRPr="002F0A90">
              <w:t>129</w:t>
            </w:r>
          </w:p>
        </w:tc>
      </w:tr>
      <w:tr w:rsidR="00457200" w:rsidRPr="002F0A90" w14:paraId="2F3E6215"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111E7229" w14:textId="77777777" w:rsidR="00457200" w:rsidRPr="002A68A9" w:rsidRDefault="00457200" w:rsidP="00505A10">
            <w:pPr>
              <w:pStyle w:val="Tabletext"/>
              <w:rPr>
                <w:lang w:val="en-GB"/>
              </w:rPr>
            </w:pPr>
            <w:r w:rsidRPr="002A68A9">
              <w:rPr>
                <w:lang w:val="en-GB"/>
              </w:rPr>
              <w:t>IMT Urban Macro BS antenna gain (considering downtilt) (dBi)</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580E43F1" w14:textId="77777777" w:rsidR="00457200" w:rsidRPr="002F0A90" w:rsidRDefault="00457200" w:rsidP="00505A10">
            <w:pPr>
              <w:pStyle w:val="Tabletext"/>
              <w:jc w:val="center"/>
            </w:pPr>
            <w:r w:rsidRPr="002F0A90">
              <w:t>6.0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6516578" w14:textId="77777777" w:rsidR="00457200" w:rsidRPr="002F0A90" w:rsidRDefault="00457200" w:rsidP="00505A10">
            <w:pPr>
              <w:pStyle w:val="Tabletext"/>
              <w:jc w:val="center"/>
            </w:pPr>
            <w:r w:rsidRPr="002F0A90">
              <w:t>6.0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BAE7C2A" w14:textId="77777777" w:rsidR="00457200" w:rsidRPr="002F0A90" w:rsidRDefault="00457200" w:rsidP="00505A10">
            <w:pPr>
              <w:pStyle w:val="Tabletext"/>
              <w:jc w:val="center"/>
            </w:pPr>
            <w:r w:rsidRPr="002F0A90">
              <w:t>6.0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FDE53B7" w14:textId="77777777" w:rsidR="00457200" w:rsidRPr="002F0A90" w:rsidRDefault="00457200" w:rsidP="00505A10">
            <w:pPr>
              <w:pStyle w:val="Tabletext"/>
              <w:jc w:val="center"/>
            </w:pPr>
            <w:r w:rsidRPr="002F0A90">
              <w:t>6.0</w:t>
            </w:r>
          </w:p>
        </w:tc>
      </w:tr>
      <w:tr w:rsidR="00457200" w:rsidRPr="002F0A90" w14:paraId="072FBE17"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074587DD" w14:textId="77777777" w:rsidR="00457200" w:rsidRPr="002A68A9" w:rsidRDefault="00457200" w:rsidP="00505A10">
            <w:pPr>
              <w:pStyle w:val="Tabletext"/>
              <w:rPr>
                <w:lang w:val="en-GB" w:eastAsia="zh-CN"/>
              </w:rPr>
            </w:pPr>
            <w:r w:rsidRPr="002A68A9">
              <w:rPr>
                <w:lang w:val="en-GB" w:eastAsia="zh-CN"/>
              </w:rPr>
              <w:t>IMT BS feeder loss (dB)</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1179E0A9" w14:textId="77777777" w:rsidR="00457200" w:rsidRPr="002F0A90" w:rsidRDefault="00457200" w:rsidP="00505A10">
            <w:pPr>
              <w:pStyle w:val="Tabletext"/>
              <w:jc w:val="center"/>
            </w:pPr>
            <w:r w:rsidRPr="002F0A90">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BAC6FCA" w14:textId="77777777" w:rsidR="00457200" w:rsidRPr="002F0A90" w:rsidRDefault="00457200" w:rsidP="00505A10">
            <w:pPr>
              <w:pStyle w:val="Tabletext"/>
              <w:jc w:val="center"/>
            </w:pPr>
            <w:r w:rsidRPr="002F0A90">
              <w:t>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1495B4B" w14:textId="77777777" w:rsidR="00457200" w:rsidRPr="002F0A90" w:rsidRDefault="00457200" w:rsidP="00505A10">
            <w:pPr>
              <w:pStyle w:val="Tabletext"/>
              <w:jc w:val="center"/>
            </w:pPr>
            <w:r w:rsidRPr="002F0A90">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6402DF4" w14:textId="77777777" w:rsidR="00457200" w:rsidRPr="002F0A90" w:rsidRDefault="00457200" w:rsidP="00505A10">
            <w:pPr>
              <w:pStyle w:val="Tabletext"/>
              <w:jc w:val="center"/>
            </w:pPr>
            <w:r w:rsidRPr="002F0A90">
              <w:t>3</w:t>
            </w:r>
          </w:p>
        </w:tc>
      </w:tr>
      <w:tr w:rsidR="00457200" w:rsidRPr="002F0A90" w14:paraId="23620423"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4D9C20AB" w14:textId="77777777" w:rsidR="00457200" w:rsidRPr="002F0A90" w:rsidRDefault="00457200" w:rsidP="00505A10">
            <w:pPr>
              <w:pStyle w:val="Tabletext"/>
            </w:pPr>
            <w:r w:rsidRPr="002F0A90">
              <w:t>Frequency offset (MHz)</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799E0F51" w14:textId="77777777" w:rsidR="00457200" w:rsidRPr="002F0A90" w:rsidRDefault="00457200" w:rsidP="00505A10">
            <w:pPr>
              <w:pStyle w:val="Tabletext"/>
              <w:jc w:val="center"/>
            </w:pPr>
            <w:r w:rsidRPr="002F0A90">
              <w:t>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FBE9667" w14:textId="77777777" w:rsidR="00457200" w:rsidRPr="002F0A90" w:rsidRDefault="00457200" w:rsidP="00505A10">
            <w:pPr>
              <w:pStyle w:val="Tabletext"/>
              <w:jc w:val="center"/>
            </w:pPr>
            <w:r w:rsidRPr="002F0A90">
              <w:t>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D9CD08D" w14:textId="77777777" w:rsidR="00457200" w:rsidRPr="002F0A90" w:rsidRDefault="00457200" w:rsidP="00505A10">
            <w:pPr>
              <w:pStyle w:val="Tabletext"/>
              <w:jc w:val="center"/>
            </w:pPr>
            <w:r w:rsidRPr="002F0A90">
              <w:t>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3F9709C" w14:textId="77777777" w:rsidR="00457200" w:rsidRPr="002F0A90" w:rsidRDefault="00457200" w:rsidP="00505A10">
            <w:pPr>
              <w:pStyle w:val="Tabletext"/>
              <w:jc w:val="center"/>
            </w:pPr>
            <w:r w:rsidRPr="002F0A90">
              <w:t>0</w:t>
            </w:r>
          </w:p>
        </w:tc>
      </w:tr>
      <w:tr w:rsidR="00457200" w:rsidRPr="002F0A90" w14:paraId="1526104D" w14:textId="77777777" w:rsidTr="00EB7179">
        <w:trPr>
          <w:cantSplit/>
          <w:trHeight w:val="291"/>
          <w:jc w:val="center"/>
        </w:trPr>
        <w:tc>
          <w:tcPr>
            <w:tcW w:w="4253" w:type="dxa"/>
            <w:tcBorders>
              <w:top w:val="single" w:sz="4" w:space="0" w:color="auto"/>
              <w:left w:val="single" w:sz="4" w:space="0" w:color="auto"/>
              <w:bottom w:val="single" w:sz="4" w:space="0" w:color="auto"/>
              <w:right w:val="single" w:sz="4" w:space="0" w:color="auto"/>
            </w:tcBorders>
            <w:noWrap/>
            <w:hideMark/>
          </w:tcPr>
          <w:p w14:paraId="02458909" w14:textId="77777777" w:rsidR="00457200" w:rsidRPr="002A68A9" w:rsidRDefault="00457200" w:rsidP="00505A10">
            <w:pPr>
              <w:pStyle w:val="Tabletext"/>
              <w:rPr>
                <w:lang w:val="en-GB"/>
              </w:rPr>
            </w:pPr>
            <w:r w:rsidRPr="002A68A9">
              <w:rPr>
                <w:lang w:val="en-GB" w:eastAsia="zh-CN"/>
              </w:rPr>
              <w:t>IMT BS Receiver bandwidth (MHz)</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40A6DB56" w14:textId="77777777" w:rsidR="00457200" w:rsidRPr="002F0A90" w:rsidRDefault="00457200" w:rsidP="00505A10">
            <w:pPr>
              <w:pStyle w:val="Tabletext"/>
              <w:jc w:val="center"/>
            </w:pPr>
            <w:r w:rsidRPr="002F0A90">
              <w:t>10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394D81" w14:textId="77777777" w:rsidR="00457200" w:rsidRPr="002F0A90" w:rsidRDefault="00457200" w:rsidP="00505A10">
            <w:pPr>
              <w:pStyle w:val="Tabletext"/>
              <w:jc w:val="center"/>
            </w:pPr>
            <w:r w:rsidRPr="002F0A90">
              <w:t>10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D5F47D9" w14:textId="77777777" w:rsidR="00457200" w:rsidRPr="002F0A90" w:rsidRDefault="00457200" w:rsidP="00505A10">
            <w:pPr>
              <w:pStyle w:val="Tabletext"/>
              <w:jc w:val="center"/>
            </w:pPr>
            <w:r w:rsidRPr="002F0A90">
              <w:t>10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B541E94" w14:textId="77777777" w:rsidR="00457200" w:rsidRPr="002F0A90" w:rsidRDefault="00457200" w:rsidP="00505A10">
            <w:pPr>
              <w:pStyle w:val="Tabletext"/>
              <w:jc w:val="center"/>
            </w:pPr>
            <w:r w:rsidRPr="002F0A90">
              <w:t>10</w:t>
            </w:r>
          </w:p>
        </w:tc>
      </w:tr>
      <w:tr w:rsidR="00457200" w:rsidRPr="002F0A90" w14:paraId="3508DA1E"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704C0940" w14:textId="77777777" w:rsidR="00457200" w:rsidRPr="002F0A90" w:rsidRDefault="00457200" w:rsidP="00505A10">
            <w:pPr>
              <w:pStyle w:val="Tabletext"/>
            </w:pP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300BCDB1" w14:textId="77777777" w:rsidR="00457200" w:rsidRPr="002F0A90" w:rsidRDefault="00457200" w:rsidP="00505A10">
            <w:pPr>
              <w:pStyle w:val="Tabletext"/>
              <w:jc w:val="center"/>
              <w:rPr>
                <w:rFonts w:ascii="CG Times" w:hAnsi="CG Times"/>
                <w:lang w:eastAsia="zh-CN"/>
              </w:rPr>
            </w:pPr>
          </w:p>
        </w:tc>
        <w:tc>
          <w:tcPr>
            <w:tcW w:w="1347" w:type="dxa"/>
            <w:tcBorders>
              <w:top w:val="single" w:sz="4" w:space="0" w:color="auto"/>
              <w:left w:val="single" w:sz="4" w:space="0" w:color="auto"/>
              <w:bottom w:val="single" w:sz="4" w:space="0" w:color="auto"/>
              <w:right w:val="single" w:sz="4" w:space="0" w:color="auto"/>
            </w:tcBorders>
            <w:vAlign w:val="center"/>
            <w:hideMark/>
          </w:tcPr>
          <w:p w14:paraId="4FDED970" w14:textId="77777777" w:rsidR="00457200" w:rsidRPr="002F0A90" w:rsidRDefault="00457200" w:rsidP="00505A10">
            <w:pPr>
              <w:pStyle w:val="Tabletext"/>
              <w:jc w:val="center"/>
              <w:rPr>
                <w:rFonts w:ascii="CG Times" w:hAnsi="CG Times"/>
                <w:lang w:eastAsia="zh-CN"/>
              </w:rPr>
            </w:pPr>
          </w:p>
        </w:tc>
        <w:tc>
          <w:tcPr>
            <w:tcW w:w="1346" w:type="dxa"/>
            <w:tcBorders>
              <w:top w:val="single" w:sz="4" w:space="0" w:color="auto"/>
              <w:left w:val="single" w:sz="4" w:space="0" w:color="auto"/>
              <w:bottom w:val="single" w:sz="4" w:space="0" w:color="auto"/>
              <w:right w:val="single" w:sz="4" w:space="0" w:color="auto"/>
            </w:tcBorders>
            <w:vAlign w:val="center"/>
            <w:hideMark/>
          </w:tcPr>
          <w:p w14:paraId="33488B3C" w14:textId="77777777" w:rsidR="00457200" w:rsidRPr="002F0A90" w:rsidRDefault="00457200" w:rsidP="00505A10">
            <w:pPr>
              <w:pStyle w:val="Tabletext"/>
              <w:jc w:val="center"/>
              <w:rPr>
                <w:rFonts w:ascii="CG Times" w:hAnsi="CG Times"/>
                <w:lang w:eastAsia="zh-CN"/>
              </w:rPr>
            </w:pPr>
          </w:p>
        </w:tc>
        <w:tc>
          <w:tcPr>
            <w:tcW w:w="1347" w:type="dxa"/>
            <w:tcBorders>
              <w:top w:val="single" w:sz="4" w:space="0" w:color="auto"/>
              <w:left w:val="single" w:sz="4" w:space="0" w:color="auto"/>
              <w:bottom w:val="single" w:sz="4" w:space="0" w:color="auto"/>
              <w:right w:val="single" w:sz="4" w:space="0" w:color="auto"/>
            </w:tcBorders>
            <w:vAlign w:val="center"/>
            <w:hideMark/>
          </w:tcPr>
          <w:p w14:paraId="011245B5" w14:textId="77777777" w:rsidR="00457200" w:rsidRPr="002F0A90" w:rsidRDefault="00457200" w:rsidP="00505A10">
            <w:pPr>
              <w:pStyle w:val="Tabletext"/>
              <w:jc w:val="center"/>
              <w:rPr>
                <w:rFonts w:ascii="CG Times" w:hAnsi="CG Times"/>
                <w:lang w:eastAsia="zh-CN"/>
              </w:rPr>
            </w:pPr>
          </w:p>
        </w:tc>
      </w:tr>
      <w:tr w:rsidR="00457200" w:rsidRPr="002F0A90" w14:paraId="727104FB"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2FA46E91" w14:textId="77777777" w:rsidR="00457200" w:rsidRPr="0095025F" w:rsidRDefault="00457200" w:rsidP="00505A10">
            <w:pPr>
              <w:pStyle w:val="Tabletext"/>
              <w:rPr>
                <w:lang w:val="fr-CH" w:eastAsia="zh-CN"/>
              </w:rPr>
            </w:pPr>
            <w:r w:rsidRPr="0095025F">
              <w:rPr>
                <w:lang w:val="fr-CH" w:eastAsia="zh-CN"/>
              </w:rPr>
              <w:t>IMT BS Rx Noise  Factor</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52328276" w14:textId="77777777" w:rsidR="00457200" w:rsidRPr="002F0A90" w:rsidRDefault="00457200" w:rsidP="00505A10">
            <w:pPr>
              <w:pStyle w:val="Tabletext"/>
              <w:jc w:val="center"/>
              <w:rPr>
                <w:lang w:eastAsia="zh-CN"/>
              </w:rPr>
            </w:pPr>
            <w:r w:rsidRPr="002F0A90">
              <w:rPr>
                <w:lang w:eastAsia="zh-CN"/>
              </w:rPr>
              <w:t>5.0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6C3B986" w14:textId="77777777" w:rsidR="00457200" w:rsidRPr="002F0A90" w:rsidRDefault="00457200" w:rsidP="00505A10">
            <w:pPr>
              <w:pStyle w:val="Tabletext"/>
              <w:jc w:val="center"/>
              <w:rPr>
                <w:rFonts w:eastAsia="SimSun"/>
                <w:lang w:eastAsia="zh-CN"/>
              </w:rPr>
            </w:pPr>
            <w:r w:rsidRPr="002F0A90">
              <w:rPr>
                <w:lang w:eastAsia="zh-CN"/>
              </w:rPr>
              <w:t>5.0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DB14B4E" w14:textId="77777777" w:rsidR="00457200" w:rsidRPr="002F0A90" w:rsidRDefault="00457200" w:rsidP="00505A10">
            <w:pPr>
              <w:pStyle w:val="Tabletext"/>
              <w:jc w:val="center"/>
              <w:rPr>
                <w:rFonts w:eastAsia="SimSun"/>
                <w:lang w:eastAsia="zh-CN"/>
              </w:rPr>
            </w:pPr>
            <w:r w:rsidRPr="002F0A90">
              <w:rPr>
                <w:lang w:eastAsia="zh-CN"/>
              </w:rPr>
              <w:t>5.0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5A2D278" w14:textId="77777777" w:rsidR="00457200" w:rsidRPr="002F0A90" w:rsidRDefault="00457200" w:rsidP="00505A10">
            <w:pPr>
              <w:pStyle w:val="Tabletext"/>
              <w:jc w:val="center"/>
              <w:rPr>
                <w:rFonts w:eastAsia="SimSun"/>
                <w:lang w:eastAsia="zh-CN"/>
              </w:rPr>
            </w:pPr>
            <w:r w:rsidRPr="002F0A90">
              <w:rPr>
                <w:lang w:eastAsia="zh-CN"/>
              </w:rPr>
              <w:t>5.0</w:t>
            </w:r>
          </w:p>
        </w:tc>
      </w:tr>
      <w:tr w:rsidR="00457200" w:rsidRPr="002F0A90" w14:paraId="5D649223"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74D904A5" w14:textId="381816F2" w:rsidR="00457200" w:rsidRPr="002A68A9" w:rsidRDefault="00457200" w:rsidP="00505A10">
            <w:pPr>
              <w:pStyle w:val="Tabletext"/>
              <w:rPr>
                <w:lang w:val="en-GB"/>
              </w:rPr>
            </w:pPr>
            <w:r w:rsidRPr="002A68A9">
              <w:rPr>
                <w:lang w:val="en-GB" w:eastAsia="zh-CN"/>
              </w:rPr>
              <w:t>Maximum allowab</w:t>
            </w:r>
            <w:r w:rsidR="00EB7179" w:rsidRPr="002A68A9">
              <w:rPr>
                <w:lang w:val="en-GB" w:eastAsia="zh-CN"/>
              </w:rPr>
              <w:t>le interference power at IMT BS</w:t>
            </w:r>
            <w:r w:rsidRPr="002A68A9">
              <w:rPr>
                <w:lang w:val="en-GB" w:eastAsia="zh-CN"/>
              </w:rPr>
              <w:t xml:space="preserve"> receiver input (dBm)</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44942AB2" w14:textId="51430243"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336D924" w14:textId="4844B172"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A34F1D3" w14:textId="2A0B565D"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C2E0AE4" w14:textId="28B3E5D0"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r>
      <w:tr w:rsidR="00457200" w:rsidRPr="002F0A90" w14:paraId="33FFE4E7"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7647233A" w14:textId="77777777" w:rsidR="00457200" w:rsidRPr="002A68A9" w:rsidRDefault="00457200" w:rsidP="00505A10">
            <w:pPr>
              <w:pStyle w:val="Tabletext"/>
              <w:rPr>
                <w:lang w:val="en-GB"/>
              </w:rPr>
            </w:pPr>
            <w:r w:rsidRPr="002A68A9">
              <w:rPr>
                <w:lang w:val="en-GB"/>
              </w:rPr>
              <w:t>IMT BS Receiver in band saturation (dBm)</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221F5219" w14:textId="3C577F2E"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69D3D75" w14:textId="320256E1"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94B8A11" w14:textId="102FD95A"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1FCA2D6" w14:textId="6BFDEC72"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r>
      <w:tr w:rsidR="00457200" w:rsidRPr="002F0A90" w14:paraId="6DED748F"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7AFD40BD" w14:textId="793AFC14" w:rsidR="00457200" w:rsidRPr="002A68A9" w:rsidRDefault="00EB7179" w:rsidP="00505A10">
            <w:pPr>
              <w:pStyle w:val="Tabletext"/>
              <w:rPr>
                <w:lang w:val="en-GB"/>
              </w:rPr>
            </w:pPr>
            <w:r w:rsidRPr="002A68A9">
              <w:rPr>
                <w:lang w:val="en-GB" w:eastAsia="zh-CN"/>
              </w:rPr>
              <w:t xml:space="preserve">Interference power at BS </w:t>
            </w:r>
            <w:r w:rsidR="00457200" w:rsidRPr="002A68A9">
              <w:rPr>
                <w:lang w:val="en-GB" w:eastAsia="zh-CN"/>
              </w:rPr>
              <w:t>receiver input (dBm)</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0A99628" w14:textId="77777777" w:rsidR="00457200" w:rsidRPr="002F0A90" w:rsidRDefault="00457200" w:rsidP="00505A10">
            <w:pPr>
              <w:pStyle w:val="Tabletext"/>
              <w:jc w:val="center"/>
              <w:rPr>
                <w:rFonts w:eastAsia="SimSun"/>
                <w:lang w:eastAsia="zh-CN"/>
              </w:rPr>
            </w:pPr>
            <w:r w:rsidRPr="002F0A90">
              <w:rPr>
                <w:rFonts w:eastAsia="SimSun"/>
                <w:lang w:eastAsia="zh-CN"/>
              </w:rPr>
              <w:t>+14.0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4F27457" w14:textId="4A971B4C"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3.0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4661874" w14:textId="4267E947" w:rsidR="00457200" w:rsidRPr="002F0A90" w:rsidRDefault="00EB7179" w:rsidP="00505A10">
            <w:pPr>
              <w:pStyle w:val="Tabletext"/>
              <w:jc w:val="center"/>
              <w:rPr>
                <w:rFonts w:eastAsia="SimSun"/>
                <w:lang w:eastAsia="zh-CN"/>
              </w:rPr>
            </w:pPr>
            <w:r>
              <w:rPr>
                <w:rFonts w:eastAsia="SimSun"/>
                <w:lang w:eastAsia="zh-CN"/>
              </w:rPr>
              <w:t>–</w:t>
            </w:r>
            <w:r w:rsidR="00457200" w:rsidRPr="002F0A90">
              <w:rPr>
                <w:rFonts w:eastAsia="SimSun"/>
                <w:lang w:eastAsia="zh-CN"/>
              </w:rPr>
              <w:t>7.0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BC4F4BB" w14:textId="77777777" w:rsidR="00457200" w:rsidRPr="002F0A90" w:rsidRDefault="00457200" w:rsidP="00505A10">
            <w:pPr>
              <w:pStyle w:val="Tabletext"/>
              <w:jc w:val="center"/>
              <w:rPr>
                <w:rFonts w:eastAsia="SimSun"/>
                <w:lang w:eastAsia="zh-CN"/>
              </w:rPr>
            </w:pPr>
            <w:r w:rsidRPr="002F0A90">
              <w:rPr>
                <w:rFonts w:eastAsia="SimSun"/>
                <w:lang w:eastAsia="zh-CN"/>
              </w:rPr>
              <w:t>+4.0</w:t>
            </w:r>
          </w:p>
        </w:tc>
      </w:tr>
      <w:tr w:rsidR="00457200" w:rsidRPr="002F0A90" w14:paraId="0E203E99"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499D8EDB" w14:textId="77777777" w:rsidR="00457200" w:rsidRPr="002A68A9" w:rsidRDefault="00457200" w:rsidP="00505A10">
            <w:pPr>
              <w:pStyle w:val="Tabletext"/>
              <w:rPr>
                <w:b/>
                <w:bCs/>
                <w:lang w:val="en-GB" w:eastAsia="zh-CN"/>
              </w:rPr>
            </w:pPr>
            <w:r w:rsidRPr="002A68A9">
              <w:rPr>
                <w:b/>
                <w:bCs/>
                <w:lang w:val="en-GB" w:eastAsia="zh-CN"/>
              </w:rPr>
              <w:t>Blocking (dB) over saturation level</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C7E399B"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+57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74C52D"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+40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7BD2F56"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+36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FCD9D80"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+47</w:t>
            </w:r>
          </w:p>
        </w:tc>
      </w:tr>
      <w:tr w:rsidR="00457200" w:rsidRPr="002F0A90" w14:paraId="0CE073D6"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060E3A3E" w14:textId="77777777" w:rsidR="00457200" w:rsidRPr="002F0A90" w:rsidRDefault="00457200" w:rsidP="00505A10">
            <w:pPr>
              <w:pStyle w:val="Tabletext"/>
            </w:pPr>
            <w:r w:rsidRPr="002F0A90">
              <w:t>Pulse width (µs)</w:t>
            </w:r>
          </w:p>
        </w:tc>
        <w:tc>
          <w:tcPr>
            <w:tcW w:w="1346" w:type="dxa"/>
            <w:tcBorders>
              <w:top w:val="single" w:sz="4" w:space="0" w:color="auto"/>
              <w:left w:val="single" w:sz="4" w:space="0" w:color="auto"/>
              <w:bottom w:val="single" w:sz="4" w:space="0" w:color="auto"/>
              <w:right w:val="single" w:sz="4" w:space="0" w:color="auto"/>
            </w:tcBorders>
            <w:hideMark/>
          </w:tcPr>
          <w:p w14:paraId="6ADD1B03" w14:textId="48453482" w:rsidR="00457200" w:rsidRPr="002F0A90" w:rsidRDefault="00457200" w:rsidP="00EB7179">
            <w:pPr>
              <w:pStyle w:val="Tabletext"/>
              <w:jc w:val="center"/>
              <w:rPr>
                <w:rFonts w:eastAsia="SimSun"/>
                <w:lang w:eastAsia="zh-CN"/>
              </w:rPr>
            </w:pPr>
            <w:r w:rsidRPr="002F0A90">
              <w:rPr>
                <w:rFonts w:eastAsia="SimSun"/>
                <w:lang w:eastAsia="zh-CN"/>
              </w:rPr>
              <w:t>6.4</w:t>
            </w:r>
            <w:r w:rsidR="00EB7179">
              <w:rPr>
                <w:rFonts w:eastAsia="SimSun"/>
                <w:lang w:eastAsia="zh-CN"/>
              </w:rPr>
              <w:t>-</w:t>
            </w:r>
            <w:r w:rsidRPr="002F0A90">
              <w:rPr>
                <w:rFonts w:eastAsia="SimSun"/>
                <w:lang w:eastAsia="zh-CN"/>
              </w:rPr>
              <w:t>51.2</w:t>
            </w:r>
          </w:p>
        </w:tc>
        <w:tc>
          <w:tcPr>
            <w:tcW w:w="1347" w:type="dxa"/>
            <w:tcBorders>
              <w:top w:val="single" w:sz="4" w:space="0" w:color="auto"/>
              <w:left w:val="single" w:sz="4" w:space="0" w:color="auto"/>
              <w:bottom w:val="single" w:sz="4" w:space="0" w:color="auto"/>
              <w:right w:val="single" w:sz="4" w:space="0" w:color="auto"/>
            </w:tcBorders>
            <w:hideMark/>
          </w:tcPr>
          <w:p w14:paraId="3F622EA9" w14:textId="4AF42D5B" w:rsidR="00457200" w:rsidRPr="002F0A90" w:rsidRDefault="00457200" w:rsidP="00EB7179">
            <w:pPr>
              <w:pStyle w:val="Tabletext"/>
              <w:jc w:val="center"/>
              <w:rPr>
                <w:rFonts w:eastAsia="SimSun"/>
                <w:lang w:eastAsia="zh-CN"/>
              </w:rPr>
            </w:pPr>
            <w:r w:rsidRPr="002F0A90">
              <w:rPr>
                <w:rFonts w:eastAsia="SimSun"/>
                <w:lang w:eastAsia="zh-CN"/>
              </w:rPr>
              <w:t>0.1</w:t>
            </w:r>
            <w:r w:rsidR="00EB7179">
              <w:rPr>
                <w:rFonts w:eastAsia="SimSun"/>
                <w:lang w:eastAsia="zh-CN"/>
              </w:rPr>
              <w:t>-</w:t>
            </w:r>
            <w:r w:rsidRPr="002F0A90">
              <w:rPr>
                <w:rFonts w:eastAsia="SimSun"/>
                <w:lang w:eastAsia="zh-CN"/>
              </w:rPr>
              <w:t>1000</w:t>
            </w:r>
          </w:p>
        </w:tc>
        <w:tc>
          <w:tcPr>
            <w:tcW w:w="1346" w:type="dxa"/>
            <w:tcBorders>
              <w:top w:val="single" w:sz="4" w:space="0" w:color="auto"/>
              <w:left w:val="single" w:sz="4" w:space="0" w:color="auto"/>
              <w:bottom w:val="single" w:sz="4" w:space="0" w:color="auto"/>
              <w:right w:val="single" w:sz="4" w:space="0" w:color="auto"/>
            </w:tcBorders>
            <w:hideMark/>
          </w:tcPr>
          <w:p w14:paraId="34A4EAE1" w14:textId="51071B78" w:rsidR="00457200" w:rsidRPr="002F0A90" w:rsidRDefault="00457200" w:rsidP="00EB7179">
            <w:pPr>
              <w:pStyle w:val="Tabletext"/>
              <w:jc w:val="center"/>
              <w:rPr>
                <w:rFonts w:eastAsia="SimSun"/>
                <w:lang w:eastAsia="zh-CN"/>
              </w:rPr>
            </w:pPr>
            <w:r w:rsidRPr="002F0A90">
              <w:rPr>
                <w:rFonts w:eastAsia="SimSun"/>
                <w:lang w:eastAsia="zh-CN"/>
              </w:rPr>
              <w:t>0.1</w:t>
            </w:r>
            <w:r w:rsidR="00EB7179">
              <w:rPr>
                <w:rFonts w:eastAsia="SimSun"/>
                <w:lang w:eastAsia="zh-CN"/>
              </w:rPr>
              <w:t>-</w:t>
            </w:r>
            <w:r w:rsidRPr="002F0A90">
              <w:rPr>
                <w:rFonts w:eastAsia="SimSun"/>
                <w:lang w:eastAsia="zh-CN"/>
              </w:rPr>
              <w:t>100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5D37947" w14:textId="1F1E2BE8" w:rsidR="00457200" w:rsidRPr="002F0A90" w:rsidRDefault="00457200" w:rsidP="00EB7179">
            <w:pPr>
              <w:pStyle w:val="Tabletext"/>
              <w:jc w:val="center"/>
              <w:rPr>
                <w:rFonts w:eastAsia="SimSun"/>
                <w:lang w:eastAsia="zh-CN"/>
              </w:rPr>
            </w:pPr>
            <w:r w:rsidRPr="002F0A90">
              <w:rPr>
                <w:rFonts w:eastAsia="SimSun"/>
                <w:lang w:eastAsia="zh-CN"/>
              </w:rPr>
              <w:t>0.1</w:t>
            </w:r>
            <w:r w:rsidR="00EB7179">
              <w:rPr>
                <w:rFonts w:eastAsia="SimSun"/>
                <w:lang w:eastAsia="zh-CN"/>
              </w:rPr>
              <w:t>-</w:t>
            </w:r>
            <w:r w:rsidRPr="002F0A90">
              <w:rPr>
                <w:rFonts w:eastAsia="SimSun"/>
                <w:lang w:eastAsia="zh-CN"/>
              </w:rPr>
              <w:t>1000</w:t>
            </w:r>
          </w:p>
        </w:tc>
      </w:tr>
      <w:tr w:rsidR="00457200" w:rsidRPr="002F0A90" w14:paraId="2257DC8A" w14:textId="77777777" w:rsidTr="00EB7179">
        <w:trPr>
          <w:cantSplit/>
          <w:jc w:val="center"/>
        </w:trPr>
        <w:tc>
          <w:tcPr>
            <w:tcW w:w="4253" w:type="dxa"/>
            <w:tcBorders>
              <w:top w:val="single" w:sz="4" w:space="0" w:color="auto"/>
              <w:left w:val="single" w:sz="4" w:space="0" w:color="auto"/>
              <w:bottom w:val="single" w:sz="4" w:space="0" w:color="auto"/>
              <w:right w:val="single" w:sz="4" w:space="0" w:color="auto"/>
            </w:tcBorders>
            <w:noWrap/>
            <w:hideMark/>
          </w:tcPr>
          <w:p w14:paraId="19C88075" w14:textId="77777777" w:rsidR="00457200" w:rsidRPr="002F0A90" w:rsidRDefault="00457200" w:rsidP="00505A10">
            <w:pPr>
              <w:pStyle w:val="Tabletext"/>
            </w:pPr>
            <w:r w:rsidRPr="002F0A90">
              <w:t>Repetition rate (kHz)</w:t>
            </w:r>
          </w:p>
        </w:tc>
        <w:tc>
          <w:tcPr>
            <w:tcW w:w="1346" w:type="dxa"/>
            <w:tcBorders>
              <w:top w:val="single" w:sz="4" w:space="0" w:color="auto"/>
              <w:left w:val="single" w:sz="4" w:space="0" w:color="auto"/>
              <w:bottom w:val="single" w:sz="4" w:space="0" w:color="auto"/>
              <w:right w:val="single" w:sz="4" w:space="0" w:color="auto"/>
            </w:tcBorders>
            <w:hideMark/>
          </w:tcPr>
          <w:p w14:paraId="3BF4C652" w14:textId="752E3B94" w:rsidR="00457200" w:rsidRPr="002F0A90" w:rsidRDefault="00457200" w:rsidP="00EB7179">
            <w:pPr>
              <w:pStyle w:val="Tabletext"/>
              <w:jc w:val="center"/>
              <w:rPr>
                <w:rFonts w:eastAsia="SimSun"/>
                <w:lang w:eastAsia="zh-CN"/>
              </w:rPr>
            </w:pPr>
            <w:r w:rsidRPr="002F0A90">
              <w:rPr>
                <w:rFonts w:eastAsia="SimSun"/>
                <w:lang w:eastAsia="zh-CN"/>
              </w:rPr>
              <w:t>0.152</w:t>
            </w:r>
            <w:r w:rsidR="00EB7179">
              <w:rPr>
                <w:rFonts w:eastAsia="SimSun"/>
                <w:lang w:eastAsia="zh-CN"/>
              </w:rPr>
              <w:t>-</w:t>
            </w:r>
            <w:r w:rsidRPr="002F0A90">
              <w:rPr>
                <w:rFonts w:eastAsia="SimSun"/>
                <w:lang w:eastAsia="zh-CN"/>
              </w:rPr>
              <w:t>6.0</w:t>
            </w:r>
          </w:p>
        </w:tc>
        <w:tc>
          <w:tcPr>
            <w:tcW w:w="1347" w:type="dxa"/>
            <w:tcBorders>
              <w:top w:val="single" w:sz="4" w:space="0" w:color="auto"/>
              <w:left w:val="single" w:sz="4" w:space="0" w:color="auto"/>
              <w:bottom w:val="single" w:sz="4" w:space="0" w:color="auto"/>
              <w:right w:val="single" w:sz="4" w:space="0" w:color="auto"/>
            </w:tcBorders>
            <w:hideMark/>
          </w:tcPr>
          <w:p w14:paraId="38690C02" w14:textId="42C81581" w:rsidR="00457200" w:rsidRPr="002F0A90" w:rsidRDefault="00457200" w:rsidP="00EB7179">
            <w:pPr>
              <w:pStyle w:val="Tabletext"/>
              <w:jc w:val="center"/>
              <w:rPr>
                <w:rFonts w:eastAsia="SimSun"/>
                <w:lang w:eastAsia="zh-CN"/>
              </w:rPr>
            </w:pPr>
            <w:r w:rsidRPr="002F0A90">
              <w:rPr>
                <w:rFonts w:eastAsia="SimSun"/>
                <w:lang w:eastAsia="zh-CN"/>
              </w:rPr>
              <w:t>0.3</w:t>
            </w:r>
            <w:r w:rsidR="00EB7179">
              <w:rPr>
                <w:rFonts w:eastAsia="SimSun"/>
                <w:lang w:eastAsia="zh-CN"/>
              </w:rPr>
              <w:t>-</w:t>
            </w:r>
            <w:r w:rsidRPr="002F0A90">
              <w:rPr>
                <w:rFonts w:eastAsia="SimSun"/>
                <w:lang w:eastAsia="zh-CN"/>
              </w:rPr>
              <w:t>10</w:t>
            </w:r>
          </w:p>
        </w:tc>
        <w:tc>
          <w:tcPr>
            <w:tcW w:w="1346" w:type="dxa"/>
            <w:tcBorders>
              <w:top w:val="single" w:sz="4" w:space="0" w:color="auto"/>
              <w:left w:val="single" w:sz="4" w:space="0" w:color="auto"/>
              <w:bottom w:val="single" w:sz="4" w:space="0" w:color="auto"/>
              <w:right w:val="single" w:sz="4" w:space="0" w:color="auto"/>
            </w:tcBorders>
            <w:hideMark/>
          </w:tcPr>
          <w:p w14:paraId="30FE88DC" w14:textId="0FB29E83" w:rsidR="00457200" w:rsidRPr="002F0A90" w:rsidRDefault="00457200" w:rsidP="00EB7179">
            <w:pPr>
              <w:pStyle w:val="Tabletext"/>
              <w:jc w:val="center"/>
              <w:rPr>
                <w:rFonts w:eastAsia="SimSun"/>
                <w:lang w:eastAsia="zh-CN"/>
              </w:rPr>
            </w:pPr>
            <w:r w:rsidRPr="002F0A90">
              <w:rPr>
                <w:rFonts w:eastAsia="SimSun"/>
                <w:lang w:eastAsia="zh-CN"/>
              </w:rPr>
              <w:t>0.5</w:t>
            </w:r>
            <w:r w:rsidR="00EB7179">
              <w:rPr>
                <w:rFonts w:eastAsia="SimSun"/>
                <w:lang w:eastAsia="zh-CN"/>
              </w:rPr>
              <w:t>-</w:t>
            </w:r>
            <w:r w:rsidRPr="002F0A90">
              <w:rPr>
                <w:rFonts w:eastAsia="SimSun"/>
                <w:lang w:eastAsia="zh-CN"/>
              </w:rPr>
              <w:t>10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FD53B7C" w14:textId="03390FE3" w:rsidR="00457200" w:rsidRPr="002F0A90" w:rsidRDefault="00457200" w:rsidP="00EB7179">
            <w:pPr>
              <w:pStyle w:val="Tabletext"/>
              <w:jc w:val="center"/>
              <w:rPr>
                <w:rFonts w:eastAsia="SimSun"/>
                <w:lang w:eastAsia="zh-CN"/>
              </w:rPr>
            </w:pPr>
            <w:r w:rsidRPr="002F0A90">
              <w:rPr>
                <w:rFonts w:eastAsia="SimSun"/>
                <w:lang w:eastAsia="zh-CN"/>
              </w:rPr>
              <w:t>0.3</w:t>
            </w:r>
            <w:r w:rsidR="00EB7179">
              <w:rPr>
                <w:rFonts w:eastAsia="SimSun"/>
                <w:lang w:eastAsia="zh-CN"/>
              </w:rPr>
              <w:t>-</w:t>
            </w:r>
            <w:r w:rsidRPr="002F0A90">
              <w:rPr>
                <w:rFonts w:eastAsia="SimSun"/>
                <w:lang w:eastAsia="zh-CN"/>
              </w:rPr>
              <w:t>10</w:t>
            </w:r>
          </w:p>
        </w:tc>
      </w:tr>
    </w:tbl>
    <w:p w14:paraId="1FB46178" w14:textId="77777777" w:rsidR="00457200" w:rsidRPr="002F0A90" w:rsidRDefault="00457200" w:rsidP="00457200">
      <w:pPr>
        <w:pStyle w:val="Tablefin"/>
      </w:pPr>
    </w:p>
    <w:p w14:paraId="660BE912" w14:textId="77777777" w:rsidR="00457200" w:rsidRPr="002A68A9" w:rsidRDefault="00457200" w:rsidP="00457200">
      <w:pPr>
        <w:rPr>
          <w:lang w:val="en-GB"/>
        </w:rPr>
      </w:pPr>
      <w:r w:rsidRPr="002A68A9">
        <w:rPr>
          <w:lang w:val="en-GB"/>
        </w:rPr>
        <w:t>It can be concluded that during shipborne radars transmitting mode in co-frequency, the RF pulses are strongly blocking the IMT receivers, even considering additional clutter losses for BS below rooftops. Taking into account that receivers’ radio interface characteristics of micro base stations and user equipments are in the same order of magnitude than macro BS ones, radar pulses should block cofrequency reception of micro BS and UE.</w:t>
      </w:r>
    </w:p>
    <w:p w14:paraId="71F94562" w14:textId="77777777" w:rsidR="00457200" w:rsidRPr="002A68A9" w:rsidRDefault="00457200" w:rsidP="00457200">
      <w:pPr>
        <w:rPr>
          <w:lang w:val="en-GB"/>
        </w:rPr>
      </w:pPr>
      <w:r w:rsidRPr="002A68A9">
        <w:rPr>
          <w:lang w:val="en-GB"/>
        </w:rPr>
        <w:t xml:space="preserve">The interference is too strong for even a short period of time, then the forward Error Correction (FEC) may not be effective. However, LTE also uses Hybrid-Automatic Repeat reQuest (HARQ) with Chase combining. In this technique, if portions of one LTE frame are detected with errors that cannot be corrected by FEC, the frame is retransmitted and the received signals are weighted by their signal-to-noise ratio and soft combined until the frame is error free. This type of error correction is one of the most powerful mechanisms for retaining an acceptable throughput rate on a LTE network that is experiencing strong interference. Although a strong interferer could cause a high weighting for the packet in error that could cause further retransmission of the packets and lower the throughput, the IMT system can still work. The mechanism of HARQ can be found in </w:t>
      </w:r>
      <w:r w:rsidRPr="00DB7AF4">
        <w:rPr>
          <w:lang w:val="en-GB"/>
        </w:rPr>
        <w:t xml:space="preserve">Recommendation </w:t>
      </w:r>
      <w:hyperlink r:id="rId89" w:history="1">
        <w:r w:rsidRPr="00DB7AF4">
          <w:rPr>
            <w:rStyle w:val="Hyperlink"/>
            <w:color w:val="auto"/>
            <w:u w:val="none"/>
            <w:lang w:val="en-GB"/>
          </w:rPr>
          <w:t>ITU-R M.2012</w:t>
        </w:r>
      </w:hyperlink>
      <w:r w:rsidRPr="002A68A9">
        <w:rPr>
          <w:lang w:val="en-GB"/>
        </w:rPr>
        <w:t>, 3GPP TS 36211, 36213 and other related recommendations.</w:t>
      </w:r>
    </w:p>
    <w:p w14:paraId="02E7A562" w14:textId="77777777" w:rsidR="00457200" w:rsidRPr="002A68A9" w:rsidRDefault="00457200" w:rsidP="00457200">
      <w:pPr>
        <w:rPr>
          <w:lang w:val="en-GB"/>
        </w:rPr>
      </w:pPr>
      <w:r w:rsidRPr="002A68A9">
        <w:rPr>
          <w:lang w:val="en-GB"/>
        </w:rPr>
        <w:t xml:space="preserve">The </w:t>
      </w:r>
      <w:r w:rsidRPr="002A68A9">
        <w:rPr>
          <w:rFonts w:eastAsia="SimSun"/>
          <w:lang w:val="en-GB" w:eastAsia="zh-CN"/>
        </w:rPr>
        <w:t xml:space="preserve">long-period </w:t>
      </w:r>
      <w:r w:rsidRPr="002A68A9">
        <w:rPr>
          <w:lang w:val="en-GB"/>
        </w:rPr>
        <w:t>degradation of the IMT system and the HARQ mitigation technique performance, considering the short-</w:t>
      </w:r>
      <w:r w:rsidRPr="002A68A9">
        <w:rPr>
          <w:rFonts w:eastAsia="SimSun"/>
          <w:lang w:val="en-GB" w:eastAsia="zh-CN"/>
        </w:rPr>
        <w:t>period</w:t>
      </w:r>
      <w:r w:rsidRPr="002A68A9">
        <w:rPr>
          <w:lang w:val="en-GB"/>
        </w:rPr>
        <w:t xml:space="preserve"> impulse feature of radar blocking signals, should be further evaluate.</w:t>
      </w:r>
    </w:p>
    <w:p w14:paraId="3C4AC64C" w14:textId="77777777" w:rsidR="00457200" w:rsidRPr="002A68A9" w:rsidRDefault="00457200" w:rsidP="007E36D9">
      <w:pPr>
        <w:pStyle w:val="AnnexNoTitle"/>
        <w:rPr>
          <w:lang w:val="en-GB"/>
        </w:rPr>
      </w:pPr>
      <w:bookmarkStart w:id="90" w:name="_Toc20141800"/>
      <w:r w:rsidRPr="002A68A9">
        <w:rPr>
          <w:lang w:val="en-GB"/>
        </w:rPr>
        <w:t>Study C</w:t>
      </w:r>
      <w:bookmarkEnd w:id="90"/>
    </w:p>
    <w:p w14:paraId="1BA61C77" w14:textId="77777777" w:rsidR="00457200" w:rsidRPr="002A68A9" w:rsidRDefault="00457200" w:rsidP="00457200">
      <w:pPr>
        <w:pStyle w:val="Heading1"/>
        <w:rPr>
          <w:lang w:val="en-GB"/>
        </w:rPr>
      </w:pPr>
      <w:bookmarkStart w:id="91" w:name="_Toc20141801"/>
      <w:r w:rsidRPr="002A68A9">
        <w:rPr>
          <w:lang w:val="en-GB"/>
        </w:rPr>
        <w:t>1</w:t>
      </w:r>
      <w:r w:rsidRPr="002A68A9">
        <w:rPr>
          <w:lang w:val="en-GB"/>
        </w:rPr>
        <w:tab/>
        <w:t>Technical characteristics of IMT and land-based radar systems</w:t>
      </w:r>
      <w:bookmarkEnd w:id="91"/>
    </w:p>
    <w:p w14:paraId="4E9EC650" w14:textId="77777777" w:rsidR="00457200" w:rsidRPr="002A68A9" w:rsidRDefault="00457200" w:rsidP="00457200">
      <w:pPr>
        <w:pStyle w:val="Heading2"/>
        <w:rPr>
          <w:lang w:val="en-GB"/>
        </w:rPr>
      </w:pPr>
      <w:bookmarkStart w:id="92" w:name="_Toc20141802"/>
      <w:r w:rsidRPr="002A68A9">
        <w:rPr>
          <w:lang w:val="en-GB"/>
        </w:rPr>
        <w:t>1.1</w:t>
      </w:r>
      <w:r w:rsidRPr="002A68A9">
        <w:rPr>
          <w:lang w:val="en-GB"/>
        </w:rPr>
        <w:tab/>
        <w:t>IMT system parameters</w:t>
      </w:r>
      <w:bookmarkEnd w:id="92"/>
    </w:p>
    <w:p w14:paraId="3C2AD709" w14:textId="77777777" w:rsidR="00457200" w:rsidRPr="002A68A9" w:rsidRDefault="00457200" w:rsidP="00457200">
      <w:pPr>
        <w:rPr>
          <w:rFonts w:eastAsia="SimSun"/>
          <w:lang w:val="en-GB"/>
        </w:rPr>
      </w:pPr>
      <w:r w:rsidRPr="002A68A9">
        <w:rPr>
          <w:rFonts w:eastAsia="SimSun"/>
          <w:lang w:val="en-GB"/>
        </w:rPr>
        <w:t xml:space="preserve">Section 2 in main body contains the list of parameters for IMT deployment, which are taken from Report </w:t>
      </w:r>
      <w:hyperlink r:id="rId90" w:history="1">
        <w:r w:rsidRPr="00DB7AF4">
          <w:rPr>
            <w:rStyle w:val="Hyperlink"/>
            <w:rFonts w:eastAsia="SimSun"/>
            <w:color w:val="auto"/>
            <w:u w:val="none"/>
            <w:lang w:val="en-GB"/>
          </w:rPr>
          <w:t>ITU-R M.2292</w:t>
        </w:r>
      </w:hyperlink>
      <w:r w:rsidRPr="002A68A9">
        <w:rPr>
          <w:rFonts w:eastAsia="SimSun"/>
          <w:lang w:val="en-GB"/>
        </w:rPr>
        <w:t>.</w:t>
      </w:r>
    </w:p>
    <w:p w14:paraId="5288444B" w14:textId="77777777" w:rsidR="00457200" w:rsidRPr="002A68A9" w:rsidRDefault="00457200" w:rsidP="00457200">
      <w:pPr>
        <w:keepNext/>
        <w:keepLines/>
        <w:spacing w:before="200"/>
        <w:ind w:left="1134" w:hanging="1134"/>
        <w:outlineLvl w:val="1"/>
        <w:rPr>
          <w:b/>
          <w:lang w:val="en-GB"/>
        </w:rPr>
      </w:pPr>
      <w:r w:rsidRPr="002A68A9">
        <w:rPr>
          <w:b/>
          <w:lang w:val="en-GB"/>
        </w:rPr>
        <w:t>1.2</w:t>
      </w:r>
      <w:r w:rsidRPr="002A68A9">
        <w:rPr>
          <w:b/>
          <w:lang w:val="en-GB"/>
        </w:rPr>
        <w:tab/>
        <w:t>Radar parameters</w:t>
      </w:r>
    </w:p>
    <w:p w14:paraId="50B0CAC9" w14:textId="7F3EC716" w:rsidR="00457200" w:rsidRPr="002A68A9" w:rsidRDefault="00457200" w:rsidP="00457200">
      <w:pPr>
        <w:rPr>
          <w:lang w:val="en-GB"/>
        </w:rPr>
      </w:pPr>
      <w:r w:rsidRPr="002A68A9">
        <w:rPr>
          <w:lang w:val="en-GB"/>
        </w:rPr>
        <w:t>Section 2 in main body</w:t>
      </w:r>
      <w:r w:rsidRPr="002A68A9">
        <w:rPr>
          <w:rFonts w:eastAsia="SimSun"/>
          <w:lang w:val="en-GB"/>
        </w:rPr>
        <w:t xml:space="preserve"> </w:t>
      </w:r>
      <w:r w:rsidRPr="002A68A9">
        <w:rPr>
          <w:lang w:val="en-GB" w:eastAsia="ja-JP"/>
        </w:rPr>
        <w:t xml:space="preserve">provides the key </w:t>
      </w:r>
      <w:r w:rsidRPr="002A68A9">
        <w:rPr>
          <w:lang w:val="en-GB"/>
        </w:rPr>
        <w:t>radar</w:t>
      </w:r>
      <w:r w:rsidRPr="002A68A9">
        <w:rPr>
          <w:lang w:val="en-GB" w:eastAsia="ja-JP"/>
        </w:rPr>
        <w:t xml:space="preserve"> parameters, and T</w:t>
      </w:r>
      <w:r w:rsidRPr="002A68A9">
        <w:rPr>
          <w:lang w:val="en-GB"/>
        </w:rPr>
        <w:t>able A1.3</w:t>
      </w:r>
      <w:r w:rsidR="00466622">
        <w:rPr>
          <w:lang w:val="en-GB"/>
        </w:rPr>
        <w:t>6</w:t>
      </w:r>
      <w:r w:rsidRPr="002A68A9">
        <w:rPr>
          <w:lang w:val="en-GB"/>
        </w:rPr>
        <w:t xml:space="preserve"> gives parameters of land based radars </w:t>
      </w:r>
      <w:r w:rsidRPr="002A68A9">
        <w:rPr>
          <w:lang w:val="en-GB" w:eastAsia="ja-JP"/>
        </w:rPr>
        <w:t xml:space="preserve">to be used for these studies. </w:t>
      </w:r>
      <w:r w:rsidRPr="002A68A9">
        <w:rPr>
          <w:lang w:val="en-GB"/>
        </w:rPr>
        <w:t>For reducing the number of cases to study, the based radars to consider are types A to E, and a type M with IF bandwith of 10 MHz.</w:t>
      </w:r>
    </w:p>
    <w:p w14:paraId="29605D2F" w14:textId="7E9EE915" w:rsidR="00457200" w:rsidRPr="002A68A9" w:rsidRDefault="00457200" w:rsidP="00457200">
      <w:pPr>
        <w:rPr>
          <w:lang w:val="en-GB" w:eastAsia="zh-CN"/>
        </w:rPr>
      </w:pPr>
      <w:r w:rsidRPr="002A68A9">
        <w:rPr>
          <w:lang w:val="en-GB" w:eastAsia="zh-CN"/>
        </w:rPr>
        <w:t xml:space="preserve">The radar receiver IF selectivity fall-off is </w:t>
      </w:r>
      <w:r w:rsidR="00EB7179" w:rsidRPr="002A68A9">
        <w:rPr>
          <w:lang w:val="en-GB" w:eastAsia="zh-CN"/>
        </w:rPr>
        <w:t>–</w:t>
      </w:r>
      <w:r w:rsidRPr="002A68A9">
        <w:rPr>
          <w:lang w:val="en-GB" w:eastAsia="zh-CN"/>
        </w:rPr>
        <w:t>80 dB/decade. T</w:t>
      </w:r>
      <w:r w:rsidRPr="002A68A9">
        <w:rPr>
          <w:lang w:val="en-GB"/>
        </w:rPr>
        <w:t>he</w:t>
      </w:r>
      <w:r w:rsidRPr="002A68A9">
        <w:rPr>
          <w:lang w:val="en-GB" w:eastAsia="zh-CN"/>
        </w:rPr>
        <w:t xml:space="preserve"> radar antenna height is 20 metres. </w:t>
      </w:r>
    </w:p>
    <w:p w14:paraId="70E39795" w14:textId="5FEA1041" w:rsidR="00457200" w:rsidRPr="002A68A9" w:rsidRDefault="00431963" w:rsidP="00457200">
      <w:pPr>
        <w:pStyle w:val="TableNo"/>
        <w:rPr>
          <w:lang w:val="en-GB"/>
        </w:rPr>
      </w:pPr>
      <w:r w:rsidRPr="002A68A9">
        <w:rPr>
          <w:lang w:val="en-GB"/>
        </w:rPr>
        <w:t>TABLE A1.3</w:t>
      </w:r>
      <w:r w:rsidR="00466622">
        <w:rPr>
          <w:lang w:val="en-GB"/>
        </w:rPr>
        <w:t>6</w:t>
      </w:r>
    </w:p>
    <w:p w14:paraId="663B2237" w14:textId="77777777" w:rsidR="00457200" w:rsidRPr="002A68A9" w:rsidRDefault="00457200" w:rsidP="00457200">
      <w:pPr>
        <w:pStyle w:val="Tabletitle"/>
        <w:rPr>
          <w:lang w:val="en-GB"/>
        </w:rPr>
      </w:pPr>
      <w:r w:rsidRPr="002A68A9">
        <w:rPr>
          <w:lang w:val="en-GB"/>
        </w:rPr>
        <w:t>Land based Radar considered parameters for the coexistence study</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77"/>
        <w:gridCol w:w="1134"/>
        <w:gridCol w:w="709"/>
        <w:gridCol w:w="708"/>
        <w:gridCol w:w="709"/>
        <w:gridCol w:w="709"/>
        <w:gridCol w:w="709"/>
        <w:gridCol w:w="874"/>
        <w:gridCol w:w="680"/>
        <w:gridCol w:w="644"/>
        <w:gridCol w:w="786"/>
      </w:tblGrid>
      <w:tr w:rsidR="00457200" w:rsidRPr="002F0A90" w14:paraId="6BDDEC84" w14:textId="77777777" w:rsidTr="00431963">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59C9830" w14:textId="77777777" w:rsidR="00457200" w:rsidRPr="002F0A90" w:rsidRDefault="00457200" w:rsidP="00505A10">
            <w:pPr>
              <w:pStyle w:val="Tablehead"/>
            </w:pPr>
            <w:r w:rsidRPr="002F0A90">
              <w:t>Characteristics</w:t>
            </w:r>
          </w:p>
        </w:tc>
        <w:tc>
          <w:tcPr>
            <w:tcW w:w="113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38714BF" w14:textId="77777777" w:rsidR="00457200" w:rsidRPr="002F0A90" w:rsidRDefault="00457200" w:rsidP="00505A10">
            <w:pPr>
              <w:pStyle w:val="Tablehead"/>
            </w:pPr>
            <w:r w:rsidRPr="002F0A90">
              <w:t>Units</w:t>
            </w:r>
          </w:p>
        </w:tc>
        <w:tc>
          <w:tcPr>
            <w:tcW w:w="6528" w:type="dxa"/>
            <w:gridSpan w:val="9"/>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5033BCC7" w14:textId="77777777" w:rsidR="00457200" w:rsidRPr="002F0A90" w:rsidRDefault="00457200" w:rsidP="00505A10">
            <w:pPr>
              <w:pStyle w:val="Tablehead"/>
            </w:pPr>
            <w:r w:rsidRPr="002F0A90">
              <w:t>Radar</w:t>
            </w:r>
          </w:p>
        </w:tc>
      </w:tr>
      <w:tr w:rsidR="00457200" w:rsidRPr="002F0A90" w14:paraId="2CA99FBA" w14:textId="77777777" w:rsidTr="00431963">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3BC77612" w14:textId="77777777" w:rsidR="00457200" w:rsidRPr="002F0A90" w:rsidRDefault="00457200" w:rsidP="00505A10">
            <w:pPr>
              <w:pStyle w:val="Tablehead"/>
            </w:pPr>
          </w:p>
        </w:tc>
        <w:tc>
          <w:tcPr>
            <w:tcW w:w="113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tcPr>
          <w:p w14:paraId="6E095C97" w14:textId="77777777" w:rsidR="00457200" w:rsidRPr="002F0A90" w:rsidRDefault="00457200" w:rsidP="00505A10">
            <w:pPr>
              <w:pStyle w:val="Tablehead"/>
            </w:pP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831F4B4" w14:textId="77777777" w:rsidR="00457200" w:rsidRPr="002F0A90" w:rsidRDefault="00457200" w:rsidP="00505A10">
            <w:pPr>
              <w:pStyle w:val="Tablehead"/>
            </w:pPr>
            <w:r w:rsidRPr="002F0A90">
              <w:t>A</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F85944E" w14:textId="77777777" w:rsidR="00457200" w:rsidRPr="002F0A90" w:rsidRDefault="00457200" w:rsidP="00505A10">
            <w:pPr>
              <w:pStyle w:val="Tablehead"/>
            </w:pPr>
            <w:r w:rsidRPr="002F0A90">
              <w:t>B</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2973201" w14:textId="77777777" w:rsidR="00457200" w:rsidRPr="002F0A90" w:rsidRDefault="00457200" w:rsidP="00505A10">
            <w:pPr>
              <w:pStyle w:val="Tablehead"/>
            </w:pPr>
            <w:r w:rsidRPr="002F0A90">
              <w:t>C</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D6616A5" w14:textId="77777777" w:rsidR="00457200" w:rsidRPr="002F0A90" w:rsidRDefault="00457200" w:rsidP="00505A10">
            <w:pPr>
              <w:pStyle w:val="Tablehead"/>
            </w:pPr>
            <w:r w:rsidRPr="002F0A90">
              <w:t>D</w:t>
            </w:r>
          </w:p>
        </w:tc>
        <w:tc>
          <w:tcPr>
            <w:tcW w:w="709"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007FA052" w14:textId="77777777" w:rsidR="00457200" w:rsidRPr="002F0A90" w:rsidRDefault="00457200" w:rsidP="00505A10">
            <w:pPr>
              <w:pStyle w:val="Tablehead"/>
            </w:pPr>
            <w:r w:rsidRPr="002F0A90">
              <w:t>E</w:t>
            </w:r>
          </w:p>
        </w:tc>
        <w:tc>
          <w:tcPr>
            <w:tcW w:w="874"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3B361E50" w14:textId="77777777" w:rsidR="00457200" w:rsidRPr="002F0A90" w:rsidRDefault="00457200" w:rsidP="00505A10">
            <w:pPr>
              <w:pStyle w:val="Tablehead"/>
            </w:pPr>
            <w:r w:rsidRPr="002F0A90">
              <w:t>I</w:t>
            </w:r>
          </w:p>
        </w:tc>
        <w:tc>
          <w:tcPr>
            <w:tcW w:w="680"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2635C991" w14:textId="77777777" w:rsidR="00457200" w:rsidRPr="002F0A90" w:rsidRDefault="00457200" w:rsidP="00505A10">
            <w:pPr>
              <w:pStyle w:val="Tablehead"/>
            </w:pPr>
            <w:r w:rsidRPr="002F0A90">
              <w:t>K</w:t>
            </w:r>
          </w:p>
        </w:tc>
        <w:tc>
          <w:tcPr>
            <w:tcW w:w="644"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78829132" w14:textId="77777777" w:rsidR="00457200" w:rsidRPr="002F0A90" w:rsidRDefault="00457200" w:rsidP="00505A10">
            <w:pPr>
              <w:pStyle w:val="Tablehead"/>
            </w:pPr>
            <w:r w:rsidRPr="002F0A90">
              <w:t>L</w:t>
            </w:r>
          </w:p>
        </w:tc>
        <w:tc>
          <w:tcPr>
            <w:tcW w:w="786"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44091CFB" w14:textId="77777777" w:rsidR="00457200" w:rsidRPr="002F0A90" w:rsidRDefault="00457200" w:rsidP="00505A10">
            <w:pPr>
              <w:pStyle w:val="Tablehead"/>
            </w:pPr>
            <w:r w:rsidRPr="002F0A90">
              <w:t>M</w:t>
            </w:r>
          </w:p>
        </w:tc>
      </w:tr>
      <w:tr w:rsidR="00457200" w:rsidRPr="002F0A90" w14:paraId="0BECE8F3" w14:textId="77777777" w:rsidTr="00431963">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261748C" w14:textId="77777777" w:rsidR="00457200" w:rsidRPr="002F0A90" w:rsidRDefault="00457200" w:rsidP="00431963">
            <w:pPr>
              <w:pStyle w:val="Tabletext"/>
              <w:jc w:val="left"/>
            </w:pPr>
            <w:r w:rsidRPr="002F0A90">
              <w:t>Antenna height above ground</w:t>
            </w:r>
          </w:p>
        </w:tc>
        <w:tc>
          <w:tcPr>
            <w:tcW w:w="113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FC0C765" w14:textId="77777777" w:rsidR="00457200" w:rsidRPr="002F0A90" w:rsidRDefault="00457200" w:rsidP="00505A10">
            <w:pPr>
              <w:pStyle w:val="Tabletext"/>
              <w:jc w:val="center"/>
            </w:pPr>
            <w:r w:rsidRPr="002F0A90">
              <w:t>m</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1AE51CC" w14:textId="77777777" w:rsidR="00457200" w:rsidRPr="002F0A90" w:rsidRDefault="00457200" w:rsidP="00505A10">
            <w:pPr>
              <w:pStyle w:val="Tabletext"/>
              <w:jc w:val="center"/>
            </w:pPr>
            <w:r w:rsidRPr="002F0A90">
              <w:t>20</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784E371" w14:textId="77777777" w:rsidR="00457200" w:rsidRPr="002F0A90" w:rsidRDefault="00457200" w:rsidP="00505A10">
            <w:pPr>
              <w:pStyle w:val="Tabletext"/>
              <w:jc w:val="center"/>
            </w:pPr>
            <w:r w:rsidRPr="002F0A90">
              <w:t>20</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01621D8" w14:textId="77777777" w:rsidR="00457200" w:rsidRPr="002F0A90" w:rsidRDefault="00457200" w:rsidP="00505A10">
            <w:pPr>
              <w:pStyle w:val="Tabletext"/>
              <w:jc w:val="center"/>
            </w:pPr>
            <w:r w:rsidRPr="002F0A90">
              <w:t>20</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C1D335C" w14:textId="77777777" w:rsidR="00457200" w:rsidRPr="002F0A90" w:rsidRDefault="00457200" w:rsidP="00505A10">
            <w:pPr>
              <w:pStyle w:val="Tabletext"/>
              <w:jc w:val="center"/>
            </w:pPr>
            <w:r w:rsidRPr="002F0A90">
              <w:t>20</w:t>
            </w:r>
          </w:p>
        </w:tc>
        <w:tc>
          <w:tcPr>
            <w:tcW w:w="70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7482CBB" w14:textId="77777777" w:rsidR="00457200" w:rsidRPr="002F0A90" w:rsidRDefault="00457200" w:rsidP="00505A10">
            <w:pPr>
              <w:pStyle w:val="Tabletext"/>
              <w:jc w:val="center"/>
            </w:pPr>
            <w:r w:rsidRPr="002F0A90">
              <w:t>20</w:t>
            </w:r>
          </w:p>
        </w:tc>
        <w:tc>
          <w:tcPr>
            <w:tcW w:w="87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6E8F9BE" w14:textId="77777777" w:rsidR="00457200" w:rsidRPr="002F0A90" w:rsidRDefault="00457200" w:rsidP="00505A10">
            <w:pPr>
              <w:pStyle w:val="Tabletext"/>
              <w:jc w:val="center"/>
            </w:pPr>
            <w:r w:rsidRPr="002F0A90">
              <w:t>20</w:t>
            </w:r>
          </w:p>
        </w:tc>
        <w:tc>
          <w:tcPr>
            <w:tcW w:w="680"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2C1D8DF" w14:textId="77777777" w:rsidR="00457200" w:rsidRPr="002F0A90" w:rsidRDefault="00457200" w:rsidP="00505A10">
            <w:pPr>
              <w:pStyle w:val="Tabletext"/>
              <w:jc w:val="center"/>
            </w:pPr>
            <w:r w:rsidRPr="002F0A90">
              <w:t>20</w:t>
            </w:r>
          </w:p>
        </w:tc>
        <w:tc>
          <w:tcPr>
            <w:tcW w:w="6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21A9BD9A" w14:textId="77777777" w:rsidR="00457200" w:rsidRPr="002F0A90" w:rsidRDefault="00457200" w:rsidP="00505A10">
            <w:pPr>
              <w:pStyle w:val="Tabletext"/>
              <w:jc w:val="center"/>
            </w:pPr>
            <w:r w:rsidRPr="002F0A90">
              <w:t>20</w:t>
            </w:r>
          </w:p>
        </w:tc>
        <w:tc>
          <w:tcPr>
            <w:tcW w:w="78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7DB8794" w14:textId="77777777" w:rsidR="00457200" w:rsidRPr="002F0A90" w:rsidRDefault="00457200" w:rsidP="00505A10">
            <w:pPr>
              <w:pStyle w:val="Tabletext"/>
              <w:jc w:val="center"/>
            </w:pPr>
            <w:r w:rsidRPr="002F0A90">
              <w:t>20</w:t>
            </w:r>
          </w:p>
        </w:tc>
      </w:tr>
      <w:tr w:rsidR="00457200" w:rsidRPr="002F0A90" w14:paraId="51436D49" w14:textId="77777777" w:rsidTr="00431963">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AB15DE3" w14:textId="77777777" w:rsidR="00457200" w:rsidRPr="002F0A90" w:rsidRDefault="00457200" w:rsidP="00431963">
            <w:pPr>
              <w:pStyle w:val="Tabletext"/>
              <w:jc w:val="left"/>
            </w:pPr>
            <w:r w:rsidRPr="002F0A90">
              <w:t>Antenna Gain</w:t>
            </w:r>
          </w:p>
        </w:tc>
        <w:tc>
          <w:tcPr>
            <w:tcW w:w="113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16B9C5E" w14:textId="77777777" w:rsidR="00457200" w:rsidRPr="002F0A90" w:rsidRDefault="00457200" w:rsidP="00505A10">
            <w:pPr>
              <w:pStyle w:val="Tabletext"/>
              <w:jc w:val="center"/>
            </w:pPr>
            <w:r w:rsidRPr="002F0A90">
              <w:t>dBi</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85A7FE4" w14:textId="77777777" w:rsidR="00457200" w:rsidRPr="002F0A90" w:rsidRDefault="00457200" w:rsidP="00505A10">
            <w:pPr>
              <w:pStyle w:val="Tabletext"/>
              <w:jc w:val="center"/>
            </w:pPr>
            <w:r w:rsidRPr="002F0A90">
              <w:t>39</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2E91B15" w14:textId="77777777" w:rsidR="00457200" w:rsidRPr="002F0A90" w:rsidRDefault="00457200" w:rsidP="00505A10">
            <w:pPr>
              <w:pStyle w:val="Tabletext"/>
              <w:jc w:val="center"/>
            </w:pPr>
            <w:r w:rsidRPr="002F0A90">
              <w:t>40</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3C0B285" w14:textId="77777777" w:rsidR="00457200" w:rsidRPr="002F0A90" w:rsidRDefault="00457200" w:rsidP="00505A10">
            <w:pPr>
              <w:pStyle w:val="Tabletext"/>
              <w:jc w:val="center"/>
            </w:pPr>
            <w:r w:rsidRPr="002F0A90">
              <w:t>31</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28D7381" w14:textId="77777777" w:rsidR="00457200" w:rsidRPr="002F0A90" w:rsidRDefault="00457200" w:rsidP="00505A10">
            <w:pPr>
              <w:pStyle w:val="Tabletext"/>
              <w:jc w:val="center"/>
            </w:pPr>
            <w:r w:rsidRPr="002F0A90">
              <w:t>40</w:t>
            </w:r>
          </w:p>
        </w:tc>
        <w:tc>
          <w:tcPr>
            <w:tcW w:w="70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7950EE2" w14:textId="77777777" w:rsidR="00457200" w:rsidRPr="002F0A90" w:rsidRDefault="00457200" w:rsidP="00505A10">
            <w:pPr>
              <w:pStyle w:val="Tabletext"/>
              <w:jc w:val="center"/>
            </w:pPr>
            <w:r w:rsidRPr="002F0A90">
              <w:t>22</w:t>
            </w:r>
          </w:p>
        </w:tc>
        <w:tc>
          <w:tcPr>
            <w:tcW w:w="87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C68A09C" w14:textId="77777777" w:rsidR="00457200" w:rsidRPr="002F0A90" w:rsidRDefault="00457200" w:rsidP="00505A10">
            <w:pPr>
              <w:pStyle w:val="Tabletext"/>
              <w:jc w:val="center"/>
            </w:pPr>
            <w:r w:rsidRPr="002F0A90">
              <w:t>33.5</w:t>
            </w:r>
          </w:p>
        </w:tc>
        <w:tc>
          <w:tcPr>
            <w:tcW w:w="680"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4E65676" w14:textId="77777777" w:rsidR="00457200" w:rsidRPr="002F0A90" w:rsidRDefault="00457200" w:rsidP="00505A10">
            <w:pPr>
              <w:pStyle w:val="Tabletext"/>
              <w:jc w:val="center"/>
            </w:pPr>
            <w:r w:rsidRPr="002F0A90">
              <w:t>40</w:t>
            </w:r>
          </w:p>
        </w:tc>
        <w:tc>
          <w:tcPr>
            <w:tcW w:w="6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38FEC3E" w14:textId="77777777" w:rsidR="00457200" w:rsidRPr="002F0A90" w:rsidRDefault="00457200" w:rsidP="00505A10">
            <w:pPr>
              <w:pStyle w:val="Tabletext"/>
              <w:jc w:val="center"/>
            </w:pPr>
            <w:r w:rsidRPr="002F0A90">
              <w:t>43</w:t>
            </w:r>
          </w:p>
        </w:tc>
        <w:tc>
          <w:tcPr>
            <w:tcW w:w="78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366FEA1" w14:textId="77777777" w:rsidR="00457200" w:rsidRPr="002F0A90" w:rsidRDefault="00457200" w:rsidP="00505A10">
            <w:pPr>
              <w:pStyle w:val="Tabletext"/>
              <w:jc w:val="center"/>
            </w:pPr>
            <w:r w:rsidRPr="002F0A90">
              <w:t>40</w:t>
            </w:r>
          </w:p>
        </w:tc>
      </w:tr>
      <w:tr w:rsidR="00457200" w:rsidRPr="002F0A90" w14:paraId="7C996AD7" w14:textId="77777777" w:rsidTr="00431963">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2C45AAB" w14:textId="77777777" w:rsidR="00457200" w:rsidRPr="002F0A90" w:rsidRDefault="00457200" w:rsidP="00431963">
            <w:pPr>
              <w:pStyle w:val="Tabletext"/>
              <w:jc w:val="left"/>
            </w:pPr>
            <w:r w:rsidRPr="002F0A90">
              <w:t>Receiver IF 3 dB bandwidth</w:t>
            </w:r>
          </w:p>
        </w:tc>
        <w:tc>
          <w:tcPr>
            <w:tcW w:w="113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1D72118" w14:textId="77777777" w:rsidR="00457200" w:rsidRPr="002F0A90" w:rsidRDefault="00457200" w:rsidP="00505A10">
            <w:pPr>
              <w:pStyle w:val="Tabletext"/>
              <w:jc w:val="center"/>
            </w:pPr>
            <w:r w:rsidRPr="002F0A90">
              <w:t>MHz</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51D80CB" w14:textId="77777777" w:rsidR="00457200" w:rsidRPr="002F0A90" w:rsidRDefault="00457200" w:rsidP="00505A10">
            <w:pPr>
              <w:pStyle w:val="Tabletext"/>
              <w:jc w:val="center"/>
            </w:pPr>
            <w:r w:rsidRPr="002F0A90">
              <w:t>380</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7E2B4E1" w14:textId="77777777" w:rsidR="00457200" w:rsidRPr="002F0A90" w:rsidRDefault="00457200" w:rsidP="00505A10">
            <w:pPr>
              <w:pStyle w:val="Tabletext"/>
              <w:jc w:val="center"/>
            </w:pPr>
            <w:r w:rsidRPr="002F0A90">
              <w:t>0.67</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F41DA01" w14:textId="77777777" w:rsidR="00457200" w:rsidRPr="002F0A90" w:rsidRDefault="00457200" w:rsidP="00505A10">
            <w:pPr>
              <w:pStyle w:val="Tabletext"/>
              <w:jc w:val="center"/>
            </w:pPr>
            <w:r w:rsidRPr="002F0A90">
              <w:t>2</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C553007" w14:textId="77777777" w:rsidR="00457200" w:rsidRPr="002F0A90" w:rsidRDefault="00457200" w:rsidP="00505A10">
            <w:pPr>
              <w:pStyle w:val="Tabletext"/>
              <w:jc w:val="center"/>
            </w:pPr>
            <w:r w:rsidRPr="002F0A90">
              <w:t>30</w:t>
            </w:r>
          </w:p>
        </w:tc>
        <w:tc>
          <w:tcPr>
            <w:tcW w:w="70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B206A50" w14:textId="77777777" w:rsidR="00457200" w:rsidRPr="002F0A90" w:rsidRDefault="00457200" w:rsidP="00505A10">
            <w:pPr>
              <w:pStyle w:val="Tabletext"/>
              <w:jc w:val="center"/>
            </w:pPr>
            <w:r w:rsidRPr="002F0A90">
              <w:t>5-10</w:t>
            </w:r>
          </w:p>
        </w:tc>
        <w:tc>
          <w:tcPr>
            <w:tcW w:w="87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359B5CE0" w14:textId="77777777" w:rsidR="00457200" w:rsidRPr="002F0A90" w:rsidRDefault="00457200" w:rsidP="00505A10">
            <w:pPr>
              <w:pStyle w:val="Tabletext"/>
              <w:jc w:val="center"/>
            </w:pPr>
            <w:r w:rsidRPr="002F0A90">
              <w:t>1.5, 3.5</w:t>
            </w:r>
          </w:p>
        </w:tc>
        <w:tc>
          <w:tcPr>
            <w:tcW w:w="680"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2446C0BD" w14:textId="77777777" w:rsidR="00457200" w:rsidRPr="002F0A90" w:rsidRDefault="00457200" w:rsidP="00505A10">
            <w:pPr>
              <w:pStyle w:val="Tabletext"/>
              <w:jc w:val="center"/>
            </w:pPr>
            <w:r w:rsidRPr="002F0A90">
              <w:t>NA</w:t>
            </w:r>
          </w:p>
        </w:tc>
        <w:tc>
          <w:tcPr>
            <w:tcW w:w="6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95CD173" w14:textId="77777777" w:rsidR="00457200" w:rsidRPr="002F0A90" w:rsidRDefault="00457200" w:rsidP="00505A10">
            <w:pPr>
              <w:pStyle w:val="Tabletext"/>
              <w:jc w:val="center"/>
            </w:pPr>
            <w:r w:rsidRPr="002F0A90">
              <w:t>NA</w:t>
            </w:r>
          </w:p>
        </w:tc>
        <w:tc>
          <w:tcPr>
            <w:tcW w:w="78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8DC0ADD" w14:textId="77777777" w:rsidR="00457200" w:rsidRPr="002F0A90" w:rsidRDefault="00457200" w:rsidP="00505A10">
            <w:pPr>
              <w:pStyle w:val="Tabletext"/>
              <w:jc w:val="center"/>
            </w:pPr>
            <w:r w:rsidRPr="002F0A90">
              <w:t>10 -30</w:t>
            </w:r>
          </w:p>
        </w:tc>
      </w:tr>
      <w:tr w:rsidR="00457200" w:rsidRPr="002F0A90" w14:paraId="20C2DE02" w14:textId="77777777" w:rsidTr="00431963">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4A4C0E7" w14:textId="77777777" w:rsidR="00457200" w:rsidRPr="002F0A90" w:rsidRDefault="00457200" w:rsidP="00431963">
            <w:pPr>
              <w:pStyle w:val="Tabletext"/>
              <w:jc w:val="left"/>
            </w:pPr>
            <w:r w:rsidRPr="002F0A90">
              <w:t>Receiver noise figure</w:t>
            </w:r>
            <w:r w:rsidRPr="002F0A90">
              <w:rPr>
                <w:vertAlign w:val="superscript"/>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F892F10" w14:textId="77777777" w:rsidR="00457200" w:rsidRPr="002F0A90" w:rsidRDefault="00457200" w:rsidP="00505A10">
            <w:pPr>
              <w:pStyle w:val="Tabletext"/>
              <w:jc w:val="center"/>
            </w:pPr>
            <w:r w:rsidRPr="002F0A90">
              <w:t>dB</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CDF6E27" w14:textId="77777777" w:rsidR="00457200" w:rsidRPr="002F0A90" w:rsidRDefault="00457200" w:rsidP="00505A10">
            <w:pPr>
              <w:pStyle w:val="Tabletext"/>
              <w:jc w:val="center"/>
            </w:pPr>
            <w:r w:rsidRPr="002F0A90">
              <w:t>3.1</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29192E1" w14:textId="77777777" w:rsidR="00457200" w:rsidRPr="002F0A90" w:rsidRDefault="00457200" w:rsidP="00505A10">
            <w:pPr>
              <w:pStyle w:val="Tabletext"/>
              <w:jc w:val="center"/>
            </w:pPr>
            <w:r w:rsidRPr="002F0A90">
              <w:t>4.0</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5BC8ADE" w14:textId="77777777" w:rsidR="00457200" w:rsidRPr="002F0A90" w:rsidRDefault="00457200" w:rsidP="00505A10">
            <w:pPr>
              <w:pStyle w:val="Tabletext"/>
              <w:jc w:val="center"/>
            </w:pPr>
            <w:r w:rsidRPr="002F0A90">
              <w:t>1.5</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D284B47" w14:textId="77777777" w:rsidR="00457200" w:rsidRPr="002F0A90" w:rsidRDefault="00457200" w:rsidP="00505A10">
            <w:pPr>
              <w:pStyle w:val="Tabletext"/>
              <w:jc w:val="center"/>
            </w:pPr>
            <w:r w:rsidRPr="002F0A90">
              <w:t>4</w:t>
            </w:r>
          </w:p>
        </w:tc>
        <w:tc>
          <w:tcPr>
            <w:tcW w:w="70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DDCBA88" w14:textId="77777777" w:rsidR="00457200" w:rsidRPr="002F0A90" w:rsidRDefault="00457200" w:rsidP="00505A10">
            <w:pPr>
              <w:pStyle w:val="Tabletext"/>
              <w:jc w:val="center"/>
            </w:pPr>
            <w:r w:rsidRPr="002F0A90">
              <w:t>3</w:t>
            </w:r>
          </w:p>
        </w:tc>
        <w:tc>
          <w:tcPr>
            <w:tcW w:w="87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7ECE825" w14:textId="77777777" w:rsidR="00457200" w:rsidRPr="002F0A90" w:rsidRDefault="00457200" w:rsidP="00505A10">
            <w:pPr>
              <w:pStyle w:val="Tabletext"/>
              <w:jc w:val="center"/>
            </w:pPr>
            <w:r w:rsidRPr="002F0A90">
              <w:t>2</w:t>
            </w:r>
          </w:p>
        </w:tc>
        <w:tc>
          <w:tcPr>
            <w:tcW w:w="680"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692AD47" w14:textId="77777777" w:rsidR="00457200" w:rsidRPr="002F0A90" w:rsidRDefault="00457200" w:rsidP="00505A10">
            <w:pPr>
              <w:pStyle w:val="Tabletext"/>
              <w:jc w:val="center"/>
            </w:pPr>
            <w:r w:rsidRPr="002F0A90">
              <w:t>NA</w:t>
            </w:r>
          </w:p>
        </w:tc>
        <w:tc>
          <w:tcPr>
            <w:tcW w:w="6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240E74D5" w14:textId="77777777" w:rsidR="00457200" w:rsidRPr="002F0A90" w:rsidRDefault="00457200" w:rsidP="00505A10">
            <w:pPr>
              <w:pStyle w:val="Tabletext"/>
              <w:jc w:val="center"/>
            </w:pPr>
            <w:r w:rsidRPr="002F0A90">
              <w:t>NA</w:t>
            </w:r>
          </w:p>
        </w:tc>
        <w:tc>
          <w:tcPr>
            <w:tcW w:w="78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9A4C267" w14:textId="77777777" w:rsidR="00457200" w:rsidRPr="002F0A90" w:rsidRDefault="00457200" w:rsidP="00505A10">
            <w:pPr>
              <w:pStyle w:val="Tabletext"/>
              <w:jc w:val="center"/>
            </w:pPr>
            <w:r w:rsidRPr="002F0A90">
              <w:t>1.5</w:t>
            </w:r>
          </w:p>
        </w:tc>
      </w:tr>
      <w:tr w:rsidR="00457200" w:rsidRPr="002F0A90" w14:paraId="7E27F89C" w14:textId="77777777" w:rsidTr="00431963">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ECBBE7A" w14:textId="77777777" w:rsidR="00457200" w:rsidRPr="002A68A9" w:rsidRDefault="00457200" w:rsidP="00431963">
            <w:pPr>
              <w:pStyle w:val="Tabletext"/>
              <w:jc w:val="left"/>
              <w:rPr>
                <w:lang w:val="en-GB"/>
              </w:rPr>
            </w:pPr>
            <w:r w:rsidRPr="002A68A9">
              <w:rPr>
                <w:lang w:val="en-GB"/>
              </w:rPr>
              <w:t xml:space="preserve">Receiver IF selectivity Fall-off </w:t>
            </w:r>
          </w:p>
        </w:tc>
        <w:tc>
          <w:tcPr>
            <w:tcW w:w="113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95740AA" w14:textId="77777777" w:rsidR="00457200" w:rsidRPr="002F0A90" w:rsidRDefault="00457200" w:rsidP="00505A10">
            <w:pPr>
              <w:pStyle w:val="Tabletext"/>
              <w:jc w:val="center"/>
            </w:pPr>
            <w:r w:rsidRPr="002F0A90">
              <w:t>dB/decade</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358746D" w14:textId="77777777" w:rsidR="00457200" w:rsidRPr="002F0A90" w:rsidRDefault="00457200" w:rsidP="00505A10">
            <w:pPr>
              <w:pStyle w:val="Tabletext"/>
              <w:jc w:val="center"/>
            </w:pPr>
            <w:r w:rsidRPr="002F0A90">
              <w:t>−80</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3775C0E" w14:textId="77777777" w:rsidR="00457200" w:rsidRPr="002F0A90" w:rsidRDefault="00457200" w:rsidP="00505A10">
            <w:pPr>
              <w:pStyle w:val="Tabletext"/>
              <w:jc w:val="center"/>
            </w:pPr>
            <w:r w:rsidRPr="002F0A90">
              <w:t>−80</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513527E" w14:textId="77777777" w:rsidR="00457200" w:rsidRPr="002F0A90" w:rsidRDefault="00457200" w:rsidP="00505A10">
            <w:pPr>
              <w:pStyle w:val="Tabletext"/>
              <w:jc w:val="center"/>
            </w:pPr>
            <w:r w:rsidRPr="002F0A90">
              <w:t>−80</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150513D" w14:textId="77777777" w:rsidR="00457200" w:rsidRPr="002F0A90" w:rsidRDefault="00457200" w:rsidP="00505A10">
            <w:pPr>
              <w:pStyle w:val="Tabletext"/>
              <w:jc w:val="center"/>
            </w:pPr>
            <w:r w:rsidRPr="002F0A90">
              <w:t>−80</w:t>
            </w:r>
          </w:p>
        </w:tc>
        <w:tc>
          <w:tcPr>
            <w:tcW w:w="70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149641C" w14:textId="77777777" w:rsidR="00457200" w:rsidRPr="002F0A90" w:rsidRDefault="00457200" w:rsidP="00505A10">
            <w:pPr>
              <w:pStyle w:val="Tabletext"/>
              <w:jc w:val="center"/>
            </w:pPr>
            <w:r w:rsidRPr="002F0A90">
              <w:t>−80</w:t>
            </w:r>
          </w:p>
        </w:tc>
        <w:tc>
          <w:tcPr>
            <w:tcW w:w="87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7923C92" w14:textId="77777777" w:rsidR="00457200" w:rsidRPr="002F0A90" w:rsidRDefault="00457200" w:rsidP="00505A10">
            <w:pPr>
              <w:pStyle w:val="Tabletext"/>
              <w:jc w:val="center"/>
            </w:pPr>
            <w:r w:rsidRPr="002F0A90">
              <w:t>−80</w:t>
            </w:r>
          </w:p>
        </w:tc>
        <w:tc>
          <w:tcPr>
            <w:tcW w:w="680"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02A81EF" w14:textId="77777777" w:rsidR="00457200" w:rsidRPr="002F0A90" w:rsidRDefault="00457200" w:rsidP="00505A10">
            <w:pPr>
              <w:pStyle w:val="Tabletext"/>
              <w:jc w:val="center"/>
            </w:pPr>
            <w:r w:rsidRPr="002F0A90">
              <w:t>−80</w:t>
            </w:r>
          </w:p>
        </w:tc>
        <w:tc>
          <w:tcPr>
            <w:tcW w:w="6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9C77FF3" w14:textId="77777777" w:rsidR="00457200" w:rsidRPr="002F0A90" w:rsidRDefault="00457200" w:rsidP="00505A10">
            <w:pPr>
              <w:pStyle w:val="Tabletext"/>
              <w:jc w:val="center"/>
            </w:pPr>
            <w:r w:rsidRPr="002F0A90">
              <w:t>−80</w:t>
            </w:r>
          </w:p>
        </w:tc>
        <w:tc>
          <w:tcPr>
            <w:tcW w:w="78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58443C0" w14:textId="77777777" w:rsidR="00457200" w:rsidRPr="002F0A90" w:rsidRDefault="00457200" w:rsidP="00505A10">
            <w:pPr>
              <w:pStyle w:val="Tabletext"/>
              <w:jc w:val="center"/>
            </w:pPr>
            <w:r w:rsidRPr="002F0A90">
              <w:t>−80</w:t>
            </w:r>
          </w:p>
        </w:tc>
      </w:tr>
    </w:tbl>
    <w:p w14:paraId="5E796D09" w14:textId="77777777" w:rsidR="00457200" w:rsidRPr="002F0A90" w:rsidRDefault="00457200" w:rsidP="00457200">
      <w:pPr>
        <w:pStyle w:val="Tablefin"/>
      </w:pPr>
    </w:p>
    <w:p w14:paraId="7358CF8D" w14:textId="77777777" w:rsidR="00457200" w:rsidRPr="002A68A9" w:rsidRDefault="00457200" w:rsidP="00457200">
      <w:pPr>
        <w:pStyle w:val="Heading1"/>
        <w:rPr>
          <w:lang w:val="en-GB"/>
        </w:rPr>
      </w:pPr>
      <w:bookmarkStart w:id="93" w:name="_Toc20141803"/>
      <w:r w:rsidRPr="002A68A9">
        <w:rPr>
          <w:lang w:val="en-GB"/>
        </w:rPr>
        <w:t>2</w:t>
      </w:r>
      <w:r w:rsidRPr="002A68A9">
        <w:rPr>
          <w:lang w:val="en-GB"/>
        </w:rPr>
        <w:tab/>
        <w:t>Coexistence and compatibility scenarios between IMT and Radar</w:t>
      </w:r>
      <w:bookmarkEnd w:id="93"/>
    </w:p>
    <w:p w14:paraId="311F59E5" w14:textId="77777777" w:rsidR="00457200" w:rsidRPr="002A68A9" w:rsidRDefault="00457200" w:rsidP="00457200">
      <w:pPr>
        <w:rPr>
          <w:lang w:val="en-GB"/>
        </w:rPr>
      </w:pPr>
      <w:r w:rsidRPr="002A68A9">
        <w:rPr>
          <w:lang w:val="en-GB"/>
        </w:rPr>
        <w:t xml:space="preserve">Recommendation </w:t>
      </w:r>
      <w:hyperlink r:id="rId91" w:history="1">
        <w:r w:rsidRPr="00DB7AF4">
          <w:rPr>
            <w:rStyle w:val="Hyperlink"/>
            <w:color w:val="auto"/>
            <w:u w:val="none"/>
            <w:lang w:val="en-GB"/>
          </w:rPr>
          <w:t xml:space="preserve">ITU-R </w:t>
        </w:r>
        <w:r w:rsidRPr="00DB7AF4">
          <w:rPr>
            <w:rStyle w:val="Hyperlink"/>
            <w:color w:val="auto"/>
            <w:u w:val="none"/>
          </w:rPr>
          <w:t>М</w:t>
        </w:r>
        <w:r w:rsidRPr="00DB7AF4">
          <w:rPr>
            <w:rStyle w:val="Hyperlink"/>
            <w:color w:val="auto"/>
            <w:u w:val="none"/>
            <w:lang w:val="en-GB"/>
          </w:rPr>
          <w:t>.1465</w:t>
        </w:r>
      </w:hyperlink>
      <w:r w:rsidRPr="002A68A9">
        <w:rPr>
          <w:lang w:val="en-GB"/>
        </w:rPr>
        <w:t xml:space="preserve"> provides indication of the typical uses of the airborne, land-based and ship-based radars operating in the frequency band 3 100-3 700 MHz. Based on the guidance of this recommendation, the following scenario of potential interference have been analysed:</w:t>
      </w:r>
    </w:p>
    <w:p w14:paraId="1AC881D5" w14:textId="77777777" w:rsidR="00457200" w:rsidRPr="002A68A9" w:rsidRDefault="00457200" w:rsidP="00457200">
      <w:pPr>
        <w:pStyle w:val="Heading2"/>
        <w:rPr>
          <w:lang w:val="en-GB"/>
        </w:rPr>
      </w:pPr>
      <w:bookmarkStart w:id="94" w:name="_Toc20141804"/>
      <w:r w:rsidRPr="002A68A9">
        <w:rPr>
          <w:lang w:val="en-GB"/>
        </w:rPr>
        <w:t>2.1</w:t>
      </w:r>
      <w:r w:rsidRPr="002A68A9">
        <w:rPr>
          <w:lang w:val="en-GB"/>
        </w:rPr>
        <w:tab/>
        <w:t>Interference from IMT to land based radar</w:t>
      </w:r>
      <w:bookmarkEnd w:id="94"/>
    </w:p>
    <w:p w14:paraId="1929817A" w14:textId="77777777" w:rsidR="00457200" w:rsidRPr="002A68A9" w:rsidRDefault="00457200" w:rsidP="00457200">
      <w:pPr>
        <w:rPr>
          <w:lang w:val="en-GB"/>
        </w:rPr>
      </w:pPr>
      <w:r w:rsidRPr="002A68A9">
        <w:rPr>
          <w:lang w:val="en-GB"/>
        </w:rPr>
        <w:t>The study considers:</w:t>
      </w:r>
    </w:p>
    <w:p w14:paraId="6858E887" w14:textId="77777777" w:rsidR="00457200" w:rsidRPr="002A68A9" w:rsidRDefault="00457200" w:rsidP="00457200">
      <w:pPr>
        <w:pStyle w:val="enumlev1"/>
        <w:rPr>
          <w:lang w:val="en-GB"/>
        </w:rPr>
      </w:pPr>
      <w:r w:rsidRPr="002A68A9">
        <w:rPr>
          <w:lang w:val="en-GB"/>
        </w:rPr>
        <w:t>–</w:t>
      </w:r>
      <w:r w:rsidRPr="002A68A9">
        <w:rPr>
          <w:lang w:val="en-GB"/>
        </w:rPr>
        <w:tab/>
        <w:t>a smooth earth between transmitter and receiver, with a path terrain profile at 0 metre above sea level at all points;</w:t>
      </w:r>
    </w:p>
    <w:p w14:paraId="35DD80A0" w14:textId="77777777" w:rsidR="00457200" w:rsidRPr="002A68A9" w:rsidRDefault="00457200" w:rsidP="00457200">
      <w:pPr>
        <w:pStyle w:val="enumlev1"/>
        <w:rPr>
          <w:lang w:val="en-GB"/>
        </w:rPr>
      </w:pPr>
      <w:r w:rsidRPr="002A68A9">
        <w:rPr>
          <w:lang w:val="en-GB"/>
        </w:rPr>
        <w:t>–</w:t>
      </w:r>
      <w:r w:rsidRPr="002A68A9">
        <w:rPr>
          <w:lang w:val="en-GB"/>
        </w:rPr>
        <w:tab/>
        <w:t>a full inland propagation path;</w:t>
      </w:r>
    </w:p>
    <w:p w14:paraId="0D9C3E17" w14:textId="77777777" w:rsidR="00457200" w:rsidRPr="002A68A9" w:rsidRDefault="00457200" w:rsidP="00457200">
      <w:pPr>
        <w:pStyle w:val="enumlev1"/>
        <w:rPr>
          <w:lang w:val="en-GB"/>
        </w:rPr>
      </w:pPr>
      <w:r w:rsidRPr="002A68A9">
        <w:rPr>
          <w:lang w:val="en-GB"/>
        </w:rPr>
        <w:t>–</w:t>
      </w:r>
      <w:r w:rsidRPr="002A68A9">
        <w:rPr>
          <w:lang w:val="en-GB"/>
        </w:rPr>
        <w:tab/>
        <w:t>Scenarios considering equatorial regions because propagations losses are significantly less than tropical region.</w:t>
      </w:r>
    </w:p>
    <w:p w14:paraId="3E06A22A" w14:textId="599120B3" w:rsidR="00457200" w:rsidRPr="002A68A9" w:rsidRDefault="00457200" w:rsidP="00457200">
      <w:pPr>
        <w:tabs>
          <w:tab w:val="left" w:pos="2608"/>
          <w:tab w:val="left" w:pos="3345"/>
        </w:tabs>
        <w:spacing w:before="80"/>
        <w:ind w:left="1134" w:hanging="1134"/>
        <w:rPr>
          <w:lang w:val="en-GB"/>
        </w:rPr>
      </w:pPr>
      <w:r w:rsidRPr="002A68A9">
        <w:rPr>
          <w:lang w:val="en-GB"/>
        </w:rPr>
        <w:t>As described in Figs A1</w:t>
      </w:r>
      <w:r w:rsidR="00431963" w:rsidRPr="002A68A9">
        <w:rPr>
          <w:lang w:val="en-GB"/>
        </w:rPr>
        <w:t>.</w:t>
      </w:r>
      <w:r w:rsidRPr="002A68A9">
        <w:rPr>
          <w:lang w:val="en-GB"/>
        </w:rPr>
        <w:t>19 and A1</w:t>
      </w:r>
      <w:r w:rsidR="00431963" w:rsidRPr="002A68A9">
        <w:rPr>
          <w:lang w:val="en-GB"/>
        </w:rPr>
        <w:t>.</w:t>
      </w:r>
      <w:r w:rsidRPr="002A68A9">
        <w:rPr>
          <w:lang w:val="en-GB"/>
        </w:rPr>
        <w:t>20, the following scenarios are considered:</w:t>
      </w:r>
    </w:p>
    <w:p w14:paraId="1F880CBC" w14:textId="022A2A97" w:rsidR="00457200" w:rsidRPr="002A68A9" w:rsidRDefault="00457200" w:rsidP="00457200">
      <w:pPr>
        <w:pStyle w:val="enumlev1"/>
        <w:rPr>
          <w:lang w:val="en-GB"/>
        </w:rPr>
      </w:pPr>
      <w:r w:rsidRPr="002A68A9">
        <w:rPr>
          <w:lang w:val="en-GB"/>
        </w:rPr>
        <w:t>–</w:t>
      </w:r>
      <w:r w:rsidRPr="002A68A9">
        <w:rPr>
          <w:lang w:val="en-GB"/>
        </w:rPr>
        <w:tab/>
        <w:t>Single entry study of interference from one IMT 20</w:t>
      </w:r>
      <w:r w:rsidR="00431963" w:rsidRPr="002A68A9">
        <w:rPr>
          <w:lang w:val="en-GB"/>
        </w:rPr>
        <w:t xml:space="preserve"> </w:t>
      </w:r>
      <w:r w:rsidRPr="002A68A9">
        <w:rPr>
          <w:lang w:val="en-GB"/>
        </w:rPr>
        <w:t xml:space="preserve">MHz micro base station in an urban deployment to land-based radars standing in a foreign country. </w:t>
      </w:r>
    </w:p>
    <w:p w14:paraId="415D5C38" w14:textId="77777777" w:rsidR="00457200" w:rsidRPr="002A68A9" w:rsidRDefault="00457200" w:rsidP="00457200">
      <w:pPr>
        <w:pStyle w:val="enumlev1"/>
        <w:rPr>
          <w:lang w:val="en-GB"/>
        </w:rPr>
      </w:pPr>
      <w:r w:rsidRPr="002A68A9">
        <w:rPr>
          <w:lang w:val="en-GB"/>
        </w:rPr>
        <w:t>–</w:t>
      </w:r>
      <w:r w:rsidRPr="002A68A9">
        <w:rPr>
          <w:lang w:val="en-GB"/>
        </w:rPr>
        <w:tab/>
        <w:t>Single entry study of interference from one IMT 10 MHz macro base station in an urban deployment to land-based radars standing in a foreign country.</w:t>
      </w:r>
    </w:p>
    <w:p w14:paraId="35A7949B" w14:textId="77777777" w:rsidR="00457200" w:rsidRPr="002A68A9" w:rsidRDefault="00457200" w:rsidP="00457200">
      <w:pPr>
        <w:pStyle w:val="enumlev1"/>
        <w:rPr>
          <w:lang w:val="en-GB"/>
        </w:rPr>
      </w:pPr>
      <w:r w:rsidRPr="002A68A9">
        <w:rPr>
          <w:lang w:val="en-GB"/>
        </w:rPr>
        <w:t>–</w:t>
      </w:r>
      <w:r w:rsidRPr="002A68A9">
        <w:rPr>
          <w:lang w:val="en-GB"/>
        </w:rPr>
        <w:tab/>
        <w:t>Interference from aggregated 10 MHz IMT base stations in sub-urban or urban macro</w:t>
      </w:r>
      <w:r w:rsidRPr="002A68A9">
        <w:rPr>
          <w:lang w:val="en-GB"/>
        </w:rPr>
        <w:noBreakHyphen/>
        <w:t>cell deployment to land-based radars.</w:t>
      </w:r>
    </w:p>
    <w:p w14:paraId="78FCC3FD" w14:textId="0490027C" w:rsidR="00457200" w:rsidRPr="002A68A9" w:rsidRDefault="00457200" w:rsidP="00486F21">
      <w:pPr>
        <w:pStyle w:val="FigureNo"/>
        <w:rPr>
          <w:lang w:val="en-GB"/>
        </w:rPr>
      </w:pPr>
      <w:r w:rsidRPr="002A68A9">
        <w:rPr>
          <w:lang w:val="en-GB"/>
        </w:rPr>
        <w:t>FIGURE A1</w:t>
      </w:r>
      <w:r w:rsidR="00BC2F71" w:rsidRPr="002A68A9">
        <w:rPr>
          <w:lang w:val="en-GB"/>
        </w:rPr>
        <w:t>-</w:t>
      </w:r>
      <w:r w:rsidRPr="002A68A9">
        <w:rPr>
          <w:lang w:val="en-GB"/>
        </w:rPr>
        <w:t>1</w:t>
      </w:r>
      <w:r w:rsidR="00486F21">
        <w:rPr>
          <w:lang w:val="en-GB"/>
        </w:rPr>
        <w:t>8</w:t>
      </w:r>
    </w:p>
    <w:p w14:paraId="13F7BE45" w14:textId="77777777" w:rsidR="00457200" w:rsidRPr="002A68A9" w:rsidRDefault="00457200" w:rsidP="00457200">
      <w:pPr>
        <w:pStyle w:val="Figuretitle"/>
        <w:rPr>
          <w:lang w:val="en-GB"/>
        </w:rPr>
      </w:pPr>
      <w:r w:rsidRPr="002A68A9">
        <w:rPr>
          <w:lang w:val="en-GB"/>
        </w:rPr>
        <w:t xml:space="preserve">Single entry scenario between an IMT base-stations and a Radar station located in a foreign country </w:t>
      </w:r>
    </w:p>
    <w:p w14:paraId="224B0C33" w14:textId="77777777" w:rsidR="00457200" w:rsidRPr="002F0A90" w:rsidRDefault="00457200" w:rsidP="00457200">
      <w:pPr>
        <w:pStyle w:val="Figure"/>
        <w:rPr>
          <w:sz w:val="20"/>
        </w:rPr>
      </w:pPr>
      <w:r w:rsidRPr="002F0A90">
        <w:rPr>
          <w:noProof/>
          <w:lang w:val="en-GB" w:eastAsia="en-GB"/>
        </w:rPr>
        <w:drawing>
          <wp:inline distT="0" distB="0" distL="0" distR="0" wp14:anchorId="078F8ED5" wp14:editId="29672858">
            <wp:extent cx="4563745" cy="2146935"/>
            <wp:effectExtent l="0" t="0" r="8255" b="571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63745" cy="2146935"/>
                    </a:xfrm>
                    <a:prstGeom prst="rect">
                      <a:avLst/>
                    </a:prstGeom>
                    <a:noFill/>
                    <a:ln>
                      <a:noFill/>
                    </a:ln>
                  </pic:spPr>
                </pic:pic>
              </a:graphicData>
            </a:graphic>
          </wp:inline>
        </w:drawing>
      </w:r>
    </w:p>
    <w:p w14:paraId="341FBDAB" w14:textId="738C9515" w:rsidR="00457200" w:rsidRPr="002A68A9" w:rsidRDefault="00457200" w:rsidP="00486F21">
      <w:pPr>
        <w:pStyle w:val="FigureNo"/>
        <w:rPr>
          <w:lang w:val="en-GB"/>
        </w:rPr>
      </w:pPr>
      <w:r w:rsidRPr="002A68A9">
        <w:rPr>
          <w:lang w:val="en-GB"/>
        </w:rPr>
        <w:t>FIGURE A1</w:t>
      </w:r>
      <w:r w:rsidR="00BC2F71" w:rsidRPr="002A68A9">
        <w:rPr>
          <w:lang w:val="en-GB"/>
        </w:rPr>
        <w:t>-</w:t>
      </w:r>
      <w:r w:rsidR="00486F21">
        <w:rPr>
          <w:lang w:val="en-GB"/>
        </w:rPr>
        <w:t>19</w:t>
      </w:r>
    </w:p>
    <w:p w14:paraId="40BC2B5A" w14:textId="77777777" w:rsidR="00457200" w:rsidRPr="002A68A9" w:rsidRDefault="00457200" w:rsidP="00457200">
      <w:pPr>
        <w:pStyle w:val="Figuretitle"/>
        <w:rPr>
          <w:lang w:val="en-GB"/>
        </w:rPr>
      </w:pPr>
      <w:r w:rsidRPr="002A68A9">
        <w:rPr>
          <w:lang w:val="en-GB"/>
        </w:rPr>
        <w:t xml:space="preserve">Aggregation scenario between IMT base-stations from a country A deployment, </w:t>
      </w:r>
      <w:r w:rsidRPr="002A68A9">
        <w:rPr>
          <w:lang w:val="en-GB"/>
        </w:rPr>
        <w:br/>
        <w:t xml:space="preserve">and a Radar station located in a country B </w:t>
      </w:r>
    </w:p>
    <w:p w14:paraId="0DD7FA8F" w14:textId="77777777" w:rsidR="00457200" w:rsidRPr="002F0A90" w:rsidRDefault="00457200" w:rsidP="00457200">
      <w:pPr>
        <w:pStyle w:val="Figure"/>
        <w:rPr>
          <w:highlight w:val="green"/>
        </w:rPr>
      </w:pPr>
      <w:r w:rsidRPr="002F0A90">
        <w:rPr>
          <w:noProof/>
          <w:lang w:val="en-GB" w:eastAsia="en-GB"/>
        </w:rPr>
        <w:drawing>
          <wp:inline distT="0" distB="0" distL="0" distR="0" wp14:anchorId="75837CD3" wp14:editId="5058A815">
            <wp:extent cx="5096510" cy="2218690"/>
            <wp:effectExtent l="0" t="0" r="889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96510" cy="2218690"/>
                    </a:xfrm>
                    <a:prstGeom prst="rect">
                      <a:avLst/>
                    </a:prstGeom>
                    <a:noFill/>
                    <a:ln>
                      <a:noFill/>
                    </a:ln>
                  </pic:spPr>
                </pic:pic>
              </a:graphicData>
            </a:graphic>
          </wp:inline>
        </w:drawing>
      </w:r>
    </w:p>
    <w:p w14:paraId="31B3F1C7" w14:textId="77777777" w:rsidR="00457200" w:rsidRPr="002F0A90" w:rsidRDefault="00457200" w:rsidP="00457200">
      <w:pPr>
        <w:pStyle w:val="Figure"/>
      </w:pPr>
      <w:r w:rsidRPr="002F0A90">
        <w:rPr>
          <w:noProof/>
          <w:lang w:val="en-GB" w:eastAsia="en-GB"/>
        </w:rPr>
        <w:drawing>
          <wp:inline distT="0" distB="0" distL="0" distR="0" wp14:anchorId="74350A2A" wp14:editId="31D3D39C">
            <wp:extent cx="1908175" cy="2451100"/>
            <wp:effectExtent l="0" t="0" r="0" b="6350"/>
            <wp:docPr id="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8175" cy="2451100"/>
                    </a:xfrm>
                    <a:prstGeom prst="rect">
                      <a:avLst/>
                    </a:prstGeom>
                    <a:noFill/>
                  </pic:spPr>
                </pic:pic>
              </a:graphicData>
            </a:graphic>
          </wp:inline>
        </w:drawing>
      </w:r>
    </w:p>
    <w:p w14:paraId="5F4F311D" w14:textId="77777777" w:rsidR="00457200" w:rsidRPr="002A68A9" w:rsidRDefault="00457200" w:rsidP="00457200">
      <w:pPr>
        <w:rPr>
          <w:lang w:val="en-GB"/>
        </w:rPr>
      </w:pPr>
      <w:r w:rsidRPr="002A68A9">
        <w:rPr>
          <w:lang w:val="en-GB"/>
        </w:rPr>
        <w:t>Each cell (also referred to as a sector) is shown as a hexagon, and in this Figure there are three cells/sectors per base station site, accordingly to Report ITU-R M.2292,</w:t>
      </w:r>
    </w:p>
    <w:p w14:paraId="7C1C0CDC" w14:textId="77777777" w:rsidR="00457200" w:rsidRPr="002A68A9" w:rsidRDefault="00457200" w:rsidP="00457200">
      <w:pPr>
        <w:rPr>
          <w:lang w:val="en-GB"/>
        </w:rPr>
      </w:pPr>
      <w:r w:rsidRPr="002A68A9">
        <w:rPr>
          <w:lang w:val="en-GB"/>
        </w:rPr>
        <w:t>where:</w:t>
      </w:r>
    </w:p>
    <w:p w14:paraId="5B264044" w14:textId="77777777" w:rsidR="00457200" w:rsidRPr="002F0A90" w:rsidRDefault="00457200" w:rsidP="00457200">
      <w:pPr>
        <w:pStyle w:val="Equationlegend"/>
      </w:pPr>
      <w:r w:rsidRPr="002F0A90">
        <w:tab/>
      </w:r>
      <w:r w:rsidRPr="00431963">
        <w:rPr>
          <w:i/>
        </w:rPr>
        <w:t>D</w:t>
      </w:r>
      <w:r w:rsidRPr="002F0A90">
        <w:rPr>
          <w:vertAlign w:val="subscript"/>
        </w:rPr>
        <w:t>0</w:t>
      </w:r>
      <w:r w:rsidRPr="002F0A90">
        <w:t>:</w:t>
      </w:r>
      <w:r w:rsidRPr="002F0A90">
        <w:tab/>
        <w:t xml:space="preserve">distance to border from edge of IMT deployment  </w:t>
      </w:r>
    </w:p>
    <w:p w14:paraId="657C63B7" w14:textId="77777777" w:rsidR="00457200" w:rsidRPr="002F0A90" w:rsidRDefault="00457200" w:rsidP="00457200">
      <w:pPr>
        <w:pStyle w:val="Equationlegend"/>
      </w:pPr>
      <w:r w:rsidRPr="002F0A90">
        <w:tab/>
      </w:r>
      <w:r w:rsidRPr="00431963">
        <w:rPr>
          <w:i/>
        </w:rPr>
        <w:t>D</w:t>
      </w:r>
      <w:r w:rsidRPr="002F0A90">
        <w:t xml:space="preserve">: </w:t>
      </w:r>
      <w:r w:rsidRPr="002F0A90">
        <w:tab/>
        <w:t>distance in the radial direction from a base station to radar</w:t>
      </w:r>
    </w:p>
    <w:p w14:paraId="700A5CB6" w14:textId="77777777" w:rsidR="00457200" w:rsidRPr="002F0A90" w:rsidRDefault="00457200" w:rsidP="00457200">
      <w:pPr>
        <w:pStyle w:val="Equationlegend"/>
      </w:pPr>
      <w:r w:rsidRPr="002F0A90">
        <w:tab/>
      </w:r>
      <w:r w:rsidRPr="00431963">
        <w:rPr>
          <w:i/>
        </w:rPr>
        <w:t>D</w:t>
      </w:r>
      <w:r w:rsidRPr="002F0A90">
        <w:rPr>
          <w:vertAlign w:val="subscript"/>
        </w:rPr>
        <w:t>min</w:t>
      </w:r>
      <w:r w:rsidRPr="002F0A90">
        <w:t xml:space="preserve">: </w:t>
      </w:r>
      <w:r w:rsidRPr="002F0A90">
        <w:tab/>
        <w:t>distance in the radial direction to radar from edge of IMT deployment</w:t>
      </w:r>
    </w:p>
    <w:p w14:paraId="5893AE46" w14:textId="77777777" w:rsidR="00457200" w:rsidRPr="002F0A90" w:rsidRDefault="00457200" w:rsidP="00457200">
      <w:pPr>
        <w:pStyle w:val="Equationlegend"/>
      </w:pPr>
      <w:r w:rsidRPr="002F0A90">
        <w:tab/>
      </w:r>
      <w:r w:rsidRPr="00431963">
        <w:rPr>
          <w:i/>
        </w:rPr>
        <w:t>d</w:t>
      </w:r>
      <w:r w:rsidRPr="002F0A90">
        <w:t xml:space="preserve">: </w:t>
      </w:r>
      <w:r w:rsidRPr="002F0A90">
        <w:tab/>
        <w:t>diameter of the IMT deployment area (km)</w:t>
      </w:r>
    </w:p>
    <w:p w14:paraId="34918C85" w14:textId="75F77E54" w:rsidR="00457200" w:rsidRPr="002F0A90" w:rsidRDefault="00457200" w:rsidP="00457200">
      <w:pPr>
        <w:pStyle w:val="Equationlegend"/>
      </w:pPr>
      <w:r w:rsidRPr="002F0A90">
        <w:tab/>
        <w:t xml:space="preserve">θ: </w:t>
      </w:r>
      <w:r w:rsidRPr="002F0A90">
        <w:tab/>
        <w:t xml:space="preserve">radar beamwidth (°) at </w:t>
      </w:r>
      <w:r w:rsidR="00431963">
        <w:t>–</w:t>
      </w:r>
      <w:r w:rsidRPr="002F0A90">
        <w:t>3</w:t>
      </w:r>
      <w:r w:rsidR="00431963">
        <w:t xml:space="preserve"> </w:t>
      </w:r>
      <w:r w:rsidRPr="002F0A90">
        <w:t>dB points in azimuth</w:t>
      </w:r>
    </w:p>
    <w:p w14:paraId="4EC8A308" w14:textId="77777777" w:rsidR="00457200" w:rsidRPr="002F0A90" w:rsidRDefault="00457200" w:rsidP="00457200">
      <w:pPr>
        <w:pStyle w:val="Equationlegend"/>
      </w:pPr>
      <w:r w:rsidRPr="002F0A90">
        <w:tab/>
      </w:r>
      <w:r w:rsidRPr="00431963">
        <w:rPr>
          <w:i/>
        </w:rPr>
        <w:t>A</w:t>
      </w:r>
      <w:r w:rsidRPr="002F0A90">
        <w:t xml:space="preserve">: </w:t>
      </w:r>
      <w:r w:rsidRPr="002F0A90">
        <w:tab/>
        <w:t>macro cell radius</w:t>
      </w:r>
    </w:p>
    <w:p w14:paraId="02234626" w14:textId="77777777" w:rsidR="00457200" w:rsidRPr="002F0A90" w:rsidRDefault="00457200" w:rsidP="00457200">
      <w:pPr>
        <w:pStyle w:val="Equationlegend"/>
      </w:pPr>
      <w:r w:rsidRPr="002F0A90">
        <w:tab/>
      </w:r>
      <w:r w:rsidRPr="00431963">
        <w:rPr>
          <w:i/>
        </w:rPr>
        <w:t>B</w:t>
      </w:r>
      <w:r w:rsidRPr="002F0A90">
        <w:t xml:space="preserve">: </w:t>
      </w:r>
      <w:r w:rsidRPr="002F0A90">
        <w:tab/>
        <w:t>macro cells Base station inter site in radial direction from radar (km)</w:t>
      </w:r>
    </w:p>
    <w:p w14:paraId="1E46C3EC" w14:textId="77777777" w:rsidR="00457200" w:rsidRPr="002F0A90" w:rsidRDefault="00457200" w:rsidP="00457200">
      <w:pPr>
        <w:pStyle w:val="Equationlegend"/>
      </w:pPr>
      <w:r w:rsidRPr="002F0A90">
        <w:tab/>
      </w:r>
      <w:r w:rsidRPr="00431963">
        <w:rPr>
          <w:i/>
        </w:rPr>
        <w:t>C</w:t>
      </w:r>
      <w:r w:rsidRPr="002F0A90">
        <w:t xml:space="preserve">: </w:t>
      </w:r>
      <w:r w:rsidRPr="002F0A90">
        <w:tab/>
        <w:t>macro cells Base station inter site in transversal direction from radar (km)</w:t>
      </w:r>
    </w:p>
    <w:p w14:paraId="1BD6FD58" w14:textId="77777777" w:rsidR="00457200" w:rsidRPr="002A68A9" w:rsidRDefault="00457200" w:rsidP="00457200">
      <w:pPr>
        <w:rPr>
          <w:lang w:val="en-GB"/>
        </w:rPr>
      </w:pPr>
      <w:r w:rsidRPr="002A68A9">
        <w:rPr>
          <w:lang w:val="en-GB"/>
        </w:rPr>
        <w:t>with relations:</w:t>
      </w:r>
    </w:p>
    <w:p w14:paraId="21C1E3D3" w14:textId="4431C69F" w:rsidR="00457200" w:rsidRPr="002A68A9" w:rsidRDefault="00457200" w:rsidP="00457200">
      <w:pPr>
        <w:pStyle w:val="Equation"/>
        <w:rPr>
          <w:lang w:val="en-GB"/>
        </w:rPr>
      </w:pPr>
      <w:r w:rsidRPr="002A68A9">
        <w:rPr>
          <w:lang w:val="en-GB"/>
        </w:rPr>
        <w:tab/>
      </w:r>
      <w:r w:rsidRPr="002A68A9">
        <w:rPr>
          <w:lang w:val="en-GB"/>
        </w:rPr>
        <w:tab/>
      </w:r>
      <w:r w:rsidRPr="002A68A9">
        <w:rPr>
          <w:i/>
          <w:lang w:val="en-GB"/>
        </w:rPr>
        <w:t>B</w:t>
      </w:r>
      <w:r w:rsidR="001966FD" w:rsidRPr="002A68A9">
        <w:rPr>
          <w:lang w:val="en-GB"/>
        </w:rPr>
        <w:t xml:space="preserve"> = 3/2 </w:t>
      </w:r>
      <w:r w:rsidRPr="002A68A9">
        <w:rPr>
          <w:lang w:val="en-GB"/>
        </w:rPr>
        <w:t xml:space="preserve">. </w:t>
      </w:r>
      <w:r w:rsidRPr="002A68A9">
        <w:rPr>
          <w:i/>
          <w:lang w:val="en-GB"/>
        </w:rPr>
        <w:t>A</w:t>
      </w:r>
      <w:r w:rsidRPr="002A68A9">
        <w:rPr>
          <w:lang w:val="en-GB"/>
        </w:rPr>
        <w:t xml:space="preserve">        and   </w:t>
      </w:r>
      <w:r w:rsidRPr="002A68A9">
        <w:rPr>
          <w:i/>
          <w:lang w:val="en-GB"/>
        </w:rPr>
        <w:t>C</w:t>
      </w:r>
      <w:r w:rsidRPr="002A68A9">
        <w:rPr>
          <w:lang w:val="en-GB"/>
        </w:rPr>
        <w:t xml:space="preserve"> = 3/2 . √3 . </w:t>
      </w:r>
      <w:r w:rsidRPr="002A68A9">
        <w:rPr>
          <w:i/>
          <w:lang w:val="en-GB"/>
        </w:rPr>
        <w:t>A</w:t>
      </w:r>
    </w:p>
    <w:p w14:paraId="264DDABD" w14:textId="2FCB3DDC" w:rsidR="00457200" w:rsidRPr="002A68A9" w:rsidRDefault="00457200" w:rsidP="00457200">
      <w:pPr>
        <w:rPr>
          <w:lang w:val="en-GB"/>
        </w:rPr>
      </w:pPr>
      <w:r w:rsidRPr="002A68A9">
        <w:rPr>
          <w:lang w:val="en-GB"/>
        </w:rPr>
        <w:t>The value of parameters used in this study, for the IMT deployment, are given in Table A1.</w:t>
      </w:r>
      <w:r w:rsidR="00466622">
        <w:rPr>
          <w:lang w:val="en-GB"/>
        </w:rPr>
        <w:t>37</w:t>
      </w:r>
      <w:r w:rsidRPr="002A68A9">
        <w:rPr>
          <w:lang w:val="en-GB"/>
        </w:rPr>
        <w:t>.</w:t>
      </w:r>
    </w:p>
    <w:p w14:paraId="13CD4A46" w14:textId="5B217925" w:rsidR="00457200" w:rsidRPr="002A68A9" w:rsidRDefault="00457200" w:rsidP="00457200">
      <w:pPr>
        <w:pStyle w:val="TableNo"/>
        <w:rPr>
          <w:lang w:val="en-GB"/>
        </w:rPr>
      </w:pPr>
      <w:r w:rsidRPr="002A68A9">
        <w:rPr>
          <w:lang w:val="en-GB"/>
        </w:rPr>
        <w:t>TABLE A1.</w:t>
      </w:r>
      <w:r w:rsidR="00466622">
        <w:rPr>
          <w:lang w:val="en-GB"/>
        </w:rPr>
        <w:t>37</w:t>
      </w:r>
    </w:p>
    <w:p w14:paraId="45A70917" w14:textId="77777777" w:rsidR="00457200" w:rsidRPr="002A68A9" w:rsidRDefault="00457200" w:rsidP="00457200">
      <w:pPr>
        <w:pStyle w:val="Tabletitle"/>
        <w:rPr>
          <w:lang w:val="en-GB"/>
        </w:rPr>
      </w:pPr>
      <w:r w:rsidRPr="002A68A9">
        <w:rPr>
          <w:lang w:val="en-GB"/>
        </w:rPr>
        <w:t xml:space="preserve">Parameters used for micro BS aggregation study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606"/>
        <w:gridCol w:w="1606"/>
        <w:gridCol w:w="1606"/>
        <w:gridCol w:w="1606"/>
        <w:gridCol w:w="1608"/>
      </w:tblGrid>
      <w:tr w:rsidR="00457200" w:rsidRPr="002F0A90" w14:paraId="5274D582" w14:textId="77777777" w:rsidTr="00431963">
        <w:trPr>
          <w:jc w:val="center"/>
        </w:trPr>
        <w:tc>
          <w:tcPr>
            <w:tcW w:w="833" w:type="pct"/>
            <w:tcBorders>
              <w:top w:val="single" w:sz="4" w:space="0" w:color="auto"/>
              <w:left w:val="single" w:sz="4" w:space="0" w:color="auto"/>
              <w:bottom w:val="single" w:sz="4" w:space="0" w:color="auto"/>
              <w:right w:val="single" w:sz="4" w:space="0" w:color="auto"/>
            </w:tcBorders>
            <w:hideMark/>
          </w:tcPr>
          <w:p w14:paraId="341490E5" w14:textId="77777777" w:rsidR="00457200" w:rsidRPr="002F0A90" w:rsidRDefault="00457200" w:rsidP="00505A10">
            <w:pPr>
              <w:pStyle w:val="Tablehead"/>
            </w:pPr>
            <w:r w:rsidRPr="002F0A90">
              <w:t>Localisation</w:t>
            </w:r>
          </w:p>
        </w:tc>
        <w:tc>
          <w:tcPr>
            <w:tcW w:w="833" w:type="pct"/>
            <w:tcBorders>
              <w:top w:val="single" w:sz="4" w:space="0" w:color="auto"/>
              <w:left w:val="single" w:sz="4" w:space="0" w:color="auto"/>
              <w:bottom w:val="single" w:sz="4" w:space="0" w:color="auto"/>
              <w:right w:val="single" w:sz="4" w:space="0" w:color="auto"/>
            </w:tcBorders>
            <w:hideMark/>
          </w:tcPr>
          <w:p w14:paraId="14077D5B" w14:textId="77777777" w:rsidR="00457200" w:rsidRPr="002F0A90" w:rsidRDefault="00457200" w:rsidP="00505A10">
            <w:pPr>
              <w:pStyle w:val="Tablehead"/>
            </w:pPr>
            <w:r w:rsidRPr="002F0A90">
              <w:t>Scenarios</w:t>
            </w:r>
          </w:p>
        </w:tc>
        <w:tc>
          <w:tcPr>
            <w:tcW w:w="833" w:type="pct"/>
            <w:tcBorders>
              <w:top w:val="single" w:sz="4" w:space="0" w:color="auto"/>
              <w:left w:val="single" w:sz="4" w:space="0" w:color="auto"/>
              <w:bottom w:val="single" w:sz="4" w:space="0" w:color="auto"/>
              <w:right w:val="single" w:sz="4" w:space="0" w:color="auto"/>
            </w:tcBorders>
            <w:hideMark/>
          </w:tcPr>
          <w:p w14:paraId="7E60CF91" w14:textId="77777777" w:rsidR="00457200" w:rsidRPr="002F0A90" w:rsidRDefault="00457200" w:rsidP="00505A10">
            <w:pPr>
              <w:pStyle w:val="Tablehead"/>
            </w:pPr>
            <w:r w:rsidRPr="002F0A90">
              <w:t xml:space="preserve">Area diameter ‘d’ </w:t>
            </w:r>
          </w:p>
        </w:tc>
        <w:tc>
          <w:tcPr>
            <w:tcW w:w="833" w:type="pct"/>
            <w:tcBorders>
              <w:top w:val="single" w:sz="4" w:space="0" w:color="auto"/>
              <w:left w:val="single" w:sz="4" w:space="0" w:color="auto"/>
              <w:bottom w:val="single" w:sz="4" w:space="0" w:color="auto"/>
              <w:right w:val="single" w:sz="4" w:space="0" w:color="auto"/>
            </w:tcBorders>
            <w:hideMark/>
          </w:tcPr>
          <w:p w14:paraId="6307E0C4" w14:textId="77777777" w:rsidR="00457200" w:rsidRPr="002F0A90" w:rsidRDefault="00457200" w:rsidP="00505A10">
            <w:pPr>
              <w:pStyle w:val="Tablehead"/>
            </w:pPr>
            <w:r w:rsidRPr="002F0A90">
              <w:t>Macro cell radius (km)</w:t>
            </w:r>
          </w:p>
        </w:tc>
        <w:tc>
          <w:tcPr>
            <w:tcW w:w="833" w:type="pct"/>
            <w:tcBorders>
              <w:top w:val="single" w:sz="4" w:space="0" w:color="auto"/>
              <w:left w:val="single" w:sz="4" w:space="0" w:color="auto"/>
              <w:bottom w:val="single" w:sz="4" w:space="0" w:color="auto"/>
              <w:right w:val="single" w:sz="4" w:space="0" w:color="auto"/>
            </w:tcBorders>
            <w:hideMark/>
          </w:tcPr>
          <w:p w14:paraId="4046990B" w14:textId="106AD2DB" w:rsidR="00457200" w:rsidRPr="002A68A9" w:rsidRDefault="00431963" w:rsidP="00505A10">
            <w:pPr>
              <w:pStyle w:val="Tablehead"/>
              <w:ind w:leftChars="-23" w:left="-55"/>
              <w:rPr>
                <w:b w:val="0"/>
                <w:lang w:val="en-GB"/>
              </w:rPr>
            </w:pPr>
            <w:r w:rsidRPr="002A68A9">
              <w:rPr>
                <w:lang w:val="en-GB"/>
              </w:rPr>
              <w:t xml:space="preserve">Micro BS </w:t>
            </w:r>
            <w:r w:rsidR="00457200" w:rsidRPr="002A68A9">
              <w:rPr>
                <w:lang w:val="en-GB"/>
              </w:rPr>
              <w:t>per macro cells</w:t>
            </w:r>
          </w:p>
        </w:tc>
        <w:tc>
          <w:tcPr>
            <w:tcW w:w="834" w:type="pct"/>
            <w:tcBorders>
              <w:top w:val="single" w:sz="4" w:space="0" w:color="auto"/>
              <w:left w:val="single" w:sz="4" w:space="0" w:color="auto"/>
              <w:bottom w:val="single" w:sz="4" w:space="0" w:color="auto"/>
              <w:right w:val="single" w:sz="4" w:space="0" w:color="auto"/>
            </w:tcBorders>
            <w:hideMark/>
          </w:tcPr>
          <w:p w14:paraId="6F6A0CAA" w14:textId="52D1900F" w:rsidR="00457200" w:rsidRPr="002F0A90" w:rsidRDefault="00431963" w:rsidP="00505A10">
            <w:pPr>
              <w:pStyle w:val="Tablehead"/>
            </w:pPr>
            <w:r>
              <w:t xml:space="preserve">Average BS Activity </w:t>
            </w:r>
          </w:p>
        </w:tc>
      </w:tr>
      <w:tr w:rsidR="00457200" w:rsidRPr="002F0A90" w14:paraId="21D02AFC" w14:textId="77777777" w:rsidTr="00431963">
        <w:trPr>
          <w:jc w:val="center"/>
        </w:trPr>
        <w:tc>
          <w:tcPr>
            <w:tcW w:w="833" w:type="pct"/>
            <w:tcBorders>
              <w:top w:val="single" w:sz="4" w:space="0" w:color="auto"/>
              <w:left w:val="single" w:sz="4" w:space="0" w:color="auto"/>
              <w:bottom w:val="single" w:sz="4" w:space="0" w:color="auto"/>
              <w:right w:val="single" w:sz="4" w:space="0" w:color="auto"/>
            </w:tcBorders>
            <w:hideMark/>
          </w:tcPr>
          <w:p w14:paraId="672FD0E3" w14:textId="77777777" w:rsidR="00457200" w:rsidRPr="002F0A90" w:rsidRDefault="00457200" w:rsidP="00505A10">
            <w:pPr>
              <w:pStyle w:val="Tabletext"/>
              <w:jc w:val="center"/>
            </w:pPr>
            <w:r w:rsidRPr="002F0A90">
              <w:t>Equatorial</w:t>
            </w:r>
          </w:p>
        </w:tc>
        <w:tc>
          <w:tcPr>
            <w:tcW w:w="833" w:type="pct"/>
            <w:tcBorders>
              <w:top w:val="single" w:sz="4" w:space="0" w:color="auto"/>
              <w:left w:val="single" w:sz="4" w:space="0" w:color="auto"/>
              <w:bottom w:val="single" w:sz="4" w:space="0" w:color="auto"/>
              <w:right w:val="single" w:sz="4" w:space="0" w:color="auto"/>
            </w:tcBorders>
            <w:hideMark/>
          </w:tcPr>
          <w:p w14:paraId="306D8D8D" w14:textId="77777777" w:rsidR="00457200" w:rsidRPr="002F0A90" w:rsidRDefault="00457200" w:rsidP="00505A10">
            <w:pPr>
              <w:pStyle w:val="Tabletext"/>
              <w:jc w:val="center"/>
            </w:pPr>
            <w:r w:rsidRPr="002F0A90">
              <w:t>Urban</w:t>
            </w:r>
          </w:p>
        </w:tc>
        <w:tc>
          <w:tcPr>
            <w:tcW w:w="833" w:type="pct"/>
            <w:tcBorders>
              <w:top w:val="single" w:sz="4" w:space="0" w:color="auto"/>
              <w:left w:val="single" w:sz="4" w:space="0" w:color="auto"/>
              <w:bottom w:val="single" w:sz="4" w:space="0" w:color="auto"/>
              <w:right w:val="single" w:sz="4" w:space="0" w:color="auto"/>
            </w:tcBorders>
            <w:hideMark/>
          </w:tcPr>
          <w:p w14:paraId="75DC2213" w14:textId="77777777" w:rsidR="00457200" w:rsidRPr="002F0A90" w:rsidRDefault="00457200" w:rsidP="00505A10">
            <w:pPr>
              <w:pStyle w:val="Tabletext"/>
              <w:jc w:val="center"/>
            </w:pPr>
            <w:r w:rsidRPr="002F0A90">
              <w:t>8 km</w:t>
            </w:r>
          </w:p>
        </w:tc>
        <w:tc>
          <w:tcPr>
            <w:tcW w:w="833" w:type="pct"/>
            <w:tcBorders>
              <w:top w:val="single" w:sz="4" w:space="0" w:color="auto"/>
              <w:left w:val="single" w:sz="4" w:space="0" w:color="auto"/>
              <w:bottom w:val="single" w:sz="4" w:space="0" w:color="auto"/>
              <w:right w:val="single" w:sz="4" w:space="0" w:color="auto"/>
            </w:tcBorders>
            <w:hideMark/>
          </w:tcPr>
          <w:p w14:paraId="19143A86" w14:textId="77777777" w:rsidR="00457200" w:rsidRPr="002F0A90" w:rsidRDefault="00457200" w:rsidP="00505A10">
            <w:pPr>
              <w:pStyle w:val="Tabletext"/>
              <w:jc w:val="center"/>
            </w:pPr>
            <w:r w:rsidRPr="002F0A90">
              <w:t>0.3</w:t>
            </w:r>
          </w:p>
        </w:tc>
        <w:tc>
          <w:tcPr>
            <w:tcW w:w="833" w:type="pct"/>
            <w:tcBorders>
              <w:top w:val="single" w:sz="4" w:space="0" w:color="auto"/>
              <w:left w:val="single" w:sz="4" w:space="0" w:color="auto"/>
              <w:bottom w:val="single" w:sz="4" w:space="0" w:color="auto"/>
              <w:right w:val="single" w:sz="4" w:space="0" w:color="auto"/>
            </w:tcBorders>
            <w:hideMark/>
          </w:tcPr>
          <w:p w14:paraId="3815F7D4" w14:textId="77777777" w:rsidR="00457200" w:rsidRPr="002F0A90" w:rsidRDefault="00457200" w:rsidP="00505A10">
            <w:pPr>
              <w:pStyle w:val="Tabletext"/>
              <w:jc w:val="center"/>
            </w:pPr>
            <w:r w:rsidRPr="002F0A90">
              <w:t>3</w:t>
            </w:r>
          </w:p>
        </w:tc>
        <w:tc>
          <w:tcPr>
            <w:tcW w:w="834" w:type="pct"/>
            <w:tcBorders>
              <w:top w:val="single" w:sz="4" w:space="0" w:color="auto"/>
              <w:left w:val="single" w:sz="4" w:space="0" w:color="auto"/>
              <w:bottom w:val="single" w:sz="4" w:space="0" w:color="auto"/>
              <w:right w:val="single" w:sz="4" w:space="0" w:color="auto"/>
            </w:tcBorders>
            <w:hideMark/>
          </w:tcPr>
          <w:p w14:paraId="3DD14EFE" w14:textId="77777777" w:rsidR="00457200" w:rsidRPr="002F0A90" w:rsidRDefault="00457200" w:rsidP="00505A10">
            <w:pPr>
              <w:pStyle w:val="Tabletext"/>
              <w:jc w:val="center"/>
            </w:pPr>
            <w:r w:rsidRPr="002F0A90">
              <w:t>50%</w:t>
            </w:r>
          </w:p>
        </w:tc>
      </w:tr>
      <w:tr w:rsidR="00457200" w:rsidRPr="002F0A90" w14:paraId="6809FD78" w14:textId="77777777" w:rsidTr="00431963">
        <w:trPr>
          <w:jc w:val="center"/>
        </w:trPr>
        <w:tc>
          <w:tcPr>
            <w:tcW w:w="833" w:type="pct"/>
            <w:tcBorders>
              <w:top w:val="single" w:sz="4" w:space="0" w:color="auto"/>
              <w:left w:val="single" w:sz="4" w:space="0" w:color="auto"/>
              <w:bottom w:val="single" w:sz="4" w:space="0" w:color="auto"/>
              <w:right w:val="single" w:sz="4" w:space="0" w:color="auto"/>
            </w:tcBorders>
            <w:hideMark/>
          </w:tcPr>
          <w:p w14:paraId="4A0DCEAD" w14:textId="77777777" w:rsidR="00457200" w:rsidRPr="002F0A90" w:rsidRDefault="00457200" w:rsidP="00505A10">
            <w:pPr>
              <w:pStyle w:val="Tabletext"/>
              <w:jc w:val="center"/>
            </w:pPr>
            <w:r w:rsidRPr="002F0A90">
              <w:t>Tropical</w:t>
            </w:r>
          </w:p>
        </w:tc>
        <w:tc>
          <w:tcPr>
            <w:tcW w:w="833" w:type="pct"/>
            <w:tcBorders>
              <w:top w:val="single" w:sz="4" w:space="0" w:color="auto"/>
              <w:left w:val="single" w:sz="4" w:space="0" w:color="auto"/>
              <w:bottom w:val="single" w:sz="4" w:space="0" w:color="auto"/>
              <w:right w:val="single" w:sz="4" w:space="0" w:color="auto"/>
            </w:tcBorders>
            <w:hideMark/>
          </w:tcPr>
          <w:p w14:paraId="0EBEA77B" w14:textId="77777777" w:rsidR="00457200" w:rsidRPr="002F0A90" w:rsidRDefault="00457200" w:rsidP="00505A10">
            <w:pPr>
              <w:pStyle w:val="Tabletext"/>
              <w:jc w:val="center"/>
            </w:pPr>
            <w:r w:rsidRPr="002F0A90">
              <w:t>Urban</w:t>
            </w:r>
          </w:p>
        </w:tc>
        <w:tc>
          <w:tcPr>
            <w:tcW w:w="833" w:type="pct"/>
            <w:tcBorders>
              <w:top w:val="single" w:sz="4" w:space="0" w:color="auto"/>
              <w:left w:val="single" w:sz="4" w:space="0" w:color="auto"/>
              <w:bottom w:val="single" w:sz="4" w:space="0" w:color="auto"/>
              <w:right w:val="single" w:sz="4" w:space="0" w:color="auto"/>
            </w:tcBorders>
            <w:hideMark/>
          </w:tcPr>
          <w:p w14:paraId="432BCAFD" w14:textId="77777777" w:rsidR="00457200" w:rsidRPr="002F0A90" w:rsidRDefault="00457200" w:rsidP="00505A10">
            <w:pPr>
              <w:pStyle w:val="Tabletext"/>
              <w:jc w:val="center"/>
            </w:pPr>
            <w:r w:rsidRPr="002F0A90">
              <w:t>5 km</w:t>
            </w:r>
          </w:p>
        </w:tc>
        <w:tc>
          <w:tcPr>
            <w:tcW w:w="833" w:type="pct"/>
            <w:tcBorders>
              <w:top w:val="single" w:sz="4" w:space="0" w:color="auto"/>
              <w:left w:val="single" w:sz="4" w:space="0" w:color="auto"/>
              <w:bottom w:val="single" w:sz="4" w:space="0" w:color="auto"/>
              <w:right w:val="single" w:sz="4" w:space="0" w:color="auto"/>
            </w:tcBorders>
            <w:hideMark/>
          </w:tcPr>
          <w:p w14:paraId="02171352" w14:textId="77777777" w:rsidR="00457200" w:rsidRPr="002F0A90" w:rsidRDefault="00457200" w:rsidP="00505A10">
            <w:pPr>
              <w:pStyle w:val="Tabletext"/>
              <w:jc w:val="center"/>
            </w:pPr>
            <w:r w:rsidRPr="002F0A90">
              <w:t>0.3</w:t>
            </w:r>
          </w:p>
        </w:tc>
        <w:tc>
          <w:tcPr>
            <w:tcW w:w="833" w:type="pct"/>
            <w:tcBorders>
              <w:top w:val="single" w:sz="4" w:space="0" w:color="auto"/>
              <w:left w:val="single" w:sz="4" w:space="0" w:color="auto"/>
              <w:bottom w:val="single" w:sz="4" w:space="0" w:color="auto"/>
              <w:right w:val="single" w:sz="4" w:space="0" w:color="auto"/>
            </w:tcBorders>
            <w:hideMark/>
          </w:tcPr>
          <w:p w14:paraId="4A4CE83C" w14:textId="77777777" w:rsidR="00457200" w:rsidRPr="002F0A90" w:rsidRDefault="00457200" w:rsidP="00505A10">
            <w:pPr>
              <w:pStyle w:val="Tabletext"/>
              <w:jc w:val="center"/>
            </w:pPr>
            <w:r w:rsidRPr="002F0A90">
              <w:t>3</w:t>
            </w:r>
          </w:p>
        </w:tc>
        <w:tc>
          <w:tcPr>
            <w:tcW w:w="834" w:type="pct"/>
            <w:tcBorders>
              <w:top w:val="single" w:sz="4" w:space="0" w:color="auto"/>
              <w:left w:val="single" w:sz="4" w:space="0" w:color="auto"/>
              <w:bottom w:val="single" w:sz="4" w:space="0" w:color="auto"/>
              <w:right w:val="single" w:sz="4" w:space="0" w:color="auto"/>
            </w:tcBorders>
            <w:hideMark/>
          </w:tcPr>
          <w:p w14:paraId="03762F87" w14:textId="77777777" w:rsidR="00457200" w:rsidRPr="002F0A90" w:rsidRDefault="00457200" w:rsidP="00505A10">
            <w:pPr>
              <w:pStyle w:val="Tabletext"/>
              <w:jc w:val="center"/>
            </w:pPr>
            <w:r w:rsidRPr="002F0A90">
              <w:t>50%</w:t>
            </w:r>
          </w:p>
        </w:tc>
      </w:tr>
    </w:tbl>
    <w:p w14:paraId="624DE3F8" w14:textId="77777777" w:rsidR="00457200" w:rsidRPr="002F0A90" w:rsidRDefault="00457200" w:rsidP="00457200">
      <w:pPr>
        <w:pStyle w:val="Tablefin"/>
      </w:pPr>
    </w:p>
    <w:p w14:paraId="612F9934" w14:textId="77777777" w:rsidR="00457200" w:rsidRPr="002A68A9" w:rsidRDefault="00457200" w:rsidP="00457200">
      <w:pPr>
        <w:rPr>
          <w:lang w:val="en-GB"/>
        </w:rPr>
      </w:pPr>
      <w:r w:rsidRPr="002A68A9">
        <w:rPr>
          <w:lang w:val="en-GB"/>
        </w:rPr>
        <w:t>The typical number of urban micro base station per macro cells taken into account are 1 to 3 accordingly to Table 1 from main body, extracted from Report ITU-R M.2292 on IMT Deployment</w:t>
      </w:r>
      <w:r w:rsidRPr="002A68A9">
        <w:rPr>
          <w:lang w:val="en-GB"/>
        </w:rPr>
        <w:noBreakHyphen/>
        <w:t>related parameters.</w:t>
      </w:r>
    </w:p>
    <w:p w14:paraId="7A15403F" w14:textId="77777777" w:rsidR="00457200" w:rsidRPr="002A68A9" w:rsidRDefault="00457200" w:rsidP="00457200">
      <w:pPr>
        <w:rPr>
          <w:lang w:val="en-GB"/>
        </w:rPr>
      </w:pPr>
      <w:r w:rsidRPr="002A68A9">
        <w:rPr>
          <w:lang w:val="en-GB"/>
        </w:rPr>
        <w:t>The scenario of interference from a mix of urban and suburban macro BS in instantaneous visibility of the radar antenna beam is not considered in this study, neither a mix of 10 MHz and 20 MHz base stations.</w:t>
      </w:r>
    </w:p>
    <w:p w14:paraId="1C4EA15B" w14:textId="77777777" w:rsidR="00457200" w:rsidRPr="002A68A9" w:rsidRDefault="00457200" w:rsidP="00457200">
      <w:pPr>
        <w:rPr>
          <w:lang w:val="en-GB"/>
        </w:rPr>
      </w:pPr>
      <w:r w:rsidRPr="002A68A9">
        <w:rPr>
          <w:lang w:val="en-GB"/>
        </w:rPr>
        <w:t xml:space="preserve">The scenario of interference from one or many aggregated IMT base stations operating few or fully multichannels over 3 300-3 400 MHz band has not yet be considered. An additional frequency channels aggregation factor will need to be taken into account in this case, leading to greater separation distances.  </w:t>
      </w:r>
    </w:p>
    <w:p w14:paraId="0F90EC44" w14:textId="77777777" w:rsidR="00457200" w:rsidRPr="002A68A9" w:rsidRDefault="00457200" w:rsidP="00457200">
      <w:pPr>
        <w:pStyle w:val="Heading1"/>
        <w:rPr>
          <w:rFonts w:eastAsiaTheme="majorEastAsia"/>
          <w:lang w:val="en-GB"/>
        </w:rPr>
      </w:pPr>
      <w:bookmarkStart w:id="95" w:name="_Toc20141805"/>
      <w:r w:rsidRPr="002A68A9">
        <w:rPr>
          <w:lang w:val="en-GB"/>
        </w:rPr>
        <w:t>3</w:t>
      </w:r>
      <w:r w:rsidRPr="002A68A9">
        <w:rPr>
          <w:lang w:val="en-GB"/>
        </w:rPr>
        <w:tab/>
        <w:t>Interference criteria</w:t>
      </w:r>
      <w:bookmarkEnd w:id="95"/>
    </w:p>
    <w:p w14:paraId="45C495C4" w14:textId="77777777" w:rsidR="00457200" w:rsidRPr="002A68A9" w:rsidRDefault="00457200" w:rsidP="00457200">
      <w:pPr>
        <w:rPr>
          <w:lang w:val="en-GB"/>
        </w:rPr>
      </w:pPr>
      <w:r w:rsidRPr="002A68A9">
        <w:rPr>
          <w:lang w:val="en-GB"/>
        </w:rPr>
        <w:t>In accordance to § 5 of the main body of the Report.</w:t>
      </w:r>
    </w:p>
    <w:p w14:paraId="21B2485C" w14:textId="77777777" w:rsidR="00457200" w:rsidRPr="002A68A9" w:rsidRDefault="00457200" w:rsidP="00457200">
      <w:pPr>
        <w:pStyle w:val="Heading1"/>
        <w:rPr>
          <w:lang w:val="en-GB"/>
        </w:rPr>
      </w:pPr>
      <w:bookmarkStart w:id="96" w:name="_Toc20141806"/>
      <w:r w:rsidRPr="002A68A9">
        <w:rPr>
          <w:lang w:val="en-GB"/>
        </w:rPr>
        <w:t>4</w:t>
      </w:r>
      <w:r w:rsidRPr="002A68A9">
        <w:rPr>
          <w:lang w:val="en-GB"/>
        </w:rPr>
        <w:tab/>
        <w:t>Propagation models</w:t>
      </w:r>
      <w:bookmarkEnd w:id="96"/>
    </w:p>
    <w:p w14:paraId="4F8EC830" w14:textId="426F804E" w:rsidR="00457200" w:rsidRPr="002A68A9" w:rsidRDefault="00457200" w:rsidP="00457200">
      <w:pPr>
        <w:rPr>
          <w:lang w:val="en-GB"/>
        </w:rPr>
      </w:pPr>
      <w:r w:rsidRPr="002A68A9">
        <w:rPr>
          <w:szCs w:val="22"/>
          <w:lang w:val="en-GB"/>
        </w:rPr>
        <w:t xml:space="preserve">The propagation model between </w:t>
      </w:r>
      <w:r w:rsidRPr="002A68A9">
        <w:rPr>
          <w:lang w:val="en-GB"/>
        </w:rPr>
        <w:t>IMT system and land based radar</w:t>
      </w:r>
      <w:r w:rsidRPr="002A68A9">
        <w:rPr>
          <w:szCs w:val="22"/>
          <w:lang w:val="en-GB"/>
        </w:rPr>
        <w:t xml:space="preserve"> is from Recommendation </w:t>
      </w:r>
      <w:hyperlink r:id="rId95" w:history="1">
        <w:r w:rsidR="00A77FF3" w:rsidRPr="002A68A9">
          <w:rPr>
            <w:rStyle w:val="Hyperlink"/>
            <w:color w:val="auto"/>
            <w:szCs w:val="22"/>
            <w:u w:val="none"/>
            <w:lang w:val="en-GB"/>
          </w:rPr>
          <w:t>ITU</w:t>
        </w:r>
        <w:r w:rsidR="00A77FF3">
          <w:rPr>
            <w:rStyle w:val="Hyperlink"/>
            <w:color w:val="auto"/>
            <w:szCs w:val="22"/>
            <w:u w:val="none"/>
            <w:lang w:val="en-GB"/>
          </w:rPr>
          <w:noBreakHyphen/>
        </w:r>
        <w:r w:rsidR="00A77FF3" w:rsidRPr="002A68A9">
          <w:rPr>
            <w:rStyle w:val="Hyperlink"/>
            <w:color w:val="auto"/>
            <w:szCs w:val="22"/>
            <w:u w:val="none"/>
            <w:lang w:val="en-GB"/>
          </w:rPr>
          <w:t>R</w:t>
        </w:r>
        <w:r w:rsidR="00A77FF3">
          <w:rPr>
            <w:rStyle w:val="Hyperlink"/>
            <w:color w:val="auto"/>
            <w:szCs w:val="22"/>
            <w:u w:val="none"/>
            <w:lang w:val="en-GB"/>
          </w:rPr>
          <w:t> </w:t>
        </w:r>
        <w:r w:rsidR="00A77FF3" w:rsidRPr="002A68A9">
          <w:rPr>
            <w:rStyle w:val="Hyperlink"/>
            <w:color w:val="auto"/>
            <w:szCs w:val="22"/>
            <w:u w:val="none"/>
            <w:lang w:val="en-GB"/>
          </w:rPr>
          <w:t>P.4</w:t>
        </w:r>
        <w:r w:rsidR="00A77FF3" w:rsidRPr="002A68A9">
          <w:rPr>
            <w:rStyle w:val="Hyperlink"/>
            <w:color w:val="auto"/>
            <w:u w:val="none"/>
            <w:lang w:val="en-GB"/>
          </w:rPr>
          <w:t>52</w:t>
        </w:r>
      </w:hyperlink>
      <w:r w:rsidRPr="002A68A9">
        <w:rPr>
          <w:lang w:val="en-GB"/>
        </w:rPr>
        <w:t>, and performed by an average year prediction with cases of parameter p =10% and 20% (time percentage for which the calculated basic transmission loss is not exceeded). All the propagation factors in Recommendation</w:t>
      </w:r>
      <w:r w:rsidRPr="002A68A9">
        <w:rPr>
          <w:szCs w:val="22"/>
          <w:lang w:val="en-GB"/>
        </w:rPr>
        <w:t xml:space="preserve"> ITU-R</w:t>
      </w:r>
      <w:r w:rsidRPr="002A68A9">
        <w:rPr>
          <w:lang w:val="en-GB"/>
        </w:rPr>
        <w:t xml:space="preserve"> P.452, except clutter losses, are considered. </w:t>
      </w:r>
    </w:p>
    <w:p w14:paraId="33A2C051" w14:textId="77777777" w:rsidR="00457200" w:rsidRPr="002A68A9" w:rsidRDefault="00457200" w:rsidP="00457200">
      <w:pPr>
        <w:rPr>
          <w:lang w:val="en-GB"/>
        </w:rPr>
      </w:pPr>
      <w:r w:rsidRPr="002A68A9">
        <w:rPr>
          <w:lang w:val="en-GB"/>
        </w:rPr>
        <w:t>The calculation of pathlosses, fully in land, takes into account the Recommendation ITU-R P.452 radio climatic zone A2. As recommended in ITU-R P.452, the in-land zone is 50 km away from coastal salt waters.</w:t>
      </w:r>
    </w:p>
    <w:p w14:paraId="05B8A5F7" w14:textId="6C8F55CF" w:rsidR="00457200" w:rsidRPr="002A68A9" w:rsidRDefault="00457200" w:rsidP="00457200">
      <w:pPr>
        <w:rPr>
          <w:lang w:val="en-GB"/>
        </w:rPr>
      </w:pPr>
      <w:r w:rsidRPr="002A68A9">
        <w:rPr>
          <w:lang w:val="en-GB"/>
        </w:rPr>
        <w:t>Table A1.</w:t>
      </w:r>
      <w:r w:rsidR="00466622">
        <w:rPr>
          <w:lang w:val="en-GB"/>
        </w:rPr>
        <w:t>38</w:t>
      </w:r>
      <w:r w:rsidRPr="002A68A9">
        <w:rPr>
          <w:lang w:val="en-GB"/>
        </w:rPr>
        <w:t xml:space="preserve"> gives parameters used to calculate propagation losses, based on an hypothetic case of an IMT deployment in city of Yaounde (Cameroun) and an hypothetic radar system operating in north of Gabon.</w:t>
      </w:r>
    </w:p>
    <w:p w14:paraId="17C3B399" w14:textId="4A11E546" w:rsidR="00457200" w:rsidRPr="002A68A9" w:rsidRDefault="00431963" w:rsidP="00457200">
      <w:pPr>
        <w:pStyle w:val="TableNo"/>
        <w:rPr>
          <w:rFonts w:ascii="Times New Roman Bold" w:hAnsi="Times New Roman Bold" w:cs="Times New Roman Bold"/>
          <w:sz w:val="18"/>
          <w:lang w:val="en-GB"/>
        </w:rPr>
      </w:pPr>
      <w:r w:rsidRPr="002A68A9">
        <w:rPr>
          <w:lang w:val="en-GB"/>
        </w:rPr>
        <w:t>TABLE A1.</w:t>
      </w:r>
      <w:r w:rsidR="00466622">
        <w:rPr>
          <w:lang w:val="en-GB"/>
        </w:rPr>
        <w:t>38</w:t>
      </w:r>
    </w:p>
    <w:p w14:paraId="49CDB745" w14:textId="77777777" w:rsidR="00457200" w:rsidRPr="002F0A90" w:rsidRDefault="00457200" w:rsidP="00457200">
      <w:pPr>
        <w:pStyle w:val="Tabletitle"/>
      </w:pPr>
      <w:r w:rsidRPr="002A68A9">
        <w:rPr>
          <w:lang w:val="en-GB"/>
        </w:rPr>
        <w:t xml:space="preserve">Parameters used propagation losses calculated with Rec. </w:t>
      </w:r>
      <w:r w:rsidRPr="002F0A90">
        <w:t>ITU-R P.452</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893"/>
        <w:gridCol w:w="1600"/>
        <w:gridCol w:w="1602"/>
      </w:tblGrid>
      <w:tr w:rsidR="00457200" w:rsidRPr="002F0A90" w14:paraId="2A749CE7" w14:textId="77777777" w:rsidTr="00505A10">
        <w:trPr>
          <w:cantSplit/>
          <w:tblHeader/>
          <w:jc w:val="center"/>
        </w:trPr>
        <w:tc>
          <w:tcPr>
            <w:tcW w:w="988" w:type="dxa"/>
            <w:tcBorders>
              <w:top w:val="single" w:sz="4" w:space="0" w:color="auto"/>
              <w:left w:val="single" w:sz="4" w:space="0" w:color="auto"/>
              <w:bottom w:val="single" w:sz="4" w:space="0" w:color="auto"/>
              <w:right w:val="single" w:sz="4" w:space="0" w:color="auto"/>
            </w:tcBorders>
            <w:noWrap/>
          </w:tcPr>
          <w:p w14:paraId="73FC9EDD" w14:textId="77777777" w:rsidR="00457200" w:rsidRPr="002F0A90" w:rsidRDefault="00457200" w:rsidP="00505A10">
            <w:pPr>
              <w:pStyle w:val="Tablehead"/>
            </w:pPr>
          </w:p>
        </w:tc>
        <w:tc>
          <w:tcPr>
            <w:tcW w:w="4893" w:type="dxa"/>
            <w:tcBorders>
              <w:top w:val="single" w:sz="4" w:space="0" w:color="auto"/>
              <w:left w:val="single" w:sz="4" w:space="0" w:color="auto"/>
              <w:bottom w:val="single" w:sz="4" w:space="0" w:color="auto"/>
              <w:right w:val="single" w:sz="4" w:space="0" w:color="auto"/>
            </w:tcBorders>
            <w:noWrap/>
            <w:hideMark/>
          </w:tcPr>
          <w:p w14:paraId="3D678B75" w14:textId="77777777" w:rsidR="00457200" w:rsidRPr="002F0A90" w:rsidRDefault="00457200" w:rsidP="00505A10">
            <w:pPr>
              <w:pStyle w:val="Tablehead"/>
            </w:pPr>
            <w:r w:rsidRPr="002F0A90">
              <w:t>Geographic situation</w:t>
            </w:r>
          </w:p>
        </w:tc>
        <w:tc>
          <w:tcPr>
            <w:tcW w:w="1600" w:type="dxa"/>
            <w:tcBorders>
              <w:top w:val="single" w:sz="4" w:space="0" w:color="auto"/>
              <w:left w:val="single" w:sz="4" w:space="0" w:color="auto"/>
              <w:bottom w:val="single" w:sz="4" w:space="0" w:color="auto"/>
              <w:right w:val="single" w:sz="4" w:space="0" w:color="auto"/>
            </w:tcBorders>
            <w:noWrap/>
            <w:hideMark/>
          </w:tcPr>
          <w:p w14:paraId="485DD50E" w14:textId="77777777" w:rsidR="00457200" w:rsidRPr="002F0A90" w:rsidRDefault="00457200" w:rsidP="00505A10">
            <w:pPr>
              <w:pStyle w:val="Tablehead"/>
            </w:pPr>
            <w:r w:rsidRPr="002F0A90">
              <w:t xml:space="preserve">Equatorial </w:t>
            </w:r>
          </w:p>
        </w:tc>
        <w:tc>
          <w:tcPr>
            <w:tcW w:w="1602" w:type="dxa"/>
            <w:tcBorders>
              <w:top w:val="single" w:sz="4" w:space="0" w:color="auto"/>
              <w:left w:val="single" w:sz="4" w:space="0" w:color="auto"/>
              <w:bottom w:val="single" w:sz="4" w:space="0" w:color="auto"/>
              <w:right w:val="single" w:sz="4" w:space="0" w:color="auto"/>
            </w:tcBorders>
            <w:noWrap/>
            <w:hideMark/>
          </w:tcPr>
          <w:p w14:paraId="52C353D9" w14:textId="77777777" w:rsidR="00457200" w:rsidRPr="002F0A90" w:rsidRDefault="00457200" w:rsidP="00505A10">
            <w:pPr>
              <w:pStyle w:val="Tablehead"/>
            </w:pPr>
            <w:r w:rsidRPr="002F0A90">
              <w:t>Equatorial</w:t>
            </w:r>
          </w:p>
        </w:tc>
      </w:tr>
      <w:tr w:rsidR="00457200" w:rsidRPr="002F0A90" w14:paraId="70230A4F"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tcPr>
          <w:p w14:paraId="56B40110" w14:textId="77777777" w:rsidR="00457200" w:rsidRPr="002F0A90" w:rsidRDefault="00457200" w:rsidP="00505A10">
            <w:pPr>
              <w:pStyle w:val="Tabletext"/>
              <w:jc w:val="center"/>
            </w:pPr>
          </w:p>
        </w:tc>
        <w:tc>
          <w:tcPr>
            <w:tcW w:w="4893" w:type="dxa"/>
            <w:tcBorders>
              <w:top w:val="single" w:sz="4" w:space="0" w:color="auto"/>
              <w:left w:val="single" w:sz="4" w:space="0" w:color="auto"/>
              <w:bottom w:val="single" w:sz="4" w:space="0" w:color="auto"/>
              <w:right w:val="single" w:sz="4" w:space="0" w:color="auto"/>
            </w:tcBorders>
            <w:noWrap/>
            <w:hideMark/>
          </w:tcPr>
          <w:p w14:paraId="5299B707" w14:textId="77777777" w:rsidR="00457200" w:rsidRPr="002F0A90" w:rsidRDefault="00457200" w:rsidP="00505A10">
            <w:pPr>
              <w:pStyle w:val="Tabletext"/>
            </w:pPr>
            <w:r w:rsidRPr="002F0A90">
              <w:t>Base station type</w:t>
            </w:r>
          </w:p>
        </w:tc>
        <w:tc>
          <w:tcPr>
            <w:tcW w:w="1600" w:type="dxa"/>
            <w:tcBorders>
              <w:top w:val="single" w:sz="4" w:space="0" w:color="auto"/>
              <w:left w:val="single" w:sz="4" w:space="0" w:color="auto"/>
              <w:bottom w:val="single" w:sz="4" w:space="0" w:color="auto"/>
              <w:right w:val="single" w:sz="4" w:space="0" w:color="auto"/>
            </w:tcBorders>
            <w:noWrap/>
            <w:hideMark/>
          </w:tcPr>
          <w:p w14:paraId="6E0F56D1" w14:textId="77777777" w:rsidR="00457200" w:rsidRPr="002F0A90" w:rsidRDefault="00457200" w:rsidP="00505A10">
            <w:pPr>
              <w:pStyle w:val="Tabletext"/>
              <w:jc w:val="center"/>
              <w:rPr>
                <w:caps/>
              </w:rPr>
            </w:pPr>
            <w:r w:rsidRPr="002F0A90">
              <w:t>Macro</w:t>
            </w:r>
          </w:p>
        </w:tc>
        <w:tc>
          <w:tcPr>
            <w:tcW w:w="1602" w:type="dxa"/>
            <w:tcBorders>
              <w:top w:val="single" w:sz="4" w:space="0" w:color="auto"/>
              <w:left w:val="single" w:sz="4" w:space="0" w:color="auto"/>
              <w:bottom w:val="single" w:sz="4" w:space="0" w:color="auto"/>
              <w:right w:val="single" w:sz="4" w:space="0" w:color="auto"/>
            </w:tcBorders>
            <w:noWrap/>
            <w:hideMark/>
          </w:tcPr>
          <w:p w14:paraId="5D827082" w14:textId="77777777" w:rsidR="00457200" w:rsidRPr="002F0A90" w:rsidRDefault="00457200" w:rsidP="00505A10">
            <w:pPr>
              <w:pStyle w:val="Tabletext"/>
              <w:jc w:val="center"/>
              <w:rPr>
                <w:caps/>
              </w:rPr>
            </w:pPr>
            <w:r w:rsidRPr="002F0A90">
              <w:t>Micro</w:t>
            </w:r>
          </w:p>
        </w:tc>
      </w:tr>
      <w:tr w:rsidR="00457200" w:rsidRPr="002F0A90" w14:paraId="74047B0D"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0B4F65CC" w14:textId="77777777" w:rsidR="00457200" w:rsidRPr="002F0A90" w:rsidRDefault="00457200" w:rsidP="00505A10">
            <w:pPr>
              <w:pStyle w:val="Tabletext"/>
              <w:jc w:val="center"/>
            </w:pPr>
            <w:r w:rsidRPr="002F0A90">
              <w:t>φt</w:t>
            </w:r>
          </w:p>
        </w:tc>
        <w:tc>
          <w:tcPr>
            <w:tcW w:w="4893" w:type="dxa"/>
            <w:tcBorders>
              <w:top w:val="single" w:sz="4" w:space="0" w:color="auto"/>
              <w:left w:val="single" w:sz="4" w:space="0" w:color="auto"/>
              <w:bottom w:val="single" w:sz="4" w:space="0" w:color="auto"/>
              <w:right w:val="single" w:sz="4" w:space="0" w:color="auto"/>
            </w:tcBorders>
            <w:noWrap/>
            <w:hideMark/>
          </w:tcPr>
          <w:p w14:paraId="00010892" w14:textId="77777777" w:rsidR="00457200" w:rsidRPr="002F0A90" w:rsidRDefault="00457200" w:rsidP="00505A10">
            <w:pPr>
              <w:pStyle w:val="Tabletext"/>
            </w:pPr>
            <w:r w:rsidRPr="002F0A90">
              <w:t>Latitude transmitter (deg</w:t>
            </w:r>
            <w:r>
              <w:t>ree</w:t>
            </w:r>
            <w:r w:rsidRPr="002F0A90">
              <w:t>)</w:t>
            </w:r>
          </w:p>
        </w:tc>
        <w:tc>
          <w:tcPr>
            <w:tcW w:w="1600" w:type="dxa"/>
            <w:tcBorders>
              <w:top w:val="single" w:sz="4" w:space="0" w:color="auto"/>
              <w:left w:val="single" w:sz="4" w:space="0" w:color="auto"/>
              <w:bottom w:val="single" w:sz="4" w:space="0" w:color="auto"/>
              <w:right w:val="single" w:sz="4" w:space="0" w:color="auto"/>
            </w:tcBorders>
            <w:noWrap/>
            <w:hideMark/>
          </w:tcPr>
          <w:p w14:paraId="42B28B20" w14:textId="77777777" w:rsidR="00457200" w:rsidRPr="002F0A90" w:rsidRDefault="00457200" w:rsidP="00505A10">
            <w:pPr>
              <w:pStyle w:val="Tabletext"/>
              <w:jc w:val="center"/>
              <w:rPr>
                <w:caps/>
              </w:rPr>
            </w:pPr>
            <w:r w:rsidRPr="002F0A90">
              <w:t>3° 52’</w:t>
            </w:r>
          </w:p>
        </w:tc>
        <w:tc>
          <w:tcPr>
            <w:tcW w:w="1602" w:type="dxa"/>
            <w:tcBorders>
              <w:top w:val="single" w:sz="4" w:space="0" w:color="auto"/>
              <w:left w:val="single" w:sz="4" w:space="0" w:color="auto"/>
              <w:bottom w:val="single" w:sz="4" w:space="0" w:color="auto"/>
              <w:right w:val="single" w:sz="4" w:space="0" w:color="auto"/>
            </w:tcBorders>
            <w:noWrap/>
            <w:hideMark/>
          </w:tcPr>
          <w:p w14:paraId="56902C68" w14:textId="77777777" w:rsidR="00457200" w:rsidRPr="002F0A90" w:rsidRDefault="00457200" w:rsidP="00505A10">
            <w:pPr>
              <w:pStyle w:val="Tabletext"/>
              <w:jc w:val="center"/>
              <w:rPr>
                <w:caps/>
              </w:rPr>
            </w:pPr>
            <w:r w:rsidRPr="002F0A90">
              <w:t>3° 52’</w:t>
            </w:r>
          </w:p>
        </w:tc>
      </w:tr>
      <w:tr w:rsidR="00457200" w:rsidRPr="002F0A90" w14:paraId="3A1E9BD2"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6AF1A9CA" w14:textId="77777777" w:rsidR="00457200" w:rsidRPr="002F0A90" w:rsidRDefault="00457200" w:rsidP="00505A10">
            <w:pPr>
              <w:pStyle w:val="Tabletext"/>
              <w:jc w:val="center"/>
            </w:pPr>
            <w:r w:rsidRPr="002F0A90">
              <w:t>ψt</w:t>
            </w:r>
          </w:p>
        </w:tc>
        <w:tc>
          <w:tcPr>
            <w:tcW w:w="4893" w:type="dxa"/>
            <w:tcBorders>
              <w:top w:val="single" w:sz="4" w:space="0" w:color="auto"/>
              <w:left w:val="single" w:sz="4" w:space="0" w:color="auto"/>
              <w:bottom w:val="single" w:sz="4" w:space="0" w:color="auto"/>
              <w:right w:val="single" w:sz="4" w:space="0" w:color="auto"/>
            </w:tcBorders>
            <w:noWrap/>
            <w:hideMark/>
          </w:tcPr>
          <w:p w14:paraId="540BA530" w14:textId="77777777" w:rsidR="00457200" w:rsidRPr="002F0A90" w:rsidRDefault="00457200" w:rsidP="00505A10">
            <w:pPr>
              <w:pStyle w:val="Tabletext"/>
            </w:pPr>
            <w:r w:rsidRPr="002F0A90">
              <w:t>Longitude transmitter (deg</w:t>
            </w:r>
            <w:r>
              <w:t>ree</w:t>
            </w:r>
            <w:r w:rsidRPr="002F0A90">
              <w:t>)</w:t>
            </w:r>
          </w:p>
        </w:tc>
        <w:tc>
          <w:tcPr>
            <w:tcW w:w="1600" w:type="dxa"/>
            <w:tcBorders>
              <w:top w:val="single" w:sz="4" w:space="0" w:color="auto"/>
              <w:left w:val="single" w:sz="4" w:space="0" w:color="auto"/>
              <w:bottom w:val="single" w:sz="4" w:space="0" w:color="auto"/>
              <w:right w:val="single" w:sz="4" w:space="0" w:color="auto"/>
            </w:tcBorders>
            <w:noWrap/>
            <w:hideMark/>
          </w:tcPr>
          <w:p w14:paraId="5DCD178D" w14:textId="77777777" w:rsidR="00457200" w:rsidRPr="002F0A90" w:rsidRDefault="00457200" w:rsidP="00505A10">
            <w:pPr>
              <w:pStyle w:val="Tabletext"/>
              <w:jc w:val="center"/>
              <w:rPr>
                <w:caps/>
              </w:rPr>
            </w:pPr>
            <w:r w:rsidRPr="002F0A90">
              <w:t>11° 31’</w:t>
            </w:r>
          </w:p>
        </w:tc>
        <w:tc>
          <w:tcPr>
            <w:tcW w:w="1602" w:type="dxa"/>
            <w:tcBorders>
              <w:top w:val="single" w:sz="4" w:space="0" w:color="auto"/>
              <w:left w:val="single" w:sz="4" w:space="0" w:color="auto"/>
              <w:bottom w:val="single" w:sz="4" w:space="0" w:color="auto"/>
              <w:right w:val="single" w:sz="4" w:space="0" w:color="auto"/>
            </w:tcBorders>
            <w:noWrap/>
            <w:hideMark/>
          </w:tcPr>
          <w:p w14:paraId="200D5264" w14:textId="77777777" w:rsidR="00457200" w:rsidRPr="002F0A90" w:rsidRDefault="00457200" w:rsidP="00505A10">
            <w:pPr>
              <w:pStyle w:val="Tabletext"/>
              <w:jc w:val="center"/>
              <w:rPr>
                <w:caps/>
              </w:rPr>
            </w:pPr>
            <w:r w:rsidRPr="002F0A90">
              <w:t>11° 31’</w:t>
            </w:r>
          </w:p>
        </w:tc>
      </w:tr>
      <w:tr w:rsidR="00457200" w:rsidRPr="002F0A90" w14:paraId="0A6A67FC"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434CAACB" w14:textId="77777777" w:rsidR="00457200" w:rsidRPr="002F0A90" w:rsidRDefault="00457200" w:rsidP="00505A10">
            <w:pPr>
              <w:pStyle w:val="Tabletext"/>
              <w:jc w:val="center"/>
            </w:pPr>
            <w:r w:rsidRPr="002F0A90">
              <w:t>φr</w:t>
            </w:r>
          </w:p>
        </w:tc>
        <w:tc>
          <w:tcPr>
            <w:tcW w:w="4893" w:type="dxa"/>
            <w:tcBorders>
              <w:top w:val="single" w:sz="4" w:space="0" w:color="auto"/>
              <w:left w:val="single" w:sz="4" w:space="0" w:color="auto"/>
              <w:bottom w:val="single" w:sz="4" w:space="0" w:color="auto"/>
              <w:right w:val="single" w:sz="4" w:space="0" w:color="auto"/>
            </w:tcBorders>
            <w:noWrap/>
            <w:hideMark/>
          </w:tcPr>
          <w:p w14:paraId="6F410FF9" w14:textId="77777777" w:rsidR="00457200" w:rsidRPr="002F0A90" w:rsidRDefault="00457200" w:rsidP="00505A10">
            <w:pPr>
              <w:pStyle w:val="Tabletext"/>
            </w:pPr>
            <w:r w:rsidRPr="002F0A90">
              <w:t>Latitude receiver (deg</w:t>
            </w:r>
            <w:r>
              <w:t>ree</w:t>
            </w:r>
            <w:r w:rsidRPr="002F0A90">
              <w:t>)</w:t>
            </w:r>
          </w:p>
        </w:tc>
        <w:tc>
          <w:tcPr>
            <w:tcW w:w="1600" w:type="dxa"/>
            <w:tcBorders>
              <w:top w:val="single" w:sz="4" w:space="0" w:color="auto"/>
              <w:left w:val="single" w:sz="4" w:space="0" w:color="auto"/>
              <w:bottom w:val="single" w:sz="4" w:space="0" w:color="auto"/>
              <w:right w:val="single" w:sz="4" w:space="0" w:color="auto"/>
            </w:tcBorders>
            <w:noWrap/>
            <w:hideMark/>
          </w:tcPr>
          <w:p w14:paraId="2E0EC8AE" w14:textId="77777777" w:rsidR="00457200" w:rsidRPr="002F0A90" w:rsidRDefault="00457200" w:rsidP="00505A10">
            <w:pPr>
              <w:pStyle w:val="Tabletext"/>
              <w:jc w:val="center"/>
              <w:rPr>
                <w:caps/>
              </w:rPr>
            </w:pPr>
            <w:r w:rsidRPr="002F0A90">
              <w:t>2° 05’</w:t>
            </w:r>
          </w:p>
        </w:tc>
        <w:tc>
          <w:tcPr>
            <w:tcW w:w="1602" w:type="dxa"/>
            <w:tcBorders>
              <w:top w:val="single" w:sz="4" w:space="0" w:color="auto"/>
              <w:left w:val="single" w:sz="4" w:space="0" w:color="auto"/>
              <w:bottom w:val="single" w:sz="4" w:space="0" w:color="auto"/>
              <w:right w:val="single" w:sz="4" w:space="0" w:color="auto"/>
            </w:tcBorders>
            <w:noWrap/>
            <w:hideMark/>
          </w:tcPr>
          <w:p w14:paraId="0835938E" w14:textId="77777777" w:rsidR="00457200" w:rsidRPr="002F0A90" w:rsidRDefault="00457200" w:rsidP="00505A10">
            <w:pPr>
              <w:pStyle w:val="Tabletext"/>
              <w:jc w:val="center"/>
              <w:rPr>
                <w:caps/>
              </w:rPr>
            </w:pPr>
            <w:r w:rsidRPr="002F0A90">
              <w:t>2° 05’</w:t>
            </w:r>
          </w:p>
        </w:tc>
      </w:tr>
      <w:tr w:rsidR="00457200" w:rsidRPr="002F0A90" w14:paraId="304B236D"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2F23E745" w14:textId="77777777" w:rsidR="00457200" w:rsidRPr="002F0A90" w:rsidRDefault="00457200" w:rsidP="00505A10">
            <w:pPr>
              <w:pStyle w:val="Tabletext"/>
              <w:jc w:val="center"/>
            </w:pPr>
            <w:r w:rsidRPr="002F0A90">
              <w:t>ψr</w:t>
            </w:r>
          </w:p>
        </w:tc>
        <w:tc>
          <w:tcPr>
            <w:tcW w:w="4893" w:type="dxa"/>
            <w:tcBorders>
              <w:top w:val="single" w:sz="4" w:space="0" w:color="auto"/>
              <w:left w:val="single" w:sz="4" w:space="0" w:color="auto"/>
              <w:bottom w:val="single" w:sz="4" w:space="0" w:color="auto"/>
              <w:right w:val="single" w:sz="4" w:space="0" w:color="auto"/>
            </w:tcBorders>
            <w:noWrap/>
            <w:hideMark/>
          </w:tcPr>
          <w:p w14:paraId="0F6C08CD" w14:textId="77777777" w:rsidR="00457200" w:rsidRPr="002F0A90" w:rsidRDefault="00457200" w:rsidP="00505A10">
            <w:pPr>
              <w:pStyle w:val="Tabletext"/>
            </w:pPr>
            <w:r w:rsidRPr="002F0A90">
              <w:t>Longitude receiver  (deg</w:t>
            </w:r>
            <w:r>
              <w:t>ree</w:t>
            </w:r>
            <w:r w:rsidRPr="002F0A90">
              <w:t>)</w:t>
            </w:r>
          </w:p>
        </w:tc>
        <w:tc>
          <w:tcPr>
            <w:tcW w:w="1600" w:type="dxa"/>
            <w:tcBorders>
              <w:top w:val="single" w:sz="4" w:space="0" w:color="auto"/>
              <w:left w:val="single" w:sz="4" w:space="0" w:color="auto"/>
              <w:bottom w:val="single" w:sz="4" w:space="0" w:color="auto"/>
              <w:right w:val="single" w:sz="4" w:space="0" w:color="auto"/>
            </w:tcBorders>
            <w:noWrap/>
            <w:hideMark/>
          </w:tcPr>
          <w:p w14:paraId="3E9A65EE" w14:textId="77777777" w:rsidR="00457200" w:rsidRPr="002F0A90" w:rsidRDefault="00457200" w:rsidP="00505A10">
            <w:pPr>
              <w:pStyle w:val="Tabletext"/>
              <w:jc w:val="center"/>
              <w:rPr>
                <w:caps/>
              </w:rPr>
            </w:pPr>
            <w:r w:rsidRPr="002F0A90">
              <w:t>11° 29’</w:t>
            </w:r>
          </w:p>
        </w:tc>
        <w:tc>
          <w:tcPr>
            <w:tcW w:w="1602" w:type="dxa"/>
            <w:tcBorders>
              <w:top w:val="single" w:sz="4" w:space="0" w:color="auto"/>
              <w:left w:val="single" w:sz="4" w:space="0" w:color="auto"/>
              <w:bottom w:val="single" w:sz="4" w:space="0" w:color="auto"/>
              <w:right w:val="single" w:sz="4" w:space="0" w:color="auto"/>
            </w:tcBorders>
            <w:noWrap/>
            <w:hideMark/>
          </w:tcPr>
          <w:p w14:paraId="444543E9" w14:textId="77777777" w:rsidR="00457200" w:rsidRPr="002F0A90" w:rsidRDefault="00457200" w:rsidP="00505A10">
            <w:pPr>
              <w:pStyle w:val="Tabletext"/>
              <w:jc w:val="center"/>
              <w:rPr>
                <w:caps/>
              </w:rPr>
            </w:pPr>
            <w:r w:rsidRPr="002F0A90">
              <w:t>11° 29’</w:t>
            </w:r>
          </w:p>
        </w:tc>
      </w:tr>
      <w:tr w:rsidR="00457200" w:rsidRPr="002F0A90" w14:paraId="5FB32AE2"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4D9AE802" w14:textId="77777777" w:rsidR="00457200" w:rsidRPr="002F0A90" w:rsidRDefault="00457200" w:rsidP="00505A10">
            <w:pPr>
              <w:pStyle w:val="Tabletext"/>
              <w:jc w:val="center"/>
            </w:pPr>
            <w:r w:rsidRPr="002F0A90">
              <w:t>htg</w:t>
            </w:r>
          </w:p>
        </w:tc>
        <w:tc>
          <w:tcPr>
            <w:tcW w:w="4893" w:type="dxa"/>
            <w:tcBorders>
              <w:top w:val="single" w:sz="4" w:space="0" w:color="auto"/>
              <w:left w:val="single" w:sz="4" w:space="0" w:color="auto"/>
              <w:bottom w:val="single" w:sz="4" w:space="0" w:color="auto"/>
              <w:right w:val="single" w:sz="4" w:space="0" w:color="auto"/>
            </w:tcBorders>
            <w:noWrap/>
            <w:hideMark/>
          </w:tcPr>
          <w:p w14:paraId="4AC385A5" w14:textId="77777777" w:rsidR="00457200" w:rsidRPr="002F0A90" w:rsidRDefault="00457200" w:rsidP="00505A10">
            <w:pPr>
              <w:pStyle w:val="Tabletext"/>
            </w:pPr>
            <w:r w:rsidRPr="002F0A90">
              <w:t>Transmitter height (met</w:t>
            </w:r>
            <w:r>
              <w:t>r</w:t>
            </w:r>
            <w:r w:rsidRPr="002F0A90">
              <w:t>es)</w:t>
            </w:r>
          </w:p>
        </w:tc>
        <w:tc>
          <w:tcPr>
            <w:tcW w:w="1600" w:type="dxa"/>
            <w:tcBorders>
              <w:top w:val="single" w:sz="4" w:space="0" w:color="auto"/>
              <w:left w:val="single" w:sz="4" w:space="0" w:color="auto"/>
              <w:bottom w:val="single" w:sz="4" w:space="0" w:color="auto"/>
              <w:right w:val="single" w:sz="4" w:space="0" w:color="auto"/>
            </w:tcBorders>
            <w:noWrap/>
            <w:hideMark/>
          </w:tcPr>
          <w:p w14:paraId="49EADA84" w14:textId="77777777" w:rsidR="00457200" w:rsidRPr="002F0A90" w:rsidRDefault="00457200" w:rsidP="00505A10">
            <w:pPr>
              <w:pStyle w:val="Tabletext"/>
              <w:jc w:val="center"/>
              <w:rPr>
                <w:caps/>
              </w:rPr>
            </w:pPr>
            <w:r w:rsidRPr="002F0A90">
              <w:t>20</w:t>
            </w:r>
          </w:p>
        </w:tc>
        <w:tc>
          <w:tcPr>
            <w:tcW w:w="1602" w:type="dxa"/>
            <w:tcBorders>
              <w:top w:val="single" w:sz="4" w:space="0" w:color="auto"/>
              <w:left w:val="single" w:sz="4" w:space="0" w:color="auto"/>
              <w:bottom w:val="single" w:sz="4" w:space="0" w:color="auto"/>
              <w:right w:val="single" w:sz="4" w:space="0" w:color="auto"/>
            </w:tcBorders>
            <w:noWrap/>
            <w:hideMark/>
          </w:tcPr>
          <w:p w14:paraId="51CDD00C" w14:textId="77777777" w:rsidR="00457200" w:rsidRPr="002F0A90" w:rsidRDefault="00457200" w:rsidP="00505A10">
            <w:pPr>
              <w:pStyle w:val="Tabletext"/>
              <w:jc w:val="center"/>
              <w:rPr>
                <w:caps/>
              </w:rPr>
            </w:pPr>
            <w:r w:rsidRPr="002F0A90">
              <w:t>6</w:t>
            </w:r>
          </w:p>
        </w:tc>
      </w:tr>
      <w:tr w:rsidR="00457200" w:rsidRPr="002F0A90" w14:paraId="03F7F322"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778107B9" w14:textId="77777777" w:rsidR="00457200" w:rsidRPr="002F0A90" w:rsidRDefault="00457200" w:rsidP="00505A10">
            <w:pPr>
              <w:pStyle w:val="Tabletext"/>
              <w:jc w:val="center"/>
            </w:pPr>
            <w:r w:rsidRPr="002F0A90">
              <w:t>hrg</w:t>
            </w:r>
          </w:p>
        </w:tc>
        <w:tc>
          <w:tcPr>
            <w:tcW w:w="4893" w:type="dxa"/>
            <w:tcBorders>
              <w:top w:val="single" w:sz="4" w:space="0" w:color="auto"/>
              <w:left w:val="single" w:sz="4" w:space="0" w:color="auto"/>
              <w:bottom w:val="single" w:sz="4" w:space="0" w:color="auto"/>
              <w:right w:val="single" w:sz="4" w:space="0" w:color="auto"/>
            </w:tcBorders>
            <w:noWrap/>
            <w:hideMark/>
          </w:tcPr>
          <w:p w14:paraId="2C124C6E" w14:textId="77777777" w:rsidR="00457200" w:rsidRPr="002F0A90" w:rsidRDefault="00457200" w:rsidP="00505A10">
            <w:pPr>
              <w:pStyle w:val="Tabletext"/>
            </w:pPr>
            <w:r>
              <w:t xml:space="preserve">Receiver </w:t>
            </w:r>
            <w:r w:rsidRPr="002F0A90">
              <w:t>height (met</w:t>
            </w:r>
            <w:r>
              <w:t>r</w:t>
            </w:r>
            <w:r w:rsidRPr="002F0A90">
              <w:t>es)</w:t>
            </w:r>
          </w:p>
        </w:tc>
        <w:tc>
          <w:tcPr>
            <w:tcW w:w="1600" w:type="dxa"/>
            <w:tcBorders>
              <w:top w:val="single" w:sz="4" w:space="0" w:color="auto"/>
              <w:left w:val="single" w:sz="4" w:space="0" w:color="auto"/>
              <w:bottom w:val="single" w:sz="4" w:space="0" w:color="auto"/>
              <w:right w:val="single" w:sz="4" w:space="0" w:color="auto"/>
            </w:tcBorders>
            <w:noWrap/>
            <w:hideMark/>
          </w:tcPr>
          <w:p w14:paraId="550AD421" w14:textId="77777777" w:rsidR="00457200" w:rsidRPr="002F0A90" w:rsidRDefault="00457200" w:rsidP="00505A10">
            <w:pPr>
              <w:pStyle w:val="Tabletext"/>
              <w:jc w:val="center"/>
              <w:rPr>
                <w:caps/>
              </w:rPr>
            </w:pPr>
            <w:r w:rsidRPr="002F0A90">
              <w:t>20</w:t>
            </w:r>
          </w:p>
        </w:tc>
        <w:tc>
          <w:tcPr>
            <w:tcW w:w="1602" w:type="dxa"/>
            <w:tcBorders>
              <w:top w:val="single" w:sz="4" w:space="0" w:color="auto"/>
              <w:left w:val="single" w:sz="4" w:space="0" w:color="auto"/>
              <w:bottom w:val="single" w:sz="4" w:space="0" w:color="auto"/>
              <w:right w:val="single" w:sz="4" w:space="0" w:color="auto"/>
            </w:tcBorders>
            <w:noWrap/>
            <w:hideMark/>
          </w:tcPr>
          <w:p w14:paraId="1B78CA5C" w14:textId="77777777" w:rsidR="00457200" w:rsidRPr="002F0A90" w:rsidRDefault="00457200" w:rsidP="00505A10">
            <w:pPr>
              <w:pStyle w:val="Tabletext"/>
              <w:jc w:val="center"/>
              <w:rPr>
                <w:caps/>
              </w:rPr>
            </w:pPr>
            <w:r w:rsidRPr="002F0A90">
              <w:t>20</w:t>
            </w:r>
          </w:p>
        </w:tc>
      </w:tr>
      <w:tr w:rsidR="00457200" w:rsidRPr="002F0A90" w14:paraId="53B4C8AC"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5A370C4F" w14:textId="77777777" w:rsidR="00457200" w:rsidRPr="002F0A90" w:rsidRDefault="00457200" w:rsidP="00505A10">
            <w:pPr>
              <w:pStyle w:val="Tabletext"/>
              <w:jc w:val="center"/>
            </w:pPr>
            <w:r w:rsidRPr="002F0A90">
              <w:t>Gt</w:t>
            </w:r>
          </w:p>
        </w:tc>
        <w:tc>
          <w:tcPr>
            <w:tcW w:w="4893" w:type="dxa"/>
            <w:tcBorders>
              <w:top w:val="single" w:sz="4" w:space="0" w:color="auto"/>
              <w:left w:val="single" w:sz="4" w:space="0" w:color="auto"/>
              <w:bottom w:val="single" w:sz="4" w:space="0" w:color="auto"/>
              <w:right w:val="single" w:sz="4" w:space="0" w:color="auto"/>
            </w:tcBorders>
            <w:noWrap/>
            <w:hideMark/>
          </w:tcPr>
          <w:p w14:paraId="0CE00BF1" w14:textId="77777777" w:rsidR="00457200" w:rsidRPr="002F0A90" w:rsidRDefault="00457200" w:rsidP="00505A10">
            <w:pPr>
              <w:pStyle w:val="Tabletext"/>
            </w:pPr>
            <w:r w:rsidRPr="002F0A90">
              <w:t>Transmitter antenna gain (dB)</w:t>
            </w:r>
          </w:p>
        </w:tc>
        <w:tc>
          <w:tcPr>
            <w:tcW w:w="1600" w:type="dxa"/>
            <w:tcBorders>
              <w:top w:val="single" w:sz="4" w:space="0" w:color="auto"/>
              <w:left w:val="single" w:sz="4" w:space="0" w:color="auto"/>
              <w:bottom w:val="single" w:sz="4" w:space="0" w:color="auto"/>
              <w:right w:val="single" w:sz="4" w:space="0" w:color="auto"/>
            </w:tcBorders>
            <w:noWrap/>
            <w:hideMark/>
          </w:tcPr>
          <w:p w14:paraId="0A36DCD8" w14:textId="17DC9D74" w:rsidR="00457200" w:rsidRPr="002F0A90" w:rsidRDefault="00457200" w:rsidP="00431963">
            <w:pPr>
              <w:pStyle w:val="Tabletext"/>
              <w:jc w:val="center"/>
            </w:pPr>
            <w:r w:rsidRPr="002F0A90">
              <w:t>6</w:t>
            </w:r>
            <w:r w:rsidR="00431963">
              <w:t>-</w:t>
            </w:r>
            <w:r w:rsidRPr="002F0A90">
              <w:t>10</w:t>
            </w:r>
          </w:p>
        </w:tc>
        <w:tc>
          <w:tcPr>
            <w:tcW w:w="1602" w:type="dxa"/>
            <w:tcBorders>
              <w:top w:val="single" w:sz="4" w:space="0" w:color="auto"/>
              <w:left w:val="single" w:sz="4" w:space="0" w:color="auto"/>
              <w:bottom w:val="single" w:sz="4" w:space="0" w:color="auto"/>
              <w:right w:val="single" w:sz="4" w:space="0" w:color="auto"/>
            </w:tcBorders>
            <w:noWrap/>
            <w:hideMark/>
          </w:tcPr>
          <w:p w14:paraId="75C2F819" w14:textId="77777777" w:rsidR="00457200" w:rsidRPr="002F0A90" w:rsidRDefault="00457200" w:rsidP="00505A10">
            <w:pPr>
              <w:pStyle w:val="Tabletext"/>
              <w:jc w:val="center"/>
            </w:pPr>
            <w:r w:rsidRPr="002F0A90">
              <w:t>5</w:t>
            </w:r>
          </w:p>
        </w:tc>
      </w:tr>
      <w:tr w:rsidR="00457200" w:rsidRPr="002F0A90" w14:paraId="6099E8D4"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59835669" w14:textId="77777777" w:rsidR="00457200" w:rsidRPr="002F0A90" w:rsidRDefault="00457200" w:rsidP="00505A10">
            <w:pPr>
              <w:pStyle w:val="Tabletext"/>
              <w:jc w:val="center"/>
            </w:pPr>
            <w:r w:rsidRPr="002F0A90">
              <w:t>Gr</w:t>
            </w:r>
          </w:p>
        </w:tc>
        <w:tc>
          <w:tcPr>
            <w:tcW w:w="4893" w:type="dxa"/>
            <w:tcBorders>
              <w:top w:val="single" w:sz="4" w:space="0" w:color="auto"/>
              <w:left w:val="single" w:sz="4" w:space="0" w:color="auto"/>
              <w:bottom w:val="single" w:sz="4" w:space="0" w:color="auto"/>
              <w:right w:val="single" w:sz="4" w:space="0" w:color="auto"/>
            </w:tcBorders>
            <w:noWrap/>
            <w:hideMark/>
          </w:tcPr>
          <w:p w14:paraId="1E96D183" w14:textId="77777777" w:rsidR="00457200" w:rsidRPr="002F0A90" w:rsidRDefault="00457200" w:rsidP="00505A10">
            <w:pPr>
              <w:pStyle w:val="Tabletext"/>
            </w:pPr>
            <w:r w:rsidRPr="002F0A90">
              <w:t>Transmitter antenna gain (dB)</w:t>
            </w:r>
          </w:p>
        </w:tc>
        <w:tc>
          <w:tcPr>
            <w:tcW w:w="1600" w:type="dxa"/>
            <w:tcBorders>
              <w:top w:val="single" w:sz="4" w:space="0" w:color="auto"/>
              <w:left w:val="single" w:sz="4" w:space="0" w:color="auto"/>
              <w:bottom w:val="single" w:sz="4" w:space="0" w:color="auto"/>
              <w:right w:val="single" w:sz="4" w:space="0" w:color="auto"/>
            </w:tcBorders>
            <w:noWrap/>
            <w:hideMark/>
          </w:tcPr>
          <w:p w14:paraId="1AF0607D" w14:textId="7C6A0349" w:rsidR="00457200" w:rsidRPr="002F0A90" w:rsidRDefault="00457200" w:rsidP="00431963">
            <w:pPr>
              <w:pStyle w:val="Tabletext"/>
              <w:jc w:val="center"/>
            </w:pPr>
            <w:r w:rsidRPr="002F0A90">
              <w:t>22</w:t>
            </w:r>
            <w:r w:rsidR="00431963">
              <w:t>-</w:t>
            </w:r>
            <w:r w:rsidRPr="002F0A90">
              <w:t>40</w:t>
            </w:r>
          </w:p>
        </w:tc>
        <w:tc>
          <w:tcPr>
            <w:tcW w:w="1602" w:type="dxa"/>
            <w:tcBorders>
              <w:top w:val="single" w:sz="4" w:space="0" w:color="auto"/>
              <w:left w:val="single" w:sz="4" w:space="0" w:color="auto"/>
              <w:bottom w:val="single" w:sz="4" w:space="0" w:color="auto"/>
              <w:right w:val="single" w:sz="4" w:space="0" w:color="auto"/>
            </w:tcBorders>
            <w:noWrap/>
            <w:hideMark/>
          </w:tcPr>
          <w:p w14:paraId="12B26358" w14:textId="4A673BC0" w:rsidR="00457200" w:rsidRPr="002F0A90" w:rsidRDefault="00457200" w:rsidP="00431963">
            <w:pPr>
              <w:pStyle w:val="Tabletext"/>
              <w:jc w:val="center"/>
            </w:pPr>
            <w:r w:rsidRPr="002F0A90">
              <w:t>22</w:t>
            </w:r>
            <w:r w:rsidR="00431963">
              <w:t>-</w:t>
            </w:r>
            <w:r w:rsidRPr="002F0A90">
              <w:t>40</w:t>
            </w:r>
          </w:p>
        </w:tc>
      </w:tr>
      <w:tr w:rsidR="00457200" w:rsidRPr="002F0A90" w14:paraId="00651696"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0B860042" w14:textId="77777777" w:rsidR="00457200" w:rsidRPr="002F0A90" w:rsidRDefault="00457200" w:rsidP="00505A10">
            <w:pPr>
              <w:pStyle w:val="Tabletext"/>
              <w:jc w:val="center"/>
            </w:pPr>
            <w:r w:rsidRPr="002F0A90">
              <w:t>N0</w:t>
            </w:r>
          </w:p>
        </w:tc>
        <w:tc>
          <w:tcPr>
            <w:tcW w:w="4893" w:type="dxa"/>
            <w:tcBorders>
              <w:top w:val="single" w:sz="4" w:space="0" w:color="auto"/>
              <w:left w:val="single" w:sz="4" w:space="0" w:color="auto"/>
              <w:bottom w:val="single" w:sz="4" w:space="0" w:color="auto"/>
              <w:right w:val="single" w:sz="4" w:space="0" w:color="auto"/>
            </w:tcBorders>
            <w:noWrap/>
            <w:hideMark/>
          </w:tcPr>
          <w:p w14:paraId="2EC4A564" w14:textId="77777777" w:rsidR="00457200" w:rsidRPr="002A68A9" w:rsidRDefault="00457200" w:rsidP="00505A10">
            <w:pPr>
              <w:pStyle w:val="Tabletext"/>
              <w:rPr>
                <w:lang w:val="en-GB"/>
              </w:rPr>
            </w:pPr>
            <w:r w:rsidRPr="002A68A9">
              <w:rPr>
                <w:lang w:val="en-GB"/>
              </w:rPr>
              <w:t>Sea-level surface refractivity (N-units)</w:t>
            </w:r>
          </w:p>
        </w:tc>
        <w:tc>
          <w:tcPr>
            <w:tcW w:w="1600" w:type="dxa"/>
            <w:tcBorders>
              <w:top w:val="single" w:sz="4" w:space="0" w:color="auto"/>
              <w:left w:val="single" w:sz="4" w:space="0" w:color="auto"/>
              <w:bottom w:val="single" w:sz="4" w:space="0" w:color="auto"/>
              <w:right w:val="single" w:sz="4" w:space="0" w:color="auto"/>
            </w:tcBorders>
            <w:noWrap/>
            <w:hideMark/>
          </w:tcPr>
          <w:p w14:paraId="4909B6C2" w14:textId="77777777" w:rsidR="00457200" w:rsidRPr="002F0A90" w:rsidRDefault="00457200" w:rsidP="00505A10">
            <w:pPr>
              <w:pStyle w:val="Tabletext"/>
              <w:jc w:val="center"/>
              <w:rPr>
                <w:caps/>
              </w:rPr>
            </w:pPr>
            <w:r w:rsidRPr="002F0A90">
              <w:t>375</w:t>
            </w:r>
          </w:p>
        </w:tc>
        <w:tc>
          <w:tcPr>
            <w:tcW w:w="1602" w:type="dxa"/>
            <w:tcBorders>
              <w:top w:val="single" w:sz="4" w:space="0" w:color="auto"/>
              <w:left w:val="single" w:sz="4" w:space="0" w:color="auto"/>
              <w:bottom w:val="single" w:sz="4" w:space="0" w:color="auto"/>
              <w:right w:val="single" w:sz="4" w:space="0" w:color="auto"/>
            </w:tcBorders>
            <w:noWrap/>
            <w:hideMark/>
          </w:tcPr>
          <w:p w14:paraId="14B50A9E" w14:textId="77777777" w:rsidR="00457200" w:rsidRPr="002F0A90" w:rsidRDefault="00457200" w:rsidP="00505A10">
            <w:pPr>
              <w:pStyle w:val="Tabletext"/>
              <w:jc w:val="center"/>
              <w:rPr>
                <w:caps/>
              </w:rPr>
            </w:pPr>
            <w:r w:rsidRPr="002F0A90">
              <w:t>375</w:t>
            </w:r>
          </w:p>
        </w:tc>
      </w:tr>
      <w:tr w:rsidR="00457200" w:rsidRPr="002F0A90" w14:paraId="531A45C8" w14:textId="77777777" w:rsidTr="00505A10">
        <w:trPr>
          <w:cantSplit/>
          <w:jc w:val="center"/>
        </w:trPr>
        <w:tc>
          <w:tcPr>
            <w:tcW w:w="988" w:type="dxa"/>
            <w:tcBorders>
              <w:top w:val="single" w:sz="4" w:space="0" w:color="auto"/>
              <w:left w:val="single" w:sz="4" w:space="0" w:color="auto"/>
              <w:bottom w:val="single" w:sz="4" w:space="0" w:color="auto"/>
              <w:right w:val="single" w:sz="4" w:space="0" w:color="auto"/>
            </w:tcBorders>
            <w:noWrap/>
            <w:hideMark/>
          </w:tcPr>
          <w:p w14:paraId="41201B09" w14:textId="77777777" w:rsidR="00457200" w:rsidRPr="002F0A90" w:rsidRDefault="00457200" w:rsidP="00505A10">
            <w:pPr>
              <w:pStyle w:val="Tabletext"/>
              <w:jc w:val="center"/>
            </w:pPr>
            <w:r w:rsidRPr="002F0A90">
              <w:t>deltaN</w:t>
            </w:r>
          </w:p>
        </w:tc>
        <w:tc>
          <w:tcPr>
            <w:tcW w:w="4893" w:type="dxa"/>
            <w:tcBorders>
              <w:top w:val="single" w:sz="4" w:space="0" w:color="auto"/>
              <w:left w:val="single" w:sz="4" w:space="0" w:color="auto"/>
              <w:bottom w:val="single" w:sz="4" w:space="0" w:color="auto"/>
              <w:right w:val="single" w:sz="4" w:space="0" w:color="auto"/>
            </w:tcBorders>
            <w:noWrap/>
            <w:hideMark/>
          </w:tcPr>
          <w:p w14:paraId="07B9F800" w14:textId="77777777" w:rsidR="00457200" w:rsidRPr="002A68A9" w:rsidRDefault="00457200" w:rsidP="00431963">
            <w:pPr>
              <w:pStyle w:val="Tabletext"/>
              <w:jc w:val="left"/>
              <w:rPr>
                <w:lang w:val="en-GB"/>
              </w:rPr>
            </w:pPr>
            <w:r w:rsidRPr="002A68A9">
              <w:rPr>
                <w:lang w:val="en-GB"/>
              </w:rPr>
              <w:t>Average radio-refractive index lapse-rate (N</w:t>
            </w:r>
            <w:r w:rsidRPr="002A68A9">
              <w:rPr>
                <w:lang w:val="en-GB"/>
              </w:rPr>
              <w:noBreakHyphen/>
              <w:t>units/km),</w:t>
            </w:r>
          </w:p>
        </w:tc>
        <w:tc>
          <w:tcPr>
            <w:tcW w:w="1600" w:type="dxa"/>
            <w:tcBorders>
              <w:top w:val="single" w:sz="4" w:space="0" w:color="auto"/>
              <w:left w:val="single" w:sz="4" w:space="0" w:color="auto"/>
              <w:bottom w:val="single" w:sz="4" w:space="0" w:color="auto"/>
              <w:right w:val="single" w:sz="4" w:space="0" w:color="auto"/>
            </w:tcBorders>
            <w:noWrap/>
            <w:hideMark/>
          </w:tcPr>
          <w:p w14:paraId="046BBDB1" w14:textId="77777777" w:rsidR="00457200" w:rsidRPr="002F0A90" w:rsidRDefault="00457200" w:rsidP="00505A10">
            <w:pPr>
              <w:pStyle w:val="Tabletext"/>
              <w:jc w:val="center"/>
              <w:rPr>
                <w:caps/>
              </w:rPr>
            </w:pPr>
            <w:r w:rsidRPr="002F0A90">
              <w:t>50</w:t>
            </w:r>
          </w:p>
        </w:tc>
        <w:tc>
          <w:tcPr>
            <w:tcW w:w="1602" w:type="dxa"/>
            <w:tcBorders>
              <w:top w:val="single" w:sz="4" w:space="0" w:color="auto"/>
              <w:left w:val="single" w:sz="4" w:space="0" w:color="auto"/>
              <w:bottom w:val="single" w:sz="4" w:space="0" w:color="auto"/>
              <w:right w:val="single" w:sz="4" w:space="0" w:color="auto"/>
            </w:tcBorders>
            <w:noWrap/>
            <w:hideMark/>
          </w:tcPr>
          <w:p w14:paraId="3458F0CA" w14:textId="77777777" w:rsidR="00457200" w:rsidRPr="002F0A90" w:rsidRDefault="00457200" w:rsidP="00505A10">
            <w:pPr>
              <w:pStyle w:val="Tabletext"/>
              <w:jc w:val="center"/>
              <w:rPr>
                <w:caps/>
              </w:rPr>
            </w:pPr>
            <w:r w:rsidRPr="002F0A90">
              <w:t>50</w:t>
            </w:r>
          </w:p>
        </w:tc>
      </w:tr>
    </w:tbl>
    <w:p w14:paraId="31F3DFAD" w14:textId="77777777" w:rsidR="00457200" w:rsidRPr="002F0A90" w:rsidRDefault="00457200" w:rsidP="00457200">
      <w:pPr>
        <w:pStyle w:val="Tablefin"/>
      </w:pPr>
    </w:p>
    <w:p w14:paraId="73D8B767" w14:textId="4E7629CF" w:rsidR="00457200" w:rsidRPr="002A68A9" w:rsidRDefault="00457200" w:rsidP="00B222FA">
      <w:pPr>
        <w:rPr>
          <w:lang w:val="en-GB"/>
        </w:rPr>
      </w:pPr>
      <w:r w:rsidRPr="002A68A9">
        <w:rPr>
          <w:lang w:val="en-GB"/>
        </w:rPr>
        <w:t>Figure A1-2</w:t>
      </w:r>
      <w:r w:rsidR="00B222FA">
        <w:rPr>
          <w:lang w:val="en-GB"/>
        </w:rPr>
        <w:t>0</w:t>
      </w:r>
      <w:r w:rsidRPr="002A68A9">
        <w:rPr>
          <w:lang w:val="en-GB"/>
        </w:rPr>
        <w:t xml:space="preserve"> shows annual average pathlosses calculated completely in land, and during </w:t>
      </w:r>
      <w:r w:rsidRPr="002A68A9">
        <w:rPr>
          <w:i/>
          <w:lang w:val="en-GB"/>
        </w:rPr>
        <w:t>p</w:t>
      </w:r>
      <w:r w:rsidR="00431963" w:rsidRPr="002A68A9">
        <w:rPr>
          <w:lang w:val="en-GB"/>
        </w:rPr>
        <w:t xml:space="preserve"> </w:t>
      </w:r>
      <w:r w:rsidRPr="002A68A9">
        <w:rPr>
          <w:lang w:val="en-GB"/>
        </w:rPr>
        <w:t>=</w:t>
      </w:r>
      <w:r w:rsidR="00431963" w:rsidRPr="002A68A9">
        <w:rPr>
          <w:lang w:val="en-GB"/>
        </w:rPr>
        <w:t xml:space="preserve"> </w:t>
      </w:r>
      <w:r w:rsidRPr="002A68A9">
        <w:rPr>
          <w:lang w:val="en-GB"/>
        </w:rPr>
        <w:t xml:space="preserve">10% and </w:t>
      </w:r>
      <w:r w:rsidRPr="002A68A9">
        <w:rPr>
          <w:i/>
          <w:lang w:val="en-GB"/>
        </w:rPr>
        <w:t>p</w:t>
      </w:r>
      <w:r w:rsidR="00431963" w:rsidRPr="002A68A9">
        <w:rPr>
          <w:lang w:val="en-GB"/>
        </w:rPr>
        <w:t xml:space="preserve"> </w:t>
      </w:r>
      <w:r w:rsidRPr="002A68A9">
        <w:rPr>
          <w:lang w:val="en-GB"/>
        </w:rPr>
        <w:t>=</w:t>
      </w:r>
      <w:r w:rsidR="00431963" w:rsidRPr="002A68A9">
        <w:rPr>
          <w:lang w:val="en-GB"/>
        </w:rPr>
        <w:t xml:space="preserve"> </w:t>
      </w:r>
      <w:r w:rsidRPr="002A68A9">
        <w:rPr>
          <w:lang w:val="en-GB"/>
        </w:rPr>
        <w:t xml:space="preserve">20% of time for which the transmission loss is not exceeded. The curves indicate the minimum path losses respectively using the propagation model with </w:t>
      </w:r>
      <w:r w:rsidRPr="002A68A9">
        <w:rPr>
          <w:i/>
          <w:lang w:val="en-GB"/>
        </w:rPr>
        <w:t>p</w:t>
      </w:r>
      <w:r w:rsidR="00431963" w:rsidRPr="002A68A9">
        <w:rPr>
          <w:lang w:val="en-GB"/>
        </w:rPr>
        <w:t xml:space="preserve"> </w:t>
      </w:r>
      <w:r w:rsidRPr="002A68A9">
        <w:rPr>
          <w:lang w:val="en-GB"/>
        </w:rPr>
        <w:t>=</w:t>
      </w:r>
      <w:r w:rsidR="00431963" w:rsidRPr="002A68A9">
        <w:rPr>
          <w:lang w:val="en-GB"/>
        </w:rPr>
        <w:t xml:space="preserve"> </w:t>
      </w:r>
      <w:r w:rsidRPr="002A68A9">
        <w:rPr>
          <w:lang w:val="en-GB"/>
        </w:rPr>
        <w:t>10% and 20%. It should be noticed the sensitivity of this parameter showing variation around 20 dB between the two cases of percentage of time.</w:t>
      </w:r>
    </w:p>
    <w:p w14:paraId="5C00D62A" w14:textId="12D0295E" w:rsidR="00457200" w:rsidRPr="002A68A9" w:rsidRDefault="00457200" w:rsidP="00486F21">
      <w:pPr>
        <w:pStyle w:val="FigureNo"/>
        <w:rPr>
          <w:lang w:val="en-GB"/>
        </w:rPr>
      </w:pPr>
      <w:r w:rsidRPr="002A68A9">
        <w:rPr>
          <w:lang w:val="en-GB"/>
        </w:rPr>
        <w:t>FIGURE A1</w:t>
      </w:r>
      <w:r w:rsidR="00BC2F71" w:rsidRPr="002A68A9">
        <w:rPr>
          <w:lang w:val="en-GB"/>
        </w:rPr>
        <w:t>-</w:t>
      </w:r>
      <w:r w:rsidRPr="002A68A9">
        <w:rPr>
          <w:lang w:val="en-GB"/>
        </w:rPr>
        <w:t>2</w:t>
      </w:r>
      <w:r w:rsidR="00486F21">
        <w:rPr>
          <w:lang w:val="en-GB"/>
        </w:rPr>
        <w:t>0</w:t>
      </w:r>
    </w:p>
    <w:p w14:paraId="2724EAE4" w14:textId="5EC3ECA8" w:rsidR="00457200" w:rsidRPr="002A68A9" w:rsidRDefault="00457200" w:rsidP="00457200">
      <w:pPr>
        <w:pStyle w:val="Figuretitle"/>
        <w:rPr>
          <w:rFonts w:cs="Times New Roman Bold"/>
          <w:lang w:val="en-GB"/>
        </w:rPr>
      </w:pPr>
      <w:r w:rsidRPr="002A68A9">
        <w:rPr>
          <w:lang w:val="en-GB"/>
        </w:rPr>
        <w:t xml:space="preserve">Path losses between an IMT base station and a land-based radar </w:t>
      </w:r>
      <w:r w:rsidRPr="002A68A9">
        <w:rPr>
          <w:lang w:val="en-GB"/>
        </w:rPr>
        <w:br/>
        <w:t xml:space="preserve">(ITU-R P.452-16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 xml:space="preserve">10% and </w:t>
      </w:r>
      <w:r w:rsidRPr="002A68A9">
        <w:rPr>
          <w:i/>
          <w:lang w:val="en-GB"/>
        </w:rPr>
        <w:t>p</w:t>
      </w:r>
      <w:r w:rsidR="007A68FC" w:rsidRPr="002A68A9">
        <w:rPr>
          <w:lang w:val="en-GB"/>
        </w:rPr>
        <w:t xml:space="preserve"> </w:t>
      </w:r>
      <w:r w:rsidRPr="002A68A9">
        <w:rPr>
          <w:lang w:val="en-GB"/>
        </w:rPr>
        <w:t>= 20%)</w:t>
      </w:r>
    </w:p>
    <w:p w14:paraId="4E53FA4E" w14:textId="77777777" w:rsidR="00457200" w:rsidRPr="002F0A90" w:rsidRDefault="00457200" w:rsidP="00457200">
      <w:pPr>
        <w:pStyle w:val="Figure"/>
      </w:pPr>
      <w:r w:rsidRPr="002F0A90">
        <w:rPr>
          <w:noProof/>
          <w:lang w:val="en-GB" w:eastAsia="en-GB"/>
        </w:rPr>
        <w:drawing>
          <wp:inline distT="0" distB="0" distL="0" distR="0" wp14:anchorId="2669E64F" wp14:editId="47B527FC">
            <wp:extent cx="4770755" cy="3649345"/>
            <wp:effectExtent l="0" t="0" r="0" b="825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0755" cy="3649345"/>
                    </a:xfrm>
                    <a:prstGeom prst="rect">
                      <a:avLst/>
                    </a:prstGeom>
                    <a:noFill/>
                    <a:ln>
                      <a:noFill/>
                    </a:ln>
                  </pic:spPr>
                </pic:pic>
              </a:graphicData>
            </a:graphic>
          </wp:inline>
        </w:drawing>
      </w:r>
    </w:p>
    <w:p w14:paraId="06B65523" w14:textId="77777777" w:rsidR="00457200" w:rsidRPr="002F0A90" w:rsidRDefault="00457200" w:rsidP="00457200">
      <w:pPr>
        <w:pStyle w:val="Headingb"/>
        <w:rPr>
          <w:lang w:val="en-GB" w:eastAsia="zh-CN"/>
        </w:rPr>
      </w:pPr>
      <w:r w:rsidRPr="002F0A90">
        <w:rPr>
          <w:lang w:val="en-GB" w:eastAsia="zh-CN"/>
        </w:rPr>
        <w:t>Clutter models</w:t>
      </w:r>
    </w:p>
    <w:p w14:paraId="1BECC82E" w14:textId="1D63C9CE" w:rsidR="00457200" w:rsidRPr="002A68A9" w:rsidRDefault="00457200" w:rsidP="00457200">
      <w:pPr>
        <w:rPr>
          <w:lang w:val="en-GB"/>
        </w:rPr>
      </w:pPr>
      <w:r w:rsidRPr="002A68A9">
        <w:rPr>
          <w:lang w:val="en-GB"/>
        </w:rPr>
        <w:t>In accordance to § 4 in main body, the clutter loss value is defined to zero for MCL single entry calculation. Informative analysis with clutter losses of 18 and 28</w:t>
      </w:r>
      <w:r w:rsidR="00431963" w:rsidRPr="002A68A9">
        <w:rPr>
          <w:lang w:val="en-GB"/>
        </w:rPr>
        <w:t xml:space="preserve"> </w:t>
      </w:r>
      <w:r w:rsidRPr="002A68A9">
        <w:rPr>
          <w:lang w:val="en-GB"/>
        </w:rPr>
        <w:t>dB is also done. For aggregation studies, the impact of buildings on separation distance or margin will be approximated by using the statistical distribution defined in § 4 of main body.</w:t>
      </w:r>
    </w:p>
    <w:p w14:paraId="65C8437B" w14:textId="77777777" w:rsidR="00457200" w:rsidRPr="002A68A9" w:rsidRDefault="00457200" w:rsidP="00457200">
      <w:pPr>
        <w:pStyle w:val="Heading1"/>
        <w:rPr>
          <w:rFonts w:eastAsia="SimSun"/>
          <w:lang w:val="en-GB"/>
        </w:rPr>
      </w:pPr>
      <w:bookmarkStart w:id="97" w:name="_Toc20141807"/>
      <w:r w:rsidRPr="002A68A9">
        <w:rPr>
          <w:lang w:val="en-GB"/>
        </w:rPr>
        <w:t>5</w:t>
      </w:r>
      <w:r w:rsidRPr="002A68A9">
        <w:rPr>
          <w:lang w:val="en-GB"/>
        </w:rPr>
        <w:tab/>
        <w:t>Study results</w:t>
      </w:r>
      <w:bookmarkEnd w:id="97"/>
    </w:p>
    <w:p w14:paraId="4ED1BD6B" w14:textId="77777777" w:rsidR="00457200" w:rsidRPr="002A68A9" w:rsidRDefault="00457200" w:rsidP="00457200">
      <w:pPr>
        <w:pStyle w:val="Heading2"/>
        <w:rPr>
          <w:lang w:val="en-GB"/>
        </w:rPr>
      </w:pPr>
      <w:bookmarkStart w:id="98" w:name="_Toc20141808"/>
      <w:r w:rsidRPr="002A68A9">
        <w:rPr>
          <w:lang w:val="en-GB"/>
        </w:rPr>
        <w:t>5.1</w:t>
      </w:r>
      <w:r w:rsidRPr="002A68A9">
        <w:rPr>
          <w:lang w:val="en-GB"/>
        </w:rPr>
        <w:tab/>
        <w:t>IMT micro base stations deployed in outdoor micro BS</w:t>
      </w:r>
      <w:bookmarkEnd w:id="98"/>
      <w:r w:rsidRPr="002A68A9">
        <w:rPr>
          <w:lang w:val="en-GB"/>
        </w:rPr>
        <w:t xml:space="preserve"> </w:t>
      </w:r>
    </w:p>
    <w:p w14:paraId="5F5C95C0" w14:textId="77777777" w:rsidR="00457200" w:rsidRPr="002A68A9" w:rsidRDefault="00457200" w:rsidP="00457200">
      <w:pPr>
        <w:rPr>
          <w:lang w:val="en-GB"/>
        </w:rPr>
      </w:pPr>
      <w:r w:rsidRPr="002A68A9">
        <w:rPr>
          <w:lang w:val="en-GB"/>
        </w:rPr>
        <w:t xml:space="preserve">The protection distance to avoid interference in a co-channel scenario from an IMT system deployed in outdoor micro BS to land based radars is evaluated in this section. </w:t>
      </w:r>
    </w:p>
    <w:p w14:paraId="7DE9C575" w14:textId="77777777" w:rsidR="00457200" w:rsidRPr="002A68A9" w:rsidRDefault="00457200" w:rsidP="00457200">
      <w:pPr>
        <w:pStyle w:val="Heading3"/>
        <w:rPr>
          <w:lang w:val="en-GB"/>
        </w:rPr>
      </w:pPr>
      <w:r w:rsidRPr="002A68A9">
        <w:rPr>
          <w:lang w:val="en-GB"/>
        </w:rPr>
        <w:t>5.1.1</w:t>
      </w:r>
      <w:r w:rsidRPr="002A68A9">
        <w:rPr>
          <w:lang w:val="en-GB"/>
        </w:rPr>
        <w:tab/>
        <w:t xml:space="preserve">Single entry Interference from one IMT micro base-station </w:t>
      </w:r>
    </w:p>
    <w:p w14:paraId="0C490A20" w14:textId="73C706DB" w:rsidR="00457200" w:rsidRPr="002A68A9" w:rsidRDefault="00457200" w:rsidP="00457200">
      <w:pPr>
        <w:rPr>
          <w:b/>
          <w:bCs/>
          <w:lang w:val="en-GB"/>
        </w:rPr>
      </w:pPr>
      <w:r w:rsidRPr="002A68A9">
        <w:rPr>
          <w:lang w:val="en-GB"/>
        </w:rPr>
        <w:t>Table A1.</w:t>
      </w:r>
      <w:r w:rsidR="00466622">
        <w:rPr>
          <w:lang w:val="en-GB"/>
        </w:rPr>
        <w:t>39</w:t>
      </w:r>
      <w:r w:rsidRPr="002A68A9">
        <w:rPr>
          <w:lang w:val="en-GB"/>
        </w:rPr>
        <w:t xml:space="preserve"> gives the required propagation loss and protection distance of a radar from one 20 MHz micro base station.</w:t>
      </w:r>
    </w:p>
    <w:p w14:paraId="69162166" w14:textId="7EAB3884" w:rsidR="00457200" w:rsidRPr="002A68A9" w:rsidRDefault="00431963" w:rsidP="00431963">
      <w:pPr>
        <w:pStyle w:val="TableNo"/>
        <w:rPr>
          <w:lang w:val="en-GB" w:eastAsia="zh-CN"/>
        </w:rPr>
      </w:pPr>
      <w:r w:rsidRPr="002A68A9">
        <w:rPr>
          <w:lang w:val="en-GB"/>
        </w:rPr>
        <w:t>TABLE A1.</w:t>
      </w:r>
      <w:r w:rsidR="00466622">
        <w:rPr>
          <w:lang w:val="en-GB"/>
        </w:rPr>
        <w:t>39</w:t>
      </w:r>
    </w:p>
    <w:p w14:paraId="110C339A" w14:textId="77777777" w:rsidR="00457200" w:rsidRPr="002A68A9" w:rsidRDefault="00457200" w:rsidP="00431963">
      <w:pPr>
        <w:pStyle w:val="Tabletitle"/>
        <w:rPr>
          <w:lang w:val="en-GB" w:eastAsia="zh-CN"/>
        </w:rPr>
      </w:pPr>
      <w:r w:rsidRPr="002A68A9">
        <w:rPr>
          <w:lang w:val="en-GB" w:eastAsia="zh-CN"/>
        </w:rPr>
        <w:t>Interference from one IMT outdoor 20 MHz micro base-station to land based radar stations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7"/>
        <w:gridCol w:w="1134"/>
        <w:gridCol w:w="1147"/>
        <w:gridCol w:w="1121"/>
        <w:gridCol w:w="992"/>
        <w:gridCol w:w="989"/>
        <w:gridCol w:w="1134"/>
      </w:tblGrid>
      <w:tr w:rsidR="00457200" w:rsidRPr="002F0A90" w14:paraId="3AA12046" w14:textId="77777777" w:rsidTr="00431963">
        <w:trPr>
          <w:cantSplit/>
          <w:tblHeader/>
          <w:jc w:val="center"/>
        </w:trPr>
        <w:tc>
          <w:tcPr>
            <w:tcW w:w="3117" w:type="dxa"/>
            <w:tcBorders>
              <w:top w:val="single" w:sz="4" w:space="0" w:color="auto"/>
              <w:left w:val="single" w:sz="4" w:space="0" w:color="auto"/>
              <w:bottom w:val="single" w:sz="4" w:space="0" w:color="auto"/>
              <w:right w:val="single" w:sz="4" w:space="0" w:color="auto"/>
            </w:tcBorders>
            <w:noWrap/>
            <w:vAlign w:val="center"/>
            <w:hideMark/>
          </w:tcPr>
          <w:p w14:paraId="1C2463DA" w14:textId="77777777" w:rsidR="00457200" w:rsidRPr="002F0A90" w:rsidRDefault="00457200" w:rsidP="00431963">
            <w:pPr>
              <w:pStyle w:val="Tablehead"/>
              <w:rPr>
                <w:lang w:eastAsia="zh-CN"/>
              </w:rPr>
            </w:pPr>
            <w:r w:rsidRPr="002F0A90">
              <w:rPr>
                <w:lang w:eastAsia="zh-CN"/>
              </w:rPr>
              <w:t>Parameters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1771EB" w14:textId="77777777" w:rsidR="00457200" w:rsidRPr="002F0A90" w:rsidRDefault="00457200" w:rsidP="00431963">
            <w:pPr>
              <w:pStyle w:val="Tablehead"/>
              <w:rPr>
                <w:lang w:eastAsia="zh-CN"/>
              </w:rPr>
            </w:pPr>
            <w:r w:rsidRPr="002F0A90">
              <w:rPr>
                <w:lang w:eastAsia="zh-CN"/>
              </w:rPr>
              <w:t>Radar A</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0D7A2867" w14:textId="77777777" w:rsidR="00457200" w:rsidRPr="002F0A90" w:rsidRDefault="00457200" w:rsidP="00431963">
            <w:pPr>
              <w:pStyle w:val="Tablehead"/>
              <w:rPr>
                <w:lang w:eastAsia="zh-CN"/>
              </w:rPr>
            </w:pPr>
            <w:r w:rsidRPr="002F0A90">
              <w:rPr>
                <w:lang w:eastAsia="zh-CN"/>
              </w:rPr>
              <w:t>Radar B</w:t>
            </w:r>
          </w:p>
        </w:tc>
        <w:tc>
          <w:tcPr>
            <w:tcW w:w="1121" w:type="dxa"/>
            <w:tcBorders>
              <w:top w:val="single" w:sz="4" w:space="0" w:color="auto"/>
              <w:left w:val="single" w:sz="4" w:space="0" w:color="auto"/>
              <w:bottom w:val="single" w:sz="4" w:space="0" w:color="auto"/>
              <w:right w:val="single" w:sz="4" w:space="0" w:color="auto"/>
            </w:tcBorders>
            <w:vAlign w:val="center"/>
            <w:hideMark/>
          </w:tcPr>
          <w:p w14:paraId="226CBDB4" w14:textId="77777777" w:rsidR="00457200" w:rsidRPr="002F0A90" w:rsidRDefault="00457200" w:rsidP="00431963">
            <w:pPr>
              <w:pStyle w:val="Tablehead"/>
              <w:rPr>
                <w:lang w:eastAsia="zh-CN"/>
              </w:rPr>
            </w:pPr>
            <w:r w:rsidRPr="002F0A90">
              <w:rPr>
                <w:lang w:eastAsia="zh-CN"/>
              </w:rPr>
              <w:t>Radar 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B66467" w14:textId="77777777" w:rsidR="00457200" w:rsidRPr="002F0A90" w:rsidRDefault="00457200" w:rsidP="00431963">
            <w:pPr>
              <w:pStyle w:val="Tablehead"/>
              <w:ind w:left="-57" w:right="-57"/>
              <w:rPr>
                <w:lang w:eastAsia="zh-CN"/>
              </w:rPr>
            </w:pPr>
            <w:r w:rsidRPr="002F0A90">
              <w:rPr>
                <w:lang w:eastAsia="zh-CN"/>
              </w:rPr>
              <w:t>Radar D</w:t>
            </w:r>
          </w:p>
        </w:tc>
        <w:tc>
          <w:tcPr>
            <w:tcW w:w="989" w:type="dxa"/>
            <w:tcBorders>
              <w:top w:val="single" w:sz="4" w:space="0" w:color="auto"/>
              <w:left w:val="single" w:sz="4" w:space="0" w:color="auto"/>
              <w:bottom w:val="single" w:sz="4" w:space="0" w:color="auto"/>
              <w:right w:val="single" w:sz="4" w:space="0" w:color="auto"/>
            </w:tcBorders>
            <w:vAlign w:val="center"/>
            <w:hideMark/>
          </w:tcPr>
          <w:p w14:paraId="30369E3B" w14:textId="77777777" w:rsidR="00457200" w:rsidRPr="002F0A90" w:rsidRDefault="00457200" w:rsidP="00431963">
            <w:pPr>
              <w:pStyle w:val="Tablehead"/>
              <w:ind w:left="-57" w:right="-57"/>
              <w:rPr>
                <w:lang w:eastAsia="zh-CN"/>
              </w:rPr>
            </w:pPr>
            <w:r w:rsidRPr="002F0A90">
              <w:rPr>
                <w:lang w:eastAsia="zh-CN"/>
              </w:rPr>
              <w:t>Radar 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611CF8" w14:textId="77777777" w:rsidR="00457200" w:rsidRPr="002F0A90" w:rsidRDefault="00457200" w:rsidP="00431963">
            <w:pPr>
              <w:pStyle w:val="Tablehead"/>
              <w:rPr>
                <w:lang w:eastAsia="zh-CN"/>
              </w:rPr>
            </w:pPr>
            <w:r w:rsidRPr="002F0A90">
              <w:rPr>
                <w:lang w:eastAsia="zh-CN"/>
              </w:rPr>
              <w:t>Radar M</w:t>
            </w:r>
          </w:p>
        </w:tc>
      </w:tr>
      <w:tr w:rsidR="00457200" w:rsidRPr="002F0A90" w14:paraId="0BB39665"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525FF086" w14:textId="77777777" w:rsidR="00457200" w:rsidRPr="002F0A90" w:rsidRDefault="00457200" w:rsidP="00431963">
            <w:pPr>
              <w:pStyle w:val="Tabletext"/>
              <w:keepNext/>
              <w:rPr>
                <w:lang w:eastAsia="zh-CN"/>
              </w:rPr>
            </w:pPr>
            <w:r w:rsidRPr="002F0A90">
              <w:rPr>
                <w:lang w:eastAsia="zh-CN"/>
              </w:rPr>
              <w:t>Carrier frequency (GHz)</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59B2F61" w14:textId="77777777" w:rsidR="00457200" w:rsidRPr="002F0A90" w:rsidRDefault="00457200" w:rsidP="00431963">
            <w:pPr>
              <w:pStyle w:val="Tabletext"/>
              <w:keepNext/>
              <w:jc w:val="center"/>
              <w:rPr>
                <w:lang w:eastAsia="zh-CN"/>
              </w:rPr>
            </w:pPr>
            <w:r w:rsidRPr="002F0A90">
              <w:rPr>
                <w:lang w:eastAsia="zh-CN"/>
              </w:rPr>
              <w:t>3.3</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D7568E3" w14:textId="77777777" w:rsidR="00457200" w:rsidRPr="002F0A90" w:rsidRDefault="00457200" w:rsidP="00431963">
            <w:pPr>
              <w:pStyle w:val="Tabletext"/>
              <w:keepNext/>
              <w:jc w:val="center"/>
              <w:rPr>
                <w:lang w:eastAsia="zh-CN"/>
              </w:rPr>
            </w:pPr>
            <w:r w:rsidRPr="002F0A90">
              <w:rPr>
                <w:lang w:eastAsia="zh-CN"/>
              </w:rPr>
              <w:t>3.3</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C45C5B3" w14:textId="77777777" w:rsidR="00457200" w:rsidRPr="002F0A90" w:rsidRDefault="00457200" w:rsidP="00431963">
            <w:pPr>
              <w:pStyle w:val="Tabletext"/>
              <w:keepNext/>
              <w:jc w:val="center"/>
              <w:rPr>
                <w:lang w:eastAsia="zh-CN"/>
              </w:rPr>
            </w:pPr>
            <w:r w:rsidRPr="002F0A90">
              <w:rPr>
                <w:lang w:eastAsia="zh-CN"/>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BE39F9" w14:textId="77777777" w:rsidR="00457200" w:rsidRPr="002F0A90" w:rsidRDefault="00457200" w:rsidP="00431963">
            <w:pPr>
              <w:pStyle w:val="Tabletext"/>
              <w:keepNext/>
              <w:jc w:val="center"/>
              <w:rPr>
                <w:lang w:eastAsia="zh-CN"/>
              </w:rPr>
            </w:pPr>
            <w:r w:rsidRPr="002F0A90">
              <w:rPr>
                <w:lang w:eastAsia="zh-CN"/>
              </w:rPr>
              <w:t>3.3</w:t>
            </w:r>
          </w:p>
        </w:tc>
        <w:tc>
          <w:tcPr>
            <w:tcW w:w="989" w:type="dxa"/>
            <w:tcBorders>
              <w:top w:val="single" w:sz="4" w:space="0" w:color="auto"/>
              <w:left w:val="single" w:sz="4" w:space="0" w:color="auto"/>
              <w:bottom w:val="single" w:sz="4" w:space="0" w:color="auto"/>
              <w:right w:val="single" w:sz="4" w:space="0" w:color="auto"/>
            </w:tcBorders>
            <w:vAlign w:val="center"/>
            <w:hideMark/>
          </w:tcPr>
          <w:p w14:paraId="3BC2C60C" w14:textId="77777777" w:rsidR="00457200" w:rsidRPr="002F0A90" w:rsidRDefault="00457200" w:rsidP="00431963">
            <w:pPr>
              <w:pStyle w:val="Tabletext"/>
              <w:keepNext/>
              <w:jc w:val="center"/>
              <w:rPr>
                <w:lang w:eastAsia="zh-CN"/>
              </w:rPr>
            </w:pPr>
            <w:r w:rsidRPr="002F0A90">
              <w:rPr>
                <w:lang w:eastAsia="zh-CN"/>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3483DD" w14:textId="77777777" w:rsidR="00457200" w:rsidRPr="002F0A90" w:rsidRDefault="00457200" w:rsidP="00431963">
            <w:pPr>
              <w:pStyle w:val="Tabletext"/>
              <w:keepNext/>
              <w:jc w:val="center"/>
              <w:rPr>
                <w:lang w:eastAsia="zh-CN"/>
              </w:rPr>
            </w:pPr>
            <w:r w:rsidRPr="002F0A90">
              <w:rPr>
                <w:lang w:eastAsia="zh-CN"/>
              </w:rPr>
              <w:t>3.3</w:t>
            </w:r>
          </w:p>
        </w:tc>
      </w:tr>
      <w:tr w:rsidR="00457200" w:rsidRPr="002F0A90" w14:paraId="280DD9F1"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039D63C2" w14:textId="77777777" w:rsidR="00457200" w:rsidRPr="002F0A90" w:rsidRDefault="00457200" w:rsidP="00431963">
            <w:pPr>
              <w:pStyle w:val="Tabletext"/>
              <w:keepNext/>
              <w:rPr>
                <w:lang w:eastAsia="zh-CN"/>
              </w:rPr>
            </w:pPr>
            <w:r w:rsidRPr="002F0A90">
              <w:rPr>
                <w:lang w:eastAsia="zh-CN"/>
              </w:rPr>
              <w:t>IMT signal bandwidth (MHz)</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808AC65" w14:textId="77777777" w:rsidR="00457200" w:rsidRPr="002F0A90" w:rsidRDefault="00457200" w:rsidP="00431963">
            <w:pPr>
              <w:pStyle w:val="Tabletext"/>
              <w:keepNext/>
              <w:jc w:val="center"/>
              <w:rPr>
                <w:lang w:eastAsia="zh-CN"/>
              </w:rPr>
            </w:pPr>
            <w:r w:rsidRPr="002F0A90">
              <w:rPr>
                <w:lang w:eastAsia="zh-CN"/>
              </w:rPr>
              <w:t>20</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0FCA6AE6" w14:textId="77777777" w:rsidR="00457200" w:rsidRPr="002F0A90" w:rsidRDefault="00457200" w:rsidP="00431963">
            <w:pPr>
              <w:pStyle w:val="Tabletext"/>
              <w:keepNext/>
              <w:jc w:val="center"/>
              <w:rPr>
                <w:lang w:eastAsia="zh-CN"/>
              </w:rPr>
            </w:pPr>
            <w:r w:rsidRPr="002F0A90">
              <w:rPr>
                <w:lang w:eastAsia="zh-CN"/>
              </w:rPr>
              <w:t>20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373A29D" w14:textId="77777777" w:rsidR="00457200" w:rsidRPr="002F0A90" w:rsidRDefault="00457200" w:rsidP="00431963">
            <w:pPr>
              <w:pStyle w:val="Tabletext"/>
              <w:keepNext/>
              <w:jc w:val="center"/>
              <w:rPr>
                <w:lang w:eastAsia="zh-CN"/>
              </w:rPr>
            </w:pPr>
            <w:r w:rsidRPr="002F0A90">
              <w:rPr>
                <w:lang w:eastAsia="zh-CN"/>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324F8D" w14:textId="77777777" w:rsidR="00457200" w:rsidRPr="002F0A90" w:rsidRDefault="00457200" w:rsidP="00431963">
            <w:pPr>
              <w:pStyle w:val="Tabletext"/>
              <w:keepNext/>
              <w:jc w:val="center"/>
              <w:rPr>
                <w:lang w:eastAsia="zh-CN"/>
              </w:rPr>
            </w:pPr>
            <w:r w:rsidRPr="002F0A90">
              <w:rPr>
                <w:lang w:eastAsia="zh-CN"/>
              </w:rPr>
              <w:t>20</w:t>
            </w:r>
          </w:p>
        </w:tc>
        <w:tc>
          <w:tcPr>
            <w:tcW w:w="989" w:type="dxa"/>
            <w:tcBorders>
              <w:top w:val="single" w:sz="4" w:space="0" w:color="auto"/>
              <w:left w:val="single" w:sz="4" w:space="0" w:color="auto"/>
              <w:bottom w:val="single" w:sz="4" w:space="0" w:color="auto"/>
              <w:right w:val="single" w:sz="4" w:space="0" w:color="auto"/>
            </w:tcBorders>
            <w:vAlign w:val="center"/>
            <w:hideMark/>
          </w:tcPr>
          <w:p w14:paraId="3322D15B" w14:textId="77777777" w:rsidR="00457200" w:rsidRPr="002F0A90" w:rsidRDefault="00457200" w:rsidP="00431963">
            <w:pPr>
              <w:pStyle w:val="Tabletext"/>
              <w:keepNext/>
              <w:jc w:val="center"/>
              <w:rPr>
                <w:lang w:eastAsia="zh-CN"/>
              </w:rPr>
            </w:pPr>
            <w:r w:rsidRPr="002F0A90">
              <w:rPr>
                <w:lang w:eastAsia="zh-CN"/>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C65092" w14:textId="77777777" w:rsidR="00457200" w:rsidRPr="002F0A90" w:rsidRDefault="00457200" w:rsidP="00431963">
            <w:pPr>
              <w:pStyle w:val="Tabletext"/>
              <w:keepNext/>
              <w:jc w:val="center"/>
              <w:rPr>
                <w:lang w:eastAsia="zh-CN"/>
              </w:rPr>
            </w:pPr>
            <w:r w:rsidRPr="002F0A90">
              <w:rPr>
                <w:lang w:eastAsia="zh-CN"/>
              </w:rPr>
              <w:t>20</w:t>
            </w:r>
          </w:p>
        </w:tc>
      </w:tr>
      <w:tr w:rsidR="00457200" w:rsidRPr="002F0A90" w14:paraId="1857EB0E"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366EB16B" w14:textId="77777777" w:rsidR="00457200" w:rsidRPr="002F0A90" w:rsidRDefault="00457200" w:rsidP="00431963">
            <w:pPr>
              <w:pStyle w:val="Tabletext"/>
              <w:keepNext/>
              <w:rPr>
                <w:lang w:eastAsia="zh-CN"/>
              </w:rPr>
            </w:pPr>
            <w:r w:rsidRPr="002F0A90">
              <w:rPr>
                <w:lang w:eastAsia="zh-CN"/>
              </w:rPr>
              <w:t>Maximum output power (dBm)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F99188F" w14:textId="77777777" w:rsidR="00457200" w:rsidRPr="002F0A90" w:rsidRDefault="00457200" w:rsidP="00431963">
            <w:pPr>
              <w:pStyle w:val="Tabletext"/>
              <w:keepNext/>
              <w:jc w:val="center"/>
              <w:rPr>
                <w:lang w:eastAsia="zh-CN"/>
              </w:rPr>
            </w:pPr>
            <w:r w:rsidRPr="002F0A90">
              <w:rPr>
                <w:lang w:eastAsia="zh-CN"/>
              </w:rPr>
              <w:t>24</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3F4FF2C0" w14:textId="77777777" w:rsidR="00457200" w:rsidRPr="002F0A90" w:rsidRDefault="00457200" w:rsidP="00431963">
            <w:pPr>
              <w:pStyle w:val="Tabletext"/>
              <w:keepNext/>
              <w:jc w:val="center"/>
              <w:rPr>
                <w:lang w:eastAsia="zh-CN"/>
              </w:rPr>
            </w:pPr>
            <w:r w:rsidRPr="002F0A90">
              <w:rPr>
                <w:lang w:eastAsia="zh-CN"/>
              </w:rPr>
              <w:t>24</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920908E" w14:textId="77777777" w:rsidR="00457200" w:rsidRPr="002F0A90" w:rsidRDefault="00457200" w:rsidP="00431963">
            <w:pPr>
              <w:pStyle w:val="Tabletext"/>
              <w:keepNext/>
              <w:jc w:val="center"/>
              <w:rPr>
                <w:lang w:eastAsia="zh-CN"/>
              </w:rPr>
            </w:pPr>
            <w:r w:rsidRPr="002F0A90">
              <w:rPr>
                <w:lang w:eastAsia="zh-CN"/>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568B7F" w14:textId="77777777" w:rsidR="00457200" w:rsidRPr="002F0A90" w:rsidRDefault="00457200" w:rsidP="00431963">
            <w:pPr>
              <w:pStyle w:val="Tabletext"/>
              <w:keepNext/>
              <w:jc w:val="center"/>
              <w:rPr>
                <w:lang w:eastAsia="zh-CN"/>
              </w:rPr>
            </w:pPr>
            <w:r w:rsidRPr="002F0A90">
              <w:rPr>
                <w:lang w:eastAsia="zh-CN"/>
              </w:rPr>
              <w:t>24</w:t>
            </w:r>
          </w:p>
        </w:tc>
        <w:tc>
          <w:tcPr>
            <w:tcW w:w="989" w:type="dxa"/>
            <w:tcBorders>
              <w:top w:val="single" w:sz="4" w:space="0" w:color="auto"/>
              <w:left w:val="single" w:sz="4" w:space="0" w:color="auto"/>
              <w:bottom w:val="single" w:sz="4" w:space="0" w:color="auto"/>
              <w:right w:val="single" w:sz="4" w:space="0" w:color="auto"/>
            </w:tcBorders>
            <w:vAlign w:val="center"/>
            <w:hideMark/>
          </w:tcPr>
          <w:p w14:paraId="20328757" w14:textId="77777777" w:rsidR="00457200" w:rsidRPr="002F0A90" w:rsidRDefault="00457200" w:rsidP="00431963">
            <w:pPr>
              <w:pStyle w:val="Tabletext"/>
              <w:keepNext/>
              <w:jc w:val="center"/>
              <w:rPr>
                <w:lang w:eastAsia="zh-CN"/>
              </w:rPr>
            </w:pPr>
            <w:r w:rsidRPr="002F0A90">
              <w:rPr>
                <w:lang w:eastAsia="zh-CN"/>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7EE65A" w14:textId="77777777" w:rsidR="00457200" w:rsidRPr="002F0A90" w:rsidRDefault="00457200" w:rsidP="00431963">
            <w:pPr>
              <w:pStyle w:val="Tabletext"/>
              <w:keepNext/>
              <w:jc w:val="center"/>
              <w:rPr>
                <w:lang w:eastAsia="zh-CN"/>
              </w:rPr>
            </w:pPr>
            <w:r w:rsidRPr="002F0A90">
              <w:rPr>
                <w:lang w:eastAsia="zh-CN"/>
              </w:rPr>
              <w:t>24</w:t>
            </w:r>
          </w:p>
        </w:tc>
      </w:tr>
      <w:tr w:rsidR="00457200" w:rsidRPr="002F0A90" w14:paraId="3EF9065D"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7FE14230" w14:textId="77777777" w:rsidR="00457200" w:rsidRPr="002A68A9" w:rsidRDefault="00457200" w:rsidP="00431963">
            <w:pPr>
              <w:pStyle w:val="Tabletext"/>
              <w:jc w:val="left"/>
              <w:rPr>
                <w:lang w:val="en-GB" w:eastAsia="zh-CN"/>
              </w:rPr>
            </w:pPr>
            <w:r w:rsidRPr="002A68A9">
              <w:rPr>
                <w:lang w:val="en-GB" w:eastAsia="zh-CN"/>
              </w:rPr>
              <w:t>Antenna gain of outdoor micro IMT base-station (dBi)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FB51DED" w14:textId="77777777" w:rsidR="00457200" w:rsidRPr="002F0A90" w:rsidRDefault="00457200" w:rsidP="00505A10">
            <w:pPr>
              <w:pStyle w:val="Tabletext"/>
              <w:jc w:val="center"/>
              <w:rPr>
                <w:lang w:eastAsia="zh-CN"/>
              </w:rPr>
            </w:pPr>
            <w:r w:rsidRPr="002F0A90">
              <w:rPr>
                <w:lang w:eastAsia="zh-CN"/>
              </w:rPr>
              <w:t>5</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249FBEA" w14:textId="77777777" w:rsidR="00457200" w:rsidRPr="002F0A90" w:rsidRDefault="00457200" w:rsidP="00505A10">
            <w:pPr>
              <w:pStyle w:val="Tabletext"/>
              <w:jc w:val="center"/>
              <w:rPr>
                <w:lang w:eastAsia="zh-CN"/>
              </w:rPr>
            </w:pPr>
            <w:r w:rsidRPr="002F0A90">
              <w:rPr>
                <w:lang w:eastAsia="zh-CN"/>
              </w:rPr>
              <w:t>5</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B5232B9" w14:textId="77777777" w:rsidR="00457200" w:rsidRPr="002F0A90" w:rsidRDefault="00457200" w:rsidP="00505A10">
            <w:pPr>
              <w:pStyle w:val="Tabletext"/>
              <w:jc w:val="center"/>
              <w:rPr>
                <w:lang w:eastAsia="zh-CN"/>
              </w:rPr>
            </w:pPr>
            <w:r w:rsidRPr="002F0A90">
              <w:rPr>
                <w:lang w:eastAsia="zh-C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70C092" w14:textId="77777777" w:rsidR="00457200" w:rsidRPr="002F0A90" w:rsidRDefault="00457200" w:rsidP="00505A10">
            <w:pPr>
              <w:pStyle w:val="Tabletext"/>
              <w:jc w:val="center"/>
              <w:rPr>
                <w:lang w:eastAsia="zh-CN"/>
              </w:rPr>
            </w:pPr>
            <w:r w:rsidRPr="002F0A90">
              <w:rPr>
                <w:lang w:eastAsia="zh-CN"/>
              </w:rPr>
              <w:t>5</w:t>
            </w:r>
          </w:p>
        </w:tc>
        <w:tc>
          <w:tcPr>
            <w:tcW w:w="989" w:type="dxa"/>
            <w:tcBorders>
              <w:top w:val="single" w:sz="4" w:space="0" w:color="auto"/>
              <w:left w:val="single" w:sz="4" w:space="0" w:color="auto"/>
              <w:bottom w:val="single" w:sz="4" w:space="0" w:color="auto"/>
              <w:right w:val="single" w:sz="4" w:space="0" w:color="auto"/>
            </w:tcBorders>
            <w:vAlign w:val="center"/>
            <w:hideMark/>
          </w:tcPr>
          <w:p w14:paraId="1F9860F5" w14:textId="77777777" w:rsidR="00457200" w:rsidRPr="002F0A90" w:rsidRDefault="00457200" w:rsidP="00505A10">
            <w:pPr>
              <w:pStyle w:val="Tabletext"/>
              <w:jc w:val="center"/>
              <w:rPr>
                <w:lang w:eastAsia="zh-CN"/>
              </w:rPr>
            </w:pPr>
            <w:r w:rsidRPr="002F0A90">
              <w:rPr>
                <w:lang w:eastAsia="zh-CN"/>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CC4828" w14:textId="77777777" w:rsidR="00457200" w:rsidRPr="002F0A90" w:rsidRDefault="00457200" w:rsidP="00505A10">
            <w:pPr>
              <w:pStyle w:val="Tabletext"/>
              <w:jc w:val="center"/>
              <w:rPr>
                <w:lang w:eastAsia="zh-CN"/>
              </w:rPr>
            </w:pPr>
            <w:r w:rsidRPr="002F0A90">
              <w:rPr>
                <w:lang w:eastAsia="zh-CN"/>
              </w:rPr>
              <w:t>5</w:t>
            </w:r>
          </w:p>
        </w:tc>
      </w:tr>
      <w:tr w:rsidR="00457200" w:rsidRPr="002F0A90" w14:paraId="16B284AB"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727603D6" w14:textId="77777777" w:rsidR="00457200" w:rsidRPr="002F0A90" w:rsidRDefault="00457200" w:rsidP="00505A10">
            <w:pPr>
              <w:pStyle w:val="Tabletext"/>
              <w:rPr>
                <w:lang w:eastAsia="zh-CN"/>
              </w:rPr>
            </w:pPr>
            <w:r w:rsidRPr="002F0A90">
              <w:rPr>
                <w:lang w:eastAsia="zh-CN"/>
              </w:rPr>
              <w:t>Antenna gain radar (dBi)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7E11B8" w14:textId="77777777" w:rsidR="00457200" w:rsidRPr="002F0A90" w:rsidRDefault="00457200" w:rsidP="00505A10">
            <w:pPr>
              <w:pStyle w:val="Tabletext"/>
              <w:jc w:val="center"/>
              <w:rPr>
                <w:lang w:eastAsia="zh-CN"/>
              </w:rPr>
            </w:pPr>
            <w:r w:rsidRPr="002F0A90">
              <w:rPr>
                <w:lang w:eastAsia="zh-CN"/>
              </w:rPr>
              <w:t>39</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37A85C0" w14:textId="77777777" w:rsidR="00457200" w:rsidRPr="002F0A90" w:rsidRDefault="00457200" w:rsidP="00505A10">
            <w:pPr>
              <w:pStyle w:val="Tabletext"/>
              <w:jc w:val="center"/>
              <w:rPr>
                <w:lang w:eastAsia="zh-CN"/>
              </w:rPr>
            </w:pPr>
            <w:r w:rsidRPr="002F0A90">
              <w:rPr>
                <w:lang w:eastAsia="zh-CN"/>
              </w:rPr>
              <w:t>40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E6A02A5" w14:textId="77777777" w:rsidR="00457200" w:rsidRPr="002F0A90" w:rsidRDefault="00457200" w:rsidP="00505A10">
            <w:pPr>
              <w:pStyle w:val="Tabletext"/>
              <w:jc w:val="center"/>
              <w:rPr>
                <w:lang w:eastAsia="zh-CN"/>
              </w:rPr>
            </w:pPr>
            <w:r w:rsidRPr="002F0A90">
              <w:rPr>
                <w:lang w:eastAsia="zh-CN"/>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F4635B" w14:textId="77777777" w:rsidR="00457200" w:rsidRPr="002F0A90" w:rsidRDefault="00457200" w:rsidP="00505A10">
            <w:pPr>
              <w:pStyle w:val="Tabletext"/>
              <w:jc w:val="center"/>
              <w:rPr>
                <w:lang w:eastAsia="zh-CN"/>
              </w:rPr>
            </w:pPr>
            <w:r w:rsidRPr="002F0A90">
              <w:rPr>
                <w:lang w:eastAsia="zh-CN"/>
              </w:rPr>
              <w:t>40</w:t>
            </w:r>
          </w:p>
        </w:tc>
        <w:tc>
          <w:tcPr>
            <w:tcW w:w="989" w:type="dxa"/>
            <w:tcBorders>
              <w:top w:val="single" w:sz="4" w:space="0" w:color="auto"/>
              <w:left w:val="single" w:sz="4" w:space="0" w:color="auto"/>
              <w:bottom w:val="single" w:sz="4" w:space="0" w:color="auto"/>
              <w:right w:val="single" w:sz="4" w:space="0" w:color="auto"/>
            </w:tcBorders>
            <w:vAlign w:val="center"/>
            <w:hideMark/>
          </w:tcPr>
          <w:p w14:paraId="01949E29" w14:textId="77777777" w:rsidR="00457200" w:rsidRPr="002F0A90" w:rsidRDefault="00457200" w:rsidP="00505A10">
            <w:pPr>
              <w:pStyle w:val="Tabletext"/>
              <w:jc w:val="center"/>
              <w:rPr>
                <w:lang w:eastAsia="zh-CN"/>
              </w:rPr>
            </w:pPr>
            <w:r w:rsidRPr="002F0A90">
              <w:rPr>
                <w:lang w:eastAsia="zh-CN"/>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84475D" w14:textId="77777777" w:rsidR="00457200" w:rsidRPr="002F0A90" w:rsidRDefault="00457200" w:rsidP="00505A10">
            <w:pPr>
              <w:pStyle w:val="Tabletext"/>
              <w:jc w:val="center"/>
              <w:rPr>
                <w:lang w:eastAsia="zh-CN"/>
              </w:rPr>
            </w:pPr>
            <w:r w:rsidRPr="002F0A90">
              <w:rPr>
                <w:lang w:eastAsia="zh-CN"/>
              </w:rPr>
              <w:t>40</w:t>
            </w:r>
          </w:p>
        </w:tc>
      </w:tr>
      <w:tr w:rsidR="00457200" w:rsidRPr="002F0A90" w14:paraId="07C0B38E"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599856CE" w14:textId="77777777" w:rsidR="00457200" w:rsidRPr="002F0A90" w:rsidRDefault="00457200" w:rsidP="00505A10">
            <w:pPr>
              <w:pStyle w:val="Tabletext"/>
              <w:rPr>
                <w:lang w:eastAsia="zh-CN"/>
              </w:rPr>
            </w:pPr>
            <w:r w:rsidRPr="002F0A90">
              <w:rPr>
                <w:lang w:eastAsia="zh-CN"/>
              </w:rPr>
              <w:t>Radar Rx Noise figure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471000" w14:textId="77777777" w:rsidR="00457200" w:rsidRPr="002F0A90" w:rsidRDefault="00457200" w:rsidP="00505A10">
            <w:pPr>
              <w:pStyle w:val="Tabletext"/>
              <w:jc w:val="center"/>
              <w:rPr>
                <w:lang w:eastAsia="zh-CN"/>
              </w:rPr>
            </w:pPr>
            <w:r w:rsidRPr="002F0A90">
              <w:rPr>
                <w:lang w:eastAsia="zh-CN"/>
              </w:rPr>
              <w:t>3.1</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753DB0CE" w14:textId="77777777" w:rsidR="00457200" w:rsidRPr="002F0A90" w:rsidRDefault="00457200" w:rsidP="00505A10">
            <w:pPr>
              <w:pStyle w:val="Tabletext"/>
              <w:jc w:val="center"/>
              <w:rPr>
                <w:lang w:eastAsia="zh-CN"/>
              </w:rPr>
            </w:pPr>
            <w:r w:rsidRPr="002F0A90">
              <w:rPr>
                <w:lang w:eastAsia="zh-CN"/>
              </w:rPr>
              <w:t>4.0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AB4C2C0" w14:textId="77777777" w:rsidR="00457200" w:rsidRPr="002F0A90" w:rsidRDefault="00457200" w:rsidP="00505A10">
            <w:pPr>
              <w:pStyle w:val="Tabletext"/>
              <w:jc w:val="center"/>
              <w:rPr>
                <w:lang w:eastAsia="zh-CN"/>
              </w:rPr>
            </w:pPr>
            <w:r w:rsidRPr="002F0A90">
              <w:rPr>
                <w:lang w:eastAsia="zh-CN"/>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A01996" w14:textId="77777777" w:rsidR="00457200" w:rsidRPr="002F0A90" w:rsidRDefault="00457200" w:rsidP="00505A10">
            <w:pPr>
              <w:pStyle w:val="Tabletext"/>
              <w:jc w:val="center"/>
              <w:rPr>
                <w:lang w:eastAsia="zh-CN"/>
              </w:rPr>
            </w:pPr>
            <w:r w:rsidRPr="002F0A90">
              <w:rPr>
                <w:lang w:eastAsia="zh-CN"/>
              </w:rPr>
              <w:t>4.0</w:t>
            </w:r>
          </w:p>
        </w:tc>
        <w:tc>
          <w:tcPr>
            <w:tcW w:w="989" w:type="dxa"/>
            <w:tcBorders>
              <w:top w:val="single" w:sz="4" w:space="0" w:color="auto"/>
              <w:left w:val="single" w:sz="4" w:space="0" w:color="auto"/>
              <w:bottom w:val="single" w:sz="4" w:space="0" w:color="auto"/>
              <w:right w:val="single" w:sz="4" w:space="0" w:color="auto"/>
            </w:tcBorders>
            <w:vAlign w:val="center"/>
            <w:hideMark/>
          </w:tcPr>
          <w:p w14:paraId="10028788" w14:textId="77777777" w:rsidR="00457200" w:rsidRPr="002F0A90" w:rsidRDefault="00457200" w:rsidP="00505A10">
            <w:pPr>
              <w:pStyle w:val="Tabletext"/>
              <w:jc w:val="center"/>
              <w:rPr>
                <w:lang w:eastAsia="zh-CN"/>
              </w:rPr>
            </w:pPr>
            <w:r w:rsidRPr="002F0A90">
              <w:rPr>
                <w:lang w:eastAsia="zh-CN"/>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161F6F" w14:textId="77777777" w:rsidR="00457200" w:rsidRPr="002F0A90" w:rsidRDefault="00457200" w:rsidP="00505A10">
            <w:pPr>
              <w:pStyle w:val="Tabletext"/>
              <w:jc w:val="center"/>
              <w:rPr>
                <w:lang w:eastAsia="zh-CN"/>
              </w:rPr>
            </w:pPr>
            <w:r w:rsidRPr="002F0A90">
              <w:rPr>
                <w:lang w:eastAsia="zh-CN"/>
              </w:rPr>
              <w:t>1,5</w:t>
            </w:r>
          </w:p>
        </w:tc>
      </w:tr>
      <w:tr w:rsidR="00457200" w:rsidRPr="002F0A90" w14:paraId="3AE94B2D"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06B4F3FB" w14:textId="77777777" w:rsidR="00457200" w:rsidRPr="002F0A90" w:rsidRDefault="00457200" w:rsidP="00505A10">
            <w:pPr>
              <w:pStyle w:val="Tabletext"/>
              <w:rPr>
                <w:lang w:eastAsia="zh-CN"/>
              </w:rPr>
            </w:pPr>
            <w:r w:rsidRPr="002F0A90">
              <w:rPr>
                <w:lang w:eastAsia="zh-CN"/>
              </w:rPr>
              <w:t>Radar IF bandwidth (MHz)</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70089CC" w14:textId="77777777" w:rsidR="00457200" w:rsidRPr="002F0A90" w:rsidRDefault="00457200" w:rsidP="00505A10">
            <w:pPr>
              <w:pStyle w:val="Tabletext"/>
              <w:jc w:val="center"/>
              <w:rPr>
                <w:lang w:eastAsia="zh-CN"/>
              </w:rPr>
            </w:pPr>
            <w:r w:rsidRPr="002F0A90">
              <w:rPr>
                <w:lang w:eastAsia="zh-CN"/>
              </w:rPr>
              <w:t>380</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1AB337FF"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877DFCA" w14:textId="77777777" w:rsidR="00457200" w:rsidRPr="002F0A90" w:rsidRDefault="00457200" w:rsidP="00505A10">
            <w:pPr>
              <w:pStyle w:val="Tabletext"/>
              <w:jc w:val="center"/>
              <w:rPr>
                <w:rFonts w:eastAsia="SimSun"/>
                <w:lang w:eastAsia="zh-CN"/>
              </w:rPr>
            </w:pPr>
            <w:r w:rsidRPr="002F0A90">
              <w:rPr>
                <w:rFonts w:eastAsia="SimSun"/>
                <w:lang w:eastAsia="zh-CN"/>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D14463" w14:textId="77777777" w:rsidR="00457200" w:rsidRPr="002F0A90" w:rsidRDefault="00457200" w:rsidP="00505A10">
            <w:pPr>
              <w:pStyle w:val="Tabletext"/>
              <w:jc w:val="center"/>
              <w:rPr>
                <w:rFonts w:eastAsia="SimSun"/>
                <w:lang w:eastAsia="zh-CN"/>
              </w:rPr>
            </w:pPr>
            <w:r w:rsidRPr="002F0A90">
              <w:rPr>
                <w:rFonts w:eastAsia="SimSun"/>
                <w:lang w:eastAsia="zh-CN"/>
              </w:rPr>
              <w:t>30</w:t>
            </w:r>
          </w:p>
        </w:tc>
        <w:tc>
          <w:tcPr>
            <w:tcW w:w="989" w:type="dxa"/>
            <w:tcBorders>
              <w:top w:val="single" w:sz="4" w:space="0" w:color="auto"/>
              <w:left w:val="single" w:sz="4" w:space="0" w:color="auto"/>
              <w:bottom w:val="single" w:sz="4" w:space="0" w:color="auto"/>
              <w:right w:val="single" w:sz="4" w:space="0" w:color="auto"/>
            </w:tcBorders>
            <w:vAlign w:val="center"/>
            <w:hideMark/>
          </w:tcPr>
          <w:p w14:paraId="4C397B68" w14:textId="735CF04A" w:rsidR="00457200" w:rsidRPr="002F0A90" w:rsidRDefault="00457200" w:rsidP="00431963">
            <w:pPr>
              <w:pStyle w:val="Tabletext"/>
              <w:jc w:val="center"/>
              <w:rPr>
                <w:rFonts w:eastAsia="SimSun"/>
                <w:lang w:eastAsia="zh-CN"/>
              </w:rPr>
            </w:pPr>
            <w:r w:rsidRPr="002F0A90">
              <w:rPr>
                <w:rFonts w:eastAsia="SimSun"/>
                <w:lang w:eastAsia="zh-CN"/>
              </w:rPr>
              <w:t>5</w:t>
            </w:r>
            <w:r w:rsidR="00431963">
              <w:rPr>
                <w:rFonts w:eastAsia="SimSun"/>
                <w:lang w:eastAsia="zh-CN"/>
              </w:rPr>
              <w:t>-</w:t>
            </w:r>
            <w:r w:rsidRPr="002F0A90">
              <w:rPr>
                <w:rFonts w:eastAsia="SimSun"/>
                <w:lang w:eastAsia="zh-C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401EC5" w14:textId="77777777" w:rsidR="00457200" w:rsidRPr="002F0A90" w:rsidRDefault="00457200" w:rsidP="00505A10">
            <w:pPr>
              <w:pStyle w:val="Tabletext"/>
              <w:jc w:val="center"/>
              <w:rPr>
                <w:rFonts w:eastAsia="SimSun"/>
                <w:lang w:eastAsia="zh-CN"/>
              </w:rPr>
            </w:pPr>
            <w:r w:rsidRPr="002F0A90">
              <w:rPr>
                <w:rFonts w:eastAsia="SimSun"/>
                <w:lang w:eastAsia="zh-CN"/>
              </w:rPr>
              <w:t>10</w:t>
            </w:r>
          </w:p>
        </w:tc>
      </w:tr>
      <w:tr w:rsidR="00457200" w:rsidRPr="002F0A90" w14:paraId="5A684943"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22F5CE7F" w14:textId="77777777" w:rsidR="00457200" w:rsidRPr="002F0A90" w:rsidRDefault="00457200" w:rsidP="00505A10">
            <w:pPr>
              <w:pStyle w:val="Tabletext"/>
              <w:rPr>
                <w:lang w:eastAsia="zh-CN"/>
              </w:rPr>
            </w:pPr>
            <w:r w:rsidRPr="002F0A90">
              <w:rPr>
                <w:lang w:eastAsia="zh-CN"/>
              </w:rPr>
              <w:t>Frequency offset (MHz)</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AFFAD1C" w14:textId="77777777" w:rsidR="00457200" w:rsidRPr="002F0A90" w:rsidRDefault="00457200" w:rsidP="00505A10">
            <w:pPr>
              <w:pStyle w:val="Tabletext"/>
              <w:jc w:val="center"/>
              <w:rPr>
                <w:lang w:eastAsia="zh-CN"/>
              </w:rPr>
            </w:pPr>
            <w:r w:rsidRPr="002F0A90">
              <w:rPr>
                <w:lang w:eastAsia="zh-CN"/>
              </w:rPr>
              <w:t>0</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4DA0F63E" w14:textId="77777777" w:rsidR="00457200" w:rsidRPr="002F0A90" w:rsidRDefault="00457200" w:rsidP="00505A10">
            <w:pPr>
              <w:pStyle w:val="Tabletext"/>
              <w:jc w:val="center"/>
              <w:rPr>
                <w:lang w:eastAsia="zh-CN"/>
              </w:rPr>
            </w:pPr>
            <w:r w:rsidRPr="002F0A90">
              <w:rPr>
                <w:lang w:eastAsia="zh-CN"/>
              </w:rPr>
              <w:t>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33139805" w14:textId="77777777" w:rsidR="00457200" w:rsidRPr="002F0A90" w:rsidRDefault="00457200" w:rsidP="00505A10">
            <w:pPr>
              <w:pStyle w:val="Tabletext"/>
              <w:jc w:val="center"/>
              <w:rPr>
                <w:rFonts w:eastAsia="SimSun"/>
                <w:lang w:eastAsia="zh-CN"/>
              </w:rPr>
            </w:pPr>
            <w:r w:rsidRPr="002F0A90">
              <w:rPr>
                <w:lang w:eastAsia="zh-CN"/>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BBB616" w14:textId="77777777" w:rsidR="00457200" w:rsidRPr="002F0A90" w:rsidRDefault="00457200" w:rsidP="00505A10">
            <w:pPr>
              <w:pStyle w:val="Tabletext"/>
              <w:jc w:val="center"/>
              <w:rPr>
                <w:rFonts w:eastAsia="SimSun"/>
                <w:lang w:eastAsia="zh-CN"/>
              </w:rPr>
            </w:pPr>
            <w:r w:rsidRPr="002F0A90">
              <w:rPr>
                <w:lang w:eastAsia="zh-CN"/>
              </w:rPr>
              <w:t>0</w:t>
            </w:r>
          </w:p>
        </w:tc>
        <w:tc>
          <w:tcPr>
            <w:tcW w:w="989" w:type="dxa"/>
            <w:tcBorders>
              <w:top w:val="single" w:sz="4" w:space="0" w:color="auto"/>
              <w:left w:val="single" w:sz="4" w:space="0" w:color="auto"/>
              <w:bottom w:val="single" w:sz="4" w:space="0" w:color="auto"/>
              <w:right w:val="single" w:sz="4" w:space="0" w:color="auto"/>
            </w:tcBorders>
            <w:vAlign w:val="center"/>
            <w:hideMark/>
          </w:tcPr>
          <w:p w14:paraId="69451B4B" w14:textId="77777777" w:rsidR="00457200" w:rsidRPr="002F0A90" w:rsidRDefault="00457200" w:rsidP="00505A10">
            <w:pPr>
              <w:pStyle w:val="Tabletext"/>
              <w:jc w:val="center"/>
              <w:rPr>
                <w:rFonts w:eastAsia="SimSun"/>
                <w:lang w:eastAsia="zh-CN"/>
              </w:rPr>
            </w:pPr>
            <w:r w:rsidRPr="002F0A90">
              <w:rPr>
                <w:lang w:eastAsia="zh-C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34FA05" w14:textId="77777777" w:rsidR="00457200" w:rsidRPr="002F0A90" w:rsidRDefault="00457200" w:rsidP="00505A10">
            <w:pPr>
              <w:pStyle w:val="Tabletext"/>
              <w:jc w:val="center"/>
              <w:rPr>
                <w:rFonts w:eastAsia="SimSun"/>
                <w:lang w:eastAsia="zh-CN"/>
              </w:rPr>
            </w:pPr>
            <w:r w:rsidRPr="002F0A90">
              <w:rPr>
                <w:lang w:eastAsia="zh-CN"/>
              </w:rPr>
              <w:t>0</w:t>
            </w:r>
          </w:p>
        </w:tc>
      </w:tr>
      <w:tr w:rsidR="00457200" w:rsidRPr="002F0A90" w14:paraId="0C30B9C5"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6DCF7910" w14:textId="77777777" w:rsidR="00457200" w:rsidRPr="002F0A90" w:rsidRDefault="00457200" w:rsidP="00505A10">
            <w:pPr>
              <w:pStyle w:val="Tabletext"/>
              <w:rPr>
                <w:lang w:eastAsia="zh-CN"/>
              </w:rPr>
            </w:pPr>
            <w:r w:rsidRPr="002F0A90">
              <w:rPr>
                <w:lang w:eastAsia="zh-CN"/>
              </w:rPr>
              <w:t>On Tune Rejection (dB)</w:t>
            </w:r>
            <w:r w:rsidRPr="002F0A90">
              <w:rPr>
                <w:position w:val="6"/>
                <w:sz w:val="18"/>
                <w:lang w:eastAsia="zh-CN"/>
              </w:rPr>
              <w:footnoteReference w:id="6"/>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643FF7" w14:textId="77777777" w:rsidR="00457200" w:rsidRPr="002F0A90" w:rsidRDefault="00457200" w:rsidP="00505A10">
            <w:pPr>
              <w:pStyle w:val="Tabletext"/>
              <w:jc w:val="center"/>
              <w:rPr>
                <w:lang w:eastAsia="zh-CN"/>
              </w:rPr>
            </w:pPr>
            <w:r w:rsidRPr="002F0A90">
              <w:rPr>
                <w:lang w:eastAsia="zh-CN"/>
              </w:rPr>
              <w:t>0</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5FF6C8F6" w14:textId="77777777" w:rsidR="00457200" w:rsidRPr="002F0A90" w:rsidRDefault="00457200" w:rsidP="00505A10">
            <w:pPr>
              <w:pStyle w:val="Tabletext"/>
              <w:jc w:val="center"/>
              <w:rPr>
                <w:lang w:eastAsia="zh-CN"/>
              </w:rPr>
            </w:pPr>
            <w:r w:rsidRPr="002F0A90">
              <w:rPr>
                <w:lang w:eastAsia="zh-CN"/>
              </w:rPr>
              <w:t>14.7</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988643B" w14:textId="77777777" w:rsidR="00457200" w:rsidRPr="002F0A90" w:rsidRDefault="00457200" w:rsidP="00505A10">
            <w:pPr>
              <w:pStyle w:val="Tabletext"/>
              <w:jc w:val="center"/>
              <w:rPr>
                <w:rFonts w:eastAsia="SimSun"/>
                <w:lang w:eastAsia="zh-CN"/>
              </w:rPr>
            </w:pPr>
            <w:r w:rsidRPr="002F0A90">
              <w:rPr>
                <w:rFonts w:eastAsia="SimSun"/>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79DD43"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989" w:type="dxa"/>
            <w:tcBorders>
              <w:top w:val="single" w:sz="4" w:space="0" w:color="auto"/>
              <w:left w:val="single" w:sz="4" w:space="0" w:color="auto"/>
              <w:bottom w:val="single" w:sz="4" w:space="0" w:color="auto"/>
              <w:right w:val="single" w:sz="4" w:space="0" w:color="auto"/>
            </w:tcBorders>
            <w:vAlign w:val="center"/>
            <w:hideMark/>
          </w:tcPr>
          <w:p w14:paraId="7E2A2528" w14:textId="13E6355C" w:rsidR="00457200" w:rsidRPr="002F0A90" w:rsidRDefault="00457200" w:rsidP="00431963">
            <w:pPr>
              <w:pStyle w:val="Tabletext"/>
              <w:jc w:val="center"/>
              <w:rPr>
                <w:rFonts w:eastAsia="SimSun"/>
                <w:lang w:eastAsia="zh-CN"/>
              </w:rPr>
            </w:pPr>
            <w:r w:rsidRPr="002F0A90">
              <w:rPr>
                <w:rFonts w:eastAsia="SimSun"/>
                <w:lang w:eastAsia="zh-CN"/>
              </w:rPr>
              <w:t>6.0</w:t>
            </w:r>
            <w:r w:rsidR="00431963">
              <w:rPr>
                <w:rFonts w:eastAsia="SimSun"/>
                <w:lang w:eastAsia="zh-CN"/>
              </w:rPr>
              <w:t>-</w:t>
            </w:r>
            <w:r w:rsidRPr="002F0A90">
              <w:rPr>
                <w:rFonts w:eastAsia="SimSun"/>
                <w:lang w:eastAsia="zh-CN"/>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E07D39" w14:textId="77777777" w:rsidR="00457200" w:rsidRPr="002F0A90" w:rsidRDefault="00457200" w:rsidP="00505A10">
            <w:pPr>
              <w:pStyle w:val="Tabletext"/>
              <w:jc w:val="center"/>
              <w:rPr>
                <w:rFonts w:eastAsia="SimSun"/>
                <w:lang w:eastAsia="zh-CN"/>
              </w:rPr>
            </w:pPr>
            <w:r w:rsidRPr="002F0A90">
              <w:rPr>
                <w:rFonts w:eastAsia="SimSun"/>
                <w:lang w:eastAsia="zh-CN"/>
              </w:rPr>
              <w:t>3.0</w:t>
            </w:r>
          </w:p>
        </w:tc>
      </w:tr>
      <w:tr w:rsidR="00457200" w:rsidRPr="002F0A90" w14:paraId="6C9602C6"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445367AC" w14:textId="77777777" w:rsidR="00457200" w:rsidRPr="002A68A9" w:rsidRDefault="00457200" w:rsidP="00431963">
            <w:pPr>
              <w:pStyle w:val="Tabletext"/>
              <w:jc w:val="left"/>
              <w:rPr>
                <w:lang w:val="en-GB" w:eastAsia="zh-CN"/>
              </w:rPr>
            </w:pPr>
            <w:r w:rsidRPr="002A68A9">
              <w:rPr>
                <w:lang w:val="en-GB" w:eastAsia="zh-CN"/>
              </w:rPr>
              <w:t>Maximum allowable interference power at radar receiver input (dBm)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EBD18A9" w14:textId="2CDC8FD1" w:rsidR="00457200" w:rsidRPr="002F0A90" w:rsidRDefault="00431963" w:rsidP="00505A10">
            <w:pPr>
              <w:pStyle w:val="Tabletext"/>
              <w:jc w:val="center"/>
              <w:rPr>
                <w:lang w:eastAsia="zh-CN"/>
              </w:rPr>
            </w:pPr>
            <w:r>
              <w:rPr>
                <w:lang w:eastAsia="zh-CN"/>
              </w:rPr>
              <w:t>–</w:t>
            </w:r>
            <w:r w:rsidR="00457200" w:rsidRPr="002F0A90">
              <w:rPr>
                <w:lang w:eastAsia="zh-CN"/>
              </w:rPr>
              <w:t>91.1</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4767E9CE" w14:textId="5E05AC15" w:rsidR="00457200" w:rsidRPr="002F0A90" w:rsidRDefault="00431963" w:rsidP="00505A10">
            <w:pPr>
              <w:pStyle w:val="Tabletext"/>
              <w:jc w:val="center"/>
              <w:rPr>
                <w:lang w:eastAsia="zh-CN"/>
              </w:rPr>
            </w:pPr>
            <w:r>
              <w:rPr>
                <w:lang w:eastAsia="zh-CN"/>
              </w:rPr>
              <w:t>–</w:t>
            </w:r>
            <w:r w:rsidR="00457200" w:rsidRPr="002F0A90">
              <w:rPr>
                <w:lang w:eastAsia="zh-CN"/>
              </w:rPr>
              <w:t>117.7</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8815894" w14:textId="55E88A9E" w:rsidR="00457200" w:rsidRPr="002F0A90" w:rsidRDefault="00431963" w:rsidP="00505A10">
            <w:pPr>
              <w:pStyle w:val="Tabletext"/>
              <w:jc w:val="center"/>
              <w:rPr>
                <w:rFonts w:eastAsia="SimSun"/>
                <w:color w:val="FF0000"/>
                <w:shd w:val="clear" w:color="auto" w:fill="00FFFF"/>
                <w:lang w:eastAsia="zh-CN"/>
              </w:rPr>
            </w:pPr>
            <w:r>
              <w:rPr>
                <w:rFonts w:eastAsia="SimSun"/>
                <w:lang w:eastAsia="zh-CN"/>
              </w:rPr>
              <w:t>–</w:t>
            </w:r>
            <w:r w:rsidR="00457200" w:rsidRPr="002F0A90">
              <w:rPr>
                <w:rFonts w:eastAsia="SimSun"/>
                <w:lang w:eastAsia="zh-CN"/>
              </w:rPr>
              <w:t>115.5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301051" w14:textId="16164E2A" w:rsidR="00457200" w:rsidRPr="002F0A90" w:rsidRDefault="00431963" w:rsidP="00505A10">
            <w:pPr>
              <w:pStyle w:val="Tabletext"/>
              <w:jc w:val="center"/>
              <w:rPr>
                <w:rFonts w:eastAsia="SimSun"/>
                <w:lang w:eastAsia="zh-CN"/>
              </w:rPr>
            </w:pPr>
            <w:r>
              <w:rPr>
                <w:rFonts w:eastAsia="SimSun"/>
                <w:lang w:eastAsia="zh-CN"/>
              </w:rPr>
              <w:t>–</w:t>
            </w:r>
            <w:r w:rsidR="00457200" w:rsidRPr="002F0A90">
              <w:rPr>
                <w:rFonts w:eastAsia="SimSun"/>
                <w:lang w:eastAsia="zh-CN"/>
              </w:rPr>
              <w:t>101.2</w:t>
            </w:r>
          </w:p>
        </w:tc>
        <w:tc>
          <w:tcPr>
            <w:tcW w:w="989" w:type="dxa"/>
            <w:tcBorders>
              <w:top w:val="single" w:sz="4" w:space="0" w:color="auto"/>
              <w:left w:val="single" w:sz="4" w:space="0" w:color="auto"/>
              <w:bottom w:val="single" w:sz="4" w:space="0" w:color="auto"/>
              <w:right w:val="single" w:sz="4" w:space="0" w:color="auto"/>
            </w:tcBorders>
            <w:vAlign w:val="center"/>
            <w:hideMark/>
          </w:tcPr>
          <w:p w14:paraId="6FEEB24A" w14:textId="14D5EE2B" w:rsidR="00457200" w:rsidRPr="002F0A90" w:rsidRDefault="00431963" w:rsidP="00431963">
            <w:pPr>
              <w:pStyle w:val="Tabletext"/>
              <w:jc w:val="center"/>
              <w:rPr>
                <w:rFonts w:eastAsia="SimSun"/>
                <w:lang w:eastAsia="zh-CN"/>
              </w:rPr>
            </w:pPr>
            <w:r>
              <w:rPr>
                <w:rFonts w:eastAsia="SimSun"/>
                <w:lang w:eastAsia="zh-CN"/>
              </w:rPr>
              <w:t>–</w:t>
            </w:r>
            <w:r w:rsidR="00457200" w:rsidRPr="002F0A90">
              <w:rPr>
                <w:rFonts w:eastAsia="SimSun"/>
                <w:lang w:eastAsia="zh-CN"/>
              </w:rPr>
              <w:t xml:space="preserve">110.0 / </w:t>
            </w:r>
            <w:r>
              <w:rPr>
                <w:rFonts w:eastAsia="SimSun"/>
                <w:lang w:eastAsia="zh-CN"/>
              </w:rPr>
              <w:t>–</w:t>
            </w:r>
            <w:r w:rsidR="00457200" w:rsidRPr="002F0A90">
              <w:rPr>
                <w:rFonts w:eastAsia="SimSun"/>
                <w:lang w:eastAsia="zh-CN"/>
              </w:rPr>
              <w:t>107.0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3AA9EF" w14:textId="54D5B4CF" w:rsidR="00457200" w:rsidRPr="002F0A90" w:rsidRDefault="00431963" w:rsidP="00505A10">
            <w:pPr>
              <w:pStyle w:val="Tabletext"/>
              <w:jc w:val="center"/>
              <w:rPr>
                <w:rFonts w:eastAsia="SimSun"/>
                <w:lang w:eastAsia="zh-CN"/>
              </w:rPr>
            </w:pPr>
            <w:r>
              <w:rPr>
                <w:rFonts w:eastAsia="SimSun"/>
                <w:lang w:eastAsia="zh-CN"/>
              </w:rPr>
              <w:t>–</w:t>
            </w:r>
            <w:r w:rsidR="00457200" w:rsidRPr="002F0A90">
              <w:rPr>
                <w:rFonts w:eastAsia="SimSun"/>
                <w:lang w:eastAsia="zh-CN"/>
              </w:rPr>
              <w:t>108.5</w:t>
            </w:r>
          </w:p>
        </w:tc>
      </w:tr>
      <w:tr w:rsidR="00457200" w:rsidRPr="003C5958" w14:paraId="5B3636C9"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51F554AC" w14:textId="77777777" w:rsidR="00457200" w:rsidRPr="002F0A90" w:rsidRDefault="00457200" w:rsidP="00505A10">
            <w:pPr>
              <w:pStyle w:val="Tabletext"/>
              <w:rPr>
                <w:bCs/>
                <w:szCs w:val="22"/>
                <w:lang w:eastAsia="zh-CN"/>
              </w:rPr>
            </w:pPr>
            <w:r w:rsidRPr="002F0A90">
              <w:rPr>
                <w:lang w:eastAsia="zh-CN"/>
              </w:rPr>
              <w:t>Propagation model</w:t>
            </w:r>
          </w:p>
        </w:tc>
        <w:tc>
          <w:tcPr>
            <w:tcW w:w="6517" w:type="dxa"/>
            <w:gridSpan w:val="6"/>
            <w:tcBorders>
              <w:top w:val="single" w:sz="4" w:space="0" w:color="auto"/>
              <w:left w:val="single" w:sz="4" w:space="0" w:color="auto"/>
              <w:bottom w:val="single" w:sz="4" w:space="0" w:color="auto"/>
              <w:right w:val="single" w:sz="4" w:space="0" w:color="auto"/>
            </w:tcBorders>
            <w:hideMark/>
          </w:tcPr>
          <w:p w14:paraId="4BBE364E" w14:textId="260C6708" w:rsidR="00457200" w:rsidRPr="002A68A9" w:rsidRDefault="00457200" w:rsidP="00505A10">
            <w:pPr>
              <w:pStyle w:val="Tabletext"/>
              <w:keepLines/>
              <w:tabs>
                <w:tab w:val="left" w:leader="dot" w:pos="7938"/>
                <w:tab w:val="center" w:pos="9526"/>
              </w:tabs>
              <w:ind w:left="567" w:hanging="567"/>
              <w:jc w:val="center"/>
              <w:rPr>
                <w:lang w:val="en-GB" w:eastAsia="zh-CN"/>
              </w:rPr>
            </w:pPr>
            <w:r w:rsidRPr="002A68A9">
              <w:rPr>
                <w:lang w:val="en-GB" w:eastAsia="zh-CN"/>
              </w:rPr>
              <w:t>ITU-R P.452</w:t>
            </w:r>
            <w:r w:rsidRPr="002A68A9">
              <w:rPr>
                <w:lang w:val="en-GB" w:eastAsia="zh-CN"/>
              </w:rPr>
              <w:noBreakHyphen/>
              <w:t xml:space="preserve">16 (Case 1: </w:t>
            </w:r>
            <w:r w:rsidRPr="002A68A9">
              <w:rPr>
                <w:i/>
                <w:lang w:val="en-GB" w:eastAsia="zh-CN"/>
              </w:rPr>
              <w:t>p</w:t>
            </w:r>
            <w:r w:rsidR="00830053" w:rsidRPr="002A68A9">
              <w:rPr>
                <w:lang w:val="en-GB" w:eastAsia="zh-CN"/>
              </w:rPr>
              <w:t xml:space="preserve"> </w:t>
            </w:r>
            <w:r w:rsidRPr="002A68A9">
              <w:rPr>
                <w:lang w:val="en-GB" w:eastAsia="zh-CN"/>
              </w:rPr>
              <w:t>=</w:t>
            </w:r>
            <w:r w:rsidR="00830053" w:rsidRPr="002A68A9">
              <w:rPr>
                <w:lang w:val="en-GB" w:eastAsia="zh-CN"/>
              </w:rPr>
              <w:t xml:space="preserve"> </w:t>
            </w:r>
            <w:r w:rsidRPr="002A68A9">
              <w:rPr>
                <w:lang w:val="en-GB" w:eastAsia="zh-CN"/>
              </w:rPr>
              <w:t>20%)</w:t>
            </w:r>
          </w:p>
        </w:tc>
      </w:tr>
      <w:tr w:rsidR="00457200" w:rsidRPr="003C5958" w14:paraId="4938F9E3" w14:textId="77777777" w:rsidTr="00505A10">
        <w:trPr>
          <w:cantSplit/>
          <w:jc w:val="center"/>
        </w:trPr>
        <w:tc>
          <w:tcPr>
            <w:tcW w:w="9634" w:type="dxa"/>
            <w:gridSpan w:val="7"/>
            <w:tcBorders>
              <w:top w:val="single" w:sz="4" w:space="0" w:color="auto"/>
              <w:left w:val="single" w:sz="4" w:space="0" w:color="auto"/>
              <w:bottom w:val="single" w:sz="4" w:space="0" w:color="auto"/>
              <w:right w:val="single" w:sz="4" w:space="0" w:color="auto"/>
            </w:tcBorders>
            <w:noWrap/>
            <w:hideMark/>
          </w:tcPr>
          <w:p w14:paraId="49E09ECD" w14:textId="77777777" w:rsidR="00457200" w:rsidRPr="002A68A9" w:rsidRDefault="00457200" w:rsidP="00505A10">
            <w:pPr>
              <w:pStyle w:val="Tabletext"/>
              <w:rPr>
                <w:b/>
                <w:lang w:val="en-GB" w:eastAsia="zh-CN"/>
              </w:rPr>
            </w:pPr>
            <w:r w:rsidRPr="002A68A9">
              <w:rPr>
                <w:b/>
                <w:lang w:val="en-GB" w:eastAsia="zh-CN"/>
              </w:rPr>
              <w:t>Single entry without clutter loss for one  micro BS</w:t>
            </w:r>
          </w:p>
        </w:tc>
      </w:tr>
      <w:tr w:rsidR="00457200" w:rsidRPr="002F0A90" w14:paraId="0FD14892" w14:textId="77777777" w:rsidTr="00431963">
        <w:trPr>
          <w:cantSplit/>
          <w:trHeight w:val="460"/>
          <w:jc w:val="center"/>
        </w:trPr>
        <w:tc>
          <w:tcPr>
            <w:tcW w:w="3117" w:type="dxa"/>
            <w:tcBorders>
              <w:top w:val="single" w:sz="4" w:space="0" w:color="auto"/>
              <w:left w:val="single" w:sz="4" w:space="0" w:color="auto"/>
              <w:bottom w:val="single" w:sz="4" w:space="0" w:color="auto"/>
              <w:right w:val="single" w:sz="4" w:space="0" w:color="auto"/>
            </w:tcBorders>
            <w:noWrap/>
            <w:hideMark/>
          </w:tcPr>
          <w:p w14:paraId="29D74405" w14:textId="77777777" w:rsidR="00457200" w:rsidRPr="002A68A9" w:rsidRDefault="00457200" w:rsidP="00830053">
            <w:pPr>
              <w:pStyle w:val="Tabletext"/>
              <w:jc w:val="left"/>
              <w:rPr>
                <w:lang w:val="en-GB" w:eastAsia="zh-CN"/>
              </w:rPr>
            </w:pPr>
            <w:r w:rsidRPr="002A68A9">
              <w:rPr>
                <w:lang w:val="en-GB" w:eastAsia="zh-CN"/>
              </w:rPr>
              <w:t>Required propagation loss (dB) without clutter</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2594364" w14:textId="77777777" w:rsidR="00457200" w:rsidRPr="002F0A90" w:rsidRDefault="00457200" w:rsidP="00505A10">
            <w:pPr>
              <w:pStyle w:val="Tabletext"/>
              <w:jc w:val="center"/>
              <w:rPr>
                <w:rFonts w:eastAsia="SimSun"/>
                <w:lang w:eastAsia="zh-CN"/>
              </w:rPr>
            </w:pPr>
            <w:r w:rsidRPr="002F0A90">
              <w:rPr>
                <w:rFonts w:eastAsia="SimSun"/>
                <w:lang w:eastAsia="zh-CN"/>
              </w:rPr>
              <w:t>159.1</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757B296B" w14:textId="77777777" w:rsidR="00457200" w:rsidRPr="002F0A90" w:rsidRDefault="00457200" w:rsidP="00505A10">
            <w:pPr>
              <w:pStyle w:val="Tabletext"/>
              <w:jc w:val="center"/>
              <w:rPr>
                <w:rFonts w:eastAsia="SimSun"/>
                <w:lang w:eastAsia="zh-CN"/>
              </w:rPr>
            </w:pPr>
            <w:r w:rsidRPr="002F0A90">
              <w:rPr>
                <w:rFonts w:eastAsia="SimSun"/>
                <w:lang w:eastAsia="zh-CN"/>
              </w:rPr>
              <w:t>172.0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0F0E2C3" w14:textId="77777777" w:rsidR="00457200" w:rsidRPr="002F0A90" w:rsidRDefault="00457200" w:rsidP="00505A10">
            <w:pPr>
              <w:pStyle w:val="Tabletext"/>
              <w:jc w:val="center"/>
              <w:rPr>
                <w:rFonts w:eastAsia="SimSun"/>
                <w:lang w:eastAsia="zh-CN"/>
              </w:rPr>
            </w:pPr>
            <w:r w:rsidRPr="002F0A90">
              <w:rPr>
                <w:rFonts w:eastAsia="SimSun"/>
                <w:lang w:eastAsia="zh-CN"/>
              </w:rPr>
              <w:t>165.5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38141B" w14:textId="77777777" w:rsidR="00457200" w:rsidRPr="002F0A90" w:rsidRDefault="00457200" w:rsidP="00505A10">
            <w:pPr>
              <w:pStyle w:val="Tabletext"/>
              <w:jc w:val="center"/>
              <w:rPr>
                <w:rFonts w:eastAsia="SimSun"/>
                <w:lang w:eastAsia="zh-CN"/>
              </w:rPr>
            </w:pPr>
            <w:r w:rsidRPr="002F0A90">
              <w:rPr>
                <w:rFonts w:eastAsia="SimSun"/>
                <w:lang w:eastAsia="zh-CN"/>
              </w:rPr>
              <w:t>170.2</w:t>
            </w:r>
          </w:p>
        </w:tc>
        <w:tc>
          <w:tcPr>
            <w:tcW w:w="989" w:type="dxa"/>
            <w:tcBorders>
              <w:top w:val="single" w:sz="4" w:space="0" w:color="auto"/>
              <w:left w:val="single" w:sz="4" w:space="0" w:color="auto"/>
              <w:bottom w:val="single" w:sz="4" w:space="0" w:color="auto"/>
              <w:right w:val="single" w:sz="4" w:space="0" w:color="auto"/>
            </w:tcBorders>
            <w:vAlign w:val="center"/>
            <w:hideMark/>
          </w:tcPr>
          <w:p w14:paraId="76680B4C" w14:textId="77777777" w:rsidR="00457200" w:rsidRPr="002F0A90" w:rsidRDefault="00457200" w:rsidP="00505A10">
            <w:pPr>
              <w:pStyle w:val="Tabletext"/>
              <w:jc w:val="center"/>
              <w:rPr>
                <w:rFonts w:eastAsia="SimSun"/>
                <w:lang w:eastAsia="zh-CN"/>
              </w:rPr>
            </w:pPr>
            <w:r w:rsidRPr="002F0A90">
              <w:rPr>
                <w:rFonts w:eastAsia="SimSun"/>
                <w:lang w:eastAsia="zh-CN"/>
              </w:rPr>
              <w:t>155.5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866B5B" w14:textId="77777777" w:rsidR="00457200" w:rsidRPr="002F0A90" w:rsidRDefault="00457200" w:rsidP="00505A10">
            <w:pPr>
              <w:pStyle w:val="Tabletext"/>
              <w:jc w:val="center"/>
              <w:rPr>
                <w:rFonts w:eastAsia="SimSun"/>
                <w:lang w:eastAsia="zh-CN"/>
              </w:rPr>
            </w:pPr>
            <w:r w:rsidRPr="002F0A90">
              <w:rPr>
                <w:rFonts w:eastAsia="SimSun"/>
                <w:lang w:eastAsia="zh-CN"/>
              </w:rPr>
              <w:t>174.5</w:t>
            </w:r>
          </w:p>
        </w:tc>
      </w:tr>
      <w:tr w:rsidR="00457200" w:rsidRPr="002F0A90" w14:paraId="0DFC4B25"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6AD9B997" w14:textId="005C859B" w:rsidR="00457200" w:rsidRPr="002A68A9" w:rsidRDefault="00457200" w:rsidP="00830053">
            <w:pPr>
              <w:pStyle w:val="Tabletext"/>
              <w:jc w:val="left"/>
              <w:rPr>
                <w:lang w:val="en-GB" w:eastAsia="zh-CN"/>
              </w:rPr>
            </w:pPr>
            <w:r w:rsidRPr="002A68A9">
              <w:rPr>
                <w:lang w:val="en-GB" w:eastAsia="zh-CN"/>
              </w:rPr>
              <w:t>Protection distance (km) with equatorial land pathlosses (</w:t>
            </w:r>
            <w:r w:rsidRPr="002A68A9">
              <w:rPr>
                <w:i/>
                <w:lang w:val="en-GB" w:eastAsia="zh-CN"/>
              </w:rPr>
              <w:t>p</w:t>
            </w:r>
            <w:r w:rsidR="007A68FC" w:rsidRPr="002A68A9">
              <w:rPr>
                <w:lang w:val="en-GB" w:eastAsia="zh-CN"/>
              </w:rPr>
              <w:t> </w:t>
            </w:r>
            <w:r w:rsidRPr="002A68A9">
              <w:rPr>
                <w:lang w:val="en-GB" w:eastAsia="zh-CN"/>
              </w:rPr>
              <w:t>=</w:t>
            </w:r>
            <w:r w:rsidR="007A68FC" w:rsidRPr="002A68A9">
              <w:rPr>
                <w:lang w:val="en-GB" w:eastAsia="zh-CN"/>
              </w:rPr>
              <w:t> </w:t>
            </w:r>
            <w:r w:rsidRPr="002A68A9">
              <w:rPr>
                <w:lang w:val="en-GB" w:eastAsia="zh-CN"/>
              </w:rPr>
              <w:t>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DB1CAAB" w14:textId="77777777" w:rsidR="00457200" w:rsidRPr="002F0A90" w:rsidRDefault="00457200" w:rsidP="00505A10">
            <w:pPr>
              <w:pStyle w:val="Tabletext"/>
              <w:jc w:val="center"/>
              <w:rPr>
                <w:rFonts w:eastAsia="SimSun"/>
                <w:bCs/>
                <w:lang w:eastAsia="zh-CN"/>
              </w:rPr>
            </w:pPr>
            <w:r w:rsidRPr="002F0A90">
              <w:rPr>
                <w:rFonts w:eastAsia="SimSun"/>
                <w:bCs/>
                <w:lang w:eastAsia="zh-CN"/>
              </w:rPr>
              <w:t>71</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8B8E2DA" w14:textId="77777777" w:rsidR="00457200" w:rsidRPr="002F0A90" w:rsidRDefault="00457200" w:rsidP="00505A10">
            <w:pPr>
              <w:pStyle w:val="Tabletext"/>
              <w:jc w:val="center"/>
              <w:rPr>
                <w:rFonts w:eastAsia="SimSun"/>
                <w:bCs/>
                <w:lang w:eastAsia="zh-CN"/>
              </w:rPr>
            </w:pPr>
            <w:r w:rsidRPr="002F0A90">
              <w:rPr>
                <w:rFonts w:eastAsia="SimSun"/>
                <w:bCs/>
                <w:lang w:eastAsia="zh-CN"/>
              </w:rPr>
              <w:t>109</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7E3B225" w14:textId="77777777" w:rsidR="00457200" w:rsidRPr="002F0A90" w:rsidRDefault="00457200" w:rsidP="00505A10">
            <w:pPr>
              <w:pStyle w:val="Tabletext"/>
              <w:jc w:val="center"/>
              <w:rPr>
                <w:rFonts w:eastAsia="SimSun"/>
                <w:bCs/>
                <w:lang w:eastAsia="zh-CN"/>
              </w:rPr>
            </w:pPr>
            <w:r w:rsidRPr="002F0A90">
              <w:rPr>
                <w:rFonts w:eastAsia="SimSun"/>
                <w:bCs/>
                <w:lang w:eastAsia="zh-CN"/>
              </w:rPr>
              <w:t>88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35ECF7" w14:textId="77777777" w:rsidR="00457200" w:rsidRPr="002F0A90" w:rsidRDefault="00457200" w:rsidP="00505A10">
            <w:pPr>
              <w:pStyle w:val="Tabletext"/>
              <w:jc w:val="center"/>
              <w:rPr>
                <w:rFonts w:eastAsia="SimSun"/>
                <w:bCs/>
                <w:lang w:eastAsia="zh-CN"/>
              </w:rPr>
            </w:pPr>
            <w:r w:rsidRPr="002F0A90">
              <w:rPr>
                <w:rFonts w:eastAsia="SimSun"/>
                <w:bCs/>
                <w:lang w:eastAsia="zh-CN"/>
              </w:rPr>
              <w:t>102</w:t>
            </w:r>
          </w:p>
        </w:tc>
        <w:tc>
          <w:tcPr>
            <w:tcW w:w="989" w:type="dxa"/>
            <w:tcBorders>
              <w:top w:val="single" w:sz="4" w:space="0" w:color="auto"/>
              <w:left w:val="single" w:sz="4" w:space="0" w:color="auto"/>
              <w:bottom w:val="single" w:sz="4" w:space="0" w:color="auto"/>
              <w:right w:val="single" w:sz="4" w:space="0" w:color="auto"/>
            </w:tcBorders>
            <w:vAlign w:val="center"/>
            <w:hideMark/>
          </w:tcPr>
          <w:p w14:paraId="50D08A0F" w14:textId="77777777" w:rsidR="00457200" w:rsidRPr="002F0A90" w:rsidRDefault="00457200" w:rsidP="00505A10">
            <w:pPr>
              <w:pStyle w:val="Tabletext"/>
              <w:jc w:val="center"/>
              <w:rPr>
                <w:rFonts w:eastAsia="SimSun"/>
                <w:lang w:eastAsia="zh-CN"/>
              </w:rPr>
            </w:pPr>
            <w:r w:rsidRPr="002F0A90">
              <w:rPr>
                <w:rFonts w:eastAsia="SimSun"/>
                <w:bCs/>
                <w:lang w:eastAsia="zh-CN"/>
              </w:rPr>
              <w:t>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4D427B" w14:textId="77777777" w:rsidR="00457200" w:rsidRPr="002F0A90" w:rsidRDefault="00457200" w:rsidP="00505A10">
            <w:pPr>
              <w:pStyle w:val="Tabletext"/>
              <w:jc w:val="center"/>
              <w:rPr>
                <w:rFonts w:eastAsia="SimSun"/>
                <w:bCs/>
                <w:lang w:eastAsia="zh-CN"/>
              </w:rPr>
            </w:pPr>
            <w:r w:rsidRPr="002F0A90">
              <w:rPr>
                <w:rFonts w:eastAsia="SimSun"/>
                <w:bCs/>
                <w:lang w:eastAsia="zh-CN"/>
              </w:rPr>
              <w:t>118</w:t>
            </w:r>
          </w:p>
        </w:tc>
      </w:tr>
      <w:tr w:rsidR="00457200" w:rsidRPr="003C5958" w14:paraId="57A30740" w14:textId="77777777" w:rsidTr="00505A10">
        <w:trPr>
          <w:cantSplit/>
          <w:jc w:val="center"/>
        </w:trPr>
        <w:tc>
          <w:tcPr>
            <w:tcW w:w="9634" w:type="dxa"/>
            <w:gridSpan w:val="7"/>
            <w:tcBorders>
              <w:top w:val="single" w:sz="4" w:space="0" w:color="auto"/>
              <w:left w:val="single" w:sz="4" w:space="0" w:color="auto"/>
              <w:bottom w:val="single" w:sz="4" w:space="0" w:color="auto"/>
              <w:right w:val="single" w:sz="4" w:space="0" w:color="auto"/>
            </w:tcBorders>
            <w:noWrap/>
            <w:hideMark/>
          </w:tcPr>
          <w:p w14:paraId="22DB71A2" w14:textId="77777777" w:rsidR="00457200" w:rsidRPr="002A68A9" w:rsidRDefault="00457200" w:rsidP="00505A10">
            <w:pPr>
              <w:pStyle w:val="Tabletext"/>
              <w:rPr>
                <w:b/>
                <w:lang w:val="en-GB" w:eastAsia="zh-CN"/>
              </w:rPr>
            </w:pPr>
            <w:r w:rsidRPr="002A68A9">
              <w:rPr>
                <w:b/>
                <w:lang w:val="en-GB" w:eastAsia="zh-CN"/>
              </w:rPr>
              <w:t>Single entry with low clutter loss for one micro BS</w:t>
            </w:r>
          </w:p>
        </w:tc>
      </w:tr>
      <w:tr w:rsidR="00457200" w:rsidRPr="002F0A90" w14:paraId="39985A88"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245A1352" w14:textId="77777777" w:rsidR="00457200" w:rsidRPr="002A68A9" w:rsidRDefault="00457200" w:rsidP="00830053">
            <w:pPr>
              <w:pStyle w:val="Tabletext"/>
              <w:jc w:val="left"/>
              <w:rPr>
                <w:szCs w:val="22"/>
                <w:lang w:val="en-GB" w:eastAsia="zh-CN"/>
              </w:rPr>
            </w:pPr>
            <w:r w:rsidRPr="002A68A9">
              <w:rPr>
                <w:lang w:val="en-GB" w:eastAsia="zh-CN"/>
              </w:rPr>
              <w:t>Low clutter loss for micro BS (dB)</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A3E7F0"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105B009"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1121" w:type="dxa"/>
            <w:tcBorders>
              <w:top w:val="single" w:sz="4" w:space="0" w:color="auto"/>
              <w:left w:val="single" w:sz="4" w:space="0" w:color="auto"/>
              <w:bottom w:val="single" w:sz="4" w:space="0" w:color="auto"/>
              <w:right w:val="single" w:sz="4" w:space="0" w:color="auto"/>
            </w:tcBorders>
            <w:vAlign w:val="center"/>
            <w:hideMark/>
          </w:tcPr>
          <w:p w14:paraId="323F3EE8"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5D2ADD"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989" w:type="dxa"/>
            <w:tcBorders>
              <w:top w:val="single" w:sz="4" w:space="0" w:color="auto"/>
              <w:left w:val="single" w:sz="4" w:space="0" w:color="auto"/>
              <w:bottom w:val="single" w:sz="4" w:space="0" w:color="auto"/>
              <w:right w:val="single" w:sz="4" w:space="0" w:color="auto"/>
            </w:tcBorders>
            <w:vAlign w:val="center"/>
            <w:hideMark/>
          </w:tcPr>
          <w:p w14:paraId="74423F4B"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830660"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r>
      <w:tr w:rsidR="00457200" w:rsidRPr="002F0A90" w14:paraId="752D652E"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24D5DC17" w14:textId="77777777" w:rsidR="00457200" w:rsidRPr="002F0A90" w:rsidRDefault="00457200" w:rsidP="00830053">
            <w:pPr>
              <w:pStyle w:val="Tabletext"/>
              <w:jc w:val="left"/>
              <w:rPr>
                <w:szCs w:val="22"/>
                <w:lang w:eastAsia="zh-CN"/>
              </w:rPr>
            </w:pPr>
            <w:r w:rsidRPr="002F0A90">
              <w:rPr>
                <w:lang w:eastAsia="zh-CN"/>
              </w:rPr>
              <w:t>Required propagation loss (dB)</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B69192D" w14:textId="77777777" w:rsidR="00457200" w:rsidRPr="002F0A90" w:rsidRDefault="00457200" w:rsidP="00505A10">
            <w:pPr>
              <w:pStyle w:val="Tabletext"/>
              <w:jc w:val="center"/>
              <w:rPr>
                <w:rFonts w:eastAsia="SimSun"/>
                <w:lang w:eastAsia="zh-CN"/>
              </w:rPr>
            </w:pPr>
            <w:r w:rsidRPr="002F0A90">
              <w:rPr>
                <w:rFonts w:eastAsia="SimSun"/>
                <w:lang w:eastAsia="zh-CN"/>
              </w:rPr>
              <w:t>141.1</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49F79D60" w14:textId="77777777" w:rsidR="00457200" w:rsidRPr="002F0A90" w:rsidRDefault="00457200" w:rsidP="00505A10">
            <w:pPr>
              <w:pStyle w:val="Tabletext"/>
              <w:jc w:val="center"/>
              <w:rPr>
                <w:rFonts w:eastAsia="SimSun"/>
                <w:lang w:eastAsia="zh-CN"/>
              </w:rPr>
            </w:pPr>
            <w:r w:rsidRPr="002F0A90">
              <w:rPr>
                <w:rFonts w:eastAsia="SimSun"/>
                <w:lang w:eastAsia="zh-CN"/>
              </w:rPr>
              <w:t>154.0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3B5D5766" w14:textId="77777777" w:rsidR="00457200" w:rsidRPr="002F0A90" w:rsidRDefault="00457200" w:rsidP="00505A10">
            <w:pPr>
              <w:pStyle w:val="Tabletext"/>
              <w:jc w:val="center"/>
              <w:rPr>
                <w:rFonts w:eastAsia="SimSun"/>
                <w:lang w:eastAsia="zh-CN"/>
              </w:rPr>
            </w:pPr>
            <w:r w:rsidRPr="002F0A90">
              <w:rPr>
                <w:rFonts w:eastAsia="SimSun"/>
                <w:lang w:eastAsia="zh-CN"/>
              </w:rPr>
              <w:t>147.5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EEB0A3" w14:textId="77777777" w:rsidR="00457200" w:rsidRPr="002F0A90" w:rsidRDefault="00457200" w:rsidP="00505A10">
            <w:pPr>
              <w:pStyle w:val="Tabletext"/>
              <w:jc w:val="center"/>
              <w:rPr>
                <w:rFonts w:eastAsia="SimSun"/>
                <w:lang w:eastAsia="zh-CN"/>
              </w:rPr>
            </w:pPr>
            <w:r w:rsidRPr="002F0A90">
              <w:rPr>
                <w:rFonts w:eastAsia="SimSun"/>
                <w:lang w:eastAsia="zh-CN"/>
              </w:rPr>
              <w:t>152.2</w:t>
            </w:r>
          </w:p>
        </w:tc>
        <w:tc>
          <w:tcPr>
            <w:tcW w:w="989" w:type="dxa"/>
            <w:tcBorders>
              <w:top w:val="single" w:sz="4" w:space="0" w:color="auto"/>
              <w:left w:val="single" w:sz="4" w:space="0" w:color="auto"/>
              <w:bottom w:val="single" w:sz="4" w:space="0" w:color="auto"/>
              <w:right w:val="single" w:sz="4" w:space="0" w:color="auto"/>
            </w:tcBorders>
            <w:vAlign w:val="center"/>
            <w:hideMark/>
          </w:tcPr>
          <w:p w14:paraId="0DFB02C2" w14:textId="77777777" w:rsidR="00457200" w:rsidRPr="002F0A90" w:rsidRDefault="00457200" w:rsidP="00505A10">
            <w:pPr>
              <w:pStyle w:val="Tabletext"/>
              <w:jc w:val="center"/>
              <w:rPr>
                <w:rFonts w:eastAsia="SimSun"/>
                <w:lang w:eastAsia="zh-CN"/>
              </w:rPr>
            </w:pPr>
            <w:r w:rsidRPr="002F0A90">
              <w:rPr>
                <w:rFonts w:eastAsia="SimSun"/>
                <w:lang w:eastAsia="zh-CN"/>
              </w:rPr>
              <w:t>137.5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A58006" w14:textId="77777777" w:rsidR="00457200" w:rsidRPr="002F0A90" w:rsidRDefault="00457200" w:rsidP="00505A10">
            <w:pPr>
              <w:pStyle w:val="Tabletext"/>
              <w:jc w:val="center"/>
              <w:rPr>
                <w:rFonts w:eastAsia="SimSun"/>
                <w:lang w:eastAsia="zh-CN"/>
              </w:rPr>
            </w:pPr>
            <w:r w:rsidRPr="002F0A90">
              <w:rPr>
                <w:rFonts w:eastAsia="SimSun"/>
                <w:lang w:eastAsia="zh-CN"/>
              </w:rPr>
              <w:t>156.5</w:t>
            </w:r>
          </w:p>
        </w:tc>
      </w:tr>
      <w:tr w:rsidR="00457200" w:rsidRPr="002F0A90" w14:paraId="2462E85F"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698F916A" w14:textId="63A88294" w:rsidR="00457200" w:rsidRPr="002A68A9" w:rsidRDefault="00457200" w:rsidP="00830053">
            <w:pPr>
              <w:pStyle w:val="Tabletext"/>
              <w:jc w:val="left"/>
              <w:rPr>
                <w:szCs w:val="22"/>
                <w:lang w:val="en-GB" w:eastAsia="zh-CN"/>
              </w:rPr>
            </w:pPr>
            <w:r w:rsidRPr="002A68A9">
              <w:rPr>
                <w:lang w:val="en-GB" w:eastAsia="zh-CN"/>
              </w:rPr>
              <w:t>Protection distance (km) with an equatorial pathloss (</w:t>
            </w:r>
            <w:r w:rsidRPr="002A68A9">
              <w:rPr>
                <w:i/>
                <w:lang w:val="en-GB" w:eastAsia="zh-CN"/>
              </w:rPr>
              <w:t>p</w:t>
            </w:r>
            <w:r w:rsidR="00830053" w:rsidRPr="002A68A9">
              <w:rPr>
                <w:lang w:val="en-GB" w:eastAsia="zh-CN"/>
              </w:rPr>
              <w:t xml:space="preserve"> </w:t>
            </w:r>
            <w:r w:rsidRPr="002A68A9">
              <w:rPr>
                <w:lang w:val="en-GB" w:eastAsia="zh-CN"/>
              </w:rPr>
              <w:t>=</w:t>
            </w:r>
            <w:r w:rsidR="00830053" w:rsidRPr="002A68A9">
              <w:rPr>
                <w:lang w:val="en-GB" w:eastAsia="zh-CN"/>
              </w:rPr>
              <w:t xml:space="preserve"> </w:t>
            </w:r>
            <w:r w:rsidRPr="002A68A9">
              <w:rPr>
                <w:lang w:val="en-GB" w:eastAsia="zh-CN"/>
              </w:rPr>
              <w:t>20%) and low clutter loss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3CA8B84" w14:textId="77777777" w:rsidR="00457200" w:rsidRPr="002F0A90" w:rsidRDefault="00457200" w:rsidP="00505A10">
            <w:pPr>
              <w:pStyle w:val="Tabletext"/>
              <w:jc w:val="center"/>
              <w:rPr>
                <w:rFonts w:eastAsia="SimSun"/>
                <w:bCs/>
                <w:lang w:eastAsia="zh-CN"/>
              </w:rPr>
            </w:pPr>
            <w:r w:rsidRPr="002F0A90">
              <w:rPr>
                <w:rFonts w:eastAsia="SimSun"/>
                <w:bCs/>
                <w:lang w:eastAsia="zh-CN"/>
              </w:rPr>
              <w:t>37</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4C571208" w14:textId="77777777" w:rsidR="00457200" w:rsidRPr="002F0A90" w:rsidRDefault="00457200" w:rsidP="00505A10">
            <w:pPr>
              <w:pStyle w:val="Tabletext"/>
              <w:jc w:val="center"/>
              <w:rPr>
                <w:rFonts w:eastAsia="SimSun"/>
                <w:bCs/>
                <w:lang w:eastAsia="zh-CN"/>
              </w:rPr>
            </w:pPr>
            <w:r w:rsidRPr="002F0A90">
              <w:rPr>
                <w:rFonts w:eastAsia="SimSun"/>
                <w:bCs/>
                <w:lang w:eastAsia="zh-CN"/>
              </w:rPr>
              <w:t>60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35B96E5" w14:textId="77777777" w:rsidR="00457200" w:rsidRPr="002F0A90" w:rsidRDefault="00457200" w:rsidP="00505A10">
            <w:pPr>
              <w:pStyle w:val="Tabletext"/>
              <w:jc w:val="center"/>
              <w:rPr>
                <w:rFonts w:eastAsia="SimSun"/>
                <w:bCs/>
                <w:lang w:eastAsia="zh-CN"/>
              </w:rPr>
            </w:pPr>
            <w:r w:rsidRPr="002F0A90">
              <w:rPr>
                <w:rFonts w:eastAsia="SimSun"/>
                <w:bCs/>
                <w:lang w:eastAsia="zh-CN"/>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B8AECD" w14:textId="77777777" w:rsidR="00457200" w:rsidRPr="002F0A90" w:rsidRDefault="00457200" w:rsidP="00505A10">
            <w:pPr>
              <w:pStyle w:val="Tabletext"/>
              <w:jc w:val="center"/>
              <w:rPr>
                <w:rFonts w:eastAsia="SimSun"/>
                <w:bCs/>
                <w:lang w:eastAsia="zh-CN"/>
              </w:rPr>
            </w:pPr>
            <w:r w:rsidRPr="002F0A90">
              <w:rPr>
                <w:rFonts w:eastAsia="SimSun"/>
                <w:bCs/>
                <w:lang w:eastAsia="zh-CN"/>
              </w:rPr>
              <w:t>56</w:t>
            </w:r>
          </w:p>
        </w:tc>
        <w:tc>
          <w:tcPr>
            <w:tcW w:w="989" w:type="dxa"/>
            <w:tcBorders>
              <w:top w:val="single" w:sz="4" w:space="0" w:color="auto"/>
              <w:left w:val="single" w:sz="4" w:space="0" w:color="auto"/>
              <w:bottom w:val="single" w:sz="4" w:space="0" w:color="auto"/>
              <w:right w:val="single" w:sz="4" w:space="0" w:color="auto"/>
            </w:tcBorders>
            <w:vAlign w:val="center"/>
            <w:hideMark/>
          </w:tcPr>
          <w:p w14:paraId="6716BF9E" w14:textId="77777777" w:rsidR="00457200" w:rsidRPr="002F0A90" w:rsidRDefault="00457200" w:rsidP="00505A10">
            <w:pPr>
              <w:pStyle w:val="Tabletext"/>
              <w:jc w:val="center"/>
              <w:rPr>
                <w:rFonts w:eastAsia="SimSun"/>
                <w:bCs/>
                <w:lang w:eastAsia="zh-CN"/>
              </w:rPr>
            </w:pPr>
            <w:r w:rsidRPr="002F0A90">
              <w:rPr>
                <w:rFonts w:eastAsia="SimSun"/>
                <w:bCs/>
                <w:lang w:eastAsia="zh-CN"/>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C205BC" w14:textId="77777777" w:rsidR="00457200" w:rsidRPr="002F0A90" w:rsidRDefault="00457200" w:rsidP="00505A10">
            <w:pPr>
              <w:pStyle w:val="Tabletext"/>
              <w:jc w:val="center"/>
              <w:rPr>
                <w:rFonts w:eastAsia="SimSun"/>
                <w:bCs/>
                <w:lang w:eastAsia="zh-CN"/>
              </w:rPr>
            </w:pPr>
            <w:r w:rsidRPr="002F0A90">
              <w:rPr>
                <w:rFonts w:eastAsia="SimSun"/>
                <w:bCs/>
                <w:lang w:eastAsia="zh-CN"/>
              </w:rPr>
              <w:t>65</w:t>
            </w:r>
          </w:p>
        </w:tc>
      </w:tr>
      <w:tr w:rsidR="00457200" w:rsidRPr="003C5958" w14:paraId="25A75114" w14:textId="77777777" w:rsidTr="00505A10">
        <w:trPr>
          <w:cantSplit/>
          <w:jc w:val="center"/>
        </w:trPr>
        <w:tc>
          <w:tcPr>
            <w:tcW w:w="9634" w:type="dxa"/>
            <w:gridSpan w:val="7"/>
            <w:tcBorders>
              <w:top w:val="single" w:sz="4" w:space="0" w:color="auto"/>
              <w:left w:val="single" w:sz="4" w:space="0" w:color="auto"/>
              <w:bottom w:val="single" w:sz="4" w:space="0" w:color="auto"/>
              <w:right w:val="single" w:sz="4" w:space="0" w:color="auto"/>
            </w:tcBorders>
            <w:noWrap/>
            <w:hideMark/>
          </w:tcPr>
          <w:p w14:paraId="01794DB9" w14:textId="77777777" w:rsidR="00457200" w:rsidRPr="002A68A9" w:rsidRDefault="00457200" w:rsidP="00505A10">
            <w:pPr>
              <w:pStyle w:val="Tabletext"/>
              <w:rPr>
                <w:b/>
                <w:lang w:val="en-GB" w:eastAsia="zh-CN"/>
              </w:rPr>
            </w:pPr>
            <w:r w:rsidRPr="002A68A9">
              <w:rPr>
                <w:b/>
                <w:lang w:val="en-GB" w:eastAsia="zh-CN"/>
              </w:rPr>
              <w:t>Single entry with median clutter loss for one micro BS</w:t>
            </w:r>
          </w:p>
        </w:tc>
      </w:tr>
      <w:tr w:rsidR="00457200" w:rsidRPr="002F0A90" w14:paraId="096B287A"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1EDE3FD0" w14:textId="77777777" w:rsidR="00457200" w:rsidRPr="002A68A9" w:rsidRDefault="00457200" w:rsidP="00830053">
            <w:pPr>
              <w:pStyle w:val="Tabletext"/>
              <w:jc w:val="left"/>
              <w:rPr>
                <w:szCs w:val="22"/>
                <w:lang w:val="en-GB" w:eastAsia="zh-CN"/>
              </w:rPr>
            </w:pPr>
            <w:r w:rsidRPr="002A68A9">
              <w:rPr>
                <w:lang w:val="en-GB" w:eastAsia="zh-CN"/>
              </w:rPr>
              <w:t>Median clutter loss for micro BS (dB)</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F42E1D8"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53DF0468"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1121" w:type="dxa"/>
            <w:tcBorders>
              <w:top w:val="single" w:sz="4" w:space="0" w:color="auto"/>
              <w:left w:val="single" w:sz="4" w:space="0" w:color="auto"/>
              <w:bottom w:val="single" w:sz="4" w:space="0" w:color="auto"/>
              <w:right w:val="single" w:sz="4" w:space="0" w:color="auto"/>
            </w:tcBorders>
            <w:vAlign w:val="center"/>
            <w:hideMark/>
          </w:tcPr>
          <w:p w14:paraId="2DB8DF5A"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5D43CF"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989" w:type="dxa"/>
            <w:tcBorders>
              <w:top w:val="single" w:sz="4" w:space="0" w:color="auto"/>
              <w:left w:val="single" w:sz="4" w:space="0" w:color="auto"/>
              <w:bottom w:val="single" w:sz="4" w:space="0" w:color="auto"/>
              <w:right w:val="single" w:sz="4" w:space="0" w:color="auto"/>
            </w:tcBorders>
            <w:vAlign w:val="center"/>
            <w:hideMark/>
          </w:tcPr>
          <w:p w14:paraId="1CFF13F3"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AD0A27"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r>
      <w:tr w:rsidR="00457200" w:rsidRPr="002F0A90" w14:paraId="026D1A63"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6EFC8D89" w14:textId="6F5D8E1A" w:rsidR="00457200" w:rsidRPr="002A68A9" w:rsidRDefault="00457200" w:rsidP="00830053">
            <w:pPr>
              <w:pStyle w:val="Tabletext"/>
              <w:jc w:val="left"/>
              <w:rPr>
                <w:szCs w:val="22"/>
                <w:lang w:val="en-GB" w:eastAsia="zh-CN"/>
              </w:rPr>
            </w:pPr>
            <w:r w:rsidRPr="002A68A9">
              <w:rPr>
                <w:lang w:val="en-GB" w:eastAsia="zh-CN"/>
              </w:rPr>
              <w:t>Required propa</w:t>
            </w:r>
            <w:r w:rsidR="00830053" w:rsidRPr="002A68A9">
              <w:rPr>
                <w:lang w:val="en-GB" w:eastAsia="zh-CN"/>
              </w:rPr>
              <w:t>gation loss with median clutter</w:t>
            </w:r>
            <w:r w:rsidRPr="002A68A9">
              <w:rPr>
                <w:lang w:val="en-GB" w:eastAsia="zh-CN"/>
              </w:rPr>
              <w:t xml:space="preserve"> (dB)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9CEB578" w14:textId="77777777" w:rsidR="00457200" w:rsidRPr="002F0A90" w:rsidRDefault="00457200" w:rsidP="00505A10">
            <w:pPr>
              <w:pStyle w:val="Tabletext"/>
              <w:jc w:val="center"/>
              <w:rPr>
                <w:rFonts w:eastAsia="SimSun"/>
                <w:lang w:eastAsia="zh-CN"/>
              </w:rPr>
            </w:pPr>
            <w:r w:rsidRPr="002F0A90">
              <w:rPr>
                <w:rFonts w:eastAsia="SimSun"/>
                <w:lang w:eastAsia="zh-CN"/>
              </w:rPr>
              <w:t>131.1</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3A14A605" w14:textId="77777777" w:rsidR="00457200" w:rsidRPr="002F0A90" w:rsidRDefault="00457200" w:rsidP="00505A10">
            <w:pPr>
              <w:pStyle w:val="Tabletext"/>
              <w:jc w:val="center"/>
              <w:rPr>
                <w:rFonts w:eastAsia="SimSun"/>
                <w:lang w:eastAsia="zh-CN"/>
              </w:rPr>
            </w:pPr>
            <w:r w:rsidRPr="002F0A90">
              <w:rPr>
                <w:rFonts w:eastAsia="SimSun"/>
                <w:lang w:eastAsia="zh-CN"/>
              </w:rPr>
              <w:t>144.0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531D719" w14:textId="77777777" w:rsidR="00457200" w:rsidRPr="002F0A90" w:rsidRDefault="00457200" w:rsidP="00505A10">
            <w:pPr>
              <w:pStyle w:val="Tabletext"/>
              <w:jc w:val="center"/>
              <w:rPr>
                <w:rFonts w:eastAsia="SimSun"/>
                <w:lang w:eastAsia="zh-CN"/>
              </w:rPr>
            </w:pPr>
            <w:r w:rsidRPr="002F0A90">
              <w:rPr>
                <w:rFonts w:eastAsia="SimSun"/>
                <w:lang w:eastAsia="zh-CN"/>
              </w:rPr>
              <w:t>137.5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15A649" w14:textId="77777777" w:rsidR="00457200" w:rsidRPr="002F0A90" w:rsidRDefault="00457200" w:rsidP="00505A10">
            <w:pPr>
              <w:pStyle w:val="Tabletext"/>
              <w:jc w:val="center"/>
              <w:rPr>
                <w:rFonts w:eastAsia="SimSun"/>
                <w:lang w:eastAsia="zh-CN"/>
              </w:rPr>
            </w:pPr>
            <w:r w:rsidRPr="002F0A90">
              <w:rPr>
                <w:rFonts w:eastAsia="SimSun"/>
                <w:lang w:eastAsia="zh-CN"/>
              </w:rPr>
              <w:t>142.2</w:t>
            </w:r>
          </w:p>
        </w:tc>
        <w:tc>
          <w:tcPr>
            <w:tcW w:w="989" w:type="dxa"/>
            <w:tcBorders>
              <w:top w:val="single" w:sz="4" w:space="0" w:color="auto"/>
              <w:left w:val="single" w:sz="4" w:space="0" w:color="auto"/>
              <w:bottom w:val="single" w:sz="4" w:space="0" w:color="auto"/>
              <w:right w:val="single" w:sz="4" w:space="0" w:color="auto"/>
            </w:tcBorders>
            <w:vAlign w:val="center"/>
            <w:hideMark/>
          </w:tcPr>
          <w:p w14:paraId="6D990DF1" w14:textId="77777777" w:rsidR="00457200" w:rsidRPr="002F0A90" w:rsidRDefault="00457200" w:rsidP="00505A10">
            <w:pPr>
              <w:pStyle w:val="Tabletext"/>
              <w:jc w:val="center"/>
              <w:rPr>
                <w:rFonts w:eastAsia="SimSun"/>
                <w:lang w:eastAsia="zh-CN"/>
              </w:rPr>
            </w:pPr>
            <w:r w:rsidRPr="002F0A90">
              <w:rPr>
                <w:rFonts w:eastAsia="SimSun"/>
                <w:lang w:eastAsia="zh-CN"/>
              </w:rPr>
              <w:t>127.5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8C512" w14:textId="77777777" w:rsidR="00457200" w:rsidRPr="002F0A90" w:rsidRDefault="00457200" w:rsidP="00505A10">
            <w:pPr>
              <w:pStyle w:val="Tabletext"/>
              <w:jc w:val="center"/>
              <w:rPr>
                <w:rFonts w:eastAsia="SimSun"/>
                <w:lang w:eastAsia="zh-CN"/>
              </w:rPr>
            </w:pPr>
            <w:r w:rsidRPr="002F0A90">
              <w:rPr>
                <w:rFonts w:eastAsia="SimSun"/>
                <w:lang w:eastAsia="zh-CN"/>
              </w:rPr>
              <w:t>146.5</w:t>
            </w:r>
          </w:p>
        </w:tc>
      </w:tr>
      <w:tr w:rsidR="00457200" w:rsidRPr="002F0A90" w14:paraId="6D91D4AE" w14:textId="77777777" w:rsidTr="00431963">
        <w:trPr>
          <w:cantSplit/>
          <w:jc w:val="center"/>
        </w:trPr>
        <w:tc>
          <w:tcPr>
            <w:tcW w:w="3117" w:type="dxa"/>
            <w:tcBorders>
              <w:top w:val="single" w:sz="4" w:space="0" w:color="auto"/>
              <w:left w:val="single" w:sz="4" w:space="0" w:color="auto"/>
              <w:bottom w:val="single" w:sz="4" w:space="0" w:color="auto"/>
              <w:right w:val="single" w:sz="4" w:space="0" w:color="auto"/>
            </w:tcBorders>
            <w:noWrap/>
            <w:hideMark/>
          </w:tcPr>
          <w:p w14:paraId="2E99E916" w14:textId="2241FEE5" w:rsidR="00457200" w:rsidRPr="002A68A9" w:rsidRDefault="00457200" w:rsidP="00830053">
            <w:pPr>
              <w:pStyle w:val="Tabletext"/>
              <w:jc w:val="left"/>
              <w:rPr>
                <w:szCs w:val="22"/>
                <w:lang w:val="en-GB" w:eastAsia="zh-CN"/>
              </w:rPr>
            </w:pPr>
            <w:r w:rsidRPr="002A68A9">
              <w:rPr>
                <w:lang w:val="en-GB" w:eastAsia="zh-CN"/>
              </w:rPr>
              <w:t>Protection distance (km) with an equatorial pathloss (</w:t>
            </w:r>
            <w:r w:rsidRPr="002A68A9">
              <w:rPr>
                <w:i/>
                <w:lang w:val="en-GB" w:eastAsia="zh-CN"/>
              </w:rPr>
              <w:t>p</w:t>
            </w:r>
            <w:r w:rsidR="00830053" w:rsidRPr="002A68A9">
              <w:rPr>
                <w:lang w:val="en-GB" w:eastAsia="zh-CN"/>
              </w:rPr>
              <w:t xml:space="preserve"> </w:t>
            </w:r>
            <w:r w:rsidRPr="002A68A9">
              <w:rPr>
                <w:lang w:val="en-GB" w:eastAsia="zh-CN"/>
              </w:rPr>
              <w:t>=</w:t>
            </w:r>
            <w:r w:rsidR="00830053" w:rsidRPr="002A68A9">
              <w:rPr>
                <w:lang w:val="en-GB" w:eastAsia="zh-CN"/>
              </w:rPr>
              <w:t xml:space="preserve"> </w:t>
            </w:r>
            <w:r w:rsidRPr="002A68A9">
              <w:rPr>
                <w:lang w:val="en-GB" w:eastAsia="zh-CN"/>
              </w:rPr>
              <w:t>20%) and median clutter loss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8FAF68" w14:textId="77777777" w:rsidR="00457200" w:rsidRPr="002F0A90" w:rsidRDefault="00457200" w:rsidP="00505A10">
            <w:pPr>
              <w:pStyle w:val="Tabletext"/>
              <w:jc w:val="center"/>
              <w:rPr>
                <w:rFonts w:eastAsia="SimSun"/>
                <w:bCs/>
                <w:lang w:eastAsia="zh-CN"/>
              </w:rPr>
            </w:pPr>
            <w:r w:rsidRPr="002F0A90">
              <w:rPr>
                <w:rFonts w:eastAsia="SimSun"/>
                <w:bCs/>
                <w:lang w:eastAsia="zh-CN"/>
              </w:rPr>
              <w:t>19</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0492563" w14:textId="77777777" w:rsidR="00457200" w:rsidRPr="002F0A90" w:rsidRDefault="00457200" w:rsidP="00505A10">
            <w:pPr>
              <w:pStyle w:val="Tabletext"/>
              <w:jc w:val="center"/>
              <w:rPr>
                <w:rFonts w:eastAsia="SimSun"/>
                <w:bCs/>
                <w:lang w:eastAsia="zh-CN"/>
              </w:rPr>
            </w:pPr>
            <w:r w:rsidRPr="002F0A90">
              <w:rPr>
                <w:rFonts w:eastAsia="SimSun"/>
                <w:bCs/>
                <w:lang w:eastAsia="zh-CN"/>
              </w:rPr>
              <w:t>42</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12C236C" w14:textId="77777777" w:rsidR="00457200" w:rsidRPr="002F0A90" w:rsidRDefault="00457200" w:rsidP="00505A10">
            <w:pPr>
              <w:pStyle w:val="Tabletext"/>
              <w:jc w:val="center"/>
              <w:rPr>
                <w:rFonts w:eastAsia="SimSun"/>
                <w:bCs/>
                <w:lang w:eastAsia="zh-CN"/>
              </w:rPr>
            </w:pPr>
            <w:r w:rsidRPr="002F0A90">
              <w:rPr>
                <w:rFonts w:eastAsia="SimSun"/>
                <w:bCs/>
                <w:lang w:eastAsia="zh-CN"/>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57EBFB" w14:textId="77777777" w:rsidR="00457200" w:rsidRPr="002F0A90" w:rsidRDefault="00457200" w:rsidP="00505A10">
            <w:pPr>
              <w:pStyle w:val="Tabletext"/>
              <w:jc w:val="center"/>
              <w:rPr>
                <w:rFonts w:eastAsia="SimSun"/>
                <w:bCs/>
                <w:lang w:eastAsia="zh-CN"/>
              </w:rPr>
            </w:pPr>
            <w:r w:rsidRPr="002F0A90">
              <w:rPr>
                <w:rFonts w:eastAsia="SimSun"/>
                <w:bCs/>
                <w:lang w:eastAsia="zh-CN"/>
              </w:rPr>
              <w:t>39</w:t>
            </w:r>
          </w:p>
        </w:tc>
        <w:tc>
          <w:tcPr>
            <w:tcW w:w="989" w:type="dxa"/>
            <w:tcBorders>
              <w:top w:val="single" w:sz="4" w:space="0" w:color="auto"/>
              <w:left w:val="single" w:sz="4" w:space="0" w:color="auto"/>
              <w:bottom w:val="single" w:sz="4" w:space="0" w:color="auto"/>
              <w:right w:val="single" w:sz="4" w:space="0" w:color="auto"/>
            </w:tcBorders>
            <w:vAlign w:val="center"/>
            <w:hideMark/>
          </w:tcPr>
          <w:p w14:paraId="5904DEDD" w14:textId="77777777" w:rsidR="00457200" w:rsidRPr="002F0A90" w:rsidRDefault="00457200" w:rsidP="00505A10">
            <w:pPr>
              <w:pStyle w:val="Tabletext"/>
              <w:jc w:val="center"/>
              <w:rPr>
                <w:rFonts w:eastAsia="SimSun"/>
                <w:bCs/>
                <w:lang w:eastAsia="zh-CN"/>
              </w:rPr>
            </w:pPr>
            <w:r w:rsidRPr="002F0A90">
              <w:rPr>
                <w:rFonts w:eastAsia="SimSun"/>
                <w:bCs/>
                <w:lang w:eastAsia="zh-CN"/>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E6A698" w14:textId="77777777" w:rsidR="00457200" w:rsidRPr="002F0A90" w:rsidRDefault="00457200" w:rsidP="00505A10">
            <w:pPr>
              <w:pStyle w:val="Tabletext"/>
              <w:jc w:val="center"/>
              <w:rPr>
                <w:rFonts w:eastAsia="SimSun"/>
                <w:bCs/>
                <w:lang w:eastAsia="zh-CN"/>
              </w:rPr>
            </w:pPr>
            <w:r w:rsidRPr="002F0A90">
              <w:rPr>
                <w:rFonts w:eastAsia="SimSun"/>
                <w:bCs/>
                <w:lang w:eastAsia="zh-CN"/>
              </w:rPr>
              <w:t>45</w:t>
            </w:r>
          </w:p>
        </w:tc>
      </w:tr>
    </w:tbl>
    <w:p w14:paraId="0E9911A6" w14:textId="77777777" w:rsidR="00457200" w:rsidRPr="002F0A90" w:rsidRDefault="00457200" w:rsidP="00457200">
      <w:pPr>
        <w:pStyle w:val="Tablefin"/>
      </w:pPr>
    </w:p>
    <w:p w14:paraId="2146B94A" w14:textId="1F451637" w:rsidR="00457200" w:rsidRPr="002A68A9" w:rsidRDefault="00457200" w:rsidP="00457200">
      <w:pPr>
        <w:rPr>
          <w:lang w:val="en-GB"/>
        </w:rPr>
      </w:pPr>
      <w:r w:rsidRPr="002A68A9">
        <w:rPr>
          <w:lang w:val="en-GB"/>
        </w:rPr>
        <w:t xml:space="preserve">In summary, it can be observed that the co-channel protection distance between one IMT 20 MHz outdoor micro base-station and a land based Radar, without clutter loss, is 118 km depending equatorial propagation conditions over the land using the propagation model with </w:t>
      </w:r>
      <w:r w:rsidRPr="002A68A9">
        <w:rPr>
          <w:i/>
          <w:lang w:val="en-GB"/>
        </w:rPr>
        <w:t>p</w:t>
      </w:r>
      <w:r w:rsidR="00830053" w:rsidRPr="002A68A9">
        <w:rPr>
          <w:i/>
          <w:lang w:val="en-GB"/>
        </w:rPr>
        <w:t xml:space="preserve"> </w:t>
      </w:r>
      <w:r w:rsidRPr="002A68A9">
        <w:rPr>
          <w:lang w:val="en-GB"/>
        </w:rPr>
        <w:t>=</w:t>
      </w:r>
      <w:r w:rsidR="00830053" w:rsidRPr="002A68A9">
        <w:rPr>
          <w:lang w:val="en-GB"/>
        </w:rPr>
        <w:t xml:space="preserve"> </w:t>
      </w:r>
      <w:r w:rsidRPr="002A68A9">
        <w:rPr>
          <w:lang w:val="en-GB"/>
        </w:rPr>
        <w:t>20%.</w:t>
      </w:r>
    </w:p>
    <w:p w14:paraId="313F1743" w14:textId="77777777" w:rsidR="00457200" w:rsidRPr="002A68A9" w:rsidRDefault="00457200" w:rsidP="00457200">
      <w:pPr>
        <w:rPr>
          <w:lang w:val="en-GB"/>
        </w:rPr>
      </w:pPr>
      <w:r w:rsidRPr="002A68A9">
        <w:rPr>
          <w:lang w:val="en-GB"/>
        </w:rPr>
        <w:t>In this MCL study, taking into account low clutter losses or mask effect of buildings of 18 dB, the protection distance of a radar from one micro base station is 65 km.</w:t>
      </w:r>
    </w:p>
    <w:p w14:paraId="5C6C34D6" w14:textId="77777777" w:rsidR="00457200" w:rsidRPr="002A68A9" w:rsidRDefault="00457200" w:rsidP="00457200">
      <w:pPr>
        <w:rPr>
          <w:lang w:val="en-GB"/>
        </w:rPr>
      </w:pPr>
      <w:r w:rsidRPr="002A68A9">
        <w:rPr>
          <w:lang w:val="en-GB"/>
        </w:rPr>
        <w:t>With a median clutter loss of 28 dB, the protection distance of a radar from one micro base station is found to be 45 km.</w:t>
      </w:r>
    </w:p>
    <w:p w14:paraId="3E33EB3B" w14:textId="77777777" w:rsidR="00457200" w:rsidRPr="002A68A9" w:rsidRDefault="00457200" w:rsidP="00457200">
      <w:pPr>
        <w:keepNext/>
        <w:keepLines/>
        <w:spacing w:before="200"/>
        <w:ind w:left="1134" w:hanging="1134"/>
        <w:outlineLvl w:val="2"/>
        <w:rPr>
          <w:b/>
          <w:lang w:val="en-GB"/>
        </w:rPr>
      </w:pPr>
      <w:r w:rsidRPr="002A68A9">
        <w:rPr>
          <w:b/>
          <w:lang w:val="en-GB"/>
        </w:rPr>
        <w:t>5.1.2</w:t>
      </w:r>
      <w:r w:rsidRPr="002A68A9">
        <w:rPr>
          <w:b/>
          <w:lang w:val="en-GB"/>
        </w:rPr>
        <w:tab/>
        <w:t>Aggregation study of micro base-stations</w:t>
      </w:r>
    </w:p>
    <w:p w14:paraId="68D40914" w14:textId="77777777" w:rsidR="00457200" w:rsidRPr="002A68A9" w:rsidRDefault="00457200" w:rsidP="00457200">
      <w:pPr>
        <w:rPr>
          <w:lang w:val="en-GB" w:eastAsia="zh-CN"/>
        </w:rPr>
      </w:pPr>
      <w:r w:rsidRPr="002A68A9">
        <w:rPr>
          <w:lang w:val="en-GB" w:eastAsia="zh-CN"/>
        </w:rPr>
        <w:t>This analysis is considered as static by assuming that the position of the land based radar with respect of the IMT-Advanced BS is fixed, (arbitrary separation distance of 20km) and that the radar antenna is pointing toward the IMT deployment, The aggregation process is not done over the rotation of the radar antenna because the performance of a radar is generally requested for each azimuthal direction of its main beam.</w:t>
      </w:r>
    </w:p>
    <w:p w14:paraId="296D2B85" w14:textId="77777777" w:rsidR="00457200" w:rsidRPr="002A68A9" w:rsidRDefault="00457200" w:rsidP="00457200">
      <w:pPr>
        <w:rPr>
          <w:lang w:val="en-GB" w:eastAsia="zh-CN"/>
        </w:rPr>
      </w:pPr>
      <w:r w:rsidRPr="002A68A9">
        <w:rPr>
          <w:lang w:val="en-GB" w:eastAsia="zh-CN"/>
        </w:rPr>
        <w:t xml:space="preserve">Monte-Carlo simulations are performed over the IMT mobile network and the radar within the area of simulation to calculate the aggregated interference with caused by the BSs in order to derive a reliable statistic, e.g. CDF of the experienced aggregated interference over noise level, i.e. </w:t>
      </w:r>
      <w:r w:rsidRPr="002A68A9">
        <w:rPr>
          <w:i/>
          <w:lang w:val="en-GB" w:eastAsia="zh-CN"/>
        </w:rPr>
        <w:t>I</w:t>
      </w:r>
      <w:r w:rsidRPr="002A68A9">
        <w:rPr>
          <w:i/>
          <w:vertAlign w:val="subscript"/>
          <w:lang w:val="en-GB" w:eastAsia="zh-CN"/>
        </w:rPr>
        <w:t>agg</w:t>
      </w:r>
      <w:r w:rsidRPr="002A68A9">
        <w:rPr>
          <w:lang w:val="en-GB" w:eastAsia="zh-CN"/>
        </w:rPr>
        <w:t>/</w:t>
      </w:r>
      <w:r w:rsidRPr="002A68A9">
        <w:rPr>
          <w:i/>
          <w:lang w:val="en-GB" w:eastAsia="zh-CN"/>
        </w:rPr>
        <w:t>N</w:t>
      </w:r>
      <w:r w:rsidRPr="002A68A9">
        <w:rPr>
          <w:lang w:val="en-GB" w:eastAsia="zh-CN"/>
        </w:rPr>
        <w:t xml:space="preserve">. </w:t>
      </w:r>
    </w:p>
    <w:p w14:paraId="5C2B4C54" w14:textId="77777777" w:rsidR="00457200" w:rsidRPr="002A68A9" w:rsidRDefault="00457200" w:rsidP="00457200">
      <w:pPr>
        <w:rPr>
          <w:lang w:val="en-GB" w:eastAsia="zh-CN"/>
        </w:rPr>
      </w:pPr>
      <w:r w:rsidRPr="002A68A9">
        <w:rPr>
          <w:lang w:val="en-GB" w:eastAsia="zh-CN"/>
        </w:rPr>
        <w:t>The randomization process is done at each run of simulation on following parameters:</w:t>
      </w:r>
    </w:p>
    <w:p w14:paraId="041C2981" w14:textId="77777777" w:rsidR="00457200" w:rsidRPr="002A68A9" w:rsidRDefault="00457200" w:rsidP="00457200">
      <w:pPr>
        <w:rPr>
          <w:lang w:val="en-GB" w:eastAsia="zh-CN"/>
        </w:rPr>
      </w:pPr>
      <w:r w:rsidRPr="002A68A9">
        <w:rPr>
          <w:lang w:val="en-GB" w:eastAsia="zh-CN"/>
        </w:rPr>
        <w:t>–</w:t>
      </w:r>
      <w:r w:rsidRPr="002A68A9">
        <w:rPr>
          <w:lang w:val="en-GB" w:eastAsia="zh-CN"/>
        </w:rPr>
        <w:tab/>
        <w:t>Uniform repartition of position for each micro BS in its macro cell</w:t>
      </w:r>
    </w:p>
    <w:p w14:paraId="4770FE6C" w14:textId="77777777" w:rsidR="00457200" w:rsidRPr="002A68A9" w:rsidRDefault="00457200" w:rsidP="00457200">
      <w:pPr>
        <w:rPr>
          <w:lang w:val="en-GB" w:eastAsia="zh-CN"/>
        </w:rPr>
      </w:pPr>
      <w:r w:rsidRPr="002A68A9">
        <w:rPr>
          <w:lang w:val="en-GB" w:eastAsia="zh-CN"/>
        </w:rPr>
        <w:t>–</w:t>
      </w:r>
      <w:r w:rsidRPr="002A68A9">
        <w:rPr>
          <w:lang w:val="en-GB" w:eastAsia="zh-CN"/>
        </w:rPr>
        <w:tab/>
        <w:t>Activity or not of the base station</w:t>
      </w:r>
    </w:p>
    <w:p w14:paraId="54DD56CA" w14:textId="77777777" w:rsidR="00457200" w:rsidRPr="002A68A9" w:rsidRDefault="00457200" w:rsidP="00457200">
      <w:pPr>
        <w:rPr>
          <w:lang w:val="en-GB" w:eastAsia="zh-CN"/>
        </w:rPr>
      </w:pPr>
      <w:r w:rsidRPr="002A68A9">
        <w:rPr>
          <w:lang w:val="en-GB" w:eastAsia="zh-CN"/>
        </w:rPr>
        <w:t>–</w:t>
      </w:r>
      <w:r w:rsidRPr="002A68A9">
        <w:rPr>
          <w:lang w:val="en-GB" w:eastAsia="zh-CN"/>
        </w:rPr>
        <w:tab/>
        <w:t xml:space="preserve">Clutter value of the propagation path associated to each base-station </w:t>
      </w:r>
    </w:p>
    <w:p w14:paraId="4A577041" w14:textId="77777777" w:rsidR="00457200" w:rsidRPr="002A68A9" w:rsidRDefault="00457200" w:rsidP="00457200">
      <w:pPr>
        <w:rPr>
          <w:lang w:val="en-GB"/>
        </w:rPr>
      </w:pPr>
      <w:r w:rsidRPr="002A68A9">
        <w:rPr>
          <w:lang w:val="en-GB" w:eastAsia="zh-CN"/>
        </w:rPr>
        <w:t xml:space="preserve">Let’s denote </w:t>
      </w:r>
      <w:r w:rsidRPr="002A68A9">
        <w:rPr>
          <w:i/>
          <w:lang w:val="en-GB" w:eastAsia="zh-CN"/>
        </w:rPr>
        <w:t>j</w:t>
      </w:r>
      <w:r w:rsidRPr="002A68A9">
        <w:rPr>
          <w:lang w:val="en-GB" w:eastAsia="zh-CN"/>
        </w:rPr>
        <w:t xml:space="preserve"> the index of the random samplings of each micro base-station in the deployment.</w:t>
      </w:r>
    </w:p>
    <w:p w14:paraId="177A4488" w14:textId="77777777" w:rsidR="00457200" w:rsidRPr="002A68A9" w:rsidRDefault="00457200" w:rsidP="00457200">
      <w:pPr>
        <w:rPr>
          <w:lang w:val="en-GB" w:eastAsia="zh-CN"/>
        </w:rPr>
      </w:pPr>
      <w:r w:rsidRPr="002A68A9">
        <w:rPr>
          <w:lang w:val="en-GB" w:eastAsia="zh-CN"/>
        </w:rPr>
        <w:t>The aggregated interference is then achieved in the following way:</w:t>
      </w:r>
    </w:p>
    <w:p w14:paraId="48A3E3DB" w14:textId="77777777" w:rsidR="00457200" w:rsidRPr="002A68A9" w:rsidRDefault="00457200" w:rsidP="00457200">
      <w:pPr>
        <w:pStyle w:val="Equation"/>
        <w:rPr>
          <w:lang w:val="en-GB" w:eastAsia="zh-CN"/>
        </w:rPr>
      </w:pPr>
      <w:r w:rsidRPr="002A68A9">
        <w:rPr>
          <w:lang w:val="en-GB"/>
        </w:rPr>
        <w:tab/>
      </w:r>
      <w:r w:rsidRPr="002A68A9">
        <w:rPr>
          <w:lang w:val="en-GB"/>
        </w:rPr>
        <w:tab/>
      </w:r>
      <m:oMath>
        <m:r>
          <w:rPr>
            <w:rFonts w:ascii="Cambria Math" w:hAnsi="Cambria Math"/>
          </w:rPr>
          <m:t>Iagg</m:t>
        </m:r>
        <m:r>
          <m:rPr>
            <m:sty m:val="p"/>
          </m:rPr>
          <w:rPr>
            <w:rFonts w:ascii="Cambria Math" w:hAnsi="Cambria Math"/>
            <w:lang w:val="en-GB"/>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m:rPr>
                        <m:sty m:val="p"/>
                      </m:rPr>
                      <w:rPr>
                        <w:rFonts w:ascii="Cambria Math" w:hAnsi="Cambria Math"/>
                        <w:lang w:val="en-GB"/>
                      </w:rPr>
                      <m:t>1≤i≤NbBSs,</m:t>
                    </m:r>
                  </m:e>
                  <m:e>
                    <m:r>
                      <m:rPr>
                        <m:sty m:val="p"/>
                      </m:rPr>
                      <w:rPr>
                        <w:rFonts w:ascii="Cambria Math" w:hAnsi="Cambria Math"/>
                        <w:lang w:val="en-GB"/>
                      </w:rPr>
                      <m:t>1≤j≤NbEvents</m:t>
                    </m:r>
                  </m:e>
                </m:eqArr>
              </m:sub>
              <m:sup/>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P</m:t>
                            </m:r>
                          </m:e>
                          <m:sub>
                            <m:r>
                              <m:rPr>
                                <m:sty m:val="p"/>
                              </m:rPr>
                              <w:rPr>
                                <w:rFonts w:ascii="Cambria Math" w:hAnsi="Cambria Math"/>
                                <w:lang w:val="en-GB"/>
                              </w:rPr>
                              <m:t>R,ij</m:t>
                            </m:r>
                          </m:sub>
                        </m:sSub>
                      </m:num>
                      <m:den>
                        <m:r>
                          <m:rPr>
                            <m:sty m:val="p"/>
                          </m:rPr>
                          <w:rPr>
                            <w:rFonts w:ascii="Cambria Math" w:hAnsi="Cambria Math"/>
                            <w:lang w:val="en-GB"/>
                          </w:rPr>
                          <m:t>10</m:t>
                        </m:r>
                      </m:den>
                    </m:f>
                  </m:sup>
                </m:sSup>
              </m:e>
            </m:nary>
          </m:e>
        </m:d>
      </m:oMath>
      <w:r w:rsidRPr="002A68A9">
        <w:rPr>
          <w:lang w:val="en-GB"/>
        </w:rPr>
        <w:t>.</w:t>
      </w:r>
    </w:p>
    <w:p w14:paraId="52692937" w14:textId="77777777" w:rsidR="00457200" w:rsidRPr="002A68A9" w:rsidRDefault="00457200" w:rsidP="00457200">
      <w:pPr>
        <w:rPr>
          <w:lang w:val="en-GB"/>
        </w:rPr>
      </w:pPr>
      <w:r w:rsidRPr="002A68A9">
        <w:rPr>
          <w:lang w:val="en-GB"/>
        </w:rPr>
        <w:t>The simulation of the urban deployment considers and density of three micro BS per macro-cell.</w:t>
      </w:r>
    </w:p>
    <w:p w14:paraId="275F08F6" w14:textId="6B31F90D" w:rsidR="00457200" w:rsidRPr="002A68A9" w:rsidRDefault="00457200" w:rsidP="00B222FA">
      <w:pPr>
        <w:rPr>
          <w:lang w:val="en-GB"/>
        </w:rPr>
      </w:pPr>
      <w:r w:rsidRPr="002A68A9">
        <w:rPr>
          <w:lang w:val="en-GB"/>
        </w:rPr>
        <w:t>Figure A1</w:t>
      </w:r>
      <w:r w:rsidR="00BC2F71" w:rsidRPr="002A68A9">
        <w:rPr>
          <w:lang w:val="en-GB"/>
        </w:rPr>
        <w:t>-</w:t>
      </w:r>
      <w:r w:rsidRPr="002A68A9">
        <w:rPr>
          <w:lang w:val="en-GB"/>
        </w:rPr>
        <w:t>2</w:t>
      </w:r>
      <w:r w:rsidR="00B222FA">
        <w:rPr>
          <w:lang w:val="en-GB"/>
        </w:rPr>
        <w:t>1</w:t>
      </w:r>
      <w:r w:rsidRPr="002A68A9">
        <w:rPr>
          <w:lang w:val="en-GB"/>
        </w:rPr>
        <w:t xml:space="preserve"> depicts the CDF of </w:t>
      </w:r>
      <w:r w:rsidRPr="002A68A9">
        <w:rPr>
          <w:i/>
          <w:lang w:val="en-GB"/>
        </w:rPr>
        <w:t>I</w:t>
      </w:r>
      <w:r w:rsidRPr="002A68A9">
        <w:rPr>
          <w:i/>
          <w:vertAlign w:val="subscript"/>
          <w:lang w:val="en-GB"/>
        </w:rPr>
        <w:t>agg</w:t>
      </w:r>
      <w:r w:rsidRPr="002A68A9">
        <w:rPr>
          <w:lang w:val="en-GB"/>
        </w:rPr>
        <w:t>/</w:t>
      </w:r>
      <w:r w:rsidRPr="002A68A9">
        <w:rPr>
          <w:i/>
          <w:lang w:val="en-GB"/>
        </w:rPr>
        <w:t>N</w:t>
      </w:r>
      <w:r w:rsidRPr="002A68A9">
        <w:rPr>
          <w:lang w:val="en-GB"/>
        </w:rPr>
        <w:t xml:space="preserve"> (i.e. </w:t>
      </w:r>
      <w:r w:rsidRPr="002A68A9">
        <w:rPr>
          <w:i/>
          <w:lang w:val="en-GB"/>
        </w:rPr>
        <w:t>P</w:t>
      </w:r>
      <w:r w:rsidRPr="002A68A9">
        <w:rPr>
          <w:lang w:val="en-GB"/>
        </w:rPr>
        <w:t>(</w:t>
      </w:r>
      <w:r w:rsidRPr="002A68A9">
        <w:rPr>
          <w:i/>
          <w:lang w:val="en-GB"/>
        </w:rPr>
        <w:t>X</w:t>
      </w:r>
      <w:r w:rsidR="004D0E9A" w:rsidRPr="002A68A9">
        <w:rPr>
          <w:lang w:val="en-GB"/>
        </w:rPr>
        <w:t xml:space="preserve"> </w:t>
      </w:r>
      <w:r w:rsidRPr="002A68A9">
        <w:rPr>
          <w:lang w:val="en-GB"/>
        </w:rPr>
        <w:t>≤</w:t>
      </w:r>
      <w:r w:rsidR="004D0E9A" w:rsidRPr="002A68A9">
        <w:rPr>
          <w:lang w:val="en-GB"/>
        </w:rPr>
        <w:t xml:space="preserve"> </w:t>
      </w:r>
      <w:r w:rsidRPr="002A68A9">
        <w:rPr>
          <w:i/>
          <w:lang w:val="en-GB"/>
        </w:rPr>
        <w:t>x</w:t>
      </w:r>
      <w:r w:rsidRPr="002A68A9">
        <w:rPr>
          <w:vertAlign w:val="subscript"/>
          <w:lang w:val="en-GB"/>
        </w:rPr>
        <w:t>0</w:t>
      </w:r>
      <w:r w:rsidRPr="002A68A9">
        <w:rPr>
          <w:lang w:val="en-GB"/>
        </w:rPr>
        <w:t xml:space="preserve">) in ordinate while x-axis provides associated </w:t>
      </w:r>
      <w:r w:rsidRPr="002A68A9">
        <w:rPr>
          <w:i/>
          <w:lang w:val="en-GB"/>
        </w:rPr>
        <w:t>I</w:t>
      </w:r>
      <w:r w:rsidRPr="002A68A9">
        <w:rPr>
          <w:lang w:val="en-GB"/>
        </w:rPr>
        <w:t>/</w:t>
      </w:r>
      <w:r w:rsidRPr="002A68A9">
        <w:rPr>
          <w:i/>
          <w:lang w:val="en-GB"/>
        </w:rPr>
        <w:t>N</w:t>
      </w:r>
      <w:r w:rsidRPr="002A68A9">
        <w:rPr>
          <w:lang w:val="en-GB"/>
        </w:rPr>
        <w:t xml:space="preserve"> values) for equatorial case. Curves represent CDF for different radar types, with Rm names’ indexes indicating minimum and maximum values for the receivers bandwidths. Only one case of antenna beamwidth per radar type is considered in this study.</w:t>
      </w:r>
    </w:p>
    <w:p w14:paraId="03E78104" w14:textId="4C44A5F3" w:rsidR="00457200" w:rsidRPr="002F0A90" w:rsidRDefault="00457200" w:rsidP="00486F21">
      <w:pPr>
        <w:pStyle w:val="FigureNo"/>
      </w:pPr>
      <w:r w:rsidRPr="002F0A90">
        <w:t>FIGure A1</w:t>
      </w:r>
      <w:r w:rsidR="00BC2F71">
        <w:t>-</w:t>
      </w:r>
      <w:r>
        <w:t>2</w:t>
      </w:r>
      <w:r w:rsidR="00486F21">
        <w:t>1</w:t>
      </w:r>
    </w:p>
    <w:p w14:paraId="634D1A0B" w14:textId="77777777" w:rsidR="00457200" w:rsidRPr="002F0A90" w:rsidRDefault="00457200" w:rsidP="00457200">
      <w:pPr>
        <w:pStyle w:val="Figure"/>
      </w:pPr>
      <w:r w:rsidRPr="002F0A90">
        <w:rPr>
          <w:noProof/>
          <w:lang w:val="en-GB" w:eastAsia="en-GB"/>
        </w:rPr>
        <w:drawing>
          <wp:inline distT="0" distB="0" distL="0" distR="0" wp14:anchorId="0BCBCCBC" wp14:editId="247A0823">
            <wp:extent cx="5335270" cy="399923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1FECFC8D" w14:textId="3DAE92A1" w:rsidR="00457200" w:rsidRPr="002A68A9" w:rsidRDefault="00457200" w:rsidP="00457200">
      <w:pPr>
        <w:rPr>
          <w:lang w:val="en-GB"/>
        </w:rPr>
      </w:pPr>
      <w:r w:rsidRPr="002A68A9">
        <w:rPr>
          <w:lang w:val="en-GB"/>
        </w:rPr>
        <w:t xml:space="preserve">Considering urban deployment characteristics with density of 3 micro BS per macro cell, the results of a static analysis with Monte Carlo simulation show 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the radars standing 20</w:t>
      </w:r>
      <w:r w:rsidR="000311F8">
        <w:rPr>
          <w:lang w:val="en-GB"/>
        </w:rPr>
        <w:t xml:space="preserve"> </w:t>
      </w:r>
      <w:r w:rsidRPr="002A68A9">
        <w:rPr>
          <w:lang w:val="en-GB"/>
        </w:rPr>
        <w:t xml:space="preserve">km from a co-channel IMT deployment is up to 31 dB in land equatorial propagation conditions using the propagation model with </w:t>
      </w:r>
      <w:r w:rsidRPr="002A68A9">
        <w:rPr>
          <w:i/>
          <w:lang w:val="en-GB"/>
        </w:rPr>
        <w:t>p</w:t>
      </w:r>
      <w:r w:rsidR="00830053" w:rsidRPr="002A68A9">
        <w:rPr>
          <w:lang w:val="en-GB"/>
        </w:rPr>
        <w:t xml:space="preserve"> </w:t>
      </w:r>
      <w:r w:rsidRPr="002A68A9">
        <w:rPr>
          <w:lang w:val="en-GB"/>
        </w:rPr>
        <w:t>=</w:t>
      </w:r>
      <w:r w:rsidR="00830053" w:rsidRPr="002A68A9">
        <w:rPr>
          <w:lang w:val="en-GB"/>
        </w:rPr>
        <w:t xml:space="preserve"> </w:t>
      </w:r>
      <w:r w:rsidRPr="002A68A9">
        <w:rPr>
          <w:lang w:val="en-GB"/>
        </w:rPr>
        <w:t xml:space="preserve">20%, which is far above the radar protection criteria of </w:t>
      </w:r>
      <w:r w:rsidR="00830053" w:rsidRPr="002A68A9">
        <w:rPr>
          <w:lang w:val="en-GB"/>
        </w:rPr>
        <w:t>–</w:t>
      </w:r>
      <w:r w:rsidRPr="002A68A9">
        <w:rPr>
          <w:lang w:val="en-GB"/>
        </w:rPr>
        <w:t>6dB.</w:t>
      </w:r>
    </w:p>
    <w:p w14:paraId="61A17DEB" w14:textId="77777777" w:rsidR="00457200" w:rsidRPr="002A68A9" w:rsidRDefault="00457200" w:rsidP="00457200">
      <w:pPr>
        <w:rPr>
          <w:lang w:val="en-GB"/>
        </w:rPr>
      </w:pPr>
      <w:r w:rsidRPr="002A68A9">
        <w:rPr>
          <w:lang w:val="en-GB"/>
        </w:rPr>
        <w:t>In conclusion, based on these results, it can be concluded that a micro BS IMT-Advanced deployment is not compatible with protection criteria of land-based radar systems in co-channel operations within 3.3-3.4 GHz.</w:t>
      </w:r>
    </w:p>
    <w:p w14:paraId="0B689244" w14:textId="77777777" w:rsidR="00457200" w:rsidRPr="002A68A9" w:rsidRDefault="00457200" w:rsidP="00457200">
      <w:pPr>
        <w:pStyle w:val="Heading2"/>
        <w:rPr>
          <w:lang w:val="en-GB"/>
        </w:rPr>
      </w:pPr>
      <w:bookmarkStart w:id="99" w:name="_Toc20141809"/>
      <w:r w:rsidRPr="002A68A9">
        <w:rPr>
          <w:lang w:val="en-GB"/>
        </w:rPr>
        <w:t>5.2</w:t>
      </w:r>
      <w:r w:rsidRPr="002A68A9">
        <w:rPr>
          <w:lang w:val="en-GB"/>
        </w:rPr>
        <w:tab/>
        <w:t>IMT base stations deployed in urban macro cells</w:t>
      </w:r>
      <w:bookmarkEnd w:id="99"/>
    </w:p>
    <w:p w14:paraId="45BFF1C7" w14:textId="77777777" w:rsidR="00457200" w:rsidRPr="002A68A9" w:rsidRDefault="00457200" w:rsidP="00457200">
      <w:pPr>
        <w:rPr>
          <w:lang w:val="en-GB"/>
        </w:rPr>
      </w:pPr>
      <w:r w:rsidRPr="002A68A9">
        <w:rPr>
          <w:lang w:val="en-GB"/>
        </w:rPr>
        <w:t>This section studies the protection distance to avoid interference to land-based radars from IMT macro base stations in an urban deployment.</w:t>
      </w:r>
    </w:p>
    <w:p w14:paraId="6FAB262C" w14:textId="77777777" w:rsidR="00457200" w:rsidRPr="002A68A9" w:rsidRDefault="00457200" w:rsidP="00457200">
      <w:pPr>
        <w:pStyle w:val="Heading3"/>
        <w:rPr>
          <w:lang w:val="en-GB"/>
        </w:rPr>
      </w:pPr>
      <w:r w:rsidRPr="002A68A9">
        <w:rPr>
          <w:lang w:val="en-GB"/>
        </w:rPr>
        <w:t>5.2.1</w:t>
      </w:r>
      <w:r w:rsidRPr="002A68A9">
        <w:rPr>
          <w:lang w:val="en-GB"/>
        </w:rPr>
        <w:tab/>
        <w:t>Interference from only one IMT urban macro base-station</w:t>
      </w:r>
    </w:p>
    <w:p w14:paraId="13E45FBF" w14:textId="1DDF3635" w:rsidR="00457200" w:rsidRPr="002A68A9" w:rsidRDefault="00457200" w:rsidP="00457200">
      <w:pPr>
        <w:rPr>
          <w:lang w:val="en-GB"/>
        </w:rPr>
      </w:pPr>
      <w:r w:rsidRPr="002A68A9">
        <w:rPr>
          <w:lang w:val="en-GB"/>
        </w:rPr>
        <w:t>Table A1.4</w:t>
      </w:r>
      <w:r w:rsidR="00466622">
        <w:rPr>
          <w:lang w:val="en-GB"/>
        </w:rPr>
        <w:t>0</w:t>
      </w:r>
      <w:r w:rsidRPr="002A68A9">
        <w:rPr>
          <w:lang w:val="en-GB"/>
        </w:rPr>
        <w:t xml:space="preserve"> evaluates the separation distance for allowable interference from only one IMT 10 MHz urban macro base-station to a land based radar.</w:t>
      </w:r>
    </w:p>
    <w:p w14:paraId="3B39DC4F" w14:textId="77777777" w:rsidR="00457200" w:rsidRPr="002A68A9" w:rsidRDefault="00457200" w:rsidP="00457200">
      <w:pPr>
        <w:overflowPunct/>
        <w:autoSpaceDE/>
        <w:autoSpaceDN/>
        <w:adjustRightInd/>
        <w:spacing w:before="0"/>
        <w:textAlignment w:val="auto"/>
        <w:rPr>
          <w:caps/>
          <w:sz w:val="20"/>
          <w:lang w:val="en-GB"/>
        </w:rPr>
      </w:pPr>
      <w:r w:rsidRPr="002A68A9">
        <w:rPr>
          <w:lang w:val="en-GB"/>
        </w:rPr>
        <w:br w:type="page"/>
      </w:r>
    </w:p>
    <w:p w14:paraId="35C585D6" w14:textId="02A9ED7D" w:rsidR="00457200" w:rsidRPr="002A68A9" w:rsidRDefault="00830053" w:rsidP="00457200">
      <w:pPr>
        <w:pStyle w:val="TableNo"/>
        <w:rPr>
          <w:lang w:val="en-GB" w:eastAsia="zh-CN"/>
        </w:rPr>
      </w:pPr>
      <w:r w:rsidRPr="002A68A9">
        <w:rPr>
          <w:lang w:val="en-GB"/>
        </w:rPr>
        <w:t>TABLE A1.4</w:t>
      </w:r>
      <w:r w:rsidR="00466622">
        <w:rPr>
          <w:lang w:val="en-GB"/>
        </w:rPr>
        <w:t>0</w:t>
      </w:r>
    </w:p>
    <w:p w14:paraId="75AC32FD" w14:textId="77777777" w:rsidR="00457200" w:rsidRPr="002A68A9" w:rsidRDefault="00457200" w:rsidP="00457200">
      <w:pPr>
        <w:pStyle w:val="Tabletitle"/>
        <w:rPr>
          <w:lang w:val="en-GB" w:eastAsia="zh-CN"/>
        </w:rPr>
      </w:pPr>
      <w:r w:rsidRPr="002A68A9">
        <w:rPr>
          <w:lang w:val="en-GB" w:eastAsia="zh-CN"/>
        </w:rPr>
        <w:t>Interference from one IMT 10 MHz urban macro base-station to land based radar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6"/>
        <w:gridCol w:w="1003"/>
        <w:gridCol w:w="1005"/>
        <w:gridCol w:w="1005"/>
        <w:gridCol w:w="1004"/>
        <w:gridCol w:w="1005"/>
        <w:gridCol w:w="1061"/>
      </w:tblGrid>
      <w:tr w:rsidR="00457200" w:rsidRPr="002F0A90" w14:paraId="284A8086" w14:textId="77777777" w:rsidTr="0038336D">
        <w:trPr>
          <w:cantSplit/>
          <w:tblHeader/>
          <w:jc w:val="center"/>
        </w:trPr>
        <w:tc>
          <w:tcPr>
            <w:tcW w:w="3509" w:type="dxa"/>
            <w:tcBorders>
              <w:top w:val="single" w:sz="4" w:space="0" w:color="auto"/>
              <w:left w:val="single" w:sz="4" w:space="0" w:color="auto"/>
              <w:bottom w:val="single" w:sz="4" w:space="0" w:color="auto"/>
              <w:right w:val="single" w:sz="4" w:space="0" w:color="auto"/>
            </w:tcBorders>
            <w:noWrap/>
            <w:vAlign w:val="center"/>
            <w:hideMark/>
          </w:tcPr>
          <w:p w14:paraId="6A2D025A" w14:textId="77777777" w:rsidR="00457200" w:rsidRPr="002F0A90" w:rsidRDefault="00457200" w:rsidP="00505A10">
            <w:pPr>
              <w:pStyle w:val="Tablehead"/>
              <w:rPr>
                <w:lang w:eastAsia="zh-CN"/>
              </w:rPr>
            </w:pPr>
            <w:r w:rsidRPr="002F0A90">
              <w:rPr>
                <w:lang w:eastAsia="zh-CN"/>
              </w:rPr>
              <w:t>Parameters</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C02D01" w14:textId="77777777" w:rsidR="00457200" w:rsidRPr="002F0A90" w:rsidRDefault="00457200" w:rsidP="0038336D">
            <w:pPr>
              <w:pStyle w:val="Tablehead"/>
              <w:ind w:left="-57" w:right="-57"/>
              <w:rPr>
                <w:lang w:eastAsia="zh-CN"/>
              </w:rPr>
            </w:pPr>
            <w:r w:rsidRPr="002F0A90">
              <w:rPr>
                <w:lang w:eastAsia="zh-CN"/>
              </w:rPr>
              <w:t>Radar A</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68B784B" w14:textId="77777777" w:rsidR="00457200" w:rsidRPr="002F0A90" w:rsidRDefault="00457200" w:rsidP="0038336D">
            <w:pPr>
              <w:pStyle w:val="Tablehead"/>
              <w:ind w:left="-57" w:right="-57"/>
              <w:rPr>
                <w:lang w:eastAsia="zh-CN"/>
              </w:rPr>
            </w:pPr>
            <w:r w:rsidRPr="002F0A90">
              <w:rPr>
                <w:lang w:eastAsia="zh-CN"/>
              </w:rPr>
              <w:t>Radar B</w:t>
            </w:r>
          </w:p>
        </w:tc>
        <w:tc>
          <w:tcPr>
            <w:tcW w:w="991" w:type="dxa"/>
            <w:tcBorders>
              <w:top w:val="single" w:sz="4" w:space="0" w:color="auto"/>
              <w:left w:val="single" w:sz="4" w:space="0" w:color="auto"/>
              <w:bottom w:val="single" w:sz="4" w:space="0" w:color="auto"/>
              <w:right w:val="single" w:sz="4" w:space="0" w:color="auto"/>
            </w:tcBorders>
            <w:vAlign w:val="center"/>
            <w:hideMark/>
          </w:tcPr>
          <w:p w14:paraId="5F92DBE4" w14:textId="77777777" w:rsidR="00457200" w:rsidRPr="002F0A90" w:rsidRDefault="00457200" w:rsidP="0038336D">
            <w:pPr>
              <w:pStyle w:val="Tablehead"/>
              <w:ind w:left="-57" w:right="-57"/>
              <w:rPr>
                <w:lang w:eastAsia="zh-CN"/>
              </w:rPr>
            </w:pPr>
            <w:r w:rsidRPr="002F0A90">
              <w:rPr>
                <w:lang w:eastAsia="zh-CN"/>
              </w:rPr>
              <w:t>Radar C</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0AA368" w14:textId="77777777" w:rsidR="00457200" w:rsidRPr="002F0A90" w:rsidRDefault="00457200" w:rsidP="0038336D">
            <w:pPr>
              <w:pStyle w:val="Tablehead"/>
              <w:ind w:left="-57" w:right="-57"/>
              <w:rPr>
                <w:lang w:eastAsia="zh-CN"/>
              </w:rPr>
            </w:pPr>
            <w:r w:rsidRPr="002F0A90">
              <w:rPr>
                <w:lang w:eastAsia="zh-CN"/>
              </w:rPr>
              <w:t>Radar D</w:t>
            </w:r>
          </w:p>
        </w:tc>
        <w:tc>
          <w:tcPr>
            <w:tcW w:w="991" w:type="dxa"/>
            <w:tcBorders>
              <w:top w:val="single" w:sz="4" w:space="0" w:color="auto"/>
              <w:left w:val="single" w:sz="4" w:space="0" w:color="auto"/>
              <w:bottom w:val="single" w:sz="4" w:space="0" w:color="auto"/>
              <w:right w:val="single" w:sz="4" w:space="0" w:color="auto"/>
            </w:tcBorders>
            <w:vAlign w:val="center"/>
            <w:hideMark/>
          </w:tcPr>
          <w:p w14:paraId="532B7DA2" w14:textId="77777777" w:rsidR="00457200" w:rsidRPr="002F0A90" w:rsidRDefault="00457200" w:rsidP="0038336D">
            <w:pPr>
              <w:pStyle w:val="Tablehead"/>
              <w:ind w:left="-57" w:right="-57"/>
              <w:rPr>
                <w:lang w:eastAsia="zh-CN"/>
              </w:rPr>
            </w:pPr>
            <w:r w:rsidRPr="002F0A90">
              <w:rPr>
                <w:lang w:eastAsia="zh-CN"/>
              </w:rPr>
              <w:t>Radar E</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67F9A2D" w14:textId="77777777" w:rsidR="00457200" w:rsidRPr="002F0A90" w:rsidRDefault="00457200" w:rsidP="0038336D">
            <w:pPr>
              <w:pStyle w:val="Tablehead"/>
              <w:ind w:left="-57" w:right="-57"/>
              <w:rPr>
                <w:lang w:eastAsia="zh-CN"/>
              </w:rPr>
            </w:pPr>
            <w:r w:rsidRPr="002F0A90">
              <w:rPr>
                <w:lang w:eastAsia="zh-CN"/>
              </w:rPr>
              <w:t>Radar M</w:t>
            </w:r>
          </w:p>
        </w:tc>
      </w:tr>
      <w:tr w:rsidR="00457200" w:rsidRPr="002F0A90" w14:paraId="44053810"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4D3155CB" w14:textId="77777777" w:rsidR="00457200" w:rsidRPr="002F0A90" w:rsidRDefault="00457200" w:rsidP="00505A10">
            <w:pPr>
              <w:pStyle w:val="Tabletext"/>
              <w:rPr>
                <w:lang w:eastAsia="zh-CN"/>
              </w:rPr>
            </w:pPr>
            <w:r w:rsidRPr="002F0A90">
              <w:rPr>
                <w:lang w:eastAsia="zh-CN"/>
              </w:rPr>
              <w:t>Carrier frequency (GHz)</w:t>
            </w:r>
          </w:p>
        </w:tc>
        <w:tc>
          <w:tcPr>
            <w:tcW w:w="990" w:type="dxa"/>
            <w:tcBorders>
              <w:top w:val="single" w:sz="4" w:space="0" w:color="auto"/>
              <w:left w:val="single" w:sz="4" w:space="0" w:color="auto"/>
              <w:bottom w:val="single" w:sz="4" w:space="0" w:color="auto"/>
              <w:right w:val="single" w:sz="4" w:space="0" w:color="auto"/>
            </w:tcBorders>
            <w:noWrap/>
            <w:hideMark/>
          </w:tcPr>
          <w:p w14:paraId="78B520AA" w14:textId="77777777" w:rsidR="00457200" w:rsidRPr="002F0A90" w:rsidRDefault="00457200" w:rsidP="00505A10">
            <w:pPr>
              <w:pStyle w:val="Tabletext"/>
              <w:jc w:val="center"/>
              <w:rPr>
                <w:lang w:eastAsia="zh-CN"/>
              </w:rPr>
            </w:pPr>
            <w:r w:rsidRPr="002F0A90">
              <w:rPr>
                <w:lang w:eastAsia="zh-CN"/>
              </w:rPr>
              <w:t>3.3</w:t>
            </w:r>
          </w:p>
        </w:tc>
        <w:tc>
          <w:tcPr>
            <w:tcW w:w="991" w:type="dxa"/>
            <w:tcBorders>
              <w:top w:val="single" w:sz="4" w:space="0" w:color="auto"/>
              <w:left w:val="single" w:sz="4" w:space="0" w:color="auto"/>
              <w:bottom w:val="single" w:sz="4" w:space="0" w:color="auto"/>
              <w:right w:val="single" w:sz="4" w:space="0" w:color="auto"/>
            </w:tcBorders>
            <w:noWrap/>
            <w:hideMark/>
          </w:tcPr>
          <w:p w14:paraId="57B30461" w14:textId="77777777" w:rsidR="00457200" w:rsidRPr="002F0A90" w:rsidRDefault="00457200" w:rsidP="00505A10">
            <w:pPr>
              <w:pStyle w:val="Tabletext"/>
              <w:jc w:val="center"/>
              <w:rPr>
                <w:lang w:eastAsia="zh-CN"/>
              </w:rPr>
            </w:pPr>
            <w:r w:rsidRPr="002F0A90">
              <w:rPr>
                <w:lang w:eastAsia="zh-CN"/>
              </w:rPr>
              <w:t>3.3</w:t>
            </w:r>
          </w:p>
        </w:tc>
        <w:tc>
          <w:tcPr>
            <w:tcW w:w="991" w:type="dxa"/>
            <w:tcBorders>
              <w:top w:val="single" w:sz="4" w:space="0" w:color="auto"/>
              <w:left w:val="single" w:sz="4" w:space="0" w:color="auto"/>
              <w:bottom w:val="single" w:sz="4" w:space="0" w:color="auto"/>
              <w:right w:val="single" w:sz="4" w:space="0" w:color="auto"/>
            </w:tcBorders>
            <w:hideMark/>
          </w:tcPr>
          <w:p w14:paraId="09BBE95D" w14:textId="77777777" w:rsidR="00457200" w:rsidRPr="002F0A90" w:rsidRDefault="00457200" w:rsidP="00505A10">
            <w:pPr>
              <w:pStyle w:val="Tabletext"/>
              <w:jc w:val="center"/>
              <w:rPr>
                <w:lang w:eastAsia="zh-CN"/>
              </w:rPr>
            </w:pPr>
            <w:r w:rsidRPr="002F0A90">
              <w:rPr>
                <w:lang w:eastAsia="zh-CN"/>
              </w:rPr>
              <w:t>3.3</w:t>
            </w:r>
          </w:p>
        </w:tc>
        <w:tc>
          <w:tcPr>
            <w:tcW w:w="990" w:type="dxa"/>
            <w:tcBorders>
              <w:top w:val="single" w:sz="4" w:space="0" w:color="auto"/>
              <w:left w:val="single" w:sz="4" w:space="0" w:color="auto"/>
              <w:bottom w:val="single" w:sz="4" w:space="0" w:color="auto"/>
              <w:right w:val="single" w:sz="4" w:space="0" w:color="auto"/>
            </w:tcBorders>
            <w:hideMark/>
          </w:tcPr>
          <w:p w14:paraId="08F44C63" w14:textId="77777777" w:rsidR="00457200" w:rsidRPr="002F0A90" w:rsidRDefault="00457200" w:rsidP="00505A10">
            <w:pPr>
              <w:pStyle w:val="Tabletext"/>
              <w:jc w:val="center"/>
              <w:rPr>
                <w:lang w:eastAsia="zh-CN"/>
              </w:rPr>
            </w:pPr>
            <w:r w:rsidRPr="002F0A90">
              <w:rPr>
                <w:lang w:eastAsia="zh-CN"/>
              </w:rPr>
              <w:t>3.3</w:t>
            </w:r>
          </w:p>
        </w:tc>
        <w:tc>
          <w:tcPr>
            <w:tcW w:w="991" w:type="dxa"/>
            <w:tcBorders>
              <w:top w:val="single" w:sz="4" w:space="0" w:color="auto"/>
              <w:left w:val="single" w:sz="4" w:space="0" w:color="auto"/>
              <w:bottom w:val="single" w:sz="4" w:space="0" w:color="auto"/>
              <w:right w:val="single" w:sz="4" w:space="0" w:color="auto"/>
            </w:tcBorders>
            <w:hideMark/>
          </w:tcPr>
          <w:p w14:paraId="1F231CE7" w14:textId="77777777" w:rsidR="00457200" w:rsidRPr="002F0A90" w:rsidRDefault="00457200" w:rsidP="00505A10">
            <w:pPr>
              <w:pStyle w:val="Tabletext"/>
              <w:jc w:val="center"/>
              <w:rPr>
                <w:lang w:eastAsia="zh-CN"/>
              </w:rPr>
            </w:pPr>
            <w:r w:rsidRPr="002F0A90">
              <w:rPr>
                <w:lang w:eastAsia="zh-CN"/>
              </w:rPr>
              <w:t>3.3</w:t>
            </w:r>
          </w:p>
        </w:tc>
        <w:tc>
          <w:tcPr>
            <w:tcW w:w="1047" w:type="dxa"/>
            <w:tcBorders>
              <w:top w:val="single" w:sz="4" w:space="0" w:color="auto"/>
              <w:left w:val="single" w:sz="4" w:space="0" w:color="auto"/>
              <w:bottom w:val="single" w:sz="4" w:space="0" w:color="auto"/>
              <w:right w:val="single" w:sz="4" w:space="0" w:color="auto"/>
            </w:tcBorders>
            <w:hideMark/>
          </w:tcPr>
          <w:p w14:paraId="21188078" w14:textId="77777777" w:rsidR="00457200" w:rsidRPr="002F0A90" w:rsidRDefault="00457200" w:rsidP="00505A10">
            <w:pPr>
              <w:pStyle w:val="Tabletext"/>
              <w:jc w:val="center"/>
              <w:rPr>
                <w:lang w:eastAsia="zh-CN"/>
              </w:rPr>
            </w:pPr>
            <w:r w:rsidRPr="002F0A90">
              <w:rPr>
                <w:lang w:eastAsia="zh-CN"/>
              </w:rPr>
              <w:t>3.3</w:t>
            </w:r>
          </w:p>
        </w:tc>
      </w:tr>
      <w:tr w:rsidR="00457200" w:rsidRPr="002F0A90" w14:paraId="685F1A43"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174487B2" w14:textId="77777777" w:rsidR="00457200" w:rsidRPr="002F0A90" w:rsidRDefault="00457200" w:rsidP="00505A10">
            <w:pPr>
              <w:pStyle w:val="Tabletext"/>
              <w:rPr>
                <w:lang w:eastAsia="zh-CN"/>
              </w:rPr>
            </w:pPr>
            <w:r w:rsidRPr="002F0A90">
              <w:rPr>
                <w:lang w:eastAsia="zh-CN"/>
              </w:rPr>
              <w:t>IMT signal bandwidth (MHz)</w:t>
            </w:r>
          </w:p>
        </w:tc>
        <w:tc>
          <w:tcPr>
            <w:tcW w:w="990" w:type="dxa"/>
            <w:tcBorders>
              <w:top w:val="single" w:sz="4" w:space="0" w:color="auto"/>
              <w:left w:val="single" w:sz="4" w:space="0" w:color="auto"/>
              <w:bottom w:val="single" w:sz="4" w:space="0" w:color="auto"/>
              <w:right w:val="single" w:sz="4" w:space="0" w:color="auto"/>
            </w:tcBorders>
            <w:noWrap/>
            <w:hideMark/>
          </w:tcPr>
          <w:p w14:paraId="3B166EE3" w14:textId="77777777" w:rsidR="00457200" w:rsidRPr="002F0A90" w:rsidRDefault="00457200" w:rsidP="00505A10">
            <w:pPr>
              <w:pStyle w:val="Tabletext"/>
              <w:jc w:val="center"/>
              <w:rPr>
                <w:lang w:eastAsia="zh-CN"/>
              </w:rPr>
            </w:pPr>
            <w:r w:rsidRPr="002F0A90">
              <w:rPr>
                <w:lang w:eastAsia="zh-CN"/>
              </w:rPr>
              <w:t>10</w:t>
            </w:r>
          </w:p>
        </w:tc>
        <w:tc>
          <w:tcPr>
            <w:tcW w:w="991" w:type="dxa"/>
            <w:tcBorders>
              <w:top w:val="single" w:sz="4" w:space="0" w:color="auto"/>
              <w:left w:val="single" w:sz="4" w:space="0" w:color="auto"/>
              <w:bottom w:val="single" w:sz="4" w:space="0" w:color="auto"/>
              <w:right w:val="single" w:sz="4" w:space="0" w:color="auto"/>
            </w:tcBorders>
            <w:noWrap/>
            <w:hideMark/>
          </w:tcPr>
          <w:p w14:paraId="66A8CF48" w14:textId="77777777" w:rsidR="00457200" w:rsidRPr="002F0A90" w:rsidRDefault="00457200" w:rsidP="00505A10">
            <w:pPr>
              <w:pStyle w:val="Tabletext"/>
              <w:jc w:val="center"/>
              <w:rPr>
                <w:lang w:eastAsia="zh-CN"/>
              </w:rPr>
            </w:pPr>
            <w:r w:rsidRPr="002F0A90">
              <w:rPr>
                <w:lang w:eastAsia="zh-CN"/>
              </w:rPr>
              <w:t>10</w:t>
            </w:r>
          </w:p>
        </w:tc>
        <w:tc>
          <w:tcPr>
            <w:tcW w:w="991" w:type="dxa"/>
            <w:tcBorders>
              <w:top w:val="single" w:sz="4" w:space="0" w:color="auto"/>
              <w:left w:val="single" w:sz="4" w:space="0" w:color="auto"/>
              <w:bottom w:val="single" w:sz="4" w:space="0" w:color="auto"/>
              <w:right w:val="single" w:sz="4" w:space="0" w:color="auto"/>
            </w:tcBorders>
            <w:hideMark/>
          </w:tcPr>
          <w:p w14:paraId="7524EEAB" w14:textId="77777777" w:rsidR="00457200" w:rsidRPr="002F0A90" w:rsidRDefault="00457200" w:rsidP="00505A10">
            <w:pPr>
              <w:pStyle w:val="Tabletext"/>
              <w:jc w:val="center"/>
              <w:rPr>
                <w:lang w:eastAsia="zh-CN"/>
              </w:rPr>
            </w:pPr>
            <w:r w:rsidRPr="002F0A90">
              <w:rPr>
                <w:lang w:eastAsia="zh-CN"/>
              </w:rPr>
              <w:t>10</w:t>
            </w:r>
          </w:p>
        </w:tc>
        <w:tc>
          <w:tcPr>
            <w:tcW w:w="990" w:type="dxa"/>
            <w:tcBorders>
              <w:top w:val="single" w:sz="4" w:space="0" w:color="auto"/>
              <w:left w:val="single" w:sz="4" w:space="0" w:color="auto"/>
              <w:bottom w:val="single" w:sz="4" w:space="0" w:color="auto"/>
              <w:right w:val="single" w:sz="4" w:space="0" w:color="auto"/>
            </w:tcBorders>
            <w:hideMark/>
          </w:tcPr>
          <w:p w14:paraId="24E51D72" w14:textId="77777777" w:rsidR="00457200" w:rsidRPr="002F0A90" w:rsidRDefault="00457200" w:rsidP="00505A10">
            <w:pPr>
              <w:pStyle w:val="Tabletext"/>
              <w:jc w:val="center"/>
              <w:rPr>
                <w:lang w:eastAsia="zh-CN"/>
              </w:rPr>
            </w:pPr>
            <w:r w:rsidRPr="002F0A90">
              <w:rPr>
                <w:lang w:eastAsia="zh-CN"/>
              </w:rPr>
              <w:t>10</w:t>
            </w:r>
          </w:p>
        </w:tc>
        <w:tc>
          <w:tcPr>
            <w:tcW w:w="991" w:type="dxa"/>
            <w:tcBorders>
              <w:top w:val="single" w:sz="4" w:space="0" w:color="auto"/>
              <w:left w:val="single" w:sz="4" w:space="0" w:color="auto"/>
              <w:bottom w:val="single" w:sz="4" w:space="0" w:color="auto"/>
              <w:right w:val="single" w:sz="4" w:space="0" w:color="auto"/>
            </w:tcBorders>
            <w:hideMark/>
          </w:tcPr>
          <w:p w14:paraId="04A753B1" w14:textId="77777777" w:rsidR="00457200" w:rsidRPr="002F0A90" w:rsidRDefault="00457200" w:rsidP="00505A10">
            <w:pPr>
              <w:pStyle w:val="Tabletext"/>
              <w:jc w:val="center"/>
              <w:rPr>
                <w:lang w:eastAsia="zh-CN"/>
              </w:rPr>
            </w:pPr>
            <w:r w:rsidRPr="002F0A90">
              <w:rPr>
                <w:lang w:eastAsia="zh-CN"/>
              </w:rPr>
              <w:t>10</w:t>
            </w:r>
          </w:p>
        </w:tc>
        <w:tc>
          <w:tcPr>
            <w:tcW w:w="1047" w:type="dxa"/>
            <w:tcBorders>
              <w:top w:val="single" w:sz="4" w:space="0" w:color="auto"/>
              <w:left w:val="single" w:sz="4" w:space="0" w:color="auto"/>
              <w:bottom w:val="single" w:sz="4" w:space="0" w:color="auto"/>
              <w:right w:val="single" w:sz="4" w:space="0" w:color="auto"/>
            </w:tcBorders>
            <w:hideMark/>
          </w:tcPr>
          <w:p w14:paraId="22426666" w14:textId="77777777" w:rsidR="00457200" w:rsidRPr="002F0A90" w:rsidRDefault="00457200" w:rsidP="00505A10">
            <w:pPr>
              <w:pStyle w:val="Tabletext"/>
              <w:jc w:val="center"/>
              <w:rPr>
                <w:lang w:eastAsia="zh-CN"/>
              </w:rPr>
            </w:pPr>
            <w:r w:rsidRPr="002F0A90">
              <w:rPr>
                <w:lang w:eastAsia="zh-CN"/>
              </w:rPr>
              <w:t>10</w:t>
            </w:r>
          </w:p>
        </w:tc>
      </w:tr>
      <w:tr w:rsidR="00457200" w:rsidRPr="002F0A90" w14:paraId="6D71543C"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237F79EC" w14:textId="77777777" w:rsidR="00457200" w:rsidRPr="002F0A90" w:rsidRDefault="00457200" w:rsidP="00505A10">
            <w:pPr>
              <w:pStyle w:val="Tabletext"/>
              <w:rPr>
                <w:lang w:eastAsia="zh-CN"/>
              </w:rPr>
            </w:pPr>
            <w:r w:rsidRPr="002F0A90">
              <w:rPr>
                <w:lang w:eastAsia="zh-CN"/>
              </w:rPr>
              <w:t>Maximum output power (dBm)</w:t>
            </w:r>
          </w:p>
        </w:tc>
        <w:tc>
          <w:tcPr>
            <w:tcW w:w="990" w:type="dxa"/>
            <w:tcBorders>
              <w:top w:val="single" w:sz="4" w:space="0" w:color="auto"/>
              <w:left w:val="single" w:sz="4" w:space="0" w:color="auto"/>
              <w:bottom w:val="single" w:sz="4" w:space="0" w:color="auto"/>
              <w:right w:val="single" w:sz="4" w:space="0" w:color="auto"/>
            </w:tcBorders>
            <w:noWrap/>
            <w:hideMark/>
          </w:tcPr>
          <w:p w14:paraId="6C7516B1" w14:textId="77777777" w:rsidR="00457200" w:rsidRPr="002F0A90" w:rsidRDefault="00457200" w:rsidP="00505A10">
            <w:pPr>
              <w:pStyle w:val="Tabletext"/>
              <w:jc w:val="center"/>
              <w:rPr>
                <w:lang w:eastAsia="zh-CN"/>
              </w:rPr>
            </w:pPr>
            <w:r w:rsidRPr="002F0A90">
              <w:rPr>
                <w:lang w:eastAsia="zh-CN"/>
              </w:rPr>
              <w:t>46</w:t>
            </w:r>
          </w:p>
        </w:tc>
        <w:tc>
          <w:tcPr>
            <w:tcW w:w="991" w:type="dxa"/>
            <w:tcBorders>
              <w:top w:val="single" w:sz="4" w:space="0" w:color="auto"/>
              <w:left w:val="single" w:sz="4" w:space="0" w:color="auto"/>
              <w:bottom w:val="single" w:sz="4" w:space="0" w:color="auto"/>
              <w:right w:val="single" w:sz="4" w:space="0" w:color="auto"/>
            </w:tcBorders>
            <w:noWrap/>
            <w:hideMark/>
          </w:tcPr>
          <w:p w14:paraId="62F47AD6" w14:textId="77777777" w:rsidR="00457200" w:rsidRPr="002F0A90" w:rsidRDefault="00457200" w:rsidP="00505A10">
            <w:pPr>
              <w:pStyle w:val="Tabletext"/>
              <w:jc w:val="center"/>
              <w:rPr>
                <w:lang w:eastAsia="zh-CN"/>
              </w:rPr>
            </w:pPr>
            <w:r w:rsidRPr="002F0A90">
              <w:rPr>
                <w:lang w:eastAsia="zh-CN"/>
              </w:rPr>
              <w:t>46</w:t>
            </w:r>
          </w:p>
        </w:tc>
        <w:tc>
          <w:tcPr>
            <w:tcW w:w="991" w:type="dxa"/>
            <w:tcBorders>
              <w:top w:val="single" w:sz="4" w:space="0" w:color="auto"/>
              <w:left w:val="single" w:sz="4" w:space="0" w:color="auto"/>
              <w:bottom w:val="single" w:sz="4" w:space="0" w:color="auto"/>
              <w:right w:val="single" w:sz="4" w:space="0" w:color="auto"/>
            </w:tcBorders>
            <w:hideMark/>
          </w:tcPr>
          <w:p w14:paraId="58194B5E" w14:textId="77777777" w:rsidR="00457200" w:rsidRPr="002F0A90" w:rsidRDefault="00457200" w:rsidP="00505A10">
            <w:pPr>
              <w:pStyle w:val="Tabletext"/>
              <w:jc w:val="center"/>
              <w:rPr>
                <w:lang w:eastAsia="zh-CN"/>
              </w:rPr>
            </w:pPr>
            <w:r w:rsidRPr="002F0A90">
              <w:rPr>
                <w:lang w:eastAsia="zh-CN"/>
              </w:rPr>
              <w:t>46</w:t>
            </w:r>
          </w:p>
        </w:tc>
        <w:tc>
          <w:tcPr>
            <w:tcW w:w="990" w:type="dxa"/>
            <w:tcBorders>
              <w:top w:val="single" w:sz="4" w:space="0" w:color="auto"/>
              <w:left w:val="single" w:sz="4" w:space="0" w:color="auto"/>
              <w:bottom w:val="single" w:sz="4" w:space="0" w:color="auto"/>
              <w:right w:val="single" w:sz="4" w:space="0" w:color="auto"/>
            </w:tcBorders>
            <w:hideMark/>
          </w:tcPr>
          <w:p w14:paraId="5D6D3701" w14:textId="77777777" w:rsidR="00457200" w:rsidRPr="002F0A90" w:rsidRDefault="00457200" w:rsidP="00505A10">
            <w:pPr>
              <w:pStyle w:val="Tabletext"/>
              <w:jc w:val="center"/>
              <w:rPr>
                <w:lang w:eastAsia="zh-CN"/>
              </w:rPr>
            </w:pPr>
            <w:r w:rsidRPr="002F0A90">
              <w:rPr>
                <w:lang w:eastAsia="zh-CN"/>
              </w:rPr>
              <w:t>46</w:t>
            </w:r>
          </w:p>
        </w:tc>
        <w:tc>
          <w:tcPr>
            <w:tcW w:w="991" w:type="dxa"/>
            <w:tcBorders>
              <w:top w:val="single" w:sz="4" w:space="0" w:color="auto"/>
              <w:left w:val="single" w:sz="4" w:space="0" w:color="auto"/>
              <w:bottom w:val="single" w:sz="4" w:space="0" w:color="auto"/>
              <w:right w:val="single" w:sz="4" w:space="0" w:color="auto"/>
            </w:tcBorders>
            <w:hideMark/>
          </w:tcPr>
          <w:p w14:paraId="41E403BF" w14:textId="77777777" w:rsidR="00457200" w:rsidRPr="002F0A90" w:rsidRDefault="00457200" w:rsidP="00505A10">
            <w:pPr>
              <w:pStyle w:val="Tabletext"/>
              <w:jc w:val="center"/>
              <w:rPr>
                <w:lang w:eastAsia="zh-CN"/>
              </w:rPr>
            </w:pPr>
            <w:r w:rsidRPr="002F0A90">
              <w:rPr>
                <w:lang w:eastAsia="zh-CN"/>
              </w:rPr>
              <w:t>46</w:t>
            </w:r>
          </w:p>
        </w:tc>
        <w:tc>
          <w:tcPr>
            <w:tcW w:w="1047" w:type="dxa"/>
            <w:tcBorders>
              <w:top w:val="single" w:sz="4" w:space="0" w:color="auto"/>
              <w:left w:val="single" w:sz="4" w:space="0" w:color="auto"/>
              <w:bottom w:val="single" w:sz="4" w:space="0" w:color="auto"/>
              <w:right w:val="single" w:sz="4" w:space="0" w:color="auto"/>
            </w:tcBorders>
            <w:hideMark/>
          </w:tcPr>
          <w:p w14:paraId="63707CD1" w14:textId="77777777" w:rsidR="00457200" w:rsidRPr="002F0A90" w:rsidRDefault="00457200" w:rsidP="00505A10">
            <w:pPr>
              <w:pStyle w:val="Tabletext"/>
              <w:jc w:val="center"/>
              <w:rPr>
                <w:lang w:eastAsia="zh-CN"/>
              </w:rPr>
            </w:pPr>
            <w:r w:rsidRPr="002F0A90">
              <w:rPr>
                <w:lang w:eastAsia="zh-CN"/>
              </w:rPr>
              <w:t>46</w:t>
            </w:r>
          </w:p>
        </w:tc>
      </w:tr>
      <w:tr w:rsidR="00457200" w:rsidRPr="002F0A90" w14:paraId="07561AE1"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2FB97ABC" w14:textId="77777777" w:rsidR="00457200" w:rsidRPr="002A68A9" w:rsidRDefault="00457200" w:rsidP="00505A10">
            <w:pPr>
              <w:pStyle w:val="Tabletext"/>
              <w:rPr>
                <w:lang w:val="en-GB" w:eastAsia="zh-CN"/>
              </w:rPr>
            </w:pPr>
            <w:r w:rsidRPr="002A68A9">
              <w:rPr>
                <w:lang w:val="en-GB" w:eastAsia="zh-CN"/>
              </w:rPr>
              <w:t>Antenna gain of IMT urban macro BS with 10°downtilt (dBi)</w:t>
            </w:r>
          </w:p>
        </w:tc>
        <w:tc>
          <w:tcPr>
            <w:tcW w:w="990" w:type="dxa"/>
            <w:tcBorders>
              <w:top w:val="single" w:sz="4" w:space="0" w:color="auto"/>
              <w:left w:val="single" w:sz="4" w:space="0" w:color="auto"/>
              <w:bottom w:val="single" w:sz="4" w:space="0" w:color="auto"/>
              <w:right w:val="single" w:sz="4" w:space="0" w:color="auto"/>
            </w:tcBorders>
            <w:noWrap/>
            <w:hideMark/>
          </w:tcPr>
          <w:p w14:paraId="79A6385D" w14:textId="77777777" w:rsidR="00457200" w:rsidRPr="002F0A90" w:rsidRDefault="00457200" w:rsidP="00505A10">
            <w:pPr>
              <w:pStyle w:val="Tabletext"/>
              <w:jc w:val="center"/>
              <w:rPr>
                <w:lang w:eastAsia="zh-CN"/>
              </w:rPr>
            </w:pPr>
            <w:r w:rsidRPr="002F0A90">
              <w:rPr>
                <w:lang w:eastAsia="zh-CN"/>
              </w:rPr>
              <w:t>6</w:t>
            </w:r>
          </w:p>
        </w:tc>
        <w:tc>
          <w:tcPr>
            <w:tcW w:w="991" w:type="dxa"/>
            <w:tcBorders>
              <w:top w:val="single" w:sz="4" w:space="0" w:color="auto"/>
              <w:left w:val="single" w:sz="4" w:space="0" w:color="auto"/>
              <w:bottom w:val="single" w:sz="4" w:space="0" w:color="auto"/>
              <w:right w:val="single" w:sz="4" w:space="0" w:color="auto"/>
            </w:tcBorders>
            <w:noWrap/>
            <w:hideMark/>
          </w:tcPr>
          <w:p w14:paraId="78CD3F38" w14:textId="77777777" w:rsidR="00457200" w:rsidRPr="002F0A90" w:rsidRDefault="00457200" w:rsidP="00505A10">
            <w:pPr>
              <w:pStyle w:val="Tabletext"/>
              <w:jc w:val="center"/>
              <w:rPr>
                <w:lang w:eastAsia="zh-CN"/>
              </w:rPr>
            </w:pPr>
            <w:r w:rsidRPr="002F0A90">
              <w:rPr>
                <w:lang w:eastAsia="zh-CN"/>
              </w:rPr>
              <w:t>6</w:t>
            </w:r>
          </w:p>
        </w:tc>
        <w:tc>
          <w:tcPr>
            <w:tcW w:w="991" w:type="dxa"/>
            <w:tcBorders>
              <w:top w:val="single" w:sz="4" w:space="0" w:color="auto"/>
              <w:left w:val="single" w:sz="4" w:space="0" w:color="auto"/>
              <w:bottom w:val="single" w:sz="4" w:space="0" w:color="auto"/>
              <w:right w:val="single" w:sz="4" w:space="0" w:color="auto"/>
            </w:tcBorders>
            <w:hideMark/>
          </w:tcPr>
          <w:p w14:paraId="74FF35DC" w14:textId="77777777" w:rsidR="00457200" w:rsidRPr="002F0A90" w:rsidRDefault="00457200" w:rsidP="00505A10">
            <w:pPr>
              <w:pStyle w:val="Tabletext"/>
              <w:jc w:val="center"/>
              <w:rPr>
                <w:lang w:eastAsia="zh-CN"/>
              </w:rPr>
            </w:pPr>
            <w:r w:rsidRPr="002F0A90">
              <w:rPr>
                <w:lang w:eastAsia="zh-CN"/>
              </w:rPr>
              <w:t>6</w:t>
            </w:r>
          </w:p>
        </w:tc>
        <w:tc>
          <w:tcPr>
            <w:tcW w:w="990" w:type="dxa"/>
            <w:tcBorders>
              <w:top w:val="single" w:sz="4" w:space="0" w:color="auto"/>
              <w:left w:val="single" w:sz="4" w:space="0" w:color="auto"/>
              <w:bottom w:val="single" w:sz="4" w:space="0" w:color="auto"/>
              <w:right w:val="single" w:sz="4" w:space="0" w:color="auto"/>
            </w:tcBorders>
            <w:hideMark/>
          </w:tcPr>
          <w:p w14:paraId="7DC23620" w14:textId="77777777" w:rsidR="00457200" w:rsidRPr="002F0A90" w:rsidRDefault="00457200" w:rsidP="00505A10">
            <w:pPr>
              <w:pStyle w:val="Tabletext"/>
              <w:jc w:val="center"/>
              <w:rPr>
                <w:lang w:eastAsia="zh-CN"/>
              </w:rPr>
            </w:pPr>
            <w:r w:rsidRPr="002F0A90">
              <w:rPr>
                <w:lang w:eastAsia="zh-CN"/>
              </w:rPr>
              <w:t>6</w:t>
            </w:r>
          </w:p>
        </w:tc>
        <w:tc>
          <w:tcPr>
            <w:tcW w:w="991" w:type="dxa"/>
            <w:tcBorders>
              <w:top w:val="single" w:sz="4" w:space="0" w:color="auto"/>
              <w:left w:val="single" w:sz="4" w:space="0" w:color="auto"/>
              <w:bottom w:val="single" w:sz="4" w:space="0" w:color="auto"/>
              <w:right w:val="single" w:sz="4" w:space="0" w:color="auto"/>
            </w:tcBorders>
            <w:hideMark/>
          </w:tcPr>
          <w:p w14:paraId="1EA3578C" w14:textId="77777777" w:rsidR="00457200" w:rsidRPr="002F0A90" w:rsidRDefault="00457200" w:rsidP="00505A10">
            <w:pPr>
              <w:pStyle w:val="Tabletext"/>
              <w:jc w:val="center"/>
              <w:rPr>
                <w:lang w:eastAsia="zh-CN"/>
              </w:rPr>
            </w:pPr>
            <w:r w:rsidRPr="002F0A90">
              <w:rPr>
                <w:lang w:eastAsia="zh-CN"/>
              </w:rPr>
              <w:t>6</w:t>
            </w:r>
          </w:p>
        </w:tc>
        <w:tc>
          <w:tcPr>
            <w:tcW w:w="1047" w:type="dxa"/>
            <w:tcBorders>
              <w:top w:val="single" w:sz="4" w:space="0" w:color="auto"/>
              <w:left w:val="single" w:sz="4" w:space="0" w:color="auto"/>
              <w:bottom w:val="single" w:sz="4" w:space="0" w:color="auto"/>
              <w:right w:val="single" w:sz="4" w:space="0" w:color="auto"/>
            </w:tcBorders>
            <w:hideMark/>
          </w:tcPr>
          <w:p w14:paraId="7B625B51" w14:textId="77777777" w:rsidR="00457200" w:rsidRPr="002F0A90" w:rsidRDefault="00457200" w:rsidP="00505A10">
            <w:pPr>
              <w:pStyle w:val="Tabletext"/>
              <w:jc w:val="center"/>
              <w:rPr>
                <w:lang w:eastAsia="zh-CN"/>
              </w:rPr>
            </w:pPr>
            <w:r w:rsidRPr="002F0A90">
              <w:rPr>
                <w:lang w:eastAsia="zh-CN"/>
              </w:rPr>
              <w:t>6</w:t>
            </w:r>
          </w:p>
        </w:tc>
      </w:tr>
      <w:tr w:rsidR="00457200" w:rsidRPr="002F0A90" w14:paraId="4A083F9D"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0D51E54F" w14:textId="77777777" w:rsidR="00457200" w:rsidRPr="002F0A90" w:rsidRDefault="00457200" w:rsidP="00505A10">
            <w:pPr>
              <w:pStyle w:val="Tabletext"/>
              <w:rPr>
                <w:lang w:eastAsia="zh-CN"/>
              </w:rPr>
            </w:pPr>
            <w:r w:rsidRPr="002F0A90">
              <w:rPr>
                <w:lang w:eastAsia="zh-CN"/>
              </w:rPr>
              <w:t>Antenna gain radar (dBi)</w:t>
            </w:r>
          </w:p>
        </w:tc>
        <w:tc>
          <w:tcPr>
            <w:tcW w:w="990" w:type="dxa"/>
            <w:tcBorders>
              <w:top w:val="single" w:sz="4" w:space="0" w:color="auto"/>
              <w:left w:val="single" w:sz="4" w:space="0" w:color="auto"/>
              <w:bottom w:val="single" w:sz="4" w:space="0" w:color="auto"/>
              <w:right w:val="single" w:sz="4" w:space="0" w:color="auto"/>
            </w:tcBorders>
            <w:noWrap/>
            <w:hideMark/>
          </w:tcPr>
          <w:p w14:paraId="19D6CAB0" w14:textId="77777777" w:rsidR="00457200" w:rsidRPr="002F0A90" w:rsidRDefault="00457200" w:rsidP="00505A10">
            <w:pPr>
              <w:pStyle w:val="Tabletext"/>
              <w:jc w:val="center"/>
              <w:rPr>
                <w:lang w:eastAsia="zh-CN"/>
              </w:rPr>
            </w:pPr>
            <w:r w:rsidRPr="002F0A90">
              <w:rPr>
                <w:lang w:eastAsia="zh-CN"/>
              </w:rPr>
              <w:t>39</w:t>
            </w:r>
          </w:p>
        </w:tc>
        <w:tc>
          <w:tcPr>
            <w:tcW w:w="991" w:type="dxa"/>
            <w:tcBorders>
              <w:top w:val="single" w:sz="4" w:space="0" w:color="auto"/>
              <w:left w:val="single" w:sz="4" w:space="0" w:color="auto"/>
              <w:bottom w:val="single" w:sz="4" w:space="0" w:color="auto"/>
              <w:right w:val="single" w:sz="4" w:space="0" w:color="auto"/>
            </w:tcBorders>
            <w:noWrap/>
            <w:hideMark/>
          </w:tcPr>
          <w:p w14:paraId="602A843F" w14:textId="77777777" w:rsidR="00457200" w:rsidRPr="002F0A90" w:rsidRDefault="00457200" w:rsidP="00505A10">
            <w:pPr>
              <w:pStyle w:val="Tabletext"/>
              <w:jc w:val="center"/>
              <w:rPr>
                <w:lang w:eastAsia="zh-CN"/>
              </w:rPr>
            </w:pPr>
            <w:r w:rsidRPr="002F0A90">
              <w:rPr>
                <w:lang w:eastAsia="zh-CN"/>
              </w:rPr>
              <w:t>40</w:t>
            </w:r>
          </w:p>
        </w:tc>
        <w:tc>
          <w:tcPr>
            <w:tcW w:w="991" w:type="dxa"/>
            <w:tcBorders>
              <w:top w:val="single" w:sz="4" w:space="0" w:color="auto"/>
              <w:left w:val="single" w:sz="4" w:space="0" w:color="auto"/>
              <w:bottom w:val="single" w:sz="4" w:space="0" w:color="auto"/>
              <w:right w:val="single" w:sz="4" w:space="0" w:color="auto"/>
            </w:tcBorders>
            <w:hideMark/>
          </w:tcPr>
          <w:p w14:paraId="5A205B92" w14:textId="77777777" w:rsidR="00457200" w:rsidRPr="002F0A90" w:rsidRDefault="00457200" w:rsidP="00505A10">
            <w:pPr>
              <w:pStyle w:val="Tabletext"/>
              <w:jc w:val="center"/>
              <w:rPr>
                <w:lang w:eastAsia="zh-CN"/>
              </w:rPr>
            </w:pPr>
            <w:r w:rsidRPr="002F0A90">
              <w:rPr>
                <w:lang w:eastAsia="zh-CN"/>
              </w:rPr>
              <w:t>31</w:t>
            </w:r>
          </w:p>
        </w:tc>
        <w:tc>
          <w:tcPr>
            <w:tcW w:w="990" w:type="dxa"/>
            <w:tcBorders>
              <w:top w:val="single" w:sz="4" w:space="0" w:color="auto"/>
              <w:left w:val="single" w:sz="4" w:space="0" w:color="auto"/>
              <w:bottom w:val="single" w:sz="4" w:space="0" w:color="auto"/>
              <w:right w:val="single" w:sz="4" w:space="0" w:color="auto"/>
            </w:tcBorders>
            <w:hideMark/>
          </w:tcPr>
          <w:p w14:paraId="2665E574" w14:textId="77777777" w:rsidR="00457200" w:rsidRPr="002F0A90" w:rsidRDefault="00457200" w:rsidP="00505A10">
            <w:pPr>
              <w:pStyle w:val="Tabletext"/>
              <w:jc w:val="center"/>
              <w:rPr>
                <w:lang w:eastAsia="zh-CN"/>
              </w:rPr>
            </w:pPr>
            <w:r w:rsidRPr="002F0A90">
              <w:rPr>
                <w:lang w:eastAsia="zh-CN"/>
              </w:rPr>
              <w:t>40</w:t>
            </w:r>
          </w:p>
        </w:tc>
        <w:tc>
          <w:tcPr>
            <w:tcW w:w="991" w:type="dxa"/>
            <w:tcBorders>
              <w:top w:val="single" w:sz="4" w:space="0" w:color="auto"/>
              <w:left w:val="single" w:sz="4" w:space="0" w:color="auto"/>
              <w:bottom w:val="single" w:sz="4" w:space="0" w:color="auto"/>
              <w:right w:val="single" w:sz="4" w:space="0" w:color="auto"/>
            </w:tcBorders>
            <w:hideMark/>
          </w:tcPr>
          <w:p w14:paraId="2E205ED2" w14:textId="77777777" w:rsidR="00457200" w:rsidRPr="002F0A90" w:rsidRDefault="00457200" w:rsidP="00505A10">
            <w:pPr>
              <w:pStyle w:val="Tabletext"/>
              <w:jc w:val="center"/>
              <w:rPr>
                <w:lang w:eastAsia="zh-CN"/>
              </w:rPr>
            </w:pPr>
            <w:r w:rsidRPr="002F0A90">
              <w:rPr>
                <w:lang w:eastAsia="zh-CN"/>
              </w:rPr>
              <w:t>22</w:t>
            </w:r>
          </w:p>
        </w:tc>
        <w:tc>
          <w:tcPr>
            <w:tcW w:w="1047" w:type="dxa"/>
            <w:tcBorders>
              <w:top w:val="single" w:sz="4" w:space="0" w:color="auto"/>
              <w:left w:val="single" w:sz="4" w:space="0" w:color="auto"/>
              <w:bottom w:val="single" w:sz="4" w:space="0" w:color="auto"/>
              <w:right w:val="single" w:sz="4" w:space="0" w:color="auto"/>
            </w:tcBorders>
            <w:hideMark/>
          </w:tcPr>
          <w:p w14:paraId="2AE2634D" w14:textId="77777777" w:rsidR="00457200" w:rsidRPr="002F0A90" w:rsidRDefault="00457200" w:rsidP="00505A10">
            <w:pPr>
              <w:pStyle w:val="Tabletext"/>
              <w:jc w:val="center"/>
              <w:rPr>
                <w:lang w:eastAsia="zh-CN"/>
              </w:rPr>
            </w:pPr>
            <w:r w:rsidRPr="002F0A90">
              <w:rPr>
                <w:lang w:eastAsia="zh-CN"/>
              </w:rPr>
              <w:t>40</w:t>
            </w:r>
          </w:p>
        </w:tc>
      </w:tr>
      <w:tr w:rsidR="00457200" w:rsidRPr="002F0A90" w14:paraId="408188A0"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397D3E2E" w14:textId="77777777" w:rsidR="00457200" w:rsidRPr="002F0A90" w:rsidRDefault="00457200" w:rsidP="00505A10">
            <w:pPr>
              <w:pStyle w:val="Tabletext"/>
              <w:rPr>
                <w:lang w:eastAsia="zh-CN"/>
              </w:rPr>
            </w:pPr>
            <w:r w:rsidRPr="002F0A90">
              <w:rPr>
                <w:lang w:eastAsia="zh-CN"/>
              </w:rPr>
              <w:t>Frequency offset (MHz)</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4C743E1" w14:textId="77777777" w:rsidR="00457200" w:rsidRPr="002F0A90" w:rsidRDefault="00457200" w:rsidP="00505A10">
            <w:pPr>
              <w:pStyle w:val="Tabletext"/>
              <w:jc w:val="center"/>
              <w:rPr>
                <w:lang w:eastAsia="zh-CN"/>
              </w:rPr>
            </w:pPr>
            <w:r w:rsidRPr="002F0A90">
              <w:rPr>
                <w:lang w:eastAsia="zh-CN"/>
              </w:rPr>
              <w:t>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B83C80F" w14:textId="77777777" w:rsidR="00457200" w:rsidRPr="002F0A90" w:rsidRDefault="00457200" w:rsidP="00505A10">
            <w:pPr>
              <w:pStyle w:val="Tabletext"/>
              <w:jc w:val="center"/>
              <w:rPr>
                <w:lang w:eastAsia="zh-CN"/>
              </w:rPr>
            </w:pPr>
            <w:r w:rsidRPr="002F0A90">
              <w:rPr>
                <w:lang w:eastAsia="zh-CN"/>
              </w:rPr>
              <w:t>0</w:t>
            </w:r>
          </w:p>
        </w:tc>
        <w:tc>
          <w:tcPr>
            <w:tcW w:w="991" w:type="dxa"/>
            <w:tcBorders>
              <w:top w:val="single" w:sz="4" w:space="0" w:color="auto"/>
              <w:left w:val="single" w:sz="4" w:space="0" w:color="auto"/>
              <w:bottom w:val="single" w:sz="4" w:space="0" w:color="auto"/>
              <w:right w:val="single" w:sz="4" w:space="0" w:color="auto"/>
            </w:tcBorders>
            <w:vAlign w:val="center"/>
            <w:hideMark/>
          </w:tcPr>
          <w:p w14:paraId="499EBF91" w14:textId="77777777" w:rsidR="00457200" w:rsidRPr="002F0A90" w:rsidRDefault="00457200" w:rsidP="00505A10">
            <w:pPr>
              <w:pStyle w:val="Tabletext"/>
              <w:jc w:val="center"/>
              <w:rPr>
                <w:lang w:eastAsia="zh-CN"/>
              </w:rPr>
            </w:pPr>
            <w:r w:rsidRPr="002F0A90">
              <w:rPr>
                <w:lang w:eastAsia="zh-CN"/>
              </w:rPr>
              <w:t>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A27E887" w14:textId="77777777" w:rsidR="00457200" w:rsidRPr="002F0A90" w:rsidRDefault="00457200" w:rsidP="00505A10">
            <w:pPr>
              <w:pStyle w:val="Tabletext"/>
              <w:jc w:val="center"/>
              <w:rPr>
                <w:lang w:eastAsia="zh-CN"/>
              </w:rPr>
            </w:pPr>
            <w:r w:rsidRPr="002F0A90">
              <w:rPr>
                <w:lang w:eastAsia="zh-CN"/>
              </w:rPr>
              <w:t>0</w:t>
            </w:r>
          </w:p>
        </w:tc>
        <w:tc>
          <w:tcPr>
            <w:tcW w:w="991" w:type="dxa"/>
            <w:tcBorders>
              <w:top w:val="single" w:sz="4" w:space="0" w:color="auto"/>
              <w:left w:val="single" w:sz="4" w:space="0" w:color="auto"/>
              <w:bottom w:val="single" w:sz="4" w:space="0" w:color="auto"/>
              <w:right w:val="single" w:sz="4" w:space="0" w:color="auto"/>
            </w:tcBorders>
            <w:vAlign w:val="center"/>
            <w:hideMark/>
          </w:tcPr>
          <w:p w14:paraId="18106E7E" w14:textId="77777777" w:rsidR="00457200" w:rsidRPr="002F0A90" w:rsidRDefault="00457200" w:rsidP="00505A10">
            <w:pPr>
              <w:pStyle w:val="Tabletext"/>
              <w:jc w:val="center"/>
              <w:rPr>
                <w:lang w:eastAsia="zh-CN"/>
              </w:rPr>
            </w:pPr>
            <w:r w:rsidRPr="002F0A90">
              <w:rPr>
                <w:lang w:eastAsia="zh-CN"/>
              </w:rPr>
              <w:t>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96B9D62" w14:textId="77777777" w:rsidR="00457200" w:rsidRPr="002F0A90" w:rsidRDefault="00457200" w:rsidP="00505A10">
            <w:pPr>
              <w:pStyle w:val="Tabletext"/>
              <w:jc w:val="center"/>
              <w:rPr>
                <w:lang w:eastAsia="zh-CN"/>
              </w:rPr>
            </w:pPr>
            <w:r w:rsidRPr="002F0A90">
              <w:rPr>
                <w:lang w:eastAsia="zh-CN"/>
              </w:rPr>
              <w:t>0</w:t>
            </w:r>
          </w:p>
        </w:tc>
      </w:tr>
      <w:tr w:rsidR="00457200" w:rsidRPr="002F0A90" w14:paraId="73D69DF9"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44633BAA" w14:textId="77777777" w:rsidR="00457200" w:rsidRPr="002F0A90" w:rsidRDefault="00457200" w:rsidP="00505A10">
            <w:pPr>
              <w:pStyle w:val="Tabletext"/>
              <w:rPr>
                <w:lang w:eastAsia="zh-CN"/>
              </w:rPr>
            </w:pPr>
            <w:r w:rsidRPr="002F0A90">
              <w:rPr>
                <w:lang w:eastAsia="zh-CN"/>
              </w:rPr>
              <w:t>Noise figure</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DF4C4EC" w14:textId="77777777" w:rsidR="00457200" w:rsidRPr="002F0A90" w:rsidRDefault="00457200" w:rsidP="00505A10">
            <w:pPr>
              <w:pStyle w:val="Tabletext"/>
              <w:jc w:val="center"/>
              <w:rPr>
                <w:lang w:eastAsia="zh-CN"/>
              </w:rPr>
            </w:pPr>
            <w:r w:rsidRPr="002F0A90">
              <w:rPr>
                <w:lang w:eastAsia="zh-CN"/>
              </w:rPr>
              <w:t>3.1</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233553F" w14:textId="77777777" w:rsidR="00457200" w:rsidRPr="002F0A90" w:rsidRDefault="00457200" w:rsidP="00505A10">
            <w:pPr>
              <w:pStyle w:val="Tabletext"/>
              <w:jc w:val="center"/>
              <w:rPr>
                <w:lang w:eastAsia="zh-CN"/>
              </w:rPr>
            </w:pPr>
            <w:r w:rsidRPr="002F0A90">
              <w:rPr>
                <w:lang w:eastAsia="zh-CN"/>
              </w:rPr>
              <w:t>4.0</w:t>
            </w:r>
          </w:p>
        </w:tc>
        <w:tc>
          <w:tcPr>
            <w:tcW w:w="991" w:type="dxa"/>
            <w:tcBorders>
              <w:top w:val="single" w:sz="4" w:space="0" w:color="auto"/>
              <w:left w:val="single" w:sz="4" w:space="0" w:color="auto"/>
              <w:bottom w:val="single" w:sz="4" w:space="0" w:color="auto"/>
              <w:right w:val="single" w:sz="4" w:space="0" w:color="auto"/>
            </w:tcBorders>
            <w:vAlign w:val="center"/>
            <w:hideMark/>
          </w:tcPr>
          <w:p w14:paraId="265A1E9D" w14:textId="77777777" w:rsidR="00457200" w:rsidRPr="002F0A90" w:rsidRDefault="00457200" w:rsidP="00505A10">
            <w:pPr>
              <w:pStyle w:val="Tabletext"/>
              <w:jc w:val="center"/>
              <w:rPr>
                <w:lang w:eastAsia="zh-CN"/>
              </w:rPr>
            </w:pPr>
            <w:r w:rsidRPr="002F0A90">
              <w:rPr>
                <w:lang w:eastAsia="zh-CN"/>
              </w:rPr>
              <w:t>1.5</w:t>
            </w:r>
          </w:p>
        </w:tc>
        <w:tc>
          <w:tcPr>
            <w:tcW w:w="990" w:type="dxa"/>
            <w:tcBorders>
              <w:top w:val="single" w:sz="4" w:space="0" w:color="auto"/>
              <w:left w:val="single" w:sz="4" w:space="0" w:color="auto"/>
              <w:bottom w:val="single" w:sz="4" w:space="0" w:color="auto"/>
              <w:right w:val="single" w:sz="4" w:space="0" w:color="auto"/>
            </w:tcBorders>
            <w:vAlign w:val="center"/>
            <w:hideMark/>
          </w:tcPr>
          <w:p w14:paraId="6A5546DF" w14:textId="77777777" w:rsidR="00457200" w:rsidRPr="002F0A90" w:rsidRDefault="00457200" w:rsidP="00505A10">
            <w:pPr>
              <w:pStyle w:val="Tabletext"/>
              <w:jc w:val="center"/>
              <w:rPr>
                <w:lang w:eastAsia="zh-CN"/>
              </w:rPr>
            </w:pPr>
            <w:r w:rsidRPr="002F0A90">
              <w:rPr>
                <w:lang w:eastAsia="zh-CN"/>
              </w:rPr>
              <w:t>4.0</w:t>
            </w:r>
          </w:p>
        </w:tc>
        <w:tc>
          <w:tcPr>
            <w:tcW w:w="991" w:type="dxa"/>
            <w:tcBorders>
              <w:top w:val="single" w:sz="4" w:space="0" w:color="auto"/>
              <w:left w:val="single" w:sz="4" w:space="0" w:color="auto"/>
              <w:bottom w:val="single" w:sz="4" w:space="0" w:color="auto"/>
              <w:right w:val="single" w:sz="4" w:space="0" w:color="auto"/>
            </w:tcBorders>
            <w:vAlign w:val="center"/>
            <w:hideMark/>
          </w:tcPr>
          <w:p w14:paraId="648CD10C" w14:textId="77777777" w:rsidR="00457200" w:rsidRPr="002F0A90" w:rsidRDefault="00457200" w:rsidP="00505A10">
            <w:pPr>
              <w:pStyle w:val="Tabletext"/>
              <w:jc w:val="center"/>
              <w:rPr>
                <w:lang w:eastAsia="zh-CN"/>
              </w:rPr>
            </w:pPr>
            <w:r w:rsidRPr="002F0A90">
              <w:rPr>
                <w:lang w:eastAsia="zh-CN"/>
              </w:rPr>
              <w:t>3.0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93C92C1" w14:textId="77777777" w:rsidR="00457200" w:rsidRPr="002F0A90" w:rsidRDefault="00457200" w:rsidP="00505A10">
            <w:pPr>
              <w:pStyle w:val="Tabletext"/>
              <w:jc w:val="center"/>
              <w:rPr>
                <w:lang w:eastAsia="zh-CN"/>
              </w:rPr>
            </w:pPr>
            <w:r w:rsidRPr="002F0A90">
              <w:rPr>
                <w:lang w:eastAsia="zh-CN"/>
              </w:rPr>
              <w:t>1.5</w:t>
            </w:r>
          </w:p>
        </w:tc>
      </w:tr>
      <w:tr w:rsidR="00457200" w:rsidRPr="002F0A90" w14:paraId="6DB9209E"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0B774B94" w14:textId="77777777" w:rsidR="00457200" w:rsidRPr="002F0A90" w:rsidRDefault="00457200" w:rsidP="00505A10">
            <w:pPr>
              <w:pStyle w:val="Tabletext"/>
              <w:rPr>
                <w:lang w:eastAsia="zh-CN"/>
              </w:rPr>
            </w:pPr>
            <w:r w:rsidRPr="002F0A90">
              <w:rPr>
                <w:lang w:eastAsia="zh-CN"/>
              </w:rPr>
              <w:t>Radar IF bandwidth (MHz)</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A9B1274" w14:textId="77777777" w:rsidR="00457200" w:rsidRPr="002F0A90" w:rsidRDefault="00457200" w:rsidP="00505A10">
            <w:pPr>
              <w:pStyle w:val="Tabletext"/>
              <w:jc w:val="center"/>
              <w:rPr>
                <w:lang w:eastAsia="zh-CN"/>
              </w:rPr>
            </w:pPr>
            <w:r w:rsidRPr="002F0A90">
              <w:rPr>
                <w:lang w:eastAsia="zh-CN"/>
              </w:rPr>
              <w:t>380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A1FD3FE"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991" w:type="dxa"/>
            <w:tcBorders>
              <w:top w:val="single" w:sz="4" w:space="0" w:color="auto"/>
              <w:left w:val="single" w:sz="4" w:space="0" w:color="auto"/>
              <w:bottom w:val="single" w:sz="4" w:space="0" w:color="auto"/>
              <w:right w:val="single" w:sz="4" w:space="0" w:color="auto"/>
            </w:tcBorders>
            <w:vAlign w:val="center"/>
            <w:hideMark/>
          </w:tcPr>
          <w:p w14:paraId="221487D3" w14:textId="77777777" w:rsidR="00457200" w:rsidRPr="002F0A90" w:rsidRDefault="00457200" w:rsidP="00505A10">
            <w:pPr>
              <w:pStyle w:val="Tabletext"/>
              <w:jc w:val="center"/>
              <w:rPr>
                <w:rFonts w:eastAsia="SimSun"/>
                <w:lang w:eastAsia="zh-CN"/>
              </w:rPr>
            </w:pPr>
            <w:r w:rsidRPr="002F0A90">
              <w:rPr>
                <w:rFonts w:eastAsia="SimSun"/>
                <w:lang w:eastAsia="zh-CN"/>
              </w:rPr>
              <w:t>2</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AB673F" w14:textId="77777777" w:rsidR="00457200" w:rsidRPr="002F0A90" w:rsidRDefault="00457200" w:rsidP="00505A10">
            <w:pPr>
              <w:pStyle w:val="Tabletext"/>
              <w:jc w:val="center"/>
              <w:rPr>
                <w:rFonts w:eastAsia="SimSun"/>
                <w:lang w:eastAsia="zh-CN"/>
              </w:rPr>
            </w:pPr>
            <w:r w:rsidRPr="002F0A90">
              <w:rPr>
                <w:rFonts w:eastAsia="SimSun"/>
                <w:lang w:eastAsia="zh-CN"/>
              </w:rPr>
              <w:t>30</w:t>
            </w:r>
          </w:p>
        </w:tc>
        <w:tc>
          <w:tcPr>
            <w:tcW w:w="991" w:type="dxa"/>
            <w:tcBorders>
              <w:top w:val="single" w:sz="4" w:space="0" w:color="auto"/>
              <w:left w:val="single" w:sz="4" w:space="0" w:color="auto"/>
              <w:bottom w:val="single" w:sz="4" w:space="0" w:color="auto"/>
              <w:right w:val="single" w:sz="4" w:space="0" w:color="auto"/>
            </w:tcBorders>
            <w:vAlign w:val="center"/>
            <w:hideMark/>
          </w:tcPr>
          <w:p w14:paraId="32A49B34" w14:textId="2E89C597" w:rsidR="00457200" w:rsidRPr="002F0A90" w:rsidRDefault="00457200" w:rsidP="0038336D">
            <w:pPr>
              <w:pStyle w:val="Tabletext"/>
              <w:jc w:val="center"/>
              <w:rPr>
                <w:rFonts w:eastAsia="SimSun"/>
                <w:lang w:eastAsia="zh-CN"/>
              </w:rPr>
            </w:pPr>
            <w:r w:rsidRPr="002F0A90">
              <w:rPr>
                <w:rFonts w:eastAsia="SimSun"/>
                <w:lang w:eastAsia="zh-CN"/>
              </w:rPr>
              <w:t>5</w:t>
            </w:r>
            <w:r w:rsidR="0038336D">
              <w:rPr>
                <w:rFonts w:eastAsia="SimSun"/>
                <w:lang w:eastAsia="zh-CN"/>
              </w:rPr>
              <w:t>-</w:t>
            </w:r>
            <w:r w:rsidRPr="002F0A90">
              <w:rPr>
                <w:rFonts w:eastAsia="SimSun"/>
                <w:lang w:eastAsia="zh-CN"/>
              </w:rPr>
              <w:t>10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FE2E005" w14:textId="77777777" w:rsidR="00457200" w:rsidRPr="002F0A90" w:rsidRDefault="00457200" w:rsidP="00505A10">
            <w:pPr>
              <w:pStyle w:val="Tabletext"/>
              <w:jc w:val="center"/>
              <w:rPr>
                <w:rFonts w:eastAsia="SimSun"/>
                <w:lang w:eastAsia="zh-CN"/>
              </w:rPr>
            </w:pPr>
            <w:r w:rsidRPr="002F0A90">
              <w:rPr>
                <w:rFonts w:eastAsia="SimSun"/>
                <w:lang w:eastAsia="zh-CN"/>
              </w:rPr>
              <w:t>10</w:t>
            </w:r>
          </w:p>
        </w:tc>
      </w:tr>
      <w:tr w:rsidR="00457200" w:rsidRPr="002F0A90" w14:paraId="30AAFDF0"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72253087" w14:textId="77777777" w:rsidR="00457200" w:rsidRPr="002F0A90" w:rsidRDefault="00457200" w:rsidP="00505A10">
            <w:pPr>
              <w:pStyle w:val="Tabletext"/>
              <w:rPr>
                <w:lang w:eastAsia="zh-CN"/>
              </w:rPr>
            </w:pPr>
            <w:r w:rsidRPr="002F0A90">
              <w:rPr>
                <w:lang w:eastAsia="zh-CN"/>
              </w:rPr>
              <w:t>On Tune Rejection (dB)</w:t>
            </w:r>
            <w:r w:rsidRPr="002F0A90">
              <w:rPr>
                <w:position w:val="6"/>
                <w:sz w:val="18"/>
                <w:lang w:eastAsia="zh-CN"/>
              </w:rPr>
              <w:footnoteReference w:id="7"/>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7C390E0" w14:textId="77777777" w:rsidR="00457200" w:rsidRPr="002F0A90" w:rsidRDefault="00457200" w:rsidP="00505A10">
            <w:pPr>
              <w:pStyle w:val="Tabletext"/>
              <w:jc w:val="center"/>
              <w:rPr>
                <w:lang w:eastAsia="zh-CN"/>
              </w:rPr>
            </w:pPr>
            <w:r w:rsidRPr="002F0A90">
              <w:rPr>
                <w:lang w:eastAsia="zh-CN"/>
              </w:rPr>
              <w:t>0</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4998F28" w14:textId="77777777" w:rsidR="00457200" w:rsidRPr="002F0A90" w:rsidRDefault="00457200" w:rsidP="00505A10">
            <w:pPr>
              <w:pStyle w:val="Tabletext"/>
              <w:jc w:val="center"/>
              <w:rPr>
                <w:lang w:eastAsia="zh-CN"/>
              </w:rPr>
            </w:pPr>
            <w:r w:rsidRPr="002F0A90">
              <w:rPr>
                <w:lang w:eastAsia="zh-CN"/>
              </w:rPr>
              <w:t>11.7</w:t>
            </w:r>
          </w:p>
        </w:tc>
        <w:tc>
          <w:tcPr>
            <w:tcW w:w="991" w:type="dxa"/>
            <w:tcBorders>
              <w:top w:val="single" w:sz="4" w:space="0" w:color="auto"/>
              <w:left w:val="single" w:sz="4" w:space="0" w:color="auto"/>
              <w:bottom w:val="single" w:sz="4" w:space="0" w:color="auto"/>
              <w:right w:val="single" w:sz="4" w:space="0" w:color="auto"/>
            </w:tcBorders>
            <w:vAlign w:val="center"/>
            <w:hideMark/>
          </w:tcPr>
          <w:p w14:paraId="5215CAB2" w14:textId="77777777" w:rsidR="00457200" w:rsidRPr="002F0A90" w:rsidRDefault="00457200" w:rsidP="00505A10">
            <w:pPr>
              <w:pStyle w:val="Tabletext"/>
              <w:jc w:val="center"/>
              <w:rPr>
                <w:rFonts w:eastAsia="SimSun"/>
                <w:lang w:eastAsia="zh-CN"/>
              </w:rPr>
            </w:pPr>
            <w:r w:rsidRPr="002F0A90">
              <w:rPr>
                <w:rFonts w:eastAsia="SimSun"/>
                <w:lang w:eastAsia="zh-CN"/>
              </w:rPr>
              <w:t>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290DEE59"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991" w:type="dxa"/>
            <w:tcBorders>
              <w:top w:val="single" w:sz="4" w:space="0" w:color="auto"/>
              <w:left w:val="single" w:sz="4" w:space="0" w:color="auto"/>
              <w:bottom w:val="single" w:sz="4" w:space="0" w:color="auto"/>
              <w:right w:val="single" w:sz="4" w:space="0" w:color="auto"/>
            </w:tcBorders>
            <w:vAlign w:val="center"/>
            <w:hideMark/>
          </w:tcPr>
          <w:p w14:paraId="167DA473" w14:textId="35FA8CA2" w:rsidR="00457200" w:rsidRPr="002F0A90" w:rsidRDefault="00457200" w:rsidP="0038336D">
            <w:pPr>
              <w:pStyle w:val="Tabletext"/>
              <w:jc w:val="center"/>
              <w:rPr>
                <w:rFonts w:eastAsia="SimSun"/>
                <w:lang w:eastAsia="zh-CN"/>
              </w:rPr>
            </w:pPr>
            <w:r w:rsidRPr="002F0A90">
              <w:rPr>
                <w:rFonts w:eastAsia="SimSun"/>
                <w:lang w:eastAsia="zh-CN"/>
              </w:rPr>
              <w:t>3.0</w:t>
            </w:r>
            <w:r w:rsidR="0038336D">
              <w:rPr>
                <w:rFonts w:eastAsia="SimSun"/>
                <w:lang w:eastAsia="zh-CN"/>
              </w:rPr>
              <w:t>-</w:t>
            </w:r>
            <w:r w:rsidRPr="002F0A90">
              <w:rPr>
                <w:rFonts w:eastAsia="SimSun"/>
                <w:lang w:eastAsia="zh-CN"/>
              </w:rPr>
              <w:t>0.0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D1A9AA1" w14:textId="77777777" w:rsidR="00457200" w:rsidRPr="002F0A90" w:rsidRDefault="00457200" w:rsidP="00505A10">
            <w:pPr>
              <w:pStyle w:val="Tabletext"/>
              <w:jc w:val="center"/>
              <w:rPr>
                <w:rFonts w:eastAsia="SimSun"/>
                <w:lang w:eastAsia="zh-CN"/>
              </w:rPr>
            </w:pPr>
            <w:r w:rsidRPr="002F0A90">
              <w:rPr>
                <w:rFonts w:eastAsia="SimSun"/>
                <w:lang w:eastAsia="zh-CN"/>
              </w:rPr>
              <w:t>0.0</w:t>
            </w:r>
          </w:p>
        </w:tc>
      </w:tr>
      <w:tr w:rsidR="00457200" w:rsidRPr="002F0A90" w14:paraId="1377B93D"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2ADCA5F3" w14:textId="77777777" w:rsidR="00457200" w:rsidRPr="002A68A9" w:rsidRDefault="00457200" w:rsidP="0038336D">
            <w:pPr>
              <w:pStyle w:val="Tabletext"/>
              <w:jc w:val="left"/>
              <w:rPr>
                <w:lang w:val="en-GB" w:eastAsia="zh-CN"/>
              </w:rPr>
            </w:pPr>
            <w:r w:rsidRPr="002A68A9">
              <w:rPr>
                <w:lang w:val="en-GB" w:eastAsia="zh-CN"/>
              </w:rPr>
              <w:t>Maximum Allowable interference</w:t>
            </w:r>
            <w:r w:rsidRPr="002A68A9">
              <w:rPr>
                <w:lang w:val="en-GB" w:eastAsia="zh-CN"/>
              </w:rPr>
              <w:br/>
              <w:t>power at radar receiver input (dBm)</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DD712DF" w14:textId="1806D5F2" w:rsidR="00457200" w:rsidRPr="002F0A90" w:rsidRDefault="0038336D" w:rsidP="00505A10">
            <w:pPr>
              <w:pStyle w:val="Tabletext"/>
              <w:jc w:val="center"/>
              <w:rPr>
                <w:lang w:eastAsia="zh-CN"/>
              </w:rPr>
            </w:pPr>
            <w:r>
              <w:rPr>
                <w:lang w:eastAsia="zh-CN"/>
              </w:rPr>
              <w:t>–</w:t>
            </w:r>
            <w:r w:rsidR="00457200" w:rsidRPr="002F0A90">
              <w:rPr>
                <w:lang w:eastAsia="zh-CN"/>
              </w:rPr>
              <w:t>91.1</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EFBECAB" w14:textId="485CBA78" w:rsidR="00457200" w:rsidRPr="002F0A90" w:rsidRDefault="0038336D" w:rsidP="00505A10">
            <w:pPr>
              <w:pStyle w:val="Tabletext"/>
              <w:jc w:val="center"/>
              <w:rPr>
                <w:lang w:eastAsia="zh-CN"/>
              </w:rPr>
            </w:pPr>
            <w:r>
              <w:rPr>
                <w:lang w:eastAsia="zh-CN"/>
              </w:rPr>
              <w:t>–</w:t>
            </w:r>
            <w:r w:rsidR="00457200" w:rsidRPr="002F0A90">
              <w:rPr>
                <w:lang w:eastAsia="zh-CN"/>
              </w:rPr>
              <w:t>117.7</w:t>
            </w:r>
          </w:p>
        </w:tc>
        <w:tc>
          <w:tcPr>
            <w:tcW w:w="991" w:type="dxa"/>
            <w:tcBorders>
              <w:top w:val="single" w:sz="4" w:space="0" w:color="auto"/>
              <w:left w:val="single" w:sz="4" w:space="0" w:color="auto"/>
              <w:bottom w:val="single" w:sz="4" w:space="0" w:color="auto"/>
              <w:right w:val="single" w:sz="4" w:space="0" w:color="auto"/>
            </w:tcBorders>
            <w:vAlign w:val="center"/>
            <w:hideMark/>
          </w:tcPr>
          <w:p w14:paraId="51B35F78" w14:textId="2CA0E450" w:rsidR="00457200" w:rsidRPr="002F0A90" w:rsidRDefault="0038336D" w:rsidP="00505A10">
            <w:pPr>
              <w:pStyle w:val="Tabletext"/>
              <w:jc w:val="center"/>
              <w:rPr>
                <w:rFonts w:eastAsia="SimSun"/>
                <w:color w:val="FF0000"/>
                <w:shd w:val="clear" w:color="auto" w:fill="00FFFF"/>
                <w:lang w:eastAsia="zh-CN"/>
              </w:rPr>
            </w:pPr>
            <w:r>
              <w:rPr>
                <w:lang w:eastAsia="zh-CN"/>
              </w:rPr>
              <w:t>–</w:t>
            </w:r>
            <w:r w:rsidR="00457200" w:rsidRPr="002F0A90">
              <w:rPr>
                <w:rFonts w:eastAsia="SimSun"/>
                <w:lang w:eastAsia="zh-CN"/>
              </w:rPr>
              <w:t>115.5</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626877" w14:textId="54D578E2" w:rsidR="00457200" w:rsidRPr="002F0A90" w:rsidRDefault="0038336D" w:rsidP="00505A10">
            <w:pPr>
              <w:pStyle w:val="Tabletext"/>
              <w:jc w:val="center"/>
              <w:rPr>
                <w:rFonts w:eastAsia="SimSun"/>
                <w:lang w:eastAsia="zh-CN"/>
              </w:rPr>
            </w:pPr>
            <w:r>
              <w:rPr>
                <w:lang w:eastAsia="zh-CN"/>
              </w:rPr>
              <w:t>–</w:t>
            </w:r>
            <w:r w:rsidR="00457200" w:rsidRPr="002F0A90">
              <w:rPr>
                <w:rFonts w:eastAsia="SimSun"/>
                <w:lang w:eastAsia="zh-CN"/>
              </w:rPr>
              <w:t>101.2</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4E9051" w14:textId="5092AD71" w:rsidR="00457200" w:rsidRPr="002F0A90" w:rsidRDefault="0038336D" w:rsidP="00505A10">
            <w:pPr>
              <w:pStyle w:val="Tabletext"/>
              <w:jc w:val="center"/>
              <w:rPr>
                <w:rFonts w:eastAsia="SimSun"/>
                <w:lang w:eastAsia="zh-CN"/>
              </w:rPr>
            </w:pPr>
            <w:r>
              <w:rPr>
                <w:lang w:eastAsia="zh-CN"/>
              </w:rPr>
              <w:t>–</w:t>
            </w:r>
            <w:r w:rsidR="00457200" w:rsidRPr="002F0A90">
              <w:rPr>
                <w:rFonts w:eastAsia="SimSun"/>
                <w:lang w:eastAsia="zh-CN"/>
              </w:rPr>
              <w:t xml:space="preserve">110.0 / </w:t>
            </w:r>
            <w:r>
              <w:rPr>
                <w:lang w:eastAsia="zh-CN"/>
              </w:rPr>
              <w:t>–</w:t>
            </w:r>
            <w:r w:rsidR="00457200" w:rsidRPr="002F0A90">
              <w:rPr>
                <w:rFonts w:eastAsia="SimSun"/>
                <w:lang w:eastAsia="zh-CN"/>
              </w:rPr>
              <w:t>107.0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40373A2" w14:textId="46722DF3" w:rsidR="00457200" w:rsidRPr="002F0A90" w:rsidRDefault="0038336D" w:rsidP="00505A10">
            <w:pPr>
              <w:pStyle w:val="Tabletext"/>
              <w:jc w:val="center"/>
              <w:rPr>
                <w:rFonts w:eastAsia="SimSun"/>
                <w:lang w:eastAsia="zh-CN"/>
              </w:rPr>
            </w:pPr>
            <w:r>
              <w:rPr>
                <w:lang w:eastAsia="zh-CN"/>
              </w:rPr>
              <w:t>–</w:t>
            </w:r>
            <w:r w:rsidR="00457200" w:rsidRPr="002F0A90">
              <w:rPr>
                <w:rFonts w:eastAsia="SimSun"/>
                <w:lang w:eastAsia="zh-CN"/>
              </w:rPr>
              <w:t>108.5</w:t>
            </w:r>
          </w:p>
        </w:tc>
      </w:tr>
      <w:tr w:rsidR="00457200" w:rsidRPr="003C5958" w14:paraId="2A97CC6B"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730A1327" w14:textId="77777777" w:rsidR="00457200" w:rsidRPr="002F0A90" w:rsidRDefault="00457200" w:rsidP="00505A10">
            <w:pPr>
              <w:pStyle w:val="Tabletext"/>
              <w:rPr>
                <w:bCs/>
                <w:szCs w:val="22"/>
                <w:lang w:eastAsia="zh-CN"/>
              </w:rPr>
            </w:pPr>
            <w:r w:rsidRPr="002F0A90">
              <w:rPr>
                <w:lang w:eastAsia="zh-CN"/>
              </w:rPr>
              <w:t>Propagation model</w:t>
            </w:r>
          </w:p>
        </w:tc>
        <w:tc>
          <w:tcPr>
            <w:tcW w:w="6000" w:type="dxa"/>
            <w:gridSpan w:val="6"/>
            <w:tcBorders>
              <w:top w:val="single" w:sz="4" w:space="0" w:color="auto"/>
              <w:left w:val="single" w:sz="4" w:space="0" w:color="auto"/>
              <w:bottom w:val="single" w:sz="4" w:space="0" w:color="auto"/>
              <w:right w:val="single" w:sz="4" w:space="0" w:color="auto"/>
            </w:tcBorders>
            <w:hideMark/>
          </w:tcPr>
          <w:p w14:paraId="648DAFA2" w14:textId="5AF8AAAC" w:rsidR="00457200" w:rsidRPr="002A68A9" w:rsidRDefault="00457200" w:rsidP="00505A10">
            <w:pPr>
              <w:pStyle w:val="Tabletext"/>
              <w:keepLines/>
              <w:tabs>
                <w:tab w:val="left" w:leader="dot" w:pos="7938"/>
                <w:tab w:val="center" w:pos="9526"/>
              </w:tabs>
              <w:ind w:left="567" w:hanging="567"/>
              <w:jc w:val="center"/>
              <w:rPr>
                <w:lang w:val="en-GB" w:eastAsia="zh-CN"/>
              </w:rPr>
            </w:pPr>
            <w:r w:rsidRPr="002A68A9">
              <w:rPr>
                <w:lang w:val="en-GB" w:eastAsia="zh-CN"/>
              </w:rPr>
              <w:t>ITU-R P.452</w:t>
            </w:r>
            <w:r w:rsidRPr="002A68A9">
              <w:rPr>
                <w:lang w:val="en-GB" w:eastAsia="zh-CN"/>
              </w:rPr>
              <w:noBreakHyphen/>
              <w:t xml:space="preserve">16 (Case 1 : </w:t>
            </w:r>
            <w:r w:rsidRPr="002A68A9">
              <w:rPr>
                <w:i/>
                <w:lang w:val="en-GB" w:eastAsia="zh-CN"/>
              </w:rPr>
              <w:t>p</w:t>
            </w:r>
            <w:r w:rsidR="0038336D" w:rsidRPr="002A68A9">
              <w:rPr>
                <w:lang w:val="en-GB" w:eastAsia="zh-CN"/>
              </w:rPr>
              <w:t xml:space="preserve"> </w:t>
            </w:r>
            <w:r w:rsidRPr="002A68A9">
              <w:rPr>
                <w:lang w:val="en-GB" w:eastAsia="zh-CN"/>
              </w:rPr>
              <w:t>=</w:t>
            </w:r>
            <w:r w:rsidR="0038336D" w:rsidRPr="002A68A9">
              <w:rPr>
                <w:lang w:val="en-GB" w:eastAsia="zh-CN"/>
              </w:rPr>
              <w:t xml:space="preserve"> </w:t>
            </w:r>
            <w:r w:rsidRPr="002A68A9">
              <w:rPr>
                <w:lang w:val="en-GB" w:eastAsia="zh-CN"/>
              </w:rPr>
              <w:t xml:space="preserve">20%) </w:t>
            </w:r>
          </w:p>
        </w:tc>
      </w:tr>
      <w:tr w:rsidR="00457200" w:rsidRPr="003C5958" w14:paraId="736DCFC3" w14:textId="77777777" w:rsidTr="0038336D">
        <w:trPr>
          <w:cantSplit/>
          <w:jc w:val="center"/>
        </w:trPr>
        <w:tc>
          <w:tcPr>
            <w:tcW w:w="9509" w:type="dxa"/>
            <w:gridSpan w:val="7"/>
            <w:tcBorders>
              <w:top w:val="single" w:sz="4" w:space="0" w:color="auto"/>
              <w:left w:val="single" w:sz="4" w:space="0" w:color="auto"/>
              <w:bottom w:val="single" w:sz="4" w:space="0" w:color="auto"/>
              <w:right w:val="single" w:sz="4" w:space="0" w:color="auto"/>
            </w:tcBorders>
            <w:noWrap/>
            <w:hideMark/>
          </w:tcPr>
          <w:p w14:paraId="1C89F44C" w14:textId="77777777" w:rsidR="00457200" w:rsidRPr="002A68A9" w:rsidRDefault="00457200" w:rsidP="00505A10">
            <w:pPr>
              <w:pStyle w:val="Tabletext"/>
              <w:rPr>
                <w:b/>
                <w:lang w:val="en-GB" w:eastAsia="zh-CN"/>
              </w:rPr>
            </w:pPr>
            <w:r w:rsidRPr="002A68A9">
              <w:rPr>
                <w:b/>
                <w:lang w:val="en-GB" w:eastAsia="zh-CN"/>
              </w:rPr>
              <w:t xml:space="preserve">Single entry without clutter loss for one micro BS  </w:t>
            </w:r>
          </w:p>
        </w:tc>
      </w:tr>
      <w:tr w:rsidR="00457200" w:rsidRPr="002F0A90" w14:paraId="0E51B612" w14:textId="77777777" w:rsidTr="0038336D">
        <w:trPr>
          <w:cantSplit/>
          <w:trHeight w:val="460"/>
          <w:jc w:val="center"/>
        </w:trPr>
        <w:tc>
          <w:tcPr>
            <w:tcW w:w="3509" w:type="dxa"/>
            <w:tcBorders>
              <w:top w:val="single" w:sz="4" w:space="0" w:color="auto"/>
              <w:left w:val="single" w:sz="4" w:space="0" w:color="auto"/>
              <w:bottom w:val="single" w:sz="4" w:space="0" w:color="auto"/>
              <w:right w:val="single" w:sz="4" w:space="0" w:color="auto"/>
            </w:tcBorders>
            <w:noWrap/>
            <w:hideMark/>
          </w:tcPr>
          <w:p w14:paraId="56C868F8" w14:textId="77777777" w:rsidR="00457200" w:rsidRPr="002A68A9" w:rsidRDefault="00457200" w:rsidP="0038336D">
            <w:pPr>
              <w:pStyle w:val="Tabletext"/>
              <w:jc w:val="left"/>
              <w:rPr>
                <w:lang w:val="en-GB" w:eastAsia="zh-CN"/>
              </w:rPr>
            </w:pPr>
            <w:r w:rsidRPr="002A68A9">
              <w:rPr>
                <w:lang w:val="en-GB" w:eastAsia="zh-CN"/>
              </w:rPr>
              <w:t>Required propagation loss (dB) without clutter</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16FD91E" w14:textId="77777777" w:rsidR="00457200" w:rsidRPr="002F0A90" w:rsidRDefault="00457200" w:rsidP="00505A10">
            <w:pPr>
              <w:pStyle w:val="Tabletext"/>
              <w:jc w:val="center"/>
              <w:rPr>
                <w:rFonts w:eastAsia="SimSun"/>
                <w:lang w:eastAsia="zh-CN"/>
              </w:rPr>
            </w:pPr>
            <w:r w:rsidRPr="002F0A90">
              <w:rPr>
                <w:rFonts w:eastAsia="SimSun"/>
                <w:lang w:eastAsia="zh-CN"/>
              </w:rPr>
              <w:t>179.1</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AE94ABD" w14:textId="77777777" w:rsidR="00457200" w:rsidRPr="002F0A90" w:rsidRDefault="00457200" w:rsidP="00505A10">
            <w:pPr>
              <w:pStyle w:val="Tabletext"/>
              <w:jc w:val="center"/>
              <w:rPr>
                <w:rFonts w:eastAsia="SimSun"/>
                <w:lang w:eastAsia="zh-CN"/>
              </w:rPr>
            </w:pPr>
            <w:r w:rsidRPr="002F0A90">
              <w:rPr>
                <w:rFonts w:eastAsia="SimSun"/>
                <w:lang w:eastAsia="zh-CN"/>
              </w:rPr>
              <w:t>195.0</w:t>
            </w:r>
          </w:p>
        </w:tc>
        <w:tc>
          <w:tcPr>
            <w:tcW w:w="991" w:type="dxa"/>
            <w:tcBorders>
              <w:top w:val="single" w:sz="4" w:space="0" w:color="auto"/>
              <w:left w:val="single" w:sz="4" w:space="0" w:color="auto"/>
              <w:bottom w:val="single" w:sz="4" w:space="0" w:color="auto"/>
              <w:right w:val="single" w:sz="4" w:space="0" w:color="auto"/>
            </w:tcBorders>
            <w:vAlign w:val="center"/>
            <w:hideMark/>
          </w:tcPr>
          <w:p w14:paraId="02E4EB49" w14:textId="77777777" w:rsidR="00457200" w:rsidRPr="002F0A90" w:rsidRDefault="00457200" w:rsidP="00505A10">
            <w:pPr>
              <w:pStyle w:val="Tabletext"/>
              <w:jc w:val="center"/>
              <w:rPr>
                <w:rFonts w:eastAsia="SimSun"/>
                <w:lang w:eastAsia="zh-CN"/>
              </w:rPr>
            </w:pPr>
            <w:r w:rsidRPr="002F0A90">
              <w:rPr>
                <w:rFonts w:eastAsia="SimSun"/>
                <w:lang w:eastAsia="zh-CN"/>
              </w:rPr>
              <w:t>188.5</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2312F5" w14:textId="77777777" w:rsidR="00457200" w:rsidRPr="002F0A90" w:rsidRDefault="00457200" w:rsidP="00505A10">
            <w:pPr>
              <w:pStyle w:val="Tabletext"/>
              <w:jc w:val="center"/>
              <w:rPr>
                <w:rFonts w:eastAsia="SimSun"/>
                <w:lang w:eastAsia="zh-CN"/>
              </w:rPr>
            </w:pPr>
            <w:r w:rsidRPr="002F0A90">
              <w:rPr>
                <w:rFonts w:eastAsia="SimSun"/>
                <w:lang w:eastAsia="zh-CN"/>
              </w:rPr>
              <w:t>190.2</w:t>
            </w:r>
          </w:p>
        </w:tc>
        <w:tc>
          <w:tcPr>
            <w:tcW w:w="991" w:type="dxa"/>
            <w:tcBorders>
              <w:top w:val="single" w:sz="4" w:space="0" w:color="auto"/>
              <w:left w:val="single" w:sz="4" w:space="0" w:color="auto"/>
              <w:bottom w:val="single" w:sz="4" w:space="0" w:color="auto"/>
              <w:right w:val="single" w:sz="4" w:space="0" w:color="auto"/>
            </w:tcBorders>
            <w:vAlign w:val="center"/>
            <w:hideMark/>
          </w:tcPr>
          <w:p w14:paraId="139B06C4" w14:textId="77777777" w:rsidR="00457200" w:rsidRPr="002F0A90" w:rsidRDefault="00457200" w:rsidP="00505A10">
            <w:pPr>
              <w:pStyle w:val="Tabletext"/>
              <w:jc w:val="center"/>
              <w:rPr>
                <w:rFonts w:eastAsia="SimSun"/>
                <w:lang w:eastAsia="zh-CN"/>
              </w:rPr>
            </w:pPr>
            <w:r w:rsidRPr="002F0A90">
              <w:rPr>
                <w:rFonts w:eastAsia="SimSun"/>
                <w:lang w:eastAsia="zh-CN"/>
              </w:rPr>
              <w:t>178.0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3D5F5BCE" w14:textId="77777777" w:rsidR="00457200" w:rsidRPr="002F0A90" w:rsidRDefault="00457200" w:rsidP="00505A10">
            <w:pPr>
              <w:pStyle w:val="Tabletext"/>
              <w:jc w:val="center"/>
              <w:rPr>
                <w:rFonts w:eastAsia="SimSun"/>
                <w:lang w:eastAsia="zh-CN"/>
              </w:rPr>
            </w:pPr>
            <w:r w:rsidRPr="002F0A90">
              <w:rPr>
                <w:rFonts w:eastAsia="SimSun"/>
                <w:lang w:eastAsia="zh-CN"/>
              </w:rPr>
              <w:t>197.5</w:t>
            </w:r>
          </w:p>
        </w:tc>
      </w:tr>
      <w:tr w:rsidR="00457200" w:rsidRPr="002F0A90" w14:paraId="019DE38D"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6FC287E9" w14:textId="56F1DB05" w:rsidR="00457200" w:rsidRPr="002A68A9" w:rsidRDefault="00457200" w:rsidP="0038336D">
            <w:pPr>
              <w:pStyle w:val="Tabletext"/>
              <w:jc w:val="left"/>
              <w:rPr>
                <w:lang w:val="en-GB" w:eastAsia="zh-CN"/>
              </w:rPr>
            </w:pPr>
            <w:r w:rsidRPr="002A68A9">
              <w:rPr>
                <w:lang w:val="en-GB" w:eastAsia="zh-CN"/>
              </w:rPr>
              <w:t xml:space="preserve">Protection distance (km) </w:t>
            </w:r>
            <w:r w:rsidR="0038336D" w:rsidRPr="002A68A9">
              <w:rPr>
                <w:lang w:val="en-GB" w:eastAsia="zh-CN"/>
              </w:rPr>
              <w:t>with equatorial land pathlosses</w:t>
            </w:r>
            <w:r w:rsidRPr="002A68A9">
              <w:rPr>
                <w:lang w:val="en-GB" w:eastAsia="zh-CN"/>
              </w:rPr>
              <w:t xml:space="preserve"> for </w:t>
            </w:r>
            <w:r w:rsidRPr="002A68A9">
              <w:rPr>
                <w:i/>
                <w:lang w:val="en-GB" w:eastAsia="zh-CN"/>
              </w:rPr>
              <w:t>p</w:t>
            </w:r>
            <w:r w:rsidR="0038336D" w:rsidRPr="002A68A9">
              <w:rPr>
                <w:lang w:val="en-GB" w:eastAsia="zh-CN"/>
              </w:rPr>
              <w:t> </w:t>
            </w:r>
            <w:r w:rsidRPr="002A68A9">
              <w:rPr>
                <w:lang w:val="en-GB" w:eastAsia="zh-CN"/>
              </w:rPr>
              <w:t>=</w:t>
            </w:r>
            <w:r w:rsidR="0038336D" w:rsidRPr="002A68A9">
              <w:rPr>
                <w:lang w:val="en-GB" w:eastAsia="zh-CN"/>
              </w:rPr>
              <w:t> </w:t>
            </w:r>
            <w:r w:rsidRPr="002A68A9">
              <w:rPr>
                <w:lang w:val="en-GB" w:eastAsia="zh-CN"/>
              </w:rPr>
              <w:t>20%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4E4D867" w14:textId="77777777" w:rsidR="00457200" w:rsidRPr="002F0A90" w:rsidRDefault="00457200" w:rsidP="00505A10">
            <w:pPr>
              <w:pStyle w:val="Tabletext"/>
              <w:jc w:val="center"/>
              <w:rPr>
                <w:rFonts w:eastAsia="SimSun"/>
                <w:bCs/>
                <w:lang w:eastAsia="zh-CN"/>
              </w:rPr>
            </w:pPr>
            <w:r w:rsidRPr="002F0A90">
              <w:rPr>
                <w:rFonts w:eastAsia="SimSun"/>
                <w:bCs/>
                <w:lang w:eastAsia="zh-CN"/>
              </w:rPr>
              <w:t>149</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A4EAA7B" w14:textId="77777777" w:rsidR="00457200" w:rsidRPr="002F0A90" w:rsidRDefault="00457200" w:rsidP="00505A10">
            <w:pPr>
              <w:pStyle w:val="Tabletext"/>
              <w:jc w:val="center"/>
              <w:rPr>
                <w:rFonts w:eastAsia="SimSun"/>
                <w:bCs/>
                <w:lang w:eastAsia="zh-CN"/>
              </w:rPr>
            </w:pPr>
            <w:r w:rsidRPr="002F0A90">
              <w:rPr>
                <w:rFonts w:eastAsia="SimSun"/>
                <w:bCs/>
                <w:lang w:eastAsia="zh-CN"/>
              </w:rPr>
              <w:t>219</w:t>
            </w:r>
          </w:p>
        </w:tc>
        <w:tc>
          <w:tcPr>
            <w:tcW w:w="991" w:type="dxa"/>
            <w:tcBorders>
              <w:top w:val="single" w:sz="4" w:space="0" w:color="auto"/>
              <w:left w:val="single" w:sz="4" w:space="0" w:color="auto"/>
              <w:bottom w:val="single" w:sz="4" w:space="0" w:color="auto"/>
              <w:right w:val="single" w:sz="4" w:space="0" w:color="auto"/>
            </w:tcBorders>
            <w:vAlign w:val="center"/>
            <w:hideMark/>
          </w:tcPr>
          <w:p w14:paraId="26EEF9F7" w14:textId="77777777" w:rsidR="00457200" w:rsidRPr="002F0A90" w:rsidRDefault="00457200" w:rsidP="00505A10">
            <w:pPr>
              <w:pStyle w:val="Tabletext"/>
              <w:jc w:val="center"/>
              <w:rPr>
                <w:rFonts w:eastAsia="SimSun"/>
                <w:bCs/>
                <w:lang w:eastAsia="zh-CN"/>
              </w:rPr>
            </w:pPr>
            <w:r w:rsidRPr="002F0A90">
              <w:rPr>
                <w:rFonts w:eastAsia="SimSun"/>
                <w:bCs/>
                <w:lang w:eastAsia="zh-CN"/>
              </w:rPr>
              <w:t>189</w:t>
            </w:r>
          </w:p>
        </w:tc>
        <w:tc>
          <w:tcPr>
            <w:tcW w:w="990" w:type="dxa"/>
            <w:tcBorders>
              <w:top w:val="single" w:sz="4" w:space="0" w:color="auto"/>
              <w:left w:val="single" w:sz="4" w:space="0" w:color="auto"/>
              <w:bottom w:val="single" w:sz="4" w:space="0" w:color="auto"/>
              <w:right w:val="single" w:sz="4" w:space="0" w:color="auto"/>
            </w:tcBorders>
            <w:vAlign w:val="center"/>
            <w:hideMark/>
          </w:tcPr>
          <w:p w14:paraId="38F844EF" w14:textId="77777777" w:rsidR="00457200" w:rsidRPr="002F0A90" w:rsidRDefault="00457200" w:rsidP="00505A10">
            <w:pPr>
              <w:pStyle w:val="Tabletext"/>
              <w:jc w:val="center"/>
              <w:rPr>
                <w:rFonts w:eastAsia="SimSun"/>
                <w:bCs/>
                <w:lang w:eastAsia="zh-CN"/>
              </w:rPr>
            </w:pPr>
            <w:r w:rsidRPr="002F0A90">
              <w:rPr>
                <w:rFonts w:eastAsia="SimSun"/>
                <w:bCs/>
                <w:lang w:eastAsia="zh-CN"/>
              </w:rPr>
              <w:t>196</w:t>
            </w:r>
          </w:p>
        </w:tc>
        <w:tc>
          <w:tcPr>
            <w:tcW w:w="991" w:type="dxa"/>
            <w:tcBorders>
              <w:top w:val="single" w:sz="4" w:space="0" w:color="auto"/>
              <w:left w:val="single" w:sz="4" w:space="0" w:color="auto"/>
              <w:bottom w:val="single" w:sz="4" w:space="0" w:color="auto"/>
              <w:right w:val="single" w:sz="4" w:space="0" w:color="auto"/>
            </w:tcBorders>
            <w:vAlign w:val="center"/>
            <w:hideMark/>
          </w:tcPr>
          <w:p w14:paraId="27795440" w14:textId="77777777" w:rsidR="00457200" w:rsidRPr="002F0A90" w:rsidRDefault="00457200" w:rsidP="00505A10">
            <w:pPr>
              <w:pStyle w:val="Tabletext"/>
              <w:jc w:val="center"/>
              <w:rPr>
                <w:rFonts w:eastAsia="SimSun"/>
                <w:lang w:eastAsia="zh-CN"/>
              </w:rPr>
            </w:pPr>
            <w:r w:rsidRPr="002F0A90">
              <w:rPr>
                <w:rFonts w:eastAsia="SimSun"/>
                <w:bCs/>
                <w:lang w:eastAsia="zh-CN"/>
              </w:rPr>
              <w:t>145</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4A1E367" w14:textId="77777777" w:rsidR="00457200" w:rsidRPr="002F0A90" w:rsidRDefault="00457200" w:rsidP="00505A10">
            <w:pPr>
              <w:pStyle w:val="Tabletext"/>
              <w:jc w:val="center"/>
              <w:rPr>
                <w:rFonts w:eastAsia="SimSun"/>
                <w:bCs/>
                <w:lang w:eastAsia="zh-CN"/>
              </w:rPr>
            </w:pPr>
            <w:r w:rsidRPr="002F0A90">
              <w:rPr>
                <w:rFonts w:eastAsia="SimSun"/>
                <w:bCs/>
                <w:lang w:eastAsia="zh-CN"/>
              </w:rPr>
              <w:t>230</w:t>
            </w:r>
          </w:p>
        </w:tc>
      </w:tr>
      <w:tr w:rsidR="00457200" w:rsidRPr="003C5958" w14:paraId="3071CCF1" w14:textId="77777777" w:rsidTr="0038336D">
        <w:trPr>
          <w:cantSplit/>
          <w:jc w:val="center"/>
        </w:trPr>
        <w:tc>
          <w:tcPr>
            <w:tcW w:w="9509" w:type="dxa"/>
            <w:gridSpan w:val="7"/>
            <w:tcBorders>
              <w:top w:val="single" w:sz="4" w:space="0" w:color="auto"/>
              <w:left w:val="single" w:sz="4" w:space="0" w:color="auto"/>
              <w:bottom w:val="single" w:sz="4" w:space="0" w:color="auto"/>
              <w:right w:val="single" w:sz="4" w:space="0" w:color="auto"/>
            </w:tcBorders>
            <w:noWrap/>
            <w:hideMark/>
          </w:tcPr>
          <w:p w14:paraId="212F58E3" w14:textId="77777777" w:rsidR="00457200" w:rsidRPr="002A68A9" w:rsidRDefault="00457200" w:rsidP="00505A10">
            <w:pPr>
              <w:pStyle w:val="Tabletext"/>
              <w:rPr>
                <w:b/>
                <w:lang w:val="en-GB" w:eastAsia="zh-CN"/>
              </w:rPr>
            </w:pPr>
            <w:r w:rsidRPr="002A68A9">
              <w:rPr>
                <w:b/>
                <w:lang w:val="en-GB" w:eastAsia="zh-CN"/>
              </w:rPr>
              <w:t>Single entry with low clutter loss for one micro BS</w:t>
            </w:r>
          </w:p>
        </w:tc>
      </w:tr>
      <w:tr w:rsidR="00457200" w:rsidRPr="002F0A90" w14:paraId="4C0D9980"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18CFFBAD" w14:textId="77777777" w:rsidR="00457200" w:rsidRPr="002A68A9" w:rsidRDefault="00457200" w:rsidP="00505A10">
            <w:pPr>
              <w:pStyle w:val="Tabletext"/>
              <w:rPr>
                <w:szCs w:val="22"/>
                <w:lang w:val="en-GB" w:eastAsia="zh-CN"/>
              </w:rPr>
            </w:pPr>
            <w:r w:rsidRPr="002A68A9">
              <w:rPr>
                <w:lang w:val="en-GB" w:eastAsia="zh-CN"/>
              </w:rPr>
              <w:t>Low clutter loss for micro BS (dB)</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DF6EDEE"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512B000"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991" w:type="dxa"/>
            <w:tcBorders>
              <w:top w:val="single" w:sz="4" w:space="0" w:color="auto"/>
              <w:left w:val="single" w:sz="4" w:space="0" w:color="auto"/>
              <w:bottom w:val="single" w:sz="4" w:space="0" w:color="auto"/>
              <w:right w:val="single" w:sz="4" w:space="0" w:color="auto"/>
            </w:tcBorders>
            <w:vAlign w:val="center"/>
            <w:hideMark/>
          </w:tcPr>
          <w:p w14:paraId="38F6947E"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AB6ADB"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991" w:type="dxa"/>
            <w:tcBorders>
              <w:top w:val="single" w:sz="4" w:space="0" w:color="auto"/>
              <w:left w:val="single" w:sz="4" w:space="0" w:color="auto"/>
              <w:bottom w:val="single" w:sz="4" w:space="0" w:color="auto"/>
              <w:right w:val="single" w:sz="4" w:space="0" w:color="auto"/>
            </w:tcBorders>
            <w:vAlign w:val="center"/>
            <w:hideMark/>
          </w:tcPr>
          <w:p w14:paraId="592F3F87"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18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4A5146F"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r>
      <w:tr w:rsidR="00457200" w:rsidRPr="002F0A90" w14:paraId="02BBB318"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40C69FA9" w14:textId="77777777" w:rsidR="00457200" w:rsidRPr="002F0A90" w:rsidRDefault="00457200" w:rsidP="00505A10">
            <w:pPr>
              <w:pStyle w:val="Tabletext"/>
              <w:rPr>
                <w:szCs w:val="22"/>
                <w:lang w:eastAsia="zh-CN"/>
              </w:rPr>
            </w:pPr>
            <w:r w:rsidRPr="002F0A90">
              <w:rPr>
                <w:lang w:eastAsia="zh-CN"/>
              </w:rPr>
              <w:t>Required propagation loss (dB)</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EE80045" w14:textId="77777777" w:rsidR="00457200" w:rsidRPr="002F0A90" w:rsidRDefault="00457200" w:rsidP="00505A10">
            <w:pPr>
              <w:pStyle w:val="Tabletext"/>
              <w:jc w:val="center"/>
              <w:rPr>
                <w:rFonts w:eastAsia="SimSun"/>
                <w:lang w:eastAsia="zh-CN"/>
              </w:rPr>
            </w:pPr>
            <w:r w:rsidRPr="002F0A90">
              <w:rPr>
                <w:rFonts w:eastAsia="SimSun"/>
                <w:lang w:eastAsia="zh-CN"/>
              </w:rPr>
              <w:t>161.1</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55F23CB" w14:textId="77777777" w:rsidR="00457200" w:rsidRPr="002F0A90" w:rsidRDefault="00457200" w:rsidP="00505A10">
            <w:pPr>
              <w:pStyle w:val="Tabletext"/>
              <w:jc w:val="center"/>
              <w:rPr>
                <w:rFonts w:eastAsia="SimSun"/>
                <w:lang w:eastAsia="zh-CN"/>
              </w:rPr>
            </w:pPr>
            <w:r w:rsidRPr="002F0A90">
              <w:rPr>
                <w:rFonts w:eastAsia="SimSun"/>
                <w:lang w:eastAsia="zh-CN"/>
              </w:rPr>
              <w:t>177.0</w:t>
            </w:r>
          </w:p>
        </w:tc>
        <w:tc>
          <w:tcPr>
            <w:tcW w:w="991" w:type="dxa"/>
            <w:tcBorders>
              <w:top w:val="single" w:sz="4" w:space="0" w:color="auto"/>
              <w:left w:val="single" w:sz="4" w:space="0" w:color="auto"/>
              <w:bottom w:val="single" w:sz="4" w:space="0" w:color="auto"/>
              <w:right w:val="single" w:sz="4" w:space="0" w:color="auto"/>
            </w:tcBorders>
            <w:vAlign w:val="center"/>
            <w:hideMark/>
          </w:tcPr>
          <w:p w14:paraId="6DECFC95" w14:textId="77777777" w:rsidR="00457200" w:rsidRPr="002F0A90" w:rsidRDefault="00457200" w:rsidP="00505A10">
            <w:pPr>
              <w:pStyle w:val="Tabletext"/>
              <w:jc w:val="center"/>
              <w:rPr>
                <w:rFonts w:eastAsia="SimSun"/>
                <w:lang w:eastAsia="zh-CN"/>
              </w:rPr>
            </w:pPr>
            <w:r w:rsidRPr="002F0A90">
              <w:rPr>
                <w:rFonts w:eastAsia="SimSun"/>
                <w:lang w:eastAsia="zh-CN"/>
              </w:rPr>
              <w:t>170.5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7A2D82A" w14:textId="77777777" w:rsidR="00457200" w:rsidRPr="002F0A90" w:rsidRDefault="00457200" w:rsidP="00505A10">
            <w:pPr>
              <w:pStyle w:val="Tabletext"/>
              <w:jc w:val="center"/>
              <w:rPr>
                <w:rFonts w:eastAsia="SimSun"/>
                <w:lang w:eastAsia="zh-CN"/>
              </w:rPr>
            </w:pPr>
            <w:r w:rsidRPr="002F0A90">
              <w:rPr>
                <w:rFonts w:eastAsia="SimSun"/>
                <w:lang w:eastAsia="zh-CN"/>
              </w:rPr>
              <w:t>172.2</w:t>
            </w:r>
          </w:p>
        </w:tc>
        <w:tc>
          <w:tcPr>
            <w:tcW w:w="991" w:type="dxa"/>
            <w:tcBorders>
              <w:top w:val="single" w:sz="4" w:space="0" w:color="auto"/>
              <w:left w:val="single" w:sz="4" w:space="0" w:color="auto"/>
              <w:bottom w:val="single" w:sz="4" w:space="0" w:color="auto"/>
              <w:right w:val="single" w:sz="4" w:space="0" w:color="auto"/>
            </w:tcBorders>
            <w:vAlign w:val="center"/>
            <w:hideMark/>
          </w:tcPr>
          <w:p w14:paraId="7D4B9CCB" w14:textId="77777777" w:rsidR="00457200" w:rsidRPr="002F0A90" w:rsidRDefault="00457200" w:rsidP="00505A10">
            <w:pPr>
              <w:pStyle w:val="Tabletext"/>
              <w:jc w:val="center"/>
              <w:rPr>
                <w:rFonts w:eastAsia="SimSun"/>
                <w:lang w:eastAsia="zh-CN"/>
              </w:rPr>
            </w:pPr>
            <w:r w:rsidRPr="002F0A90">
              <w:rPr>
                <w:rFonts w:eastAsia="SimSun"/>
                <w:lang w:eastAsia="zh-CN"/>
              </w:rPr>
              <w:t>160.0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58CB1A45" w14:textId="77777777" w:rsidR="00457200" w:rsidRPr="002F0A90" w:rsidRDefault="00457200" w:rsidP="00505A10">
            <w:pPr>
              <w:pStyle w:val="Tabletext"/>
              <w:jc w:val="center"/>
              <w:rPr>
                <w:rFonts w:eastAsia="SimSun"/>
                <w:lang w:eastAsia="zh-CN"/>
              </w:rPr>
            </w:pPr>
            <w:r w:rsidRPr="002F0A90">
              <w:rPr>
                <w:rFonts w:eastAsia="SimSun"/>
                <w:lang w:eastAsia="zh-CN"/>
              </w:rPr>
              <w:t>179.5</w:t>
            </w:r>
          </w:p>
        </w:tc>
      </w:tr>
      <w:tr w:rsidR="00457200" w:rsidRPr="002F0A90" w14:paraId="132C18F1"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75D25404" w14:textId="75F9BA52" w:rsidR="00457200" w:rsidRPr="002A68A9" w:rsidRDefault="00457200" w:rsidP="0038336D">
            <w:pPr>
              <w:pStyle w:val="Tabletext"/>
              <w:jc w:val="left"/>
              <w:rPr>
                <w:szCs w:val="22"/>
                <w:lang w:val="en-GB" w:eastAsia="zh-CN"/>
              </w:rPr>
            </w:pPr>
            <w:r w:rsidRPr="002A68A9">
              <w:rPr>
                <w:lang w:val="en-GB" w:eastAsia="zh-CN"/>
              </w:rPr>
              <w:t>Protection distance (km) with an equatorial pathloss (</w:t>
            </w:r>
            <w:r w:rsidRPr="002A68A9">
              <w:rPr>
                <w:i/>
                <w:lang w:val="en-GB" w:eastAsia="zh-CN"/>
              </w:rPr>
              <w:t>p</w:t>
            </w:r>
            <w:r w:rsidR="0038336D" w:rsidRPr="002A68A9">
              <w:rPr>
                <w:lang w:val="en-GB" w:eastAsia="zh-CN"/>
              </w:rPr>
              <w:t xml:space="preserve"> </w:t>
            </w:r>
            <w:r w:rsidRPr="002A68A9">
              <w:rPr>
                <w:lang w:val="en-GB" w:eastAsia="zh-CN"/>
              </w:rPr>
              <w:t>=</w:t>
            </w:r>
            <w:r w:rsidR="0038336D" w:rsidRPr="002A68A9">
              <w:rPr>
                <w:lang w:val="en-GB" w:eastAsia="zh-CN"/>
              </w:rPr>
              <w:t xml:space="preserve"> </w:t>
            </w:r>
            <w:r w:rsidRPr="002A68A9">
              <w:rPr>
                <w:lang w:val="en-GB" w:eastAsia="zh-CN"/>
              </w:rPr>
              <w:t>20%) and low clutter loss</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0EE156B" w14:textId="77777777" w:rsidR="00457200" w:rsidRPr="002F0A90" w:rsidRDefault="00457200" w:rsidP="00505A10">
            <w:pPr>
              <w:pStyle w:val="Tabletext"/>
              <w:jc w:val="center"/>
              <w:rPr>
                <w:rFonts w:eastAsia="SimSun"/>
                <w:bCs/>
                <w:lang w:eastAsia="zh-CN"/>
              </w:rPr>
            </w:pPr>
            <w:r w:rsidRPr="002F0A90">
              <w:rPr>
                <w:rFonts w:eastAsia="SimSun"/>
                <w:bCs/>
                <w:lang w:eastAsia="zh-CN"/>
              </w:rPr>
              <w:t>88</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8B86CEE" w14:textId="77777777" w:rsidR="00457200" w:rsidRPr="002F0A90" w:rsidRDefault="00457200" w:rsidP="00505A10">
            <w:pPr>
              <w:pStyle w:val="Tabletext"/>
              <w:jc w:val="center"/>
              <w:rPr>
                <w:rFonts w:eastAsia="SimSun"/>
                <w:bCs/>
                <w:lang w:eastAsia="zh-CN"/>
              </w:rPr>
            </w:pPr>
            <w:r w:rsidRPr="002F0A90">
              <w:rPr>
                <w:rFonts w:eastAsia="SimSun"/>
                <w:bCs/>
                <w:lang w:eastAsia="zh-CN"/>
              </w:rPr>
              <w:t>141</w:t>
            </w:r>
          </w:p>
        </w:tc>
        <w:tc>
          <w:tcPr>
            <w:tcW w:w="991" w:type="dxa"/>
            <w:tcBorders>
              <w:top w:val="single" w:sz="4" w:space="0" w:color="auto"/>
              <w:left w:val="single" w:sz="4" w:space="0" w:color="auto"/>
              <w:bottom w:val="single" w:sz="4" w:space="0" w:color="auto"/>
              <w:right w:val="single" w:sz="4" w:space="0" w:color="auto"/>
            </w:tcBorders>
            <w:vAlign w:val="center"/>
            <w:hideMark/>
          </w:tcPr>
          <w:p w14:paraId="0637D61C" w14:textId="77777777" w:rsidR="00457200" w:rsidRPr="002F0A90" w:rsidRDefault="00457200" w:rsidP="00505A10">
            <w:pPr>
              <w:pStyle w:val="Tabletext"/>
              <w:jc w:val="center"/>
              <w:rPr>
                <w:rFonts w:eastAsia="SimSun"/>
                <w:bCs/>
                <w:lang w:eastAsia="zh-CN"/>
              </w:rPr>
            </w:pPr>
            <w:r w:rsidRPr="002F0A90">
              <w:rPr>
                <w:rFonts w:eastAsia="SimSun"/>
                <w:bCs/>
                <w:lang w:eastAsia="zh-CN"/>
              </w:rPr>
              <w:t>116</w:t>
            </w:r>
          </w:p>
        </w:tc>
        <w:tc>
          <w:tcPr>
            <w:tcW w:w="990" w:type="dxa"/>
            <w:tcBorders>
              <w:top w:val="single" w:sz="4" w:space="0" w:color="auto"/>
              <w:left w:val="single" w:sz="4" w:space="0" w:color="auto"/>
              <w:bottom w:val="single" w:sz="4" w:space="0" w:color="auto"/>
              <w:right w:val="single" w:sz="4" w:space="0" w:color="auto"/>
            </w:tcBorders>
            <w:vAlign w:val="center"/>
            <w:hideMark/>
          </w:tcPr>
          <w:p w14:paraId="271D9603" w14:textId="77777777" w:rsidR="00457200" w:rsidRPr="002F0A90" w:rsidRDefault="00457200" w:rsidP="00505A10">
            <w:pPr>
              <w:pStyle w:val="Tabletext"/>
              <w:jc w:val="center"/>
              <w:rPr>
                <w:rFonts w:eastAsia="SimSun"/>
                <w:bCs/>
                <w:lang w:eastAsia="zh-CN"/>
              </w:rPr>
            </w:pPr>
            <w:r w:rsidRPr="002F0A90">
              <w:rPr>
                <w:rFonts w:eastAsia="SimSun"/>
                <w:bCs/>
                <w:lang w:eastAsia="zh-CN"/>
              </w:rPr>
              <w:t>123</w:t>
            </w:r>
          </w:p>
        </w:tc>
        <w:tc>
          <w:tcPr>
            <w:tcW w:w="991" w:type="dxa"/>
            <w:tcBorders>
              <w:top w:val="single" w:sz="4" w:space="0" w:color="auto"/>
              <w:left w:val="single" w:sz="4" w:space="0" w:color="auto"/>
              <w:bottom w:val="single" w:sz="4" w:space="0" w:color="auto"/>
              <w:right w:val="single" w:sz="4" w:space="0" w:color="auto"/>
            </w:tcBorders>
            <w:vAlign w:val="center"/>
            <w:hideMark/>
          </w:tcPr>
          <w:p w14:paraId="3510C084" w14:textId="77777777" w:rsidR="00457200" w:rsidRPr="002F0A90" w:rsidRDefault="00457200" w:rsidP="00505A10">
            <w:pPr>
              <w:pStyle w:val="Tabletext"/>
              <w:jc w:val="center"/>
              <w:rPr>
                <w:rFonts w:eastAsia="SimSun"/>
                <w:bCs/>
                <w:lang w:eastAsia="zh-CN"/>
              </w:rPr>
            </w:pPr>
            <w:r w:rsidRPr="002F0A90">
              <w:rPr>
                <w:rFonts w:eastAsia="SimSun"/>
                <w:bCs/>
                <w:lang w:eastAsia="zh-CN"/>
              </w:rPr>
              <w:t>84</w:t>
            </w:r>
          </w:p>
        </w:tc>
        <w:tc>
          <w:tcPr>
            <w:tcW w:w="1047" w:type="dxa"/>
            <w:tcBorders>
              <w:top w:val="single" w:sz="4" w:space="0" w:color="auto"/>
              <w:left w:val="single" w:sz="4" w:space="0" w:color="auto"/>
              <w:bottom w:val="single" w:sz="4" w:space="0" w:color="auto"/>
              <w:right w:val="single" w:sz="4" w:space="0" w:color="auto"/>
            </w:tcBorders>
            <w:vAlign w:val="center"/>
            <w:hideMark/>
          </w:tcPr>
          <w:p w14:paraId="5EB6501C" w14:textId="77777777" w:rsidR="00457200" w:rsidRPr="002F0A90" w:rsidRDefault="00457200" w:rsidP="00505A10">
            <w:pPr>
              <w:pStyle w:val="Tabletext"/>
              <w:jc w:val="center"/>
              <w:rPr>
                <w:rFonts w:eastAsia="SimSun"/>
                <w:bCs/>
                <w:lang w:eastAsia="zh-CN"/>
              </w:rPr>
            </w:pPr>
            <w:r w:rsidRPr="002F0A90">
              <w:rPr>
                <w:rFonts w:eastAsia="SimSun"/>
                <w:bCs/>
                <w:lang w:eastAsia="zh-CN"/>
              </w:rPr>
              <w:t>150</w:t>
            </w:r>
          </w:p>
        </w:tc>
      </w:tr>
      <w:tr w:rsidR="00457200" w:rsidRPr="003C5958" w14:paraId="401ACCB6" w14:textId="77777777" w:rsidTr="0038336D">
        <w:trPr>
          <w:cantSplit/>
          <w:jc w:val="center"/>
        </w:trPr>
        <w:tc>
          <w:tcPr>
            <w:tcW w:w="9509" w:type="dxa"/>
            <w:gridSpan w:val="7"/>
            <w:tcBorders>
              <w:top w:val="single" w:sz="4" w:space="0" w:color="auto"/>
              <w:left w:val="single" w:sz="4" w:space="0" w:color="auto"/>
              <w:bottom w:val="single" w:sz="4" w:space="0" w:color="auto"/>
              <w:right w:val="single" w:sz="4" w:space="0" w:color="auto"/>
            </w:tcBorders>
            <w:noWrap/>
            <w:hideMark/>
          </w:tcPr>
          <w:p w14:paraId="1DC59611" w14:textId="77777777" w:rsidR="00457200" w:rsidRPr="002A68A9" w:rsidRDefault="00457200" w:rsidP="00505A10">
            <w:pPr>
              <w:pStyle w:val="Tabletext"/>
              <w:rPr>
                <w:b/>
                <w:lang w:val="en-GB" w:eastAsia="zh-CN"/>
              </w:rPr>
            </w:pPr>
            <w:r w:rsidRPr="002A68A9">
              <w:rPr>
                <w:b/>
                <w:lang w:val="en-GB" w:eastAsia="zh-CN"/>
              </w:rPr>
              <w:t>Single entry with median clutter loss for one urban micro BS</w:t>
            </w:r>
          </w:p>
        </w:tc>
      </w:tr>
      <w:tr w:rsidR="00457200" w:rsidRPr="002F0A90" w14:paraId="17E06E34"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5F2C4758" w14:textId="77777777" w:rsidR="00457200" w:rsidRPr="002A68A9" w:rsidRDefault="00457200" w:rsidP="0038336D">
            <w:pPr>
              <w:pStyle w:val="Tabletext"/>
              <w:jc w:val="left"/>
              <w:rPr>
                <w:szCs w:val="22"/>
                <w:lang w:val="en-GB" w:eastAsia="zh-CN"/>
              </w:rPr>
            </w:pPr>
            <w:r w:rsidRPr="002A68A9">
              <w:rPr>
                <w:lang w:val="en-GB" w:eastAsia="zh-CN"/>
              </w:rPr>
              <w:t>Median clutter loss for micro BS (dB)</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0B9E405"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66D609E"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991" w:type="dxa"/>
            <w:tcBorders>
              <w:top w:val="single" w:sz="4" w:space="0" w:color="auto"/>
              <w:left w:val="single" w:sz="4" w:space="0" w:color="auto"/>
              <w:bottom w:val="single" w:sz="4" w:space="0" w:color="auto"/>
              <w:right w:val="single" w:sz="4" w:space="0" w:color="auto"/>
            </w:tcBorders>
            <w:vAlign w:val="center"/>
            <w:hideMark/>
          </w:tcPr>
          <w:p w14:paraId="1D206E35"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990" w:type="dxa"/>
            <w:tcBorders>
              <w:top w:val="single" w:sz="4" w:space="0" w:color="auto"/>
              <w:left w:val="single" w:sz="4" w:space="0" w:color="auto"/>
              <w:bottom w:val="single" w:sz="4" w:space="0" w:color="auto"/>
              <w:right w:val="single" w:sz="4" w:space="0" w:color="auto"/>
            </w:tcBorders>
            <w:vAlign w:val="center"/>
            <w:hideMark/>
          </w:tcPr>
          <w:p w14:paraId="0030B4CF"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991" w:type="dxa"/>
            <w:tcBorders>
              <w:top w:val="single" w:sz="4" w:space="0" w:color="auto"/>
              <w:left w:val="single" w:sz="4" w:space="0" w:color="auto"/>
              <w:bottom w:val="single" w:sz="4" w:space="0" w:color="auto"/>
              <w:right w:val="single" w:sz="4" w:space="0" w:color="auto"/>
            </w:tcBorders>
            <w:vAlign w:val="center"/>
            <w:hideMark/>
          </w:tcPr>
          <w:p w14:paraId="67951C99"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28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5E770AA6"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r>
      <w:tr w:rsidR="00457200" w:rsidRPr="002F0A90" w14:paraId="27B97339"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17F089F3" w14:textId="77777777" w:rsidR="00457200" w:rsidRPr="002A68A9" w:rsidRDefault="00457200" w:rsidP="0038336D">
            <w:pPr>
              <w:pStyle w:val="Tabletext"/>
              <w:jc w:val="left"/>
              <w:rPr>
                <w:szCs w:val="22"/>
                <w:lang w:val="en-GB" w:eastAsia="zh-CN"/>
              </w:rPr>
            </w:pPr>
            <w:r w:rsidRPr="002A68A9">
              <w:rPr>
                <w:lang w:val="en-GB" w:eastAsia="zh-CN"/>
              </w:rPr>
              <w:t>Required propagation loss with median clutter (dB)</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1E8E694" w14:textId="77777777" w:rsidR="00457200" w:rsidRPr="002F0A90" w:rsidRDefault="00457200" w:rsidP="00505A10">
            <w:pPr>
              <w:pStyle w:val="Tabletext"/>
              <w:jc w:val="center"/>
              <w:rPr>
                <w:rFonts w:eastAsia="SimSun"/>
                <w:lang w:eastAsia="zh-CN"/>
              </w:rPr>
            </w:pPr>
            <w:r w:rsidRPr="002F0A90">
              <w:rPr>
                <w:rFonts w:eastAsia="SimSun"/>
                <w:lang w:eastAsia="zh-CN"/>
              </w:rPr>
              <w:t>151.1</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EE27130" w14:textId="77777777" w:rsidR="00457200" w:rsidRPr="002F0A90" w:rsidRDefault="00457200" w:rsidP="00505A10">
            <w:pPr>
              <w:pStyle w:val="Tabletext"/>
              <w:jc w:val="center"/>
              <w:rPr>
                <w:rFonts w:eastAsia="SimSun"/>
                <w:lang w:eastAsia="zh-CN"/>
              </w:rPr>
            </w:pPr>
            <w:r w:rsidRPr="002F0A90">
              <w:rPr>
                <w:rFonts w:eastAsia="SimSun"/>
                <w:lang w:eastAsia="zh-CN"/>
              </w:rPr>
              <w:t>167.0</w:t>
            </w:r>
          </w:p>
        </w:tc>
        <w:tc>
          <w:tcPr>
            <w:tcW w:w="991" w:type="dxa"/>
            <w:tcBorders>
              <w:top w:val="single" w:sz="4" w:space="0" w:color="auto"/>
              <w:left w:val="single" w:sz="4" w:space="0" w:color="auto"/>
              <w:bottom w:val="single" w:sz="4" w:space="0" w:color="auto"/>
              <w:right w:val="single" w:sz="4" w:space="0" w:color="auto"/>
            </w:tcBorders>
            <w:vAlign w:val="center"/>
            <w:hideMark/>
          </w:tcPr>
          <w:p w14:paraId="301D2BD6" w14:textId="77777777" w:rsidR="00457200" w:rsidRPr="002F0A90" w:rsidRDefault="00457200" w:rsidP="00505A10">
            <w:pPr>
              <w:pStyle w:val="Tabletext"/>
              <w:jc w:val="center"/>
              <w:rPr>
                <w:rFonts w:eastAsia="SimSun"/>
                <w:lang w:eastAsia="zh-CN"/>
              </w:rPr>
            </w:pPr>
            <w:r w:rsidRPr="002F0A90">
              <w:rPr>
                <w:rFonts w:eastAsia="SimSun"/>
                <w:lang w:eastAsia="zh-CN"/>
              </w:rPr>
              <w:t>160.5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6A2782B6" w14:textId="77777777" w:rsidR="00457200" w:rsidRPr="002F0A90" w:rsidRDefault="00457200" w:rsidP="00505A10">
            <w:pPr>
              <w:pStyle w:val="Tabletext"/>
              <w:jc w:val="center"/>
              <w:rPr>
                <w:rFonts w:eastAsia="SimSun"/>
                <w:lang w:eastAsia="zh-CN"/>
              </w:rPr>
            </w:pPr>
            <w:r w:rsidRPr="002F0A90">
              <w:rPr>
                <w:rFonts w:eastAsia="SimSun"/>
                <w:lang w:eastAsia="zh-CN"/>
              </w:rPr>
              <w:t>162.2</w:t>
            </w:r>
          </w:p>
        </w:tc>
        <w:tc>
          <w:tcPr>
            <w:tcW w:w="991" w:type="dxa"/>
            <w:tcBorders>
              <w:top w:val="single" w:sz="4" w:space="0" w:color="auto"/>
              <w:left w:val="single" w:sz="4" w:space="0" w:color="auto"/>
              <w:bottom w:val="single" w:sz="4" w:space="0" w:color="auto"/>
              <w:right w:val="single" w:sz="4" w:space="0" w:color="auto"/>
            </w:tcBorders>
            <w:vAlign w:val="center"/>
            <w:hideMark/>
          </w:tcPr>
          <w:p w14:paraId="08CE7562" w14:textId="77777777" w:rsidR="00457200" w:rsidRPr="002F0A90" w:rsidRDefault="00457200" w:rsidP="00505A10">
            <w:pPr>
              <w:pStyle w:val="Tabletext"/>
              <w:jc w:val="center"/>
              <w:rPr>
                <w:rFonts w:eastAsia="SimSun"/>
                <w:lang w:eastAsia="zh-CN"/>
              </w:rPr>
            </w:pPr>
            <w:r w:rsidRPr="002F0A90">
              <w:rPr>
                <w:rFonts w:eastAsia="SimSun"/>
                <w:lang w:eastAsia="zh-CN"/>
              </w:rPr>
              <w:t>150.0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379EE57" w14:textId="77777777" w:rsidR="00457200" w:rsidRPr="002F0A90" w:rsidRDefault="00457200" w:rsidP="00505A10">
            <w:pPr>
              <w:pStyle w:val="Tabletext"/>
              <w:jc w:val="center"/>
              <w:rPr>
                <w:rFonts w:eastAsia="SimSun"/>
                <w:lang w:eastAsia="zh-CN"/>
              </w:rPr>
            </w:pPr>
            <w:r w:rsidRPr="002F0A90">
              <w:rPr>
                <w:rFonts w:eastAsia="SimSun"/>
                <w:lang w:eastAsia="zh-CN"/>
              </w:rPr>
              <w:t>169.5</w:t>
            </w:r>
          </w:p>
        </w:tc>
      </w:tr>
      <w:tr w:rsidR="00457200" w:rsidRPr="002F0A90" w14:paraId="301EDABF" w14:textId="77777777" w:rsidTr="0038336D">
        <w:trPr>
          <w:cantSplit/>
          <w:jc w:val="center"/>
        </w:trPr>
        <w:tc>
          <w:tcPr>
            <w:tcW w:w="3509" w:type="dxa"/>
            <w:tcBorders>
              <w:top w:val="single" w:sz="4" w:space="0" w:color="auto"/>
              <w:left w:val="single" w:sz="4" w:space="0" w:color="auto"/>
              <w:bottom w:val="single" w:sz="4" w:space="0" w:color="auto"/>
              <w:right w:val="single" w:sz="4" w:space="0" w:color="auto"/>
            </w:tcBorders>
            <w:noWrap/>
            <w:hideMark/>
          </w:tcPr>
          <w:p w14:paraId="10860FAD" w14:textId="62BFDAFA" w:rsidR="00457200" w:rsidRPr="002A68A9" w:rsidRDefault="00457200" w:rsidP="0038336D">
            <w:pPr>
              <w:pStyle w:val="Tabletext"/>
              <w:jc w:val="left"/>
              <w:rPr>
                <w:szCs w:val="22"/>
                <w:lang w:val="en-GB" w:eastAsia="zh-CN"/>
              </w:rPr>
            </w:pPr>
            <w:r w:rsidRPr="002A68A9">
              <w:rPr>
                <w:lang w:val="en-GB" w:eastAsia="zh-CN"/>
              </w:rPr>
              <w:t>Protection distance (km) with an equatorial pathloss (</w:t>
            </w:r>
            <w:r w:rsidRPr="002A68A9">
              <w:rPr>
                <w:i/>
                <w:lang w:val="en-GB" w:eastAsia="zh-CN"/>
              </w:rPr>
              <w:t>p</w:t>
            </w:r>
            <w:r w:rsidR="0038336D" w:rsidRPr="002A68A9">
              <w:rPr>
                <w:lang w:val="en-GB" w:eastAsia="zh-CN"/>
              </w:rPr>
              <w:t xml:space="preserve"> </w:t>
            </w:r>
            <w:r w:rsidRPr="002A68A9">
              <w:rPr>
                <w:lang w:val="en-GB" w:eastAsia="zh-CN"/>
              </w:rPr>
              <w:t>=</w:t>
            </w:r>
            <w:r w:rsidR="0038336D" w:rsidRPr="002A68A9">
              <w:rPr>
                <w:lang w:val="en-GB" w:eastAsia="zh-CN"/>
              </w:rPr>
              <w:t xml:space="preserve"> </w:t>
            </w:r>
            <w:r w:rsidRPr="002A68A9">
              <w:rPr>
                <w:lang w:val="en-GB" w:eastAsia="zh-CN"/>
              </w:rPr>
              <w:t>20%) and median clutter loss</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2141BA5" w14:textId="77777777" w:rsidR="00457200" w:rsidRPr="002F0A90" w:rsidRDefault="00457200" w:rsidP="00505A10">
            <w:pPr>
              <w:pStyle w:val="Tabletext"/>
              <w:jc w:val="center"/>
              <w:rPr>
                <w:rFonts w:eastAsia="SimSun"/>
                <w:bCs/>
                <w:lang w:eastAsia="zh-CN"/>
              </w:rPr>
            </w:pPr>
            <w:r w:rsidRPr="002F0A90">
              <w:rPr>
                <w:rFonts w:eastAsia="SimSun"/>
                <w:bCs/>
                <w:lang w:eastAsia="zh-CN"/>
              </w:rPr>
              <w:t>62</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8753A78" w14:textId="77777777" w:rsidR="00457200" w:rsidRPr="002F0A90" w:rsidRDefault="00457200" w:rsidP="00505A10">
            <w:pPr>
              <w:pStyle w:val="Tabletext"/>
              <w:jc w:val="center"/>
              <w:rPr>
                <w:rFonts w:eastAsia="SimSun"/>
                <w:bCs/>
                <w:lang w:eastAsia="zh-CN"/>
              </w:rPr>
            </w:pPr>
            <w:r w:rsidRPr="002F0A90">
              <w:rPr>
                <w:rFonts w:eastAsia="SimSun"/>
                <w:bCs/>
                <w:lang w:eastAsia="zh-CN"/>
              </w:rPr>
              <w:t>105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2450E9E9" w14:textId="77777777" w:rsidR="00457200" w:rsidRPr="002F0A90" w:rsidRDefault="00457200" w:rsidP="00505A10">
            <w:pPr>
              <w:pStyle w:val="Tabletext"/>
              <w:jc w:val="center"/>
              <w:rPr>
                <w:rFonts w:eastAsia="SimSun"/>
                <w:bCs/>
                <w:lang w:eastAsia="zh-CN"/>
              </w:rPr>
            </w:pPr>
            <w:r w:rsidRPr="002F0A90">
              <w:rPr>
                <w:rFonts w:eastAsia="SimSun"/>
                <w:bCs/>
                <w:lang w:eastAsia="zh-CN"/>
              </w:rPr>
              <w:t>84</w:t>
            </w:r>
          </w:p>
        </w:tc>
        <w:tc>
          <w:tcPr>
            <w:tcW w:w="990" w:type="dxa"/>
            <w:tcBorders>
              <w:top w:val="single" w:sz="4" w:space="0" w:color="auto"/>
              <w:left w:val="single" w:sz="4" w:space="0" w:color="auto"/>
              <w:bottom w:val="single" w:sz="4" w:space="0" w:color="auto"/>
              <w:right w:val="single" w:sz="4" w:space="0" w:color="auto"/>
            </w:tcBorders>
            <w:vAlign w:val="center"/>
            <w:hideMark/>
          </w:tcPr>
          <w:p w14:paraId="4F2A51BB" w14:textId="77777777" w:rsidR="00457200" w:rsidRPr="002F0A90" w:rsidRDefault="00457200" w:rsidP="00505A10">
            <w:pPr>
              <w:pStyle w:val="Tabletext"/>
              <w:jc w:val="center"/>
              <w:rPr>
                <w:rFonts w:eastAsia="SimSun"/>
                <w:bCs/>
                <w:lang w:eastAsia="zh-CN"/>
              </w:rPr>
            </w:pPr>
            <w:r w:rsidRPr="002F0A90">
              <w:rPr>
                <w:rFonts w:eastAsia="SimSun"/>
                <w:bCs/>
                <w:lang w:eastAsia="zh-CN"/>
              </w:rPr>
              <w:t>90</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8E54B8" w14:textId="77777777" w:rsidR="00457200" w:rsidRPr="002F0A90" w:rsidRDefault="00457200" w:rsidP="00505A10">
            <w:pPr>
              <w:pStyle w:val="Tabletext"/>
              <w:jc w:val="center"/>
              <w:rPr>
                <w:rFonts w:eastAsia="SimSun"/>
                <w:bCs/>
                <w:lang w:eastAsia="zh-CN"/>
              </w:rPr>
            </w:pPr>
            <w:r w:rsidRPr="002F0A90">
              <w:rPr>
                <w:rFonts w:eastAsia="SimSun"/>
                <w:bCs/>
                <w:lang w:eastAsia="zh-CN"/>
              </w:rPr>
              <w:t>60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054CBE4" w14:textId="77777777" w:rsidR="00457200" w:rsidRPr="002F0A90" w:rsidRDefault="00457200" w:rsidP="00505A10">
            <w:pPr>
              <w:pStyle w:val="Tabletext"/>
              <w:jc w:val="center"/>
              <w:rPr>
                <w:rFonts w:eastAsia="SimSun"/>
                <w:bCs/>
                <w:lang w:eastAsia="zh-CN"/>
              </w:rPr>
            </w:pPr>
            <w:r w:rsidRPr="002F0A90">
              <w:rPr>
                <w:rFonts w:eastAsia="SimSun"/>
                <w:bCs/>
                <w:lang w:eastAsia="zh-CN"/>
              </w:rPr>
              <w:t>113</w:t>
            </w:r>
          </w:p>
        </w:tc>
      </w:tr>
    </w:tbl>
    <w:p w14:paraId="2ABAA0F6" w14:textId="77777777" w:rsidR="00457200" w:rsidRPr="002F0A90" w:rsidRDefault="00457200" w:rsidP="00457200">
      <w:pPr>
        <w:pStyle w:val="Tablefin"/>
      </w:pPr>
    </w:p>
    <w:p w14:paraId="54BDD375" w14:textId="4EE5D3D8" w:rsidR="00457200" w:rsidRPr="002A68A9" w:rsidRDefault="00457200" w:rsidP="00457200">
      <w:pPr>
        <w:rPr>
          <w:lang w:val="en-GB"/>
        </w:rPr>
      </w:pPr>
      <w:r w:rsidRPr="002A68A9">
        <w:rPr>
          <w:lang w:val="en-GB"/>
        </w:rPr>
        <w:t xml:space="preserve">In summary, it can be observed that the co-channel protection distance between one IMT 10 MHz urban macro base-station and a land based Radar, without clutter loss, is 230 km depending equatorial propagation conditions over the land using the propagation model with </w:t>
      </w:r>
      <w:r w:rsidRPr="002A68A9">
        <w:rPr>
          <w:i/>
          <w:lang w:val="en-GB"/>
        </w:rPr>
        <w:t>p</w:t>
      </w:r>
      <w:r w:rsidR="0038336D" w:rsidRPr="002A68A9">
        <w:rPr>
          <w:lang w:val="en-GB"/>
        </w:rPr>
        <w:t xml:space="preserve"> </w:t>
      </w:r>
      <w:r w:rsidRPr="002A68A9">
        <w:rPr>
          <w:lang w:val="en-GB"/>
        </w:rPr>
        <w:t>=</w:t>
      </w:r>
      <w:r w:rsidR="0038336D" w:rsidRPr="002A68A9">
        <w:rPr>
          <w:lang w:val="en-GB"/>
        </w:rPr>
        <w:t xml:space="preserve"> </w:t>
      </w:r>
      <w:r w:rsidRPr="002A68A9">
        <w:rPr>
          <w:lang w:val="en-GB"/>
        </w:rPr>
        <w:t>20%.</w:t>
      </w:r>
    </w:p>
    <w:p w14:paraId="11662465" w14:textId="77777777" w:rsidR="00457200" w:rsidRPr="002A68A9" w:rsidRDefault="00457200" w:rsidP="00457200">
      <w:pPr>
        <w:rPr>
          <w:lang w:val="en-GB"/>
        </w:rPr>
      </w:pPr>
      <w:r w:rsidRPr="002A68A9">
        <w:rPr>
          <w:lang w:val="en-GB"/>
        </w:rPr>
        <w:t>In this MCL study, taking into account low clutter losses or mask effect of buildings of 18 dB, the protection distance of a radar from one urban macro base station is 150 km.</w:t>
      </w:r>
    </w:p>
    <w:p w14:paraId="168EF7F5" w14:textId="77777777" w:rsidR="00457200" w:rsidRPr="002A68A9" w:rsidRDefault="00457200" w:rsidP="00457200">
      <w:pPr>
        <w:rPr>
          <w:lang w:val="en-GB"/>
        </w:rPr>
      </w:pPr>
      <w:r w:rsidRPr="002A68A9">
        <w:rPr>
          <w:lang w:val="en-GB"/>
        </w:rPr>
        <w:t>With a median clutter loss of 28 dB, the protection distance of a radar from one urban macro base station is found to be 113 km.</w:t>
      </w:r>
    </w:p>
    <w:p w14:paraId="05CB2D80" w14:textId="77777777" w:rsidR="00457200" w:rsidRPr="002A68A9" w:rsidRDefault="00457200" w:rsidP="00457200">
      <w:pPr>
        <w:keepNext/>
        <w:keepLines/>
        <w:spacing w:before="200"/>
        <w:ind w:left="1134" w:hanging="1134"/>
        <w:outlineLvl w:val="2"/>
        <w:rPr>
          <w:b/>
          <w:lang w:val="en-GB"/>
        </w:rPr>
      </w:pPr>
      <w:r w:rsidRPr="002A68A9">
        <w:rPr>
          <w:b/>
          <w:lang w:val="en-GB"/>
        </w:rPr>
        <w:t>5.2.2</w:t>
      </w:r>
      <w:r w:rsidRPr="002A68A9">
        <w:rPr>
          <w:b/>
          <w:lang w:val="en-GB"/>
        </w:rPr>
        <w:tab/>
        <w:t>Aggregation study of macro BS</w:t>
      </w:r>
    </w:p>
    <w:p w14:paraId="5E9D4384" w14:textId="77777777" w:rsidR="00457200" w:rsidRPr="002A68A9" w:rsidRDefault="00457200" w:rsidP="00457200">
      <w:pPr>
        <w:rPr>
          <w:lang w:val="en-GB" w:eastAsia="zh-CN"/>
        </w:rPr>
      </w:pPr>
      <w:r w:rsidRPr="002A68A9">
        <w:rPr>
          <w:lang w:val="en-GB" w:eastAsia="zh-CN"/>
        </w:rPr>
        <w:t>This analysis is considered as static by assuming that the position of the land based radar with respect of the IMT-Advanced BS is fixed, (arbitrary separation distance of 20 km),</w:t>
      </w:r>
      <w:r w:rsidRPr="002A68A9">
        <w:rPr>
          <w:lang w:val="en-GB"/>
        </w:rPr>
        <w:t xml:space="preserve"> </w:t>
      </w:r>
      <w:r w:rsidRPr="002A68A9">
        <w:rPr>
          <w:lang w:val="en-GB" w:eastAsia="zh-CN"/>
        </w:rPr>
        <w:t>and the radar antenna is pointing toward the IMT deployment, The aggregation process is not done over the rotation of the radar antenna because the performance of a radar is generally requested for each azimuthal direction of its main beam.</w:t>
      </w:r>
    </w:p>
    <w:p w14:paraId="52340BC0" w14:textId="77777777" w:rsidR="00457200" w:rsidRPr="002A68A9" w:rsidRDefault="00457200" w:rsidP="00457200">
      <w:pPr>
        <w:rPr>
          <w:lang w:val="en-GB" w:eastAsia="zh-CN"/>
        </w:rPr>
      </w:pPr>
      <w:r w:rsidRPr="002A68A9">
        <w:rPr>
          <w:lang w:val="en-GB" w:eastAsia="zh-CN"/>
        </w:rPr>
        <w:t xml:space="preserve">Monte-Carlo simulations are performed over the IMT mobile network and the radar within the area of simulation to calculate the aggregated interference with caused by the BSs in order to derive a reliable statistic, e.g. cdf of the experienced aggregated interference over noise level, i.e. </w:t>
      </w:r>
      <w:r w:rsidRPr="002A68A9">
        <w:rPr>
          <w:i/>
          <w:lang w:val="en-GB" w:eastAsia="zh-CN"/>
        </w:rPr>
        <w:t>I</w:t>
      </w:r>
      <w:r w:rsidRPr="002A68A9">
        <w:rPr>
          <w:i/>
          <w:vertAlign w:val="subscript"/>
          <w:lang w:val="en-GB" w:eastAsia="zh-CN"/>
        </w:rPr>
        <w:t>agg</w:t>
      </w:r>
      <w:r w:rsidRPr="002A68A9">
        <w:rPr>
          <w:lang w:val="en-GB" w:eastAsia="zh-CN"/>
        </w:rPr>
        <w:t>/</w:t>
      </w:r>
      <w:r w:rsidRPr="002A68A9">
        <w:rPr>
          <w:i/>
          <w:lang w:val="en-GB" w:eastAsia="zh-CN"/>
        </w:rPr>
        <w:t>N</w:t>
      </w:r>
      <w:r w:rsidRPr="002A68A9">
        <w:rPr>
          <w:lang w:val="en-GB" w:eastAsia="zh-CN"/>
        </w:rPr>
        <w:t xml:space="preserve">. </w:t>
      </w:r>
    </w:p>
    <w:p w14:paraId="31B394B3" w14:textId="77777777" w:rsidR="00457200" w:rsidRPr="002A68A9" w:rsidRDefault="00457200" w:rsidP="00457200">
      <w:pPr>
        <w:rPr>
          <w:lang w:val="en-GB" w:eastAsia="zh-CN"/>
        </w:rPr>
      </w:pPr>
      <w:r w:rsidRPr="002A68A9">
        <w:rPr>
          <w:lang w:val="en-GB" w:eastAsia="zh-CN"/>
        </w:rPr>
        <w:t>The randomization process is done at each run of simulation on following parameters:</w:t>
      </w:r>
    </w:p>
    <w:p w14:paraId="515C6999"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Uniform jitter on the position of the grid of BS macro site in transversal direction of the radar beam</w:t>
      </w:r>
    </w:p>
    <w:p w14:paraId="614BF2DD"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Position below roof top macro BS (or not) in macro urban scenario</w:t>
      </w:r>
    </w:p>
    <w:p w14:paraId="39B0F1C9"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Activity or not of the base station</w:t>
      </w:r>
    </w:p>
    <w:p w14:paraId="54387C44"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Clutter value of the propagation path associated to each base-station.</w:t>
      </w:r>
    </w:p>
    <w:p w14:paraId="16042B26" w14:textId="77777777" w:rsidR="00457200" w:rsidRPr="002A68A9" w:rsidRDefault="00457200" w:rsidP="00457200">
      <w:pPr>
        <w:rPr>
          <w:lang w:val="en-GB"/>
        </w:rPr>
      </w:pPr>
      <w:r w:rsidRPr="002A68A9">
        <w:rPr>
          <w:lang w:val="en-GB" w:eastAsia="zh-CN"/>
        </w:rPr>
        <w:t xml:space="preserve">Let us denote </w:t>
      </w:r>
      <w:r w:rsidRPr="002A68A9">
        <w:rPr>
          <w:i/>
          <w:lang w:val="en-GB" w:eastAsia="zh-CN"/>
        </w:rPr>
        <w:t>j</w:t>
      </w:r>
      <w:r w:rsidRPr="002A68A9">
        <w:rPr>
          <w:lang w:val="en-GB" w:eastAsia="zh-CN"/>
        </w:rPr>
        <w:t xml:space="preserve"> the index of the random samplings of macro base-stations in the IMT deployment.</w:t>
      </w:r>
    </w:p>
    <w:p w14:paraId="38F8209B" w14:textId="77777777" w:rsidR="00457200" w:rsidRPr="002A68A9" w:rsidRDefault="00457200" w:rsidP="00457200">
      <w:pPr>
        <w:rPr>
          <w:lang w:val="en-GB" w:eastAsia="zh-CN"/>
        </w:rPr>
      </w:pPr>
      <w:r w:rsidRPr="002A68A9">
        <w:rPr>
          <w:lang w:val="en-GB" w:eastAsia="zh-CN"/>
        </w:rPr>
        <w:t>The aggregated interference is then achieved in the following way:</w:t>
      </w:r>
    </w:p>
    <w:p w14:paraId="22079EF2" w14:textId="77777777" w:rsidR="00457200" w:rsidRPr="002A68A9" w:rsidRDefault="00457200" w:rsidP="00457200">
      <w:pPr>
        <w:jc w:val="center"/>
        <w:rPr>
          <w:lang w:val="en-GB" w:eastAsia="zh-CN"/>
        </w:rPr>
      </w:pPr>
      <m:oMath>
        <m:r>
          <w:rPr>
            <w:rStyle w:val="EquationeqChar"/>
            <w:rFonts w:ascii="Cambria Math" w:hAnsi="Cambria Math"/>
          </w:rPr>
          <m:t>Iagg</m:t>
        </m:r>
        <m:r>
          <m:rPr>
            <m:sty m:val="p"/>
          </m:rPr>
          <w:rPr>
            <w:rStyle w:val="EquationeqChar"/>
            <w:rFonts w:ascii="Cambria Math" w:hAnsi="Cambria Math"/>
            <w:lang w:val="en-GB"/>
          </w:rPr>
          <m:t>=10</m:t>
        </m:r>
        <m:sSub>
          <m:sSubPr>
            <m:ctrlPr>
              <w:rPr>
                <w:rStyle w:val="EquationeqChar"/>
                <w:rFonts w:ascii="Cambria Math" w:hAnsi="Cambria Math"/>
              </w:rPr>
            </m:ctrlPr>
          </m:sSubPr>
          <m:e>
            <m:r>
              <m:rPr>
                <m:sty m:val="p"/>
              </m:rPr>
              <w:rPr>
                <w:rStyle w:val="EquationeqChar"/>
                <w:rFonts w:ascii="Cambria Math" w:hAnsi="Cambria Math"/>
                <w:lang w:val="en-GB"/>
              </w:rPr>
              <m:t>log</m:t>
            </m:r>
          </m:e>
          <m:sub>
            <m:r>
              <m:rPr>
                <m:sty m:val="p"/>
              </m:rPr>
              <w:rPr>
                <w:rStyle w:val="EquationeqChar"/>
                <w:rFonts w:ascii="Cambria Math" w:hAnsi="Cambria Math"/>
                <w:lang w:val="en-GB"/>
              </w:rPr>
              <m:t>10</m:t>
            </m:r>
          </m:sub>
        </m:sSub>
        <m:d>
          <m:dPr>
            <m:ctrlPr>
              <w:rPr>
                <w:rStyle w:val="EquationeqChar"/>
                <w:rFonts w:ascii="Cambria Math" w:hAnsi="Cambria Math"/>
              </w:rPr>
            </m:ctrlPr>
          </m:dPr>
          <m:e>
            <m:nary>
              <m:naryPr>
                <m:chr m:val="∑"/>
                <m:limLoc m:val="undOvr"/>
                <m:supHide m:val="1"/>
                <m:ctrlPr>
                  <w:rPr>
                    <w:rStyle w:val="EquationeqChar"/>
                    <w:rFonts w:ascii="Cambria Math" w:hAnsi="Cambria Math"/>
                  </w:rPr>
                </m:ctrlPr>
              </m:naryPr>
              <m:sub>
                <m:eqArr>
                  <m:eqArrPr>
                    <m:ctrlPr>
                      <w:rPr>
                        <w:rStyle w:val="EquationeqChar"/>
                        <w:rFonts w:ascii="Cambria Math" w:hAnsi="Cambria Math"/>
                      </w:rPr>
                    </m:ctrlPr>
                  </m:eqArrPr>
                  <m:e>
                    <m:r>
                      <m:rPr>
                        <m:sty m:val="p"/>
                      </m:rPr>
                      <w:rPr>
                        <w:rStyle w:val="EquationeqChar"/>
                        <w:rFonts w:ascii="Cambria Math" w:hAnsi="Cambria Math"/>
                        <w:lang w:val="en-GB"/>
                      </w:rPr>
                      <m:t>1≤i≤NbBSs,</m:t>
                    </m:r>
                  </m:e>
                  <m:e>
                    <m:r>
                      <m:rPr>
                        <m:sty m:val="p"/>
                      </m:rPr>
                      <w:rPr>
                        <w:rStyle w:val="EquationeqChar"/>
                        <w:rFonts w:ascii="Cambria Math" w:hAnsi="Cambria Math"/>
                        <w:lang w:val="en-GB"/>
                      </w:rPr>
                      <m:t>1≤j≤NbEvents</m:t>
                    </m:r>
                  </m:e>
                </m:eqArr>
              </m:sub>
              <m:sup/>
              <m:e>
                <m:sSup>
                  <m:sSupPr>
                    <m:ctrlPr>
                      <w:rPr>
                        <w:rStyle w:val="EquationeqChar"/>
                        <w:rFonts w:ascii="Cambria Math" w:hAnsi="Cambria Math"/>
                      </w:rPr>
                    </m:ctrlPr>
                  </m:sSupPr>
                  <m:e>
                    <m:r>
                      <m:rPr>
                        <m:sty m:val="p"/>
                      </m:rPr>
                      <w:rPr>
                        <w:rStyle w:val="EquationeqChar"/>
                        <w:rFonts w:ascii="Cambria Math" w:hAnsi="Cambria Math"/>
                        <w:lang w:val="en-GB"/>
                      </w:rPr>
                      <m:t>10</m:t>
                    </m:r>
                  </m:e>
                  <m:sup>
                    <m:f>
                      <m:fPr>
                        <m:ctrlPr>
                          <w:rPr>
                            <w:rStyle w:val="EquationeqChar"/>
                            <w:rFonts w:ascii="Cambria Math" w:hAnsi="Cambria Math"/>
                          </w:rPr>
                        </m:ctrlPr>
                      </m:fPr>
                      <m:num>
                        <m:sSub>
                          <m:sSubPr>
                            <m:ctrlPr>
                              <w:rPr>
                                <w:rStyle w:val="EquationeqChar"/>
                                <w:rFonts w:ascii="Cambria Math" w:hAnsi="Cambria Math"/>
                              </w:rPr>
                            </m:ctrlPr>
                          </m:sSubPr>
                          <m:e>
                            <m:r>
                              <m:rPr>
                                <m:sty m:val="p"/>
                              </m:rPr>
                              <w:rPr>
                                <w:rStyle w:val="EquationeqChar"/>
                                <w:rFonts w:ascii="Cambria Math" w:hAnsi="Cambria Math"/>
                                <w:lang w:val="en-GB"/>
                              </w:rPr>
                              <m:t>P</m:t>
                            </m:r>
                          </m:e>
                          <m:sub>
                            <m:r>
                              <m:rPr>
                                <m:sty m:val="p"/>
                              </m:rPr>
                              <w:rPr>
                                <w:rStyle w:val="EquationeqChar"/>
                                <w:rFonts w:ascii="Cambria Math" w:hAnsi="Cambria Math"/>
                                <w:lang w:val="en-GB"/>
                              </w:rPr>
                              <m:t>R,ij</m:t>
                            </m:r>
                          </m:sub>
                        </m:sSub>
                      </m:num>
                      <m:den>
                        <m:r>
                          <m:rPr>
                            <m:sty m:val="p"/>
                          </m:rPr>
                          <w:rPr>
                            <w:rStyle w:val="EquationeqChar"/>
                            <w:rFonts w:ascii="Cambria Math" w:hAnsi="Cambria Math"/>
                            <w:lang w:val="en-GB"/>
                          </w:rPr>
                          <m:t>10</m:t>
                        </m:r>
                      </m:den>
                    </m:f>
                  </m:sup>
                </m:sSup>
              </m:e>
            </m:nary>
          </m:e>
        </m:d>
      </m:oMath>
      <w:r w:rsidRPr="002A68A9">
        <w:rPr>
          <w:lang w:val="en-GB"/>
        </w:rPr>
        <w:t>.</w:t>
      </w:r>
    </w:p>
    <w:p w14:paraId="19696C14" w14:textId="77777777" w:rsidR="00457200" w:rsidRPr="002A68A9" w:rsidRDefault="00457200" w:rsidP="00457200">
      <w:pPr>
        <w:rPr>
          <w:lang w:val="en-GB"/>
        </w:rPr>
      </w:pPr>
      <w:r w:rsidRPr="002A68A9">
        <w:rPr>
          <w:lang w:val="en-GB"/>
        </w:rPr>
        <w:t>The simulation of the urban deployment considers random uniform repartition and density of three micro BS per macro-cell.</w:t>
      </w:r>
    </w:p>
    <w:p w14:paraId="7C63FDA6" w14:textId="3E48C0B4" w:rsidR="00457200" w:rsidRPr="002A68A9" w:rsidRDefault="00457200" w:rsidP="00B222FA">
      <w:pPr>
        <w:rPr>
          <w:lang w:val="en-GB"/>
        </w:rPr>
      </w:pPr>
      <w:r w:rsidRPr="002A68A9">
        <w:rPr>
          <w:lang w:val="en-GB"/>
        </w:rPr>
        <w:t>Figure A1</w:t>
      </w:r>
      <w:r w:rsidR="00BC2F71" w:rsidRPr="002A68A9">
        <w:rPr>
          <w:lang w:val="en-GB"/>
        </w:rPr>
        <w:t>-</w:t>
      </w:r>
      <w:r w:rsidRPr="002A68A9">
        <w:rPr>
          <w:lang w:val="en-GB"/>
        </w:rPr>
        <w:t>2</w:t>
      </w:r>
      <w:r w:rsidR="00B222FA">
        <w:rPr>
          <w:lang w:val="en-GB"/>
        </w:rPr>
        <w:t>2</w:t>
      </w:r>
      <w:r w:rsidRPr="002A68A9">
        <w:rPr>
          <w:lang w:val="en-GB"/>
        </w:rPr>
        <w:t xml:space="preserve"> depicts the cdf of </w:t>
      </w:r>
      <w:r w:rsidRPr="002A68A9">
        <w:rPr>
          <w:i/>
          <w:lang w:val="en-GB"/>
        </w:rPr>
        <w:t>I</w:t>
      </w:r>
      <w:r w:rsidRPr="002A68A9">
        <w:rPr>
          <w:i/>
          <w:vertAlign w:val="subscript"/>
          <w:lang w:val="en-GB"/>
        </w:rPr>
        <w:t>agg</w:t>
      </w:r>
      <w:r w:rsidRPr="002A68A9">
        <w:rPr>
          <w:lang w:val="en-GB"/>
        </w:rPr>
        <w:t>/</w:t>
      </w:r>
      <w:r w:rsidRPr="002A68A9">
        <w:rPr>
          <w:i/>
          <w:lang w:val="en-GB"/>
        </w:rPr>
        <w:t>N</w:t>
      </w:r>
      <w:r w:rsidRPr="002A68A9">
        <w:rPr>
          <w:lang w:val="en-GB"/>
        </w:rPr>
        <w:t xml:space="preserve"> (i.e. </w:t>
      </w:r>
      <w:r w:rsidRPr="002A68A9">
        <w:rPr>
          <w:i/>
          <w:lang w:val="en-GB"/>
        </w:rPr>
        <w:t>P</w:t>
      </w:r>
      <w:r w:rsidRPr="002A68A9">
        <w:rPr>
          <w:lang w:val="en-GB"/>
        </w:rPr>
        <w:t>(</w:t>
      </w:r>
      <w:r w:rsidRPr="002A68A9">
        <w:rPr>
          <w:i/>
          <w:lang w:val="en-GB"/>
        </w:rPr>
        <w:t>X</w:t>
      </w:r>
      <w:r w:rsidR="004D0E9A" w:rsidRPr="002A68A9">
        <w:rPr>
          <w:lang w:val="en-GB"/>
        </w:rPr>
        <w:t xml:space="preserve"> </w:t>
      </w:r>
      <w:r w:rsidRPr="002A68A9">
        <w:rPr>
          <w:lang w:val="en-GB"/>
        </w:rPr>
        <w:t>≤</w:t>
      </w:r>
      <w:r w:rsidR="004D0E9A" w:rsidRPr="002A68A9">
        <w:rPr>
          <w:lang w:val="en-GB"/>
        </w:rPr>
        <w:t xml:space="preserve"> </w:t>
      </w:r>
      <w:r w:rsidRPr="002A68A9">
        <w:rPr>
          <w:i/>
          <w:lang w:val="en-GB"/>
        </w:rPr>
        <w:t>x</w:t>
      </w:r>
      <w:r w:rsidRPr="002A68A9">
        <w:rPr>
          <w:vertAlign w:val="subscript"/>
          <w:lang w:val="en-GB"/>
        </w:rPr>
        <w:t>0</w:t>
      </w:r>
      <w:r w:rsidRPr="002A68A9">
        <w:rPr>
          <w:lang w:val="en-GB"/>
        </w:rPr>
        <w:t xml:space="preserve">) in ordinate while x-axis provides associated </w:t>
      </w:r>
      <w:r w:rsidRPr="002A68A9">
        <w:rPr>
          <w:i/>
          <w:iCs/>
          <w:lang w:val="en-GB"/>
        </w:rPr>
        <w:t>I</w:t>
      </w:r>
      <w:r w:rsidRPr="002A68A9">
        <w:rPr>
          <w:iCs/>
          <w:lang w:val="en-GB"/>
        </w:rPr>
        <w:t>/</w:t>
      </w:r>
      <w:r w:rsidRPr="002A68A9">
        <w:rPr>
          <w:i/>
          <w:iCs/>
          <w:lang w:val="en-GB"/>
        </w:rPr>
        <w:t>N</w:t>
      </w:r>
      <w:r w:rsidRPr="002A68A9">
        <w:rPr>
          <w:lang w:val="en-GB"/>
        </w:rPr>
        <w:t xml:space="preserve"> values) for equatorial case. Curves represent cdf for different radar types, with Rm names’ indexes indicating minimum and maximum values for the receivers bandwidths. Only one case of antenna beamwidth per radar type is considered in this study.</w:t>
      </w:r>
    </w:p>
    <w:p w14:paraId="2306C6F6" w14:textId="0BCD3E28" w:rsidR="00457200" w:rsidRPr="002F0A90" w:rsidRDefault="00457200" w:rsidP="00486F21">
      <w:pPr>
        <w:pStyle w:val="FigureNo"/>
      </w:pPr>
      <w:r w:rsidRPr="002F0A90">
        <w:t>FIGure A1</w:t>
      </w:r>
      <w:r w:rsidR="00BC2F71">
        <w:t>-</w:t>
      </w:r>
      <w:r>
        <w:t>2</w:t>
      </w:r>
      <w:r w:rsidR="00486F21">
        <w:t>2</w:t>
      </w:r>
    </w:p>
    <w:p w14:paraId="560B965F" w14:textId="77777777" w:rsidR="00457200" w:rsidRPr="002F0A90" w:rsidRDefault="00457200" w:rsidP="00457200">
      <w:pPr>
        <w:pStyle w:val="Figure"/>
      </w:pPr>
      <w:r w:rsidRPr="002F0A90">
        <w:rPr>
          <w:noProof/>
          <w:lang w:val="en-GB" w:eastAsia="en-GB"/>
        </w:rPr>
        <w:drawing>
          <wp:inline distT="0" distB="0" distL="0" distR="0" wp14:anchorId="7896F742" wp14:editId="5298A94B">
            <wp:extent cx="5041265" cy="376872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1265" cy="3768725"/>
                    </a:xfrm>
                    <a:prstGeom prst="rect">
                      <a:avLst/>
                    </a:prstGeom>
                    <a:noFill/>
                    <a:ln>
                      <a:noFill/>
                    </a:ln>
                  </pic:spPr>
                </pic:pic>
              </a:graphicData>
            </a:graphic>
          </wp:inline>
        </w:drawing>
      </w:r>
    </w:p>
    <w:p w14:paraId="15948D89" w14:textId="3D1EE170" w:rsidR="00457200" w:rsidRPr="002A68A9" w:rsidRDefault="00457200" w:rsidP="00457200">
      <w:pPr>
        <w:rPr>
          <w:lang w:val="en-GB"/>
        </w:rPr>
      </w:pPr>
      <w:r w:rsidRPr="002A68A9">
        <w:rPr>
          <w:lang w:val="en-GB"/>
        </w:rPr>
        <w:t xml:space="preserve">The results of a static analysis with Monte Carlo simulation show that the aggregated interference ratio </w:t>
      </w:r>
      <w:r w:rsidRPr="002A68A9">
        <w:rPr>
          <w:i/>
          <w:iCs/>
          <w:lang w:val="en-GB"/>
        </w:rPr>
        <w:t>I</w:t>
      </w:r>
      <w:r w:rsidRPr="002A68A9">
        <w:rPr>
          <w:iCs/>
          <w:lang w:val="en-GB"/>
        </w:rPr>
        <w:t>/</w:t>
      </w:r>
      <w:r w:rsidRPr="002A68A9">
        <w:rPr>
          <w:i/>
          <w:iCs/>
          <w:lang w:val="en-GB"/>
        </w:rPr>
        <w:t xml:space="preserve">N </w:t>
      </w:r>
      <w:r w:rsidRPr="002A68A9">
        <w:rPr>
          <w:lang w:val="en-GB"/>
        </w:rPr>
        <w:t xml:space="preserve">received by a landbased radar standing 20 km from a co-channel IMT deployment is up to 74 dB (at 100% in the CDF) in land equatorial propagation conditions using the propagation model with </w:t>
      </w:r>
      <w:r w:rsidRPr="002A68A9">
        <w:rPr>
          <w:i/>
          <w:lang w:val="en-GB"/>
        </w:rPr>
        <w:t>p</w:t>
      </w:r>
      <w:r w:rsidR="00A40866" w:rsidRPr="002A68A9">
        <w:rPr>
          <w:lang w:val="en-GB"/>
        </w:rPr>
        <w:t xml:space="preserve"> </w:t>
      </w:r>
      <w:r w:rsidRPr="002A68A9">
        <w:rPr>
          <w:lang w:val="en-GB"/>
        </w:rPr>
        <w:t>=</w:t>
      </w:r>
      <w:r w:rsidR="00A40866" w:rsidRPr="002A68A9">
        <w:rPr>
          <w:lang w:val="en-GB"/>
        </w:rPr>
        <w:t xml:space="preserve"> </w:t>
      </w:r>
      <w:r w:rsidRPr="002A68A9">
        <w:rPr>
          <w:lang w:val="en-GB"/>
        </w:rPr>
        <w:t>20%, which is far above the radar protection criteria of −6 dB.</w:t>
      </w:r>
    </w:p>
    <w:p w14:paraId="7F067E22" w14:textId="77777777" w:rsidR="00457200" w:rsidRPr="002A68A9" w:rsidRDefault="00457200" w:rsidP="00457200">
      <w:pPr>
        <w:rPr>
          <w:lang w:val="en-GB"/>
        </w:rPr>
      </w:pPr>
      <w:r w:rsidRPr="002A68A9">
        <w:rPr>
          <w:lang w:val="en-GB"/>
        </w:rPr>
        <w:t>In conclusion, based on these results, it can be concluded that a macro BS IMT-Advanced deployment is not compatible with protection criteria of land-based radar systems in co-channel operations within 3.3-3.4 GHz.</w:t>
      </w:r>
    </w:p>
    <w:p w14:paraId="536AD356" w14:textId="77777777" w:rsidR="00457200" w:rsidRPr="002A68A9" w:rsidRDefault="00457200" w:rsidP="007E36D9">
      <w:pPr>
        <w:pStyle w:val="AnnexNoTitle"/>
        <w:rPr>
          <w:lang w:val="en-GB"/>
        </w:rPr>
      </w:pPr>
      <w:bookmarkStart w:id="100" w:name="_Toc20141810"/>
      <w:r w:rsidRPr="002A68A9">
        <w:rPr>
          <w:lang w:val="en-GB"/>
        </w:rPr>
        <w:t>Study D</w:t>
      </w:r>
      <w:bookmarkEnd w:id="100"/>
    </w:p>
    <w:p w14:paraId="443A6F9F" w14:textId="77777777" w:rsidR="00457200" w:rsidRPr="002A68A9" w:rsidRDefault="00457200" w:rsidP="00457200">
      <w:pPr>
        <w:pStyle w:val="Heading1"/>
        <w:rPr>
          <w:lang w:val="en-GB"/>
        </w:rPr>
      </w:pPr>
      <w:bookmarkStart w:id="101" w:name="_Toc20141811"/>
      <w:r w:rsidRPr="002A68A9">
        <w:rPr>
          <w:lang w:val="en-GB"/>
        </w:rPr>
        <w:t>1</w:t>
      </w:r>
      <w:r w:rsidRPr="002A68A9">
        <w:rPr>
          <w:lang w:val="en-GB"/>
        </w:rPr>
        <w:tab/>
        <w:t>Scenarios for coexistence study</w:t>
      </w:r>
      <w:bookmarkEnd w:id="101"/>
    </w:p>
    <w:p w14:paraId="10D8F763" w14:textId="77777777" w:rsidR="00457200" w:rsidRPr="002A68A9" w:rsidRDefault="00457200" w:rsidP="00457200">
      <w:pPr>
        <w:rPr>
          <w:lang w:val="en-GB" w:eastAsia="ko-KR"/>
        </w:rPr>
      </w:pPr>
      <w:r w:rsidRPr="002A68A9">
        <w:rPr>
          <w:lang w:val="en-GB" w:eastAsia="ko-KR"/>
        </w:rPr>
        <w:t xml:space="preserve">Coastal area scenarios are considered. Ship-based radiolocation radars B and C defined in Recommendation ITU-R M.1465 receive interference from single entry IMT-Advanced BS operating in co-channel or adjacent channel. IMT-Advanced BS is assumed to locate at shoreline in Incheon, Korea. The worst case is studied where the peak antenna gain of radar are taken, and peak gain with a loss due to antenna tilting is considered for computing the antenna gain of BS. </w:t>
      </w:r>
    </w:p>
    <w:p w14:paraId="6E975586" w14:textId="77777777" w:rsidR="00457200" w:rsidRPr="002A68A9" w:rsidRDefault="00457200" w:rsidP="00457200">
      <w:pPr>
        <w:pStyle w:val="Heading1"/>
        <w:rPr>
          <w:lang w:val="en-GB"/>
        </w:rPr>
      </w:pPr>
      <w:bookmarkStart w:id="102" w:name="_Toc20141812"/>
      <w:r w:rsidRPr="002A68A9">
        <w:rPr>
          <w:lang w:val="en-GB"/>
        </w:rPr>
        <w:t>2</w:t>
      </w:r>
      <w:r w:rsidRPr="002A68A9">
        <w:rPr>
          <w:lang w:val="en-GB"/>
        </w:rPr>
        <w:tab/>
        <w:t>System characteristics</w:t>
      </w:r>
      <w:bookmarkEnd w:id="102"/>
    </w:p>
    <w:p w14:paraId="3EB8D73D" w14:textId="77777777" w:rsidR="00457200" w:rsidRPr="002A68A9" w:rsidRDefault="00457200" w:rsidP="00457200">
      <w:pPr>
        <w:pStyle w:val="Heading2"/>
        <w:rPr>
          <w:b w:val="0"/>
          <w:szCs w:val="24"/>
          <w:lang w:val="en-GB" w:eastAsia="zh-CN"/>
        </w:rPr>
      </w:pPr>
      <w:bookmarkStart w:id="103" w:name="_Toc20141813"/>
      <w:r w:rsidRPr="002A68A9">
        <w:rPr>
          <w:rFonts w:eastAsia="SimSun"/>
          <w:szCs w:val="24"/>
          <w:lang w:val="en-GB"/>
        </w:rPr>
        <w:t>2.1</w:t>
      </w:r>
      <w:r w:rsidRPr="002A68A9">
        <w:rPr>
          <w:rFonts w:eastAsia="SimSun"/>
          <w:szCs w:val="24"/>
          <w:lang w:val="en-GB"/>
        </w:rPr>
        <w:tab/>
        <w:t xml:space="preserve">Characteristics for IMT </w:t>
      </w:r>
      <w:r w:rsidRPr="002A68A9">
        <w:rPr>
          <w:szCs w:val="24"/>
          <w:lang w:val="en-GB" w:eastAsia="zh-CN"/>
        </w:rPr>
        <w:t>BS with Adaptive Antenna System</w:t>
      </w:r>
      <w:bookmarkEnd w:id="103"/>
    </w:p>
    <w:p w14:paraId="542605D1" w14:textId="1B22031C" w:rsidR="00457200" w:rsidRPr="002A68A9" w:rsidRDefault="00457200" w:rsidP="00457200">
      <w:pPr>
        <w:rPr>
          <w:szCs w:val="24"/>
          <w:lang w:val="en-GB"/>
        </w:rPr>
      </w:pPr>
      <w:r w:rsidRPr="002A68A9">
        <w:rPr>
          <w:szCs w:val="24"/>
          <w:lang w:val="en-GB"/>
        </w:rPr>
        <w:t>Table A1.4</w:t>
      </w:r>
      <w:r w:rsidR="00466622">
        <w:rPr>
          <w:szCs w:val="24"/>
          <w:lang w:val="en-GB"/>
        </w:rPr>
        <w:t>1</w:t>
      </w:r>
      <w:r w:rsidRPr="002A68A9">
        <w:rPr>
          <w:szCs w:val="24"/>
          <w:lang w:val="en-GB"/>
        </w:rPr>
        <w:t xml:space="preserve"> summarises the relevant base station characteristics from </w:t>
      </w:r>
      <w:r w:rsidRPr="002A68A9">
        <w:rPr>
          <w:szCs w:val="24"/>
          <w:lang w:val="en-GB" w:eastAsia="zh-CN"/>
        </w:rPr>
        <w:t xml:space="preserve">Report </w:t>
      </w:r>
      <w:hyperlink r:id="rId99" w:history="1">
        <w:r w:rsidRPr="00A77FF3">
          <w:rPr>
            <w:rStyle w:val="Hyperlink"/>
            <w:color w:val="auto"/>
            <w:szCs w:val="24"/>
            <w:u w:val="none"/>
            <w:lang w:val="en-GB" w:eastAsia="zh-CN"/>
          </w:rPr>
          <w:t>ITU-R M.2292</w:t>
        </w:r>
      </w:hyperlink>
      <w:r w:rsidRPr="002A68A9">
        <w:rPr>
          <w:szCs w:val="24"/>
          <w:lang w:val="en-GB" w:eastAsia="zh-CN"/>
        </w:rPr>
        <w:t xml:space="preserve">. </w:t>
      </w:r>
    </w:p>
    <w:p w14:paraId="51BA07C7" w14:textId="5ED77F06" w:rsidR="00457200" w:rsidRPr="002A68A9" w:rsidRDefault="00A40866" w:rsidP="00457200">
      <w:pPr>
        <w:pStyle w:val="TableNo"/>
        <w:rPr>
          <w:lang w:val="en-GB"/>
        </w:rPr>
      </w:pPr>
      <w:r w:rsidRPr="002A68A9">
        <w:rPr>
          <w:lang w:val="en-GB"/>
        </w:rPr>
        <w:t>TABLE A1.4</w:t>
      </w:r>
      <w:r w:rsidR="00466622">
        <w:rPr>
          <w:lang w:val="en-GB"/>
        </w:rPr>
        <w:t>1</w:t>
      </w:r>
    </w:p>
    <w:p w14:paraId="68C949DD" w14:textId="77777777" w:rsidR="00457200" w:rsidRPr="002A68A9" w:rsidRDefault="00457200" w:rsidP="00457200">
      <w:pPr>
        <w:pStyle w:val="Tabletitle"/>
        <w:rPr>
          <w:lang w:val="en-GB"/>
        </w:rPr>
      </w:pPr>
      <w:r w:rsidRPr="002A68A9">
        <w:rPr>
          <w:lang w:val="en-GB"/>
        </w:rPr>
        <w:t xml:space="preserve">Characteristics of IMT-Advanced System in 3 300-3 400 MHz frequency band </w:t>
      </w:r>
      <w:r w:rsidRPr="002A68A9">
        <w:rPr>
          <w:lang w:val="en-GB"/>
        </w:rPr>
        <w:br/>
        <w:t>(Table 1 of Att. 4.13 to Doc. 5D/875)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83"/>
        <w:gridCol w:w="1751"/>
        <w:gridCol w:w="1610"/>
      </w:tblGrid>
      <w:tr w:rsidR="00457200" w:rsidRPr="002F0A90" w14:paraId="731A4E17" w14:textId="77777777" w:rsidTr="00A40866">
        <w:trPr>
          <w:trHeight w:val="413"/>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2384B2" w14:textId="77777777" w:rsidR="00457200" w:rsidRPr="002F0A90" w:rsidRDefault="00457200" w:rsidP="00505A10">
            <w:pPr>
              <w:pStyle w:val="Tablehead"/>
              <w:jc w:val="left"/>
            </w:pPr>
            <w:r w:rsidRPr="002F0A90">
              <w:t>Parameter</w:t>
            </w:r>
          </w:p>
        </w:tc>
        <w:tc>
          <w:tcPr>
            <w:tcW w:w="1883" w:type="dxa"/>
            <w:tcBorders>
              <w:top w:val="single" w:sz="4" w:space="0" w:color="auto"/>
              <w:left w:val="single" w:sz="4" w:space="0" w:color="auto"/>
              <w:bottom w:val="single" w:sz="4" w:space="0" w:color="auto"/>
              <w:right w:val="single" w:sz="4" w:space="0" w:color="auto"/>
            </w:tcBorders>
            <w:vAlign w:val="center"/>
          </w:tcPr>
          <w:p w14:paraId="26A6593D" w14:textId="77777777" w:rsidR="00457200" w:rsidRPr="002F0A90" w:rsidRDefault="00457200" w:rsidP="00A40866">
            <w:pPr>
              <w:pStyle w:val="Tablehead"/>
              <w:ind w:left="-57" w:right="-57"/>
              <w:rPr>
                <w:lang w:eastAsia="ko-KR"/>
              </w:rPr>
            </w:pPr>
            <w:r w:rsidRPr="002F0A90">
              <w:t>Macro suburban</w:t>
            </w:r>
          </w:p>
        </w:tc>
        <w:tc>
          <w:tcPr>
            <w:tcW w:w="1751" w:type="dxa"/>
            <w:tcBorders>
              <w:top w:val="single" w:sz="4" w:space="0" w:color="auto"/>
              <w:left w:val="single" w:sz="4" w:space="0" w:color="auto"/>
              <w:bottom w:val="single" w:sz="4" w:space="0" w:color="auto"/>
              <w:right w:val="single" w:sz="4" w:space="0" w:color="auto"/>
            </w:tcBorders>
            <w:vAlign w:val="center"/>
          </w:tcPr>
          <w:p w14:paraId="56BA31F4" w14:textId="77777777" w:rsidR="00457200" w:rsidRPr="002F0A90" w:rsidRDefault="00457200" w:rsidP="00505A10">
            <w:pPr>
              <w:pStyle w:val="Tablehead"/>
            </w:pPr>
            <w:r w:rsidRPr="002F0A90">
              <w:t>Macro urban</w:t>
            </w:r>
          </w:p>
        </w:tc>
        <w:tc>
          <w:tcPr>
            <w:tcW w:w="1610" w:type="dxa"/>
            <w:tcBorders>
              <w:top w:val="single" w:sz="4" w:space="0" w:color="auto"/>
              <w:left w:val="single" w:sz="4" w:space="0" w:color="auto"/>
              <w:bottom w:val="single" w:sz="4" w:space="0" w:color="auto"/>
              <w:right w:val="single" w:sz="4" w:space="0" w:color="auto"/>
            </w:tcBorders>
            <w:vAlign w:val="center"/>
          </w:tcPr>
          <w:p w14:paraId="401B51B4" w14:textId="77777777" w:rsidR="00457200" w:rsidRPr="002F0A90" w:rsidRDefault="00457200" w:rsidP="00505A10">
            <w:pPr>
              <w:pStyle w:val="Tablehead"/>
            </w:pPr>
            <w:r w:rsidRPr="002F0A90">
              <w:t>Micro urban</w:t>
            </w:r>
          </w:p>
        </w:tc>
      </w:tr>
      <w:tr w:rsidR="00457200" w:rsidRPr="002F0A90" w14:paraId="2C216986" w14:textId="77777777" w:rsidTr="00A40866">
        <w:trPr>
          <w:trHeight w:val="354"/>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32B12E" w14:textId="77777777" w:rsidR="00457200" w:rsidRPr="002F0A90" w:rsidRDefault="00457200" w:rsidP="00505A10">
            <w:pPr>
              <w:pStyle w:val="Tabletext"/>
              <w:rPr>
                <w:lang w:eastAsia="ko-KR"/>
              </w:rPr>
            </w:pPr>
            <w:r w:rsidRPr="002F0A90">
              <w:rPr>
                <w:lang w:eastAsia="ko-KR"/>
              </w:rPr>
              <w:t>Carrier frequency</w:t>
            </w:r>
            <w:r>
              <w:rPr>
                <w:lang w:eastAsia="ko-KR"/>
              </w:rPr>
              <w:t xml:space="preserve"> (</w:t>
            </w:r>
            <w:r w:rsidRPr="002F0A90">
              <w:rPr>
                <w:lang w:eastAsia="ko-KR"/>
              </w:rPr>
              <w:t>GHz</w:t>
            </w:r>
            <w:r>
              <w:rPr>
                <w:lang w:eastAsia="ko-KR"/>
              </w:rPr>
              <w:t>)</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C4100B" w14:textId="77777777" w:rsidR="00457200" w:rsidRPr="002F0A90" w:rsidRDefault="00457200" w:rsidP="00505A10">
            <w:pPr>
              <w:pStyle w:val="Tabletext"/>
              <w:jc w:val="center"/>
              <w:rPr>
                <w:lang w:eastAsia="ko-KR"/>
              </w:rPr>
            </w:pPr>
            <w:r w:rsidRPr="002F0A90">
              <w:rPr>
                <w:lang w:eastAsia="ko-KR"/>
              </w:rPr>
              <w:t>3.3</w:t>
            </w:r>
          </w:p>
        </w:tc>
        <w:tc>
          <w:tcPr>
            <w:tcW w:w="1751" w:type="dxa"/>
            <w:tcBorders>
              <w:top w:val="single" w:sz="4" w:space="0" w:color="auto"/>
              <w:left w:val="single" w:sz="4" w:space="0" w:color="auto"/>
              <w:bottom w:val="single" w:sz="4" w:space="0" w:color="auto"/>
              <w:right w:val="single" w:sz="4" w:space="0" w:color="auto"/>
            </w:tcBorders>
            <w:vAlign w:val="center"/>
          </w:tcPr>
          <w:p w14:paraId="2EA86A23" w14:textId="77777777" w:rsidR="00457200" w:rsidRPr="002F0A90" w:rsidRDefault="00457200" w:rsidP="00505A10">
            <w:pPr>
              <w:pStyle w:val="Tabletext"/>
              <w:jc w:val="center"/>
              <w:rPr>
                <w:lang w:eastAsia="ko-KR"/>
              </w:rPr>
            </w:pPr>
            <w:r w:rsidRPr="002F0A90">
              <w:rPr>
                <w:lang w:eastAsia="ko-KR"/>
              </w:rPr>
              <w:t>3.3</w:t>
            </w:r>
          </w:p>
        </w:tc>
        <w:tc>
          <w:tcPr>
            <w:tcW w:w="1610" w:type="dxa"/>
            <w:tcBorders>
              <w:top w:val="single" w:sz="4" w:space="0" w:color="auto"/>
              <w:left w:val="single" w:sz="4" w:space="0" w:color="auto"/>
              <w:bottom w:val="single" w:sz="4" w:space="0" w:color="auto"/>
              <w:right w:val="single" w:sz="4" w:space="0" w:color="auto"/>
            </w:tcBorders>
            <w:vAlign w:val="center"/>
          </w:tcPr>
          <w:p w14:paraId="0DFC8906" w14:textId="77777777" w:rsidR="00457200" w:rsidRPr="002F0A90" w:rsidRDefault="00457200" w:rsidP="00505A10">
            <w:pPr>
              <w:pStyle w:val="Tabletext"/>
              <w:jc w:val="center"/>
              <w:rPr>
                <w:lang w:eastAsia="ko-KR"/>
              </w:rPr>
            </w:pPr>
            <w:r w:rsidRPr="002F0A90">
              <w:rPr>
                <w:lang w:eastAsia="ko-KR"/>
              </w:rPr>
              <w:t>3.3</w:t>
            </w:r>
          </w:p>
        </w:tc>
      </w:tr>
      <w:tr w:rsidR="00457200" w:rsidRPr="002F0A90" w14:paraId="39E2BBD7" w14:textId="77777777" w:rsidTr="00A40866">
        <w:trPr>
          <w:trHeight w:val="354"/>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D9F1F4" w14:textId="77777777" w:rsidR="00457200" w:rsidRPr="002F0A90" w:rsidRDefault="00457200" w:rsidP="00505A10">
            <w:pPr>
              <w:pStyle w:val="Tabletext"/>
            </w:pPr>
            <w:r w:rsidRPr="002F0A90">
              <w:rPr>
                <w:lang w:eastAsia="ko-KR"/>
              </w:rPr>
              <w:t>Signal bandwidth</w:t>
            </w:r>
            <w:r>
              <w:rPr>
                <w:lang w:eastAsia="ko-KR"/>
              </w:rPr>
              <w:t xml:space="preserve"> (</w:t>
            </w:r>
            <w:r w:rsidRPr="002F0A90">
              <w:t>MHz</w:t>
            </w:r>
            <w:r>
              <w:t>)</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23E0EC" w14:textId="77777777" w:rsidR="00457200" w:rsidRPr="002F0A90" w:rsidRDefault="00457200" w:rsidP="00505A10">
            <w:pPr>
              <w:pStyle w:val="Tabletext"/>
              <w:jc w:val="center"/>
            </w:pPr>
            <w:r w:rsidRPr="002F0A90">
              <w:t>10</w:t>
            </w:r>
          </w:p>
        </w:tc>
        <w:tc>
          <w:tcPr>
            <w:tcW w:w="1751" w:type="dxa"/>
            <w:tcBorders>
              <w:top w:val="single" w:sz="4" w:space="0" w:color="auto"/>
              <w:left w:val="single" w:sz="4" w:space="0" w:color="auto"/>
              <w:bottom w:val="single" w:sz="4" w:space="0" w:color="auto"/>
              <w:right w:val="single" w:sz="4" w:space="0" w:color="auto"/>
            </w:tcBorders>
            <w:vAlign w:val="center"/>
          </w:tcPr>
          <w:p w14:paraId="0778C249" w14:textId="77777777" w:rsidR="00457200" w:rsidRPr="002F0A90" w:rsidRDefault="00457200" w:rsidP="00505A10">
            <w:pPr>
              <w:pStyle w:val="Tabletext"/>
              <w:jc w:val="center"/>
            </w:pPr>
            <w:r w:rsidRPr="002F0A90">
              <w:t>10</w:t>
            </w:r>
          </w:p>
        </w:tc>
        <w:tc>
          <w:tcPr>
            <w:tcW w:w="1610" w:type="dxa"/>
            <w:tcBorders>
              <w:top w:val="single" w:sz="4" w:space="0" w:color="auto"/>
              <w:left w:val="single" w:sz="4" w:space="0" w:color="auto"/>
              <w:bottom w:val="single" w:sz="4" w:space="0" w:color="auto"/>
              <w:right w:val="single" w:sz="4" w:space="0" w:color="auto"/>
            </w:tcBorders>
            <w:vAlign w:val="center"/>
          </w:tcPr>
          <w:p w14:paraId="3EC22A6F" w14:textId="77777777" w:rsidR="00457200" w:rsidRPr="002F0A90" w:rsidRDefault="00457200" w:rsidP="00505A10">
            <w:pPr>
              <w:pStyle w:val="Tabletext"/>
              <w:jc w:val="center"/>
            </w:pPr>
            <w:r w:rsidRPr="002F0A90">
              <w:t>10</w:t>
            </w:r>
          </w:p>
        </w:tc>
      </w:tr>
      <w:tr w:rsidR="00457200" w:rsidRPr="002F0A90" w14:paraId="1E16BFCA" w14:textId="77777777" w:rsidTr="00A40866">
        <w:trPr>
          <w:trHeight w:val="377"/>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4D06F0" w14:textId="1ADEB8C2" w:rsidR="00457200" w:rsidRPr="002A68A9" w:rsidRDefault="00457200" w:rsidP="00505A10">
            <w:pPr>
              <w:pStyle w:val="Tabletext"/>
              <w:rPr>
                <w:lang w:val="en-GB" w:eastAsia="ko-KR"/>
              </w:rPr>
            </w:pPr>
            <w:r w:rsidRPr="002A68A9">
              <w:rPr>
                <w:lang w:val="en-GB" w:eastAsia="ko-KR"/>
              </w:rPr>
              <w:t>Maximum output power (dBm/10</w:t>
            </w:r>
            <w:r w:rsidR="00A40866" w:rsidRPr="002A68A9">
              <w:rPr>
                <w:lang w:val="en-GB" w:eastAsia="ko-KR"/>
              </w:rPr>
              <w:t xml:space="preserve"> </w:t>
            </w:r>
            <w:r w:rsidRPr="002A68A9">
              <w:rPr>
                <w:lang w:val="en-GB" w:eastAsia="ko-KR"/>
              </w:rPr>
              <w:t>MHz)</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100B3E" w14:textId="77777777" w:rsidR="00457200" w:rsidRPr="002F0A90" w:rsidRDefault="00457200" w:rsidP="00505A10">
            <w:pPr>
              <w:pStyle w:val="Tabletext"/>
              <w:jc w:val="center"/>
              <w:rPr>
                <w:lang w:eastAsia="ko-KR"/>
              </w:rPr>
            </w:pPr>
            <w:r w:rsidRPr="002F0A90">
              <w:rPr>
                <w:lang w:eastAsia="ko-KR"/>
              </w:rPr>
              <w:t>46</w:t>
            </w:r>
          </w:p>
        </w:tc>
        <w:tc>
          <w:tcPr>
            <w:tcW w:w="1751" w:type="dxa"/>
            <w:tcBorders>
              <w:top w:val="single" w:sz="4" w:space="0" w:color="auto"/>
              <w:left w:val="single" w:sz="4" w:space="0" w:color="auto"/>
              <w:bottom w:val="single" w:sz="4" w:space="0" w:color="auto"/>
              <w:right w:val="single" w:sz="4" w:space="0" w:color="auto"/>
            </w:tcBorders>
            <w:vAlign w:val="center"/>
          </w:tcPr>
          <w:p w14:paraId="6A8C0C22" w14:textId="77777777" w:rsidR="00457200" w:rsidRPr="002F0A90" w:rsidRDefault="00457200" w:rsidP="00505A10">
            <w:pPr>
              <w:pStyle w:val="Tabletext"/>
              <w:jc w:val="center"/>
              <w:rPr>
                <w:lang w:eastAsia="ko-KR"/>
              </w:rPr>
            </w:pPr>
            <w:r w:rsidRPr="002F0A90">
              <w:rPr>
                <w:lang w:eastAsia="ko-KR"/>
              </w:rPr>
              <w:t>46</w:t>
            </w:r>
          </w:p>
        </w:tc>
        <w:tc>
          <w:tcPr>
            <w:tcW w:w="1610" w:type="dxa"/>
            <w:tcBorders>
              <w:top w:val="single" w:sz="4" w:space="0" w:color="auto"/>
              <w:left w:val="single" w:sz="4" w:space="0" w:color="auto"/>
              <w:bottom w:val="single" w:sz="4" w:space="0" w:color="auto"/>
              <w:right w:val="single" w:sz="4" w:space="0" w:color="auto"/>
            </w:tcBorders>
            <w:vAlign w:val="center"/>
          </w:tcPr>
          <w:p w14:paraId="19BA608D" w14:textId="77777777" w:rsidR="00457200" w:rsidRPr="002F0A90" w:rsidRDefault="00457200" w:rsidP="00505A10">
            <w:pPr>
              <w:pStyle w:val="Tabletext"/>
              <w:jc w:val="center"/>
              <w:rPr>
                <w:lang w:eastAsia="ko-KR"/>
              </w:rPr>
            </w:pPr>
            <w:r w:rsidRPr="002F0A90">
              <w:rPr>
                <w:lang w:eastAsia="ko-KR"/>
              </w:rPr>
              <w:t>24</w:t>
            </w:r>
          </w:p>
        </w:tc>
      </w:tr>
      <w:tr w:rsidR="00457200" w:rsidRPr="002F0A90" w14:paraId="04DD60E0" w14:textId="77777777" w:rsidTr="00A40866">
        <w:trPr>
          <w:trHeight w:val="269"/>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C8758F" w14:textId="77777777" w:rsidR="00457200" w:rsidRPr="002F0A90" w:rsidRDefault="00457200" w:rsidP="00505A10">
            <w:pPr>
              <w:pStyle w:val="Tabletext"/>
            </w:pPr>
            <w:r w:rsidRPr="002F0A90">
              <w:rPr>
                <w:lang w:eastAsia="ko-KR"/>
              </w:rPr>
              <w:t>BS antenna height</w:t>
            </w:r>
            <w:r>
              <w:rPr>
                <w:lang w:eastAsia="ko-KR"/>
              </w:rPr>
              <w:t xml:space="preserve"> (</w:t>
            </w:r>
            <w:r w:rsidRPr="002F0A90">
              <w:t>m</w:t>
            </w:r>
            <w:r>
              <w:t>)</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52CC3C" w14:textId="77777777" w:rsidR="00457200" w:rsidRPr="002F0A90" w:rsidRDefault="00457200" w:rsidP="00505A10">
            <w:pPr>
              <w:pStyle w:val="Tabletext"/>
              <w:jc w:val="center"/>
            </w:pPr>
            <w:r w:rsidRPr="002F0A90">
              <w:t>25</w:t>
            </w:r>
          </w:p>
        </w:tc>
        <w:tc>
          <w:tcPr>
            <w:tcW w:w="1751" w:type="dxa"/>
            <w:tcBorders>
              <w:top w:val="single" w:sz="4" w:space="0" w:color="auto"/>
              <w:left w:val="single" w:sz="4" w:space="0" w:color="auto"/>
              <w:bottom w:val="single" w:sz="4" w:space="0" w:color="auto"/>
              <w:right w:val="single" w:sz="4" w:space="0" w:color="auto"/>
            </w:tcBorders>
            <w:vAlign w:val="center"/>
          </w:tcPr>
          <w:p w14:paraId="6571F91B" w14:textId="77777777" w:rsidR="00457200" w:rsidRPr="002F0A90" w:rsidRDefault="00457200" w:rsidP="00505A10">
            <w:pPr>
              <w:pStyle w:val="Tabletext"/>
              <w:jc w:val="center"/>
            </w:pPr>
            <w:r w:rsidRPr="002F0A90">
              <w:t>20</w:t>
            </w:r>
          </w:p>
        </w:tc>
        <w:tc>
          <w:tcPr>
            <w:tcW w:w="1610" w:type="dxa"/>
            <w:tcBorders>
              <w:top w:val="single" w:sz="4" w:space="0" w:color="auto"/>
              <w:left w:val="single" w:sz="4" w:space="0" w:color="auto"/>
              <w:bottom w:val="single" w:sz="4" w:space="0" w:color="auto"/>
              <w:right w:val="single" w:sz="4" w:space="0" w:color="auto"/>
            </w:tcBorders>
            <w:vAlign w:val="center"/>
          </w:tcPr>
          <w:p w14:paraId="606E5C72" w14:textId="77777777" w:rsidR="00457200" w:rsidRPr="002F0A90" w:rsidRDefault="00457200" w:rsidP="00505A10">
            <w:pPr>
              <w:pStyle w:val="Tabletext"/>
              <w:jc w:val="center"/>
              <w:rPr>
                <w:lang w:eastAsia="ko-KR"/>
              </w:rPr>
            </w:pPr>
            <w:r w:rsidRPr="002F0A90">
              <w:rPr>
                <w:lang w:eastAsia="ko-KR"/>
              </w:rPr>
              <w:t>6</w:t>
            </w:r>
          </w:p>
        </w:tc>
      </w:tr>
      <w:tr w:rsidR="00457200" w:rsidRPr="002F0A90" w14:paraId="2A70C62A" w14:textId="77777777" w:rsidTr="00A40866">
        <w:trPr>
          <w:trHeight w:val="273"/>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DA3496" w14:textId="77777777" w:rsidR="00457200" w:rsidRPr="002F0A90" w:rsidRDefault="00457200" w:rsidP="00505A10">
            <w:pPr>
              <w:pStyle w:val="Tabletext"/>
              <w:rPr>
                <w:lang w:eastAsia="ko-KR"/>
              </w:rPr>
            </w:pPr>
            <w:r w:rsidRPr="002F0A90">
              <w:rPr>
                <w:lang w:eastAsia="ko-KR"/>
              </w:rPr>
              <w:t>Downtilting</w:t>
            </w:r>
            <w:r>
              <w:rPr>
                <w:lang w:eastAsia="ko-KR"/>
              </w:rPr>
              <w:t xml:space="preserve"> (</w:t>
            </w:r>
            <w:r w:rsidRPr="002F0A90">
              <w:rPr>
                <w:lang w:eastAsia="ko-KR"/>
              </w:rPr>
              <w:t>degrees</w:t>
            </w:r>
            <w:r>
              <w:rPr>
                <w:lang w:eastAsia="ko-KR"/>
              </w:rPr>
              <w:t>)</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2035B6" w14:textId="77777777" w:rsidR="00457200" w:rsidRPr="002F0A90" w:rsidRDefault="00457200" w:rsidP="00505A10">
            <w:pPr>
              <w:pStyle w:val="Tabletext"/>
              <w:jc w:val="center"/>
              <w:rPr>
                <w:lang w:eastAsia="ko-KR"/>
              </w:rPr>
            </w:pPr>
            <w:r w:rsidRPr="002F0A90">
              <w:rPr>
                <w:lang w:eastAsia="ko-KR"/>
              </w:rPr>
              <w:t>6</w:t>
            </w:r>
          </w:p>
        </w:tc>
        <w:tc>
          <w:tcPr>
            <w:tcW w:w="1751" w:type="dxa"/>
            <w:tcBorders>
              <w:top w:val="single" w:sz="4" w:space="0" w:color="auto"/>
              <w:left w:val="single" w:sz="4" w:space="0" w:color="auto"/>
              <w:bottom w:val="single" w:sz="4" w:space="0" w:color="auto"/>
              <w:right w:val="single" w:sz="4" w:space="0" w:color="auto"/>
            </w:tcBorders>
            <w:vAlign w:val="center"/>
          </w:tcPr>
          <w:p w14:paraId="17B94B14" w14:textId="77777777" w:rsidR="00457200" w:rsidRPr="002F0A90" w:rsidRDefault="00457200" w:rsidP="00505A10">
            <w:pPr>
              <w:pStyle w:val="Tabletext"/>
              <w:jc w:val="center"/>
              <w:rPr>
                <w:lang w:eastAsia="ko-KR"/>
              </w:rPr>
            </w:pPr>
            <w:r w:rsidRPr="002F0A90">
              <w:rPr>
                <w:lang w:eastAsia="ko-KR"/>
              </w:rPr>
              <w:t>10</w:t>
            </w:r>
          </w:p>
        </w:tc>
        <w:tc>
          <w:tcPr>
            <w:tcW w:w="1610" w:type="dxa"/>
            <w:tcBorders>
              <w:top w:val="single" w:sz="4" w:space="0" w:color="auto"/>
              <w:left w:val="single" w:sz="4" w:space="0" w:color="auto"/>
              <w:bottom w:val="single" w:sz="4" w:space="0" w:color="auto"/>
              <w:right w:val="single" w:sz="4" w:space="0" w:color="auto"/>
            </w:tcBorders>
            <w:vAlign w:val="center"/>
          </w:tcPr>
          <w:p w14:paraId="3A820E71" w14:textId="77777777" w:rsidR="00457200" w:rsidRPr="002F0A90" w:rsidRDefault="00457200" w:rsidP="00505A10">
            <w:pPr>
              <w:pStyle w:val="Tabletext"/>
              <w:jc w:val="center"/>
              <w:rPr>
                <w:lang w:eastAsia="ko-KR"/>
              </w:rPr>
            </w:pPr>
            <w:r w:rsidRPr="002F0A90">
              <w:rPr>
                <w:lang w:eastAsia="ko-KR"/>
              </w:rPr>
              <w:t>0</w:t>
            </w:r>
          </w:p>
        </w:tc>
      </w:tr>
      <w:tr w:rsidR="00457200" w:rsidRPr="002F0A90" w14:paraId="1AAF7F09" w14:textId="77777777" w:rsidTr="00A40866">
        <w:trPr>
          <w:trHeight w:val="354"/>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6F0D2D" w14:textId="77777777" w:rsidR="00457200" w:rsidRPr="002A68A9" w:rsidRDefault="00457200" w:rsidP="00505A10">
            <w:pPr>
              <w:pStyle w:val="Tabletext"/>
              <w:rPr>
                <w:lang w:val="en-GB" w:eastAsia="ko-KR"/>
              </w:rPr>
            </w:pPr>
            <w:r w:rsidRPr="002A68A9">
              <w:rPr>
                <w:lang w:val="en-GB" w:eastAsia="ko-KR"/>
              </w:rPr>
              <w:t>Antenna gain with downtilting (</w:t>
            </w:r>
            <w:r w:rsidRPr="002A68A9">
              <w:rPr>
                <w:lang w:val="en-GB"/>
              </w:rPr>
              <w:t>dBi)</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5961F9" w14:textId="77777777" w:rsidR="00457200" w:rsidRPr="002F0A90" w:rsidRDefault="00457200" w:rsidP="00505A10">
            <w:pPr>
              <w:pStyle w:val="Tabletext"/>
              <w:jc w:val="center"/>
              <w:rPr>
                <w:lang w:eastAsia="ko-KR"/>
              </w:rPr>
            </w:pPr>
            <w:r w:rsidRPr="002F0A90">
              <w:rPr>
                <w:lang w:eastAsia="ko-KR"/>
              </w:rPr>
              <w:t>10.4</w:t>
            </w:r>
          </w:p>
        </w:tc>
        <w:tc>
          <w:tcPr>
            <w:tcW w:w="1751" w:type="dxa"/>
            <w:tcBorders>
              <w:top w:val="single" w:sz="4" w:space="0" w:color="auto"/>
              <w:left w:val="single" w:sz="4" w:space="0" w:color="auto"/>
              <w:bottom w:val="single" w:sz="4" w:space="0" w:color="auto"/>
              <w:right w:val="single" w:sz="4" w:space="0" w:color="auto"/>
            </w:tcBorders>
            <w:vAlign w:val="center"/>
          </w:tcPr>
          <w:p w14:paraId="7E105323" w14:textId="77777777" w:rsidR="00457200" w:rsidRPr="002F0A90" w:rsidRDefault="00457200" w:rsidP="00505A10">
            <w:pPr>
              <w:pStyle w:val="Tabletext"/>
              <w:jc w:val="center"/>
              <w:rPr>
                <w:lang w:eastAsia="ko-KR"/>
              </w:rPr>
            </w:pPr>
            <w:r w:rsidRPr="002F0A90">
              <w:rPr>
                <w:lang w:eastAsia="ko-KR"/>
              </w:rPr>
              <w:t>5.8</w:t>
            </w:r>
          </w:p>
        </w:tc>
        <w:tc>
          <w:tcPr>
            <w:tcW w:w="1610" w:type="dxa"/>
            <w:tcBorders>
              <w:top w:val="single" w:sz="4" w:space="0" w:color="auto"/>
              <w:left w:val="single" w:sz="4" w:space="0" w:color="auto"/>
              <w:bottom w:val="single" w:sz="4" w:space="0" w:color="auto"/>
              <w:right w:val="single" w:sz="4" w:space="0" w:color="auto"/>
            </w:tcBorders>
            <w:vAlign w:val="center"/>
          </w:tcPr>
          <w:p w14:paraId="53526312" w14:textId="77777777" w:rsidR="00457200" w:rsidRPr="002F0A90" w:rsidRDefault="00457200" w:rsidP="00505A10">
            <w:pPr>
              <w:pStyle w:val="Tabletext"/>
              <w:jc w:val="center"/>
              <w:rPr>
                <w:lang w:eastAsia="ko-KR"/>
              </w:rPr>
            </w:pPr>
            <w:r w:rsidRPr="002F0A90">
              <w:rPr>
                <w:lang w:eastAsia="ko-KR"/>
              </w:rPr>
              <w:t>5</w:t>
            </w:r>
          </w:p>
        </w:tc>
      </w:tr>
      <w:tr w:rsidR="00457200" w:rsidRPr="002F0A90" w14:paraId="7C16A93A" w14:textId="77777777" w:rsidTr="00A40866">
        <w:trPr>
          <w:trHeight w:val="354"/>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A93969" w14:textId="77777777" w:rsidR="00457200" w:rsidRPr="002F0A90" w:rsidRDefault="00457200" w:rsidP="00505A10">
            <w:pPr>
              <w:pStyle w:val="Tabletext"/>
              <w:rPr>
                <w:lang w:eastAsia="ko-KR"/>
              </w:rPr>
            </w:pPr>
            <w:r w:rsidRPr="002F0A90">
              <w:rPr>
                <w:lang w:eastAsia="ko-KR"/>
              </w:rPr>
              <w:t>Feeder loss</w:t>
            </w:r>
            <w:r>
              <w:rPr>
                <w:lang w:eastAsia="ko-KR"/>
              </w:rPr>
              <w:t xml:space="preserve"> (</w:t>
            </w:r>
            <w:r w:rsidRPr="002F0A90">
              <w:rPr>
                <w:lang w:eastAsia="ko-KR"/>
              </w:rPr>
              <w:t>dB</w:t>
            </w:r>
            <w:r>
              <w:rPr>
                <w:lang w:eastAsia="ko-KR"/>
              </w:rPr>
              <w:t>)</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0C5360" w14:textId="77777777" w:rsidR="00457200" w:rsidRPr="002F0A90" w:rsidRDefault="00457200" w:rsidP="00505A10">
            <w:pPr>
              <w:pStyle w:val="Tabletext"/>
              <w:jc w:val="center"/>
              <w:rPr>
                <w:lang w:eastAsia="ko-KR"/>
              </w:rPr>
            </w:pPr>
            <w:r w:rsidRPr="002F0A90">
              <w:rPr>
                <w:lang w:eastAsia="ko-KR"/>
              </w:rPr>
              <w:t>3</w:t>
            </w:r>
          </w:p>
        </w:tc>
        <w:tc>
          <w:tcPr>
            <w:tcW w:w="1751" w:type="dxa"/>
            <w:tcBorders>
              <w:top w:val="single" w:sz="4" w:space="0" w:color="auto"/>
              <w:left w:val="single" w:sz="4" w:space="0" w:color="auto"/>
              <w:bottom w:val="single" w:sz="4" w:space="0" w:color="auto"/>
              <w:right w:val="single" w:sz="4" w:space="0" w:color="auto"/>
            </w:tcBorders>
            <w:vAlign w:val="center"/>
          </w:tcPr>
          <w:p w14:paraId="0FE768BD" w14:textId="77777777" w:rsidR="00457200" w:rsidRPr="002F0A90" w:rsidRDefault="00457200" w:rsidP="00505A10">
            <w:pPr>
              <w:pStyle w:val="Tabletext"/>
              <w:jc w:val="center"/>
              <w:rPr>
                <w:lang w:eastAsia="ko-KR"/>
              </w:rPr>
            </w:pPr>
            <w:r w:rsidRPr="002F0A90">
              <w:rPr>
                <w:lang w:eastAsia="ko-KR"/>
              </w:rPr>
              <w:t>3</w:t>
            </w:r>
          </w:p>
        </w:tc>
        <w:tc>
          <w:tcPr>
            <w:tcW w:w="1610" w:type="dxa"/>
            <w:tcBorders>
              <w:top w:val="single" w:sz="4" w:space="0" w:color="auto"/>
              <w:left w:val="single" w:sz="4" w:space="0" w:color="auto"/>
              <w:bottom w:val="single" w:sz="4" w:space="0" w:color="auto"/>
              <w:right w:val="single" w:sz="4" w:space="0" w:color="auto"/>
            </w:tcBorders>
            <w:vAlign w:val="center"/>
          </w:tcPr>
          <w:p w14:paraId="3BA9CC7D" w14:textId="77777777" w:rsidR="00457200" w:rsidRPr="002F0A90" w:rsidRDefault="00457200" w:rsidP="00505A10">
            <w:pPr>
              <w:pStyle w:val="Tabletext"/>
              <w:jc w:val="center"/>
              <w:rPr>
                <w:lang w:eastAsia="ko-KR"/>
              </w:rPr>
            </w:pPr>
            <w:r w:rsidRPr="002F0A90">
              <w:rPr>
                <w:lang w:eastAsia="ko-KR"/>
              </w:rPr>
              <w:t>0</w:t>
            </w:r>
          </w:p>
        </w:tc>
      </w:tr>
      <w:tr w:rsidR="00457200" w:rsidRPr="002F0A90" w14:paraId="629D2635" w14:textId="77777777" w:rsidTr="00A40866">
        <w:trPr>
          <w:trHeight w:val="354"/>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6723C3" w14:textId="77777777" w:rsidR="00457200" w:rsidRPr="002F0A90" w:rsidRDefault="00457200" w:rsidP="00505A10">
            <w:pPr>
              <w:pStyle w:val="Tabletext"/>
              <w:rPr>
                <w:lang w:eastAsia="ko-KR"/>
              </w:rPr>
            </w:pPr>
            <w:r w:rsidRPr="002F0A90">
              <w:rPr>
                <w:lang w:eastAsia="ko-KR"/>
              </w:rPr>
              <w:t>EIRP/10MHz</w:t>
            </w:r>
            <w:r>
              <w:rPr>
                <w:lang w:eastAsia="ko-KR"/>
              </w:rPr>
              <w:t xml:space="preserve"> (</w:t>
            </w:r>
            <w:r w:rsidRPr="002F0A90">
              <w:rPr>
                <w:lang w:eastAsia="ko-KR"/>
              </w:rPr>
              <w:t>dBm</w:t>
            </w:r>
            <w:r>
              <w:rPr>
                <w:lang w:eastAsia="ko-KR"/>
              </w:rPr>
              <w:t>)</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D3B5E5" w14:textId="77777777" w:rsidR="00457200" w:rsidRPr="002F0A90" w:rsidRDefault="00457200" w:rsidP="00505A10">
            <w:pPr>
              <w:pStyle w:val="Tabletext"/>
              <w:jc w:val="center"/>
              <w:rPr>
                <w:lang w:eastAsia="ko-KR"/>
              </w:rPr>
            </w:pPr>
            <w:r w:rsidRPr="002F0A90">
              <w:rPr>
                <w:lang w:eastAsia="ko-KR"/>
              </w:rPr>
              <w:t>53.4</w:t>
            </w:r>
          </w:p>
        </w:tc>
        <w:tc>
          <w:tcPr>
            <w:tcW w:w="1751" w:type="dxa"/>
            <w:tcBorders>
              <w:top w:val="single" w:sz="4" w:space="0" w:color="auto"/>
              <w:left w:val="single" w:sz="4" w:space="0" w:color="auto"/>
              <w:bottom w:val="single" w:sz="4" w:space="0" w:color="auto"/>
              <w:right w:val="single" w:sz="4" w:space="0" w:color="auto"/>
            </w:tcBorders>
          </w:tcPr>
          <w:p w14:paraId="33F60C07" w14:textId="77777777" w:rsidR="00457200" w:rsidRPr="002F0A90" w:rsidRDefault="00457200" w:rsidP="00505A10">
            <w:pPr>
              <w:pStyle w:val="Tabletext"/>
              <w:jc w:val="center"/>
              <w:rPr>
                <w:lang w:eastAsia="ko-KR"/>
              </w:rPr>
            </w:pPr>
            <w:r w:rsidRPr="002F0A90">
              <w:rPr>
                <w:lang w:eastAsia="ko-KR"/>
              </w:rPr>
              <w:t>48.8</w:t>
            </w:r>
          </w:p>
        </w:tc>
        <w:tc>
          <w:tcPr>
            <w:tcW w:w="1610" w:type="dxa"/>
            <w:tcBorders>
              <w:top w:val="single" w:sz="4" w:space="0" w:color="auto"/>
              <w:left w:val="single" w:sz="4" w:space="0" w:color="auto"/>
              <w:bottom w:val="single" w:sz="4" w:space="0" w:color="auto"/>
              <w:right w:val="single" w:sz="4" w:space="0" w:color="auto"/>
            </w:tcBorders>
          </w:tcPr>
          <w:p w14:paraId="01382983" w14:textId="77777777" w:rsidR="00457200" w:rsidRPr="002F0A90" w:rsidRDefault="00457200" w:rsidP="00505A10">
            <w:pPr>
              <w:pStyle w:val="Tabletext"/>
              <w:jc w:val="center"/>
              <w:rPr>
                <w:lang w:eastAsia="ko-KR"/>
              </w:rPr>
            </w:pPr>
            <w:r w:rsidRPr="002F0A90">
              <w:rPr>
                <w:lang w:eastAsia="ko-KR"/>
              </w:rPr>
              <w:t>29</w:t>
            </w:r>
          </w:p>
        </w:tc>
      </w:tr>
      <w:tr w:rsidR="00457200" w:rsidRPr="002F0A90" w14:paraId="6EDDDF8F" w14:textId="77777777" w:rsidTr="00A40866">
        <w:trPr>
          <w:trHeight w:val="354"/>
          <w:jc w:val="center"/>
        </w:trPr>
        <w:tc>
          <w:tcPr>
            <w:tcW w:w="43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1CFB21F" w14:textId="77777777" w:rsidR="00457200" w:rsidRPr="002A68A9" w:rsidRDefault="00457200" w:rsidP="00A40866">
            <w:pPr>
              <w:pStyle w:val="Tabletext"/>
              <w:jc w:val="left"/>
              <w:rPr>
                <w:lang w:val="en-GB" w:eastAsia="ko-KR"/>
              </w:rPr>
            </w:pPr>
            <w:r w:rsidRPr="002A68A9">
              <w:rPr>
                <w:lang w:val="en-GB"/>
              </w:rPr>
              <w:t>Below rooftop base station antenna deployment (%)</w:t>
            </w:r>
          </w:p>
        </w:tc>
        <w:tc>
          <w:tcPr>
            <w:tcW w:w="18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F11FA9" w14:textId="77777777" w:rsidR="00457200" w:rsidRPr="002F0A90" w:rsidRDefault="00457200" w:rsidP="00505A10">
            <w:pPr>
              <w:pStyle w:val="Tabletext"/>
              <w:jc w:val="center"/>
              <w:rPr>
                <w:lang w:eastAsia="ko-KR"/>
              </w:rPr>
            </w:pPr>
            <w:r w:rsidRPr="002F0A90">
              <w:t>0</w:t>
            </w:r>
          </w:p>
        </w:tc>
        <w:tc>
          <w:tcPr>
            <w:tcW w:w="1751" w:type="dxa"/>
            <w:tcBorders>
              <w:top w:val="single" w:sz="4" w:space="0" w:color="auto"/>
              <w:left w:val="single" w:sz="4" w:space="0" w:color="auto"/>
              <w:bottom w:val="single" w:sz="4" w:space="0" w:color="auto"/>
              <w:right w:val="single" w:sz="4" w:space="0" w:color="auto"/>
            </w:tcBorders>
          </w:tcPr>
          <w:p w14:paraId="58586C69" w14:textId="77777777" w:rsidR="00457200" w:rsidRPr="002F0A90" w:rsidRDefault="00457200" w:rsidP="00505A10">
            <w:pPr>
              <w:pStyle w:val="Tabletext"/>
              <w:jc w:val="center"/>
              <w:rPr>
                <w:lang w:eastAsia="ko-KR"/>
              </w:rPr>
            </w:pPr>
            <w:r w:rsidRPr="002F0A90">
              <w:t>50</w:t>
            </w:r>
          </w:p>
        </w:tc>
        <w:tc>
          <w:tcPr>
            <w:tcW w:w="1610" w:type="dxa"/>
            <w:tcBorders>
              <w:top w:val="single" w:sz="4" w:space="0" w:color="auto"/>
              <w:left w:val="single" w:sz="4" w:space="0" w:color="auto"/>
              <w:bottom w:val="single" w:sz="4" w:space="0" w:color="auto"/>
              <w:right w:val="single" w:sz="4" w:space="0" w:color="auto"/>
            </w:tcBorders>
          </w:tcPr>
          <w:p w14:paraId="5343E610" w14:textId="77777777" w:rsidR="00457200" w:rsidRPr="002F0A90" w:rsidRDefault="00457200" w:rsidP="00505A10">
            <w:pPr>
              <w:pStyle w:val="Tabletext"/>
              <w:jc w:val="center"/>
              <w:rPr>
                <w:lang w:eastAsia="ko-KR"/>
              </w:rPr>
            </w:pPr>
            <w:r w:rsidRPr="002F0A90">
              <w:rPr>
                <w:lang w:eastAsia="ko-KR"/>
              </w:rPr>
              <w:t>100</w:t>
            </w:r>
          </w:p>
        </w:tc>
      </w:tr>
    </w:tbl>
    <w:p w14:paraId="50D6526E" w14:textId="77777777" w:rsidR="00457200" w:rsidRPr="002F0A90" w:rsidRDefault="00457200" w:rsidP="00457200">
      <w:pPr>
        <w:pStyle w:val="Tablefin"/>
      </w:pPr>
    </w:p>
    <w:p w14:paraId="49252BF0" w14:textId="77777777" w:rsidR="00457200" w:rsidRPr="002F0A90" w:rsidRDefault="00457200" w:rsidP="00457200">
      <w:pPr>
        <w:pStyle w:val="Heading2"/>
        <w:rPr>
          <w:b w:val="0"/>
          <w:szCs w:val="24"/>
        </w:rPr>
      </w:pPr>
      <w:bookmarkStart w:id="104" w:name="_Toc20141814"/>
      <w:r w:rsidRPr="002F0A90">
        <w:rPr>
          <w:szCs w:val="24"/>
        </w:rPr>
        <w:t>2.2</w:t>
      </w:r>
      <w:r w:rsidRPr="002F0A90">
        <w:rPr>
          <w:szCs w:val="24"/>
        </w:rPr>
        <w:tab/>
        <w:t>Characteristics of the Radiolocation systems</w:t>
      </w:r>
      <w:bookmarkEnd w:id="104"/>
      <w:r w:rsidRPr="002F0A90">
        <w:rPr>
          <w:szCs w:val="24"/>
        </w:rPr>
        <w:t xml:space="preserve"> </w:t>
      </w:r>
    </w:p>
    <w:p w14:paraId="32137832" w14:textId="0CB00989" w:rsidR="00457200" w:rsidRPr="002A68A9" w:rsidRDefault="00457200" w:rsidP="00457200">
      <w:pPr>
        <w:rPr>
          <w:szCs w:val="24"/>
          <w:lang w:val="en-GB" w:eastAsia="zh-CN"/>
        </w:rPr>
      </w:pPr>
      <w:r w:rsidRPr="002A68A9">
        <w:rPr>
          <w:szCs w:val="24"/>
          <w:lang w:val="en-GB" w:eastAsia="zh-CN"/>
        </w:rPr>
        <w:t>Recommendation ITU-R M.1465 provides characteristics of radiolocation radars operating in the frequency range 3 100-3 700 MHz. Part of parameters for sharing study are summarized in Table A1.4</w:t>
      </w:r>
      <w:r w:rsidR="00466622">
        <w:rPr>
          <w:szCs w:val="24"/>
          <w:lang w:val="en-GB" w:eastAsia="zh-CN"/>
        </w:rPr>
        <w:t>2</w:t>
      </w:r>
      <w:r w:rsidRPr="002A68A9">
        <w:rPr>
          <w:szCs w:val="24"/>
          <w:lang w:val="en-GB" w:eastAsia="zh-CN"/>
        </w:rPr>
        <w:t>. The antenna height is 20 met</w:t>
      </w:r>
      <w:r w:rsidR="00466622">
        <w:rPr>
          <w:szCs w:val="24"/>
          <w:lang w:val="en-GB" w:eastAsia="zh-CN"/>
        </w:rPr>
        <w:t>r</w:t>
      </w:r>
      <w:r w:rsidRPr="002A68A9">
        <w:rPr>
          <w:szCs w:val="24"/>
          <w:lang w:val="en-GB" w:eastAsia="zh-CN"/>
        </w:rPr>
        <w:t>es. Rx IF bandwidth of 10 or 30 MHz for Radar C are applied because the 10 MHz operation causes the worst case of co-channel study while the 30 MHz does that of adjacent channel study.</w:t>
      </w:r>
    </w:p>
    <w:p w14:paraId="2FF6E01F" w14:textId="7B0F7307" w:rsidR="00457200" w:rsidRPr="002A68A9" w:rsidRDefault="00A40866" w:rsidP="00457200">
      <w:pPr>
        <w:pStyle w:val="TableNo"/>
        <w:rPr>
          <w:lang w:val="en-GB"/>
        </w:rPr>
      </w:pPr>
      <w:r w:rsidRPr="002A68A9">
        <w:rPr>
          <w:lang w:val="en-GB"/>
        </w:rPr>
        <w:t>TABLE A1.4</w:t>
      </w:r>
      <w:r w:rsidR="00466622">
        <w:rPr>
          <w:lang w:val="en-GB"/>
        </w:rPr>
        <w:t>2</w:t>
      </w:r>
    </w:p>
    <w:p w14:paraId="2D00C374" w14:textId="7CA2522A" w:rsidR="00457200" w:rsidRPr="00466622" w:rsidRDefault="00457200" w:rsidP="00457200">
      <w:pPr>
        <w:pStyle w:val="Tabletitle"/>
        <w:rPr>
          <w:lang w:val="en-GB"/>
        </w:rPr>
      </w:pPr>
      <w:r w:rsidRPr="002A68A9">
        <w:rPr>
          <w:lang w:val="en-GB"/>
        </w:rPr>
        <w:t xml:space="preserve">Characteristics of Radar in 3 300-3 400 MHz frequency band (Rec. </w:t>
      </w:r>
      <w:r w:rsidRPr="00466622">
        <w:rPr>
          <w:lang w:val="en-GB"/>
        </w:rPr>
        <w:t>ITU-R M.1465-2)</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126"/>
        <w:gridCol w:w="1140"/>
        <w:gridCol w:w="1205"/>
      </w:tblGrid>
      <w:tr w:rsidR="00457200" w:rsidRPr="002F0A90" w14:paraId="0A3779C5" w14:textId="77777777" w:rsidTr="00A40866">
        <w:trPr>
          <w:cantSplit/>
          <w:trHeight w:val="413"/>
          <w:jc w:val="center"/>
        </w:trPr>
        <w:tc>
          <w:tcPr>
            <w:tcW w:w="4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5709D7" w14:textId="77777777" w:rsidR="00457200" w:rsidRPr="002F0A90" w:rsidRDefault="00457200" w:rsidP="00505A10">
            <w:pPr>
              <w:pStyle w:val="Tablehead"/>
              <w:jc w:val="left"/>
            </w:pPr>
            <w:r w:rsidRPr="002F0A90">
              <w:t>Parameter</w:t>
            </w:r>
          </w:p>
        </w:tc>
        <w:tc>
          <w:tcPr>
            <w:tcW w:w="2126" w:type="dxa"/>
            <w:tcBorders>
              <w:top w:val="single" w:sz="4" w:space="0" w:color="auto"/>
              <w:left w:val="single" w:sz="4" w:space="0" w:color="auto"/>
              <w:bottom w:val="single" w:sz="4" w:space="0" w:color="auto"/>
              <w:right w:val="single" w:sz="4" w:space="0" w:color="auto"/>
            </w:tcBorders>
            <w:vAlign w:val="center"/>
          </w:tcPr>
          <w:p w14:paraId="532148A2" w14:textId="77777777" w:rsidR="00457200" w:rsidRPr="002F0A90" w:rsidRDefault="00457200" w:rsidP="00505A10">
            <w:pPr>
              <w:pStyle w:val="Tablehead"/>
              <w:rPr>
                <w:lang w:eastAsia="ko-KR"/>
              </w:rPr>
            </w:pPr>
            <w:r w:rsidRPr="002F0A90">
              <w:t>Ship-based</w:t>
            </w:r>
            <w:r>
              <w:t xml:space="preserve"> </w:t>
            </w:r>
            <w:r w:rsidRPr="002F0A90">
              <w:rPr>
                <w:lang w:eastAsia="ko-KR"/>
              </w:rPr>
              <w:t>Radar B</w:t>
            </w:r>
          </w:p>
        </w:tc>
        <w:tc>
          <w:tcPr>
            <w:tcW w:w="2345" w:type="dxa"/>
            <w:gridSpan w:val="2"/>
            <w:tcBorders>
              <w:top w:val="single" w:sz="4" w:space="0" w:color="auto"/>
              <w:left w:val="single" w:sz="4" w:space="0" w:color="auto"/>
              <w:bottom w:val="single" w:sz="4" w:space="0" w:color="auto"/>
              <w:right w:val="single" w:sz="4" w:space="0" w:color="auto"/>
            </w:tcBorders>
            <w:vAlign w:val="center"/>
          </w:tcPr>
          <w:p w14:paraId="3EEC4C4A" w14:textId="77777777" w:rsidR="00457200" w:rsidRPr="002F0A90" w:rsidRDefault="00457200" w:rsidP="00505A10">
            <w:pPr>
              <w:pStyle w:val="Tablehead"/>
            </w:pPr>
            <w:r w:rsidRPr="002F0A90">
              <w:t>Ship-Based</w:t>
            </w:r>
            <w:r>
              <w:t xml:space="preserve"> </w:t>
            </w:r>
            <w:r w:rsidRPr="002F0A90">
              <w:rPr>
                <w:lang w:eastAsia="ko-KR"/>
              </w:rPr>
              <w:t>Radar C</w:t>
            </w:r>
          </w:p>
        </w:tc>
      </w:tr>
      <w:tr w:rsidR="00457200" w:rsidRPr="002F0A90" w14:paraId="0FF7C875" w14:textId="77777777" w:rsidTr="00A40866">
        <w:trPr>
          <w:trHeight w:val="354"/>
          <w:jc w:val="center"/>
        </w:trPr>
        <w:tc>
          <w:tcPr>
            <w:tcW w:w="4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47279A" w14:textId="77777777" w:rsidR="00457200" w:rsidRPr="002F0A90" w:rsidRDefault="00457200" w:rsidP="00505A10">
            <w:pPr>
              <w:pStyle w:val="Tabletext"/>
            </w:pPr>
            <w:r w:rsidRPr="002F0A90">
              <w:t>Antenna gain</w:t>
            </w:r>
            <w:r>
              <w:t xml:space="preserve"> (</w:t>
            </w:r>
            <w:r w:rsidRPr="002F0A90">
              <w:t>dBi</w:t>
            </w:r>
            <w:r>
              <w:t>)</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C6F8C9" w14:textId="77777777" w:rsidR="00457200" w:rsidRPr="002F0A90" w:rsidRDefault="00457200" w:rsidP="00505A10">
            <w:pPr>
              <w:pStyle w:val="Tabletext"/>
              <w:jc w:val="center"/>
            </w:pPr>
            <w:r w:rsidRPr="002F0A90">
              <w:t>42</w:t>
            </w:r>
          </w:p>
        </w:tc>
        <w:tc>
          <w:tcPr>
            <w:tcW w:w="23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433FEA" w14:textId="77777777" w:rsidR="00457200" w:rsidRPr="002F0A90" w:rsidRDefault="00457200" w:rsidP="00505A10">
            <w:pPr>
              <w:pStyle w:val="Tabletext"/>
              <w:jc w:val="center"/>
            </w:pPr>
            <w:r w:rsidRPr="002F0A90">
              <w:t xml:space="preserve">Up to 40 </w:t>
            </w:r>
          </w:p>
        </w:tc>
      </w:tr>
      <w:tr w:rsidR="00457200" w:rsidRPr="002F0A90" w14:paraId="7FD91949" w14:textId="77777777" w:rsidTr="00A40866">
        <w:trPr>
          <w:trHeight w:val="377"/>
          <w:jc w:val="center"/>
        </w:trPr>
        <w:tc>
          <w:tcPr>
            <w:tcW w:w="4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D1D8D1" w14:textId="77777777" w:rsidR="00457200" w:rsidRPr="002F0A90" w:rsidRDefault="00457200" w:rsidP="00505A10">
            <w:pPr>
              <w:pStyle w:val="Tabletext"/>
              <w:rPr>
                <w:lang w:eastAsia="ko-KR"/>
              </w:rPr>
            </w:pPr>
            <w:r w:rsidRPr="002F0A90">
              <w:rPr>
                <w:lang w:eastAsia="ko-KR"/>
              </w:rPr>
              <w:t>Antenna height</w:t>
            </w:r>
            <w:r>
              <w:rPr>
                <w:lang w:eastAsia="ko-KR"/>
              </w:rPr>
              <w:t xml:space="preserve"> (</w:t>
            </w:r>
            <w:r w:rsidRPr="002F0A90">
              <w:rPr>
                <w:lang w:eastAsia="ko-KR"/>
              </w:rPr>
              <w:t>m</w:t>
            </w:r>
            <w:r>
              <w:rPr>
                <w:lang w:eastAsia="ko-KR"/>
              </w:rPr>
              <w:t>)</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779921" w14:textId="77777777" w:rsidR="00457200" w:rsidRPr="002F0A90" w:rsidRDefault="00457200" w:rsidP="00505A10">
            <w:pPr>
              <w:pStyle w:val="Tabletext"/>
              <w:jc w:val="center"/>
              <w:rPr>
                <w:lang w:eastAsia="ko-KR"/>
              </w:rPr>
            </w:pPr>
            <w:r w:rsidRPr="002F0A90">
              <w:rPr>
                <w:lang w:eastAsia="ko-KR"/>
              </w:rPr>
              <w:t>20</w:t>
            </w:r>
          </w:p>
        </w:tc>
        <w:tc>
          <w:tcPr>
            <w:tcW w:w="23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3A3A3E" w14:textId="77777777" w:rsidR="00457200" w:rsidRPr="002F0A90" w:rsidRDefault="00457200" w:rsidP="00505A10">
            <w:pPr>
              <w:pStyle w:val="Tabletext"/>
              <w:jc w:val="center"/>
              <w:rPr>
                <w:lang w:eastAsia="ko-KR"/>
              </w:rPr>
            </w:pPr>
            <w:r w:rsidRPr="002F0A90">
              <w:rPr>
                <w:lang w:eastAsia="ko-KR"/>
              </w:rPr>
              <w:t>20</w:t>
            </w:r>
          </w:p>
        </w:tc>
      </w:tr>
      <w:tr w:rsidR="00457200" w:rsidRPr="002F0A90" w14:paraId="686F843C" w14:textId="77777777" w:rsidTr="00A40866">
        <w:trPr>
          <w:trHeight w:val="269"/>
          <w:jc w:val="center"/>
        </w:trPr>
        <w:tc>
          <w:tcPr>
            <w:tcW w:w="4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C11A3" w14:textId="77777777" w:rsidR="00457200" w:rsidRPr="002F0A90" w:rsidRDefault="00457200" w:rsidP="00505A10">
            <w:pPr>
              <w:pStyle w:val="Tabletext"/>
            </w:pPr>
            <w:r w:rsidRPr="002F0A90">
              <w:t>Rx noise figure</w:t>
            </w:r>
            <w:r>
              <w:t xml:space="preserve"> (</w:t>
            </w:r>
            <w:r w:rsidRPr="002F0A90">
              <w:t>dB</w:t>
            </w:r>
            <w:r>
              <w:t>)</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2D6777" w14:textId="77777777" w:rsidR="00457200" w:rsidRPr="002F0A90" w:rsidRDefault="00457200" w:rsidP="00505A10">
            <w:pPr>
              <w:pStyle w:val="Tabletext"/>
              <w:jc w:val="center"/>
            </w:pPr>
            <w:r w:rsidRPr="002F0A90">
              <w:t>5.0</w:t>
            </w:r>
          </w:p>
        </w:tc>
        <w:tc>
          <w:tcPr>
            <w:tcW w:w="23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E7247C" w14:textId="77777777" w:rsidR="00457200" w:rsidRPr="002F0A90" w:rsidRDefault="00457200" w:rsidP="00505A10">
            <w:pPr>
              <w:pStyle w:val="Tabletext"/>
              <w:jc w:val="center"/>
              <w:rPr>
                <w:rFonts w:ascii="Symbol" w:hAnsi="Symbol"/>
              </w:rPr>
            </w:pPr>
            <w:r w:rsidRPr="002F0A90">
              <w:t>1.5</w:t>
            </w:r>
          </w:p>
        </w:tc>
      </w:tr>
      <w:tr w:rsidR="00457200" w:rsidRPr="002F0A90" w14:paraId="213197DD" w14:textId="77777777" w:rsidTr="00A40866">
        <w:trPr>
          <w:trHeight w:val="273"/>
          <w:jc w:val="center"/>
        </w:trPr>
        <w:tc>
          <w:tcPr>
            <w:tcW w:w="4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30CDD0" w14:textId="77777777" w:rsidR="00457200" w:rsidRPr="002A68A9" w:rsidRDefault="00457200" w:rsidP="00505A10">
            <w:pPr>
              <w:pStyle w:val="Tabletext"/>
              <w:rPr>
                <w:lang w:val="en-GB"/>
              </w:rPr>
            </w:pPr>
            <w:r w:rsidRPr="002A68A9">
              <w:rPr>
                <w:lang w:val="en-GB"/>
              </w:rPr>
              <w:t>Rx IF bandwidth (–3 dB) (MHz)</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545A24" w14:textId="77777777" w:rsidR="00457200" w:rsidRPr="002F0A90" w:rsidRDefault="00457200" w:rsidP="00505A10">
            <w:pPr>
              <w:pStyle w:val="Tabletext"/>
              <w:jc w:val="center"/>
            </w:pPr>
            <w:r w:rsidRPr="002F0A90">
              <w:t>10</w:t>
            </w:r>
          </w:p>
        </w:tc>
        <w:tc>
          <w:tcPr>
            <w:tcW w:w="1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12C5AF" w14:textId="77777777" w:rsidR="00457200" w:rsidRPr="002F0A90" w:rsidRDefault="00457200" w:rsidP="00505A10">
            <w:pPr>
              <w:pStyle w:val="Tabletext"/>
              <w:jc w:val="center"/>
            </w:pPr>
            <w:r w:rsidRPr="002F0A90">
              <w:t xml:space="preserve">10 </w:t>
            </w:r>
          </w:p>
        </w:tc>
        <w:tc>
          <w:tcPr>
            <w:tcW w:w="1205" w:type="dxa"/>
            <w:tcBorders>
              <w:top w:val="single" w:sz="4" w:space="0" w:color="auto"/>
              <w:left w:val="single" w:sz="4" w:space="0" w:color="auto"/>
              <w:bottom w:val="single" w:sz="4" w:space="0" w:color="auto"/>
              <w:right w:val="single" w:sz="4" w:space="0" w:color="auto"/>
            </w:tcBorders>
            <w:vAlign w:val="center"/>
          </w:tcPr>
          <w:p w14:paraId="4E36A3AA" w14:textId="77777777" w:rsidR="00457200" w:rsidRPr="002F0A90" w:rsidRDefault="00457200" w:rsidP="00505A10">
            <w:pPr>
              <w:pStyle w:val="Tabletext"/>
              <w:jc w:val="center"/>
              <w:rPr>
                <w:lang w:eastAsia="ko-KR"/>
              </w:rPr>
            </w:pPr>
            <w:r w:rsidRPr="002F0A90">
              <w:rPr>
                <w:lang w:eastAsia="ko-KR"/>
              </w:rPr>
              <w:t>30</w:t>
            </w:r>
          </w:p>
        </w:tc>
      </w:tr>
      <w:tr w:rsidR="00457200" w:rsidRPr="002F0A90" w14:paraId="15B3E318" w14:textId="77777777" w:rsidTr="00A40866">
        <w:trPr>
          <w:trHeight w:val="354"/>
          <w:jc w:val="center"/>
        </w:trPr>
        <w:tc>
          <w:tcPr>
            <w:tcW w:w="41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9BAA5E" w14:textId="77777777" w:rsidR="00457200" w:rsidRPr="002A68A9" w:rsidRDefault="00457200" w:rsidP="00505A10">
            <w:pPr>
              <w:pStyle w:val="Tabletext"/>
              <w:rPr>
                <w:lang w:val="en-GB" w:eastAsia="ko-KR"/>
              </w:rPr>
            </w:pPr>
            <w:r w:rsidRPr="002A68A9">
              <w:rPr>
                <w:lang w:val="en-GB" w:eastAsia="ko-KR"/>
              </w:rPr>
              <w:t>Allowable interference power (dBm/10MHz)</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E38AA7" w14:textId="77777777" w:rsidR="00457200" w:rsidRPr="002F0A90" w:rsidRDefault="00457200" w:rsidP="00505A10">
            <w:pPr>
              <w:pStyle w:val="Tabletext"/>
              <w:jc w:val="center"/>
              <w:rPr>
                <w:lang w:eastAsia="ko-KR"/>
              </w:rPr>
            </w:pPr>
            <w:r w:rsidRPr="002F0A90">
              <w:rPr>
                <w:lang w:eastAsia="ko-KR"/>
              </w:rPr>
              <w:t>−105</w:t>
            </w:r>
          </w:p>
        </w:tc>
        <w:tc>
          <w:tcPr>
            <w:tcW w:w="1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4AEC7A" w14:textId="77777777" w:rsidR="00457200" w:rsidRPr="002F0A90" w:rsidRDefault="00457200" w:rsidP="00505A10">
            <w:pPr>
              <w:pStyle w:val="Tabletext"/>
              <w:jc w:val="center"/>
              <w:rPr>
                <w:lang w:eastAsia="ko-KR"/>
              </w:rPr>
            </w:pPr>
            <w:r w:rsidRPr="002F0A90">
              <w:rPr>
                <w:lang w:eastAsia="ko-KR"/>
              </w:rPr>
              <w:t>−108.5</w:t>
            </w:r>
          </w:p>
        </w:tc>
        <w:tc>
          <w:tcPr>
            <w:tcW w:w="1205" w:type="dxa"/>
            <w:tcBorders>
              <w:top w:val="single" w:sz="4" w:space="0" w:color="auto"/>
              <w:left w:val="single" w:sz="4" w:space="0" w:color="auto"/>
              <w:bottom w:val="single" w:sz="4" w:space="0" w:color="auto"/>
              <w:right w:val="single" w:sz="4" w:space="0" w:color="auto"/>
            </w:tcBorders>
            <w:vAlign w:val="center"/>
          </w:tcPr>
          <w:p w14:paraId="355EECEC" w14:textId="77777777" w:rsidR="00457200" w:rsidRPr="002F0A90" w:rsidRDefault="00457200" w:rsidP="00505A10">
            <w:pPr>
              <w:pStyle w:val="Tabletext"/>
              <w:jc w:val="center"/>
              <w:rPr>
                <w:lang w:eastAsia="ko-KR"/>
              </w:rPr>
            </w:pPr>
            <w:r w:rsidRPr="002F0A90">
              <w:rPr>
                <w:lang w:eastAsia="ko-KR"/>
              </w:rPr>
              <w:t>−103.7</w:t>
            </w:r>
          </w:p>
        </w:tc>
      </w:tr>
    </w:tbl>
    <w:p w14:paraId="311BBC87" w14:textId="77777777" w:rsidR="00457200" w:rsidRPr="002F0A90" w:rsidRDefault="00457200" w:rsidP="00103711">
      <w:pPr>
        <w:pStyle w:val="Tablefin"/>
      </w:pPr>
    </w:p>
    <w:p w14:paraId="101C5259" w14:textId="77777777" w:rsidR="00457200" w:rsidRPr="002F0A90" w:rsidRDefault="00457200" w:rsidP="00457200">
      <w:pPr>
        <w:pStyle w:val="Heading1"/>
      </w:pPr>
      <w:bookmarkStart w:id="105" w:name="_Toc20141815"/>
      <w:r w:rsidRPr="002F0A90">
        <w:t>3</w:t>
      </w:r>
      <w:r w:rsidRPr="002F0A90">
        <w:tab/>
        <w:t>Propagation models</w:t>
      </w:r>
      <w:bookmarkEnd w:id="105"/>
      <w:r w:rsidRPr="002F0A90">
        <w:t xml:space="preserve"> </w:t>
      </w:r>
    </w:p>
    <w:p w14:paraId="298FE8DD" w14:textId="77777777" w:rsidR="00457200" w:rsidRPr="002A68A9" w:rsidRDefault="00457200" w:rsidP="00457200">
      <w:pPr>
        <w:rPr>
          <w:szCs w:val="24"/>
          <w:lang w:val="en-GB"/>
        </w:rPr>
      </w:pPr>
      <w:r w:rsidRPr="002A68A9">
        <w:rPr>
          <w:szCs w:val="24"/>
          <w:lang w:val="en-GB"/>
        </w:rPr>
        <w:t xml:space="preserve">The propagation model between IMT system and ship based radar is from Recommendation </w:t>
      </w:r>
      <w:hyperlink r:id="rId100" w:history="1">
        <w:r w:rsidRPr="00A77FF3">
          <w:rPr>
            <w:rStyle w:val="Hyperlink"/>
            <w:color w:val="auto"/>
            <w:szCs w:val="24"/>
            <w:u w:val="none"/>
            <w:lang w:val="en-GB"/>
          </w:rPr>
          <w:t>ITU</w:t>
        </w:r>
        <w:r w:rsidRPr="00A77FF3">
          <w:rPr>
            <w:rStyle w:val="Hyperlink"/>
            <w:color w:val="auto"/>
            <w:szCs w:val="24"/>
            <w:u w:val="none"/>
            <w:lang w:val="en-GB"/>
          </w:rPr>
          <w:noBreakHyphen/>
          <w:t>R P.452-16</w:t>
        </w:r>
      </w:hyperlink>
      <w:r w:rsidRPr="002A68A9">
        <w:rPr>
          <w:szCs w:val="24"/>
          <w:lang w:val="en-GB"/>
        </w:rPr>
        <w:t xml:space="preserve">. All the propagation factors in Recommendation ITU-R P.452 are considered. The 20%, 10%, and 1% time percentages are used, but cannot be considered as a worst case because some missions of radar systems could be more demanding. </w:t>
      </w:r>
    </w:p>
    <w:p w14:paraId="10E53989" w14:textId="4DDC3E9F" w:rsidR="00457200" w:rsidRPr="002A68A9" w:rsidRDefault="00457200" w:rsidP="00457200">
      <w:pPr>
        <w:rPr>
          <w:szCs w:val="24"/>
          <w:lang w:val="en-GB"/>
        </w:rPr>
      </w:pPr>
      <w:r w:rsidRPr="002A68A9">
        <w:rPr>
          <w:szCs w:val="24"/>
          <w:lang w:val="en-GB"/>
        </w:rPr>
        <w:t xml:space="preserve">The clutter loss model used in this Report combines for each IMT deployment, a percentage of above rooftop base stations without clutter loss and a percentage of below rooftop base stations with clutter loss values defined in </w:t>
      </w:r>
      <w:r w:rsidR="000311F8">
        <w:rPr>
          <w:szCs w:val="24"/>
          <w:lang w:val="en-GB"/>
        </w:rPr>
        <w:t>§</w:t>
      </w:r>
      <w:r w:rsidRPr="002A68A9">
        <w:rPr>
          <w:szCs w:val="24"/>
          <w:lang w:val="en-GB"/>
        </w:rPr>
        <w:t xml:space="preserve"> 3.2 of the Recommendation ITU-R P.2108 by a statistical model for end correction of terrestrial to terrestrial long-path propagation.</w:t>
      </w:r>
    </w:p>
    <w:p w14:paraId="44DCE8AD" w14:textId="2A60807F" w:rsidR="00457200" w:rsidRPr="002A68A9" w:rsidRDefault="00A40866" w:rsidP="00457200">
      <w:pPr>
        <w:pStyle w:val="TableNo"/>
        <w:spacing w:before="480"/>
        <w:rPr>
          <w:rFonts w:ascii="Times New Roman Bold" w:hAnsi="Times New Roman Bold" w:cs="Times New Roman Bold"/>
          <w:sz w:val="18"/>
          <w:lang w:val="en-GB"/>
        </w:rPr>
      </w:pPr>
      <w:r w:rsidRPr="002A68A9">
        <w:rPr>
          <w:lang w:val="en-GB"/>
        </w:rPr>
        <w:t>TABLE A1.4</w:t>
      </w:r>
      <w:r w:rsidR="00466622">
        <w:rPr>
          <w:lang w:val="en-GB"/>
        </w:rPr>
        <w:t>3</w:t>
      </w:r>
    </w:p>
    <w:p w14:paraId="69D71F9E" w14:textId="77777777" w:rsidR="00457200" w:rsidRPr="002F0A90" w:rsidRDefault="00457200" w:rsidP="00457200">
      <w:pPr>
        <w:pStyle w:val="Tabletitle"/>
      </w:pPr>
      <w:r w:rsidRPr="002A68A9">
        <w:rPr>
          <w:lang w:val="en-GB"/>
        </w:rPr>
        <w:t xml:space="preserve">Parameters used propagation losses calculated with Rec. </w:t>
      </w:r>
      <w:r w:rsidRPr="002F0A90">
        <w:t>ITU-R P.452</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967"/>
        <w:gridCol w:w="2126"/>
      </w:tblGrid>
      <w:tr w:rsidR="00457200" w:rsidRPr="002F0A90" w14:paraId="17D11DBA" w14:textId="77777777" w:rsidTr="00505A10">
        <w:trPr>
          <w:cantSplit/>
          <w:tblHeader/>
          <w:jc w:val="center"/>
        </w:trPr>
        <w:tc>
          <w:tcPr>
            <w:tcW w:w="1413" w:type="dxa"/>
            <w:noWrap/>
          </w:tcPr>
          <w:p w14:paraId="7CE4EA61" w14:textId="77777777" w:rsidR="00457200" w:rsidRPr="002F0A90" w:rsidRDefault="00457200" w:rsidP="00505A10">
            <w:pPr>
              <w:pStyle w:val="Tablehead"/>
              <w:rPr>
                <w:lang w:eastAsia="ko-KR"/>
              </w:rPr>
            </w:pPr>
            <w:r w:rsidRPr="002F0A90">
              <w:rPr>
                <w:lang w:eastAsia="ko-KR"/>
              </w:rPr>
              <w:t>Symbol</w:t>
            </w:r>
          </w:p>
        </w:tc>
        <w:tc>
          <w:tcPr>
            <w:tcW w:w="4967" w:type="dxa"/>
            <w:noWrap/>
          </w:tcPr>
          <w:p w14:paraId="75008059" w14:textId="77777777" w:rsidR="00457200" w:rsidRPr="002F0A90" w:rsidRDefault="00457200" w:rsidP="00505A10">
            <w:pPr>
              <w:pStyle w:val="Tablehead"/>
            </w:pPr>
            <w:r w:rsidRPr="002F0A90">
              <w:t xml:space="preserve">Parameter  </w:t>
            </w:r>
          </w:p>
        </w:tc>
        <w:tc>
          <w:tcPr>
            <w:tcW w:w="2126" w:type="dxa"/>
            <w:noWrap/>
          </w:tcPr>
          <w:p w14:paraId="2F48D2F0" w14:textId="77777777" w:rsidR="00457200" w:rsidRPr="002F0A90" w:rsidRDefault="00457200" w:rsidP="00505A10">
            <w:pPr>
              <w:pStyle w:val="Tablehead"/>
              <w:rPr>
                <w:lang w:eastAsia="ko-KR"/>
              </w:rPr>
            </w:pPr>
            <w:r w:rsidRPr="002F0A90">
              <w:rPr>
                <w:lang w:eastAsia="ko-KR"/>
              </w:rPr>
              <w:t>Value</w:t>
            </w:r>
          </w:p>
        </w:tc>
      </w:tr>
      <w:tr w:rsidR="00457200" w:rsidRPr="002F0A90" w14:paraId="2EE979B3" w14:textId="77777777" w:rsidTr="00505A10">
        <w:trPr>
          <w:cantSplit/>
          <w:jc w:val="center"/>
        </w:trPr>
        <w:tc>
          <w:tcPr>
            <w:tcW w:w="1413" w:type="dxa"/>
            <w:noWrap/>
            <w:hideMark/>
          </w:tcPr>
          <w:p w14:paraId="4C6E288F" w14:textId="77777777" w:rsidR="00457200" w:rsidRPr="002F0A90" w:rsidRDefault="00457200" w:rsidP="00505A10">
            <w:pPr>
              <w:pStyle w:val="Tabletext"/>
              <w:jc w:val="center"/>
            </w:pPr>
            <w:r w:rsidRPr="002F0A90">
              <w:t>φt</w:t>
            </w:r>
          </w:p>
        </w:tc>
        <w:tc>
          <w:tcPr>
            <w:tcW w:w="4967" w:type="dxa"/>
            <w:noWrap/>
            <w:hideMark/>
          </w:tcPr>
          <w:p w14:paraId="3916D46F" w14:textId="77777777" w:rsidR="00457200" w:rsidRPr="002F0A90" w:rsidRDefault="00457200" w:rsidP="00505A10">
            <w:pPr>
              <w:pStyle w:val="Tabletext"/>
            </w:pPr>
            <w:r w:rsidRPr="002F0A90">
              <w:t>Latitude transmitter (deg</w:t>
            </w:r>
            <w:r>
              <w:t>ree</w:t>
            </w:r>
            <w:r w:rsidRPr="002F0A90">
              <w:t>)</w:t>
            </w:r>
          </w:p>
        </w:tc>
        <w:tc>
          <w:tcPr>
            <w:tcW w:w="2126" w:type="dxa"/>
            <w:noWrap/>
          </w:tcPr>
          <w:p w14:paraId="3BE08209" w14:textId="77777777" w:rsidR="00457200" w:rsidRPr="002F0A90" w:rsidRDefault="00457200" w:rsidP="00505A10">
            <w:pPr>
              <w:pStyle w:val="Tabletext"/>
              <w:jc w:val="center"/>
              <w:rPr>
                <w:caps/>
                <w:lang w:eastAsia="ko-KR"/>
              </w:rPr>
            </w:pPr>
            <w:r w:rsidRPr="002F0A90">
              <w:rPr>
                <w:caps/>
                <w:lang w:eastAsia="ko-KR"/>
              </w:rPr>
              <w:t>37.45</w:t>
            </w:r>
          </w:p>
        </w:tc>
      </w:tr>
      <w:tr w:rsidR="00457200" w:rsidRPr="002F0A90" w14:paraId="02D9FC8D" w14:textId="77777777" w:rsidTr="00505A10">
        <w:trPr>
          <w:cantSplit/>
          <w:jc w:val="center"/>
        </w:trPr>
        <w:tc>
          <w:tcPr>
            <w:tcW w:w="1413" w:type="dxa"/>
            <w:noWrap/>
            <w:hideMark/>
          </w:tcPr>
          <w:p w14:paraId="4DEE871E" w14:textId="77777777" w:rsidR="00457200" w:rsidRPr="002F0A90" w:rsidRDefault="00457200" w:rsidP="00505A10">
            <w:pPr>
              <w:pStyle w:val="Tabletext"/>
              <w:jc w:val="center"/>
            </w:pPr>
            <w:r w:rsidRPr="002F0A90">
              <w:t>ψt</w:t>
            </w:r>
          </w:p>
        </w:tc>
        <w:tc>
          <w:tcPr>
            <w:tcW w:w="4967" w:type="dxa"/>
            <w:noWrap/>
            <w:hideMark/>
          </w:tcPr>
          <w:p w14:paraId="52C2617D" w14:textId="77777777" w:rsidR="00457200" w:rsidRPr="002F0A90" w:rsidRDefault="00457200" w:rsidP="00505A10">
            <w:pPr>
              <w:pStyle w:val="Tabletext"/>
            </w:pPr>
            <w:r w:rsidRPr="002F0A90">
              <w:t>Longitude transmitter (deg</w:t>
            </w:r>
            <w:r>
              <w:t>ree</w:t>
            </w:r>
            <w:r w:rsidRPr="002F0A90">
              <w:t>)</w:t>
            </w:r>
          </w:p>
        </w:tc>
        <w:tc>
          <w:tcPr>
            <w:tcW w:w="2126" w:type="dxa"/>
            <w:noWrap/>
          </w:tcPr>
          <w:p w14:paraId="0622DF37" w14:textId="77777777" w:rsidR="00457200" w:rsidRPr="002F0A90" w:rsidRDefault="00457200" w:rsidP="00505A10">
            <w:pPr>
              <w:pStyle w:val="Tabletext"/>
              <w:jc w:val="center"/>
              <w:rPr>
                <w:caps/>
                <w:lang w:eastAsia="ko-KR"/>
              </w:rPr>
            </w:pPr>
            <w:r w:rsidRPr="002F0A90">
              <w:rPr>
                <w:caps/>
                <w:lang w:eastAsia="ko-KR"/>
              </w:rPr>
              <w:t>37.45</w:t>
            </w:r>
          </w:p>
        </w:tc>
      </w:tr>
      <w:tr w:rsidR="00457200" w:rsidRPr="002F0A90" w14:paraId="360D495E" w14:textId="77777777" w:rsidTr="00505A10">
        <w:trPr>
          <w:cantSplit/>
          <w:jc w:val="center"/>
        </w:trPr>
        <w:tc>
          <w:tcPr>
            <w:tcW w:w="1413" w:type="dxa"/>
            <w:noWrap/>
            <w:hideMark/>
          </w:tcPr>
          <w:p w14:paraId="7FBA7034" w14:textId="77777777" w:rsidR="00457200" w:rsidRPr="002F0A90" w:rsidRDefault="00457200" w:rsidP="00505A10">
            <w:pPr>
              <w:pStyle w:val="Tabletext"/>
              <w:jc w:val="center"/>
            </w:pPr>
            <w:r w:rsidRPr="002F0A90">
              <w:t>φr</w:t>
            </w:r>
          </w:p>
        </w:tc>
        <w:tc>
          <w:tcPr>
            <w:tcW w:w="4967" w:type="dxa"/>
            <w:noWrap/>
            <w:hideMark/>
          </w:tcPr>
          <w:p w14:paraId="2E6F89EF" w14:textId="77777777" w:rsidR="00457200" w:rsidRPr="002F0A90" w:rsidRDefault="00457200" w:rsidP="00505A10">
            <w:pPr>
              <w:pStyle w:val="Tabletext"/>
            </w:pPr>
            <w:r w:rsidRPr="002F0A90">
              <w:t>Latitude receiver (deg</w:t>
            </w:r>
            <w:r>
              <w:t>ree</w:t>
            </w:r>
            <w:r w:rsidRPr="002F0A90">
              <w:t>)</w:t>
            </w:r>
          </w:p>
        </w:tc>
        <w:tc>
          <w:tcPr>
            <w:tcW w:w="2126" w:type="dxa"/>
            <w:noWrap/>
          </w:tcPr>
          <w:p w14:paraId="080B56CA" w14:textId="77777777" w:rsidR="00457200" w:rsidRPr="002F0A90" w:rsidRDefault="00457200" w:rsidP="00505A10">
            <w:pPr>
              <w:pStyle w:val="Tabletext"/>
              <w:jc w:val="center"/>
              <w:rPr>
                <w:caps/>
                <w:lang w:eastAsia="ko-KR"/>
              </w:rPr>
            </w:pPr>
            <w:r w:rsidRPr="002F0A90">
              <w:rPr>
                <w:caps/>
                <w:lang w:eastAsia="ko-KR"/>
              </w:rPr>
              <w:t>126.59</w:t>
            </w:r>
          </w:p>
        </w:tc>
      </w:tr>
      <w:tr w:rsidR="00457200" w:rsidRPr="002F0A90" w14:paraId="60E06873" w14:textId="77777777" w:rsidTr="00505A10">
        <w:trPr>
          <w:cantSplit/>
          <w:jc w:val="center"/>
        </w:trPr>
        <w:tc>
          <w:tcPr>
            <w:tcW w:w="1413" w:type="dxa"/>
            <w:noWrap/>
            <w:hideMark/>
          </w:tcPr>
          <w:p w14:paraId="36C467A7" w14:textId="77777777" w:rsidR="00457200" w:rsidRPr="002F0A90" w:rsidRDefault="00457200" w:rsidP="00505A10">
            <w:pPr>
              <w:pStyle w:val="Tabletext"/>
              <w:jc w:val="center"/>
            </w:pPr>
            <w:r w:rsidRPr="002F0A90">
              <w:t>ψr</w:t>
            </w:r>
          </w:p>
        </w:tc>
        <w:tc>
          <w:tcPr>
            <w:tcW w:w="4967" w:type="dxa"/>
            <w:noWrap/>
            <w:hideMark/>
          </w:tcPr>
          <w:p w14:paraId="27C9369B" w14:textId="77777777" w:rsidR="00457200" w:rsidRPr="002F0A90" w:rsidRDefault="00457200" w:rsidP="00505A10">
            <w:pPr>
              <w:pStyle w:val="Tabletext"/>
            </w:pPr>
            <w:r w:rsidRPr="002F0A90">
              <w:t>Longitude receiver (deg</w:t>
            </w:r>
            <w:r>
              <w:t>ree</w:t>
            </w:r>
            <w:r w:rsidRPr="002F0A90">
              <w:t>)</w:t>
            </w:r>
          </w:p>
        </w:tc>
        <w:tc>
          <w:tcPr>
            <w:tcW w:w="2126" w:type="dxa"/>
            <w:noWrap/>
          </w:tcPr>
          <w:p w14:paraId="6D408FFA" w14:textId="77777777" w:rsidR="00457200" w:rsidRPr="002F0A90" w:rsidRDefault="00457200" w:rsidP="00505A10">
            <w:pPr>
              <w:pStyle w:val="Tabletext"/>
              <w:jc w:val="center"/>
              <w:rPr>
                <w:caps/>
                <w:lang w:eastAsia="ko-KR"/>
              </w:rPr>
            </w:pPr>
            <w:r w:rsidRPr="002F0A90">
              <w:rPr>
                <w:caps/>
                <w:lang w:eastAsia="ko-KR"/>
              </w:rPr>
              <w:t>126.59</w:t>
            </w:r>
          </w:p>
        </w:tc>
      </w:tr>
      <w:tr w:rsidR="00457200" w:rsidRPr="002F0A90" w14:paraId="515A3D41" w14:textId="77777777" w:rsidTr="00505A10">
        <w:trPr>
          <w:cantSplit/>
          <w:jc w:val="center"/>
        </w:trPr>
        <w:tc>
          <w:tcPr>
            <w:tcW w:w="1413" w:type="dxa"/>
            <w:noWrap/>
            <w:hideMark/>
          </w:tcPr>
          <w:p w14:paraId="1C13DCB8" w14:textId="77777777" w:rsidR="00457200" w:rsidRPr="002F0A90" w:rsidRDefault="00457200" w:rsidP="00505A10">
            <w:pPr>
              <w:pStyle w:val="Tabletext"/>
              <w:jc w:val="center"/>
            </w:pPr>
            <w:r w:rsidRPr="002F0A90">
              <w:t>htg</w:t>
            </w:r>
          </w:p>
        </w:tc>
        <w:tc>
          <w:tcPr>
            <w:tcW w:w="4967" w:type="dxa"/>
            <w:noWrap/>
            <w:hideMark/>
          </w:tcPr>
          <w:p w14:paraId="4107499F" w14:textId="77777777" w:rsidR="00457200" w:rsidRPr="002F0A90" w:rsidRDefault="00457200" w:rsidP="00505A10">
            <w:pPr>
              <w:pStyle w:val="Tabletext"/>
            </w:pPr>
            <w:r w:rsidRPr="002F0A90">
              <w:t>Transmitter height (met</w:t>
            </w:r>
            <w:r>
              <w:t>r</w:t>
            </w:r>
            <w:r w:rsidRPr="002F0A90">
              <w:t>es)</w:t>
            </w:r>
          </w:p>
        </w:tc>
        <w:tc>
          <w:tcPr>
            <w:tcW w:w="2126" w:type="dxa"/>
            <w:noWrap/>
            <w:hideMark/>
          </w:tcPr>
          <w:p w14:paraId="4FA03D3D" w14:textId="3AD76054" w:rsidR="00457200" w:rsidRPr="002F0A90" w:rsidRDefault="00457200" w:rsidP="00505A10">
            <w:pPr>
              <w:pStyle w:val="Tabletext"/>
              <w:jc w:val="center"/>
              <w:rPr>
                <w:caps/>
              </w:rPr>
            </w:pPr>
            <w:r w:rsidRPr="002F0A90">
              <w:t>25</w:t>
            </w:r>
            <w:r w:rsidR="000311F8">
              <w:t xml:space="preserve"> </w:t>
            </w:r>
            <w:r w:rsidRPr="002F0A90">
              <w:t>(suburban macro),</w:t>
            </w:r>
            <w:r w:rsidRPr="002F0A90">
              <w:br/>
              <w:t>20 (urban macro),</w:t>
            </w:r>
            <w:r w:rsidRPr="002F0A90">
              <w:br/>
              <w:t>6 (urban micro)</w:t>
            </w:r>
          </w:p>
        </w:tc>
      </w:tr>
      <w:tr w:rsidR="00457200" w:rsidRPr="002F0A90" w14:paraId="6139024A" w14:textId="77777777" w:rsidTr="00505A10">
        <w:trPr>
          <w:cantSplit/>
          <w:jc w:val="center"/>
        </w:trPr>
        <w:tc>
          <w:tcPr>
            <w:tcW w:w="1413" w:type="dxa"/>
            <w:noWrap/>
            <w:hideMark/>
          </w:tcPr>
          <w:p w14:paraId="0DECB644" w14:textId="77777777" w:rsidR="00457200" w:rsidRPr="002F0A90" w:rsidRDefault="00457200" w:rsidP="00505A10">
            <w:pPr>
              <w:pStyle w:val="Tabletext"/>
              <w:jc w:val="center"/>
            </w:pPr>
            <w:r w:rsidRPr="002F0A90">
              <w:t>hrg</w:t>
            </w:r>
          </w:p>
        </w:tc>
        <w:tc>
          <w:tcPr>
            <w:tcW w:w="4967" w:type="dxa"/>
            <w:noWrap/>
            <w:hideMark/>
          </w:tcPr>
          <w:p w14:paraId="4D190566" w14:textId="77777777" w:rsidR="00457200" w:rsidRPr="002F0A90" w:rsidRDefault="00457200" w:rsidP="00505A10">
            <w:pPr>
              <w:pStyle w:val="Tabletext"/>
            </w:pPr>
            <w:r w:rsidRPr="002F0A90">
              <w:t>Receiver  height (met</w:t>
            </w:r>
            <w:r>
              <w:t>r</w:t>
            </w:r>
            <w:r w:rsidRPr="002F0A90">
              <w:t>es)</w:t>
            </w:r>
          </w:p>
        </w:tc>
        <w:tc>
          <w:tcPr>
            <w:tcW w:w="2126" w:type="dxa"/>
            <w:noWrap/>
            <w:hideMark/>
          </w:tcPr>
          <w:p w14:paraId="53F10AD2" w14:textId="77777777" w:rsidR="00457200" w:rsidRPr="002F0A90" w:rsidRDefault="00457200" w:rsidP="00505A10">
            <w:pPr>
              <w:pStyle w:val="Tabletext"/>
              <w:jc w:val="center"/>
              <w:rPr>
                <w:caps/>
              </w:rPr>
            </w:pPr>
            <w:r w:rsidRPr="002F0A90">
              <w:t>20</w:t>
            </w:r>
          </w:p>
        </w:tc>
      </w:tr>
      <w:tr w:rsidR="00457200" w:rsidRPr="002F0A90" w14:paraId="7B6BE573" w14:textId="77777777" w:rsidTr="00505A10">
        <w:trPr>
          <w:cantSplit/>
          <w:jc w:val="center"/>
        </w:trPr>
        <w:tc>
          <w:tcPr>
            <w:tcW w:w="1413" w:type="dxa"/>
            <w:noWrap/>
          </w:tcPr>
          <w:p w14:paraId="6319AF37" w14:textId="77777777" w:rsidR="00457200" w:rsidRPr="002F0A90" w:rsidRDefault="00457200" w:rsidP="00505A10">
            <w:pPr>
              <w:pStyle w:val="Tabletext"/>
              <w:jc w:val="center"/>
            </w:pPr>
            <w:r w:rsidRPr="002F0A90">
              <w:t>hgt</w:t>
            </w:r>
          </w:p>
        </w:tc>
        <w:tc>
          <w:tcPr>
            <w:tcW w:w="4967" w:type="dxa"/>
            <w:noWrap/>
          </w:tcPr>
          <w:p w14:paraId="6B63C51E" w14:textId="77777777" w:rsidR="00457200" w:rsidRPr="002A68A9" w:rsidRDefault="00457200" w:rsidP="00A40866">
            <w:pPr>
              <w:pStyle w:val="Tabletext"/>
              <w:jc w:val="left"/>
              <w:rPr>
                <w:lang w:val="en-GB" w:eastAsia="ko-KR"/>
              </w:rPr>
            </w:pPr>
            <w:r w:rsidRPr="002A68A9">
              <w:rPr>
                <w:lang w:val="en-GB" w:eastAsia="ko-KR"/>
              </w:rPr>
              <w:t>Transmitting ground height above mean sea level (metres)</w:t>
            </w:r>
          </w:p>
        </w:tc>
        <w:tc>
          <w:tcPr>
            <w:tcW w:w="2126" w:type="dxa"/>
            <w:noWrap/>
          </w:tcPr>
          <w:p w14:paraId="6D8DFE91" w14:textId="77777777" w:rsidR="00457200" w:rsidRPr="002F0A90" w:rsidRDefault="00457200" w:rsidP="00505A10">
            <w:pPr>
              <w:pStyle w:val="Tabletext"/>
              <w:jc w:val="center"/>
              <w:rPr>
                <w:lang w:eastAsia="ko-KR"/>
              </w:rPr>
            </w:pPr>
            <w:r w:rsidRPr="002F0A90">
              <w:rPr>
                <w:lang w:eastAsia="ko-KR"/>
              </w:rPr>
              <w:t>0, 50</w:t>
            </w:r>
          </w:p>
        </w:tc>
      </w:tr>
      <w:tr w:rsidR="00457200" w:rsidRPr="002F0A90" w14:paraId="741D3E4C" w14:textId="77777777" w:rsidTr="00505A10">
        <w:trPr>
          <w:cantSplit/>
          <w:jc w:val="center"/>
        </w:trPr>
        <w:tc>
          <w:tcPr>
            <w:tcW w:w="1413" w:type="dxa"/>
            <w:noWrap/>
          </w:tcPr>
          <w:p w14:paraId="754E78D1" w14:textId="77777777" w:rsidR="00457200" w:rsidRPr="002F0A90" w:rsidRDefault="00457200" w:rsidP="00505A10">
            <w:pPr>
              <w:pStyle w:val="Tabletext"/>
              <w:jc w:val="center"/>
            </w:pPr>
            <w:r w:rsidRPr="002F0A90">
              <w:t>hgr</w:t>
            </w:r>
          </w:p>
        </w:tc>
        <w:tc>
          <w:tcPr>
            <w:tcW w:w="4967" w:type="dxa"/>
            <w:noWrap/>
          </w:tcPr>
          <w:p w14:paraId="5E7DD67F" w14:textId="77777777" w:rsidR="00457200" w:rsidRPr="002A68A9" w:rsidRDefault="00457200" w:rsidP="00A40866">
            <w:pPr>
              <w:pStyle w:val="Tabletext"/>
              <w:jc w:val="left"/>
              <w:rPr>
                <w:lang w:val="en-GB" w:eastAsia="ko-KR"/>
              </w:rPr>
            </w:pPr>
            <w:r w:rsidRPr="002A68A9">
              <w:rPr>
                <w:lang w:val="en-GB" w:eastAsia="ko-KR"/>
              </w:rPr>
              <w:t>Receiving ground height above mean sea level (metres)</w:t>
            </w:r>
          </w:p>
        </w:tc>
        <w:tc>
          <w:tcPr>
            <w:tcW w:w="2126" w:type="dxa"/>
            <w:noWrap/>
          </w:tcPr>
          <w:p w14:paraId="1C9AA79F" w14:textId="77777777" w:rsidR="00457200" w:rsidRPr="002F0A90" w:rsidRDefault="00457200" w:rsidP="00505A10">
            <w:pPr>
              <w:pStyle w:val="Tabletext"/>
              <w:jc w:val="center"/>
              <w:rPr>
                <w:lang w:eastAsia="ko-KR"/>
              </w:rPr>
            </w:pPr>
            <w:r w:rsidRPr="002F0A90">
              <w:rPr>
                <w:lang w:eastAsia="ko-KR"/>
              </w:rPr>
              <w:t>0</w:t>
            </w:r>
          </w:p>
        </w:tc>
      </w:tr>
      <w:tr w:rsidR="00457200" w:rsidRPr="002F0A90" w14:paraId="62EEB9CC" w14:textId="77777777" w:rsidTr="00505A10">
        <w:trPr>
          <w:cantSplit/>
          <w:jc w:val="center"/>
        </w:trPr>
        <w:tc>
          <w:tcPr>
            <w:tcW w:w="1413" w:type="dxa"/>
            <w:noWrap/>
            <w:hideMark/>
          </w:tcPr>
          <w:p w14:paraId="20EBEB03" w14:textId="77777777" w:rsidR="00457200" w:rsidRPr="002F0A90" w:rsidRDefault="00457200" w:rsidP="00505A10">
            <w:pPr>
              <w:pStyle w:val="Tabletext"/>
              <w:jc w:val="center"/>
            </w:pPr>
            <w:r w:rsidRPr="002F0A90">
              <w:t>Gt</w:t>
            </w:r>
          </w:p>
        </w:tc>
        <w:tc>
          <w:tcPr>
            <w:tcW w:w="4967" w:type="dxa"/>
            <w:noWrap/>
            <w:hideMark/>
          </w:tcPr>
          <w:p w14:paraId="15A3A03E" w14:textId="77777777" w:rsidR="00457200" w:rsidRPr="002F0A90" w:rsidRDefault="00457200" w:rsidP="00505A10">
            <w:pPr>
              <w:pStyle w:val="Tabletext"/>
            </w:pPr>
            <w:r w:rsidRPr="002F0A90">
              <w:t>Transmitter antenna gain (dB)</w:t>
            </w:r>
          </w:p>
        </w:tc>
        <w:tc>
          <w:tcPr>
            <w:tcW w:w="2126" w:type="dxa"/>
            <w:noWrap/>
          </w:tcPr>
          <w:p w14:paraId="41472F4F" w14:textId="3B622CEB" w:rsidR="00457200" w:rsidRPr="002F0A90" w:rsidRDefault="00457200" w:rsidP="00505A10">
            <w:pPr>
              <w:pStyle w:val="Tabletext"/>
              <w:jc w:val="center"/>
              <w:rPr>
                <w:lang w:eastAsia="ko-KR"/>
              </w:rPr>
            </w:pPr>
            <w:r w:rsidRPr="002F0A90">
              <w:rPr>
                <w:lang w:eastAsia="ko-KR"/>
              </w:rPr>
              <w:t>18</w:t>
            </w:r>
            <w:r w:rsidR="000311F8">
              <w:rPr>
                <w:lang w:eastAsia="ko-KR"/>
              </w:rPr>
              <w:t xml:space="preserve"> </w:t>
            </w:r>
            <w:r w:rsidRPr="002F0A90">
              <w:t>(suburban macro),</w:t>
            </w:r>
            <w:r w:rsidRPr="002F0A90">
              <w:br/>
            </w:r>
            <w:r w:rsidRPr="002F0A90">
              <w:rPr>
                <w:lang w:eastAsia="ko-KR"/>
              </w:rPr>
              <w:t>18</w:t>
            </w:r>
            <w:r w:rsidR="000311F8">
              <w:rPr>
                <w:lang w:eastAsia="ko-KR"/>
              </w:rPr>
              <w:t xml:space="preserve"> </w:t>
            </w:r>
            <w:r w:rsidRPr="002F0A90">
              <w:t>(urban macro),</w:t>
            </w:r>
            <w:r w:rsidRPr="002F0A90">
              <w:br/>
            </w:r>
            <w:r w:rsidRPr="002F0A90">
              <w:rPr>
                <w:lang w:eastAsia="ko-KR"/>
              </w:rPr>
              <w:t>5</w:t>
            </w:r>
            <w:r w:rsidR="000311F8">
              <w:rPr>
                <w:lang w:eastAsia="ko-KR"/>
              </w:rPr>
              <w:t xml:space="preserve"> </w:t>
            </w:r>
            <w:r w:rsidRPr="002F0A90">
              <w:t>(urban micro)</w:t>
            </w:r>
          </w:p>
        </w:tc>
      </w:tr>
      <w:tr w:rsidR="00457200" w:rsidRPr="002F0A90" w14:paraId="6824C3D0" w14:textId="77777777" w:rsidTr="00505A10">
        <w:trPr>
          <w:cantSplit/>
          <w:jc w:val="center"/>
        </w:trPr>
        <w:tc>
          <w:tcPr>
            <w:tcW w:w="1413" w:type="dxa"/>
            <w:noWrap/>
            <w:hideMark/>
          </w:tcPr>
          <w:p w14:paraId="7B5AA79D" w14:textId="77777777" w:rsidR="00457200" w:rsidRPr="002F0A90" w:rsidRDefault="00457200" w:rsidP="00505A10">
            <w:pPr>
              <w:pStyle w:val="Tabletext"/>
              <w:jc w:val="center"/>
            </w:pPr>
            <w:r w:rsidRPr="002F0A90">
              <w:t>Gr</w:t>
            </w:r>
          </w:p>
        </w:tc>
        <w:tc>
          <w:tcPr>
            <w:tcW w:w="4967" w:type="dxa"/>
            <w:noWrap/>
            <w:hideMark/>
          </w:tcPr>
          <w:p w14:paraId="5FDD3070" w14:textId="77777777" w:rsidR="00457200" w:rsidRPr="002F0A90" w:rsidRDefault="00457200" w:rsidP="00505A10">
            <w:pPr>
              <w:pStyle w:val="Tabletext"/>
            </w:pPr>
            <w:r w:rsidRPr="002F0A90">
              <w:t>Transmitter antenna gain (dB)</w:t>
            </w:r>
          </w:p>
        </w:tc>
        <w:tc>
          <w:tcPr>
            <w:tcW w:w="2126" w:type="dxa"/>
            <w:noWrap/>
          </w:tcPr>
          <w:p w14:paraId="43982303" w14:textId="77777777" w:rsidR="00457200" w:rsidRPr="002F0A90" w:rsidRDefault="00457200" w:rsidP="00505A10">
            <w:pPr>
              <w:pStyle w:val="Tabletext"/>
              <w:jc w:val="center"/>
              <w:rPr>
                <w:lang w:eastAsia="ko-KR"/>
              </w:rPr>
            </w:pPr>
            <w:r w:rsidRPr="002F0A90">
              <w:rPr>
                <w:lang w:eastAsia="ko-KR"/>
              </w:rPr>
              <w:t>40 (radar B),</w:t>
            </w:r>
          </w:p>
          <w:p w14:paraId="3E83FA43" w14:textId="77777777" w:rsidR="00457200" w:rsidRPr="002F0A90" w:rsidRDefault="00457200" w:rsidP="00505A10">
            <w:pPr>
              <w:pStyle w:val="Tabletext"/>
              <w:jc w:val="center"/>
              <w:rPr>
                <w:lang w:eastAsia="ko-KR"/>
              </w:rPr>
            </w:pPr>
            <w:r w:rsidRPr="002F0A90">
              <w:rPr>
                <w:lang w:eastAsia="ko-KR"/>
              </w:rPr>
              <w:t>42 (radar C)</w:t>
            </w:r>
          </w:p>
        </w:tc>
      </w:tr>
      <w:tr w:rsidR="00457200" w:rsidRPr="002F0A90" w14:paraId="4EB2A98F" w14:textId="77777777" w:rsidTr="00505A10">
        <w:trPr>
          <w:cantSplit/>
          <w:jc w:val="center"/>
        </w:trPr>
        <w:tc>
          <w:tcPr>
            <w:tcW w:w="1413" w:type="dxa"/>
            <w:noWrap/>
            <w:hideMark/>
          </w:tcPr>
          <w:p w14:paraId="6578FCD8" w14:textId="77777777" w:rsidR="00457200" w:rsidRPr="002F0A90" w:rsidRDefault="00457200" w:rsidP="00505A10">
            <w:pPr>
              <w:pStyle w:val="Tabletext"/>
              <w:jc w:val="center"/>
            </w:pPr>
            <w:r w:rsidRPr="002F0A90">
              <w:t>N0</w:t>
            </w:r>
          </w:p>
        </w:tc>
        <w:tc>
          <w:tcPr>
            <w:tcW w:w="4967" w:type="dxa"/>
            <w:noWrap/>
            <w:hideMark/>
          </w:tcPr>
          <w:p w14:paraId="6D88D517" w14:textId="77777777" w:rsidR="00457200" w:rsidRPr="002A68A9" w:rsidRDefault="00457200" w:rsidP="00505A10">
            <w:pPr>
              <w:pStyle w:val="Tabletext"/>
              <w:rPr>
                <w:lang w:val="en-GB"/>
              </w:rPr>
            </w:pPr>
            <w:r w:rsidRPr="002A68A9">
              <w:rPr>
                <w:lang w:val="en-GB"/>
              </w:rPr>
              <w:t>Sea-level surface refractivity (N-units)</w:t>
            </w:r>
          </w:p>
        </w:tc>
        <w:tc>
          <w:tcPr>
            <w:tcW w:w="2126" w:type="dxa"/>
            <w:noWrap/>
          </w:tcPr>
          <w:p w14:paraId="3563BF67" w14:textId="77777777" w:rsidR="00457200" w:rsidRPr="002F0A90" w:rsidRDefault="00457200" w:rsidP="00505A10">
            <w:pPr>
              <w:pStyle w:val="Tabletext"/>
              <w:jc w:val="center"/>
              <w:rPr>
                <w:caps/>
                <w:lang w:eastAsia="ko-KR"/>
              </w:rPr>
            </w:pPr>
            <w:r w:rsidRPr="002F0A90">
              <w:rPr>
                <w:caps/>
                <w:lang w:eastAsia="ko-KR"/>
              </w:rPr>
              <w:t>330</w:t>
            </w:r>
          </w:p>
        </w:tc>
      </w:tr>
      <w:tr w:rsidR="00457200" w:rsidRPr="002F0A90" w14:paraId="2E23354C" w14:textId="77777777" w:rsidTr="00505A10">
        <w:trPr>
          <w:cantSplit/>
          <w:jc w:val="center"/>
        </w:trPr>
        <w:tc>
          <w:tcPr>
            <w:tcW w:w="1413" w:type="dxa"/>
            <w:noWrap/>
            <w:hideMark/>
          </w:tcPr>
          <w:p w14:paraId="371FB64E" w14:textId="77777777" w:rsidR="00457200" w:rsidRPr="002F0A90" w:rsidRDefault="00457200" w:rsidP="00505A10">
            <w:pPr>
              <w:pStyle w:val="Tabletext"/>
              <w:jc w:val="center"/>
            </w:pPr>
            <w:r w:rsidRPr="002F0A90">
              <w:rPr>
                <w:rFonts w:ascii="Symbol" w:hAnsi="Symbol"/>
              </w:rPr>
              <w:t></w:t>
            </w:r>
            <w:r w:rsidRPr="002F0A90">
              <w:t>N</w:t>
            </w:r>
          </w:p>
        </w:tc>
        <w:tc>
          <w:tcPr>
            <w:tcW w:w="4967" w:type="dxa"/>
            <w:noWrap/>
            <w:hideMark/>
          </w:tcPr>
          <w:p w14:paraId="56A1A2A1" w14:textId="77777777" w:rsidR="00457200" w:rsidRPr="002A68A9" w:rsidRDefault="00457200" w:rsidP="00A40866">
            <w:pPr>
              <w:pStyle w:val="Tabletext"/>
              <w:jc w:val="left"/>
              <w:rPr>
                <w:lang w:val="en-GB"/>
              </w:rPr>
            </w:pPr>
            <w:r w:rsidRPr="002A68A9">
              <w:rPr>
                <w:lang w:val="en-GB"/>
              </w:rPr>
              <w:t>Average radio-refractive index lapse-rate (N</w:t>
            </w:r>
            <w:r w:rsidRPr="002A68A9">
              <w:rPr>
                <w:lang w:val="en-GB"/>
              </w:rPr>
              <w:noBreakHyphen/>
              <w:t>units/km)</w:t>
            </w:r>
          </w:p>
        </w:tc>
        <w:tc>
          <w:tcPr>
            <w:tcW w:w="2126" w:type="dxa"/>
            <w:noWrap/>
          </w:tcPr>
          <w:p w14:paraId="11E8E198" w14:textId="77777777" w:rsidR="00457200" w:rsidRPr="002F0A90" w:rsidRDefault="00457200" w:rsidP="00505A10">
            <w:pPr>
              <w:pStyle w:val="Tabletext"/>
              <w:jc w:val="center"/>
              <w:rPr>
                <w:caps/>
                <w:lang w:eastAsia="ko-KR"/>
              </w:rPr>
            </w:pPr>
            <w:r w:rsidRPr="002F0A90">
              <w:rPr>
                <w:caps/>
                <w:lang w:eastAsia="ko-KR"/>
              </w:rPr>
              <w:t>45</w:t>
            </w:r>
          </w:p>
        </w:tc>
      </w:tr>
    </w:tbl>
    <w:p w14:paraId="6284CC19" w14:textId="77777777" w:rsidR="00A40866" w:rsidRDefault="00A40866" w:rsidP="00A40866">
      <w:pPr>
        <w:pStyle w:val="Tablefin"/>
      </w:pPr>
    </w:p>
    <w:p w14:paraId="17C07D7A" w14:textId="65900E63" w:rsidR="00457200" w:rsidRPr="002F0A90" w:rsidRDefault="00457200" w:rsidP="00457200">
      <w:pPr>
        <w:pStyle w:val="Heading1"/>
      </w:pPr>
      <w:bookmarkStart w:id="106" w:name="_Toc20141816"/>
      <w:r w:rsidRPr="002F0A90">
        <w:t>4</w:t>
      </w:r>
      <w:r w:rsidRPr="002F0A90">
        <w:tab/>
        <w:t>Interference criteria</w:t>
      </w:r>
      <w:bookmarkEnd w:id="106"/>
    </w:p>
    <w:p w14:paraId="4E9A7521" w14:textId="77777777" w:rsidR="00457200" w:rsidRPr="002A68A9" w:rsidRDefault="00457200" w:rsidP="00457200">
      <w:pPr>
        <w:rPr>
          <w:szCs w:val="24"/>
          <w:lang w:val="en-GB"/>
        </w:rPr>
      </w:pPr>
      <w:r w:rsidRPr="002A68A9">
        <w:rPr>
          <w:szCs w:val="24"/>
          <w:lang w:val="en-GB"/>
        </w:rPr>
        <w:t xml:space="preserve">Signals received by radars from other systems could generate different types of degradation of performances. Desensitisation is generally due to low level of interfering signals, and saturation or blocking of receivers could be observed for larger interfering signals. </w:t>
      </w:r>
    </w:p>
    <w:p w14:paraId="168C5B97" w14:textId="77777777" w:rsidR="00457200" w:rsidRPr="002A68A9" w:rsidRDefault="00457200" w:rsidP="00457200">
      <w:pPr>
        <w:rPr>
          <w:szCs w:val="24"/>
          <w:lang w:val="en-GB"/>
        </w:rPr>
      </w:pPr>
      <w:r w:rsidRPr="002A68A9">
        <w:rPr>
          <w:szCs w:val="24"/>
          <w:lang w:val="en-GB"/>
        </w:rPr>
        <w:t xml:space="preserve">Recommendation ITU-R M.1465 provides the radar interference criteria in the radiolocation service given as </w:t>
      </w:r>
      <w:r w:rsidRPr="002A68A9">
        <w:rPr>
          <w:i/>
          <w:iCs/>
          <w:szCs w:val="24"/>
          <w:lang w:val="en-GB"/>
        </w:rPr>
        <w:t>I</w:t>
      </w:r>
      <w:r w:rsidRPr="002A68A9">
        <w:rPr>
          <w:iCs/>
          <w:szCs w:val="24"/>
          <w:lang w:val="en-GB"/>
        </w:rPr>
        <w:t>/</w:t>
      </w:r>
      <w:r w:rsidRPr="002A68A9">
        <w:rPr>
          <w:i/>
          <w:iCs/>
          <w:szCs w:val="24"/>
          <w:lang w:val="en-GB"/>
        </w:rPr>
        <w:t>N</w:t>
      </w:r>
      <w:r w:rsidRPr="002A68A9">
        <w:rPr>
          <w:szCs w:val="24"/>
          <w:lang w:val="en-GB"/>
        </w:rPr>
        <w:t xml:space="preserve"> ≤ −6 dB, where </w:t>
      </w:r>
      <w:r w:rsidRPr="002A68A9">
        <w:rPr>
          <w:i/>
          <w:iCs/>
          <w:szCs w:val="24"/>
          <w:lang w:val="en-GB"/>
        </w:rPr>
        <w:t xml:space="preserve">I </w:t>
      </w:r>
      <w:r w:rsidRPr="002A68A9">
        <w:rPr>
          <w:szCs w:val="24"/>
          <w:lang w:val="en-GB"/>
        </w:rPr>
        <w:t xml:space="preserve">is the interference power for radar and </w:t>
      </w:r>
      <w:r w:rsidRPr="002A68A9">
        <w:rPr>
          <w:i/>
          <w:iCs/>
          <w:szCs w:val="24"/>
          <w:lang w:val="en-GB"/>
        </w:rPr>
        <w:t>N</w:t>
      </w:r>
      <w:r w:rsidRPr="002A68A9">
        <w:rPr>
          <w:szCs w:val="24"/>
          <w:lang w:val="en-GB"/>
        </w:rPr>
        <w:t xml:space="preserve"> is the receiver noise power.</w:t>
      </w:r>
    </w:p>
    <w:p w14:paraId="21A27936" w14:textId="77777777" w:rsidR="00457200" w:rsidRPr="002A68A9" w:rsidRDefault="00457200" w:rsidP="00457200">
      <w:pPr>
        <w:pStyle w:val="Heading1"/>
        <w:rPr>
          <w:lang w:val="en-GB"/>
        </w:rPr>
      </w:pPr>
      <w:bookmarkStart w:id="107" w:name="_Toc20141817"/>
      <w:r w:rsidRPr="002A68A9">
        <w:rPr>
          <w:lang w:val="en-GB"/>
        </w:rPr>
        <w:t>5</w:t>
      </w:r>
      <w:r w:rsidRPr="002A68A9">
        <w:rPr>
          <w:lang w:val="en-GB"/>
        </w:rPr>
        <w:tab/>
        <w:t>Methodology for interference calculation from IMT to Radar</w:t>
      </w:r>
      <w:bookmarkEnd w:id="107"/>
    </w:p>
    <w:p w14:paraId="7110DFC9" w14:textId="77777777" w:rsidR="00457200" w:rsidRPr="002A68A9" w:rsidRDefault="00457200" w:rsidP="00457200">
      <w:pPr>
        <w:pStyle w:val="Heading2"/>
        <w:rPr>
          <w:szCs w:val="24"/>
          <w:lang w:val="en-GB"/>
        </w:rPr>
      </w:pPr>
      <w:bookmarkStart w:id="108" w:name="_Toc20141818"/>
      <w:r w:rsidRPr="002A68A9">
        <w:rPr>
          <w:szCs w:val="24"/>
          <w:lang w:val="en-GB"/>
        </w:rPr>
        <w:t>5.1</w:t>
      </w:r>
      <w:r w:rsidRPr="002A68A9">
        <w:rPr>
          <w:szCs w:val="24"/>
          <w:lang w:val="en-GB"/>
        </w:rPr>
        <w:tab/>
        <w:t>Methodology for single entry studies in co-channel</w:t>
      </w:r>
      <w:bookmarkEnd w:id="108"/>
    </w:p>
    <w:p w14:paraId="2F6613B0" w14:textId="77777777" w:rsidR="00457200" w:rsidRPr="002A68A9" w:rsidRDefault="00457200" w:rsidP="00457200">
      <w:pPr>
        <w:spacing w:after="120"/>
        <w:rPr>
          <w:szCs w:val="24"/>
          <w:lang w:val="en-GB"/>
        </w:rPr>
      </w:pPr>
      <w:r w:rsidRPr="002A68A9">
        <w:rPr>
          <w:szCs w:val="24"/>
          <w:lang w:val="en-GB"/>
        </w:rPr>
        <w:t>Assuming one IMT BS or user equipment interferes a radiolocation service radar in co-channel or adjacent channel, the received interference power level at the radiolocation service radar is given by:</w:t>
      </w:r>
    </w:p>
    <w:p w14:paraId="7A0E0F8A" w14:textId="77777777" w:rsidR="00457200" w:rsidRPr="002F0A90" w:rsidRDefault="00457200" w:rsidP="00457200">
      <w:pPr>
        <w:pStyle w:val="Equation"/>
        <w:rPr>
          <w:szCs w:val="24"/>
          <w:lang w:eastAsia="zh-CN"/>
        </w:rPr>
      </w:pPr>
      <w:r w:rsidRPr="002A68A9">
        <w:rPr>
          <w:szCs w:val="24"/>
          <w:lang w:val="en-GB"/>
        </w:rPr>
        <w:tab/>
      </w:r>
      <w:r w:rsidRPr="002A68A9">
        <w:rPr>
          <w:szCs w:val="24"/>
          <w:lang w:val="en-GB"/>
        </w:rPr>
        <w:tab/>
      </w:r>
      <w:r w:rsidRPr="002F0A90">
        <w:rPr>
          <w:szCs w:val="24"/>
        </w:rPr>
        <w:object w:dxaOrig="4650" w:dyaOrig="420" w14:anchorId="1F71F370">
          <v:shape id="_x0000_i1039" type="#_x0000_t75" style="width:211.5pt;height:19.5pt" o:ole="">
            <v:imagedata r:id="rId37" o:title=""/>
          </v:shape>
          <o:OLEObject Type="Embed" ProgID="Equation.3" ShapeID="_x0000_i1039" DrawAspect="Content" ObjectID="_1632819167" r:id="rId101"/>
        </w:object>
      </w:r>
    </w:p>
    <w:p w14:paraId="087721B7" w14:textId="77777777" w:rsidR="00457200" w:rsidRDefault="00457200" w:rsidP="00A40866">
      <w:pPr>
        <w:pStyle w:val="Equationlegend"/>
        <w:keepNext/>
        <w:rPr>
          <w:szCs w:val="24"/>
        </w:rPr>
      </w:pPr>
      <w:r>
        <w:rPr>
          <w:szCs w:val="24"/>
        </w:rPr>
        <w:t>where:</w:t>
      </w:r>
    </w:p>
    <w:p w14:paraId="5D551144"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7194DDD6">
          <v:shape id="_x0000_i1040" type="#_x0000_t75" style="width:22.5pt;height:15pt" o:ole="">
            <v:imagedata r:id="rId39" o:title=""/>
          </v:shape>
          <o:OLEObject Type="Embed" ProgID="Equation.DSMT4" ShapeID="_x0000_i1040" DrawAspect="Content" ObjectID="_1632819168" r:id="rId102"/>
        </w:object>
      </w:r>
      <w:r w:rsidRPr="002F0A90">
        <w:rPr>
          <w:szCs w:val="24"/>
          <w:lang w:eastAsia="zh-CN"/>
        </w:rPr>
        <w:t xml:space="preserve">: </w:t>
      </w:r>
      <w:r w:rsidRPr="002F0A90">
        <w:rPr>
          <w:szCs w:val="24"/>
          <w:lang w:eastAsia="zh-CN"/>
        </w:rPr>
        <w:tab/>
      </w:r>
      <w:r w:rsidRPr="002F0A90">
        <w:rPr>
          <w:szCs w:val="24"/>
        </w:rPr>
        <w:t>the received interference power level in the bandwidth of the</w:t>
      </w:r>
      <w:r w:rsidRPr="002F0A90">
        <w:rPr>
          <w:szCs w:val="24"/>
          <w:lang w:eastAsia="zh-CN"/>
        </w:rPr>
        <w:t xml:space="preserve"> radiolocation service radar </w:t>
      </w:r>
      <w:r w:rsidRPr="002F0A90">
        <w:rPr>
          <w:szCs w:val="24"/>
        </w:rPr>
        <w:t>(dBm)</w:t>
      </w:r>
    </w:p>
    <w:p w14:paraId="238448DA"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770F45E3">
          <v:shape id="_x0000_i1041" type="#_x0000_t75" style="width:22.5pt;height:15pt" o:ole="">
            <v:imagedata r:id="rId41" o:title=""/>
          </v:shape>
          <o:OLEObject Type="Embed" ProgID="Equation.DSMT4" ShapeID="_x0000_i1041" DrawAspect="Content" ObjectID="_1632819169" r:id="rId103"/>
        </w:object>
      </w:r>
      <w:r w:rsidRPr="002F0A90">
        <w:rPr>
          <w:szCs w:val="24"/>
          <w:lang w:eastAsia="zh-CN"/>
        </w:rPr>
        <w:t xml:space="preserve">: </w:t>
      </w:r>
      <w:r w:rsidRPr="002F0A90">
        <w:rPr>
          <w:szCs w:val="24"/>
          <w:lang w:eastAsia="zh-CN"/>
        </w:rPr>
        <w:tab/>
      </w:r>
      <w:r w:rsidRPr="002F0A90">
        <w:rPr>
          <w:szCs w:val="24"/>
        </w:rPr>
        <w:t>transmission power of IMT system (dBm)</w:t>
      </w:r>
    </w:p>
    <w:p w14:paraId="24EBA34C"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315" w14:anchorId="1FF90C14">
          <v:shape id="_x0000_i1042" type="#_x0000_t75" style="width:22.5pt;height:15pt" o:ole="">
            <v:imagedata r:id="rId43" o:title=""/>
          </v:shape>
          <o:OLEObject Type="Embed" ProgID="Equation.DSMT4" ShapeID="_x0000_i1042" DrawAspect="Content" ObjectID="_1632819170" r:id="rId104"/>
        </w:object>
      </w:r>
      <w:r w:rsidRPr="002F0A90">
        <w:rPr>
          <w:szCs w:val="24"/>
          <w:lang w:eastAsia="zh-CN"/>
        </w:rPr>
        <w:t xml:space="preserve">: </w:t>
      </w:r>
      <w:r w:rsidRPr="002F0A90">
        <w:rPr>
          <w:szCs w:val="24"/>
          <w:lang w:eastAsia="zh-CN"/>
        </w:rPr>
        <w:tab/>
      </w:r>
      <w:r w:rsidRPr="002F0A90">
        <w:rPr>
          <w:szCs w:val="24"/>
        </w:rPr>
        <w:t>antenna gain of IMT system (dB)</w:t>
      </w:r>
    </w:p>
    <w:p w14:paraId="7EE454C0"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270" w14:anchorId="3051236C">
          <v:shape id="_x0000_i1043" type="#_x0000_t75" style="width:22.5pt;height:15pt" o:ole="">
            <v:imagedata r:id="rId45" o:title=""/>
          </v:shape>
          <o:OLEObject Type="Embed" ProgID="Equation.DSMT4" ShapeID="_x0000_i1043" DrawAspect="Content" ObjectID="_1632819171" r:id="rId105"/>
        </w:object>
      </w:r>
      <w:r w:rsidRPr="002F0A90">
        <w:rPr>
          <w:szCs w:val="24"/>
        </w:rPr>
        <w:t xml:space="preserve">: </w:t>
      </w:r>
      <w:r w:rsidRPr="002F0A90">
        <w:rPr>
          <w:szCs w:val="24"/>
        </w:rPr>
        <w:tab/>
        <w:t xml:space="preserve">reception antenna gain of </w:t>
      </w:r>
      <w:r w:rsidRPr="002F0A90">
        <w:rPr>
          <w:szCs w:val="24"/>
          <w:lang w:eastAsia="zh-CN"/>
        </w:rPr>
        <w:t>radiolocation service radar</w:t>
      </w:r>
      <w:r w:rsidRPr="002F0A90">
        <w:rPr>
          <w:szCs w:val="24"/>
        </w:rPr>
        <w:t xml:space="preserve"> (dB)</w:t>
      </w:r>
    </w:p>
    <w:p w14:paraId="18944828" w14:textId="77777777" w:rsidR="00457200" w:rsidRPr="002F0A90" w:rsidRDefault="00457200" w:rsidP="00457200">
      <w:pPr>
        <w:pStyle w:val="Equationlegend"/>
        <w:rPr>
          <w:szCs w:val="24"/>
        </w:rPr>
      </w:pPr>
      <w:r w:rsidRPr="002F0A90">
        <w:rPr>
          <w:szCs w:val="24"/>
        </w:rPr>
        <w:tab/>
      </w:r>
      <w:r w:rsidRPr="002F0A90">
        <w:rPr>
          <w:szCs w:val="24"/>
        </w:rPr>
        <w:object w:dxaOrig="720" w:dyaOrig="315" w14:anchorId="33C8BD01">
          <v:shape id="_x0000_i1044" type="#_x0000_t75" style="width:38pt;height:15pt" o:ole="">
            <v:imagedata r:id="rId47" o:title=""/>
          </v:shape>
          <o:OLEObject Type="Embed" ProgID="Equation.DSMT4" ShapeID="_x0000_i1044" DrawAspect="Content" ObjectID="_1632819172" r:id="rId106"/>
        </w:object>
      </w:r>
      <w:r w:rsidRPr="002F0A90">
        <w:rPr>
          <w:szCs w:val="24"/>
          <w:lang w:eastAsia="zh-CN"/>
        </w:rPr>
        <w:t xml:space="preserve">: </w:t>
      </w:r>
      <w:r w:rsidRPr="002F0A90">
        <w:rPr>
          <w:szCs w:val="24"/>
          <w:lang w:eastAsia="zh-CN"/>
        </w:rPr>
        <w:tab/>
      </w:r>
      <w:r w:rsidRPr="002F0A90">
        <w:rPr>
          <w:szCs w:val="24"/>
        </w:rPr>
        <w:t>the propagation loss (dB)</w:t>
      </w:r>
    </w:p>
    <w:p w14:paraId="0BA0EA7F" w14:textId="77777777" w:rsidR="00457200" w:rsidRPr="002F0A90" w:rsidRDefault="00457200" w:rsidP="00457200">
      <w:pPr>
        <w:pStyle w:val="Equationlegend"/>
        <w:rPr>
          <w:szCs w:val="24"/>
        </w:rPr>
      </w:pPr>
      <w:r w:rsidRPr="002F0A90">
        <w:rPr>
          <w:szCs w:val="24"/>
        </w:rPr>
        <w:tab/>
      </w:r>
      <w:r w:rsidRPr="002F0A90">
        <w:rPr>
          <w:i/>
          <w:iCs/>
          <w:szCs w:val="24"/>
        </w:rPr>
        <w:t>OTR</w:t>
      </w:r>
      <w:r w:rsidRPr="002F0A90">
        <w:rPr>
          <w:szCs w:val="24"/>
        </w:rPr>
        <w:t xml:space="preserve"> : </w:t>
      </w:r>
      <w:r w:rsidRPr="002F0A90">
        <w:rPr>
          <w:szCs w:val="24"/>
        </w:rPr>
        <w:tab/>
        <w:t xml:space="preserve">On tune rejection as defined in Recommendation </w:t>
      </w:r>
      <w:r w:rsidRPr="002F0A90">
        <w:rPr>
          <w:szCs w:val="24"/>
          <w:lang w:eastAsia="ja-JP"/>
        </w:rPr>
        <w:t xml:space="preserve">ITU-R </w:t>
      </w:r>
      <w:r w:rsidRPr="002F0A90">
        <w:rPr>
          <w:szCs w:val="24"/>
        </w:rPr>
        <w:t>SM.337.</w:t>
      </w:r>
    </w:p>
    <w:p w14:paraId="3750B3F3" w14:textId="77777777" w:rsidR="00457200" w:rsidRPr="002A68A9" w:rsidRDefault="00457200" w:rsidP="00457200">
      <w:pPr>
        <w:pStyle w:val="Heading2"/>
        <w:rPr>
          <w:szCs w:val="24"/>
          <w:lang w:val="en-GB"/>
        </w:rPr>
      </w:pPr>
      <w:bookmarkStart w:id="109" w:name="_Toc20141819"/>
      <w:r w:rsidRPr="002A68A9">
        <w:rPr>
          <w:szCs w:val="24"/>
          <w:lang w:val="en-GB"/>
        </w:rPr>
        <w:t>5.2</w:t>
      </w:r>
      <w:r w:rsidRPr="002A68A9">
        <w:rPr>
          <w:szCs w:val="24"/>
          <w:lang w:val="en-GB"/>
        </w:rPr>
        <w:tab/>
        <w:t>Methodology for single entry studies in adjacent-channel</w:t>
      </w:r>
      <w:bookmarkEnd w:id="109"/>
    </w:p>
    <w:p w14:paraId="2E143264" w14:textId="77777777" w:rsidR="00457200" w:rsidRPr="002A68A9" w:rsidRDefault="00457200" w:rsidP="00457200">
      <w:pPr>
        <w:spacing w:after="120"/>
        <w:rPr>
          <w:szCs w:val="24"/>
          <w:lang w:val="en-GB"/>
        </w:rPr>
      </w:pPr>
      <w:r w:rsidRPr="002A68A9">
        <w:rPr>
          <w:szCs w:val="24"/>
          <w:lang w:val="en-GB"/>
        </w:rPr>
        <w:t>Assuming one IMT BS or user equipment interferes a radiolocation service radar in co-channel or adjacent channel, the received interference power level at the radiolocation service radar is given by</w:t>
      </w:r>
    </w:p>
    <w:p w14:paraId="57DDFA3F" w14:textId="77777777" w:rsidR="00457200" w:rsidRDefault="00457200" w:rsidP="00457200">
      <w:pPr>
        <w:pStyle w:val="Equation"/>
      </w:pPr>
      <w:r w:rsidRPr="002A68A9">
        <w:rPr>
          <w:szCs w:val="24"/>
          <w:lang w:val="en-GB"/>
        </w:rPr>
        <w:tab/>
      </w:r>
      <w:r w:rsidRPr="002A68A9">
        <w:rPr>
          <w:szCs w:val="24"/>
          <w:lang w:val="en-GB"/>
        </w:rPr>
        <w:tab/>
      </w:r>
      <w:r w:rsidRPr="002F0A90">
        <w:object w:dxaOrig="4720" w:dyaOrig="360" w14:anchorId="37078FE1">
          <v:shape id="_x0000_i1045" type="#_x0000_t75" style="width:263pt;height:19.5pt" o:ole="">
            <v:imagedata r:id="rId49" o:title=""/>
          </v:shape>
          <o:OLEObject Type="Embed" ProgID="Equation.3" ShapeID="_x0000_i1045" DrawAspect="Content" ObjectID="_1632819173" r:id="rId107"/>
        </w:object>
      </w:r>
    </w:p>
    <w:p w14:paraId="79D62D82" w14:textId="77777777" w:rsidR="00457200" w:rsidRPr="003C5958" w:rsidRDefault="00457200" w:rsidP="00457200">
      <w:pPr>
        <w:pStyle w:val="Equation"/>
        <w:rPr>
          <w:szCs w:val="24"/>
          <w:lang w:val="en-GB" w:eastAsia="zh-CN"/>
        </w:rPr>
      </w:pPr>
      <w:r w:rsidRPr="003C5958">
        <w:rPr>
          <w:lang w:val="en-GB"/>
        </w:rPr>
        <w:t>where:</w:t>
      </w:r>
    </w:p>
    <w:p w14:paraId="289CC046"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38276D47">
          <v:shape id="_x0000_i1046" type="#_x0000_t75" style="width:22.5pt;height:15pt" o:ole="">
            <v:imagedata r:id="rId39" o:title=""/>
          </v:shape>
          <o:OLEObject Type="Embed" ProgID="Equation.DSMT4" ShapeID="_x0000_i1046" DrawAspect="Content" ObjectID="_1632819174" r:id="rId108"/>
        </w:object>
      </w:r>
      <w:r w:rsidRPr="002F0A90">
        <w:rPr>
          <w:szCs w:val="24"/>
          <w:lang w:eastAsia="zh-CN"/>
        </w:rPr>
        <w:t xml:space="preserve">: </w:t>
      </w:r>
      <w:r w:rsidRPr="002F0A90">
        <w:rPr>
          <w:szCs w:val="24"/>
          <w:lang w:eastAsia="zh-CN"/>
        </w:rPr>
        <w:tab/>
      </w:r>
      <w:r w:rsidRPr="002F0A90">
        <w:rPr>
          <w:szCs w:val="24"/>
        </w:rPr>
        <w:t>received interference power level in the bandwidth of the</w:t>
      </w:r>
      <w:r w:rsidRPr="002F0A90">
        <w:rPr>
          <w:szCs w:val="24"/>
          <w:lang w:eastAsia="zh-CN"/>
        </w:rPr>
        <w:t xml:space="preserve"> radiolocation service radar </w:t>
      </w:r>
      <w:r w:rsidRPr="002F0A90">
        <w:rPr>
          <w:szCs w:val="24"/>
        </w:rPr>
        <w:t>(dBm)</w:t>
      </w:r>
    </w:p>
    <w:p w14:paraId="20891493"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5B97FBA8">
          <v:shape id="_x0000_i1047" type="#_x0000_t75" style="width:22.5pt;height:15pt" o:ole="">
            <v:imagedata r:id="rId41" o:title=""/>
          </v:shape>
          <o:OLEObject Type="Embed" ProgID="Equation.DSMT4" ShapeID="_x0000_i1047" DrawAspect="Content" ObjectID="_1632819175" r:id="rId109"/>
        </w:object>
      </w:r>
      <w:r w:rsidRPr="002F0A90">
        <w:rPr>
          <w:szCs w:val="24"/>
          <w:lang w:eastAsia="zh-CN"/>
        </w:rPr>
        <w:t xml:space="preserve">: </w:t>
      </w:r>
      <w:r w:rsidRPr="002F0A90">
        <w:rPr>
          <w:szCs w:val="24"/>
          <w:lang w:eastAsia="zh-CN"/>
        </w:rPr>
        <w:tab/>
      </w:r>
      <w:r w:rsidRPr="002F0A90">
        <w:rPr>
          <w:szCs w:val="24"/>
        </w:rPr>
        <w:t>transmission power of IMT system (dBm)</w:t>
      </w:r>
    </w:p>
    <w:p w14:paraId="45E70865"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315" w14:anchorId="709E4514">
          <v:shape id="_x0000_i1048" type="#_x0000_t75" style="width:22.5pt;height:15pt" o:ole="">
            <v:imagedata r:id="rId43" o:title=""/>
          </v:shape>
          <o:OLEObject Type="Embed" ProgID="Equation.DSMT4" ShapeID="_x0000_i1048" DrawAspect="Content" ObjectID="_1632819176" r:id="rId110"/>
        </w:object>
      </w:r>
      <w:r w:rsidRPr="002F0A90">
        <w:rPr>
          <w:szCs w:val="24"/>
          <w:lang w:eastAsia="zh-CN"/>
        </w:rPr>
        <w:t xml:space="preserve">: </w:t>
      </w:r>
      <w:r w:rsidRPr="002F0A90">
        <w:rPr>
          <w:szCs w:val="24"/>
          <w:lang w:eastAsia="zh-CN"/>
        </w:rPr>
        <w:tab/>
      </w:r>
      <w:r w:rsidRPr="002F0A90">
        <w:rPr>
          <w:szCs w:val="24"/>
        </w:rPr>
        <w:t>antenna gain of IMT system (dB)</w:t>
      </w:r>
    </w:p>
    <w:p w14:paraId="4B39DEFC"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270" w14:anchorId="02CD036F">
          <v:shape id="_x0000_i1049" type="#_x0000_t75" style="width:22.5pt;height:15pt" o:ole="">
            <v:imagedata r:id="rId45" o:title=""/>
          </v:shape>
          <o:OLEObject Type="Embed" ProgID="Equation.DSMT4" ShapeID="_x0000_i1049" DrawAspect="Content" ObjectID="_1632819177" r:id="rId111"/>
        </w:object>
      </w:r>
      <w:r w:rsidRPr="002F0A90">
        <w:rPr>
          <w:szCs w:val="24"/>
        </w:rPr>
        <w:t xml:space="preserve">: </w:t>
      </w:r>
      <w:r w:rsidRPr="002F0A90">
        <w:rPr>
          <w:szCs w:val="24"/>
        </w:rPr>
        <w:tab/>
        <w:t xml:space="preserve">reception antenna gain of </w:t>
      </w:r>
      <w:r w:rsidRPr="002F0A90">
        <w:rPr>
          <w:szCs w:val="24"/>
          <w:lang w:eastAsia="zh-CN"/>
        </w:rPr>
        <w:t>radiolocation service radar</w:t>
      </w:r>
      <w:r w:rsidRPr="002F0A90">
        <w:rPr>
          <w:szCs w:val="24"/>
        </w:rPr>
        <w:t xml:space="preserve"> (dB)</w:t>
      </w:r>
    </w:p>
    <w:p w14:paraId="062C50A7" w14:textId="77777777" w:rsidR="00457200" w:rsidRPr="002F0A90" w:rsidRDefault="00457200" w:rsidP="00457200">
      <w:pPr>
        <w:pStyle w:val="Equationlegend"/>
        <w:rPr>
          <w:szCs w:val="24"/>
        </w:rPr>
      </w:pPr>
      <w:r w:rsidRPr="002F0A90">
        <w:rPr>
          <w:szCs w:val="24"/>
        </w:rPr>
        <w:tab/>
      </w:r>
      <w:r w:rsidRPr="002F0A90">
        <w:rPr>
          <w:szCs w:val="24"/>
        </w:rPr>
        <w:object w:dxaOrig="720" w:dyaOrig="315" w14:anchorId="0E0973D9">
          <v:shape id="_x0000_i1050" type="#_x0000_t75" style="width:38pt;height:15pt" o:ole="">
            <v:imagedata r:id="rId47" o:title=""/>
          </v:shape>
          <o:OLEObject Type="Embed" ProgID="Equation.DSMT4" ShapeID="_x0000_i1050" DrawAspect="Content" ObjectID="_1632819178" r:id="rId112"/>
        </w:object>
      </w:r>
      <w:r w:rsidRPr="002F0A90">
        <w:rPr>
          <w:szCs w:val="24"/>
          <w:lang w:eastAsia="zh-CN"/>
        </w:rPr>
        <w:t xml:space="preserve">: </w:t>
      </w:r>
      <w:r w:rsidRPr="002F0A90">
        <w:rPr>
          <w:szCs w:val="24"/>
          <w:lang w:eastAsia="zh-CN"/>
        </w:rPr>
        <w:tab/>
      </w:r>
      <w:r w:rsidRPr="002F0A90">
        <w:rPr>
          <w:szCs w:val="24"/>
        </w:rPr>
        <w:t>propagation loss (dB)</w:t>
      </w:r>
    </w:p>
    <w:p w14:paraId="6D1EC7BE" w14:textId="77777777" w:rsidR="00457200" w:rsidRPr="002F0A90" w:rsidRDefault="00457200" w:rsidP="00457200">
      <w:pPr>
        <w:pStyle w:val="Equationlegend"/>
        <w:rPr>
          <w:b/>
          <w:i/>
          <w:szCs w:val="24"/>
        </w:rPr>
      </w:pPr>
      <w:r w:rsidRPr="002F0A90">
        <w:rPr>
          <w:szCs w:val="24"/>
        </w:rPr>
        <w:tab/>
      </w:r>
      <w:r w:rsidRPr="002F0A90">
        <w:rPr>
          <w:i/>
          <w:szCs w:val="24"/>
        </w:rPr>
        <w:t xml:space="preserve">FDR </w:t>
      </w:r>
      <w:r w:rsidRPr="00A40866">
        <w:rPr>
          <w:szCs w:val="24"/>
        </w:rPr>
        <w:t>:</w:t>
      </w:r>
      <w:r w:rsidRPr="002F0A90">
        <w:rPr>
          <w:i/>
          <w:szCs w:val="24"/>
        </w:rPr>
        <w:tab/>
      </w:r>
      <w:r w:rsidRPr="002F0A90">
        <w:rPr>
          <w:szCs w:val="24"/>
        </w:rPr>
        <w:t>Frequency</w:t>
      </w:r>
      <w:r w:rsidRPr="002F0A90">
        <w:t xml:space="preserve"> </w:t>
      </w:r>
      <w:r w:rsidRPr="002F0A90">
        <w:rPr>
          <w:szCs w:val="24"/>
        </w:rPr>
        <w:t>dependent rejection (dB)</w:t>
      </w:r>
      <w:r w:rsidRPr="002F0A90">
        <w:t xml:space="preserve"> as defined in Recommendation </w:t>
      </w:r>
      <w:r w:rsidRPr="002F0A90">
        <w:rPr>
          <w:lang w:eastAsia="ja-JP"/>
        </w:rPr>
        <w:t>ITU</w:t>
      </w:r>
      <w:r w:rsidRPr="002F0A90">
        <w:rPr>
          <w:lang w:eastAsia="ja-JP"/>
        </w:rPr>
        <w:noBreakHyphen/>
        <w:t>R </w:t>
      </w:r>
      <w:r w:rsidRPr="002F0A90">
        <w:t>SM.337</w:t>
      </w:r>
    </w:p>
    <w:p w14:paraId="50E1C340" w14:textId="77777777" w:rsidR="00457200" w:rsidRPr="002F0A90" w:rsidRDefault="00457200" w:rsidP="00457200">
      <w:pPr>
        <w:pStyle w:val="Equationlegend"/>
        <w:rPr>
          <w:b/>
          <w:i/>
          <w:szCs w:val="24"/>
        </w:rPr>
      </w:pPr>
      <w:r w:rsidRPr="002F0A90">
        <w:rPr>
          <w:i/>
          <w:szCs w:val="24"/>
        </w:rPr>
        <w:tab/>
      </w:r>
      <w:r w:rsidRPr="002F0A90">
        <w:rPr>
          <w:iCs/>
          <w:szCs w:val="24"/>
        </w:rPr>
        <w:t>Δ</w:t>
      </w:r>
      <w:r w:rsidRPr="002F0A90">
        <w:rPr>
          <w:i/>
          <w:szCs w:val="24"/>
        </w:rPr>
        <w:t xml:space="preserve">f </w:t>
      </w:r>
      <w:r w:rsidRPr="00A40866">
        <w:rPr>
          <w:szCs w:val="24"/>
        </w:rPr>
        <w:t>:</w:t>
      </w:r>
      <w:r w:rsidRPr="002F0A90">
        <w:rPr>
          <w:i/>
          <w:szCs w:val="24"/>
        </w:rPr>
        <w:tab/>
      </w:r>
      <w:r w:rsidRPr="002F0A90">
        <w:rPr>
          <w:szCs w:val="24"/>
        </w:rPr>
        <w:t xml:space="preserve">Frequency offset (Hz) </w:t>
      </w:r>
      <w:r w:rsidRPr="002F0A90">
        <w:t xml:space="preserve">as defined in Recommendation </w:t>
      </w:r>
      <w:r w:rsidRPr="002F0A90">
        <w:rPr>
          <w:lang w:eastAsia="ja-JP"/>
        </w:rPr>
        <w:t xml:space="preserve">ITU-R </w:t>
      </w:r>
      <w:r w:rsidRPr="002F0A90">
        <w:t>SM.337.</w:t>
      </w:r>
    </w:p>
    <w:p w14:paraId="000C5894" w14:textId="77777777" w:rsidR="00457200" w:rsidRPr="002A68A9" w:rsidRDefault="00457200" w:rsidP="00457200">
      <w:pPr>
        <w:pStyle w:val="Heading1"/>
        <w:rPr>
          <w:b w:val="0"/>
          <w:szCs w:val="24"/>
          <w:lang w:val="en-GB"/>
        </w:rPr>
      </w:pPr>
      <w:bookmarkStart w:id="110" w:name="_Toc20141820"/>
      <w:r w:rsidRPr="002A68A9">
        <w:rPr>
          <w:lang w:val="en-GB"/>
        </w:rPr>
        <w:t>6</w:t>
      </w:r>
      <w:r w:rsidRPr="002A68A9">
        <w:rPr>
          <w:lang w:val="en-GB"/>
        </w:rPr>
        <w:tab/>
      </w:r>
      <w:r w:rsidRPr="002A68A9">
        <w:rPr>
          <w:lang w:val="en-GB" w:eastAsia="ko-KR"/>
        </w:rPr>
        <w:t>R</w:t>
      </w:r>
      <w:r w:rsidRPr="002A68A9">
        <w:rPr>
          <w:lang w:val="en-GB"/>
        </w:rPr>
        <w:t>esults of coexistence studies</w:t>
      </w:r>
      <w:bookmarkEnd w:id="110"/>
    </w:p>
    <w:p w14:paraId="74AECF93" w14:textId="77777777" w:rsidR="00457200" w:rsidRPr="002A68A9" w:rsidRDefault="00457200" w:rsidP="00457200">
      <w:pPr>
        <w:pStyle w:val="Heading2"/>
        <w:rPr>
          <w:bCs/>
          <w:szCs w:val="24"/>
          <w:lang w:val="en-GB"/>
        </w:rPr>
      </w:pPr>
      <w:bookmarkStart w:id="111" w:name="_Toc20141821"/>
      <w:r w:rsidRPr="002A68A9">
        <w:rPr>
          <w:szCs w:val="24"/>
          <w:lang w:val="en-GB"/>
        </w:rPr>
        <w:t>6.1</w:t>
      </w:r>
      <w:r w:rsidRPr="002A68A9">
        <w:rPr>
          <w:bCs/>
          <w:szCs w:val="24"/>
          <w:lang w:val="en-GB"/>
        </w:rPr>
        <w:tab/>
        <w:t>Co-channel studies between single IMT base station and radar</w:t>
      </w:r>
      <w:bookmarkEnd w:id="111"/>
      <w:r w:rsidRPr="002A68A9">
        <w:rPr>
          <w:bCs/>
          <w:szCs w:val="24"/>
          <w:lang w:val="en-GB"/>
        </w:rPr>
        <w:t xml:space="preserve"> </w:t>
      </w:r>
    </w:p>
    <w:p w14:paraId="715E21E1" w14:textId="77777777" w:rsidR="00457200" w:rsidRPr="002A68A9" w:rsidRDefault="00457200" w:rsidP="00457200">
      <w:pPr>
        <w:rPr>
          <w:lang w:val="en-GB"/>
        </w:rPr>
      </w:pPr>
      <w:r w:rsidRPr="002A68A9">
        <w:rPr>
          <w:szCs w:val="24"/>
          <w:lang w:val="en-GB"/>
        </w:rPr>
        <w:t xml:space="preserve">The Minimum Coupling Loss method is applied to estimate potential interference power from in single entry worst case scenarios. Average base station activity factor is ignored. The minimum propagation loss required to protect the ship-based radar B and C is computed first since it is independent of propagation model and could be the base line of coexistence studies with diverse propagation assumption. Presented below are the minimum separation distances for main propagation parameters: BS ground height, percentage of time, and clutter loss. </w:t>
      </w:r>
    </w:p>
    <w:p w14:paraId="4346965F" w14:textId="60665EDD" w:rsidR="00457200" w:rsidRPr="002A68A9" w:rsidRDefault="00A40866" w:rsidP="003C5958">
      <w:pPr>
        <w:pStyle w:val="TableNo"/>
        <w:keepLines/>
        <w:rPr>
          <w:lang w:val="en-GB"/>
        </w:rPr>
      </w:pPr>
      <w:r w:rsidRPr="002A68A9">
        <w:rPr>
          <w:lang w:val="en-GB"/>
        </w:rPr>
        <w:t>TABLE A1.4</w:t>
      </w:r>
      <w:r w:rsidR="00466622">
        <w:rPr>
          <w:lang w:val="en-GB"/>
        </w:rPr>
        <w:t>4</w:t>
      </w:r>
    </w:p>
    <w:p w14:paraId="06038811" w14:textId="0D983BB1" w:rsidR="00457200" w:rsidRPr="002A68A9" w:rsidRDefault="00457200" w:rsidP="003C5958">
      <w:pPr>
        <w:pStyle w:val="Tabletitle"/>
        <w:keepLines/>
        <w:rPr>
          <w:lang w:val="en-GB"/>
        </w:rPr>
      </w:pPr>
      <w:r w:rsidRPr="002A68A9">
        <w:rPr>
          <w:lang w:val="en-GB"/>
        </w:rPr>
        <w:t xml:space="preserve">Minimum propagation loss and corresponding separation distance (minimum protection distance) required to protect ship-based radars B and C from IMT BS interference, </w:t>
      </w:r>
      <w:r w:rsidR="00A40866" w:rsidRPr="002A68A9">
        <w:rPr>
          <w:lang w:val="en-GB"/>
        </w:rPr>
        <w:br/>
      </w:r>
      <w:r w:rsidRPr="002A68A9">
        <w:rPr>
          <w:lang w:val="en-GB"/>
        </w:rPr>
        <w:t>No clutter loss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00"/>
        <w:gridCol w:w="1535"/>
        <w:gridCol w:w="1503"/>
        <w:gridCol w:w="1474"/>
        <w:gridCol w:w="1422"/>
      </w:tblGrid>
      <w:tr w:rsidR="00457200" w:rsidRPr="002F0A90" w14:paraId="5D4787AB" w14:textId="77777777" w:rsidTr="00505A10">
        <w:trPr>
          <w:jc w:val="center"/>
        </w:trPr>
        <w:tc>
          <w:tcPr>
            <w:tcW w:w="2571" w:type="dxa"/>
            <w:gridSpan w:val="2"/>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5087A793" w14:textId="77777777" w:rsidR="00457200" w:rsidRPr="002F0A90" w:rsidRDefault="00457200" w:rsidP="003C5958">
            <w:pPr>
              <w:pStyle w:val="Tablehead"/>
              <w:keepLines/>
            </w:pPr>
            <w:r w:rsidRPr="002F0A90">
              <w:rPr>
                <w:lang w:eastAsia="ko-KR"/>
              </w:rPr>
              <w:t>Minimum propagation loss (dB)</w:t>
            </w:r>
          </w:p>
        </w:tc>
        <w:tc>
          <w:tcPr>
            <w:tcW w:w="1535" w:type="dxa"/>
            <w:vMerge w:val="restart"/>
            <w:tcBorders>
              <w:top w:val="single" w:sz="4" w:space="0" w:color="auto"/>
              <w:left w:val="single" w:sz="4" w:space="0" w:color="auto"/>
              <w:right w:val="single" w:sz="4" w:space="0" w:color="auto"/>
            </w:tcBorders>
            <w:vAlign w:val="center"/>
          </w:tcPr>
          <w:p w14:paraId="7F34A377" w14:textId="77777777" w:rsidR="00457200" w:rsidRPr="002A68A9" w:rsidRDefault="00457200" w:rsidP="003C5958">
            <w:pPr>
              <w:pStyle w:val="Tablehead"/>
              <w:keepLines/>
              <w:rPr>
                <w:lang w:val="en-GB" w:eastAsia="ko-KR"/>
              </w:rPr>
            </w:pPr>
            <w:r w:rsidRPr="002A68A9">
              <w:rPr>
                <w:lang w:val="en-GB" w:eastAsia="ko-KR"/>
              </w:rPr>
              <w:t>BS ground height above sea level (m)</w:t>
            </w:r>
          </w:p>
        </w:tc>
        <w:tc>
          <w:tcPr>
            <w:tcW w:w="1503" w:type="dxa"/>
            <w:vMerge w:val="restart"/>
            <w:tcBorders>
              <w:top w:val="single" w:sz="4" w:space="0" w:color="auto"/>
              <w:left w:val="single" w:sz="4" w:space="0" w:color="auto"/>
              <w:right w:val="single" w:sz="4" w:space="0" w:color="auto"/>
            </w:tcBorders>
            <w:vAlign w:val="center"/>
          </w:tcPr>
          <w:p w14:paraId="2170101B" w14:textId="77777777" w:rsidR="00457200" w:rsidRPr="002F0A90" w:rsidRDefault="00457200" w:rsidP="003C5958">
            <w:pPr>
              <w:pStyle w:val="Tablehead"/>
              <w:keepLines/>
            </w:pPr>
            <w:r w:rsidRPr="002F0A90">
              <w:t>Percentage of time (%)</w:t>
            </w:r>
          </w:p>
        </w:tc>
        <w:tc>
          <w:tcPr>
            <w:tcW w:w="2896" w:type="dxa"/>
            <w:gridSpan w:val="2"/>
            <w:tcBorders>
              <w:top w:val="single" w:sz="4" w:space="0" w:color="auto"/>
              <w:left w:val="single" w:sz="4" w:space="0" w:color="auto"/>
              <w:bottom w:val="single" w:sz="4" w:space="0" w:color="auto"/>
              <w:right w:val="single" w:sz="4" w:space="0" w:color="auto"/>
            </w:tcBorders>
            <w:vAlign w:val="center"/>
          </w:tcPr>
          <w:p w14:paraId="6326A9A8" w14:textId="77777777" w:rsidR="00457200" w:rsidRPr="002F0A90" w:rsidRDefault="00457200" w:rsidP="003C5958">
            <w:pPr>
              <w:pStyle w:val="Tablehead"/>
              <w:keepLines/>
              <w:rPr>
                <w:lang w:eastAsia="ko-KR"/>
              </w:rPr>
            </w:pPr>
            <w:r w:rsidRPr="002F0A90">
              <w:rPr>
                <w:lang w:eastAsia="ko-KR"/>
              </w:rPr>
              <w:t>Minimum protection distance (km)</w:t>
            </w:r>
          </w:p>
        </w:tc>
      </w:tr>
      <w:tr w:rsidR="00457200" w:rsidRPr="002F0A90" w14:paraId="0B5B3CEB" w14:textId="77777777" w:rsidTr="00505A10">
        <w:trPr>
          <w:jc w:val="center"/>
        </w:trPr>
        <w:tc>
          <w:tcPr>
            <w:tcW w:w="1271" w:type="dxa"/>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73F85766" w14:textId="6ECC196D" w:rsidR="00457200" w:rsidRPr="002F0A90" w:rsidRDefault="00457200" w:rsidP="003C5958">
            <w:pPr>
              <w:pStyle w:val="Tablehead"/>
              <w:keepLines/>
              <w:rPr>
                <w:lang w:eastAsia="ko-KR"/>
              </w:rPr>
            </w:pPr>
            <w:r w:rsidRPr="002F0A90">
              <w:rPr>
                <w:lang w:eastAsia="ko-KR"/>
              </w:rPr>
              <w:t>Radar B</w:t>
            </w:r>
            <w:r w:rsidR="00A40866">
              <w:rPr>
                <w:lang w:eastAsia="ko-KR"/>
              </w:rPr>
              <w:br/>
            </w:r>
            <w:r w:rsidRPr="002F0A90">
              <w:rPr>
                <w:lang w:eastAsia="ko-KR"/>
              </w:rPr>
              <w:t>10 MHz</w:t>
            </w:r>
          </w:p>
        </w:tc>
        <w:tc>
          <w:tcPr>
            <w:tcW w:w="1300" w:type="dxa"/>
            <w:tcBorders>
              <w:left w:val="single" w:sz="4" w:space="0" w:color="auto"/>
              <w:bottom w:val="single" w:sz="4" w:space="0" w:color="auto"/>
              <w:right w:val="single" w:sz="4" w:space="0" w:color="auto"/>
            </w:tcBorders>
          </w:tcPr>
          <w:p w14:paraId="728236BA" w14:textId="22C89782" w:rsidR="00457200" w:rsidRPr="002F0A90" w:rsidRDefault="00457200" w:rsidP="003C5958">
            <w:pPr>
              <w:pStyle w:val="Tablehead"/>
              <w:keepLines/>
              <w:rPr>
                <w:lang w:eastAsia="ko-KR"/>
              </w:rPr>
            </w:pPr>
            <w:r w:rsidRPr="002F0A90">
              <w:rPr>
                <w:lang w:eastAsia="ko-KR"/>
              </w:rPr>
              <w:t>Radar C</w:t>
            </w:r>
            <w:r w:rsidR="00A40866">
              <w:rPr>
                <w:lang w:eastAsia="ko-KR"/>
              </w:rPr>
              <w:br/>
            </w:r>
            <w:r w:rsidRPr="002F0A90">
              <w:rPr>
                <w:lang w:eastAsia="ko-KR"/>
              </w:rPr>
              <w:t xml:space="preserve">10 MHz </w:t>
            </w:r>
          </w:p>
        </w:tc>
        <w:tc>
          <w:tcPr>
            <w:tcW w:w="1535" w:type="dxa"/>
            <w:vMerge/>
            <w:tcBorders>
              <w:left w:val="single" w:sz="4" w:space="0" w:color="auto"/>
              <w:bottom w:val="single" w:sz="4" w:space="0" w:color="auto"/>
              <w:right w:val="single" w:sz="4" w:space="0" w:color="auto"/>
            </w:tcBorders>
            <w:vAlign w:val="center"/>
          </w:tcPr>
          <w:p w14:paraId="087A6C9E" w14:textId="77777777" w:rsidR="00457200" w:rsidRPr="002F0A90" w:rsidRDefault="00457200" w:rsidP="003C5958">
            <w:pPr>
              <w:pStyle w:val="Tablehead"/>
              <w:keepLines/>
              <w:rPr>
                <w:lang w:eastAsia="ko-KR"/>
              </w:rPr>
            </w:pPr>
          </w:p>
        </w:tc>
        <w:tc>
          <w:tcPr>
            <w:tcW w:w="1503" w:type="dxa"/>
            <w:vMerge/>
            <w:tcBorders>
              <w:left w:val="single" w:sz="4" w:space="0" w:color="auto"/>
              <w:bottom w:val="single" w:sz="4" w:space="0" w:color="auto"/>
              <w:right w:val="single" w:sz="4" w:space="0" w:color="auto"/>
            </w:tcBorders>
            <w:vAlign w:val="center"/>
          </w:tcPr>
          <w:p w14:paraId="5BA5A45E" w14:textId="77777777" w:rsidR="00457200" w:rsidRPr="002F0A90" w:rsidRDefault="00457200" w:rsidP="003C5958">
            <w:pPr>
              <w:pStyle w:val="Tablehead"/>
              <w:keepLines/>
            </w:pPr>
          </w:p>
        </w:tc>
        <w:tc>
          <w:tcPr>
            <w:tcW w:w="1474" w:type="dxa"/>
            <w:tcBorders>
              <w:top w:val="single" w:sz="4" w:space="0" w:color="auto"/>
              <w:left w:val="single" w:sz="4" w:space="0" w:color="auto"/>
              <w:bottom w:val="single" w:sz="4" w:space="0" w:color="auto"/>
              <w:right w:val="single" w:sz="4" w:space="0" w:color="auto"/>
            </w:tcBorders>
            <w:vAlign w:val="center"/>
          </w:tcPr>
          <w:p w14:paraId="0E4F75D2" w14:textId="1504D3F2" w:rsidR="00457200" w:rsidRPr="002F0A90" w:rsidRDefault="00457200" w:rsidP="003C5958">
            <w:pPr>
              <w:pStyle w:val="Tablehead"/>
              <w:keepLines/>
              <w:rPr>
                <w:lang w:eastAsia="ko-KR"/>
              </w:rPr>
            </w:pPr>
            <w:r w:rsidRPr="002F0A90">
              <w:rPr>
                <w:lang w:eastAsia="ko-KR"/>
              </w:rPr>
              <w:t>Radar B</w:t>
            </w:r>
            <w:r w:rsidR="00A40866">
              <w:rPr>
                <w:lang w:eastAsia="ko-KR"/>
              </w:rPr>
              <w:br/>
            </w:r>
            <w:r w:rsidRPr="002F0A90">
              <w:rPr>
                <w:lang w:eastAsia="ko-KR"/>
              </w:rPr>
              <w:t>10 MHz</w:t>
            </w:r>
          </w:p>
        </w:tc>
        <w:tc>
          <w:tcPr>
            <w:tcW w:w="1422" w:type="dxa"/>
            <w:tcBorders>
              <w:top w:val="single" w:sz="4" w:space="0" w:color="auto"/>
              <w:left w:val="single" w:sz="4" w:space="0" w:color="auto"/>
              <w:bottom w:val="single" w:sz="4" w:space="0" w:color="auto"/>
              <w:right w:val="single" w:sz="4" w:space="0" w:color="auto"/>
            </w:tcBorders>
          </w:tcPr>
          <w:p w14:paraId="377E8258" w14:textId="354768E6" w:rsidR="00457200" w:rsidRPr="002F0A90" w:rsidRDefault="00457200" w:rsidP="003C5958">
            <w:pPr>
              <w:pStyle w:val="Tablehead"/>
              <w:keepLines/>
              <w:rPr>
                <w:lang w:eastAsia="ko-KR"/>
              </w:rPr>
            </w:pPr>
            <w:r w:rsidRPr="002F0A90">
              <w:rPr>
                <w:lang w:eastAsia="ko-KR"/>
              </w:rPr>
              <w:t>Radar C</w:t>
            </w:r>
            <w:r w:rsidR="00A40866">
              <w:rPr>
                <w:lang w:eastAsia="ko-KR"/>
              </w:rPr>
              <w:br/>
            </w:r>
            <w:r w:rsidRPr="002F0A90">
              <w:rPr>
                <w:lang w:eastAsia="ko-KR"/>
              </w:rPr>
              <w:t xml:space="preserve">10 MHz </w:t>
            </w:r>
          </w:p>
        </w:tc>
      </w:tr>
      <w:tr w:rsidR="00457200" w:rsidRPr="002F0A90" w14:paraId="22AF8F76" w14:textId="77777777" w:rsidTr="00505A10">
        <w:trPr>
          <w:jc w:val="center"/>
        </w:trPr>
        <w:tc>
          <w:tcPr>
            <w:tcW w:w="850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63CB9C5" w14:textId="77777777" w:rsidR="00457200" w:rsidRPr="002F0A90" w:rsidRDefault="00457200" w:rsidP="003C5958">
            <w:pPr>
              <w:pStyle w:val="Tabletext"/>
              <w:keepNext/>
              <w:keepLines/>
              <w:jc w:val="center"/>
              <w:rPr>
                <w:b/>
                <w:lang w:eastAsia="ko-KR"/>
              </w:rPr>
            </w:pPr>
            <w:r w:rsidRPr="002F0A90">
              <w:rPr>
                <w:b/>
                <w:lang w:eastAsia="ko-KR"/>
              </w:rPr>
              <w:t>Macro Suburban</w:t>
            </w:r>
          </w:p>
        </w:tc>
      </w:tr>
      <w:tr w:rsidR="00457200" w:rsidRPr="002F0A90" w14:paraId="6318DD03" w14:textId="77777777" w:rsidTr="00505A10">
        <w:trPr>
          <w:jc w:val="center"/>
        </w:trPr>
        <w:tc>
          <w:tcPr>
            <w:tcW w:w="127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441F73FD" w14:textId="77777777" w:rsidR="00457200" w:rsidRPr="002F0A90" w:rsidRDefault="00457200" w:rsidP="003C5958">
            <w:pPr>
              <w:pStyle w:val="Tabletext"/>
              <w:keepNext/>
              <w:keepLines/>
              <w:jc w:val="center"/>
              <w:rPr>
                <w:lang w:eastAsia="ko-KR"/>
              </w:rPr>
            </w:pPr>
            <w:r w:rsidRPr="002F0A90">
              <w:rPr>
                <w:lang w:eastAsia="ko-KR"/>
              </w:rPr>
              <w:t>200.4</w:t>
            </w:r>
          </w:p>
        </w:tc>
        <w:tc>
          <w:tcPr>
            <w:tcW w:w="1300" w:type="dxa"/>
            <w:vMerge w:val="restart"/>
            <w:tcBorders>
              <w:top w:val="single" w:sz="4" w:space="0" w:color="auto"/>
              <w:left w:val="single" w:sz="4" w:space="0" w:color="auto"/>
              <w:right w:val="single" w:sz="4" w:space="0" w:color="auto"/>
            </w:tcBorders>
            <w:vAlign w:val="center"/>
          </w:tcPr>
          <w:p w14:paraId="05B18DC0" w14:textId="77777777" w:rsidR="00457200" w:rsidRPr="002F0A90" w:rsidRDefault="00457200" w:rsidP="003C5958">
            <w:pPr>
              <w:pStyle w:val="Tabletext"/>
              <w:keepNext/>
              <w:keepLines/>
              <w:jc w:val="center"/>
              <w:rPr>
                <w:lang w:eastAsia="ko-KR"/>
              </w:rPr>
            </w:pPr>
            <w:r w:rsidRPr="002F0A90">
              <w:rPr>
                <w:lang w:eastAsia="ko-KR"/>
              </w:rPr>
              <w:t>201.9</w:t>
            </w:r>
          </w:p>
        </w:tc>
        <w:tc>
          <w:tcPr>
            <w:tcW w:w="1535"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797B441" w14:textId="77777777" w:rsidR="00457200" w:rsidRPr="002F0A90" w:rsidRDefault="00457200" w:rsidP="003C5958">
            <w:pPr>
              <w:pStyle w:val="Tabletext"/>
              <w:keepNext/>
              <w:keepLines/>
              <w:jc w:val="center"/>
              <w:rPr>
                <w:lang w:eastAsia="ko-KR"/>
              </w:rPr>
            </w:pPr>
            <w:r w:rsidRPr="002F0A90">
              <w:rPr>
                <w:lang w:eastAsia="ko-KR"/>
              </w:rPr>
              <w:t>0</w:t>
            </w:r>
          </w:p>
        </w:tc>
        <w:tc>
          <w:tcPr>
            <w:tcW w:w="1503"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61EAC940" w14:textId="77777777" w:rsidR="00457200" w:rsidRPr="002F0A90" w:rsidRDefault="00457200" w:rsidP="003C5958">
            <w:pPr>
              <w:pStyle w:val="Tabletext"/>
              <w:keepNext/>
              <w:keepLines/>
              <w:jc w:val="center"/>
              <w:rPr>
                <w:lang w:eastAsia="ko-KR"/>
              </w:rPr>
            </w:pPr>
            <w:r w:rsidRPr="002F0A90">
              <w:rPr>
                <w:lang w:eastAsia="ko-KR"/>
              </w:rPr>
              <w:t>1</w:t>
            </w:r>
          </w:p>
        </w:tc>
        <w:tc>
          <w:tcPr>
            <w:tcW w:w="1474" w:type="dxa"/>
            <w:tcBorders>
              <w:top w:val="single" w:sz="4" w:space="0" w:color="auto"/>
              <w:left w:val="single" w:sz="4" w:space="0" w:color="auto"/>
              <w:right w:val="single" w:sz="4" w:space="0" w:color="auto"/>
            </w:tcBorders>
          </w:tcPr>
          <w:p w14:paraId="07377977" w14:textId="77777777" w:rsidR="00457200" w:rsidRPr="002F0A90" w:rsidRDefault="00457200" w:rsidP="003C5958">
            <w:pPr>
              <w:pStyle w:val="Tabletext"/>
              <w:keepNext/>
              <w:keepLines/>
              <w:jc w:val="center"/>
              <w:rPr>
                <w:lang w:eastAsia="ko-KR"/>
              </w:rPr>
            </w:pPr>
            <w:r w:rsidRPr="002F0A90">
              <w:rPr>
                <w:lang w:eastAsia="ko-KR"/>
              </w:rPr>
              <w:t>757</w:t>
            </w:r>
          </w:p>
        </w:tc>
        <w:tc>
          <w:tcPr>
            <w:tcW w:w="1422" w:type="dxa"/>
            <w:tcBorders>
              <w:top w:val="single" w:sz="4" w:space="0" w:color="auto"/>
              <w:left w:val="single" w:sz="4" w:space="0" w:color="auto"/>
              <w:right w:val="single" w:sz="4" w:space="0" w:color="auto"/>
            </w:tcBorders>
          </w:tcPr>
          <w:p w14:paraId="763B7C34" w14:textId="77777777" w:rsidR="00457200" w:rsidRPr="002F0A90" w:rsidRDefault="00457200" w:rsidP="003C5958">
            <w:pPr>
              <w:pStyle w:val="Tabletext"/>
              <w:keepNext/>
              <w:keepLines/>
              <w:jc w:val="center"/>
              <w:rPr>
                <w:lang w:eastAsia="ko-KR"/>
              </w:rPr>
            </w:pPr>
            <w:r w:rsidRPr="002F0A90">
              <w:rPr>
                <w:lang w:eastAsia="ko-KR"/>
              </w:rPr>
              <w:t>772</w:t>
            </w:r>
          </w:p>
        </w:tc>
      </w:tr>
      <w:tr w:rsidR="00457200" w:rsidRPr="002F0A90" w14:paraId="1AECD1B4"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4BE39B53"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75CA93D1"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7795C2DE"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4761A7EC" w14:textId="77777777" w:rsidR="00457200" w:rsidRPr="002F0A90" w:rsidRDefault="00457200" w:rsidP="00505A10">
            <w:pPr>
              <w:pStyle w:val="Tabletext"/>
              <w:jc w:val="center"/>
              <w:rPr>
                <w:lang w:eastAsia="ko-KR"/>
              </w:rPr>
            </w:pPr>
            <w:r w:rsidRPr="002F0A90">
              <w:rPr>
                <w:lang w:eastAsia="ko-KR"/>
              </w:rPr>
              <w:t>10</w:t>
            </w:r>
          </w:p>
        </w:tc>
        <w:tc>
          <w:tcPr>
            <w:tcW w:w="1474" w:type="dxa"/>
            <w:tcBorders>
              <w:left w:val="single" w:sz="4" w:space="0" w:color="auto"/>
              <w:right w:val="single" w:sz="4" w:space="0" w:color="auto"/>
            </w:tcBorders>
          </w:tcPr>
          <w:p w14:paraId="0873EA85" w14:textId="77777777" w:rsidR="00457200" w:rsidRPr="002F0A90" w:rsidRDefault="00457200" w:rsidP="00505A10">
            <w:pPr>
              <w:pStyle w:val="Tabletext"/>
              <w:jc w:val="center"/>
              <w:rPr>
                <w:lang w:eastAsia="ko-KR"/>
              </w:rPr>
            </w:pPr>
            <w:r w:rsidRPr="002F0A90">
              <w:rPr>
                <w:lang w:eastAsia="ko-KR"/>
              </w:rPr>
              <w:t>432</w:t>
            </w:r>
          </w:p>
        </w:tc>
        <w:tc>
          <w:tcPr>
            <w:tcW w:w="1422" w:type="dxa"/>
            <w:tcBorders>
              <w:left w:val="single" w:sz="4" w:space="0" w:color="auto"/>
              <w:right w:val="single" w:sz="4" w:space="0" w:color="auto"/>
            </w:tcBorders>
          </w:tcPr>
          <w:p w14:paraId="61F8A55D" w14:textId="77777777" w:rsidR="00457200" w:rsidRPr="002F0A90" w:rsidRDefault="00457200" w:rsidP="00505A10">
            <w:pPr>
              <w:pStyle w:val="Tabletext"/>
              <w:jc w:val="center"/>
              <w:rPr>
                <w:lang w:eastAsia="ko-KR"/>
              </w:rPr>
            </w:pPr>
            <w:r w:rsidRPr="002F0A90">
              <w:rPr>
                <w:lang w:eastAsia="ko-KR"/>
              </w:rPr>
              <w:t>446</w:t>
            </w:r>
          </w:p>
        </w:tc>
      </w:tr>
      <w:tr w:rsidR="00457200" w:rsidRPr="002F0A90" w14:paraId="5BD4A896"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0A35B5F8" w14:textId="77777777" w:rsidR="00457200" w:rsidRPr="002F0A90" w:rsidRDefault="00457200" w:rsidP="00505A10">
            <w:pPr>
              <w:pStyle w:val="Tabletext"/>
              <w:jc w:val="center"/>
            </w:pPr>
          </w:p>
        </w:tc>
        <w:tc>
          <w:tcPr>
            <w:tcW w:w="1300" w:type="dxa"/>
            <w:vMerge/>
            <w:tcBorders>
              <w:left w:val="single" w:sz="4" w:space="0" w:color="auto"/>
              <w:right w:val="single" w:sz="4" w:space="0" w:color="auto"/>
            </w:tcBorders>
            <w:vAlign w:val="center"/>
          </w:tcPr>
          <w:p w14:paraId="49929AD3" w14:textId="77777777" w:rsidR="00457200" w:rsidRPr="002F0A90" w:rsidRDefault="00457200" w:rsidP="00505A10">
            <w:pPr>
              <w:pStyle w:val="Tabletext"/>
              <w:jc w:val="cente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184A5F2E" w14:textId="77777777" w:rsidR="00457200" w:rsidRPr="002F0A90" w:rsidRDefault="00457200" w:rsidP="00505A10">
            <w:pPr>
              <w:pStyle w:val="Tabletext"/>
              <w:jc w:val="cente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783228F8"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474" w:type="dxa"/>
            <w:tcBorders>
              <w:left w:val="single" w:sz="4" w:space="0" w:color="auto"/>
              <w:right w:val="single" w:sz="4" w:space="0" w:color="auto"/>
            </w:tcBorders>
          </w:tcPr>
          <w:p w14:paraId="375ABA50"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r w:rsidRPr="002F0A90">
              <w:rPr>
                <w:rFonts w:ascii="Symbol" w:hAnsi="Symbol"/>
                <w:lang w:eastAsia="ko-KR"/>
              </w:rPr>
              <w:t></w:t>
            </w:r>
          </w:p>
        </w:tc>
        <w:tc>
          <w:tcPr>
            <w:tcW w:w="1422" w:type="dxa"/>
            <w:tcBorders>
              <w:left w:val="single" w:sz="4" w:space="0" w:color="auto"/>
              <w:right w:val="single" w:sz="4" w:space="0" w:color="auto"/>
            </w:tcBorders>
          </w:tcPr>
          <w:p w14:paraId="2EAA7198"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r w:rsidRPr="002F0A90">
              <w:rPr>
                <w:rFonts w:ascii="Symbol" w:hAnsi="Symbol"/>
                <w:lang w:eastAsia="ko-KR"/>
              </w:rPr>
              <w:t></w:t>
            </w:r>
          </w:p>
        </w:tc>
      </w:tr>
      <w:tr w:rsidR="00457200" w:rsidRPr="002F0A90" w14:paraId="0E933E8D"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08547091"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2A6F17A2" w14:textId="77777777" w:rsidR="00457200" w:rsidRPr="002F0A90" w:rsidRDefault="00457200" w:rsidP="00505A10">
            <w:pPr>
              <w:pStyle w:val="Tabletext"/>
              <w:jc w:val="center"/>
              <w:rPr>
                <w:lang w:eastAsia="ko-KR"/>
              </w:rPr>
            </w:pPr>
          </w:p>
        </w:tc>
        <w:tc>
          <w:tcPr>
            <w:tcW w:w="1535" w:type="dxa"/>
            <w:vMerge w:val="restart"/>
            <w:tcBorders>
              <w:left w:val="single" w:sz="4" w:space="0" w:color="auto"/>
              <w:right w:val="single" w:sz="4" w:space="0" w:color="auto"/>
            </w:tcBorders>
            <w:tcMar>
              <w:top w:w="0" w:type="dxa"/>
              <w:left w:w="57" w:type="dxa"/>
              <w:bottom w:w="0" w:type="dxa"/>
              <w:right w:w="57" w:type="dxa"/>
            </w:tcMar>
            <w:vAlign w:val="center"/>
          </w:tcPr>
          <w:p w14:paraId="02EA7B18" w14:textId="77777777" w:rsidR="00457200" w:rsidRPr="002F0A90" w:rsidRDefault="00457200" w:rsidP="00505A10">
            <w:pPr>
              <w:pStyle w:val="Tabletext"/>
              <w:jc w:val="center"/>
              <w:rPr>
                <w:lang w:eastAsia="ko-KR"/>
              </w:rPr>
            </w:pPr>
            <w:r w:rsidRPr="002F0A90">
              <w:rPr>
                <w:lang w:eastAsia="ko-KR"/>
              </w:rPr>
              <w:t>50</w:t>
            </w:r>
          </w:p>
        </w:tc>
        <w:tc>
          <w:tcPr>
            <w:tcW w:w="1503" w:type="dxa"/>
            <w:tcBorders>
              <w:left w:val="single" w:sz="4" w:space="0" w:color="auto"/>
              <w:right w:val="single" w:sz="4" w:space="0" w:color="auto"/>
            </w:tcBorders>
            <w:tcMar>
              <w:top w:w="0" w:type="dxa"/>
              <w:left w:w="57" w:type="dxa"/>
              <w:bottom w:w="0" w:type="dxa"/>
              <w:right w:w="57" w:type="dxa"/>
            </w:tcMar>
            <w:vAlign w:val="center"/>
          </w:tcPr>
          <w:p w14:paraId="78810801" w14:textId="77777777" w:rsidR="00457200" w:rsidRPr="002F0A90" w:rsidRDefault="00457200" w:rsidP="00505A10">
            <w:pPr>
              <w:pStyle w:val="Tabletext"/>
              <w:jc w:val="center"/>
              <w:rPr>
                <w:lang w:eastAsia="ko-KR"/>
              </w:rPr>
            </w:pPr>
            <w:r w:rsidRPr="002F0A90">
              <w:rPr>
                <w:lang w:eastAsia="ko-KR"/>
              </w:rPr>
              <w:t>1</w:t>
            </w:r>
          </w:p>
        </w:tc>
        <w:tc>
          <w:tcPr>
            <w:tcW w:w="1474" w:type="dxa"/>
            <w:tcBorders>
              <w:left w:val="single" w:sz="4" w:space="0" w:color="auto"/>
              <w:right w:val="single" w:sz="4" w:space="0" w:color="auto"/>
            </w:tcBorders>
          </w:tcPr>
          <w:p w14:paraId="091D08BA" w14:textId="77777777" w:rsidR="00457200" w:rsidRPr="002F0A90" w:rsidRDefault="00457200" w:rsidP="00505A10">
            <w:pPr>
              <w:pStyle w:val="Tabletext"/>
              <w:jc w:val="center"/>
              <w:rPr>
                <w:lang w:eastAsia="ko-KR"/>
              </w:rPr>
            </w:pPr>
            <w:r w:rsidRPr="002F0A90">
              <w:rPr>
                <w:lang w:eastAsia="ko-KR"/>
              </w:rPr>
              <w:t>714</w:t>
            </w:r>
          </w:p>
        </w:tc>
        <w:tc>
          <w:tcPr>
            <w:tcW w:w="1422" w:type="dxa"/>
            <w:tcBorders>
              <w:left w:val="single" w:sz="4" w:space="0" w:color="auto"/>
              <w:right w:val="single" w:sz="4" w:space="0" w:color="auto"/>
            </w:tcBorders>
          </w:tcPr>
          <w:p w14:paraId="39E48370" w14:textId="77777777" w:rsidR="00457200" w:rsidRPr="002F0A90" w:rsidRDefault="00457200" w:rsidP="00505A10">
            <w:pPr>
              <w:pStyle w:val="Tabletext"/>
              <w:jc w:val="center"/>
              <w:rPr>
                <w:lang w:eastAsia="ko-KR"/>
              </w:rPr>
            </w:pPr>
            <w:r w:rsidRPr="002F0A90">
              <w:rPr>
                <w:lang w:eastAsia="ko-KR"/>
              </w:rPr>
              <w:t>729</w:t>
            </w:r>
          </w:p>
        </w:tc>
      </w:tr>
      <w:tr w:rsidR="00457200" w:rsidRPr="002F0A90" w14:paraId="025ED055"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41D3590D"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640C198B"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3F3CD0D3"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1B23F4A3" w14:textId="77777777" w:rsidR="00457200" w:rsidRPr="002F0A90" w:rsidRDefault="00457200" w:rsidP="00505A10">
            <w:pPr>
              <w:pStyle w:val="Tabletext"/>
              <w:jc w:val="center"/>
              <w:rPr>
                <w:lang w:eastAsia="ko-KR"/>
              </w:rPr>
            </w:pPr>
            <w:r w:rsidRPr="002F0A90">
              <w:rPr>
                <w:lang w:eastAsia="ko-KR"/>
              </w:rPr>
              <w:t>10</w:t>
            </w:r>
          </w:p>
        </w:tc>
        <w:tc>
          <w:tcPr>
            <w:tcW w:w="1474" w:type="dxa"/>
            <w:tcBorders>
              <w:left w:val="single" w:sz="4" w:space="0" w:color="auto"/>
              <w:right w:val="single" w:sz="4" w:space="0" w:color="auto"/>
            </w:tcBorders>
          </w:tcPr>
          <w:p w14:paraId="4D6CDDB7" w14:textId="77777777" w:rsidR="00457200" w:rsidRPr="002F0A90" w:rsidRDefault="00457200" w:rsidP="00505A10">
            <w:pPr>
              <w:pStyle w:val="Tabletext"/>
              <w:jc w:val="center"/>
              <w:rPr>
                <w:lang w:eastAsia="ko-KR"/>
              </w:rPr>
            </w:pPr>
            <w:r w:rsidRPr="002F0A90">
              <w:rPr>
                <w:lang w:eastAsia="ko-KR"/>
              </w:rPr>
              <w:t>409</w:t>
            </w:r>
          </w:p>
        </w:tc>
        <w:tc>
          <w:tcPr>
            <w:tcW w:w="1422" w:type="dxa"/>
            <w:tcBorders>
              <w:left w:val="single" w:sz="4" w:space="0" w:color="auto"/>
              <w:right w:val="single" w:sz="4" w:space="0" w:color="auto"/>
            </w:tcBorders>
          </w:tcPr>
          <w:p w14:paraId="6482A0C7" w14:textId="77777777" w:rsidR="00457200" w:rsidRPr="002F0A90" w:rsidRDefault="00457200" w:rsidP="00505A10">
            <w:pPr>
              <w:pStyle w:val="Tabletext"/>
              <w:jc w:val="center"/>
              <w:rPr>
                <w:lang w:eastAsia="ko-KR"/>
              </w:rPr>
            </w:pPr>
            <w:r w:rsidRPr="002F0A90">
              <w:rPr>
                <w:lang w:eastAsia="ko-KR"/>
              </w:rPr>
              <w:t>421</w:t>
            </w:r>
          </w:p>
        </w:tc>
      </w:tr>
      <w:tr w:rsidR="00457200" w:rsidRPr="002F0A90" w14:paraId="5F674378"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0A6AFEC9"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45BD1773"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02396A9E"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6FBBDD67"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474" w:type="dxa"/>
            <w:tcBorders>
              <w:left w:val="single" w:sz="4" w:space="0" w:color="auto"/>
              <w:right w:val="single" w:sz="4" w:space="0" w:color="auto"/>
            </w:tcBorders>
          </w:tcPr>
          <w:p w14:paraId="1529A67E" w14:textId="77777777" w:rsidR="00457200" w:rsidRPr="002F0A90" w:rsidRDefault="00457200" w:rsidP="00505A10">
            <w:pPr>
              <w:pStyle w:val="Tabletext"/>
              <w:jc w:val="center"/>
              <w:rPr>
                <w:lang w:eastAsia="ko-KR"/>
              </w:rPr>
            </w:pPr>
            <w:r w:rsidRPr="002F0A90">
              <w:rPr>
                <w:lang w:eastAsia="ko-KR"/>
              </w:rPr>
              <w:t>266</w:t>
            </w:r>
          </w:p>
        </w:tc>
        <w:tc>
          <w:tcPr>
            <w:tcW w:w="1422" w:type="dxa"/>
            <w:tcBorders>
              <w:left w:val="single" w:sz="4" w:space="0" w:color="auto"/>
              <w:right w:val="single" w:sz="4" w:space="0" w:color="auto"/>
            </w:tcBorders>
          </w:tcPr>
          <w:p w14:paraId="79E4F3BB" w14:textId="77777777" w:rsidR="00457200" w:rsidRPr="002F0A90" w:rsidRDefault="00457200" w:rsidP="00505A10">
            <w:pPr>
              <w:pStyle w:val="Tabletext"/>
              <w:jc w:val="center"/>
              <w:rPr>
                <w:lang w:eastAsia="ko-KR"/>
              </w:rPr>
            </w:pPr>
            <w:r w:rsidRPr="002F0A90">
              <w:rPr>
                <w:lang w:eastAsia="ko-KR"/>
              </w:rPr>
              <w:t>277</w:t>
            </w:r>
          </w:p>
        </w:tc>
      </w:tr>
      <w:tr w:rsidR="00457200" w:rsidRPr="002F0A90" w14:paraId="2C8A5834" w14:textId="77777777" w:rsidTr="00505A10">
        <w:trPr>
          <w:jc w:val="center"/>
        </w:trPr>
        <w:tc>
          <w:tcPr>
            <w:tcW w:w="8505" w:type="dxa"/>
            <w:gridSpan w:val="6"/>
            <w:tcBorders>
              <w:left w:val="single" w:sz="4" w:space="0" w:color="auto"/>
              <w:right w:val="single" w:sz="4" w:space="0" w:color="auto"/>
            </w:tcBorders>
            <w:tcMar>
              <w:top w:w="0" w:type="dxa"/>
              <w:left w:w="57" w:type="dxa"/>
              <w:bottom w:w="0" w:type="dxa"/>
              <w:right w:w="57" w:type="dxa"/>
            </w:tcMar>
            <w:vAlign w:val="center"/>
          </w:tcPr>
          <w:p w14:paraId="17943A39" w14:textId="77777777" w:rsidR="00457200" w:rsidRPr="002F0A90" w:rsidRDefault="00457200" w:rsidP="00505A10">
            <w:pPr>
              <w:pStyle w:val="Tabletext"/>
              <w:jc w:val="center"/>
              <w:rPr>
                <w:lang w:eastAsia="ko-KR"/>
              </w:rPr>
            </w:pPr>
            <w:r w:rsidRPr="002F0A90">
              <w:rPr>
                <w:b/>
                <w:lang w:eastAsia="ko-KR"/>
              </w:rPr>
              <w:t>Macro Urban</w:t>
            </w:r>
          </w:p>
        </w:tc>
      </w:tr>
      <w:tr w:rsidR="00457200" w:rsidRPr="002F0A90" w14:paraId="0AA43CB0" w14:textId="77777777" w:rsidTr="00505A10">
        <w:trPr>
          <w:jc w:val="center"/>
        </w:trPr>
        <w:tc>
          <w:tcPr>
            <w:tcW w:w="1271" w:type="dxa"/>
            <w:vMerge w:val="restart"/>
            <w:tcBorders>
              <w:left w:val="single" w:sz="4" w:space="0" w:color="auto"/>
              <w:right w:val="single" w:sz="4" w:space="0" w:color="auto"/>
            </w:tcBorders>
            <w:tcMar>
              <w:top w:w="0" w:type="dxa"/>
              <w:left w:w="57" w:type="dxa"/>
              <w:bottom w:w="0" w:type="dxa"/>
              <w:right w:w="57" w:type="dxa"/>
            </w:tcMar>
            <w:vAlign w:val="center"/>
          </w:tcPr>
          <w:p w14:paraId="52667EE8" w14:textId="77777777" w:rsidR="00457200" w:rsidRPr="002F0A90" w:rsidRDefault="00457200" w:rsidP="00505A10">
            <w:pPr>
              <w:pStyle w:val="Tabletext"/>
              <w:jc w:val="center"/>
              <w:rPr>
                <w:b/>
                <w:lang w:eastAsia="ko-KR"/>
              </w:rPr>
            </w:pPr>
            <w:r w:rsidRPr="002F0A90">
              <w:rPr>
                <w:lang w:eastAsia="ko-KR"/>
              </w:rPr>
              <w:t>195.8</w:t>
            </w:r>
          </w:p>
        </w:tc>
        <w:tc>
          <w:tcPr>
            <w:tcW w:w="1300" w:type="dxa"/>
            <w:vMerge w:val="restart"/>
            <w:tcBorders>
              <w:left w:val="single" w:sz="4" w:space="0" w:color="auto"/>
              <w:right w:val="single" w:sz="4" w:space="0" w:color="auto"/>
            </w:tcBorders>
            <w:vAlign w:val="center"/>
          </w:tcPr>
          <w:p w14:paraId="411F7714" w14:textId="77777777" w:rsidR="00457200" w:rsidRPr="002F0A90" w:rsidRDefault="00457200" w:rsidP="00505A10">
            <w:pPr>
              <w:pStyle w:val="Tabletext"/>
              <w:jc w:val="center"/>
              <w:rPr>
                <w:lang w:eastAsia="ko-KR"/>
              </w:rPr>
            </w:pPr>
            <w:r w:rsidRPr="002F0A90">
              <w:rPr>
                <w:lang w:eastAsia="ko-KR"/>
              </w:rPr>
              <w:t>197.3</w:t>
            </w:r>
          </w:p>
        </w:tc>
        <w:tc>
          <w:tcPr>
            <w:tcW w:w="1535" w:type="dxa"/>
            <w:vMerge w:val="restart"/>
            <w:tcBorders>
              <w:left w:val="single" w:sz="4" w:space="0" w:color="auto"/>
              <w:right w:val="single" w:sz="4" w:space="0" w:color="auto"/>
            </w:tcBorders>
            <w:tcMar>
              <w:top w:w="0" w:type="dxa"/>
              <w:left w:w="57" w:type="dxa"/>
              <w:bottom w:w="0" w:type="dxa"/>
              <w:right w:w="57" w:type="dxa"/>
            </w:tcMar>
            <w:vAlign w:val="center"/>
          </w:tcPr>
          <w:p w14:paraId="6F280A36" w14:textId="77777777" w:rsidR="00457200" w:rsidRPr="002F0A90" w:rsidRDefault="00457200" w:rsidP="00505A10">
            <w:pPr>
              <w:pStyle w:val="Tabletext"/>
              <w:jc w:val="center"/>
              <w:rPr>
                <w:lang w:eastAsia="ko-KR"/>
              </w:rPr>
            </w:pPr>
            <w:r w:rsidRPr="002F0A90">
              <w:rPr>
                <w:lang w:eastAsia="ko-KR"/>
              </w:rPr>
              <w:t>0</w:t>
            </w:r>
          </w:p>
        </w:tc>
        <w:tc>
          <w:tcPr>
            <w:tcW w:w="1503" w:type="dxa"/>
            <w:tcBorders>
              <w:left w:val="single" w:sz="4" w:space="0" w:color="auto"/>
              <w:right w:val="single" w:sz="4" w:space="0" w:color="auto"/>
            </w:tcBorders>
            <w:tcMar>
              <w:top w:w="0" w:type="dxa"/>
              <w:left w:w="57" w:type="dxa"/>
              <w:bottom w:w="0" w:type="dxa"/>
              <w:right w:w="57" w:type="dxa"/>
            </w:tcMar>
            <w:vAlign w:val="center"/>
          </w:tcPr>
          <w:p w14:paraId="6E1CB28D"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474" w:type="dxa"/>
            <w:tcBorders>
              <w:left w:val="single" w:sz="4" w:space="0" w:color="auto"/>
              <w:right w:val="single" w:sz="4" w:space="0" w:color="auto"/>
            </w:tcBorders>
          </w:tcPr>
          <w:p w14:paraId="5DFAABA7" w14:textId="77777777" w:rsidR="00457200" w:rsidRPr="002F0A90" w:rsidRDefault="00457200" w:rsidP="00505A10">
            <w:pPr>
              <w:pStyle w:val="Tabletext"/>
              <w:jc w:val="center"/>
              <w:rPr>
                <w:lang w:eastAsia="ko-KR"/>
              </w:rPr>
            </w:pPr>
            <w:r w:rsidRPr="002F0A90">
              <w:rPr>
                <w:lang w:eastAsia="ko-KR"/>
              </w:rPr>
              <w:t>708</w:t>
            </w:r>
          </w:p>
        </w:tc>
        <w:tc>
          <w:tcPr>
            <w:tcW w:w="1422" w:type="dxa"/>
            <w:tcBorders>
              <w:left w:val="single" w:sz="4" w:space="0" w:color="auto"/>
              <w:right w:val="single" w:sz="4" w:space="0" w:color="auto"/>
            </w:tcBorders>
          </w:tcPr>
          <w:p w14:paraId="74981D2D" w14:textId="77777777" w:rsidR="00457200" w:rsidRPr="002F0A90" w:rsidRDefault="00457200" w:rsidP="00505A10">
            <w:pPr>
              <w:pStyle w:val="Tabletext"/>
              <w:jc w:val="center"/>
              <w:rPr>
                <w:lang w:eastAsia="ko-KR"/>
              </w:rPr>
            </w:pPr>
            <w:r w:rsidRPr="002F0A90">
              <w:rPr>
                <w:lang w:eastAsia="ko-KR"/>
              </w:rPr>
              <w:t>723</w:t>
            </w:r>
          </w:p>
        </w:tc>
      </w:tr>
      <w:tr w:rsidR="00457200" w:rsidRPr="002F0A90" w14:paraId="39471D6F"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59B8F0CC"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26FA992E"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76D32FBB"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1EDB17B7" w14:textId="77777777" w:rsidR="00457200" w:rsidRPr="002F0A90" w:rsidRDefault="00457200" w:rsidP="00505A10">
            <w:pPr>
              <w:pStyle w:val="Tabletext"/>
              <w:jc w:val="center"/>
              <w:rPr>
                <w:lang w:eastAsia="ko-KR"/>
              </w:rPr>
            </w:pPr>
            <w:r w:rsidRPr="002F0A90">
              <w:rPr>
                <w:lang w:eastAsia="ko-KR"/>
              </w:rPr>
              <w:t>10</w:t>
            </w:r>
          </w:p>
        </w:tc>
        <w:tc>
          <w:tcPr>
            <w:tcW w:w="1474" w:type="dxa"/>
            <w:tcBorders>
              <w:left w:val="single" w:sz="4" w:space="0" w:color="auto"/>
              <w:right w:val="single" w:sz="4" w:space="0" w:color="auto"/>
            </w:tcBorders>
          </w:tcPr>
          <w:p w14:paraId="562987D8" w14:textId="77777777" w:rsidR="00457200" w:rsidRPr="002F0A90" w:rsidRDefault="00457200" w:rsidP="00505A10">
            <w:pPr>
              <w:pStyle w:val="Tabletext"/>
              <w:jc w:val="center"/>
              <w:rPr>
                <w:lang w:eastAsia="ko-KR"/>
              </w:rPr>
            </w:pPr>
            <w:r w:rsidRPr="002F0A90">
              <w:rPr>
                <w:lang w:eastAsia="ko-KR"/>
              </w:rPr>
              <w:t>390</w:t>
            </w:r>
          </w:p>
        </w:tc>
        <w:tc>
          <w:tcPr>
            <w:tcW w:w="1422" w:type="dxa"/>
            <w:tcBorders>
              <w:left w:val="single" w:sz="4" w:space="0" w:color="auto"/>
              <w:right w:val="single" w:sz="4" w:space="0" w:color="auto"/>
            </w:tcBorders>
          </w:tcPr>
          <w:p w14:paraId="124D446F" w14:textId="77777777" w:rsidR="00457200" w:rsidRPr="002F0A90" w:rsidRDefault="00457200" w:rsidP="00505A10">
            <w:pPr>
              <w:pStyle w:val="Tabletext"/>
              <w:jc w:val="center"/>
              <w:rPr>
                <w:lang w:eastAsia="ko-KR"/>
              </w:rPr>
            </w:pPr>
            <w:r w:rsidRPr="002F0A90">
              <w:rPr>
                <w:lang w:eastAsia="ko-KR"/>
              </w:rPr>
              <w:t>403</w:t>
            </w:r>
          </w:p>
        </w:tc>
      </w:tr>
      <w:tr w:rsidR="00457200" w:rsidRPr="002F0A90" w14:paraId="10425FA6"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7840ED42"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6DDAF72F"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0449A9CF"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190414B0"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474" w:type="dxa"/>
            <w:tcBorders>
              <w:left w:val="single" w:sz="4" w:space="0" w:color="auto"/>
              <w:right w:val="single" w:sz="4" w:space="0" w:color="auto"/>
            </w:tcBorders>
          </w:tcPr>
          <w:p w14:paraId="4C9A570A"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r w:rsidRPr="002F0A90">
              <w:rPr>
                <w:rFonts w:ascii="Symbol" w:hAnsi="Symbol"/>
                <w:lang w:eastAsia="ko-KR"/>
              </w:rPr>
              <w:t></w:t>
            </w:r>
          </w:p>
        </w:tc>
        <w:tc>
          <w:tcPr>
            <w:tcW w:w="1422" w:type="dxa"/>
            <w:tcBorders>
              <w:left w:val="single" w:sz="4" w:space="0" w:color="auto"/>
              <w:right w:val="single" w:sz="4" w:space="0" w:color="auto"/>
            </w:tcBorders>
          </w:tcPr>
          <w:p w14:paraId="5809EFD3"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r w:rsidRPr="002F0A90">
              <w:rPr>
                <w:rFonts w:ascii="Symbol" w:hAnsi="Symbol"/>
                <w:lang w:eastAsia="ko-KR"/>
              </w:rPr>
              <w:t></w:t>
            </w:r>
          </w:p>
        </w:tc>
      </w:tr>
      <w:tr w:rsidR="00457200" w:rsidRPr="002F0A90" w14:paraId="7124F534"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5D5C2FA8"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349D1D65" w14:textId="77777777" w:rsidR="00457200" w:rsidRPr="002F0A90" w:rsidRDefault="00457200" w:rsidP="00505A10">
            <w:pPr>
              <w:pStyle w:val="Tabletext"/>
              <w:jc w:val="center"/>
              <w:rPr>
                <w:lang w:eastAsia="ko-KR"/>
              </w:rPr>
            </w:pPr>
          </w:p>
        </w:tc>
        <w:tc>
          <w:tcPr>
            <w:tcW w:w="1535" w:type="dxa"/>
            <w:vMerge w:val="restart"/>
            <w:tcBorders>
              <w:left w:val="single" w:sz="4" w:space="0" w:color="auto"/>
              <w:right w:val="single" w:sz="4" w:space="0" w:color="auto"/>
            </w:tcBorders>
            <w:tcMar>
              <w:top w:w="0" w:type="dxa"/>
              <w:left w:w="57" w:type="dxa"/>
              <w:bottom w:w="0" w:type="dxa"/>
              <w:right w:w="57" w:type="dxa"/>
            </w:tcMar>
            <w:vAlign w:val="center"/>
          </w:tcPr>
          <w:p w14:paraId="0A7D6B9C" w14:textId="77777777" w:rsidR="00457200" w:rsidRPr="002F0A90" w:rsidRDefault="00457200" w:rsidP="00505A10">
            <w:pPr>
              <w:pStyle w:val="Tabletext"/>
              <w:jc w:val="center"/>
              <w:rPr>
                <w:lang w:eastAsia="ko-KR"/>
              </w:rPr>
            </w:pPr>
            <w:r w:rsidRPr="002F0A90">
              <w:rPr>
                <w:lang w:eastAsia="ko-KR"/>
              </w:rPr>
              <w:t>50</w:t>
            </w:r>
          </w:p>
        </w:tc>
        <w:tc>
          <w:tcPr>
            <w:tcW w:w="1503" w:type="dxa"/>
            <w:tcBorders>
              <w:left w:val="single" w:sz="4" w:space="0" w:color="auto"/>
              <w:right w:val="single" w:sz="4" w:space="0" w:color="auto"/>
            </w:tcBorders>
            <w:tcMar>
              <w:top w:w="0" w:type="dxa"/>
              <w:left w:w="57" w:type="dxa"/>
              <w:bottom w:w="0" w:type="dxa"/>
              <w:right w:w="57" w:type="dxa"/>
            </w:tcMar>
            <w:vAlign w:val="center"/>
          </w:tcPr>
          <w:p w14:paraId="0895F0D4"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474" w:type="dxa"/>
            <w:tcBorders>
              <w:left w:val="single" w:sz="4" w:space="0" w:color="auto"/>
              <w:right w:val="single" w:sz="4" w:space="0" w:color="auto"/>
            </w:tcBorders>
          </w:tcPr>
          <w:p w14:paraId="7B44AE7B" w14:textId="77777777" w:rsidR="00457200" w:rsidRPr="002F0A90" w:rsidRDefault="00457200" w:rsidP="00505A10">
            <w:pPr>
              <w:pStyle w:val="Tabletext"/>
              <w:jc w:val="center"/>
              <w:rPr>
                <w:rFonts w:ascii="Symbol" w:hAnsi="Symbol"/>
                <w:lang w:eastAsia="ko-KR"/>
              </w:rPr>
            </w:pPr>
            <w:r w:rsidRPr="002F0A90">
              <w:rPr>
                <w:lang w:eastAsia="ko-KR"/>
              </w:rPr>
              <w:t>667</w:t>
            </w:r>
          </w:p>
        </w:tc>
        <w:tc>
          <w:tcPr>
            <w:tcW w:w="1422" w:type="dxa"/>
            <w:tcBorders>
              <w:left w:val="single" w:sz="4" w:space="0" w:color="auto"/>
              <w:right w:val="single" w:sz="4" w:space="0" w:color="auto"/>
            </w:tcBorders>
          </w:tcPr>
          <w:p w14:paraId="14E6B11A" w14:textId="77777777" w:rsidR="00457200" w:rsidRPr="002F0A90" w:rsidRDefault="00457200" w:rsidP="00505A10">
            <w:pPr>
              <w:pStyle w:val="Tabletext"/>
              <w:jc w:val="center"/>
              <w:rPr>
                <w:rFonts w:ascii="Symbol" w:hAnsi="Symbol"/>
                <w:lang w:eastAsia="ko-KR"/>
              </w:rPr>
            </w:pPr>
            <w:r w:rsidRPr="002F0A90">
              <w:rPr>
                <w:lang w:eastAsia="ko-KR"/>
              </w:rPr>
              <w:t>682</w:t>
            </w:r>
          </w:p>
        </w:tc>
      </w:tr>
      <w:tr w:rsidR="00457200" w:rsidRPr="002F0A90" w14:paraId="2ECDD04C"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31DFC606"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70BCB103"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11DFC252"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502E6B93" w14:textId="77777777" w:rsidR="00457200" w:rsidRPr="002F0A90" w:rsidRDefault="00457200" w:rsidP="00505A10">
            <w:pPr>
              <w:pStyle w:val="Tabletext"/>
              <w:jc w:val="center"/>
              <w:rPr>
                <w:lang w:eastAsia="ko-KR"/>
              </w:rPr>
            </w:pPr>
            <w:r w:rsidRPr="002F0A90">
              <w:rPr>
                <w:lang w:eastAsia="ko-KR"/>
              </w:rPr>
              <w:t>10</w:t>
            </w:r>
          </w:p>
        </w:tc>
        <w:tc>
          <w:tcPr>
            <w:tcW w:w="1474" w:type="dxa"/>
            <w:tcBorders>
              <w:left w:val="single" w:sz="4" w:space="0" w:color="auto"/>
              <w:right w:val="single" w:sz="4" w:space="0" w:color="auto"/>
            </w:tcBorders>
          </w:tcPr>
          <w:p w14:paraId="1FE1D18D" w14:textId="77777777" w:rsidR="00457200" w:rsidRPr="002F0A90" w:rsidRDefault="00457200" w:rsidP="00505A10">
            <w:pPr>
              <w:pStyle w:val="Tabletext"/>
              <w:jc w:val="center"/>
              <w:rPr>
                <w:lang w:eastAsia="ko-KR"/>
              </w:rPr>
            </w:pPr>
            <w:r w:rsidRPr="002F0A90">
              <w:rPr>
                <w:lang w:eastAsia="ko-KR"/>
              </w:rPr>
              <w:t>370</w:t>
            </w:r>
          </w:p>
        </w:tc>
        <w:tc>
          <w:tcPr>
            <w:tcW w:w="1422" w:type="dxa"/>
            <w:tcBorders>
              <w:left w:val="single" w:sz="4" w:space="0" w:color="auto"/>
              <w:right w:val="single" w:sz="4" w:space="0" w:color="auto"/>
            </w:tcBorders>
          </w:tcPr>
          <w:p w14:paraId="3530DE52" w14:textId="77777777" w:rsidR="00457200" w:rsidRPr="002F0A90" w:rsidRDefault="00457200" w:rsidP="00505A10">
            <w:pPr>
              <w:pStyle w:val="Tabletext"/>
              <w:jc w:val="center"/>
              <w:rPr>
                <w:lang w:eastAsia="ko-KR"/>
              </w:rPr>
            </w:pPr>
            <w:r w:rsidRPr="002F0A90">
              <w:rPr>
                <w:lang w:eastAsia="ko-KR"/>
              </w:rPr>
              <w:t>382</w:t>
            </w:r>
          </w:p>
        </w:tc>
      </w:tr>
      <w:tr w:rsidR="00457200" w:rsidRPr="002F0A90" w14:paraId="6749D4F8"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28BCCBA7"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6DDD898D"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66F2D5CA"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0D00920F"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474" w:type="dxa"/>
            <w:tcBorders>
              <w:left w:val="single" w:sz="4" w:space="0" w:color="auto"/>
              <w:right w:val="single" w:sz="4" w:space="0" w:color="auto"/>
            </w:tcBorders>
          </w:tcPr>
          <w:p w14:paraId="69EFFD99" w14:textId="77777777" w:rsidR="00457200" w:rsidRPr="002F0A90" w:rsidRDefault="00457200" w:rsidP="00505A10">
            <w:pPr>
              <w:pStyle w:val="Tabletext"/>
              <w:jc w:val="center"/>
              <w:rPr>
                <w:lang w:eastAsia="ko-KR"/>
              </w:rPr>
            </w:pPr>
            <w:r w:rsidRPr="002F0A90">
              <w:rPr>
                <w:lang w:eastAsia="ko-KR"/>
              </w:rPr>
              <w:t>235</w:t>
            </w:r>
          </w:p>
        </w:tc>
        <w:tc>
          <w:tcPr>
            <w:tcW w:w="1422" w:type="dxa"/>
            <w:tcBorders>
              <w:left w:val="single" w:sz="4" w:space="0" w:color="auto"/>
              <w:right w:val="single" w:sz="4" w:space="0" w:color="auto"/>
            </w:tcBorders>
          </w:tcPr>
          <w:p w14:paraId="36E0C09B" w14:textId="77777777" w:rsidR="00457200" w:rsidRPr="002F0A90" w:rsidRDefault="00457200" w:rsidP="00505A10">
            <w:pPr>
              <w:pStyle w:val="Tabletext"/>
              <w:jc w:val="center"/>
              <w:rPr>
                <w:lang w:eastAsia="ko-KR"/>
              </w:rPr>
            </w:pPr>
            <w:r w:rsidRPr="002F0A90">
              <w:rPr>
                <w:lang w:eastAsia="ko-KR"/>
              </w:rPr>
              <w:t>245</w:t>
            </w:r>
          </w:p>
        </w:tc>
      </w:tr>
      <w:tr w:rsidR="00457200" w:rsidRPr="002F0A90" w14:paraId="33CCB982" w14:textId="77777777" w:rsidTr="00505A10">
        <w:trPr>
          <w:jc w:val="center"/>
        </w:trPr>
        <w:tc>
          <w:tcPr>
            <w:tcW w:w="8505" w:type="dxa"/>
            <w:gridSpan w:val="6"/>
            <w:tcBorders>
              <w:left w:val="single" w:sz="4" w:space="0" w:color="auto"/>
              <w:right w:val="single" w:sz="4" w:space="0" w:color="auto"/>
            </w:tcBorders>
            <w:tcMar>
              <w:top w:w="0" w:type="dxa"/>
              <w:left w:w="57" w:type="dxa"/>
              <w:bottom w:w="0" w:type="dxa"/>
              <w:right w:w="57" w:type="dxa"/>
            </w:tcMar>
            <w:vAlign w:val="center"/>
          </w:tcPr>
          <w:p w14:paraId="167C260F" w14:textId="77777777" w:rsidR="00457200" w:rsidRPr="002F0A90" w:rsidRDefault="00457200" w:rsidP="00505A10">
            <w:pPr>
              <w:pStyle w:val="Tabletext"/>
              <w:jc w:val="center"/>
              <w:rPr>
                <w:lang w:eastAsia="ko-KR"/>
              </w:rPr>
            </w:pPr>
            <w:r w:rsidRPr="002F0A90">
              <w:rPr>
                <w:b/>
                <w:lang w:eastAsia="ko-KR"/>
              </w:rPr>
              <w:t>Micro Urban</w:t>
            </w:r>
          </w:p>
        </w:tc>
      </w:tr>
      <w:tr w:rsidR="00457200" w:rsidRPr="002F0A90" w14:paraId="2DB5449C" w14:textId="77777777" w:rsidTr="00505A10">
        <w:trPr>
          <w:jc w:val="center"/>
        </w:trPr>
        <w:tc>
          <w:tcPr>
            <w:tcW w:w="1271" w:type="dxa"/>
            <w:vMerge w:val="restart"/>
            <w:tcBorders>
              <w:left w:val="single" w:sz="4" w:space="0" w:color="auto"/>
              <w:right w:val="single" w:sz="4" w:space="0" w:color="auto"/>
            </w:tcBorders>
            <w:tcMar>
              <w:top w:w="0" w:type="dxa"/>
              <w:left w:w="57" w:type="dxa"/>
              <w:bottom w:w="0" w:type="dxa"/>
              <w:right w:w="57" w:type="dxa"/>
            </w:tcMar>
            <w:vAlign w:val="center"/>
          </w:tcPr>
          <w:p w14:paraId="4FF58292" w14:textId="77777777" w:rsidR="00457200" w:rsidRPr="002F0A90" w:rsidRDefault="00457200" w:rsidP="00505A10">
            <w:pPr>
              <w:pStyle w:val="Tabletext"/>
              <w:jc w:val="center"/>
              <w:rPr>
                <w:b/>
                <w:lang w:eastAsia="ko-KR"/>
              </w:rPr>
            </w:pPr>
            <w:r w:rsidRPr="002F0A90">
              <w:rPr>
                <w:lang w:eastAsia="ko-KR"/>
              </w:rPr>
              <w:t>176</w:t>
            </w:r>
          </w:p>
        </w:tc>
        <w:tc>
          <w:tcPr>
            <w:tcW w:w="1300" w:type="dxa"/>
            <w:vMerge w:val="restart"/>
            <w:tcBorders>
              <w:left w:val="single" w:sz="4" w:space="0" w:color="auto"/>
              <w:right w:val="single" w:sz="4" w:space="0" w:color="auto"/>
            </w:tcBorders>
            <w:vAlign w:val="center"/>
          </w:tcPr>
          <w:p w14:paraId="189F0CC8" w14:textId="77777777" w:rsidR="00457200" w:rsidRPr="002F0A90" w:rsidRDefault="00457200" w:rsidP="00505A10">
            <w:pPr>
              <w:pStyle w:val="Tabletext"/>
              <w:jc w:val="center"/>
              <w:rPr>
                <w:lang w:eastAsia="ko-KR"/>
              </w:rPr>
            </w:pPr>
            <w:r w:rsidRPr="002F0A90">
              <w:rPr>
                <w:lang w:eastAsia="ko-KR"/>
              </w:rPr>
              <w:t>177.5</w:t>
            </w:r>
          </w:p>
        </w:tc>
        <w:tc>
          <w:tcPr>
            <w:tcW w:w="1535" w:type="dxa"/>
            <w:vMerge w:val="restart"/>
            <w:tcBorders>
              <w:left w:val="single" w:sz="4" w:space="0" w:color="auto"/>
              <w:right w:val="single" w:sz="4" w:space="0" w:color="auto"/>
            </w:tcBorders>
            <w:tcMar>
              <w:top w:w="0" w:type="dxa"/>
              <w:left w:w="57" w:type="dxa"/>
              <w:bottom w:w="0" w:type="dxa"/>
              <w:right w:w="57" w:type="dxa"/>
            </w:tcMar>
            <w:vAlign w:val="center"/>
          </w:tcPr>
          <w:p w14:paraId="28BA2428" w14:textId="77777777" w:rsidR="00457200" w:rsidRPr="002F0A90" w:rsidRDefault="00457200" w:rsidP="00505A10">
            <w:pPr>
              <w:pStyle w:val="Tabletext"/>
              <w:jc w:val="center"/>
              <w:rPr>
                <w:lang w:eastAsia="ko-KR"/>
              </w:rPr>
            </w:pPr>
            <w:r w:rsidRPr="002F0A90">
              <w:rPr>
                <w:lang w:eastAsia="ko-KR"/>
              </w:rPr>
              <w:t>0</w:t>
            </w:r>
          </w:p>
        </w:tc>
        <w:tc>
          <w:tcPr>
            <w:tcW w:w="1503" w:type="dxa"/>
            <w:tcBorders>
              <w:left w:val="single" w:sz="4" w:space="0" w:color="auto"/>
              <w:right w:val="single" w:sz="4" w:space="0" w:color="auto"/>
            </w:tcBorders>
            <w:tcMar>
              <w:top w:w="0" w:type="dxa"/>
              <w:left w:w="57" w:type="dxa"/>
              <w:bottom w:w="0" w:type="dxa"/>
              <w:right w:w="57" w:type="dxa"/>
            </w:tcMar>
            <w:vAlign w:val="center"/>
          </w:tcPr>
          <w:p w14:paraId="0809E1A9"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474" w:type="dxa"/>
            <w:tcBorders>
              <w:left w:val="single" w:sz="4" w:space="0" w:color="auto"/>
              <w:right w:val="single" w:sz="4" w:space="0" w:color="auto"/>
            </w:tcBorders>
          </w:tcPr>
          <w:p w14:paraId="7E22BCAC" w14:textId="77777777" w:rsidR="00457200" w:rsidRPr="002F0A90" w:rsidRDefault="00457200" w:rsidP="00505A10">
            <w:pPr>
              <w:pStyle w:val="Tabletext"/>
              <w:jc w:val="center"/>
              <w:rPr>
                <w:lang w:eastAsia="ko-KR"/>
              </w:rPr>
            </w:pPr>
            <w:r w:rsidRPr="002F0A90">
              <w:rPr>
                <w:lang w:eastAsia="ko-KR"/>
              </w:rPr>
              <w:t>501</w:t>
            </w:r>
          </w:p>
        </w:tc>
        <w:tc>
          <w:tcPr>
            <w:tcW w:w="1422" w:type="dxa"/>
            <w:tcBorders>
              <w:left w:val="single" w:sz="4" w:space="0" w:color="auto"/>
              <w:right w:val="single" w:sz="4" w:space="0" w:color="auto"/>
            </w:tcBorders>
          </w:tcPr>
          <w:p w14:paraId="15AD201A" w14:textId="77777777" w:rsidR="00457200" w:rsidRPr="002F0A90" w:rsidRDefault="00457200" w:rsidP="00505A10">
            <w:pPr>
              <w:pStyle w:val="Tabletext"/>
              <w:jc w:val="center"/>
              <w:rPr>
                <w:lang w:eastAsia="ko-KR"/>
              </w:rPr>
            </w:pPr>
            <w:r w:rsidRPr="002F0A90">
              <w:rPr>
                <w:lang w:eastAsia="ko-KR"/>
              </w:rPr>
              <w:t>515</w:t>
            </w:r>
          </w:p>
        </w:tc>
      </w:tr>
      <w:tr w:rsidR="00457200" w:rsidRPr="002F0A90" w14:paraId="05EC0CD9"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1E15F33C"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4B21011D"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4C3497D7"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18B1F8F0" w14:textId="77777777" w:rsidR="00457200" w:rsidRPr="002F0A90" w:rsidRDefault="00457200" w:rsidP="00505A10">
            <w:pPr>
              <w:pStyle w:val="Tabletext"/>
              <w:jc w:val="center"/>
              <w:rPr>
                <w:lang w:eastAsia="ko-KR"/>
              </w:rPr>
            </w:pPr>
            <w:r w:rsidRPr="002F0A90">
              <w:rPr>
                <w:lang w:eastAsia="ko-KR"/>
              </w:rPr>
              <w:t>10</w:t>
            </w:r>
          </w:p>
        </w:tc>
        <w:tc>
          <w:tcPr>
            <w:tcW w:w="1474" w:type="dxa"/>
            <w:tcBorders>
              <w:left w:val="single" w:sz="4" w:space="0" w:color="auto"/>
              <w:right w:val="single" w:sz="4" w:space="0" w:color="auto"/>
            </w:tcBorders>
          </w:tcPr>
          <w:p w14:paraId="7EA7BCE4" w14:textId="77777777" w:rsidR="00457200" w:rsidRPr="002F0A90" w:rsidRDefault="00457200" w:rsidP="00505A10">
            <w:pPr>
              <w:pStyle w:val="Tabletext"/>
              <w:jc w:val="center"/>
              <w:rPr>
                <w:lang w:eastAsia="ko-KR"/>
              </w:rPr>
            </w:pPr>
            <w:r w:rsidRPr="002F0A90">
              <w:rPr>
                <w:lang w:eastAsia="ko-KR"/>
              </w:rPr>
              <w:t>225</w:t>
            </w:r>
          </w:p>
        </w:tc>
        <w:tc>
          <w:tcPr>
            <w:tcW w:w="1422" w:type="dxa"/>
            <w:tcBorders>
              <w:left w:val="single" w:sz="4" w:space="0" w:color="auto"/>
              <w:right w:val="single" w:sz="4" w:space="0" w:color="auto"/>
            </w:tcBorders>
          </w:tcPr>
          <w:p w14:paraId="04066F64" w14:textId="77777777" w:rsidR="00457200" w:rsidRPr="002F0A90" w:rsidRDefault="00457200" w:rsidP="00505A10">
            <w:pPr>
              <w:pStyle w:val="Tabletext"/>
              <w:jc w:val="center"/>
              <w:rPr>
                <w:lang w:eastAsia="ko-KR"/>
              </w:rPr>
            </w:pPr>
            <w:r w:rsidRPr="002F0A90">
              <w:rPr>
                <w:lang w:eastAsia="ko-KR"/>
              </w:rPr>
              <w:t>235</w:t>
            </w:r>
          </w:p>
        </w:tc>
      </w:tr>
      <w:tr w:rsidR="00457200" w:rsidRPr="002F0A90" w14:paraId="5A5E7E00"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4BB5992D"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10C243F8"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07B634CC"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74143652"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474" w:type="dxa"/>
            <w:tcBorders>
              <w:left w:val="single" w:sz="4" w:space="0" w:color="auto"/>
              <w:right w:val="single" w:sz="4" w:space="0" w:color="auto"/>
            </w:tcBorders>
          </w:tcPr>
          <w:p w14:paraId="4674DB2E"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r w:rsidRPr="002F0A90">
              <w:rPr>
                <w:rFonts w:ascii="Symbol" w:hAnsi="Symbol"/>
                <w:lang w:eastAsia="ko-KR"/>
              </w:rPr>
              <w:t></w:t>
            </w:r>
          </w:p>
        </w:tc>
        <w:tc>
          <w:tcPr>
            <w:tcW w:w="1422" w:type="dxa"/>
            <w:tcBorders>
              <w:left w:val="single" w:sz="4" w:space="0" w:color="auto"/>
              <w:right w:val="single" w:sz="4" w:space="0" w:color="auto"/>
            </w:tcBorders>
          </w:tcPr>
          <w:p w14:paraId="0C094310"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r w:rsidRPr="002F0A90">
              <w:rPr>
                <w:rFonts w:ascii="Symbol" w:hAnsi="Symbol"/>
                <w:lang w:eastAsia="ko-KR"/>
              </w:rPr>
              <w:t></w:t>
            </w:r>
          </w:p>
        </w:tc>
      </w:tr>
      <w:tr w:rsidR="00457200" w:rsidRPr="002F0A90" w14:paraId="0F8AD668"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7614A0E3"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106D0AF8" w14:textId="77777777" w:rsidR="00457200" w:rsidRPr="002F0A90" w:rsidRDefault="00457200" w:rsidP="00505A10">
            <w:pPr>
              <w:pStyle w:val="Tabletext"/>
              <w:jc w:val="center"/>
              <w:rPr>
                <w:lang w:eastAsia="ko-KR"/>
              </w:rPr>
            </w:pPr>
          </w:p>
        </w:tc>
        <w:tc>
          <w:tcPr>
            <w:tcW w:w="1535" w:type="dxa"/>
            <w:vMerge w:val="restart"/>
            <w:tcBorders>
              <w:left w:val="single" w:sz="4" w:space="0" w:color="auto"/>
              <w:right w:val="single" w:sz="4" w:space="0" w:color="auto"/>
            </w:tcBorders>
            <w:tcMar>
              <w:top w:w="0" w:type="dxa"/>
              <w:left w:w="57" w:type="dxa"/>
              <w:bottom w:w="0" w:type="dxa"/>
              <w:right w:w="57" w:type="dxa"/>
            </w:tcMar>
            <w:vAlign w:val="center"/>
          </w:tcPr>
          <w:p w14:paraId="424A9227" w14:textId="77777777" w:rsidR="00457200" w:rsidRPr="002F0A90" w:rsidRDefault="00457200" w:rsidP="00505A10">
            <w:pPr>
              <w:pStyle w:val="Tabletext"/>
              <w:jc w:val="center"/>
              <w:rPr>
                <w:lang w:eastAsia="ko-KR"/>
              </w:rPr>
            </w:pPr>
            <w:r w:rsidRPr="002F0A90">
              <w:rPr>
                <w:lang w:eastAsia="ko-KR"/>
              </w:rPr>
              <w:t>50</w:t>
            </w:r>
          </w:p>
        </w:tc>
        <w:tc>
          <w:tcPr>
            <w:tcW w:w="1503" w:type="dxa"/>
            <w:tcBorders>
              <w:left w:val="single" w:sz="4" w:space="0" w:color="auto"/>
              <w:right w:val="single" w:sz="4" w:space="0" w:color="auto"/>
            </w:tcBorders>
            <w:tcMar>
              <w:top w:w="0" w:type="dxa"/>
              <w:left w:w="57" w:type="dxa"/>
              <w:bottom w:w="0" w:type="dxa"/>
              <w:right w:w="57" w:type="dxa"/>
            </w:tcMar>
            <w:vAlign w:val="center"/>
          </w:tcPr>
          <w:p w14:paraId="41D5B5A3"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474" w:type="dxa"/>
            <w:tcBorders>
              <w:left w:val="single" w:sz="4" w:space="0" w:color="auto"/>
              <w:right w:val="single" w:sz="4" w:space="0" w:color="auto"/>
            </w:tcBorders>
          </w:tcPr>
          <w:p w14:paraId="3EA61564" w14:textId="77777777" w:rsidR="00457200" w:rsidRPr="002F0A90" w:rsidRDefault="00457200" w:rsidP="00505A10">
            <w:pPr>
              <w:pStyle w:val="Tabletext"/>
              <w:jc w:val="center"/>
              <w:rPr>
                <w:rFonts w:ascii="Symbol" w:hAnsi="Symbol"/>
                <w:lang w:eastAsia="ko-KR"/>
              </w:rPr>
            </w:pPr>
            <w:r w:rsidRPr="002F0A90">
              <w:rPr>
                <w:lang w:eastAsia="ko-KR"/>
              </w:rPr>
              <w:t>479</w:t>
            </w:r>
          </w:p>
        </w:tc>
        <w:tc>
          <w:tcPr>
            <w:tcW w:w="1422" w:type="dxa"/>
            <w:tcBorders>
              <w:left w:val="single" w:sz="4" w:space="0" w:color="auto"/>
              <w:right w:val="single" w:sz="4" w:space="0" w:color="auto"/>
            </w:tcBorders>
          </w:tcPr>
          <w:p w14:paraId="048F7BBE" w14:textId="77777777" w:rsidR="00457200" w:rsidRPr="002F0A90" w:rsidRDefault="00457200" w:rsidP="00505A10">
            <w:pPr>
              <w:pStyle w:val="Tabletext"/>
              <w:jc w:val="center"/>
              <w:rPr>
                <w:rFonts w:ascii="Symbol" w:hAnsi="Symbol"/>
                <w:lang w:eastAsia="ko-KR"/>
              </w:rPr>
            </w:pPr>
            <w:r w:rsidRPr="002F0A90">
              <w:rPr>
                <w:lang w:eastAsia="ko-KR"/>
              </w:rPr>
              <w:t>494</w:t>
            </w:r>
          </w:p>
        </w:tc>
      </w:tr>
      <w:tr w:rsidR="00457200" w:rsidRPr="002F0A90" w14:paraId="49E6C022"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5C5017F7"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07B443D0"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299A3750"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1C48CD1C" w14:textId="77777777" w:rsidR="00457200" w:rsidRPr="002F0A90" w:rsidRDefault="00457200" w:rsidP="00505A10">
            <w:pPr>
              <w:pStyle w:val="Tabletext"/>
              <w:jc w:val="center"/>
              <w:rPr>
                <w:lang w:eastAsia="ko-KR"/>
              </w:rPr>
            </w:pPr>
            <w:r w:rsidRPr="002F0A90">
              <w:rPr>
                <w:lang w:eastAsia="ko-KR"/>
              </w:rPr>
              <w:t>10</w:t>
            </w:r>
          </w:p>
        </w:tc>
        <w:tc>
          <w:tcPr>
            <w:tcW w:w="1474" w:type="dxa"/>
            <w:tcBorders>
              <w:left w:val="single" w:sz="4" w:space="0" w:color="auto"/>
              <w:right w:val="single" w:sz="4" w:space="0" w:color="auto"/>
            </w:tcBorders>
          </w:tcPr>
          <w:p w14:paraId="2FF164DE" w14:textId="77777777" w:rsidR="00457200" w:rsidRPr="002F0A90" w:rsidRDefault="00457200" w:rsidP="00505A10">
            <w:pPr>
              <w:pStyle w:val="Tabletext"/>
              <w:jc w:val="center"/>
              <w:rPr>
                <w:lang w:eastAsia="ko-KR"/>
              </w:rPr>
            </w:pPr>
            <w:r w:rsidRPr="002F0A90">
              <w:rPr>
                <w:lang w:eastAsia="ko-KR"/>
              </w:rPr>
              <w:t>230</w:t>
            </w:r>
          </w:p>
        </w:tc>
        <w:tc>
          <w:tcPr>
            <w:tcW w:w="1422" w:type="dxa"/>
            <w:tcBorders>
              <w:left w:val="single" w:sz="4" w:space="0" w:color="auto"/>
              <w:right w:val="single" w:sz="4" w:space="0" w:color="auto"/>
            </w:tcBorders>
          </w:tcPr>
          <w:p w14:paraId="5AB76D3E" w14:textId="77777777" w:rsidR="00457200" w:rsidRPr="002F0A90" w:rsidRDefault="00457200" w:rsidP="00505A10">
            <w:pPr>
              <w:pStyle w:val="Tabletext"/>
              <w:jc w:val="center"/>
              <w:rPr>
                <w:lang w:eastAsia="ko-KR"/>
              </w:rPr>
            </w:pPr>
            <w:r w:rsidRPr="002F0A90">
              <w:rPr>
                <w:lang w:eastAsia="ko-KR"/>
              </w:rPr>
              <w:t>240</w:t>
            </w:r>
          </w:p>
        </w:tc>
      </w:tr>
      <w:tr w:rsidR="00457200" w:rsidRPr="002F0A90" w14:paraId="0B116731" w14:textId="77777777" w:rsidTr="00505A10">
        <w:trPr>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3465C5AC" w14:textId="77777777" w:rsidR="00457200" w:rsidRPr="002F0A90" w:rsidRDefault="00457200" w:rsidP="00505A10">
            <w:pPr>
              <w:pStyle w:val="Tabletext"/>
              <w:jc w:val="center"/>
              <w:rPr>
                <w:lang w:eastAsia="ko-KR"/>
              </w:rPr>
            </w:pPr>
          </w:p>
        </w:tc>
        <w:tc>
          <w:tcPr>
            <w:tcW w:w="1300" w:type="dxa"/>
            <w:vMerge/>
            <w:tcBorders>
              <w:left w:val="single" w:sz="4" w:space="0" w:color="auto"/>
              <w:right w:val="single" w:sz="4" w:space="0" w:color="auto"/>
            </w:tcBorders>
            <w:vAlign w:val="center"/>
          </w:tcPr>
          <w:p w14:paraId="3F5D31D9" w14:textId="77777777" w:rsidR="00457200" w:rsidRPr="002F0A90" w:rsidRDefault="00457200" w:rsidP="00505A10">
            <w:pPr>
              <w:pStyle w:val="Tabletext"/>
              <w:jc w:val="center"/>
              <w:rPr>
                <w:lang w:eastAsia="ko-KR"/>
              </w:rPr>
            </w:pPr>
          </w:p>
        </w:tc>
        <w:tc>
          <w:tcPr>
            <w:tcW w:w="1535" w:type="dxa"/>
            <w:vMerge/>
            <w:tcBorders>
              <w:left w:val="single" w:sz="4" w:space="0" w:color="auto"/>
              <w:right w:val="single" w:sz="4" w:space="0" w:color="auto"/>
            </w:tcBorders>
            <w:tcMar>
              <w:top w:w="0" w:type="dxa"/>
              <w:left w:w="57" w:type="dxa"/>
              <w:bottom w:w="0" w:type="dxa"/>
              <w:right w:w="57" w:type="dxa"/>
            </w:tcMar>
            <w:vAlign w:val="center"/>
          </w:tcPr>
          <w:p w14:paraId="754E2DEA" w14:textId="77777777" w:rsidR="00457200" w:rsidRPr="002F0A90" w:rsidRDefault="00457200" w:rsidP="00505A10">
            <w:pPr>
              <w:pStyle w:val="Tabletext"/>
              <w:jc w:val="center"/>
              <w:rPr>
                <w:lang w:eastAsia="ko-KR"/>
              </w:rPr>
            </w:pPr>
          </w:p>
        </w:tc>
        <w:tc>
          <w:tcPr>
            <w:tcW w:w="1503" w:type="dxa"/>
            <w:tcBorders>
              <w:left w:val="single" w:sz="4" w:space="0" w:color="auto"/>
              <w:right w:val="single" w:sz="4" w:space="0" w:color="auto"/>
            </w:tcBorders>
            <w:tcMar>
              <w:top w:w="0" w:type="dxa"/>
              <w:left w:w="57" w:type="dxa"/>
              <w:bottom w:w="0" w:type="dxa"/>
              <w:right w:w="57" w:type="dxa"/>
            </w:tcMar>
            <w:vAlign w:val="center"/>
          </w:tcPr>
          <w:p w14:paraId="53447347"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474" w:type="dxa"/>
            <w:tcBorders>
              <w:left w:val="single" w:sz="4" w:space="0" w:color="auto"/>
              <w:right w:val="single" w:sz="4" w:space="0" w:color="auto"/>
            </w:tcBorders>
          </w:tcPr>
          <w:p w14:paraId="04073BA5" w14:textId="77777777" w:rsidR="00457200" w:rsidRPr="002F0A90" w:rsidRDefault="00457200" w:rsidP="00505A10">
            <w:pPr>
              <w:pStyle w:val="Tabletext"/>
              <w:jc w:val="center"/>
              <w:rPr>
                <w:lang w:eastAsia="ko-KR"/>
              </w:rPr>
            </w:pPr>
            <w:r w:rsidRPr="002F0A90">
              <w:rPr>
                <w:lang w:eastAsia="ko-KR"/>
              </w:rPr>
              <w:t>132</w:t>
            </w:r>
          </w:p>
        </w:tc>
        <w:tc>
          <w:tcPr>
            <w:tcW w:w="1422" w:type="dxa"/>
            <w:tcBorders>
              <w:left w:val="single" w:sz="4" w:space="0" w:color="auto"/>
              <w:right w:val="single" w:sz="4" w:space="0" w:color="auto"/>
            </w:tcBorders>
          </w:tcPr>
          <w:p w14:paraId="2487DC0B" w14:textId="77777777" w:rsidR="00457200" w:rsidRPr="002F0A90" w:rsidRDefault="00457200" w:rsidP="00505A10">
            <w:pPr>
              <w:pStyle w:val="Tabletext"/>
              <w:jc w:val="center"/>
              <w:rPr>
                <w:lang w:eastAsia="ko-KR"/>
              </w:rPr>
            </w:pPr>
            <w:r w:rsidRPr="002F0A90">
              <w:rPr>
                <w:lang w:eastAsia="ko-KR"/>
              </w:rPr>
              <w:t>138</w:t>
            </w:r>
          </w:p>
        </w:tc>
      </w:tr>
    </w:tbl>
    <w:p w14:paraId="35B08A6F" w14:textId="77777777" w:rsidR="00457200" w:rsidRPr="002F0A90" w:rsidRDefault="00457200" w:rsidP="00457200">
      <w:pPr>
        <w:pStyle w:val="Tablefin"/>
      </w:pPr>
    </w:p>
    <w:p w14:paraId="50BB90AD" w14:textId="77777777" w:rsidR="00457200" w:rsidRPr="002A68A9" w:rsidRDefault="00457200" w:rsidP="00457200">
      <w:pPr>
        <w:rPr>
          <w:lang w:val="en-GB" w:eastAsia="ko-KR"/>
        </w:rPr>
      </w:pPr>
      <w:r w:rsidRPr="002A68A9">
        <w:rPr>
          <w:lang w:val="en-GB" w:eastAsia="ko-KR"/>
        </w:rPr>
        <w:t>Presented below are the amount of additional reduction in interference power required to protect the ship-based radars B and C locating 1 or 22 km away from shoreline. The additional reduction could be achieved with higher clutter loss, lower EIRP of IMT BS, and/or building entry loss due to indoor deployment of IMT BS.</w:t>
      </w:r>
    </w:p>
    <w:p w14:paraId="46AA1A35" w14:textId="4E812DBE" w:rsidR="00457200" w:rsidRPr="002A68A9" w:rsidRDefault="00457200" w:rsidP="00486F21">
      <w:pPr>
        <w:rPr>
          <w:lang w:val="en-GB" w:eastAsia="ko-KR"/>
        </w:rPr>
      </w:pPr>
      <w:r w:rsidRPr="002A68A9">
        <w:rPr>
          <w:lang w:val="en-GB" w:eastAsia="ko-KR"/>
        </w:rPr>
        <w:t>Percentage of time has little effect on the amount of additional reduction since propagation losses at distances below 25 km are almost same as shown in Fig. A1</w:t>
      </w:r>
      <w:r w:rsidR="00A40866" w:rsidRPr="002A68A9">
        <w:rPr>
          <w:lang w:val="en-GB" w:eastAsia="ko-KR"/>
        </w:rPr>
        <w:t>.</w:t>
      </w:r>
      <w:r w:rsidRPr="002A68A9">
        <w:rPr>
          <w:lang w:val="en-GB" w:eastAsia="ko-KR"/>
        </w:rPr>
        <w:t>2</w:t>
      </w:r>
      <w:r w:rsidR="00486F21">
        <w:rPr>
          <w:lang w:val="en-GB" w:eastAsia="ko-KR"/>
        </w:rPr>
        <w:t>3</w:t>
      </w:r>
      <w:r w:rsidRPr="002A68A9">
        <w:rPr>
          <w:lang w:val="en-GB" w:eastAsia="ko-KR"/>
        </w:rPr>
        <w:t xml:space="preserve">. BS ground height also hardly affect the amount of additional reduction. </w:t>
      </w:r>
    </w:p>
    <w:p w14:paraId="06BC4989" w14:textId="167EDA62" w:rsidR="00457200" w:rsidRPr="002A68A9" w:rsidRDefault="00A40866" w:rsidP="00457200">
      <w:pPr>
        <w:pStyle w:val="TableNo"/>
        <w:rPr>
          <w:lang w:val="en-GB"/>
        </w:rPr>
      </w:pPr>
      <w:r w:rsidRPr="002A68A9">
        <w:rPr>
          <w:lang w:val="en-GB"/>
        </w:rPr>
        <w:t>TABLE A1.4</w:t>
      </w:r>
      <w:r w:rsidR="00466622">
        <w:rPr>
          <w:lang w:val="en-GB"/>
        </w:rPr>
        <w:t>5</w:t>
      </w:r>
    </w:p>
    <w:p w14:paraId="005DBDED" w14:textId="3C8CCBE3" w:rsidR="00457200" w:rsidRPr="002A68A9" w:rsidRDefault="00457200" w:rsidP="00457200">
      <w:pPr>
        <w:pStyle w:val="Tabletitle"/>
        <w:rPr>
          <w:lang w:val="en-GB"/>
        </w:rPr>
      </w:pPr>
      <w:r w:rsidRPr="002A68A9">
        <w:rPr>
          <w:lang w:val="en-GB"/>
        </w:rPr>
        <w:t>The amount of additional reduction in interference power required to protect ship-based radars B</w:t>
      </w:r>
      <w:r w:rsidR="00A40866" w:rsidRPr="002A68A9">
        <w:rPr>
          <w:lang w:val="en-GB"/>
        </w:rPr>
        <w:t xml:space="preserve"> </w:t>
      </w:r>
      <w:r w:rsidRPr="002A68A9">
        <w:rPr>
          <w:lang w:val="en-GB"/>
        </w:rPr>
        <w:t>and C from IMT BS interference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509"/>
        <w:gridCol w:w="1372"/>
        <w:gridCol w:w="1099"/>
        <w:gridCol w:w="1099"/>
        <w:gridCol w:w="1099"/>
        <w:gridCol w:w="1099"/>
      </w:tblGrid>
      <w:tr w:rsidR="00457200" w:rsidRPr="003C5958" w14:paraId="2794843D" w14:textId="77777777" w:rsidTr="00A40866">
        <w:trPr>
          <w:trHeight w:val="413"/>
          <w:tblHeader/>
          <w:jc w:val="center"/>
        </w:trPr>
        <w:tc>
          <w:tcPr>
            <w:tcW w:w="1228"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274BE692" w14:textId="77777777" w:rsidR="00457200" w:rsidRPr="002F0A90" w:rsidRDefault="00457200" w:rsidP="00505A10">
            <w:pPr>
              <w:pStyle w:val="Tablehead"/>
            </w:pPr>
            <w:r w:rsidRPr="002F0A90">
              <w:rPr>
                <w:lang w:eastAsia="ko-KR"/>
              </w:rPr>
              <w:t>Clutter loss (dB)</w:t>
            </w:r>
          </w:p>
        </w:tc>
        <w:tc>
          <w:tcPr>
            <w:tcW w:w="1509" w:type="dxa"/>
            <w:vMerge w:val="restart"/>
            <w:tcBorders>
              <w:top w:val="single" w:sz="4" w:space="0" w:color="auto"/>
              <w:left w:val="single" w:sz="4" w:space="0" w:color="auto"/>
              <w:right w:val="single" w:sz="4" w:space="0" w:color="auto"/>
            </w:tcBorders>
            <w:vAlign w:val="center"/>
          </w:tcPr>
          <w:p w14:paraId="25D92EBB" w14:textId="77777777" w:rsidR="00457200" w:rsidRPr="002A68A9" w:rsidRDefault="00457200" w:rsidP="00505A10">
            <w:pPr>
              <w:pStyle w:val="Tablehead"/>
              <w:rPr>
                <w:lang w:val="en-GB" w:eastAsia="ko-KR"/>
              </w:rPr>
            </w:pPr>
            <w:r w:rsidRPr="002A68A9">
              <w:rPr>
                <w:lang w:val="en-GB" w:eastAsia="ko-KR"/>
              </w:rPr>
              <w:t>BS ground height above sea level (m)</w:t>
            </w:r>
          </w:p>
        </w:tc>
        <w:tc>
          <w:tcPr>
            <w:tcW w:w="1372" w:type="dxa"/>
            <w:vMerge w:val="restart"/>
            <w:tcBorders>
              <w:top w:val="single" w:sz="4" w:space="0" w:color="auto"/>
              <w:left w:val="single" w:sz="4" w:space="0" w:color="auto"/>
              <w:right w:val="single" w:sz="4" w:space="0" w:color="auto"/>
            </w:tcBorders>
            <w:vAlign w:val="center"/>
          </w:tcPr>
          <w:p w14:paraId="17E28CEF" w14:textId="77777777" w:rsidR="00457200" w:rsidRPr="002F0A90" w:rsidRDefault="00457200" w:rsidP="00505A10">
            <w:pPr>
              <w:pStyle w:val="Tablehead"/>
            </w:pPr>
            <w:r w:rsidRPr="002F0A90">
              <w:t>Percentage of time (%)</w:t>
            </w:r>
          </w:p>
        </w:tc>
        <w:tc>
          <w:tcPr>
            <w:tcW w:w="4396" w:type="dxa"/>
            <w:gridSpan w:val="4"/>
            <w:tcBorders>
              <w:top w:val="single" w:sz="4" w:space="0" w:color="auto"/>
              <w:left w:val="single" w:sz="4" w:space="0" w:color="auto"/>
              <w:bottom w:val="single" w:sz="4" w:space="0" w:color="auto"/>
              <w:right w:val="single" w:sz="4" w:space="0" w:color="auto"/>
            </w:tcBorders>
            <w:vAlign w:val="center"/>
          </w:tcPr>
          <w:p w14:paraId="69456DDC" w14:textId="77777777" w:rsidR="00457200" w:rsidRPr="002A68A9" w:rsidRDefault="00457200" w:rsidP="00505A10">
            <w:pPr>
              <w:pStyle w:val="Tablehead"/>
              <w:rPr>
                <w:lang w:val="en-GB" w:eastAsia="ko-KR"/>
              </w:rPr>
            </w:pPr>
            <w:r w:rsidRPr="002A68A9">
              <w:rPr>
                <w:lang w:val="en-GB" w:eastAsia="ko-KR"/>
              </w:rPr>
              <w:t>Additional reduction in interference power (dB)</w:t>
            </w:r>
          </w:p>
        </w:tc>
      </w:tr>
      <w:tr w:rsidR="00457200" w:rsidRPr="002F0A90" w14:paraId="7F2F7840" w14:textId="77777777" w:rsidTr="00A40866">
        <w:trPr>
          <w:trHeight w:val="308"/>
          <w:tblHeader/>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07A1E08B" w14:textId="77777777" w:rsidR="00457200" w:rsidRPr="002A68A9" w:rsidRDefault="00457200" w:rsidP="00505A10">
            <w:pPr>
              <w:pStyle w:val="Tablehead"/>
              <w:rPr>
                <w:lang w:val="en-GB" w:eastAsia="ko-KR"/>
              </w:rPr>
            </w:pPr>
          </w:p>
        </w:tc>
        <w:tc>
          <w:tcPr>
            <w:tcW w:w="1509" w:type="dxa"/>
            <w:vMerge/>
            <w:tcBorders>
              <w:left w:val="single" w:sz="4" w:space="0" w:color="auto"/>
              <w:right w:val="single" w:sz="4" w:space="0" w:color="auto"/>
            </w:tcBorders>
            <w:vAlign w:val="center"/>
          </w:tcPr>
          <w:p w14:paraId="682FF9CD" w14:textId="77777777" w:rsidR="00457200" w:rsidRPr="002A68A9" w:rsidRDefault="00457200" w:rsidP="00505A10">
            <w:pPr>
              <w:pStyle w:val="Tablehead"/>
              <w:rPr>
                <w:lang w:val="en-GB" w:eastAsia="ko-KR"/>
              </w:rPr>
            </w:pPr>
          </w:p>
        </w:tc>
        <w:tc>
          <w:tcPr>
            <w:tcW w:w="1372" w:type="dxa"/>
            <w:vMerge/>
            <w:tcBorders>
              <w:left w:val="single" w:sz="4" w:space="0" w:color="auto"/>
              <w:right w:val="single" w:sz="4" w:space="0" w:color="auto"/>
            </w:tcBorders>
            <w:vAlign w:val="center"/>
          </w:tcPr>
          <w:p w14:paraId="138F2E5A" w14:textId="77777777" w:rsidR="00457200" w:rsidRPr="002A68A9" w:rsidRDefault="00457200" w:rsidP="00505A10">
            <w:pPr>
              <w:pStyle w:val="Tablehead"/>
              <w:rPr>
                <w:lang w:val="en-GB"/>
              </w:rPr>
            </w:pP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76F1F65A" w14:textId="77777777" w:rsidR="00457200" w:rsidRPr="002F0A90" w:rsidRDefault="00457200" w:rsidP="00505A10">
            <w:pPr>
              <w:pStyle w:val="Tablehead"/>
              <w:rPr>
                <w:lang w:eastAsia="ko-KR"/>
              </w:rPr>
            </w:pPr>
            <w:r w:rsidRPr="002F0A90">
              <w:rPr>
                <w:lang w:eastAsia="ko-KR"/>
              </w:rPr>
              <w:t>Radar B</w:t>
            </w:r>
          </w:p>
          <w:p w14:paraId="3B84DBB9" w14:textId="77777777" w:rsidR="00457200" w:rsidRPr="002F0A90" w:rsidRDefault="00457200" w:rsidP="00505A10">
            <w:pPr>
              <w:pStyle w:val="Tablehead"/>
              <w:rPr>
                <w:lang w:eastAsia="ko-KR"/>
              </w:rPr>
            </w:pPr>
            <w:r w:rsidRPr="002F0A90">
              <w:rPr>
                <w:lang w:eastAsia="ko-KR"/>
              </w:rPr>
              <w:t>10 MHz</w:t>
            </w:r>
          </w:p>
        </w:tc>
        <w:tc>
          <w:tcPr>
            <w:tcW w:w="2198" w:type="dxa"/>
            <w:gridSpan w:val="2"/>
            <w:tcBorders>
              <w:top w:val="single" w:sz="4" w:space="0" w:color="auto"/>
              <w:left w:val="single" w:sz="4" w:space="0" w:color="auto"/>
              <w:right w:val="single" w:sz="4" w:space="0" w:color="auto"/>
            </w:tcBorders>
          </w:tcPr>
          <w:p w14:paraId="72EE19F3" w14:textId="77777777" w:rsidR="00457200" w:rsidRPr="002F0A90" w:rsidRDefault="00457200" w:rsidP="00505A10">
            <w:pPr>
              <w:pStyle w:val="Tablehead"/>
              <w:rPr>
                <w:lang w:eastAsia="ko-KR"/>
              </w:rPr>
            </w:pPr>
            <w:r w:rsidRPr="002F0A90">
              <w:rPr>
                <w:lang w:eastAsia="ko-KR"/>
              </w:rPr>
              <w:t>Radar C</w:t>
            </w:r>
          </w:p>
          <w:p w14:paraId="33668600" w14:textId="77777777" w:rsidR="00457200" w:rsidRPr="002F0A90" w:rsidRDefault="00457200" w:rsidP="00505A10">
            <w:pPr>
              <w:pStyle w:val="Tablehead"/>
              <w:rPr>
                <w:lang w:eastAsia="ko-KR"/>
              </w:rPr>
            </w:pPr>
            <w:r w:rsidRPr="002F0A90">
              <w:rPr>
                <w:lang w:eastAsia="ko-KR"/>
              </w:rPr>
              <w:t xml:space="preserve">10 MHz </w:t>
            </w:r>
          </w:p>
        </w:tc>
      </w:tr>
      <w:tr w:rsidR="00457200" w:rsidRPr="002F0A90" w14:paraId="72FA64FF" w14:textId="77777777" w:rsidTr="00A40866">
        <w:trPr>
          <w:trHeight w:val="307"/>
          <w:tblHeader/>
          <w:jc w:val="center"/>
        </w:trPr>
        <w:tc>
          <w:tcPr>
            <w:tcW w:w="1228"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5B252FAD" w14:textId="77777777" w:rsidR="00457200" w:rsidRPr="002F0A90" w:rsidRDefault="00457200" w:rsidP="00505A10">
            <w:pPr>
              <w:pStyle w:val="Tablehead"/>
              <w:rPr>
                <w:lang w:eastAsia="ko-KR"/>
              </w:rPr>
            </w:pPr>
          </w:p>
        </w:tc>
        <w:tc>
          <w:tcPr>
            <w:tcW w:w="1509" w:type="dxa"/>
            <w:vMerge/>
            <w:tcBorders>
              <w:left w:val="single" w:sz="4" w:space="0" w:color="auto"/>
              <w:bottom w:val="single" w:sz="4" w:space="0" w:color="auto"/>
              <w:right w:val="single" w:sz="4" w:space="0" w:color="auto"/>
            </w:tcBorders>
            <w:vAlign w:val="center"/>
          </w:tcPr>
          <w:p w14:paraId="3CA2E693" w14:textId="77777777" w:rsidR="00457200" w:rsidRPr="002F0A90" w:rsidRDefault="00457200" w:rsidP="00505A10">
            <w:pPr>
              <w:pStyle w:val="Tablehead"/>
              <w:rPr>
                <w:lang w:eastAsia="ko-KR"/>
              </w:rPr>
            </w:pPr>
          </w:p>
        </w:tc>
        <w:tc>
          <w:tcPr>
            <w:tcW w:w="1372" w:type="dxa"/>
            <w:vMerge/>
            <w:tcBorders>
              <w:left w:val="single" w:sz="4" w:space="0" w:color="auto"/>
              <w:bottom w:val="single" w:sz="4" w:space="0" w:color="auto"/>
              <w:right w:val="single" w:sz="4" w:space="0" w:color="auto"/>
            </w:tcBorders>
            <w:vAlign w:val="center"/>
          </w:tcPr>
          <w:p w14:paraId="5074705D" w14:textId="77777777" w:rsidR="00457200" w:rsidRPr="002F0A90" w:rsidRDefault="00457200" w:rsidP="00505A10">
            <w:pPr>
              <w:pStyle w:val="Tablehead"/>
            </w:pPr>
          </w:p>
        </w:tc>
        <w:tc>
          <w:tcPr>
            <w:tcW w:w="1099" w:type="dxa"/>
            <w:tcBorders>
              <w:top w:val="single" w:sz="4" w:space="0" w:color="auto"/>
              <w:left w:val="single" w:sz="4" w:space="0" w:color="auto"/>
              <w:bottom w:val="single" w:sz="4" w:space="0" w:color="auto"/>
              <w:right w:val="single" w:sz="4" w:space="0" w:color="auto"/>
            </w:tcBorders>
          </w:tcPr>
          <w:p w14:paraId="1E078D42" w14:textId="77777777" w:rsidR="00457200" w:rsidRPr="002F0A90" w:rsidRDefault="00457200" w:rsidP="00505A10">
            <w:pPr>
              <w:pStyle w:val="Tablehead"/>
              <w:rPr>
                <w:lang w:eastAsia="ko-KR"/>
              </w:rPr>
            </w:pPr>
            <w:r w:rsidRPr="002F0A90">
              <w:rPr>
                <w:lang w:eastAsia="ko-KR"/>
              </w:rPr>
              <w:t>1 km far from shoreline</w:t>
            </w:r>
          </w:p>
        </w:tc>
        <w:tc>
          <w:tcPr>
            <w:tcW w:w="1099" w:type="dxa"/>
            <w:tcBorders>
              <w:left w:val="single" w:sz="4" w:space="0" w:color="auto"/>
              <w:bottom w:val="single" w:sz="4" w:space="0" w:color="auto"/>
              <w:right w:val="single" w:sz="4" w:space="0" w:color="auto"/>
            </w:tcBorders>
            <w:vAlign w:val="center"/>
          </w:tcPr>
          <w:p w14:paraId="22C2DEEA" w14:textId="77777777" w:rsidR="00457200" w:rsidRPr="002F0A90" w:rsidRDefault="00457200" w:rsidP="00505A10">
            <w:pPr>
              <w:pStyle w:val="Tablehead"/>
              <w:rPr>
                <w:lang w:eastAsia="ko-KR"/>
              </w:rPr>
            </w:pPr>
            <w:r w:rsidRPr="002F0A90">
              <w:rPr>
                <w:lang w:eastAsia="ko-KR"/>
              </w:rPr>
              <w:t>22 km far from shoreline</w:t>
            </w:r>
          </w:p>
        </w:tc>
        <w:tc>
          <w:tcPr>
            <w:tcW w:w="1099" w:type="dxa"/>
            <w:tcBorders>
              <w:left w:val="single" w:sz="4" w:space="0" w:color="auto"/>
              <w:bottom w:val="single" w:sz="4" w:space="0" w:color="auto"/>
              <w:right w:val="single" w:sz="4" w:space="0" w:color="auto"/>
            </w:tcBorders>
          </w:tcPr>
          <w:p w14:paraId="28EE8ADB" w14:textId="77777777" w:rsidR="00457200" w:rsidRPr="002F0A90" w:rsidRDefault="00457200" w:rsidP="00505A10">
            <w:pPr>
              <w:pStyle w:val="Tablehead"/>
              <w:rPr>
                <w:lang w:eastAsia="ko-KR"/>
              </w:rPr>
            </w:pPr>
            <w:r w:rsidRPr="002F0A90">
              <w:rPr>
                <w:lang w:eastAsia="ko-KR"/>
              </w:rPr>
              <w:t>1 km far from shoreline</w:t>
            </w:r>
          </w:p>
        </w:tc>
        <w:tc>
          <w:tcPr>
            <w:tcW w:w="1099" w:type="dxa"/>
            <w:tcBorders>
              <w:left w:val="single" w:sz="4" w:space="0" w:color="auto"/>
              <w:bottom w:val="single" w:sz="4" w:space="0" w:color="auto"/>
              <w:right w:val="single" w:sz="4" w:space="0" w:color="auto"/>
            </w:tcBorders>
            <w:vAlign w:val="center"/>
          </w:tcPr>
          <w:p w14:paraId="6251B0D9" w14:textId="77777777" w:rsidR="00457200" w:rsidRPr="002F0A90" w:rsidRDefault="00457200" w:rsidP="00505A10">
            <w:pPr>
              <w:pStyle w:val="Tablehead"/>
              <w:rPr>
                <w:lang w:eastAsia="ko-KR"/>
              </w:rPr>
            </w:pPr>
            <w:r w:rsidRPr="002F0A90">
              <w:rPr>
                <w:lang w:eastAsia="ko-KR"/>
              </w:rPr>
              <w:t>22 km far from shoreline</w:t>
            </w:r>
          </w:p>
        </w:tc>
      </w:tr>
      <w:tr w:rsidR="00457200" w:rsidRPr="002F0A90" w14:paraId="54BC9156" w14:textId="77777777" w:rsidTr="00A40866">
        <w:trPr>
          <w:trHeight w:val="354"/>
          <w:jc w:val="center"/>
        </w:trPr>
        <w:tc>
          <w:tcPr>
            <w:tcW w:w="8505"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0B01879F" w14:textId="77777777" w:rsidR="00457200" w:rsidRPr="002F0A90" w:rsidRDefault="00457200" w:rsidP="00505A10">
            <w:pPr>
              <w:pStyle w:val="Tabletext"/>
              <w:jc w:val="center"/>
              <w:rPr>
                <w:b/>
                <w:lang w:eastAsia="ko-KR"/>
              </w:rPr>
            </w:pPr>
            <w:r w:rsidRPr="002F0A90">
              <w:rPr>
                <w:b/>
                <w:lang w:eastAsia="ko-KR"/>
              </w:rPr>
              <w:t>Macro Suburban</w:t>
            </w:r>
          </w:p>
        </w:tc>
      </w:tr>
      <w:tr w:rsidR="00457200" w:rsidRPr="002F0A90" w14:paraId="466D4325" w14:textId="77777777" w:rsidTr="00A40866">
        <w:trPr>
          <w:trHeight w:val="354"/>
          <w:jc w:val="center"/>
        </w:trPr>
        <w:tc>
          <w:tcPr>
            <w:tcW w:w="1228"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61208162" w14:textId="77777777" w:rsidR="00457200" w:rsidRPr="002F0A90" w:rsidRDefault="00457200" w:rsidP="00505A10">
            <w:pPr>
              <w:pStyle w:val="Tabletext"/>
              <w:jc w:val="center"/>
              <w:rPr>
                <w:lang w:eastAsia="ko-KR"/>
              </w:rPr>
            </w:pPr>
            <w:r w:rsidRPr="002F0A90">
              <w:rPr>
                <w:lang w:eastAsia="ko-KR"/>
              </w:rPr>
              <w:t>0</w:t>
            </w:r>
          </w:p>
        </w:tc>
        <w:tc>
          <w:tcPr>
            <w:tcW w:w="1509"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37107115" w14:textId="77777777" w:rsidR="00457200" w:rsidRPr="002F0A90" w:rsidRDefault="00457200" w:rsidP="00505A10">
            <w:pPr>
              <w:pStyle w:val="Tabletext"/>
              <w:jc w:val="center"/>
              <w:rPr>
                <w:lang w:eastAsia="ko-KR"/>
              </w:rPr>
            </w:pPr>
            <w:r w:rsidRPr="002F0A90">
              <w:rPr>
                <w:lang w:eastAsia="ko-KR"/>
              </w:rPr>
              <w:t>0</w:t>
            </w:r>
          </w:p>
        </w:tc>
        <w:tc>
          <w:tcPr>
            <w:tcW w:w="1372"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0CCEFC5D" w14:textId="77777777" w:rsidR="00457200" w:rsidRPr="002F0A90" w:rsidRDefault="00457200" w:rsidP="00505A10">
            <w:pPr>
              <w:pStyle w:val="Tabletext"/>
              <w:jc w:val="center"/>
              <w:rPr>
                <w:lang w:eastAsia="ko-KR"/>
              </w:rPr>
            </w:pPr>
            <w:r w:rsidRPr="002F0A90">
              <w:rPr>
                <w:lang w:eastAsia="ko-KR"/>
              </w:rPr>
              <w:t>1</w:t>
            </w:r>
          </w:p>
        </w:tc>
        <w:tc>
          <w:tcPr>
            <w:tcW w:w="1099" w:type="dxa"/>
            <w:vMerge w:val="restart"/>
            <w:tcBorders>
              <w:top w:val="single" w:sz="4" w:space="0" w:color="auto"/>
              <w:left w:val="single" w:sz="4" w:space="0" w:color="auto"/>
              <w:right w:val="single" w:sz="4" w:space="0" w:color="auto"/>
            </w:tcBorders>
            <w:vAlign w:val="center"/>
          </w:tcPr>
          <w:p w14:paraId="7BB42511" w14:textId="77777777" w:rsidR="00457200" w:rsidRPr="002F0A90" w:rsidRDefault="00457200" w:rsidP="00505A10">
            <w:pPr>
              <w:pStyle w:val="Tabletext"/>
              <w:jc w:val="center"/>
              <w:rPr>
                <w:lang w:eastAsia="ko-KR"/>
              </w:rPr>
            </w:pPr>
            <w:r w:rsidRPr="002F0A90">
              <w:t>98</w:t>
            </w:r>
          </w:p>
        </w:tc>
        <w:tc>
          <w:tcPr>
            <w:tcW w:w="1099" w:type="dxa"/>
            <w:tcBorders>
              <w:top w:val="single" w:sz="4" w:space="0" w:color="auto"/>
              <w:left w:val="single" w:sz="4" w:space="0" w:color="auto"/>
              <w:right w:val="single" w:sz="4" w:space="0" w:color="auto"/>
            </w:tcBorders>
          </w:tcPr>
          <w:p w14:paraId="48FF009A" w14:textId="77777777" w:rsidR="00457200" w:rsidRPr="002F0A90" w:rsidRDefault="00457200" w:rsidP="00505A10">
            <w:pPr>
              <w:pStyle w:val="Tabletext"/>
              <w:jc w:val="center"/>
              <w:rPr>
                <w:lang w:eastAsia="ko-KR"/>
              </w:rPr>
            </w:pPr>
            <w:r w:rsidRPr="002F0A90">
              <w:t>75</w:t>
            </w:r>
          </w:p>
        </w:tc>
        <w:tc>
          <w:tcPr>
            <w:tcW w:w="1099" w:type="dxa"/>
            <w:vMerge w:val="restart"/>
            <w:tcBorders>
              <w:top w:val="single" w:sz="4" w:space="0" w:color="auto"/>
              <w:left w:val="single" w:sz="4" w:space="0" w:color="auto"/>
              <w:right w:val="single" w:sz="4" w:space="0" w:color="auto"/>
            </w:tcBorders>
            <w:vAlign w:val="center"/>
          </w:tcPr>
          <w:p w14:paraId="79C6DE7F" w14:textId="77777777" w:rsidR="00457200" w:rsidRPr="002F0A90" w:rsidRDefault="00457200" w:rsidP="00505A10">
            <w:pPr>
              <w:pStyle w:val="Tabletext"/>
              <w:jc w:val="center"/>
              <w:rPr>
                <w:lang w:eastAsia="ko-KR"/>
              </w:rPr>
            </w:pPr>
            <w:r w:rsidRPr="002F0A90">
              <w:rPr>
                <w:lang w:eastAsia="ko-KR"/>
              </w:rPr>
              <w:t>100</w:t>
            </w:r>
          </w:p>
        </w:tc>
        <w:tc>
          <w:tcPr>
            <w:tcW w:w="1099" w:type="dxa"/>
            <w:tcBorders>
              <w:top w:val="single" w:sz="4" w:space="0" w:color="auto"/>
              <w:left w:val="single" w:sz="4" w:space="0" w:color="auto"/>
              <w:right w:val="single" w:sz="4" w:space="0" w:color="auto"/>
            </w:tcBorders>
          </w:tcPr>
          <w:p w14:paraId="5D52A413" w14:textId="77777777" w:rsidR="00457200" w:rsidRPr="002F0A90" w:rsidRDefault="00457200" w:rsidP="00505A10">
            <w:pPr>
              <w:pStyle w:val="Tabletext"/>
              <w:jc w:val="center"/>
              <w:rPr>
                <w:lang w:eastAsia="ko-KR"/>
              </w:rPr>
            </w:pPr>
            <w:r w:rsidRPr="002F0A90">
              <w:rPr>
                <w:lang w:eastAsia="ko-KR"/>
              </w:rPr>
              <w:t>77</w:t>
            </w:r>
          </w:p>
        </w:tc>
      </w:tr>
      <w:tr w:rsidR="00457200" w:rsidRPr="002F0A90" w14:paraId="75177B9E" w14:textId="77777777" w:rsidTr="00A40866">
        <w:trPr>
          <w:trHeight w:val="189"/>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68B5BEE7"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1F69834E"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2DDF0394" w14:textId="77777777" w:rsidR="00457200" w:rsidRPr="002F0A90" w:rsidRDefault="00457200" w:rsidP="00505A10">
            <w:pPr>
              <w:pStyle w:val="Tabletext"/>
              <w:jc w:val="center"/>
              <w:rPr>
                <w:lang w:eastAsia="ko-KR"/>
              </w:rPr>
            </w:pPr>
            <w:r w:rsidRPr="002F0A90">
              <w:rPr>
                <w:lang w:eastAsia="ko-KR"/>
              </w:rPr>
              <w:t>10</w:t>
            </w:r>
          </w:p>
        </w:tc>
        <w:tc>
          <w:tcPr>
            <w:tcW w:w="1099" w:type="dxa"/>
            <w:vMerge/>
            <w:tcBorders>
              <w:left w:val="single" w:sz="4" w:space="0" w:color="auto"/>
              <w:right w:val="single" w:sz="4" w:space="0" w:color="auto"/>
            </w:tcBorders>
            <w:vAlign w:val="center"/>
          </w:tcPr>
          <w:p w14:paraId="5F99201A"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0716F66" w14:textId="77777777" w:rsidR="00457200" w:rsidRPr="002F0A90" w:rsidRDefault="00457200" w:rsidP="00505A10">
            <w:pPr>
              <w:pStyle w:val="Tabletext"/>
              <w:jc w:val="center"/>
              <w:rPr>
                <w:lang w:eastAsia="ko-KR"/>
              </w:rPr>
            </w:pPr>
            <w:r w:rsidRPr="002F0A90">
              <w:t>73</w:t>
            </w:r>
          </w:p>
        </w:tc>
        <w:tc>
          <w:tcPr>
            <w:tcW w:w="1099" w:type="dxa"/>
            <w:vMerge/>
            <w:tcBorders>
              <w:left w:val="single" w:sz="4" w:space="0" w:color="auto"/>
              <w:right w:val="single" w:sz="4" w:space="0" w:color="auto"/>
            </w:tcBorders>
            <w:vAlign w:val="center"/>
          </w:tcPr>
          <w:p w14:paraId="6ACB496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3CB30B0" w14:textId="77777777" w:rsidR="00457200" w:rsidRPr="002F0A90" w:rsidRDefault="00457200" w:rsidP="00505A10">
            <w:pPr>
              <w:pStyle w:val="Tabletext"/>
              <w:jc w:val="center"/>
              <w:rPr>
                <w:lang w:eastAsia="ko-KR"/>
              </w:rPr>
            </w:pPr>
            <w:r w:rsidRPr="002F0A90">
              <w:rPr>
                <w:lang w:eastAsia="ko-KR"/>
              </w:rPr>
              <w:t>75</w:t>
            </w:r>
          </w:p>
        </w:tc>
      </w:tr>
      <w:tr w:rsidR="00457200" w:rsidRPr="002F0A90" w14:paraId="7DD06840" w14:textId="77777777" w:rsidTr="00A40866">
        <w:trPr>
          <w:trHeight w:val="269"/>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20EE58A2" w14:textId="77777777" w:rsidR="00457200" w:rsidRPr="002F0A90" w:rsidRDefault="00457200" w:rsidP="00505A10">
            <w:pPr>
              <w:pStyle w:val="Tabletext"/>
              <w:jc w:val="cente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72CAF89E" w14:textId="77777777" w:rsidR="00457200" w:rsidRPr="002F0A90" w:rsidRDefault="00457200" w:rsidP="00505A10">
            <w:pPr>
              <w:pStyle w:val="Tabletext"/>
              <w:jc w:val="cente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6FB0C752"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6BDB93CA" w14:textId="77777777" w:rsidR="00457200" w:rsidRPr="002F0A90" w:rsidRDefault="00457200" w:rsidP="00505A10">
            <w:pPr>
              <w:pStyle w:val="Tabletext"/>
              <w:jc w:val="center"/>
              <w:rPr>
                <w:rFonts w:ascii="Symbol" w:hAnsi="Symbol"/>
                <w:lang w:eastAsia="ko-KR"/>
              </w:rPr>
            </w:pPr>
          </w:p>
        </w:tc>
        <w:tc>
          <w:tcPr>
            <w:tcW w:w="1099" w:type="dxa"/>
            <w:tcBorders>
              <w:left w:val="single" w:sz="4" w:space="0" w:color="auto"/>
              <w:right w:val="single" w:sz="4" w:space="0" w:color="auto"/>
            </w:tcBorders>
          </w:tcPr>
          <w:p w14:paraId="61C1A816" w14:textId="77777777" w:rsidR="00457200" w:rsidRPr="002F0A90" w:rsidRDefault="00457200" w:rsidP="00505A10">
            <w:pPr>
              <w:pStyle w:val="Tabletext"/>
              <w:jc w:val="center"/>
              <w:rPr>
                <w:rFonts w:ascii="Symbol" w:hAnsi="Symbol"/>
                <w:lang w:eastAsia="ko-KR"/>
              </w:rPr>
            </w:pPr>
            <w:r w:rsidRPr="002F0A90">
              <w:t>72</w:t>
            </w:r>
          </w:p>
        </w:tc>
        <w:tc>
          <w:tcPr>
            <w:tcW w:w="1099" w:type="dxa"/>
            <w:vMerge/>
            <w:tcBorders>
              <w:left w:val="single" w:sz="4" w:space="0" w:color="auto"/>
              <w:right w:val="single" w:sz="4" w:space="0" w:color="auto"/>
            </w:tcBorders>
            <w:vAlign w:val="center"/>
          </w:tcPr>
          <w:p w14:paraId="5D5A4FFF" w14:textId="77777777" w:rsidR="00457200" w:rsidRPr="002F0A90" w:rsidRDefault="00457200" w:rsidP="00505A10">
            <w:pPr>
              <w:pStyle w:val="Tabletext"/>
              <w:jc w:val="center"/>
              <w:rPr>
                <w:rFonts w:ascii="Symbol" w:hAnsi="Symbol"/>
                <w:lang w:eastAsia="ko-KR"/>
              </w:rPr>
            </w:pPr>
          </w:p>
        </w:tc>
        <w:tc>
          <w:tcPr>
            <w:tcW w:w="1099" w:type="dxa"/>
            <w:tcBorders>
              <w:left w:val="single" w:sz="4" w:space="0" w:color="auto"/>
              <w:right w:val="single" w:sz="4" w:space="0" w:color="auto"/>
            </w:tcBorders>
          </w:tcPr>
          <w:p w14:paraId="6CBBDB13" w14:textId="77777777" w:rsidR="00457200" w:rsidRPr="002F0A90" w:rsidRDefault="00457200" w:rsidP="00505A10">
            <w:pPr>
              <w:pStyle w:val="Tabletext"/>
              <w:jc w:val="center"/>
              <w:rPr>
                <w:rFonts w:ascii="Symbol" w:hAnsi="Symbol"/>
                <w:lang w:eastAsia="ko-KR"/>
              </w:rPr>
            </w:pPr>
            <w:r w:rsidRPr="002F0A90">
              <w:rPr>
                <w:lang w:eastAsia="ko-KR"/>
              </w:rPr>
              <w:t>74</w:t>
            </w:r>
          </w:p>
        </w:tc>
      </w:tr>
      <w:tr w:rsidR="00457200" w:rsidRPr="002F0A90" w14:paraId="53343E14"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3F3C654C" w14:textId="77777777" w:rsidR="00457200" w:rsidRPr="002F0A90" w:rsidRDefault="00457200" w:rsidP="00505A10">
            <w:pPr>
              <w:pStyle w:val="Tabletext"/>
              <w:jc w:val="center"/>
              <w:rPr>
                <w:lang w:eastAsia="ko-KR"/>
              </w:rPr>
            </w:pP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0B06ECCE" w14:textId="77777777" w:rsidR="00457200" w:rsidRPr="002F0A90" w:rsidRDefault="00457200" w:rsidP="00505A10">
            <w:pPr>
              <w:pStyle w:val="Tabletext"/>
              <w:jc w:val="center"/>
              <w:rPr>
                <w:lang w:eastAsia="ko-KR"/>
              </w:rPr>
            </w:pPr>
            <w:r w:rsidRPr="002F0A90">
              <w:rPr>
                <w:lang w:eastAsia="ko-KR"/>
              </w:rPr>
              <w:t>50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23B7464C" w14:textId="77777777" w:rsidR="00457200" w:rsidRPr="002F0A90" w:rsidRDefault="00457200" w:rsidP="00505A10">
            <w:pPr>
              <w:pStyle w:val="Tabletext"/>
              <w:jc w:val="center"/>
              <w:rPr>
                <w:lang w:eastAsia="ko-KR"/>
              </w:rPr>
            </w:pPr>
            <w:r w:rsidRPr="002F0A90">
              <w:rPr>
                <w:lang w:eastAsia="ko-KR"/>
              </w:rPr>
              <w:t>1</w:t>
            </w:r>
          </w:p>
        </w:tc>
        <w:tc>
          <w:tcPr>
            <w:tcW w:w="1099" w:type="dxa"/>
            <w:vMerge/>
            <w:tcBorders>
              <w:left w:val="single" w:sz="4" w:space="0" w:color="auto"/>
              <w:right w:val="single" w:sz="4" w:space="0" w:color="auto"/>
            </w:tcBorders>
            <w:vAlign w:val="center"/>
          </w:tcPr>
          <w:p w14:paraId="4910929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BD3D763" w14:textId="77777777" w:rsidR="00457200" w:rsidRPr="002F0A90" w:rsidRDefault="00457200" w:rsidP="00505A10">
            <w:pPr>
              <w:pStyle w:val="Tabletext"/>
              <w:jc w:val="center"/>
              <w:rPr>
                <w:lang w:eastAsia="ko-KR"/>
              </w:rPr>
            </w:pPr>
            <w:r w:rsidRPr="002F0A90">
              <w:t>75</w:t>
            </w:r>
          </w:p>
        </w:tc>
        <w:tc>
          <w:tcPr>
            <w:tcW w:w="1099" w:type="dxa"/>
            <w:vMerge/>
            <w:tcBorders>
              <w:left w:val="single" w:sz="4" w:space="0" w:color="auto"/>
              <w:right w:val="single" w:sz="4" w:space="0" w:color="auto"/>
            </w:tcBorders>
            <w:vAlign w:val="center"/>
          </w:tcPr>
          <w:p w14:paraId="28FABD78"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36436987" w14:textId="77777777" w:rsidR="00457200" w:rsidRPr="002F0A90" w:rsidRDefault="00457200" w:rsidP="00505A10">
            <w:pPr>
              <w:pStyle w:val="Tabletext"/>
              <w:jc w:val="center"/>
              <w:rPr>
                <w:lang w:eastAsia="ko-KR"/>
              </w:rPr>
            </w:pPr>
            <w:r w:rsidRPr="002F0A90">
              <w:rPr>
                <w:lang w:eastAsia="ko-KR"/>
              </w:rPr>
              <w:t>77</w:t>
            </w:r>
          </w:p>
        </w:tc>
      </w:tr>
      <w:tr w:rsidR="00457200" w:rsidRPr="002F0A90" w14:paraId="249E203D"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163E5D89"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71970332"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4962785E" w14:textId="77777777" w:rsidR="00457200" w:rsidRPr="002F0A90" w:rsidRDefault="00457200" w:rsidP="00505A10">
            <w:pPr>
              <w:pStyle w:val="Tabletext"/>
              <w:jc w:val="center"/>
              <w:rPr>
                <w:lang w:eastAsia="ko-KR"/>
              </w:rPr>
            </w:pPr>
            <w:r w:rsidRPr="002F0A90">
              <w:rPr>
                <w:lang w:eastAsia="ko-KR"/>
              </w:rPr>
              <w:t>10</w:t>
            </w:r>
          </w:p>
        </w:tc>
        <w:tc>
          <w:tcPr>
            <w:tcW w:w="1099" w:type="dxa"/>
            <w:vMerge/>
            <w:tcBorders>
              <w:left w:val="single" w:sz="4" w:space="0" w:color="auto"/>
              <w:right w:val="single" w:sz="4" w:space="0" w:color="auto"/>
            </w:tcBorders>
            <w:vAlign w:val="center"/>
          </w:tcPr>
          <w:p w14:paraId="61B09ADE"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4F3225FE" w14:textId="77777777" w:rsidR="00457200" w:rsidRPr="002F0A90" w:rsidRDefault="00457200" w:rsidP="00505A10">
            <w:pPr>
              <w:pStyle w:val="Tabletext"/>
              <w:jc w:val="center"/>
              <w:rPr>
                <w:lang w:eastAsia="ko-KR"/>
              </w:rPr>
            </w:pPr>
            <w:r w:rsidRPr="002F0A90">
              <w:t>73</w:t>
            </w:r>
          </w:p>
        </w:tc>
        <w:tc>
          <w:tcPr>
            <w:tcW w:w="1099" w:type="dxa"/>
            <w:vMerge/>
            <w:tcBorders>
              <w:left w:val="single" w:sz="4" w:space="0" w:color="auto"/>
              <w:right w:val="single" w:sz="4" w:space="0" w:color="auto"/>
            </w:tcBorders>
            <w:vAlign w:val="center"/>
          </w:tcPr>
          <w:p w14:paraId="51E857F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59837EA3" w14:textId="77777777" w:rsidR="00457200" w:rsidRPr="002F0A90" w:rsidRDefault="00457200" w:rsidP="00505A10">
            <w:pPr>
              <w:pStyle w:val="Tabletext"/>
              <w:jc w:val="center"/>
              <w:rPr>
                <w:lang w:eastAsia="ko-KR"/>
              </w:rPr>
            </w:pPr>
            <w:r w:rsidRPr="002F0A90">
              <w:rPr>
                <w:lang w:eastAsia="ko-KR"/>
              </w:rPr>
              <w:t>75</w:t>
            </w:r>
          </w:p>
        </w:tc>
      </w:tr>
      <w:tr w:rsidR="00457200" w:rsidRPr="002F0A90" w14:paraId="69389679"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614782A6"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0F6C06E1"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3E50A0C8"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3634F79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290B3B04" w14:textId="77777777" w:rsidR="00457200" w:rsidRPr="002F0A90" w:rsidRDefault="00457200" w:rsidP="00505A10">
            <w:pPr>
              <w:pStyle w:val="Tabletext"/>
              <w:jc w:val="center"/>
              <w:rPr>
                <w:lang w:eastAsia="ko-KR"/>
              </w:rPr>
            </w:pPr>
            <w:r w:rsidRPr="002F0A90">
              <w:t>72</w:t>
            </w:r>
          </w:p>
        </w:tc>
        <w:tc>
          <w:tcPr>
            <w:tcW w:w="1099" w:type="dxa"/>
            <w:vMerge/>
            <w:tcBorders>
              <w:left w:val="single" w:sz="4" w:space="0" w:color="auto"/>
              <w:right w:val="single" w:sz="4" w:space="0" w:color="auto"/>
            </w:tcBorders>
            <w:vAlign w:val="center"/>
          </w:tcPr>
          <w:p w14:paraId="2EE3D628"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59B7DDE" w14:textId="77777777" w:rsidR="00457200" w:rsidRPr="002F0A90" w:rsidRDefault="00457200" w:rsidP="00505A10">
            <w:pPr>
              <w:pStyle w:val="Tabletext"/>
              <w:jc w:val="center"/>
              <w:rPr>
                <w:lang w:eastAsia="ko-KR"/>
              </w:rPr>
            </w:pPr>
            <w:r w:rsidRPr="002F0A90">
              <w:rPr>
                <w:lang w:eastAsia="ko-KR"/>
              </w:rPr>
              <w:t>74</w:t>
            </w:r>
          </w:p>
        </w:tc>
      </w:tr>
      <w:tr w:rsidR="00457200" w:rsidRPr="002F0A90" w14:paraId="5D86D105" w14:textId="77777777" w:rsidTr="00A40866">
        <w:trPr>
          <w:trHeight w:val="354"/>
          <w:jc w:val="center"/>
        </w:trPr>
        <w:tc>
          <w:tcPr>
            <w:tcW w:w="8505" w:type="dxa"/>
            <w:gridSpan w:val="7"/>
            <w:tcBorders>
              <w:left w:val="single" w:sz="4" w:space="0" w:color="auto"/>
              <w:right w:val="single" w:sz="4" w:space="0" w:color="auto"/>
            </w:tcBorders>
            <w:tcMar>
              <w:top w:w="0" w:type="dxa"/>
              <w:left w:w="57" w:type="dxa"/>
              <w:bottom w:w="0" w:type="dxa"/>
              <w:right w:w="57" w:type="dxa"/>
            </w:tcMar>
            <w:vAlign w:val="center"/>
          </w:tcPr>
          <w:p w14:paraId="3AF17E4B" w14:textId="77777777" w:rsidR="00457200" w:rsidRPr="002F0A90" w:rsidRDefault="00457200" w:rsidP="00505A10">
            <w:pPr>
              <w:pStyle w:val="Tabletext"/>
              <w:jc w:val="center"/>
              <w:rPr>
                <w:b/>
                <w:lang w:eastAsia="ko-KR"/>
              </w:rPr>
            </w:pPr>
            <w:r w:rsidRPr="002F0A90">
              <w:rPr>
                <w:b/>
                <w:lang w:eastAsia="ko-KR"/>
              </w:rPr>
              <w:t>Macro Urban</w:t>
            </w:r>
          </w:p>
        </w:tc>
      </w:tr>
      <w:tr w:rsidR="00457200" w:rsidRPr="002F0A90" w14:paraId="3E9FD9CF" w14:textId="77777777" w:rsidTr="00A40866">
        <w:trPr>
          <w:trHeight w:val="354"/>
          <w:jc w:val="center"/>
        </w:trPr>
        <w:tc>
          <w:tcPr>
            <w:tcW w:w="1228" w:type="dxa"/>
            <w:vMerge w:val="restart"/>
            <w:tcBorders>
              <w:left w:val="single" w:sz="4" w:space="0" w:color="auto"/>
              <w:right w:val="single" w:sz="4" w:space="0" w:color="auto"/>
            </w:tcBorders>
            <w:tcMar>
              <w:top w:w="0" w:type="dxa"/>
              <w:left w:w="57" w:type="dxa"/>
              <w:bottom w:w="0" w:type="dxa"/>
              <w:right w:w="57" w:type="dxa"/>
            </w:tcMar>
            <w:vAlign w:val="center"/>
          </w:tcPr>
          <w:p w14:paraId="180D9B7D" w14:textId="77777777" w:rsidR="00457200" w:rsidRPr="002F0A90" w:rsidRDefault="00457200" w:rsidP="00505A10">
            <w:pPr>
              <w:pStyle w:val="Tabletext"/>
              <w:jc w:val="center"/>
              <w:rPr>
                <w:b/>
                <w:lang w:eastAsia="ko-KR"/>
              </w:rPr>
            </w:pPr>
            <w:r w:rsidRPr="002F0A90">
              <w:rPr>
                <w:lang w:eastAsia="ko-KR"/>
              </w:rPr>
              <w:t>0</w:t>
            </w: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5D12C8C0" w14:textId="77777777" w:rsidR="00457200" w:rsidRPr="002F0A90" w:rsidRDefault="00457200" w:rsidP="00505A10">
            <w:pPr>
              <w:pStyle w:val="Tabletext"/>
              <w:jc w:val="center"/>
              <w:rPr>
                <w:lang w:eastAsia="ko-KR"/>
              </w:rPr>
            </w:pPr>
            <w:r w:rsidRPr="002F0A90">
              <w:rPr>
                <w:lang w:eastAsia="ko-KR"/>
              </w:rPr>
              <w:t>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34AC4C63"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val="restart"/>
            <w:tcBorders>
              <w:left w:val="single" w:sz="4" w:space="0" w:color="auto"/>
              <w:right w:val="single" w:sz="4" w:space="0" w:color="auto"/>
            </w:tcBorders>
            <w:vAlign w:val="center"/>
          </w:tcPr>
          <w:p w14:paraId="50FB3540" w14:textId="77777777" w:rsidR="00457200" w:rsidRPr="002F0A90" w:rsidRDefault="00457200" w:rsidP="00505A10">
            <w:pPr>
              <w:pStyle w:val="Tabletext"/>
              <w:jc w:val="center"/>
              <w:rPr>
                <w:lang w:eastAsia="ko-KR"/>
              </w:rPr>
            </w:pPr>
            <w:r w:rsidRPr="002F0A90">
              <w:rPr>
                <w:lang w:eastAsia="ko-KR"/>
              </w:rPr>
              <w:t>94</w:t>
            </w:r>
          </w:p>
        </w:tc>
        <w:tc>
          <w:tcPr>
            <w:tcW w:w="1099" w:type="dxa"/>
            <w:tcBorders>
              <w:left w:val="single" w:sz="4" w:space="0" w:color="auto"/>
              <w:right w:val="single" w:sz="4" w:space="0" w:color="auto"/>
            </w:tcBorders>
          </w:tcPr>
          <w:p w14:paraId="5036B66F" w14:textId="77777777" w:rsidR="00457200" w:rsidRPr="002F0A90" w:rsidRDefault="00457200" w:rsidP="00505A10">
            <w:pPr>
              <w:pStyle w:val="Tabletext"/>
              <w:jc w:val="center"/>
              <w:rPr>
                <w:lang w:eastAsia="ko-KR"/>
              </w:rPr>
            </w:pPr>
            <w:r w:rsidRPr="002F0A90">
              <w:t>69</w:t>
            </w:r>
          </w:p>
        </w:tc>
        <w:tc>
          <w:tcPr>
            <w:tcW w:w="1099" w:type="dxa"/>
            <w:vMerge w:val="restart"/>
            <w:tcBorders>
              <w:left w:val="single" w:sz="4" w:space="0" w:color="auto"/>
              <w:right w:val="single" w:sz="4" w:space="0" w:color="auto"/>
            </w:tcBorders>
            <w:vAlign w:val="center"/>
          </w:tcPr>
          <w:p w14:paraId="5E01A686" w14:textId="77777777" w:rsidR="00457200" w:rsidRPr="002F0A90" w:rsidRDefault="00457200" w:rsidP="00505A10">
            <w:pPr>
              <w:pStyle w:val="Tabletext"/>
              <w:jc w:val="center"/>
              <w:rPr>
                <w:lang w:eastAsia="ko-KR"/>
              </w:rPr>
            </w:pPr>
            <w:r w:rsidRPr="002F0A90">
              <w:rPr>
                <w:lang w:eastAsia="ko-KR"/>
              </w:rPr>
              <w:t>96</w:t>
            </w:r>
          </w:p>
        </w:tc>
        <w:tc>
          <w:tcPr>
            <w:tcW w:w="1099" w:type="dxa"/>
            <w:tcBorders>
              <w:left w:val="single" w:sz="4" w:space="0" w:color="auto"/>
              <w:right w:val="single" w:sz="4" w:space="0" w:color="auto"/>
            </w:tcBorders>
          </w:tcPr>
          <w:p w14:paraId="005E5998" w14:textId="77777777" w:rsidR="00457200" w:rsidRPr="002F0A90" w:rsidRDefault="00457200" w:rsidP="00505A10">
            <w:pPr>
              <w:pStyle w:val="Tabletext"/>
              <w:jc w:val="center"/>
              <w:rPr>
                <w:lang w:eastAsia="ko-KR"/>
              </w:rPr>
            </w:pPr>
            <w:r w:rsidRPr="002F0A90">
              <w:rPr>
                <w:lang w:eastAsia="ko-KR"/>
              </w:rPr>
              <w:t>71</w:t>
            </w:r>
          </w:p>
        </w:tc>
      </w:tr>
      <w:tr w:rsidR="00457200" w:rsidRPr="002F0A90" w14:paraId="1339DFBC"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1573BFE2"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1494EF43"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30AB8C9F" w14:textId="77777777" w:rsidR="00457200" w:rsidRPr="002F0A90" w:rsidRDefault="00457200" w:rsidP="00505A10">
            <w:pPr>
              <w:pStyle w:val="Tabletext"/>
              <w:jc w:val="center"/>
              <w:rPr>
                <w:lang w:eastAsia="ko-KR"/>
              </w:rPr>
            </w:pPr>
            <w:r w:rsidRPr="002F0A90">
              <w:rPr>
                <w:lang w:eastAsia="ko-KR"/>
              </w:rPr>
              <w:t>10</w:t>
            </w:r>
          </w:p>
        </w:tc>
        <w:tc>
          <w:tcPr>
            <w:tcW w:w="1099" w:type="dxa"/>
            <w:vMerge/>
            <w:tcBorders>
              <w:left w:val="single" w:sz="4" w:space="0" w:color="auto"/>
              <w:right w:val="single" w:sz="4" w:space="0" w:color="auto"/>
            </w:tcBorders>
            <w:vAlign w:val="center"/>
          </w:tcPr>
          <w:p w14:paraId="403E7AD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37FB6418" w14:textId="77777777" w:rsidR="00457200" w:rsidRPr="002F0A90" w:rsidRDefault="00457200" w:rsidP="00505A10">
            <w:pPr>
              <w:pStyle w:val="Tabletext"/>
              <w:jc w:val="center"/>
              <w:rPr>
                <w:lang w:eastAsia="ko-KR"/>
              </w:rPr>
            </w:pPr>
            <w:r w:rsidRPr="002F0A90">
              <w:t>67</w:t>
            </w:r>
          </w:p>
        </w:tc>
        <w:tc>
          <w:tcPr>
            <w:tcW w:w="1099" w:type="dxa"/>
            <w:vMerge/>
            <w:tcBorders>
              <w:left w:val="single" w:sz="4" w:space="0" w:color="auto"/>
              <w:right w:val="single" w:sz="4" w:space="0" w:color="auto"/>
            </w:tcBorders>
            <w:vAlign w:val="center"/>
          </w:tcPr>
          <w:p w14:paraId="423BCC54"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0B1A83AB" w14:textId="77777777" w:rsidR="00457200" w:rsidRPr="002F0A90" w:rsidRDefault="00457200" w:rsidP="00505A10">
            <w:pPr>
              <w:pStyle w:val="Tabletext"/>
              <w:jc w:val="center"/>
              <w:rPr>
                <w:lang w:eastAsia="ko-KR"/>
              </w:rPr>
            </w:pPr>
            <w:r w:rsidRPr="002F0A90">
              <w:rPr>
                <w:lang w:eastAsia="ko-KR"/>
              </w:rPr>
              <w:t>69</w:t>
            </w:r>
          </w:p>
        </w:tc>
      </w:tr>
      <w:tr w:rsidR="00457200" w:rsidRPr="002F0A90" w14:paraId="2CFB3DF7"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2E48F402"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3FC5B9DB"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1F77EB31"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5686681A"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D549B36" w14:textId="77777777" w:rsidR="00457200" w:rsidRPr="002F0A90" w:rsidRDefault="00457200" w:rsidP="00505A10">
            <w:pPr>
              <w:pStyle w:val="Tabletext"/>
              <w:jc w:val="center"/>
              <w:rPr>
                <w:lang w:eastAsia="ko-KR"/>
              </w:rPr>
            </w:pPr>
            <w:r w:rsidRPr="002F0A90">
              <w:t>66</w:t>
            </w:r>
          </w:p>
        </w:tc>
        <w:tc>
          <w:tcPr>
            <w:tcW w:w="1099" w:type="dxa"/>
            <w:vMerge/>
            <w:tcBorders>
              <w:left w:val="single" w:sz="4" w:space="0" w:color="auto"/>
              <w:right w:val="single" w:sz="4" w:space="0" w:color="auto"/>
            </w:tcBorders>
            <w:vAlign w:val="center"/>
          </w:tcPr>
          <w:p w14:paraId="31D36ACB"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6B4B11C"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r>
      <w:tr w:rsidR="00457200" w:rsidRPr="002F0A90" w14:paraId="45DBDAB3"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3D84E873" w14:textId="77777777" w:rsidR="00457200" w:rsidRPr="002F0A90" w:rsidRDefault="00457200" w:rsidP="00505A10">
            <w:pPr>
              <w:pStyle w:val="Tabletext"/>
              <w:jc w:val="center"/>
              <w:rPr>
                <w:lang w:eastAsia="ko-KR"/>
              </w:rPr>
            </w:pP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2ED654B4" w14:textId="77777777" w:rsidR="00457200" w:rsidRPr="002F0A90" w:rsidRDefault="00457200" w:rsidP="00505A10">
            <w:pPr>
              <w:pStyle w:val="Tabletext"/>
              <w:jc w:val="center"/>
              <w:rPr>
                <w:lang w:eastAsia="ko-KR"/>
              </w:rPr>
            </w:pPr>
            <w:r w:rsidRPr="002F0A90">
              <w:rPr>
                <w:lang w:eastAsia="ko-KR"/>
              </w:rPr>
              <w:t>50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6F7C3775"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tcBorders>
              <w:left w:val="single" w:sz="4" w:space="0" w:color="auto"/>
              <w:right w:val="single" w:sz="4" w:space="0" w:color="auto"/>
            </w:tcBorders>
            <w:vAlign w:val="center"/>
          </w:tcPr>
          <w:p w14:paraId="0B687AF1" w14:textId="77777777" w:rsidR="00457200" w:rsidRPr="002F0A90" w:rsidRDefault="00457200" w:rsidP="00505A10">
            <w:pPr>
              <w:pStyle w:val="Tabletext"/>
              <w:jc w:val="center"/>
              <w:rPr>
                <w:rFonts w:ascii="Symbol" w:hAnsi="Symbol"/>
                <w:lang w:eastAsia="ko-KR"/>
              </w:rPr>
            </w:pPr>
          </w:p>
        </w:tc>
        <w:tc>
          <w:tcPr>
            <w:tcW w:w="1099" w:type="dxa"/>
            <w:tcBorders>
              <w:left w:val="single" w:sz="4" w:space="0" w:color="auto"/>
              <w:right w:val="single" w:sz="4" w:space="0" w:color="auto"/>
            </w:tcBorders>
          </w:tcPr>
          <w:p w14:paraId="424137B5" w14:textId="77777777" w:rsidR="00457200" w:rsidRPr="002F0A90" w:rsidRDefault="00457200" w:rsidP="00505A10">
            <w:pPr>
              <w:pStyle w:val="Tabletext"/>
              <w:jc w:val="center"/>
              <w:rPr>
                <w:rFonts w:ascii="Symbol" w:hAnsi="Symbol"/>
                <w:lang w:eastAsia="ko-KR"/>
              </w:rPr>
            </w:pPr>
            <w:r w:rsidRPr="002F0A90">
              <w:t>69</w:t>
            </w:r>
          </w:p>
        </w:tc>
        <w:tc>
          <w:tcPr>
            <w:tcW w:w="1099" w:type="dxa"/>
            <w:vMerge/>
            <w:tcBorders>
              <w:left w:val="single" w:sz="4" w:space="0" w:color="auto"/>
              <w:right w:val="single" w:sz="4" w:space="0" w:color="auto"/>
            </w:tcBorders>
            <w:vAlign w:val="center"/>
          </w:tcPr>
          <w:p w14:paraId="5B02F185"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AF86232" w14:textId="77777777" w:rsidR="00457200" w:rsidRPr="002F0A90" w:rsidRDefault="00457200" w:rsidP="00505A10">
            <w:pPr>
              <w:pStyle w:val="Tabletext"/>
              <w:jc w:val="center"/>
              <w:rPr>
                <w:lang w:eastAsia="ko-KR"/>
              </w:rPr>
            </w:pPr>
            <w:r w:rsidRPr="002F0A90">
              <w:rPr>
                <w:lang w:eastAsia="ko-KR"/>
              </w:rPr>
              <w:t>71</w:t>
            </w:r>
          </w:p>
        </w:tc>
      </w:tr>
      <w:tr w:rsidR="00457200" w:rsidRPr="002F0A90" w14:paraId="08530DD3"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1E61EA42"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2D64A8AA"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09A74E90" w14:textId="77777777" w:rsidR="00457200" w:rsidRPr="002F0A90" w:rsidRDefault="00457200" w:rsidP="00505A10">
            <w:pPr>
              <w:pStyle w:val="Tabletext"/>
              <w:jc w:val="center"/>
              <w:rPr>
                <w:lang w:eastAsia="ko-KR"/>
              </w:rPr>
            </w:pPr>
            <w:r w:rsidRPr="002F0A90">
              <w:rPr>
                <w:lang w:eastAsia="ko-KR"/>
              </w:rPr>
              <w:t>10</w:t>
            </w:r>
          </w:p>
        </w:tc>
        <w:tc>
          <w:tcPr>
            <w:tcW w:w="1099" w:type="dxa"/>
            <w:vMerge/>
            <w:tcBorders>
              <w:left w:val="single" w:sz="4" w:space="0" w:color="auto"/>
              <w:right w:val="single" w:sz="4" w:space="0" w:color="auto"/>
            </w:tcBorders>
            <w:vAlign w:val="center"/>
          </w:tcPr>
          <w:p w14:paraId="727DA4C1"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59267407" w14:textId="77777777" w:rsidR="00457200" w:rsidRPr="002F0A90" w:rsidRDefault="00457200" w:rsidP="00505A10">
            <w:pPr>
              <w:pStyle w:val="Tabletext"/>
              <w:jc w:val="center"/>
              <w:rPr>
                <w:lang w:eastAsia="ko-KR"/>
              </w:rPr>
            </w:pPr>
            <w:r w:rsidRPr="002F0A90">
              <w:t>67</w:t>
            </w:r>
          </w:p>
        </w:tc>
        <w:tc>
          <w:tcPr>
            <w:tcW w:w="1099" w:type="dxa"/>
            <w:vMerge/>
            <w:tcBorders>
              <w:left w:val="single" w:sz="4" w:space="0" w:color="auto"/>
              <w:right w:val="single" w:sz="4" w:space="0" w:color="auto"/>
            </w:tcBorders>
            <w:vAlign w:val="center"/>
          </w:tcPr>
          <w:p w14:paraId="333E0A6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6E212345" w14:textId="77777777" w:rsidR="00457200" w:rsidRPr="002F0A90" w:rsidRDefault="00457200" w:rsidP="00505A10">
            <w:pPr>
              <w:pStyle w:val="Tabletext"/>
              <w:jc w:val="center"/>
              <w:rPr>
                <w:lang w:eastAsia="ko-KR"/>
              </w:rPr>
            </w:pPr>
            <w:r w:rsidRPr="002F0A90">
              <w:rPr>
                <w:lang w:eastAsia="ko-KR"/>
              </w:rPr>
              <w:t>69</w:t>
            </w:r>
          </w:p>
        </w:tc>
      </w:tr>
      <w:tr w:rsidR="00457200" w:rsidRPr="002F0A90" w14:paraId="48303FF4"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7545FF96"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196B1694"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3C4DF39F"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1587FC06"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CDC1CD1" w14:textId="77777777" w:rsidR="00457200" w:rsidRPr="002F0A90" w:rsidRDefault="00457200" w:rsidP="00505A10">
            <w:pPr>
              <w:pStyle w:val="Tabletext"/>
              <w:jc w:val="center"/>
              <w:rPr>
                <w:lang w:eastAsia="ko-KR"/>
              </w:rPr>
            </w:pPr>
            <w:r w:rsidRPr="002F0A90">
              <w:t>66</w:t>
            </w:r>
          </w:p>
        </w:tc>
        <w:tc>
          <w:tcPr>
            <w:tcW w:w="1099" w:type="dxa"/>
            <w:vMerge/>
            <w:tcBorders>
              <w:left w:val="single" w:sz="4" w:space="0" w:color="auto"/>
              <w:right w:val="single" w:sz="4" w:space="0" w:color="auto"/>
            </w:tcBorders>
            <w:vAlign w:val="center"/>
          </w:tcPr>
          <w:p w14:paraId="434A3EF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25E56AF"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r>
      <w:tr w:rsidR="00457200" w:rsidRPr="002F0A90" w14:paraId="106C4133" w14:textId="77777777" w:rsidTr="00A40866">
        <w:trPr>
          <w:trHeight w:val="354"/>
          <w:jc w:val="center"/>
        </w:trPr>
        <w:tc>
          <w:tcPr>
            <w:tcW w:w="1228" w:type="dxa"/>
            <w:vMerge w:val="restart"/>
            <w:tcBorders>
              <w:left w:val="single" w:sz="4" w:space="0" w:color="auto"/>
              <w:right w:val="single" w:sz="4" w:space="0" w:color="auto"/>
            </w:tcBorders>
            <w:tcMar>
              <w:top w:w="0" w:type="dxa"/>
              <w:left w:w="57" w:type="dxa"/>
              <w:bottom w:w="0" w:type="dxa"/>
              <w:right w:w="57" w:type="dxa"/>
            </w:tcMar>
            <w:vAlign w:val="center"/>
          </w:tcPr>
          <w:p w14:paraId="7E125F4F" w14:textId="77777777" w:rsidR="00457200" w:rsidRPr="002F0A90" w:rsidRDefault="00457200" w:rsidP="00505A10">
            <w:pPr>
              <w:pStyle w:val="Tabletext"/>
              <w:jc w:val="center"/>
              <w:rPr>
                <w:lang w:eastAsia="ko-KR"/>
              </w:rPr>
            </w:pPr>
            <w:r w:rsidRPr="002F0A90">
              <w:rPr>
                <w:lang w:eastAsia="ko-KR"/>
              </w:rPr>
              <w:t>18</w:t>
            </w: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21DF5A94" w14:textId="77777777" w:rsidR="00457200" w:rsidRPr="002F0A90" w:rsidRDefault="00457200" w:rsidP="00505A10">
            <w:pPr>
              <w:pStyle w:val="Tabletext"/>
              <w:jc w:val="center"/>
              <w:rPr>
                <w:lang w:eastAsia="ko-KR"/>
              </w:rPr>
            </w:pPr>
            <w:r w:rsidRPr="002F0A90">
              <w:rPr>
                <w:lang w:eastAsia="ko-KR"/>
              </w:rPr>
              <w:t>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10A2A36E"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val="restart"/>
            <w:tcBorders>
              <w:left w:val="single" w:sz="4" w:space="0" w:color="auto"/>
              <w:right w:val="single" w:sz="4" w:space="0" w:color="auto"/>
            </w:tcBorders>
            <w:vAlign w:val="center"/>
          </w:tcPr>
          <w:p w14:paraId="4A646743" w14:textId="77777777" w:rsidR="00457200" w:rsidRPr="002F0A90" w:rsidRDefault="00457200" w:rsidP="00505A10">
            <w:pPr>
              <w:pStyle w:val="Tabletext"/>
              <w:jc w:val="center"/>
              <w:rPr>
                <w:lang w:eastAsia="ko-KR"/>
              </w:rPr>
            </w:pPr>
            <w:r w:rsidRPr="002F0A90">
              <w:rPr>
                <w:lang w:eastAsia="ko-KR"/>
              </w:rPr>
              <w:t>76</w:t>
            </w:r>
          </w:p>
        </w:tc>
        <w:tc>
          <w:tcPr>
            <w:tcW w:w="1099" w:type="dxa"/>
            <w:tcBorders>
              <w:left w:val="single" w:sz="4" w:space="0" w:color="auto"/>
              <w:right w:val="single" w:sz="4" w:space="0" w:color="auto"/>
            </w:tcBorders>
          </w:tcPr>
          <w:p w14:paraId="08DA46F1" w14:textId="77777777" w:rsidR="00457200" w:rsidRPr="002F0A90" w:rsidRDefault="00457200" w:rsidP="00505A10">
            <w:pPr>
              <w:pStyle w:val="Tabletext"/>
              <w:jc w:val="center"/>
              <w:rPr>
                <w:lang w:eastAsia="ko-KR"/>
              </w:rPr>
            </w:pPr>
            <w:r w:rsidRPr="002F0A90">
              <w:rPr>
                <w:lang w:eastAsia="ko-KR"/>
              </w:rPr>
              <w:t>51</w:t>
            </w:r>
          </w:p>
        </w:tc>
        <w:tc>
          <w:tcPr>
            <w:tcW w:w="1099" w:type="dxa"/>
            <w:vMerge w:val="restart"/>
            <w:tcBorders>
              <w:left w:val="single" w:sz="4" w:space="0" w:color="auto"/>
              <w:right w:val="single" w:sz="4" w:space="0" w:color="auto"/>
            </w:tcBorders>
            <w:vAlign w:val="center"/>
          </w:tcPr>
          <w:p w14:paraId="38E0379C" w14:textId="77777777" w:rsidR="00457200" w:rsidRPr="002F0A90" w:rsidRDefault="00457200" w:rsidP="00505A10">
            <w:pPr>
              <w:pStyle w:val="Tabletext"/>
              <w:jc w:val="center"/>
              <w:rPr>
                <w:lang w:eastAsia="ko-KR"/>
              </w:rPr>
            </w:pPr>
            <w:r w:rsidRPr="002F0A90">
              <w:rPr>
                <w:lang w:eastAsia="ko-KR"/>
              </w:rPr>
              <w:t>78</w:t>
            </w:r>
          </w:p>
        </w:tc>
        <w:tc>
          <w:tcPr>
            <w:tcW w:w="1099" w:type="dxa"/>
            <w:tcBorders>
              <w:left w:val="single" w:sz="4" w:space="0" w:color="auto"/>
              <w:right w:val="single" w:sz="4" w:space="0" w:color="auto"/>
            </w:tcBorders>
            <w:vAlign w:val="center"/>
          </w:tcPr>
          <w:p w14:paraId="0CC22E06" w14:textId="77777777" w:rsidR="00457200" w:rsidRPr="002F0A90" w:rsidRDefault="00457200" w:rsidP="00505A10">
            <w:pPr>
              <w:pStyle w:val="Tabletext"/>
              <w:jc w:val="center"/>
              <w:rPr>
                <w:lang w:eastAsia="ko-KR"/>
              </w:rPr>
            </w:pPr>
            <w:r w:rsidRPr="002F0A90">
              <w:rPr>
                <w:lang w:eastAsia="ko-KR"/>
              </w:rPr>
              <w:t>53</w:t>
            </w:r>
          </w:p>
        </w:tc>
      </w:tr>
      <w:tr w:rsidR="00457200" w:rsidRPr="002F0A90" w14:paraId="50BD5E19"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240DEAAA"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44F04AE2"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517592BF"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268B90A4"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5338A298" w14:textId="77777777" w:rsidR="00457200" w:rsidRPr="002F0A90" w:rsidRDefault="00457200" w:rsidP="00505A10">
            <w:pPr>
              <w:pStyle w:val="Tabletext"/>
              <w:jc w:val="center"/>
              <w:rPr>
                <w:lang w:eastAsia="ko-KR"/>
              </w:rPr>
            </w:pPr>
            <w:r w:rsidRPr="002F0A90">
              <w:rPr>
                <w:lang w:eastAsia="ko-KR"/>
              </w:rPr>
              <w:t>49</w:t>
            </w:r>
          </w:p>
        </w:tc>
        <w:tc>
          <w:tcPr>
            <w:tcW w:w="1099" w:type="dxa"/>
            <w:vMerge/>
            <w:tcBorders>
              <w:left w:val="single" w:sz="4" w:space="0" w:color="auto"/>
              <w:right w:val="single" w:sz="4" w:space="0" w:color="auto"/>
            </w:tcBorders>
            <w:vAlign w:val="center"/>
          </w:tcPr>
          <w:p w14:paraId="3EC271D8"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44963007" w14:textId="77777777" w:rsidR="00457200" w:rsidRPr="002F0A90" w:rsidRDefault="00457200" w:rsidP="00505A10">
            <w:pPr>
              <w:pStyle w:val="Tabletext"/>
              <w:jc w:val="center"/>
              <w:rPr>
                <w:lang w:eastAsia="ko-KR"/>
              </w:rPr>
            </w:pPr>
            <w:r w:rsidRPr="002F0A90">
              <w:rPr>
                <w:lang w:eastAsia="ko-KR"/>
              </w:rPr>
              <w:t>51</w:t>
            </w:r>
          </w:p>
        </w:tc>
      </w:tr>
      <w:tr w:rsidR="00457200" w:rsidRPr="002F0A90" w14:paraId="300BDDA4"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0BCFD1F5"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3EB6548F"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73D6C065"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109FE9B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61D5D13E" w14:textId="77777777" w:rsidR="00457200" w:rsidRPr="002F0A90" w:rsidRDefault="00457200" w:rsidP="00505A10">
            <w:pPr>
              <w:pStyle w:val="Tabletext"/>
              <w:jc w:val="center"/>
              <w:rPr>
                <w:lang w:eastAsia="ko-KR"/>
              </w:rPr>
            </w:pPr>
            <w:r w:rsidRPr="002F0A90">
              <w:rPr>
                <w:lang w:eastAsia="ko-KR"/>
              </w:rPr>
              <w:t>48</w:t>
            </w:r>
          </w:p>
        </w:tc>
        <w:tc>
          <w:tcPr>
            <w:tcW w:w="1099" w:type="dxa"/>
            <w:vMerge/>
            <w:tcBorders>
              <w:left w:val="single" w:sz="4" w:space="0" w:color="auto"/>
              <w:right w:val="single" w:sz="4" w:space="0" w:color="auto"/>
            </w:tcBorders>
            <w:vAlign w:val="center"/>
          </w:tcPr>
          <w:p w14:paraId="62C9277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59FBE84E" w14:textId="77777777" w:rsidR="00457200" w:rsidRPr="002F0A90" w:rsidRDefault="00457200" w:rsidP="00505A10">
            <w:pPr>
              <w:pStyle w:val="Tabletext"/>
              <w:jc w:val="center"/>
              <w:rPr>
                <w:lang w:eastAsia="ko-KR"/>
              </w:rPr>
            </w:pPr>
            <w:r w:rsidRPr="002F0A90">
              <w:rPr>
                <w:lang w:eastAsia="ko-KR"/>
              </w:rPr>
              <w:t>50</w:t>
            </w:r>
          </w:p>
        </w:tc>
      </w:tr>
      <w:tr w:rsidR="00457200" w:rsidRPr="002F0A90" w14:paraId="32FA41CB"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5242A63B" w14:textId="77777777" w:rsidR="00457200" w:rsidRPr="002F0A90" w:rsidRDefault="00457200" w:rsidP="00505A10">
            <w:pPr>
              <w:pStyle w:val="Tabletext"/>
              <w:jc w:val="center"/>
              <w:rPr>
                <w:lang w:eastAsia="ko-KR"/>
              </w:rPr>
            </w:pP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61F0147A" w14:textId="77777777" w:rsidR="00457200" w:rsidRPr="002F0A90" w:rsidRDefault="00457200" w:rsidP="00505A10">
            <w:pPr>
              <w:pStyle w:val="Tabletext"/>
              <w:jc w:val="center"/>
              <w:rPr>
                <w:lang w:eastAsia="ko-KR"/>
              </w:rPr>
            </w:pPr>
            <w:r w:rsidRPr="002F0A90">
              <w:rPr>
                <w:lang w:eastAsia="ko-KR"/>
              </w:rPr>
              <w:t>50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524E6D80"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tcBorders>
              <w:left w:val="single" w:sz="4" w:space="0" w:color="auto"/>
              <w:right w:val="single" w:sz="4" w:space="0" w:color="auto"/>
            </w:tcBorders>
            <w:vAlign w:val="center"/>
          </w:tcPr>
          <w:p w14:paraId="25CBB7E5"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35A915A" w14:textId="77777777" w:rsidR="00457200" w:rsidRPr="002F0A90" w:rsidRDefault="00457200" w:rsidP="00505A10">
            <w:pPr>
              <w:pStyle w:val="Tabletext"/>
              <w:jc w:val="center"/>
              <w:rPr>
                <w:lang w:eastAsia="ko-KR"/>
              </w:rPr>
            </w:pPr>
            <w:r w:rsidRPr="002F0A90">
              <w:rPr>
                <w:lang w:eastAsia="ko-KR"/>
              </w:rPr>
              <w:t>51</w:t>
            </w:r>
          </w:p>
        </w:tc>
        <w:tc>
          <w:tcPr>
            <w:tcW w:w="1099" w:type="dxa"/>
            <w:vMerge/>
            <w:tcBorders>
              <w:left w:val="single" w:sz="4" w:space="0" w:color="auto"/>
              <w:right w:val="single" w:sz="4" w:space="0" w:color="auto"/>
            </w:tcBorders>
            <w:vAlign w:val="center"/>
          </w:tcPr>
          <w:p w14:paraId="1486F646"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18A2A756" w14:textId="77777777" w:rsidR="00457200" w:rsidRPr="002F0A90" w:rsidRDefault="00457200" w:rsidP="00505A10">
            <w:pPr>
              <w:pStyle w:val="Tabletext"/>
              <w:jc w:val="center"/>
              <w:rPr>
                <w:lang w:eastAsia="ko-KR"/>
              </w:rPr>
            </w:pPr>
            <w:r w:rsidRPr="002F0A90">
              <w:rPr>
                <w:lang w:eastAsia="ko-KR"/>
              </w:rPr>
              <w:t>53</w:t>
            </w:r>
          </w:p>
        </w:tc>
      </w:tr>
      <w:tr w:rsidR="00457200" w:rsidRPr="002F0A90" w14:paraId="5E3655F1"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45BAE163"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2D65683C"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265C9466"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48B5D549"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02C42F42" w14:textId="77777777" w:rsidR="00457200" w:rsidRPr="002F0A90" w:rsidRDefault="00457200" w:rsidP="00505A10">
            <w:pPr>
              <w:pStyle w:val="Tabletext"/>
              <w:jc w:val="center"/>
              <w:rPr>
                <w:lang w:eastAsia="ko-KR"/>
              </w:rPr>
            </w:pPr>
            <w:r w:rsidRPr="002F0A90">
              <w:rPr>
                <w:lang w:eastAsia="ko-KR"/>
              </w:rPr>
              <w:t>49</w:t>
            </w:r>
          </w:p>
        </w:tc>
        <w:tc>
          <w:tcPr>
            <w:tcW w:w="1099" w:type="dxa"/>
            <w:vMerge/>
            <w:tcBorders>
              <w:left w:val="single" w:sz="4" w:space="0" w:color="auto"/>
              <w:right w:val="single" w:sz="4" w:space="0" w:color="auto"/>
            </w:tcBorders>
            <w:vAlign w:val="center"/>
          </w:tcPr>
          <w:p w14:paraId="3B55B35F"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61CF066C" w14:textId="77777777" w:rsidR="00457200" w:rsidRPr="002F0A90" w:rsidRDefault="00457200" w:rsidP="00505A10">
            <w:pPr>
              <w:pStyle w:val="Tabletext"/>
              <w:jc w:val="center"/>
              <w:rPr>
                <w:lang w:eastAsia="ko-KR"/>
              </w:rPr>
            </w:pPr>
            <w:r w:rsidRPr="002F0A90">
              <w:rPr>
                <w:lang w:eastAsia="ko-KR"/>
              </w:rPr>
              <w:t>51</w:t>
            </w:r>
          </w:p>
        </w:tc>
      </w:tr>
      <w:tr w:rsidR="00457200" w:rsidRPr="002F0A90" w14:paraId="14B84415"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658BF04A"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448E3CBF"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1FBD3A83"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397A863D"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2C7C930D" w14:textId="77777777" w:rsidR="00457200" w:rsidRPr="002F0A90" w:rsidRDefault="00457200" w:rsidP="00505A10">
            <w:pPr>
              <w:pStyle w:val="Tabletext"/>
              <w:jc w:val="center"/>
              <w:rPr>
                <w:lang w:eastAsia="ko-KR"/>
              </w:rPr>
            </w:pPr>
            <w:r w:rsidRPr="002F0A90">
              <w:rPr>
                <w:lang w:eastAsia="ko-KR"/>
              </w:rPr>
              <w:t>48</w:t>
            </w:r>
          </w:p>
        </w:tc>
        <w:tc>
          <w:tcPr>
            <w:tcW w:w="1099" w:type="dxa"/>
            <w:vMerge/>
            <w:tcBorders>
              <w:left w:val="single" w:sz="4" w:space="0" w:color="auto"/>
              <w:right w:val="single" w:sz="4" w:space="0" w:color="auto"/>
            </w:tcBorders>
            <w:vAlign w:val="center"/>
          </w:tcPr>
          <w:p w14:paraId="422218BD"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311BDB49" w14:textId="77777777" w:rsidR="00457200" w:rsidRPr="002F0A90" w:rsidRDefault="00457200" w:rsidP="00505A10">
            <w:pPr>
              <w:pStyle w:val="Tabletext"/>
              <w:jc w:val="center"/>
              <w:rPr>
                <w:lang w:eastAsia="ko-KR"/>
              </w:rPr>
            </w:pPr>
            <w:r w:rsidRPr="002F0A90">
              <w:rPr>
                <w:lang w:eastAsia="ko-KR"/>
              </w:rPr>
              <w:t>50</w:t>
            </w:r>
          </w:p>
        </w:tc>
      </w:tr>
      <w:tr w:rsidR="00457200" w:rsidRPr="002F0A90" w14:paraId="77B3EB9B" w14:textId="77777777" w:rsidTr="00A40866">
        <w:trPr>
          <w:trHeight w:val="354"/>
          <w:jc w:val="center"/>
        </w:trPr>
        <w:tc>
          <w:tcPr>
            <w:tcW w:w="1228" w:type="dxa"/>
            <w:vMerge w:val="restart"/>
            <w:tcBorders>
              <w:left w:val="single" w:sz="4" w:space="0" w:color="auto"/>
              <w:right w:val="single" w:sz="4" w:space="0" w:color="auto"/>
            </w:tcBorders>
            <w:tcMar>
              <w:top w:w="0" w:type="dxa"/>
              <w:left w:w="57" w:type="dxa"/>
              <w:bottom w:w="0" w:type="dxa"/>
              <w:right w:w="57" w:type="dxa"/>
            </w:tcMar>
            <w:vAlign w:val="center"/>
          </w:tcPr>
          <w:p w14:paraId="7C1894D2" w14:textId="77777777" w:rsidR="00457200" w:rsidRPr="002F0A90" w:rsidRDefault="00457200" w:rsidP="00505A10">
            <w:pPr>
              <w:pStyle w:val="Tabletext"/>
              <w:jc w:val="center"/>
              <w:rPr>
                <w:lang w:eastAsia="ko-KR"/>
              </w:rPr>
            </w:pPr>
            <w:r w:rsidRPr="002F0A90">
              <w:rPr>
                <w:lang w:eastAsia="ko-KR"/>
              </w:rPr>
              <w:t>28</w:t>
            </w: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56122929" w14:textId="77777777" w:rsidR="00457200" w:rsidRPr="002F0A90" w:rsidRDefault="00457200" w:rsidP="00505A10">
            <w:pPr>
              <w:pStyle w:val="Tabletext"/>
              <w:jc w:val="center"/>
              <w:rPr>
                <w:lang w:eastAsia="ko-KR"/>
              </w:rPr>
            </w:pPr>
            <w:r w:rsidRPr="002F0A90">
              <w:rPr>
                <w:lang w:eastAsia="ko-KR"/>
              </w:rPr>
              <w:t>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11C1E0E4"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val="restart"/>
            <w:tcBorders>
              <w:left w:val="single" w:sz="4" w:space="0" w:color="auto"/>
              <w:right w:val="single" w:sz="4" w:space="0" w:color="auto"/>
            </w:tcBorders>
            <w:vAlign w:val="center"/>
          </w:tcPr>
          <w:p w14:paraId="55DD39E2" w14:textId="77777777" w:rsidR="00457200" w:rsidRPr="002F0A90" w:rsidRDefault="00457200" w:rsidP="00505A10">
            <w:pPr>
              <w:pStyle w:val="Tabletext"/>
              <w:jc w:val="center"/>
              <w:rPr>
                <w:lang w:eastAsia="ko-KR"/>
              </w:rPr>
            </w:pPr>
            <w:r w:rsidRPr="002F0A90">
              <w:rPr>
                <w:lang w:eastAsia="ko-KR"/>
              </w:rPr>
              <w:t>66</w:t>
            </w:r>
          </w:p>
        </w:tc>
        <w:tc>
          <w:tcPr>
            <w:tcW w:w="1099" w:type="dxa"/>
            <w:tcBorders>
              <w:left w:val="single" w:sz="4" w:space="0" w:color="auto"/>
              <w:right w:val="single" w:sz="4" w:space="0" w:color="auto"/>
            </w:tcBorders>
          </w:tcPr>
          <w:p w14:paraId="23026FA4" w14:textId="77777777" w:rsidR="00457200" w:rsidRPr="002F0A90" w:rsidRDefault="00457200" w:rsidP="00505A10">
            <w:pPr>
              <w:pStyle w:val="Tabletext"/>
              <w:jc w:val="center"/>
              <w:rPr>
                <w:lang w:eastAsia="ko-KR"/>
              </w:rPr>
            </w:pPr>
            <w:r w:rsidRPr="002F0A90">
              <w:rPr>
                <w:lang w:eastAsia="ko-KR"/>
              </w:rPr>
              <w:t>41</w:t>
            </w:r>
          </w:p>
        </w:tc>
        <w:tc>
          <w:tcPr>
            <w:tcW w:w="1099" w:type="dxa"/>
            <w:vMerge w:val="restart"/>
            <w:tcBorders>
              <w:left w:val="single" w:sz="4" w:space="0" w:color="auto"/>
              <w:right w:val="single" w:sz="4" w:space="0" w:color="auto"/>
            </w:tcBorders>
            <w:vAlign w:val="center"/>
          </w:tcPr>
          <w:p w14:paraId="2F81A691" w14:textId="77777777" w:rsidR="00457200" w:rsidRPr="002F0A90" w:rsidRDefault="00457200" w:rsidP="00505A10">
            <w:pPr>
              <w:pStyle w:val="Tabletext"/>
              <w:jc w:val="center"/>
              <w:rPr>
                <w:lang w:eastAsia="ko-KR"/>
              </w:rPr>
            </w:pPr>
            <w:r w:rsidRPr="002F0A90">
              <w:rPr>
                <w:lang w:eastAsia="ko-KR"/>
              </w:rPr>
              <w:t>68</w:t>
            </w:r>
          </w:p>
        </w:tc>
        <w:tc>
          <w:tcPr>
            <w:tcW w:w="1099" w:type="dxa"/>
            <w:tcBorders>
              <w:left w:val="single" w:sz="4" w:space="0" w:color="auto"/>
              <w:right w:val="single" w:sz="4" w:space="0" w:color="auto"/>
            </w:tcBorders>
            <w:vAlign w:val="center"/>
          </w:tcPr>
          <w:p w14:paraId="1BDFE72A" w14:textId="77777777" w:rsidR="00457200" w:rsidRPr="002F0A90" w:rsidRDefault="00457200" w:rsidP="00505A10">
            <w:pPr>
              <w:pStyle w:val="Tabletext"/>
              <w:jc w:val="center"/>
              <w:rPr>
                <w:lang w:eastAsia="ko-KR"/>
              </w:rPr>
            </w:pPr>
            <w:r w:rsidRPr="002F0A90">
              <w:rPr>
                <w:lang w:eastAsia="ko-KR"/>
              </w:rPr>
              <w:t>43</w:t>
            </w:r>
          </w:p>
        </w:tc>
      </w:tr>
      <w:tr w:rsidR="00457200" w:rsidRPr="002F0A90" w14:paraId="732F235D"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4C627FBC"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79CB34D2"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03B66137"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06BC3774"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DA800A7" w14:textId="77777777" w:rsidR="00457200" w:rsidRPr="002F0A90" w:rsidRDefault="00457200" w:rsidP="00505A10">
            <w:pPr>
              <w:pStyle w:val="Tabletext"/>
              <w:jc w:val="center"/>
              <w:rPr>
                <w:lang w:eastAsia="ko-KR"/>
              </w:rPr>
            </w:pPr>
            <w:r w:rsidRPr="002F0A90">
              <w:rPr>
                <w:lang w:eastAsia="ko-KR"/>
              </w:rPr>
              <w:t>39</w:t>
            </w:r>
          </w:p>
        </w:tc>
        <w:tc>
          <w:tcPr>
            <w:tcW w:w="1099" w:type="dxa"/>
            <w:vMerge/>
            <w:tcBorders>
              <w:left w:val="single" w:sz="4" w:space="0" w:color="auto"/>
              <w:right w:val="single" w:sz="4" w:space="0" w:color="auto"/>
            </w:tcBorders>
            <w:vAlign w:val="center"/>
          </w:tcPr>
          <w:p w14:paraId="312E0A9E"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4E5A244B" w14:textId="77777777" w:rsidR="00457200" w:rsidRPr="002F0A90" w:rsidRDefault="00457200" w:rsidP="00505A10">
            <w:pPr>
              <w:pStyle w:val="Tabletext"/>
              <w:jc w:val="center"/>
              <w:rPr>
                <w:lang w:eastAsia="ko-KR"/>
              </w:rPr>
            </w:pPr>
            <w:r w:rsidRPr="002F0A90">
              <w:rPr>
                <w:lang w:eastAsia="ko-KR"/>
              </w:rPr>
              <w:t>41</w:t>
            </w:r>
          </w:p>
        </w:tc>
      </w:tr>
      <w:tr w:rsidR="00457200" w:rsidRPr="002F0A90" w14:paraId="45CFFB25"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726CA9FB"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4DC2047C"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2732DE18"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657EF869"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530CCF1A" w14:textId="77777777" w:rsidR="00457200" w:rsidRPr="002F0A90" w:rsidRDefault="00457200" w:rsidP="00505A10">
            <w:pPr>
              <w:pStyle w:val="Tabletext"/>
              <w:jc w:val="center"/>
              <w:rPr>
                <w:lang w:eastAsia="ko-KR"/>
              </w:rPr>
            </w:pPr>
            <w:r w:rsidRPr="002F0A90">
              <w:rPr>
                <w:lang w:eastAsia="ko-KR"/>
              </w:rPr>
              <w:t>38</w:t>
            </w:r>
          </w:p>
        </w:tc>
        <w:tc>
          <w:tcPr>
            <w:tcW w:w="1099" w:type="dxa"/>
            <w:vMerge/>
            <w:tcBorders>
              <w:left w:val="single" w:sz="4" w:space="0" w:color="auto"/>
              <w:right w:val="single" w:sz="4" w:space="0" w:color="auto"/>
            </w:tcBorders>
            <w:vAlign w:val="center"/>
          </w:tcPr>
          <w:p w14:paraId="2D71F50F"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07D30769" w14:textId="77777777" w:rsidR="00457200" w:rsidRPr="002F0A90" w:rsidRDefault="00457200" w:rsidP="00505A10">
            <w:pPr>
              <w:pStyle w:val="Tabletext"/>
              <w:jc w:val="center"/>
              <w:rPr>
                <w:lang w:eastAsia="ko-KR"/>
              </w:rPr>
            </w:pPr>
            <w:r w:rsidRPr="002F0A90">
              <w:rPr>
                <w:lang w:eastAsia="ko-KR"/>
              </w:rPr>
              <w:t>40</w:t>
            </w:r>
          </w:p>
        </w:tc>
      </w:tr>
      <w:tr w:rsidR="00457200" w:rsidRPr="002F0A90" w14:paraId="5E1ED301"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56E29687" w14:textId="77777777" w:rsidR="00457200" w:rsidRPr="002F0A90" w:rsidRDefault="00457200" w:rsidP="00505A10">
            <w:pPr>
              <w:pStyle w:val="Tabletext"/>
              <w:jc w:val="center"/>
              <w:rPr>
                <w:lang w:eastAsia="ko-KR"/>
              </w:rPr>
            </w:pP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4DB59BF3" w14:textId="77777777" w:rsidR="00457200" w:rsidRPr="002F0A90" w:rsidRDefault="00457200" w:rsidP="00505A10">
            <w:pPr>
              <w:pStyle w:val="Tabletext"/>
              <w:jc w:val="center"/>
              <w:rPr>
                <w:lang w:eastAsia="ko-KR"/>
              </w:rPr>
            </w:pPr>
            <w:r w:rsidRPr="002F0A90">
              <w:rPr>
                <w:lang w:eastAsia="ko-KR"/>
              </w:rPr>
              <w:t>50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4B2C8A20"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tcBorders>
              <w:left w:val="single" w:sz="4" w:space="0" w:color="auto"/>
              <w:right w:val="single" w:sz="4" w:space="0" w:color="auto"/>
            </w:tcBorders>
            <w:vAlign w:val="center"/>
          </w:tcPr>
          <w:p w14:paraId="06BBC718"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6CD1928C" w14:textId="77777777" w:rsidR="00457200" w:rsidRPr="002F0A90" w:rsidRDefault="00457200" w:rsidP="00505A10">
            <w:pPr>
              <w:pStyle w:val="Tabletext"/>
              <w:jc w:val="center"/>
              <w:rPr>
                <w:lang w:eastAsia="ko-KR"/>
              </w:rPr>
            </w:pPr>
            <w:r w:rsidRPr="002F0A90">
              <w:rPr>
                <w:lang w:eastAsia="ko-KR"/>
              </w:rPr>
              <w:t>41</w:t>
            </w:r>
          </w:p>
        </w:tc>
        <w:tc>
          <w:tcPr>
            <w:tcW w:w="1099" w:type="dxa"/>
            <w:vMerge/>
            <w:tcBorders>
              <w:left w:val="single" w:sz="4" w:space="0" w:color="auto"/>
              <w:right w:val="single" w:sz="4" w:space="0" w:color="auto"/>
            </w:tcBorders>
            <w:vAlign w:val="center"/>
          </w:tcPr>
          <w:p w14:paraId="3EEFF2DB"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164487EA" w14:textId="77777777" w:rsidR="00457200" w:rsidRPr="002F0A90" w:rsidRDefault="00457200" w:rsidP="00505A10">
            <w:pPr>
              <w:pStyle w:val="Tabletext"/>
              <w:jc w:val="center"/>
              <w:rPr>
                <w:lang w:eastAsia="ko-KR"/>
              </w:rPr>
            </w:pPr>
            <w:r w:rsidRPr="002F0A90">
              <w:rPr>
                <w:lang w:eastAsia="ko-KR"/>
              </w:rPr>
              <w:t>43</w:t>
            </w:r>
          </w:p>
        </w:tc>
      </w:tr>
      <w:tr w:rsidR="00457200" w:rsidRPr="002F0A90" w14:paraId="4449C925"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5F91B3A4"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73A57217"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2D16E28E"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61FE2159"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6D524346" w14:textId="77777777" w:rsidR="00457200" w:rsidRPr="002F0A90" w:rsidRDefault="00457200" w:rsidP="00505A10">
            <w:pPr>
              <w:pStyle w:val="Tabletext"/>
              <w:jc w:val="center"/>
              <w:rPr>
                <w:lang w:eastAsia="ko-KR"/>
              </w:rPr>
            </w:pPr>
            <w:r w:rsidRPr="002F0A90">
              <w:rPr>
                <w:lang w:eastAsia="ko-KR"/>
              </w:rPr>
              <w:t>39</w:t>
            </w:r>
          </w:p>
        </w:tc>
        <w:tc>
          <w:tcPr>
            <w:tcW w:w="1099" w:type="dxa"/>
            <w:vMerge/>
            <w:tcBorders>
              <w:left w:val="single" w:sz="4" w:space="0" w:color="auto"/>
              <w:right w:val="single" w:sz="4" w:space="0" w:color="auto"/>
            </w:tcBorders>
            <w:vAlign w:val="center"/>
          </w:tcPr>
          <w:p w14:paraId="07EBBC8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79AB863D" w14:textId="77777777" w:rsidR="00457200" w:rsidRPr="002F0A90" w:rsidRDefault="00457200" w:rsidP="00505A10">
            <w:pPr>
              <w:pStyle w:val="Tabletext"/>
              <w:jc w:val="center"/>
              <w:rPr>
                <w:lang w:eastAsia="ko-KR"/>
              </w:rPr>
            </w:pPr>
            <w:r w:rsidRPr="002F0A90">
              <w:rPr>
                <w:lang w:eastAsia="ko-KR"/>
              </w:rPr>
              <w:t>41</w:t>
            </w:r>
          </w:p>
        </w:tc>
      </w:tr>
      <w:tr w:rsidR="00457200" w:rsidRPr="002F0A90" w14:paraId="79E19DFE"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5DB67B5D"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3CA78058"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00F3767B"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1714FD3D"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B43DB9D" w14:textId="77777777" w:rsidR="00457200" w:rsidRPr="002F0A90" w:rsidRDefault="00457200" w:rsidP="00505A10">
            <w:pPr>
              <w:pStyle w:val="Tabletext"/>
              <w:jc w:val="center"/>
              <w:rPr>
                <w:lang w:eastAsia="ko-KR"/>
              </w:rPr>
            </w:pPr>
            <w:r w:rsidRPr="002F0A90">
              <w:rPr>
                <w:lang w:eastAsia="ko-KR"/>
              </w:rPr>
              <w:t>38</w:t>
            </w:r>
          </w:p>
        </w:tc>
        <w:tc>
          <w:tcPr>
            <w:tcW w:w="1099" w:type="dxa"/>
            <w:vMerge/>
            <w:tcBorders>
              <w:left w:val="single" w:sz="4" w:space="0" w:color="auto"/>
              <w:right w:val="single" w:sz="4" w:space="0" w:color="auto"/>
            </w:tcBorders>
            <w:vAlign w:val="center"/>
          </w:tcPr>
          <w:p w14:paraId="154CDBD5"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vAlign w:val="center"/>
          </w:tcPr>
          <w:p w14:paraId="409A48A4" w14:textId="77777777" w:rsidR="00457200" w:rsidRPr="002F0A90" w:rsidRDefault="00457200" w:rsidP="00505A10">
            <w:pPr>
              <w:pStyle w:val="Tabletext"/>
              <w:jc w:val="center"/>
              <w:rPr>
                <w:lang w:eastAsia="ko-KR"/>
              </w:rPr>
            </w:pPr>
            <w:r w:rsidRPr="002F0A90">
              <w:rPr>
                <w:lang w:eastAsia="ko-KR"/>
              </w:rPr>
              <w:t>40</w:t>
            </w:r>
          </w:p>
        </w:tc>
      </w:tr>
    </w:tbl>
    <w:p w14:paraId="693107E8" w14:textId="1F7AD7FA" w:rsidR="00A40866" w:rsidRPr="002F0A90" w:rsidRDefault="00A40866" w:rsidP="00A40866">
      <w:pPr>
        <w:pStyle w:val="TableNo"/>
      </w:pPr>
      <w:r w:rsidRPr="002F0A90">
        <w:t xml:space="preserve">TABLE </w:t>
      </w:r>
      <w:r>
        <w:t>A1.4</w:t>
      </w:r>
      <w:r w:rsidR="00466622">
        <w:t>5</w:t>
      </w:r>
      <w:r>
        <w:t xml:space="preserve"> (</w:t>
      </w:r>
      <w:r w:rsidRPr="00A40866">
        <w:rPr>
          <w:i/>
        </w:rPr>
        <w:t>end</w:t>
      </w: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509"/>
        <w:gridCol w:w="1372"/>
        <w:gridCol w:w="1099"/>
        <w:gridCol w:w="1099"/>
        <w:gridCol w:w="1099"/>
        <w:gridCol w:w="1099"/>
      </w:tblGrid>
      <w:tr w:rsidR="00A40866" w:rsidRPr="003C5958" w14:paraId="4423B26B" w14:textId="77777777" w:rsidTr="00BC2F71">
        <w:trPr>
          <w:trHeight w:val="413"/>
          <w:tblHeader/>
          <w:jc w:val="center"/>
        </w:trPr>
        <w:tc>
          <w:tcPr>
            <w:tcW w:w="1228"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133890DF" w14:textId="77777777" w:rsidR="00A40866" w:rsidRPr="002F0A90" w:rsidRDefault="00A40866" w:rsidP="00BC2F71">
            <w:pPr>
              <w:pStyle w:val="Tablehead"/>
            </w:pPr>
            <w:r w:rsidRPr="002F0A90">
              <w:rPr>
                <w:lang w:eastAsia="ko-KR"/>
              </w:rPr>
              <w:t>Clutter loss (dB)</w:t>
            </w:r>
          </w:p>
        </w:tc>
        <w:tc>
          <w:tcPr>
            <w:tcW w:w="1509" w:type="dxa"/>
            <w:vMerge w:val="restart"/>
            <w:tcBorders>
              <w:top w:val="single" w:sz="4" w:space="0" w:color="auto"/>
              <w:left w:val="single" w:sz="4" w:space="0" w:color="auto"/>
              <w:right w:val="single" w:sz="4" w:space="0" w:color="auto"/>
            </w:tcBorders>
            <w:vAlign w:val="center"/>
          </w:tcPr>
          <w:p w14:paraId="7C1A76CD" w14:textId="77777777" w:rsidR="00A40866" w:rsidRPr="002A68A9" w:rsidRDefault="00A40866" w:rsidP="00BC2F71">
            <w:pPr>
              <w:pStyle w:val="Tablehead"/>
              <w:rPr>
                <w:lang w:val="en-GB" w:eastAsia="ko-KR"/>
              </w:rPr>
            </w:pPr>
            <w:r w:rsidRPr="002A68A9">
              <w:rPr>
                <w:lang w:val="en-GB" w:eastAsia="ko-KR"/>
              </w:rPr>
              <w:t>BS ground height above sea level (m)</w:t>
            </w:r>
          </w:p>
        </w:tc>
        <w:tc>
          <w:tcPr>
            <w:tcW w:w="1372" w:type="dxa"/>
            <w:vMerge w:val="restart"/>
            <w:tcBorders>
              <w:top w:val="single" w:sz="4" w:space="0" w:color="auto"/>
              <w:left w:val="single" w:sz="4" w:space="0" w:color="auto"/>
              <w:right w:val="single" w:sz="4" w:space="0" w:color="auto"/>
            </w:tcBorders>
            <w:vAlign w:val="center"/>
          </w:tcPr>
          <w:p w14:paraId="1E4C94BB" w14:textId="77777777" w:rsidR="00A40866" w:rsidRPr="002F0A90" w:rsidRDefault="00A40866" w:rsidP="00BC2F71">
            <w:pPr>
              <w:pStyle w:val="Tablehead"/>
            </w:pPr>
            <w:r w:rsidRPr="002F0A90">
              <w:t>Percentage of time (%)</w:t>
            </w:r>
          </w:p>
        </w:tc>
        <w:tc>
          <w:tcPr>
            <w:tcW w:w="4396" w:type="dxa"/>
            <w:gridSpan w:val="4"/>
            <w:tcBorders>
              <w:top w:val="single" w:sz="4" w:space="0" w:color="auto"/>
              <w:left w:val="single" w:sz="4" w:space="0" w:color="auto"/>
              <w:bottom w:val="single" w:sz="4" w:space="0" w:color="auto"/>
              <w:right w:val="single" w:sz="4" w:space="0" w:color="auto"/>
            </w:tcBorders>
            <w:vAlign w:val="center"/>
          </w:tcPr>
          <w:p w14:paraId="7AF27FF4" w14:textId="77777777" w:rsidR="00A40866" w:rsidRPr="002A68A9" w:rsidRDefault="00A40866" w:rsidP="00BC2F71">
            <w:pPr>
              <w:pStyle w:val="Tablehead"/>
              <w:rPr>
                <w:lang w:val="en-GB" w:eastAsia="ko-KR"/>
              </w:rPr>
            </w:pPr>
            <w:r w:rsidRPr="002A68A9">
              <w:rPr>
                <w:lang w:val="en-GB" w:eastAsia="ko-KR"/>
              </w:rPr>
              <w:t>Additional reduction in interference power (dB)</w:t>
            </w:r>
          </w:p>
        </w:tc>
      </w:tr>
      <w:tr w:rsidR="00A40866" w:rsidRPr="002F0A90" w14:paraId="4770111C" w14:textId="77777777" w:rsidTr="00BC2F71">
        <w:trPr>
          <w:trHeight w:val="308"/>
          <w:tblHeader/>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28809999" w14:textId="77777777" w:rsidR="00A40866" w:rsidRPr="002A68A9" w:rsidRDefault="00A40866" w:rsidP="00BC2F71">
            <w:pPr>
              <w:pStyle w:val="Tablehead"/>
              <w:rPr>
                <w:lang w:val="en-GB" w:eastAsia="ko-KR"/>
              </w:rPr>
            </w:pPr>
          </w:p>
        </w:tc>
        <w:tc>
          <w:tcPr>
            <w:tcW w:w="1509" w:type="dxa"/>
            <w:vMerge/>
            <w:tcBorders>
              <w:left w:val="single" w:sz="4" w:space="0" w:color="auto"/>
              <w:right w:val="single" w:sz="4" w:space="0" w:color="auto"/>
            </w:tcBorders>
            <w:vAlign w:val="center"/>
          </w:tcPr>
          <w:p w14:paraId="68915D8B" w14:textId="77777777" w:rsidR="00A40866" w:rsidRPr="002A68A9" w:rsidRDefault="00A40866" w:rsidP="00BC2F71">
            <w:pPr>
              <w:pStyle w:val="Tablehead"/>
              <w:rPr>
                <w:lang w:val="en-GB" w:eastAsia="ko-KR"/>
              </w:rPr>
            </w:pPr>
          </w:p>
        </w:tc>
        <w:tc>
          <w:tcPr>
            <w:tcW w:w="1372" w:type="dxa"/>
            <w:vMerge/>
            <w:tcBorders>
              <w:left w:val="single" w:sz="4" w:space="0" w:color="auto"/>
              <w:right w:val="single" w:sz="4" w:space="0" w:color="auto"/>
            </w:tcBorders>
            <w:vAlign w:val="center"/>
          </w:tcPr>
          <w:p w14:paraId="2BBE8AF8" w14:textId="77777777" w:rsidR="00A40866" w:rsidRPr="002A68A9" w:rsidRDefault="00A40866" w:rsidP="00BC2F71">
            <w:pPr>
              <w:pStyle w:val="Tablehead"/>
              <w:rPr>
                <w:lang w:val="en-GB"/>
              </w:rPr>
            </w:pPr>
          </w:p>
        </w:tc>
        <w:tc>
          <w:tcPr>
            <w:tcW w:w="2198" w:type="dxa"/>
            <w:gridSpan w:val="2"/>
            <w:tcBorders>
              <w:top w:val="single" w:sz="4" w:space="0" w:color="auto"/>
              <w:left w:val="single" w:sz="4" w:space="0" w:color="auto"/>
              <w:bottom w:val="single" w:sz="4" w:space="0" w:color="auto"/>
              <w:right w:val="single" w:sz="4" w:space="0" w:color="auto"/>
            </w:tcBorders>
            <w:vAlign w:val="center"/>
          </w:tcPr>
          <w:p w14:paraId="47E60E08" w14:textId="77777777" w:rsidR="00A40866" w:rsidRPr="002F0A90" w:rsidRDefault="00A40866" w:rsidP="00BC2F71">
            <w:pPr>
              <w:pStyle w:val="Tablehead"/>
              <w:rPr>
                <w:lang w:eastAsia="ko-KR"/>
              </w:rPr>
            </w:pPr>
            <w:r w:rsidRPr="002F0A90">
              <w:rPr>
                <w:lang w:eastAsia="ko-KR"/>
              </w:rPr>
              <w:t>Radar B</w:t>
            </w:r>
          </w:p>
          <w:p w14:paraId="5FB51CC0" w14:textId="77777777" w:rsidR="00A40866" w:rsidRPr="002F0A90" w:rsidRDefault="00A40866" w:rsidP="00BC2F71">
            <w:pPr>
              <w:pStyle w:val="Tablehead"/>
              <w:rPr>
                <w:lang w:eastAsia="ko-KR"/>
              </w:rPr>
            </w:pPr>
            <w:r w:rsidRPr="002F0A90">
              <w:rPr>
                <w:lang w:eastAsia="ko-KR"/>
              </w:rPr>
              <w:t>10 MHz</w:t>
            </w:r>
          </w:p>
        </w:tc>
        <w:tc>
          <w:tcPr>
            <w:tcW w:w="2198" w:type="dxa"/>
            <w:gridSpan w:val="2"/>
            <w:tcBorders>
              <w:top w:val="single" w:sz="4" w:space="0" w:color="auto"/>
              <w:left w:val="single" w:sz="4" w:space="0" w:color="auto"/>
              <w:right w:val="single" w:sz="4" w:space="0" w:color="auto"/>
            </w:tcBorders>
          </w:tcPr>
          <w:p w14:paraId="421CD568" w14:textId="77777777" w:rsidR="00A40866" w:rsidRPr="002F0A90" w:rsidRDefault="00A40866" w:rsidP="00BC2F71">
            <w:pPr>
              <w:pStyle w:val="Tablehead"/>
              <w:rPr>
                <w:lang w:eastAsia="ko-KR"/>
              </w:rPr>
            </w:pPr>
            <w:r w:rsidRPr="002F0A90">
              <w:rPr>
                <w:lang w:eastAsia="ko-KR"/>
              </w:rPr>
              <w:t>Radar C</w:t>
            </w:r>
          </w:p>
          <w:p w14:paraId="6733C095" w14:textId="77777777" w:rsidR="00A40866" w:rsidRPr="002F0A90" w:rsidRDefault="00A40866" w:rsidP="00BC2F71">
            <w:pPr>
              <w:pStyle w:val="Tablehead"/>
              <w:rPr>
                <w:lang w:eastAsia="ko-KR"/>
              </w:rPr>
            </w:pPr>
            <w:r w:rsidRPr="002F0A90">
              <w:rPr>
                <w:lang w:eastAsia="ko-KR"/>
              </w:rPr>
              <w:t xml:space="preserve">10 MHz </w:t>
            </w:r>
          </w:p>
        </w:tc>
      </w:tr>
      <w:tr w:rsidR="00A40866" w:rsidRPr="002F0A90" w14:paraId="3B8ED426" w14:textId="77777777" w:rsidTr="00BC2F71">
        <w:trPr>
          <w:trHeight w:val="307"/>
          <w:tblHeader/>
          <w:jc w:val="center"/>
        </w:trPr>
        <w:tc>
          <w:tcPr>
            <w:tcW w:w="1228"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314D381D" w14:textId="77777777" w:rsidR="00A40866" w:rsidRPr="002F0A90" w:rsidRDefault="00A40866" w:rsidP="00BC2F71">
            <w:pPr>
              <w:pStyle w:val="Tablehead"/>
              <w:rPr>
                <w:lang w:eastAsia="ko-KR"/>
              </w:rPr>
            </w:pPr>
          </w:p>
        </w:tc>
        <w:tc>
          <w:tcPr>
            <w:tcW w:w="1509" w:type="dxa"/>
            <w:vMerge/>
            <w:tcBorders>
              <w:left w:val="single" w:sz="4" w:space="0" w:color="auto"/>
              <w:bottom w:val="single" w:sz="4" w:space="0" w:color="auto"/>
              <w:right w:val="single" w:sz="4" w:space="0" w:color="auto"/>
            </w:tcBorders>
            <w:vAlign w:val="center"/>
          </w:tcPr>
          <w:p w14:paraId="7A6E7B4F" w14:textId="77777777" w:rsidR="00A40866" w:rsidRPr="002F0A90" w:rsidRDefault="00A40866" w:rsidP="00BC2F71">
            <w:pPr>
              <w:pStyle w:val="Tablehead"/>
              <w:rPr>
                <w:lang w:eastAsia="ko-KR"/>
              </w:rPr>
            </w:pPr>
          </w:p>
        </w:tc>
        <w:tc>
          <w:tcPr>
            <w:tcW w:w="1372" w:type="dxa"/>
            <w:vMerge/>
            <w:tcBorders>
              <w:left w:val="single" w:sz="4" w:space="0" w:color="auto"/>
              <w:bottom w:val="single" w:sz="4" w:space="0" w:color="auto"/>
              <w:right w:val="single" w:sz="4" w:space="0" w:color="auto"/>
            </w:tcBorders>
            <w:vAlign w:val="center"/>
          </w:tcPr>
          <w:p w14:paraId="7B7D908A" w14:textId="77777777" w:rsidR="00A40866" w:rsidRPr="002F0A90" w:rsidRDefault="00A40866" w:rsidP="00BC2F71">
            <w:pPr>
              <w:pStyle w:val="Tablehead"/>
            </w:pPr>
          </w:p>
        </w:tc>
        <w:tc>
          <w:tcPr>
            <w:tcW w:w="1099" w:type="dxa"/>
            <w:tcBorders>
              <w:top w:val="single" w:sz="4" w:space="0" w:color="auto"/>
              <w:left w:val="single" w:sz="4" w:space="0" w:color="auto"/>
              <w:bottom w:val="single" w:sz="4" w:space="0" w:color="auto"/>
              <w:right w:val="single" w:sz="4" w:space="0" w:color="auto"/>
            </w:tcBorders>
          </w:tcPr>
          <w:p w14:paraId="1B1EEE4E" w14:textId="77777777" w:rsidR="00A40866" w:rsidRPr="002F0A90" w:rsidRDefault="00A40866" w:rsidP="00BC2F71">
            <w:pPr>
              <w:pStyle w:val="Tablehead"/>
              <w:rPr>
                <w:lang w:eastAsia="ko-KR"/>
              </w:rPr>
            </w:pPr>
            <w:r w:rsidRPr="002F0A90">
              <w:rPr>
                <w:lang w:eastAsia="ko-KR"/>
              </w:rPr>
              <w:t>1 km far from shoreline</w:t>
            </w:r>
          </w:p>
        </w:tc>
        <w:tc>
          <w:tcPr>
            <w:tcW w:w="1099" w:type="dxa"/>
            <w:tcBorders>
              <w:left w:val="single" w:sz="4" w:space="0" w:color="auto"/>
              <w:bottom w:val="single" w:sz="4" w:space="0" w:color="auto"/>
              <w:right w:val="single" w:sz="4" w:space="0" w:color="auto"/>
            </w:tcBorders>
            <w:vAlign w:val="center"/>
          </w:tcPr>
          <w:p w14:paraId="0CA8D6AB" w14:textId="77777777" w:rsidR="00A40866" w:rsidRPr="002F0A90" w:rsidRDefault="00A40866" w:rsidP="00BC2F71">
            <w:pPr>
              <w:pStyle w:val="Tablehead"/>
              <w:rPr>
                <w:lang w:eastAsia="ko-KR"/>
              </w:rPr>
            </w:pPr>
            <w:r w:rsidRPr="002F0A90">
              <w:rPr>
                <w:lang w:eastAsia="ko-KR"/>
              </w:rPr>
              <w:t>22 km far from shoreline</w:t>
            </w:r>
          </w:p>
        </w:tc>
        <w:tc>
          <w:tcPr>
            <w:tcW w:w="1099" w:type="dxa"/>
            <w:tcBorders>
              <w:left w:val="single" w:sz="4" w:space="0" w:color="auto"/>
              <w:bottom w:val="single" w:sz="4" w:space="0" w:color="auto"/>
              <w:right w:val="single" w:sz="4" w:space="0" w:color="auto"/>
            </w:tcBorders>
          </w:tcPr>
          <w:p w14:paraId="444017AB" w14:textId="77777777" w:rsidR="00A40866" w:rsidRPr="002F0A90" w:rsidRDefault="00A40866" w:rsidP="00BC2F71">
            <w:pPr>
              <w:pStyle w:val="Tablehead"/>
              <w:rPr>
                <w:lang w:eastAsia="ko-KR"/>
              </w:rPr>
            </w:pPr>
            <w:r w:rsidRPr="002F0A90">
              <w:rPr>
                <w:lang w:eastAsia="ko-KR"/>
              </w:rPr>
              <w:t>1 km far from shoreline</w:t>
            </w:r>
          </w:p>
        </w:tc>
        <w:tc>
          <w:tcPr>
            <w:tcW w:w="1099" w:type="dxa"/>
            <w:tcBorders>
              <w:left w:val="single" w:sz="4" w:space="0" w:color="auto"/>
              <w:bottom w:val="single" w:sz="4" w:space="0" w:color="auto"/>
              <w:right w:val="single" w:sz="4" w:space="0" w:color="auto"/>
            </w:tcBorders>
            <w:vAlign w:val="center"/>
          </w:tcPr>
          <w:p w14:paraId="69D8C1C7" w14:textId="77777777" w:rsidR="00A40866" w:rsidRPr="002F0A90" w:rsidRDefault="00A40866" w:rsidP="00BC2F71">
            <w:pPr>
              <w:pStyle w:val="Tablehead"/>
              <w:rPr>
                <w:lang w:eastAsia="ko-KR"/>
              </w:rPr>
            </w:pPr>
            <w:r w:rsidRPr="002F0A90">
              <w:rPr>
                <w:lang w:eastAsia="ko-KR"/>
              </w:rPr>
              <w:t>22 km far from shoreline</w:t>
            </w:r>
          </w:p>
        </w:tc>
      </w:tr>
      <w:tr w:rsidR="00457200" w:rsidRPr="002F0A90" w14:paraId="7794C994" w14:textId="77777777" w:rsidTr="00A40866">
        <w:trPr>
          <w:trHeight w:val="354"/>
          <w:jc w:val="center"/>
        </w:trPr>
        <w:tc>
          <w:tcPr>
            <w:tcW w:w="8505" w:type="dxa"/>
            <w:gridSpan w:val="7"/>
            <w:tcBorders>
              <w:left w:val="single" w:sz="4" w:space="0" w:color="auto"/>
              <w:right w:val="single" w:sz="4" w:space="0" w:color="auto"/>
            </w:tcBorders>
            <w:tcMar>
              <w:top w:w="0" w:type="dxa"/>
              <w:left w:w="57" w:type="dxa"/>
              <w:bottom w:w="0" w:type="dxa"/>
              <w:right w:w="57" w:type="dxa"/>
            </w:tcMar>
            <w:vAlign w:val="center"/>
          </w:tcPr>
          <w:p w14:paraId="5F771CB2" w14:textId="77777777" w:rsidR="00457200" w:rsidRPr="002F0A90" w:rsidRDefault="00457200" w:rsidP="00505A10">
            <w:pPr>
              <w:pStyle w:val="Tabletext"/>
              <w:jc w:val="center"/>
              <w:rPr>
                <w:b/>
                <w:lang w:eastAsia="ko-KR"/>
              </w:rPr>
            </w:pPr>
            <w:r w:rsidRPr="002F0A90">
              <w:rPr>
                <w:b/>
                <w:lang w:eastAsia="ko-KR"/>
              </w:rPr>
              <w:t>Micro Urban</w:t>
            </w:r>
          </w:p>
        </w:tc>
      </w:tr>
      <w:tr w:rsidR="00457200" w:rsidRPr="002F0A90" w14:paraId="103F29CD" w14:textId="77777777" w:rsidTr="00A40866">
        <w:trPr>
          <w:trHeight w:val="354"/>
          <w:jc w:val="center"/>
        </w:trPr>
        <w:tc>
          <w:tcPr>
            <w:tcW w:w="1228" w:type="dxa"/>
            <w:vMerge w:val="restart"/>
            <w:tcBorders>
              <w:left w:val="single" w:sz="4" w:space="0" w:color="auto"/>
              <w:right w:val="single" w:sz="4" w:space="0" w:color="auto"/>
            </w:tcBorders>
            <w:tcMar>
              <w:top w:w="0" w:type="dxa"/>
              <w:left w:w="57" w:type="dxa"/>
              <w:bottom w:w="0" w:type="dxa"/>
              <w:right w:w="57" w:type="dxa"/>
            </w:tcMar>
            <w:vAlign w:val="center"/>
          </w:tcPr>
          <w:p w14:paraId="220628B4" w14:textId="77777777" w:rsidR="00457200" w:rsidRPr="002F0A90" w:rsidRDefault="00457200" w:rsidP="00505A10">
            <w:pPr>
              <w:pStyle w:val="Tabletext"/>
              <w:jc w:val="center"/>
              <w:rPr>
                <w:b/>
                <w:lang w:eastAsia="ko-KR"/>
              </w:rPr>
            </w:pPr>
            <w:r w:rsidRPr="002F0A90">
              <w:rPr>
                <w:lang w:eastAsia="ko-KR"/>
              </w:rPr>
              <w:t>0</w:t>
            </w: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615457A2" w14:textId="77777777" w:rsidR="00457200" w:rsidRPr="002F0A90" w:rsidRDefault="00457200" w:rsidP="00505A10">
            <w:pPr>
              <w:pStyle w:val="Tabletext"/>
              <w:jc w:val="center"/>
              <w:rPr>
                <w:lang w:eastAsia="ko-KR"/>
              </w:rPr>
            </w:pPr>
            <w:r w:rsidRPr="002F0A90">
              <w:rPr>
                <w:lang w:eastAsia="ko-KR"/>
              </w:rPr>
              <w:t>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7BB2BE4F"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val="restart"/>
            <w:tcBorders>
              <w:left w:val="single" w:sz="4" w:space="0" w:color="auto"/>
              <w:right w:val="single" w:sz="4" w:space="0" w:color="auto"/>
            </w:tcBorders>
            <w:vAlign w:val="center"/>
          </w:tcPr>
          <w:p w14:paraId="133BE273" w14:textId="77777777" w:rsidR="00457200" w:rsidRPr="002F0A90" w:rsidRDefault="00457200" w:rsidP="00505A10">
            <w:pPr>
              <w:pStyle w:val="Tabletext"/>
              <w:jc w:val="center"/>
              <w:rPr>
                <w:lang w:eastAsia="ko-KR"/>
              </w:rPr>
            </w:pPr>
            <w:r w:rsidRPr="002F0A90">
              <w:rPr>
                <w:lang w:eastAsia="ko-KR"/>
              </w:rPr>
              <w:t>74</w:t>
            </w:r>
          </w:p>
        </w:tc>
        <w:tc>
          <w:tcPr>
            <w:tcW w:w="1099" w:type="dxa"/>
            <w:tcBorders>
              <w:left w:val="single" w:sz="4" w:space="0" w:color="auto"/>
              <w:right w:val="single" w:sz="4" w:space="0" w:color="auto"/>
            </w:tcBorders>
          </w:tcPr>
          <w:p w14:paraId="7B6B1217" w14:textId="77777777" w:rsidR="00457200" w:rsidRPr="002F0A90" w:rsidRDefault="00457200" w:rsidP="00505A10">
            <w:pPr>
              <w:pStyle w:val="Tabletext"/>
              <w:jc w:val="center"/>
              <w:rPr>
                <w:lang w:eastAsia="ko-KR"/>
              </w:rPr>
            </w:pPr>
            <w:r w:rsidRPr="002F0A90">
              <w:t>50</w:t>
            </w:r>
          </w:p>
        </w:tc>
        <w:tc>
          <w:tcPr>
            <w:tcW w:w="1099" w:type="dxa"/>
            <w:vMerge w:val="restart"/>
            <w:tcBorders>
              <w:left w:val="single" w:sz="4" w:space="0" w:color="auto"/>
              <w:right w:val="single" w:sz="4" w:space="0" w:color="auto"/>
              <w:tl2br w:val="nil"/>
              <w:tr2bl w:val="nil"/>
            </w:tcBorders>
            <w:vAlign w:val="center"/>
          </w:tcPr>
          <w:p w14:paraId="55A20506" w14:textId="77777777" w:rsidR="00457200" w:rsidRPr="002F0A90" w:rsidRDefault="00457200" w:rsidP="00505A10">
            <w:pPr>
              <w:pStyle w:val="Tabletext"/>
              <w:jc w:val="center"/>
              <w:rPr>
                <w:lang w:eastAsia="ko-KR"/>
              </w:rPr>
            </w:pPr>
            <w:r w:rsidRPr="002F0A90">
              <w:rPr>
                <w:lang w:eastAsia="ko-KR"/>
              </w:rPr>
              <w:t>76</w:t>
            </w:r>
          </w:p>
        </w:tc>
        <w:tc>
          <w:tcPr>
            <w:tcW w:w="1099" w:type="dxa"/>
            <w:tcBorders>
              <w:left w:val="single" w:sz="4" w:space="0" w:color="auto"/>
              <w:right w:val="single" w:sz="4" w:space="0" w:color="auto"/>
              <w:tl2br w:val="nil"/>
              <w:tr2bl w:val="nil"/>
            </w:tcBorders>
          </w:tcPr>
          <w:p w14:paraId="43A79D02" w14:textId="77777777" w:rsidR="00457200" w:rsidRPr="002F0A90" w:rsidRDefault="00457200" w:rsidP="00505A10">
            <w:pPr>
              <w:pStyle w:val="Tabletext"/>
              <w:jc w:val="center"/>
              <w:rPr>
                <w:lang w:eastAsia="ko-KR"/>
              </w:rPr>
            </w:pPr>
            <w:r w:rsidRPr="002F0A90">
              <w:rPr>
                <w:lang w:eastAsia="ko-KR"/>
              </w:rPr>
              <w:t>52</w:t>
            </w:r>
          </w:p>
        </w:tc>
      </w:tr>
      <w:tr w:rsidR="00457200" w:rsidRPr="002F0A90" w14:paraId="3A61E82F"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6233494E"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64901923"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072151D3" w14:textId="77777777" w:rsidR="00457200" w:rsidRPr="002F0A90" w:rsidRDefault="00457200" w:rsidP="00505A10">
            <w:pPr>
              <w:pStyle w:val="Tabletext"/>
              <w:jc w:val="center"/>
              <w:rPr>
                <w:lang w:eastAsia="ko-KR"/>
              </w:rPr>
            </w:pPr>
            <w:r w:rsidRPr="002F0A90">
              <w:rPr>
                <w:lang w:eastAsia="ko-KR"/>
              </w:rPr>
              <w:t>10</w:t>
            </w:r>
          </w:p>
        </w:tc>
        <w:tc>
          <w:tcPr>
            <w:tcW w:w="1099" w:type="dxa"/>
            <w:vMerge/>
            <w:tcBorders>
              <w:left w:val="single" w:sz="4" w:space="0" w:color="auto"/>
              <w:right w:val="single" w:sz="4" w:space="0" w:color="auto"/>
            </w:tcBorders>
          </w:tcPr>
          <w:p w14:paraId="244CB3AB"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2D955A73" w14:textId="77777777" w:rsidR="00457200" w:rsidRPr="002F0A90" w:rsidRDefault="00457200" w:rsidP="00505A10">
            <w:pPr>
              <w:pStyle w:val="Tabletext"/>
              <w:jc w:val="center"/>
              <w:rPr>
                <w:lang w:eastAsia="ko-KR"/>
              </w:rPr>
            </w:pPr>
            <w:r w:rsidRPr="002F0A90">
              <w:t>48</w:t>
            </w:r>
          </w:p>
        </w:tc>
        <w:tc>
          <w:tcPr>
            <w:tcW w:w="1099" w:type="dxa"/>
            <w:vMerge/>
            <w:tcBorders>
              <w:left w:val="single" w:sz="4" w:space="0" w:color="auto"/>
              <w:right w:val="single" w:sz="4" w:space="0" w:color="auto"/>
              <w:tl2br w:val="nil"/>
              <w:tr2bl w:val="nil"/>
            </w:tcBorders>
          </w:tcPr>
          <w:p w14:paraId="55BBB183"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1C95D039" w14:textId="77777777" w:rsidR="00457200" w:rsidRPr="002F0A90" w:rsidRDefault="00457200" w:rsidP="00505A10">
            <w:pPr>
              <w:pStyle w:val="Tabletext"/>
              <w:jc w:val="center"/>
              <w:rPr>
                <w:lang w:eastAsia="ko-KR"/>
              </w:rPr>
            </w:pPr>
            <w:r w:rsidRPr="002F0A90">
              <w:rPr>
                <w:lang w:eastAsia="ko-KR"/>
              </w:rPr>
              <w:t>50</w:t>
            </w:r>
          </w:p>
        </w:tc>
      </w:tr>
      <w:tr w:rsidR="00457200" w:rsidRPr="002F0A90" w14:paraId="4596FED6"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591525DE"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1B5AAAD7"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0058B0E2"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tcPr>
          <w:p w14:paraId="6586791C"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2E10B0D" w14:textId="77777777" w:rsidR="00457200" w:rsidRPr="002F0A90" w:rsidRDefault="00457200" w:rsidP="00505A10">
            <w:pPr>
              <w:pStyle w:val="Tabletext"/>
              <w:jc w:val="center"/>
              <w:rPr>
                <w:lang w:eastAsia="ko-KR"/>
              </w:rPr>
            </w:pPr>
            <w:r w:rsidRPr="002F0A90">
              <w:t>45</w:t>
            </w:r>
          </w:p>
        </w:tc>
        <w:tc>
          <w:tcPr>
            <w:tcW w:w="1099" w:type="dxa"/>
            <w:vMerge/>
            <w:tcBorders>
              <w:left w:val="single" w:sz="4" w:space="0" w:color="auto"/>
              <w:right w:val="single" w:sz="4" w:space="0" w:color="auto"/>
              <w:tl2br w:val="nil"/>
              <w:tr2bl w:val="nil"/>
            </w:tcBorders>
          </w:tcPr>
          <w:p w14:paraId="3E71DED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317DE3C0"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r>
      <w:tr w:rsidR="00457200" w:rsidRPr="002F0A90" w14:paraId="2595D37B"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4CBB3986" w14:textId="77777777" w:rsidR="00457200" w:rsidRPr="002F0A90" w:rsidRDefault="00457200" w:rsidP="00505A10">
            <w:pPr>
              <w:pStyle w:val="Tabletext"/>
              <w:jc w:val="center"/>
              <w:rPr>
                <w:lang w:eastAsia="ko-KR"/>
              </w:rPr>
            </w:pP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459AA518" w14:textId="77777777" w:rsidR="00457200" w:rsidRPr="002F0A90" w:rsidRDefault="00457200" w:rsidP="00505A10">
            <w:pPr>
              <w:pStyle w:val="Tabletext"/>
              <w:jc w:val="center"/>
              <w:rPr>
                <w:lang w:eastAsia="ko-KR"/>
              </w:rPr>
            </w:pPr>
            <w:r w:rsidRPr="002F0A90">
              <w:rPr>
                <w:lang w:eastAsia="ko-KR"/>
              </w:rPr>
              <w:t>50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58BC5445"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tcBorders>
              <w:left w:val="single" w:sz="4" w:space="0" w:color="auto"/>
              <w:right w:val="single" w:sz="4" w:space="0" w:color="auto"/>
            </w:tcBorders>
          </w:tcPr>
          <w:p w14:paraId="4BF9D101" w14:textId="77777777" w:rsidR="00457200" w:rsidRPr="002F0A90" w:rsidRDefault="00457200" w:rsidP="00505A10">
            <w:pPr>
              <w:pStyle w:val="Tabletext"/>
              <w:jc w:val="center"/>
              <w:rPr>
                <w:rFonts w:ascii="Symbol" w:hAnsi="Symbol"/>
                <w:lang w:eastAsia="ko-KR"/>
              </w:rPr>
            </w:pPr>
          </w:p>
        </w:tc>
        <w:tc>
          <w:tcPr>
            <w:tcW w:w="1099" w:type="dxa"/>
            <w:tcBorders>
              <w:left w:val="single" w:sz="4" w:space="0" w:color="auto"/>
              <w:right w:val="single" w:sz="4" w:space="0" w:color="auto"/>
            </w:tcBorders>
          </w:tcPr>
          <w:p w14:paraId="49D3E975" w14:textId="77777777" w:rsidR="00457200" w:rsidRPr="002F0A90" w:rsidRDefault="00457200" w:rsidP="00505A10">
            <w:pPr>
              <w:pStyle w:val="Tabletext"/>
              <w:jc w:val="center"/>
              <w:rPr>
                <w:rFonts w:ascii="Symbol" w:hAnsi="Symbol"/>
                <w:lang w:eastAsia="ko-KR"/>
              </w:rPr>
            </w:pPr>
            <w:r w:rsidRPr="002F0A90">
              <w:t>50</w:t>
            </w:r>
          </w:p>
        </w:tc>
        <w:tc>
          <w:tcPr>
            <w:tcW w:w="1099" w:type="dxa"/>
            <w:vMerge/>
            <w:tcBorders>
              <w:left w:val="single" w:sz="4" w:space="0" w:color="auto"/>
              <w:right w:val="single" w:sz="4" w:space="0" w:color="auto"/>
              <w:tl2br w:val="nil"/>
              <w:tr2bl w:val="nil"/>
            </w:tcBorders>
          </w:tcPr>
          <w:p w14:paraId="61AFFC07" w14:textId="77777777" w:rsidR="00457200" w:rsidRPr="002F0A90" w:rsidRDefault="00457200" w:rsidP="00505A10">
            <w:pPr>
              <w:pStyle w:val="Tabletext"/>
              <w:jc w:val="center"/>
              <w:rPr>
                <w:rFonts w:ascii="Symbol" w:hAnsi="Symbol"/>
                <w:lang w:eastAsia="ko-KR"/>
              </w:rPr>
            </w:pPr>
          </w:p>
        </w:tc>
        <w:tc>
          <w:tcPr>
            <w:tcW w:w="1099" w:type="dxa"/>
            <w:tcBorders>
              <w:left w:val="single" w:sz="4" w:space="0" w:color="auto"/>
              <w:right w:val="single" w:sz="4" w:space="0" w:color="auto"/>
              <w:tl2br w:val="nil"/>
              <w:tr2bl w:val="nil"/>
            </w:tcBorders>
          </w:tcPr>
          <w:p w14:paraId="3764802B" w14:textId="77777777" w:rsidR="00457200" w:rsidRPr="002F0A90" w:rsidRDefault="00457200" w:rsidP="00505A10">
            <w:pPr>
              <w:pStyle w:val="Tabletext"/>
              <w:jc w:val="center"/>
              <w:rPr>
                <w:rFonts w:ascii="Symbol" w:hAnsi="Symbol"/>
                <w:lang w:eastAsia="ko-KR"/>
              </w:rPr>
            </w:pPr>
            <w:r w:rsidRPr="002F0A90">
              <w:rPr>
                <w:lang w:eastAsia="ko-KR"/>
              </w:rPr>
              <w:t>52</w:t>
            </w:r>
          </w:p>
        </w:tc>
      </w:tr>
      <w:tr w:rsidR="00457200" w:rsidRPr="002F0A90" w14:paraId="29C55601"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7FDED1B3"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221FACD3"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3435EA9A" w14:textId="77777777" w:rsidR="00457200" w:rsidRPr="002F0A90" w:rsidRDefault="00457200" w:rsidP="00505A10">
            <w:pPr>
              <w:pStyle w:val="Tabletext"/>
              <w:jc w:val="center"/>
              <w:rPr>
                <w:lang w:eastAsia="ko-KR"/>
              </w:rPr>
            </w:pPr>
            <w:r w:rsidRPr="002F0A90">
              <w:rPr>
                <w:lang w:eastAsia="ko-KR"/>
              </w:rPr>
              <w:t>10</w:t>
            </w:r>
          </w:p>
        </w:tc>
        <w:tc>
          <w:tcPr>
            <w:tcW w:w="1099" w:type="dxa"/>
            <w:vMerge/>
            <w:tcBorders>
              <w:left w:val="single" w:sz="4" w:space="0" w:color="auto"/>
              <w:right w:val="single" w:sz="4" w:space="0" w:color="auto"/>
            </w:tcBorders>
          </w:tcPr>
          <w:p w14:paraId="1375E885"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2D65F03D" w14:textId="77777777" w:rsidR="00457200" w:rsidRPr="002F0A90" w:rsidRDefault="00457200" w:rsidP="00505A10">
            <w:pPr>
              <w:pStyle w:val="Tabletext"/>
              <w:jc w:val="center"/>
              <w:rPr>
                <w:lang w:eastAsia="ko-KR"/>
              </w:rPr>
            </w:pPr>
            <w:r w:rsidRPr="002F0A90">
              <w:t>48</w:t>
            </w:r>
          </w:p>
        </w:tc>
        <w:tc>
          <w:tcPr>
            <w:tcW w:w="1099" w:type="dxa"/>
            <w:vMerge/>
            <w:tcBorders>
              <w:left w:val="single" w:sz="4" w:space="0" w:color="auto"/>
              <w:right w:val="single" w:sz="4" w:space="0" w:color="auto"/>
              <w:tl2br w:val="nil"/>
              <w:tr2bl w:val="nil"/>
            </w:tcBorders>
          </w:tcPr>
          <w:p w14:paraId="3ABE174C"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29908EDC" w14:textId="77777777" w:rsidR="00457200" w:rsidRPr="002F0A90" w:rsidRDefault="00457200" w:rsidP="00505A10">
            <w:pPr>
              <w:pStyle w:val="Tabletext"/>
              <w:jc w:val="center"/>
              <w:rPr>
                <w:lang w:eastAsia="ko-KR"/>
              </w:rPr>
            </w:pPr>
            <w:r w:rsidRPr="002F0A90">
              <w:rPr>
                <w:lang w:eastAsia="ko-KR"/>
              </w:rPr>
              <w:t>50</w:t>
            </w:r>
          </w:p>
        </w:tc>
      </w:tr>
      <w:tr w:rsidR="00457200" w:rsidRPr="002F0A90" w14:paraId="5C584E6E"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1281342A"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01BAF3E5"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7C2B5A5A"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tcPr>
          <w:p w14:paraId="26361773"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042E5ECA" w14:textId="77777777" w:rsidR="00457200" w:rsidRPr="002F0A90" w:rsidRDefault="00457200" w:rsidP="00505A10">
            <w:pPr>
              <w:pStyle w:val="Tabletext"/>
              <w:jc w:val="center"/>
              <w:rPr>
                <w:lang w:eastAsia="ko-KR"/>
              </w:rPr>
            </w:pPr>
            <w:r w:rsidRPr="002F0A90">
              <w:t>48</w:t>
            </w:r>
          </w:p>
        </w:tc>
        <w:tc>
          <w:tcPr>
            <w:tcW w:w="1099" w:type="dxa"/>
            <w:vMerge/>
            <w:tcBorders>
              <w:left w:val="single" w:sz="4" w:space="0" w:color="auto"/>
              <w:right w:val="single" w:sz="4" w:space="0" w:color="auto"/>
              <w:tl2br w:val="nil"/>
              <w:tr2bl w:val="nil"/>
            </w:tcBorders>
          </w:tcPr>
          <w:p w14:paraId="01F70DDB"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7DDB2CF2" w14:textId="77777777" w:rsidR="00457200" w:rsidRPr="002F0A90" w:rsidRDefault="00457200" w:rsidP="00505A10">
            <w:pPr>
              <w:pStyle w:val="Tabletext"/>
              <w:jc w:val="center"/>
              <w:rPr>
                <w:lang w:eastAsia="ko-KR"/>
              </w:rPr>
            </w:pPr>
            <w:r w:rsidRPr="002F0A90">
              <w:rPr>
                <w:rFonts w:ascii="Symbol" w:hAnsi="Symbol"/>
                <w:lang w:eastAsia="ko-KR"/>
              </w:rPr>
              <w:t></w:t>
            </w:r>
            <w:r w:rsidRPr="002F0A90">
              <w:rPr>
                <w:rFonts w:ascii="Symbol" w:hAnsi="Symbol"/>
                <w:lang w:eastAsia="ko-KR"/>
              </w:rPr>
              <w:t></w:t>
            </w:r>
          </w:p>
        </w:tc>
      </w:tr>
      <w:tr w:rsidR="00457200" w:rsidRPr="002F0A90" w14:paraId="66D68765" w14:textId="77777777" w:rsidTr="00A40866">
        <w:trPr>
          <w:trHeight w:val="354"/>
          <w:jc w:val="center"/>
        </w:trPr>
        <w:tc>
          <w:tcPr>
            <w:tcW w:w="1228" w:type="dxa"/>
            <w:vMerge w:val="restart"/>
            <w:tcBorders>
              <w:left w:val="single" w:sz="4" w:space="0" w:color="auto"/>
              <w:right w:val="single" w:sz="4" w:space="0" w:color="auto"/>
            </w:tcBorders>
            <w:tcMar>
              <w:top w:w="0" w:type="dxa"/>
              <w:left w:w="57" w:type="dxa"/>
              <w:bottom w:w="0" w:type="dxa"/>
              <w:right w:w="57" w:type="dxa"/>
            </w:tcMar>
            <w:vAlign w:val="center"/>
          </w:tcPr>
          <w:p w14:paraId="42C5AEF2" w14:textId="77777777" w:rsidR="00457200" w:rsidRPr="002F0A90" w:rsidRDefault="00457200" w:rsidP="00505A10">
            <w:pPr>
              <w:pStyle w:val="Tabletext"/>
              <w:jc w:val="center"/>
              <w:rPr>
                <w:lang w:eastAsia="ko-KR"/>
              </w:rPr>
            </w:pPr>
            <w:r w:rsidRPr="002F0A90">
              <w:rPr>
                <w:lang w:eastAsia="ko-KR"/>
              </w:rPr>
              <w:t>18</w:t>
            </w: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34D563B7" w14:textId="77777777" w:rsidR="00457200" w:rsidRPr="002F0A90" w:rsidRDefault="00457200" w:rsidP="00505A10">
            <w:pPr>
              <w:pStyle w:val="Tabletext"/>
              <w:jc w:val="center"/>
              <w:rPr>
                <w:lang w:eastAsia="ko-KR"/>
              </w:rPr>
            </w:pPr>
            <w:r w:rsidRPr="002F0A90">
              <w:rPr>
                <w:lang w:eastAsia="ko-KR"/>
              </w:rPr>
              <w:t>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795F293C"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val="restart"/>
            <w:tcBorders>
              <w:left w:val="single" w:sz="4" w:space="0" w:color="auto"/>
              <w:right w:val="single" w:sz="4" w:space="0" w:color="auto"/>
            </w:tcBorders>
            <w:vAlign w:val="center"/>
          </w:tcPr>
          <w:p w14:paraId="52BDE71F" w14:textId="77777777" w:rsidR="00457200" w:rsidRPr="002F0A90" w:rsidRDefault="00457200" w:rsidP="00505A10">
            <w:pPr>
              <w:pStyle w:val="Tabletext"/>
              <w:jc w:val="center"/>
              <w:rPr>
                <w:lang w:eastAsia="ko-KR"/>
              </w:rPr>
            </w:pPr>
            <w:r w:rsidRPr="002F0A90">
              <w:rPr>
                <w:lang w:eastAsia="ko-KR"/>
              </w:rPr>
              <w:t>56</w:t>
            </w:r>
          </w:p>
        </w:tc>
        <w:tc>
          <w:tcPr>
            <w:tcW w:w="1099" w:type="dxa"/>
            <w:tcBorders>
              <w:left w:val="single" w:sz="4" w:space="0" w:color="auto"/>
              <w:right w:val="single" w:sz="4" w:space="0" w:color="auto"/>
            </w:tcBorders>
          </w:tcPr>
          <w:p w14:paraId="5A5861B5" w14:textId="77777777" w:rsidR="00457200" w:rsidRPr="002F0A90" w:rsidRDefault="00457200" w:rsidP="00505A10">
            <w:pPr>
              <w:pStyle w:val="Tabletext"/>
              <w:jc w:val="center"/>
              <w:rPr>
                <w:lang w:eastAsia="ko-KR"/>
              </w:rPr>
            </w:pPr>
            <w:r w:rsidRPr="002F0A90">
              <w:rPr>
                <w:lang w:eastAsia="ko-KR"/>
              </w:rPr>
              <w:t>32</w:t>
            </w:r>
          </w:p>
        </w:tc>
        <w:tc>
          <w:tcPr>
            <w:tcW w:w="1099" w:type="dxa"/>
            <w:vMerge w:val="restart"/>
            <w:tcBorders>
              <w:left w:val="single" w:sz="4" w:space="0" w:color="auto"/>
              <w:right w:val="single" w:sz="4" w:space="0" w:color="auto"/>
              <w:tl2br w:val="nil"/>
              <w:tr2bl w:val="nil"/>
            </w:tcBorders>
            <w:vAlign w:val="center"/>
          </w:tcPr>
          <w:p w14:paraId="0BA9479B" w14:textId="77777777" w:rsidR="00457200" w:rsidRPr="002F0A90" w:rsidRDefault="00457200" w:rsidP="00505A10">
            <w:pPr>
              <w:pStyle w:val="Tabletext"/>
              <w:jc w:val="center"/>
              <w:rPr>
                <w:lang w:eastAsia="ko-KR"/>
              </w:rPr>
            </w:pPr>
            <w:r w:rsidRPr="002F0A90">
              <w:rPr>
                <w:lang w:eastAsia="ko-KR"/>
              </w:rPr>
              <w:t>58</w:t>
            </w:r>
          </w:p>
        </w:tc>
        <w:tc>
          <w:tcPr>
            <w:tcW w:w="1099" w:type="dxa"/>
            <w:tcBorders>
              <w:left w:val="single" w:sz="4" w:space="0" w:color="auto"/>
              <w:right w:val="single" w:sz="4" w:space="0" w:color="auto"/>
              <w:tl2br w:val="nil"/>
              <w:tr2bl w:val="nil"/>
            </w:tcBorders>
          </w:tcPr>
          <w:p w14:paraId="782CB988" w14:textId="77777777" w:rsidR="00457200" w:rsidRPr="002F0A90" w:rsidRDefault="00457200" w:rsidP="00505A10">
            <w:pPr>
              <w:pStyle w:val="Tabletext"/>
              <w:jc w:val="center"/>
              <w:rPr>
                <w:lang w:eastAsia="ko-KR"/>
              </w:rPr>
            </w:pPr>
            <w:r w:rsidRPr="002F0A90">
              <w:rPr>
                <w:lang w:eastAsia="ko-KR"/>
              </w:rPr>
              <w:t>34</w:t>
            </w:r>
          </w:p>
        </w:tc>
      </w:tr>
      <w:tr w:rsidR="00457200" w:rsidRPr="002F0A90" w14:paraId="1F45BB18"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4F152A99"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7A10018D"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5318737C"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6C134039"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3993C54A" w14:textId="77777777" w:rsidR="00457200" w:rsidRPr="002F0A90" w:rsidRDefault="00457200" w:rsidP="00505A10">
            <w:pPr>
              <w:pStyle w:val="Tabletext"/>
              <w:jc w:val="center"/>
              <w:rPr>
                <w:lang w:eastAsia="ko-KR"/>
              </w:rPr>
            </w:pPr>
            <w:r w:rsidRPr="002F0A90">
              <w:rPr>
                <w:lang w:eastAsia="ko-KR"/>
              </w:rPr>
              <w:t>30</w:t>
            </w:r>
          </w:p>
        </w:tc>
        <w:tc>
          <w:tcPr>
            <w:tcW w:w="1099" w:type="dxa"/>
            <w:vMerge/>
            <w:tcBorders>
              <w:left w:val="single" w:sz="4" w:space="0" w:color="auto"/>
              <w:right w:val="single" w:sz="4" w:space="0" w:color="auto"/>
              <w:tl2br w:val="nil"/>
              <w:tr2bl w:val="nil"/>
            </w:tcBorders>
          </w:tcPr>
          <w:p w14:paraId="75048803"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49E2DD04" w14:textId="77777777" w:rsidR="00457200" w:rsidRPr="002F0A90" w:rsidRDefault="00457200" w:rsidP="00505A10">
            <w:pPr>
              <w:pStyle w:val="Tabletext"/>
              <w:jc w:val="center"/>
              <w:rPr>
                <w:lang w:eastAsia="ko-KR"/>
              </w:rPr>
            </w:pPr>
            <w:r w:rsidRPr="002F0A90">
              <w:rPr>
                <w:lang w:eastAsia="ko-KR"/>
              </w:rPr>
              <w:t>32</w:t>
            </w:r>
          </w:p>
        </w:tc>
      </w:tr>
      <w:tr w:rsidR="00457200" w:rsidRPr="002F0A90" w14:paraId="78566B07"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51275CFD"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6E272482"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6EB07DD1"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03D7BF0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06C82C04" w14:textId="77777777" w:rsidR="00457200" w:rsidRPr="002F0A90" w:rsidRDefault="00457200" w:rsidP="00505A10">
            <w:pPr>
              <w:pStyle w:val="Tabletext"/>
              <w:jc w:val="center"/>
              <w:rPr>
                <w:lang w:eastAsia="ko-KR"/>
              </w:rPr>
            </w:pPr>
            <w:r w:rsidRPr="002F0A90">
              <w:rPr>
                <w:lang w:eastAsia="ko-KR"/>
              </w:rPr>
              <w:t>27</w:t>
            </w:r>
          </w:p>
        </w:tc>
        <w:tc>
          <w:tcPr>
            <w:tcW w:w="1099" w:type="dxa"/>
            <w:vMerge/>
            <w:tcBorders>
              <w:left w:val="single" w:sz="4" w:space="0" w:color="auto"/>
              <w:right w:val="single" w:sz="4" w:space="0" w:color="auto"/>
              <w:tl2br w:val="nil"/>
              <w:tr2bl w:val="nil"/>
            </w:tcBorders>
          </w:tcPr>
          <w:p w14:paraId="484D38F8"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558F5FAE" w14:textId="77777777" w:rsidR="00457200" w:rsidRPr="002F0A90" w:rsidRDefault="00457200" w:rsidP="00505A10">
            <w:pPr>
              <w:pStyle w:val="Tabletext"/>
              <w:jc w:val="center"/>
              <w:rPr>
                <w:lang w:eastAsia="ko-KR"/>
              </w:rPr>
            </w:pPr>
            <w:r w:rsidRPr="002F0A90">
              <w:rPr>
                <w:lang w:eastAsia="ko-KR"/>
              </w:rPr>
              <w:t>29</w:t>
            </w:r>
          </w:p>
        </w:tc>
      </w:tr>
      <w:tr w:rsidR="00457200" w:rsidRPr="002F0A90" w14:paraId="2D3BD04D"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2654DD10" w14:textId="77777777" w:rsidR="00457200" w:rsidRPr="002F0A90" w:rsidRDefault="00457200" w:rsidP="00505A10">
            <w:pPr>
              <w:pStyle w:val="Tabletext"/>
              <w:jc w:val="center"/>
              <w:rPr>
                <w:lang w:eastAsia="ko-KR"/>
              </w:rPr>
            </w:pP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20B1697C" w14:textId="77777777" w:rsidR="00457200" w:rsidRPr="002F0A90" w:rsidRDefault="00457200" w:rsidP="00505A10">
            <w:pPr>
              <w:pStyle w:val="Tabletext"/>
              <w:jc w:val="center"/>
              <w:rPr>
                <w:lang w:eastAsia="ko-KR"/>
              </w:rPr>
            </w:pPr>
            <w:r w:rsidRPr="002F0A90">
              <w:rPr>
                <w:lang w:eastAsia="ko-KR"/>
              </w:rPr>
              <w:t>50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51287623"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tcBorders>
              <w:left w:val="single" w:sz="4" w:space="0" w:color="auto"/>
              <w:right w:val="single" w:sz="4" w:space="0" w:color="auto"/>
            </w:tcBorders>
            <w:vAlign w:val="center"/>
          </w:tcPr>
          <w:p w14:paraId="1849107B"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460A0A83" w14:textId="77777777" w:rsidR="00457200" w:rsidRPr="002F0A90" w:rsidRDefault="00457200" w:rsidP="00505A10">
            <w:pPr>
              <w:pStyle w:val="Tabletext"/>
              <w:jc w:val="center"/>
              <w:rPr>
                <w:lang w:eastAsia="ko-KR"/>
              </w:rPr>
            </w:pPr>
            <w:r w:rsidRPr="002F0A90">
              <w:rPr>
                <w:lang w:eastAsia="ko-KR"/>
              </w:rPr>
              <w:t>32</w:t>
            </w:r>
          </w:p>
        </w:tc>
        <w:tc>
          <w:tcPr>
            <w:tcW w:w="1099" w:type="dxa"/>
            <w:vMerge/>
            <w:tcBorders>
              <w:left w:val="single" w:sz="4" w:space="0" w:color="auto"/>
              <w:right w:val="single" w:sz="4" w:space="0" w:color="auto"/>
              <w:tl2br w:val="nil"/>
              <w:tr2bl w:val="nil"/>
            </w:tcBorders>
          </w:tcPr>
          <w:p w14:paraId="0A42168A"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24676288" w14:textId="77777777" w:rsidR="00457200" w:rsidRPr="002F0A90" w:rsidRDefault="00457200" w:rsidP="00505A10">
            <w:pPr>
              <w:pStyle w:val="Tabletext"/>
              <w:jc w:val="center"/>
              <w:rPr>
                <w:lang w:eastAsia="ko-KR"/>
              </w:rPr>
            </w:pPr>
            <w:r w:rsidRPr="002F0A90">
              <w:rPr>
                <w:lang w:eastAsia="ko-KR"/>
              </w:rPr>
              <w:t>34</w:t>
            </w:r>
          </w:p>
        </w:tc>
      </w:tr>
      <w:tr w:rsidR="00457200" w:rsidRPr="002F0A90" w14:paraId="65D158FF"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6AB2EC17"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6D18318D"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5431F072"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1AE239EE"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3D5243E" w14:textId="77777777" w:rsidR="00457200" w:rsidRPr="002F0A90" w:rsidRDefault="00457200" w:rsidP="00505A10">
            <w:pPr>
              <w:pStyle w:val="Tabletext"/>
              <w:jc w:val="center"/>
              <w:rPr>
                <w:lang w:eastAsia="ko-KR"/>
              </w:rPr>
            </w:pPr>
            <w:r w:rsidRPr="002F0A90">
              <w:rPr>
                <w:lang w:eastAsia="ko-KR"/>
              </w:rPr>
              <w:t>30</w:t>
            </w:r>
          </w:p>
        </w:tc>
        <w:tc>
          <w:tcPr>
            <w:tcW w:w="1099" w:type="dxa"/>
            <w:vMerge/>
            <w:tcBorders>
              <w:left w:val="single" w:sz="4" w:space="0" w:color="auto"/>
              <w:right w:val="single" w:sz="4" w:space="0" w:color="auto"/>
              <w:tl2br w:val="nil"/>
              <w:tr2bl w:val="nil"/>
            </w:tcBorders>
          </w:tcPr>
          <w:p w14:paraId="52DC54FC"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69B52821" w14:textId="77777777" w:rsidR="00457200" w:rsidRPr="002F0A90" w:rsidRDefault="00457200" w:rsidP="00505A10">
            <w:pPr>
              <w:pStyle w:val="Tabletext"/>
              <w:jc w:val="center"/>
              <w:rPr>
                <w:lang w:eastAsia="ko-KR"/>
              </w:rPr>
            </w:pPr>
            <w:r w:rsidRPr="002F0A90">
              <w:rPr>
                <w:lang w:eastAsia="ko-KR"/>
              </w:rPr>
              <w:t>32</w:t>
            </w:r>
          </w:p>
        </w:tc>
      </w:tr>
      <w:tr w:rsidR="00457200" w:rsidRPr="002F0A90" w14:paraId="77294CCD"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2B5014C4"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3A396CC9"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480F1CBB"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06CE173E"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2B5E48D1" w14:textId="77777777" w:rsidR="00457200" w:rsidRPr="002F0A90" w:rsidRDefault="00457200" w:rsidP="00505A10">
            <w:pPr>
              <w:pStyle w:val="Tabletext"/>
              <w:jc w:val="center"/>
              <w:rPr>
                <w:lang w:eastAsia="ko-KR"/>
              </w:rPr>
            </w:pPr>
            <w:r w:rsidRPr="002F0A90">
              <w:rPr>
                <w:lang w:eastAsia="ko-KR"/>
              </w:rPr>
              <w:t>30</w:t>
            </w:r>
          </w:p>
        </w:tc>
        <w:tc>
          <w:tcPr>
            <w:tcW w:w="1099" w:type="dxa"/>
            <w:vMerge/>
            <w:tcBorders>
              <w:left w:val="single" w:sz="4" w:space="0" w:color="auto"/>
              <w:right w:val="single" w:sz="4" w:space="0" w:color="auto"/>
              <w:tl2br w:val="nil"/>
              <w:tr2bl w:val="nil"/>
            </w:tcBorders>
          </w:tcPr>
          <w:p w14:paraId="5B1C429B"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6634157D" w14:textId="77777777" w:rsidR="00457200" w:rsidRPr="002F0A90" w:rsidRDefault="00457200" w:rsidP="00505A10">
            <w:pPr>
              <w:pStyle w:val="Tabletext"/>
              <w:jc w:val="center"/>
              <w:rPr>
                <w:lang w:eastAsia="ko-KR"/>
              </w:rPr>
            </w:pPr>
            <w:r w:rsidRPr="002F0A90">
              <w:rPr>
                <w:lang w:eastAsia="ko-KR"/>
              </w:rPr>
              <w:t>31</w:t>
            </w:r>
          </w:p>
        </w:tc>
      </w:tr>
      <w:tr w:rsidR="00457200" w:rsidRPr="002F0A90" w14:paraId="6497242D" w14:textId="77777777" w:rsidTr="00A40866">
        <w:trPr>
          <w:trHeight w:val="354"/>
          <w:jc w:val="center"/>
        </w:trPr>
        <w:tc>
          <w:tcPr>
            <w:tcW w:w="1228" w:type="dxa"/>
            <w:vMerge w:val="restart"/>
            <w:tcBorders>
              <w:left w:val="single" w:sz="4" w:space="0" w:color="auto"/>
              <w:right w:val="single" w:sz="4" w:space="0" w:color="auto"/>
            </w:tcBorders>
            <w:tcMar>
              <w:top w:w="0" w:type="dxa"/>
              <w:left w:w="57" w:type="dxa"/>
              <w:bottom w:w="0" w:type="dxa"/>
              <w:right w:w="57" w:type="dxa"/>
            </w:tcMar>
            <w:vAlign w:val="center"/>
          </w:tcPr>
          <w:p w14:paraId="06744000" w14:textId="77777777" w:rsidR="00457200" w:rsidRPr="002F0A90" w:rsidRDefault="00457200" w:rsidP="00505A10">
            <w:pPr>
              <w:pStyle w:val="Tabletext"/>
              <w:jc w:val="center"/>
              <w:rPr>
                <w:lang w:eastAsia="ko-KR"/>
              </w:rPr>
            </w:pPr>
            <w:r w:rsidRPr="002F0A90">
              <w:rPr>
                <w:lang w:eastAsia="ko-KR"/>
              </w:rPr>
              <w:t>28</w:t>
            </w: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34C7E64A" w14:textId="77777777" w:rsidR="00457200" w:rsidRPr="002F0A90" w:rsidRDefault="00457200" w:rsidP="00505A10">
            <w:pPr>
              <w:pStyle w:val="Tabletext"/>
              <w:jc w:val="center"/>
              <w:rPr>
                <w:lang w:eastAsia="ko-KR"/>
              </w:rPr>
            </w:pPr>
            <w:r w:rsidRPr="002F0A90">
              <w:rPr>
                <w:lang w:eastAsia="ko-KR"/>
              </w:rPr>
              <w:t>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73DA77C0"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val="restart"/>
            <w:tcBorders>
              <w:left w:val="single" w:sz="4" w:space="0" w:color="auto"/>
              <w:right w:val="single" w:sz="4" w:space="0" w:color="auto"/>
            </w:tcBorders>
            <w:vAlign w:val="center"/>
          </w:tcPr>
          <w:p w14:paraId="1F30FCE9" w14:textId="77777777" w:rsidR="00457200" w:rsidRPr="002F0A90" w:rsidRDefault="00457200" w:rsidP="00505A10">
            <w:pPr>
              <w:pStyle w:val="Tabletext"/>
              <w:jc w:val="center"/>
              <w:rPr>
                <w:lang w:eastAsia="ko-KR"/>
              </w:rPr>
            </w:pPr>
            <w:r w:rsidRPr="002F0A90">
              <w:rPr>
                <w:lang w:eastAsia="ko-KR"/>
              </w:rPr>
              <w:t>46</w:t>
            </w:r>
          </w:p>
        </w:tc>
        <w:tc>
          <w:tcPr>
            <w:tcW w:w="1099" w:type="dxa"/>
            <w:tcBorders>
              <w:left w:val="single" w:sz="4" w:space="0" w:color="auto"/>
              <w:right w:val="single" w:sz="4" w:space="0" w:color="auto"/>
            </w:tcBorders>
          </w:tcPr>
          <w:p w14:paraId="3563295F" w14:textId="77777777" w:rsidR="00457200" w:rsidRPr="002F0A90" w:rsidRDefault="00457200" w:rsidP="00505A10">
            <w:pPr>
              <w:pStyle w:val="Tabletext"/>
              <w:jc w:val="center"/>
              <w:rPr>
                <w:lang w:eastAsia="ko-KR"/>
              </w:rPr>
            </w:pPr>
            <w:r w:rsidRPr="002F0A90">
              <w:rPr>
                <w:lang w:eastAsia="ko-KR"/>
              </w:rPr>
              <w:t>22</w:t>
            </w:r>
          </w:p>
        </w:tc>
        <w:tc>
          <w:tcPr>
            <w:tcW w:w="1099" w:type="dxa"/>
            <w:vMerge w:val="restart"/>
            <w:tcBorders>
              <w:left w:val="single" w:sz="4" w:space="0" w:color="auto"/>
              <w:right w:val="single" w:sz="4" w:space="0" w:color="auto"/>
              <w:tl2br w:val="nil"/>
              <w:tr2bl w:val="nil"/>
            </w:tcBorders>
            <w:vAlign w:val="center"/>
          </w:tcPr>
          <w:p w14:paraId="3836FA3A" w14:textId="77777777" w:rsidR="00457200" w:rsidRPr="002F0A90" w:rsidRDefault="00457200" w:rsidP="00505A10">
            <w:pPr>
              <w:pStyle w:val="Tabletext"/>
              <w:jc w:val="center"/>
              <w:rPr>
                <w:lang w:eastAsia="ko-KR"/>
              </w:rPr>
            </w:pPr>
            <w:r w:rsidRPr="002F0A90">
              <w:rPr>
                <w:lang w:eastAsia="ko-KR"/>
              </w:rPr>
              <w:t>48</w:t>
            </w:r>
          </w:p>
        </w:tc>
        <w:tc>
          <w:tcPr>
            <w:tcW w:w="1099" w:type="dxa"/>
            <w:tcBorders>
              <w:left w:val="single" w:sz="4" w:space="0" w:color="auto"/>
              <w:right w:val="single" w:sz="4" w:space="0" w:color="auto"/>
              <w:tl2br w:val="nil"/>
              <w:tr2bl w:val="nil"/>
            </w:tcBorders>
          </w:tcPr>
          <w:p w14:paraId="302A5F4F" w14:textId="77777777" w:rsidR="00457200" w:rsidRPr="002F0A90" w:rsidRDefault="00457200" w:rsidP="00505A10">
            <w:pPr>
              <w:pStyle w:val="Tabletext"/>
              <w:jc w:val="center"/>
              <w:rPr>
                <w:lang w:eastAsia="ko-KR"/>
              </w:rPr>
            </w:pPr>
            <w:r w:rsidRPr="002F0A90">
              <w:rPr>
                <w:lang w:eastAsia="ko-KR"/>
              </w:rPr>
              <w:t>24</w:t>
            </w:r>
          </w:p>
        </w:tc>
      </w:tr>
      <w:tr w:rsidR="00457200" w:rsidRPr="002F0A90" w14:paraId="517B038C"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1553C152"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492C1AA4"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3C06D3BB"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6CF571B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1F186FF2" w14:textId="77777777" w:rsidR="00457200" w:rsidRPr="002F0A90" w:rsidRDefault="00457200" w:rsidP="00505A10">
            <w:pPr>
              <w:pStyle w:val="Tabletext"/>
              <w:jc w:val="center"/>
              <w:rPr>
                <w:lang w:eastAsia="ko-KR"/>
              </w:rPr>
            </w:pPr>
            <w:r w:rsidRPr="002F0A90">
              <w:rPr>
                <w:lang w:eastAsia="ko-KR"/>
              </w:rPr>
              <w:t>20</w:t>
            </w:r>
          </w:p>
        </w:tc>
        <w:tc>
          <w:tcPr>
            <w:tcW w:w="1099" w:type="dxa"/>
            <w:vMerge/>
            <w:tcBorders>
              <w:left w:val="single" w:sz="4" w:space="0" w:color="auto"/>
              <w:right w:val="single" w:sz="4" w:space="0" w:color="auto"/>
              <w:tl2br w:val="nil"/>
              <w:tr2bl w:val="nil"/>
            </w:tcBorders>
          </w:tcPr>
          <w:p w14:paraId="078B5123"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06B4645D" w14:textId="77777777" w:rsidR="00457200" w:rsidRPr="002F0A90" w:rsidRDefault="00457200" w:rsidP="00505A10">
            <w:pPr>
              <w:pStyle w:val="Tabletext"/>
              <w:jc w:val="center"/>
              <w:rPr>
                <w:lang w:eastAsia="ko-KR"/>
              </w:rPr>
            </w:pPr>
            <w:r w:rsidRPr="002F0A90">
              <w:rPr>
                <w:lang w:eastAsia="ko-KR"/>
              </w:rPr>
              <w:t>24</w:t>
            </w:r>
          </w:p>
        </w:tc>
      </w:tr>
      <w:tr w:rsidR="00457200" w:rsidRPr="002F0A90" w14:paraId="643B070D"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774401CD"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0705FD8D"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0BDCC93E"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3020F9C9"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C1B5893" w14:textId="77777777" w:rsidR="00457200" w:rsidRPr="002F0A90" w:rsidRDefault="00457200" w:rsidP="00505A10">
            <w:pPr>
              <w:pStyle w:val="Tabletext"/>
              <w:jc w:val="center"/>
              <w:rPr>
                <w:lang w:eastAsia="ko-KR"/>
              </w:rPr>
            </w:pPr>
            <w:r w:rsidRPr="002F0A90">
              <w:rPr>
                <w:lang w:eastAsia="ko-KR"/>
              </w:rPr>
              <w:t>17</w:t>
            </w:r>
          </w:p>
        </w:tc>
        <w:tc>
          <w:tcPr>
            <w:tcW w:w="1099" w:type="dxa"/>
            <w:vMerge/>
            <w:tcBorders>
              <w:left w:val="single" w:sz="4" w:space="0" w:color="auto"/>
              <w:right w:val="single" w:sz="4" w:space="0" w:color="auto"/>
              <w:tl2br w:val="nil"/>
              <w:tr2bl w:val="nil"/>
            </w:tcBorders>
          </w:tcPr>
          <w:p w14:paraId="40220753"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747FC1CF" w14:textId="77777777" w:rsidR="00457200" w:rsidRPr="002F0A90" w:rsidRDefault="00457200" w:rsidP="00505A10">
            <w:pPr>
              <w:pStyle w:val="Tabletext"/>
              <w:jc w:val="center"/>
              <w:rPr>
                <w:lang w:eastAsia="ko-KR"/>
              </w:rPr>
            </w:pPr>
            <w:r w:rsidRPr="002F0A90">
              <w:rPr>
                <w:lang w:eastAsia="ko-KR"/>
              </w:rPr>
              <w:t>19</w:t>
            </w:r>
          </w:p>
        </w:tc>
      </w:tr>
      <w:tr w:rsidR="00457200" w:rsidRPr="002F0A90" w14:paraId="13064E9B"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478A6A72" w14:textId="77777777" w:rsidR="00457200" w:rsidRPr="002F0A90" w:rsidRDefault="00457200" w:rsidP="00505A10">
            <w:pPr>
              <w:pStyle w:val="Tabletext"/>
              <w:jc w:val="center"/>
              <w:rPr>
                <w:lang w:eastAsia="ko-KR"/>
              </w:rPr>
            </w:pPr>
          </w:p>
        </w:tc>
        <w:tc>
          <w:tcPr>
            <w:tcW w:w="1509" w:type="dxa"/>
            <w:vMerge w:val="restart"/>
            <w:tcBorders>
              <w:left w:val="single" w:sz="4" w:space="0" w:color="auto"/>
              <w:right w:val="single" w:sz="4" w:space="0" w:color="auto"/>
            </w:tcBorders>
            <w:tcMar>
              <w:top w:w="0" w:type="dxa"/>
              <w:left w:w="57" w:type="dxa"/>
              <w:bottom w:w="0" w:type="dxa"/>
              <w:right w:w="57" w:type="dxa"/>
            </w:tcMar>
            <w:vAlign w:val="center"/>
          </w:tcPr>
          <w:p w14:paraId="24226065" w14:textId="77777777" w:rsidR="00457200" w:rsidRPr="002F0A90" w:rsidRDefault="00457200" w:rsidP="00505A10">
            <w:pPr>
              <w:pStyle w:val="Tabletext"/>
              <w:jc w:val="center"/>
              <w:rPr>
                <w:lang w:eastAsia="ko-KR"/>
              </w:rPr>
            </w:pPr>
            <w:r w:rsidRPr="002F0A90">
              <w:rPr>
                <w:lang w:eastAsia="ko-KR"/>
              </w:rPr>
              <w:t>50</w:t>
            </w:r>
          </w:p>
        </w:tc>
        <w:tc>
          <w:tcPr>
            <w:tcW w:w="1372" w:type="dxa"/>
            <w:tcBorders>
              <w:left w:val="single" w:sz="4" w:space="0" w:color="auto"/>
              <w:right w:val="single" w:sz="4" w:space="0" w:color="auto"/>
            </w:tcBorders>
            <w:tcMar>
              <w:top w:w="0" w:type="dxa"/>
              <w:left w:w="57" w:type="dxa"/>
              <w:bottom w:w="0" w:type="dxa"/>
              <w:right w:w="57" w:type="dxa"/>
            </w:tcMar>
            <w:vAlign w:val="center"/>
          </w:tcPr>
          <w:p w14:paraId="55D8D962" w14:textId="77777777" w:rsidR="00457200" w:rsidRPr="002F0A90" w:rsidRDefault="00457200" w:rsidP="00505A10">
            <w:pPr>
              <w:pStyle w:val="Tabletext"/>
              <w:jc w:val="center"/>
              <w:rPr>
                <w:rFonts w:ascii="Symbol" w:hAnsi="Symbol"/>
                <w:lang w:eastAsia="ko-KR"/>
              </w:rPr>
            </w:pPr>
            <w:r w:rsidRPr="002F0A90">
              <w:rPr>
                <w:lang w:eastAsia="ko-KR"/>
              </w:rPr>
              <w:t>1</w:t>
            </w:r>
          </w:p>
        </w:tc>
        <w:tc>
          <w:tcPr>
            <w:tcW w:w="1099" w:type="dxa"/>
            <w:vMerge/>
            <w:tcBorders>
              <w:left w:val="single" w:sz="4" w:space="0" w:color="auto"/>
              <w:right w:val="single" w:sz="4" w:space="0" w:color="auto"/>
            </w:tcBorders>
            <w:vAlign w:val="center"/>
          </w:tcPr>
          <w:p w14:paraId="7B18648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1D4BC3F" w14:textId="77777777" w:rsidR="00457200" w:rsidRPr="002F0A90" w:rsidRDefault="00457200" w:rsidP="00505A10">
            <w:pPr>
              <w:pStyle w:val="Tabletext"/>
              <w:jc w:val="center"/>
              <w:rPr>
                <w:lang w:eastAsia="ko-KR"/>
              </w:rPr>
            </w:pPr>
            <w:r w:rsidRPr="002F0A90">
              <w:rPr>
                <w:lang w:eastAsia="ko-KR"/>
              </w:rPr>
              <w:t>22</w:t>
            </w:r>
          </w:p>
        </w:tc>
        <w:tc>
          <w:tcPr>
            <w:tcW w:w="1099" w:type="dxa"/>
            <w:vMerge/>
            <w:tcBorders>
              <w:left w:val="single" w:sz="4" w:space="0" w:color="auto"/>
              <w:right w:val="single" w:sz="4" w:space="0" w:color="auto"/>
              <w:tl2br w:val="nil"/>
              <w:tr2bl w:val="nil"/>
            </w:tcBorders>
          </w:tcPr>
          <w:p w14:paraId="0946A1D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75BA9C2D" w14:textId="77777777" w:rsidR="00457200" w:rsidRPr="002F0A90" w:rsidRDefault="00457200" w:rsidP="00505A10">
            <w:pPr>
              <w:pStyle w:val="Tabletext"/>
              <w:jc w:val="center"/>
              <w:rPr>
                <w:lang w:eastAsia="ko-KR"/>
              </w:rPr>
            </w:pPr>
            <w:r w:rsidRPr="002F0A90">
              <w:rPr>
                <w:lang w:eastAsia="ko-KR"/>
              </w:rPr>
              <w:t>24</w:t>
            </w:r>
          </w:p>
        </w:tc>
      </w:tr>
      <w:tr w:rsidR="00457200" w:rsidRPr="002F0A90" w14:paraId="02D73610"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74024548"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1628C51C"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351E70A8" w14:textId="77777777" w:rsidR="00457200" w:rsidRPr="002F0A90" w:rsidRDefault="00457200" w:rsidP="00505A10">
            <w:pPr>
              <w:pStyle w:val="Tabletext"/>
              <w:jc w:val="center"/>
              <w:rPr>
                <w:rFonts w:ascii="Symbol" w:hAnsi="Symbol"/>
                <w:lang w:eastAsia="ko-KR"/>
              </w:rPr>
            </w:pPr>
            <w:r w:rsidRPr="002F0A90">
              <w:rPr>
                <w:lang w:eastAsia="ko-KR"/>
              </w:rPr>
              <w:t>10</w:t>
            </w:r>
          </w:p>
        </w:tc>
        <w:tc>
          <w:tcPr>
            <w:tcW w:w="1099" w:type="dxa"/>
            <w:vMerge/>
            <w:tcBorders>
              <w:left w:val="single" w:sz="4" w:space="0" w:color="auto"/>
              <w:right w:val="single" w:sz="4" w:space="0" w:color="auto"/>
            </w:tcBorders>
            <w:vAlign w:val="center"/>
          </w:tcPr>
          <w:p w14:paraId="6BD49A5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56312BF5" w14:textId="77777777" w:rsidR="00457200" w:rsidRPr="002F0A90" w:rsidRDefault="00457200" w:rsidP="00505A10">
            <w:pPr>
              <w:pStyle w:val="Tabletext"/>
              <w:jc w:val="center"/>
              <w:rPr>
                <w:lang w:eastAsia="ko-KR"/>
              </w:rPr>
            </w:pPr>
            <w:r w:rsidRPr="002F0A90">
              <w:rPr>
                <w:lang w:eastAsia="ko-KR"/>
              </w:rPr>
              <w:t>20</w:t>
            </w:r>
          </w:p>
        </w:tc>
        <w:tc>
          <w:tcPr>
            <w:tcW w:w="1099" w:type="dxa"/>
            <w:vMerge/>
            <w:tcBorders>
              <w:left w:val="single" w:sz="4" w:space="0" w:color="auto"/>
              <w:right w:val="single" w:sz="4" w:space="0" w:color="auto"/>
              <w:tl2br w:val="nil"/>
              <w:tr2bl w:val="nil"/>
            </w:tcBorders>
          </w:tcPr>
          <w:p w14:paraId="37702CB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656F8892" w14:textId="77777777" w:rsidR="00457200" w:rsidRPr="002F0A90" w:rsidRDefault="00457200" w:rsidP="00505A10">
            <w:pPr>
              <w:pStyle w:val="Tabletext"/>
              <w:jc w:val="center"/>
              <w:rPr>
                <w:lang w:eastAsia="ko-KR"/>
              </w:rPr>
            </w:pPr>
            <w:r w:rsidRPr="002F0A90">
              <w:rPr>
                <w:lang w:eastAsia="ko-KR"/>
              </w:rPr>
              <w:t>22</w:t>
            </w:r>
          </w:p>
        </w:tc>
      </w:tr>
      <w:tr w:rsidR="00457200" w:rsidRPr="002F0A90" w14:paraId="4B869473" w14:textId="77777777" w:rsidTr="00A40866">
        <w:trPr>
          <w:trHeight w:val="354"/>
          <w:jc w:val="center"/>
        </w:trPr>
        <w:tc>
          <w:tcPr>
            <w:tcW w:w="1228" w:type="dxa"/>
            <w:vMerge/>
            <w:tcBorders>
              <w:left w:val="single" w:sz="4" w:space="0" w:color="auto"/>
              <w:right w:val="single" w:sz="4" w:space="0" w:color="auto"/>
            </w:tcBorders>
            <w:tcMar>
              <w:top w:w="0" w:type="dxa"/>
              <w:left w:w="57" w:type="dxa"/>
              <w:bottom w:w="0" w:type="dxa"/>
              <w:right w:w="57" w:type="dxa"/>
            </w:tcMar>
            <w:vAlign w:val="center"/>
          </w:tcPr>
          <w:p w14:paraId="1541C24E" w14:textId="77777777" w:rsidR="00457200" w:rsidRPr="002F0A90" w:rsidRDefault="00457200" w:rsidP="00505A10">
            <w:pPr>
              <w:pStyle w:val="Tabletext"/>
              <w:jc w:val="center"/>
              <w:rPr>
                <w:lang w:eastAsia="ko-KR"/>
              </w:rPr>
            </w:pPr>
          </w:p>
        </w:tc>
        <w:tc>
          <w:tcPr>
            <w:tcW w:w="1509" w:type="dxa"/>
            <w:vMerge/>
            <w:tcBorders>
              <w:left w:val="single" w:sz="4" w:space="0" w:color="auto"/>
              <w:right w:val="single" w:sz="4" w:space="0" w:color="auto"/>
            </w:tcBorders>
            <w:tcMar>
              <w:top w:w="0" w:type="dxa"/>
              <w:left w:w="57" w:type="dxa"/>
              <w:bottom w:w="0" w:type="dxa"/>
              <w:right w:w="57" w:type="dxa"/>
            </w:tcMar>
            <w:vAlign w:val="center"/>
          </w:tcPr>
          <w:p w14:paraId="16C7F08D" w14:textId="77777777" w:rsidR="00457200" w:rsidRPr="002F0A90" w:rsidRDefault="00457200" w:rsidP="00505A10">
            <w:pPr>
              <w:pStyle w:val="Tabletext"/>
              <w:jc w:val="center"/>
              <w:rPr>
                <w:lang w:eastAsia="ko-KR"/>
              </w:rPr>
            </w:pPr>
          </w:p>
        </w:tc>
        <w:tc>
          <w:tcPr>
            <w:tcW w:w="1372" w:type="dxa"/>
            <w:tcBorders>
              <w:left w:val="single" w:sz="4" w:space="0" w:color="auto"/>
              <w:right w:val="single" w:sz="4" w:space="0" w:color="auto"/>
            </w:tcBorders>
            <w:tcMar>
              <w:top w:w="0" w:type="dxa"/>
              <w:left w:w="57" w:type="dxa"/>
              <w:bottom w:w="0" w:type="dxa"/>
              <w:right w:w="57" w:type="dxa"/>
            </w:tcMar>
            <w:vAlign w:val="center"/>
          </w:tcPr>
          <w:p w14:paraId="0F63FCE9"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099" w:type="dxa"/>
            <w:vMerge/>
            <w:tcBorders>
              <w:left w:val="single" w:sz="4" w:space="0" w:color="auto"/>
              <w:right w:val="single" w:sz="4" w:space="0" w:color="auto"/>
            </w:tcBorders>
            <w:vAlign w:val="center"/>
          </w:tcPr>
          <w:p w14:paraId="09EA2627"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cBorders>
          </w:tcPr>
          <w:p w14:paraId="76C65FC9" w14:textId="77777777" w:rsidR="00457200" w:rsidRPr="002F0A90" w:rsidRDefault="00457200" w:rsidP="00505A10">
            <w:pPr>
              <w:pStyle w:val="Tabletext"/>
              <w:jc w:val="center"/>
              <w:rPr>
                <w:lang w:eastAsia="ko-KR"/>
              </w:rPr>
            </w:pPr>
            <w:r w:rsidRPr="002F0A90">
              <w:rPr>
                <w:lang w:eastAsia="ko-KR"/>
              </w:rPr>
              <w:t>20</w:t>
            </w:r>
          </w:p>
        </w:tc>
        <w:tc>
          <w:tcPr>
            <w:tcW w:w="1099" w:type="dxa"/>
            <w:vMerge/>
            <w:tcBorders>
              <w:left w:val="single" w:sz="4" w:space="0" w:color="auto"/>
              <w:right w:val="single" w:sz="4" w:space="0" w:color="auto"/>
              <w:tl2br w:val="nil"/>
              <w:tr2bl w:val="nil"/>
            </w:tcBorders>
          </w:tcPr>
          <w:p w14:paraId="33559602" w14:textId="77777777" w:rsidR="00457200" w:rsidRPr="002F0A90" w:rsidRDefault="00457200" w:rsidP="00505A10">
            <w:pPr>
              <w:pStyle w:val="Tabletext"/>
              <w:jc w:val="center"/>
              <w:rPr>
                <w:lang w:eastAsia="ko-KR"/>
              </w:rPr>
            </w:pPr>
          </w:p>
        </w:tc>
        <w:tc>
          <w:tcPr>
            <w:tcW w:w="1099" w:type="dxa"/>
            <w:tcBorders>
              <w:left w:val="single" w:sz="4" w:space="0" w:color="auto"/>
              <w:right w:val="single" w:sz="4" w:space="0" w:color="auto"/>
              <w:tl2br w:val="nil"/>
              <w:tr2bl w:val="nil"/>
            </w:tcBorders>
          </w:tcPr>
          <w:p w14:paraId="7568AB75" w14:textId="77777777" w:rsidR="00457200" w:rsidRPr="002F0A90" w:rsidRDefault="00457200" w:rsidP="00505A10">
            <w:pPr>
              <w:pStyle w:val="Tabletext"/>
              <w:jc w:val="center"/>
              <w:rPr>
                <w:lang w:eastAsia="ko-KR"/>
              </w:rPr>
            </w:pPr>
            <w:r w:rsidRPr="002F0A90">
              <w:rPr>
                <w:lang w:eastAsia="ko-KR"/>
              </w:rPr>
              <w:t>21</w:t>
            </w:r>
          </w:p>
        </w:tc>
      </w:tr>
    </w:tbl>
    <w:p w14:paraId="04F9DDD1" w14:textId="77777777" w:rsidR="00457200" w:rsidRPr="002F0A90" w:rsidRDefault="00457200" w:rsidP="00457200">
      <w:pPr>
        <w:pStyle w:val="Tablefin"/>
      </w:pPr>
    </w:p>
    <w:p w14:paraId="00BF4CD5" w14:textId="0D7811F6" w:rsidR="00457200" w:rsidRPr="002F0A90" w:rsidRDefault="00457200" w:rsidP="00486F21">
      <w:pPr>
        <w:pStyle w:val="FigureNo"/>
      </w:pPr>
      <w:r>
        <w:t>Figure a1</w:t>
      </w:r>
      <w:r w:rsidR="00BC2F71">
        <w:t>-</w:t>
      </w:r>
      <w:r>
        <w:t>2</w:t>
      </w:r>
      <w:r w:rsidR="00486F21">
        <w:t>3</w:t>
      </w:r>
    </w:p>
    <w:p w14:paraId="45F339CE" w14:textId="77777777" w:rsidR="00457200" w:rsidRPr="002F0A90" w:rsidRDefault="00457200" w:rsidP="00457200">
      <w:pPr>
        <w:pStyle w:val="Figuretitle"/>
      </w:pPr>
      <w:r w:rsidRPr="002A68A9">
        <w:rPr>
          <w:lang w:val="en-GB"/>
        </w:rPr>
        <w:t xml:space="preserve">Propagation loss for various percentages of time for ship-based radar C, </w:t>
      </w:r>
      <w:r w:rsidRPr="002A68A9">
        <w:rPr>
          <w:lang w:val="en-GB"/>
        </w:rPr>
        <w:br/>
        <w:t xml:space="preserve">zero ground height of BS (Rec. </w:t>
      </w:r>
      <w:r w:rsidRPr="002F0A90">
        <w:t>ITU-R P.452)</w:t>
      </w:r>
    </w:p>
    <w:p w14:paraId="1EFD770B" w14:textId="77777777" w:rsidR="00457200" w:rsidRPr="002F0A90" w:rsidRDefault="00457200" w:rsidP="00457200">
      <w:pPr>
        <w:jc w:val="center"/>
      </w:pPr>
      <w:r w:rsidRPr="002F0A90">
        <w:rPr>
          <w:noProof/>
          <w:lang w:val="en-GB" w:eastAsia="en-GB"/>
        </w:rPr>
        <w:drawing>
          <wp:inline distT="0" distB="0" distL="0" distR="0" wp14:anchorId="71E04553" wp14:editId="43D08434">
            <wp:extent cx="5097063" cy="3365279"/>
            <wp:effectExtent l="0" t="0" r="0" b="6985"/>
            <wp:docPr id="28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97063" cy="3365279"/>
                    </a:xfrm>
                    <a:prstGeom prst="rect">
                      <a:avLst/>
                    </a:prstGeom>
                    <a:noFill/>
                    <a:ln>
                      <a:noFill/>
                    </a:ln>
                  </pic:spPr>
                </pic:pic>
              </a:graphicData>
            </a:graphic>
          </wp:inline>
        </w:drawing>
      </w:r>
    </w:p>
    <w:p w14:paraId="7CCCB2D0" w14:textId="2151DDA5" w:rsidR="00457200" w:rsidRPr="002A68A9" w:rsidRDefault="00457200" w:rsidP="00457200">
      <w:pPr>
        <w:pStyle w:val="Heading2"/>
        <w:rPr>
          <w:b w:val="0"/>
          <w:szCs w:val="24"/>
          <w:lang w:val="en-GB"/>
        </w:rPr>
      </w:pPr>
      <w:bookmarkStart w:id="112" w:name="_Toc20141822"/>
      <w:r w:rsidRPr="002A68A9">
        <w:rPr>
          <w:szCs w:val="24"/>
          <w:lang w:val="en-GB"/>
        </w:rPr>
        <w:t>6.</w:t>
      </w:r>
      <w:r w:rsidR="00A77FF3">
        <w:rPr>
          <w:szCs w:val="24"/>
          <w:lang w:val="en-GB"/>
        </w:rPr>
        <w:t>2</w:t>
      </w:r>
      <w:r w:rsidRPr="002A68A9">
        <w:rPr>
          <w:szCs w:val="24"/>
          <w:lang w:val="en-GB"/>
        </w:rPr>
        <w:tab/>
        <w:t>Studies between IMT terminals and radars</w:t>
      </w:r>
      <w:bookmarkEnd w:id="112"/>
    </w:p>
    <w:p w14:paraId="53F4E340" w14:textId="77777777" w:rsidR="00457200" w:rsidRPr="002A68A9" w:rsidRDefault="00457200" w:rsidP="00457200">
      <w:pPr>
        <w:rPr>
          <w:szCs w:val="24"/>
          <w:lang w:val="en-GB"/>
        </w:rPr>
      </w:pPr>
      <w:r w:rsidRPr="002A68A9">
        <w:rPr>
          <w:szCs w:val="24"/>
          <w:lang w:val="en-GB"/>
        </w:rPr>
        <w:t xml:space="preserve">According to </w:t>
      </w:r>
      <w:r w:rsidRPr="002A68A9">
        <w:rPr>
          <w:lang w:val="en-GB"/>
        </w:rPr>
        <w:t>Attachment 4.13 to Document 5D/875</w:t>
      </w:r>
      <w:r w:rsidRPr="002A68A9">
        <w:rPr>
          <w:szCs w:val="24"/>
          <w:lang w:val="en-GB"/>
        </w:rPr>
        <w:t>, the separation distance required to protect radars would be much shorter than the distance required to protect from IMT base stations.</w:t>
      </w:r>
    </w:p>
    <w:p w14:paraId="74BEFAAB" w14:textId="77777777" w:rsidR="00457200" w:rsidRPr="002A68A9" w:rsidRDefault="00457200" w:rsidP="008F3D77">
      <w:pPr>
        <w:pStyle w:val="Heading1"/>
        <w:rPr>
          <w:lang w:val="en-GB"/>
        </w:rPr>
      </w:pPr>
      <w:bookmarkStart w:id="113" w:name="_Toc20141823"/>
      <w:r w:rsidRPr="002A68A9">
        <w:rPr>
          <w:lang w:val="en-GB"/>
        </w:rPr>
        <w:t>7</w:t>
      </w:r>
      <w:r w:rsidRPr="002A68A9">
        <w:rPr>
          <w:lang w:val="en-GB"/>
        </w:rPr>
        <w:tab/>
        <w:t>Summary and concluding remarks</w:t>
      </w:r>
      <w:bookmarkEnd w:id="113"/>
      <w:r w:rsidRPr="002A68A9">
        <w:rPr>
          <w:lang w:val="en-GB"/>
        </w:rPr>
        <w:t xml:space="preserve"> </w:t>
      </w:r>
    </w:p>
    <w:p w14:paraId="5DA36BF4" w14:textId="77777777" w:rsidR="00457200" w:rsidRPr="002A68A9" w:rsidRDefault="00457200" w:rsidP="00457200">
      <w:pPr>
        <w:rPr>
          <w:lang w:val="en-GB" w:eastAsia="ko-KR"/>
        </w:rPr>
      </w:pPr>
      <w:r w:rsidRPr="002A68A9">
        <w:rPr>
          <w:lang w:val="en-GB" w:eastAsia="ko-KR"/>
        </w:rPr>
        <w:t xml:space="preserve">All numerical results are analysed for BS locating at shoreline and ship-based radars in co-channel channel. </w:t>
      </w:r>
    </w:p>
    <w:p w14:paraId="617156F7" w14:textId="77777777" w:rsidR="00457200" w:rsidRPr="002A68A9" w:rsidRDefault="00457200" w:rsidP="00457200">
      <w:pPr>
        <w:rPr>
          <w:lang w:val="en-GB" w:eastAsia="ko-KR"/>
        </w:rPr>
      </w:pPr>
      <w:r w:rsidRPr="002A68A9">
        <w:rPr>
          <w:lang w:val="en-GB"/>
        </w:rPr>
        <w:t>The results presented in this report show clearly that mitigation techniques and measures are necessary for the coexistence of future deployment of IMT-Advanced systems with incumbent radar systems in these bands.</w:t>
      </w:r>
    </w:p>
    <w:p w14:paraId="54222E13" w14:textId="77777777" w:rsidR="00457200" w:rsidRPr="002A68A9" w:rsidRDefault="00457200" w:rsidP="00457200">
      <w:pPr>
        <w:pStyle w:val="Heading2"/>
        <w:rPr>
          <w:szCs w:val="24"/>
          <w:lang w:val="en-GB"/>
        </w:rPr>
      </w:pPr>
      <w:bookmarkStart w:id="114" w:name="_Toc20141824"/>
      <w:r w:rsidRPr="002A68A9">
        <w:rPr>
          <w:szCs w:val="24"/>
          <w:lang w:val="en-GB"/>
        </w:rPr>
        <w:t>7.1</w:t>
      </w:r>
      <w:r w:rsidRPr="002A68A9">
        <w:rPr>
          <w:szCs w:val="24"/>
          <w:lang w:val="en-GB"/>
        </w:rPr>
        <w:tab/>
        <w:t>Co-channel studies</w:t>
      </w:r>
      <w:bookmarkEnd w:id="114"/>
    </w:p>
    <w:p w14:paraId="3E4E81C5" w14:textId="77777777" w:rsidR="00457200" w:rsidRPr="002A68A9" w:rsidRDefault="00457200" w:rsidP="00457200">
      <w:pPr>
        <w:rPr>
          <w:lang w:val="en-GB"/>
        </w:rPr>
      </w:pPr>
      <w:r w:rsidRPr="002A68A9">
        <w:rPr>
          <w:spacing w:val="-6"/>
          <w:lang w:val="en-GB" w:eastAsia="ko-KR"/>
        </w:rPr>
        <w:t xml:space="preserve">Interference powers at victim radars exceed the protection criteria for all cases, and they need to be further </w:t>
      </w:r>
      <w:r w:rsidRPr="002A68A9">
        <w:rPr>
          <w:lang w:val="en-GB"/>
        </w:rPr>
        <w:t>reduced by at least 98/94/74 dB for macro suburban/macro urban /micro urban without clutter loss.</w:t>
      </w:r>
    </w:p>
    <w:p w14:paraId="64D52780" w14:textId="77777777" w:rsidR="00457200" w:rsidRPr="002A68A9" w:rsidRDefault="00457200" w:rsidP="00457200">
      <w:pPr>
        <w:rPr>
          <w:lang w:val="en-GB" w:eastAsia="ko-KR"/>
        </w:rPr>
      </w:pPr>
      <w:r w:rsidRPr="002A68A9">
        <w:rPr>
          <w:lang w:val="en-GB" w:eastAsia="ko-KR"/>
        </w:rPr>
        <w:t>For protection of radars B and C at 22 km far from shoreline, the interference power from macro suburban BS, without clutter loss, needs to be reduced by 72-77 dB. The interference power from macro urban BS, without clutter loss, needs to be reduced by 66-71 dB. The interference power from micro urban BS, without clutter loss, needs to be reduced by 48-52 dB.</w:t>
      </w:r>
    </w:p>
    <w:p w14:paraId="60593789" w14:textId="77777777" w:rsidR="00457200" w:rsidRPr="002A68A9" w:rsidRDefault="00457200" w:rsidP="00457200">
      <w:pPr>
        <w:rPr>
          <w:lang w:val="en-GB" w:eastAsia="ko-KR"/>
        </w:rPr>
      </w:pPr>
      <w:r w:rsidRPr="002A68A9">
        <w:rPr>
          <w:lang w:val="en-GB" w:eastAsia="ko-KR"/>
        </w:rPr>
        <w:t xml:space="preserve">These variations of power reduction are dependent on BS ground height and percentage of time input to Recommendation ITU-R P.452 model. For the short distance of 1 km from shoreline, the required power reduction does not depend on ground height and percentage time since the two parameters nearly affect propagation loss at such low distance. </w:t>
      </w:r>
    </w:p>
    <w:p w14:paraId="59B45B09" w14:textId="696A9299" w:rsidR="00457200" w:rsidRPr="002A68A9" w:rsidRDefault="00A40866" w:rsidP="00457200">
      <w:pPr>
        <w:pStyle w:val="TableNo"/>
        <w:spacing w:before="480"/>
        <w:rPr>
          <w:lang w:val="en-GB"/>
        </w:rPr>
      </w:pPr>
      <w:r w:rsidRPr="002A68A9">
        <w:rPr>
          <w:lang w:val="en-GB"/>
        </w:rPr>
        <w:t>TABLE A1.4</w:t>
      </w:r>
      <w:r w:rsidR="00466622">
        <w:rPr>
          <w:lang w:val="en-GB"/>
        </w:rPr>
        <w:t>6</w:t>
      </w:r>
    </w:p>
    <w:p w14:paraId="7715410E" w14:textId="77777777" w:rsidR="00457200" w:rsidRPr="002A68A9" w:rsidRDefault="00457200" w:rsidP="00457200">
      <w:pPr>
        <w:pStyle w:val="Tabletitle"/>
        <w:rPr>
          <w:lang w:val="en-GB"/>
        </w:rPr>
      </w:pPr>
      <w:r w:rsidRPr="002A68A9">
        <w:rPr>
          <w:lang w:val="en-GB"/>
        </w:rPr>
        <w:t xml:space="preserve">The amount of additional reduction in interference power required to protect </w:t>
      </w:r>
      <w:r w:rsidRPr="002A68A9">
        <w:rPr>
          <w:lang w:val="en-GB"/>
        </w:rPr>
        <w:br/>
        <w:t>ship-based radars B and C from IMT BS (10 MHz)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711"/>
        <w:gridCol w:w="1556"/>
        <w:gridCol w:w="1244"/>
        <w:gridCol w:w="1244"/>
        <w:gridCol w:w="1244"/>
        <w:gridCol w:w="1244"/>
      </w:tblGrid>
      <w:tr w:rsidR="00457200" w:rsidRPr="003C5958" w14:paraId="4E07103C" w14:textId="77777777" w:rsidTr="00505A10">
        <w:trPr>
          <w:trHeight w:val="413"/>
          <w:jc w:val="center"/>
        </w:trPr>
        <w:tc>
          <w:tcPr>
            <w:tcW w:w="127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56DBFA8" w14:textId="77777777" w:rsidR="00457200" w:rsidRPr="002F0A90" w:rsidRDefault="00457200" w:rsidP="00505A10">
            <w:pPr>
              <w:pStyle w:val="Tablehead"/>
            </w:pPr>
            <w:r w:rsidRPr="002F0A90">
              <w:rPr>
                <w:lang w:eastAsia="ko-KR"/>
              </w:rPr>
              <w:t>Clutter loss (dB)</w:t>
            </w:r>
          </w:p>
        </w:tc>
        <w:tc>
          <w:tcPr>
            <w:tcW w:w="1559" w:type="dxa"/>
            <w:vMerge w:val="restart"/>
            <w:tcBorders>
              <w:top w:val="single" w:sz="4" w:space="0" w:color="auto"/>
              <w:left w:val="single" w:sz="4" w:space="0" w:color="auto"/>
              <w:right w:val="single" w:sz="4" w:space="0" w:color="auto"/>
            </w:tcBorders>
            <w:vAlign w:val="center"/>
          </w:tcPr>
          <w:p w14:paraId="5E5E5663" w14:textId="77777777" w:rsidR="00457200" w:rsidRPr="002A68A9" w:rsidRDefault="00457200" w:rsidP="00505A10">
            <w:pPr>
              <w:pStyle w:val="Tablehead"/>
              <w:rPr>
                <w:lang w:val="en-GB" w:eastAsia="ko-KR"/>
              </w:rPr>
            </w:pPr>
            <w:r w:rsidRPr="002A68A9">
              <w:rPr>
                <w:lang w:val="en-GB" w:eastAsia="ko-KR"/>
              </w:rPr>
              <w:t>BS ground height above sea level (m)</w:t>
            </w:r>
          </w:p>
        </w:tc>
        <w:tc>
          <w:tcPr>
            <w:tcW w:w="1418" w:type="dxa"/>
            <w:vMerge w:val="restart"/>
            <w:tcBorders>
              <w:top w:val="single" w:sz="4" w:space="0" w:color="auto"/>
              <w:left w:val="single" w:sz="4" w:space="0" w:color="auto"/>
              <w:right w:val="single" w:sz="4" w:space="0" w:color="auto"/>
            </w:tcBorders>
            <w:vAlign w:val="center"/>
          </w:tcPr>
          <w:p w14:paraId="6425034E" w14:textId="77777777" w:rsidR="00457200" w:rsidRPr="002F0A90" w:rsidRDefault="00457200" w:rsidP="00505A10">
            <w:pPr>
              <w:pStyle w:val="Tablehead"/>
            </w:pPr>
            <w:r w:rsidRPr="002F0A90">
              <w:t>Percentage of time (%)</w:t>
            </w:r>
          </w:p>
        </w:tc>
        <w:tc>
          <w:tcPr>
            <w:tcW w:w="4536" w:type="dxa"/>
            <w:gridSpan w:val="4"/>
            <w:tcBorders>
              <w:top w:val="single" w:sz="4" w:space="0" w:color="auto"/>
              <w:left w:val="single" w:sz="4" w:space="0" w:color="auto"/>
              <w:bottom w:val="single" w:sz="4" w:space="0" w:color="auto"/>
              <w:right w:val="single" w:sz="4" w:space="0" w:color="auto"/>
            </w:tcBorders>
            <w:vAlign w:val="center"/>
          </w:tcPr>
          <w:p w14:paraId="7AFCC463" w14:textId="77777777" w:rsidR="00457200" w:rsidRPr="002A68A9" w:rsidRDefault="00457200" w:rsidP="00505A10">
            <w:pPr>
              <w:pStyle w:val="Tablehead"/>
              <w:rPr>
                <w:lang w:val="en-GB" w:eastAsia="ko-KR"/>
              </w:rPr>
            </w:pPr>
            <w:r w:rsidRPr="002A68A9">
              <w:rPr>
                <w:lang w:val="en-GB" w:eastAsia="ko-KR"/>
              </w:rPr>
              <w:t>Additional reduction in interference power (dB)</w:t>
            </w:r>
          </w:p>
        </w:tc>
      </w:tr>
      <w:tr w:rsidR="00457200" w:rsidRPr="002F0A90" w14:paraId="1ABD4440" w14:textId="77777777" w:rsidTr="00505A10">
        <w:trPr>
          <w:trHeight w:val="308"/>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0006BAD2" w14:textId="77777777" w:rsidR="00457200" w:rsidRPr="002A68A9" w:rsidRDefault="00457200" w:rsidP="00505A10">
            <w:pPr>
              <w:pStyle w:val="Tablehead"/>
              <w:rPr>
                <w:lang w:val="en-GB" w:eastAsia="ko-KR"/>
              </w:rPr>
            </w:pPr>
          </w:p>
        </w:tc>
        <w:tc>
          <w:tcPr>
            <w:tcW w:w="1559" w:type="dxa"/>
            <w:vMerge/>
            <w:tcBorders>
              <w:left w:val="single" w:sz="4" w:space="0" w:color="auto"/>
              <w:right w:val="single" w:sz="4" w:space="0" w:color="auto"/>
            </w:tcBorders>
            <w:vAlign w:val="center"/>
          </w:tcPr>
          <w:p w14:paraId="1D39C8C8" w14:textId="77777777" w:rsidR="00457200" w:rsidRPr="002A68A9" w:rsidRDefault="00457200" w:rsidP="00505A10">
            <w:pPr>
              <w:pStyle w:val="Tablehead"/>
              <w:rPr>
                <w:lang w:val="en-GB" w:eastAsia="ko-KR"/>
              </w:rPr>
            </w:pPr>
          </w:p>
        </w:tc>
        <w:tc>
          <w:tcPr>
            <w:tcW w:w="1418" w:type="dxa"/>
            <w:vMerge/>
            <w:tcBorders>
              <w:left w:val="single" w:sz="4" w:space="0" w:color="auto"/>
              <w:right w:val="single" w:sz="4" w:space="0" w:color="auto"/>
            </w:tcBorders>
            <w:vAlign w:val="center"/>
          </w:tcPr>
          <w:p w14:paraId="4CD866DD" w14:textId="77777777" w:rsidR="00457200" w:rsidRPr="002A68A9" w:rsidRDefault="00457200" w:rsidP="00505A10">
            <w:pPr>
              <w:pStyle w:val="Tablehead"/>
              <w:rPr>
                <w:lang w:val="en-GB"/>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3F846B4" w14:textId="764BD9F6" w:rsidR="00457200" w:rsidRPr="002F0A90" w:rsidRDefault="00457200" w:rsidP="00EB4C35">
            <w:pPr>
              <w:pStyle w:val="Tablehead"/>
              <w:rPr>
                <w:lang w:eastAsia="ko-KR"/>
              </w:rPr>
            </w:pPr>
            <w:r w:rsidRPr="002F0A90">
              <w:rPr>
                <w:lang w:eastAsia="ko-KR"/>
              </w:rPr>
              <w:t>Radar B</w:t>
            </w:r>
            <w:r w:rsidR="00EB4C35">
              <w:rPr>
                <w:lang w:eastAsia="ko-KR"/>
              </w:rPr>
              <w:br/>
            </w:r>
            <w:r w:rsidRPr="002F0A90">
              <w:rPr>
                <w:lang w:eastAsia="ko-KR"/>
              </w:rPr>
              <w:t>10 MHz</w:t>
            </w:r>
          </w:p>
        </w:tc>
        <w:tc>
          <w:tcPr>
            <w:tcW w:w="2268" w:type="dxa"/>
            <w:gridSpan w:val="2"/>
            <w:tcBorders>
              <w:top w:val="single" w:sz="4" w:space="0" w:color="auto"/>
              <w:left w:val="single" w:sz="4" w:space="0" w:color="auto"/>
              <w:right w:val="single" w:sz="4" w:space="0" w:color="auto"/>
            </w:tcBorders>
          </w:tcPr>
          <w:p w14:paraId="7D5E039B" w14:textId="14557B0A" w:rsidR="00457200" w:rsidRPr="002F0A90" w:rsidRDefault="00457200" w:rsidP="00EB4C35">
            <w:pPr>
              <w:pStyle w:val="Tablehead"/>
              <w:rPr>
                <w:lang w:eastAsia="ko-KR"/>
              </w:rPr>
            </w:pPr>
            <w:r w:rsidRPr="002F0A90">
              <w:rPr>
                <w:lang w:eastAsia="ko-KR"/>
              </w:rPr>
              <w:t>Radar C</w:t>
            </w:r>
            <w:r w:rsidR="00EB4C35">
              <w:rPr>
                <w:lang w:eastAsia="ko-KR"/>
              </w:rPr>
              <w:br/>
            </w:r>
            <w:r w:rsidRPr="002F0A90">
              <w:rPr>
                <w:lang w:eastAsia="ko-KR"/>
              </w:rPr>
              <w:t xml:space="preserve">10 MHz </w:t>
            </w:r>
          </w:p>
        </w:tc>
      </w:tr>
      <w:tr w:rsidR="00457200" w:rsidRPr="002F0A90" w14:paraId="6D510770" w14:textId="77777777" w:rsidTr="00505A10">
        <w:trPr>
          <w:trHeight w:val="307"/>
          <w:jc w:val="center"/>
        </w:trPr>
        <w:tc>
          <w:tcPr>
            <w:tcW w:w="1271"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9F0174D" w14:textId="77777777" w:rsidR="00457200" w:rsidRPr="002F0A90" w:rsidRDefault="00457200" w:rsidP="00505A10">
            <w:pPr>
              <w:pStyle w:val="Tablehead"/>
              <w:rPr>
                <w:lang w:eastAsia="ko-KR"/>
              </w:rPr>
            </w:pPr>
          </w:p>
        </w:tc>
        <w:tc>
          <w:tcPr>
            <w:tcW w:w="1559" w:type="dxa"/>
            <w:vMerge/>
            <w:tcBorders>
              <w:left w:val="single" w:sz="4" w:space="0" w:color="auto"/>
              <w:bottom w:val="single" w:sz="4" w:space="0" w:color="auto"/>
              <w:right w:val="single" w:sz="4" w:space="0" w:color="auto"/>
            </w:tcBorders>
            <w:vAlign w:val="center"/>
          </w:tcPr>
          <w:p w14:paraId="3ABACCD3" w14:textId="77777777" w:rsidR="00457200" w:rsidRPr="002F0A90" w:rsidRDefault="00457200" w:rsidP="00505A10">
            <w:pPr>
              <w:pStyle w:val="Tablehead"/>
              <w:rPr>
                <w:lang w:eastAsia="ko-KR"/>
              </w:rPr>
            </w:pPr>
          </w:p>
        </w:tc>
        <w:tc>
          <w:tcPr>
            <w:tcW w:w="1418" w:type="dxa"/>
            <w:vMerge/>
            <w:tcBorders>
              <w:left w:val="single" w:sz="4" w:space="0" w:color="auto"/>
              <w:bottom w:val="single" w:sz="4" w:space="0" w:color="auto"/>
              <w:right w:val="single" w:sz="4" w:space="0" w:color="auto"/>
            </w:tcBorders>
            <w:vAlign w:val="center"/>
          </w:tcPr>
          <w:p w14:paraId="2B508B0D" w14:textId="77777777" w:rsidR="00457200" w:rsidRPr="002F0A90" w:rsidRDefault="00457200" w:rsidP="00505A10">
            <w:pPr>
              <w:pStyle w:val="Tablehead"/>
            </w:pPr>
          </w:p>
        </w:tc>
        <w:tc>
          <w:tcPr>
            <w:tcW w:w="1134" w:type="dxa"/>
            <w:tcBorders>
              <w:top w:val="single" w:sz="4" w:space="0" w:color="auto"/>
              <w:left w:val="single" w:sz="4" w:space="0" w:color="auto"/>
              <w:bottom w:val="single" w:sz="4" w:space="0" w:color="auto"/>
              <w:right w:val="single" w:sz="4" w:space="0" w:color="auto"/>
            </w:tcBorders>
          </w:tcPr>
          <w:p w14:paraId="4BF347BD" w14:textId="5AF9C265" w:rsidR="00457200" w:rsidRPr="002F0A90" w:rsidRDefault="00457200" w:rsidP="00505A10">
            <w:pPr>
              <w:pStyle w:val="Tablehead"/>
              <w:rPr>
                <w:lang w:eastAsia="ko-KR"/>
              </w:rPr>
            </w:pPr>
            <w:r w:rsidRPr="002F0A90">
              <w:rPr>
                <w:lang w:eastAsia="ko-KR"/>
              </w:rPr>
              <w:t xml:space="preserve">1 km </w:t>
            </w:r>
            <w:r w:rsidR="00EB4C35">
              <w:rPr>
                <w:lang w:eastAsia="ko-KR"/>
              </w:rPr>
              <w:br/>
            </w:r>
            <w:r w:rsidRPr="002F0A90">
              <w:rPr>
                <w:lang w:eastAsia="ko-KR"/>
              </w:rPr>
              <w:t>from shoreline</w:t>
            </w:r>
          </w:p>
        </w:tc>
        <w:tc>
          <w:tcPr>
            <w:tcW w:w="1134" w:type="dxa"/>
            <w:tcBorders>
              <w:left w:val="single" w:sz="4" w:space="0" w:color="auto"/>
              <w:bottom w:val="single" w:sz="4" w:space="0" w:color="auto"/>
              <w:right w:val="single" w:sz="4" w:space="0" w:color="auto"/>
            </w:tcBorders>
            <w:vAlign w:val="center"/>
          </w:tcPr>
          <w:p w14:paraId="4F140B94" w14:textId="77777777" w:rsidR="00457200" w:rsidRPr="002F0A90" w:rsidRDefault="00457200" w:rsidP="00505A10">
            <w:pPr>
              <w:pStyle w:val="Tablehead"/>
              <w:rPr>
                <w:lang w:eastAsia="ko-KR"/>
              </w:rPr>
            </w:pPr>
            <w:r w:rsidRPr="002F0A90">
              <w:rPr>
                <w:lang w:eastAsia="ko-KR"/>
              </w:rPr>
              <w:t>22 km from shoreline</w:t>
            </w:r>
          </w:p>
        </w:tc>
        <w:tc>
          <w:tcPr>
            <w:tcW w:w="1134" w:type="dxa"/>
            <w:tcBorders>
              <w:left w:val="single" w:sz="4" w:space="0" w:color="auto"/>
              <w:bottom w:val="single" w:sz="4" w:space="0" w:color="auto"/>
              <w:right w:val="single" w:sz="4" w:space="0" w:color="auto"/>
            </w:tcBorders>
          </w:tcPr>
          <w:p w14:paraId="4F0D1883" w14:textId="41202D50" w:rsidR="00457200" w:rsidRPr="002F0A90" w:rsidRDefault="00457200" w:rsidP="00505A10">
            <w:pPr>
              <w:pStyle w:val="Tablehead"/>
              <w:rPr>
                <w:lang w:eastAsia="ko-KR"/>
              </w:rPr>
            </w:pPr>
            <w:r w:rsidRPr="002F0A90">
              <w:rPr>
                <w:lang w:eastAsia="ko-KR"/>
              </w:rPr>
              <w:t xml:space="preserve">1 km </w:t>
            </w:r>
            <w:r w:rsidR="00EB4C35">
              <w:rPr>
                <w:lang w:eastAsia="ko-KR"/>
              </w:rPr>
              <w:br/>
            </w:r>
            <w:r w:rsidRPr="002F0A90">
              <w:rPr>
                <w:lang w:eastAsia="ko-KR"/>
              </w:rPr>
              <w:t>from shoreline</w:t>
            </w:r>
          </w:p>
        </w:tc>
        <w:tc>
          <w:tcPr>
            <w:tcW w:w="1134" w:type="dxa"/>
            <w:tcBorders>
              <w:left w:val="single" w:sz="4" w:space="0" w:color="auto"/>
              <w:bottom w:val="single" w:sz="4" w:space="0" w:color="auto"/>
              <w:right w:val="single" w:sz="4" w:space="0" w:color="auto"/>
            </w:tcBorders>
            <w:vAlign w:val="center"/>
          </w:tcPr>
          <w:p w14:paraId="44723B12" w14:textId="77777777" w:rsidR="00457200" w:rsidRPr="002F0A90" w:rsidRDefault="00457200" w:rsidP="00505A10">
            <w:pPr>
              <w:pStyle w:val="Tablehead"/>
              <w:rPr>
                <w:lang w:eastAsia="ko-KR"/>
              </w:rPr>
            </w:pPr>
            <w:r w:rsidRPr="002F0A90">
              <w:rPr>
                <w:lang w:eastAsia="ko-KR"/>
              </w:rPr>
              <w:t>22 km from shoreline</w:t>
            </w:r>
          </w:p>
        </w:tc>
      </w:tr>
      <w:tr w:rsidR="00457200" w:rsidRPr="002F0A90" w14:paraId="40A82182" w14:textId="77777777" w:rsidTr="00505A10">
        <w:trPr>
          <w:trHeight w:val="354"/>
          <w:jc w:val="center"/>
        </w:trPr>
        <w:tc>
          <w:tcPr>
            <w:tcW w:w="8784"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58975516" w14:textId="77777777" w:rsidR="00457200" w:rsidRPr="002F0A90" w:rsidRDefault="00457200" w:rsidP="00505A10">
            <w:pPr>
              <w:pStyle w:val="Tabletext"/>
              <w:jc w:val="center"/>
              <w:rPr>
                <w:b/>
                <w:lang w:eastAsia="ko-KR"/>
              </w:rPr>
            </w:pPr>
            <w:r w:rsidRPr="002F0A90">
              <w:rPr>
                <w:b/>
                <w:lang w:eastAsia="ko-KR"/>
              </w:rPr>
              <w:t>Macro Suburban</w:t>
            </w:r>
          </w:p>
        </w:tc>
      </w:tr>
      <w:tr w:rsidR="00457200" w:rsidRPr="002F0A90" w14:paraId="46442C57" w14:textId="77777777" w:rsidTr="00505A10">
        <w:trPr>
          <w:trHeight w:val="354"/>
          <w:jc w:val="center"/>
        </w:trPr>
        <w:tc>
          <w:tcPr>
            <w:tcW w:w="1271" w:type="dxa"/>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D1A3D04" w14:textId="77777777" w:rsidR="00457200" w:rsidRPr="002F0A90" w:rsidRDefault="00457200" w:rsidP="00505A10">
            <w:pPr>
              <w:pStyle w:val="Tabletext"/>
              <w:jc w:val="center"/>
              <w:rPr>
                <w:lang w:eastAsia="ko-KR"/>
              </w:rPr>
            </w:pPr>
            <w:r w:rsidRPr="002F0A90">
              <w:rPr>
                <w:lang w:eastAsia="ko-KR"/>
              </w:rPr>
              <w:t>0</w:t>
            </w:r>
          </w:p>
        </w:tc>
        <w:tc>
          <w:tcPr>
            <w:tcW w:w="1559"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42A36C30" w14:textId="77777777" w:rsidR="00457200" w:rsidRPr="002F0A90" w:rsidRDefault="00457200" w:rsidP="00505A10">
            <w:pPr>
              <w:pStyle w:val="Tabletext"/>
              <w:jc w:val="center"/>
              <w:rPr>
                <w:lang w:eastAsia="ko-KR"/>
              </w:rPr>
            </w:pPr>
            <w:r w:rsidRPr="002F0A90">
              <w:rPr>
                <w:lang w:eastAsia="ko-KR"/>
              </w:rPr>
              <w:t>0-50</w:t>
            </w:r>
          </w:p>
        </w:tc>
        <w:tc>
          <w:tcPr>
            <w:tcW w:w="1418"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127A4DF3" w14:textId="77777777" w:rsidR="00457200" w:rsidRPr="002F0A90" w:rsidRDefault="00457200" w:rsidP="00505A10">
            <w:pPr>
              <w:pStyle w:val="Tabletext"/>
              <w:jc w:val="center"/>
              <w:rPr>
                <w:lang w:eastAsia="ko-KR"/>
              </w:rPr>
            </w:pPr>
            <w:r w:rsidRPr="002F0A90">
              <w:rPr>
                <w:lang w:eastAsia="ko-KR"/>
              </w:rPr>
              <w:t>1-20</w:t>
            </w:r>
          </w:p>
        </w:tc>
        <w:tc>
          <w:tcPr>
            <w:tcW w:w="1134" w:type="dxa"/>
            <w:tcBorders>
              <w:top w:val="single" w:sz="4" w:space="0" w:color="auto"/>
              <w:left w:val="single" w:sz="4" w:space="0" w:color="auto"/>
              <w:right w:val="single" w:sz="4" w:space="0" w:color="auto"/>
            </w:tcBorders>
            <w:vAlign w:val="center"/>
          </w:tcPr>
          <w:p w14:paraId="790D14F4" w14:textId="77777777" w:rsidR="00457200" w:rsidRPr="002F0A90" w:rsidRDefault="00457200" w:rsidP="00505A10">
            <w:pPr>
              <w:pStyle w:val="Tabletext"/>
              <w:jc w:val="center"/>
              <w:rPr>
                <w:lang w:eastAsia="ko-KR"/>
              </w:rPr>
            </w:pPr>
            <w:r w:rsidRPr="002F0A90">
              <w:t>98</w:t>
            </w:r>
          </w:p>
        </w:tc>
        <w:tc>
          <w:tcPr>
            <w:tcW w:w="1134" w:type="dxa"/>
            <w:tcBorders>
              <w:top w:val="single" w:sz="4" w:space="0" w:color="auto"/>
              <w:left w:val="single" w:sz="4" w:space="0" w:color="auto"/>
              <w:right w:val="single" w:sz="4" w:space="0" w:color="auto"/>
            </w:tcBorders>
          </w:tcPr>
          <w:p w14:paraId="05E9BEE5" w14:textId="77777777" w:rsidR="00457200" w:rsidRPr="002F0A90" w:rsidRDefault="00457200" w:rsidP="00505A10">
            <w:pPr>
              <w:pStyle w:val="Tabletext"/>
              <w:jc w:val="center"/>
              <w:rPr>
                <w:lang w:eastAsia="ko-KR"/>
              </w:rPr>
            </w:pPr>
            <w:r w:rsidRPr="002F0A90">
              <w:t>72-75</w:t>
            </w:r>
          </w:p>
        </w:tc>
        <w:tc>
          <w:tcPr>
            <w:tcW w:w="1134" w:type="dxa"/>
            <w:tcBorders>
              <w:top w:val="single" w:sz="4" w:space="0" w:color="auto"/>
              <w:left w:val="single" w:sz="4" w:space="0" w:color="auto"/>
              <w:right w:val="single" w:sz="4" w:space="0" w:color="auto"/>
            </w:tcBorders>
            <w:vAlign w:val="center"/>
          </w:tcPr>
          <w:p w14:paraId="734CFA2E" w14:textId="77777777" w:rsidR="00457200" w:rsidRPr="002F0A90" w:rsidRDefault="00457200" w:rsidP="00505A10">
            <w:pPr>
              <w:pStyle w:val="Tabletext"/>
              <w:jc w:val="center"/>
              <w:rPr>
                <w:lang w:eastAsia="ko-KR"/>
              </w:rPr>
            </w:pPr>
            <w:r w:rsidRPr="002F0A90">
              <w:rPr>
                <w:lang w:eastAsia="ko-KR"/>
              </w:rPr>
              <w:t>100</w:t>
            </w:r>
          </w:p>
        </w:tc>
        <w:tc>
          <w:tcPr>
            <w:tcW w:w="1134" w:type="dxa"/>
            <w:tcBorders>
              <w:top w:val="single" w:sz="4" w:space="0" w:color="auto"/>
              <w:left w:val="single" w:sz="4" w:space="0" w:color="auto"/>
              <w:right w:val="single" w:sz="4" w:space="0" w:color="auto"/>
            </w:tcBorders>
          </w:tcPr>
          <w:p w14:paraId="6B26B03E" w14:textId="77777777" w:rsidR="00457200" w:rsidRPr="002F0A90" w:rsidRDefault="00457200" w:rsidP="00505A10">
            <w:pPr>
              <w:pStyle w:val="Tabletext"/>
              <w:jc w:val="center"/>
              <w:rPr>
                <w:lang w:eastAsia="ko-KR"/>
              </w:rPr>
            </w:pPr>
            <w:r w:rsidRPr="002F0A90">
              <w:rPr>
                <w:lang w:eastAsia="ko-KR"/>
              </w:rPr>
              <w:t>74-77</w:t>
            </w:r>
          </w:p>
        </w:tc>
      </w:tr>
      <w:tr w:rsidR="00457200" w:rsidRPr="002F0A90" w14:paraId="1EBB6FC7" w14:textId="77777777" w:rsidTr="00505A10">
        <w:trPr>
          <w:trHeight w:val="189"/>
          <w:jc w:val="center"/>
        </w:trPr>
        <w:tc>
          <w:tcPr>
            <w:tcW w:w="8784" w:type="dxa"/>
            <w:gridSpan w:val="7"/>
            <w:tcBorders>
              <w:left w:val="single" w:sz="4" w:space="0" w:color="auto"/>
              <w:right w:val="single" w:sz="4" w:space="0" w:color="auto"/>
            </w:tcBorders>
            <w:tcMar>
              <w:top w:w="0" w:type="dxa"/>
              <w:left w:w="57" w:type="dxa"/>
              <w:bottom w:w="0" w:type="dxa"/>
              <w:right w:w="57" w:type="dxa"/>
            </w:tcMar>
            <w:vAlign w:val="center"/>
          </w:tcPr>
          <w:p w14:paraId="4065DC26" w14:textId="77777777" w:rsidR="00457200" w:rsidRPr="002F0A90" w:rsidRDefault="00457200" w:rsidP="00505A10">
            <w:pPr>
              <w:pStyle w:val="Tabletext"/>
              <w:jc w:val="center"/>
              <w:rPr>
                <w:lang w:eastAsia="ko-KR"/>
              </w:rPr>
            </w:pPr>
            <w:r w:rsidRPr="002F0A90">
              <w:rPr>
                <w:b/>
                <w:lang w:eastAsia="ko-KR"/>
              </w:rPr>
              <w:t>Macro Urban</w:t>
            </w:r>
          </w:p>
        </w:tc>
      </w:tr>
      <w:tr w:rsidR="00457200" w:rsidRPr="002F0A90" w14:paraId="0427116E" w14:textId="77777777" w:rsidTr="00505A10">
        <w:trPr>
          <w:trHeight w:val="269"/>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17BBF432" w14:textId="77777777" w:rsidR="00457200" w:rsidRPr="002F0A90" w:rsidRDefault="00457200" w:rsidP="00505A10">
            <w:pPr>
              <w:pStyle w:val="Tabletext"/>
              <w:jc w:val="center"/>
            </w:pPr>
            <w:r w:rsidRPr="002F0A90">
              <w:rPr>
                <w:lang w:eastAsia="ko-KR"/>
              </w:rPr>
              <w:t>0</w:t>
            </w:r>
          </w:p>
        </w:tc>
        <w:tc>
          <w:tcPr>
            <w:tcW w:w="1559" w:type="dxa"/>
            <w:tcBorders>
              <w:left w:val="single" w:sz="4" w:space="0" w:color="auto"/>
              <w:right w:val="single" w:sz="4" w:space="0" w:color="auto"/>
            </w:tcBorders>
            <w:tcMar>
              <w:top w:w="0" w:type="dxa"/>
              <w:left w:w="57" w:type="dxa"/>
              <w:bottom w:w="0" w:type="dxa"/>
              <w:right w:w="57" w:type="dxa"/>
            </w:tcMar>
            <w:vAlign w:val="center"/>
          </w:tcPr>
          <w:p w14:paraId="2093DFE8" w14:textId="77777777" w:rsidR="00457200" w:rsidRPr="002F0A90" w:rsidRDefault="00457200" w:rsidP="00505A10">
            <w:pPr>
              <w:pStyle w:val="Tabletext"/>
              <w:jc w:val="center"/>
            </w:pPr>
            <w:r w:rsidRPr="002F0A90">
              <w:rPr>
                <w:lang w:eastAsia="ko-KR"/>
              </w:rPr>
              <w:t>0-50</w:t>
            </w:r>
          </w:p>
        </w:tc>
        <w:tc>
          <w:tcPr>
            <w:tcW w:w="1418" w:type="dxa"/>
            <w:tcBorders>
              <w:left w:val="single" w:sz="4" w:space="0" w:color="auto"/>
              <w:right w:val="single" w:sz="4" w:space="0" w:color="auto"/>
            </w:tcBorders>
            <w:tcMar>
              <w:top w:w="0" w:type="dxa"/>
              <w:left w:w="57" w:type="dxa"/>
              <w:bottom w:w="0" w:type="dxa"/>
              <w:right w:w="57" w:type="dxa"/>
            </w:tcMar>
            <w:vAlign w:val="center"/>
          </w:tcPr>
          <w:p w14:paraId="64019488" w14:textId="77777777" w:rsidR="00457200" w:rsidRPr="002F0A90" w:rsidRDefault="00457200" w:rsidP="00505A10">
            <w:pPr>
              <w:pStyle w:val="Tabletext"/>
              <w:jc w:val="center"/>
              <w:rPr>
                <w:rFonts w:ascii="Symbol" w:hAnsi="Symbol"/>
                <w:lang w:eastAsia="ko-KR"/>
              </w:rPr>
            </w:pPr>
            <w:r w:rsidRPr="002F0A90">
              <w:rPr>
                <w:lang w:eastAsia="ko-KR"/>
              </w:rPr>
              <w:t>1-20</w:t>
            </w:r>
          </w:p>
        </w:tc>
        <w:tc>
          <w:tcPr>
            <w:tcW w:w="1134" w:type="dxa"/>
            <w:tcBorders>
              <w:left w:val="single" w:sz="4" w:space="0" w:color="auto"/>
              <w:right w:val="single" w:sz="4" w:space="0" w:color="auto"/>
            </w:tcBorders>
            <w:vAlign w:val="center"/>
          </w:tcPr>
          <w:p w14:paraId="2BAC09A9"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134" w:type="dxa"/>
            <w:tcBorders>
              <w:left w:val="single" w:sz="4" w:space="0" w:color="auto"/>
              <w:right w:val="single" w:sz="4" w:space="0" w:color="auto"/>
            </w:tcBorders>
          </w:tcPr>
          <w:p w14:paraId="01FB7396" w14:textId="32A0356B" w:rsidR="00457200" w:rsidRPr="002F0A90" w:rsidRDefault="00457200" w:rsidP="00916C9A">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r w:rsidR="00916C9A" w:rsidRPr="002F0A90">
              <w:t>-</w:t>
            </w:r>
            <w:r w:rsidRPr="002F0A90">
              <w:rPr>
                <w:rFonts w:ascii="Symbol" w:hAnsi="Symbol"/>
                <w:lang w:eastAsia="ko-KR"/>
              </w:rPr>
              <w:t></w:t>
            </w:r>
            <w:r w:rsidRPr="002F0A90">
              <w:rPr>
                <w:rFonts w:ascii="Symbol" w:hAnsi="Symbol"/>
                <w:lang w:eastAsia="ko-KR"/>
              </w:rPr>
              <w:t></w:t>
            </w:r>
          </w:p>
        </w:tc>
        <w:tc>
          <w:tcPr>
            <w:tcW w:w="1134" w:type="dxa"/>
            <w:tcBorders>
              <w:left w:val="single" w:sz="4" w:space="0" w:color="auto"/>
              <w:right w:val="single" w:sz="4" w:space="0" w:color="auto"/>
            </w:tcBorders>
            <w:vAlign w:val="center"/>
          </w:tcPr>
          <w:p w14:paraId="268DF725" w14:textId="77777777"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p>
        </w:tc>
        <w:tc>
          <w:tcPr>
            <w:tcW w:w="1134" w:type="dxa"/>
            <w:tcBorders>
              <w:left w:val="single" w:sz="4" w:space="0" w:color="auto"/>
              <w:right w:val="single" w:sz="4" w:space="0" w:color="auto"/>
            </w:tcBorders>
          </w:tcPr>
          <w:p w14:paraId="2F4EFC05" w14:textId="2A845194" w:rsidR="00457200" w:rsidRPr="002F0A90" w:rsidRDefault="00457200" w:rsidP="00505A10">
            <w:pPr>
              <w:pStyle w:val="Tabletext"/>
              <w:jc w:val="center"/>
              <w:rPr>
                <w:rFonts w:ascii="Symbol" w:hAnsi="Symbol"/>
                <w:lang w:eastAsia="ko-KR"/>
              </w:rPr>
            </w:pPr>
            <w:r w:rsidRPr="002F0A90">
              <w:rPr>
                <w:rFonts w:ascii="Symbol" w:hAnsi="Symbol"/>
                <w:lang w:eastAsia="ko-KR"/>
              </w:rPr>
              <w:t></w:t>
            </w:r>
            <w:r w:rsidRPr="002F0A90">
              <w:rPr>
                <w:rFonts w:ascii="Symbol" w:hAnsi="Symbol"/>
                <w:lang w:eastAsia="ko-KR"/>
              </w:rPr>
              <w:t></w:t>
            </w:r>
            <w:r w:rsidR="00916C9A" w:rsidRPr="002F0A90">
              <w:t>-</w:t>
            </w:r>
            <w:r w:rsidRPr="002F0A90">
              <w:rPr>
                <w:rFonts w:ascii="Symbol" w:hAnsi="Symbol"/>
                <w:lang w:eastAsia="ko-KR"/>
              </w:rPr>
              <w:t></w:t>
            </w:r>
            <w:r w:rsidRPr="002F0A90">
              <w:rPr>
                <w:rFonts w:ascii="Symbol" w:hAnsi="Symbol"/>
                <w:lang w:eastAsia="ko-KR"/>
              </w:rPr>
              <w:t></w:t>
            </w:r>
          </w:p>
        </w:tc>
      </w:tr>
      <w:tr w:rsidR="00457200" w:rsidRPr="002F0A90" w14:paraId="532925DF" w14:textId="77777777" w:rsidTr="00505A10">
        <w:trPr>
          <w:trHeight w:val="354"/>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69D4529E" w14:textId="77777777" w:rsidR="00457200" w:rsidRPr="002F0A90" w:rsidRDefault="00457200" w:rsidP="00505A10">
            <w:pPr>
              <w:pStyle w:val="Tabletext"/>
              <w:jc w:val="center"/>
              <w:rPr>
                <w:lang w:eastAsia="ko-KR"/>
              </w:rPr>
            </w:pPr>
            <w:r w:rsidRPr="002F0A90">
              <w:rPr>
                <w:lang w:eastAsia="ko-KR"/>
              </w:rPr>
              <w:t>18</w:t>
            </w:r>
          </w:p>
        </w:tc>
        <w:tc>
          <w:tcPr>
            <w:tcW w:w="1559" w:type="dxa"/>
            <w:tcBorders>
              <w:left w:val="single" w:sz="4" w:space="0" w:color="auto"/>
              <w:right w:val="single" w:sz="4" w:space="0" w:color="auto"/>
            </w:tcBorders>
            <w:tcMar>
              <w:top w:w="0" w:type="dxa"/>
              <w:left w:w="57" w:type="dxa"/>
              <w:bottom w:w="0" w:type="dxa"/>
              <w:right w:w="57" w:type="dxa"/>
            </w:tcMar>
            <w:vAlign w:val="center"/>
          </w:tcPr>
          <w:p w14:paraId="1172774E" w14:textId="77777777" w:rsidR="00457200" w:rsidRPr="002F0A90" w:rsidRDefault="00457200" w:rsidP="00505A10">
            <w:pPr>
              <w:pStyle w:val="Tabletext"/>
              <w:jc w:val="center"/>
              <w:rPr>
                <w:lang w:eastAsia="ko-KR"/>
              </w:rPr>
            </w:pPr>
            <w:r w:rsidRPr="002F0A90">
              <w:rPr>
                <w:lang w:eastAsia="ko-KR"/>
              </w:rPr>
              <w:t>0-50</w:t>
            </w:r>
          </w:p>
        </w:tc>
        <w:tc>
          <w:tcPr>
            <w:tcW w:w="1418" w:type="dxa"/>
            <w:tcBorders>
              <w:left w:val="single" w:sz="4" w:space="0" w:color="auto"/>
              <w:right w:val="single" w:sz="4" w:space="0" w:color="auto"/>
            </w:tcBorders>
            <w:tcMar>
              <w:top w:w="0" w:type="dxa"/>
              <w:left w:w="57" w:type="dxa"/>
              <w:bottom w:w="0" w:type="dxa"/>
              <w:right w:w="57" w:type="dxa"/>
            </w:tcMar>
            <w:vAlign w:val="center"/>
          </w:tcPr>
          <w:p w14:paraId="6F57A122" w14:textId="77777777" w:rsidR="00457200" w:rsidRPr="002F0A90" w:rsidRDefault="00457200" w:rsidP="00505A10">
            <w:pPr>
              <w:pStyle w:val="Tabletext"/>
              <w:jc w:val="center"/>
              <w:rPr>
                <w:lang w:eastAsia="ko-KR"/>
              </w:rPr>
            </w:pPr>
            <w:r w:rsidRPr="002F0A90">
              <w:rPr>
                <w:lang w:eastAsia="ko-KR"/>
              </w:rPr>
              <w:t>1-20</w:t>
            </w:r>
          </w:p>
        </w:tc>
        <w:tc>
          <w:tcPr>
            <w:tcW w:w="1134" w:type="dxa"/>
            <w:tcBorders>
              <w:left w:val="single" w:sz="4" w:space="0" w:color="auto"/>
              <w:right w:val="single" w:sz="4" w:space="0" w:color="auto"/>
            </w:tcBorders>
            <w:vAlign w:val="center"/>
          </w:tcPr>
          <w:p w14:paraId="0FCD7F3A" w14:textId="77777777" w:rsidR="00457200" w:rsidRPr="002F0A90" w:rsidRDefault="00457200" w:rsidP="00505A10">
            <w:pPr>
              <w:pStyle w:val="Tabletext"/>
              <w:jc w:val="center"/>
              <w:rPr>
                <w:lang w:eastAsia="ko-KR"/>
              </w:rPr>
            </w:pPr>
            <w:r w:rsidRPr="002F0A90">
              <w:rPr>
                <w:lang w:eastAsia="ko-KR"/>
              </w:rPr>
              <w:t>76</w:t>
            </w:r>
          </w:p>
        </w:tc>
        <w:tc>
          <w:tcPr>
            <w:tcW w:w="1134" w:type="dxa"/>
            <w:tcBorders>
              <w:left w:val="single" w:sz="4" w:space="0" w:color="auto"/>
              <w:right w:val="single" w:sz="4" w:space="0" w:color="auto"/>
            </w:tcBorders>
          </w:tcPr>
          <w:p w14:paraId="5996A0DF" w14:textId="77777777" w:rsidR="00457200" w:rsidRPr="002F0A90" w:rsidRDefault="00457200" w:rsidP="00505A10">
            <w:pPr>
              <w:pStyle w:val="Tabletext"/>
              <w:jc w:val="center"/>
              <w:rPr>
                <w:lang w:eastAsia="ko-KR"/>
              </w:rPr>
            </w:pPr>
            <w:r w:rsidRPr="002F0A90">
              <w:rPr>
                <w:lang w:eastAsia="ko-KR"/>
              </w:rPr>
              <w:t>48-51</w:t>
            </w:r>
          </w:p>
        </w:tc>
        <w:tc>
          <w:tcPr>
            <w:tcW w:w="1134" w:type="dxa"/>
            <w:tcBorders>
              <w:left w:val="single" w:sz="4" w:space="0" w:color="auto"/>
              <w:right w:val="single" w:sz="4" w:space="0" w:color="auto"/>
            </w:tcBorders>
            <w:vAlign w:val="center"/>
          </w:tcPr>
          <w:p w14:paraId="02A66BD3" w14:textId="77777777" w:rsidR="00457200" w:rsidRPr="002F0A90" w:rsidRDefault="00457200" w:rsidP="00505A10">
            <w:pPr>
              <w:pStyle w:val="Tabletext"/>
              <w:jc w:val="center"/>
              <w:rPr>
                <w:lang w:eastAsia="ko-KR"/>
              </w:rPr>
            </w:pPr>
            <w:r w:rsidRPr="002F0A90">
              <w:rPr>
                <w:lang w:eastAsia="ko-KR"/>
              </w:rPr>
              <w:t>78</w:t>
            </w:r>
          </w:p>
        </w:tc>
        <w:tc>
          <w:tcPr>
            <w:tcW w:w="1134" w:type="dxa"/>
            <w:tcBorders>
              <w:left w:val="single" w:sz="4" w:space="0" w:color="auto"/>
              <w:right w:val="single" w:sz="4" w:space="0" w:color="auto"/>
            </w:tcBorders>
          </w:tcPr>
          <w:p w14:paraId="458324D7" w14:textId="77777777" w:rsidR="00457200" w:rsidRPr="002F0A90" w:rsidRDefault="00457200" w:rsidP="00505A10">
            <w:pPr>
              <w:pStyle w:val="Tabletext"/>
              <w:jc w:val="center"/>
              <w:rPr>
                <w:lang w:eastAsia="ko-KR"/>
              </w:rPr>
            </w:pPr>
            <w:r w:rsidRPr="002F0A90">
              <w:rPr>
                <w:lang w:eastAsia="ko-KR"/>
              </w:rPr>
              <w:t>50-53</w:t>
            </w:r>
          </w:p>
        </w:tc>
      </w:tr>
      <w:tr w:rsidR="00457200" w:rsidRPr="002F0A90" w14:paraId="2C802E87" w14:textId="77777777" w:rsidTr="00505A10">
        <w:trPr>
          <w:trHeight w:val="354"/>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6C9EBDB7" w14:textId="77777777" w:rsidR="00457200" w:rsidRPr="002F0A90" w:rsidRDefault="00457200" w:rsidP="00505A10">
            <w:pPr>
              <w:pStyle w:val="Tabletext"/>
              <w:jc w:val="center"/>
              <w:rPr>
                <w:lang w:eastAsia="ko-KR"/>
              </w:rPr>
            </w:pPr>
            <w:r w:rsidRPr="002F0A90">
              <w:rPr>
                <w:lang w:eastAsia="ko-KR"/>
              </w:rPr>
              <w:t>28</w:t>
            </w:r>
          </w:p>
        </w:tc>
        <w:tc>
          <w:tcPr>
            <w:tcW w:w="1559" w:type="dxa"/>
            <w:tcBorders>
              <w:left w:val="single" w:sz="4" w:space="0" w:color="auto"/>
              <w:right w:val="single" w:sz="4" w:space="0" w:color="auto"/>
            </w:tcBorders>
            <w:tcMar>
              <w:top w:w="0" w:type="dxa"/>
              <w:left w:w="57" w:type="dxa"/>
              <w:bottom w:w="0" w:type="dxa"/>
              <w:right w:w="57" w:type="dxa"/>
            </w:tcMar>
            <w:vAlign w:val="center"/>
          </w:tcPr>
          <w:p w14:paraId="20E1104A" w14:textId="77777777" w:rsidR="00457200" w:rsidRPr="002F0A90" w:rsidRDefault="00457200" w:rsidP="00505A10">
            <w:pPr>
              <w:pStyle w:val="Tabletext"/>
              <w:jc w:val="center"/>
              <w:rPr>
                <w:lang w:eastAsia="ko-KR"/>
              </w:rPr>
            </w:pPr>
            <w:r w:rsidRPr="002F0A90">
              <w:rPr>
                <w:lang w:eastAsia="ko-KR"/>
              </w:rPr>
              <w:t>0-50</w:t>
            </w:r>
          </w:p>
        </w:tc>
        <w:tc>
          <w:tcPr>
            <w:tcW w:w="1418" w:type="dxa"/>
            <w:tcBorders>
              <w:left w:val="single" w:sz="4" w:space="0" w:color="auto"/>
              <w:right w:val="single" w:sz="4" w:space="0" w:color="auto"/>
            </w:tcBorders>
            <w:tcMar>
              <w:top w:w="0" w:type="dxa"/>
              <w:left w:w="57" w:type="dxa"/>
              <w:bottom w:w="0" w:type="dxa"/>
              <w:right w:w="57" w:type="dxa"/>
            </w:tcMar>
            <w:vAlign w:val="center"/>
          </w:tcPr>
          <w:p w14:paraId="753AB5A1" w14:textId="77777777" w:rsidR="00457200" w:rsidRPr="002F0A90" w:rsidRDefault="00457200" w:rsidP="00505A10">
            <w:pPr>
              <w:pStyle w:val="Tabletext"/>
              <w:jc w:val="center"/>
              <w:rPr>
                <w:lang w:eastAsia="ko-KR"/>
              </w:rPr>
            </w:pPr>
            <w:r w:rsidRPr="002F0A90">
              <w:rPr>
                <w:lang w:eastAsia="ko-KR"/>
              </w:rPr>
              <w:t>1-20</w:t>
            </w:r>
          </w:p>
        </w:tc>
        <w:tc>
          <w:tcPr>
            <w:tcW w:w="1134" w:type="dxa"/>
            <w:tcBorders>
              <w:left w:val="single" w:sz="4" w:space="0" w:color="auto"/>
              <w:right w:val="single" w:sz="4" w:space="0" w:color="auto"/>
            </w:tcBorders>
            <w:vAlign w:val="center"/>
          </w:tcPr>
          <w:p w14:paraId="6856DE04" w14:textId="77777777" w:rsidR="00457200" w:rsidRPr="002F0A90" w:rsidRDefault="00457200" w:rsidP="00505A10">
            <w:pPr>
              <w:pStyle w:val="Tabletext"/>
              <w:jc w:val="center"/>
              <w:rPr>
                <w:lang w:eastAsia="ko-KR"/>
              </w:rPr>
            </w:pPr>
            <w:r w:rsidRPr="002F0A90">
              <w:rPr>
                <w:lang w:eastAsia="ko-KR"/>
              </w:rPr>
              <w:t>66</w:t>
            </w:r>
          </w:p>
        </w:tc>
        <w:tc>
          <w:tcPr>
            <w:tcW w:w="1134" w:type="dxa"/>
            <w:tcBorders>
              <w:left w:val="single" w:sz="4" w:space="0" w:color="auto"/>
              <w:right w:val="single" w:sz="4" w:space="0" w:color="auto"/>
            </w:tcBorders>
          </w:tcPr>
          <w:p w14:paraId="67903B75" w14:textId="77777777" w:rsidR="00457200" w:rsidRPr="002F0A90" w:rsidRDefault="00457200" w:rsidP="00505A10">
            <w:pPr>
              <w:pStyle w:val="Tabletext"/>
              <w:jc w:val="center"/>
              <w:rPr>
                <w:lang w:eastAsia="ko-KR"/>
              </w:rPr>
            </w:pPr>
            <w:r w:rsidRPr="002F0A90">
              <w:rPr>
                <w:lang w:eastAsia="ko-KR"/>
              </w:rPr>
              <w:t>38-41</w:t>
            </w:r>
          </w:p>
        </w:tc>
        <w:tc>
          <w:tcPr>
            <w:tcW w:w="1134" w:type="dxa"/>
            <w:tcBorders>
              <w:left w:val="single" w:sz="4" w:space="0" w:color="auto"/>
              <w:right w:val="single" w:sz="4" w:space="0" w:color="auto"/>
            </w:tcBorders>
            <w:vAlign w:val="center"/>
          </w:tcPr>
          <w:p w14:paraId="2345E8F3" w14:textId="77777777" w:rsidR="00457200" w:rsidRPr="002F0A90" w:rsidRDefault="00457200" w:rsidP="00505A10">
            <w:pPr>
              <w:pStyle w:val="Tabletext"/>
              <w:jc w:val="center"/>
              <w:rPr>
                <w:lang w:eastAsia="ko-KR"/>
              </w:rPr>
            </w:pPr>
            <w:r w:rsidRPr="002F0A90">
              <w:rPr>
                <w:lang w:eastAsia="ko-KR"/>
              </w:rPr>
              <w:t>68</w:t>
            </w:r>
          </w:p>
        </w:tc>
        <w:tc>
          <w:tcPr>
            <w:tcW w:w="1134" w:type="dxa"/>
            <w:tcBorders>
              <w:left w:val="single" w:sz="4" w:space="0" w:color="auto"/>
              <w:right w:val="single" w:sz="4" w:space="0" w:color="auto"/>
            </w:tcBorders>
          </w:tcPr>
          <w:p w14:paraId="4C0665E7" w14:textId="77777777" w:rsidR="00457200" w:rsidRPr="002F0A90" w:rsidRDefault="00457200" w:rsidP="00505A10">
            <w:pPr>
              <w:pStyle w:val="Tabletext"/>
              <w:jc w:val="center"/>
              <w:rPr>
                <w:lang w:eastAsia="ko-KR"/>
              </w:rPr>
            </w:pPr>
            <w:r w:rsidRPr="002F0A90">
              <w:rPr>
                <w:lang w:eastAsia="ko-KR"/>
              </w:rPr>
              <w:t>40-43</w:t>
            </w:r>
          </w:p>
        </w:tc>
      </w:tr>
      <w:tr w:rsidR="00457200" w:rsidRPr="002F0A90" w14:paraId="4277A0C6" w14:textId="77777777" w:rsidTr="00505A10">
        <w:trPr>
          <w:trHeight w:val="354"/>
          <w:jc w:val="center"/>
        </w:trPr>
        <w:tc>
          <w:tcPr>
            <w:tcW w:w="8784" w:type="dxa"/>
            <w:gridSpan w:val="7"/>
            <w:tcBorders>
              <w:left w:val="single" w:sz="4" w:space="0" w:color="auto"/>
              <w:right w:val="single" w:sz="4" w:space="0" w:color="auto"/>
            </w:tcBorders>
            <w:tcMar>
              <w:top w:w="0" w:type="dxa"/>
              <w:left w:w="57" w:type="dxa"/>
              <w:bottom w:w="0" w:type="dxa"/>
              <w:right w:w="57" w:type="dxa"/>
            </w:tcMar>
            <w:vAlign w:val="center"/>
          </w:tcPr>
          <w:p w14:paraId="4C85C231" w14:textId="77777777" w:rsidR="00457200" w:rsidRPr="002F0A90" w:rsidRDefault="00457200" w:rsidP="00505A10">
            <w:pPr>
              <w:pStyle w:val="Tabletext"/>
              <w:jc w:val="center"/>
              <w:rPr>
                <w:lang w:eastAsia="ko-KR"/>
              </w:rPr>
            </w:pPr>
            <w:r w:rsidRPr="002F0A90">
              <w:rPr>
                <w:b/>
                <w:lang w:eastAsia="ko-KR"/>
              </w:rPr>
              <w:t>Micro Urban</w:t>
            </w:r>
          </w:p>
        </w:tc>
      </w:tr>
      <w:tr w:rsidR="00457200" w:rsidRPr="002F0A90" w14:paraId="62683429" w14:textId="77777777" w:rsidTr="00505A10">
        <w:trPr>
          <w:trHeight w:val="354"/>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025FB702" w14:textId="77777777" w:rsidR="00457200" w:rsidRPr="002F0A90" w:rsidRDefault="00457200" w:rsidP="00505A10">
            <w:pPr>
              <w:pStyle w:val="Tabletext"/>
              <w:jc w:val="center"/>
              <w:rPr>
                <w:b/>
                <w:lang w:eastAsia="ko-KR"/>
              </w:rPr>
            </w:pPr>
            <w:r w:rsidRPr="002F0A90">
              <w:rPr>
                <w:lang w:eastAsia="ko-KR"/>
              </w:rPr>
              <w:t>0</w:t>
            </w:r>
          </w:p>
        </w:tc>
        <w:tc>
          <w:tcPr>
            <w:tcW w:w="1559" w:type="dxa"/>
            <w:tcBorders>
              <w:left w:val="single" w:sz="4" w:space="0" w:color="auto"/>
              <w:right w:val="single" w:sz="4" w:space="0" w:color="auto"/>
            </w:tcBorders>
            <w:tcMar>
              <w:top w:w="0" w:type="dxa"/>
              <w:left w:w="57" w:type="dxa"/>
              <w:bottom w:w="0" w:type="dxa"/>
              <w:right w:w="57" w:type="dxa"/>
            </w:tcMar>
            <w:vAlign w:val="center"/>
          </w:tcPr>
          <w:p w14:paraId="2CFC6A7F" w14:textId="77777777" w:rsidR="00457200" w:rsidRPr="002F0A90" w:rsidRDefault="00457200" w:rsidP="00505A10">
            <w:pPr>
              <w:pStyle w:val="Tabletext"/>
              <w:jc w:val="center"/>
              <w:rPr>
                <w:lang w:eastAsia="ko-KR"/>
              </w:rPr>
            </w:pPr>
            <w:r w:rsidRPr="002F0A90">
              <w:rPr>
                <w:lang w:eastAsia="ko-KR"/>
              </w:rPr>
              <w:t>0-50</w:t>
            </w:r>
          </w:p>
        </w:tc>
        <w:tc>
          <w:tcPr>
            <w:tcW w:w="1418" w:type="dxa"/>
            <w:tcBorders>
              <w:left w:val="single" w:sz="4" w:space="0" w:color="auto"/>
              <w:right w:val="single" w:sz="4" w:space="0" w:color="auto"/>
            </w:tcBorders>
            <w:tcMar>
              <w:top w:w="0" w:type="dxa"/>
              <w:left w:w="57" w:type="dxa"/>
              <w:bottom w:w="0" w:type="dxa"/>
              <w:right w:w="57" w:type="dxa"/>
            </w:tcMar>
            <w:vAlign w:val="center"/>
          </w:tcPr>
          <w:p w14:paraId="6A8E4867" w14:textId="77777777" w:rsidR="00457200" w:rsidRPr="002F0A90" w:rsidRDefault="00457200" w:rsidP="00505A10">
            <w:pPr>
              <w:pStyle w:val="Tabletext"/>
              <w:jc w:val="center"/>
              <w:rPr>
                <w:lang w:eastAsia="ko-KR"/>
              </w:rPr>
            </w:pPr>
            <w:r w:rsidRPr="002F0A90">
              <w:rPr>
                <w:lang w:eastAsia="ko-KR"/>
              </w:rPr>
              <w:t>1-20</w:t>
            </w:r>
          </w:p>
        </w:tc>
        <w:tc>
          <w:tcPr>
            <w:tcW w:w="1134" w:type="dxa"/>
            <w:tcBorders>
              <w:left w:val="single" w:sz="4" w:space="0" w:color="auto"/>
              <w:right w:val="single" w:sz="4" w:space="0" w:color="auto"/>
            </w:tcBorders>
            <w:vAlign w:val="center"/>
          </w:tcPr>
          <w:p w14:paraId="6F7C8616" w14:textId="77777777" w:rsidR="00457200" w:rsidRPr="002F0A90" w:rsidRDefault="00457200" w:rsidP="00505A10">
            <w:pPr>
              <w:pStyle w:val="Tabletext"/>
              <w:jc w:val="center"/>
              <w:rPr>
                <w:lang w:eastAsia="ko-KR"/>
              </w:rPr>
            </w:pPr>
            <w:r w:rsidRPr="002F0A90">
              <w:rPr>
                <w:lang w:eastAsia="ko-KR"/>
              </w:rPr>
              <w:t>74</w:t>
            </w:r>
          </w:p>
        </w:tc>
        <w:tc>
          <w:tcPr>
            <w:tcW w:w="1134" w:type="dxa"/>
            <w:tcBorders>
              <w:left w:val="single" w:sz="4" w:space="0" w:color="auto"/>
              <w:right w:val="single" w:sz="4" w:space="0" w:color="auto"/>
            </w:tcBorders>
          </w:tcPr>
          <w:p w14:paraId="1730DEB3" w14:textId="77777777" w:rsidR="00457200" w:rsidRPr="002F0A90" w:rsidRDefault="00457200" w:rsidP="00505A10">
            <w:pPr>
              <w:pStyle w:val="Tabletext"/>
              <w:jc w:val="center"/>
              <w:rPr>
                <w:lang w:eastAsia="ko-KR"/>
              </w:rPr>
            </w:pPr>
            <w:r w:rsidRPr="002F0A90">
              <w:rPr>
                <w:lang w:eastAsia="ko-KR"/>
              </w:rPr>
              <w:t>48-50</w:t>
            </w:r>
          </w:p>
        </w:tc>
        <w:tc>
          <w:tcPr>
            <w:tcW w:w="1134" w:type="dxa"/>
            <w:tcBorders>
              <w:left w:val="single" w:sz="4" w:space="0" w:color="auto"/>
              <w:right w:val="single" w:sz="4" w:space="0" w:color="auto"/>
            </w:tcBorders>
            <w:vAlign w:val="center"/>
          </w:tcPr>
          <w:p w14:paraId="48DC314C" w14:textId="77777777" w:rsidR="00457200" w:rsidRPr="002F0A90" w:rsidRDefault="00457200" w:rsidP="00505A10">
            <w:pPr>
              <w:pStyle w:val="Tabletext"/>
              <w:jc w:val="center"/>
              <w:rPr>
                <w:lang w:eastAsia="ko-KR"/>
              </w:rPr>
            </w:pPr>
            <w:r w:rsidRPr="002F0A90">
              <w:rPr>
                <w:lang w:eastAsia="ko-KR"/>
              </w:rPr>
              <w:t>76</w:t>
            </w:r>
          </w:p>
        </w:tc>
        <w:tc>
          <w:tcPr>
            <w:tcW w:w="1134" w:type="dxa"/>
            <w:tcBorders>
              <w:left w:val="single" w:sz="4" w:space="0" w:color="auto"/>
              <w:right w:val="single" w:sz="4" w:space="0" w:color="auto"/>
            </w:tcBorders>
          </w:tcPr>
          <w:p w14:paraId="425C1A42" w14:textId="77777777" w:rsidR="00457200" w:rsidRPr="002F0A90" w:rsidRDefault="00457200" w:rsidP="00505A10">
            <w:pPr>
              <w:pStyle w:val="Tabletext"/>
              <w:jc w:val="center"/>
              <w:rPr>
                <w:lang w:eastAsia="ko-KR"/>
              </w:rPr>
            </w:pPr>
            <w:r w:rsidRPr="002F0A90">
              <w:rPr>
                <w:lang w:eastAsia="ko-KR"/>
              </w:rPr>
              <w:t>49-52</w:t>
            </w:r>
          </w:p>
        </w:tc>
      </w:tr>
      <w:tr w:rsidR="00457200" w:rsidRPr="002F0A90" w14:paraId="2DA11F03" w14:textId="77777777" w:rsidTr="00505A10">
        <w:trPr>
          <w:trHeight w:val="354"/>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52A5EF19" w14:textId="77777777" w:rsidR="00457200" w:rsidRPr="002F0A90" w:rsidRDefault="00457200" w:rsidP="00505A10">
            <w:pPr>
              <w:pStyle w:val="Tabletext"/>
              <w:jc w:val="center"/>
              <w:rPr>
                <w:b/>
                <w:lang w:eastAsia="ko-KR"/>
              </w:rPr>
            </w:pPr>
            <w:r w:rsidRPr="002F0A90">
              <w:rPr>
                <w:lang w:eastAsia="ko-KR"/>
              </w:rPr>
              <w:t>18</w:t>
            </w:r>
          </w:p>
        </w:tc>
        <w:tc>
          <w:tcPr>
            <w:tcW w:w="1559" w:type="dxa"/>
            <w:tcBorders>
              <w:left w:val="single" w:sz="4" w:space="0" w:color="auto"/>
              <w:right w:val="single" w:sz="4" w:space="0" w:color="auto"/>
            </w:tcBorders>
            <w:tcMar>
              <w:top w:w="0" w:type="dxa"/>
              <w:left w:w="57" w:type="dxa"/>
              <w:bottom w:w="0" w:type="dxa"/>
              <w:right w:w="57" w:type="dxa"/>
            </w:tcMar>
            <w:vAlign w:val="center"/>
          </w:tcPr>
          <w:p w14:paraId="42D262A1" w14:textId="77777777" w:rsidR="00457200" w:rsidRPr="002F0A90" w:rsidRDefault="00457200" w:rsidP="00505A10">
            <w:pPr>
              <w:pStyle w:val="Tabletext"/>
              <w:jc w:val="center"/>
              <w:rPr>
                <w:lang w:eastAsia="ko-KR"/>
              </w:rPr>
            </w:pPr>
            <w:r w:rsidRPr="002F0A90">
              <w:rPr>
                <w:lang w:eastAsia="ko-KR"/>
              </w:rPr>
              <w:t>0-50</w:t>
            </w:r>
          </w:p>
        </w:tc>
        <w:tc>
          <w:tcPr>
            <w:tcW w:w="1418" w:type="dxa"/>
            <w:tcBorders>
              <w:left w:val="single" w:sz="4" w:space="0" w:color="auto"/>
              <w:right w:val="single" w:sz="4" w:space="0" w:color="auto"/>
            </w:tcBorders>
            <w:tcMar>
              <w:top w:w="0" w:type="dxa"/>
              <w:left w:w="57" w:type="dxa"/>
              <w:bottom w:w="0" w:type="dxa"/>
              <w:right w:w="57" w:type="dxa"/>
            </w:tcMar>
            <w:vAlign w:val="center"/>
          </w:tcPr>
          <w:p w14:paraId="1C1E9E72" w14:textId="77777777" w:rsidR="00457200" w:rsidRPr="002F0A90" w:rsidRDefault="00457200" w:rsidP="00505A10">
            <w:pPr>
              <w:pStyle w:val="Tabletext"/>
              <w:jc w:val="center"/>
              <w:rPr>
                <w:lang w:eastAsia="ko-KR"/>
              </w:rPr>
            </w:pPr>
            <w:r w:rsidRPr="002F0A90">
              <w:rPr>
                <w:lang w:eastAsia="ko-KR"/>
              </w:rPr>
              <w:t>1-20</w:t>
            </w:r>
          </w:p>
        </w:tc>
        <w:tc>
          <w:tcPr>
            <w:tcW w:w="1134" w:type="dxa"/>
            <w:tcBorders>
              <w:left w:val="single" w:sz="4" w:space="0" w:color="auto"/>
              <w:right w:val="single" w:sz="4" w:space="0" w:color="auto"/>
            </w:tcBorders>
            <w:vAlign w:val="center"/>
          </w:tcPr>
          <w:p w14:paraId="5DB13ABA" w14:textId="77777777" w:rsidR="00457200" w:rsidRPr="002F0A90" w:rsidRDefault="00457200" w:rsidP="00505A10">
            <w:pPr>
              <w:pStyle w:val="Tabletext"/>
              <w:jc w:val="center"/>
              <w:rPr>
                <w:lang w:eastAsia="ko-KR"/>
              </w:rPr>
            </w:pPr>
            <w:r w:rsidRPr="002F0A90">
              <w:rPr>
                <w:lang w:eastAsia="ko-KR"/>
              </w:rPr>
              <w:t>56</w:t>
            </w:r>
          </w:p>
        </w:tc>
        <w:tc>
          <w:tcPr>
            <w:tcW w:w="1134" w:type="dxa"/>
            <w:tcBorders>
              <w:left w:val="single" w:sz="4" w:space="0" w:color="auto"/>
              <w:right w:val="single" w:sz="4" w:space="0" w:color="auto"/>
            </w:tcBorders>
          </w:tcPr>
          <w:p w14:paraId="7326DE10" w14:textId="77777777" w:rsidR="00457200" w:rsidRPr="002F0A90" w:rsidRDefault="00457200" w:rsidP="00505A10">
            <w:pPr>
              <w:pStyle w:val="Tabletext"/>
              <w:jc w:val="center"/>
              <w:rPr>
                <w:lang w:eastAsia="ko-KR"/>
              </w:rPr>
            </w:pPr>
            <w:r w:rsidRPr="002F0A90">
              <w:rPr>
                <w:lang w:eastAsia="ko-KR"/>
              </w:rPr>
              <w:t>30-32</w:t>
            </w:r>
          </w:p>
        </w:tc>
        <w:tc>
          <w:tcPr>
            <w:tcW w:w="1134" w:type="dxa"/>
            <w:tcBorders>
              <w:left w:val="single" w:sz="4" w:space="0" w:color="auto"/>
              <w:right w:val="single" w:sz="4" w:space="0" w:color="auto"/>
            </w:tcBorders>
            <w:vAlign w:val="center"/>
          </w:tcPr>
          <w:p w14:paraId="35220C9D" w14:textId="77777777" w:rsidR="00457200" w:rsidRPr="002F0A90" w:rsidRDefault="00457200" w:rsidP="00505A10">
            <w:pPr>
              <w:pStyle w:val="Tabletext"/>
              <w:jc w:val="center"/>
              <w:rPr>
                <w:lang w:eastAsia="ko-KR"/>
              </w:rPr>
            </w:pPr>
            <w:r w:rsidRPr="002F0A90">
              <w:rPr>
                <w:lang w:eastAsia="ko-KR"/>
              </w:rPr>
              <w:t>58</w:t>
            </w:r>
          </w:p>
        </w:tc>
        <w:tc>
          <w:tcPr>
            <w:tcW w:w="1134" w:type="dxa"/>
            <w:tcBorders>
              <w:left w:val="single" w:sz="4" w:space="0" w:color="auto"/>
              <w:right w:val="single" w:sz="4" w:space="0" w:color="auto"/>
            </w:tcBorders>
          </w:tcPr>
          <w:p w14:paraId="764AC62A" w14:textId="77777777" w:rsidR="00457200" w:rsidRPr="002F0A90" w:rsidRDefault="00457200" w:rsidP="00505A10">
            <w:pPr>
              <w:pStyle w:val="Tabletext"/>
              <w:jc w:val="center"/>
              <w:rPr>
                <w:lang w:eastAsia="ko-KR"/>
              </w:rPr>
            </w:pPr>
            <w:r w:rsidRPr="002F0A90">
              <w:rPr>
                <w:lang w:eastAsia="ko-KR"/>
              </w:rPr>
              <w:t>29-34</w:t>
            </w:r>
          </w:p>
        </w:tc>
      </w:tr>
      <w:tr w:rsidR="00457200" w:rsidRPr="002F0A90" w14:paraId="6AF7F2D8" w14:textId="77777777" w:rsidTr="00505A10">
        <w:trPr>
          <w:trHeight w:val="354"/>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192F8358" w14:textId="77777777" w:rsidR="00457200" w:rsidRPr="002F0A90" w:rsidRDefault="00457200" w:rsidP="00505A10">
            <w:pPr>
              <w:pStyle w:val="Tabletext"/>
              <w:jc w:val="center"/>
              <w:rPr>
                <w:b/>
                <w:lang w:eastAsia="ko-KR"/>
              </w:rPr>
            </w:pPr>
            <w:r w:rsidRPr="002F0A90">
              <w:rPr>
                <w:lang w:eastAsia="ko-KR"/>
              </w:rPr>
              <w:t>28</w:t>
            </w:r>
          </w:p>
        </w:tc>
        <w:tc>
          <w:tcPr>
            <w:tcW w:w="1559" w:type="dxa"/>
            <w:tcBorders>
              <w:left w:val="single" w:sz="4" w:space="0" w:color="auto"/>
              <w:right w:val="single" w:sz="4" w:space="0" w:color="auto"/>
            </w:tcBorders>
            <w:tcMar>
              <w:top w:w="0" w:type="dxa"/>
              <w:left w:w="57" w:type="dxa"/>
              <w:bottom w:w="0" w:type="dxa"/>
              <w:right w:w="57" w:type="dxa"/>
            </w:tcMar>
            <w:vAlign w:val="center"/>
          </w:tcPr>
          <w:p w14:paraId="4ECE84DC" w14:textId="77777777" w:rsidR="00457200" w:rsidRPr="002F0A90" w:rsidRDefault="00457200" w:rsidP="00505A10">
            <w:pPr>
              <w:pStyle w:val="Tabletext"/>
              <w:jc w:val="center"/>
              <w:rPr>
                <w:lang w:eastAsia="ko-KR"/>
              </w:rPr>
            </w:pPr>
            <w:r w:rsidRPr="002F0A90">
              <w:rPr>
                <w:lang w:eastAsia="ko-KR"/>
              </w:rPr>
              <w:t>0-50</w:t>
            </w:r>
          </w:p>
        </w:tc>
        <w:tc>
          <w:tcPr>
            <w:tcW w:w="1418" w:type="dxa"/>
            <w:tcBorders>
              <w:left w:val="single" w:sz="4" w:space="0" w:color="auto"/>
              <w:right w:val="single" w:sz="4" w:space="0" w:color="auto"/>
            </w:tcBorders>
            <w:tcMar>
              <w:top w:w="0" w:type="dxa"/>
              <w:left w:w="57" w:type="dxa"/>
              <w:bottom w:w="0" w:type="dxa"/>
              <w:right w:w="57" w:type="dxa"/>
            </w:tcMar>
            <w:vAlign w:val="center"/>
          </w:tcPr>
          <w:p w14:paraId="63CBC71C" w14:textId="77777777" w:rsidR="00457200" w:rsidRPr="002F0A90" w:rsidRDefault="00457200" w:rsidP="00505A10">
            <w:pPr>
              <w:pStyle w:val="Tabletext"/>
              <w:jc w:val="center"/>
              <w:rPr>
                <w:lang w:eastAsia="ko-KR"/>
              </w:rPr>
            </w:pPr>
            <w:r w:rsidRPr="002F0A90">
              <w:rPr>
                <w:lang w:eastAsia="ko-KR"/>
              </w:rPr>
              <w:t>1-20</w:t>
            </w:r>
          </w:p>
        </w:tc>
        <w:tc>
          <w:tcPr>
            <w:tcW w:w="1134" w:type="dxa"/>
            <w:tcBorders>
              <w:left w:val="single" w:sz="4" w:space="0" w:color="auto"/>
              <w:right w:val="single" w:sz="4" w:space="0" w:color="auto"/>
            </w:tcBorders>
            <w:vAlign w:val="center"/>
          </w:tcPr>
          <w:p w14:paraId="1BA25930" w14:textId="77777777" w:rsidR="00457200" w:rsidRPr="002F0A90" w:rsidRDefault="00457200" w:rsidP="00505A10">
            <w:pPr>
              <w:pStyle w:val="Tabletext"/>
              <w:jc w:val="center"/>
              <w:rPr>
                <w:lang w:eastAsia="ko-KR"/>
              </w:rPr>
            </w:pPr>
            <w:r w:rsidRPr="002F0A90">
              <w:rPr>
                <w:lang w:eastAsia="ko-KR"/>
              </w:rPr>
              <w:t>46</w:t>
            </w:r>
          </w:p>
        </w:tc>
        <w:tc>
          <w:tcPr>
            <w:tcW w:w="1134" w:type="dxa"/>
            <w:tcBorders>
              <w:left w:val="single" w:sz="4" w:space="0" w:color="auto"/>
              <w:right w:val="single" w:sz="4" w:space="0" w:color="auto"/>
            </w:tcBorders>
          </w:tcPr>
          <w:p w14:paraId="3E443C03" w14:textId="77777777" w:rsidR="00457200" w:rsidRPr="002F0A90" w:rsidRDefault="00457200" w:rsidP="00505A10">
            <w:pPr>
              <w:pStyle w:val="Tabletext"/>
              <w:jc w:val="center"/>
              <w:rPr>
                <w:lang w:eastAsia="ko-KR"/>
              </w:rPr>
            </w:pPr>
            <w:r w:rsidRPr="002F0A90">
              <w:rPr>
                <w:lang w:eastAsia="ko-KR"/>
              </w:rPr>
              <w:t>17-22</w:t>
            </w:r>
          </w:p>
        </w:tc>
        <w:tc>
          <w:tcPr>
            <w:tcW w:w="1134" w:type="dxa"/>
            <w:tcBorders>
              <w:left w:val="single" w:sz="4" w:space="0" w:color="auto"/>
              <w:right w:val="single" w:sz="4" w:space="0" w:color="auto"/>
            </w:tcBorders>
            <w:vAlign w:val="center"/>
          </w:tcPr>
          <w:p w14:paraId="5ABF140F" w14:textId="77777777" w:rsidR="00457200" w:rsidRPr="002F0A90" w:rsidRDefault="00457200" w:rsidP="00505A10">
            <w:pPr>
              <w:pStyle w:val="Tabletext"/>
              <w:jc w:val="center"/>
              <w:rPr>
                <w:lang w:eastAsia="ko-KR"/>
              </w:rPr>
            </w:pPr>
            <w:r w:rsidRPr="002F0A90">
              <w:rPr>
                <w:lang w:eastAsia="ko-KR"/>
              </w:rPr>
              <w:t>48</w:t>
            </w:r>
          </w:p>
        </w:tc>
        <w:tc>
          <w:tcPr>
            <w:tcW w:w="1134" w:type="dxa"/>
            <w:tcBorders>
              <w:left w:val="single" w:sz="4" w:space="0" w:color="auto"/>
              <w:right w:val="single" w:sz="4" w:space="0" w:color="auto"/>
            </w:tcBorders>
          </w:tcPr>
          <w:p w14:paraId="6F715C89" w14:textId="77777777" w:rsidR="00457200" w:rsidRPr="002F0A90" w:rsidRDefault="00457200" w:rsidP="00505A10">
            <w:pPr>
              <w:pStyle w:val="Tabletext"/>
              <w:jc w:val="center"/>
              <w:rPr>
                <w:lang w:eastAsia="ko-KR"/>
              </w:rPr>
            </w:pPr>
            <w:r w:rsidRPr="002F0A90">
              <w:rPr>
                <w:lang w:eastAsia="ko-KR"/>
              </w:rPr>
              <w:t>19-24</w:t>
            </w:r>
          </w:p>
        </w:tc>
      </w:tr>
    </w:tbl>
    <w:p w14:paraId="2890825B" w14:textId="77777777" w:rsidR="00EB4C35" w:rsidRDefault="00EB4C35" w:rsidP="00EB4C35">
      <w:pPr>
        <w:pStyle w:val="Tablefin"/>
      </w:pPr>
    </w:p>
    <w:p w14:paraId="37DED6D6" w14:textId="77777777" w:rsidR="00BC2F71" w:rsidRDefault="00BC2F71" w:rsidP="00BC2F71"/>
    <w:p w14:paraId="76704176" w14:textId="77777777" w:rsidR="00BC2F71" w:rsidRDefault="00BC2F71" w:rsidP="00BC2F71"/>
    <w:p w14:paraId="1117987D" w14:textId="77777777" w:rsidR="008D1B34" w:rsidRDefault="008D1B34">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14:paraId="4F48BC18" w14:textId="04D5973C" w:rsidR="00457200" w:rsidRPr="002F0A90" w:rsidRDefault="00457200" w:rsidP="00916C9A">
      <w:pPr>
        <w:pStyle w:val="AnnexNoTitle"/>
      </w:pPr>
      <w:bookmarkStart w:id="115" w:name="_Toc20141825"/>
      <w:r w:rsidRPr="002F0A90">
        <w:t xml:space="preserve">Study </w:t>
      </w:r>
      <w:r>
        <w:t>E</w:t>
      </w:r>
      <w:bookmarkEnd w:id="115"/>
    </w:p>
    <w:p w14:paraId="3464B44B" w14:textId="77777777" w:rsidR="00457200" w:rsidRPr="002A68A9" w:rsidRDefault="00457200" w:rsidP="00457200">
      <w:pPr>
        <w:pStyle w:val="Normalaftertitle"/>
        <w:rPr>
          <w:lang w:val="en-GB"/>
        </w:rPr>
      </w:pPr>
      <w:r w:rsidRPr="002A68A9">
        <w:rPr>
          <w:lang w:val="en-GB"/>
        </w:rPr>
        <w:t>This section provides a study of compatibility between IMT and radar systems in the frequency band 3 300</w:t>
      </w:r>
      <w:r w:rsidRPr="002A68A9">
        <w:rPr>
          <w:lang w:val="en-GB"/>
        </w:rPr>
        <w:noBreakHyphen/>
        <w:t>3 400 MHz. The following scenarios have been considered:</w:t>
      </w:r>
    </w:p>
    <w:p w14:paraId="16657757" w14:textId="77777777" w:rsidR="00457200" w:rsidRPr="002A68A9" w:rsidRDefault="00457200" w:rsidP="00457200">
      <w:pPr>
        <w:pStyle w:val="enumlev1"/>
        <w:rPr>
          <w:lang w:val="en-GB"/>
        </w:rPr>
      </w:pPr>
      <w:r w:rsidRPr="002A68A9">
        <w:rPr>
          <w:lang w:val="en-GB"/>
        </w:rPr>
        <w:t>–</w:t>
      </w:r>
      <w:r w:rsidRPr="002A68A9">
        <w:rPr>
          <w:lang w:val="en-GB"/>
        </w:rPr>
        <w:tab/>
        <w:t>Micro urban IMT BS interfering with shipborne radar type D</w:t>
      </w:r>
    </w:p>
    <w:p w14:paraId="4DA01321" w14:textId="77777777" w:rsidR="00457200" w:rsidRPr="002A68A9" w:rsidRDefault="00457200" w:rsidP="00457200">
      <w:pPr>
        <w:pStyle w:val="enumlev1"/>
        <w:rPr>
          <w:lang w:val="en-GB"/>
        </w:rPr>
      </w:pPr>
      <w:r w:rsidRPr="002A68A9">
        <w:rPr>
          <w:lang w:val="en-GB"/>
        </w:rPr>
        <w:t>–</w:t>
      </w:r>
      <w:r w:rsidRPr="002A68A9">
        <w:rPr>
          <w:lang w:val="en-GB"/>
        </w:rPr>
        <w:tab/>
        <w:t>Macro urban IMT BS interfering with shipborne radars type D</w:t>
      </w:r>
    </w:p>
    <w:p w14:paraId="110AC09E" w14:textId="77777777" w:rsidR="00457200" w:rsidRPr="002A68A9" w:rsidRDefault="00457200" w:rsidP="00457200">
      <w:pPr>
        <w:pStyle w:val="enumlev1"/>
        <w:rPr>
          <w:lang w:val="en-GB"/>
        </w:rPr>
      </w:pPr>
      <w:r w:rsidRPr="002A68A9">
        <w:rPr>
          <w:lang w:val="en-GB"/>
        </w:rPr>
        <w:t>–</w:t>
      </w:r>
      <w:r w:rsidRPr="002A68A9">
        <w:rPr>
          <w:lang w:val="en-GB"/>
        </w:rPr>
        <w:tab/>
        <w:t>Indoor small cell IMT BS interfering with shipborne radars type D</w:t>
      </w:r>
    </w:p>
    <w:p w14:paraId="648C28E4" w14:textId="77777777" w:rsidR="00457200" w:rsidRPr="002A68A9" w:rsidRDefault="00457200" w:rsidP="00457200">
      <w:pPr>
        <w:rPr>
          <w:lang w:val="en-GB"/>
        </w:rPr>
      </w:pPr>
      <w:r w:rsidRPr="002A68A9">
        <w:rPr>
          <w:lang w:val="en-GB"/>
        </w:rPr>
        <w:t>The impact of single entry interference from an IMT BS with Advanced Antenna System has been examined for macro and micro urban BSs operating co-channel with the radar and located at two locations: a tropical and an equatorial location.</w:t>
      </w:r>
    </w:p>
    <w:p w14:paraId="70099535" w14:textId="77777777" w:rsidR="00457200" w:rsidRPr="002A68A9" w:rsidRDefault="00457200" w:rsidP="00457200">
      <w:pPr>
        <w:pStyle w:val="Heading1"/>
        <w:rPr>
          <w:rFonts w:eastAsiaTheme="minorEastAsia"/>
          <w:lang w:val="en-GB"/>
        </w:rPr>
      </w:pPr>
      <w:bookmarkStart w:id="116" w:name="_Toc20141826"/>
      <w:r w:rsidRPr="002A68A9">
        <w:rPr>
          <w:rFonts w:eastAsiaTheme="minorEastAsia"/>
          <w:lang w:val="en-GB"/>
        </w:rPr>
        <w:t>1</w:t>
      </w:r>
      <w:r w:rsidRPr="002A68A9">
        <w:rPr>
          <w:rFonts w:eastAsiaTheme="minorEastAsia"/>
          <w:lang w:val="en-GB"/>
        </w:rPr>
        <w:tab/>
        <w:t>Technical characteristics of IMT and radar systems</w:t>
      </w:r>
      <w:bookmarkEnd w:id="116"/>
    </w:p>
    <w:p w14:paraId="3AADFF0D" w14:textId="11EA71A7" w:rsidR="00457200" w:rsidRPr="002A68A9" w:rsidRDefault="00916C9A" w:rsidP="00916C9A">
      <w:pPr>
        <w:pStyle w:val="TableNo"/>
        <w:rPr>
          <w:rFonts w:eastAsiaTheme="minorEastAsia"/>
          <w:lang w:val="en-GB"/>
        </w:rPr>
      </w:pPr>
      <w:r w:rsidRPr="002A68A9">
        <w:rPr>
          <w:lang w:val="en-GB"/>
        </w:rPr>
        <w:t>TABLE A1.4</w:t>
      </w:r>
      <w:r w:rsidR="00466622">
        <w:rPr>
          <w:lang w:val="en-GB"/>
        </w:rPr>
        <w:t>7</w:t>
      </w:r>
    </w:p>
    <w:p w14:paraId="401E65AC" w14:textId="77777777" w:rsidR="00457200" w:rsidRPr="002A68A9" w:rsidRDefault="00457200" w:rsidP="00457200">
      <w:pPr>
        <w:pStyle w:val="Tabletitle"/>
        <w:rPr>
          <w:lang w:val="en-GB"/>
        </w:rPr>
      </w:pPr>
      <w:r w:rsidRPr="002A68A9">
        <w:rPr>
          <w:lang w:val="en-GB"/>
        </w:rPr>
        <w:t>IMT base station deployment parameters</w:t>
      </w:r>
    </w:p>
    <w:tbl>
      <w:tblPr>
        <w:tblStyle w:val="TableGrid"/>
        <w:tblW w:w="9639" w:type="dxa"/>
        <w:jc w:val="center"/>
        <w:tblLayout w:type="fixed"/>
        <w:tblLook w:val="04A0" w:firstRow="1" w:lastRow="0" w:firstColumn="1" w:lastColumn="0" w:noHBand="0" w:noVBand="1"/>
      </w:tblPr>
      <w:tblGrid>
        <w:gridCol w:w="2689"/>
        <w:gridCol w:w="6950"/>
      </w:tblGrid>
      <w:tr w:rsidR="00457200" w:rsidRPr="008D1B34" w14:paraId="5E448EA5" w14:textId="77777777" w:rsidTr="008D1B34">
        <w:trPr>
          <w:trHeight w:val="20"/>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hideMark/>
          </w:tcPr>
          <w:p w14:paraId="692F4A0E" w14:textId="77777777" w:rsidR="00457200" w:rsidRPr="008D1B34" w:rsidRDefault="00457200" w:rsidP="00505A10">
            <w:pPr>
              <w:pStyle w:val="Tablehead"/>
              <w:rPr>
                <w:rFonts w:ascii="Times New Roman" w:hAnsi="Times New Roman"/>
                <w:sz w:val="20"/>
              </w:rPr>
            </w:pPr>
            <w:r w:rsidRPr="008D1B34">
              <w:rPr>
                <w:rFonts w:ascii="Times New Roman" w:hAnsi="Times New Roman"/>
                <w:sz w:val="20"/>
              </w:rPr>
              <w:t>Parameters</w:t>
            </w:r>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14:paraId="5638DB5E" w14:textId="77777777" w:rsidR="00457200" w:rsidRPr="008D1B34" w:rsidRDefault="00457200" w:rsidP="00505A10">
            <w:pPr>
              <w:pStyle w:val="Tablehead"/>
              <w:rPr>
                <w:rFonts w:ascii="Times New Roman" w:hAnsi="Times New Roman"/>
                <w:sz w:val="20"/>
              </w:rPr>
            </w:pPr>
            <w:r w:rsidRPr="008D1B34">
              <w:rPr>
                <w:rFonts w:ascii="Times New Roman" w:hAnsi="Times New Roman"/>
                <w:sz w:val="20"/>
              </w:rPr>
              <w:t xml:space="preserve">Assumed value </w:t>
            </w:r>
          </w:p>
        </w:tc>
      </w:tr>
      <w:tr w:rsidR="00457200" w:rsidRPr="003C5958" w14:paraId="24C79A5F" w14:textId="77777777" w:rsidTr="008D1B34">
        <w:trPr>
          <w:trHeight w:val="1247"/>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hideMark/>
          </w:tcPr>
          <w:p w14:paraId="0721468F" w14:textId="77777777" w:rsidR="00457200" w:rsidRPr="008D1B34" w:rsidRDefault="00457200" w:rsidP="008D1B34">
            <w:pPr>
              <w:pStyle w:val="Tabletext"/>
              <w:jc w:val="right"/>
              <w:rPr>
                <w:rFonts w:ascii="Times New Roman" w:hAnsi="Times New Roman"/>
                <w:sz w:val="20"/>
              </w:rPr>
            </w:pPr>
            <w:r w:rsidRPr="008D1B34">
              <w:rPr>
                <w:rFonts w:ascii="Times New Roman" w:hAnsi="Times New Roman"/>
                <w:sz w:val="20"/>
              </w:rPr>
              <w:t xml:space="preserve">Base station coordinates </w:t>
            </w:r>
          </w:p>
          <w:p w14:paraId="229C7DAB" w14:textId="77777777" w:rsidR="00457200" w:rsidRPr="008D1B34" w:rsidRDefault="00457200" w:rsidP="008D1B34">
            <w:pPr>
              <w:pStyle w:val="Tabletext"/>
              <w:jc w:val="right"/>
              <w:rPr>
                <w:rFonts w:ascii="Times New Roman" w:eastAsia="STXihei" w:hAnsi="Times New Roman"/>
                <w:color w:val="000000"/>
                <w:kern w:val="24"/>
                <w:sz w:val="20"/>
                <w:lang w:eastAsia="en-GB"/>
              </w:rPr>
            </w:pPr>
            <m:oMathPara>
              <m:oMath>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BS</m:t>
                    </m:r>
                  </m:sub>
                </m:sSub>
                <m:r>
                  <w:rPr>
                    <w:rFonts w:ascii="Cambria Math" w:hAnsi="Cambria Math"/>
                    <w:sz w:val="20"/>
                  </w:rPr>
                  <m:t>,</m:t>
                </m:r>
                <m:sSub>
                  <m:sSubPr>
                    <m:ctrlPr>
                      <w:rPr>
                        <w:rFonts w:ascii="Cambria Math" w:hAnsi="Cambria Math"/>
                        <w:i/>
                        <w:sz w:val="20"/>
                      </w:rPr>
                    </m:ctrlPr>
                  </m:sSubPr>
                  <m:e>
                    <m:r>
                      <w:rPr>
                        <w:rFonts w:ascii="Cambria Math" w:hAnsi="Cambria Math"/>
                        <w:sz w:val="20"/>
                      </w:rPr>
                      <m:t>y</m:t>
                    </m:r>
                  </m:e>
                  <m:sub>
                    <m:r>
                      <w:rPr>
                        <w:rFonts w:ascii="Cambria Math" w:hAnsi="Cambria Math"/>
                        <w:sz w:val="20"/>
                      </w:rPr>
                      <m:t>BS</m:t>
                    </m:r>
                  </m:sub>
                </m:sSub>
                <m:r>
                  <w:rPr>
                    <w:rFonts w:ascii="Cambria Math" w:hAnsi="Cambria Math"/>
                    <w:sz w:val="20"/>
                  </w:rPr>
                  <m:t>)</m:t>
                </m:r>
              </m:oMath>
            </m:oMathPara>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hideMark/>
          </w:tcPr>
          <w:p w14:paraId="688DD8EB" w14:textId="77777777" w:rsidR="00457200" w:rsidRPr="002A68A9" w:rsidRDefault="00457200" w:rsidP="008D1B34">
            <w:pPr>
              <w:pStyle w:val="Tabletext"/>
              <w:jc w:val="left"/>
              <w:rPr>
                <w:rFonts w:ascii="Times New Roman" w:eastAsia="STXihei" w:hAnsi="Times New Roman"/>
                <w:color w:val="000000"/>
                <w:kern w:val="24"/>
                <w:sz w:val="20"/>
                <w:lang w:val="en-GB" w:eastAsia="en-GB"/>
              </w:rPr>
            </w:pPr>
            <w:r w:rsidRPr="002A68A9">
              <w:rPr>
                <w:rFonts w:ascii="Times New Roman" w:hAnsi="Times New Roman"/>
                <w:b/>
                <w:sz w:val="20"/>
                <w:lang w:val="en-GB"/>
              </w:rPr>
              <w:t>Hexagonal deployment of macro-cells</w:t>
            </w:r>
            <w:r w:rsidRPr="002A68A9">
              <w:rPr>
                <w:rFonts w:ascii="Times New Roman" w:hAnsi="Times New Roman"/>
                <w:b/>
                <w:sz w:val="20"/>
                <w:lang w:val="en-GB"/>
              </w:rPr>
              <w:br/>
            </w:r>
            <w:r w:rsidRPr="002A68A9">
              <w:rPr>
                <w:rFonts w:ascii="Times New Roman" w:hAnsi="Times New Roman"/>
                <w:sz w:val="20"/>
                <w:lang w:val="en-GB"/>
              </w:rPr>
              <w:t xml:space="preserve">Macro-cell ISD: </w:t>
            </w:r>
            <w:r w:rsidRPr="002A68A9">
              <w:rPr>
                <w:rFonts w:ascii="Times New Roman" w:hAnsi="Times New Roman"/>
                <w:sz w:val="20"/>
                <w:lang w:val="en-GB"/>
              </w:rPr>
              <w:br/>
              <w:t xml:space="preserve">Urban: 1.5 </w:t>
            </w:r>
            <w:r w:rsidRPr="008D1B34">
              <w:rPr>
                <w:rFonts w:ascii="Times New Roman" w:hAnsi="Times New Roman"/>
                <w:sz w:val="20"/>
              </w:rPr>
              <w:sym w:font="Symbol" w:char="F0B4"/>
            </w:r>
            <w:r w:rsidRPr="002A68A9">
              <w:rPr>
                <w:rFonts w:ascii="Times New Roman" w:hAnsi="Times New Roman"/>
                <w:sz w:val="20"/>
                <w:lang w:val="en-GB"/>
              </w:rPr>
              <w:t xml:space="preserve"> 300 = 450 metres.</w:t>
            </w:r>
            <w:r w:rsidRPr="002A68A9">
              <w:rPr>
                <w:rFonts w:ascii="Times New Roman" w:hAnsi="Times New Roman"/>
                <w:sz w:val="20"/>
                <w:lang w:val="en-GB"/>
              </w:rPr>
              <w:br/>
            </w:r>
            <w:r w:rsidRPr="002A68A9">
              <w:rPr>
                <w:rFonts w:ascii="Times New Roman" w:eastAsia="STXihei" w:hAnsi="Times New Roman"/>
                <w:color w:val="000000"/>
                <w:kern w:val="24"/>
                <w:sz w:val="20"/>
                <w:lang w:val="en-GB" w:eastAsia="en-GB"/>
              </w:rPr>
              <w:t xml:space="preserve">See </w:t>
            </w:r>
            <w:r w:rsidRPr="002A68A9">
              <w:rPr>
                <w:rFonts w:ascii="Times New Roman" w:eastAsia="STXihei" w:hAnsi="Times New Roman"/>
                <w:b/>
                <w:color w:val="000000"/>
                <w:kern w:val="24"/>
                <w:sz w:val="20"/>
                <w:lang w:val="en-GB" w:eastAsia="en-GB"/>
              </w:rPr>
              <w:t>ITU-R M.2292</w:t>
            </w:r>
            <w:r w:rsidRPr="002A68A9">
              <w:rPr>
                <w:rFonts w:ascii="Times New Roman" w:eastAsia="STXihei" w:hAnsi="Times New Roman"/>
                <w:color w:val="000000"/>
                <w:kern w:val="24"/>
                <w:sz w:val="20"/>
                <w:lang w:val="en-GB" w:eastAsia="en-GB"/>
              </w:rPr>
              <w:t>.</w:t>
            </w:r>
            <w:r w:rsidRPr="002A68A9">
              <w:rPr>
                <w:rFonts w:ascii="Times New Roman" w:eastAsia="STXihei" w:hAnsi="Times New Roman"/>
                <w:color w:val="000000"/>
                <w:kern w:val="24"/>
                <w:sz w:val="20"/>
                <w:lang w:val="en-GB" w:eastAsia="en-GB"/>
              </w:rPr>
              <w:br/>
              <w:t>For small cell: consider 150m cell radius</w:t>
            </w:r>
          </w:p>
        </w:tc>
      </w:tr>
      <w:tr w:rsidR="00457200" w:rsidRPr="003C5958" w14:paraId="2F10B549" w14:textId="77777777" w:rsidTr="008D1B34">
        <w:trPr>
          <w:trHeight w:val="851"/>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hideMark/>
          </w:tcPr>
          <w:p w14:paraId="1879F0AD" w14:textId="77777777" w:rsidR="00457200" w:rsidRPr="002A68A9" w:rsidRDefault="00457200" w:rsidP="008D1B34">
            <w:pPr>
              <w:pStyle w:val="Tabletext"/>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Base station antenna height </w:t>
            </w:r>
          </w:p>
          <w:p w14:paraId="1912DF3D" w14:textId="77777777" w:rsidR="00457200" w:rsidRPr="002A68A9" w:rsidRDefault="00457200" w:rsidP="008D1B34">
            <w:pPr>
              <w:pStyle w:val="Tabletext"/>
              <w:jc w:val="right"/>
              <w:rPr>
                <w:rFonts w:ascii="Times New Roman" w:hAnsi="Times New Roman"/>
                <w:sz w:val="20"/>
                <w:lang w:val="en-GB" w:eastAsia="en-GB"/>
              </w:rPr>
            </w:pPr>
            <w:r w:rsidRPr="002A68A9">
              <w:rPr>
                <w:rFonts w:ascii="Times New Roman" w:eastAsia="STXihei" w:hAnsi="Times New Roman"/>
                <w:color w:val="000000"/>
                <w:kern w:val="24"/>
                <w:sz w:val="20"/>
                <w:lang w:val="en-GB" w:eastAsia="en-GB"/>
              </w:rPr>
              <w:t xml:space="preserve">(above ground) </w:t>
            </w:r>
            <m:oMath>
              <m:sSub>
                <m:sSubPr>
                  <m:ctrlPr>
                    <w:rPr>
                      <w:rFonts w:ascii="Cambria Math" w:hAnsi="Cambria Math"/>
                      <w:i/>
                      <w:sz w:val="20"/>
                    </w:rPr>
                  </m:ctrlPr>
                </m:sSubPr>
                <m:e>
                  <m:r>
                    <w:rPr>
                      <w:rFonts w:ascii="Cambria Math" w:hAnsi="Cambria Math"/>
                      <w:sz w:val="20"/>
                    </w:rPr>
                    <m:t>z</m:t>
                  </m:r>
                </m:e>
                <m:sub>
                  <m:r>
                    <w:rPr>
                      <w:rFonts w:ascii="Cambria Math" w:hAnsi="Cambria Math"/>
                      <w:sz w:val="20"/>
                    </w:rPr>
                    <m:t>BS</m:t>
                  </m:r>
                </m:sub>
              </m:sSub>
            </m:oMath>
            <w:r w:rsidRPr="002A68A9">
              <w:rPr>
                <w:rFonts w:ascii="Times New Roman" w:eastAsia="STXihei" w:hAnsi="Times New Roman"/>
                <w:color w:val="000000"/>
                <w:kern w:val="24"/>
                <w:position w:val="-6"/>
                <w:sz w:val="20"/>
                <w:vertAlign w:val="subscript"/>
                <w:lang w:val="en-GB" w:eastAsia="en-GB"/>
              </w:rPr>
              <w:t xml:space="preserve"> </w:t>
            </w:r>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hideMark/>
          </w:tcPr>
          <w:p w14:paraId="040AD818" w14:textId="77777777" w:rsidR="00457200" w:rsidRPr="002A68A9" w:rsidRDefault="00457200" w:rsidP="008D1B34">
            <w:pPr>
              <w:pStyle w:val="Tabletext"/>
              <w:jc w:val="lef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Macro-cells:</w:t>
            </w:r>
            <w:r w:rsidRPr="002A68A9">
              <w:rPr>
                <w:rFonts w:ascii="Times New Roman" w:eastAsia="STXihei" w:hAnsi="Times New Roman"/>
                <w:color w:val="000000"/>
                <w:kern w:val="24"/>
                <w:sz w:val="20"/>
                <w:lang w:val="en-GB" w:eastAsia="en-GB"/>
              </w:rPr>
              <w:br/>
              <w:t xml:space="preserve">Urban: 20 m. </w:t>
            </w:r>
            <w:r w:rsidRPr="002A68A9">
              <w:rPr>
                <w:rFonts w:ascii="Times New Roman" w:eastAsia="STXihei" w:hAnsi="Times New Roman"/>
                <w:color w:val="000000"/>
                <w:kern w:val="24"/>
                <w:sz w:val="20"/>
                <w:lang w:val="en-GB" w:eastAsia="en-GB"/>
              </w:rPr>
              <w:br/>
              <w:t>Outdoor small cell: 6m</w:t>
            </w:r>
            <w:r w:rsidRPr="002A68A9">
              <w:rPr>
                <w:rFonts w:ascii="Times New Roman" w:eastAsia="STXihei" w:hAnsi="Times New Roman"/>
                <w:color w:val="000000"/>
                <w:kern w:val="24"/>
                <w:sz w:val="20"/>
                <w:lang w:val="en-GB" w:eastAsia="en-GB"/>
              </w:rPr>
              <w:br/>
              <w:t xml:space="preserve">See </w:t>
            </w:r>
            <w:r w:rsidRPr="002A68A9">
              <w:rPr>
                <w:rFonts w:ascii="Times New Roman" w:eastAsia="STXihei" w:hAnsi="Times New Roman"/>
                <w:b/>
                <w:color w:val="000000"/>
                <w:kern w:val="24"/>
                <w:sz w:val="20"/>
                <w:lang w:val="en-GB" w:eastAsia="en-GB"/>
              </w:rPr>
              <w:t>ITU-R M.2292</w:t>
            </w:r>
          </w:p>
        </w:tc>
      </w:tr>
      <w:tr w:rsidR="00457200" w:rsidRPr="008D1B34" w14:paraId="57ABC83A" w14:textId="77777777" w:rsidTr="008D1B34">
        <w:trPr>
          <w:trHeight w:val="1263"/>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hideMark/>
          </w:tcPr>
          <w:p w14:paraId="2F077D93" w14:textId="77777777" w:rsidR="00457200" w:rsidRPr="008D1B34" w:rsidRDefault="00457200" w:rsidP="008D1B34">
            <w:pPr>
              <w:pStyle w:val="Tabletext"/>
              <w:jc w:val="right"/>
              <w:rPr>
                <w:rFonts w:ascii="Times New Roman" w:eastAsia="STXihei" w:hAnsi="Times New Roman"/>
                <w:color w:val="000000"/>
                <w:kern w:val="24"/>
                <w:sz w:val="20"/>
                <w:lang w:eastAsia="en-GB"/>
              </w:rPr>
            </w:pPr>
            <w:r w:rsidRPr="008D1B34">
              <w:rPr>
                <w:rFonts w:ascii="Times New Roman" w:eastAsia="STXihei" w:hAnsi="Times New Roman"/>
                <w:color w:val="000000"/>
                <w:kern w:val="24"/>
                <w:sz w:val="20"/>
                <w:lang w:eastAsia="en-GB"/>
              </w:rPr>
              <w:t>Tx power (dBm)</w:t>
            </w:r>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hideMark/>
          </w:tcPr>
          <w:p w14:paraId="4D6931E4" w14:textId="77777777" w:rsidR="00457200" w:rsidRPr="008D1B34" w:rsidRDefault="00457200" w:rsidP="008D1B34">
            <w:pPr>
              <w:pStyle w:val="Tabletext"/>
              <w:jc w:val="left"/>
              <w:rPr>
                <w:rFonts w:ascii="Times New Roman" w:eastAsia="STXihei" w:hAnsi="Times New Roman"/>
                <w:color w:val="000000"/>
                <w:kern w:val="24"/>
                <w:sz w:val="20"/>
                <w:lang w:eastAsia="en-GB"/>
              </w:rPr>
            </w:pPr>
            <w:r w:rsidRPr="002A68A9">
              <w:rPr>
                <w:rFonts w:ascii="Times New Roman" w:eastAsia="STXihei" w:hAnsi="Times New Roman"/>
                <w:color w:val="000000"/>
                <w:kern w:val="24"/>
                <w:sz w:val="20"/>
                <w:lang w:val="en-GB" w:eastAsia="en-GB"/>
              </w:rPr>
              <w:t>56 dBm for Macro cell (Noted that the 3GPP LS defines outdoor hotspot which the Tx power is 10 d</w:t>
            </w:r>
            <w:r w:rsidRPr="002A68A9">
              <w:rPr>
                <w:rFonts w:ascii="Times New Roman" w:eastAsia="STXihei" w:hAnsi="Times New Roman"/>
                <w:color w:val="000000"/>
                <w:kern w:val="24"/>
                <w:sz w:val="20"/>
                <w:lang w:val="en-GB" w:eastAsia="zh-CN"/>
              </w:rPr>
              <w:t>B less than this value, this assumption try to evaluate the worst case which for Macro cell deployment</w:t>
            </w:r>
            <w:r w:rsidRPr="002A68A9">
              <w:rPr>
                <w:rFonts w:ascii="Times New Roman" w:eastAsia="STXihei" w:hAnsi="Times New Roman"/>
                <w:color w:val="000000"/>
                <w:kern w:val="24"/>
                <w:sz w:val="20"/>
                <w:lang w:val="en-GB" w:eastAsia="en-GB"/>
              </w:rPr>
              <w:t>), 34 dBm for outdoor small cell(Same to IMT-Advanced Tx power density which may overestimate the AAS interfernce)</w:t>
            </w:r>
            <w:r w:rsidRPr="002A68A9">
              <w:rPr>
                <w:rFonts w:ascii="Times New Roman" w:eastAsia="STXihei" w:hAnsi="Times New Roman"/>
                <w:color w:val="000000"/>
                <w:kern w:val="24"/>
                <w:sz w:val="20"/>
                <w:lang w:val="en-GB" w:eastAsia="en-GB"/>
              </w:rPr>
              <w:br/>
              <w:t xml:space="preserve">30 dBm indoor small cell. </w:t>
            </w:r>
            <w:r w:rsidRPr="008D1B34">
              <w:rPr>
                <w:rFonts w:ascii="Times New Roman" w:eastAsia="STXihei" w:hAnsi="Times New Roman"/>
                <w:color w:val="000000"/>
                <w:kern w:val="24"/>
                <w:sz w:val="20"/>
                <w:lang w:eastAsia="en-GB"/>
              </w:rPr>
              <w:t xml:space="preserve">See </w:t>
            </w:r>
            <w:r w:rsidRPr="008D1B34">
              <w:rPr>
                <w:rFonts w:ascii="Times New Roman" w:eastAsia="STXihei" w:hAnsi="Times New Roman"/>
                <w:b/>
                <w:color w:val="000000"/>
                <w:kern w:val="24"/>
                <w:sz w:val="20"/>
                <w:lang w:eastAsia="en-GB"/>
              </w:rPr>
              <w:t>ITU-R M.2292</w:t>
            </w:r>
          </w:p>
        </w:tc>
      </w:tr>
      <w:tr w:rsidR="00457200" w:rsidRPr="003C5958" w14:paraId="7CB77277" w14:textId="77777777" w:rsidTr="008D1B34">
        <w:trPr>
          <w:trHeight w:val="20"/>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hideMark/>
          </w:tcPr>
          <w:p w14:paraId="742D2F16" w14:textId="77777777" w:rsidR="00457200" w:rsidRPr="008D1B34" w:rsidRDefault="00457200" w:rsidP="008D1B34">
            <w:pPr>
              <w:pStyle w:val="Tabletext"/>
              <w:jc w:val="right"/>
              <w:rPr>
                <w:rFonts w:ascii="Times New Roman" w:hAnsi="Times New Roman"/>
                <w:sz w:val="20"/>
              </w:rPr>
            </w:pPr>
            <w:r w:rsidRPr="008D1B34">
              <w:rPr>
                <w:rFonts w:ascii="Times New Roman" w:hAnsi="Times New Roman"/>
                <w:sz w:val="20"/>
              </w:rPr>
              <w:t>Sectorization</w:t>
            </w:r>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hideMark/>
          </w:tcPr>
          <w:p w14:paraId="04744CEA" w14:textId="502EF86F" w:rsidR="00457200" w:rsidRPr="002A68A9" w:rsidRDefault="00457200" w:rsidP="008D1B34">
            <w:pPr>
              <w:pStyle w:val="Tabletext"/>
              <w:rPr>
                <w:rFonts w:ascii="Times New Roman" w:hAnsi="Times New Roman"/>
                <w:sz w:val="20"/>
                <w:lang w:val="en-GB"/>
              </w:rPr>
            </w:pPr>
            <w:r w:rsidRPr="002A68A9">
              <w:rPr>
                <w:rFonts w:ascii="Times New Roman" w:hAnsi="Times New Roman"/>
                <w:sz w:val="20"/>
                <w:lang w:val="en-GB"/>
              </w:rPr>
              <w:t>Each macro base station would have three independent sectors (120</w:t>
            </w:r>
            <w:r w:rsidRPr="008D1B34">
              <w:rPr>
                <w:rFonts w:ascii="Times New Roman" w:hAnsi="Times New Roman"/>
                <w:sz w:val="20"/>
              </w:rPr>
              <w:sym w:font="Symbol" w:char="F0B0"/>
            </w:r>
            <w:r w:rsidRPr="002A68A9">
              <w:rPr>
                <w:rFonts w:ascii="Times New Roman" w:hAnsi="Times New Roman"/>
                <w:sz w:val="20"/>
                <w:lang w:val="en-GB"/>
              </w:rPr>
              <w:t xml:space="preserve"> each). See</w:t>
            </w:r>
            <w:r w:rsidR="008D1B34" w:rsidRPr="002A68A9">
              <w:rPr>
                <w:rFonts w:ascii="Times New Roman" w:hAnsi="Times New Roman"/>
                <w:sz w:val="20"/>
                <w:lang w:val="en-GB"/>
              </w:rPr>
              <w:t> </w:t>
            </w:r>
            <w:r w:rsidRPr="002A68A9">
              <w:rPr>
                <w:rFonts w:ascii="Times New Roman" w:eastAsia="STXihei" w:hAnsi="Times New Roman"/>
                <w:b/>
                <w:color w:val="000000"/>
                <w:kern w:val="24"/>
                <w:sz w:val="20"/>
                <w:lang w:val="en-GB" w:eastAsia="en-GB"/>
              </w:rPr>
              <w:t>3GPP TR 37.840</w:t>
            </w:r>
            <w:r w:rsidRPr="002A68A9">
              <w:rPr>
                <w:rFonts w:ascii="Times New Roman" w:eastAsia="STXihei" w:hAnsi="Times New Roman"/>
                <w:color w:val="000000"/>
                <w:kern w:val="24"/>
                <w:sz w:val="20"/>
                <w:lang w:val="en-GB" w:eastAsia="en-GB"/>
              </w:rPr>
              <w:t xml:space="preserve">. </w:t>
            </w:r>
            <w:r w:rsidRPr="002A68A9">
              <w:rPr>
                <w:rFonts w:ascii="Times New Roman" w:hAnsi="Times New Roman"/>
                <w:sz w:val="20"/>
                <w:lang w:val="en-GB"/>
              </w:rPr>
              <w:t>The orientation of the sectors need not change from one Monte Carlo trial to the next</w:t>
            </w:r>
          </w:p>
        </w:tc>
      </w:tr>
      <w:tr w:rsidR="00457200" w:rsidRPr="008D1B34" w14:paraId="76E7EE6D" w14:textId="77777777" w:rsidTr="008D1B34">
        <w:trPr>
          <w:trHeight w:val="20"/>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hideMark/>
          </w:tcPr>
          <w:p w14:paraId="24AF27AF" w14:textId="77777777" w:rsidR="00457200" w:rsidRPr="008D1B34" w:rsidRDefault="00457200" w:rsidP="008D1B34">
            <w:pPr>
              <w:pStyle w:val="Tabletext"/>
              <w:jc w:val="right"/>
              <w:rPr>
                <w:rFonts w:ascii="Times New Roman" w:hAnsi="Times New Roman"/>
                <w:sz w:val="20"/>
              </w:rPr>
            </w:pPr>
            <w:r w:rsidRPr="008D1B34">
              <w:rPr>
                <w:rFonts w:ascii="Times New Roman" w:hAnsi="Times New Roman"/>
                <w:sz w:val="20"/>
              </w:rPr>
              <w:t>TDD factor</w:t>
            </w:r>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hideMark/>
          </w:tcPr>
          <w:p w14:paraId="6E922024" w14:textId="77777777" w:rsidR="00457200" w:rsidRPr="008D1B34" w:rsidRDefault="00457200" w:rsidP="008D1B34">
            <w:pPr>
              <w:pStyle w:val="Tabletext"/>
              <w:jc w:val="left"/>
              <w:rPr>
                <w:rFonts w:ascii="Times New Roman" w:hAnsi="Times New Roman"/>
                <w:sz w:val="20"/>
              </w:rPr>
            </w:pPr>
            <w:r w:rsidRPr="002A68A9">
              <w:rPr>
                <w:rFonts w:ascii="Times New Roman" w:hAnsi="Times New Roman"/>
                <w:sz w:val="20"/>
                <w:lang w:val="en-GB"/>
              </w:rPr>
              <w:t xml:space="preserve">DL ratio 0.8 is assumed. Use of a </w:t>
            </w:r>
            <w:r w:rsidRPr="002A68A9">
              <w:rPr>
                <w:rFonts w:ascii="Times New Roman" w:hAnsi="Times New Roman"/>
                <w:i/>
                <w:sz w:val="20"/>
                <w:lang w:val="en-GB"/>
              </w:rPr>
              <w:t>single</w:t>
            </w:r>
            <w:r w:rsidRPr="002A68A9">
              <w:rPr>
                <w:rFonts w:ascii="Times New Roman" w:hAnsi="Times New Roman"/>
                <w:sz w:val="20"/>
                <w:lang w:val="en-GB"/>
              </w:rPr>
              <w:t xml:space="preserve"> value is based on the assumption of synchronised UL/DL phases in a network. This value is based on the proposed value in </w:t>
            </w:r>
            <w:r w:rsidRPr="002A68A9">
              <w:rPr>
                <w:rFonts w:ascii="Times New Roman" w:hAnsi="Times New Roman"/>
                <w:b/>
                <w:sz w:val="20"/>
                <w:lang w:val="en-GB"/>
              </w:rPr>
              <w:t>ITU-R TG5/1 document 36</w:t>
            </w:r>
            <w:r w:rsidRPr="002A68A9">
              <w:rPr>
                <w:rFonts w:ascii="Times New Roman" w:hAnsi="Times New Roman"/>
                <w:sz w:val="20"/>
                <w:lang w:val="en-GB"/>
              </w:rPr>
              <w:t xml:space="preserve">. </w:t>
            </w:r>
            <w:r w:rsidRPr="008D1B34">
              <w:rPr>
                <w:rFonts w:ascii="Times New Roman" w:hAnsi="Times New Roman"/>
                <w:sz w:val="20"/>
              </w:rPr>
              <w:t>For single entry, assume 1 as the worst case</w:t>
            </w:r>
          </w:p>
        </w:tc>
      </w:tr>
      <w:tr w:rsidR="00457200" w:rsidRPr="003C5958" w14:paraId="15D1BBD1" w14:textId="77777777" w:rsidTr="008D1B34">
        <w:trPr>
          <w:trHeight w:val="20"/>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hideMark/>
          </w:tcPr>
          <w:p w14:paraId="3AB2B46C" w14:textId="77777777" w:rsidR="00457200" w:rsidRPr="008D1B34" w:rsidRDefault="00457200" w:rsidP="008D1B34">
            <w:pPr>
              <w:pStyle w:val="Tabletext"/>
              <w:jc w:val="right"/>
              <w:rPr>
                <w:rFonts w:ascii="Times New Roman" w:hAnsi="Times New Roman"/>
                <w:sz w:val="20"/>
              </w:rPr>
            </w:pPr>
            <w:r w:rsidRPr="008D1B34">
              <w:rPr>
                <w:rFonts w:ascii="Times New Roman" w:hAnsi="Times New Roman"/>
                <w:sz w:val="20"/>
              </w:rPr>
              <w:t>Network loading</w:t>
            </w:r>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hideMark/>
          </w:tcPr>
          <w:p w14:paraId="74C07191" w14:textId="77777777" w:rsidR="00457200" w:rsidRPr="002A68A9" w:rsidRDefault="00457200" w:rsidP="008D1B34">
            <w:pPr>
              <w:pStyle w:val="Tabletext"/>
              <w:jc w:val="left"/>
              <w:rPr>
                <w:rFonts w:ascii="Times New Roman" w:hAnsi="Times New Roman"/>
                <w:sz w:val="20"/>
                <w:lang w:val="en-GB"/>
              </w:rPr>
            </w:pPr>
            <w:r w:rsidRPr="002A68A9">
              <w:rPr>
                <w:rFonts w:ascii="Times New Roman" w:hAnsi="Times New Roman"/>
                <w:sz w:val="20"/>
                <w:lang w:val="en-GB"/>
              </w:rPr>
              <w:t xml:space="preserve">A network loading factor of 0.5 is assumed. See </w:t>
            </w:r>
            <w:r w:rsidRPr="002A68A9">
              <w:rPr>
                <w:rFonts w:ascii="Times New Roman" w:hAnsi="Times New Roman"/>
                <w:b/>
                <w:sz w:val="20"/>
                <w:lang w:val="en-GB"/>
              </w:rPr>
              <w:t>ITU-R M.2292</w:t>
            </w:r>
            <w:r w:rsidRPr="002A68A9">
              <w:rPr>
                <w:rFonts w:ascii="Times New Roman" w:hAnsi="Times New Roman"/>
                <w:sz w:val="20"/>
                <w:lang w:val="en-GB"/>
              </w:rPr>
              <w:t>.</w:t>
            </w:r>
            <w:r w:rsidRPr="002A68A9">
              <w:rPr>
                <w:rFonts w:ascii="Times New Roman" w:hAnsi="Times New Roman"/>
                <w:sz w:val="20"/>
                <w:lang w:val="en-GB"/>
              </w:rPr>
              <w:br/>
              <w:t>For single entry case, assume 1 as the worst case</w:t>
            </w:r>
          </w:p>
        </w:tc>
      </w:tr>
      <w:tr w:rsidR="00457200" w:rsidRPr="008D1B34" w14:paraId="3B6F4E22" w14:textId="77777777" w:rsidTr="008D1B34">
        <w:trPr>
          <w:trHeight w:val="20"/>
          <w:jc w:val="center"/>
        </w:trPr>
        <w:tc>
          <w:tcPr>
            <w:tcW w:w="2689" w:type="dxa"/>
            <w:tcBorders>
              <w:top w:val="single" w:sz="4" w:space="0" w:color="auto"/>
              <w:left w:val="single" w:sz="4" w:space="0" w:color="auto"/>
              <w:bottom w:val="single" w:sz="4" w:space="0" w:color="auto"/>
              <w:right w:val="single" w:sz="4" w:space="0" w:color="auto"/>
            </w:tcBorders>
            <w:tcMar>
              <w:top w:w="0" w:type="dxa"/>
              <w:bottom w:w="0" w:type="dxa"/>
            </w:tcMar>
          </w:tcPr>
          <w:p w14:paraId="2A1F0962" w14:textId="77777777" w:rsidR="00457200" w:rsidRPr="008D1B34" w:rsidRDefault="00457200" w:rsidP="008D1B34">
            <w:pPr>
              <w:pStyle w:val="Tabletext"/>
              <w:jc w:val="right"/>
              <w:rPr>
                <w:rFonts w:ascii="Times New Roman" w:hAnsi="Times New Roman"/>
                <w:sz w:val="20"/>
              </w:rPr>
            </w:pPr>
            <w:r w:rsidRPr="008D1B34">
              <w:rPr>
                <w:rFonts w:ascii="Times New Roman" w:hAnsi="Times New Roman"/>
                <w:sz w:val="20"/>
              </w:rPr>
              <w:t>Bandwidth</w:t>
            </w:r>
          </w:p>
        </w:tc>
        <w:tc>
          <w:tcPr>
            <w:tcW w:w="6950" w:type="dxa"/>
            <w:tcBorders>
              <w:top w:val="single" w:sz="4" w:space="0" w:color="auto"/>
              <w:left w:val="single" w:sz="4" w:space="0" w:color="auto"/>
              <w:bottom w:val="single" w:sz="4" w:space="0" w:color="auto"/>
              <w:right w:val="single" w:sz="4" w:space="0" w:color="auto"/>
            </w:tcBorders>
            <w:tcMar>
              <w:top w:w="0" w:type="dxa"/>
              <w:bottom w:w="0" w:type="dxa"/>
            </w:tcMar>
          </w:tcPr>
          <w:p w14:paraId="03B7C0E2" w14:textId="77777777" w:rsidR="00457200" w:rsidRPr="008D1B34" w:rsidRDefault="00457200" w:rsidP="008D1B34">
            <w:pPr>
              <w:pStyle w:val="Tabletext"/>
              <w:rPr>
                <w:rFonts w:ascii="Times New Roman" w:hAnsi="Times New Roman"/>
                <w:sz w:val="20"/>
              </w:rPr>
            </w:pPr>
            <w:r w:rsidRPr="008D1B34">
              <w:rPr>
                <w:rFonts w:ascii="Times New Roman" w:hAnsi="Times New Roman"/>
                <w:sz w:val="20"/>
              </w:rPr>
              <w:t>200 MHz</w:t>
            </w:r>
          </w:p>
        </w:tc>
      </w:tr>
    </w:tbl>
    <w:p w14:paraId="0AE12413" w14:textId="77777777" w:rsidR="008D1B34" w:rsidRDefault="008D1B34" w:rsidP="008D1B34">
      <w:pPr>
        <w:pStyle w:val="Tablefin"/>
      </w:pPr>
      <w:bookmarkStart w:id="117" w:name="_Toc489012417"/>
    </w:p>
    <w:p w14:paraId="38153263" w14:textId="6215F01B" w:rsidR="00457200" w:rsidRPr="002F0A90" w:rsidRDefault="008D1B34" w:rsidP="008D1B34">
      <w:pPr>
        <w:pStyle w:val="TableNo"/>
      </w:pPr>
      <w:r w:rsidRPr="002F0A90">
        <w:t xml:space="preserve">TABLE </w:t>
      </w:r>
      <w:r w:rsidR="00457200">
        <w:t>A1.</w:t>
      </w:r>
      <w:r w:rsidR="00466622">
        <w:t>48</w:t>
      </w:r>
    </w:p>
    <w:p w14:paraId="203AD71C" w14:textId="77777777" w:rsidR="00457200" w:rsidRPr="002A68A9" w:rsidRDefault="00457200" w:rsidP="008D1B34">
      <w:pPr>
        <w:pStyle w:val="Tabletitle"/>
        <w:rPr>
          <w:lang w:val="en-GB"/>
        </w:rPr>
      </w:pPr>
      <w:r w:rsidRPr="002A68A9">
        <w:rPr>
          <w:lang w:val="en-GB"/>
        </w:rPr>
        <w:t>IMT base station antenna element and array parameters</w:t>
      </w:r>
      <w:bookmarkEnd w:id="117"/>
    </w:p>
    <w:tbl>
      <w:tblPr>
        <w:tblStyle w:val="TableGrid"/>
        <w:tblW w:w="9639" w:type="dxa"/>
        <w:jc w:val="center"/>
        <w:tblLayout w:type="fixed"/>
        <w:tblLook w:val="04A0" w:firstRow="1" w:lastRow="0" w:firstColumn="1" w:lastColumn="0" w:noHBand="0" w:noVBand="1"/>
      </w:tblPr>
      <w:tblGrid>
        <w:gridCol w:w="3514"/>
        <w:gridCol w:w="6125"/>
      </w:tblGrid>
      <w:tr w:rsidR="00457200" w:rsidRPr="008D1B34" w14:paraId="278B2553" w14:textId="77777777" w:rsidTr="008D1B34">
        <w:trPr>
          <w:jc w:val="center"/>
        </w:trPr>
        <w:tc>
          <w:tcPr>
            <w:tcW w:w="3369" w:type="dxa"/>
            <w:tcBorders>
              <w:top w:val="single" w:sz="4" w:space="0" w:color="auto"/>
              <w:left w:val="single" w:sz="4" w:space="0" w:color="auto"/>
              <w:bottom w:val="single" w:sz="4" w:space="0" w:color="auto"/>
              <w:right w:val="single" w:sz="4" w:space="0" w:color="auto"/>
            </w:tcBorders>
            <w:hideMark/>
          </w:tcPr>
          <w:p w14:paraId="0C5B0A2B" w14:textId="77777777" w:rsidR="00457200" w:rsidRPr="008D1B34" w:rsidRDefault="00457200" w:rsidP="008D1B34">
            <w:pPr>
              <w:pStyle w:val="Tablehead"/>
              <w:rPr>
                <w:rFonts w:ascii="Times New Roman" w:hAnsi="Times New Roman"/>
                <w:sz w:val="20"/>
              </w:rPr>
            </w:pPr>
            <w:r w:rsidRPr="008D1B34">
              <w:rPr>
                <w:rFonts w:ascii="Times New Roman" w:hAnsi="Times New Roman"/>
                <w:sz w:val="20"/>
              </w:rPr>
              <w:t>Parameters</w:t>
            </w:r>
          </w:p>
        </w:tc>
        <w:tc>
          <w:tcPr>
            <w:tcW w:w="5873" w:type="dxa"/>
            <w:tcBorders>
              <w:top w:val="single" w:sz="4" w:space="0" w:color="auto"/>
              <w:left w:val="single" w:sz="4" w:space="0" w:color="auto"/>
              <w:bottom w:val="single" w:sz="4" w:space="0" w:color="auto"/>
              <w:right w:val="single" w:sz="4" w:space="0" w:color="auto"/>
            </w:tcBorders>
            <w:vAlign w:val="center"/>
            <w:hideMark/>
          </w:tcPr>
          <w:p w14:paraId="1BA1C18E" w14:textId="77777777" w:rsidR="00457200" w:rsidRPr="008D1B34" w:rsidRDefault="00457200" w:rsidP="008D1B34">
            <w:pPr>
              <w:pStyle w:val="Tablehead"/>
              <w:rPr>
                <w:rFonts w:ascii="Times New Roman" w:hAnsi="Times New Roman"/>
                <w:sz w:val="20"/>
              </w:rPr>
            </w:pPr>
            <w:r w:rsidRPr="008D1B34">
              <w:rPr>
                <w:rFonts w:ascii="Times New Roman" w:hAnsi="Times New Roman"/>
                <w:sz w:val="20"/>
              </w:rPr>
              <w:t xml:space="preserve">Assumed Value </w:t>
            </w:r>
          </w:p>
        </w:tc>
      </w:tr>
      <w:tr w:rsidR="00457200" w:rsidRPr="0011270C" w14:paraId="2ACB3933" w14:textId="77777777" w:rsidTr="008D1B34">
        <w:trPr>
          <w:jc w:val="center"/>
        </w:trPr>
        <w:tc>
          <w:tcPr>
            <w:tcW w:w="3369" w:type="dxa"/>
            <w:tcBorders>
              <w:top w:val="single" w:sz="4" w:space="0" w:color="auto"/>
              <w:left w:val="single" w:sz="4" w:space="0" w:color="auto"/>
              <w:bottom w:val="single" w:sz="4" w:space="0" w:color="auto"/>
              <w:right w:val="single" w:sz="4" w:space="0" w:color="auto"/>
            </w:tcBorders>
            <w:hideMark/>
          </w:tcPr>
          <w:p w14:paraId="2023B899" w14:textId="77777777" w:rsidR="00457200" w:rsidRPr="008D1B34" w:rsidRDefault="00457200" w:rsidP="008D1B34">
            <w:pPr>
              <w:pStyle w:val="Tabletext"/>
              <w:keepNext/>
              <w:jc w:val="right"/>
              <w:rPr>
                <w:rFonts w:ascii="Times New Roman" w:hAnsi="Times New Roman"/>
                <w:sz w:val="20"/>
                <w:lang w:eastAsia="en-GB"/>
              </w:rPr>
            </w:pPr>
            <w:r w:rsidRPr="008D1B34">
              <w:rPr>
                <w:rFonts w:ascii="Times New Roman" w:hAnsi="Times New Roman"/>
                <w:sz w:val="20"/>
                <w:lang w:eastAsia="en-GB"/>
              </w:rPr>
              <w:t xml:space="preserve">Antenna element </w:t>
            </w:r>
          </w:p>
          <w:p w14:paraId="156D7816" w14:textId="77777777" w:rsidR="00457200" w:rsidRPr="008D1B34" w:rsidRDefault="00457200" w:rsidP="008D1B34">
            <w:pPr>
              <w:pStyle w:val="Tabletext"/>
              <w:keepNext/>
              <w:jc w:val="right"/>
              <w:rPr>
                <w:rFonts w:ascii="Times New Roman" w:hAnsi="Times New Roman"/>
                <w:sz w:val="20"/>
                <w:lang w:eastAsia="en-GB"/>
              </w:rPr>
            </w:pPr>
            <w:r w:rsidRPr="008D1B34">
              <w:rPr>
                <w:rFonts w:ascii="Times New Roman" w:hAnsi="Times New Roman"/>
                <w:sz w:val="20"/>
                <w:lang w:eastAsia="en-GB"/>
              </w:rPr>
              <w:t>directional pattern</w:t>
            </w:r>
          </w:p>
          <w:p w14:paraId="23A4A7CE" w14:textId="77777777" w:rsidR="00457200" w:rsidRPr="008D1B34" w:rsidRDefault="00B06266" w:rsidP="008D1B34">
            <w:pPr>
              <w:pStyle w:val="Tabletext"/>
              <w:keepNext/>
              <w:jc w:val="right"/>
              <w:rPr>
                <w:rFonts w:ascii="Times New Roman" w:hAnsi="Times New Roman"/>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oMath>
            </m:oMathPara>
          </w:p>
        </w:tc>
        <w:tc>
          <w:tcPr>
            <w:tcW w:w="5873" w:type="dxa"/>
            <w:tcBorders>
              <w:top w:val="single" w:sz="4" w:space="0" w:color="auto"/>
              <w:left w:val="single" w:sz="4" w:space="0" w:color="auto"/>
              <w:bottom w:val="single" w:sz="4" w:space="0" w:color="auto"/>
              <w:right w:val="single" w:sz="4" w:space="0" w:color="auto"/>
            </w:tcBorders>
          </w:tcPr>
          <w:p w14:paraId="7EC64C12" w14:textId="77777777" w:rsidR="00457200" w:rsidRPr="002A68A9" w:rsidRDefault="00457200" w:rsidP="008D1B34">
            <w:pPr>
              <w:pStyle w:val="Tabletext"/>
              <w:keepNext/>
              <w:rPr>
                <w:rFonts w:ascii="Times New Roman" w:hAnsi="Times New Roman"/>
                <w:sz w:val="20"/>
                <w:lang w:val="en-GB" w:eastAsia="en-GB"/>
              </w:rPr>
            </w:pPr>
            <w:r w:rsidRPr="002A68A9">
              <w:rPr>
                <w:rFonts w:ascii="Times New Roman" w:hAnsi="Times New Roman"/>
                <w:sz w:val="20"/>
                <w:lang w:val="en-GB" w:eastAsia="en-GB"/>
              </w:rPr>
              <w:t xml:space="preserve">According to </w:t>
            </w:r>
            <w:r w:rsidRPr="002A68A9">
              <w:rPr>
                <w:rFonts w:ascii="Times New Roman" w:hAnsi="Times New Roman"/>
                <w:b/>
                <w:sz w:val="20"/>
                <w:lang w:val="en-GB" w:eastAsia="en-GB"/>
              </w:rPr>
              <w:t xml:space="preserve">3GPP TR 37.840 (section </w:t>
            </w:r>
            <w:r w:rsidRPr="002A68A9">
              <w:rPr>
                <w:rFonts w:ascii="Times New Roman" w:hAnsi="Times New Roman"/>
                <w:sz w:val="20"/>
                <w:lang w:val="en-GB"/>
              </w:rPr>
              <w:t>5.4.4.2</w:t>
            </w:r>
            <w:r w:rsidRPr="002A68A9">
              <w:rPr>
                <w:rFonts w:ascii="Times New Roman" w:hAnsi="Times New Roman"/>
                <w:b/>
                <w:sz w:val="20"/>
                <w:lang w:val="en-GB" w:eastAsia="en-GB"/>
              </w:rPr>
              <w:t>)</w:t>
            </w:r>
            <w:r w:rsidRPr="002A68A9">
              <w:rPr>
                <w:rFonts w:ascii="Times New Roman" w:hAnsi="Times New Roman"/>
                <w:sz w:val="20"/>
                <w:lang w:val="en-GB" w:eastAsia="en-GB"/>
              </w:rPr>
              <w:t>:</w:t>
            </w:r>
          </w:p>
          <w:p w14:paraId="659E3D38" w14:textId="73AD58DE" w:rsidR="00457200" w:rsidRPr="008D1B34" w:rsidRDefault="00B06266" w:rsidP="008D1B34">
            <w:pPr>
              <w:pStyle w:val="Tabletext"/>
              <w:keepNext/>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r>
                  <w:rPr>
                    <w:rFonts w:ascii="Cambria Math" w:eastAsia="Cambria Math" w:hAnsi="Cambria Math"/>
                    <w:sz w:val="20"/>
                  </w:rPr>
                  <m:t>=-</m:t>
                </m:r>
                <m:r>
                  <m:rPr>
                    <m:sty m:val="p"/>
                  </m:rPr>
                  <w:rPr>
                    <w:rFonts w:ascii="Cambria Math" w:eastAsia="Cambria Math" w:hAnsi="Cambria Math"/>
                    <w:sz w:val="20"/>
                  </w:rPr>
                  <m:t>min</m:t>
                </m:r>
                <m:d>
                  <m:dPr>
                    <m:begChr m:val="{"/>
                    <m:endChr m:val="}"/>
                    <m:ctrlPr>
                      <w:rPr>
                        <w:rFonts w:ascii="Cambria Math" w:eastAsia="Cambria Math" w:hAnsi="Cambria Math"/>
                        <w:i/>
                        <w:sz w:val="20"/>
                      </w:rPr>
                    </m:ctrlPr>
                  </m:dPr>
                  <m:e>
                    <m:r>
                      <w:rPr>
                        <w:rFonts w:ascii="Cambria Math" w:eastAsia="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e>
                    </m:d>
                    <m:r>
                      <w:rPr>
                        <w:rFonts w:ascii="Cambria Math" w:hAnsi="Cambria Math"/>
                        <w:sz w:val="20"/>
                      </w:rPr>
                      <m:t>,</m:t>
                    </m:r>
                    <m:sSub>
                      <m:sSubPr>
                        <m:ctrlPr>
                          <w:rPr>
                            <w:rFonts w:ascii="Cambria Math" w:hAnsi="Cambria Math"/>
                            <w:i/>
                            <w:sz w:val="20"/>
                          </w:rPr>
                        </m:ctrlPr>
                      </m:sSubPr>
                      <m:e>
                        <m:r>
                          <w:rPr>
                            <w:rFonts w:ascii="Cambria Math" w:hAnsi="Cambria Math"/>
                            <w:sz w:val="20"/>
                          </w:rPr>
                          <m:t xml:space="preserve"> A</m:t>
                        </m:r>
                      </m:e>
                      <m:sub>
                        <m:r>
                          <w:rPr>
                            <w:rFonts w:ascii="Cambria Math" w:hAnsi="Cambria Math"/>
                            <w:sz w:val="20"/>
                          </w:rPr>
                          <m:t>m</m:t>
                        </m:r>
                        <m:r>
                          <m:rPr>
                            <m:sty m:val="p"/>
                          </m:rPr>
                          <w:rPr>
                            <w:rFonts w:ascii="Cambria Math" w:hAnsi="Cambria Math"/>
                            <w:sz w:val="20"/>
                          </w:rPr>
                          <m:t xml:space="preserve"> dB</m:t>
                        </m:r>
                      </m:sub>
                    </m:sSub>
                  </m:e>
                </m:d>
                <m:r>
                  <w:rPr>
                    <w:rFonts w:ascii="Cambria Math" w:eastAsia="Cambria Math" w:hAnsi="Cambria Math"/>
                    <w:sz w:val="20"/>
                  </w:rPr>
                  <m:t>,</m:t>
                </m:r>
              </m:oMath>
            </m:oMathPara>
          </w:p>
          <w:p w14:paraId="3CE3B298" w14:textId="5620D874" w:rsidR="00457200" w:rsidRPr="008D1B34" w:rsidRDefault="00B06266" w:rsidP="008D1B34">
            <w:pPr>
              <w:pStyle w:val="Tabletext"/>
              <w:keepNext/>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φ</m:t>
                                </m:r>
                              </m:num>
                              <m:den>
                                <m:sSub>
                                  <m:sSubPr>
                                    <m:ctrlPr>
                                      <w:rPr>
                                        <w:rFonts w:ascii="Cambria Math" w:hAnsi="Cambria Math"/>
                                        <w:i/>
                                        <w:sz w:val="20"/>
                                      </w:rPr>
                                    </m:ctrlPr>
                                  </m:sSubPr>
                                  <m:e>
                                    <m:r>
                                      <m:rPr>
                                        <m:sty m:val="p"/>
                                      </m:rPr>
                                      <w:rPr>
                                        <w:rFonts w:ascii="Cambria Math" w:hAnsi="Cambria Math"/>
                                        <w:sz w:val="20"/>
                                      </w:rPr>
                                      <m:t>φ</m:t>
                                    </m:r>
                                  </m:e>
                                  <m:sub>
                                    <m:r>
                                      <m:rPr>
                                        <m:sty m:val="p"/>
                                      </m:rPr>
                                      <w:rPr>
                                        <w:rFonts w:ascii="Cambria Math" w:hAnsi="Cambria Math"/>
                                        <w:sz w:val="20"/>
                                      </w:rPr>
                                      <m:t>3 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m</m:t>
                        </m:r>
                        <m:r>
                          <m:rPr>
                            <m:sty m:val="p"/>
                          </m:rPr>
                          <w:rPr>
                            <w:rFonts w:ascii="Cambria Math" w:hAnsi="Cambria Math"/>
                            <w:sz w:val="20"/>
                          </w:rPr>
                          <m:t xml:space="preserve"> dB</m:t>
                        </m:r>
                      </m:sub>
                    </m:sSub>
                  </m:e>
                </m:d>
                <m:r>
                  <m:rPr>
                    <m:sty m:val="p"/>
                  </m:rPr>
                  <w:rPr>
                    <w:rFonts w:ascii="Cambria Math" w:hAnsi="Cambria Math"/>
                    <w:sz w:val="20"/>
                  </w:rPr>
                  <m:t>,</m:t>
                </m:r>
              </m:oMath>
            </m:oMathPara>
          </w:p>
          <w:p w14:paraId="7728D1DB" w14:textId="64726B68" w:rsidR="00457200" w:rsidRPr="008D1B34" w:rsidRDefault="00B06266" w:rsidP="008D1B34">
            <w:pPr>
              <w:pStyle w:val="Tabletext"/>
              <w:keepNext/>
              <w:rPr>
                <w:rFonts w:ascii="Times New Roman" w:hAnsi="Times New Roman"/>
                <w:sz w:val="20"/>
                <w:lang w:eastAsia="en-GB"/>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θ</m:t>
                                </m:r>
                                <m:r>
                                  <w:rPr>
                                    <w:rFonts w:ascii="Cambria Math" w:hAnsi="Cambria Math"/>
                                    <w:sz w:val="20"/>
                                  </w:rPr>
                                  <m:t>-90°</m:t>
                                </m:r>
                              </m:num>
                              <m:den>
                                <m:sSub>
                                  <m:sSubPr>
                                    <m:ctrlPr>
                                      <w:rPr>
                                        <w:rFonts w:ascii="Cambria Math" w:hAnsi="Cambria Math"/>
                                        <w:i/>
                                        <w:sz w:val="20"/>
                                      </w:rPr>
                                    </m:ctrlPr>
                                  </m:sSubPr>
                                  <m:e>
                                    <m:r>
                                      <m:rPr>
                                        <m:sty m:val="p"/>
                                      </m:rPr>
                                      <w:rPr>
                                        <w:rFonts w:ascii="Cambria Math" w:hAnsi="Cambria Math"/>
                                        <w:sz w:val="20"/>
                                      </w:rPr>
                                      <m:t>θ</m:t>
                                    </m:r>
                                  </m:e>
                                  <m:sub>
                                    <m:r>
                                      <m:rPr>
                                        <m:sty m:val="p"/>
                                      </m:rPr>
                                      <w:rPr>
                                        <w:rFonts w:ascii="Cambria Math" w:hAnsi="Cambria Math"/>
                                        <w:sz w:val="20"/>
                                      </w:rPr>
                                      <m:t>3 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SLA</m:t>
                        </m:r>
                      </m:e>
                      <m:sub>
                        <m:r>
                          <w:rPr>
                            <w:rFonts w:ascii="Cambria Math" w:hAnsi="Cambria Math"/>
                            <w:sz w:val="20"/>
                          </w:rPr>
                          <m:t>V</m:t>
                        </m:r>
                        <m:r>
                          <m:rPr>
                            <m:sty m:val="p"/>
                          </m:rPr>
                          <w:rPr>
                            <w:rFonts w:ascii="Cambria Math" w:hAnsi="Cambria Math"/>
                            <w:sz w:val="20"/>
                          </w:rPr>
                          <m:t xml:space="preserve"> dB</m:t>
                        </m:r>
                      </m:sub>
                    </m:sSub>
                  </m:e>
                </m:d>
                <m:r>
                  <m:rPr>
                    <m:sty m:val="p"/>
                  </m:rPr>
                  <w:rPr>
                    <w:rFonts w:ascii="Cambria Math" w:hAnsi="Cambria Math"/>
                    <w:sz w:val="20"/>
                  </w:rPr>
                  <m:t>,</m:t>
                </m:r>
              </m:oMath>
            </m:oMathPara>
          </w:p>
          <w:p w14:paraId="66456692" w14:textId="2CFF9E30" w:rsidR="00457200" w:rsidRPr="002A68A9" w:rsidRDefault="00457200" w:rsidP="008D1B34">
            <w:pPr>
              <w:pStyle w:val="Tabletext"/>
              <w:keepNext/>
              <w:rPr>
                <w:rFonts w:ascii="Times New Roman" w:hAnsi="Times New Roman"/>
                <w:sz w:val="20"/>
                <w:lang w:val="en-GB" w:eastAsia="en-GB"/>
              </w:rPr>
            </w:pPr>
            <w:r w:rsidRPr="002A68A9">
              <w:rPr>
                <w:rFonts w:ascii="Times New Roman" w:hAnsi="Times New Roman"/>
                <w:sz w:val="20"/>
                <w:lang w:val="en-GB" w:eastAsia="en-GB"/>
              </w:rPr>
              <w:t>where</w:t>
            </w:r>
            <w:r w:rsidR="008D1B34" w:rsidRPr="002A68A9">
              <w:rPr>
                <w:rFonts w:ascii="Times New Roman" w:hAnsi="Times New Roman"/>
                <w:sz w:val="20"/>
                <w:lang w:val="en-GB" w:eastAsia="en-GB"/>
              </w:rPr>
              <w:t>:</w:t>
            </w:r>
          </w:p>
          <w:p w14:paraId="0F7CD984" w14:textId="77777777" w:rsidR="00457200" w:rsidRPr="002A68A9" w:rsidRDefault="00457200" w:rsidP="008D1B34">
            <w:pPr>
              <w:pStyle w:val="Tabletext"/>
              <w:keepNext/>
              <w:rPr>
                <w:rFonts w:ascii="Times New Roman" w:hAnsi="Times New Roman"/>
                <w:sz w:val="20"/>
                <w:lang w:val="en-GB" w:eastAsia="en-GB"/>
              </w:rPr>
            </w:pPr>
            <w:r w:rsidRPr="002A68A9">
              <w:rPr>
                <w:rFonts w:ascii="Times New Roman" w:hAnsi="Times New Roman"/>
                <w:sz w:val="20"/>
                <w:lang w:val="en-GB" w:eastAsia="en-GB"/>
              </w:rPr>
              <w:t xml:space="preserve">3 dB elevation beamwidth </w:t>
            </w:r>
            <w:r w:rsidRPr="008D1B34">
              <w:rPr>
                <w:rFonts w:ascii="Times New Roman" w:hAnsi="Times New Roman"/>
                <w:sz w:val="20"/>
                <w:lang w:eastAsia="en-GB"/>
              </w:rPr>
              <w:sym w:font="Symbol" w:char="F071"/>
            </w:r>
            <w:r w:rsidRPr="002A68A9">
              <w:rPr>
                <w:rFonts w:ascii="Times New Roman" w:hAnsi="Times New Roman"/>
                <w:position w:val="-6"/>
                <w:sz w:val="20"/>
                <w:vertAlign w:val="subscript"/>
                <w:lang w:val="en-GB" w:eastAsia="en-GB"/>
              </w:rPr>
              <w:t>3dB</w:t>
            </w:r>
            <w:r w:rsidRPr="002A68A9">
              <w:rPr>
                <w:rFonts w:ascii="Times New Roman" w:hAnsi="Times New Roman"/>
                <w:sz w:val="20"/>
                <w:lang w:val="en-GB" w:eastAsia="en-GB"/>
              </w:rPr>
              <w:t xml:space="preserve"> = 65</w:t>
            </w:r>
            <w:r w:rsidRPr="008D1B34">
              <w:rPr>
                <w:rFonts w:ascii="Times New Roman" w:hAnsi="Times New Roman"/>
                <w:sz w:val="20"/>
                <w:lang w:eastAsia="en-GB"/>
              </w:rPr>
              <w:sym w:font="Symbol" w:char="F0B0"/>
            </w:r>
            <w:r w:rsidRPr="002A68A9">
              <w:rPr>
                <w:rFonts w:ascii="Times New Roman" w:hAnsi="Times New Roman"/>
                <w:sz w:val="20"/>
                <w:lang w:val="en-GB" w:eastAsia="en-GB"/>
              </w:rPr>
              <w:t xml:space="preserve">, </w:t>
            </w:r>
          </w:p>
          <w:p w14:paraId="43B154B3" w14:textId="77777777" w:rsidR="00457200" w:rsidRPr="002A68A9" w:rsidRDefault="00457200" w:rsidP="008D1B34">
            <w:pPr>
              <w:pStyle w:val="Tabletext"/>
              <w:keepNext/>
              <w:rPr>
                <w:rFonts w:ascii="Times New Roman" w:hAnsi="Times New Roman"/>
                <w:sz w:val="20"/>
                <w:lang w:val="en-GB" w:eastAsia="en-GB"/>
              </w:rPr>
            </w:pPr>
            <w:r w:rsidRPr="002A68A9">
              <w:rPr>
                <w:rFonts w:ascii="Times New Roman" w:hAnsi="Times New Roman"/>
                <w:sz w:val="20"/>
                <w:lang w:val="en-GB" w:eastAsia="en-GB"/>
              </w:rPr>
              <w:t xml:space="preserve">3 dB azimuth beamwidth </w:t>
            </w:r>
            <w:r w:rsidRPr="008D1B34">
              <w:rPr>
                <w:rFonts w:ascii="Times New Roman" w:hAnsi="Times New Roman"/>
                <w:sz w:val="20"/>
                <w:lang w:eastAsia="en-GB"/>
              </w:rPr>
              <w:sym w:font="Symbol" w:char="F06A"/>
            </w:r>
            <w:r w:rsidRPr="002A68A9">
              <w:rPr>
                <w:rFonts w:ascii="Times New Roman" w:hAnsi="Times New Roman"/>
                <w:position w:val="-6"/>
                <w:sz w:val="20"/>
                <w:vertAlign w:val="subscript"/>
                <w:lang w:val="en-GB" w:eastAsia="en-GB"/>
              </w:rPr>
              <w:t>3dB</w:t>
            </w:r>
            <w:r w:rsidRPr="002A68A9">
              <w:rPr>
                <w:rFonts w:ascii="Times New Roman" w:hAnsi="Times New Roman"/>
                <w:sz w:val="20"/>
                <w:lang w:val="en-GB" w:eastAsia="en-GB"/>
              </w:rPr>
              <w:t xml:space="preserve"> = 80</w:t>
            </w:r>
            <w:r w:rsidRPr="008D1B34">
              <w:rPr>
                <w:rFonts w:ascii="Times New Roman" w:hAnsi="Times New Roman"/>
                <w:sz w:val="20"/>
                <w:lang w:eastAsia="en-GB"/>
              </w:rPr>
              <w:sym w:font="Symbol" w:char="F0B0"/>
            </w:r>
            <w:r w:rsidRPr="002A68A9">
              <w:rPr>
                <w:rFonts w:ascii="Times New Roman" w:hAnsi="Times New Roman"/>
                <w:sz w:val="20"/>
                <w:lang w:val="en-GB" w:eastAsia="en-GB"/>
              </w:rPr>
              <w:t xml:space="preserve">, </w:t>
            </w:r>
          </w:p>
          <w:p w14:paraId="050B3644" w14:textId="77777777" w:rsidR="00457200" w:rsidRPr="002A68A9" w:rsidRDefault="00457200" w:rsidP="008D1B34">
            <w:pPr>
              <w:pStyle w:val="Tabletext"/>
              <w:keepNext/>
              <w:rPr>
                <w:rFonts w:ascii="Times New Roman" w:hAnsi="Times New Roman"/>
                <w:sz w:val="20"/>
                <w:lang w:val="en-GB" w:eastAsia="en-GB"/>
              </w:rPr>
            </w:pPr>
            <w:r w:rsidRPr="002A68A9">
              <w:rPr>
                <w:rFonts w:ascii="Times New Roman" w:hAnsi="Times New Roman"/>
                <w:sz w:val="20"/>
                <w:lang w:val="en-GB" w:eastAsia="en-GB"/>
              </w:rPr>
              <w:t xml:space="preserve">Front-to-back ratio </w:t>
            </w:r>
            <w:r w:rsidRPr="002A68A9">
              <w:rPr>
                <w:rFonts w:ascii="Times New Roman" w:hAnsi="Times New Roman"/>
                <w:i/>
                <w:sz w:val="20"/>
                <w:lang w:val="en-GB" w:eastAsia="en-GB"/>
              </w:rPr>
              <w:t>A</w:t>
            </w:r>
            <w:r w:rsidRPr="002A68A9">
              <w:rPr>
                <w:rFonts w:ascii="Times New Roman" w:hAnsi="Times New Roman"/>
                <w:i/>
                <w:position w:val="-6"/>
                <w:sz w:val="20"/>
                <w:vertAlign w:val="subscript"/>
                <w:lang w:val="en-GB" w:eastAsia="en-GB"/>
              </w:rPr>
              <w:t>m</w:t>
            </w:r>
            <w:r w:rsidRPr="002A68A9">
              <w:rPr>
                <w:rFonts w:ascii="Times New Roman" w:hAnsi="Times New Roman"/>
                <w:sz w:val="20"/>
                <w:lang w:val="en-GB" w:eastAsia="en-GB"/>
              </w:rPr>
              <w:t xml:space="preserve"> = 30 dB, </w:t>
            </w:r>
          </w:p>
          <w:p w14:paraId="1A2D7D03" w14:textId="77777777" w:rsidR="00457200" w:rsidRPr="002A68A9" w:rsidRDefault="00457200" w:rsidP="008D1B34">
            <w:pPr>
              <w:pStyle w:val="Tabletext"/>
              <w:keepNext/>
              <w:rPr>
                <w:rFonts w:ascii="Times New Roman" w:hAnsi="Times New Roman"/>
                <w:sz w:val="20"/>
                <w:lang w:val="en-GB" w:eastAsia="en-GB"/>
              </w:rPr>
            </w:pPr>
            <w:r w:rsidRPr="002A68A9">
              <w:rPr>
                <w:rFonts w:ascii="Times New Roman" w:hAnsi="Times New Roman"/>
                <w:sz w:val="20"/>
                <w:lang w:val="en-GB" w:eastAsia="en-GB"/>
              </w:rPr>
              <w:t xml:space="preserve">Side-lobe ratio </w:t>
            </w:r>
            <w:r w:rsidRPr="002A68A9">
              <w:rPr>
                <w:rFonts w:ascii="Times New Roman" w:hAnsi="Times New Roman"/>
                <w:i/>
                <w:sz w:val="20"/>
                <w:lang w:val="en-GB" w:eastAsia="en-GB"/>
              </w:rPr>
              <w:t>SLA</w:t>
            </w:r>
            <w:r w:rsidRPr="002A68A9">
              <w:rPr>
                <w:rFonts w:ascii="Times New Roman" w:hAnsi="Times New Roman"/>
                <w:i/>
                <w:position w:val="-6"/>
                <w:sz w:val="20"/>
                <w:vertAlign w:val="subscript"/>
                <w:lang w:val="en-GB" w:eastAsia="en-GB"/>
              </w:rPr>
              <w:t>V</w:t>
            </w:r>
            <w:r w:rsidRPr="002A68A9">
              <w:rPr>
                <w:rFonts w:ascii="Times New Roman" w:hAnsi="Times New Roman"/>
                <w:sz w:val="20"/>
                <w:lang w:val="en-GB" w:eastAsia="en-GB"/>
              </w:rPr>
              <w:t xml:space="preserve"> = 30 dB.</w:t>
            </w:r>
          </w:p>
          <w:p w14:paraId="4A032E89" w14:textId="26F854A5" w:rsidR="00457200" w:rsidRPr="002A68A9" w:rsidRDefault="00457200" w:rsidP="008D1B34">
            <w:pPr>
              <w:pStyle w:val="Tabletext"/>
              <w:keepNext/>
              <w:rPr>
                <w:rFonts w:ascii="Times New Roman" w:hAnsi="Times New Roman"/>
                <w:sz w:val="20"/>
                <w:lang w:val="en-GB"/>
              </w:rPr>
            </w:pPr>
            <w:r w:rsidRPr="002A68A9">
              <w:rPr>
                <w:rFonts w:ascii="Times New Roman" w:hAnsi="Times New Roman"/>
                <w:sz w:val="20"/>
                <w:lang w:val="en-GB"/>
              </w:rPr>
              <w:t>NOTE</w:t>
            </w:r>
            <w:r w:rsidR="008D1B34" w:rsidRPr="002A68A9">
              <w:rPr>
                <w:rFonts w:ascii="Times New Roman" w:hAnsi="Times New Roman"/>
                <w:sz w:val="20"/>
                <w:lang w:val="en-GB"/>
              </w:rPr>
              <w:t xml:space="preserve"> </w:t>
            </w:r>
            <w:r w:rsidR="0011270C">
              <w:rPr>
                <w:rFonts w:ascii="Times New Roman" w:hAnsi="Times New Roman"/>
                <w:sz w:val="20"/>
                <w:lang w:val="en-GB"/>
              </w:rPr>
              <w:t xml:space="preserve">1 </w:t>
            </w:r>
            <w:r w:rsidR="008D1B34" w:rsidRPr="002A68A9">
              <w:rPr>
                <w:rFonts w:ascii="Times New Roman" w:hAnsi="Times New Roman"/>
                <w:sz w:val="20"/>
                <w:lang w:val="en-GB"/>
              </w:rPr>
              <w:t>–</w:t>
            </w:r>
            <w:r w:rsidRPr="002A68A9">
              <w:rPr>
                <w:rFonts w:ascii="Times New Roman" w:hAnsi="Times New Roman"/>
                <w:sz w:val="20"/>
                <w:lang w:val="en-GB"/>
              </w:rPr>
              <w:t xml:space="preserve">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sub>
              </m:sSub>
              <m:d>
                <m:dPr>
                  <m:ctrlPr>
                    <w:rPr>
                      <w:rFonts w:ascii="Cambria Math" w:eastAsia="Cambria Math" w:hAnsi="Cambria Math"/>
                      <w:i/>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ctrlPr>
                    <w:rPr>
                      <w:rFonts w:ascii="Cambria Math" w:hAnsi="Cambria Math"/>
                      <w:i/>
                      <w:sz w:val="20"/>
                    </w:rPr>
                  </m:ctrlPr>
                </m:e>
              </m:d>
              <m:r>
                <w:rPr>
                  <w:rFonts w:ascii="Cambria Math" w:eastAsia="Cambria Math" w:hAnsi="Cambria Math"/>
                  <w:sz w:val="20"/>
                  <w:lang w:val="en-GB"/>
                </w:rPr>
                <m:t>≤1</m:t>
              </m:r>
            </m:oMath>
            <w:r w:rsidRPr="002A68A9">
              <w:rPr>
                <w:rFonts w:ascii="Times New Roman" w:hAnsi="Times New Roman"/>
                <w:sz w:val="20"/>
                <w:lang w:val="en-GB"/>
              </w:rPr>
              <w:t>.</w:t>
            </w:r>
          </w:p>
          <w:p w14:paraId="32420BCB" w14:textId="2B1A104F" w:rsidR="00457200" w:rsidRPr="0011270C" w:rsidRDefault="00457200" w:rsidP="008D1B34">
            <w:pPr>
              <w:pStyle w:val="Tabletext"/>
              <w:keepNext/>
              <w:rPr>
                <w:rFonts w:ascii="Times New Roman" w:hAnsi="Times New Roman"/>
                <w:sz w:val="20"/>
                <w:lang w:val="en-GB"/>
              </w:rPr>
            </w:pPr>
            <w:r w:rsidRPr="002A68A9">
              <w:rPr>
                <w:rFonts w:ascii="Times New Roman" w:hAnsi="Times New Roman"/>
                <w:sz w:val="20"/>
                <w:lang w:val="en-GB" w:eastAsia="en-GB"/>
              </w:rPr>
              <w:t>NOTE</w:t>
            </w:r>
            <w:r w:rsidR="008D1B34" w:rsidRPr="002A68A9">
              <w:rPr>
                <w:rFonts w:ascii="Times New Roman" w:hAnsi="Times New Roman"/>
                <w:sz w:val="20"/>
                <w:lang w:val="en-GB" w:eastAsia="en-GB"/>
              </w:rPr>
              <w:t xml:space="preserve"> </w:t>
            </w:r>
            <w:r w:rsidR="0011270C">
              <w:rPr>
                <w:rFonts w:ascii="Times New Roman" w:hAnsi="Times New Roman"/>
                <w:sz w:val="20"/>
                <w:lang w:val="en-GB" w:eastAsia="en-GB"/>
              </w:rPr>
              <w:t xml:space="preserve">2 </w:t>
            </w:r>
            <w:r w:rsidR="008D1B34" w:rsidRPr="002A68A9">
              <w:rPr>
                <w:rFonts w:ascii="Times New Roman" w:hAnsi="Times New Roman"/>
                <w:sz w:val="20"/>
                <w:lang w:val="en-GB" w:eastAsia="en-GB"/>
              </w:rPr>
              <w:t>–</w:t>
            </w:r>
            <w:r w:rsidRPr="002A68A9">
              <w:rPr>
                <w:rFonts w:ascii="Times New Roman" w:hAnsi="Times New Roman"/>
                <w:sz w:val="20"/>
                <w:lang w:val="en-GB" w:eastAsia="en-GB"/>
              </w:rPr>
              <w:t xml:space="preserve"> Each antenna element is larger in size in the vertical direction, and so </w:t>
            </w:r>
            <w:r w:rsidRPr="008D1B34">
              <w:rPr>
                <w:rFonts w:ascii="Times New Roman" w:hAnsi="Times New Roman"/>
                <w:sz w:val="20"/>
                <w:lang w:eastAsia="en-GB"/>
              </w:rPr>
              <w:sym w:font="Symbol" w:char="F071"/>
            </w:r>
            <w:r w:rsidRPr="002A68A9">
              <w:rPr>
                <w:rFonts w:ascii="Times New Roman" w:hAnsi="Times New Roman"/>
                <w:position w:val="-6"/>
                <w:sz w:val="20"/>
                <w:vertAlign w:val="subscript"/>
                <w:lang w:val="en-GB" w:eastAsia="en-GB"/>
              </w:rPr>
              <w:t>3dB</w:t>
            </w:r>
            <w:r w:rsidRPr="002A68A9">
              <w:rPr>
                <w:rFonts w:ascii="Times New Roman" w:hAnsi="Times New Roman"/>
                <w:sz w:val="20"/>
                <w:lang w:val="en-GB" w:eastAsia="en-GB"/>
              </w:rPr>
              <w:t xml:space="preserve"> &lt; </w:t>
            </w:r>
            <w:r w:rsidRPr="008D1B34">
              <w:rPr>
                <w:rFonts w:ascii="Times New Roman" w:hAnsi="Times New Roman"/>
                <w:sz w:val="20"/>
                <w:lang w:eastAsia="en-GB"/>
              </w:rPr>
              <w:sym w:font="Symbol" w:char="F06A"/>
            </w:r>
            <w:r w:rsidRPr="002A68A9">
              <w:rPr>
                <w:rFonts w:ascii="Times New Roman" w:hAnsi="Times New Roman"/>
                <w:position w:val="-6"/>
                <w:sz w:val="20"/>
                <w:vertAlign w:val="subscript"/>
                <w:lang w:val="en-GB" w:eastAsia="en-GB"/>
              </w:rPr>
              <w:t>3dB</w:t>
            </w:r>
            <w:r w:rsidRPr="002A68A9">
              <w:rPr>
                <w:rFonts w:ascii="Times New Roman" w:hAnsi="Times New Roman"/>
                <w:sz w:val="20"/>
                <w:lang w:val="en-GB" w:eastAsia="en-GB"/>
              </w:rPr>
              <w:t xml:space="preserve">. </w:t>
            </w:r>
            <w:r w:rsidRPr="0011270C">
              <w:rPr>
                <w:rFonts w:ascii="Times New Roman" w:hAnsi="Times New Roman"/>
                <w:sz w:val="20"/>
                <w:lang w:val="en-GB" w:eastAsia="en-GB"/>
              </w:rPr>
              <w:t xml:space="preserve">See </w:t>
            </w:r>
            <w:r w:rsidRPr="0011270C">
              <w:rPr>
                <w:rFonts w:ascii="Times New Roman" w:hAnsi="Times New Roman"/>
                <w:b/>
                <w:sz w:val="20"/>
                <w:lang w:val="en-GB" w:eastAsia="en-GB"/>
              </w:rPr>
              <w:t>3GPP TR 37.840</w:t>
            </w:r>
            <w:r w:rsidRPr="0011270C">
              <w:rPr>
                <w:rFonts w:ascii="Times New Roman" w:hAnsi="Times New Roman"/>
                <w:sz w:val="20"/>
                <w:lang w:val="en-GB" w:eastAsia="en-GB"/>
              </w:rPr>
              <w:t>.</w:t>
            </w:r>
          </w:p>
        </w:tc>
      </w:tr>
      <w:tr w:rsidR="00457200" w:rsidRPr="008D1B34" w14:paraId="571FC712" w14:textId="77777777" w:rsidTr="008D1B34">
        <w:trPr>
          <w:jc w:val="center"/>
        </w:trPr>
        <w:tc>
          <w:tcPr>
            <w:tcW w:w="3369" w:type="dxa"/>
            <w:tcBorders>
              <w:top w:val="single" w:sz="4" w:space="0" w:color="auto"/>
              <w:left w:val="single" w:sz="4" w:space="0" w:color="auto"/>
              <w:bottom w:val="single" w:sz="4" w:space="0" w:color="auto"/>
              <w:right w:val="single" w:sz="4" w:space="0" w:color="auto"/>
            </w:tcBorders>
            <w:hideMark/>
          </w:tcPr>
          <w:p w14:paraId="515E13D2"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lang w:eastAsia="en-GB"/>
              </w:rPr>
              <w:t>Antenna element gain</w:t>
            </w:r>
          </w:p>
          <w:p w14:paraId="212B4545" w14:textId="77777777" w:rsidR="00457200" w:rsidRPr="008D1B34" w:rsidRDefault="00B06266" w:rsidP="00505A10">
            <w:pPr>
              <w:pStyle w:val="Tabletext"/>
              <w:jc w:val="right"/>
              <w:rPr>
                <w:rFonts w:ascii="Times New Roman" w:hAnsi="Times New Roman"/>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G</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oMath>
            </m:oMathPara>
          </w:p>
        </w:tc>
        <w:tc>
          <w:tcPr>
            <w:tcW w:w="5873" w:type="dxa"/>
            <w:tcBorders>
              <w:top w:val="single" w:sz="4" w:space="0" w:color="auto"/>
              <w:left w:val="single" w:sz="4" w:space="0" w:color="auto"/>
              <w:bottom w:val="single" w:sz="4" w:space="0" w:color="auto"/>
              <w:right w:val="single" w:sz="4" w:space="0" w:color="auto"/>
            </w:tcBorders>
            <w:hideMark/>
          </w:tcPr>
          <w:p w14:paraId="140D23B6" w14:textId="77777777" w:rsidR="00457200" w:rsidRPr="008D1B34" w:rsidRDefault="00457200" w:rsidP="00505A10">
            <w:pPr>
              <w:pStyle w:val="Tabletext"/>
              <w:rPr>
                <w:rFonts w:ascii="Times New Roman" w:hAnsi="Times New Roman"/>
                <w:sz w:val="20"/>
                <w:lang w:eastAsia="en-GB"/>
              </w:rPr>
            </w:pPr>
            <w:r w:rsidRPr="008D1B34">
              <w:rPr>
                <w:rFonts w:ascii="Times New Roman" w:hAnsi="Times New Roman"/>
                <w:sz w:val="20"/>
                <w:lang w:eastAsia="en-GB"/>
              </w:rPr>
              <w:t>8 dB</w:t>
            </w:r>
          </w:p>
        </w:tc>
      </w:tr>
      <w:tr w:rsidR="00457200" w:rsidRPr="008D1B34" w14:paraId="0BFC45A2" w14:textId="77777777" w:rsidTr="008D1B34">
        <w:trPr>
          <w:jc w:val="center"/>
        </w:trPr>
        <w:tc>
          <w:tcPr>
            <w:tcW w:w="3369" w:type="dxa"/>
            <w:tcBorders>
              <w:top w:val="single" w:sz="4" w:space="0" w:color="auto"/>
              <w:left w:val="single" w:sz="4" w:space="0" w:color="auto"/>
              <w:bottom w:val="single" w:sz="4" w:space="0" w:color="auto"/>
              <w:right w:val="single" w:sz="4" w:space="0" w:color="auto"/>
            </w:tcBorders>
            <w:hideMark/>
          </w:tcPr>
          <w:p w14:paraId="7924E217" w14:textId="77777777" w:rsidR="00457200" w:rsidRPr="002A68A9" w:rsidRDefault="00457200" w:rsidP="00505A10">
            <w:pPr>
              <w:pStyle w:val="Tabletext"/>
              <w:jc w:val="right"/>
              <w:rPr>
                <w:rFonts w:ascii="Times New Roman" w:hAnsi="Times New Roman"/>
                <w:sz w:val="20"/>
                <w:lang w:val="en-GB"/>
              </w:rPr>
            </w:pPr>
            <w:r w:rsidRPr="002A68A9">
              <w:rPr>
                <w:rFonts w:ascii="Times New Roman" w:hAnsi="Times New Roman"/>
                <w:sz w:val="20"/>
                <w:lang w:val="en-GB"/>
              </w:rPr>
              <w:t xml:space="preserve">Number of base station beamforming elements </w:t>
            </w:r>
          </w:p>
          <w:p w14:paraId="1702836B" w14:textId="77777777" w:rsidR="00457200" w:rsidRPr="008D1B34" w:rsidRDefault="00457200" w:rsidP="00505A10">
            <w:pPr>
              <w:pStyle w:val="Tabletext"/>
              <w:jc w:val="right"/>
              <w:rPr>
                <w:rFonts w:ascii="Times New Roman" w:hAnsi="Times New Roman"/>
                <w:sz w:val="20"/>
              </w:rPr>
            </w:pPr>
            <w:r w:rsidRPr="008D1B34">
              <w:rPr>
                <w:rFonts w:ascii="Times New Roman" w:hAnsi="Times New Roman"/>
                <w:sz w:val="20"/>
              </w:rPr>
              <w:t>(</w:t>
            </w:r>
            <w:r w:rsidRPr="008D1B34">
              <w:rPr>
                <w:rFonts w:ascii="Times New Roman" w:hAnsi="Times New Roman"/>
                <w:i/>
                <w:sz w:val="20"/>
              </w:rPr>
              <w:t>N</w:t>
            </w:r>
            <w:r w:rsidRPr="008D1B34">
              <w:rPr>
                <w:rFonts w:ascii="Times New Roman" w:hAnsi="Times New Roman"/>
                <w:i/>
                <w:sz w:val="20"/>
                <w:vertAlign w:val="subscript"/>
              </w:rPr>
              <w:t>V</w:t>
            </w:r>
            <w:r w:rsidRPr="008D1B34">
              <w:rPr>
                <w:rFonts w:ascii="Times New Roman" w:hAnsi="Times New Roman"/>
                <w:sz w:val="20"/>
              </w:rPr>
              <w:t xml:space="preserve">, </w:t>
            </w:r>
            <w:r w:rsidRPr="008D1B34">
              <w:rPr>
                <w:rFonts w:ascii="Times New Roman" w:hAnsi="Times New Roman"/>
                <w:i/>
                <w:sz w:val="20"/>
              </w:rPr>
              <w:t>N</w:t>
            </w:r>
            <w:r w:rsidRPr="008D1B34">
              <w:rPr>
                <w:rFonts w:ascii="Times New Roman" w:hAnsi="Times New Roman"/>
                <w:i/>
                <w:sz w:val="20"/>
                <w:vertAlign w:val="subscript"/>
              </w:rPr>
              <w:t>H</w:t>
            </w:r>
            <w:r w:rsidRPr="008D1B34">
              <w:rPr>
                <w:rFonts w:ascii="Times New Roman" w:hAnsi="Times New Roman"/>
                <w:sz w:val="20"/>
              </w:rPr>
              <w:t>)</w:t>
            </w:r>
          </w:p>
        </w:tc>
        <w:tc>
          <w:tcPr>
            <w:tcW w:w="5873" w:type="dxa"/>
            <w:tcBorders>
              <w:top w:val="single" w:sz="4" w:space="0" w:color="auto"/>
              <w:left w:val="single" w:sz="4" w:space="0" w:color="auto"/>
              <w:bottom w:val="single" w:sz="4" w:space="0" w:color="auto"/>
              <w:right w:val="single" w:sz="4" w:space="0" w:color="auto"/>
            </w:tcBorders>
          </w:tcPr>
          <w:p w14:paraId="56786B79" w14:textId="754E9FA3" w:rsidR="00457200" w:rsidRPr="008D1B34" w:rsidRDefault="00457200" w:rsidP="00505A10">
            <w:pPr>
              <w:pStyle w:val="Tabletext"/>
              <w:rPr>
                <w:rFonts w:ascii="Times New Roman" w:hAnsi="Times New Roman"/>
                <w:sz w:val="20"/>
              </w:rPr>
            </w:pPr>
            <w:r w:rsidRPr="008D1B34">
              <w:rPr>
                <w:rFonts w:ascii="Times New Roman" w:hAnsi="Times New Roman"/>
                <w:sz w:val="20"/>
              </w:rPr>
              <w:t>8</w:t>
            </w:r>
            <w:r w:rsidR="0011270C">
              <w:rPr>
                <w:rFonts w:ascii="Times New Roman" w:hAnsi="Times New Roman"/>
                <w:sz w:val="20"/>
              </w:rPr>
              <w:t>.</w:t>
            </w:r>
            <w:r w:rsidRPr="008D1B34">
              <w:rPr>
                <w:rFonts w:ascii="Times New Roman" w:hAnsi="Times New Roman"/>
                <w:sz w:val="20"/>
              </w:rPr>
              <w:t xml:space="preserve">8 </w:t>
            </w:r>
          </w:p>
          <w:p w14:paraId="64BFE55C" w14:textId="77777777" w:rsidR="00457200" w:rsidRPr="008D1B34" w:rsidRDefault="00457200" w:rsidP="00505A10">
            <w:pPr>
              <w:pStyle w:val="Tabletext"/>
              <w:rPr>
                <w:rFonts w:ascii="Times New Roman" w:hAnsi="Times New Roman"/>
                <w:sz w:val="20"/>
              </w:rPr>
            </w:pPr>
          </w:p>
          <w:p w14:paraId="30CEE38C" w14:textId="77777777" w:rsidR="00457200" w:rsidRPr="008D1B34" w:rsidRDefault="00457200" w:rsidP="00505A10">
            <w:pPr>
              <w:pStyle w:val="Tabletext"/>
              <w:rPr>
                <w:rFonts w:ascii="Times New Roman" w:hAnsi="Times New Roman"/>
                <w:sz w:val="20"/>
              </w:rPr>
            </w:pPr>
          </w:p>
        </w:tc>
      </w:tr>
      <w:tr w:rsidR="00457200" w:rsidRPr="008D1B34" w14:paraId="7588E951" w14:textId="77777777" w:rsidTr="008D1B34">
        <w:trPr>
          <w:jc w:val="center"/>
        </w:trPr>
        <w:tc>
          <w:tcPr>
            <w:tcW w:w="3369" w:type="dxa"/>
            <w:tcBorders>
              <w:top w:val="single" w:sz="4" w:space="0" w:color="auto"/>
              <w:left w:val="single" w:sz="4" w:space="0" w:color="auto"/>
              <w:bottom w:val="single" w:sz="4" w:space="0" w:color="auto"/>
              <w:right w:val="single" w:sz="4" w:space="0" w:color="auto"/>
            </w:tcBorders>
            <w:hideMark/>
          </w:tcPr>
          <w:p w14:paraId="68080E2C" w14:textId="77777777" w:rsidR="00457200" w:rsidRPr="008D1B34" w:rsidRDefault="00457200" w:rsidP="00505A10">
            <w:pPr>
              <w:pStyle w:val="Tabletext"/>
              <w:jc w:val="right"/>
              <w:rPr>
                <w:rFonts w:ascii="Times New Roman" w:hAnsi="Times New Roman"/>
                <w:sz w:val="20"/>
              </w:rPr>
            </w:pPr>
            <w:r w:rsidRPr="008D1B34">
              <w:rPr>
                <w:rFonts w:ascii="Times New Roman" w:hAnsi="Times New Roman"/>
                <w:sz w:val="20"/>
              </w:rPr>
              <w:t>Element spacing</w:t>
            </w:r>
          </w:p>
        </w:tc>
        <w:tc>
          <w:tcPr>
            <w:tcW w:w="5873" w:type="dxa"/>
            <w:tcBorders>
              <w:top w:val="single" w:sz="4" w:space="0" w:color="auto"/>
              <w:left w:val="single" w:sz="4" w:space="0" w:color="auto"/>
              <w:bottom w:val="single" w:sz="4" w:space="0" w:color="auto"/>
              <w:right w:val="single" w:sz="4" w:space="0" w:color="auto"/>
            </w:tcBorders>
          </w:tcPr>
          <w:p w14:paraId="1814A247"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0.9</w:t>
            </w:r>
            <w:r w:rsidRPr="008D1B34">
              <w:rPr>
                <w:rFonts w:ascii="Times New Roman" w:hAnsi="Times New Roman"/>
                <w:sz w:val="20"/>
              </w:rPr>
              <w:sym w:font="Symbol" w:char="F06C"/>
            </w:r>
            <w:r w:rsidRPr="002A68A9">
              <w:rPr>
                <w:rFonts w:ascii="Times New Roman" w:hAnsi="Times New Roman"/>
                <w:sz w:val="20"/>
                <w:lang w:val="en-GB"/>
              </w:rPr>
              <w:t xml:space="preserve"> vertical separation.</w:t>
            </w:r>
          </w:p>
          <w:p w14:paraId="6AA22DAB"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0.6</w:t>
            </w:r>
            <w:r w:rsidRPr="008D1B34">
              <w:rPr>
                <w:rFonts w:ascii="Times New Roman" w:hAnsi="Times New Roman"/>
                <w:sz w:val="20"/>
              </w:rPr>
              <w:sym w:font="Symbol" w:char="F06C"/>
            </w:r>
            <w:r w:rsidRPr="002A68A9">
              <w:rPr>
                <w:rFonts w:ascii="Times New Roman" w:hAnsi="Times New Roman"/>
                <w:sz w:val="20"/>
                <w:lang w:val="en-GB"/>
              </w:rPr>
              <w:t xml:space="preserve"> horizontal separation.</w:t>
            </w:r>
          </w:p>
          <w:p w14:paraId="3BD4524C" w14:textId="6CCE9A71"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NOTE</w:t>
            </w:r>
            <w:r w:rsidR="008D1B34" w:rsidRPr="002A68A9">
              <w:rPr>
                <w:rFonts w:ascii="Times New Roman" w:hAnsi="Times New Roman"/>
                <w:sz w:val="20"/>
                <w:lang w:val="en-GB"/>
              </w:rPr>
              <w:t xml:space="preserve"> –</w:t>
            </w:r>
            <w:r w:rsidRPr="002A68A9">
              <w:rPr>
                <w:rFonts w:ascii="Times New Roman" w:hAnsi="Times New Roman"/>
                <w:sz w:val="20"/>
                <w:lang w:val="en-GB"/>
              </w:rPr>
              <w:t xml:space="preserve"> Larger vertical spacing provides narrower array beamwidth in elevation. </w:t>
            </w:r>
          </w:p>
          <w:p w14:paraId="5B661037" w14:textId="77777777" w:rsidR="00457200" w:rsidRPr="008D1B34" w:rsidRDefault="00457200" w:rsidP="00505A10">
            <w:pPr>
              <w:pStyle w:val="Tabletext"/>
              <w:rPr>
                <w:rFonts w:ascii="Times New Roman" w:hAnsi="Times New Roman"/>
                <w:sz w:val="20"/>
              </w:rPr>
            </w:pPr>
            <w:r w:rsidRPr="008D1B34">
              <w:rPr>
                <w:rFonts w:ascii="Times New Roman" w:hAnsi="Times New Roman"/>
                <w:sz w:val="20"/>
              </w:rPr>
              <w:t xml:space="preserve">See </w:t>
            </w:r>
            <w:r w:rsidRPr="008D1B34">
              <w:rPr>
                <w:rFonts w:ascii="Times New Roman" w:hAnsi="Times New Roman"/>
                <w:b/>
                <w:sz w:val="20"/>
              </w:rPr>
              <w:t>3GPP TR 37.840</w:t>
            </w:r>
            <w:r w:rsidRPr="009D039C">
              <w:rPr>
                <w:rFonts w:ascii="Times New Roman" w:hAnsi="Times New Roman"/>
                <w:sz w:val="20"/>
              </w:rPr>
              <w:t xml:space="preserve"> (</w:t>
            </w:r>
            <w:r w:rsidRPr="008D1B34">
              <w:rPr>
                <w:rFonts w:ascii="Times New Roman" w:hAnsi="Times New Roman"/>
                <w:sz w:val="20"/>
              </w:rPr>
              <w:t xml:space="preserve">Table 5.4.4.2.1-1).  </w:t>
            </w:r>
          </w:p>
        </w:tc>
      </w:tr>
      <w:tr w:rsidR="00457200" w:rsidRPr="003C5958" w14:paraId="546D8992" w14:textId="77777777" w:rsidTr="008D1B34">
        <w:trPr>
          <w:jc w:val="center"/>
        </w:trPr>
        <w:tc>
          <w:tcPr>
            <w:tcW w:w="3369" w:type="dxa"/>
            <w:tcBorders>
              <w:top w:val="single" w:sz="4" w:space="0" w:color="auto"/>
              <w:left w:val="single" w:sz="4" w:space="0" w:color="auto"/>
              <w:bottom w:val="single" w:sz="4" w:space="0" w:color="auto"/>
              <w:right w:val="single" w:sz="4" w:space="0" w:color="auto"/>
            </w:tcBorders>
            <w:hideMark/>
          </w:tcPr>
          <w:p w14:paraId="206BB260" w14:textId="77777777" w:rsidR="00457200" w:rsidRPr="008D1B34" w:rsidRDefault="00457200" w:rsidP="00505A10">
            <w:pPr>
              <w:pStyle w:val="Tabletext"/>
              <w:jc w:val="right"/>
              <w:rPr>
                <w:rFonts w:ascii="Times New Roman" w:hAnsi="Times New Roman"/>
                <w:sz w:val="20"/>
              </w:rPr>
            </w:pPr>
            <w:r w:rsidRPr="008D1B34">
              <w:rPr>
                <w:rFonts w:ascii="Times New Roman" w:hAnsi="Times New Roman"/>
                <w:sz w:val="20"/>
              </w:rPr>
              <w:t>Mechanical downtilt</w:t>
            </w:r>
          </w:p>
        </w:tc>
        <w:tc>
          <w:tcPr>
            <w:tcW w:w="5873" w:type="dxa"/>
            <w:tcBorders>
              <w:top w:val="single" w:sz="4" w:space="0" w:color="auto"/>
              <w:left w:val="single" w:sz="4" w:space="0" w:color="auto"/>
              <w:bottom w:val="single" w:sz="4" w:space="0" w:color="auto"/>
              <w:right w:val="single" w:sz="4" w:space="0" w:color="auto"/>
            </w:tcBorders>
          </w:tcPr>
          <w:p w14:paraId="5EA6E0B8"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Urban macro-cell: 10</w:t>
            </w:r>
            <w:r w:rsidRPr="008D1B34">
              <w:rPr>
                <w:rFonts w:ascii="Times New Roman" w:hAnsi="Times New Roman"/>
                <w:sz w:val="20"/>
              </w:rPr>
              <w:sym w:font="Symbol" w:char="F0B0"/>
            </w:r>
          </w:p>
          <w:p w14:paraId="4307D680"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Suburban macro-cell: 6</w:t>
            </w:r>
            <w:r w:rsidRPr="008D1B34">
              <w:rPr>
                <w:rFonts w:ascii="Times New Roman" w:hAnsi="Times New Roman"/>
                <w:sz w:val="20"/>
              </w:rPr>
              <w:sym w:font="Symbol" w:char="F0B0"/>
            </w:r>
          </w:p>
          <w:p w14:paraId="1EBCB64F"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 xml:space="preserve">See </w:t>
            </w:r>
            <w:r w:rsidRPr="002A68A9">
              <w:rPr>
                <w:rFonts w:ascii="Times New Roman" w:hAnsi="Times New Roman"/>
                <w:b/>
                <w:sz w:val="20"/>
                <w:lang w:val="en-GB"/>
              </w:rPr>
              <w:t>ITU-R M.2292</w:t>
            </w:r>
            <w:r w:rsidRPr="002A68A9">
              <w:rPr>
                <w:rFonts w:ascii="Times New Roman" w:hAnsi="Times New Roman"/>
                <w:sz w:val="20"/>
                <w:lang w:val="en-GB"/>
              </w:rPr>
              <w:t>.</w:t>
            </w:r>
          </w:p>
          <w:p w14:paraId="48AAA4F4"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Outdoor small cell: 10</w:t>
            </w:r>
            <w:r w:rsidRPr="008D1B34">
              <w:rPr>
                <w:rFonts w:ascii="Times New Roman" w:hAnsi="Times New Roman"/>
                <w:sz w:val="20"/>
              </w:rPr>
              <w:sym w:font="Symbol" w:char="F0B0"/>
            </w:r>
          </w:p>
          <w:p w14:paraId="5586FD94"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b/>
                <w:sz w:val="20"/>
                <w:lang w:val="en-GB"/>
              </w:rPr>
              <w:t>ITU-R TG5/1 document 36</w:t>
            </w:r>
            <w:r w:rsidRPr="002A68A9">
              <w:rPr>
                <w:rFonts w:ascii="Times New Roman" w:hAnsi="Times New Roman"/>
                <w:sz w:val="20"/>
                <w:lang w:val="en-GB"/>
              </w:rPr>
              <w:t>.</w:t>
            </w:r>
          </w:p>
          <w:p w14:paraId="402B33C3" w14:textId="3513B9FB" w:rsidR="00457200" w:rsidRPr="002A68A9" w:rsidRDefault="00457200" w:rsidP="008D1B34">
            <w:pPr>
              <w:pStyle w:val="Tabletext"/>
              <w:rPr>
                <w:rFonts w:ascii="Times New Roman" w:hAnsi="Times New Roman"/>
                <w:sz w:val="20"/>
                <w:lang w:val="en-GB"/>
              </w:rPr>
            </w:pPr>
            <w:r w:rsidRPr="002A68A9">
              <w:rPr>
                <w:rFonts w:ascii="Times New Roman" w:hAnsi="Times New Roman"/>
                <w:sz w:val="20"/>
                <w:lang w:val="en-GB"/>
              </w:rPr>
              <w:t>NOTE</w:t>
            </w:r>
            <w:r w:rsidR="008D1B34" w:rsidRPr="002A68A9">
              <w:rPr>
                <w:rFonts w:ascii="Times New Roman" w:hAnsi="Times New Roman"/>
                <w:sz w:val="20"/>
                <w:lang w:val="en-GB"/>
              </w:rPr>
              <w:t xml:space="preserve"> –</w:t>
            </w:r>
            <w:r w:rsidRPr="002A68A9">
              <w:rPr>
                <w:rFonts w:ascii="Times New Roman" w:hAnsi="Times New Roman"/>
                <w:sz w:val="20"/>
                <w:lang w:val="en-GB"/>
              </w:rPr>
              <w:t xml:space="preserve"> For macro-cell, see </w:t>
            </w:r>
            <w:r w:rsidRPr="002A68A9">
              <w:rPr>
                <w:rFonts w:ascii="Times New Roman" w:hAnsi="Times New Roman"/>
                <w:b/>
                <w:sz w:val="20"/>
                <w:lang w:val="en-GB"/>
              </w:rPr>
              <w:t>ITU-R M.2292</w:t>
            </w:r>
            <w:r w:rsidRPr="002A68A9">
              <w:rPr>
                <w:rFonts w:ascii="Times New Roman" w:hAnsi="Times New Roman"/>
                <w:sz w:val="20"/>
                <w:lang w:val="en-GB"/>
              </w:rPr>
              <w:t xml:space="preserve"> for 20 metres height and 300 m sector radius.</w:t>
            </w:r>
          </w:p>
        </w:tc>
      </w:tr>
    </w:tbl>
    <w:p w14:paraId="2BA20D43" w14:textId="77777777" w:rsidR="008D1B34" w:rsidRDefault="008D1B34" w:rsidP="008D1B34">
      <w:pPr>
        <w:pStyle w:val="Tablefin"/>
      </w:pPr>
    </w:p>
    <w:p w14:paraId="094375B1" w14:textId="4F968F6E" w:rsidR="00457200" w:rsidRPr="002A68A9" w:rsidRDefault="008D1B34" w:rsidP="008D1B34">
      <w:pPr>
        <w:pStyle w:val="TableNo"/>
        <w:rPr>
          <w:lang w:val="en-GB"/>
        </w:rPr>
      </w:pPr>
      <w:r w:rsidRPr="002A68A9">
        <w:rPr>
          <w:lang w:val="en-GB"/>
        </w:rPr>
        <w:t xml:space="preserve">TABLE </w:t>
      </w:r>
      <w:r w:rsidR="00457200" w:rsidRPr="002A68A9">
        <w:rPr>
          <w:lang w:val="en-GB"/>
        </w:rPr>
        <w:t>A1.</w:t>
      </w:r>
      <w:r w:rsidR="00466622">
        <w:rPr>
          <w:lang w:val="en-GB"/>
        </w:rPr>
        <w:t>49</w:t>
      </w:r>
    </w:p>
    <w:p w14:paraId="7C06BDFF" w14:textId="77777777" w:rsidR="00457200" w:rsidRPr="002A68A9" w:rsidRDefault="00457200" w:rsidP="008D1B34">
      <w:pPr>
        <w:pStyle w:val="Tabletitle"/>
        <w:rPr>
          <w:lang w:val="en-GB"/>
        </w:rPr>
      </w:pPr>
      <w:r w:rsidRPr="002A68A9">
        <w:rPr>
          <w:lang w:val="en-GB"/>
        </w:rPr>
        <w:t>IMT base station antenna element and array parameters (2)</w:t>
      </w:r>
    </w:p>
    <w:tbl>
      <w:tblPr>
        <w:tblStyle w:val="TableGrid"/>
        <w:tblW w:w="9639" w:type="dxa"/>
        <w:jc w:val="center"/>
        <w:tblLayout w:type="fixed"/>
        <w:tblLook w:val="04A0" w:firstRow="1" w:lastRow="0" w:firstColumn="1" w:lastColumn="0" w:noHBand="0" w:noVBand="1"/>
      </w:tblPr>
      <w:tblGrid>
        <w:gridCol w:w="3488"/>
        <w:gridCol w:w="6151"/>
      </w:tblGrid>
      <w:tr w:rsidR="00457200" w:rsidRPr="008D1B34" w14:paraId="5813B213" w14:textId="77777777" w:rsidTr="008D1B34">
        <w:trPr>
          <w:jc w:val="center"/>
        </w:trPr>
        <w:tc>
          <w:tcPr>
            <w:tcW w:w="3123" w:type="dxa"/>
            <w:tcBorders>
              <w:top w:val="single" w:sz="4" w:space="0" w:color="auto"/>
              <w:left w:val="single" w:sz="4" w:space="0" w:color="auto"/>
              <w:bottom w:val="single" w:sz="4" w:space="0" w:color="auto"/>
              <w:right w:val="single" w:sz="4" w:space="0" w:color="auto"/>
            </w:tcBorders>
            <w:hideMark/>
          </w:tcPr>
          <w:p w14:paraId="29B3D068" w14:textId="77777777" w:rsidR="00457200" w:rsidRPr="008D1B34" w:rsidRDefault="00457200" w:rsidP="008D1B34">
            <w:pPr>
              <w:pStyle w:val="Tablehead"/>
              <w:rPr>
                <w:rFonts w:ascii="Times New Roman" w:hAnsi="Times New Roman"/>
                <w:sz w:val="20"/>
              </w:rPr>
            </w:pPr>
            <w:r w:rsidRPr="008D1B34">
              <w:rPr>
                <w:rFonts w:ascii="Times New Roman" w:hAnsi="Times New Roman"/>
                <w:sz w:val="20"/>
              </w:rPr>
              <w:t>Parameters</w:t>
            </w:r>
          </w:p>
        </w:tc>
        <w:tc>
          <w:tcPr>
            <w:tcW w:w="5507" w:type="dxa"/>
            <w:tcBorders>
              <w:top w:val="single" w:sz="4" w:space="0" w:color="auto"/>
              <w:left w:val="single" w:sz="4" w:space="0" w:color="auto"/>
              <w:bottom w:val="single" w:sz="4" w:space="0" w:color="auto"/>
              <w:right w:val="single" w:sz="4" w:space="0" w:color="auto"/>
            </w:tcBorders>
            <w:vAlign w:val="center"/>
            <w:hideMark/>
          </w:tcPr>
          <w:p w14:paraId="724EE77E" w14:textId="77777777" w:rsidR="00457200" w:rsidRPr="008D1B34" w:rsidRDefault="00457200" w:rsidP="008D1B34">
            <w:pPr>
              <w:pStyle w:val="Tablehead"/>
              <w:rPr>
                <w:rFonts w:ascii="Times New Roman" w:hAnsi="Times New Roman"/>
                <w:sz w:val="20"/>
              </w:rPr>
            </w:pPr>
            <w:r w:rsidRPr="008D1B34">
              <w:rPr>
                <w:rFonts w:ascii="Times New Roman" w:hAnsi="Times New Roman"/>
                <w:sz w:val="20"/>
              </w:rPr>
              <w:t xml:space="preserve">Assumed Value </w:t>
            </w:r>
          </w:p>
        </w:tc>
      </w:tr>
      <w:tr w:rsidR="00457200" w:rsidRPr="008D1B34" w14:paraId="5E580EA2" w14:textId="77777777" w:rsidTr="008D1B34">
        <w:trPr>
          <w:jc w:val="center"/>
        </w:trPr>
        <w:tc>
          <w:tcPr>
            <w:tcW w:w="3123" w:type="dxa"/>
            <w:tcBorders>
              <w:top w:val="single" w:sz="4" w:space="0" w:color="auto"/>
              <w:left w:val="single" w:sz="4" w:space="0" w:color="auto"/>
              <w:bottom w:val="single" w:sz="4" w:space="0" w:color="auto"/>
              <w:right w:val="single" w:sz="4" w:space="0" w:color="auto"/>
            </w:tcBorders>
          </w:tcPr>
          <w:p w14:paraId="06A372ED" w14:textId="77777777" w:rsidR="00457200" w:rsidRPr="008D1B34" w:rsidRDefault="00457200" w:rsidP="008D1B34">
            <w:pPr>
              <w:pStyle w:val="Tabletext"/>
              <w:keepNext/>
              <w:jc w:val="right"/>
              <w:rPr>
                <w:rFonts w:ascii="Times New Roman" w:hAnsi="Times New Roman"/>
                <w:sz w:val="20"/>
              </w:rPr>
            </w:pPr>
            <w:r w:rsidRPr="008D1B34">
              <w:rPr>
                <w:rFonts w:ascii="Times New Roman" w:hAnsi="Times New Roman"/>
                <w:sz w:val="20"/>
              </w:rPr>
              <w:t>Array beamforming</w:t>
            </w:r>
          </w:p>
          <w:p w14:paraId="477C906A" w14:textId="77777777" w:rsidR="00457200" w:rsidRPr="008D1B34" w:rsidRDefault="00457200" w:rsidP="008D1B34">
            <w:pPr>
              <w:pStyle w:val="Tabletext"/>
              <w:keepNext/>
              <w:jc w:val="right"/>
              <w:rPr>
                <w:rFonts w:ascii="Times New Roman" w:hAnsi="Times New Roman"/>
                <w:sz w:val="20"/>
              </w:rPr>
            </w:pPr>
            <w:r w:rsidRPr="008D1B34">
              <w:rPr>
                <w:rFonts w:ascii="Times New Roman" w:hAnsi="Times New Roman"/>
                <w:sz w:val="20"/>
              </w:rPr>
              <w:t>directional pattern</w:t>
            </w:r>
          </w:p>
          <w:p w14:paraId="10BD13B1" w14:textId="6864F29B" w:rsidR="00457200" w:rsidRPr="008D1B34" w:rsidRDefault="00B06266" w:rsidP="008D1B34">
            <w:pPr>
              <w:pStyle w:val="Tabletext"/>
              <w:keepNext/>
              <w:jc w:val="right"/>
              <w:rPr>
                <w:rFonts w:ascii="Times New Roman" w:hAnsi="Times New Roman"/>
                <w:sz w:val="20"/>
              </w:rPr>
            </w:pPr>
            <m:oMathPara>
              <m:oMathParaPr>
                <m:jc m:val="right"/>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oMath>
            </m:oMathPara>
          </w:p>
          <w:p w14:paraId="40A93755" w14:textId="77777777" w:rsidR="00457200" w:rsidRPr="008D1B34" w:rsidRDefault="00457200" w:rsidP="008D1B34">
            <w:pPr>
              <w:pStyle w:val="Tabletext"/>
              <w:keepNext/>
              <w:jc w:val="right"/>
              <w:rPr>
                <w:rFonts w:ascii="Times New Roman" w:hAnsi="Times New Roman"/>
                <w:sz w:val="20"/>
              </w:rPr>
            </w:pPr>
          </w:p>
        </w:tc>
        <w:tc>
          <w:tcPr>
            <w:tcW w:w="5507" w:type="dxa"/>
            <w:tcBorders>
              <w:top w:val="single" w:sz="4" w:space="0" w:color="auto"/>
              <w:left w:val="single" w:sz="4" w:space="0" w:color="auto"/>
              <w:bottom w:val="single" w:sz="4" w:space="0" w:color="auto"/>
              <w:right w:val="single" w:sz="4" w:space="0" w:color="auto"/>
            </w:tcBorders>
          </w:tcPr>
          <w:p w14:paraId="36BC7D0A" w14:textId="77777777" w:rsidR="00457200" w:rsidRPr="002A68A9" w:rsidRDefault="00457200" w:rsidP="008D1B34">
            <w:pPr>
              <w:pStyle w:val="Tabletext"/>
              <w:keepNex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According to </w:t>
            </w:r>
            <w:r w:rsidRPr="002A68A9">
              <w:rPr>
                <w:rFonts w:ascii="Times New Roman" w:eastAsia="STXihei" w:hAnsi="Times New Roman"/>
                <w:b/>
                <w:color w:val="000000"/>
                <w:kern w:val="24"/>
                <w:sz w:val="20"/>
                <w:lang w:val="en-GB" w:eastAsia="en-GB"/>
              </w:rPr>
              <w:t xml:space="preserve">3GPP TR 37.840 (section </w:t>
            </w:r>
            <w:r w:rsidRPr="002A68A9">
              <w:rPr>
                <w:rFonts w:ascii="Times New Roman" w:hAnsi="Times New Roman"/>
                <w:sz w:val="20"/>
                <w:lang w:val="en-GB"/>
              </w:rPr>
              <w:t>5.4.4.2)</w:t>
            </w:r>
            <w:r w:rsidRPr="002A68A9">
              <w:rPr>
                <w:rFonts w:ascii="Times New Roman" w:eastAsia="STXihei" w:hAnsi="Times New Roman"/>
                <w:color w:val="000000"/>
                <w:kern w:val="24"/>
                <w:sz w:val="20"/>
                <w:lang w:val="en-GB" w:eastAsia="en-GB"/>
              </w:rPr>
              <w:t>:</w:t>
            </w:r>
          </w:p>
          <w:p w14:paraId="73D5A484" w14:textId="6C5B58B7" w:rsidR="00457200" w:rsidRPr="008D1B34" w:rsidRDefault="00B06266" w:rsidP="008D1B34">
            <w:pPr>
              <w:pStyle w:val="Tabletext"/>
              <w:keepNext/>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hAnsi="Cambria Math"/>
                    <w:sz w:val="20"/>
                  </w:rPr>
                  <m:t>=1+</m:t>
                </m:r>
                <m:r>
                  <m:rPr>
                    <m:sty m:val="p"/>
                  </m:rPr>
                  <w:rPr>
                    <w:rFonts w:ascii="Cambria Math" w:hAnsi="Cambria Math"/>
                    <w:sz w:val="20"/>
                  </w:rPr>
                  <m:t>ρ</m:t>
                </m:r>
                <m:d>
                  <m:dPr>
                    <m:begChr m:val="["/>
                    <m:endChr m:val="]"/>
                    <m:ctrlPr>
                      <w:rPr>
                        <w:rFonts w:ascii="Cambria Math" w:eastAsia="Cambria Math" w:hAnsi="Cambria Math"/>
                        <w:i/>
                        <w:sz w:val="20"/>
                      </w:rPr>
                    </m:ctrlPr>
                  </m:dPr>
                  <m:e>
                    <m:sSup>
                      <m:sSupPr>
                        <m:ctrlPr>
                          <w:rPr>
                            <w:rFonts w:ascii="Cambria Math" w:eastAsia="Cambria Math" w:hAnsi="Cambria Math"/>
                            <w:i/>
                            <w:sz w:val="20"/>
                          </w:rPr>
                        </m:ctrlPr>
                      </m:sSupPr>
                      <m:e>
                        <m:d>
                          <m:dPr>
                            <m:begChr m:val="|"/>
                            <m:endChr m:val="|"/>
                            <m:ctrlPr>
                              <w:rPr>
                                <w:rFonts w:ascii="Cambria Math" w:eastAsia="Cambria Math" w:hAnsi="Cambria Math"/>
                                <w:i/>
                                <w:sz w:val="20"/>
                              </w:rPr>
                            </m:ctrlPr>
                          </m:dPr>
                          <m:e>
                            <m:nary>
                              <m:naryPr>
                                <m:chr m:val="∑"/>
                                <m:limLoc m:val="undOvr"/>
                                <m:ctrlPr>
                                  <w:rPr>
                                    <w:rFonts w:ascii="Cambria Math" w:eastAsia="Cambria Math" w:hAnsi="Cambria Math"/>
                                    <w:i/>
                                    <w:sz w:val="20"/>
                                  </w:rPr>
                                </m:ctrlPr>
                              </m:naryPr>
                              <m:sub>
                                <m:r>
                                  <w:rPr>
                                    <w:rFonts w:ascii="Cambria Math" w:eastAsia="Cambria Math" w:hAnsi="Cambria Math"/>
                                    <w:sz w:val="20"/>
                                  </w:rPr>
                                  <m:t>m=1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ctrlPr>
                                      <w:rPr>
                                        <w:rFonts w:ascii="Cambria Math" w:eastAsia="Cambria Math" w:hAnsi="Cambria Math"/>
                                        <w:sz w:val="20"/>
                                      </w:rPr>
                                    </m:ctrlPr>
                                  </m:sub>
                                </m:sSub>
                              </m:sup>
                              <m:e>
                                <m:nary>
                                  <m:naryPr>
                                    <m:chr m:val="∑"/>
                                    <m:limLoc m:val="undOvr"/>
                                    <m:ctrlPr>
                                      <w:rPr>
                                        <w:rFonts w:ascii="Cambria Math" w:eastAsia="Cambria Math" w:hAnsi="Cambria Math"/>
                                        <w:i/>
                                        <w:sz w:val="20"/>
                                      </w:rPr>
                                    </m:ctrlPr>
                                  </m:naryPr>
                                  <m:sub>
                                    <m:r>
                                      <w:rPr>
                                        <w:rFonts w:ascii="Cambria Math" w:eastAsia="Cambria Math" w:hAnsi="Cambria Math"/>
                                        <w:sz w:val="20"/>
                                      </w:rPr>
                                      <m:t>n=1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ctrlPr>
                                          <w:rPr>
                                            <w:rFonts w:ascii="Cambria Math" w:eastAsia="Cambria Math" w:hAnsi="Cambria Math"/>
                                            <w:sz w:val="20"/>
                                          </w:rPr>
                                        </m:ctrlPr>
                                      </m:sub>
                                    </m:sSub>
                                  </m:sup>
                                  <m:e>
                                    <m:sSubSup>
                                      <m:sSubSupPr>
                                        <m:ctrlPr>
                                          <w:rPr>
                                            <w:rFonts w:ascii="Cambria Math" w:eastAsia="Cambria Math" w:hAnsi="Cambria Math"/>
                                            <w:i/>
                                            <w:sz w:val="20"/>
                                          </w:rPr>
                                        </m:ctrlPr>
                                      </m:sSubSupPr>
                                      <m:e>
                                        <m:r>
                                          <w:rPr>
                                            <w:rFonts w:ascii="Cambria Math" w:eastAsia="Cambria Math" w:hAnsi="Cambria Math"/>
                                            <w:sz w:val="20"/>
                                          </w:rPr>
                                          <m:t>w</m:t>
                                        </m:r>
                                      </m:e>
                                      <m:sub>
                                        <m:r>
                                          <w:rPr>
                                            <w:rFonts w:ascii="Cambria Math" w:eastAsia="Cambria Math" w:hAnsi="Cambria Math"/>
                                            <w:sz w:val="20"/>
                                          </w:rPr>
                                          <m:t>m,n</m:t>
                                        </m:r>
                                      </m:sub>
                                      <m:sup/>
                                    </m:sSubSup>
                                    <m:sSubSup>
                                      <m:sSubSupPr>
                                        <m:ctrlPr>
                                          <w:rPr>
                                            <w:rFonts w:ascii="Cambria Math" w:eastAsia="Cambria Math" w:hAnsi="Cambria Math"/>
                                            <w:i/>
                                            <w:sz w:val="20"/>
                                          </w:rPr>
                                        </m:ctrlPr>
                                      </m:sSubSupPr>
                                      <m:e>
                                        <m:r>
                                          <w:rPr>
                                            <w:rFonts w:ascii="Cambria Math" w:eastAsia="Cambria Math" w:hAnsi="Cambria Math"/>
                                            <w:sz w:val="20"/>
                                          </w:rPr>
                                          <m:t>v</m:t>
                                        </m:r>
                                      </m:e>
                                      <m:sub>
                                        <m:r>
                                          <w:rPr>
                                            <w:rFonts w:ascii="Cambria Math" w:eastAsia="Cambria Math" w:hAnsi="Cambria Math"/>
                                            <w:sz w:val="20"/>
                                          </w:rPr>
                                          <m:t>m,n</m:t>
                                        </m:r>
                                      </m:sub>
                                      <m:sup/>
                                    </m:sSubSup>
                                  </m:e>
                                </m:nary>
                              </m:e>
                            </m:nary>
                          </m:e>
                        </m:d>
                      </m:e>
                      <m:sup>
                        <m:r>
                          <w:rPr>
                            <w:rFonts w:ascii="Cambria Math" w:eastAsia="Cambria Math" w:hAnsi="Cambria Math"/>
                            <w:sz w:val="20"/>
                          </w:rPr>
                          <m:t>2</m:t>
                        </m:r>
                      </m:sup>
                    </m:sSup>
                    <m:r>
                      <w:rPr>
                        <w:rFonts w:ascii="Cambria Math" w:eastAsia="Cambria Math" w:hAnsi="Cambria Math"/>
                        <w:sz w:val="20"/>
                      </w:rPr>
                      <m:t>-1</m:t>
                    </m:r>
                  </m:e>
                </m:d>
              </m:oMath>
            </m:oMathPara>
          </w:p>
          <w:p w14:paraId="66155C4E" w14:textId="63EE627A" w:rsidR="00457200" w:rsidRPr="008D1B34" w:rsidRDefault="00457200" w:rsidP="008D1B34">
            <w:pPr>
              <w:pStyle w:val="Tabletext"/>
              <w:keepNext/>
              <w:rPr>
                <w:rFonts w:ascii="Times New Roman" w:hAnsi="Times New Roman"/>
                <w:sz w:val="20"/>
              </w:rPr>
            </w:pPr>
            <w:r w:rsidRPr="008D1B34">
              <w:rPr>
                <w:rFonts w:ascii="Times New Roman" w:hAnsi="Times New Roman"/>
                <w:sz w:val="20"/>
              </w:rPr>
              <w:t>where</w:t>
            </w:r>
            <w:r w:rsidR="008D1B34">
              <w:rPr>
                <w:rFonts w:ascii="Times New Roman" w:hAnsi="Times New Roman"/>
                <w:sz w:val="20"/>
              </w:rPr>
              <w:t>:</w:t>
            </w:r>
          </w:p>
          <w:p w14:paraId="5C82FC05" w14:textId="5F66C21C" w:rsidR="00457200" w:rsidRPr="008D1B34" w:rsidRDefault="00B06266" w:rsidP="008D1B34">
            <w:pPr>
              <w:pStyle w:val="Tabletext"/>
              <w:keepNext/>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v</m:t>
                    </m:r>
                  </m:e>
                  <m:sub>
                    <m:r>
                      <w:rPr>
                        <w:rFonts w:ascii="Cambria Math" w:eastAsia="Cambria Math" w:hAnsi="Cambria Math"/>
                        <w:sz w:val="20"/>
                      </w:rPr>
                      <m:t>m,n</m:t>
                    </m:r>
                  </m:sub>
                </m:sSub>
                <m:r>
                  <w:rPr>
                    <w:rFonts w:ascii="Cambria Math" w:eastAsia="Cambria Math" w:hAnsi="Cambria Math"/>
                    <w:sz w:val="20"/>
                  </w:rPr>
                  <m:t>=</m:t>
                </m:r>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 xml:space="preserve"> j</m:t>
                    </m:r>
                    <m:f>
                      <m:fPr>
                        <m:ctrlPr>
                          <w:rPr>
                            <w:rFonts w:ascii="Cambria Math" w:eastAsia="Cambria Math" w:hAnsi="Cambria Math"/>
                            <w:i/>
                            <w:sz w:val="20"/>
                          </w:rPr>
                        </m:ctrlPr>
                      </m:fPr>
                      <m:num>
                        <m:r>
                          <w:rPr>
                            <w:rFonts w:ascii="Cambria Math" w:eastAsia="Cambria Math" w:hAnsi="Cambria Math"/>
                            <w:sz w:val="20"/>
                          </w:rPr>
                          <m:t>2</m:t>
                        </m:r>
                        <m:r>
                          <m:rPr>
                            <m:sty m:val="p"/>
                          </m:rPr>
                          <w:rPr>
                            <w:rFonts w:ascii="Cambria Math" w:eastAsia="Cambria Math" w:hAnsi="Cambria Math"/>
                            <w:sz w:val="20"/>
                          </w:rPr>
                          <m:t>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φ</m:t>
                            </m:r>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θ</m:t>
                            </m:r>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cos</m:t>
                    </m:r>
                    <m:d>
                      <m:dPr>
                        <m:ctrlPr>
                          <w:rPr>
                            <w:rFonts w:ascii="Cambria Math" w:eastAsia="Cambria Math" w:hAnsi="Cambria Math"/>
                            <w:i/>
                            <w:sz w:val="20"/>
                          </w:rPr>
                        </m:ctrlPr>
                      </m:dPr>
                      <m:e>
                        <m:r>
                          <m:rPr>
                            <m:sty m:val="p"/>
                          </m:rPr>
                          <w:rPr>
                            <w:rFonts w:ascii="Cambria Math" w:eastAsia="Cambria Math" w:hAnsi="Cambria Math"/>
                            <w:sz w:val="20"/>
                          </w:rPr>
                          <m:t>θ</m:t>
                        </m:r>
                      </m:e>
                    </m:d>
                    <m:r>
                      <w:rPr>
                        <w:rFonts w:ascii="Cambria Math" w:eastAsia="Cambria Math" w:hAnsi="Cambria Math"/>
                        <w:sz w:val="20"/>
                      </w:rPr>
                      <m:t>}</m:t>
                    </m:r>
                  </m:e>
                </m:d>
                <m:r>
                  <w:rPr>
                    <w:rFonts w:ascii="Cambria Math" w:hAnsi="Cambria Math"/>
                    <w:sz w:val="20"/>
                  </w:rPr>
                  <m:t xml:space="preserve"> ,</m:t>
                </m:r>
              </m:oMath>
            </m:oMathPara>
          </w:p>
          <w:p w14:paraId="4E6E52AD" w14:textId="59A3B273" w:rsidR="00457200" w:rsidRPr="008D1B34" w:rsidRDefault="00B06266" w:rsidP="008D1B34">
            <w:pPr>
              <w:pStyle w:val="Tabletext"/>
              <w:keepNext/>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w</m:t>
                    </m:r>
                  </m:e>
                  <m:sub>
                    <m:r>
                      <w:rPr>
                        <w:rFonts w:ascii="Cambria Math" w:eastAsia="Cambria Math" w:hAnsi="Cambria Math"/>
                        <w:sz w:val="20"/>
                      </w:rPr>
                      <m:t>m,n</m:t>
                    </m:r>
                  </m:sub>
                </m:sSub>
                <m:r>
                  <w:rPr>
                    <w:rFonts w:ascii="Cambria Math" w:eastAsia="Cambria Math" w:hAnsi="Cambria Math"/>
                    <w:sz w:val="20"/>
                  </w:rPr>
                  <m:t>=</m:t>
                </m:r>
                <m:f>
                  <m:fPr>
                    <m:ctrlPr>
                      <w:rPr>
                        <w:rFonts w:ascii="Cambria Math" w:eastAsia="Cambria Math" w:hAnsi="Cambria Math"/>
                        <w:i/>
                        <w:sz w:val="20"/>
                      </w:rPr>
                    </m:ctrlPr>
                  </m:fPr>
                  <m:num>
                    <m:r>
                      <w:rPr>
                        <w:rFonts w:ascii="Cambria Math" w:eastAsia="Cambria Math" w:hAnsi="Cambria Math"/>
                        <w:sz w:val="20"/>
                      </w:rPr>
                      <m:t>1</m:t>
                    </m:r>
                  </m:num>
                  <m:den>
                    <m:rad>
                      <m:radPr>
                        <m:degHide m:val="1"/>
                        <m:ctrlPr>
                          <w:rPr>
                            <w:rFonts w:ascii="Cambria Math" w:eastAsia="Cambria Math" w:hAnsi="Cambria Math"/>
                            <w:i/>
                            <w:sz w:val="20"/>
                          </w:rPr>
                        </m:ctrlPr>
                      </m:radPr>
                      <m:deg/>
                      <m:e>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sub>
                        </m:sSub>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sub>
                        </m:sSub>
                      </m:e>
                    </m:rad>
                  </m:den>
                </m:f>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-j</m:t>
                    </m:r>
                    <m:f>
                      <m:fPr>
                        <m:ctrlPr>
                          <w:rPr>
                            <w:rFonts w:ascii="Cambria Math" w:eastAsia="Cambria Math" w:hAnsi="Cambria Math"/>
                            <w:i/>
                            <w:sz w:val="20"/>
                          </w:rPr>
                        </m:ctrlPr>
                      </m:fPr>
                      <m:num>
                        <m:r>
                          <w:rPr>
                            <w:rFonts w:ascii="Cambria Math" w:eastAsia="Cambria Math" w:hAnsi="Cambria Math"/>
                            <w:sz w:val="20"/>
                          </w:rPr>
                          <m:t>2</m:t>
                        </m:r>
                        <m:r>
                          <m:rPr>
                            <m:sty m:val="p"/>
                          </m:rPr>
                          <w:rPr>
                            <w:rFonts w:ascii="Cambria Math" w:eastAsia="Cambria Math" w:hAnsi="Cambria Math"/>
                            <w:sz w:val="20"/>
                          </w:rPr>
                          <m:t>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φ</m:t>
                                </m:r>
                              </m:e>
                              <m:sub>
                                <m:r>
                                  <m:rPr>
                                    <m:sty m:val="p"/>
                                  </m:rPr>
                                  <w:rPr>
                                    <w:rFonts w:ascii="Cambria Math" w:eastAsia="Cambria Math" w:hAnsi="Cambria Math"/>
                                    <w:sz w:val="20"/>
                                  </w:rPr>
                                  <m:t>SCAN</m:t>
                                </m:r>
                              </m:sub>
                            </m:sSub>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cos</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m:rPr>
                                    <m:sty m:val="p"/>
                                  </m:rPr>
                                  <w:rPr>
                                    <w:rFonts w:ascii="Cambria Math" w:eastAsia="Cambria Math" w:hAnsi="Cambria Math"/>
                                    <w:sz w:val="20"/>
                                  </w:rPr>
                                  <m:t>TILT</m:t>
                                </m:r>
                              </m:sub>
                            </m:sSub>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sin</m:t>
                    </m:r>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m:rPr>
                                <m:sty m:val="p"/>
                              </m:rPr>
                              <w:rPr>
                                <w:rFonts w:ascii="Cambria Math" w:eastAsia="Cambria Math" w:hAnsi="Cambria Math"/>
                                <w:sz w:val="20"/>
                              </w:rPr>
                              <m:t>TILT</m:t>
                            </m:r>
                          </m:sub>
                        </m:sSub>
                      </m:e>
                    </m:d>
                    <m:r>
                      <w:rPr>
                        <w:rFonts w:ascii="Cambria Math" w:eastAsia="Cambria Math" w:hAnsi="Cambria Math"/>
                        <w:sz w:val="20"/>
                      </w:rPr>
                      <m:t>}</m:t>
                    </m:r>
                  </m:e>
                </m:d>
                <m:r>
                  <w:rPr>
                    <w:rFonts w:ascii="Cambria Math" w:hAnsi="Cambria Math"/>
                    <w:sz w:val="20"/>
                  </w:rPr>
                  <m:t xml:space="preserve"> ,</m:t>
                </m:r>
              </m:oMath>
            </m:oMathPara>
          </w:p>
          <w:p w14:paraId="7966A24B" w14:textId="5F4D1E0B" w:rsidR="00457200" w:rsidRPr="002A68A9" w:rsidRDefault="00457200" w:rsidP="008D1B34">
            <w:pPr>
              <w:pStyle w:val="Tabletext"/>
              <w:keepNext/>
              <w:rPr>
                <w:rFonts w:ascii="Times New Roman" w:hAnsi="Times New Roman"/>
                <w:sz w:val="20"/>
                <w:lang w:val="en-GB"/>
              </w:rPr>
            </w:pPr>
            <w:r w:rsidRPr="002A68A9">
              <w:rPr>
                <w:rFonts w:ascii="Times New Roman" w:hAnsi="Times New Roman"/>
                <w:sz w:val="20"/>
                <w:lang w:val="en-GB"/>
              </w:rPr>
              <w:t>and</w:t>
            </w:r>
            <w:r w:rsidR="008D1B34" w:rsidRPr="002A68A9">
              <w:rPr>
                <w:rFonts w:ascii="Times New Roman" w:hAnsi="Times New Roman"/>
                <w:sz w:val="20"/>
                <w:lang w:val="en-GB"/>
              </w:rPr>
              <w:t>:</w:t>
            </w:r>
          </w:p>
          <w:p w14:paraId="7E214B70" w14:textId="1F670521" w:rsidR="00457200" w:rsidRPr="008D1B34" w:rsidRDefault="008D1B34" w:rsidP="008D1B34">
            <w:pPr>
              <w:pStyle w:val="Tabletext"/>
              <w:keepNext/>
              <w:rPr>
                <w:rFonts w:ascii="Times New Roman" w:hAnsi="Times New Roman"/>
                <w:sz w:val="20"/>
              </w:rPr>
            </w:pPr>
            <m:oMath>
              <m:r>
                <m:rPr>
                  <m:sty m:val="p"/>
                </m:rPr>
                <w:rPr>
                  <w:rFonts w:ascii="Cambria Math" w:hAnsi="Cambria Math"/>
                  <w:sz w:val="20"/>
                </w:rPr>
                <m:t>ρ</m:t>
              </m:r>
            </m:oMath>
            <w:r w:rsidR="00457200" w:rsidRPr="002A68A9">
              <w:rPr>
                <w:rFonts w:ascii="Times New Roman" w:hAnsi="Times New Roman"/>
                <w:sz w:val="20"/>
                <w:lang w:val="en-GB"/>
              </w:rPr>
              <w:t xml:space="preserve"> is the signal correlation across the antenna elements, </w:t>
            </w:r>
            <m:oMath>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N</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00457200" w:rsidRPr="002A68A9">
              <w:rPr>
                <w:rFonts w:ascii="Times New Roman" w:hAnsi="Times New Roman"/>
                <w:sz w:val="20"/>
                <w:lang w:val="en-GB"/>
              </w:rPr>
              <w:t xml:space="preserve">are the number of vertical and horizontal antenna elements, </w:t>
            </w:r>
            <m:oMath>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d</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00457200" w:rsidRPr="002A68A9">
              <w:rPr>
                <w:rFonts w:ascii="Times New Roman" w:hAnsi="Times New Roman"/>
                <w:sz w:val="20"/>
                <w:lang w:val="en-GB"/>
              </w:rPr>
              <w:t xml:space="preserve">are the vertical and horizontal antenna element spacings, </w:t>
            </w:r>
            <m:oMath>
              <m:sSub>
                <m:sSubPr>
                  <m:ctrlPr>
                    <w:rPr>
                      <w:rFonts w:ascii="Cambria Math" w:eastAsia="Cambria Math" w:hAnsi="Cambria Math"/>
                      <w:i/>
                      <w:sz w:val="20"/>
                    </w:rPr>
                  </m:ctrlPr>
                </m:sSubPr>
                <m:e>
                  <m:r>
                    <w:rPr>
                      <w:rFonts w:ascii="Cambria Math" w:eastAsia="Cambria Math" w:hAnsi="Cambria Math"/>
                      <w:sz w:val="20"/>
                      <w:lang w:val="en-GB"/>
                    </w:rPr>
                    <m:t>-</m:t>
                  </m:r>
                  <m:f>
                    <m:fPr>
                      <m:type m:val="lin"/>
                      <m:ctrlPr>
                        <w:rPr>
                          <w:rFonts w:ascii="Cambria Math" w:eastAsia="Cambria Math" w:hAnsi="Cambria Math"/>
                          <w:sz w:val="20"/>
                        </w:rPr>
                      </m:ctrlPr>
                    </m:fPr>
                    <m:num>
                      <m:r>
                        <m:rPr>
                          <m:sty m:val="p"/>
                        </m:rPr>
                        <w:rPr>
                          <w:rFonts w:ascii="Cambria Math" w:eastAsia="Cambria Math" w:hAnsi="Cambria Math"/>
                          <w:sz w:val="20"/>
                        </w:rPr>
                        <m:t>π</m:t>
                      </m:r>
                    </m:num>
                    <m:den>
                      <m:r>
                        <m:rPr>
                          <m:sty m:val="p"/>
                        </m:rPr>
                        <w:rPr>
                          <w:rFonts w:ascii="Cambria Math" w:eastAsia="Cambria Math" w:hAnsi="Cambria Math"/>
                          <w:sz w:val="20"/>
                          <w:lang w:val="en-GB"/>
                        </w:rPr>
                        <m:t>2</m:t>
                      </m:r>
                    </m:den>
                  </m:f>
                  <m:r>
                    <w:rPr>
                      <w:rFonts w:ascii="Cambria Math" w:eastAsia="Cambria Math" w:hAnsi="Cambria Math"/>
                      <w:sz w:val="20"/>
                      <w:lang w:val="en-GB"/>
                    </w:rPr>
                    <m:t>≤</m:t>
                  </m:r>
                  <m:r>
                    <m:rPr>
                      <m:sty m:val="p"/>
                    </m:rPr>
                    <w:rPr>
                      <w:rFonts w:ascii="Cambria Math" w:eastAsia="Cambria Math" w:hAnsi="Cambria Math"/>
                      <w:sz w:val="20"/>
                    </w:rPr>
                    <m:t>θ</m:t>
                  </m:r>
                </m:e>
                <m:sub>
                  <m:r>
                    <m:rPr>
                      <m:sty m:val="p"/>
                    </m:rPr>
                    <w:rPr>
                      <w:rFonts w:ascii="Cambria Math" w:eastAsia="Cambria Math" w:hAnsi="Cambria Math"/>
                      <w:sz w:val="20"/>
                      <w:lang w:val="en-GB"/>
                    </w:rPr>
                    <m:t>TILT</m:t>
                  </m:r>
                </m:sub>
              </m:sSub>
              <m:r>
                <w:rPr>
                  <w:rFonts w:ascii="Cambria Math" w:eastAsia="Cambria Math" w:hAnsi="Cambria Math"/>
                  <w:sz w:val="20"/>
                  <w:lang w:val="en-GB"/>
                </w:rPr>
                <m:t>≤</m:t>
              </m:r>
              <m:f>
                <m:fPr>
                  <m:type m:val="lin"/>
                  <m:ctrlPr>
                    <w:rPr>
                      <w:rFonts w:ascii="Cambria Math" w:eastAsia="Cambria Math" w:hAnsi="Cambria Math"/>
                      <w:i/>
                      <w:sz w:val="20"/>
                    </w:rPr>
                  </m:ctrlPr>
                </m:fPr>
                <m:num>
                  <m:r>
                    <m:rPr>
                      <m:sty m:val="p"/>
                    </m:rPr>
                    <w:rPr>
                      <w:rFonts w:ascii="Cambria Math" w:eastAsia="Cambria Math" w:hAnsi="Cambria Math"/>
                      <w:sz w:val="20"/>
                    </w:rPr>
                    <m:t>π</m:t>
                  </m:r>
                </m:num>
                <m:den>
                  <m:r>
                    <w:rPr>
                      <w:rFonts w:ascii="Cambria Math" w:eastAsia="Cambria Math" w:hAnsi="Cambria Math"/>
                      <w:sz w:val="20"/>
                      <w:lang w:val="en-GB"/>
                    </w:rPr>
                    <m:t>2</m:t>
                  </m:r>
                </m:den>
              </m:f>
            </m:oMath>
            <w:r w:rsidR="00457200" w:rsidRPr="002A68A9">
              <w:rPr>
                <w:rFonts w:ascii="Times New Roman" w:hAnsi="Times New Roman"/>
                <w:sz w:val="20"/>
                <w:lang w:val="en-GB"/>
              </w:rPr>
              <w:t xml:space="preserve"> is the downward beam steering tilt angle relative to boresight, and </w:t>
            </w:r>
            <m:oMath>
              <m:r>
                <m:rPr>
                  <m:sty m:val="p"/>
                </m:rPr>
                <w:rPr>
                  <w:rFonts w:ascii="Cambria Math" w:hAnsi="Cambria Math"/>
                  <w:sz w:val="20"/>
                  <w:lang w:val="en-GB"/>
                </w:rPr>
                <w:br/>
              </m:r>
              <m:r>
                <w:rPr>
                  <w:rFonts w:ascii="Cambria Math" w:hAnsi="Cambria Math"/>
                  <w:sz w:val="20"/>
                  <w:lang w:val="en-GB"/>
                </w:rPr>
                <m:t>-</m:t>
              </m:r>
              <m:r>
                <m:rPr>
                  <m:sty m:val="p"/>
                </m:rPr>
                <w:rPr>
                  <w:rFonts w:ascii="Cambria Math" w:hAnsi="Cambria Math"/>
                  <w:sz w:val="20"/>
                </w:rPr>
                <m:t>π</m:t>
              </m:r>
              <m:r>
                <w:rPr>
                  <w:rFonts w:ascii="Cambria Math" w:hAnsi="Cambria Math"/>
                  <w:sz w:val="20"/>
                  <w:lang w:val="en-GB"/>
                </w:rPr>
                <m:t>≤</m:t>
              </m:r>
              <m:sSub>
                <m:sSubPr>
                  <m:ctrlPr>
                    <w:rPr>
                      <w:rFonts w:ascii="Cambria Math" w:eastAsia="Cambria Math" w:hAnsi="Cambria Math"/>
                      <w:i/>
                      <w:sz w:val="20"/>
                    </w:rPr>
                  </m:ctrlPr>
                </m:sSubPr>
                <m:e>
                  <m:r>
                    <m:rPr>
                      <m:sty m:val="p"/>
                    </m:rPr>
                    <w:rPr>
                      <w:rFonts w:ascii="Cambria Math" w:eastAsia="Cambria Math" w:hAnsi="Cambria Math"/>
                      <w:sz w:val="20"/>
                    </w:rPr>
                    <m:t>φ</m:t>
                  </m:r>
                </m:e>
                <m:sub>
                  <m:r>
                    <m:rPr>
                      <m:sty m:val="p"/>
                    </m:rPr>
                    <w:rPr>
                      <w:rFonts w:ascii="Cambria Math" w:eastAsia="Cambria Math" w:hAnsi="Cambria Math"/>
                      <w:sz w:val="20"/>
                      <w:lang w:val="en-GB"/>
                    </w:rPr>
                    <m:t>SCAN</m:t>
                  </m:r>
                </m:sub>
              </m:sSub>
              <m:r>
                <w:rPr>
                  <w:rFonts w:ascii="Cambria Math" w:eastAsia="Cambria Math" w:hAnsi="Cambria Math"/>
                  <w:sz w:val="20"/>
                  <w:lang w:val="en-GB"/>
                </w:rPr>
                <m:t xml:space="preserve"> ≤</m:t>
              </m:r>
              <m:r>
                <m:rPr>
                  <m:sty m:val="p"/>
                </m:rPr>
                <w:rPr>
                  <w:rFonts w:ascii="Cambria Math" w:hAnsi="Cambria Math"/>
                  <w:sz w:val="20"/>
                </w:rPr>
                <m:t>π</m:t>
              </m:r>
            </m:oMath>
            <w:r w:rsidR="00457200" w:rsidRPr="002A68A9">
              <w:rPr>
                <w:rFonts w:ascii="Times New Roman" w:hAnsi="Times New Roman"/>
                <w:sz w:val="20"/>
                <w:lang w:val="en-GB"/>
              </w:rPr>
              <w:t xml:space="preserve"> is the anti-clockwise horizontal beam steering scan angle relative to boresight. </w:t>
            </w:r>
            <w:r w:rsidR="00457200" w:rsidRPr="008D1B34">
              <w:rPr>
                <w:rFonts w:ascii="Times New Roman" w:hAnsi="Times New Roman"/>
                <w:sz w:val="20"/>
              </w:rPr>
              <w:t>NOTE</w:t>
            </w:r>
            <w:r>
              <w:rPr>
                <w:rFonts w:ascii="Times New Roman" w:hAnsi="Times New Roman"/>
                <w:sz w:val="20"/>
              </w:rPr>
              <w:t xml:space="preserve"> –</w:t>
            </w:r>
            <w:r w:rsidR="00457200" w:rsidRPr="008D1B34">
              <w:rPr>
                <w:rFonts w:ascii="Times New Roman" w:hAnsi="Times New Roman"/>
                <w:sz w:val="20"/>
              </w:rPr>
              <w:t xml:space="preserve"> </w:t>
            </w:r>
            <m:oMath>
              <m:r>
                <w:rPr>
                  <w:rFonts w:ascii="Cambria Math" w:hAnsi="Cambria Math"/>
                  <w:sz w:val="20"/>
                </w:rPr>
                <m:t>0≤</m:t>
              </m:r>
              <m:sSub>
                <m:sSubPr>
                  <m:ctrlPr>
                    <w:rPr>
                      <w:rFonts w:ascii="Cambria Math" w:hAnsi="Cambria Math"/>
                      <w:i/>
                      <w:sz w:val="20"/>
                    </w:rPr>
                  </m:ctrlPr>
                </m:sSubPr>
                <m:e>
                  <m:r>
                    <w:rPr>
                      <w:rFonts w:ascii="Cambria Math" w:hAnsi="Cambria Math"/>
                      <w:sz w:val="20"/>
                    </w:rPr>
                    <m:t>a</m:t>
                  </m:r>
                </m:e>
                <m:sub>
                  <m:r>
                    <m:rPr>
                      <m:sty m:val="p"/>
                    </m:rPr>
                    <w:rPr>
                      <w:rFonts w:ascii="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eastAsia="Cambria Math" w:hAnsi="Cambria Math"/>
                  <w:sz w:val="20"/>
                </w:rPr>
                <m:t>≤N</m:t>
              </m:r>
            </m:oMath>
            <w:r w:rsidR="00457200" w:rsidRPr="008D1B34">
              <w:rPr>
                <w:rFonts w:ascii="Times New Roman" w:hAnsi="Times New Roman"/>
                <w:sz w:val="20"/>
              </w:rPr>
              <w:t>.</w:t>
            </w:r>
          </w:p>
        </w:tc>
      </w:tr>
      <w:tr w:rsidR="00457200" w:rsidRPr="008D1B34" w14:paraId="3C161F32" w14:textId="77777777" w:rsidTr="008D1B34">
        <w:trPr>
          <w:jc w:val="center"/>
        </w:trPr>
        <w:tc>
          <w:tcPr>
            <w:tcW w:w="3123" w:type="dxa"/>
            <w:tcBorders>
              <w:top w:val="single" w:sz="4" w:space="0" w:color="auto"/>
              <w:left w:val="single" w:sz="4" w:space="0" w:color="auto"/>
              <w:bottom w:val="single" w:sz="4" w:space="0" w:color="auto"/>
              <w:right w:val="single" w:sz="4" w:space="0" w:color="auto"/>
            </w:tcBorders>
            <w:hideMark/>
          </w:tcPr>
          <w:p w14:paraId="73363BEF" w14:textId="77777777" w:rsidR="00457200" w:rsidRPr="008D1B34" w:rsidRDefault="00457200" w:rsidP="00505A10">
            <w:pPr>
              <w:pStyle w:val="Tabletext"/>
              <w:jc w:val="right"/>
              <w:rPr>
                <w:rFonts w:ascii="Times New Roman" w:hAnsi="Times New Roman"/>
                <w:sz w:val="20"/>
              </w:rPr>
            </w:pPr>
            <w:r w:rsidRPr="008D1B34">
              <w:rPr>
                <w:rFonts w:ascii="Times New Roman" w:hAnsi="Times New Roman"/>
                <w:sz w:val="20"/>
              </w:rPr>
              <w:t>Correlation</w:t>
            </w:r>
          </w:p>
        </w:tc>
        <w:tc>
          <w:tcPr>
            <w:tcW w:w="5507" w:type="dxa"/>
            <w:tcBorders>
              <w:top w:val="single" w:sz="4" w:space="0" w:color="auto"/>
              <w:left w:val="single" w:sz="4" w:space="0" w:color="auto"/>
              <w:bottom w:val="single" w:sz="4" w:space="0" w:color="auto"/>
              <w:right w:val="single" w:sz="4" w:space="0" w:color="auto"/>
            </w:tcBorders>
            <w:hideMark/>
          </w:tcPr>
          <w:p w14:paraId="02A62CED" w14:textId="77777777" w:rsidR="00457200" w:rsidRPr="008D1B34" w:rsidRDefault="00457200" w:rsidP="00505A10">
            <w:pPr>
              <w:pStyle w:val="Tabletext"/>
              <w:rPr>
                <w:rFonts w:ascii="Times New Roman" w:hAnsi="Times New Roman"/>
                <w:sz w:val="20"/>
              </w:rPr>
            </w:pPr>
            <w:r w:rsidRPr="008D1B34">
              <w:rPr>
                <w:rFonts w:ascii="Times New Roman" w:hAnsi="Times New Roman"/>
                <w:sz w:val="20"/>
              </w:rPr>
              <w:sym w:font="Symbol" w:char="F072"/>
            </w:r>
            <w:r w:rsidRPr="008D1B34">
              <w:rPr>
                <w:rFonts w:ascii="Times New Roman" w:hAnsi="Times New Roman"/>
                <w:sz w:val="20"/>
              </w:rPr>
              <w:t xml:space="preserve"> = 1.</w:t>
            </w:r>
          </w:p>
        </w:tc>
      </w:tr>
      <w:tr w:rsidR="00457200" w:rsidRPr="003C5958" w14:paraId="082746A9" w14:textId="77777777" w:rsidTr="008D1B34">
        <w:trPr>
          <w:jc w:val="center"/>
        </w:trPr>
        <w:tc>
          <w:tcPr>
            <w:tcW w:w="3123" w:type="dxa"/>
            <w:tcBorders>
              <w:top w:val="single" w:sz="4" w:space="0" w:color="auto"/>
              <w:left w:val="single" w:sz="4" w:space="0" w:color="auto"/>
              <w:bottom w:val="single" w:sz="4" w:space="0" w:color="auto"/>
              <w:right w:val="single" w:sz="4" w:space="0" w:color="auto"/>
            </w:tcBorders>
            <w:hideMark/>
          </w:tcPr>
          <w:p w14:paraId="37B78341" w14:textId="77777777" w:rsidR="00457200" w:rsidRPr="008D1B34" w:rsidRDefault="00457200" w:rsidP="00505A10">
            <w:pPr>
              <w:pStyle w:val="Tabletext"/>
              <w:jc w:val="right"/>
              <w:rPr>
                <w:rFonts w:ascii="Times New Roman" w:hAnsi="Times New Roman"/>
                <w:sz w:val="20"/>
              </w:rPr>
            </w:pPr>
            <w:r w:rsidRPr="008D1B34">
              <w:rPr>
                <w:rFonts w:ascii="Times New Roman" w:hAnsi="Times New Roman"/>
                <w:sz w:val="20"/>
              </w:rPr>
              <w:t>Beamforming</w:t>
            </w:r>
          </w:p>
        </w:tc>
        <w:tc>
          <w:tcPr>
            <w:tcW w:w="5507" w:type="dxa"/>
            <w:tcBorders>
              <w:top w:val="single" w:sz="4" w:space="0" w:color="auto"/>
              <w:left w:val="single" w:sz="4" w:space="0" w:color="auto"/>
              <w:bottom w:val="single" w:sz="4" w:space="0" w:color="auto"/>
              <w:right w:val="single" w:sz="4" w:space="0" w:color="auto"/>
            </w:tcBorders>
          </w:tcPr>
          <w:p w14:paraId="1633270A"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 xml:space="preserve">At each Monte Carlo trial, in each sector a single beam is steered in azimuth and elevation toward a UE which is dropped randomly within the sector. </w:t>
            </w:r>
          </w:p>
          <w:p w14:paraId="54A0B6C6"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 xml:space="preserve">70% of UEs will be considered indoor </w:t>
            </w:r>
          </w:p>
          <w:p w14:paraId="3490BFCB" w14:textId="4917DB16"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 xml:space="preserve">(see </w:t>
            </w:r>
            <w:r w:rsidRPr="002A68A9">
              <w:rPr>
                <w:rFonts w:ascii="Times New Roman" w:hAnsi="Times New Roman"/>
                <w:b/>
                <w:sz w:val="20"/>
                <w:lang w:val="en-GB"/>
              </w:rPr>
              <w:t>ITU-R M.2292</w:t>
            </w:r>
            <w:r w:rsidRPr="002A68A9">
              <w:rPr>
                <w:rFonts w:ascii="Times New Roman" w:hAnsi="Times New Roman"/>
                <w:sz w:val="20"/>
                <w:lang w:val="en-GB"/>
              </w:rPr>
              <w:t xml:space="preserve">), with a height above ground that is uniformly distributed with values of 1.5 + {0, 3, 6, 9, 12, 15} metres. </w:t>
            </w:r>
          </w:p>
          <w:p w14:paraId="301A9DDF"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Outdoor UEs in all cases are assumed to be at a height of 1.5 m above the ground.</w:t>
            </w:r>
          </w:p>
        </w:tc>
      </w:tr>
    </w:tbl>
    <w:p w14:paraId="30754135" w14:textId="77777777" w:rsidR="008D1B34" w:rsidRDefault="008D1B34" w:rsidP="008D1B34">
      <w:pPr>
        <w:pStyle w:val="Tablefin"/>
      </w:pPr>
    </w:p>
    <w:p w14:paraId="2BACC9C9" w14:textId="77777777" w:rsidR="008D1B34" w:rsidRPr="002A68A9" w:rsidRDefault="008D1B34">
      <w:pPr>
        <w:tabs>
          <w:tab w:val="clear" w:pos="794"/>
          <w:tab w:val="clear" w:pos="1191"/>
          <w:tab w:val="clear" w:pos="1588"/>
          <w:tab w:val="clear" w:pos="1985"/>
        </w:tabs>
        <w:overflowPunct/>
        <w:autoSpaceDE/>
        <w:autoSpaceDN/>
        <w:adjustRightInd/>
        <w:spacing w:before="0"/>
        <w:jc w:val="left"/>
        <w:textAlignment w:val="auto"/>
        <w:rPr>
          <w:lang w:val="en-GB"/>
        </w:rPr>
      </w:pPr>
      <w:r w:rsidRPr="002A68A9">
        <w:rPr>
          <w:lang w:val="en-GB"/>
        </w:rPr>
        <w:br w:type="page"/>
      </w:r>
    </w:p>
    <w:p w14:paraId="65CE8248" w14:textId="2FFB316B" w:rsidR="00457200" w:rsidRPr="002A68A9" w:rsidRDefault="008D1B34" w:rsidP="00457200">
      <w:pPr>
        <w:pStyle w:val="TableNo"/>
        <w:rPr>
          <w:lang w:val="en-GB"/>
        </w:rPr>
      </w:pPr>
      <w:r w:rsidRPr="002A68A9">
        <w:rPr>
          <w:lang w:val="en-GB"/>
        </w:rPr>
        <w:t xml:space="preserve">TABLE </w:t>
      </w:r>
      <w:r w:rsidR="00466622">
        <w:rPr>
          <w:lang w:val="en-GB"/>
        </w:rPr>
        <w:t>A1.50</w:t>
      </w:r>
    </w:p>
    <w:p w14:paraId="3E68E989" w14:textId="77777777" w:rsidR="00457200" w:rsidRPr="002A68A9" w:rsidRDefault="00457200" w:rsidP="00457200">
      <w:pPr>
        <w:pStyle w:val="Tabletitle"/>
        <w:rPr>
          <w:lang w:val="en-GB"/>
        </w:rPr>
      </w:pPr>
      <w:bookmarkStart w:id="118" w:name="_Toc489012533"/>
      <w:r w:rsidRPr="002A68A9">
        <w:rPr>
          <w:lang w:val="en-GB"/>
        </w:rPr>
        <w:t>Radar receiver parameters</w:t>
      </w:r>
      <w:bookmarkEnd w:id="118"/>
      <w:r w:rsidRPr="002A68A9">
        <w:rPr>
          <w:lang w:val="en-GB"/>
        </w:rPr>
        <w:t xml:space="preserve"> (Ship based Radar D is evaluated)</w:t>
      </w:r>
    </w:p>
    <w:tbl>
      <w:tblPr>
        <w:tblStyle w:val="TableGrid"/>
        <w:tblW w:w="9639" w:type="dxa"/>
        <w:jc w:val="center"/>
        <w:tblLayout w:type="fixed"/>
        <w:tblLook w:val="04A0" w:firstRow="1" w:lastRow="0" w:firstColumn="1" w:lastColumn="0" w:noHBand="0" w:noVBand="1"/>
      </w:tblPr>
      <w:tblGrid>
        <w:gridCol w:w="3438"/>
        <w:gridCol w:w="6201"/>
      </w:tblGrid>
      <w:tr w:rsidR="00457200" w:rsidRPr="008D1B34" w14:paraId="64BE08CE"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59D3FD64" w14:textId="77777777" w:rsidR="00457200" w:rsidRPr="008D1B34" w:rsidRDefault="00457200" w:rsidP="00505A10">
            <w:pPr>
              <w:pStyle w:val="Tablehead"/>
              <w:jc w:val="both"/>
              <w:rPr>
                <w:rFonts w:ascii="Times New Roman" w:hAnsi="Times New Roman"/>
                <w:sz w:val="20"/>
                <w:lang w:eastAsia="zh-CN"/>
              </w:rPr>
            </w:pPr>
            <w:r w:rsidRPr="008D1B34">
              <w:rPr>
                <w:rFonts w:ascii="Times New Roman" w:hAnsi="Times New Roman"/>
                <w:sz w:val="20"/>
                <w:lang w:eastAsia="zh-CN"/>
              </w:rPr>
              <w:t>Parameters</w:t>
            </w:r>
          </w:p>
        </w:tc>
        <w:tc>
          <w:tcPr>
            <w:tcW w:w="5742" w:type="dxa"/>
            <w:tcBorders>
              <w:top w:val="single" w:sz="4" w:space="0" w:color="auto"/>
              <w:left w:val="single" w:sz="4" w:space="0" w:color="auto"/>
              <w:bottom w:val="single" w:sz="4" w:space="0" w:color="auto"/>
              <w:right w:val="single" w:sz="4" w:space="0" w:color="auto"/>
            </w:tcBorders>
            <w:vAlign w:val="center"/>
            <w:hideMark/>
          </w:tcPr>
          <w:p w14:paraId="34ACD040" w14:textId="77777777" w:rsidR="00457200" w:rsidRPr="008D1B34" w:rsidRDefault="00457200" w:rsidP="00505A10">
            <w:pPr>
              <w:pStyle w:val="Tablehead"/>
              <w:jc w:val="both"/>
              <w:rPr>
                <w:rFonts w:ascii="Times New Roman" w:hAnsi="Times New Roman"/>
                <w:sz w:val="20"/>
                <w:lang w:eastAsia="zh-CN"/>
              </w:rPr>
            </w:pPr>
            <w:r w:rsidRPr="008D1B34">
              <w:rPr>
                <w:rFonts w:ascii="Times New Roman" w:hAnsi="Times New Roman"/>
                <w:sz w:val="20"/>
                <w:lang w:eastAsia="zh-CN"/>
              </w:rPr>
              <w:t xml:space="preserve">Assumed Value </w:t>
            </w:r>
          </w:p>
        </w:tc>
      </w:tr>
      <w:tr w:rsidR="00457200" w:rsidRPr="008D1B34" w14:paraId="2DAAF060"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6964B3B4" w14:textId="77777777" w:rsidR="00457200" w:rsidRPr="002A68A9" w:rsidRDefault="00457200" w:rsidP="00505A10">
            <w:pPr>
              <w:pStyle w:val="Tabletext"/>
              <w:keepNext/>
              <w:jc w:val="right"/>
              <w:rPr>
                <w:rFonts w:ascii="Times New Roman" w:hAnsi="Times New Roman"/>
                <w:sz w:val="20"/>
                <w:lang w:val="en-GB" w:eastAsia="en-GB"/>
              </w:rPr>
            </w:pPr>
            <w:r w:rsidRPr="002A68A9">
              <w:rPr>
                <w:rFonts w:ascii="Times New Roman" w:hAnsi="Times New Roman"/>
                <w:sz w:val="20"/>
                <w:lang w:val="en-GB" w:eastAsia="en-GB"/>
              </w:rPr>
              <w:t xml:space="preserve">Radar receiver </w:t>
            </w:r>
          </w:p>
          <w:p w14:paraId="574EFDAB" w14:textId="77777777" w:rsidR="00457200" w:rsidRPr="002A68A9" w:rsidRDefault="00457200" w:rsidP="00505A10">
            <w:pPr>
              <w:pStyle w:val="Tabletext"/>
              <w:keepNext/>
              <w:jc w:val="right"/>
              <w:rPr>
                <w:rFonts w:ascii="Times New Roman" w:hAnsi="Times New Roman"/>
                <w:sz w:val="20"/>
                <w:lang w:val="en-GB" w:eastAsia="en-GB"/>
              </w:rPr>
            </w:pPr>
            <w:r w:rsidRPr="002A68A9">
              <w:rPr>
                <w:rFonts w:ascii="Times New Roman" w:hAnsi="Times New Roman"/>
                <w:sz w:val="20"/>
                <w:lang w:val="en-GB" w:eastAsia="en-GB"/>
              </w:rPr>
              <w:t>antenna height</w:t>
            </w:r>
          </w:p>
          <w:p w14:paraId="0C667DF0" w14:textId="77777777" w:rsidR="00457200" w:rsidRPr="002A68A9" w:rsidRDefault="00457200" w:rsidP="00505A10">
            <w:pPr>
              <w:pStyle w:val="Tabletext"/>
              <w:keepNext/>
              <w:jc w:val="right"/>
              <w:rPr>
                <w:rFonts w:ascii="Times New Roman" w:hAnsi="Times New Roman"/>
                <w:sz w:val="20"/>
                <w:lang w:val="en-GB" w:eastAsia="en-GB"/>
              </w:rPr>
            </w:pPr>
            <w:r w:rsidRPr="002A68A9">
              <w:rPr>
                <w:rFonts w:ascii="Times New Roman" w:hAnsi="Times New Roman"/>
                <w:sz w:val="20"/>
                <w:lang w:val="en-GB" w:eastAsia="en-GB"/>
              </w:rPr>
              <w:t>above ground</w:t>
            </w:r>
          </w:p>
          <w:p w14:paraId="52FA1A7B" w14:textId="77777777" w:rsidR="00457200" w:rsidRPr="008D1B34" w:rsidRDefault="00B06266" w:rsidP="00505A10">
            <w:pPr>
              <w:pStyle w:val="Tabletext"/>
              <w:keepNext/>
              <w:jc w:val="right"/>
              <w:rPr>
                <w:rFonts w:ascii="Times New Roman" w:hAnsi="Times New Roman"/>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z</m:t>
                    </m:r>
                  </m:e>
                  <m:sub>
                    <m:r>
                      <w:rPr>
                        <w:rFonts w:ascii="Cambria Math" w:hAnsi="Cambria Math"/>
                        <w:sz w:val="20"/>
                      </w:rPr>
                      <m:t>BS</m:t>
                    </m:r>
                  </m:sub>
                </m:sSub>
              </m:oMath>
            </m:oMathPara>
          </w:p>
        </w:tc>
        <w:tc>
          <w:tcPr>
            <w:tcW w:w="5742" w:type="dxa"/>
            <w:tcBorders>
              <w:top w:val="single" w:sz="4" w:space="0" w:color="auto"/>
              <w:left w:val="single" w:sz="4" w:space="0" w:color="auto"/>
              <w:bottom w:val="single" w:sz="4" w:space="0" w:color="auto"/>
              <w:right w:val="single" w:sz="4" w:space="0" w:color="auto"/>
            </w:tcBorders>
          </w:tcPr>
          <w:p w14:paraId="5FD6C6A9" w14:textId="77777777" w:rsidR="00457200" w:rsidRPr="008D1B34" w:rsidRDefault="00457200" w:rsidP="00505A10">
            <w:pPr>
              <w:pStyle w:val="Tabletext"/>
              <w:keepNext/>
              <w:rPr>
                <w:rFonts w:ascii="Times New Roman" w:hAnsi="Times New Roman"/>
                <w:sz w:val="20"/>
                <w:lang w:eastAsia="en-GB"/>
              </w:rPr>
            </w:pPr>
            <w:r w:rsidRPr="008D1B34">
              <w:rPr>
                <w:rFonts w:ascii="Times New Roman" w:hAnsi="Times New Roman"/>
                <w:sz w:val="20"/>
                <w:lang w:eastAsia="en-GB"/>
              </w:rPr>
              <w:t>20 metres</w:t>
            </w:r>
          </w:p>
          <w:p w14:paraId="4D902366" w14:textId="77777777" w:rsidR="00457200" w:rsidRPr="008D1B34" w:rsidRDefault="00457200" w:rsidP="00505A10">
            <w:pPr>
              <w:pStyle w:val="Tabletext"/>
              <w:keepNext/>
              <w:rPr>
                <w:rFonts w:ascii="Times New Roman" w:hAnsi="Times New Roman"/>
                <w:sz w:val="20"/>
                <w:lang w:eastAsia="en-GB"/>
              </w:rPr>
            </w:pPr>
          </w:p>
        </w:tc>
      </w:tr>
      <w:tr w:rsidR="00457200" w:rsidRPr="003C5958" w14:paraId="1217B85B"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11D45112"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lang w:eastAsia="en-GB"/>
              </w:rPr>
              <w:t xml:space="preserve">Radar receiver </w:t>
            </w:r>
          </w:p>
          <w:p w14:paraId="1936C9E0"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lang w:eastAsia="en-GB"/>
              </w:rPr>
              <w:t>directional gain</w:t>
            </w:r>
          </w:p>
        </w:tc>
        <w:tc>
          <w:tcPr>
            <w:tcW w:w="5742" w:type="dxa"/>
            <w:tcBorders>
              <w:top w:val="single" w:sz="4" w:space="0" w:color="auto"/>
              <w:left w:val="single" w:sz="4" w:space="0" w:color="auto"/>
              <w:bottom w:val="single" w:sz="4" w:space="0" w:color="auto"/>
              <w:right w:val="single" w:sz="4" w:space="0" w:color="auto"/>
            </w:tcBorders>
            <w:hideMark/>
          </w:tcPr>
          <w:p w14:paraId="65EB61E7" w14:textId="7CBB15DD" w:rsidR="00457200" w:rsidRPr="002A68A9" w:rsidRDefault="00457200" w:rsidP="00505A10">
            <w:pPr>
              <w:pStyle w:val="Tabletext"/>
              <w:rPr>
                <w:rFonts w:ascii="Times New Roman" w:hAnsi="Times New Roman"/>
                <w:sz w:val="20"/>
                <w:lang w:val="en-GB" w:eastAsia="en-GB"/>
              </w:rPr>
            </w:pPr>
            <w:r w:rsidRPr="002A68A9">
              <w:rPr>
                <w:rFonts w:ascii="Times New Roman" w:hAnsi="Times New Roman"/>
                <w:sz w:val="20"/>
                <w:lang w:val="en-GB" w:eastAsia="en-GB"/>
              </w:rPr>
              <w:t xml:space="preserve">Ship based radar D: </w:t>
            </w:r>
            <w:r w:rsidRPr="002A68A9">
              <w:rPr>
                <w:rFonts w:ascii="Times New Roman" w:hAnsi="Times New Roman"/>
                <w:sz w:val="20"/>
                <w:lang w:val="en-GB"/>
              </w:rPr>
              <w:t xml:space="preserve">Up to </w:t>
            </w:r>
            <w:r w:rsidRPr="002A68A9">
              <w:rPr>
                <w:rFonts w:ascii="Times New Roman" w:hAnsi="Times New Roman"/>
                <w:sz w:val="20"/>
                <w:lang w:val="en-GB" w:eastAsia="en-GB"/>
              </w:rPr>
              <w:t>40</w:t>
            </w:r>
            <w:r w:rsidR="008D1B34" w:rsidRPr="002A68A9">
              <w:rPr>
                <w:rFonts w:ascii="Times New Roman" w:hAnsi="Times New Roman"/>
                <w:sz w:val="20"/>
                <w:lang w:val="en-GB" w:eastAsia="en-GB"/>
              </w:rPr>
              <w:t xml:space="preserve"> </w:t>
            </w:r>
            <w:r w:rsidRPr="002A68A9">
              <w:rPr>
                <w:rFonts w:ascii="Times New Roman" w:hAnsi="Times New Roman"/>
                <w:sz w:val="20"/>
                <w:lang w:val="en-GB" w:eastAsia="en-GB"/>
              </w:rPr>
              <w:t>dBi</w:t>
            </w:r>
          </w:p>
        </w:tc>
      </w:tr>
      <w:tr w:rsidR="00457200" w:rsidRPr="003C5958" w14:paraId="2C9A4BA1"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330841F1"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rPr>
              <w:t>Beamwidth (H,V) degrees</w:t>
            </w:r>
          </w:p>
        </w:tc>
        <w:tc>
          <w:tcPr>
            <w:tcW w:w="5742" w:type="dxa"/>
            <w:tcBorders>
              <w:top w:val="single" w:sz="4" w:space="0" w:color="auto"/>
              <w:left w:val="single" w:sz="4" w:space="0" w:color="auto"/>
              <w:bottom w:val="single" w:sz="4" w:space="0" w:color="auto"/>
              <w:right w:val="single" w:sz="4" w:space="0" w:color="auto"/>
            </w:tcBorders>
          </w:tcPr>
          <w:p w14:paraId="5ED68DF2"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Radar D: 1.5-6, 4-20</w:t>
            </w:r>
          </w:p>
          <w:p w14:paraId="68105D1F"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Radar Antenna pattern:</w:t>
            </w:r>
          </w:p>
          <w:p w14:paraId="56D150CB"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 xml:space="preserve">Recommendation ITU-R M.1465 does not provide the ship-based Radar antenna pattern. </w:t>
            </w:r>
          </w:p>
          <w:p w14:paraId="3715501E"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Due to the lack of the information, a conservative Radar pattern is considered as following.</w:t>
            </w:r>
          </w:p>
          <w:p w14:paraId="47AF569B" w14:textId="3A59D440"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It is considered the maximum antenna gain 40</w:t>
            </w:r>
            <w:r w:rsidR="008D1B34" w:rsidRPr="002A68A9">
              <w:rPr>
                <w:rFonts w:ascii="Times New Roman" w:hAnsi="Times New Roman"/>
                <w:sz w:val="20"/>
                <w:lang w:val="en-GB"/>
              </w:rPr>
              <w:t xml:space="preserve"> </w:t>
            </w:r>
            <w:r w:rsidRPr="002A68A9">
              <w:rPr>
                <w:rFonts w:ascii="Times New Roman" w:hAnsi="Times New Roman"/>
                <w:sz w:val="20"/>
                <w:lang w:val="en-GB"/>
              </w:rPr>
              <w:t>dBi with max (H,V) beam size (6, 20), Antenna side lobe (SL) levels is assumed to be 0 dBi.</w:t>
            </w:r>
          </w:p>
        </w:tc>
      </w:tr>
      <w:tr w:rsidR="00457200" w:rsidRPr="003C5958" w14:paraId="4875789E"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365438BB"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lang w:eastAsia="en-GB"/>
              </w:rPr>
              <w:t>Mechanical up-tilt</w:t>
            </w:r>
          </w:p>
        </w:tc>
        <w:tc>
          <w:tcPr>
            <w:tcW w:w="5742" w:type="dxa"/>
            <w:tcBorders>
              <w:top w:val="single" w:sz="4" w:space="0" w:color="auto"/>
              <w:left w:val="single" w:sz="4" w:space="0" w:color="auto"/>
              <w:bottom w:val="single" w:sz="4" w:space="0" w:color="auto"/>
              <w:right w:val="single" w:sz="4" w:space="0" w:color="auto"/>
            </w:tcBorders>
            <w:hideMark/>
          </w:tcPr>
          <w:p w14:paraId="58111E39" w14:textId="77777777" w:rsidR="00457200" w:rsidRPr="002A68A9" w:rsidRDefault="00457200" w:rsidP="00505A10">
            <w:pPr>
              <w:pStyle w:val="Tabletext"/>
              <w:rPr>
                <w:rFonts w:ascii="Times New Roman" w:hAnsi="Times New Roman"/>
                <w:sz w:val="20"/>
                <w:lang w:val="en-GB" w:eastAsia="en-GB"/>
              </w:rPr>
            </w:pPr>
            <w:r w:rsidRPr="002A68A9">
              <w:rPr>
                <w:rFonts w:ascii="Times New Roman" w:hAnsi="Times New Roman"/>
                <w:sz w:val="20"/>
                <w:lang w:val="en-GB" w:eastAsia="en-GB"/>
              </w:rPr>
              <w:t>0</w:t>
            </w:r>
            <w:r w:rsidRPr="008D1B34">
              <w:rPr>
                <w:rFonts w:ascii="Times New Roman" w:hAnsi="Times New Roman"/>
                <w:sz w:val="20"/>
                <w:lang w:eastAsia="en-GB"/>
              </w:rPr>
              <w:sym w:font="Symbol" w:char="F0B0"/>
            </w:r>
          </w:p>
          <w:p w14:paraId="23C144B4" w14:textId="3FF323B1" w:rsidR="00457200" w:rsidRPr="002A68A9" w:rsidRDefault="00457200" w:rsidP="008D1B34">
            <w:pPr>
              <w:pStyle w:val="Tabletext"/>
              <w:rPr>
                <w:rFonts w:ascii="Times New Roman" w:hAnsi="Times New Roman"/>
                <w:sz w:val="20"/>
                <w:lang w:val="en-GB" w:eastAsia="en-GB"/>
              </w:rPr>
            </w:pPr>
            <w:r w:rsidRPr="002A68A9">
              <w:rPr>
                <w:rFonts w:ascii="Times New Roman" w:hAnsi="Times New Roman"/>
                <w:sz w:val="20"/>
                <w:lang w:val="en-GB" w:eastAsia="en-GB"/>
              </w:rPr>
              <w:t>NOTE</w:t>
            </w:r>
            <w:r w:rsidR="008D1B34" w:rsidRPr="002A68A9">
              <w:rPr>
                <w:rFonts w:ascii="Times New Roman" w:hAnsi="Times New Roman"/>
                <w:sz w:val="20"/>
                <w:lang w:val="en-GB" w:eastAsia="en-GB"/>
              </w:rPr>
              <w:t xml:space="preserve"> –</w:t>
            </w:r>
            <w:r w:rsidRPr="002A68A9">
              <w:rPr>
                <w:rFonts w:ascii="Times New Roman" w:hAnsi="Times New Roman"/>
                <w:sz w:val="20"/>
                <w:lang w:val="en-GB" w:eastAsia="en-GB"/>
              </w:rPr>
              <w:t xml:space="preserve"> No up-tilt is used in the absence of other information. </w:t>
            </w:r>
          </w:p>
        </w:tc>
      </w:tr>
      <w:tr w:rsidR="00457200" w:rsidRPr="003C5958" w14:paraId="120C65EA"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5DA12D53"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lang w:eastAsia="en-GB"/>
              </w:rPr>
              <w:t xml:space="preserve">Mechanical </w:t>
            </w:r>
          </w:p>
          <w:p w14:paraId="0B54A086"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lang w:eastAsia="en-GB"/>
              </w:rPr>
              <w:t>azimuth scan</w:t>
            </w:r>
          </w:p>
        </w:tc>
        <w:tc>
          <w:tcPr>
            <w:tcW w:w="5742" w:type="dxa"/>
            <w:tcBorders>
              <w:top w:val="single" w:sz="4" w:space="0" w:color="auto"/>
              <w:left w:val="single" w:sz="4" w:space="0" w:color="auto"/>
              <w:bottom w:val="single" w:sz="4" w:space="0" w:color="auto"/>
              <w:right w:val="single" w:sz="4" w:space="0" w:color="auto"/>
            </w:tcBorders>
            <w:hideMark/>
          </w:tcPr>
          <w:p w14:paraId="489EE036" w14:textId="77777777" w:rsidR="00457200" w:rsidRPr="002A68A9" w:rsidRDefault="00457200" w:rsidP="00505A10">
            <w:pPr>
              <w:pStyle w:val="Tabletext"/>
              <w:rPr>
                <w:rFonts w:ascii="Times New Roman" w:hAnsi="Times New Roman"/>
                <w:sz w:val="20"/>
                <w:lang w:val="en-GB" w:eastAsia="en-GB"/>
              </w:rPr>
            </w:pPr>
            <w:r w:rsidRPr="002A68A9">
              <w:rPr>
                <w:rFonts w:ascii="Times New Roman" w:hAnsi="Times New Roman"/>
                <w:sz w:val="20"/>
                <w:lang w:val="en-GB" w:eastAsia="en-GB"/>
              </w:rPr>
              <w:t>In order to capture the rotate feature of Radar system, at every Monte Carlo trial, the radar antenna points to a random azimuth direction that is uniformly distributed between 0 and 360</w:t>
            </w:r>
            <w:r w:rsidRPr="008D1B34">
              <w:rPr>
                <w:rFonts w:ascii="Times New Roman" w:hAnsi="Times New Roman"/>
                <w:sz w:val="20"/>
                <w:lang w:eastAsia="en-GB"/>
              </w:rPr>
              <w:sym w:font="Symbol" w:char="F0B0"/>
            </w:r>
            <w:r w:rsidRPr="002A68A9">
              <w:rPr>
                <w:rFonts w:ascii="Times New Roman" w:hAnsi="Times New Roman"/>
                <w:sz w:val="20"/>
                <w:lang w:val="en-GB" w:eastAsia="en-GB"/>
              </w:rPr>
              <w:t>.</w:t>
            </w:r>
          </w:p>
        </w:tc>
      </w:tr>
      <w:tr w:rsidR="00457200" w:rsidRPr="008D1B34" w14:paraId="73DEC23D"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00AE83E0" w14:textId="77777777" w:rsidR="00457200" w:rsidRPr="008D1B34" w:rsidRDefault="00457200" w:rsidP="00505A10">
            <w:pPr>
              <w:pStyle w:val="Tabletext"/>
              <w:jc w:val="right"/>
              <w:rPr>
                <w:rFonts w:ascii="Times New Roman" w:hAnsi="Times New Roman"/>
                <w:sz w:val="20"/>
                <w:lang w:eastAsia="en-GB"/>
              </w:rPr>
            </w:pPr>
            <w:r w:rsidRPr="008D1B34">
              <w:rPr>
                <w:rFonts w:ascii="Times New Roman" w:hAnsi="Times New Roman"/>
                <w:sz w:val="20"/>
                <w:lang w:eastAsia="en-GB"/>
              </w:rPr>
              <w:t>Noise figure</w:t>
            </w:r>
          </w:p>
        </w:tc>
        <w:tc>
          <w:tcPr>
            <w:tcW w:w="5742" w:type="dxa"/>
            <w:tcBorders>
              <w:top w:val="single" w:sz="4" w:space="0" w:color="auto"/>
              <w:left w:val="single" w:sz="4" w:space="0" w:color="auto"/>
              <w:bottom w:val="single" w:sz="4" w:space="0" w:color="auto"/>
              <w:right w:val="single" w:sz="4" w:space="0" w:color="auto"/>
            </w:tcBorders>
            <w:hideMark/>
          </w:tcPr>
          <w:p w14:paraId="4205CEE3" w14:textId="77777777" w:rsidR="00457200" w:rsidRPr="008D1B34" w:rsidRDefault="00457200" w:rsidP="00505A10">
            <w:pPr>
              <w:pStyle w:val="Tabletext"/>
              <w:rPr>
                <w:rFonts w:ascii="Times New Roman" w:hAnsi="Times New Roman"/>
                <w:sz w:val="20"/>
                <w:lang w:eastAsia="en-GB"/>
              </w:rPr>
            </w:pPr>
            <w:r w:rsidRPr="008D1B34">
              <w:rPr>
                <w:rFonts w:ascii="Times New Roman" w:hAnsi="Times New Roman"/>
                <w:sz w:val="20"/>
                <w:lang w:eastAsia="en-GB"/>
              </w:rPr>
              <w:t>Radar D: 1.5 dB</w:t>
            </w:r>
          </w:p>
        </w:tc>
      </w:tr>
      <w:tr w:rsidR="00457200" w:rsidRPr="008D1B34" w14:paraId="7C6A74A5" w14:textId="77777777" w:rsidTr="008D1B34">
        <w:trPr>
          <w:jc w:val="center"/>
        </w:trPr>
        <w:tc>
          <w:tcPr>
            <w:tcW w:w="3184" w:type="dxa"/>
            <w:tcBorders>
              <w:top w:val="single" w:sz="4" w:space="0" w:color="auto"/>
              <w:left w:val="single" w:sz="4" w:space="0" w:color="auto"/>
              <w:bottom w:val="single" w:sz="4" w:space="0" w:color="auto"/>
              <w:right w:val="single" w:sz="4" w:space="0" w:color="auto"/>
            </w:tcBorders>
            <w:hideMark/>
          </w:tcPr>
          <w:p w14:paraId="43CE996B" w14:textId="77777777" w:rsidR="00457200" w:rsidRPr="002A68A9" w:rsidRDefault="00457200" w:rsidP="00505A10">
            <w:pPr>
              <w:pStyle w:val="Tabletext"/>
              <w:jc w:val="right"/>
              <w:rPr>
                <w:rFonts w:ascii="Times New Roman" w:hAnsi="Times New Roman"/>
                <w:sz w:val="20"/>
                <w:lang w:val="en-GB" w:eastAsia="en-GB"/>
              </w:rPr>
            </w:pPr>
            <w:r w:rsidRPr="002A68A9">
              <w:rPr>
                <w:rFonts w:ascii="Times New Roman" w:hAnsi="Times New Roman"/>
                <w:sz w:val="20"/>
                <w:lang w:val="en-GB" w:eastAsia="en-GB"/>
              </w:rPr>
              <w:t xml:space="preserve">Target experienced </w:t>
            </w:r>
          </w:p>
          <w:p w14:paraId="67E07011" w14:textId="77777777" w:rsidR="00457200" w:rsidRPr="002A68A9" w:rsidRDefault="00457200" w:rsidP="00505A10">
            <w:pPr>
              <w:pStyle w:val="Tabletext"/>
              <w:jc w:val="right"/>
              <w:rPr>
                <w:rFonts w:ascii="Times New Roman" w:hAnsi="Times New Roman"/>
                <w:sz w:val="20"/>
                <w:lang w:val="en-GB" w:eastAsia="en-GB"/>
              </w:rPr>
            </w:pPr>
            <w:r w:rsidRPr="002A68A9">
              <w:rPr>
                <w:rFonts w:ascii="Times New Roman" w:hAnsi="Times New Roman"/>
                <w:sz w:val="20"/>
                <w:lang w:val="en-GB" w:eastAsia="en-GB"/>
              </w:rPr>
              <w:t>interference</w:t>
            </w:r>
          </w:p>
          <w:p w14:paraId="28381FFB" w14:textId="77777777" w:rsidR="00457200" w:rsidRPr="002A68A9" w:rsidRDefault="00457200" w:rsidP="00505A10">
            <w:pPr>
              <w:pStyle w:val="Tabletext"/>
              <w:jc w:val="right"/>
              <w:rPr>
                <w:rFonts w:ascii="Times New Roman" w:hAnsi="Times New Roman"/>
                <w:sz w:val="20"/>
                <w:lang w:val="en-GB" w:eastAsia="en-GB"/>
              </w:rPr>
            </w:pPr>
            <w:r w:rsidRPr="002A68A9">
              <w:rPr>
                <w:rFonts w:ascii="Times New Roman" w:hAnsi="Times New Roman"/>
                <w:i/>
                <w:sz w:val="20"/>
                <w:lang w:val="en-GB" w:eastAsia="en-GB"/>
              </w:rPr>
              <w:t>I/N</w:t>
            </w:r>
          </w:p>
        </w:tc>
        <w:tc>
          <w:tcPr>
            <w:tcW w:w="5742" w:type="dxa"/>
            <w:tcBorders>
              <w:top w:val="single" w:sz="4" w:space="0" w:color="auto"/>
              <w:left w:val="single" w:sz="4" w:space="0" w:color="auto"/>
              <w:bottom w:val="single" w:sz="4" w:space="0" w:color="auto"/>
              <w:right w:val="single" w:sz="4" w:space="0" w:color="auto"/>
            </w:tcBorders>
            <w:hideMark/>
          </w:tcPr>
          <w:p w14:paraId="1DAFCD7A" w14:textId="29FCE7EA" w:rsidR="00457200" w:rsidRPr="008D1B34" w:rsidRDefault="008D1B34" w:rsidP="00505A10">
            <w:pPr>
              <w:pStyle w:val="Tabletext"/>
              <w:rPr>
                <w:rFonts w:ascii="Times New Roman" w:hAnsi="Times New Roman"/>
                <w:sz w:val="20"/>
                <w:lang w:eastAsia="en-GB"/>
              </w:rPr>
            </w:pPr>
            <w:r>
              <w:rPr>
                <w:rFonts w:ascii="Times New Roman" w:hAnsi="Times New Roman"/>
                <w:sz w:val="20"/>
                <w:lang w:eastAsia="en-GB"/>
              </w:rPr>
              <w:t>–</w:t>
            </w:r>
            <w:r w:rsidR="00457200" w:rsidRPr="008D1B34">
              <w:rPr>
                <w:rFonts w:ascii="Times New Roman" w:hAnsi="Times New Roman"/>
                <w:sz w:val="20"/>
                <w:lang w:eastAsia="en-GB"/>
              </w:rPr>
              <w:t>6 dB</w:t>
            </w:r>
          </w:p>
        </w:tc>
      </w:tr>
    </w:tbl>
    <w:p w14:paraId="1785CC54" w14:textId="77777777" w:rsidR="00FC654C" w:rsidRDefault="00FC654C" w:rsidP="00FC654C">
      <w:pPr>
        <w:pStyle w:val="Tablefin"/>
        <w:rPr>
          <w:rFonts w:eastAsiaTheme="minorEastAsia"/>
        </w:rPr>
      </w:pPr>
    </w:p>
    <w:p w14:paraId="1B09C80B" w14:textId="5EAFC0D6" w:rsidR="00457200" w:rsidRPr="002F0A90" w:rsidRDefault="00457200" w:rsidP="00457200">
      <w:pPr>
        <w:pStyle w:val="Heading1"/>
        <w:rPr>
          <w:rFonts w:eastAsiaTheme="minorEastAsia"/>
        </w:rPr>
      </w:pPr>
      <w:bookmarkStart w:id="119" w:name="_Toc20141827"/>
      <w:r w:rsidRPr="002F0A90">
        <w:rPr>
          <w:rFonts w:eastAsiaTheme="minorEastAsia"/>
        </w:rPr>
        <w:t>2</w:t>
      </w:r>
      <w:r w:rsidRPr="002F0A90">
        <w:rPr>
          <w:rFonts w:eastAsiaTheme="minorEastAsia"/>
        </w:rPr>
        <w:tab/>
        <w:t>Propagation model</w:t>
      </w:r>
      <w:bookmarkEnd w:id="119"/>
    </w:p>
    <w:p w14:paraId="614C0943" w14:textId="77777777" w:rsidR="00457200" w:rsidRPr="002A68A9" w:rsidRDefault="00457200" w:rsidP="00457200">
      <w:pPr>
        <w:rPr>
          <w:rFonts w:eastAsiaTheme="minorEastAsia"/>
          <w:color w:val="000000" w:themeColor="text1"/>
          <w:lang w:val="en-GB"/>
        </w:rPr>
      </w:pPr>
      <w:r w:rsidRPr="002A68A9">
        <w:rPr>
          <w:lang w:val="en-GB"/>
        </w:rPr>
        <w:t xml:space="preserve">Interference to the radar receiver is calculated as the single entry in band interference from one IMT base station, using the ITU-R P.452-16 propagation model. All the propagation factors in Recommendation ITU-R P.452 are considered. Parameters “dcr” and “dct”, are considered for sea </w:t>
      </w:r>
      <w:r w:rsidRPr="002A68A9">
        <w:rPr>
          <w:color w:val="000000" w:themeColor="text1"/>
          <w:lang w:val="en-GB"/>
        </w:rPr>
        <w:t>and coastal scenarios. The 10% and 20% time percentages is used. Full sea path is considered for ship-based Radar, radio climatic zone B at all points. Four locations are considered:</w:t>
      </w:r>
    </w:p>
    <w:p w14:paraId="3D0C432E" w14:textId="77777777" w:rsidR="00457200" w:rsidRPr="002A68A9" w:rsidRDefault="00457200" w:rsidP="00457200">
      <w:pPr>
        <w:pStyle w:val="enumlev1"/>
        <w:tabs>
          <w:tab w:val="left" w:pos="993"/>
        </w:tabs>
        <w:rPr>
          <w:lang w:val="en-GB"/>
        </w:rPr>
      </w:pPr>
      <w:r w:rsidRPr="002A68A9">
        <w:rPr>
          <w:lang w:val="en-GB"/>
        </w:rPr>
        <w:t>•</w:t>
      </w:r>
      <w:r w:rsidRPr="002A68A9">
        <w:rPr>
          <w:lang w:val="en-GB"/>
        </w:rPr>
        <w:tab/>
        <w:t>City 1 (latitude: 6.45306 degree, longitude: 3.39583 degree, delta N: 51.9, N0: 379.2).</w:t>
      </w:r>
    </w:p>
    <w:p w14:paraId="1A7A0E82" w14:textId="77777777" w:rsidR="00457200" w:rsidRPr="002A68A9" w:rsidRDefault="00457200" w:rsidP="00457200">
      <w:pPr>
        <w:pStyle w:val="enumlev1"/>
        <w:tabs>
          <w:tab w:val="left" w:pos="993"/>
        </w:tabs>
        <w:rPr>
          <w:lang w:val="en-GB"/>
        </w:rPr>
      </w:pPr>
      <w:r w:rsidRPr="002A68A9">
        <w:rPr>
          <w:lang w:val="en-GB"/>
        </w:rPr>
        <w:t>•</w:t>
      </w:r>
      <w:r w:rsidRPr="002A68A9">
        <w:rPr>
          <w:lang w:val="en-GB"/>
        </w:rPr>
        <w:tab/>
        <w:t>City 2 (latitude: −33.9528 degree, longitude: 18.42322 degree, delta N: 49.1, N0: 333.4).</w:t>
      </w:r>
    </w:p>
    <w:p w14:paraId="578B600D" w14:textId="77777777" w:rsidR="00457200" w:rsidRPr="002A68A9" w:rsidRDefault="00457200" w:rsidP="00457200">
      <w:pPr>
        <w:pStyle w:val="enumlev1"/>
        <w:tabs>
          <w:tab w:val="left" w:pos="993"/>
        </w:tabs>
        <w:rPr>
          <w:lang w:val="en-GB"/>
        </w:rPr>
      </w:pPr>
      <w:r w:rsidRPr="002A68A9">
        <w:rPr>
          <w:lang w:val="en-GB"/>
        </w:rPr>
        <w:t>•</w:t>
      </w:r>
      <w:r w:rsidRPr="002A68A9">
        <w:rPr>
          <w:lang w:val="en-GB"/>
        </w:rPr>
        <w:tab/>
        <w:t>City 3 (latitude: 43.291302 degree, longitude: XXX, delta N: 50, N0: 330).</w:t>
      </w:r>
    </w:p>
    <w:p w14:paraId="18F0AFDC" w14:textId="77777777" w:rsidR="00457200" w:rsidRPr="002A68A9" w:rsidRDefault="00457200" w:rsidP="00457200">
      <w:pPr>
        <w:pStyle w:val="enumlev1"/>
        <w:tabs>
          <w:tab w:val="left" w:pos="993"/>
        </w:tabs>
        <w:rPr>
          <w:lang w:val="en-GB"/>
        </w:rPr>
      </w:pPr>
      <w:r w:rsidRPr="002A68A9">
        <w:rPr>
          <w:lang w:val="en-GB"/>
        </w:rPr>
        <w:t>•</w:t>
      </w:r>
      <w:r w:rsidRPr="002A68A9">
        <w:rPr>
          <w:lang w:val="en-GB"/>
        </w:rPr>
        <w:tab/>
        <w:t>City 4 (latitude: 25.140273 degree, longitude: 56.302984 degree, delta N: 70, N0: 370).</w:t>
      </w:r>
    </w:p>
    <w:p w14:paraId="64975C4B" w14:textId="25936539" w:rsidR="00457200" w:rsidRPr="002A68A9" w:rsidRDefault="00FC654C" w:rsidP="00FC654C">
      <w:pPr>
        <w:pStyle w:val="TableNo"/>
        <w:rPr>
          <w:lang w:val="en-GB"/>
        </w:rPr>
      </w:pPr>
      <w:r w:rsidRPr="002A68A9">
        <w:rPr>
          <w:lang w:val="en-GB"/>
        </w:rPr>
        <w:t xml:space="preserve">TABLE </w:t>
      </w:r>
      <w:r w:rsidR="00457200" w:rsidRPr="002A68A9">
        <w:rPr>
          <w:lang w:val="en-GB"/>
        </w:rPr>
        <w:t>A1.5</w:t>
      </w:r>
      <w:r w:rsidR="00466622">
        <w:rPr>
          <w:lang w:val="en-GB"/>
        </w:rPr>
        <w:t>1</w:t>
      </w:r>
    </w:p>
    <w:p w14:paraId="1DBC8D21" w14:textId="77777777" w:rsidR="00457200" w:rsidRPr="002A68A9" w:rsidRDefault="00457200" w:rsidP="00FC654C">
      <w:pPr>
        <w:pStyle w:val="Tabletitle"/>
        <w:rPr>
          <w:lang w:val="en-GB"/>
        </w:rPr>
      </w:pPr>
      <w:r w:rsidRPr="002A68A9">
        <w:rPr>
          <w:lang w:val="en-GB"/>
        </w:rPr>
        <w:t>Parameters used propagation losses calculated with Recommendation ITU-R P.452</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858"/>
        <w:gridCol w:w="1172"/>
        <w:gridCol w:w="1183"/>
        <w:gridCol w:w="1182"/>
        <w:gridCol w:w="1127"/>
        <w:gridCol w:w="1232"/>
        <w:gridCol w:w="1193"/>
      </w:tblGrid>
      <w:tr w:rsidR="00457200" w:rsidRPr="00FC654C" w14:paraId="451F457E"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tcPr>
          <w:p w14:paraId="657EE355" w14:textId="77777777" w:rsidR="00457200" w:rsidRPr="002A68A9" w:rsidRDefault="00457200" w:rsidP="00FC654C">
            <w:pPr>
              <w:pStyle w:val="Tablehead"/>
              <w:rPr>
                <w:sz w:val="18"/>
                <w:szCs w:val="18"/>
                <w:lang w:val="en-GB"/>
              </w:rPr>
            </w:pPr>
            <w:bookmarkStart w:id="120" w:name="_Hlk531103975"/>
          </w:p>
        </w:tc>
        <w:tc>
          <w:tcPr>
            <w:tcW w:w="1858" w:type="dxa"/>
            <w:tcBorders>
              <w:top w:val="single" w:sz="4" w:space="0" w:color="auto"/>
              <w:left w:val="single" w:sz="4" w:space="0" w:color="auto"/>
              <w:bottom w:val="single" w:sz="4" w:space="0" w:color="auto"/>
              <w:right w:val="single" w:sz="4" w:space="0" w:color="auto"/>
            </w:tcBorders>
            <w:noWrap/>
            <w:hideMark/>
          </w:tcPr>
          <w:p w14:paraId="4FE4247F" w14:textId="57234050" w:rsidR="00457200" w:rsidRPr="00FC654C" w:rsidRDefault="00457200" w:rsidP="00FC654C">
            <w:pPr>
              <w:pStyle w:val="Tablehead"/>
              <w:rPr>
                <w:sz w:val="18"/>
                <w:szCs w:val="18"/>
              </w:rPr>
            </w:pPr>
            <w:r w:rsidRPr="00FC654C">
              <w:rPr>
                <w:sz w:val="18"/>
                <w:szCs w:val="18"/>
              </w:rPr>
              <w:t>Geographic situation</w:t>
            </w:r>
          </w:p>
        </w:tc>
        <w:tc>
          <w:tcPr>
            <w:tcW w:w="1172" w:type="dxa"/>
            <w:tcBorders>
              <w:top w:val="single" w:sz="4" w:space="0" w:color="auto"/>
              <w:left w:val="single" w:sz="4" w:space="0" w:color="auto"/>
              <w:bottom w:val="single" w:sz="4" w:space="0" w:color="auto"/>
              <w:right w:val="single" w:sz="4" w:space="0" w:color="auto"/>
            </w:tcBorders>
            <w:noWrap/>
            <w:hideMark/>
          </w:tcPr>
          <w:p w14:paraId="7E58F632" w14:textId="77777777" w:rsidR="00457200" w:rsidRPr="00FC654C" w:rsidRDefault="00457200" w:rsidP="00FC654C">
            <w:pPr>
              <w:pStyle w:val="Tablehead"/>
              <w:rPr>
                <w:sz w:val="18"/>
                <w:szCs w:val="18"/>
              </w:rPr>
            </w:pPr>
            <w:r w:rsidRPr="00FC654C">
              <w:rPr>
                <w:sz w:val="18"/>
                <w:szCs w:val="18"/>
              </w:rPr>
              <w:t>City 1 Equatorial</w:t>
            </w:r>
          </w:p>
        </w:tc>
        <w:tc>
          <w:tcPr>
            <w:tcW w:w="1183" w:type="dxa"/>
            <w:tcBorders>
              <w:top w:val="single" w:sz="4" w:space="0" w:color="auto"/>
              <w:left w:val="single" w:sz="4" w:space="0" w:color="auto"/>
              <w:bottom w:val="single" w:sz="4" w:space="0" w:color="auto"/>
              <w:right w:val="single" w:sz="4" w:space="0" w:color="auto"/>
            </w:tcBorders>
            <w:hideMark/>
          </w:tcPr>
          <w:p w14:paraId="35E9E91B" w14:textId="77777777" w:rsidR="00457200" w:rsidRPr="00FC654C" w:rsidRDefault="00457200" w:rsidP="00FC654C">
            <w:pPr>
              <w:pStyle w:val="Tablehead"/>
              <w:rPr>
                <w:sz w:val="18"/>
                <w:szCs w:val="18"/>
              </w:rPr>
            </w:pPr>
            <w:r w:rsidRPr="00FC654C">
              <w:rPr>
                <w:sz w:val="18"/>
                <w:szCs w:val="18"/>
              </w:rPr>
              <w:t>City 2 Tropical</w:t>
            </w:r>
          </w:p>
        </w:tc>
        <w:tc>
          <w:tcPr>
            <w:tcW w:w="1182" w:type="dxa"/>
            <w:tcBorders>
              <w:top w:val="single" w:sz="4" w:space="0" w:color="auto"/>
              <w:left w:val="single" w:sz="4" w:space="0" w:color="auto"/>
              <w:bottom w:val="single" w:sz="4" w:space="0" w:color="auto"/>
              <w:right w:val="single" w:sz="4" w:space="0" w:color="auto"/>
            </w:tcBorders>
            <w:noWrap/>
            <w:hideMark/>
          </w:tcPr>
          <w:p w14:paraId="69A07DE8" w14:textId="77777777" w:rsidR="00457200" w:rsidRPr="00FC654C" w:rsidRDefault="00457200" w:rsidP="00FC654C">
            <w:pPr>
              <w:pStyle w:val="Tablehead"/>
              <w:rPr>
                <w:sz w:val="18"/>
                <w:szCs w:val="18"/>
              </w:rPr>
            </w:pPr>
            <w:r w:rsidRPr="00FC654C">
              <w:rPr>
                <w:sz w:val="18"/>
                <w:szCs w:val="18"/>
              </w:rPr>
              <w:t>City 1 Equatorial</w:t>
            </w:r>
          </w:p>
        </w:tc>
        <w:tc>
          <w:tcPr>
            <w:tcW w:w="1127" w:type="dxa"/>
            <w:tcBorders>
              <w:top w:val="single" w:sz="4" w:space="0" w:color="auto"/>
              <w:left w:val="single" w:sz="4" w:space="0" w:color="auto"/>
              <w:bottom w:val="single" w:sz="4" w:space="0" w:color="auto"/>
              <w:right w:val="single" w:sz="4" w:space="0" w:color="auto"/>
            </w:tcBorders>
            <w:hideMark/>
          </w:tcPr>
          <w:p w14:paraId="4D0B29F6" w14:textId="77777777" w:rsidR="00457200" w:rsidRPr="00FC654C" w:rsidRDefault="00457200" w:rsidP="00FC654C">
            <w:pPr>
              <w:pStyle w:val="Tablehead"/>
              <w:rPr>
                <w:sz w:val="18"/>
                <w:szCs w:val="18"/>
              </w:rPr>
            </w:pPr>
            <w:r w:rsidRPr="00FC654C">
              <w:rPr>
                <w:sz w:val="18"/>
                <w:szCs w:val="18"/>
              </w:rPr>
              <w:t>City 2  Tropical</w:t>
            </w:r>
          </w:p>
        </w:tc>
        <w:tc>
          <w:tcPr>
            <w:tcW w:w="1232" w:type="dxa"/>
            <w:tcBorders>
              <w:top w:val="single" w:sz="4" w:space="0" w:color="auto"/>
              <w:left w:val="single" w:sz="4" w:space="0" w:color="auto"/>
              <w:bottom w:val="single" w:sz="4" w:space="0" w:color="auto"/>
              <w:right w:val="single" w:sz="4" w:space="0" w:color="auto"/>
            </w:tcBorders>
            <w:hideMark/>
          </w:tcPr>
          <w:p w14:paraId="4055A5CC" w14:textId="77777777" w:rsidR="00457200" w:rsidRPr="00FC654C" w:rsidRDefault="00457200" w:rsidP="00FC654C">
            <w:pPr>
              <w:pStyle w:val="Tablehead"/>
              <w:rPr>
                <w:sz w:val="18"/>
                <w:szCs w:val="18"/>
              </w:rPr>
            </w:pPr>
            <w:r w:rsidRPr="00FC654C">
              <w:rPr>
                <w:sz w:val="18"/>
                <w:szCs w:val="18"/>
              </w:rPr>
              <w:t>City 3</w:t>
            </w:r>
          </w:p>
        </w:tc>
        <w:tc>
          <w:tcPr>
            <w:tcW w:w="1193" w:type="dxa"/>
            <w:tcBorders>
              <w:top w:val="single" w:sz="4" w:space="0" w:color="auto"/>
              <w:left w:val="single" w:sz="4" w:space="0" w:color="auto"/>
              <w:bottom w:val="single" w:sz="4" w:space="0" w:color="auto"/>
              <w:right w:val="single" w:sz="4" w:space="0" w:color="auto"/>
            </w:tcBorders>
            <w:hideMark/>
          </w:tcPr>
          <w:p w14:paraId="30C65E60" w14:textId="77777777" w:rsidR="00457200" w:rsidRPr="00FC654C" w:rsidRDefault="00457200" w:rsidP="00FC654C">
            <w:pPr>
              <w:pStyle w:val="Tablehead"/>
              <w:rPr>
                <w:sz w:val="18"/>
                <w:szCs w:val="18"/>
              </w:rPr>
            </w:pPr>
            <w:r w:rsidRPr="00FC654C">
              <w:rPr>
                <w:sz w:val="18"/>
                <w:szCs w:val="18"/>
              </w:rPr>
              <w:t>City 4</w:t>
            </w:r>
          </w:p>
        </w:tc>
        <w:bookmarkEnd w:id="120"/>
      </w:tr>
      <w:tr w:rsidR="00457200" w:rsidRPr="00FC654C" w14:paraId="3168F9DD"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tcPr>
          <w:p w14:paraId="5BB9CA97" w14:textId="77777777" w:rsidR="00457200" w:rsidRPr="00FC654C" w:rsidRDefault="00457200" w:rsidP="00FC654C">
            <w:pPr>
              <w:pStyle w:val="Tabletext"/>
              <w:keepNext/>
              <w:jc w:val="center"/>
              <w:rPr>
                <w:sz w:val="18"/>
                <w:szCs w:val="18"/>
              </w:rPr>
            </w:pPr>
          </w:p>
        </w:tc>
        <w:tc>
          <w:tcPr>
            <w:tcW w:w="1858" w:type="dxa"/>
            <w:tcBorders>
              <w:top w:val="single" w:sz="4" w:space="0" w:color="auto"/>
              <w:left w:val="single" w:sz="4" w:space="0" w:color="auto"/>
              <w:bottom w:val="single" w:sz="4" w:space="0" w:color="auto"/>
              <w:right w:val="single" w:sz="4" w:space="0" w:color="auto"/>
            </w:tcBorders>
            <w:noWrap/>
            <w:hideMark/>
          </w:tcPr>
          <w:p w14:paraId="019DD834" w14:textId="77777777" w:rsidR="00457200" w:rsidRPr="00FC654C" w:rsidRDefault="00457200" w:rsidP="008A22A7">
            <w:pPr>
              <w:pStyle w:val="Tabletext"/>
              <w:keepNext/>
              <w:jc w:val="left"/>
              <w:rPr>
                <w:sz w:val="18"/>
                <w:szCs w:val="18"/>
              </w:rPr>
            </w:pPr>
            <w:r w:rsidRPr="00FC654C">
              <w:rPr>
                <w:sz w:val="18"/>
                <w:szCs w:val="18"/>
              </w:rPr>
              <w:t>Base station type</w:t>
            </w:r>
          </w:p>
        </w:tc>
        <w:tc>
          <w:tcPr>
            <w:tcW w:w="1172" w:type="dxa"/>
            <w:tcBorders>
              <w:top w:val="single" w:sz="4" w:space="0" w:color="auto"/>
              <w:left w:val="single" w:sz="4" w:space="0" w:color="auto"/>
              <w:bottom w:val="single" w:sz="4" w:space="0" w:color="auto"/>
              <w:right w:val="single" w:sz="4" w:space="0" w:color="auto"/>
            </w:tcBorders>
            <w:noWrap/>
            <w:hideMark/>
          </w:tcPr>
          <w:p w14:paraId="1F7BF219" w14:textId="77777777" w:rsidR="00457200" w:rsidRPr="00FC654C" w:rsidRDefault="00457200" w:rsidP="00FC654C">
            <w:pPr>
              <w:pStyle w:val="Tabletext"/>
              <w:keepNext/>
              <w:jc w:val="center"/>
              <w:rPr>
                <w:sz w:val="18"/>
                <w:szCs w:val="18"/>
              </w:rPr>
            </w:pPr>
            <w:r w:rsidRPr="00FC654C">
              <w:rPr>
                <w:sz w:val="18"/>
                <w:szCs w:val="18"/>
              </w:rPr>
              <w:t>Macro urban</w:t>
            </w:r>
          </w:p>
        </w:tc>
        <w:tc>
          <w:tcPr>
            <w:tcW w:w="1183" w:type="dxa"/>
            <w:tcBorders>
              <w:top w:val="single" w:sz="4" w:space="0" w:color="auto"/>
              <w:left w:val="single" w:sz="4" w:space="0" w:color="auto"/>
              <w:bottom w:val="single" w:sz="4" w:space="0" w:color="auto"/>
              <w:right w:val="single" w:sz="4" w:space="0" w:color="auto"/>
            </w:tcBorders>
            <w:hideMark/>
          </w:tcPr>
          <w:p w14:paraId="71036D31" w14:textId="77777777" w:rsidR="00457200" w:rsidRPr="00FC654C" w:rsidRDefault="00457200" w:rsidP="00FC654C">
            <w:pPr>
              <w:pStyle w:val="Tabletext"/>
              <w:keepNext/>
              <w:jc w:val="center"/>
              <w:rPr>
                <w:sz w:val="18"/>
                <w:szCs w:val="18"/>
              </w:rPr>
            </w:pPr>
            <w:r w:rsidRPr="00FC654C">
              <w:rPr>
                <w:sz w:val="18"/>
                <w:szCs w:val="18"/>
              </w:rPr>
              <w:t>Macro Urban</w:t>
            </w:r>
          </w:p>
        </w:tc>
        <w:tc>
          <w:tcPr>
            <w:tcW w:w="1182" w:type="dxa"/>
            <w:tcBorders>
              <w:top w:val="single" w:sz="4" w:space="0" w:color="auto"/>
              <w:left w:val="single" w:sz="4" w:space="0" w:color="auto"/>
              <w:bottom w:val="single" w:sz="4" w:space="0" w:color="auto"/>
              <w:right w:val="single" w:sz="4" w:space="0" w:color="auto"/>
            </w:tcBorders>
            <w:noWrap/>
            <w:hideMark/>
          </w:tcPr>
          <w:p w14:paraId="2B80DA6A" w14:textId="77777777" w:rsidR="00457200" w:rsidRPr="00FC654C" w:rsidRDefault="00457200" w:rsidP="00FC654C">
            <w:pPr>
              <w:pStyle w:val="Tabletext"/>
              <w:keepNext/>
              <w:jc w:val="center"/>
              <w:rPr>
                <w:sz w:val="18"/>
                <w:szCs w:val="18"/>
              </w:rPr>
            </w:pPr>
            <w:r w:rsidRPr="00FC654C">
              <w:rPr>
                <w:sz w:val="18"/>
                <w:szCs w:val="18"/>
              </w:rPr>
              <w:t>Micro</w:t>
            </w:r>
          </w:p>
        </w:tc>
        <w:tc>
          <w:tcPr>
            <w:tcW w:w="1127" w:type="dxa"/>
            <w:tcBorders>
              <w:top w:val="single" w:sz="4" w:space="0" w:color="auto"/>
              <w:left w:val="single" w:sz="4" w:space="0" w:color="auto"/>
              <w:bottom w:val="single" w:sz="4" w:space="0" w:color="auto"/>
              <w:right w:val="single" w:sz="4" w:space="0" w:color="auto"/>
            </w:tcBorders>
            <w:hideMark/>
          </w:tcPr>
          <w:p w14:paraId="0947DC11" w14:textId="77777777" w:rsidR="00457200" w:rsidRPr="00FC654C" w:rsidRDefault="00457200" w:rsidP="00FC654C">
            <w:pPr>
              <w:pStyle w:val="Tabletext"/>
              <w:keepNext/>
              <w:jc w:val="center"/>
              <w:rPr>
                <w:sz w:val="18"/>
                <w:szCs w:val="18"/>
              </w:rPr>
            </w:pPr>
            <w:r w:rsidRPr="00FC654C">
              <w:rPr>
                <w:sz w:val="18"/>
                <w:szCs w:val="18"/>
              </w:rPr>
              <w:t>Micro</w:t>
            </w:r>
          </w:p>
        </w:tc>
        <w:tc>
          <w:tcPr>
            <w:tcW w:w="1232" w:type="dxa"/>
            <w:tcBorders>
              <w:top w:val="single" w:sz="4" w:space="0" w:color="auto"/>
              <w:left w:val="single" w:sz="4" w:space="0" w:color="auto"/>
              <w:bottom w:val="single" w:sz="4" w:space="0" w:color="auto"/>
              <w:right w:val="single" w:sz="4" w:space="0" w:color="auto"/>
            </w:tcBorders>
            <w:hideMark/>
          </w:tcPr>
          <w:p w14:paraId="24D23D90" w14:textId="77777777" w:rsidR="00457200" w:rsidRPr="00FC654C" w:rsidRDefault="00457200" w:rsidP="00FC654C">
            <w:pPr>
              <w:pStyle w:val="Tabletext"/>
              <w:keepNext/>
              <w:jc w:val="center"/>
              <w:rPr>
                <w:sz w:val="18"/>
                <w:szCs w:val="18"/>
              </w:rPr>
            </w:pPr>
            <w:r w:rsidRPr="00FC654C">
              <w:rPr>
                <w:sz w:val="18"/>
                <w:szCs w:val="18"/>
              </w:rPr>
              <w:t>Macro Urban/Micro</w:t>
            </w:r>
          </w:p>
        </w:tc>
        <w:tc>
          <w:tcPr>
            <w:tcW w:w="1193" w:type="dxa"/>
            <w:tcBorders>
              <w:top w:val="single" w:sz="4" w:space="0" w:color="auto"/>
              <w:left w:val="single" w:sz="4" w:space="0" w:color="auto"/>
              <w:bottom w:val="single" w:sz="4" w:space="0" w:color="auto"/>
              <w:right w:val="single" w:sz="4" w:space="0" w:color="auto"/>
            </w:tcBorders>
            <w:hideMark/>
          </w:tcPr>
          <w:p w14:paraId="3090786F" w14:textId="77777777" w:rsidR="00457200" w:rsidRPr="00FC654C" w:rsidRDefault="00457200" w:rsidP="00FC654C">
            <w:pPr>
              <w:pStyle w:val="Tabletext"/>
              <w:keepNext/>
              <w:jc w:val="center"/>
              <w:rPr>
                <w:sz w:val="18"/>
                <w:szCs w:val="18"/>
              </w:rPr>
            </w:pPr>
            <w:r w:rsidRPr="00FC654C">
              <w:rPr>
                <w:sz w:val="18"/>
                <w:szCs w:val="18"/>
              </w:rPr>
              <w:t>Macro Urban/Micro</w:t>
            </w:r>
          </w:p>
        </w:tc>
      </w:tr>
      <w:tr w:rsidR="00457200" w:rsidRPr="00FC654C" w14:paraId="5F56C250"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23466E53" w14:textId="77777777" w:rsidR="00457200" w:rsidRPr="00FC654C" w:rsidRDefault="00457200" w:rsidP="00FC654C">
            <w:pPr>
              <w:pStyle w:val="Tabletext"/>
              <w:keepNext/>
              <w:jc w:val="center"/>
              <w:rPr>
                <w:sz w:val="18"/>
                <w:szCs w:val="18"/>
              </w:rPr>
            </w:pPr>
            <w:r w:rsidRPr="00FC654C">
              <w:rPr>
                <w:sz w:val="18"/>
                <w:szCs w:val="18"/>
              </w:rPr>
              <w:t>φt</w:t>
            </w:r>
          </w:p>
        </w:tc>
        <w:tc>
          <w:tcPr>
            <w:tcW w:w="1858" w:type="dxa"/>
            <w:tcBorders>
              <w:top w:val="single" w:sz="4" w:space="0" w:color="auto"/>
              <w:left w:val="single" w:sz="4" w:space="0" w:color="auto"/>
              <w:bottom w:val="single" w:sz="4" w:space="0" w:color="auto"/>
              <w:right w:val="single" w:sz="4" w:space="0" w:color="auto"/>
            </w:tcBorders>
            <w:noWrap/>
            <w:hideMark/>
          </w:tcPr>
          <w:p w14:paraId="6003343A" w14:textId="77777777" w:rsidR="00457200" w:rsidRPr="00FC654C" w:rsidRDefault="00457200" w:rsidP="008A22A7">
            <w:pPr>
              <w:pStyle w:val="Tabletext"/>
              <w:keepNext/>
              <w:jc w:val="left"/>
              <w:rPr>
                <w:sz w:val="18"/>
                <w:szCs w:val="18"/>
              </w:rPr>
            </w:pPr>
            <w:r w:rsidRPr="00FC654C">
              <w:rPr>
                <w:sz w:val="18"/>
                <w:szCs w:val="18"/>
              </w:rPr>
              <w:t>Latitude transmitter (degree)</w:t>
            </w:r>
          </w:p>
        </w:tc>
        <w:tc>
          <w:tcPr>
            <w:tcW w:w="1172" w:type="dxa"/>
            <w:tcBorders>
              <w:top w:val="single" w:sz="4" w:space="0" w:color="auto"/>
              <w:left w:val="single" w:sz="4" w:space="0" w:color="auto"/>
              <w:bottom w:val="single" w:sz="4" w:space="0" w:color="auto"/>
              <w:right w:val="single" w:sz="4" w:space="0" w:color="auto"/>
            </w:tcBorders>
            <w:noWrap/>
            <w:hideMark/>
          </w:tcPr>
          <w:p w14:paraId="75F7793F" w14:textId="77777777" w:rsidR="00457200" w:rsidRPr="00FC654C" w:rsidRDefault="00457200" w:rsidP="00FC654C">
            <w:pPr>
              <w:pStyle w:val="Tabletext"/>
              <w:keepNext/>
              <w:jc w:val="center"/>
              <w:rPr>
                <w:sz w:val="18"/>
                <w:szCs w:val="18"/>
              </w:rPr>
            </w:pPr>
            <w:r w:rsidRPr="00FC654C">
              <w:rPr>
                <w:sz w:val="18"/>
                <w:szCs w:val="18"/>
              </w:rPr>
              <w:t>6.45306</w:t>
            </w:r>
          </w:p>
        </w:tc>
        <w:tc>
          <w:tcPr>
            <w:tcW w:w="1183" w:type="dxa"/>
            <w:tcBorders>
              <w:top w:val="single" w:sz="4" w:space="0" w:color="auto"/>
              <w:left w:val="single" w:sz="4" w:space="0" w:color="auto"/>
              <w:bottom w:val="single" w:sz="4" w:space="0" w:color="auto"/>
              <w:right w:val="single" w:sz="4" w:space="0" w:color="auto"/>
            </w:tcBorders>
            <w:hideMark/>
          </w:tcPr>
          <w:p w14:paraId="31F36078" w14:textId="77777777" w:rsidR="00457200" w:rsidRPr="00FC654C" w:rsidRDefault="00457200" w:rsidP="00FC654C">
            <w:pPr>
              <w:pStyle w:val="Tabletext"/>
              <w:keepNext/>
              <w:jc w:val="center"/>
              <w:rPr>
                <w:sz w:val="18"/>
                <w:szCs w:val="18"/>
              </w:rPr>
            </w:pPr>
            <w:r w:rsidRPr="00FC654C">
              <w:rPr>
                <w:sz w:val="18"/>
                <w:szCs w:val="18"/>
              </w:rPr>
              <w:t>−33.9528</w:t>
            </w:r>
          </w:p>
        </w:tc>
        <w:tc>
          <w:tcPr>
            <w:tcW w:w="1182" w:type="dxa"/>
            <w:tcBorders>
              <w:top w:val="single" w:sz="4" w:space="0" w:color="auto"/>
              <w:left w:val="single" w:sz="4" w:space="0" w:color="auto"/>
              <w:bottom w:val="single" w:sz="4" w:space="0" w:color="auto"/>
              <w:right w:val="single" w:sz="4" w:space="0" w:color="auto"/>
            </w:tcBorders>
            <w:noWrap/>
            <w:hideMark/>
          </w:tcPr>
          <w:p w14:paraId="60C8BBBA" w14:textId="77777777" w:rsidR="00457200" w:rsidRPr="00FC654C" w:rsidRDefault="00457200" w:rsidP="00FC654C">
            <w:pPr>
              <w:pStyle w:val="Tabletext"/>
              <w:keepNext/>
              <w:jc w:val="center"/>
              <w:rPr>
                <w:sz w:val="18"/>
                <w:szCs w:val="18"/>
              </w:rPr>
            </w:pPr>
            <w:r w:rsidRPr="00FC654C">
              <w:rPr>
                <w:sz w:val="18"/>
                <w:szCs w:val="18"/>
              </w:rPr>
              <w:t>6.45306</w:t>
            </w:r>
          </w:p>
        </w:tc>
        <w:tc>
          <w:tcPr>
            <w:tcW w:w="1127" w:type="dxa"/>
            <w:tcBorders>
              <w:top w:val="single" w:sz="4" w:space="0" w:color="auto"/>
              <w:left w:val="single" w:sz="4" w:space="0" w:color="auto"/>
              <w:bottom w:val="single" w:sz="4" w:space="0" w:color="auto"/>
              <w:right w:val="single" w:sz="4" w:space="0" w:color="auto"/>
            </w:tcBorders>
            <w:hideMark/>
          </w:tcPr>
          <w:p w14:paraId="0FD6AA23" w14:textId="77777777" w:rsidR="00457200" w:rsidRPr="00FC654C" w:rsidRDefault="00457200" w:rsidP="00FC654C">
            <w:pPr>
              <w:pStyle w:val="Tabletext"/>
              <w:keepNext/>
              <w:jc w:val="center"/>
              <w:rPr>
                <w:sz w:val="18"/>
                <w:szCs w:val="18"/>
              </w:rPr>
            </w:pPr>
            <w:r w:rsidRPr="00FC654C">
              <w:rPr>
                <w:sz w:val="18"/>
                <w:szCs w:val="18"/>
              </w:rPr>
              <w:t>−33.9528</w:t>
            </w:r>
          </w:p>
        </w:tc>
        <w:tc>
          <w:tcPr>
            <w:tcW w:w="1232" w:type="dxa"/>
            <w:tcBorders>
              <w:top w:val="single" w:sz="4" w:space="0" w:color="auto"/>
              <w:left w:val="single" w:sz="4" w:space="0" w:color="auto"/>
              <w:bottom w:val="single" w:sz="4" w:space="0" w:color="auto"/>
              <w:right w:val="single" w:sz="4" w:space="0" w:color="auto"/>
            </w:tcBorders>
            <w:hideMark/>
          </w:tcPr>
          <w:p w14:paraId="3949B2D8" w14:textId="77777777" w:rsidR="00457200" w:rsidRPr="00FC654C" w:rsidRDefault="00457200" w:rsidP="00FC654C">
            <w:pPr>
              <w:pStyle w:val="Tabletext"/>
              <w:keepNext/>
              <w:jc w:val="center"/>
              <w:rPr>
                <w:sz w:val="18"/>
                <w:szCs w:val="18"/>
              </w:rPr>
            </w:pPr>
            <w:r w:rsidRPr="00FC654C">
              <w:rPr>
                <w:sz w:val="18"/>
                <w:szCs w:val="18"/>
              </w:rPr>
              <w:t>43.291302</w:t>
            </w:r>
          </w:p>
        </w:tc>
        <w:tc>
          <w:tcPr>
            <w:tcW w:w="1193" w:type="dxa"/>
            <w:tcBorders>
              <w:top w:val="single" w:sz="4" w:space="0" w:color="auto"/>
              <w:left w:val="single" w:sz="4" w:space="0" w:color="auto"/>
              <w:bottom w:val="single" w:sz="4" w:space="0" w:color="auto"/>
              <w:right w:val="single" w:sz="4" w:space="0" w:color="auto"/>
            </w:tcBorders>
            <w:hideMark/>
          </w:tcPr>
          <w:p w14:paraId="5B5ECFCD" w14:textId="77777777" w:rsidR="00457200" w:rsidRPr="00FC654C" w:rsidRDefault="00457200" w:rsidP="00FC654C">
            <w:pPr>
              <w:pStyle w:val="Tabletext"/>
              <w:keepNext/>
              <w:jc w:val="center"/>
              <w:rPr>
                <w:sz w:val="18"/>
                <w:szCs w:val="18"/>
              </w:rPr>
            </w:pPr>
            <w:r w:rsidRPr="00FC654C">
              <w:rPr>
                <w:sz w:val="18"/>
                <w:szCs w:val="18"/>
              </w:rPr>
              <w:t>25.140273</w:t>
            </w:r>
          </w:p>
        </w:tc>
      </w:tr>
      <w:tr w:rsidR="00457200" w:rsidRPr="00FC654C" w14:paraId="5B02BA9D"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1E6964E9" w14:textId="77777777" w:rsidR="00457200" w:rsidRPr="00FC654C" w:rsidRDefault="00457200" w:rsidP="00505A10">
            <w:pPr>
              <w:pStyle w:val="Tabletext"/>
              <w:jc w:val="center"/>
              <w:rPr>
                <w:sz w:val="18"/>
                <w:szCs w:val="18"/>
              </w:rPr>
            </w:pPr>
            <w:r w:rsidRPr="00FC654C">
              <w:rPr>
                <w:sz w:val="18"/>
                <w:szCs w:val="18"/>
              </w:rPr>
              <w:t>ψt</w:t>
            </w:r>
          </w:p>
        </w:tc>
        <w:tc>
          <w:tcPr>
            <w:tcW w:w="1858" w:type="dxa"/>
            <w:tcBorders>
              <w:top w:val="single" w:sz="4" w:space="0" w:color="auto"/>
              <w:left w:val="single" w:sz="4" w:space="0" w:color="auto"/>
              <w:bottom w:val="single" w:sz="4" w:space="0" w:color="auto"/>
              <w:right w:val="single" w:sz="4" w:space="0" w:color="auto"/>
            </w:tcBorders>
            <w:noWrap/>
            <w:hideMark/>
          </w:tcPr>
          <w:p w14:paraId="4C50FD0F" w14:textId="77777777" w:rsidR="00457200" w:rsidRPr="00FC654C" w:rsidRDefault="00457200" w:rsidP="008A22A7">
            <w:pPr>
              <w:pStyle w:val="Tabletext"/>
              <w:ind w:right="-57"/>
              <w:jc w:val="left"/>
              <w:rPr>
                <w:sz w:val="18"/>
                <w:szCs w:val="18"/>
              </w:rPr>
            </w:pPr>
            <w:r w:rsidRPr="00FC654C">
              <w:rPr>
                <w:sz w:val="18"/>
                <w:szCs w:val="18"/>
              </w:rPr>
              <w:t>Longitude transmitter (degree)</w:t>
            </w:r>
          </w:p>
        </w:tc>
        <w:tc>
          <w:tcPr>
            <w:tcW w:w="1172" w:type="dxa"/>
            <w:tcBorders>
              <w:top w:val="single" w:sz="4" w:space="0" w:color="auto"/>
              <w:left w:val="single" w:sz="4" w:space="0" w:color="auto"/>
              <w:bottom w:val="single" w:sz="4" w:space="0" w:color="auto"/>
              <w:right w:val="single" w:sz="4" w:space="0" w:color="auto"/>
            </w:tcBorders>
            <w:noWrap/>
            <w:hideMark/>
          </w:tcPr>
          <w:p w14:paraId="5A090E0D" w14:textId="77777777" w:rsidR="00457200" w:rsidRPr="00FC654C" w:rsidRDefault="00457200" w:rsidP="00505A10">
            <w:pPr>
              <w:pStyle w:val="Tabletext"/>
              <w:jc w:val="center"/>
              <w:rPr>
                <w:sz w:val="18"/>
                <w:szCs w:val="18"/>
              </w:rPr>
            </w:pPr>
            <w:r w:rsidRPr="00FC654C">
              <w:rPr>
                <w:sz w:val="18"/>
                <w:szCs w:val="18"/>
              </w:rPr>
              <w:t>3.39583</w:t>
            </w:r>
          </w:p>
        </w:tc>
        <w:tc>
          <w:tcPr>
            <w:tcW w:w="1183" w:type="dxa"/>
            <w:tcBorders>
              <w:top w:val="single" w:sz="4" w:space="0" w:color="auto"/>
              <w:left w:val="single" w:sz="4" w:space="0" w:color="auto"/>
              <w:bottom w:val="single" w:sz="4" w:space="0" w:color="auto"/>
              <w:right w:val="single" w:sz="4" w:space="0" w:color="auto"/>
            </w:tcBorders>
            <w:hideMark/>
          </w:tcPr>
          <w:p w14:paraId="286CEE41" w14:textId="77777777" w:rsidR="00457200" w:rsidRPr="00FC654C" w:rsidRDefault="00457200" w:rsidP="00505A10">
            <w:pPr>
              <w:pStyle w:val="Tabletext"/>
              <w:jc w:val="center"/>
              <w:rPr>
                <w:sz w:val="18"/>
                <w:szCs w:val="18"/>
              </w:rPr>
            </w:pPr>
            <w:r w:rsidRPr="00FC654C">
              <w:rPr>
                <w:sz w:val="18"/>
                <w:szCs w:val="18"/>
              </w:rPr>
              <w:t>18.42322</w:t>
            </w:r>
          </w:p>
        </w:tc>
        <w:tc>
          <w:tcPr>
            <w:tcW w:w="1182" w:type="dxa"/>
            <w:tcBorders>
              <w:top w:val="single" w:sz="4" w:space="0" w:color="auto"/>
              <w:left w:val="single" w:sz="4" w:space="0" w:color="auto"/>
              <w:bottom w:val="single" w:sz="4" w:space="0" w:color="auto"/>
              <w:right w:val="single" w:sz="4" w:space="0" w:color="auto"/>
            </w:tcBorders>
            <w:noWrap/>
            <w:hideMark/>
          </w:tcPr>
          <w:p w14:paraId="75FCEBCE" w14:textId="77777777" w:rsidR="00457200" w:rsidRPr="00FC654C" w:rsidRDefault="00457200" w:rsidP="00505A10">
            <w:pPr>
              <w:pStyle w:val="Tabletext"/>
              <w:jc w:val="center"/>
              <w:rPr>
                <w:sz w:val="18"/>
                <w:szCs w:val="18"/>
              </w:rPr>
            </w:pPr>
            <w:r w:rsidRPr="00FC654C">
              <w:rPr>
                <w:sz w:val="18"/>
                <w:szCs w:val="18"/>
              </w:rPr>
              <w:t>3.39583</w:t>
            </w:r>
          </w:p>
        </w:tc>
        <w:tc>
          <w:tcPr>
            <w:tcW w:w="1127" w:type="dxa"/>
            <w:tcBorders>
              <w:top w:val="single" w:sz="4" w:space="0" w:color="auto"/>
              <w:left w:val="single" w:sz="4" w:space="0" w:color="auto"/>
              <w:bottom w:val="single" w:sz="4" w:space="0" w:color="auto"/>
              <w:right w:val="single" w:sz="4" w:space="0" w:color="auto"/>
            </w:tcBorders>
            <w:hideMark/>
          </w:tcPr>
          <w:p w14:paraId="02EF46E2" w14:textId="77777777" w:rsidR="00457200" w:rsidRPr="00FC654C" w:rsidRDefault="00457200" w:rsidP="00505A10">
            <w:pPr>
              <w:pStyle w:val="Tabletext"/>
              <w:jc w:val="center"/>
              <w:rPr>
                <w:sz w:val="18"/>
                <w:szCs w:val="18"/>
              </w:rPr>
            </w:pPr>
            <w:r w:rsidRPr="00FC654C">
              <w:rPr>
                <w:sz w:val="18"/>
                <w:szCs w:val="18"/>
              </w:rPr>
              <w:t>18.42322</w:t>
            </w:r>
          </w:p>
        </w:tc>
        <w:tc>
          <w:tcPr>
            <w:tcW w:w="1232" w:type="dxa"/>
            <w:tcBorders>
              <w:top w:val="single" w:sz="4" w:space="0" w:color="auto"/>
              <w:left w:val="single" w:sz="4" w:space="0" w:color="auto"/>
              <w:bottom w:val="single" w:sz="4" w:space="0" w:color="auto"/>
              <w:right w:val="single" w:sz="4" w:space="0" w:color="auto"/>
            </w:tcBorders>
            <w:hideMark/>
          </w:tcPr>
          <w:p w14:paraId="307F081F" w14:textId="77777777" w:rsidR="00457200" w:rsidRPr="00FC654C" w:rsidRDefault="00457200" w:rsidP="00505A10">
            <w:pPr>
              <w:pStyle w:val="Tabletext"/>
              <w:jc w:val="center"/>
              <w:rPr>
                <w:sz w:val="18"/>
                <w:szCs w:val="18"/>
              </w:rPr>
            </w:pPr>
            <w:r w:rsidRPr="00FC654C">
              <w:rPr>
                <w:sz w:val="18"/>
                <w:szCs w:val="18"/>
              </w:rPr>
              <w:t>XXX</w:t>
            </w:r>
          </w:p>
        </w:tc>
        <w:tc>
          <w:tcPr>
            <w:tcW w:w="1193" w:type="dxa"/>
            <w:tcBorders>
              <w:top w:val="single" w:sz="4" w:space="0" w:color="auto"/>
              <w:left w:val="single" w:sz="4" w:space="0" w:color="auto"/>
              <w:bottom w:val="single" w:sz="4" w:space="0" w:color="auto"/>
              <w:right w:val="single" w:sz="4" w:space="0" w:color="auto"/>
            </w:tcBorders>
            <w:hideMark/>
          </w:tcPr>
          <w:p w14:paraId="146753B3" w14:textId="77777777" w:rsidR="00457200" w:rsidRPr="00FC654C" w:rsidRDefault="00457200" w:rsidP="00505A10">
            <w:pPr>
              <w:pStyle w:val="Tabletext"/>
              <w:jc w:val="center"/>
              <w:rPr>
                <w:sz w:val="18"/>
                <w:szCs w:val="18"/>
              </w:rPr>
            </w:pPr>
            <w:r w:rsidRPr="00FC654C">
              <w:rPr>
                <w:sz w:val="18"/>
                <w:szCs w:val="18"/>
              </w:rPr>
              <w:t>56.302984</w:t>
            </w:r>
          </w:p>
        </w:tc>
      </w:tr>
      <w:tr w:rsidR="00457200" w:rsidRPr="00FC654C" w14:paraId="7B819A1B"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12BE08E8" w14:textId="77777777" w:rsidR="00457200" w:rsidRPr="00FC654C" w:rsidRDefault="00457200" w:rsidP="00505A10">
            <w:pPr>
              <w:pStyle w:val="Tabletext"/>
              <w:jc w:val="center"/>
              <w:rPr>
                <w:sz w:val="18"/>
                <w:szCs w:val="18"/>
              </w:rPr>
            </w:pPr>
            <w:r w:rsidRPr="00FC654C">
              <w:rPr>
                <w:sz w:val="18"/>
                <w:szCs w:val="18"/>
              </w:rPr>
              <w:t>φr</w:t>
            </w:r>
          </w:p>
        </w:tc>
        <w:tc>
          <w:tcPr>
            <w:tcW w:w="1858" w:type="dxa"/>
            <w:tcBorders>
              <w:top w:val="single" w:sz="4" w:space="0" w:color="auto"/>
              <w:left w:val="single" w:sz="4" w:space="0" w:color="auto"/>
              <w:bottom w:val="single" w:sz="4" w:space="0" w:color="auto"/>
              <w:right w:val="single" w:sz="4" w:space="0" w:color="auto"/>
            </w:tcBorders>
            <w:noWrap/>
            <w:hideMark/>
          </w:tcPr>
          <w:p w14:paraId="1F686707" w14:textId="77777777" w:rsidR="00457200" w:rsidRPr="00FC654C" w:rsidRDefault="00457200" w:rsidP="008A22A7">
            <w:pPr>
              <w:pStyle w:val="Tabletext"/>
              <w:jc w:val="left"/>
              <w:rPr>
                <w:sz w:val="18"/>
                <w:szCs w:val="18"/>
              </w:rPr>
            </w:pPr>
            <w:r w:rsidRPr="00FC654C">
              <w:rPr>
                <w:sz w:val="18"/>
                <w:szCs w:val="18"/>
              </w:rPr>
              <w:t>Latitude receiver (degree)</w:t>
            </w:r>
          </w:p>
        </w:tc>
        <w:tc>
          <w:tcPr>
            <w:tcW w:w="1172" w:type="dxa"/>
            <w:tcBorders>
              <w:top w:val="single" w:sz="4" w:space="0" w:color="auto"/>
              <w:left w:val="single" w:sz="4" w:space="0" w:color="auto"/>
              <w:bottom w:val="single" w:sz="4" w:space="0" w:color="auto"/>
              <w:right w:val="single" w:sz="4" w:space="0" w:color="auto"/>
            </w:tcBorders>
            <w:noWrap/>
            <w:hideMark/>
          </w:tcPr>
          <w:p w14:paraId="03453A9C" w14:textId="77777777" w:rsidR="00457200" w:rsidRPr="00FC654C" w:rsidRDefault="00457200" w:rsidP="00505A10">
            <w:pPr>
              <w:pStyle w:val="Tabletext"/>
              <w:jc w:val="center"/>
              <w:rPr>
                <w:sz w:val="18"/>
                <w:szCs w:val="18"/>
              </w:rPr>
            </w:pPr>
            <w:r w:rsidRPr="00FC654C">
              <w:rPr>
                <w:sz w:val="18"/>
                <w:szCs w:val="18"/>
              </w:rPr>
              <w:t>6.45306</w:t>
            </w:r>
          </w:p>
        </w:tc>
        <w:tc>
          <w:tcPr>
            <w:tcW w:w="1183" w:type="dxa"/>
            <w:tcBorders>
              <w:top w:val="single" w:sz="4" w:space="0" w:color="auto"/>
              <w:left w:val="single" w:sz="4" w:space="0" w:color="auto"/>
              <w:bottom w:val="single" w:sz="4" w:space="0" w:color="auto"/>
              <w:right w:val="single" w:sz="4" w:space="0" w:color="auto"/>
            </w:tcBorders>
            <w:hideMark/>
          </w:tcPr>
          <w:p w14:paraId="11E61597" w14:textId="77777777" w:rsidR="00457200" w:rsidRPr="00FC654C" w:rsidRDefault="00457200" w:rsidP="00505A10">
            <w:pPr>
              <w:pStyle w:val="Tabletext"/>
              <w:jc w:val="center"/>
              <w:rPr>
                <w:sz w:val="18"/>
                <w:szCs w:val="18"/>
              </w:rPr>
            </w:pPr>
            <w:r w:rsidRPr="00FC654C">
              <w:rPr>
                <w:sz w:val="18"/>
                <w:szCs w:val="18"/>
              </w:rPr>
              <w:t>−33.9528</w:t>
            </w:r>
          </w:p>
        </w:tc>
        <w:tc>
          <w:tcPr>
            <w:tcW w:w="1182" w:type="dxa"/>
            <w:tcBorders>
              <w:top w:val="single" w:sz="4" w:space="0" w:color="auto"/>
              <w:left w:val="single" w:sz="4" w:space="0" w:color="auto"/>
              <w:bottom w:val="single" w:sz="4" w:space="0" w:color="auto"/>
              <w:right w:val="single" w:sz="4" w:space="0" w:color="auto"/>
            </w:tcBorders>
            <w:noWrap/>
            <w:hideMark/>
          </w:tcPr>
          <w:p w14:paraId="42D70E0F" w14:textId="77777777" w:rsidR="00457200" w:rsidRPr="00FC654C" w:rsidRDefault="00457200" w:rsidP="00505A10">
            <w:pPr>
              <w:pStyle w:val="Tabletext"/>
              <w:jc w:val="center"/>
              <w:rPr>
                <w:sz w:val="18"/>
                <w:szCs w:val="18"/>
              </w:rPr>
            </w:pPr>
            <w:r w:rsidRPr="00FC654C">
              <w:rPr>
                <w:sz w:val="18"/>
                <w:szCs w:val="18"/>
              </w:rPr>
              <w:t>6.45306</w:t>
            </w:r>
          </w:p>
        </w:tc>
        <w:tc>
          <w:tcPr>
            <w:tcW w:w="1127" w:type="dxa"/>
            <w:tcBorders>
              <w:top w:val="single" w:sz="4" w:space="0" w:color="auto"/>
              <w:left w:val="single" w:sz="4" w:space="0" w:color="auto"/>
              <w:bottom w:val="single" w:sz="4" w:space="0" w:color="auto"/>
              <w:right w:val="single" w:sz="4" w:space="0" w:color="auto"/>
            </w:tcBorders>
            <w:hideMark/>
          </w:tcPr>
          <w:p w14:paraId="4F433BE0" w14:textId="77777777" w:rsidR="00457200" w:rsidRPr="00FC654C" w:rsidRDefault="00457200" w:rsidP="00505A10">
            <w:pPr>
              <w:pStyle w:val="Tabletext"/>
              <w:jc w:val="center"/>
              <w:rPr>
                <w:sz w:val="18"/>
                <w:szCs w:val="18"/>
              </w:rPr>
            </w:pPr>
            <w:r w:rsidRPr="00FC654C">
              <w:rPr>
                <w:sz w:val="18"/>
                <w:szCs w:val="18"/>
              </w:rPr>
              <w:t>-33.9528</w:t>
            </w:r>
          </w:p>
        </w:tc>
        <w:tc>
          <w:tcPr>
            <w:tcW w:w="1232" w:type="dxa"/>
            <w:tcBorders>
              <w:top w:val="single" w:sz="4" w:space="0" w:color="auto"/>
              <w:left w:val="single" w:sz="4" w:space="0" w:color="auto"/>
              <w:bottom w:val="single" w:sz="4" w:space="0" w:color="auto"/>
              <w:right w:val="single" w:sz="4" w:space="0" w:color="auto"/>
            </w:tcBorders>
            <w:hideMark/>
          </w:tcPr>
          <w:p w14:paraId="615CE5D4" w14:textId="77777777" w:rsidR="00457200" w:rsidRPr="00FC654C" w:rsidRDefault="00457200" w:rsidP="00505A10">
            <w:pPr>
              <w:pStyle w:val="Tabletext"/>
              <w:jc w:val="center"/>
              <w:rPr>
                <w:sz w:val="18"/>
                <w:szCs w:val="18"/>
              </w:rPr>
            </w:pPr>
            <w:r w:rsidRPr="00FC654C">
              <w:rPr>
                <w:sz w:val="18"/>
                <w:szCs w:val="18"/>
              </w:rPr>
              <w:t>43.291302</w:t>
            </w:r>
          </w:p>
        </w:tc>
        <w:tc>
          <w:tcPr>
            <w:tcW w:w="1193" w:type="dxa"/>
            <w:tcBorders>
              <w:top w:val="single" w:sz="4" w:space="0" w:color="auto"/>
              <w:left w:val="single" w:sz="4" w:space="0" w:color="auto"/>
              <w:bottom w:val="single" w:sz="4" w:space="0" w:color="auto"/>
              <w:right w:val="single" w:sz="4" w:space="0" w:color="auto"/>
            </w:tcBorders>
            <w:hideMark/>
          </w:tcPr>
          <w:p w14:paraId="43E9CD9B" w14:textId="77777777" w:rsidR="00457200" w:rsidRPr="00FC654C" w:rsidRDefault="00457200" w:rsidP="00505A10">
            <w:pPr>
              <w:pStyle w:val="Tabletext"/>
              <w:jc w:val="center"/>
              <w:rPr>
                <w:sz w:val="18"/>
                <w:szCs w:val="18"/>
              </w:rPr>
            </w:pPr>
            <w:r w:rsidRPr="00FC654C">
              <w:rPr>
                <w:sz w:val="18"/>
                <w:szCs w:val="18"/>
              </w:rPr>
              <w:t>25.140273</w:t>
            </w:r>
          </w:p>
        </w:tc>
      </w:tr>
      <w:tr w:rsidR="00457200" w:rsidRPr="00FC654C" w14:paraId="51E9AB66"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3602061B" w14:textId="77777777" w:rsidR="00457200" w:rsidRPr="00FC654C" w:rsidRDefault="00457200" w:rsidP="00505A10">
            <w:pPr>
              <w:pStyle w:val="Tabletext"/>
              <w:jc w:val="center"/>
              <w:rPr>
                <w:sz w:val="18"/>
                <w:szCs w:val="18"/>
              </w:rPr>
            </w:pPr>
            <w:r w:rsidRPr="00FC654C">
              <w:rPr>
                <w:sz w:val="18"/>
                <w:szCs w:val="18"/>
              </w:rPr>
              <w:t>ψr</w:t>
            </w:r>
          </w:p>
        </w:tc>
        <w:tc>
          <w:tcPr>
            <w:tcW w:w="1858" w:type="dxa"/>
            <w:tcBorders>
              <w:top w:val="single" w:sz="4" w:space="0" w:color="auto"/>
              <w:left w:val="single" w:sz="4" w:space="0" w:color="auto"/>
              <w:bottom w:val="single" w:sz="4" w:space="0" w:color="auto"/>
              <w:right w:val="single" w:sz="4" w:space="0" w:color="auto"/>
            </w:tcBorders>
            <w:noWrap/>
            <w:hideMark/>
          </w:tcPr>
          <w:p w14:paraId="06B0FCE0" w14:textId="77777777" w:rsidR="00457200" w:rsidRPr="00FC654C" w:rsidRDefault="00457200" w:rsidP="008A22A7">
            <w:pPr>
              <w:pStyle w:val="Tabletext"/>
              <w:jc w:val="left"/>
              <w:rPr>
                <w:sz w:val="18"/>
                <w:szCs w:val="18"/>
              </w:rPr>
            </w:pPr>
            <w:r w:rsidRPr="00FC654C">
              <w:rPr>
                <w:sz w:val="18"/>
                <w:szCs w:val="18"/>
              </w:rPr>
              <w:t>Longitude receiver  (degree)</w:t>
            </w:r>
          </w:p>
        </w:tc>
        <w:tc>
          <w:tcPr>
            <w:tcW w:w="1172" w:type="dxa"/>
            <w:tcBorders>
              <w:top w:val="single" w:sz="4" w:space="0" w:color="auto"/>
              <w:left w:val="single" w:sz="4" w:space="0" w:color="auto"/>
              <w:bottom w:val="single" w:sz="4" w:space="0" w:color="auto"/>
              <w:right w:val="single" w:sz="4" w:space="0" w:color="auto"/>
            </w:tcBorders>
            <w:noWrap/>
            <w:hideMark/>
          </w:tcPr>
          <w:p w14:paraId="4EE1C04A" w14:textId="77777777" w:rsidR="00457200" w:rsidRPr="00FC654C" w:rsidRDefault="00457200" w:rsidP="00505A10">
            <w:pPr>
              <w:pStyle w:val="Tabletext"/>
              <w:jc w:val="center"/>
              <w:rPr>
                <w:sz w:val="18"/>
                <w:szCs w:val="18"/>
              </w:rPr>
            </w:pPr>
            <w:r w:rsidRPr="00FC654C">
              <w:rPr>
                <w:sz w:val="18"/>
                <w:szCs w:val="18"/>
              </w:rPr>
              <w:t>3.39583</w:t>
            </w:r>
          </w:p>
        </w:tc>
        <w:tc>
          <w:tcPr>
            <w:tcW w:w="1183" w:type="dxa"/>
            <w:tcBorders>
              <w:top w:val="single" w:sz="4" w:space="0" w:color="auto"/>
              <w:left w:val="single" w:sz="4" w:space="0" w:color="auto"/>
              <w:bottom w:val="single" w:sz="4" w:space="0" w:color="auto"/>
              <w:right w:val="single" w:sz="4" w:space="0" w:color="auto"/>
            </w:tcBorders>
            <w:hideMark/>
          </w:tcPr>
          <w:p w14:paraId="459AC973" w14:textId="77777777" w:rsidR="00457200" w:rsidRPr="00FC654C" w:rsidRDefault="00457200" w:rsidP="00505A10">
            <w:pPr>
              <w:pStyle w:val="Tabletext"/>
              <w:jc w:val="center"/>
              <w:rPr>
                <w:sz w:val="18"/>
                <w:szCs w:val="18"/>
              </w:rPr>
            </w:pPr>
            <w:r w:rsidRPr="00FC654C">
              <w:rPr>
                <w:sz w:val="18"/>
                <w:szCs w:val="18"/>
              </w:rPr>
              <w:t>18.42322</w:t>
            </w:r>
          </w:p>
        </w:tc>
        <w:tc>
          <w:tcPr>
            <w:tcW w:w="1182" w:type="dxa"/>
            <w:tcBorders>
              <w:top w:val="single" w:sz="4" w:space="0" w:color="auto"/>
              <w:left w:val="single" w:sz="4" w:space="0" w:color="auto"/>
              <w:bottom w:val="single" w:sz="4" w:space="0" w:color="auto"/>
              <w:right w:val="single" w:sz="4" w:space="0" w:color="auto"/>
            </w:tcBorders>
            <w:noWrap/>
            <w:hideMark/>
          </w:tcPr>
          <w:p w14:paraId="5E2F1033" w14:textId="77777777" w:rsidR="00457200" w:rsidRPr="00FC654C" w:rsidRDefault="00457200" w:rsidP="00505A10">
            <w:pPr>
              <w:pStyle w:val="Tabletext"/>
              <w:jc w:val="center"/>
              <w:rPr>
                <w:sz w:val="18"/>
                <w:szCs w:val="18"/>
              </w:rPr>
            </w:pPr>
            <w:r w:rsidRPr="00FC654C">
              <w:rPr>
                <w:sz w:val="18"/>
                <w:szCs w:val="18"/>
              </w:rPr>
              <w:t>3.39583</w:t>
            </w:r>
          </w:p>
        </w:tc>
        <w:tc>
          <w:tcPr>
            <w:tcW w:w="1127" w:type="dxa"/>
            <w:tcBorders>
              <w:top w:val="single" w:sz="4" w:space="0" w:color="auto"/>
              <w:left w:val="single" w:sz="4" w:space="0" w:color="auto"/>
              <w:bottom w:val="single" w:sz="4" w:space="0" w:color="auto"/>
              <w:right w:val="single" w:sz="4" w:space="0" w:color="auto"/>
            </w:tcBorders>
            <w:hideMark/>
          </w:tcPr>
          <w:p w14:paraId="4E8D630C" w14:textId="77777777" w:rsidR="00457200" w:rsidRPr="00FC654C" w:rsidRDefault="00457200" w:rsidP="00505A10">
            <w:pPr>
              <w:pStyle w:val="Tabletext"/>
              <w:jc w:val="center"/>
              <w:rPr>
                <w:sz w:val="18"/>
                <w:szCs w:val="18"/>
              </w:rPr>
            </w:pPr>
            <w:r w:rsidRPr="00FC654C">
              <w:rPr>
                <w:sz w:val="18"/>
                <w:szCs w:val="18"/>
              </w:rPr>
              <w:t>18.42322</w:t>
            </w:r>
          </w:p>
        </w:tc>
        <w:tc>
          <w:tcPr>
            <w:tcW w:w="1232" w:type="dxa"/>
            <w:tcBorders>
              <w:top w:val="single" w:sz="4" w:space="0" w:color="auto"/>
              <w:left w:val="single" w:sz="4" w:space="0" w:color="auto"/>
              <w:bottom w:val="single" w:sz="4" w:space="0" w:color="auto"/>
              <w:right w:val="single" w:sz="4" w:space="0" w:color="auto"/>
            </w:tcBorders>
            <w:hideMark/>
          </w:tcPr>
          <w:p w14:paraId="211D9A21" w14:textId="77777777" w:rsidR="00457200" w:rsidRPr="00FC654C" w:rsidRDefault="00457200" w:rsidP="00505A10">
            <w:pPr>
              <w:pStyle w:val="Tabletext"/>
              <w:jc w:val="center"/>
              <w:rPr>
                <w:sz w:val="18"/>
                <w:szCs w:val="18"/>
              </w:rPr>
            </w:pPr>
            <w:r w:rsidRPr="00FC654C">
              <w:rPr>
                <w:sz w:val="18"/>
                <w:szCs w:val="18"/>
              </w:rPr>
              <w:t>XXX</w:t>
            </w:r>
          </w:p>
        </w:tc>
        <w:tc>
          <w:tcPr>
            <w:tcW w:w="1193" w:type="dxa"/>
            <w:tcBorders>
              <w:top w:val="single" w:sz="4" w:space="0" w:color="auto"/>
              <w:left w:val="single" w:sz="4" w:space="0" w:color="auto"/>
              <w:bottom w:val="single" w:sz="4" w:space="0" w:color="auto"/>
              <w:right w:val="single" w:sz="4" w:space="0" w:color="auto"/>
            </w:tcBorders>
            <w:hideMark/>
          </w:tcPr>
          <w:p w14:paraId="07AEA481" w14:textId="77777777" w:rsidR="00457200" w:rsidRPr="00FC654C" w:rsidRDefault="00457200" w:rsidP="00505A10">
            <w:pPr>
              <w:pStyle w:val="Tabletext"/>
              <w:jc w:val="center"/>
              <w:rPr>
                <w:sz w:val="18"/>
                <w:szCs w:val="18"/>
              </w:rPr>
            </w:pPr>
            <w:r w:rsidRPr="00FC654C">
              <w:rPr>
                <w:sz w:val="18"/>
                <w:szCs w:val="18"/>
              </w:rPr>
              <w:t>56.302984</w:t>
            </w:r>
          </w:p>
        </w:tc>
      </w:tr>
      <w:tr w:rsidR="00457200" w:rsidRPr="00FC654C" w14:paraId="3E20B27F"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0C614D49" w14:textId="77777777" w:rsidR="00457200" w:rsidRPr="00FC654C" w:rsidRDefault="00457200" w:rsidP="00505A10">
            <w:pPr>
              <w:pStyle w:val="Tabletext"/>
              <w:jc w:val="center"/>
              <w:rPr>
                <w:sz w:val="18"/>
                <w:szCs w:val="18"/>
              </w:rPr>
            </w:pPr>
            <w:r w:rsidRPr="00FC654C">
              <w:rPr>
                <w:sz w:val="18"/>
                <w:szCs w:val="18"/>
              </w:rPr>
              <w:t>htg</w:t>
            </w:r>
          </w:p>
        </w:tc>
        <w:tc>
          <w:tcPr>
            <w:tcW w:w="1858" w:type="dxa"/>
            <w:tcBorders>
              <w:top w:val="single" w:sz="4" w:space="0" w:color="auto"/>
              <w:left w:val="single" w:sz="4" w:space="0" w:color="auto"/>
              <w:bottom w:val="single" w:sz="4" w:space="0" w:color="auto"/>
              <w:right w:val="single" w:sz="4" w:space="0" w:color="auto"/>
            </w:tcBorders>
            <w:noWrap/>
            <w:hideMark/>
          </w:tcPr>
          <w:p w14:paraId="0BDEAC36" w14:textId="77777777" w:rsidR="00457200" w:rsidRPr="00FC654C" w:rsidRDefault="00457200" w:rsidP="008A22A7">
            <w:pPr>
              <w:pStyle w:val="Tabletext"/>
              <w:jc w:val="left"/>
              <w:rPr>
                <w:sz w:val="18"/>
                <w:szCs w:val="18"/>
              </w:rPr>
            </w:pPr>
            <w:r w:rsidRPr="00FC654C">
              <w:rPr>
                <w:sz w:val="18"/>
                <w:szCs w:val="18"/>
              </w:rPr>
              <w:t>Transmitter height (metres)</w:t>
            </w:r>
          </w:p>
        </w:tc>
        <w:tc>
          <w:tcPr>
            <w:tcW w:w="1172" w:type="dxa"/>
            <w:tcBorders>
              <w:top w:val="single" w:sz="4" w:space="0" w:color="auto"/>
              <w:left w:val="single" w:sz="4" w:space="0" w:color="auto"/>
              <w:bottom w:val="single" w:sz="4" w:space="0" w:color="auto"/>
              <w:right w:val="single" w:sz="4" w:space="0" w:color="auto"/>
            </w:tcBorders>
            <w:noWrap/>
            <w:hideMark/>
          </w:tcPr>
          <w:p w14:paraId="78813A0D" w14:textId="77777777" w:rsidR="00457200" w:rsidRPr="00FC654C" w:rsidRDefault="00457200" w:rsidP="00505A10">
            <w:pPr>
              <w:pStyle w:val="Tabletext"/>
              <w:jc w:val="center"/>
              <w:rPr>
                <w:sz w:val="18"/>
                <w:szCs w:val="18"/>
              </w:rPr>
            </w:pPr>
            <w:r w:rsidRPr="00FC654C">
              <w:rPr>
                <w:sz w:val="18"/>
                <w:szCs w:val="18"/>
              </w:rPr>
              <w:t>20</w:t>
            </w:r>
          </w:p>
        </w:tc>
        <w:tc>
          <w:tcPr>
            <w:tcW w:w="1183" w:type="dxa"/>
            <w:tcBorders>
              <w:top w:val="single" w:sz="4" w:space="0" w:color="auto"/>
              <w:left w:val="single" w:sz="4" w:space="0" w:color="auto"/>
              <w:bottom w:val="single" w:sz="4" w:space="0" w:color="auto"/>
              <w:right w:val="single" w:sz="4" w:space="0" w:color="auto"/>
            </w:tcBorders>
            <w:hideMark/>
          </w:tcPr>
          <w:p w14:paraId="109D0BE6" w14:textId="77777777" w:rsidR="00457200" w:rsidRPr="00FC654C" w:rsidRDefault="00457200" w:rsidP="00505A10">
            <w:pPr>
              <w:pStyle w:val="Tabletext"/>
              <w:jc w:val="center"/>
              <w:rPr>
                <w:sz w:val="18"/>
                <w:szCs w:val="18"/>
              </w:rPr>
            </w:pPr>
            <w:r w:rsidRPr="00FC654C">
              <w:rPr>
                <w:sz w:val="18"/>
                <w:szCs w:val="18"/>
              </w:rPr>
              <w:t>20</w:t>
            </w:r>
          </w:p>
        </w:tc>
        <w:tc>
          <w:tcPr>
            <w:tcW w:w="1182" w:type="dxa"/>
            <w:tcBorders>
              <w:top w:val="single" w:sz="4" w:space="0" w:color="auto"/>
              <w:left w:val="single" w:sz="4" w:space="0" w:color="auto"/>
              <w:bottom w:val="single" w:sz="4" w:space="0" w:color="auto"/>
              <w:right w:val="single" w:sz="4" w:space="0" w:color="auto"/>
            </w:tcBorders>
            <w:noWrap/>
            <w:hideMark/>
          </w:tcPr>
          <w:p w14:paraId="73DE1DBD" w14:textId="77777777" w:rsidR="00457200" w:rsidRPr="00FC654C" w:rsidRDefault="00457200" w:rsidP="00505A10">
            <w:pPr>
              <w:pStyle w:val="Tabletext"/>
              <w:jc w:val="center"/>
              <w:rPr>
                <w:sz w:val="18"/>
                <w:szCs w:val="18"/>
              </w:rPr>
            </w:pPr>
            <w:r w:rsidRPr="00FC654C">
              <w:rPr>
                <w:sz w:val="18"/>
                <w:szCs w:val="18"/>
              </w:rPr>
              <w:t>6</w:t>
            </w:r>
          </w:p>
        </w:tc>
        <w:tc>
          <w:tcPr>
            <w:tcW w:w="1127" w:type="dxa"/>
            <w:tcBorders>
              <w:top w:val="single" w:sz="4" w:space="0" w:color="auto"/>
              <w:left w:val="single" w:sz="4" w:space="0" w:color="auto"/>
              <w:bottom w:val="single" w:sz="4" w:space="0" w:color="auto"/>
              <w:right w:val="single" w:sz="4" w:space="0" w:color="auto"/>
            </w:tcBorders>
            <w:hideMark/>
          </w:tcPr>
          <w:p w14:paraId="2B27DBCA" w14:textId="77777777" w:rsidR="00457200" w:rsidRPr="00FC654C" w:rsidRDefault="00457200" w:rsidP="00505A10">
            <w:pPr>
              <w:pStyle w:val="Tabletext"/>
              <w:jc w:val="center"/>
              <w:rPr>
                <w:sz w:val="18"/>
                <w:szCs w:val="18"/>
              </w:rPr>
            </w:pPr>
            <w:r w:rsidRPr="00FC654C">
              <w:rPr>
                <w:sz w:val="18"/>
                <w:szCs w:val="18"/>
              </w:rPr>
              <w:t>6</w:t>
            </w:r>
          </w:p>
        </w:tc>
        <w:tc>
          <w:tcPr>
            <w:tcW w:w="1232" w:type="dxa"/>
            <w:tcBorders>
              <w:top w:val="single" w:sz="4" w:space="0" w:color="auto"/>
              <w:left w:val="single" w:sz="4" w:space="0" w:color="auto"/>
              <w:bottom w:val="single" w:sz="4" w:space="0" w:color="auto"/>
              <w:right w:val="single" w:sz="4" w:space="0" w:color="auto"/>
            </w:tcBorders>
            <w:hideMark/>
          </w:tcPr>
          <w:p w14:paraId="33279F3D" w14:textId="77777777" w:rsidR="00457200" w:rsidRPr="00FC654C" w:rsidRDefault="00457200" w:rsidP="00505A10">
            <w:pPr>
              <w:pStyle w:val="Tabletext"/>
              <w:jc w:val="center"/>
              <w:rPr>
                <w:sz w:val="18"/>
                <w:szCs w:val="18"/>
              </w:rPr>
            </w:pPr>
            <w:r w:rsidRPr="00FC654C">
              <w:rPr>
                <w:sz w:val="18"/>
                <w:szCs w:val="18"/>
              </w:rPr>
              <w:t>20/6</w:t>
            </w:r>
          </w:p>
        </w:tc>
        <w:tc>
          <w:tcPr>
            <w:tcW w:w="1193" w:type="dxa"/>
            <w:tcBorders>
              <w:top w:val="single" w:sz="4" w:space="0" w:color="auto"/>
              <w:left w:val="single" w:sz="4" w:space="0" w:color="auto"/>
              <w:bottom w:val="single" w:sz="4" w:space="0" w:color="auto"/>
              <w:right w:val="single" w:sz="4" w:space="0" w:color="auto"/>
            </w:tcBorders>
            <w:hideMark/>
          </w:tcPr>
          <w:p w14:paraId="1214AC3F" w14:textId="77777777" w:rsidR="00457200" w:rsidRPr="00FC654C" w:rsidRDefault="00457200" w:rsidP="00505A10">
            <w:pPr>
              <w:pStyle w:val="Tabletext"/>
              <w:jc w:val="center"/>
              <w:rPr>
                <w:sz w:val="18"/>
                <w:szCs w:val="18"/>
              </w:rPr>
            </w:pPr>
            <w:r w:rsidRPr="00FC654C">
              <w:rPr>
                <w:sz w:val="18"/>
                <w:szCs w:val="18"/>
              </w:rPr>
              <w:t>20/6</w:t>
            </w:r>
          </w:p>
        </w:tc>
      </w:tr>
      <w:tr w:rsidR="00457200" w:rsidRPr="00FC654C" w14:paraId="27CA2523"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076C822A" w14:textId="77777777" w:rsidR="00457200" w:rsidRPr="00FC654C" w:rsidRDefault="00457200" w:rsidP="00505A10">
            <w:pPr>
              <w:pStyle w:val="Tabletext"/>
              <w:jc w:val="center"/>
              <w:rPr>
                <w:sz w:val="18"/>
                <w:szCs w:val="18"/>
              </w:rPr>
            </w:pPr>
            <w:r w:rsidRPr="00FC654C">
              <w:rPr>
                <w:sz w:val="18"/>
                <w:szCs w:val="18"/>
              </w:rPr>
              <w:t>hrg</w:t>
            </w:r>
          </w:p>
        </w:tc>
        <w:tc>
          <w:tcPr>
            <w:tcW w:w="1858" w:type="dxa"/>
            <w:tcBorders>
              <w:top w:val="single" w:sz="4" w:space="0" w:color="auto"/>
              <w:left w:val="single" w:sz="4" w:space="0" w:color="auto"/>
              <w:bottom w:val="single" w:sz="4" w:space="0" w:color="auto"/>
              <w:right w:val="single" w:sz="4" w:space="0" w:color="auto"/>
            </w:tcBorders>
            <w:noWrap/>
            <w:hideMark/>
          </w:tcPr>
          <w:p w14:paraId="68CA386F" w14:textId="75DDD271" w:rsidR="00457200" w:rsidRPr="00FC654C" w:rsidRDefault="008A22A7" w:rsidP="008A22A7">
            <w:pPr>
              <w:pStyle w:val="Tabletext"/>
              <w:jc w:val="left"/>
              <w:rPr>
                <w:sz w:val="18"/>
                <w:szCs w:val="18"/>
              </w:rPr>
            </w:pPr>
            <w:r>
              <w:rPr>
                <w:sz w:val="18"/>
                <w:szCs w:val="18"/>
              </w:rPr>
              <w:t>Receiver</w:t>
            </w:r>
            <w:r w:rsidR="00457200" w:rsidRPr="00FC654C">
              <w:rPr>
                <w:sz w:val="18"/>
                <w:szCs w:val="18"/>
              </w:rPr>
              <w:t xml:space="preserve"> Height (metres)</w:t>
            </w:r>
          </w:p>
        </w:tc>
        <w:tc>
          <w:tcPr>
            <w:tcW w:w="1172" w:type="dxa"/>
            <w:tcBorders>
              <w:top w:val="single" w:sz="4" w:space="0" w:color="auto"/>
              <w:left w:val="single" w:sz="4" w:space="0" w:color="auto"/>
              <w:bottom w:val="single" w:sz="4" w:space="0" w:color="auto"/>
              <w:right w:val="single" w:sz="4" w:space="0" w:color="auto"/>
            </w:tcBorders>
            <w:noWrap/>
            <w:hideMark/>
          </w:tcPr>
          <w:p w14:paraId="30E3D67D" w14:textId="77777777" w:rsidR="00457200" w:rsidRPr="00FC654C" w:rsidRDefault="00457200" w:rsidP="00505A10">
            <w:pPr>
              <w:pStyle w:val="Tabletext"/>
              <w:jc w:val="center"/>
              <w:rPr>
                <w:sz w:val="18"/>
                <w:szCs w:val="18"/>
              </w:rPr>
            </w:pPr>
            <w:r w:rsidRPr="00FC654C">
              <w:rPr>
                <w:sz w:val="18"/>
                <w:szCs w:val="18"/>
              </w:rPr>
              <w:t>20</w:t>
            </w:r>
          </w:p>
        </w:tc>
        <w:tc>
          <w:tcPr>
            <w:tcW w:w="1183" w:type="dxa"/>
            <w:tcBorders>
              <w:top w:val="single" w:sz="4" w:space="0" w:color="auto"/>
              <w:left w:val="single" w:sz="4" w:space="0" w:color="auto"/>
              <w:bottom w:val="single" w:sz="4" w:space="0" w:color="auto"/>
              <w:right w:val="single" w:sz="4" w:space="0" w:color="auto"/>
            </w:tcBorders>
            <w:hideMark/>
          </w:tcPr>
          <w:p w14:paraId="2FA83CEC" w14:textId="77777777" w:rsidR="00457200" w:rsidRPr="00FC654C" w:rsidRDefault="00457200" w:rsidP="00505A10">
            <w:pPr>
              <w:pStyle w:val="Tabletext"/>
              <w:jc w:val="center"/>
              <w:rPr>
                <w:sz w:val="18"/>
                <w:szCs w:val="18"/>
              </w:rPr>
            </w:pPr>
            <w:r w:rsidRPr="00FC654C">
              <w:rPr>
                <w:sz w:val="18"/>
                <w:szCs w:val="18"/>
              </w:rPr>
              <w:t>20</w:t>
            </w:r>
          </w:p>
        </w:tc>
        <w:tc>
          <w:tcPr>
            <w:tcW w:w="1182" w:type="dxa"/>
            <w:tcBorders>
              <w:top w:val="single" w:sz="4" w:space="0" w:color="auto"/>
              <w:left w:val="single" w:sz="4" w:space="0" w:color="auto"/>
              <w:bottom w:val="single" w:sz="4" w:space="0" w:color="auto"/>
              <w:right w:val="single" w:sz="4" w:space="0" w:color="auto"/>
            </w:tcBorders>
            <w:noWrap/>
            <w:hideMark/>
          </w:tcPr>
          <w:p w14:paraId="6435F676" w14:textId="77777777" w:rsidR="00457200" w:rsidRPr="00FC654C" w:rsidRDefault="00457200" w:rsidP="00505A10">
            <w:pPr>
              <w:pStyle w:val="Tabletext"/>
              <w:jc w:val="center"/>
              <w:rPr>
                <w:sz w:val="18"/>
                <w:szCs w:val="18"/>
              </w:rPr>
            </w:pPr>
            <w:r w:rsidRPr="00FC654C">
              <w:rPr>
                <w:sz w:val="18"/>
                <w:szCs w:val="18"/>
              </w:rPr>
              <w:t>20</w:t>
            </w:r>
          </w:p>
        </w:tc>
        <w:tc>
          <w:tcPr>
            <w:tcW w:w="1127" w:type="dxa"/>
            <w:tcBorders>
              <w:top w:val="single" w:sz="4" w:space="0" w:color="auto"/>
              <w:left w:val="single" w:sz="4" w:space="0" w:color="auto"/>
              <w:bottom w:val="single" w:sz="4" w:space="0" w:color="auto"/>
              <w:right w:val="single" w:sz="4" w:space="0" w:color="auto"/>
            </w:tcBorders>
            <w:hideMark/>
          </w:tcPr>
          <w:p w14:paraId="053CE6B6" w14:textId="77777777" w:rsidR="00457200" w:rsidRPr="00FC654C" w:rsidRDefault="00457200" w:rsidP="00505A10">
            <w:pPr>
              <w:pStyle w:val="Tabletext"/>
              <w:jc w:val="center"/>
              <w:rPr>
                <w:sz w:val="18"/>
                <w:szCs w:val="18"/>
              </w:rPr>
            </w:pPr>
            <w:r w:rsidRPr="00FC654C">
              <w:rPr>
                <w:sz w:val="18"/>
                <w:szCs w:val="18"/>
              </w:rPr>
              <w:t>20</w:t>
            </w:r>
          </w:p>
        </w:tc>
        <w:tc>
          <w:tcPr>
            <w:tcW w:w="1232" w:type="dxa"/>
            <w:tcBorders>
              <w:top w:val="single" w:sz="4" w:space="0" w:color="auto"/>
              <w:left w:val="single" w:sz="4" w:space="0" w:color="auto"/>
              <w:bottom w:val="single" w:sz="4" w:space="0" w:color="auto"/>
              <w:right w:val="single" w:sz="4" w:space="0" w:color="auto"/>
            </w:tcBorders>
            <w:hideMark/>
          </w:tcPr>
          <w:p w14:paraId="0C6B7F6E" w14:textId="77777777" w:rsidR="00457200" w:rsidRPr="00FC654C" w:rsidRDefault="00457200" w:rsidP="00505A10">
            <w:pPr>
              <w:pStyle w:val="Tabletext"/>
              <w:jc w:val="center"/>
              <w:rPr>
                <w:sz w:val="18"/>
                <w:szCs w:val="18"/>
              </w:rPr>
            </w:pPr>
            <w:r w:rsidRPr="00FC654C">
              <w:rPr>
                <w:sz w:val="18"/>
                <w:szCs w:val="18"/>
              </w:rPr>
              <w:t>20/6</w:t>
            </w:r>
          </w:p>
        </w:tc>
        <w:tc>
          <w:tcPr>
            <w:tcW w:w="1193" w:type="dxa"/>
            <w:tcBorders>
              <w:top w:val="single" w:sz="4" w:space="0" w:color="auto"/>
              <w:left w:val="single" w:sz="4" w:space="0" w:color="auto"/>
              <w:bottom w:val="single" w:sz="4" w:space="0" w:color="auto"/>
              <w:right w:val="single" w:sz="4" w:space="0" w:color="auto"/>
            </w:tcBorders>
            <w:hideMark/>
          </w:tcPr>
          <w:p w14:paraId="130451FD" w14:textId="77777777" w:rsidR="00457200" w:rsidRPr="00FC654C" w:rsidRDefault="00457200" w:rsidP="00505A10">
            <w:pPr>
              <w:pStyle w:val="Tabletext"/>
              <w:jc w:val="center"/>
              <w:rPr>
                <w:sz w:val="18"/>
                <w:szCs w:val="18"/>
              </w:rPr>
            </w:pPr>
            <w:r w:rsidRPr="00FC654C">
              <w:rPr>
                <w:sz w:val="18"/>
                <w:szCs w:val="18"/>
              </w:rPr>
              <w:t>20/6</w:t>
            </w:r>
          </w:p>
        </w:tc>
      </w:tr>
      <w:tr w:rsidR="00457200" w:rsidRPr="00FC654C" w14:paraId="5AF554BC"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10FF7B78" w14:textId="77777777" w:rsidR="00457200" w:rsidRPr="00FC654C" w:rsidRDefault="00457200" w:rsidP="00505A10">
            <w:pPr>
              <w:pStyle w:val="Tabletext"/>
              <w:jc w:val="center"/>
              <w:rPr>
                <w:sz w:val="18"/>
                <w:szCs w:val="18"/>
              </w:rPr>
            </w:pPr>
            <w:r w:rsidRPr="00FC654C">
              <w:rPr>
                <w:sz w:val="18"/>
                <w:szCs w:val="18"/>
              </w:rPr>
              <w:t>N0</w:t>
            </w:r>
          </w:p>
        </w:tc>
        <w:tc>
          <w:tcPr>
            <w:tcW w:w="1858" w:type="dxa"/>
            <w:tcBorders>
              <w:top w:val="single" w:sz="4" w:space="0" w:color="auto"/>
              <w:left w:val="single" w:sz="4" w:space="0" w:color="auto"/>
              <w:bottom w:val="single" w:sz="4" w:space="0" w:color="auto"/>
              <w:right w:val="single" w:sz="4" w:space="0" w:color="auto"/>
            </w:tcBorders>
            <w:noWrap/>
            <w:hideMark/>
          </w:tcPr>
          <w:p w14:paraId="34307692" w14:textId="77777777" w:rsidR="00457200" w:rsidRPr="002A68A9" w:rsidRDefault="00457200" w:rsidP="008A22A7">
            <w:pPr>
              <w:pStyle w:val="Tabletext"/>
              <w:jc w:val="left"/>
              <w:rPr>
                <w:sz w:val="18"/>
                <w:szCs w:val="18"/>
                <w:lang w:val="en-GB"/>
              </w:rPr>
            </w:pPr>
            <w:r w:rsidRPr="002A68A9">
              <w:rPr>
                <w:sz w:val="18"/>
                <w:szCs w:val="18"/>
                <w:lang w:val="en-GB"/>
              </w:rPr>
              <w:t>Sea-level surface refractivity (N</w:t>
            </w:r>
            <w:r w:rsidRPr="002A68A9">
              <w:rPr>
                <w:sz w:val="18"/>
                <w:szCs w:val="18"/>
                <w:lang w:val="en-GB"/>
              </w:rPr>
              <w:noBreakHyphen/>
              <w:t>units)</w:t>
            </w:r>
          </w:p>
        </w:tc>
        <w:tc>
          <w:tcPr>
            <w:tcW w:w="1172" w:type="dxa"/>
            <w:tcBorders>
              <w:top w:val="single" w:sz="4" w:space="0" w:color="auto"/>
              <w:left w:val="single" w:sz="4" w:space="0" w:color="auto"/>
              <w:bottom w:val="single" w:sz="4" w:space="0" w:color="auto"/>
              <w:right w:val="single" w:sz="4" w:space="0" w:color="auto"/>
            </w:tcBorders>
            <w:noWrap/>
            <w:hideMark/>
          </w:tcPr>
          <w:p w14:paraId="42419FEC" w14:textId="77777777" w:rsidR="00457200" w:rsidRPr="00FC654C" w:rsidRDefault="00457200" w:rsidP="00505A10">
            <w:pPr>
              <w:pStyle w:val="Tabletext"/>
              <w:jc w:val="center"/>
              <w:rPr>
                <w:sz w:val="18"/>
                <w:szCs w:val="18"/>
              </w:rPr>
            </w:pPr>
            <w:r w:rsidRPr="00FC654C">
              <w:rPr>
                <w:sz w:val="18"/>
                <w:szCs w:val="18"/>
              </w:rPr>
              <w:t>379.2</w:t>
            </w:r>
          </w:p>
        </w:tc>
        <w:tc>
          <w:tcPr>
            <w:tcW w:w="1183" w:type="dxa"/>
            <w:tcBorders>
              <w:top w:val="single" w:sz="4" w:space="0" w:color="auto"/>
              <w:left w:val="single" w:sz="4" w:space="0" w:color="auto"/>
              <w:bottom w:val="single" w:sz="4" w:space="0" w:color="auto"/>
              <w:right w:val="single" w:sz="4" w:space="0" w:color="auto"/>
            </w:tcBorders>
            <w:hideMark/>
          </w:tcPr>
          <w:p w14:paraId="6AA0F540" w14:textId="77777777" w:rsidR="00457200" w:rsidRPr="00FC654C" w:rsidRDefault="00457200" w:rsidP="00505A10">
            <w:pPr>
              <w:pStyle w:val="Tabletext"/>
              <w:jc w:val="center"/>
              <w:rPr>
                <w:sz w:val="18"/>
                <w:szCs w:val="18"/>
              </w:rPr>
            </w:pPr>
            <w:r w:rsidRPr="00FC654C">
              <w:rPr>
                <w:sz w:val="18"/>
                <w:szCs w:val="18"/>
              </w:rPr>
              <w:t>333.4</w:t>
            </w:r>
          </w:p>
        </w:tc>
        <w:tc>
          <w:tcPr>
            <w:tcW w:w="1182" w:type="dxa"/>
            <w:tcBorders>
              <w:top w:val="single" w:sz="4" w:space="0" w:color="auto"/>
              <w:left w:val="single" w:sz="4" w:space="0" w:color="auto"/>
              <w:bottom w:val="single" w:sz="4" w:space="0" w:color="auto"/>
              <w:right w:val="single" w:sz="4" w:space="0" w:color="auto"/>
            </w:tcBorders>
            <w:noWrap/>
            <w:hideMark/>
          </w:tcPr>
          <w:p w14:paraId="3BED9442" w14:textId="77777777" w:rsidR="00457200" w:rsidRPr="00FC654C" w:rsidRDefault="00457200" w:rsidP="00505A10">
            <w:pPr>
              <w:pStyle w:val="Tabletext"/>
              <w:jc w:val="center"/>
              <w:rPr>
                <w:sz w:val="18"/>
                <w:szCs w:val="18"/>
              </w:rPr>
            </w:pPr>
            <w:r w:rsidRPr="00FC654C">
              <w:rPr>
                <w:sz w:val="18"/>
                <w:szCs w:val="18"/>
              </w:rPr>
              <w:t>379.2</w:t>
            </w:r>
          </w:p>
        </w:tc>
        <w:tc>
          <w:tcPr>
            <w:tcW w:w="1127" w:type="dxa"/>
            <w:tcBorders>
              <w:top w:val="single" w:sz="4" w:space="0" w:color="auto"/>
              <w:left w:val="single" w:sz="4" w:space="0" w:color="auto"/>
              <w:bottom w:val="single" w:sz="4" w:space="0" w:color="auto"/>
              <w:right w:val="single" w:sz="4" w:space="0" w:color="auto"/>
            </w:tcBorders>
            <w:hideMark/>
          </w:tcPr>
          <w:p w14:paraId="245D730F" w14:textId="77777777" w:rsidR="00457200" w:rsidRPr="00FC654C" w:rsidRDefault="00457200" w:rsidP="00505A10">
            <w:pPr>
              <w:pStyle w:val="Tabletext"/>
              <w:jc w:val="center"/>
              <w:rPr>
                <w:sz w:val="18"/>
                <w:szCs w:val="18"/>
              </w:rPr>
            </w:pPr>
            <w:r w:rsidRPr="00FC654C">
              <w:rPr>
                <w:sz w:val="18"/>
                <w:szCs w:val="18"/>
              </w:rPr>
              <w:t>333.4</w:t>
            </w:r>
          </w:p>
        </w:tc>
        <w:tc>
          <w:tcPr>
            <w:tcW w:w="1232" w:type="dxa"/>
            <w:tcBorders>
              <w:top w:val="single" w:sz="4" w:space="0" w:color="auto"/>
              <w:left w:val="single" w:sz="4" w:space="0" w:color="auto"/>
              <w:bottom w:val="single" w:sz="4" w:space="0" w:color="auto"/>
              <w:right w:val="single" w:sz="4" w:space="0" w:color="auto"/>
            </w:tcBorders>
            <w:hideMark/>
          </w:tcPr>
          <w:p w14:paraId="3013BA13" w14:textId="77777777" w:rsidR="00457200" w:rsidRPr="00FC654C" w:rsidRDefault="00457200" w:rsidP="00505A10">
            <w:pPr>
              <w:pStyle w:val="Tabletext"/>
              <w:jc w:val="center"/>
              <w:rPr>
                <w:sz w:val="18"/>
                <w:szCs w:val="18"/>
              </w:rPr>
            </w:pPr>
            <w:r w:rsidRPr="00FC654C">
              <w:rPr>
                <w:sz w:val="18"/>
                <w:szCs w:val="18"/>
              </w:rPr>
              <w:t>330</w:t>
            </w:r>
          </w:p>
        </w:tc>
        <w:tc>
          <w:tcPr>
            <w:tcW w:w="1193" w:type="dxa"/>
            <w:tcBorders>
              <w:top w:val="single" w:sz="4" w:space="0" w:color="auto"/>
              <w:left w:val="single" w:sz="4" w:space="0" w:color="auto"/>
              <w:bottom w:val="single" w:sz="4" w:space="0" w:color="auto"/>
              <w:right w:val="single" w:sz="4" w:space="0" w:color="auto"/>
            </w:tcBorders>
            <w:hideMark/>
          </w:tcPr>
          <w:p w14:paraId="7FD64A82" w14:textId="77777777" w:rsidR="00457200" w:rsidRPr="00FC654C" w:rsidRDefault="00457200" w:rsidP="00505A10">
            <w:pPr>
              <w:pStyle w:val="Tabletext"/>
              <w:jc w:val="center"/>
              <w:rPr>
                <w:sz w:val="18"/>
                <w:szCs w:val="18"/>
              </w:rPr>
            </w:pPr>
            <w:r w:rsidRPr="00FC654C">
              <w:rPr>
                <w:sz w:val="18"/>
                <w:szCs w:val="18"/>
              </w:rPr>
              <w:t>370</w:t>
            </w:r>
          </w:p>
        </w:tc>
      </w:tr>
      <w:tr w:rsidR="00457200" w:rsidRPr="00FC654C" w14:paraId="3464820A"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10C0A5B6" w14:textId="77777777" w:rsidR="00457200" w:rsidRPr="00FC654C" w:rsidRDefault="00457200" w:rsidP="00505A10">
            <w:pPr>
              <w:pStyle w:val="Tabletext"/>
              <w:jc w:val="center"/>
              <w:rPr>
                <w:sz w:val="18"/>
                <w:szCs w:val="18"/>
              </w:rPr>
            </w:pPr>
            <w:r w:rsidRPr="00FC654C">
              <w:rPr>
                <w:sz w:val="18"/>
                <w:szCs w:val="18"/>
              </w:rPr>
              <w:t>deltaN</w:t>
            </w:r>
          </w:p>
        </w:tc>
        <w:tc>
          <w:tcPr>
            <w:tcW w:w="1858" w:type="dxa"/>
            <w:tcBorders>
              <w:top w:val="single" w:sz="4" w:space="0" w:color="auto"/>
              <w:left w:val="single" w:sz="4" w:space="0" w:color="auto"/>
              <w:bottom w:val="single" w:sz="4" w:space="0" w:color="auto"/>
              <w:right w:val="single" w:sz="4" w:space="0" w:color="auto"/>
            </w:tcBorders>
            <w:noWrap/>
            <w:hideMark/>
          </w:tcPr>
          <w:p w14:paraId="49A202CB" w14:textId="77777777" w:rsidR="00457200" w:rsidRPr="002A68A9" w:rsidRDefault="00457200" w:rsidP="008A22A7">
            <w:pPr>
              <w:pStyle w:val="Tabletext"/>
              <w:jc w:val="left"/>
              <w:rPr>
                <w:sz w:val="18"/>
                <w:szCs w:val="18"/>
                <w:lang w:val="en-GB"/>
              </w:rPr>
            </w:pPr>
            <w:r w:rsidRPr="002A68A9">
              <w:rPr>
                <w:sz w:val="18"/>
                <w:szCs w:val="18"/>
                <w:lang w:val="en-GB"/>
              </w:rPr>
              <w:t>Average radio-refractive index lapse-rate (N</w:t>
            </w:r>
            <w:r w:rsidRPr="002A68A9">
              <w:rPr>
                <w:sz w:val="18"/>
                <w:szCs w:val="18"/>
                <w:lang w:val="en-GB"/>
              </w:rPr>
              <w:noBreakHyphen/>
              <w:t>units/km),</w:t>
            </w:r>
          </w:p>
        </w:tc>
        <w:tc>
          <w:tcPr>
            <w:tcW w:w="1172" w:type="dxa"/>
            <w:tcBorders>
              <w:top w:val="single" w:sz="4" w:space="0" w:color="auto"/>
              <w:left w:val="single" w:sz="4" w:space="0" w:color="auto"/>
              <w:bottom w:val="single" w:sz="4" w:space="0" w:color="auto"/>
              <w:right w:val="single" w:sz="4" w:space="0" w:color="auto"/>
            </w:tcBorders>
            <w:noWrap/>
            <w:hideMark/>
          </w:tcPr>
          <w:p w14:paraId="6752111E" w14:textId="77777777" w:rsidR="00457200" w:rsidRPr="00FC654C" w:rsidRDefault="00457200" w:rsidP="00505A10">
            <w:pPr>
              <w:pStyle w:val="Tabletext"/>
              <w:jc w:val="center"/>
              <w:rPr>
                <w:sz w:val="18"/>
                <w:szCs w:val="18"/>
              </w:rPr>
            </w:pPr>
            <w:r w:rsidRPr="00FC654C">
              <w:rPr>
                <w:sz w:val="18"/>
                <w:szCs w:val="18"/>
              </w:rPr>
              <w:t>51.9</w:t>
            </w:r>
          </w:p>
        </w:tc>
        <w:tc>
          <w:tcPr>
            <w:tcW w:w="1183" w:type="dxa"/>
            <w:tcBorders>
              <w:top w:val="single" w:sz="4" w:space="0" w:color="auto"/>
              <w:left w:val="single" w:sz="4" w:space="0" w:color="auto"/>
              <w:bottom w:val="single" w:sz="4" w:space="0" w:color="auto"/>
              <w:right w:val="single" w:sz="4" w:space="0" w:color="auto"/>
            </w:tcBorders>
            <w:hideMark/>
          </w:tcPr>
          <w:p w14:paraId="526790E7" w14:textId="77777777" w:rsidR="00457200" w:rsidRPr="00FC654C" w:rsidRDefault="00457200" w:rsidP="00505A10">
            <w:pPr>
              <w:pStyle w:val="Tabletext"/>
              <w:jc w:val="center"/>
              <w:rPr>
                <w:sz w:val="18"/>
                <w:szCs w:val="18"/>
              </w:rPr>
            </w:pPr>
            <w:r w:rsidRPr="00FC654C">
              <w:rPr>
                <w:sz w:val="18"/>
                <w:szCs w:val="18"/>
              </w:rPr>
              <w:t>49.1</w:t>
            </w:r>
          </w:p>
        </w:tc>
        <w:tc>
          <w:tcPr>
            <w:tcW w:w="1182" w:type="dxa"/>
            <w:tcBorders>
              <w:top w:val="single" w:sz="4" w:space="0" w:color="auto"/>
              <w:left w:val="single" w:sz="4" w:space="0" w:color="auto"/>
              <w:bottom w:val="single" w:sz="4" w:space="0" w:color="auto"/>
              <w:right w:val="single" w:sz="4" w:space="0" w:color="auto"/>
            </w:tcBorders>
            <w:noWrap/>
            <w:hideMark/>
          </w:tcPr>
          <w:p w14:paraId="6A2EC20F" w14:textId="77777777" w:rsidR="00457200" w:rsidRPr="00FC654C" w:rsidRDefault="00457200" w:rsidP="00505A10">
            <w:pPr>
              <w:pStyle w:val="Tabletext"/>
              <w:jc w:val="center"/>
              <w:rPr>
                <w:sz w:val="18"/>
                <w:szCs w:val="18"/>
              </w:rPr>
            </w:pPr>
            <w:r w:rsidRPr="00FC654C">
              <w:rPr>
                <w:sz w:val="18"/>
                <w:szCs w:val="18"/>
              </w:rPr>
              <w:t>51.9</w:t>
            </w:r>
          </w:p>
        </w:tc>
        <w:tc>
          <w:tcPr>
            <w:tcW w:w="1127" w:type="dxa"/>
            <w:tcBorders>
              <w:top w:val="single" w:sz="4" w:space="0" w:color="auto"/>
              <w:left w:val="single" w:sz="4" w:space="0" w:color="auto"/>
              <w:bottom w:val="single" w:sz="4" w:space="0" w:color="auto"/>
              <w:right w:val="single" w:sz="4" w:space="0" w:color="auto"/>
            </w:tcBorders>
            <w:hideMark/>
          </w:tcPr>
          <w:p w14:paraId="1ED7B8FB" w14:textId="77777777" w:rsidR="00457200" w:rsidRPr="00FC654C" w:rsidRDefault="00457200" w:rsidP="00505A10">
            <w:pPr>
              <w:pStyle w:val="Tabletext"/>
              <w:jc w:val="center"/>
              <w:rPr>
                <w:sz w:val="18"/>
                <w:szCs w:val="18"/>
              </w:rPr>
            </w:pPr>
            <w:r w:rsidRPr="00FC654C">
              <w:rPr>
                <w:sz w:val="18"/>
                <w:szCs w:val="18"/>
              </w:rPr>
              <w:t>49.1</w:t>
            </w:r>
          </w:p>
        </w:tc>
        <w:tc>
          <w:tcPr>
            <w:tcW w:w="1232" w:type="dxa"/>
            <w:tcBorders>
              <w:top w:val="single" w:sz="4" w:space="0" w:color="auto"/>
              <w:left w:val="single" w:sz="4" w:space="0" w:color="auto"/>
              <w:bottom w:val="single" w:sz="4" w:space="0" w:color="auto"/>
              <w:right w:val="single" w:sz="4" w:space="0" w:color="auto"/>
            </w:tcBorders>
            <w:hideMark/>
          </w:tcPr>
          <w:p w14:paraId="54E02E81" w14:textId="77777777" w:rsidR="00457200" w:rsidRPr="00FC654C" w:rsidRDefault="00457200" w:rsidP="00505A10">
            <w:pPr>
              <w:pStyle w:val="Tabletext"/>
              <w:jc w:val="center"/>
              <w:rPr>
                <w:sz w:val="18"/>
                <w:szCs w:val="18"/>
              </w:rPr>
            </w:pPr>
            <w:r w:rsidRPr="00FC654C">
              <w:rPr>
                <w:sz w:val="18"/>
                <w:szCs w:val="18"/>
              </w:rPr>
              <w:t>50</w:t>
            </w:r>
          </w:p>
        </w:tc>
        <w:tc>
          <w:tcPr>
            <w:tcW w:w="1193" w:type="dxa"/>
            <w:tcBorders>
              <w:top w:val="single" w:sz="4" w:space="0" w:color="auto"/>
              <w:left w:val="single" w:sz="4" w:space="0" w:color="auto"/>
              <w:bottom w:val="single" w:sz="4" w:space="0" w:color="auto"/>
              <w:right w:val="single" w:sz="4" w:space="0" w:color="auto"/>
            </w:tcBorders>
            <w:hideMark/>
          </w:tcPr>
          <w:p w14:paraId="3764E2FB" w14:textId="77777777" w:rsidR="00457200" w:rsidRPr="00FC654C" w:rsidRDefault="00457200" w:rsidP="00505A10">
            <w:pPr>
              <w:pStyle w:val="Tabletext"/>
              <w:jc w:val="center"/>
              <w:rPr>
                <w:sz w:val="18"/>
                <w:szCs w:val="18"/>
              </w:rPr>
            </w:pPr>
            <w:r w:rsidRPr="00FC654C">
              <w:rPr>
                <w:sz w:val="18"/>
                <w:szCs w:val="18"/>
              </w:rPr>
              <w:t>70</w:t>
            </w:r>
          </w:p>
        </w:tc>
      </w:tr>
      <w:tr w:rsidR="00457200" w:rsidRPr="00FC654C" w14:paraId="4B5EF586"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0EDD7EB8" w14:textId="77777777" w:rsidR="00457200" w:rsidRPr="00FC654C" w:rsidRDefault="00457200" w:rsidP="00505A10">
            <w:pPr>
              <w:pStyle w:val="Tabletext"/>
              <w:jc w:val="center"/>
              <w:rPr>
                <w:sz w:val="18"/>
                <w:szCs w:val="18"/>
              </w:rPr>
            </w:pPr>
            <w:r w:rsidRPr="00FC654C">
              <w:rPr>
                <w:sz w:val="18"/>
                <w:szCs w:val="18"/>
              </w:rPr>
              <w:t>dcr</w:t>
            </w:r>
          </w:p>
        </w:tc>
        <w:tc>
          <w:tcPr>
            <w:tcW w:w="1858" w:type="dxa"/>
            <w:tcBorders>
              <w:top w:val="single" w:sz="4" w:space="0" w:color="auto"/>
              <w:left w:val="single" w:sz="4" w:space="0" w:color="auto"/>
              <w:bottom w:val="single" w:sz="4" w:space="0" w:color="auto"/>
              <w:right w:val="single" w:sz="4" w:space="0" w:color="auto"/>
            </w:tcBorders>
            <w:noWrap/>
            <w:hideMark/>
          </w:tcPr>
          <w:p w14:paraId="62531E73" w14:textId="77777777" w:rsidR="00457200" w:rsidRPr="002A68A9" w:rsidRDefault="00457200" w:rsidP="008A22A7">
            <w:pPr>
              <w:pStyle w:val="Tabletext"/>
              <w:jc w:val="left"/>
              <w:rPr>
                <w:sz w:val="18"/>
                <w:szCs w:val="18"/>
                <w:lang w:val="en-GB"/>
              </w:rPr>
            </w:pPr>
            <w:r w:rsidRPr="002A68A9">
              <w:rPr>
                <w:sz w:val="18"/>
                <w:szCs w:val="18"/>
                <w:lang w:val="en-GB"/>
              </w:rPr>
              <w:t>Distance over land from Rx antenna to the coastline (km)</w:t>
            </w:r>
          </w:p>
        </w:tc>
        <w:tc>
          <w:tcPr>
            <w:tcW w:w="1172" w:type="dxa"/>
            <w:tcBorders>
              <w:top w:val="single" w:sz="4" w:space="0" w:color="auto"/>
              <w:left w:val="single" w:sz="4" w:space="0" w:color="auto"/>
              <w:bottom w:val="single" w:sz="4" w:space="0" w:color="auto"/>
              <w:right w:val="single" w:sz="4" w:space="0" w:color="auto"/>
            </w:tcBorders>
            <w:noWrap/>
            <w:hideMark/>
          </w:tcPr>
          <w:p w14:paraId="29C4182A" w14:textId="77777777" w:rsidR="00457200" w:rsidRPr="00FC654C" w:rsidRDefault="00457200" w:rsidP="00505A10">
            <w:pPr>
              <w:pStyle w:val="Tabletext"/>
              <w:jc w:val="center"/>
              <w:rPr>
                <w:sz w:val="18"/>
                <w:szCs w:val="18"/>
              </w:rPr>
            </w:pPr>
            <w:r w:rsidRPr="00FC654C">
              <w:rPr>
                <w:sz w:val="18"/>
                <w:szCs w:val="18"/>
              </w:rPr>
              <w:t>0</w:t>
            </w:r>
          </w:p>
        </w:tc>
        <w:tc>
          <w:tcPr>
            <w:tcW w:w="1183" w:type="dxa"/>
            <w:tcBorders>
              <w:top w:val="single" w:sz="4" w:space="0" w:color="auto"/>
              <w:left w:val="single" w:sz="4" w:space="0" w:color="auto"/>
              <w:bottom w:val="single" w:sz="4" w:space="0" w:color="auto"/>
              <w:right w:val="single" w:sz="4" w:space="0" w:color="auto"/>
            </w:tcBorders>
            <w:hideMark/>
          </w:tcPr>
          <w:p w14:paraId="62DFDCCC" w14:textId="77777777" w:rsidR="00457200" w:rsidRPr="00FC654C" w:rsidRDefault="00457200" w:rsidP="00505A10">
            <w:pPr>
              <w:pStyle w:val="Tabletext"/>
              <w:jc w:val="center"/>
              <w:rPr>
                <w:sz w:val="18"/>
                <w:szCs w:val="18"/>
              </w:rPr>
            </w:pPr>
            <w:r w:rsidRPr="00FC654C">
              <w:rPr>
                <w:sz w:val="18"/>
                <w:szCs w:val="18"/>
              </w:rPr>
              <w:t>0</w:t>
            </w:r>
          </w:p>
        </w:tc>
        <w:tc>
          <w:tcPr>
            <w:tcW w:w="1182" w:type="dxa"/>
            <w:tcBorders>
              <w:top w:val="single" w:sz="4" w:space="0" w:color="auto"/>
              <w:left w:val="single" w:sz="4" w:space="0" w:color="auto"/>
              <w:bottom w:val="single" w:sz="4" w:space="0" w:color="auto"/>
              <w:right w:val="single" w:sz="4" w:space="0" w:color="auto"/>
            </w:tcBorders>
            <w:noWrap/>
            <w:hideMark/>
          </w:tcPr>
          <w:p w14:paraId="41265A45" w14:textId="77777777" w:rsidR="00457200" w:rsidRPr="00FC654C" w:rsidRDefault="00457200" w:rsidP="00505A10">
            <w:pPr>
              <w:pStyle w:val="Tabletext"/>
              <w:jc w:val="center"/>
              <w:rPr>
                <w:sz w:val="18"/>
                <w:szCs w:val="18"/>
              </w:rPr>
            </w:pPr>
            <w:r w:rsidRPr="00FC654C">
              <w:rPr>
                <w:sz w:val="18"/>
                <w:szCs w:val="18"/>
              </w:rPr>
              <w:t>0</w:t>
            </w:r>
          </w:p>
        </w:tc>
        <w:tc>
          <w:tcPr>
            <w:tcW w:w="1127" w:type="dxa"/>
            <w:tcBorders>
              <w:top w:val="single" w:sz="4" w:space="0" w:color="auto"/>
              <w:left w:val="single" w:sz="4" w:space="0" w:color="auto"/>
              <w:bottom w:val="single" w:sz="4" w:space="0" w:color="auto"/>
              <w:right w:val="single" w:sz="4" w:space="0" w:color="auto"/>
            </w:tcBorders>
            <w:hideMark/>
          </w:tcPr>
          <w:p w14:paraId="7761F2F0" w14:textId="77777777" w:rsidR="00457200" w:rsidRPr="00FC654C" w:rsidRDefault="00457200" w:rsidP="00505A10">
            <w:pPr>
              <w:pStyle w:val="Tabletext"/>
              <w:jc w:val="center"/>
              <w:rPr>
                <w:sz w:val="18"/>
                <w:szCs w:val="18"/>
              </w:rPr>
            </w:pPr>
            <w:r w:rsidRPr="00FC654C">
              <w:rPr>
                <w:sz w:val="18"/>
                <w:szCs w:val="18"/>
              </w:rPr>
              <w:t>0</w:t>
            </w:r>
          </w:p>
        </w:tc>
        <w:tc>
          <w:tcPr>
            <w:tcW w:w="1232" w:type="dxa"/>
            <w:tcBorders>
              <w:top w:val="single" w:sz="4" w:space="0" w:color="auto"/>
              <w:left w:val="single" w:sz="4" w:space="0" w:color="auto"/>
              <w:bottom w:val="single" w:sz="4" w:space="0" w:color="auto"/>
              <w:right w:val="single" w:sz="4" w:space="0" w:color="auto"/>
            </w:tcBorders>
            <w:hideMark/>
          </w:tcPr>
          <w:p w14:paraId="03B1D448" w14:textId="77777777" w:rsidR="00457200" w:rsidRPr="00FC654C" w:rsidRDefault="00457200" w:rsidP="00505A10">
            <w:pPr>
              <w:pStyle w:val="Tabletext"/>
              <w:jc w:val="center"/>
              <w:rPr>
                <w:sz w:val="18"/>
                <w:szCs w:val="18"/>
              </w:rPr>
            </w:pPr>
            <w:r w:rsidRPr="00FC654C">
              <w:rPr>
                <w:sz w:val="18"/>
                <w:szCs w:val="18"/>
              </w:rPr>
              <w:t>0</w:t>
            </w:r>
          </w:p>
        </w:tc>
        <w:tc>
          <w:tcPr>
            <w:tcW w:w="1193" w:type="dxa"/>
            <w:tcBorders>
              <w:top w:val="single" w:sz="4" w:space="0" w:color="auto"/>
              <w:left w:val="single" w:sz="4" w:space="0" w:color="auto"/>
              <w:bottom w:val="single" w:sz="4" w:space="0" w:color="auto"/>
              <w:right w:val="single" w:sz="4" w:space="0" w:color="auto"/>
            </w:tcBorders>
            <w:hideMark/>
          </w:tcPr>
          <w:p w14:paraId="582981A1" w14:textId="77777777" w:rsidR="00457200" w:rsidRPr="00FC654C" w:rsidRDefault="00457200" w:rsidP="00505A10">
            <w:pPr>
              <w:pStyle w:val="Tabletext"/>
              <w:jc w:val="center"/>
              <w:rPr>
                <w:sz w:val="18"/>
                <w:szCs w:val="18"/>
              </w:rPr>
            </w:pPr>
            <w:r w:rsidRPr="00FC654C">
              <w:rPr>
                <w:sz w:val="18"/>
                <w:szCs w:val="18"/>
              </w:rPr>
              <w:t>0</w:t>
            </w:r>
          </w:p>
        </w:tc>
      </w:tr>
      <w:tr w:rsidR="00457200" w:rsidRPr="00FC654C" w14:paraId="6ED0AD6F" w14:textId="77777777" w:rsidTr="008A22A7">
        <w:trPr>
          <w:trHeight w:val="255"/>
          <w:jc w:val="center"/>
        </w:trPr>
        <w:tc>
          <w:tcPr>
            <w:tcW w:w="696" w:type="dxa"/>
            <w:tcBorders>
              <w:top w:val="single" w:sz="4" w:space="0" w:color="auto"/>
              <w:left w:val="single" w:sz="4" w:space="0" w:color="auto"/>
              <w:bottom w:val="single" w:sz="4" w:space="0" w:color="auto"/>
              <w:right w:val="single" w:sz="4" w:space="0" w:color="auto"/>
            </w:tcBorders>
            <w:noWrap/>
            <w:hideMark/>
          </w:tcPr>
          <w:p w14:paraId="14FDEF12" w14:textId="77777777" w:rsidR="00457200" w:rsidRPr="00FC654C" w:rsidRDefault="00457200" w:rsidP="00505A10">
            <w:pPr>
              <w:pStyle w:val="Tabletext"/>
              <w:jc w:val="center"/>
              <w:rPr>
                <w:sz w:val="18"/>
                <w:szCs w:val="18"/>
              </w:rPr>
            </w:pPr>
            <w:r w:rsidRPr="00FC654C">
              <w:rPr>
                <w:sz w:val="18"/>
                <w:szCs w:val="18"/>
              </w:rPr>
              <w:t>dct</w:t>
            </w:r>
          </w:p>
        </w:tc>
        <w:tc>
          <w:tcPr>
            <w:tcW w:w="1858" w:type="dxa"/>
            <w:tcBorders>
              <w:top w:val="single" w:sz="4" w:space="0" w:color="auto"/>
              <w:left w:val="single" w:sz="4" w:space="0" w:color="auto"/>
              <w:bottom w:val="single" w:sz="4" w:space="0" w:color="auto"/>
              <w:right w:val="single" w:sz="4" w:space="0" w:color="auto"/>
            </w:tcBorders>
            <w:noWrap/>
            <w:hideMark/>
          </w:tcPr>
          <w:p w14:paraId="6CC953C3" w14:textId="77777777" w:rsidR="00457200" w:rsidRPr="002A68A9" w:rsidRDefault="00457200" w:rsidP="008A22A7">
            <w:pPr>
              <w:pStyle w:val="Tabletext"/>
              <w:jc w:val="left"/>
              <w:rPr>
                <w:sz w:val="18"/>
                <w:szCs w:val="18"/>
                <w:lang w:val="en-GB"/>
              </w:rPr>
            </w:pPr>
            <w:r w:rsidRPr="002A68A9">
              <w:rPr>
                <w:sz w:val="18"/>
                <w:szCs w:val="18"/>
                <w:lang w:val="en-GB"/>
              </w:rPr>
              <w:t>Distance over land from Tx antenna to the coastline (km)</w:t>
            </w:r>
          </w:p>
        </w:tc>
        <w:tc>
          <w:tcPr>
            <w:tcW w:w="1172" w:type="dxa"/>
            <w:tcBorders>
              <w:top w:val="single" w:sz="4" w:space="0" w:color="auto"/>
              <w:left w:val="single" w:sz="4" w:space="0" w:color="auto"/>
              <w:bottom w:val="single" w:sz="4" w:space="0" w:color="auto"/>
              <w:right w:val="single" w:sz="4" w:space="0" w:color="auto"/>
            </w:tcBorders>
            <w:noWrap/>
            <w:hideMark/>
          </w:tcPr>
          <w:p w14:paraId="029F51F6" w14:textId="77777777" w:rsidR="00457200" w:rsidRPr="00FC654C" w:rsidRDefault="00457200" w:rsidP="00505A10">
            <w:pPr>
              <w:pStyle w:val="Tabletext"/>
              <w:jc w:val="center"/>
              <w:rPr>
                <w:sz w:val="18"/>
                <w:szCs w:val="18"/>
              </w:rPr>
            </w:pPr>
            <w:r w:rsidRPr="00FC654C">
              <w:rPr>
                <w:sz w:val="18"/>
                <w:szCs w:val="18"/>
              </w:rPr>
              <w:t>0</w:t>
            </w:r>
          </w:p>
        </w:tc>
        <w:tc>
          <w:tcPr>
            <w:tcW w:w="1183" w:type="dxa"/>
            <w:tcBorders>
              <w:top w:val="single" w:sz="4" w:space="0" w:color="auto"/>
              <w:left w:val="single" w:sz="4" w:space="0" w:color="auto"/>
              <w:bottom w:val="single" w:sz="4" w:space="0" w:color="auto"/>
              <w:right w:val="single" w:sz="4" w:space="0" w:color="auto"/>
            </w:tcBorders>
            <w:hideMark/>
          </w:tcPr>
          <w:p w14:paraId="3517F00F" w14:textId="77777777" w:rsidR="00457200" w:rsidRPr="00FC654C" w:rsidRDefault="00457200" w:rsidP="00505A10">
            <w:pPr>
              <w:pStyle w:val="Tabletext"/>
              <w:jc w:val="center"/>
              <w:rPr>
                <w:sz w:val="18"/>
                <w:szCs w:val="18"/>
              </w:rPr>
            </w:pPr>
            <w:r w:rsidRPr="00FC654C">
              <w:rPr>
                <w:sz w:val="18"/>
                <w:szCs w:val="18"/>
              </w:rPr>
              <w:t>0</w:t>
            </w:r>
          </w:p>
        </w:tc>
        <w:tc>
          <w:tcPr>
            <w:tcW w:w="1182" w:type="dxa"/>
            <w:tcBorders>
              <w:top w:val="single" w:sz="4" w:space="0" w:color="auto"/>
              <w:left w:val="single" w:sz="4" w:space="0" w:color="auto"/>
              <w:bottom w:val="single" w:sz="4" w:space="0" w:color="auto"/>
              <w:right w:val="single" w:sz="4" w:space="0" w:color="auto"/>
            </w:tcBorders>
            <w:noWrap/>
            <w:hideMark/>
          </w:tcPr>
          <w:p w14:paraId="726130F0" w14:textId="77777777" w:rsidR="00457200" w:rsidRPr="00FC654C" w:rsidRDefault="00457200" w:rsidP="00505A10">
            <w:pPr>
              <w:pStyle w:val="Tabletext"/>
              <w:jc w:val="center"/>
              <w:rPr>
                <w:sz w:val="18"/>
                <w:szCs w:val="18"/>
              </w:rPr>
            </w:pPr>
            <w:r w:rsidRPr="00FC654C">
              <w:rPr>
                <w:sz w:val="18"/>
                <w:szCs w:val="18"/>
              </w:rPr>
              <w:t>0</w:t>
            </w:r>
          </w:p>
        </w:tc>
        <w:tc>
          <w:tcPr>
            <w:tcW w:w="1127" w:type="dxa"/>
            <w:tcBorders>
              <w:top w:val="single" w:sz="4" w:space="0" w:color="auto"/>
              <w:left w:val="single" w:sz="4" w:space="0" w:color="auto"/>
              <w:bottom w:val="single" w:sz="4" w:space="0" w:color="auto"/>
              <w:right w:val="single" w:sz="4" w:space="0" w:color="auto"/>
            </w:tcBorders>
            <w:hideMark/>
          </w:tcPr>
          <w:p w14:paraId="159F4E97" w14:textId="77777777" w:rsidR="00457200" w:rsidRPr="00FC654C" w:rsidRDefault="00457200" w:rsidP="00505A10">
            <w:pPr>
              <w:pStyle w:val="Tabletext"/>
              <w:jc w:val="center"/>
              <w:rPr>
                <w:sz w:val="18"/>
                <w:szCs w:val="18"/>
              </w:rPr>
            </w:pPr>
            <w:r w:rsidRPr="00FC654C">
              <w:rPr>
                <w:sz w:val="18"/>
                <w:szCs w:val="18"/>
              </w:rPr>
              <w:t>0</w:t>
            </w:r>
          </w:p>
        </w:tc>
        <w:tc>
          <w:tcPr>
            <w:tcW w:w="1232" w:type="dxa"/>
            <w:tcBorders>
              <w:top w:val="single" w:sz="4" w:space="0" w:color="auto"/>
              <w:left w:val="single" w:sz="4" w:space="0" w:color="auto"/>
              <w:bottom w:val="single" w:sz="4" w:space="0" w:color="auto"/>
              <w:right w:val="single" w:sz="4" w:space="0" w:color="auto"/>
            </w:tcBorders>
            <w:hideMark/>
          </w:tcPr>
          <w:p w14:paraId="1B96C3CF" w14:textId="77777777" w:rsidR="00457200" w:rsidRPr="00FC654C" w:rsidRDefault="00457200" w:rsidP="00505A10">
            <w:pPr>
              <w:pStyle w:val="Tabletext"/>
              <w:jc w:val="center"/>
              <w:rPr>
                <w:sz w:val="18"/>
                <w:szCs w:val="18"/>
              </w:rPr>
            </w:pPr>
            <w:r w:rsidRPr="00FC654C">
              <w:rPr>
                <w:sz w:val="18"/>
                <w:szCs w:val="18"/>
              </w:rPr>
              <w:t>0</w:t>
            </w:r>
          </w:p>
        </w:tc>
        <w:tc>
          <w:tcPr>
            <w:tcW w:w="1193" w:type="dxa"/>
            <w:tcBorders>
              <w:top w:val="single" w:sz="4" w:space="0" w:color="auto"/>
              <w:left w:val="single" w:sz="4" w:space="0" w:color="auto"/>
              <w:bottom w:val="single" w:sz="4" w:space="0" w:color="auto"/>
              <w:right w:val="single" w:sz="4" w:space="0" w:color="auto"/>
            </w:tcBorders>
            <w:hideMark/>
          </w:tcPr>
          <w:p w14:paraId="01E2A496" w14:textId="77777777" w:rsidR="00457200" w:rsidRPr="00FC654C" w:rsidRDefault="00457200" w:rsidP="00505A10">
            <w:pPr>
              <w:pStyle w:val="Tabletext"/>
              <w:jc w:val="center"/>
              <w:rPr>
                <w:sz w:val="18"/>
                <w:szCs w:val="18"/>
              </w:rPr>
            </w:pPr>
            <w:r w:rsidRPr="00FC654C">
              <w:rPr>
                <w:sz w:val="18"/>
                <w:szCs w:val="18"/>
              </w:rPr>
              <w:t>0</w:t>
            </w:r>
          </w:p>
        </w:tc>
      </w:tr>
    </w:tbl>
    <w:p w14:paraId="569A7C34" w14:textId="77777777" w:rsidR="00457200" w:rsidRPr="002F0A90" w:rsidRDefault="00457200" w:rsidP="00457200">
      <w:pPr>
        <w:pStyle w:val="Tablefin"/>
      </w:pPr>
    </w:p>
    <w:p w14:paraId="7F9BB1A0" w14:textId="432D7486" w:rsidR="00457200" w:rsidRPr="002A68A9" w:rsidRDefault="00457200" w:rsidP="006F18F3">
      <w:pPr>
        <w:rPr>
          <w:lang w:val="en-GB"/>
        </w:rPr>
      </w:pPr>
      <w:r w:rsidRPr="002A68A9">
        <w:rPr>
          <w:lang w:val="en-GB"/>
        </w:rPr>
        <w:t>Figures A1-2</w:t>
      </w:r>
      <w:r w:rsidR="006F18F3">
        <w:rPr>
          <w:lang w:val="en-GB"/>
        </w:rPr>
        <w:t>4</w:t>
      </w:r>
      <w:r w:rsidRPr="002A68A9">
        <w:rPr>
          <w:lang w:val="en-GB"/>
        </w:rPr>
        <w:t xml:space="preserve"> to A1-2</w:t>
      </w:r>
      <w:r w:rsidR="006F18F3">
        <w:rPr>
          <w:lang w:val="en-GB"/>
        </w:rPr>
        <w:t>7</w:t>
      </w:r>
      <w:r w:rsidRPr="002A68A9">
        <w:rPr>
          <w:lang w:val="en-GB"/>
        </w:rPr>
        <w:t xml:space="preserve"> show pathloss calculated completely above sea waters, and during 20% of time for which the transmission loss is not exceeded. The curves indicate the minimum path losses using the propagation model with </w:t>
      </w:r>
      <w:r w:rsidRPr="002A68A9">
        <w:rPr>
          <w:i/>
          <w:lang w:val="en-GB"/>
        </w:rPr>
        <w:t>p</w:t>
      </w:r>
      <w:r w:rsidR="008A22A7" w:rsidRPr="002A68A9">
        <w:rPr>
          <w:lang w:val="en-GB"/>
        </w:rPr>
        <w:t xml:space="preserve"> </w:t>
      </w:r>
      <w:r w:rsidRPr="002A68A9">
        <w:rPr>
          <w:lang w:val="en-GB"/>
        </w:rPr>
        <w:t>=</w:t>
      </w:r>
      <w:r w:rsidR="008A22A7" w:rsidRPr="002A68A9">
        <w:rPr>
          <w:lang w:val="en-GB"/>
        </w:rPr>
        <w:t xml:space="preserve"> </w:t>
      </w:r>
      <w:r w:rsidRPr="002A68A9">
        <w:rPr>
          <w:lang w:val="en-GB"/>
        </w:rPr>
        <w:t>20%.</w:t>
      </w:r>
    </w:p>
    <w:p w14:paraId="12FA460E" w14:textId="09B6A379" w:rsidR="00457200" w:rsidRPr="002A68A9" w:rsidRDefault="00457200" w:rsidP="00486F21">
      <w:pPr>
        <w:pStyle w:val="FigureNo"/>
        <w:rPr>
          <w:rFonts w:ascii="Times New Roman Bold" w:hAnsi="Times New Roman Bold" w:cs="Times New Roman Bold"/>
          <w:lang w:val="en-GB"/>
        </w:rPr>
      </w:pPr>
      <w:r w:rsidRPr="002A68A9">
        <w:rPr>
          <w:lang w:val="en-GB"/>
        </w:rPr>
        <w:t>FIGURE A1-2</w:t>
      </w:r>
      <w:r w:rsidR="00486F21">
        <w:rPr>
          <w:lang w:val="en-GB"/>
        </w:rPr>
        <w:t>4</w:t>
      </w:r>
    </w:p>
    <w:p w14:paraId="265E558A" w14:textId="77777777" w:rsidR="00457200" w:rsidRPr="002A68A9" w:rsidRDefault="00457200" w:rsidP="00457200">
      <w:pPr>
        <w:pStyle w:val="Figuretitle"/>
        <w:rPr>
          <w:lang w:val="en-GB"/>
        </w:rPr>
      </w:pPr>
      <w:r w:rsidRPr="002A68A9">
        <w:rPr>
          <w:lang w:val="en-GB"/>
        </w:rPr>
        <w:t xml:space="preserve">Path losses between an IMT base station located on shoreline and a shipborne radar </w:t>
      </w:r>
      <w:r w:rsidRPr="002A68A9">
        <w:rPr>
          <w:lang w:val="en-GB"/>
        </w:rPr>
        <w:br/>
        <w:t>at sea (ITU-R P.452-16 City 1 case)</w:t>
      </w:r>
    </w:p>
    <w:p w14:paraId="0C04496E" w14:textId="77777777" w:rsidR="00457200" w:rsidRPr="002F0A90" w:rsidRDefault="00457200" w:rsidP="00457200">
      <w:pPr>
        <w:pStyle w:val="Figure"/>
      </w:pPr>
      <w:r w:rsidRPr="002F0A90">
        <w:rPr>
          <w:noProof/>
          <w:lang w:val="en-GB" w:eastAsia="en-GB"/>
        </w:rPr>
        <w:drawing>
          <wp:inline distT="0" distB="0" distL="0" distR="0" wp14:anchorId="316C8CE4" wp14:editId="2C65E40A">
            <wp:extent cx="3439160" cy="2333625"/>
            <wp:effectExtent l="0" t="0" r="889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39160" cy="2333625"/>
                    </a:xfrm>
                    <a:prstGeom prst="rect">
                      <a:avLst/>
                    </a:prstGeom>
                    <a:noFill/>
                    <a:ln>
                      <a:noFill/>
                    </a:ln>
                  </pic:spPr>
                </pic:pic>
              </a:graphicData>
            </a:graphic>
          </wp:inline>
        </w:drawing>
      </w:r>
    </w:p>
    <w:p w14:paraId="1B81C094" w14:textId="1382F685" w:rsidR="00457200" w:rsidRPr="002A68A9" w:rsidRDefault="00457200" w:rsidP="00486F21">
      <w:pPr>
        <w:pStyle w:val="FigureNo"/>
        <w:rPr>
          <w:rFonts w:ascii="Times New Roman Bold" w:hAnsi="Times New Roman Bold" w:cs="Times New Roman Bold"/>
          <w:lang w:val="en-GB"/>
        </w:rPr>
      </w:pPr>
      <w:r w:rsidRPr="002A68A9">
        <w:rPr>
          <w:lang w:val="en-GB"/>
        </w:rPr>
        <w:t>FIGURE A1-2</w:t>
      </w:r>
      <w:r w:rsidR="00486F21">
        <w:rPr>
          <w:lang w:val="en-GB"/>
        </w:rPr>
        <w:t>5</w:t>
      </w:r>
    </w:p>
    <w:p w14:paraId="5BC5A968" w14:textId="77777777" w:rsidR="00457200" w:rsidRPr="002A68A9" w:rsidRDefault="00457200" w:rsidP="00457200">
      <w:pPr>
        <w:pStyle w:val="Figuretitle"/>
        <w:rPr>
          <w:lang w:val="en-GB"/>
        </w:rPr>
      </w:pPr>
      <w:r w:rsidRPr="002A68A9">
        <w:rPr>
          <w:lang w:val="en-GB"/>
        </w:rPr>
        <w:t xml:space="preserve">Path losses between an IMT base station located on shoreline and a shipborne radar </w:t>
      </w:r>
      <w:r w:rsidRPr="002A68A9">
        <w:rPr>
          <w:lang w:val="en-GB"/>
        </w:rPr>
        <w:br/>
        <w:t>at sea (ITU-R P.452-16 City 2 case)</w:t>
      </w:r>
    </w:p>
    <w:p w14:paraId="4900EB19" w14:textId="77777777" w:rsidR="00457200" w:rsidRPr="002F0A90" w:rsidRDefault="00457200" w:rsidP="00457200">
      <w:pPr>
        <w:pStyle w:val="Figure"/>
      </w:pPr>
      <w:r w:rsidRPr="002F0A90">
        <w:rPr>
          <w:noProof/>
          <w:lang w:val="en-GB" w:eastAsia="en-GB"/>
        </w:rPr>
        <w:drawing>
          <wp:inline distT="0" distB="0" distL="0" distR="0" wp14:anchorId="5BEA2BF9" wp14:editId="41A5CF37">
            <wp:extent cx="3357245" cy="23749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57245" cy="2374900"/>
                    </a:xfrm>
                    <a:prstGeom prst="rect">
                      <a:avLst/>
                    </a:prstGeom>
                    <a:noFill/>
                    <a:ln>
                      <a:noFill/>
                    </a:ln>
                  </pic:spPr>
                </pic:pic>
              </a:graphicData>
            </a:graphic>
          </wp:inline>
        </w:drawing>
      </w:r>
    </w:p>
    <w:p w14:paraId="434802A3" w14:textId="46CD0C7C" w:rsidR="00457200" w:rsidRPr="002A68A9" w:rsidRDefault="00457200" w:rsidP="00486F21">
      <w:pPr>
        <w:pStyle w:val="FigureNo"/>
        <w:rPr>
          <w:rFonts w:ascii="Times New Roman Bold" w:hAnsi="Times New Roman Bold" w:cs="Times New Roman Bold"/>
          <w:lang w:val="en-GB"/>
        </w:rPr>
      </w:pPr>
      <w:r w:rsidRPr="002A68A9">
        <w:rPr>
          <w:lang w:val="en-GB"/>
        </w:rPr>
        <w:t>FIGURE A1-2</w:t>
      </w:r>
      <w:r w:rsidR="00486F21">
        <w:rPr>
          <w:lang w:val="en-GB"/>
        </w:rPr>
        <w:t>6</w:t>
      </w:r>
    </w:p>
    <w:p w14:paraId="3C99F7EA" w14:textId="77777777" w:rsidR="00457200" w:rsidRPr="002A68A9" w:rsidRDefault="00457200" w:rsidP="00457200">
      <w:pPr>
        <w:pStyle w:val="Figuretitle"/>
        <w:rPr>
          <w:rFonts w:asciiTheme="majorBidi" w:hAnsiTheme="majorBidi" w:cstheme="majorBidi"/>
          <w:b w:val="0"/>
          <w:bCs/>
          <w:lang w:val="en-GB"/>
        </w:rPr>
      </w:pPr>
      <w:r w:rsidRPr="002A68A9">
        <w:rPr>
          <w:rFonts w:asciiTheme="majorBidi" w:hAnsiTheme="majorBidi" w:cstheme="majorBidi"/>
          <w:bCs/>
          <w:lang w:val="en-GB"/>
        </w:rPr>
        <w:t xml:space="preserve">Path losses between an IMT base station located on shoreline and a shipborne radar </w:t>
      </w:r>
      <w:r w:rsidRPr="002A68A9">
        <w:rPr>
          <w:rFonts w:asciiTheme="majorBidi" w:hAnsiTheme="majorBidi" w:cstheme="majorBidi"/>
          <w:bCs/>
          <w:lang w:val="en-GB"/>
        </w:rPr>
        <w:br/>
        <w:t>at sea (ITU-R P.452-16 City 3</w:t>
      </w:r>
      <w:r w:rsidRPr="002A68A9">
        <w:rPr>
          <w:rFonts w:asciiTheme="majorBidi" w:hAnsiTheme="majorBidi" w:cstheme="majorBidi"/>
          <w:bCs/>
          <w:sz w:val="28"/>
          <w:lang w:val="en-GB"/>
        </w:rPr>
        <w:t xml:space="preserve"> </w:t>
      </w:r>
      <w:r w:rsidRPr="002A68A9">
        <w:rPr>
          <w:rFonts w:asciiTheme="majorBidi" w:hAnsiTheme="majorBidi" w:cstheme="majorBidi"/>
          <w:bCs/>
          <w:lang w:val="en-GB"/>
        </w:rPr>
        <w:t>case)</w:t>
      </w:r>
    </w:p>
    <w:p w14:paraId="79C89788" w14:textId="77777777" w:rsidR="00457200" w:rsidRPr="002F0A90" w:rsidRDefault="00457200" w:rsidP="00457200">
      <w:pPr>
        <w:pStyle w:val="Figure"/>
      </w:pPr>
      <w:r w:rsidRPr="002F0A90">
        <w:rPr>
          <w:noProof/>
          <w:lang w:val="en-GB" w:eastAsia="en-GB"/>
        </w:rPr>
        <w:drawing>
          <wp:inline distT="0" distB="0" distL="0" distR="0" wp14:anchorId="110B5011" wp14:editId="7A0B62E8">
            <wp:extent cx="3098165" cy="2511425"/>
            <wp:effectExtent l="0" t="0" r="6985"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8165" cy="2511425"/>
                    </a:xfrm>
                    <a:prstGeom prst="rect">
                      <a:avLst/>
                    </a:prstGeom>
                    <a:noFill/>
                    <a:ln>
                      <a:noFill/>
                    </a:ln>
                  </pic:spPr>
                </pic:pic>
              </a:graphicData>
            </a:graphic>
          </wp:inline>
        </w:drawing>
      </w:r>
    </w:p>
    <w:p w14:paraId="1F6A4035" w14:textId="23BA1D50" w:rsidR="00457200" w:rsidRPr="002A68A9" w:rsidRDefault="00457200" w:rsidP="00486F21">
      <w:pPr>
        <w:pStyle w:val="FigureNo"/>
        <w:rPr>
          <w:rFonts w:ascii="Times New Roman Bold" w:hAnsi="Times New Roman Bold" w:cs="Times New Roman Bold"/>
          <w:lang w:val="en-GB"/>
        </w:rPr>
      </w:pPr>
      <w:r w:rsidRPr="002A68A9">
        <w:rPr>
          <w:lang w:val="en-GB"/>
        </w:rPr>
        <w:t>FIGURE A1-2</w:t>
      </w:r>
      <w:r w:rsidR="00486F21">
        <w:rPr>
          <w:lang w:val="en-GB"/>
        </w:rPr>
        <w:t>7</w:t>
      </w:r>
    </w:p>
    <w:p w14:paraId="4A2DF836" w14:textId="77777777" w:rsidR="00457200" w:rsidRPr="002A68A9" w:rsidRDefault="00457200" w:rsidP="00457200">
      <w:pPr>
        <w:pStyle w:val="Figuretitle"/>
        <w:rPr>
          <w:rFonts w:asciiTheme="majorBidi" w:hAnsiTheme="majorBidi" w:cstheme="majorBidi"/>
          <w:b w:val="0"/>
          <w:bCs/>
          <w:lang w:val="en-GB"/>
        </w:rPr>
      </w:pPr>
      <w:r w:rsidRPr="002A68A9">
        <w:rPr>
          <w:rFonts w:asciiTheme="majorBidi" w:hAnsiTheme="majorBidi" w:cstheme="majorBidi"/>
          <w:bCs/>
          <w:lang w:val="en-GB"/>
        </w:rPr>
        <w:t xml:space="preserve">Path losses between an IMT base station located on shoreline and a shipborne radar </w:t>
      </w:r>
      <w:r w:rsidRPr="002A68A9">
        <w:rPr>
          <w:rFonts w:asciiTheme="majorBidi" w:hAnsiTheme="majorBidi" w:cstheme="majorBidi"/>
          <w:bCs/>
          <w:lang w:val="en-GB"/>
        </w:rPr>
        <w:br/>
        <w:t>at sea (ITU-R P.452-16 City 4 case)</w:t>
      </w:r>
    </w:p>
    <w:p w14:paraId="609809FB" w14:textId="77777777" w:rsidR="00457200" w:rsidRPr="002F0A90" w:rsidRDefault="00457200" w:rsidP="00457200">
      <w:pPr>
        <w:pStyle w:val="Figure"/>
        <w:rPr>
          <w:szCs w:val="24"/>
        </w:rPr>
      </w:pPr>
      <w:r w:rsidRPr="002F0A90">
        <w:rPr>
          <w:noProof/>
          <w:lang w:val="en-GB" w:eastAsia="en-GB"/>
        </w:rPr>
        <w:drawing>
          <wp:inline distT="0" distB="0" distL="0" distR="0" wp14:anchorId="21DE4A1B" wp14:editId="67CDAFF8">
            <wp:extent cx="3166110" cy="25793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6110" cy="2579370"/>
                    </a:xfrm>
                    <a:prstGeom prst="rect">
                      <a:avLst/>
                    </a:prstGeom>
                    <a:noFill/>
                    <a:ln>
                      <a:noFill/>
                    </a:ln>
                  </pic:spPr>
                </pic:pic>
              </a:graphicData>
            </a:graphic>
          </wp:inline>
        </w:drawing>
      </w:r>
    </w:p>
    <w:p w14:paraId="43C3BE45" w14:textId="77777777" w:rsidR="00457200" w:rsidRPr="002A68A9" w:rsidRDefault="00457200" w:rsidP="00457200">
      <w:pPr>
        <w:rPr>
          <w:spacing w:val="-2"/>
          <w:lang w:val="en-GB"/>
        </w:rPr>
      </w:pPr>
      <w:r w:rsidRPr="002A68A9">
        <w:rPr>
          <w:spacing w:val="-2"/>
          <w:lang w:val="en-GB"/>
        </w:rPr>
        <w:t xml:space="preserve">Recommendation ITU-R P.2108 clutter loss model is considered with random location variability </w:t>
      </w:r>
      <w:r w:rsidRPr="002A68A9">
        <w:rPr>
          <w:i/>
          <w:spacing w:val="-2"/>
          <w:lang w:val="en-GB"/>
        </w:rPr>
        <w:t>P</w:t>
      </w:r>
      <w:r w:rsidRPr="002A68A9">
        <w:rPr>
          <w:spacing w:val="-2"/>
          <w:lang w:val="en-GB"/>
        </w:rPr>
        <w:t>%.</w:t>
      </w:r>
    </w:p>
    <w:p w14:paraId="47673FF9" w14:textId="6A3E8250" w:rsidR="00457200" w:rsidRPr="002A68A9" w:rsidRDefault="00457200" w:rsidP="00486F21">
      <w:pPr>
        <w:pStyle w:val="FigureNo"/>
        <w:rPr>
          <w:lang w:val="en-GB"/>
        </w:rPr>
      </w:pPr>
      <w:r w:rsidRPr="002A68A9">
        <w:rPr>
          <w:lang w:val="en-GB"/>
        </w:rPr>
        <w:t>FIGURE A1-2</w:t>
      </w:r>
      <w:r w:rsidR="00486F21">
        <w:rPr>
          <w:lang w:val="en-GB"/>
        </w:rPr>
        <w:t>8</w:t>
      </w:r>
    </w:p>
    <w:p w14:paraId="5F0E044E" w14:textId="77777777" w:rsidR="00457200" w:rsidRPr="002A68A9" w:rsidRDefault="00457200" w:rsidP="00457200">
      <w:pPr>
        <w:pStyle w:val="Figuretitle"/>
        <w:rPr>
          <w:lang w:val="en-GB"/>
        </w:rPr>
      </w:pPr>
      <w:r w:rsidRPr="002A68A9">
        <w:rPr>
          <w:lang w:val="en-GB"/>
        </w:rPr>
        <w:t>Median clutter loss for terrestrial paths</w:t>
      </w:r>
    </w:p>
    <w:p w14:paraId="37C7FDCD" w14:textId="77777777" w:rsidR="00457200" w:rsidRPr="002F0A90" w:rsidRDefault="00457200" w:rsidP="00457200">
      <w:pPr>
        <w:pStyle w:val="Figure"/>
      </w:pPr>
      <w:r w:rsidRPr="002F0A90">
        <w:rPr>
          <w:noProof/>
          <w:lang w:val="en-GB" w:eastAsia="en-GB"/>
        </w:rPr>
        <w:drawing>
          <wp:inline distT="0" distB="0" distL="0" distR="0" wp14:anchorId="58E4A5D8" wp14:editId="56BB26C2">
            <wp:extent cx="2988945" cy="22383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8945" cy="2238375"/>
                    </a:xfrm>
                    <a:prstGeom prst="rect">
                      <a:avLst/>
                    </a:prstGeom>
                    <a:noFill/>
                    <a:ln>
                      <a:noFill/>
                    </a:ln>
                  </pic:spPr>
                </pic:pic>
              </a:graphicData>
            </a:graphic>
          </wp:inline>
        </w:drawing>
      </w:r>
    </w:p>
    <w:p w14:paraId="0E6076AB" w14:textId="77777777" w:rsidR="00457200" w:rsidRPr="002A68A9" w:rsidRDefault="00457200" w:rsidP="00457200">
      <w:pPr>
        <w:rPr>
          <w:lang w:val="en-GB" w:eastAsia="zh-CN"/>
        </w:rPr>
      </w:pPr>
      <w:r w:rsidRPr="002A68A9">
        <w:rPr>
          <w:lang w:val="en-GB" w:eastAsia="zh-CN"/>
        </w:rPr>
        <w:t>For IMT indoor BS, building entry loss refers to Recommendation ITU-R P.2109. The values of 2 dB and 7.5 dB are used respectively for traditional and thermally efficient building entry loss. 1% location variability is considered in order to evaluate the worst case.</w:t>
      </w:r>
    </w:p>
    <w:p w14:paraId="25B545C1" w14:textId="77777777" w:rsidR="00457200" w:rsidRPr="002A68A9" w:rsidRDefault="00457200" w:rsidP="00457200">
      <w:pPr>
        <w:rPr>
          <w:lang w:val="en-GB" w:eastAsia="zh-CN"/>
        </w:rPr>
      </w:pPr>
      <w:r w:rsidRPr="002A68A9">
        <w:rPr>
          <w:lang w:val="en-GB" w:eastAsia="zh-CN"/>
        </w:rPr>
        <w:t>For IMT outdoor BS scenarios in this study, building entry loss is not considered.</w:t>
      </w:r>
    </w:p>
    <w:p w14:paraId="3641C977" w14:textId="746C274E" w:rsidR="00457200" w:rsidRPr="002F0A90" w:rsidRDefault="00457200" w:rsidP="006F18F3">
      <w:pPr>
        <w:pStyle w:val="FigureNo"/>
      </w:pPr>
      <w:r w:rsidRPr="002F0A90">
        <w:t xml:space="preserve">FIGURE </w:t>
      </w:r>
      <w:r>
        <w:t>A1-</w:t>
      </w:r>
      <w:r w:rsidR="006F18F3">
        <w:t>29</w:t>
      </w:r>
    </w:p>
    <w:p w14:paraId="14DAB798" w14:textId="77777777" w:rsidR="00457200" w:rsidRPr="002F0A90" w:rsidRDefault="00457200" w:rsidP="00457200">
      <w:pPr>
        <w:pStyle w:val="Figuretitle"/>
      </w:pPr>
      <w:r w:rsidRPr="002F0A90">
        <w:t>Building entry loss</w:t>
      </w:r>
    </w:p>
    <w:p w14:paraId="25C20222" w14:textId="77777777" w:rsidR="00457200" w:rsidRPr="002F0A90" w:rsidRDefault="00457200" w:rsidP="00457200">
      <w:pPr>
        <w:pStyle w:val="Figure"/>
      </w:pPr>
      <w:r w:rsidRPr="002F0A90">
        <w:rPr>
          <w:noProof/>
          <w:lang w:val="en-GB" w:eastAsia="en-GB"/>
        </w:rPr>
        <w:drawing>
          <wp:inline distT="0" distB="0" distL="0" distR="0" wp14:anchorId="64CAD1C4" wp14:editId="53DE3E9E">
            <wp:extent cx="3261995" cy="2224405"/>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61995" cy="2224405"/>
                    </a:xfrm>
                    <a:prstGeom prst="rect">
                      <a:avLst/>
                    </a:prstGeom>
                    <a:noFill/>
                    <a:ln>
                      <a:noFill/>
                    </a:ln>
                  </pic:spPr>
                </pic:pic>
              </a:graphicData>
            </a:graphic>
          </wp:inline>
        </w:drawing>
      </w:r>
    </w:p>
    <w:p w14:paraId="1ED8A9DF" w14:textId="77777777" w:rsidR="00457200" w:rsidRPr="002A68A9" w:rsidRDefault="00457200" w:rsidP="00457200">
      <w:pPr>
        <w:pStyle w:val="Heading1"/>
        <w:rPr>
          <w:rFonts w:eastAsiaTheme="minorEastAsia"/>
          <w:lang w:val="en-GB"/>
        </w:rPr>
      </w:pPr>
      <w:bookmarkStart w:id="121" w:name="_Toc20141828"/>
      <w:r w:rsidRPr="002A68A9">
        <w:rPr>
          <w:rFonts w:eastAsiaTheme="minorEastAsia"/>
          <w:lang w:val="en-GB"/>
        </w:rPr>
        <w:t>3</w:t>
      </w:r>
      <w:r w:rsidRPr="002A68A9">
        <w:rPr>
          <w:rFonts w:eastAsiaTheme="minorEastAsia"/>
          <w:lang w:val="en-GB"/>
        </w:rPr>
        <w:tab/>
        <w:t>Analysis approach</w:t>
      </w:r>
      <w:bookmarkEnd w:id="121"/>
    </w:p>
    <w:p w14:paraId="78F9897B" w14:textId="0D7BF560" w:rsidR="00457200" w:rsidRPr="002A68A9" w:rsidRDefault="00457200" w:rsidP="00486F21">
      <w:pPr>
        <w:rPr>
          <w:rFonts w:eastAsiaTheme="minorEastAsia"/>
          <w:lang w:val="en-GB"/>
        </w:rPr>
      </w:pPr>
      <w:r w:rsidRPr="002A68A9">
        <w:rPr>
          <w:lang w:val="en-GB"/>
        </w:rPr>
        <w:t>One IMT base station is positioned several kms away Radar, with 1 sector pointing towards the coast as shown in Fig. A1-3</w:t>
      </w:r>
      <w:r w:rsidR="00486F21">
        <w:rPr>
          <w:lang w:val="en-GB"/>
        </w:rPr>
        <w:t>0</w:t>
      </w:r>
      <w:r w:rsidRPr="002A68A9">
        <w:rPr>
          <w:lang w:val="en-GB"/>
        </w:rPr>
        <w:t>.</w:t>
      </w:r>
    </w:p>
    <w:p w14:paraId="181C19BD" w14:textId="049467F1" w:rsidR="00457200" w:rsidRPr="002A68A9" w:rsidRDefault="00457200" w:rsidP="006F18F3">
      <w:pPr>
        <w:pStyle w:val="FigureNo"/>
        <w:rPr>
          <w:lang w:val="en-GB"/>
        </w:rPr>
      </w:pPr>
      <w:r w:rsidRPr="002A68A9">
        <w:rPr>
          <w:lang w:val="en-GB"/>
        </w:rPr>
        <w:t>Figure A1-3</w:t>
      </w:r>
      <w:r w:rsidR="006F18F3">
        <w:rPr>
          <w:lang w:val="en-GB"/>
        </w:rPr>
        <w:t>0</w:t>
      </w:r>
    </w:p>
    <w:p w14:paraId="09142A6D" w14:textId="77777777" w:rsidR="00457200" w:rsidRPr="002A68A9" w:rsidRDefault="00457200" w:rsidP="00457200">
      <w:pPr>
        <w:pStyle w:val="Figuretitle"/>
        <w:rPr>
          <w:lang w:val="en-GB"/>
        </w:rPr>
      </w:pPr>
      <w:r w:rsidRPr="002A68A9">
        <w:rPr>
          <w:lang w:val="en-GB"/>
        </w:rPr>
        <w:t>IMT BS with 1 sector pointing towards the coast</w:t>
      </w:r>
    </w:p>
    <w:p w14:paraId="65AC4501" w14:textId="77777777" w:rsidR="00457200" w:rsidRPr="00457200" w:rsidRDefault="00457200" w:rsidP="00457200">
      <w:pPr>
        <w:pStyle w:val="Figure"/>
        <w:rPr>
          <w:lang w:eastAsia="de-DE"/>
        </w:rPr>
      </w:pPr>
      <w:r w:rsidRPr="002F0A90">
        <w:rPr>
          <w:noProof/>
          <w:lang w:val="en-GB" w:eastAsia="en-GB"/>
        </w:rPr>
        <w:drawing>
          <wp:inline distT="0" distB="0" distL="0" distR="0" wp14:anchorId="10151B41" wp14:editId="14C336A7">
            <wp:extent cx="1938020" cy="1842135"/>
            <wp:effectExtent l="0" t="0" r="5080" b="57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38020" cy="1842135"/>
                    </a:xfrm>
                    <a:prstGeom prst="rect">
                      <a:avLst/>
                    </a:prstGeom>
                    <a:noFill/>
                    <a:ln>
                      <a:noFill/>
                    </a:ln>
                  </pic:spPr>
                </pic:pic>
              </a:graphicData>
            </a:graphic>
          </wp:inline>
        </w:drawing>
      </w:r>
    </w:p>
    <w:p w14:paraId="1CE0140D" w14:textId="77777777" w:rsidR="00457200" w:rsidRPr="002A68A9" w:rsidRDefault="00457200" w:rsidP="00457200">
      <w:pPr>
        <w:rPr>
          <w:szCs w:val="24"/>
          <w:lang w:val="en-GB"/>
        </w:rPr>
      </w:pPr>
      <w:r w:rsidRPr="002A68A9">
        <w:rPr>
          <w:szCs w:val="24"/>
          <w:lang w:val="en-GB"/>
        </w:rPr>
        <w:t>The antenna element radiation pattern is based on ITU-R M.2101, with vertical and horizontal 3 dB beamwidths of 65</w:t>
      </w:r>
      <w:r w:rsidRPr="002F0A90">
        <w:rPr>
          <w:szCs w:val="24"/>
        </w:rPr>
        <w:sym w:font="Symbol" w:char="F0B0"/>
      </w:r>
      <w:r w:rsidRPr="002A68A9">
        <w:rPr>
          <w:szCs w:val="24"/>
          <w:lang w:val="en-GB"/>
        </w:rPr>
        <w:t xml:space="preserve"> and 80</w:t>
      </w:r>
      <w:r w:rsidRPr="002F0A90">
        <w:rPr>
          <w:szCs w:val="24"/>
        </w:rPr>
        <w:sym w:font="Symbol" w:char="F0B0"/>
      </w:r>
      <w:r w:rsidRPr="002A68A9">
        <w:rPr>
          <w:szCs w:val="24"/>
          <w:lang w:val="en-GB"/>
        </w:rPr>
        <w:t>, respectively, a front-to-back ratio of 30 dB, and a gain of 8 dBi.</w:t>
      </w:r>
    </w:p>
    <w:p w14:paraId="5B6E04A6" w14:textId="77777777" w:rsidR="00457200" w:rsidRPr="002A68A9" w:rsidRDefault="00457200" w:rsidP="00457200">
      <w:pPr>
        <w:rPr>
          <w:szCs w:val="24"/>
          <w:lang w:val="en-GB"/>
        </w:rPr>
      </w:pPr>
      <w:r w:rsidRPr="002A68A9">
        <w:rPr>
          <w:szCs w:val="24"/>
          <w:lang w:val="en-GB"/>
        </w:rPr>
        <w:t>The radar receiver antenna is modeled as located 20 metres above the ground with a mechanical downtilt of 0</w:t>
      </w:r>
      <w:r w:rsidRPr="002F0A90">
        <w:rPr>
          <w:szCs w:val="24"/>
        </w:rPr>
        <w:sym w:font="Symbol" w:char="F0B0"/>
      </w:r>
      <w:r w:rsidRPr="002A68A9">
        <w:rPr>
          <w:szCs w:val="24"/>
          <w:lang w:val="en-GB"/>
        </w:rPr>
        <w:t>. Ship based Radar D is evaluated in this study because MCL study has shown that this is the worst case Radar type.</w:t>
      </w:r>
    </w:p>
    <w:p w14:paraId="26B52A8D" w14:textId="0EAED07B" w:rsidR="00457200" w:rsidRPr="002A68A9" w:rsidRDefault="00457200" w:rsidP="006F18F3">
      <w:pPr>
        <w:pStyle w:val="FigureNo"/>
        <w:rPr>
          <w:lang w:val="en-GB"/>
        </w:rPr>
      </w:pPr>
      <w:r w:rsidRPr="002A68A9">
        <w:rPr>
          <w:lang w:val="en-GB"/>
        </w:rPr>
        <w:t>Figure A1-3</w:t>
      </w:r>
      <w:r w:rsidR="006F18F3">
        <w:rPr>
          <w:lang w:val="en-GB"/>
        </w:rPr>
        <w:t>1</w:t>
      </w:r>
    </w:p>
    <w:p w14:paraId="0F2E1953" w14:textId="77777777" w:rsidR="00457200" w:rsidRPr="002A68A9" w:rsidRDefault="00457200" w:rsidP="00457200">
      <w:pPr>
        <w:pStyle w:val="Figuretitle"/>
        <w:rPr>
          <w:lang w:val="en-GB" w:eastAsia="de-DE"/>
        </w:rPr>
      </w:pPr>
      <w:r w:rsidRPr="002A68A9">
        <w:rPr>
          <w:lang w:val="en-GB"/>
        </w:rPr>
        <w:t>Angular discrimination between IMT BS and radar receiver</w:t>
      </w:r>
    </w:p>
    <w:p w14:paraId="768E3E2B" w14:textId="77777777" w:rsidR="00457200" w:rsidRPr="00457200" w:rsidRDefault="00457200" w:rsidP="00457200">
      <w:pPr>
        <w:pStyle w:val="Figure"/>
        <w:rPr>
          <w:szCs w:val="24"/>
          <w:lang w:eastAsia="de-DE"/>
        </w:rPr>
      </w:pPr>
      <w:r w:rsidRPr="002F0A90">
        <w:rPr>
          <w:noProof/>
          <w:lang w:val="en-GB" w:eastAsia="en-GB"/>
        </w:rPr>
        <w:drawing>
          <wp:inline distT="0" distB="0" distL="0" distR="0" wp14:anchorId="20145453" wp14:editId="46F3BBB5">
            <wp:extent cx="3357245" cy="15011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57245" cy="1501140"/>
                    </a:xfrm>
                    <a:prstGeom prst="rect">
                      <a:avLst/>
                    </a:prstGeom>
                    <a:noFill/>
                    <a:ln>
                      <a:noFill/>
                    </a:ln>
                  </pic:spPr>
                </pic:pic>
              </a:graphicData>
            </a:graphic>
          </wp:inline>
        </w:drawing>
      </w:r>
    </w:p>
    <w:p w14:paraId="49F40097" w14:textId="3CA58CE0" w:rsidR="00457200" w:rsidRPr="002A68A9" w:rsidRDefault="00457200" w:rsidP="00B222FA">
      <w:pPr>
        <w:rPr>
          <w:lang w:val="en-GB"/>
        </w:rPr>
      </w:pPr>
      <w:r w:rsidRPr="002A68A9">
        <w:rPr>
          <w:lang w:val="en-GB"/>
        </w:rPr>
        <w:t>Figure A1-3</w:t>
      </w:r>
      <w:r w:rsidR="00B222FA">
        <w:rPr>
          <w:lang w:val="en-GB"/>
        </w:rPr>
        <w:t>1</w:t>
      </w:r>
      <w:r w:rsidRPr="002A68A9">
        <w:rPr>
          <w:lang w:val="en-GB"/>
        </w:rPr>
        <w:t xml:space="preserve"> illustrates the way in which angular discrimination is modelled at the IMT base stations and radar receiver:</w:t>
      </w:r>
    </w:p>
    <w:p w14:paraId="30C77C32" w14:textId="77777777" w:rsidR="00457200" w:rsidRPr="002A68A9" w:rsidRDefault="00457200" w:rsidP="00457200">
      <w:pPr>
        <w:pStyle w:val="enumlev1"/>
        <w:rPr>
          <w:lang w:val="en-GB"/>
        </w:rPr>
      </w:pPr>
      <w:r w:rsidRPr="002A68A9">
        <w:rPr>
          <w:lang w:val="en-GB"/>
        </w:rPr>
        <w:t>•</w:t>
      </w:r>
      <w:r w:rsidRPr="002A68A9">
        <w:rPr>
          <w:lang w:val="en-GB"/>
        </w:rPr>
        <w:tab/>
        <w:t>At each Monte Carlo trial, the radar rotation is considered such that radar receiver is assumed to point its beam towards a random direction in azimuth (uniformly distributed between 0</w:t>
      </w:r>
      <w:r w:rsidRPr="002F0A90">
        <w:sym w:font="Symbol" w:char="F0B0"/>
      </w:r>
      <w:r w:rsidRPr="002A68A9">
        <w:rPr>
          <w:lang w:val="en-GB"/>
        </w:rPr>
        <w:t xml:space="preserve"> and 360</w:t>
      </w:r>
      <w:r w:rsidRPr="002F0A90">
        <w:sym w:font="Symbol" w:char="F0B0"/>
      </w:r>
      <w:r w:rsidRPr="002A68A9">
        <w:rPr>
          <w:lang w:val="en-GB"/>
        </w:rPr>
        <w:t>).</w:t>
      </w:r>
    </w:p>
    <w:p w14:paraId="6FF44DBF" w14:textId="77777777" w:rsidR="00457200" w:rsidRPr="002A68A9" w:rsidRDefault="00457200" w:rsidP="00457200">
      <w:pPr>
        <w:pStyle w:val="enumlev1"/>
        <w:rPr>
          <w:lang w:val="en-GB"/>
        </w:rPr>
      </w:pPr>
      <w:r w:rsidRPr="002A68A9">
        <w:rPr>
          <w:lang w:val="en-GB"/>
        </w:rPr>
        <w:t>•</w:t>
      </w:r>
      <w:r w:rsidRPr="002A68A9">
        <w:rPr>
          <w:lang w:val="en-GB"/>
        </w:rPr>
        <w:tab/>
        <w:t>At each Monte Carlo trial, each IMT base station sector is assumed to radiate towards a user equipment (UE) which is located within the area of the sector. UEs are assumed to be indoors with a probability of 70% (equally likely to be 1.5, 4.5, 7.5, 10.5, 13.5 or 16.5 metres above ground). Outdoors UEs are assumed to be 1.5 metres above ground.</w:t>
      </w:r>
    </w:p>
    <w:p w14:paraId="0A579273" w14:textId="77777777" w:rsidR="00457200" w:rsidRPr="002A68A9" w:rsidRDefault="00457200" w:rsidP="00457200">
      <w:pPr>
        <w:rPr>
          <w:lang w:val="en-GB"/>
        </w:rPr>
      </w:pPr>
      <w:r w:rsidRPr="002A68A9">
        <w:rPr>
          <w:lang w:val="en-GB"/>
        </w:rPr>
        <w:t xml:space="preserve">The intention in the above modelling approach is to adequately capture the benefits of angular discrimination at the transmitters and receiver. </w:t>
      </w:r>
    </w:p>
    <w:p w14:paraId="5C99F535" w14:textId="77777777" w:rsidR="00457200" w:rsidRPr="002A68A9" w:rsidRDefault="00457200" w:rsidP="00457200">
      <w:pPr>
        <w:pStyle w:val="Heading1"/>
        <w:rPr>
          <w:rFonts w:eastAsiaTheme="minorEastAsia"/>
          <w:lang w:val="en-GB"/>
        </w:rPr>
      </w:pPr>
      <w:bookmarkStart w:id="122" w:name="_Toc20141829"/>
      <w:r w:rsidRPr="002A68A9">
        <w:rPr>
          <w:rFonts w:eastAsiaTheme="minorEastAsia"/>
          <w:lang w:val="en-GB"/>
        </w:rPr>
        <w:t>4</w:t>
      </w:r>
      <w:r w:rsidRPr="002A68A9">
        <w:rPr>
          <w:rFonts w:eastAsiaTheme="minorEastAsia"/>
          <w:lang w:val="en-GB"/>
        </w:rPr>
        <w:tab/>
        <w:t>Co-channel single entry interference analysis results</w:t>
      </w:r>
      <w:bookmarkEnd w:id="122"/>
    </w:p>
    <w:p w14:paraId="1960CB45" w14:textId="77777777" w:rsidR="00457200" w:rsidRPr="002A68A9" w:rsidRDefault="00457200" w:rsidP="00457200">
      <w:pPr>
        <w:keepNext/>
        <w:keepLines/>
        <w:rPr>
          <w:rFonts w:eastAsiaTheme="minorEastAsia"/>
          <w:lang w:val="en-GB"/>
        </w:rPr>
      </w:pPr>
      <w:r w:rsidRPr="002A68A9">
        <w:rPr>
          <w:lang w:val="en-GB"/>
        </w:rPr>
        <w:t>The simple MCL evaluation provided in this report suggest that compatibility between IMT with AAS and ship based radars is possible.</w:t>
      </w:r>
    </w:p>
    <w:p w14:paraId="3162E7D0" w14:textId="77777777" w:rsidR="00457200" w:rsidRPr="002F0A90" w:rsidRDefault="00457200" w:rsidP="00457200">
      <w:pPr>
        <w:pStyle w:val="Headingb"/>
        <w:rPr>
          <w:lang w:val="en-GB"/>
        </w:rPr>
      </w:pPr>
      <w:r w:rsidRPr="002F0A90">
        <w:rPr>
          <w:lang w:val="en-GB"/>
        </w:rPr>
        <w:t>20 km separation distance</w:t>
      </w:r>
    </w:p>
    <w:p w14:paraId="3A63F6EC" w14:textId="55FA11F2" w:rsidR="00457200" w:rsidRPr="002A68A9" w:rsidRDefault="00457200" w:rsidP="00457200">
      <w:pPr>
        <w:rPr>
          <w:lang w:val="en-GB"/>
        </w:rPr>
      </w:pPr>
      <w:r w:rsidRPr="002A68A9">
        <w:rPr>
          <w:lang w:val="en-GB"/>
        </w:rPr>
        <w:t>For such distance, the Longitude and latitude location and time percentage influence the propagation loss very negligible. For outdoor small cell, more than 92% that the interference is lower than −6</w:t>
      </w:r>
      <w:r w:rsidR="008A22A7" w:rsidRPr="002A68A9">
        <w:rPr>
          <w:lang w:val="en-GB"/>
        </w:rPr>
        <w:t xml:space="preserve"> </w:t>
      </w:r>
      <w:r w:rsidRPr="002A68A9">
        <w:rPr>
          <w:lang w:val="en-GB"/>
        </w:rPr>
        <w:t xml:space="preserve">dB </w:t>
      </w:r>
      <w:r w:rsidRPr="002A68A9">
        <w:rPr>
          <w:i/>
          <w:iCs/>
          <w:lang w:val="en-GB"/>
        </w:rPr>
        <w:t>I</w:t>
      </w:r>
      <w:r w:rsidRPr="002A68A9">
        <w:rPr>
          <w:iCs/>
          <w:lang w:val="en-GB"/>
        </w:rPr>
        <w:t>/</w:t>
      </w:r>
      <w:r w:rsidRPr="002A68A9">
        <w:rPr>
          <w:i/>
          <w:iCs/>
          <w:lang w:val="en-GB"/>
        </w:rPr>
        <w:t>N</w:t>
      </w:r>
      <w:r w:rsidRPr="002A68A9">
        <w:rPr>
          <w:lang w:val="en-GB"/>
        </w:rPr>
        <w:t xml:space="preserve"> criterion. For urban macro cell, more than 58% that the interference is lower than −6</w:t>
      </w:r>
      <w:r w:rsidR="008A22A7" w:rsidRPr="002A68A9">
        <w:rPr>
          <w:lang w:val="en-GB"/>
        </w:rPr>
        <w:t xml:space="preserve"> </w:t>
      </w:r>
      <w:r w:rsidRPr="002A68A9">
        <w:rPr>
          <w:lang w:val="en-GB"/>
        </w:rPr>
        <w:t xml:space="preserve">dB </w:t>
      </w:r>
      <w:r w:rsidRPr="002A68A9">
        <w:rPr>
          <w:i/>
          <w:iCs/>
          <w:lang w:val="en-GB"/>
        </w:rPr>
        <w:t>I</w:t>
      </w:r>
      <w:r w:rsidRPr="002A68A9">
        <w:rPr>
          <w:iCs/>
          <w:lang w:val="en-GB"/>
        </w:rPr>
        <w:t>/</w:t>
      </w:r>
      <w:r w:rsidRPr="002A68A9">
        <w:rPr>
          <w:i/>
          <w:iCs/>
          <w:lang w:val="en-GB"/>
        </w:rPr>
        <w:t>N</w:t>
      </w:r>
      <w:r w:rsidRPr="002A68A9">
        <w:rPr>
          <w:lang w:val="en-GB"/>
        </w:rPr>
        <w:t xml:space="preserve"> criterion.</w:t>
      </w:r>
    </w:p>
    <w:p w14:paraId="280485D7" w14:textId="12A00B0D" w:rsidR="00457200" w:rsidRPr="002A68A9" w:rsidRDefault="00457200" w:rsidP="006F18F3">
      <w:pPr>
        <w:pStyle w:val="FigureNo"/>
        <w:rPr>
          <w:lang w:val="en-GB"/>
        </w:rPr>
      </w:pPr>
      <w:r w:rsidRPr="002A68A9">
        <w:rPr>
          <w:lang w:val="en-GB"/>
        </w:rPr>
        <w:t>Figure A1-3</w:t>
      </w:r>
      <w:r w:rsidR="006F18F3">
        <w:rPr>
          <w:lang w:val="en-GB"/>
        </w:rPr>
        <w:t>2</w:t>
      </w:r>
    </w:p>
    <w:p w14:paraId="508F553B" w14:textId="77777777" w:rsidR="00457200" w:rsidRPr="002A68A9" w:rsidRDefault="00457200" w:rsidP="00457200">
      <w:pPr>
        <w:pStyle w:val="Figuretitle"/>
        <w:rPr>
          <w:lang w:val="en-GB" w:eastAsia="de-DE"/>
        </w:rPr>
      </w:pPr>
      <w:r w:rsidRPr="002A68A9">
        <w:rPr>
          <w:i/>
          <w:iCs/>
          <w:lang w:val="en-GB"/>
        </w:rPr>
        <w:t>I</w:t>
      </w:r>
      <w:r w:rsidRPr="002A68A9">
        <w:rPr>
          <w:iCs/>
          <w:lang w:val="en-GB"/>
        </w:rPr>
        <w:t>/</w:t>
      </w:r>
      <w:r w:rsidRPr="002A68A9">
        <w:rPr>
          <w:i/>
          <w:iCs/>
          <w:lang w:val="en-GB"/>
        </w:rPr>
        <w:t>N</w:t>
      </w:r>
      <w:r w:rsidRPr="002A68A9">
        <w:rPr>
          <w:lang w:val="en-GB"/>
        </w:rPr>
        <w:t xml:space="preserve"> at the radar receiver</w:t>
      </w:r>
    </w:p>
    <w:p w14:paraId="25C5A741" w14:textId="77777777" w:rsidR="00457200" w:rsidRPr="002F0A90" w:rsidRDefault="00457200" w:rsidP="00457200">
      <w:pPr>
        <w:pStyle w:val="Figure"/>
      </w:pPr>
      <w:r w:rsidRPr="002F0A90">
        <w:rPr>
          <w:noProof/>
          <w:lang w:val="en-GB" w:eastAsia="en-GB"/>
        </w:rPr>
        <w:drawing>
          <wp:inline distT="0" distB="0" distL="0" distR="0" wp14:anchorId="0F74FA81" wp14:editId="15BAE1FC">
            <wp:extent cx="4462780" cy="3125470"/>
            <wp:effectExtent l="0" t="0" r="0" b="0"/>
            <wp:docPr id="108" name="Picture 108" descr="cid:image002.png@01D45648.35F9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id:image002.png@01D45648.35F9949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4462780" cy="3125470"/>
                    </a:xfrm>
                    <a:prstGeom prst="rect">
                      <a:avLst/>
                    </a:prstGeom>
                    <a:noFill/>
                    <a:ln>
                      <a:noFill/>
                    </a:ln>
                  </pic:spPr>
                </pic:pic>
              </a:graphicData>
            </a:graphic>
          </wp:inline>
        </w:drawing>
      </w:r>
    </w:p>
    <w:p w14:paraId="2AAE34E4" w14:textId="2FBD1F09" w:rsidR="00457200" w:rsidRPr="002F0A90" w:rsidRDefault="00457200" w:rsidP="00457200">
      <w:pPr>
        <w:pStyle w:val="Headingb"/>
        <w:rPr>
          <w:lang w:val="en-GB"/>
        </w:rPr>
      </w:pPr>
      <w:r w:rsidRPr="002F0A90">
        <w:rPr>
          <w:lang w:val="en-GB"/>
        </w:rPr>
        <w:t>Separation distances larger than 20</w:t>
      </w:r>
      <w:r w:rsidR="008A22A7">
        <w:rPr>
          <w:lang w:val="en-GB"/>
        </w:rPr>
        <w:t xml:space="preserve"> </w:t>
      </w:r>
      <w:r w:rsidRPr="002F0A90">
        <w:rPr>
          <w:lang w:val="en-GB"/>
        </w:rPr>
        <w:t>km</w:t>
      </w:r>
    </w:p>
    <w:p w14:paraId="782FE538" w14:textId="4F581D39" w:rsidR="00457200" w:rsidRPr="002A68A9" w:rsidRDefault="00457200" w:rsidP="00457200">
      <w:pPr>
        <w:rPr>
          <w:lang w:val="en-GB"/>
        </w:rPr>
      </w:pPr>
      <w:r w:rsidRPr="002A68A9">
        <w:rPr>
          <w:lang w:val="en-GB"/>
        </w:rPr>
        <w:t>The longitude and latitude information and time percentage influence the propagation very much if the separation distance, below Table provide the probability of IMT interference lower than −6</w:t>
      </w:r>
      <w:r w:rsidR="006C68BC" w:rsidRPr="002A68A9">
        <w:rPr>
          <w:lang w:val="en-GB"/>
        </w:rPr>
        <w:t> </w:t>
      </w:r>
      <w:r w:rsidRPr="002A68A9">
        <w:rPr>
          <w:lang w:val="en-GB"/>
        </w:rPr>
        <w:t xml:space="preserve">dB </w:t>
      </w:r>
      <w:r w:rsidRPr="002A68A9">
        <w:rPr>
          <w:i/>
          <w:iCs/>
          <w:lang w:val="en-GB"/>
        </w:rPr>
        <w:t>I</w:t>
      </w:r>
      <w:r w:rsidRPr="002A68A9">
        <w:rPr>
          <w:iCs/>
          <w:lang w:val="en-GB"/>
        </w:rPr>
        <w:t>/</w:t>
      </w:r>
      <w:r w:rsidRPr="002A68A9">
        <w:rPr>
          <w:i/>
          <w:iCs/>
          <w:lang w:val="en-GB"/>
        </w:rPr>
        <w:t>N</w:t>
      </w:r>
      <w:r w:rsidRPr="002A68A9">
        <w:rPr>
          <w:lang w:val="en-GB"/>
        </w:rPr>
        <w:t xml:space="preserve"> criterion for difference cases.</w:t>
      </w:r>
    </w:p>
    <w:p w14:paraId="3026732B" w14:textId="2D7E0EAD" w:rsidR="00457200" w:rsidRPr="002A68A9" w:rsidRDefault="008A22A7" w:rsidP="00457200">
      <w:pPr>
        <w:pStyle w:val="TableNo"/>
        <w:rPr>
          <w:lang w:val="en-GB"/>
        </w:rPr>
      </w:pPr>
      <w:r w:rsidRPr="002A68A9">
        <w:rPr>
          <w:lang w:val="en-GB"/>
        </w:rPr>
        <w:t xml:space="preserve">TABLE </w:t>
      </w:r>
      <w:r w:rsidR="00457200" w:rsidRPr="002A68A9">
        <w:rPr>
          <w:lang w:val="en-GB"/>
        </w:rPr>
        <w:t>A1.5</w:t>
      </w:r>
      <w:r w:rsidR="00466622">
        <w:rPr>
          <w:lang w:val="en-GB"/>
        </w:rPr>
        <w:t>2</w:t>
      </w:r>
    </w:p>
    <w:p w14:paraId="4E1CF59D" w14:textId="294750F6" w:rsidR="00457200" w:rsidRPr="002A68A9" w:rsidRDefault="00457200" w:rsidP="00457200">
      <w:pPr>
        <w:pStyle w:val="Tabletitle"/>
        <w:rPr>
          <w:lang w:val="en-GB"/>
        </w:rPr>
      </w:pPr>
      <w:r w:rsidRPr="002A68A9">
        <w:rPr>
          <w:lang w:val="en-GB"/>
        </w:rPr>
        <w:t>Probability that the interference from BS into radar is below the −6</w:t>
      </w:r>
      <w:r w:rsidR="006C68BC" w:rsidRPr="002A68A9">
        <w:rPr>
          <w:lang w:val="en-GB"/>
        </w:rPr>
        <w:t> </w:t>
      </w:r>
      <w:r w:rsidRPr="002A68A9">
        <w:rPr>
          <w:lang w:val="en-GB"/>
        </w:rPr>
        <w:t xml:space="preserve">dB </w:t>
      </w:r>
      <w:r w:rsidRPr="002A68A9">
        <w:rPr>
          <w:i/>
          <w:iCs/>
          <w:lang w:val="en-GB"/>
        </w:rPr>
        <w:t>I</w:t>
      </w:r>
      <w:r w:rsidRPr="002A68A9">
        <w:rPr>
          <w:iCs/>
          <w:lang w:val="en-GB"/>
        </w:rPr>
        <w:t>/</w:t>
      </w:r>
      <w:r w:rsidRPr="002A68A9">
        <w:rPr>
          <w:i/>
          <w:iCs/>
          <w:lang w:val="en-GB"/>
        </w:rPr>
        <w:t>N</w:t>
      </w:r>
      <w:r w:rsidRPr="002A68A9">
        <w:rPr>
          <w:lang w:val="en-GB"/>
        </w:rPr>
        <w:t xml:space="preserve"> criterion</w:t>
      </w:r>
      <w:r w:rsidRPr="002A68A9">
        <w:rPr>
          <w:lang w:val="en-GB"/>
        </w:rPr>
        <w:br/>
        <w:t>(equatorial and tropical locations)</w:t>
      </w:r>
    </w:p>
    <w:tbl>
      <w:tblPr>
        <w:tblStyle w:val="TableGrid"/>
        <w:tblW w:w="9639" w:type="dxa"/>
        <w:jc w:val="center"/>
        <w:tblLook w:val="04A0" w:firstRow="1" w:lastRow="0" w:firstColumn="1" w:lastColumn="0" w:noHBand="0" w:noVBand="1"/>
      </w:tblPr>
      <w:tblGrid>
        <w:gridCol w:w="2512"/>
        <w:gridCol w:w="1465"/>
        <w:gridCol w:w="1445"/>
        <w:gridCol w:w="1415"/>
        <w:gridCol w:w="1430"/>
        <w:gridCol w:w="1372"/>
      </w:tblGrid>
      <w:tr w:rsidR="00457200" w:rsidRPr="00B15040" w14:paraId="79720BB0" w14:textId="77777777" w:rsidTr="006C68BC">
        <w:trPr>
          <w:tblHeader/>
          <w:jc w:val="center"/>
        </w:trPr>
        <w:tc>
          <w:tcPr>
            <w:tcW w:w="2410" w:type="dxa"/>
            <w:tcBorders>
              <w:top w:val="single" w:sz="4" w:space="0" w:color="auto"/>
              <w:left w:val="single" w:sz="4" w:space="0" w:color="auto"/>
              <w:bottom w:val="single" w:sz="4" w:space="0" w:color="auto"/>
              <w:right w:val="single" w:sz="4" w:space="0" w:color="auto"/>
            </w:tcBorders>
            <w:hideMark/>
          </w:tcPr>
          <w:p w14:paraId="48075C54" w14:textId="77777777" w:rsidR="00457200" w:rsidRPr="00B15040" w:rsidRDefault="00457200" w:rsidP="00505A10">
            <w:pPr>
              <w:pStyle w:val="Tablehead"/>
              <w:rPr>
                <w:rFonts w:ascii="Times New Roman" w:hAnsi="Times New Roman"/>
                <w:sz w:val="20"/>
              </w:rPr>
            </w:pPr>
            <w:r w:rsidRPr="00B15040">
              <w:rPr>
                <w:rFonts w:ascii="Times New Roman" w:hAnsi="Times New Roman"/>
                <w:sz w:val="20"/>
              </w:rPr>
              <w:t>BS type</w:t>
            </w:r>
          </w:p>
        </w:tc>
        <w:tc>
          <w:tcPr>
            <w:tcW w:w="1405" w:type="dxa"/>
            <w:tcBorders>
              <w:top w:val="single" w:sz="4" w:space="0" w:color="auto"/>
              <w:left w:val="single" w:sz="4" w:space="0" w:color="auto"/>
              <w:bottom w:val="single" w:sz="4" w:space="0" w:color="auto"/>
              <w:right w:val="single" w:sz="4" w:space="0" w:color="auto"/>
            </w:tcBorders>
            <w:hideMark/>
          </w:tcPr>
          <w:p w14:paraId="5D6DE99E" w14:textId="77777777" w:rsidR="00457200" w:rsidRPr="00B15040" w:rsidRDefault="00457200" w:rsidP="00505A10">
            <w:pPr>
              <w:pStyle w:val="Tablehead"/>
              <w:rPr>
                <w:rFonts w:ascii="Times New Roman" w:hAnsi="Times New Roman"/>
                <w:sz w:val="20"/>
              </w:rPr>
            </w:pPr>
            <w:r w:rsidRPr="00B15040">
              <w:rPr>
                <w:rFonts w:ascii="Times New Roman" w:hAnsi="Times New Roman"/>
                <w:sz w:val="20"/>
              </w:rPr>
              <w:t>Separation distance (km)</w:t>
            </w:r>
          </w:p>
        </w:tc>
        <w:tc>
          <w:tcPr>
            <w:tcW w:w="1386" w:type="dxa"/>
            <w:tcBorders>
              <w:top w:val="single" w:sz="4" w:space="0" w:color="auto"/>
              <w:left w:val="single" w:sz="4" w:space="0" w:color="auto"/>
              <w:bottom w:val="single" w:sz="4" w:space="0" w:color="auto"/>
              <w:right w:val="single" w:sz="4" w:space="0" w:color="auto"/>
            </w:tcBorders>
            <w:hideMark/>
          </w:tcPr>
          <w:p w14:paraId="5CA829D7" w14:textId="39ADDC01" w:rsidR="00457200" w:rsidRPr="00B15040" w:rsidRDefault="00457200" w:rsidP="00505A10">
            <w:pPr>
              <w:pStyle w:val="Tablehead"/>
              <w:rPr>
                <w:rFonts w:ascii="Times New Roman" w:hAnsi="Times New Roman"/>
                <w:sz w:val="20"/>
              </w:rPr>
            </w:pPr>
            <w:r w:rsidRPr="00B15040">
              <w:rPr>
                <w:rFonts w:ascii="Times New Roman" w:hAnsi="Times New Roman"/>
                <w:sz w:val="20"/>
              </w:rPr>
              <w:t>City 1</w:t>
            </w:r>
            <w:r w:rsidRPr="00B15040">
              <w:rPr>
                <w:rFonts w:ascii="Times New Roman" w:hAnsi="Times New Roman"/>
                <w:sz w:val="20"/>
              </w:rPr>
              <w:br/>
            </w:r>
            <w:r w:rsidRPr="006C68BC">
              <w:rPr>
                <w:rFonts w:ascii="Times New Roman" w:hAnsi="Times New Roman"/>
                <w:i/>
                <w:sz w:val="20"/>
              </w:rPr>
              <w:t>P</w:t>
            </w:r>
            <w:r w:rsidR="00B15040">
              <w:rPr>
                <w:rFonts w:ascii="Times New Roman" w:hAnsi="Times New Roman"/>
                <w:sz w:val="20"/>
              </w:rPr>
              <w:t xml:space="preserve"> </w:t>
            </w:r>
            <w:r w:rsidRPr="00B15040">
              <w:rPr>
                <w:rFonts w:ascii="Times New Roman" w:hAnsi="Times New Roman"/>
                <w:sz w:val="20"/>
              </w:rPr>
              <w:t>=</w:t>
            </w:r>
            <w:r w:rsidR="00B15040">
              <w:rPr>
                <w:rFonts w:ascii="Times New Roman" w:hAnsi="Times New Roman"/>
                <w:sz w:val="20"/>
              </w:rPr>
              <w:t xml:space="preserve"> </w:t>
            </w:r>
            <w:r w:rsidRPr="00B15040">
              <w:rPr>
                <w:rFonts w:ascii="Times New Roman" w:hAnsi="Times New Roman"/>
                <w:sz w:val="20"/>
              </w:rPr>
              <w:t xml:space="preserve">10% </w:t>
            </w:r>
          </w:p>
        </w:tc>
        <w:tc>
          <w:tcPr>
            <w:tcW w:w="1357" w:type="dxa"/>
            <w:tcBorders>
              <w:top w:val="single" w:sz="4" w:space="0" w:color="auto"/>
              <w:left w:val="single" w:sz="4" w:space="0" w:color="auto"/>
              <w:bottom w:val="single" w:sz="4" w:space="0" w:color="auto"/>
              <w:right w:val="single" w:sz="4" w:space="0" w:color="auto"/>
            </w:tcBorders>
            <w:hideMark/>
          </w:tcPr>
          <w:p w14:paraId="3A59F5F9" w14:textId="209B0226" w:rsidR="00457200" w:rsidRPr="00B15040" w:rsidRDefault="00457200" w:rsidP="00505A10">
            <w:pPr>
              <w:pStyle w:val="Tablehead"/>
              <w:rPr>
                <w:rFonts w:ascii="Times New Roman" w:hAnsi="Times New Roman"/>
                <w:sz w:val="20"/>
              </w:rPr>
            </w:pPr>
            <w:r w:rsidRPr="00B15040">
              <w:rPr>
                <w:rFonts w:ascii="Times New Roman" w:hAnsi="Times New Roman"/>
                <w:sz w:val="20"/>
              </w:rPr>
              <w:t>City 1</w:t>
            </w:r>
            <w:r w:rsidRPr="00B15040">
              <w:rPr>
                <w:rFonts w:ascii="Times New Roman" w:hAnsi="Times New Roman"/>
                <w:sz w:val="20"/>
              </w:rPr>
              <w:br/>
            </w:r>
            <w:r w:rsidRPr="006C68BC">
              <w:rPr>
                <w:rFonts w:ascii="Times New Roman" w:hAnsi="Times New Roman"/>
                <w:i/>
                <w:sz w:val="20"/>
              </w:rPr>
              <w:t>P</w:t>
            </w:r>
            <w:r w:rsidR="00B15040">
              <w:rPr>
                <w:rFonts w:ascii="Times New Roman" w:hAnsi="Times New Roman"/>
                <w:sz w:val="20"/>
              </w:rPr>
              <w:t xml:space="preserve"> </w:t>
            </w:r>
            <w:r w:rsidRPr="00B15040">
              <w:rPr>
                <w:rFonts w:ascii="Times New Roman" w:hAnsi="Times New Roman"/>
                <w:sz w:val="20"/>
              </w:rPr>
              <w:t>=</w:t>
            </w:r>
            <w:r w:rsidR="00B15040">
              <w:rPr>
                <w:rFonts w:ascii="Times New Roman" w:hAnsi="Times New Roman"/>
                <w:sz w:val="20"/>
              </w:rPr>
              <w:t xml:space="preserve"> </w:t>
            </w:r>
            <w:r w:rsidRPr="00B15040">
              <w:rPr>
                <w:rFonts w:ascii="Times New Roman" w:hAnsi="Times New Roman"/>
                <w:sz w:val="20"/>
              </w:rPr>
              <w:t>20%</w:t>
            </w:r>
          </w:p>
        </w:tc>
        <w:tc>
          <w:tcPr>
            <w:tcW w:w="1372" w:type="dxa"/>
            <w:tcBorders>
              <w:top w:val="single" w:sz="4" w:space="0" w:color="auto"/>
              <w:left w:val="single" w:sz="4" w:space="0" w:color="auto"/>
              <w:bottom w:val="single" w:sz="4" w:space="0" w:color="auto"/>
              <w:right w:val="single" w:sz="4" w:space="0" w:color="auto"/>
            </w:tcBorders>
            <w:hideMark/>
          </w:tcPr>
          <w:p w14:paraId="283E1545" w14:textId="13E0F0F9" w:rsidR="00457200" w:rsidRPr="00B15040" w:rsidRDefault="00457200" w:rsidP="00505A10">
            <w:pPr>
              <w:pStyle w:val="Tablehead"/>
              <w:rPr>
                <w:rFonts w:ascii="Times New Roman" w:hAnsi="Times New Roman"/>
                <w:sz w:val="20"/>
              </w:rPr>
            </w:pPr>
            <w:r w:rsidRPr="00B15040">
              <w:rPr>
                <w:rFonts w:ascii="Times New Roman" w:hAnsi="Times New Roman"/>
                <w:sz w:val="20"/>
              </w:rPr>
              <w:t>City 2</w:t>
            </w:r>
            <w:r w:rsidRPr="00B15040">
              <w:rPr>
                <w:rFonts w:ascii="Times New Roman" w:hAnsi="Times New Roman"/>
                <w:sz w:val="20"/>
              </w:rPr>
              <w:br/>
            </w:r>
            <w:r w:rsidRPr="006C68BC">
              <w:rPr>
                <w:rFonts w:ascii="Times New Roman" w:hAnsi="Times New Roman"/>
                <w:i/>
                <w:sz w:val="20"/>
              </w:rPr>
              <w:t>P</w:t>
            </w:r>
            <w:r w:rsidR="00B15040">
              <w:rPr>
                <w:rFonts w:ascii="Times New Roman" w:hAnsi="Times New Roman"/>
                <w:sz w:val="20"/>
              </w:rPr>
              <w:t xml:space="preserve"> </w:t>
            </w:r>
            <w:r w:rsidRPr="00B15040">
              <w:rPr>
                <w:rFonts w:ascii="Times New Roman" w:hAnsi="Times New Roman"/>
                <w:sz w:val="20"/>
              </w:rPr>
              <w:t>=</w:t>
            </w:r>
            <w:r w:rsidR="00B15040">
              <w:rPr>
                <w:rFonts w:ascii="Times New Roman" w:hAnsi="Times New Roman"/>
                <w:sz w:val="20"/>
              </w:rPr>
              <w:t xml:space="preserve"> </w:t>
            </w:r>
            <w:r w:rsidRPr="00B15040">
              <w:rPr>
                <w:rFonts w:ascii="Times New Roman" w:hAnsi="Times New Roman"/>
                <w:sz w:val="20"/>
              </w:rPr>
              <w:t>10%</w:t>
            </w:r>
          </w:p>
        </w:tc>
        <w:tc>
          <w:tcPr>
            <w:tcW w:w="1316" w:type="dxa"/>
            <w:tcBorders>
              <w:top w:val="single" w:sz="4" w:space="0" w:color="auto"/>
              <w:left w:val="single" w:sz="4" w:space="0" w:color="auto"/>
              <w:bottom w:val="single" w:sz="4" w:space="0" w:color="auto"/>
              <w:right w:val="single" w:sz="4" w:space="0" w:color="auto"/>
            </w:tcBorders>
            <w:hideMark/>
          </w:tcPr>
          <w:p w14:paraId="70C2BA4D" w14:textId="3E80C825" w:rsidR="00457200" w:rsidRPr="00B15040" w:rsidRDefault="00457200" w:rsidP="00505A10">
            <w:pPr>
              <w:pStyle w:val="Tablehead"/>
              <w:rPr>
                <w:rFonts w:ascii="Times New Roman" w:hAnsi="Times New Roman"/>
                <w:sz w:val="20"/>
              </w:rPr>
            </w:pPr>
            <w:r w:rsidRPr="00B15040">
              <w:rPr>
                <w:rFonts w:ascii="Times New Roman" w:hAnsi="Times New Roman"/>
                <w:sz w:val="20"/>
              </w:rPr>
              <w:t>City 2</w:t>
            </w:r>
            <w:r w:rsidRPr="00B15040">
              <w:rPr>
                <w:rFonts w:ascii="Times New Roman" w:hAnsi="Times New Roman"/>
                <w:sz w:val="20"/>
              </w:rPr>
              <w:br/>
            </w:r>
            <w:r w:rsidRPr="006C68BC">
              <w:rPr>
                <w:rFonts w:ascii="Times New Roman" w:hAnsi="Times New Roman"/>
                <w:i/>
                <w:sz w:val="20"/>
              </w:rPr>
              <w:t>P</w:t>
            </w:r>
            <w:r w:rsidR="00B15040">
              <w:rPr>
                <w:rFonts w:ascii="Times New Roman" w:hAnsi="Times New Roman"/>
                <w:sz w:val="20"/>
              </w:rPr>
              <w:t xml:space="preserve"> </w:t>
            </w:r>
            <w:r w:rsidRPr="00B15040">
              <w:rPr>
                <w:rFonts w:ascii="Times New Roman" w:hAnsi="Times New Roman"/>
                <w:sz w:val="20"/>
              </w:rPr>
              <w:t>=</w:t>
            </w:r>
            <w:r w:rsidR="00B15040">
              <w:rPr>
                <w:rFonts w:ascii="Times New Roman" w:hAnsi="Times New Roman"/>
                <w:sz w:val="20"/>
              </w:rPr>
              <w:t xml:space="preserve"> </w:t>
            </w:r>
            <w:r w:rsidRPr="00B15040">
              <w:rPr>
                <w:rFonts w:ascii="Times New Roman" w:hAnsi="Times New Roman"/>
                <w:sz w:val="20"/>
              </w:rPr>
              <w:t>20%</w:t>
            </w:r>
          </w:p>
        </w:tc>
      </w:tr>
      <w:tr w:rsidR="00457200" w:rsidRPr="00B15040" w14:paraId="1480C827" w14:textId="77777777" w:rsidTr="006C68BC">
        <w:trPr>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2737588C" w14:textId="77777777" w:rsidR="00457200" w:rsidRPr="00B15040" w:rsidRDefault="00457200" w:rsidP="00505A10">
            <w:pPr>
              <w:pStyle w:val="Tabletext"/>
              <w:keepNext/>
              <w:rPr>
                <w:rFonts w:ascii="Times New Roman" w:hAnsi="Times New Roman"/>
                <w:sz w:val="20"/>
              </w:rPr>
            </w:pPr>
            <w:r w:rsidRPr="00B15040">
              <w:rPr>
                <w:rFonts w:ascii="Times New Roman" w:hAnsi="Times New Roman"/>
                <w:sz w:val="20"/>
              </w:rPr>
              <w:t>Urban Macro</w:t>
            </w:r>
          </w:p>
        </w:tc>
        <w:tc>
          <w:tcPr>
            <w:tcW w:w="1405" w:type="dxa"/>
            <w:tcBorders>
              <w:top w:val="single" w:sz="4" w:space="0" w:color="auto"/>
              <w:left w:val="single" w:sz="4" w:space="0" w:color="auto"/>
              <w:bottom w:val="single" w:sz="4" w:space="0" w:color="auto"/>
              <w:right w:val="single" w:sz="4" w:space="0" w:color="auto"/>
            </w:tcBorders>
            <w:hideMark/>
          </w:tcPr>
          <w:p w14:paraId="114CC535"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20</w:t>
            </w:r>
          </w:p>
        </w:tc>
        <w:tc>
          <w:tcPr>
            <w:tcW w:w="1386" w:type="dxa"/>
            <w:tcBorders>
              <w:top w:val="single" w:sz="4" w:space="0" w:color="auto"/>
              <w:left w:val="single" w:sz="4" w:space="0" w:color="auto"/>
              <w:bottom w:val="single" w:sz="4" w:space="0" w:color="auto"/>
              <w:right w:val="single" w:sz="4" w:space="0" w:color="auto"/>
            </w:tcBorders>
            <w:hideMark/>
          </w:tcPr>
          <w:p w14:paraId="49364DA2"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58%</w:t>
            </w:r>
          </w:p>
        </w:tc>
        <w:tc>
          <w:tcPr>
            <w:tcW w:w="1357" w:type="dxa"/>
            <w:tcBorders>
              <w:top w:val="single" w:sz="4" w:space="0" w:color="auto"/>
              <w:left w:val="single" w:sz="4" w:space="0" w:color="auto"/>
              <w:bottom w:val="single" w:sz="4" w:space="0" w:color="auto"/>
              <w:right w:val="single" w:sz="4" w:space="0" w:color="auto"/>
            </w:tcBorders>
            <w:hideMark/>
          </w:tcPr>
          <w:p w14:paraId="434D0F5A"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58%</w:t>
            </w:r>
          </w:p>
        </w:tc>
        <w:tc>
          <w:tcPr>
            <w:tcW w:w="1372" w:type="dxa"/>
            <w:tcBorders>
              <w:top w:val="single" w:sz="4" w:space="0" w:color="auto"/>
              <w:left w:val="single" w:sz="4" w:space="0" w:color="auto"/>
              <w:bottom w:val="single" w:sz="4" w:space="0" w:color="auto"/>
              <w:right w:val="single" w:sz="4" w:space="0" w:color="auto"/>
            </w:tcBorders>
            <w:hideMark/>
          </w:tcPr>
          <w:p w14:paraId="7E52BED1"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58%</w:t>
            </w:r>
          </w:p>
        </w:tc>
        <w:tc>
          <w:tcPr>
            <w:tcW w:w="1316" w:type="dxa"/>
            <w:tcBorders>
              <w:top w:val="single" w:sz="4" w:space="0" w:color="auto"/>
              <w:left w:val="single" w:sz="4" w:space="0" w:color="auto"/>
              <w:bottom w:val="single" w:sz="4" w:space="0" w:color="auto"/>
              <w:right w:val="single" w:sz="4" w:space="0" w:color="auto"/>
            </w:tcBorders>
            <w:hideMark/>
          </w:tcPr>
          <w:p w14:paraId="476F50EF"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58%</w:t>
            </w:r>
          </w:p>
        </w:tc>
      </w:tr>
      <w:tr w:rsidR="00457200" w:rsidRPr="00B15040" w14:paraId="0668D346" w14:textId="77777777" w:rsidTr="006C68BC">
        <w:trPr>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B8B4627" w14:textId="77777777" w:rsidR="00457200" w:rsidRPr="00B15040" w:rsidRDefault="00457200" w:rsidP="00505A10">
            <w:pPr>
              <w:overflowPunct/>
              <w:autoSpaceDE/>
              <w:autoSpaceDN/>
              <w:adjustRightInd/>
              <w:spacing w:before="0"/>
              <w:rPr>
                <w:rFonts w:ascii="Times New Roman" w:hAnsi="Times New Roman"/>
                <w:sz w:val="20"/>
              </w:rPr>
            </w:pPr>
          </w:p>
        </w:tc>
        <w:tc>
          <w:tcPr>
            <w:tcW w:w="1405" w:type="dxa"/>
            <w:tcBorders>
              <w:top w:val="single" w:sz="4" w:space="0" w:color="auto"/>
              <w:left w:val="single" w:sz="4" w:space="0" w:color="auto"/>
              <w:bottom w:val="single" w:sz="4" w:space="0" w:color="auto"/>
              <w:right w:val="single" w:sz="4" w:space="0" w:color="auto"/>
            </w:tcBorders>
            <w:hideMark/>
          </w:tcPr>
          <w:p w14:paraId="190F12AC"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50</w:t>
            </w:r>
          </w:p>
        </w:tc>
        <w:tc>
          <w:tcPr>
            <w:tcW w:w="1386" w:type="dxa"/>
            <w:tcBorders>
              <w:top w:val="single" w:sz="4" w:space="0" w:color="auto"/>
              <w:left w:val="single" w:sz="4" w:space="0" w:color="auto"/>
              <w:bottom w:val="single" w:sz="4" w:space="0" w:color="auto"/>
              <w:right w:val="single" w:sz="4" w:space="0" w:color="auto"/>
            </w:tcBorders>
            <w:hideMark/>
          </w:tcPr>
          <w:p w14:paraId="724C156A"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80%</w:t>
            </w:r>
          </w:p>
        </w:tc>
        <w:tc>
          <w:tcPr>
            <w:tcW w:w="1357" w:type="dxa"/>
            <w:tcBorders>
              <w:top w:val="single" w:sz="4" w:space="0" w:color="auto"/>
              <w:left w:val="single" w:sz="4" w:space="0" w:color="auto"/>
              <w:bottom w:val="single" w:sz="4" w:space="0" w:color="auto"/>
              <w:right w:val="single" w:sz="4" w:space="0" w:color="auto"/>
            </w:tcBorders>
            <w:hideMark/>
          </w:tcPr>
          <w:p w14:paraId="6BDE87E7"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80%</w:t>
            </w:r>
          </w:p>
        </w:tc>
        <w:tc>
          <w:tcPr>
            <w:tcW w:w="1372" w:type="dxa"/>
            <w:tcBorders>
              <w:top w:val="single" w:sz="4" w:space="0" w:color="auto"/>
              <w:left w:val="single" w:sz="4" w:space="0" w:color="auto"/>
              <w:bottom w:val="single" w:sz="4" w:space="0" w:color="auto"/>
              <w:right w:val="single" w:sz="4" w:space="0" w:color="auto"/>
            </w:tcBorders>
            <w:hideMark/>
          </w:tcPr>
          <w:p w14:paraId="5310A79F"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80%</w:t>
            </w:r>
          </w:p>
        </w:tc>
        <w:tc>
          <w:tcPr>
            <w:tcW w:w="1316" w:type="dxa"/>
            <w:tcBorders>
              <w:top w:val="single" w:sz="4" w:space="0" w:color="auto"/>
              <w:left w:val="single" w:sz="4" w:space="0" w:color="auto"/>
              <w:bottom w:val="single" w:sz="4" w:space="0" w:color="auto"/>
              <w:right w:val="single" w:sz="4" w:space="0" w:color="auto"/>
            </w:tcBorders>
            <w:hideMark/>
          </w:tcPr>
          <w:p w14:paraId="40FB5E98"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93%</w:t>
            </w:r>
          </w:p>
        </w:tc>
      </w:tr>
      <w:tr w:rsidR="00457200" w:rsidRPr="00B15040" w14:paraId="6F713D19" w14:textId="77777777" w:rsidTr="006C68BC">
        <w:trPr>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E7DE70A" w14:textId="77777777" w:rsidR="00457200" w:rsidRPr="00B15040" w:rsidRDefault="00457200" w:rsidP="00505A10">
            <w:pPr>
              <w:overflowPunct/>
              <w:autoSpaceDE/>
              <w:autoSpaceDN/>
              <w:adjustRightInd/>
              <w:spacing w:before="0"/>
              <w:rPr>
                <w:rFonts w:ascii="Times New Roman" w:hAnsi="Times New Roman"/>
                <w:sz w:val="20"/>
              </w:rPr>
            </w:pPr>
          </w:p>
        </w:tc>
        <w:tc>
          <w:tcPr>
            <w:tcW w:w="1405" w:type="dxa"/>
            <w:tcBorders>
              <w:top w:val="single" w:sz="4" w:space="0" w:color="auto"/>
              <w:left w:val="single" w:sz="4" w:space="0" w:color="auto"/>
              <w:bottom w:val="single" w:sz="4" w:space="0" w:color="auto"/>
              <w:right w:val="single" w:sz="4" w:space="0" w:color="auto"/>
            </w:tcBorders>
            <w:hideMark/>
          </w:tcPr>
          <w:p w14:paraId="3F1556D4"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100</w:t>
            </w:r>
          </w:p>
        </w:tc>
        <w:tc>
          <w:tcPr>
            <w:tcW w:w="1386" w:type="dxa"/>
            <w:tcBorders>
              <w:top w:val="single" w:sz="4" w:space="0" w:color="auto"/>
              <w:left w:val="single" w:sz="4" w:space="0" w:color="auto"/>
              <w:bottom w:val="single" w:sz="4" w:space="0" w:color="auto"/>
              <w:right w:val="single" w:sz="4" w:space="0" w:color="auto"/>
            </w:tcBorders>
            <w:hideMark/>
          </w:tcPr>
          <w:p w14:paraId="30B0E7F2"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86%</w:t>
            </w:r>
          </w:p>
        </w:tc>
        <w:tc>
          <w:tcPr>
            <w:tcW w:w="1357" w:type="dxa"/>
            <w:tcBorders>
              <w:top w:val="single" w:sz="4" w:space="0" w:color="auto"/>
              <w:left w:val="single" w:sz="4" w:space="0" w:color="auto"/>
              <w:bottom w:val="single" w:sz="4" w:space="0" w:color="auto"/>
              <w:right w:val="single" w:sz="4" w:space="0" w:color="auto"/>
            </w:tcBorders>
            <w:hideMark/>
          </w:tcPr>
          <w:p w14:paraId="0DBEFC18"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93%</w:t>
            </w:r>
          </w:p>
        </w:tc>
        <w:tc>
          <w:tcPr>
            <w:tcW w:w="1372" w:type="dxa"/>
            <w:tcBorders>
              <w:top w:val="single" w:sz="4" w:space="0" w:color="auto"/>
              <w:left w:val="single" w:sz="4" w:space="0" w:color="auto"/>
              <w:bottom w:val="single" w:sz="4" w:space="0" w:color="auto"/>
              <w:right w:val="single" w:sz="4" w:space="0" w:color="auto"/>
            </w:tcBorders>
            <w:hideMark/>
          </w:tcPr>
          <w:p w14:paraId="72D9DBA3"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93%</w:t>
            </w:r>
          </w:p>
        </w:tc>
        <w:tc>
          <w:tcPr>
            <w:tcW w:w="1316" w:type="dxa"/>
            <w:tcBorders>
              <w:top w:val="single" w:sz="4" w:space="0" w:color="auto"/>
              <w:left w:val="single" w:sz="4" w:space="0" w:color="auto"/>
              <w:bottom w:val="single" w:sz="4" w:space="0" w:color="auto"/>
              <w:right w:val="single" w:sz="4" w:space="0" w:color="auto"/>
            </w:tcBorders>
            <w:hideMark/>
          </w:tcPr>
          <w:p w14:paraId="2ACC01E3" w14:textId="77777777" w:rsidR="00457200" w:rsidRPr="00B15040" w:rsidRDefault="00457200" w:rsidP="00505A10">
            <w:pPr>
              <w:pStyle w:val="Tabletext"/>
              <w:keepNext/>
              <w:jc w:val="center"/>
              <w:rPr>
                <w:rFonts w:ascii="Times New Roman" w:hAnsi="Times New Roman"/>
                <w:sz w:val="20"/>
              </w:rPr>
            </w:pPr>
            <w:r w:rsidRPr="00B15040">
              <w:rPr>
                <w:rFonts w:ascii="Times New Roman" w:hAnsi="Times New Roman"/>
                <w:sz w:val="20"/>
              </w:rPr>
              <w:t>98%</w:t>
            </w:r>
          </w:p>
        </w:tc>
      </w:tr>
      <w:tr w:rsidR="00457200" w:rsidRPr="00B15040" w14:paraId="2ECBD8C6" w14:textId="77777777" w:rsidTr="006C68BC">
        <w:trPr>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6641EDE7" w14:textId="77777777" w:rsidR="00457200" w:rsidRPr="00B15040" w:rsidRDefault="00457200" w:rsidP="00505A10">
            <w:pPr>
              <w:pStyle w:val="Tabletext"/>
              <w:rPr>
                <w:rFonts w:ascii="Times New Roman" w:hAnsi="Times New Roman"/>
                <w:sz w:val="20"/>
              </w:rPr>
            </w:pPr>
            <w:r w:rsidRPr="00B15040">
              <w:rPr>
                <w:rFonts w:ascii="Times New Roman" w:hAnsi="Times New Roman"/>
                <w:sz w:val="20"/>
              </w:rPr>
              <w:t>Urban Micro</w:t>
            </w:r>
          </w:p>
        </w:tc>
        <w:tc>
          <w:tcPr>
            <w:tcW w:w="1405" w:type="dxa"/>
            <w:tcBorders>
              <w:top w:val="single" w:sz="4" w:space="0" w:color="auto"/>
              <w:left w:val="single" w:sz="4" w:space="0" w:color="auto"/>
              <w:bottom w:val="single" w:sz="4" w:space="0" w:color="auto"/>
              <w:right w:val="single" w:sz="4" w:space="0" w:color="auto"/>
            </w:tcBorders>
            <w:hideMark/>
          </w:tcPr>
          <w:p w14:paraId="0A50A0A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20</w:t>
            </w:r>
          </w:p>
        </w:tc>
        <w:tc>
          <w:tcPr>
            <w:tcW w:w="1386" w:type="dxa"/>
            <w:tcBorders>
              <w:top w:val="single" w:sz="4" w:space="0" w:color="auto"/>
              <w:left w:val="single" w:sz="4" w:space="0" w:color="auto"/>
              <w:bottom w:val="single" w:sz="4" w:space="0" w:color="auto"/>
              <w:right w:val="single" w:sz="4" w:space="0" w:color="auto"/>
            </w:tcBorders>
            <w:hideMark/>
          </w:tcPr>
          <w:p w14:paraId="522F98BB"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57" w:type="dxa"/>
            <w:tcBorders>
              <w:top w:val="single" w:sz="4" w:space="0" w:color="auto"/>
              <w:left w:val="single" w:sz="4" w:space="0" w:color="auto"/>
              <w:bottom w:val="single" w:sz="4" w:space="0" w:color="auto"/>
              <w:right w:val="single" w:sz="4" w:space="0" w:color="auto"/>
            </w:tcBorders>
            <w:hideMark/>
          </w:tcPr>
          <w:p w14:paraId="0703200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72" w:type="dxa"/>
            <w:tcBorders>
              <w:top w:val="single" w:sz="4" w:space="0" w:color="auto"/>
              <w:left w:val="single" w:sz="4" w:space="0" w:color="auto"/>
              <w:bottom w:val="single" w:sz="4" w:space="0" w:color="auto"/>
              <w:right w:val="single" w:sz="4" w:space="0" w:color="auto"/>
            </w:tcBorders>
            <w:hideMark/>
          </w:tcPr>
          <w:p w14:paraId="1DF00A61"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16" w:type="dxa"/>
            <w:tcBorders>
              <w:top w:val="single" w:sz="4" w:space="0" w:color="auto"/>
              <w:left w:val="single" w:sz="4" w:space="0" w:color="auto"/>
              <w:bottom w:val="single" w:sz="4" w:space="0" w:color="auto"/>
              <w:right w:val="single" w:sz="4" w:space="0" w:color="auto"/>
            </w:tcBorders>
            <w:hideMark/>
          </w:tcPr>
          <w:p w14:paraId="1CCAE54F"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r>
      <w:tr w:rsidR="00457200" w:rsidRPr="00B15040" w14:paraId="2C193BB9" w14:textId="77777777" w:rsidTr="006C68BC">
        <w:trPr>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D47EBEF" w14:textId="77777777" w:rsidR="00457200" w:rsidRPr="00B15040" w:rsidRDefault="00457200" w:rsidP="00505A10">
            <w:pPr>
              <w:overflowPunct/>
              <w:autoSpaceDE/>
              <w:autoSpaceDN/>
              <w:adjustRightInd/>
              <w:spacing w:before="0"/>
              <w:rPr>
                <w:rFonts w:ascii="Times New Roman" w:hAnsi="Times New Roman"/>
                <w:sz w:val="20"/>
              </w:rPr>
            </w:pPr>
          </w:p>
        </w:tc>
        <w:tc>
          <w:tcPr>
            <w:tcW w:w="1405" w:type="dxa"/>
            <w:tcBorders>
              <w:top w:val="single" w:sz="4" w:space="0" w:color="auto"/>
              <w:left w:val="single" w:sz="4" w:space="0" w:color="auto"/>
              <w:bottom w:val="single" w:sz="4" w:space="0" w:color="auto"/>
              <w:right w:val="single" w:sz="4" w:space="0" w:color="auto"/>
            </w:tcBorders>
            <w:hideMark/>
          </w:tcPr>
          <w:p w14:paraId="2B331F0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50</w:t>
            </w:r>
          </w:p>
        </w:tc>
        <w:tc>
          <w:tcPr>
            <w:tcW w:w="1386" w:type="dxa"/>
            <w:tcBorders>
              <w:top w:val="single" w:sz="4" w:space="0" w:color="auto"/>
              <w:left w:val="single" w:sz="4" w:space="0" w:color="auto"/>
              <w:bottom w:val="single" w:sz="4" w:space="0" w:color="auto"/>
              <w:right w:val="single" w:sz="4" w:space="0" w:color="auto"/>
            </w:tcBorders>
            <w:hideMark/>
          </w:tcPr>
          <w:p w14:paraId="6339CB92"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57" w:type="dxa"/>
            <w:tcBorders>
              <w:top w:val="single" w:sz="4" w:space="0" w:color="auto"/>
              <w:left w:val="single" w:sz="4" w:space="0" w:color="auto"/>
              <w:bottom w:val="single" w:sz="4" w:space="0" w:color="auto"/>
              <w:right w:val="single" w:sz="4" w:space="0" w:color="auto"/>
            </w:tcBorders>
            <w:hideMark/>
          </w:tcPr>
          <w:p w14:paraId="3B438831"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72" w:type="dxa"/>
            <w:tcBorders>
              <w:top w:val="single" w:sz="4" w:space="0" w:color="auto"/>
              <w:left w:val="single" w:sz="4" w:space="0" w:color="auto"/>
              <w:bottom w:val="single" w:sz="4" w:space="0" w:color="auto"/>
              <w:right w:val="single" w:sz="4" w:space="0" w:color="auto"/>
            </w:tcBorders>
            <w:hideMark/>
          </w:tcPr>
          <w:p w14:paraId="28CC85B6"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16" w:type="dxa"/>
            <w:tcBorders>
              <w:top w:val="single" w:sz="4" w:space="0" w:color="auto"/>
              <w:left w:val="single" w:sz="4" w:space="0" w:color="auto"/>
              <w:bottom w:val="single" w:sz="4" w:space="0" w:color="auto"/>
              <w:right w:val="single" w:sz="4" w:space="0" w:color="auto"/>
            </w:tcBorders>
            <w:hideMark/>
          </w:tcPr>
          <w:p w14:paraId="49325CA7"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99%</w:t>
            </w:r>
          </w:p>
        </w:tc>
      </w:tr>
      <w:tr w:rsidR="00457200" w:rsidRPr="00B15040" w14:paraId="2BE85A4D" w14:textId="77777777" w:rsidTr="006C68BC">
        <w:trPr>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F1505DE" w14:textId="77777777" w:rsidR="00457200" w:rsidRPr="00B15040" w:rsidRDefault="00457200" w:rsidP="00505A10">
            <w:pPr>
              <w:overflowPunct/>
              <w:autoSpaceDE/>
              <w:autoSpaceDN/>
              <w:adjustRightInd/>
              <w:spacing w:before="0"/>
              <w:rPr>
                <w:rFonts w:ascii="Times New Roman" w:hAnsi="Times New Roman"/>
                <w:sz w:val="20"/>
              </w:rPr>
            </w:pPr>
          </w:p>
        </w:tc>
        <w:tc>
          <w:tcPr>
            <w:tcW w:w="1405" w:type="dxa"/>
            <w:tcBorders>
              <w:top w:val="single" w:sz="4" w:space="0" w:color="auto"/>
              <w:left w:val="single" w:sz="4" w:space="0" w:color="auto"/>
              <w:bottom w:val="single" w:sz="4" w:space="0" w:color="auto"/>
              <w:right w:val="single" w:sz="4" w:space="0" w:color="auto"/>
            </w:tcBorders>
            <w:hideMark/>
          </w:tcPr>
          <w:p w14:paraId="448EF170"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100</w:t>
            </w:r>
          </w:p>
        </w:tc>
        <w:tc>
          <w:tcPr>
            <w:tcW w:w="1386" w:type="dxa"/>
            <w:tcBorders>
              <w:top w:val="single" w:sz="4" w:space="0" w:color="auto"/>
              <w:left w:val="single" w:sz="4" w:space="0" w:color="auto"/>
              <w:bottom w:val="single" w:sz="4" w:space="0" w:color="auto"/>
              <w:right w:val="single" w:sz="4" w:space="0" w:color="auto"/>
            </w:tcBorders>
            <w:hideMark/>
          </w:tcPr>
          <w:p w14:paraId="3AD11CB8"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97%</w:t>
            </w:r>
          </w:p>
        </w:tc>
        <w:tc>
          <w:tcPr>
            <w:tcW w:w="1357" w:type="dxa"/>
            <w:tcBorders>
              <w:top w:val="single" w:sz="4" w:space="0" w:color="auto"/>
              <w:left w:val="single" w:sz="4" w:space="0" w:color="auto"/>
              <w:bottom w:val="single" w:sz="4" w:space="0" w:color="auto"/>
              <w:right w:val="single" w:sz="4" w:space="0" w:color="auto"/>
            </w:tcBorders>
            <w:hideMark/>
          </w:tcPr>
          <w:p w14:paraId="0347A02E"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99%</w:t>
            </w:r>
          </w:p>
        </w:tc>
        <w:tc>
          <w:tcPr>
            <w:tcW w:w="1372" w:type="dxa"/>
            <w:tcBorders>
              <w:top w:val="single" w:sz="4" w:space="0" w:color="auto"/>
              <w:left w:val="single" w:sz="4" w:space="0" w:color="auto"/>
              <w:bottom w:val="single" w:sz="4" w:space="0" w:color="auto"/>
              <w:right w:val="single" w:sz="4" w:space="0" w:color="auto"/>
            </w:tcBorders>
            <w:hideMark/>
          </w:tcPr>
          <w:p w14:paraId="6DD8B650"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99%</w:t>
            </w:r>
          </w:p>
        </w:tc>
        <w:tc>
          <w:tcPr>
            <w:tcW w:w="1316" w:type="dxa"/>
            <w:tcBorders>
              <w:top w:val="single" w:sz="4" w:space="0" w:color="auto"/>
              <w:left w:val="single" w:sz="4" w:space="0" w:color="auto"/>
              <w:bottom w:val="single" w:sz="4" w:space="0" w:color="auto"/>
              <w:right w:val="single" w:sz="4" w:space="0" w:color="auto"/>
            </w:tcBorders>
            <w:hideMark/>
          </w:tcPr>
          <w:p w14:paraId="2DD6FE59"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&gt;99%</w:t>
            </w:r>
          </w:p>
        </w:tc>
      </w:tr>
      <w:tr w:rsidR="00457200" w:rsidRPr="00B15040" w14:paraId="2DF89583" w14:textId="77777777" w:rsidTr="006C68BC">
        <w:trPr>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0BDCF7C5" w14:textId="77777777" w:rsidR="00457200" w:rsidRPr="002A68A9" w:rsidRDefault="00457200" w:rsidP="00B15040">
            <w:pPr>
              <w:pStyle w:val="Tabletext"/>
              <w:jc w:val="left"/>
              <w:rPr>
                <w:rFonts w:ascii="Times New Roman" w:hAnsi="Times New Roman"/>
                <w:sz w:val="20"/>
                <w:lang w:val="en-GB"/>
              </w:rPr>
            </w:pPr>
            <w:r w:rsidRPr="002A68A9">
              <w:rPr>
                <w:rFonts w:ascii="Times New Roman" w:hAnsi="Times New Roman"/>
                <w:sz w:val="20"/>
                <w:lang w:val="en-GB"/>
              </w:rPr>
              <w:t xml:space="preserve">Indoor small cell (Traditional 1% </w:t>
            </w:r>
            <w:r w:rsidRPr="002A68A9">
              <w:rPr>
                <w:rFonts w:ascii="Times New Roman" w:hAnsi="Times New Roman"/>
                <w:i/>
                <w:sz w:val="20"/>
                <w:lang w:val="en-GB"/>
              </w:rPr>
              <w:t>P</w:t>
            </w:r>
            <w:r w:rsidRPr="002A68A9">
              <w:rPr>
                <w:rFonts w:ascii="Times New Roman" w:hAnsi="Times New Roman"/>
                <w:sz w:val="20"/>
                <w:lang w:val="en-GB"/>
              </w:rPr>
              <w:t xml:space="preserve"> Building entry loss)</w:t>
            </w:r>
          </w:p>
        </w:tc>
        <w:tc>
          <w:tcPr>
            <w:tcW w:w="1405" w:type="dxa"/>
            <w:tcBorders>
              <w:top w:val="single" w:sz="4" w:space="0" w:color="auto"/>
              <w:left w:val="single" w:sz="4" w:space="0" w:color="auto"/>
              <w:bottom w:val="single" w:sz="4" w:space="0" w:color="auto"/>
              <w:right w:val="single" w:sz="4" w:space="0" w:color="auto"/>
            </w:tcBorders>
            <w:hideMark/>
          </w:tcPr>
          <w:p w14:paraId="3719F218"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10</w:t>
            </w:r>
          </w:p>
        </w:tc>
        <w:tc>
          <w:tcPr>
            <w:tcW w:w="1386" w:type="dxa"/>
            <w:tcBorders>
              <w:top w:val="single" w:sz="4" w:space="0" w:color="auto"/>
              <w:left w:val="single" w:sz="4" w:space="0" w:color="auto"/>
              <w:bottom w:val="single" w:sz="4" w:space="0" w:color="auto"/>
              <w:right w:val="single" w:sz="4" w:space="0" w:color="auto"/>
            </w:tcBorders>
            <w:hideMark/>
          </w:tcPr>
          <w:p w14:paraId="79695F07"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57" w:type="dxa"/>
            <w:tcBorders>
              <w:top w:val="single" w:sz="4" w:space="0" w:color="auto"/>
              <w:left w:val="single" w:sz="4" w:space="0" w:color="auto"/>
              <w:bottom w:val="single" w:sz="4" w:space="0" w:color="auto"/>
              <w:right w:val="single" w:sz="4" w:space="0" w:color="auto"/>
            </w:tcBorders>
            <w:hideMark/>
          </w:tcPr>
          <w:p w14:paraId="5A6F875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72" w:type="dxa"/>
            <w:tcBorders>
              <w:top w:val="single" w:sz="4" w:space="0" w:color="auto"/>
              <w:left w:val="single" w:sz="4" w:space="0" w:color="auto"/>
              <w:bottom w:val="single" w:sz="4" w:space="0" w:color="auto"/>
              <w:right w:val="single" w:sz="4" w:space="0" w:color="auto"/>
            </w:tcBorders>
            <w:hideMark/>
          </w:tcPr>
          <w:p w14:paraId="03A8729F"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16" w:type="dxa"/>
            <w:tcBorders>
              <w:top w:val="single" w:sz="4" w:space="0" w:color="auto"/>
              <w:left w:val="single" w:sz="4" w:space="0" w:color="auto"/>
              <w:bottom w:val="single" w:sz="4" w:space="0" w:color="auto"/>
              <w:right w:val="single" w:sz="4" w:space="0" w:color="auto"/>
            </w:tcBorders>
            <w:hideMark/>
          </w:tcPr>
          <w:p w14:paraId="7041F8F4"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r>
      <w:tr w:rsidR="00457200" w:rsidRPr="00B15040" w14:paraId="34B9291F" w14:textId="77777777" w:rsidTr="006C68BC">
        <w:trPr>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48C9995" w14:textId="77777777" w:rsidR="00457200" w:rsidRPr="00B15040" w:rsidRDefault="00457200" w:rsidP="00B15040">
            <w:pPr>
              <w:overflowPunct/>
              <w:autoSpaceDE/>
              <w:autoSpaceDN/>
              <w:adjustRightInd/>
              <w:spacing w:before="0"/>
              <w:jc w:val="left"/>
              <w:rPr>
                <w:rFonts w:ascii="Times New Roman" w:hAnsi="Times New Roman"/>
                <w:sz w:val="20"/>
              </w:rPr>
            </w:pPr>
          </w:p>
        </w:tc>
        <w:tc>
          <w:tcPr>
            <w:tcW w:w="1405" w:type="dxa"/>
            <w:tcBorders>
              <w:top w:val="single" w:sz="4" w:space="0" w:color="auto"/>
              <w:left w:val="single" w:sz="4" w:space="0" w:color="auto"/>
              <w:bottom w:val="single" w:sz="4" w:space="0" w:color="auto"/>
              <w:right w:val="single" w:sz="4" w:space="0" w:color="auto"/>
            </w:tcBorders>
            <w:hideMark/>
          </w:tcPr>
          <w:p w14:paraId="10ECBE8D"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20</w:t>
            </w:r>
          </w:p>
        </w:tc>
        <w:tc>
          <w:tcPr>
            <w:tcW w:w="1386" w:type="dxa"/>
            <w:tcBorders>
              <w:top w:val="single" w:sz="4" w:space="0" w:color="auto"/>
              <w:left w:val="single" w:sz="4" w:space="0" w:color="auto"/>
              <w:bottom w:val="single" w:sz="4" w:space="0" w:color="auto"/>
              <w:right w:val="single" w:sz="4" w:space="0" w:color="auto"/>
            </w:tcBorders>
            <w:hideMark/>
          </w:tcPr>
          <w:p w14:paraId="6556DD6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57" w:type="dxa"/>
            <w:tcBorders>
              <w:top w:val="single" w:sz="4" w:space="0" w:color="auto"/>
              <w:left w:val="single" w:sz="4" w:space="0" w:color="auto"/>
              <w:bottom w:val="single" w:sz="4" w:space="0" w:color="auto"/>
              <w:right w:val="single" w:sz="4" w:space="0" w:color="auto"/>
            </w:tcBorders>
            <w:hideMark/>
          </w:tcPr>
          <w:p w14:paraId="5078520B"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72" w:type="dxa"/>
            <w:tcBorders>
              <w:top w:val="single" w:sz="4" w:space="0" w:color="auto"/>
              <w:left w:val="single" w:sz="4" w:space="0" w:color="auto"/>
              <w:bottom w:val="single" w:sz="4" w:space="0" w:color="auto"/>
              <w:right w:val="single" w:sz="4" w:space="0" w:color="auto"/>
            </w:tcBorders>
            <w:hideMark/>
          </w:tcPr>
          <w:p w14:paraId="32F04E7B"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16" w:type="dxa"/>
            <w:tcBorders>
              <w:top w:val="single" w:sz="4" w:space="0" w:color="auto"/>
              <w:left w:val="single" w:sz="4" w:space="0" w:color="auto"/>
              <w:bottom w:val="single" w:sz="4" w:space="0" w:color="auto"/>
              <w:right w:val="single" w:sz="4" w:space="0" w:color="auto"/>
            </w:tcBorders>
            <w:hideMark/>
          </w:tcPr>
          <w:p w14:paraId="47FFA06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r>
      <w:tr w:rsidR="00457200" w:rsidRPr="00B15040" w14:paraId="1B36F7A5" w14:textId="77777777" w:rsidTr="006C68BC">
        <w:trPr>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3E6B495A" w14:textId="77777777" w:rsidR="00457200" w:rsidRPr="002A68A9" w:rsidRDefault="00457200" w:rsidP="00B15040">
            <w:pPr>
              <w:pStyle w:val="Tabletext"/>
              <w:jc w:val="left"/>
              <w:rPr>
                <w:rFonts w:ascii="Times New Roman" w:hAnsi="Times New Roman"/>
                <w:sz w:val="20"/>
                <w:lang w:val="en-GB"/>
              </w:rPr>
            </w:pPr>
            <w:r w:rsidRPr="002A68A9">
              <w:rPr>
                <w:rFonts w:ascii="Times New Roman" w:hAnsi="Times New Roman"/>
                <w:sz w:val="20"/>
                <w:lang w:val="en-GB"/>
              </w:rPr>
              <w:t xml:space="preserve">Indoor small cell (Thermally efficient 1% </w:t>
            </w:r>
            <w:r w:rsidRPr="002A68A9">
              <w:rPr>
                <w:rFonts w:ascii="Times New Roman" w:hAnsi="Times New Roman"/>
                <w:i/>
                <w:sz w:val="20"/>
                <w:lang w:val="en-GB"/>
              </w:rPr>
              <w:t>P</w:t>
            </w:r>
            <w:r w:rsidRPr="002A68A9">
              <w:rPr>
                <w:rFonts w:ascii="Times New Roman" w:hAnsi="Times New Roman"/>
                <w:sz w:val="20"/>
                <w:lang w:val="en-GB"/>
              </w:rPr>
              <w:t xml:space="preserve"> Building entry loss)</w:t>
            </w:r>
            <w:r w:rsidRPr="002A68A9">
              <w:rPr>
                <w:rFonts w:ascii="Times New Roman" w:hAnsi="Times New Roman"/>
                <w:sz w:val="20"/>
                <w:lang w:val="en-GB" w:eastAsia="zh-CN"/>
              </w:rPr>
              <w:t xml:space="preserve"> </w:t>
            </w:r>
          </w:p>
        </w:tc>
        <w:tc>
          <w:tcPr>
            <w:tcW w:w="1405" w:type="dxa"/>
            <w:tcBorders>
              <w:top w:val="single" w:sz="4" w:space="0" w:color="auto"/>
              <w:left w:val="single" w:sz="4" w:space="0" w:color="auto"/>
              <w:bottom w:val="single" w:sz="4" w:space="0" w:color="auto"/>
              <w:right w:val="single" w:sz="4" w:space="0" w:color="auto"/>
            </w:tcBorders>
            <w:hideMark/>
          </w:tcPr>
          <w:p w14:paraId="34E9D94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10</w:t>
            </w:r>
          </w:p>
        </w:tc>
        <w:tc>
          <w:tcPr>
            <w:tcW w:w="1386" w:type="dxa"/>
            <w:tcBorders>
              <w:top w:val="single" w:sz="4" w:space="0" w:color="auto"/>
              <w:left w:val="single" w:sz="4" w:space="0" w:color="auto"/>
              <w:bottom w:val="single" w:sz="4" w:space="0" w:color="auto"/>
              <w:right w:val="single" w:sz="4" w:space="0" w:color="auto"/>
            </w:tcBorders>
            <w:hideMark/>
          </w:tcPr>
          <w:p w14:paraId="0A41AC53"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57" w:type="dxa"/>
            <w:tcBorders>
              <w:top w:val="single" w:sz="4" w:space="0" w:color="auto"/>
              <w:left w:val="single" w:sz="4" w:space="0" w:color="auto"/>
              <w:bottom w:val="single" w:sz="4" w:space="0" w:color="auto"/>
              <w:right w:val="single" w:sz="4" w:space="0" w:color="auto"/>
            </w:tcBorders>
            <w:hideMark/>
          </w:tcPr>
          <w:p w14:paraId="147CA7B9"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72" w:type="dxa"/>
            <w:tcBorders>
              <w:top w:val="single" w:sz="4" w:space="0" w:color="auto"/>
              <w:left w:val="single" w:sz="4" w:space="0" w:color="auto"/>
              <w:bottom w:val="single" w:sz="4" w:space="0" w:color="auto"/>
              <w:right w:val="single" w:sz="4" w:space="0" w:color="auto"/>
            </w:tcBorders>
            <w:hideMark/>
          </w:tcPr>
          <w:p w14:paraId="0D3B2732"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16" w:type="dxa"/>
            <w:tcBorders>
              <w:top w:val="single" w:sz="4" w:space="0" w:color="auto"/>
              <w:left w:val="single" w:sz="4" w:space="0" w:color="auto"/>
              <w:bottom w:val="single" w:sz="4" w:space="0" w:color="auto"/>
              <w:right w:val="single" w:sz="4" w:space="0" w:color="auto"/>
            </w:tcBorders>
            <w:hideMark/>
          </w:tcPr>
          <w:p w14:paraId="315B6B7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r>
      <w:tr w:rsidR="00457200" w:rsidRPr="00B15040" w14:paraId="77882388" w14:textId="77777777" w:rsidTr="006C68BC">
        <w:trPr>
          <w:jc w:val="cent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6C743FE" w14:textId="77777777" w:rsidR="00457200" w:rsidRPr="00B15040" w:rsidRDefault="00457200" w:rsidP="00505A10">
            <w:pPr>
              <w:overflowPunct/>
              <w:autoSpaceDE/>
              <w:autoSpaceDN/>
              <w:adjustRightInd/>
              <w:spacing w:before="0"/>
              <w:rPr>
                <w:rFonts w:ascii="Times New Roman" w:hAnsi="Times New Roman"/>
                <w:sz w:val="20"/>
              </w:rPr>
            </w:pPr>
          </w:p>
        </w:tc>
        <w:tc>
          <w:tcPr>
            <w:tcW w:w="1405" w:type="dxa"/>
            <w:tcBorders>
              <w:top w:val="single" w:sz="4" w:space="0" w:color="auto"/>
              <w:left w:val="single" w:sz="4" w:space="0" w:color="auto"/>
              <w:bottom w:val="single" w:sz="4" w:space="0" w:color="auto"/>
              <w:right w:val="single" w:sz="4" w:space="0" w:color="auto"/>
            </w:tcBorders>
            <w:hideMark/>
          </w:tcPr>
          <w:p w14:paraId="458832F3"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20</w:t>
            </w:r>
          </w:p>
        </w:tc>
        <w:tc>
          <w:tcPr>
            <w:tcW w:w="1386" w:type="dxa"/>
            <w:tcBorders>
              <w:top w:val="single" w:sz="4" w:space="0" w:color="auto"/>
              <w:left w:val="single" w:sz="4" w:space="0" w:color="auto"/>
              <w:bottom w:val="single" w:sz="4" w:space="0" w:color="auto"/>
              <w:right w:val="single" w:sz="4" w:space="0" w:color="auto"/>
            </w:tcBorders>
            <w:hideMark/>
          </w:tcPr>
          <w:p w14:paraId="15177FA7"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c>
          <w:tcPr>
            <w:tcW w:w="1357" w:type="dxa"/>
            <w:tcBorders>
              <w:top w:val="single" w:sz="4" w:space="0" w:color="auto"/>
              <w:left w:val="single" w:sz="4" w:space="0" w:color="auto"/>
              <w:bottom w:val="single" w:sz="4" w:space="0" w:color="auto"/>
              <w:right w:val="single" w:sz="4" w:space="0" w:color="auto"/>
            </w:tcBorders>
            <w:hideMark/>
          </w:tcPr>
          <w:p w14:paraId="4188E84F"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c>
          <w:tcPr>
            <w:tcW w:w="1372" w:type="dxa"/>
            <w:tcBorders>
              <w:top w:val="single" w:sz="4" w:space="0" w:color="auto"/>
              <w:left w:val="single" w:sz="4" w:space="0" w:color="auto"/>
              <w:bottom w:val="single" w:sz="4" w:space="0" w:color="auto"/>
              <w:right w:val="single" w:sz="4" w:space="0" w:color="auto"/>
            </w:tcBorders>
            <w:hideMark/>
          </w:tcPr>
          <w:p w14:paraId="3C44F2D8"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c>
          <w:tcPr>
            <w:tcW w:w="1316" w:type="dxa"/>
            <w:tcBorders>
              <w:top w:val="single" w:sz="4" w:space="0" w:color="auto"/>
              <w:left w:val="single" w:sz="4" w:space="0" w:color="auto"/>
              <w:bottom w:val="single" w:sz="4" w:space="0" w:color="auto"/>
              <w:right w:val="single" w:sz="4" w:space="0" w:color="auto"/>
            </w:tcBorders>
            <w:hideMark/>
          </w:tcPr>
          <w:p w14:paraId="3C2521A2"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r>
    </w:tbl>
    <w:p w14:paraId="050701BF" w14:textId="77777777" w:rsidR="00B15040" w:rsidRDefault="00B15040" w:rsidP="00B15040">
      <w:pPr>
        <w:pStyle w:val="Tablefin"/>
      </w:pPr>
    </w:p>
    <w:p w14:paraId="3CC816E3" w14:textId="0F9681A0" w:rsidR="00457200" w:rsidRPr="002F0A90" w:rsidRDefault="00B15040" w:rsidP="00457200">
      <w:pPr>
        <w:pStyle w:val="TableNo"/>
      </w:pPr>
      <w:r w:rsidRPr="002F0A90">
        <w:t xml:space="preserve">TABLE </w:t>
      </w:r>
      <w:r w:rsidR="00457200">
        <w:t>A1.5</w:t>
      </w:r>
      <w:r w:rsidR="00466622">
        <w:t>3</w:t>
      </w:r>
    </w:p>
    <w:p w14:paraId="6322CD51" w14:textId="2293A6AD" w:rsidR="00457200" w:rsidRPr="002A68A9" w:rsidRDefault="00457200" w:rsidP="00457200">
      <w:pPr>
        <w:pStyle w:val="Tabletitle"/>
        <w:rPr>
          <w:lang w:val="en-GB"/>
        </w:rPr>
      </w:pPr>
      <w:r w:rsidRPr="002A68A9">
        <w:rPr>
          <w:lang w:val="en-GB"/>
        </w:rPr>
        <w:t>Probability that the interference from BS into radar is below the −6</w:t>
      </w:r>
      <w:r w:rsidR="0011270C">
        <w:rPr>
          <w:lang w:val="en-GB"/>
        </w:rPr>
        <w:t> </w:t>
      </w:r>
      <w:r w:rsidRPr="002A68A9">
        <w:rPr>
          <w:lang w:val="en-GB"/>
        </w:rPr>
        <w:t xml:space="preserve">dB </w:t>
      </w:r>
      <w:r w:rsidRPr="002A68A9">
        <w:rPr>
          <w:i/>
          <w:iCs/>
          <w:lang w:val="en-GB"/>
        </w:rPr>
        <w:t>I</w:t>
      </w:r>
      <w:r w:rsidRPr="002A68A9">
        <w:rPr>
          <w:iCs/>
          <w:lang w:val="en-GB"/>
        </w:rPr>
        <w:t>/</w:t>
      </w:r>
      <w:r w:rsidRPr="002A68A9">
        <w:rPr>
          <w:i/>
          <w:iCs/>
          <w:lang w:val="en-GB"/>
        </w:rPr>
        <w:t>N</w:t>
      </w:r>
      <w:r w:rsidRPr="002A68A9">
        <w:rPr>
          <w:lang w:val="en-GB"/>
        </w:rPr>
        <w:t xml:space="preserve"> criterion</w:t>
      </w:r>
      <w:r w:rsidRPr="002A68A9">
        <w:rPr>
          <w:lang w:val="en-GB"/>
        </w:rPr>
        <w:br/>
        <w:t>(City 3 and City 4 locations)</w:t>
      </w:r>
    </w:p>
    <w:tbl>
      <w:tblPr>
        <w:tblStyle w:val="TableGrid"/>
        <w:tblW w:w="9639" w:type="dxa"/>
        <w:jc w:val="center"/>
        <w:tblLook w:val="04A0" w:firstRow="1" w:lastRow="0" w:firstColumn="1" w:lastColumn="0" w:noHBand="0" w:noVBand="1"/>
      </w:tblPr>
      <w:tblGrid>
        <w:gridCol w:w="2518"/>
        <w:gridCol w:w="1477"/>
        <w:gridCol w:w="1476"/>
        <w:gridCol w:w="1329"/>
        <w:gridCol w:w="1476"/>
        <w:gridCol w:w="1363"/>
      </w:tblGrid>
      <w:tr w:rsidR="00457200" w:rsidRPr="00B15040" w14:paraId="3E89392F" w14:textId="77777777" w:rsidTr="00B15040">
        <w:trPr>
          <w:jc w:val="center"/>
        </w:trPr>
        <w:tc>
          <w:tcPr>
            <w:tcW w:w="2416" w:type="dxa"/>
            <w:tcBorders>
              <w:top w:val="single" w:sz="4" w:space="0" w:color="auto"/>
              <w:left w:val="single" w:sz="4" w:space="0" w:color="auto"/>
              <w:bottom w:val="single" w:sz="4" w:space="0" w:color="auto"/>
              <w:right w:val="single" w:sz="4" w:space="0" w:color="auto"/>
            </w:tcBorders>
            <w:vAlign w:val="center"/>
            <w:hideMark/>
          </w:tcPr>
          <w:p w14:paraId="492B87DF" w14:textId="2677DA1A" w:rsidR="00457200" w:rsidRPr="00B15040" w:rsidRDefault="00457200" w:rsidP="00505A10">
            <w:pPr>
              <w:pStyle w:val="Tablehead"/>
              <w:rPr>
                <w:rFonts w:ascii="Times New Roman" w:hAnsi="Times New Roman"/>
                <w:sz w:val="20"/>
              </w:rPr>
            </w:pPr>
            <w:r w:rsidRPr="00B15040">
              <w:rPr>
                <w:rFonts w:ascii="Times New Roman" w:hAnsi="Times New Roman"/>
                <w:sz w:val="20"/>
              </w:rPr>
              <w:t>BS type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0861FC" w14:textId="77777777" w:rsidR="00457200" w:rsidRPr="00B15040" w:rsidRDefault="00457200" w:rsidP="00505A10">
            <w:pPr>
              <w:pStyle w:val="Tablehead"/>
              <w:rPr>
                <w:rFonts w:ascii="Times New Roman" w:hAnsi="Times New Roman"/>
                <w:sz w:val="20"/>
              </w:rPr>
            </w:pPr>
            <w:r w:rsidRPr="00B15040">
              <w:rPr>
                <w:rFonts w:ascii="Times New Roman" w:hAnsi="Times New Roman"/>
                <w:sz w:val="20"/>
              </w:rPr>
              <w:t>Separation distance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A3D092" w14:textId="75C9B274" w:rsidR="00457200" w:rsidRPr="00B15040" w:rsidRDefault="00457200" w:rsidP="00505A10">
            <w:pPr>
              <w:pStyle w:val="Tablehead"/>
              <w:rPr>
                <w:rFonts w:ascii="Times New Roman" w:hAnsi="Times New Roman"/>
                <w:sz w:val="20"/>
              </w:rPr>
            </w:pPr>
            <w:r w:rsidRPr="00B15040">
              <w:rPr>
                <w:rFonts w:ascii="Times New Roman" w:hAnsi="Times New Roman"/>
                <w:sz w:val="20"/>
              </w:rPr>
              <w:t xml:space="preserve">City 3 </w:t>
            </w:r>
            <w:r w:rsidR="00B15040" w:rsidRPr="00B15040">
              <w:rPr>
                <w:rFonts w:ascii="Times New Roman" w:hAnsi="Times New Roman"/>
                <w:sz w:val="20"/>
              </w:rPr>
              <w:br/>
            </w:r>
            <w:r w:rsidRPr="00C51725">
              <w:rPr>
                <w:rFonts w:ascii="Times New Roman" w:hAnsi="Times New Roman"/>
                <w:i/>
                <w:sz w:val="20"/>
              </w:rPr>
              <w:t>P</w:t>
            </w:r>
            <w:r w:rsidR="00B15040" w:rsidRPr="00B15040">
              <w:rPr>
                <w:rFonts w:ascii="Times New Roman" w:hAnsi="Times New Roman"/>
                <w:sz w:val="20"/>
              </w:rPr>
              <w:t xml:space="preserve"> </w:t>
            </w:r>
            <w:r w:rsidRPr="00B15040">
              <w:rPr>
                <w:rFonts w:ascii="Times New Roman" w:hAnsi="Times New Roman"/>
                <w:sz w:val="20"/>
              </w:rPr>
              <w:t>=</w:t>
            </w:r>
            <w:r w:rsidR="00B15040" w:rsidRPr="00B15040">
              <w:rPr>
                <w:rFonts w:ascii="Times New Roman" w:hAnsi="Times New Roman"/>
                <w:sz w:val="20"/>
              </w:rPr>
              <w:t xml:space="preserve"> </w:t>
            </w:r>
            <w:r w:rsidRPr="00B15040">
              <w:rPr>
                <w:rFonts w:ascii="Times New Roman" w:hAnsi="Times New Roman"/>
                <w:sz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854A93" w14:textId="5E379C98" w:rsidR="00457200" w:rsidRPr="00B15040" w:rsidRDefault="00457200" w:rsidP="00505A10">
            <w:pPr>
              <w:pStyle w:val="Tablehead"/>
              <w:rPr>
                <w:rFonts w:ascii="Times New Roman" w:hAnsi="Times New Roman"/>
                <w:sz w:val="20"/>
              </w:rPr>
            </w:pPr>
            <w:r w:rsidRPr="00B15040">
              <w:rPr>
                <w:rFonts w:ascii="Times New Roman" w:hAnsi="Times New Roman"/>
                <w:sz w:val="20"/>
              </w:rPr>
              <w:t xml:space="preserve">City 3 </w:t>
            </w:r>
            <w:r w:rsidR="00B15040" w:rsidRPr="00B15040">
              <w:rPr>
                <w:rFonts w:ascii="Times New Roman" w:hAnsi="Times New Roman"/>
                <w:sz w:val="20"/>
              </w:rPr>
              <w:br/>
            </w:r>
            <w:r w:rsidRPr="00C51725">
              <w:rPr>
                <w:rFonts w:ascii="Times New Roman" w:hAnsi="Times New Roman"/>
                <w:i/>
                <w:sz w:val="20"/>
              </w:rPr>
              <w:t>P</w:t>
            </w:r>
            <w:r w:rsidR="00B15040" w:rsidRPr="00B15040">
              <w:rPr>
                <w:rFonts w:ascii="Times New Roman" w:hAnsi="Times New Roman"/>
                <w:sz w:val="20"/>
              </w:rPr>
              <w:t xml:space="preserve"> </w:t>
            </w:r>
            <w:r w:rsidRPr="00B15040">
              <w:rPr>
                <w:rFonts w:ascii="Times New Roman" w:hAnsi="Times New Roman"/>
                <w:sz w:val="20"/>
              </w:rPr>
              <w:t>=</w:t>
            </w:r>
            <w:r w:rsidR="00B15040" w:rsidRPr="00B15040">
              <w:rPr>
                <w:rFonts w:ascii="Times New Roman" w:hAnsi="Times New Roman"/>
                <w:sz w:val="20"/>
              </w:rPr>
              <w:t xml:space="preserve"> </w:t>
            </w:r>
            <w:r w:rsidRPr="00B15040">
              <w:rPr>
                <w:rFonts w:ascii="Times New Roman" w:hAnsi="Times New Roman"/>
                <w:sz w:val="20"/>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8AEBEE" w14:textId="7626FECD" w:rsidR="00457200" w:rsidRPr="00B15040" w:rsidRDefault="00457200" w:rsidP="00505A10">
            <w:pPr>
              <w:pStyle w:val="Tablehead"/>
              <w:rPr>
                <w:rFonts w:ascii="Times New Roman" w:hAnsi="Times New Roman"/>
                <w:sz w:val="20"/>
              </w:rPr>
            </w:pPr>
            <w:r w:rsidRPr="00B15040">
              <w:rPr>
                <w:rFonts w:ascii="Times New Roman" w:hAnsi="Times New Roman"/>
                <w:sz w:val="20"/>
              </w:rPr>
              <w:t xml:space="preserve">City 4 </w:t>
            </w:r>
            <w:r w:rsidR="00B15040" w:rsidRPr="00B15040">
              <w:rPr>
                <w:rFonts w:ascii="Times New Roman" w:hAnsi="Times New Roman"/>
                <w:sz w:val="20"/>
              </w:rPr>
              <w:br/>
            </w:r>
            <w:r w:rsidRPr="00C51725">
              <w:rPr>
                <w:rFonts w:ascii="Times New Roman" w:hAnsi="Times New Roman"/>
                <w:i/>
                <w:sz w:val="20"/>
              </w:rPr>
              <w:t>P</w:t>
            </w:r>
            <w:r w:rsidR="00B15040" w:rsidRPr="00B15040">
              <w:rPr>
                <w:rFonts w:ascii="Times New Roman" w:hAnsi="Times New Roman"/>
                <w:sz w:val="20"/>
              </w:rPr>
              <w:t xml:space="preserve"> </w:t>
            </w:r>
            <w:r w:rsidRPr="00B15040">
              <w:rPr>
                <w:rFonts w:ascii="Times New Roman" w:hAnsi="Times New Roman"/>
                <w:sz w:val="20"/>
              </w:rPr>
              <w:t>=</w:t>
            </w:r>
            <w:r w:rsidR="00B15040" w:rsidRPr="00B15040">
              <w:rPr>
                <w:rFonts w:ascii="Times New Roman" w:hAnsi="Times New Roman"/>
                <w:sz w:val="20"/>
              </w:rPr>
              <w:t xml:space="preserve"> </w:t>
            </w:r>
            <w:r w:rsidRPr="00B15040">
              <w:rPr>
                <w:rFonts w:ascii="Times New Roman" w:hAnsi="Times New Roman"/>
                <w:sz w:val="20"/>
              </w:rPr>
              <w:t>10%</w:t>
            </w:r>
          </w:p>
        </w:tc>
        <w:tc>
          <w:tcPr>
            <w:tcW w:w="1308" w:type="dxa"/>
            <w:tcBorders>
              <w:top w:val="single" w:sz="4" w:space="0" w:color="auto"/>
              <w:left w:val="single" w:sz="4" w:space="0" w:color="auto"/>
              <w:bottom w:val="single" w:sz="4" w:space="0" w:color="auto"/>
              <w:right w:val="single" w:sz="4" w:space="0" w:color="auto"/>
            </w:tcBorders>
            <w:vAlign w:val="center"/>
            <w:hideMark/>
          </w:tcPr>
          <w:p w14:paraId="2189CCF9" w14:textId="64F0BF04" w:rsidR="00457200" w:rsidRPr="00B15040" w:rsidRDefault="00457200" w:rsidP="00505A10">
            <w:pPr>
              <w:pStyle w:val="Tablehead"/>
              <w:rPr>
                <w:rFonts w:ascii="Times New Roman" w:hAnsi="Times New Roman"/>
                <w:sz w:val="20"/>
              </w:rPr>
            </w:pPr>
            <w:r w:rsidRPr="00B15040">
              <w:rPr>
                <w:rFonts w:ascii="Times New Roman" w:hAnsi="Times New Roman"/>
                <w:sz w:val="20"/>
              </w:rPr>
              <w:t xml:space="preserve">City 4 </w:t>
            </w:r>
            <w:r w:rsidR="00B15040" w:rsidRPr="00B15040">
              <w:rPr>
                <w:rFonts w:ascii="Times New Roman" w:hAnsi="Times New Roman"/>
                <w:sz w:val="20"/>
              </w:rPr>
              <w:br/>
            </w:r>
            <w:r w:rsidRPr="00C51725">
              <w:rPr>
                <w:rFonts w:ascii="Times New Roman" w:hAnsi="Times New Roman"/>
                <w:i/>
                <w:sz w:val="20"/>
              </w:rPr>
              <w:t>P</w:t>
            </w:r>
            <w:r w:rsidR="00B15040" w:rsidRPr="00B15040">
              <w:rPr>
                <w:rFonts w:ascii="Times New Roman" w:hAnsi="Times New Roman"/>
                <w:sz w:val="20"/>
              </w:rPr>
              <w:t xml:space="preserve"> </w:t>
            </w:r>
            <w:r w:rsidRPr="00B15040">
              <w:rPr>
                <w:rFonts w:ascii="Times New Roman" w:hAnsi="Times New Roman"/>
                <w:sz w:val="20"/>
              </w:rPr>
              <w:t>=</w:t>
            </w:r>
            <w:r w:rsidR="00B15040" w:rsidRPr="00B15040">
              <w:rPr>
                <w:rFonts w:ascii="Times New Roman" w:hAnsi="Times New Roman"/>
                <w:sz w:val="20"/>
              </w:rPr>
              <w:t xml:space="preserve"> </w:t>
            </w:r>
            <w:r w:rsidRPr="00B15040">
              <w:rPr>
                <w:rFonts w:ascii="Times New Roman" w:hAnsi="Times New Roman"/>
                <w:sz w:val="20"/>
              </w:rPr>
              <w:t>20%</w:t>
            </w:r>
          </w:p>
        </w:tc>
      </w:tr>
      <w:tr w:rsidR="00457200" w:rsidRPr="00B15040" w14:paraId="5A300FF7" w14:textId="77777777" w:rsidTr="00B15040">
        <w:trPr>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14:paraId="316399EA" w14:textId="77777777" w:rsidR="00457200" w:rsidRPr="00B15040" w:rsidRDefault="00457200" w:rsidP="00B15040">
            <w:pPr>
              <w:pStyle w:val="Tabletext"/>
              <w:jc w:val="left"/>
              <w:rPr>
                <w:rFonts w:ascii="Times New Roman" w:hAnsi="Times New Roman"/>
                <w:sz w:val="20"/>
              </w:rPr>
            </w:pPr>
            <w:r w:rsidRPr="00B15040">
              <w:rPr>
                <w:rFonts w:ascii="Times New Roman" w:hAnsi="Times New Roman"/>
                <w:sz w:val="20"/>
              </w:rPr>
              <w:t>Urban Macro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1477AE"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40279B"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3C0D2B"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58%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D21CBD"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58%</w:t>
            </w:r>
          </w:p>
        </w:tc>
        <w:tc>
          <w:tcPr>
            <w:tcW w:w="1308" w:type="dxa"/>
            <w:tcBorders>
              <w:top w:val="single" w:sz="4" w:space="0" w:color="auto"/>
              <w:left w:val="single" w:sz="4" w:space="0" w:color="auto"/>
              <w:bottom w:val="single" w:sz="4" w:space="0" w:color="auto"/>
              <w:right w:val="single" w:sz="4" w:space="0" w:color="auto"/>
            </w:tcBorders>
            <w:vAlign w:val="center"/>
            <w:hideMark/>
          </w:tcPr>
          <w:p w14:paraId="42A54AB6"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58%</w:t>
            </w:r>
          </w:p>
        </w:tc>
      </w:tr>
      <w:tr w:rsidR="00457200" w:rsidRPr="00B15040" w14:paraId="150A3126" w14:textId="77777777" w:rsidTr="00B15040">
        <w:trPr>
          <w:jc w:val="center"/>
        </w:trPr>
        <w:tc>
          <w:tcPr>
            <w:tcW w:w="2416" w:type="dxa"/>
            <w:vMerge/>
            <w:tcBorders>
              <w:top w:val="single" w:sz="4" w:space="0" w:color="auto"/>
              <w:left w:val="single" w:sz="4" w:space="0" w:color="auto"/>
              <w:bottom w:val="single" w:sz="4" w:space="0" w:color="auto"/>
              <w:right w:val="single" w:sz="4" w:space="0" w:color="auto"/>
            </w:tcBorders>
            <w:hideMark/>
          </w:tcPr>
          <w:p w14:paraId="00E16D7F" w14:textId="77777777" w:rsidR="00457200" w:rsidRPr="00B15040" w:rsidRDefault="00457200" w:rsidP="00B15040">
            <w:pPr>
              <w:overflowPunct/>
              <w:autoSpaceDE/>
              <w:autoSpaceDN/>
              <w:adjustRightInd/>
              <w:spacing w:before="0"/>
              <w:jc w:val="left"/>
              <w:rPr>
                <w:rFonts w:ascii="Times New Roman" w:hAnsi="Times New Roman"/>
                <w:sz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33250C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52434E"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ECD830"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2E5C8B"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80%</w:t>
            </w:r>
          </w:p>
        </w:tc>
        <w:tc>
          <w:tcPr>
            <w:tcW w:w="1308" w:type="dxa"/>
            <w:tcBorders>
              <w:top w:val="single" w:sz="4" w:space="0" w:color="auto"/>
              <w:left w:val="single" w:sz="4" w:space="0" w:color="auto"/>
              <w:bottom w:val="single" w:sz="4" w:space="0" w:color="auto"/>
              <w:right w:val="single" w:sz="4" w:space="0" w:color="auto"/>
            </w:tcBorders>
            <w:vAlign w:val="center"/>
            <w:hideMark/>
          </w:tcPr>
          <w:p w14:paraId="0CA0EF54"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93%</w:t>
            </w:r>
          </w:p>
        </w:tc>
      </w:tr>
      <w:tr w:rsidR="00457200" w:rsidRPr="00B15040" w14:paraId="3F2FA48F" w14:textId="77777777" w:rsidTr="00B15040">
        <w:trPr>
          <w:jc w:val="center"/>
        </w:trPr>
        <w:tc>
          <w:tcPr>
            <w:tcW w:w="2416" w:type="dxa"/>
            <w:vMerge/>
            <w:tcBorders>
              <w:top w:val="single" w:sz="4" w:space="0" w:color="auto"/>
              <w:left w:val="single" w:sz="4" w:space="0" w:color="auto"/>
              <w:bottom w:val="single" w:sz="4" w:space="0" w:color="auto"/>
              <w:right w:val="single" w:sz="4" w:space="0" w:color="auto"/>
            </w:tcBorders>
            <w:hideMark/>
          </w:tcPr>
          <w:p w14:paraId="430C4B28" w14:textId="77777777" w:rsidR="00457200" w:rsidRPr="00B15040" w:rsidRDefault="00457200" w:rsidP="00B15040">
            <w:pPr>
              <w:overflowPunct/>
              <w:autoSpaceDE/>
              <w:autoSpaceDN/>
              <w:adjustRightInd/>
              <w:spacing w:before="0"/>
              <w:jc w:val="left"/>
              <w:rPr>
                <w:rFonts w:ascii="Times New Roman" w:hAnsi="Times New Roman"/>
                <w:sz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9AC1AE4"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90831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027A53" w14:textId="67FD8333"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1BA1FD"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96%</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E22269A" w14:textId="1A9C26CA"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r>
      <w:tr w:rsidR="00457200" w:rsidRPr="00B15040" w14:paraId="745235BB" w14:textId="77777777" w:rsidTr="00B15040">
        <w:trPr>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14:paraId="21C8C7C9" w14:textId="77777777" w:rsidR="00457200" w:rsidRPr="00B15040" w:rsidRDefault="00457200" w:rsidP="00B15040">
            <w:pPr>
              <w:pStyle w:val="Tabletext"/>
              <w:jc w:val="left"/>
              <w:rPr>
                <w:rFonts w:ascii="Times New Roman" w:hAnsi="Times New Roman"/>
                <w:sz w:val="20"/>
              </w:rPr>
            </w:pPr>
            <w:r w:rsidRPr="00B15040">
              <w:rPr>
                <w:rFonts w:ascii="Times New Roman" w:hAnsi="Times New Roman"/>
                <w:sz w:val="20"/>
              </w:rPr>
              <w:t>Urban Micro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A52896"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12CFAC"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B5B069"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3D6516"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08" w:type="dxa"/>
            <w:tcBorders>
              <w:top w:val="single" w:sz="4" w:space="0" w:color="auto"/>
              <w:left w:val="single" w:sz="4" w:space="0" w:color="auto"/>
              <w:bottom w:val="single" w:sz="4" w:space="0" w:color="auto"/>
              <w:right w:val="single" w:sz="4" w:space="0" w:color="auto"/>
            </w:tcBorders>
            <w:vAlign w:val="center"/>
            <w:hideMark/>
          </w:tcPr>
          <w:p w14:paraId="505BFEFE"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r>
      <w:tr w:rsidR="00457200" w:rsidRPr="00B15040" w14:paraId="3B04FEED" w14:textId="77777777" w:rsidTr="00B15040">
        <w:trPr>
          <w:jc w:val="center"/>
        </w:trPr>
        <w:tc>
          <w:tcPr>
            <w:tcW w:w="2416" w:type="dxa"/>
            <w:vMerge/>
            <w:tcBorders>
              <w:top w:val="single" w:sz="4" w:space="0" w:color="auto"/>
              <w:left w:val="single" w:sz="4" w:space="0" w:color="auto"/>
              <w:bottom w:val="single" w:sz="4" w:space="0" w:color="auto"/>
              <w:right w:val="single" w:sz="4" w:space="0" w:color="auto"/>
            </w:tcBorders>
            <w:hideMark/>
          </w:tcPr>
          <w:p w14:paraId="10E43083" w14:textId="77777777" w:rsidR="00457200" w:rsidRPr="00B15040" w:rsidRDefault="00457200" w:rsidP="00B15040">
            <w:pPr>
              <w:overflowPunct/>
              <w:autoSpaceDE/>
              <w:autoSpaceDN/>
              <w:adjustRightInd/>
              <w:spacing w:before="0"/>
              <w:jc w:val="left"/>
              <w:rPr>
                <w:rFonts w:ascii="Times New Roman" w:hAnsi="Times New Roman"/>
                <w:sz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D25C28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A4333F"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4EC3F0" w14:textId="431854CF"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BFB60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97%</w:t>
            </w:r>
          </w:p>
        </w:tc>
        <w:tc>
          <w:tcPr>
            <w:tcW w:w="1308" w:type="dxa"/>
            <w:tcBorders>
              <w:top w:val="single" w:sz="4" w:space="0" w:color="auto"/>
              <w:left w:val="single" w:sz="4" w:space="0" w:color="auto"/>
              <w:bottom w:val="single" w:sz="4" w:space="0" w:color="auto"/>
              <w:right w:val="single" w:sz="4" w:space="0" w:color="auto"/>
            </w:tcBorders>
            <w:vAlign w:val="center"/>
            <w:hideMark/>
          </w:tcPr>
          <w:p w14:paraId="7FB76E07" w14:textId="11228224"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r>
      <w:tr w:rsidR="00457200" w:rsidRPr="00B15040" w14:paraId="3F92E4FF" w14:textId="77777777" w:rsidTr="00B15040">
        <w:trPr>
          <w:jc w:val="center"/>
        </w:trPr>
        <w:tc>
          <w:tcPr>
            <w:tcW w:w="2416" w:type="dxa"/>
            <w:vMerge/>
            <w:tcBorders>
              <w:top w:val="single" w:sz="4" w:space="0" w:color="auto"/>
              <w:left w:val="single" w:sz="4" w:space="0" w:color="auto"/>
              <w:bottom w:val="single" w:sz="4" w:space="0" w:color="auto"/>
              <w:right w:val="single" w:sz="4" w:space="0" w:color="auto"/>
            </w:tcBorders>
            <w:hideMark/>
          </w:tcPr>
          <w:p w14:paraId="49B491A7" w14:textId="77777777" w:rsidR="00457200" w:rsidRPr="00B15040" w:rsidRDefault="00457200" w:rsidP="00B15040">
            <w:pPr>
              <w:overflowPunct/>
              <w:autoSpaceDE/>
              <w:autoSpaceDN/>
              <w:adjustRightInd/>
              <w:spacing w:before="0"/>
              <w:jc w:val="left"/>
              <w:rPr>
                <w:rFonts w:ascii="Times New Roman" w:hAnsi="Times New Roman"/>
                <w:sz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F449F6B"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A486FD" w14:textId="7E60961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DB7DD1" w14:textId="3F30F3F3"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766F9A" w14:textId="191E2F68"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c>
          <w:tcPr>
            <w:tcW w:w="1308" w:type="dxa"/>
            <w:tcBorders>
              <w:top w:val="single" w:sz="4" w:space="0" w:color="auto"/>
              <w:left w:val="single" w:sz="4" w:space="0" w:color="auto"/>
              <w:bottom w:val="single" w:sz="4" w:space="0" w:color="auto"/>
              <w:right w:val="single" w:sz="4" w:space="0" w:color="auto"/>
            </w:tcBorders>
            <w:vAlign w:val="center"/>
            <w:hideMark/>
          </w:tcPr>
          <w:p w14:paraId="1DA43506" w14:textId="3032CFB5"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&gt;</w:t>
            </w:r>
            <w:r w:rsidR="00C51725">
              <w:rPr>
                <w:rFonts w:ascii="Times New Roman" w:hAnsi="Times New Roman"/>
                <w:sz w:val="20"/>
              </w:rPr>
              <w:t xml:space="preserve"> </w:t>
            </w:r>
            <w:r w:rsidRPr="00B15040">
              <w:rPr>
                <w:rFonts w:ascii="Times New Roman" w:hAnsi="Times New Roman"/>
                <w:sz w:val="20"/>
              </w:rPr>
              <w:t>99%</w:t>
            </w:r>
          </w:p>
        </w:tc>
      </w:tr>
      <w:tr w:rsidR="00457200" w:rsidRPr="00B15040" w14:paraId="4F2B43BD" w14:textId="77777777" w:rsidTr="00B15040">
        <w:trPr>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14:paraId="0167DEDC" w14:textId="77777777" w:rsidR="00457200" w:rsidRPr="002A68A9" w:rsidRDefault="00457200" w:rsidP="00B15040">
            <w:pPr>
              <w:pStyle w:val="Tabletext"/>
              <w:jc w:val="left"/>
              <w:rPr>
                <w:rFonts w:ascii="Times New Roman" w:hAnsi="Times New Roman"/>
                <w:sz w:val="20"/>
                <w:lang w:val="en-GB"/>
              </w:rPr>
            </w:pPr>
            <w:r w:rsidRPr="002A68A9">
              <w:rPr>
                <w:rFonts w:ascii="Times New Roman" w:hAnsi="Times New Roman"/>
                <w:sz w:val="20"/>
                <w:lang w:val="en-GB"/>
              </w:rPr>
              <w:t xml:space="preserve">Indoor small cell (Traditional 1% </w:t>
            </w:r>
            <w:r w:rsidRPr="002A68A9">
              <w:rPr>
                <w:rFonts w:ascii="Times New Roman" w:hAnsi="Times New Roman"/>
                <w:i/>
                <w:sz w:val="20"/>
                <w:lang w:val="en-GB"/>
              </w:rPr>
              <w:t>P</w:t>
            </w:r>
            <w:r w:rsidRPr="002A68A9">
              <w:rPr>
                <w:rFonts w:ascii="Times New Roman" w:hAnsi="Times New Roman"/>
                <w:sz w:val="20"/>
                <w:lang w:val="en-GB"/>
              </w:rPr>
              <w:t xml:space="preserve"> Building entry loss)</w:t>
            </w:r>
          </w:p>
        </w:tc>
        <w:tc>
          <w:tcPr>
            <w:tcW w:w="1418" w:type="dxa"/>
            <w:tcBorders>
              <w:top w:val="single" w:sz="4" w:space="0" w:color="auto"/>
              <w:left w:val="single" w:sz="4" w:space="0" w:color="auto"/>
              <w:bottom w:val="single" w:sz="4" w:space="0" w:color="auto"/>
              <w:right w:val="single" w:sz="4" w:space="0" w:color="auto"/>
            </w:tcBorders>
            <w:hideMark/>
          </w:tcPr>
          <w:p w14:paraId="08DD57B2"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10</w:t>
            </w:r>
          </w:p>
        </w:tc>
        <w:tc>
          <w:tcPr>
            <w:tcW w:w="1417" w:type="dxa"/>
            <w:tcBorders>
              <w:top w:val="single" w:sz="4" w:space="0" w:color="auto"/>
              <w:left w:val="single" w:sz="4" w:space="0" w:color="auto"/>
              <w:bottom w:val="single" w:sz="4" w:space="0" w:color="auto"/>
              <w:right w:val="single" w:sz="4" w:space="0" w:color="auto"/>
            </w:tcBorders>
            <w:hideMark/>
          </w:tcPr>
          <w:p w14:paraId="2E79FCDE"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276" w:type="dxa"/>
            <w:tcBorders>
              <w:top w:val="single" w:sz="4" w:space="0" w:color="auto"/>
              <w:left w:val="single" w:sz="4" w:space="0" w:color="auto"/>
              <w:bottom w:val="single" w:sz="4" w:space="0" w:color="auto"/>
              <w:right w:val="single" w:sz="4" w:space="0" w:color="auto"/>
            </w:tcBorders>
            <w:hideMark/>
          </w:tcPr>
          <w:p w14:paraId="18E68E48"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417" w:type="dxa"/>
            <w:tcBorders>
              <w:top w:val="single" w:sz="4" w:space="0" w:color="auto"/>
              <w:left w:val="single" w:sz="4" w:space="0" w:color="auto"/>
              <w:bottom w:val="single" w:sz="4" w:space="0" w:color="auto"/>
              <w:right w:val="single" w:sz="4" w:space="0" w:color="auto"/>
            </w:tcBorders>
            <w:hideMark/>
          </w:tcPr>
          <w:p w14:paraId="5FED0FC6"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c>
          <w:tcPr>
            <w:tcW w:w="1308" w:type="dxa"/>
            <w:tcBorders>
              <w:top w:val="single" w:sz="4" w:space="0" w:color="auto"/>
              <w:left w:val="single" w:sz="4" w:space="0" w:color="auto"/>
              <w:bottom w:val="single" w:sz="4" w:space="0" w:color="auto"/>
              <w:right w:val="single" w:sz="4" w:space="0" w:color="auto"/>
            </w:tcBorders>
            <w:hideMark/>
          </w:tcPr>
          <w:p w14:paraId="2482F630"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92%</w:t>
            </w:r>
          </w:p>
        </w:tc>
      </w:tr>
      <w:tr w:rsidR="00457200" w:rsidRPr="00B15040" w14:paraId="375C22B0" w14:textId="77777777" w:rsidTr="00B15040">
        <w:trPr>
          <w:jc w:val="center"/>
        </w:trPr>
        <w:tc>
          <w:tcPr>
            <w:tcW w:w="2416" w:type="dxa"/>
            <w:vMerge/>
            <w:tcBorders>
              <w:top w:val="single" w:sz="4" w:space="0" w:color="auto"/>
              <w:left w:val="single" w:sz="4" w:space="0" w:color="auto"/>
              <w:bottom w:val="single" w:sz="4" w:space="0" w:color="auto"/>
              <w:right w:val="single" w:sz="4" w:space="0" w:color="auto"/>
            </w:tcBorders>
            <w:hideMark/>
          </w:tcPr>
          <w:p w14:paraId="49D27B42" w14:textId="77777777" w:rsidR="00457200" w:rsidRPr="00B15040" w:rsidRDefault="00457200" w:rsidP="00B15040">
            <w:pPr>
              <w:overflowPunct/>
              <w:autoSpaceDE/>
              <w:autoSpaceDN/>
              <w:adjustRightInd/>
              <w:spacing w:before="0"/>
              <w:jc w:val="left"/>
              <w:rPr>
                <w:rFonts w:ascii="Times New Roman" w:hAnsi="Times New Roman"/>
                <w:sz w:val="20"/>
              </w:rPr>
            </w:pPr>
          </w:p>
        </w:tc>
        <w:tc>
          <w:tcPr>
            <w:tcW w:w="1418" w:type="dxa"/>
            <w:tcBorders>
              <w:top w:val="single" w:sz="4" w:space="0" w:color="auto"/>
              <w:left w:val="single" w:sz="4" w:space="0" w:color="auto"/>
              <w:bottom w:val="single" w:sz="4" w:space="0" w:color="auto"/>
              <w:right w:val="single" w:sz="4" w:space="0" w:color="auto"/>
            </w:tcBorders>
            <w:hideMark/>
          </w:tcPr>
          <w:p w14:paraId="2ACF6566"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20</w:t>
            </w:r>
          </w:p>
        </w:tc>
        <w:tc>
          <w:tcPr>
            <w:tcW w:w="1417" w:type="dxa"/>
            <w:tcBorders>
              <w:top w:val="single" w:sz="4" w:space="0" w:color="auto"/>
              <w:left w:val="single" w:sz="4" w:space="0" w:color="auto"/>
              <w:bottom w:val="single" w:sz="4" w:space="0" w:color="auto"/>
              <w:right w:val="single" w:sz="4" w:space="0" w:color="auto"/>
            </w:tcBorders>
            <w:hideMark/>
          </w:tcPr>
          <w:p w14:paraId="7171CC66"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276" w:type="dxa"/>
            <w:tcBorders>
              <w:top w:val="single" w:sz="4" w:space="0" w:color="auto"/>
              <w:left w:val="single" w:sz="4" w:space="0" w:color="auto"/>
              <w:bottom w:val="single" w:sz="4" w:space="0" w:color="auto"/>
              <w:right w:val="single" w:sz="4" w:space="0" w:color="auto"/>
            </w:tcBorders>
            <w:hideMark/>
          </w:tcPr>
          <w:p w14:paraId="35BB56CC"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417" w:type="dxa"/>
            <w:tcBorders>
              <w:top w:val="single" w:sz="4" w:space="0" w:color="auto"/>
              <w:left w:val="single" w:sz="4" w:space="0" w:color="auto"/>
              <w:bottom w:val="single" w:sz="4" w:space="0" w:color="auto"/>
              <w:right w:val="single" w:sz="4" w:space="0" w:color="auto"/>
            </w:tcBorders>
            <w:hideMark/>
          </w:tcPr>
          <w:p w14:paraId="6EFD9FC1"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08" w:type="dxa"/>
            <w:tcBorders>
              <w:top w:val="single" w:sz="4" w:space="0" w:color="auto"/>
              <w:left w:val="single" w:sz="4" w:space="0" w:color="auto"/>
              <w:bottom w:val="single" w:sz="4" w:space="0" w:color="auto"/>
              <w:right w:val="single" w:sz="4" w:space="0" w:color="auto"/>
            </w:tcBorders>
            <w:hideMark/>
          </w:tcPr>
          <w:p w14:paraId="12E6B28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r>
      <w:tr w:rsidR="00457200" w:rsidRPr="00B15040" w14:paraId="64EE5184" w14:textId="77777777" w:rsidTr="00B15040">
        <w:trPr>
          <w:trHeight w:val="373"/>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14:paraId="64AB8982" w14:textId="77777777" w:rsidR="00457200" w:rsidRPr="002A68A9" w:rsidRDefault="00457200" w:rsidP="00B15040">
            <w:pPr>
              <w:pStyle w:val="Tabletext"/>
              <w:jc w:val="left"/>
              <w:rPr>
                <w:rFonts w:ascii="Times New Roman" w:hAnsi="Times New Roman"/>
                <w:sz w:val="20"/>
                <w:lang w:val="en-GB"/>
              </w:rPr>
            </w:pPr>
            <w:r w:rsidRPr="002A68A9">
              <w:rPr>
                <w:rFonts w:ascii="Times New Roman" w:hAnsi="Times New Roman"/>
                <w:sz w:val="20"/>
                <w:lang w:val="en-GB"/>
              </w:rPr>
              <w:t xml:space="preserve">Indoor small cell (Thermally efficient 1% </w:t>
            </w:r>
            <w:r w:rsidRPr="002A68A9">
              <w:rPr>
                <w:rFonts w:ascii="Times New Roman" w:hAnsi="Times New Roman"/>
                <w:i/>
                <w:sz w:val="20"/>
                <w:lang w:val="en-GB"/>
              </w:rPr>
              <w:t>P</w:t>
            </w:r>
            <w:r w:rsidRPr="002A68A9">
              <w:rPr>
                <w:rFonts w:ascii="Times New Roman" w:hAnsi="Times New Roman"/>
                <w:sz w:val="20"/>
                <w:lang w:val="en-GB"/>
              </w:rPr>
              <w:t xml:space="preserve"> Building entry loss)</w:t>
            </w:r>
            <w:r w:rsidRPr="002A68A9">
              <w:rPr>
                <w:rFonts w:ascii="Times New Roman" w:hAnsi="Times New Roman"/>
                <w:sz w:val="20"/>
                <w:lang w:val="en-GB" w:eastAsia="zh-CN"/>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23C73CAF"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10</w:t>
            </w:r>
          </w:p>
        </w:tc>
        <w:tc>
          <w:tcPr>
            <w:tcW w:w="1417" w:type="dxa"/>
            <w:tcBorders>
              <w:top w:val="single" w:sz="4" w:space="0" w:color="auto"/>
              <w:left w:val="single" w:sz="4" w:space="0" w:color="auto"/>
              <w:bottom w:val="single" w:sz="4" w:space="0" w:color="auto"/>
              <w:right w:val="single" w:sz="4" w:space="0" w:color="auto"/>
            </w:tcBorders>
            <w:hideMark/>
          </w:tcPr>
          <w:p w14:paraId="2D6FD41A"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276" w:type="dxa"/>
            <w:tcBorders>
              <w:top w:val="single" w:sz="4" w:space="0" w:color="auto"/>
              <w:left w:val="single" w:sz="4" w:space="0" w:color="auto"/>
              <w:bottom w:val="single" w:sz="4" w:space="0" w:color="auto"/>
              <w:right w:val="single" w:sz="4" w:space="0" w:color="auto"/>
            </w:tcBorders>
            <w:hideMark/>
          </w:tcPr>
          <w:p w14:paraId="3628AAB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417" w:type="dxa"/>
            <w:tcBorders>
              <w:top w:val="single" w:sz="4" w:space="0" w:color="auto"/>
              <w:left w:val="single" w:sz="4" w:space="0" w:color="auto"/>
              <w:bottom w:val="single" w:sz="4" w:space="0" w:color="auto"/>
              <w:right w:val="single" w:sz="4" w:space="0" w:color="auto"/>
            </w:tcBorders>
            <w:hideMark/>
          </w:tcPr>
          <w:p w14:paraId="5129C39C"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c>
          <w:tcPr>
            <w:tcW w:w="1308" w:type="dxa"/>
            <w:tcBorders>
              <w:top w:val="single" w:sz="4" w:space="0" w:color="auto"/>
              <w:left w:val="single" w:sz="4" w:space="0" w:color="auto"/>
              <w:bottom w:val="single" w:sz="4" w:space="0" w:color="auto"/>
              <w:right w:val="single" w:sz="4" w:space="0" w:color="auto"/>
            </w:tcBorders>
            <w:hideMark/>
          </w:tcPr>
          <w:p w14:paraId="4A421A0D"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95%</w:t>
            </w:r>
          </w:p>
        </w:tc>
      </w:tr>
      <w:tr w:rsidR="00457200" w:rsidRPr="00B15040" w14:paraId="34061141" w14:textId="77777777" w:rsidTr="00B15040">
        <w:trPr>
          <w:trHeight w:val="421"/>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14:paraId="25BA2B44" w14:textId="77777777" w:rsidR="00457200" w:rsidRPr="00B15040" w:rsidRDefault="00457200" w:rsidP="00505A10">
            <w:pPr>
              <w:overflowPunct/>
              <w:autoSpaceDE/>
              <w:autoSpaceDN/>
              <w:adjustRightInd/>
              <w:spacing w:before="0"/>
              <w:rPr>
                <w:rFonts w:ascii="Times New Roman" w:hAnsi="Times New Roman"/>
                <w:sz w:val="20"/>
              </w:rPr>
            </w:pPr>
          </w:p>
        </w:tc>
        <w:tc>
          <w:tcPr>
            <w:tcW w:w="1418" w:type="dxa"/>
            <w:tcBorders>
              <w:top w:val="single" w:sz="4" w:space="0" w:color="auto"/>
              <w:left w:val="single" w:sz="4" w:space="0" w:color="auto"/>
              <w:bottom w:val="single" w:sz="4" w:space="0" w:color="auto"/>
              <w:right w:val="single" w:sz="4" w:space="0" w:color="auto"/>
            </w:tcBorders>
            <w:hideMark/>
          </w:tcPr>
          <w:p w14:paraId="721AA24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20</w:t>
            </w:r>
          </w:p>
        </w:tc>
        <w:tc>
          <w:tcPr>
            <w:tcW w:w="1417" w:type="dxa"/>
            <w:tcBorders>
              <w:top w:val="single" w:sz="4" w:space="0" w:color="auto"/>
              <w:left w:val="single" w:sz="4" w:space="0" w:color="auto"/>
              <w:bottom w:val="single" w:sz="4" w:space="0" w:color="auto"/>
              <w:right w:val="single" w:sz="4" w:space="0" w:color="auto"/>
            </w:tcBorders>
            <w:hideMark/>
          </w:tcPr>
          <w:p w14:paraId="02D037B7"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c>
          <w:tcPr>
            <w:tcW w:w="1276" w:type="dxa"/>
            <w:tcBorders>
              <w:top w:val="single" w:sz="4" w:space="0" w:color="auto"/>
              <w:left w:val="single" w:sz="4" w:space="0" w:color="auto"/>
              <w:bottom w:val="single" w:sz="4" w:space="0" w:color="auto"/>
              <w:right w:val="single" w:sz="4" w:space="0" w:color="auto"/>
            </w:tcBorders>
            <w:hideMark/>
          </w:tcPr>
          <w:p w14:paraId="08F62AB2"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c>
          <w:tcPr>
            <w:tcW w:w="1417" w:type="dxa"/>
            <w:tcBorders>
              <w:top w:val="single" w:sz="4" w:space="0" w:color="auto"/>
              <w:left w:val="single" w:sz="4" w:space="0" w:color="auto"/>
              <w:bottom w:val="single" w:sz="4" w:space="0" w:color="auto"/>
              <w:right w:val="single" w:sz="4" w:space="0" w:color="auto"/>
            </w:tcBorders>
            <w:hideMark/>
          </w:tcPr>
          <w:p w14:paraId="66D09F8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c>
          <w:tcPr>
            <w:tcW w:w="1308" w:type="dxa"/>
            <w:tcBorders>
              <w:top w:val="single" w:sz="4" w:space="0" w:color="auto"/>
              <w:left w:val="single" w:sz="4" w:space="0" w:color="auto"/>
              <w:bottom w:val="single" w:sz="4" w:space="0" w:color="auto"/>
              <w:right w:val="single" w:sz="4" w:space="0" w:color="auto"/>
            </w:tcBorders>
            <w:hideMark/>
          </w:tcPr>
          <w:p w14:paraId="6C848C45" w14:textId="77777777" w:rsidR="00457200" w:rsidRPr="00B15040" w:rsidRDefault="00457200" w:rsidP="00505A10">
            <w:pPr>
              <w:pStyle w:val="Tabletext"/>
              <w:jc w:val="center"/>
              <w:rPr>
                <w:rFonts w:ascii="Times New Roman" w:hAnsi="Times New Roman"/>
                <w:sz w:val="20"/>
              </w:rPr>
            </w:pPr>
            <w:r w:rsidRPr="00B15040">
              <w:rPr>
                <w:rFonts w:ascii="Times New Roman" w:hAnsi="Times New Roman"/>
                <w:sz w:val="20"/>
              </w:rPr>
              <w:t>98%</w:t>
            </w:r>
          </w:p>
        </w:tc>
      </w:tr>
    </w:tbl>
    <w:p w14:paraId="67D0AA86" w14:textId="77777777" w:rsidR="00457200" w:rsidRPr="002F0A90" w:rsidRDefault="00457200" w:rsidP="00B15040">
      <w:pPr>
        <w:pStyle w:val="Tablefin"/>
      </w:pPr>
    </w:p>
    <w:p w14:paraId="452951C8" w14:textId="18D7B6E8" w:rsidR="00457200" w:rsidRPr="002F0A90" w:rsidRDefault="00457200" w:rsidP="00B15040">
      <w:pPr>
        <w:pStyle w:val="AnnexNoTitle"/>
      </w:pPr>
      <w:bookmarkStart w:id="123" w:name="_Toc20141830"/>
      <w:r w:rsidRPr="002F0A90">
        <w:t xml:space="preserve">Study </w:t>
      </w:r>
      <w:r>
        <w:t>F</w:t>
      </w:r>
      <w:bookmarkEnd w:id="123"/>
    </w:p>
    <w:p w14:paraId="5D334BB5" w14:textId="36C40A77" w:rsidR="00457200" w:rsidRPr="002A68A9" w:rsidRDefault="00457200" w:rsidP="00B15040">
      <w:pPr>
        <w:pStyle w:val="Normalaftertitle"/>
        <w:rPr>
          <w:lang w:val="en-GB"/>
        </w:rPr>
      </w:pPr>
      <w:r w:rsidRPr="002A68A9">
        <w:rPr>
          <w:lang w:val="en-GB"/>
        </w:rPr>
        <w:t>This study analyses the co-channel interference and compatibility between International Mobile Telecommunications (IMT) deployments that use Advanced Antenna System (AAS)s and ship borne radars in the frequency band 3</w:t>
      </w:r>
      <w:r w:rsidR="007145C5" w:rsidRPr="002A68A9">
        <w:rPr>
          <w:lang w:val="en-GB"/>
        </w:rPr>
        <w:t xml:space="preserve"> </w:t>
      </w:r>
      <w:r w:rsidRPr="002A68A9">
        <w:rPr>
          <w:lang w:val="en-GB"/>
        </w:rPr>
        <w:t>300-3</w:t>
      </w:r>
      <w:r w:rsidR="007145C5" w:rsidRPr="002A68A9">
        <w:rPr>
          <w:lang w:val="en-GB"/>
        </w:rPr>
        <w:t xml:space="preserve"> </w:t>
      </w:r>
      <w:r w:rsidRPr="002A68A9">
        <w:rPr>
          <w:lang w:val="en-GB"/>
        </w:rPr>
        <w:t xml:space="preserve">400 MHz. The impact of macro urban IMT Base Station (BS)s operating in a temperate coastal urban environment on the ship based radars is evaluated through theoretical analysis and Monte Carlo based simulations. The scope of the study is limited to analysing the interference from IMT BS downlinks (links from IMT BSs to IMT user terminals); it does not consider possible interference from IMT uplinks (links from IMT user terminals to IMT BSs) in to the radar systems. </w:t>
      </w:r>
    </w:p>
    <w:p w14:paraId="13EC47BB" w14:textId="77777777" w:rsidR="00457200" w:rsidRPr="002A68A9" w:rsidRDefault="00457200" w:rsidP="00B5487D">
      <w:pPr>
        <w:rPr>
          <w:lang w:val="en-GB"/>
        </w:rPr>
      </w:pPr>
      <w:r w:rsidRPr="002A68A9">
        <w:rPr>
          <w:lang w:val="en-GB"/>
        </w:rPr>
        <w:t>The methodology used for this study takes into account the current versions of following Recommendations and Reports:</w:t>
      </w:r>
    </w:p>
    <w:p w14:paraId="6A8896C4" w14:textId="493D03C4" w:rsidR="00457200" w:rsidRPr="002A68A9" w:rsidRDefault="00457200" w:rsidP="00B5487D">
      <w:pPr>
        <w:pStyle w:val="enumlev1"/>
        <w:rPr>
          <w:lang w:val="en-GB"/>
        </w:rPr>
      </w:pPr>
      <w:r w:rsidRPr="002A68A9">
        <w:rPr>
          <w:lang w:val="en-GB"/>
        </w:rPr>
        <w:t xml:space="preserve">Recommendation ITU-R SM.337 </w:t>
      </w:r>
      <w:r w:rsidR="00B15040" w:rsidRPr="002A68A9">
        <w:rPr>
          <w:lang w:val="en-GB"/>
        </w:rPr>
        <w:t>–</w:t>
      </w:r>
      <w:r w:rsidRPr="002A68A9">
        <w:rPr>
          <w:lang w:val="en-GB"/>
        </w:rPr>
        <w:t xml:space="preserve"> Frequency and distance separations</w:t>
      </w:r>
    </w:p>
    <w:p w14:paraId="150CC222" w14:textId="5A110101" w:rsidR="00457200" w:rsidRPr="002A68A9" w:rsidRDefault="00457200" w:rsidP="00B5487D">
      <w:pPr>
        <w:pStyle w:val="enumlev1"/>
        <w:rPr>
          <w:lang w:val="en-GB"/>
        </w:rPr>
      </w:pPr>
      <w:r w:rsidRPr="002A68A9">
        <w:rPr>
          <w:lang w:val="en-GB"/>
        </w:rPr>
        <w:t xml:space="preserve">Recommendation ITU-R F.1336 </w:t>
      </w:r>
      <w:r w:rsidR="00B15040" w:rsidRPr="002A68A9">
        <w:rPr>
          <w:lang w:val="en-GB"/>
        </w:rPr>
        <w:t>–</w:t>
      </w:r>
      <w:r w:rsidRPr="002A68A9">
        <w:rPr>
          <w:lang w:val="en-GB"/>
        </w:rPr>
        <w:t xml:space="preserve"> Reference radiation patterns of omnidirectional, sectoral and other antennas for the fixed and mobile services for use in sharing studies in the frequency range from 400 MHz to about 70 GHz</w:t>
      </w:r>
    </w:p>
    <w:p w14:paraId="25805F88" w14:textId="465078F2" w:rsidR="00457200" w:rsidRPr="002A68A9" w:rsidRDefault="00457200" w:rsidP="00B5487D">
      <w:pPr>
        <w:pStyle w:val="enumlev1"/>
        <w:rPr>
          <w:lang w:val="en-GB"/>
        </w:rPr>
      </w:pPr>
      <w:r w:rsidRPr="002A68A9">
        <w:rPr>
          <w:lang w:val="en-GB"/>
        </w:rPr>
        <w:t xml:space="preserve">Recommendation ITU-R M.1461 </w:t>
      </w:r>
      <w:r w:rsidR="00B15040" w:rsidRPr="002A68A9">
        <w:rPr>
          <w:lang w:val="en-GB"/>
        </w:rPr>
        <w:t>–</w:t>
      </w:r>
      <w:r w:rsidRPr="002A68A9">
        <w:rPr>
          <w:lang w:val="en-GB"/>
        </w:rPr>
        <w:t xml:space="preserve"> Procedures for determining the potential for interference between radars operating in the radiodetermination service and systems in other services</w:t>
      </w:r>
    </w:p>
    <w:p w14:paraId="48DD9B54" w14:textId="3FB5BCA3" w:rsidR="00457200" w:rsidRPr="002A68A9" w:rsidRDefault="00457200" w:rsidP="00B5487D">
      <w:pPr>
        <w:pStyle w:val="enumlev1"/>
        <w:rPr>
          <w:lang w:val="en-GB"/>
        </w:rPr>
      </w:pPr>
      <w:r w:rsidRPr="002A68A9">
        <w:rPr>
          <w:lang w:val="en-GB"/>
        </w:rPr>
        <w:t xml:space="preserve">Recommendation ITU-R M.1465 </w:t>
      </w:r>
      <w:r w:rsidR="00B15040" w:rsidRPr="002A68A9">
        <w:rPr>
          <w:lang w:val="en-GB"/>
        </w:rPr>
        <w:t>–</w:t>
      </w:r>
      <w:r w:rsidRPr="002A68A9">
        <w:rPr>
          <w:lang w:val="en-GB"/>
        </w:rPr>
        <w:t xml:space="preserve"> Characteristics of and protection criteria for radars operating in the radiodetermination service in the frequency range 3 100-3 700 MHz</w:t>
      </w:r>
    </w:p>
    <w:p w14:paraId="789CC4D2" w14:textId="5C272462" w:rsidR="00457200" w:rsidRPr="002A68A9" w:rsidRDefault="00457200" w:rsidP="00B5487D">
      <w:pPr>
        <w:pStyle w:val="enumlev1"/>
        <w:rPr>
          <w:lang w:val="en-GB"/>
        </w:rPr>
      </w:pPr>
      <w:r w:rsidRPr="002A68A9">
        <w:rPr>
          <w:lang w:val="en-GB"/>
        </w:rPr>
        <w:t xml:space="preserve">Recommendation ITU-R M.2101 </w:t>
      </w:r>
      <w:r w:rsidR="00B15040" w:rsidRPr="002A68A9">
        <w:rPr>
          <w:lang w:val="en-GB"/>
        </w:rPr>
        <w:t>–</w:t>
      </w:r>
      <w:r w:rsidRPr="002A68A9">
        <w:rPr>
          <w:lang w:val="en-GB"/>
        </w:rPr>
        <w:t xml:space="preserve"> Modelling and simulation of IMT networks and systems for use in sharing and compatibility studies</w:t>
      </w:r>
    </w:p>
    <w:p w14:paraId="3137AE4A" w14:textId="0A941CC7" w:rsidR="00457200" w:rsidRPr="002A68A9" w:rsidRDefault="00457200" w:rsidP="00457200">
      <w:pPr>
        <w:pStyle w:val="enumlev1"/>
        <w:rPr>
          <w:lang w:val="en-GB"/>
        </w:rPr>
      </w:pPr>
      <w:r w:rsidRPr="002A68A9">
        <w:rPr>
          <w:lang w:val="en-GB"/>
        </w:rPr>
        <w:t xml:space="preserve">Report ITU-R M.2292 </w:t>
      </w:r>
      <w:r w:rsidR="00B5487D" w:rsidRPr="002A68A9">
        <w:rPr>
          <w:lang w:val="en-GB"/>
        </w:rPr>
        <w:t>–</w:t>
      </w:r>
      <w:r w:rsidRPr="002A68A9">
        <w:rPr>
          <w:lang w:val="en-GB"/>
        </w:rPr>
        <w:t xml:space="preserve"> Characteristics of terrestrial IMT-Advanced systems for frequency sharing/ interference analyses</w:t>
      </w:r>
    </w:p>
    <w:p w14:paraId="40262C6B" w14:textId="61B46FC4" w:rsidR="00457200" w:rsidRPr="002A68A9" w:rsidRDefault="00457200" w:rsidP="00B5487D">
      <w:pPr>
        <w:rPr>
          <w:lang w:val="en-GB"/>
        </w:rPr>
      </w:pPr>
      <w:r w:rsidRPr="002A68A9">
        <w:rPr>
          <w:szCs w:val="24"/>
          <w:lang w:val="en-GB"/>
        </w:rPr>
        <w:t>The study is organised as follows.</w:t>
      </w:r>
      <w:r w:rsidRPr="002A68A9">
        <w:rPr>
          <w:lang w:val="en-GB"/>
        </w:rPr>
        <w:t xml:space="preserve"> Technical characteristics of IMT and radar systems used for simulations are provided in </w:t>
      </w:r>
      <w:r w:rsidRPr="002A68A9">
        <w:rPr>
          <w:szCs w:val="16"/>
          <w:lang w:val="en-GB"/>
        </w:rPr>
        <w:t>§</w:t>
      </w:r>
      <w:r w:rsidR="007145C5" w:rsidRPr="002A68A9">
        <w:rPr>
          <w:szCs w:val="16"/>
          <w:lang w:val="en-GB"/>
        </w:rPr>
        <w:t> </w:t>
      </w:r>
      <w:r w:rsidRPr="002A68A9">
        <w:rPr>
          <w:lang w:val="en-GB"/>
        </w:rPr>
        <w:t xml:space="preserve">1. </w:t>
      </w:r>
      <w:r w:rsidRPr="002A68A9">
        <w:rPr>
          <w:szCs w:val="16"/>
          <w:lang w:val="en-GB"/>
        </w:rPr>
        <w:t xml:space="preserve">Section </w:t>
      </w:r>
      <w:r w:rsidRPr="002A68A9">
        <w:rPr>
          <w:lang w:val="en-GB"/>
        </w:rPr>
        <w:t xml:space="preserve">2 gives an overview of AAS beamforming scenarios considered during the simulations discussed in later sections. Propagation and clutter models used for the simulations are described in </w:t>
      </w:r>
      <w:r w:rsidRPr="002A68A9">
        <w:rPr>
          <w:szCs w:val="16"/>
          <w:lang w:val="en-GB"/>
        </w:rPr>
        <w:t>§</w:t>
      </w:r>
      <w:r w:rsidR="007145C5" w:rsidRPr="002A68A9">
        <w:rPr>
          <w:szCs w:val="16"/>
          <w:lang w:val="en-GB"/>
        </w:rPr>
        <w:t> </w:t>
      </w:r>
      <w:r w:rsidRPr="002A68A9">
        <w:rPr>
          <w:szCs w:val="16"/>
          <w:lang w:val="en-GB"/>
        </w:rPr>
        <w:t>3</w:t>
      </w:r>
      <w:r w:rsidRPr="002A68A9">
        <w:rPr>
          <w:lang w:val="en-GB"/>
        </w:rPr>
        <w:t xml:space="preserve">. </w:t>
      </w:r>
      <w:r w:rsidRPr="002A68A9">
        <w:rPr>
          <w:szCs w:val="16"/>
          <w:lang w:val="en-GB"/>
        </w:rPr>
        <w:t xml:space="preserve">Section 4 provides an overview of radar beam pointing directions used for analysing the compatibility between radars and IMT. Section </w:t>
      </w:r>
      <w:r w:rsidRPr="002A68A9">
        <w:rPr>
          <w:lang w:val="en-GB"/>
        </w:rPr>
        <w:t xml:space="preserve">5 presents Monte Carlo based simulation methodology used for a comparative analysis of </w:t>
      </w:r>
      <w:r w:rsidRPr="002A68A9">
        <w:rPr>
          <w:i/>
          <w:iCs/>
          <w:lang w:val="en-GB"/>
        </w:rPr>
        <w:t>I</w:t>
      </w:r>
      <w:r w:rsidRPr="002A68A9">
        <w:rPr>
          <w:iCs/>
          <w:lang w:val="en-GB"/>
        </w:rPr>
        <w:t>/</w:t>
      </w:r>
      <w:r w:rsidRPr="002A68A9">
        <w:rPr>
          <w:i/>
          <w:iCs/>
          <w:lang w:val="en-GB"/>
        </w:rPr>
        <w:t>N</w:t>
      </w:r>
      <w:r w:rsidRPr="002A68A9">
        <w:rPr>
          <w:lang w:val="en-GB"/>
        </w:rPr>
        <w:t xml:space="preserve"> at a selected shipborne radar receiver due to emissions from a three sector IMT BS over multiple beam steering scenarios. </w:t>
      </w:r>
      <w:r w:rsidRPr="002A68A9">
        <w:rPr>
          <w:szCs w:val="16"/>
          <w:lang w:val="en-GB"/>
        </w:rPr>
        <w:t>Section 6</w:t>
      </w:r>
      <w:r w:rsidRPr="002A68A9">
        <w:rPr>
          <w:lang w:val="en-GB"/>
        </w:rPr>
        <w:t xml:space="preserve"> analyses the aggregated interference from an AAS based IMT deployment with 25 urban macro BSs operating in a coastal area into various shipborne radar systems outlined in Recommendation ITU-R M.1465. </w:t>
      </w:r>
    </w:p>
    <w:p w14:paraId="1382CF0E" w14:textId="77777777" w:rsidR="00457200" w:rsidRPr="002A68A9" w:rsidRDefault="00457200" w:rsidP="00457200">
      <w:pPr>
        <w:pStyle w:val="Heading1"/>
        <w:rPr>
          <w:lang w:val="en-GB"/>
        </w:rPr>
      </w:pPr>
      <w:bookmarkStart w:id="124" w:name="_Toc20141831"/>
      <w:r w:rsidRPr="002A68A9">
        <w:rPr>
          <w:lang w:val="en-GB"/>
        </w:rPr>
        <w:t>1</w:t>
      </w:r>
      <w:r w:rsidRPr="002A68A9">
        <w:rPr>
          <w:lang w:val="en-GB"/>
        </w:rPr>
        <w:tab/>
        <w:t>Characteristics of IMT and radar systems</w:t>
      </w:r>
      <w:bookmarkEnd w:id="124"/>
    </w:p>
    <w:p w14:paraId="1C4DF8D2" w14:textId="6588DFDA" w:rsidR="00457200" w:rsidRPr="002A68A9" w:rsidRDefault="007145C5" w:rsidP="00457200">
      <w:pPr>
        <w:pStyle w:val="Heading2"/>
        <w:spacing w:before="240"/>
        <w:rPr>
          <w:lang w:val="en-GB"/>
        </w:rPr>
      </w:pPr>
      <w:bookmarkStart w:id="125" w:name="_Toc20141832"/>
      <w:r w:rsidRPr="002A68A9">
        <w:rPr>
          <w:lang w:val="en-GB"/>
        </w:rPr>
        <w:t>1.1</w:t>
      </w:r>
      <w:r w:rsidR="00457200" w:rsidRPr="002A68A9">
        <w:rPr>
          <w:lang w:val="en-GB"/>
        </w:rPr>
        <w:tab/>
        <w:t>Radar system characteristics</w:t>
      </w:r>
      <w:bookmarkEnd w:id="125"/>
    </w:p>
    <w:p w14:paraId="764F549F" w14:textId="55147393" w:rsidR="00457200" w:rsidRPr="002A68A9" w:rsidRDefault="00457200" w:rsidP="00457200">
      <w:pPr>
        <w:spacing w:before="240" w:after="240"/>
        <w:rPr>
          <w:lang w:val="en-GB"/>
        </w:rPr>
      </w:pPr>
      <w:r w:rsidRPr="002A68A9">
        <w:rPr>
          <w:lang w:val="en-GB"/>
        </w:rPr>
        <w:t>This study focuses on interference into ship based radar systems outlined in Recommendation ITU</w:t>
      </w:r>
      <w:r w:rsidRPr="002A68A9">
        <w:rPr>
          <w:lang w:val="en-GB"/>
        </w:rPr>
        <w:noBreakHyphen/>
        <w:t>R M.1465. Characteristics of these radar systems are shown in Table A1.5</w:t>
      </w:r>
      <w:r w:rsidR="00466622">
        <w:rPr>
          <w:lang w:val="en-GB"/>
        </w:rPr>
        <w:t>4</w:t>
      </w:r>
      <w:r w:rsidRPr="002A68A9">
        <w:rPr>
          <w:lang w:val="en-GB"/>
        </w:rPr>
        <w:t xml:space="preserve">. </w:t>
      </w:r>
    </w:p>
    <w:p w14:paraId="5C6E4AC6" w14:textId="2EF08073" w:rsidR="00457200" w:rsidRPr="002A68A9" w:rsidRDefault="00457200" w:rsidP="005421EC">
      <w:pPr>
        <w:pStyle w:val="TableNo"/>
        <w:rPr>
          <w:lang w:val="en-GB"/>
        </w:rPr>
      </w:pPr>
      <w:r w:rsidRPr="002A68A9">
        <w:rPr>
          <w:lang w:val="en-GB"/>
        </w:rPr>
        <w:t>TABLE A1.5</w:t>
      </w:r>
      <w:r w:rsidR="00466622">
        <w:rPr>
          <w:lang w:val="en-GB"/>
        </w:rPr>
        <w:t>4</w:t>
      </w:r>
    </w:p>
    <w:p w14:paraId="0E37873E" w14:textId="77777777" w:rsidR="00457200" w:rsidRPr="002A68A9" w:rsidRDefault="00457200" w:rsidP="005421EC">
      <w:pPr>
        <w:pStyle w:val="Tabletitle"/>
        <w:rPr>
          <w:lang w:val="en-GB"/>
        </w:rPr>
      </w:pPr>
      <w:r w:rsidRPr="002A68A9">
        <w:rPr>
          <w:lang w:val="en-GB"/>
        </w:rPr>
        <w:t>Table of characteristics of radiolocation systems in the frequency range 3 100-3 700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3"/>
        <w:gridCol w:w="966"/>
        <w:gridCol w:w="1829"/>
        <w:gridCol w:w="1290"/>
        <w:gridCol w:w="1498"/>
        <w:gridCol w:w="1463"/>
      </w:tblGrid>
      <w:tr w:rsidR="00457200" w:rsidRPr="007145C5" w14:paraId="3951B783" w14:textId="77777777" w:rsidTr="007145C5">
        <w:trPr>
          <w:trHeight w:val="50"/>
          <w:tblHeader/>
          <w:jc w:val="center"/>
        </w:trPr>
        <w:tc>
          <w:tcPr>
            <w:tcW w:w="1345" w:type="pct"/>
            <w:vMerge w:val="restart"/>
            <w:tcMar>
              <w:left w:w="57" w:type="dxa"/>
              <w:right w:w="57" w:type="dxa"/>
            </w:tcMar>
            <w:vAlign w:val="center"/>
          </w:tcPr>
          <w:p w14:paraId="034C0BED" w14:textId="77777777" w:rsidR="00457200" w:rsidRPr="007145C5" w:rsidRDefault="00457200" w:rsidP="007145C5">
            <w:pPr>
              <w:pStyle w:val="Tablehead"/>
              <w:spacing w:before="40" w:after="40" w:line="220" w:lineRule="exact"/>
              <w:rPr>
                <w:sz w:val="20"/>
              </w:rPr>
            </w:pPr>
            <w:r w:rsidRPr="007145C5">
              <w:rPr>
                <w:sz w:val="20"/>
              </w:rPr>
              <w:t>Parameter</w:t>
            </w:r>
          </w:p>
        </w:tc>
        <w:tc>
          <w:tcPr>
            <w:tcW w:w="501" w:type="pct"/>
            <w:vMerge w:val="restart"/>
            <w:tcMar>
              <w:left w:w="57" w:type="dxa"/>
              <w:right w:w="57" w:type="dxa"/>
            </w:tcMar>
            <w:vAlign w:val="center"/>
          </w:tcPr>
          <w:p w14:paraId="177231A2" w14:textId="77777777" w:rsidR="00457200" w:rsidRPr="007145C5" w:rsidRDefault="00457200" w:rsidP="007145C5">
            <w:pPr>
              <w:pStyle w:val="Tablehead"/>
              <w:spacing w:before="40" w:after="40" w:line="220" w:lineRule="exact"/>
              <w:rPr>
                <w:sz w:val="20"/>
              </w:rPr>
            </w:pPr>
            <w:r w:rsidRPr="007145C5">
              <w:rPr>
                <w:sz w:val="20"/>
              </w:rPr>
              <w:t>Units</w:t>
            </w:r>
          </w:p>
        </w:tc>
        <w:tc>
          <w:tcPr>
            <w:tcW w:w="3154" w:type="pct"/>
            <w:gridSpan w:val="4"/>
            <w:tcMar>
              <w:left w:w="57" w:type="dxa"/>
              <w:right w:w="57" w:type="dxa"/>
            </w:tcMar>
            <w:vAlign w:val="center"/>
          </w:tcPr>
          <w:p w14:paraId="12E6BF9D" w14:textId="77777777" w:rsidR="00457200" w:rsidRPr="007145C5" w:rsidRDefault="00457200" w:rsidP="007145C5">
            <w:pPr>
              <w:pStyle w:val="Tablehead"/>
              <w:spacing w:before="40" w:after="40" w:line="220" w:lineRule="exact"/>
              <w:rPr>
                <w:sz w:val="20"/>
              </w:rPr>
            </w:pPr>
            <w:r w:rsidRPr="007145C5">
              <w:rPr>
                <w:sz w:val="20"/>
              </w:rPr>
              <w:t>Ship systems</w:t>
            </w:r>
          </w:p>
        </w:tc>
      </w:tr>
      <w:tr w:rsidR="00457200" w:rsidRPr="007145C5" w14:paraId="37FFCA57" w14:textId="77777777" w:rsidTr="007145C5">
        <w:trPr>
          <w:trHeight w:val="131"/>
          <w:tblHeader/>
          <w:jc w:val="center"/>
        </w:trPr>
        <w:tc>
          <w:tcPr>
            <w:tcW w:w="1345" w:type="pct"/>
            <w:vMerge/>
            <w:tcMar>
              <w:left w:w="57" w:type="dxa"/>
              <w:right w:w="57" w:type="dxa"/>
            </w:tcMar>
          </w:tcPr>
          <w:p w14:paraId="0EF9EF64" w14:textId="77777777" w:rsidR="00457200" w:rsidRPr="007145C5" w:rsidRDefault="00457200" w:rsidP="007145C5">
            <w:pPr>
              <w:pStyle w:val="Tablehead"/>
              <w:spacing w:before="40" w:after="40" w:line="220" w:lineRule="exact"/>
              <w:rPr>
                <w:sz w:val="20"/>
              </w:rPr>
            </w:pPr>
          </w:p>
        </w:tc>
        <w:tc>
          <w:tcPr>
            <w:tcW w:w="501" w:type="pct"/>
            <w:vMerge/>
            <w:tcMar>
              <w:left w:w="57" w:type="dxa"/>
              <w:right w:w="57" w:type="dxa"/>
            </w:tcMar>
          </w:tcPr>
          <w:p w14:paraId="256177CB" w14:textId="77777777" w:rsidR="00457200" w:rsidRPr="007145C5" w:rsidRDefault="00457200" w:rsidP="007145C5">
            <w:pPr>
              <w:pStyle w:val="Tablehead"/>
              <w:spacing w:before="40" w:after="40" w:line="220" w:lineRule="exact"/>
              <w:rPr>
                <w:sz w:val="20"/>
              </w:rPr>
            </w:pPr>
          </w:p>
        </w:tc>
        <w:tc>
          <w:tcPr>
            <w:tcW w:w="949" w:type="pct"/>
            <w:tcMar>
              <w:left w:w="57" w:type="dxa"/>
              <w:right w:w="57" w:type="dxa"/>
            </w:tcMar>
            <w:vAlign w:val="center"/>
          </w:tcPr>
          <w:p w14:paraId="273D5D85" w14:textId="77777777" w:rsidR="00457200" w:rsidRPr="007145C5" w:rsidRDefault="00457200" w:rsidP="007145C5">
            <w:pPr>
              <w:pStyle w:val="Tablehead"/>
              <w:spacing w:before="40" w:after="40" w:line="220" w:lineRule="exact"/>
              <w:rPr>
                <w:sz w:val="20"/>
              </w:rPr>
            </w:pPr>
            <w:r w:rsidRPr="007145C5">
              <w:rPr>
                <w:sz w:val="20"/>
              </w:rPr>
              <w:t>A</w:t>
            </w:r>
          </w:p>
        </w:tc>
        <w:tc>
          <w:tcPr>
            <w:tcW w:w="669" w:type="pct"/>
            <w:tcMar>
              <w:left w:w="57" w:type="dxa"/>
              <w:right w:w="57" w:type="dxa"/>
            </w:tcMar>
            <w:vAlign w:val="center"/>
          </w:tcPr>
          <w:p w14:paraId="783988AF" w14:textId="77777777" w:rsidR="00457200" w:rsidRPr="007145C5" w:rsidRDefault="00457200" w:rsidP="007145C5">
            <w:pPr>
              <w:pStyle w:val="Tablehead"/>
              <w:spacing w:before="40" w:after="40" w:line="220" w:lineRule="exact"/>
              <w:rPr>
                <w:sz w:val="20"/>
              </w:rPr>
            </w:pPr>
            <w:r w:rsidRPr="007145C5">
              <w:rPr>
                <w:sz w:val="20"/>
              </w:rPr>
              <w:t>B</w:t>
            </w:r>
          </w:p>
        </w:tc>
        <w:tc>
          <w:tcPr>
            <w:tcW w:w="777" w:type="pct"/>
            <w:tcMar>
              <w:left w:w="57" w:type="dxa"/>
              <w:right w:w="57" w:type="dxa"/>
            </w:tcMar>
            <w:vAlign w:val="center"/>
          </w:tcPr>
          <w:p w14:paraId="523DABD1" w14:textId="77777777" w:rsidR="00457200" w:rsidRPr="007145C5" w:rsidRDefault="00457200" w:rsidP="007145C5">
            <w:pPr>
              <w:pStyle w:val="Tablehead"/>
              <w:spacing w:before="40" w:after="40" w:line="220" w:lineRule="exact"/>
              <w:rPr>
                <w:sz w:val="20"/>
              </w:rPr>
            </w:pPr>
            <w:r w:rsidRPr="007145C5">
              <w:rPr>
                <w:sz w:val="20"/>
              </w:rPr>
              <w:t>C</w:t>
            </w:r>
          </w:p>
        </w:tc>
        <w:tc>
          <w:tcPr>
            <w:tcW w:w="759" w:type="pct"/>
            <w:vAlign w:val="center"/>
          </w:tcPr>
          <w:p w14:paraId="22F54FB6" w14:textId="77777777" w:rsidR="00457200" w:rsidRPr="007145C5" w:rsidRDefault="00457200" w:rsidP="007145C5">
            <w:pPr>
              <w:pStyle w:val="Tablehead"/>
              <w:spacing w:before="40" w:after="40" w:line="220" w:lineRule="exact"/>
              <w:rPr>
                <w:sz w:val="20"/>
              </w:rPr>
            </w:pPr>
            <w:r w:rsidRPr="007145C5">
              <w:rPr>
                <w:sz w:val="20"/>
              </w:rPr>
              <w:t>D</w:t>
            </w:r>
          </w:p>
        </w:tc>
      </w:tr>
      <w:tr w:rsidR="00457200" w:rsidRPr="007145C5" w14:paraId="1CF51C07" w14:textId="77777777" w:rsidTr="007145C5">
        <w:trPr>
          <w:trHeight w:val="50"/>
          <w:jc w:val="center"/>
        </w:trPr>
        <w:tc>
          <w:tcPr>
            <w:tcW w:w="1345" w:type="pct"/>
            <w:tcMar>
              <w:left w:w="57" w:type="dxa"/>
              <w:right w:w="57" w:type="dxa"/>
            </w:tcMar>
          </w:tcPr>
          <w:p w14:paraId="6B02418C" w14:textId="77777777" w:rsidR="00457200" w:rsidRPr="007145C5" w:rsidRDefault="00457200" w:rsidP="007145C5">
            <w:pPr>
              <w:pStyle w:val="Tabletext"/>
              <w:spacing w:line="220" w:lineRule="exact"/>
              <w:rPr>
                <w:sz w:val="20"/>
              </w:rPr>
            </w:pPr>
            <w:r w:rsidRPr="007145C5">
              <w:rPr>
                <w:sz w:val="20"/>
              </w:rPr>
              <w:t>Use</w:t>
            </w:r>
          </w:p>
        </w:tc>
        <w:tc>
          <w:tcPr>
            <w:tcW w:w="501" w:type="pct"/>
            <w:tcMar>
              <w:left w:w="57" w:type="dxa"/>
              <w:right w:w="57" w:type="dxa"/>
            </w:tcMar>
          </w:tcPr>
          <w:p w14:paraId="50997ECF" w14:textId="77777777" w:rsidR="00457200" w:rsidRPr="007145C5" w:rsidRDefault="00457200" w:rsidP="007145C5">
            <w:pPr>
              <w:pStyle w:val="Tabletext"/>
              <w:spacing w:line="220" w:lineRule="exact"/>
              <w:jc w:val="center"/>
              <w:rPr>
                <w:sz w:val="20"/>
              </w:rPr>
            </w:pPr>
          </w:p>
        </w:tc>
        <w:tc>
          <w:tcPr>
            <w:tcW w:w="3154" w:type="pct"/>
            <w:gridSpan w:val="4"/>
            <w:tcMar>
              <w:left w:w="57" w:type="dxa"/>
              <w:right w:w="57" w:type="dxa"/>
            </w:tcMar>
          </w:tcPr>
          <w:p w14:paraId="2BA2BB38" w14:textId="77777777" w:rsidR="00457200" w:rsidRPr="007145C5" w:rsidRDefault="00457200" w:rsidP="007145C5">
            <w:pPr>
              <w:pStyle w:val="Tabletext"/>
              <w:spacing w:line="220" w:lineRule="exact"/>
              <w:jc w:val="center"/>
              <w:rPr>
                <w:sz w:val="20"/>
              </w:rPr>
            </w:pPr>
            <w:r w:rsidRPr="007145C5">
              <w:rPr>
                <w:sz w:val="20"/>
              </w:rPr>
              <w:t>Surface and air search</w:t>
            </w:r>
          </w:p>
        </w:tc>
      </w:tr>
      <w:tr w:rsidR="00457200" w:rsidRPr="007145C5" w14:paraId="3F434C03" w14:textId="77777777" w:rsidTr="007145C5">
        <w:trPr>
          <w:trHeight w:val="50"/>
          <w:jc w:val="center"/>
        </w:trPr>
        <w:tc>
          <w:tcPr>
            <w:tcW w:w="1345" w:type="pct"/>
            <w:tcMar>
              <w:left w:w="57" w:type="dxa"/>
              <w:right w:w="57" w:type="dxa"/>
            </w:tcMar>
          </w:tcPr>
          <w:p w14:paraId="0240F35E" w14:textId="77777777" w:rsidR="00457200" w:rsidRPr="007145C5" w:rsidRDefault="00457200" w:rsidP="007145C5">
            <w:pPr>
              <w:pStyle w:val="Tabletext"/>
              <w:spacing w:line="220" w:lineRule="exact"/>
              <w:rPr>
                <w:sz w:val="20"/>
              </w:rPr>
            </w:pPr>
            <w:r w:rsidRPr="007145C5">
              <w:rPr>
                <w:sz w:val="20"/>
              </w:rPr>
              <w:t>Modulation</w:t>
            </w:r>
          </w:p>
        </w:tc>
        <w:tc>
          <w:tcPr>
            <w:tcW w:w="501" w:type="pct"/>
            <w:tcMar>
              <w:left w:w="57" w:type="dxa"/>
              <w:right w:w="57" w:type="dxa"/>
            </w:tcMar>
          </w:tcPr>
          <w:p w14:paraId="10C500D1" w14:textId="77777777" w:rsidR="00457200" w:rsidRPr="007145C5" w:rsidRDefault="00457200" w:rsidP="007145C5">
            <w:pPr>
              <w:pStyle w:val="Tabletext"/>
              <w:spacing w:line="220" w:lineRule="exact"/>
              <w:jc w:val="center"/>
              <w:rPr>
                <w:sz w:val="20"/>
              </w:rPr>
            </w:pPr>
          </w:p>
        </w:tc>
        <w:tc>
          <w:tcPr>
            <w:tcW w:w="949" w:type="pct"/>
            <w:tcMar>
              <w:left w:w="57" w:type="dxa"/>
              <w:right w:w="57" w:type="dxa"/>
            </w:tcMar>
          </w:tcPr>
          <w:p w14:paraId="70BD1716" w14:textId="77777777" w:rsidR="00457200" w:rsidRPr="007145C5" w:rsidRDefault="00457200" w:rsidP="007145C5">
            <w:pPr>
              <w:pStyle w:val="Tabletext"/>
              <w:spacing w:line="220" w:lineRule="exact"/>
              <w:jc w:val="center"/>
              <w:rPr>
                <w:sz w:val="20"/>
              </w:rPr>
            </w:pPr>
            <w:r w:rsidRPr="007145C5">
              <w:rPr>
                <w:sz w:val="20"/>
              </w:rPr>
              <w:t>P0N</w:t>
            </w:r>
          </w:p>
        </w:tc>
        <w:tc>
          <w:tcPr>
            <w:tcW w:w="669" w:type="pct"/>
            <w:tcMar>
              <w:left w:w="57" w:type="dxa"/>
              <w:right w:w="57" w:type="dxa"/>
            </w:tcMar>
          </w:tcPr>
          <w:p w14:paraId="212B8A93" w14:textId="77777777" w:rsidR="00457200" w:rsidRPr="007145C5" w:rsidRDefault="00457200" w:rsidP="007145C5">
            <w:pPr>
              <w:pStyle w:val="Tabletext"/>
              <w:spacing w:line="220" w:lineRule="exact"/>
              <w:jc w:val="center"/>
              <w:rPr>
                <w:sz w:val="20"/>
              </w:rPr>
            </w:pPr>
            <w:r w:rsidRPr="007145C5">
              <w:rPr>
                <w:sz w:val="20"/>
              </w:rPr>
              <w:t>Q7N</w:t>
            </w:r>
          </w:p>
        </w:tc>
        <w:tc>
          <w:tcPr>
            <w:tcW w:w="777" w:type="pct"/>
            <w:tcMar>
              <w:left w:w="57" w:type="dxa"/>
              <w:right w:w="57" w:type="dxa"/>
            </w:tcMar>
          </w:tcPr>
          <w:p w14:paraId="1E6FEC51" w14:textId="77777777" w:rsidR="00457200" w:rsidRPr="007145C5" w:rsidRDefault="00457200" w:rsidP="007145C5">
            <w:pPr>
              <w:pStyle w:val="Tabletext"/>
              <w:spacing w:line="220" w:lineRule="exact"/>
              <w:jc w:val="center"/>
              <w:rPr>
                <w:sz w:val="20"/>
              </w:rPr>
            </w:pPr>
            <w:r w:rsidRPr="007145C5">
              <w:rPr>
                <w:sz w:val="20"/>
              </w:rPr>
              <w:t>P0N/Q7N</w:t>
            </w:r>
          </w:p>
        </w:tc>
        <w:tc>
          <w:tcPr>
            <w:tcW w:w="759" w:type="pct"/>
          </w:tcPr>
          <w:p w14:paraId="46C99AC5" w14:textId="77777777" w:rsidR="00457200" w:rsidRPr="007145C5" w:rsidRDefault="00457200" w:rsidP="007145C5">
            <w:pPr>
              <w:pStyle w:val="Tabletext"/>
              <w:spacing w:line="220" w:lineRule="exact"/>
              <w:jc w:val="center"/>
              <w:rPr>
                <w:sz w:val="20"/>
              </w:rPr>
            </w:pPr>
            <w:r w:rsidRPr="007145C5">
              <w:rPr>
                <w:sz w:val="20"/>
              </w:rPr>
              <w:t>Q7N</w:t>
            </w:r>
          </w:p>
        </w:tc>
      </w:tr>
      <w:tr w:rsidR="00457200" w:rsidRPr="007145C5" w14:paraId="102C507A" w14:textId="77777777" w:rsidTr="007145C5">
        <w:trPr>
          <w:trHeight w:val="50"/>
          <w:jc w:val="center"/>
        </w:trPr>
        <w:tc>
          <w:tcPr>
            <w:tcW w:w="1345" w:type="pct"/>
            <w:tcMar>
              <w:left w:w="57" w:type="dxa"/>
              <w:right w:w="57" w:type="dxa"/>
            </w:tcMar>
          </w:tcPr>
          <w:p w14:paraId="13C7DDC4" w14:textId="77777777" w:rsidR="00457200" w:rsidRPr="007145C5" w:rsidRDefault="00457200" w:rsidP="007145C5">
            <w:pPr>
              <w:pStyle w:val="Tabletext"/>
              <w:spacing w:line="220" w:lineRule="exact"/>
              <w:rPr>
                <w:sz w:val="20"/>
              </w:rPr>
            </w:pPr>
            <w:r w:rsidRPr="007145C5">
              <w:rPr>
                <w:sz w:val="20"/>
              </w:rPr>
              <w:t>Tuning range</w:t>
            </w:r>
          </w:p>
        </w:tc>
        <w:tc>
          <w:tcPr>
            <w:tcW w:w="501" w:type="pct"/>
            <w:tcMar>
              <w:left w:w="57" w:type="dxa"/>
              <w:right w:w="57" w:type="dxa"/>
            </w:tcMar>
          </w:tcPr>
          <w:p w14:paraId="75937766" w14:textId="77777777" w:rsidR="00457200" w:rsidRPr="007145C5" w:rsidRDefault="00457200" w:rsidP="007145C5">
            <w:pPr>
              <w:pStyle w:val="Tabletext"/>
              <w:spacing w:line="220" w:lineRule="exact"/>
              <w:jc w:val="center"/>
              <w:rPr>
                <w:sz w:val="20"/>
              </w:rPr>
            </w:pPr>
            <w:r w:rsidRPr="007145C5">
              <w:rPr>
                <w:sz w:val="20"/>
              </w:rPr>
              <w:t>GHz</w:t>
            </w:r>
          </w:p>
        </w:tc>
        <w:tc>
          <w:tcPr>
            <w:tcW w:w="949" w:type="pct"/>
            <w:tcMar>
              <w:left w:w="57" w:type="dxa"/>
              <w:right w:w="57" w:type="dxa"/>
            </w:tcMar>
          </w:tcPr>
          <w:p w14:paraId="35588408" w14:textId="77777777" w:rsidR="00457200" w:rsidRPr="007145C5" w:rsidRDefault="00457200" w:rsidP="007145C5">
            <w:pPr>
              <w:pStyle w:val="Tabletext"/>
              <w:spacing w:line="220" w:lineRule="exact"/>
              <w:jc w:val="center"/>
              <w:rPr>
                <w:sz w:val="20"/>
              </w:rPr>
            </w:pPr>
            <w:r w:rsidRPr="007145C5">
              <w:rPr>
                <w:sz w:val="20"/>
              </w:rPr>
              <w:t>3.3-3.4</w:t>
            </w:r>
          </w:p>
        </w:tc>
        <w:tc>
          <w:tcPr>
            <w:tcW w:w="669" w:type="pct"/>
            <w:tcMar>
              <w:left w:w="57" w:type="dxa"/>
              <w:right w:w="57" w:type="dxa"/>
            </w:tcMar>
          </w:tcPr>
          <w:p w14:paraId="1FCE0A0A" w14:textId="77777777" w:rsidR="00457200" w:rsidRPr="007145C5" w:rsidRDefault="00457200" w:rsidP="007145C5">
            <w:pPr>
              <w:pStyle w:val="Tabletext"/>
              <w:spacing w:line="220" w:lineRule="exact"/>
              <w:jc w:val="center"/>
              <w:rPr>
                <w:sz w:val="20"/>
              </w:rPr>
            </w:pPr>
            <w:r w:rsidRPr="007145C5">
              <w:rPr>
                <w:sz w:val="20"/>
              </w:rPr>
              <w:t>2.9-3.7</w:t>
            </w:r>
          </w:p>
        </w:tc>
        <w:tc>
          <w:tcPr>
            <w:tcW w:w="777" w:type="pct"/>
            <w:tcMar>
              <w:left w:w="57" w:type="dxa"/>
              <w:right w:w="57" w:type="dxa"/>
            </w:tcMar>
          </w:tcPr>
          <w:p w14:paraId="3E63E106" w14:textId="77777777" w:rsidR="00457200" w:rsidRPr="007145C5" w:rsidRDefault="00457200" w:rsidP="007145C5">
            <w:pPr>
              <w:pStyle w:val="Tabletext"/>
              <w:spacing w:line="220" w:lineRule="exact"/>
              <w:jc w:val="center"/>
              <w:rPr>
                <w:sz w:val="20"/>
              </w:rPr>
            </w:pPr>
            <w:r w:rsidRPr="007145C5">
              <w:rPr>
                <w:sz w:val="20"/>
              </w:rPr>
              <w:t>3.1-3.5</w:t>
            </w:r>
          </w:p>
        </w:tc>
        <w:tc>
          <w:tcPr>
            <w:tcW w:w="759" w:type="pct"/>
          </w:tcPr>
          <w:p w14:paraId="18BC7049" w14:textId="77777777" w:rsidR="00457200" w:rsidRPr="007145C5" w:rsidRDefault="00457200" w:rsidP="007145C5">
            <w:pPr>
              <w:pStyle w:val="Tabletext"/>
              <w:spacing w:line="220" w:lineRule="exact"/>
              <w:jc w:val="center"/>
              <w:rPr>
                <w:sz w:val="20"/>
              </w:rPr>
            </w:pPr>
          </w:p>
        </w:tc>
      </w:tr>
      <w:tr w:rsidR="00457200" w:rsidRPr="007145C5" w14:paraId="6A1E0316" w14:textId="77777777" w:rsidTr="007145C5">
        <w:trPr>
          <w:trHeight w:val="108"/>
          <w:jc w:val="center"/>
        </w:trPr>
        <w:tc>
          <w:tcPr>
            <w:tcW w:w="1345" w:type="pct"/>
            <w:tcMar>
              <w:left w:w="57" w:type="dxa"/>
              <w:right w:w="57" w:type="dxa"/>
            </w:tcMar>
          </w:tcPr>
          <w:p w14:paraId="0F181564" w14:textId="77777777" w:rsidR="00457200" w:rsidRPr="002A68A9" w:rsidRDefault="00457200" w:rsidP="007145C5">
            <w:pPr>
              <w:pStyle w:val="Tabletext"/>
              <w:spacing w:line="220" w:lineRule="exact"/>
              <w:jc w:val="left"/>
              <w:rPr>
                <w:sz w:val="20"/>
                <w:lang w:val="en-GB"/>
              </w:rPr>
            </w:pPr>
            <w:r w:rsidRPr="002A68A9">
              <w:rPr>
                <w:sz w:val="20"/>
                <w:lang w:val="en-GB"/>
              </w:rPr>
              <w:t>Tx power into antenna (Peak)</w:t>
            </w:r>
          </w:p>
        </w:tc>
        <w:tc>
          <w:tcPr>
            <w:tcW w:w="501" w:type="pct"/>
            <w:tcMar>
              <w:left w:w="57" w:type="dxa"/>
              <w:right w:w="57" w:type="dxa"/>
            </w:tcMar>
          </w:tcPr>
          <w:p w14:paraId="29F9523B" w14:textId="77777777" w:rsidR="00457200" w:rsidRPr="007145C5" w:rsidRDefault="00457200" w:rsidP="007145C5">
            <w:pPr>
              <w:pStyle w:val="Tabletext"/>
              <w:spacing w:line="220" w:lineRule="exact"/>
              <w:jc w:val="center"/>
              <w:rPr>
                <w:sz w:val="20"/>
              </w:rPr>
            </w:pPr>
            <w:r w:rsidRPr="007145C5">
              <w:rPr>
                <w:sz w:val="20"/>
              </w:rPr>
              <w:t>kW</w:t>
            </w:r>
          </w:p>
        </w:tc>
        <w:tc>
          <w:tcPr>
            <w:tcW w:w="949" w:type="pct"/>
            <w:tcMar>
              <w:left w:w="57" w:type="dxa"/>
              <w:right w:w="57" w:type="dxa"/>
            </w:tcMar>
          </w:tcPr>
          <w:p w14:paraId="5CD45E0D" w14:textId="77777777" w:rsidR="00457200" w:rsidRPr="007145C5" w:rsidRDefault="00457200" w:rsidP="007145C5">
            <w:pPr>
              <w:pStyle w:val="Tabletext"/>
              <w:spacing w:line="220" w:lineRule="exact"/>
              <w:jc w:val="center"/>
              <w:rPr>
                <w:sz w:val="20"/>
              </w:rPr>
            </w:pPr>
            <w:r w:rsidRPr="007145C5">
              <w:rPr>
                <w:sz w:val="20"/>
              </w:rPr>
              <w:t>1 000</w:t>
            </w:r>
          </w:p>
        </w:tc>
        <w:tc>
          <w:tcPr>
            <w:tcW w:w="669" w:type="pct"/>
            <w:tcMar>
              <w:left w:w="57" w:type="dxa"/>
              <w:right w:w="57" w:type="dxa"/>
            </w:tcMar>
          </w:tcPr>
          <w:p w14:paraId="5A28F08A" w14:textId="77777777" w:rsidR="00457200" w:rsidRPr="007145C5" w:rsidRDefault="00457200" w:rsidP="007145C5">
            <w:pPr>
              <w:pStyle w:val="Tabletext"/>
              <w:spacing w:line="220" w:lineRule="exact"/>
              <w:jc w:val="center"/>
              <w:rPr>
                <w:sz w:val="20"/>
              </w:rPr>
            </w:pPr>
            <w:r w:rsidRPr="007145C5">
              <w:rPr>
                <w:sz w:val="20"/>
              </w:rPr>
              <w:t>4</w:t>
            </w:r>
            <w:r w:rsidRPr="007145C5">
              <w:rPr>
                <w:rFonts w:ascii="Tms Rmn" w:hAnsi="Tms Rmn"/>
                <w:sz w:val="20"/>
              </w:rPr>
              <w:t> </w:t>
            </w:r>
            <w:r w:rsidRPr="007145C5">
              <w:rPr>
                <w:sz w:val="20"/>
              </w:rPr>
              <w:t>000-6 400</w:t>
            </w:r>
          </w:p>
        </w:tc>
        <w:tc>
          <w:tcPr>
            <w:tcW w:w="777" w:type="pct"/>
            <w:tcMar>
              <w:left w:w="57" w:type="dxa"/>
              <w:right w:w="57" w:type="dxa"/>
            </w:tcMar>
          </w:tcPr>
          <w:p w14:paraId="6FA0B379" w14:textId="77777777" w:rsidR="00457200" w:rsidRPr="007145C5" w:rsidRDefault="00457200" w:rsidP="007145C5">
            <w:pPr>
              <w:pStyle w:val="Tabletext"/>
              <w:spacing w:line="220" w:lineRule="exact"/>
              <w:jc w:val="center"/>
              <w:rPr>
                <w:sz w:val="20"/>
              </w:rPr>
            </w:pPr>
            <w:r w:rsidRPr="007145C5">
              <w:rPr>
                <w:sz w:val="20"/>
              </w:rPr>
              <w:t>60-200</w:t>
            </w:r>
          </w:p>
        </w:tc>
        <w:tc>
          <w:tcPr>
            <w:tcW w:w="759" w:type="pct"/>
          </w:tcPr>
          <w:p w14:paraId="031224E4" w14:textId="77777777" w:rsidR="00457200" w:rsidRPr="007145C5" w:rsidRDefault="00457200" w:rsidP="007145C5">
            <w:pPr>
              <w:pStyle w:val="Tabletext"/>
              <w:spacing w:line="220" w:lineRule="exact"/>
              <w:jc w:val="center"/>
              <w:rPr>
                <w:sz w:val="20"/>
              </w:rPr>
            </w:pPr>
            <w:r w:rsidRPr="007145C5">
              <w:rPr>
                <w:sz w:val="20"/>
              </w:rPr>
              <w:t>4-90</w:t>
            </w:r>
          </w:p>
        </w:tc>
      </w:tr>
      <w:tr w:rsidR="00457200" w:rsidRPr="007145C5" w14:paraId="7184AADB" w14:textId="77777777" w:rsidTr="007145C5">
        <w:trPr>
          <w:trHeight w:val="50"/>
          <w:jc w:val="center"/>
        </w:trPr>
        <w:tc>
          <w:tcPr>
            <w:tcW w:w="1345" w:type="pct"/>
            <w:tcMar>
              <w:left w:w="57" w:type="dxa"/>
              <w:right w:w="57" w:type="dxa"/>
            </w:tcMar>
          </w:tcPr>
          <w:p w14:paraId="1C694F0B" w14:textId="77777777" w:rsidR="00457200" w:rsidRPr="007145C5" w:rsidRDefault="00457200" w:rsidP="007145C5">
            <w:pPr>
              <w:pStyle w:val="Tabletext"/>
              <w:spacing w:line="220" w:lineRule="exact"/>
              <w:rPr>
                <w:sz w:val="20"/>
              </w:rPr>
            </w:pPr>
            <w:r w:rsidRPr="007145C5">
              <w:rPr>
                <w:sz w:val="20"/>
              </w:rPr>
              <w:t>Pulse width</w:t>
            </w:r>
          </w:p>
        </w:tc>
        <w:tc>
          <w:tcPr>
            <w:tcW w:w="501" w:type="pct"/>
            <w:tcMar>
              <w:left w:w="57" w:type="dxa"/>
              <w:right w:w="57" w:type="dxa"/>
            </w:tcMar>
          </w:tcPr>
          <w:p w14:paraId="0F0A20A1" w14:textId="77777777" w:rsidR="00457200" w:rsidRPr="007145C5" w:rsidRDefault="00457200" w:rsidP="007145C5">
            <w:pPr>
              <w:pStyle w:val="Tabletext"/>
              <w:spacing w:line="220" w:lineRule="exact"/>
              <w:jc w:val="center"/>
              <w:rPr>
                <w:sz w:val="20"/>
              </w:rPr>
            </w:pPr>
            <w:r w:rsidRPr="007145C5">
              <w:rPr>
                <w:rFonts w:ascii="Symbol" w:hAnsi="Symbol"/>
                <w:sz w:val="20"/>
              </w:rPr>
              <w:t></w:t>
            </w:r>
            <w:r w:rsidRPr="007145C5">
              <w:rPr>
                <w:sz w:val="20"/>
              </w:rPr>
              <w:t>s</w:t>
            </w:r>
          </w:p>
        </w:tc>
        <w:tc>
          <w:tcPr>
            <w:tcW w:w="949" w:type="pct"/>
            <w:tcMar>
              <w:left w:w="57" w:type="dxa"/>
              <w:right w:w="57" w:type="dxa"/>
            </w:tcMar>
          </w:tcPr>
          <w:p w14:paraId="12928CD8" w14:textId="77777777" w:rsidR="00457200" w:rsidRPr="007145C5" w:rsidRDefault="00457200" w:rsidP="007145C5">
            <w:pPr>
              <w:pStyle w:val="Tabletext"/>
              <w:spacing w:line="220" w:lineRule="exact"/>
              <w:jc w:val="center"/>
              <w:rPr>
                <w:sz w:val="20"/>
              </w:rPr>
            </w:pPr>
            <w:r w:rsidRPr="007145C5">
              <w:rPr>
                <w:sz w:val="20"/>
              </w:rPr>
              <w:t>0.25, 0.6</w:t>
            </w:r>
          </w:p>
        </w:tc>
        <w:tc>
          <w:tcPr>
            <w:tcW w:w="669" w:type="pct"/>
            <w:tcMar>
              <w:left w:w="57" w:type="dxa"/>
              <w:right w:w="57" w:type="dxa"/>
            </w:tcMar>
          </w:tcPr>
          <w:p w14:paraId="1B31F178" w14:textId="77777777" w:rsidR="00457200" w:rsidRPr="007145C5" w:rsidRDefault="00457200" w:rsidP="007145C5">
            <w:pPr>
              <w:pStyle w:val="Tabletext"/>
              <w:spacing w:line="220" w:lineRule="exact"/>
              <w:jc w:val="center"/>
              <w:rPr>
                <w:sz w:val="20"/>
              </w:rPr>
            </w:pPr>
            <w:r w:rsidRPr="007145C5">
              <w:rPr>
                <w:sz w:val="20"/>
              </w:rPr>
              <w:t>6.4-768</w:t>
            </w:r>
          </w:p>
        </w:tc>
        <w:tc>
          <w:tcPr>
            <w:tcW w:w="777" w:type="pct"/>
            <w:tcMar>
              <w:left w:w="57" w:type="dxa"/>
              <w:right w:w="57" w:type="dxa"/>
            </w:tcMar>
          </w:tcPr>
          <w:p w14:paraId="66094881" w14:textId="77777777" w:rsidR="00457200" w:rsidRPr="007145C5" w:rsidRDefault="00457200" w:rsidP="007145C5">
            <w:pPr>
              <w:pStyle w:val="Tabletext"/>
              <w:spacing w:line="220" w:lineRule="exact"/>
              <w:jc w:val="center"/>
              <w:rPr>
                <w:sz w:val="20"/>
              </w:rPr>
            </w:pPr>
            <w:r w:rsidRPr="007145C5">
              <w:rPr>
                <w:sz w:val="20"/>
              </w:rPr>
              <w:t>0.1-1000</w:t>
            </w:r>
          </w:p>
        </w:tc>
        <w:tc>
          <w:tcPr>
            <w:tcW w:w="759" w:type="pct"/>
          </w:tcPr>
          <w:p w14:paraId="0D2F7ABF" w14:textId="77777777" w:rsidR="00457200" w:rsidRPr="007145C5" w:rsidRDefault="00457200" w:rsidP="007145C5">
            <w:pPr>
              <w:pStyle w:val="Tabletext"/>
              <w:spacing w:line="220" w:lineRule="exact"/>
              <w:jc w:val="center"/>
              <w:rPr>
                <w:sz w:val="20"/>
              </w:rPr>
            </w:pPr>
            <w:r w:rsidRPr="007145C5">
              <w:rPr>
                <w:sz w:val="20"/>
              </w:rPr>
              <w:t>0.1-100</w:t>
            </w:r>
          </w:p>
        </w:tc>
      </w:tr>
      <w:tr w:rsidR="00457200" w:rsidRPr="007145C5" w14:paraId="602AE016" w14:textId="77777777" w:rsidTr="007145C5">
        <w:trPr>
          <w:trHeight w:val="135"/>
          <w:jc w:val="center"/>
        </w:trPr>
        <w:tc>
          <w:tcPr>
            <w:tcW w:w="1345" w:type="pct"/>
            <w:tcMar>
              <w:left w:w="57" w:type="dxa"/>
              <w:right w:w="57" w:type="dxa"/>
            </w:tcMar>
          </w:tcPr>
          <w:p w14:paraId="099B799D" w14:textId="77777777" w:rsidR="00457200" w:rsidRPr="007145C5" w:rsidRDefault="00457200" w:rsidP="007145C5">
            <w:pPr>
              <w:pStyle w:val="Tabletext"/>
              <w:spacing w:line="220" w:lineRule="exact"/>
              <w:rPr>
                <w:sz w:val="20"/>
              </w:rPr>
            </w:pPr>
            <w:r w:rsidRPr="007145C5">
              <w:rPr>
                <w:sz w:val="20"/>
              </w:rPr>
              <w:t>Repetition rate</w:t>
            </w:r>
          </w:p>
        </w:tc>
        <w:tc>
          <w:tcPr>
            <w:tcW w:w="501" w:type="pct"/>
            <w:tcMar>
              <w:left w:w="57" w:type="dxa"/>
              <w:right w:w="57" w:type="dxa"/>
            </w:tcMar>
          </w:tcPr>
          <w:p w14:paraId="2C953ECC" w14:textId="77777777" w:rsidR="00457200" w:rsidRPr="007145C5" w:rsidRDefault="00457200" w:rsidP="007145C5">
            <w:pPr>
              <w:pStyle w:val="Tabletext"/>
              <w:spacing w:line="220" w:lineRule="exact"/>
              <w:jc w:val="center"/>
              <w:rPr>
                <w:sz w:val="20"/>
              </w:rPr>
            </w:pPr>
            <w:r w:rsidRPr="007145C5">
              <w:rPr>
                <w:sz w:val="20"/>
              </w:rPr>
              <w:t>kHz</w:t>
            </w:r>
          </w:p>
        </w:tc>
        <w:tc>
          <w:tcPr>
            <w:tcW w:w="949" w:type="pct"/>
            <w:tcMar>
              <w:left w:w="57" w:type="dxa"/>
              <w:right w:w="57" w:type="dxa"/>
            </w:tcMar>
          </w:tcPr>
          <w:p w14:paraId="7496EBE0" w14:textId="77777777" w:rsidR="00457200" w:rsidRPr="007145C5" w:rsidRDefault="00457200" w:rsidP="007145C5">
            <w:pPr>
              <w:pStyle w:val="Tabletext"/>
              <w:spacing w:line="220" w:lineRule="exact"/>
              <w:jc w:val="center"/>
              <w:rPr>
                <w:sz w:val="20"/>
              </w:rPr>
            </w:pPr>
            <w:r w:rsidRPr="007145C5">
              <w:rPr>
                <w:sz w:val="20"/>
              </w:rPr>
              <w:t>1.125</w:t>
            </w:r>
          </w:p>
        </w:tc>
        <w:tc>
          <w:tcPr>
            <w:tcW w:w="669" w:type="pct"/>
            <w:tcMar>
              <w:left w:w="57" w:type="dxa"/>
              <w:right w:w="57" w:type="dxa"/>
            </w:tcMar>
          </w:tcPr>
          <w:p w14:paraId="5CE3F36C" w14:textId="77777777" w:rsidR="00457200" w:rsidRPr="007145C5" w:rsidRDefault="00457200" w:rsidP="007145C5">
            <w:pPr>
              <w:pStyle w:val="Tabletext"/>
              <w:spacing w:line="220" w:lineRule="exact"/>
              <w:jc w:val="center"/>
              <w:rPr>
                <w:sz w:val="20"/>
              </w:rPr>
            </w:pPr>
            <w:r w:rsidRPr="007145C5">
              <w:rPr>
                <w:sz w:val="20"/>
              </w:rPr>
              <w:t>0.152-6.0</w:t>
            </w:r>
          </w:p>
        </w:tc>
        <w:tc>
          <w:tcPr>
            <w:tcW w:w="777" w:type="pct"/>
            <w:tcMar>
              <w:left w:w="57" w:type="dxa"/>
              <w:right w:w="57" w:type="dxa"/>
            </w:tcMar>
          </w:tcPr>
          <w:p w14:paraId="2FFE6A99" w14:textId="77777777" w:rsidR="00457200" w:rsidRPr="007145C5" w:rsidRDefault="00457200" w:rsidP="007145C5">
            <w:pPr>
              <w:pStyle w:val="Tabletext"/>
              <w:spacing w:line="220" w:lineRule="exact"/>
              <w:jc w:val="center"/>
              <w:rPr>
                <w:sz w:val="20"/>
              </w:rPr>
            </w:pPr>
            <w:r w:rsidRPr="007145C5">
              <w:rPr>
                <w:sz w:val="20"/>
              </w:rPr>
              <w:t>0.3-10</w:t>
            </w:r>
          </w:p>
        </w:tc>
        <w:tc>
          <w:tcPr>
            <w:tcW w:w="759" w:type="pct"/>
          </w:tcPr>
          <w:p w14:paraId="4E4C4CCB" w14:textId="77777777" w:rsidR="00457200" w:rsidRPr="007145C5" w:rsidRDefault="00457200" w:rsidP="007145C5">
            <w:pPr>
              <w:pStyle w:val="Tabletext"/>
              <w:spacing w:line="220" w:lineRule="exact"/>
              <w:jc w:val="center"/>
              <w:rPr>
                <w:sz w:val="20"/>
              </w:rPr>
            </w:pPr>
            <w:r w:rsidRPr="007145C5">
              <w:rPr>
                <w:sz w:val="20"/>
              </w:rPr>
              <w:t>0.5-10</w:t>
            </w:r>
          </w:p>
        </w:tc>
      </w:tr>
      <w:tr w:rsidR="00457200" w:rsidRPr="007145C5" w14:paraId="5B21C002" w14:textId="77777777" w:rsidTr="007145C5">
        <w:trPr>
          <w:trHeight w:val="50"/>
          <w:jc w:val="center"/>
        </w:trPr>
        <w:tc>
          <w:tcPr>
            <w:tcW w:w="1345" w:type="pct"/>
            <w:tcMar>
              <w:left w:w="57" w:type="dxa"/>
              <w:right w:w="57" w:type="dxa"/>
            </w:tcMar>
          </w:tcPr>
          <w:p w14:paraId="67E38BC0" w14:textId="77777777" w:rsidR="00457200" w:rsidRPr="007145C5" w:rsidRDefault="00457200" w:rsidP="007145C5">
            <w:pPr>
              <w:pStyle w:val="Tabletext"/>
              <w:spacing w:line="220" w:lineRule="exact"/>
              <w:rPr>
                <w:sz w:val="20"/>
              </w:rPr>
            </w:pPr>
            <w:r w:rsidRPr="007145C5">
              <w:rPr>
                <w:sz w:val="20"/>
              </w:rPr>
              <w:t>Compression ratio</w:t>
            </w:r>
          </w:p>
        </w:tc>
        <w:tc>
          <w:tcPr>
            <w:tcW w:w="501" w:type="pct"/>
            <w:tcMar>
              <w:left w:w="57" w:type="dxa"/>
              <w:right w:w="57" w:type="dxa"/>
            </w:tcMar>
          </w:tcPr>
          <w:p w14:paraId="1F7523D6" w14:textId="77777777" w:rsidR="00457200" w:rsidRPr="007145C5" w:rsidRDefault="00457200" w:rsidP="007145C5">
            <w:pPr>
              <w:pStyle w:val="Tabletext"/>
              <w:spacing w:line="220" w:lineRule="exact"/>
              <w:jc w:val="center"/>
              <w:rPr>
                <w:sz w:val="20"/>
              </w:rPr>
            </w:pPr>
          </w:p>
        </w:tc>
        <w:tc>
          <w:tcPr>
            <w:tcW w:w="949" w:type="pct"/>
            <w:tcMar>
              <w:left w:w="57" w:type="dxa"/>
              <w:right w:w="57" w:type="dxa"/>
            </w:tcMar>
          </w:tcPr>
          <w:p w14:paraId="6BEC8F79" w14:textId="77777777" w:rsidR="00457200" w:rsidRPr="007145C5" w:rsidRDefault="00457200" w:rsidP="007145C5">
            <w:pPr>
              <w:pStyle w:val="Tabletext"/>
              <w:spacing w:line="220" w:lineRule="exact"/>
              <w:jc w:val="center"/>
              <w:rPr>
                <w:sz w:val="20"/>
              </w:rPr>
            </w:pPr>
            <w:r w:rsidRPr="007145C5">
              <w:rPr>
                <w:sz w:val="20"/>
              </w:rPr>
              <w:t>Not applicable</w:t>
            </w:r>
          </w:p>
        </w:tc>
        <w:tc>
          <w:tcPr>
            <w:tcW w:w="669" w:type="pct"/>
            <w:tcMar>
              <w:left w:w="57" w:type="dxa"/>
              <w:right w:w="57" w:type="dxa"/>
            </w:tcMar>
          </w:tcPr>
          <w:p w14:paraId="6D4900C7" w14:textId="77777777" w:rsidR="00457200" w:rsidRPr="007145C5" w:rsidRDefault="00457200" w:rsidP="007145C5">
            <w:pPr>
              <w:pStyle w:val="Tabletext"/>
              <w:spacing w:line="220" w:lineRule="exact"/>
              <w:jc w:val="center"/>
              <w:rPr>
                <w:sz w:val="20"/>
              </w:rPr>
            </w:pPr>
            <w:r w:rsidRPr="007145C5">
              <w:rPr>
                <w:sz w:val="20"/>
              </w:rPr>
              <w:t>64-512</w:t>
            </w:r>
          </w:p>
        </w:tc>
        <w:tc>
          <w:tcPr>
            <w:tcW w:w="777" w:type="pct"/>
            <w:tcMar>
              <w:left w:w="57" w:type="dxa"/>
              <w:right w:w="57" w:type="dxa"/>
            </w:tcMar>
          </w:tcPr>
          <w:p w14:paraId="24AFBAD2" w14:textId="77777777" w:rsidR="00457200" w:rsidRPr="007145C5" w:rsidRDefault="00457200" w:rsidP="007145C5">
            <w:pPr>
              <w:pStyle w:val="Tabletext"/>
              <w:spacing w:line="220" w:lineRule="exact"/>
              <w:jc w:val="center"/>
              <w:rPr>
                <w:sz w:val="20"/>
              </w:rPr>
            </w:pPr>
            <w:r w:rsidRPr="007145C5">
              <w:rPr>
                <w:sz w:val="20"/>
              </w:rPr>
              <w:t>Up to 20 000</w:t>
            </w:r>
          </w:p>
        </w:tc>
        <w:tc>
          <w:tcPr>
            <w:tcW w:w="759" w:type="pct"/>
          </w:tcPr>
          <w:p w14:paraId="049ECCC1" w14:textId="77777777" w:rsidR="00457200" w:rsidRPr="007145C5" w:rsidRDefault="00457200" w:rsidP="007145C5">
            <w:pPr>
              <w:pStyle w:val="Tabletext"/>
              <w:spacing w:line="220" w:lineRule="exact"/>
              <w:jc w:val="center"/>
              <w:rPr>
                <w:sz w:val="20"/>
              </w:rPr>
            </w:pPr>
            <w:r w:rsidRPr="007145C5">
              <w:rPr>
                <w:sz w:val="20"/>
              </w:rPr>
              <w:t>Up to 400</w:t>
            </w:r>
          </w:p>
        </w:tc>
      </w:tr>
      <w:tr w:rsidR="00457200" w:rsidRPr="007145C5" w14:paraId="6041D809" w14:textId="77777777" w:rsidTr="007145C5">
        <w:trPr>
          <w:trHeight w:val="50"/>
          <w:jc w:val="center"/>
        </w:trPr>
        <w:tc>
          <w:tcPr>
            <w:tcW w:w="1345" w:type="pct"/>
            <w:tcMar>
              <w:left w:w="57" w:type="dxa"/>
              <w:right w:w="57" w:type="dxa"/>
            </w:tcMar>
          </w:tcPr>
          <w:p w14:paraId="38CFF9E6" w14:textId="77777777" w:rsidR="00457200" w:rsidRPr="007145C5" w:rsidRDefault="00457200" w:rsidP="007145C5">
            <w:pPr>
              <w:pStyle w:val="Tabletext"/>
              <w:spacing w:line="220" w:lineRule="exact"/>
              <w:rPr>
                <w:sz w:val="20"/>
              </w:rPr>
            </w:pPr>
            <w:r w:rsidRPr="007145C5">
              <w:rPr>
                <w:sz w:val="20"/>
              </w:rPr>
              <w:t>Type of compression</w:t>
            </w:r>
          </w:p>
        </w:tc>
        <w:tc>
          <w:tcPr>
            <w:tcW w:w="501" w:type="pct"/>
            <w:tcMar>
              <w:left w:w="57" w:type="dxa"/>
              <w:right w:w="57" w:type="dxa"/>
            </w:tcMar>
          </w:tcPr>
          <w:p w14:paraId="1DB2B8FC" w14:textId="77777777" w:rsidR="00457200" w:rsidRPr="007145C5" w:rsidRDefault="00457200" w:rsidP="007145C5">
            <w:pPr>
              <w:pStyle w:val="Tabletext"/>
              <w:spacing w:line="220" w:lineRule="exact"/>
              <w:jc w:val="center"/>
              <w:rPr>
                <w:sz w:val="20"/>
              </w:rPr>
            </w:pPr>
          </w:p>
        </w:tc>
        <w:tc>
          <w:tcPr>
            <w:tcW w:w="949" w:type="pct"/>
            <w:tcMar>
              <w:left w:w="57" w:type="dxa"/>
              <w:right w:w="57" w:type="dxa"/>
            </w:tcMar>
          </w:tcPr>
          <w:p w14:paraId="6C6F5983" w14:textId="77777777" w:rsidR="00457200" w:rsidRPr="007145C5" w:rsidRDefault="00457200" w:rsidP="007145C5">
            <w:pPr>
              <w:pStyle w:val="Tabletext"/>
              <w:spacing w:line="220" w:lineRule="exact"/>
              <w:jc w:val="center"/>
              <w:rPr>
                <w:sz w:val="20"/>
              </w:rPr>
            </w:pPr>
            <w:r w:rsidRPr="007145C5">
              <w:rPr>
                <w:sz w:val="20"/>
              </w:rPr>
              <w:t>Not applicable</w:t>
            </w:r>
          </w:p>
        </w:tc>
        <w:tc>
          <w:tcPr>
            <w:tcW w:w="669" w:type="pct"/>
            <w:tcMar>
              <w:left w:w="57" w:type="dxa"/>
              <w:right w:w="57" w:type="dxa"/>
            </w:tcMar>
          </w:tcPr>
          <w:p w14:paraId="06C9D8C0" w14:textId="77777777" w:rsidR="00457200" w:rsidRPr="007145C5" w:rsidRDefault="00457200" w:rsidP="007145C5">
            <w:pPr>
              <w:pStyle w:val="Tabletext"/>
              <w:spacing w:line="220" w:lineRule="exact"/>
              <w:jc w:val="center"/>
              <w:rPr>
                <w:sz w:val="20"/>
              </w:rPr>
            </w:pPr>
            <w:r w:rsidRPr="007145C5">
              <w:rPr>
                <w:sz w:val="20"/>
              </w:rPr>
              <w:t xml:space="preserve">CPFSK </w:t>
            </w:r>
            <w:r w:rsidRPr="007145C5">
              <w:rPr>
                <w:sz w:val="20"/>
                <w:vertAlign w:val="superscript"/>
              </w:rPr>
              <w:t>(1)</w:t>
            </w:r>
          </w:p>
        </w:tc>
        <w:tc>
          <w:tcPr>
            <w:tcW w:w="777" w:type="pct"/>
            <w:tcMar>
              <w:left w:w="57" w:type="dxa"/>
              <w:right w:w="57" w:type="dxa"/>
            </w:tcMar>
          </w:tcPr>
          <w:p w14:paraId="088CEF6E" w14:textId="77777777" w:rsidR="00457200" w:rsidRPr="007145C5" w:rsidRDefault="00457200" w:rsidP="007145C5">
            <w:pPr>
              <w:pStyle w:val="Tabletext"/>
              <w:spacing w:line="220" w:lineRule="exact"/>
              <w:jc w:val="center"/>
              <w:rPr>
                <w:sz w:val="20"/>
              </w:rPr>
            </w:pPr>
            <w:r w:rsidRPr="007145C5">
              <w:rPr>
                <w:sz w:val="20"/>
              </w:rPr>
              <w:t>Not available</w:t>
            </w:r>
          </w:p>
        </w:tc>
        <w:tc>
          <w:tcPr>
            <w:tcW w:w="759" w:type="pct"/>
          </w:tcPr>
          <w:p w14:paraId="21CA12D9" w14:textId="77777777" w:rsidR="00457200" w:rsidRPr="007145C5" w:rsidRDefault="00457200" w:rsidP="007145C5">
            <w:pPr>
              <w:pStyle w:val="Tabletext"/>
              <w:spacing w:line="220" w:lineRule="exact"/>
              <w:jc w:val="center"/>
              <w:rPr>
                <w:sz w:val="20"/>
              </w:rPr>
            </w:pPr>
            <w:r w:rsidRPr="007145C5">
              <w:rPr>
                <w:sz w:val="20"/>
              </w:rPr>
              <w:t>Not available</w:t>
            </w:r>
          </w:p>
        </w:tc>
      </w:tr>
      <w:tr w:rsidR="00457200" w:rsidRPr="007145C5" w14:paraId="608D6296" w14:textId="77777777" w:rsidTr="007145C5">
        <w:trPr>
          <w:trHeight w:val="50"/>
          <w:jc w:val="center"/>
        </w:trPr>
        <w:tc>
          <w:tcPr>
            <w:tcW w:w="1345" w:type="pct"/>
            <w:tcMar>
              <w:left w:w="57" w:type="dxa"/>
              <w:right w:w="57" w:type="dxa"/>
            </w:tcMar>
          </w:tcPr>
          <w:p w14:paraId="5909BCDE" w14:textId="77777777" w:rsidR="00457200" w:rsidRPr="007145C5" w:rsidRDefault="00457200" w:rsidP="007145C5">
            <w:pPr>
              <w:pStyle w:val="Tabletext"/>
              <w:spacing w:line="220" w:lineRule="exact"/>
              <w:rPr>
                <w:sz w:val="20"/>
              </w:rPr>
            </w:pPr>
            <w:r w:rsidRPr="007145C5">
              <w:rPr>
                <w:sz w:val="20"/>
              </w:rPr>
              <w:t>Duty cycle</w:t>
            </w:r>
          </w:p>
        </w:tc>
        <w:tc>
          <w:tcPr>
            <w:tcW w:w="501" w:type="pct"/>
            <w:tcMar>
              <w:left w:w="57" w:type="dxa"/>
              <w:right w:w="57" w:type="dxa"/>
            </w:tcMar>
          </w:tcPr>
          <w:p w14:paraId="659F6431" w14:textId="77777777" w:rsidR="00457200" w:rsidRPr="007145C5" w:rsidRDefault="00457200" w:rsidP="007145C5">
            <w:pPr>
              <w:pStyle w:val="Tabletext"/>
              <w:spacing w:line="220" w:lineRule="exact"/>
              <w:jc w:val="center"/>
              <w:rPr>
                <w:sz w:val="20"/>
              </w:rPr>
            </w:pPr>
            <w:r w:rsidRPr="007145C5">
              <w:rPr>
                <w:sz w:val="20"/>
              </w:rPr>
              <w:t>%</w:t>
            </w:r>
          </w:p>
        </w:tc>
        <w:tc>
          <w:tcPr>
            <w:tcW w:w="949" w:type="pct"/>
            <w:tcMar>
              <w:left w:w="57" w:type="dxa"/>
              <w:right w:w="57" w:type="dxa"/>
            </w:tcMar>
          </w:tcPr>
          <w:p w14:paraId="2ED399F2" w14:textId="77777777" w:rsidR="00457200" w:rsidRPr="007145C5" w:rsidRDefault="00457200" w:rsidP="007145C5">
            <w:pPr>
              <w:pStyle w:val="Tabletext"/>
              <w:spacing w:line="220" w:lineRule="exact"/>
              <w:jc w:val="center"/>
              <w:rPr>
                <w:sz w:val="20"/>
              </w:rPr>
            </w:pPr>
            <w:r w:rsidRPr="007145C5">
              <w:rPr>
                <w:sz w:val="20"/>
              </w:rPr>
              <w:t>0.28, 0.67</w:t>
            </w:r>
          </w:p>
        </w:tc>
        <w:tc>
          <w:tcPr>
            <w:tcW w:w="669" w:type="pct"/>
            <w:tcMar>
              <w:left w:w="57" w:type="dxa"/>
              <w:right w:w="57" w:type="dxa"/>
            </w:tcMar>
          </w:tcPr>
          <w:p w14:paraId="06C5B335" w14:textId="77777777" w:rsidR="00457200" w:rsidRPr="007145C5" w:rsidRDefault="00457200" w:rsidP="007145C5">
            <w:pPr>
              <w:pStyle w:val="Tabletext"/>
              <w:spacing w:line="220" w:lineRule="exact"/>
              <w:jc w:val="center"/>
              <w:rPr>
                <w:sz w:val="20"/>
              </w:rPr>
            </w:pPr>
            <w:r w:rsidRPr="007145C5">
              <w:rPr>
                <w:sz w:val="20"/>
              </w:rPr>
              <w:t>0.8-30.0</w:t>
            </w:r>
          </w:p>
        </w:tc>
        <w:tc>
          <w:tcPr>
            <w:tcW w:w="777" w:type="pct"/>
            <w:tcMar>
              <w:left w:w="57" w:type="dxa"/>
              <w:right w:w="57" w:type="dxa"/>
            </w:tcMar>
          </w:tcPr>
          <w:p w14:paraId="6978A702" w14:textId="77777777" w:rsidR="00457200" w:rsidRPr="007145C5" w:rsidRDefault="00457200" w:rsidP="007145C5">
            <w:pPr>
              <w:pStyle w:val="Tabletext"/>
              <w:spacing w:line="220" w:lineRule="exact"/>
              <w:jc w:val="center"/>
              <w:rPr>
                <w:sz w:val="20"/>
              </w:rPr>
            </w:pPr>
            <w:r w:rsidRPr="007145C5">
              <w:rPr>
                <w:sz w:val="20"/>
              </w:rPr>
              <w:t>Max 20</w:t>
            </w:r>
          </w:p>
        </w:tc>
        <w:tc>
          <w:tcPr>
            <w:tcW w:w="759" w:type="pct"/>
          </w:tcPr>
          <w:p w14:paraId="54ABDEC1" w14:textId="77777777" w:rsidR="00457200" w:rsidRPr="007145C5" w:rsidRDefault="00457200" w:rsidP="007145C5">
            <w:pPr>
              <w:pStyle w:val="Tabletext"/>
              <w:spacing w:line="220" w:lineRule="exact"/>
              <w:jc w:val="center"/>
              <w:rPr>
                <w:sz w:val="20"/>
              </w:rPr>
            </w:pPr>
            <w:r w:rsidRPr="007145C5">
              <w:rPr>
                <w:sz w:val="20"/>
              </w:rPr>
              <w:t>Max 20</w:t>
            </w:r>
          </w:p>
        </w:tc>
      </w:tr>
      <w:tr w:rsidR="00457200" w:rsidRPr="007145C5" w14:paraId="54A55D54" w14:textId="77777777" w:rsidTr="007145C5">
        <w:trPr>
          <w:trHeight w:val="50"/>
          <w:jc w:val="center"/>
        </w:trPr>
        <w:tc>
          <w:tcPr>
            <w:tcW w:w="1345" w:type="pct"/>
            <w:tcMar>
              <w:left w:w="57" w:type="dxa"/>
              <w:right w:w="57" w:type="dxa"/>
            </w:tcMar>
          </w:tcPr>
          <w:p w14:paraId="2B0BF17B" w14:textId="77777777" w:rsidR="00457200" w:rsidRPr="007145C5" w:rsidRDefault="00457200" w:rsidP="007145C5">
            <w:pPr>
              <w:pStyle w:val="Tabletext"/>
              <w:spacing w:line="220" w:lineRule="exact"/>
              <w:rPr>
                <w:sz w:val="20"/>
              </w:rPr>
            </w:pPr>
            <w:r w:rsidRPr="007145C5">
              <w:rPr>
                <w:sz w:val="20"/>
              </w:rPr>
              <w:t>Antenna gain</w:t>
            </w:r>
          </w:p>
        </w:tc>
        <w:tc>
          <w:tcPr>
            <w:tcW w:w="501" w:type="pct"/>
            <w:tcMar>
              <w:left w:w="57" w:type="dxa"/>
              <w:right w:w="57" w:type="dxa"/>
            </w:tcMar>
          </w:tcPr>
          <w:p w14:paraId="043BBF1F" w14:textId="77777777" w:rsidR="00457200" w:rsidRPr="007145C5" w:rsidRDefault="00457200" w:rsidP="007145C5">
            <w:pPr>
              <w:pStyle w:val="Tabletext"/>
              <w:spacing w:line="220" w:lineRule="exact"/>
              <w:jc w:val="center"/>
              <w:rPr>
                <w:sz w:val="20"/>
              </w:rPr>
            </w:pPr>
            <w:r w:rsidRPr="007145C5">
              <w:rPr>
                <w:sz w:val="20"/>
              </w:rPr>
              <w:t>dBi</w:t>
            </w:r>
          </w:p>
        </w:tc>
        <w:tc>
          <w:tcPr>
            <w:tcW w:w="949" w:type="pct"/>
            <w:tcMar>
              <w:left w:w="57" w:type="dxa"/>
              <w:right w:w="57" w:type="dxa"/>
            </w:tcMar>
          </w:tcPr>
          <w:p w14:paraId="031FCE06" w14:textId="77777777" w:rsidR="00457200" w:rsidRPr="007145C5" w:rsidRDefault="00457200" w:rsidP="007145C5">
            <w:pPr>
              <w:pStyle w:val="Tabletext"/>
              <w:spacing w:line="220" w:lineRule="exact"/>
              <w:jc w:val="center"/>
              <w:rPr>
                <w:sz w:val="20"/>
              </w:rPr>
            </w:pPr>
            <w:r w:rsidRPr="007145C5">
              <w:rPr>
                <w:sz w:val="20"/>
              </w:rPr>
              <w:t>32</w:t>
            </w:r>
          </w:p>
        </w:tc>
        <w:tc>
          <w:tcPr>
            <w:tcW w:w="669" w:type="pct"/>
            <w:tcMar>
              <w:left w:w="57" w:type="dxa"/>
              <w:right w:w="57" w:type="dxa"/>
            </w:tcMar>
          </w:tcPr>
          <w:p w14:paraId="762F73C6" w14:textId="77777777" w:rsidR="00457200" w:rsidRPr="007145C5" w:rsidRDefault="00457200" w:rsidP="007145C5">
            <w:pPr>
              <w:pStyle w:val="Tabletext"/>
              <w:spacing w:line="220" w:lineRule="exact"/>
              <w:jc w:val="center"/>
              <w:rPr>
                <w:sz w:val="20"/>
              </w:rPr>
            </w:pPr>
            <w:r w:rsidRPr="007145C5">
              <w:rPr>
                <w:sz w:val="20"/>
              </w:rPr>
              <w:t>42</w:t>
            </w:r>
          </w:p>
        </w:tc>
        <w:tc>
          <w:tcPr>
            <w:tcW w:w="777" w:type="pct"/>
            <w:tcMar>
              <w:left w:w="57" w:type="dxa"/>
              <w:right w:w="57" w:type="dxa"/>
            </w:tcMar>
          </w:tcPr>
          <w:p w14:paraId="15796A98" w14:textId="77777777" w:rsidR="00457200" w:rsidRPr="007145C5" w:rsidRDefault="00457200" w:rsidP="007145C5">
            <w:pPr>
              <w:pStyle w:val="Tabletext"/>
              <w:spacing w:line="220" w:lineRule="exact"/>
              <w:jc w:val="center"/>
              <w:rPr>
                <w:sz w:val="20"/>
              </w:rPr>
            </w:pPr>
            <w:r w:rsidRPr="007145C5">
              <w:rPr>
                <w:sz w:val="20"/>
              </w:rPr>
              <w:t>Up to 40</w:t>
            </w:r>
          </w:p>
        </w:tc>
        <w:tc>
          <w:tcPr>
            <w:tcW w:w="759" w:type="pct"/>
          </w:tcPr>
          <w:p w14:paraId="6DFB16C4" w14:textId="77777777" w:rsidR="00457200" w:rsidRPr="007145C5" w:rsidRDefault="00457200" w:rsidP="007145C5">
            <w:pPr>
              <w:pStyle w:val="Tabletext"/>
              <w:spacing w:line="220" w:lineRule="exact"/>
              <w:jc w:val="center"/>
              <w:rPr>
                <w:sz w:val="20"/>
              </w:rPr>
            </w:pPr>
            <w:r w:rsidRPr="007145C5">
              <w:rPr>
                <w:sz w:val="20"/>
              </w:rPr>
              <w:t>Up to 40</w:t>
            </w:r>
          </w:p>
        </w:tc>
      </w:tr>
      <w:tr w:rsidR="00457200" w:rsidRPr="007145C5" w14:paraId="5A6DC252" w14:textId="77777777" w:rsidTr="007145C5">
        <w:trPr>
          <w:trHeight w:val="50"/>
          <w:jc w:val="center"/>
        </w:trPr>
        <w:tc>
          <w:tcPr>
            <w:tcW w:w="1345" w:type="pct"/>
            <w:tcMar>
              <w:left w:w="57" w:type="dxa"/>
              <w:right w:w="57" w:type="dxa"/>
            </w:tcMar>
          </w:tcPr>
          <w:p w14:paraId="66FA50BB" w14:textId="77777777" w:rsidR="00457200" w:rsidRPr="007145C5" w:rsidRDefault="00457200" w:rsidP="007145C5">
            <w:pPr>
              <w:pStyle w:val="Tabletext"/>
              <w:spacing w:line="220" w:lineRule="exact"/>
              <w:rPr>
                <w:sz w:val="20"/>
              </w:rPr>
            </w:pPr>
            <w:r w:rsidRPr="007145C5">
              <w:rPr>
                <w:sz w:val="20"/>
              </w:rPr>
              <w:t>Antenna type</w:t>
            </w:r>
          </w:p>
        </w:tc>
        <w:tc>
          <w:tcPr>
            <w:tcW w:w="501" w:type="pct"/>
            <w:tcMar>
              <w:left w:w="57" w:type="dxa"/>
              <w:right w:w="57" w:type="dxa"/>
            </w:tcMar>
          </w:tcPr>
          <w:p w14:paraId="2BF80162" w14:textId="77777777" w:rsidR="00457200" w:rsidRPr="007145C5" w:rsidRDefault="00457200" w:rsidP="007145C5">
            <w:pPr>
              <w:pStyle w:val="Tabletext"/>
              <w:spacing w:line="220" w:lineRule="exact"/>
              <w:jc w:val="center"/>
              <w:rPr>
                <w:sz w:val="20"/>
              </w:rPr>
            </w:pPr>
          </w:p>
        </w:tc>
        <w:tc>
          <w:tcPr>
            <w:tcW w:w="949" w:type="pct"/>
            <w:tcMar>
              <w:left w:w="57" w:type="dxa"/>
              <w:right w:w="57" w:type="dxa"/>
            </w:tcMar>
          </w:tcPr>
          <w:p w14:paraId="6459D235" w14:textId="77777777" w:rsidR="00457200" w:rsidRPr="007145C5" w:rsidRDefault="00457200" w:rsidP="007145C5">
            <w:pPr>
              <w:pStyle w:val="Tabletext"/>
              <w:spacing w:line="220" w:lineRule="exact"/>
              <w:jc w:val="center"/>
              <w:rPr>
                <w:sz w:val="20"/>
              </w:rPr>
            </w:pPr>
            <w:r w:rsidRPr="007145C5">
              <w:rPr>
                <w:sz w:val="20"/>
              </w:rPr>
              <w:t xml:space="preserve">PA </w:t>
            </w:r>
            <w:r w:rsidRPr="007145C5">
              <w:rPr>
                <w:sz w:val="20"/>
                <w:vertAlign w:val="superscript"/>
              </w:rPr>
              <w:t>(2)</w:t>
            </w:r>
          </w:p>
        </w:tc>
        <w:tc>
          <w:tcPr>
            <w:tcW w:w="669" w:type="pct"/>
            <w:tcMar>
              <w:left w:w="57" w:type="dxa"/>
              <w:right w:w="57" w:type="dxa"/>
            </w:tcMar>
          </w:tcPr>
          <w:p w14:paraId="64E231A4" w14:textId="77777777" w:rsidR="00457200" w:rsidRPr="007145C5" w:rsidRDefault="00457200" w:rsidP="007145C5">
            <w:pPr>
              <w:pStyle w:val="Tabletext"/>
              <w:spacing w:line="220" w:lineRule="exact"/>
              <w:jc w:val="center"/>
              <w:rPr>
                <w:sz w:val="20"/>
              </w:rPr>
            </w:pPr>
            <w:r w:rsidRPr="007145C5">
              <w:rPr>
                <w:sz w:val="20"/>
              </w:rPr>
              <w:t>PA</w:t>
            </w:r>
          </w:p>
        </w:tc>
        <w:tc>
          <w:tcPr>
            <w:tcW w:w="777" w:type="pct"/>
            <w:tcMar>
              <w:left w:w="57" w:type="dxa"/>
              <w:right w:w="57" w:type="dxa"/>
            </w:tcMar>
          </w:tcPr>
          <w:p w14:paraId="54973A1E" w14:textId="77777777" w:rsidR="00457200" w:rsidRPr="007145C5" w:rsidRDefault="00457200" w:rsidP="007145C5">
            <w:pPr>
              <w:pStyle w:val="Tabletext"/>
              <w:spacing w:line="220" w:lineRule="exact"/>
              <w:jc w:val="center"/>
              <w:rPr>
                <w:sz w:val="20"/>
              </w:rPr>
            </w:pPr>
          </w:p>
        </w:tc>
        <w:tc>
          <w:tcPr>
            <w:tcW w:w="759" w:type="pct"/>
          </w:tcPr>
          <w:p w14:paraId="489D6D0F" w14:textId="77777777" w:rsidR="00457200" w:rsidRPr="007145C5" w:rsidRDefault="00457200" w:rsidP="007145C5">
            <w:pPr>
              <w:pStyle w:val="Tabletext"/>
              <w:spacing w:line="220" w:lineRule="exact"/>
              <w:jc w:val="center"/>
              <w:rPr>
                <w:sz w:val="20"/>
              </w:rPr>
            </w:pPr>
          </w:p>
        </w:tc>
      </w:tr>
      <w:tr w:rsidR="00457200" w:rsidRPr="007145C5" w14:paraId="51F11B30" w14:textId="77777777" w:rsidTr="007145C5">
        <w:trPr>
          <w:trHeight w:val="65"/>
          <w:jc w:val="center"/>
        </w:trPr>
        <w:tc>
          <w:tcPr>
            <w:tcW w:w="1345" w:type="pct"/>
            <w:tcMar>
              <w:left w:w="57" w:type="dxa"/>
              <w:right w:w="57" w:type="dxa"/>
            </w:tcMar>
          </w:tcPr>
          <w:p w14:paraId="3FC4B6E1" w14:textId="77777777" w:rsidR="00457200" w:rsidRPr="007145C5" w:rsidRDefault="00457200" w:rsidP="007145C5">
            <w:pPr>
              <w:pStyle w:val="Tabletext"/>
              <w:spacing w:line="220" w:lineRule="exact"/>
              <w:rPr>
                <w:sz w:val="20"/>
              </w:rPr>
            </w:pPr>
            <w:r w:rsidRPr="007145C5">
              <w:rPr>
                <w:sz w:val="20"/>
              </w:rPr>
              <w:t>Beamwidth (H,V)</w:t>
            </w:r>
          </w:p>
        </w:tc>
        <w:tc>
          <w:tcPr>
            <w:tcW w:w="501" w:type="pct"/>
            <w:tcMar>
              <w:left w:w="57" w:type="dxa"/>
              <w:right w:w="57" w:type="dxa"/>
            </w:tcMar>
          </w:tcPr>
          <w:p w14:paraId="78A8AF93" w14:textId="77777777" w:rsidR="00457200" w:rsidRPr="007145C5" w:rsidRDefault="00457200" w:rsidP="007145C5">
            <w:pPr>
              <w:pStyle w:val="Tabletext"/>
              <w:spacing w:line="220" w:lineRule="exact"/>
              <w:ind w:left="-5"/>
              <w:jc w:val="center"/>
              <w:rPr>
                <w:sz w:val="20"/>
              </w:rPr>
            </w:pPr>
            <w:r w:rsidRPr="007145C5">
              <w:rPr>
                <w:sz w:val="20"/>
              </w:rPr>
              <w:t>degrees</w:t>
            </w:r>
          </w:p>
        </w:tc>
        <w:tc>
          <w:tcPr>
            <w:tcW w:w="949" w:type="pct"/>
            <w:tcMar>
              <w:left w:w="57" w:type="dxa"/>
              <w:right w:w="57" w:type="dxa"/>
            </w:tcMar>
          </w:tcPr>
          <w:p w14:paraId="7A64926F" w14:textId="77777777" w:rsidR="00457200" w:rsidRPr="007145C5" w:rsidRDefault="00457200" w:rsidP="007145C5">
            <w:pPr>
              <w:pStyle w:val="Tabletext"/>
              <w:spacing w:line="220" w:lineRule="exact"/>
              <w:jc w:val="center"/>
              <w:rPr>
                <w:sz w:val="20"/>
              </w:rPr>
            </w:pPr>
            <w:r w:rsidRPr="007145C5">
              <w:rPr>
                <w:sz w:val="20"/>
              </w:rPr>
              <w:t>1.75, 4.4, csc</w:t>
            </w:r>
            <w:r w:rsidRPr="007145C5">
              <w:rPr>
                <w:sz w:val="20"/>
                <w:vertAlign w:val="superscript"/>
              </w:rPr>
              <w:t>2</w:t>
            </w:r>
            <w:r w:rsidRPr="007145C5">
              <w:rPr>
                <w:sz w:val="20"/>
              </w:rPr>
              <w:t xml:space="preserve"> to 30</w:t>
            </w:r>
          </w:p>
        </w:tc>
        <w:tc>
          <w:tcPr>
            <w:tcW w:w="669" w:type="pct"/>
            <w:tcMar>
              <w:left w:w="57" w:type="dxa"/>
              <w:right w:w="57" w:type="dxa"/>
            </w:tcMar>
          </w:tcPr>
          <w:p w14:paraId="7F52AC39" w14:textId="77777777" w:rsidR="00457200" w:rsidRPr="007145C5" w:rsidRDefault="00457200" w:rsidP="007145C5">
            <w:pPr>
              <w:pStyle w:val="Tabletext"/>
              <w:spacing w:line="220" w:lineRule="exact"/>
              <w:jc w:val="center"/>
              <w:rPr>
                <w:sz w:val="20"/>
              </w:rPr>
            </w:pPr>
            <w:r w:rsidRPr="007145C5">
              <w:rPr>
                <w:sz w:val="20"/>
              </w:rPr>
              <w:t>1.7, 1.7</w:t>
            </w:r>
          </w:p>
        </w:tc>
        <w:tc>
          <w:tcPr>
            <w:tcW w:w="777" w:type="pct"/>
            <w:tcMar>
              <w:left w:w="57" w:type="dxa"/>
              <w:right w:w="57" w:type="dxa"/>
            </w:tcMar>
          </w:tcPr>
          <w:p w14:paraId="21A6094F" w14:textId="77777777" w:rsidR="00457200" w:rsidRPr="007145C5" w:rsidRDefault="00457200" w:rsidP="007145C5">
            <w:pPr>
              <w:pStyle w:val="Tabletext"/>
              <w:spacing w:line="220" w:lineRule="exact"/>
              <w:jc w:val="center"/>
              <w:rPr>
                <w:sz w:val="20"/>
              </w:rPr>
            </w:pPr>
            <w:r w:rsidRPr="007145C5">
              <w:rPr>
                <w:sz w:val="20"/>
              </w:rPr>
              <w:t>1.1-5, 1.1</w:t>
            </w:r>
            <w:r w:rsidRPr="007145C5">
              <w:rPr>
                <w:sz w:val="20"/>
              </w:rPr>
              <w:noBreakHyphen/>
              <w:t>5</w:t>
            </w:r>
          </w:p>
        </w:tc>
        <w:tc>
          <w:tcPr>
            <w:tcW w:w="759" w:type="pct"/>
          </w:tcPr>
          <w:p w14:paraId="79BFE640" w14:textId="77777777" w:rsidR="00457200" w:rsidRPr="007145C5" w:rsidRDefault="00457200" w:rsidP="007145C5">
            <w:pPr>
              <w:pStyle w:val="Tabletext"/>
              <w:spacing w:line="220" w:lineRule="exact"/>
              <w:jc w:val="center"/>
              <w:rPr>
                <w:sz w:val="20"/>
              </w:rPr>
            </w:pPr>
            <w:r w:rsidRPr="007145C5">
              <w:rPr>
                <w:sz w:val="20"/>
              </w:rPr>
              <w:t>1.5-6, 4</w:t>
            </w:r>
            <w:r w:rsidRPr="007145C5">
              <w:rPr>
                <w:sz w:val="20"/>
              </w:rPr>
              <w:noBreakHyphen/>
              <w:t>20</w:t>
            </w:r>
          </w:p>
        </w:tc>
      </w:tr>
      <w:tr w:rsidR="00457200" w:rsidRPr="007145C5" w14:paraId="160D01C5" w14:textId="77777777" w:rsidTr="007145C5">
        <w:trPr>
          <w:trHeight w:val="297"/>
          <w:jc w:val="center"/>
        </w:trPr>
        <w:tc>
          <w:tcPr>
            <w:tcW w:w="1345" w:type="pct"/>
            <w:tcMar>
              <w:left w:w="57" w:type="dxa"/>
              <w:right w:w="57" w:type="dxa"/>
            </w:tcMar>
          </w:tcPr>
          <w:p w14:paraId="29ACD6AF" w14:textId="77777777" w:rsidR="00457200" w:rsidRPr="007145C5" w:rsidRDefault="00457200" w:rsidP="007145C5">
            <w:pPr>
              <w:pStyle w:val="Tabletext"/>
              <w:spacing w:line="220" w:lineRule="exact"/>
              <w:rPr>
                <w:sz w:val="20"/>
              </w:rPr>
            </w:pPr>
            <w:r w:rsidRPr="007145C5">
              <w:rPr>
                <w:sz w:val="20"/>
              </w:rPr>
              <w:t>Vertical scan type</w:t>
            </w:r>
          </w:p>
        </w:tc>
        <w:tc>
          <w:tcPr>
            <w:tcW w:w="501" w:type="pct"/>
            <w:tcMar>
              <w:left w:w="57" w:type="dxa"/>
              <w:right w:w="57" w:type="dxa"/>
            </w:tcMar>
          </w:tcPr>
          <w:p w14:paraId="66B4ADAC" w14:textId="77777777" w:rsidR="00457200" w:rsidRPr="007145C5" w:rsidRDefault="00457200" w:rsidP="007145C5">
            <w:pPr>
              <w:pStyle w:val="Tabletext"/>
              <w:spacing w:line="220" w:lineRule="exact"/>
              <w:jc w:val="center"/>
              <w:rPr>
                <w:sz w:val="20"/>
              </w:rPr>
            </w:pPr>
          </w:p>
        </w:tc>
        <w:tc>
          <w:tcPr>
            <w:tcW w:w="949" w:type="pct"/>
            <w:tcMar>
              <w:left w:w="57" w:type="dxa"/>
              <w:right w:w="57" w:type="dxa"/>
            </w:tcMar>
          </w:tcPr>
          <w:p w14:paraId="3C777EDE" w14:textId="77777777" w:rsidR="00457200" w:rsidRPr="007145C5" w:rsidRDefault="00457200" w:rsidP="007145C5">
            <w:pPr>
              <w:pStyle w:val="Tabletext"/>
              <w:spacing w:line="220" w:lineRule="exact"/>
              <w:jc w:val="center"/>
              <w:rPr>
                <w:sz w:val="20"/>
              </w:rPr>
            </w:pPr>
            <w:r w:rsidRPr="007145C5">
              <w:rPr>
                <w:sz w:val="20"/>
              </w:rPr>
              <w:t>Not applicable</w:t>
            </w:r>
          </w:p>
        </w:tc>
        <w:tc>
          <w:tcPr>
            <w:tcW w:w="669" w:type="pct"/>
            <w:tcMar>
              <w:left w:w="57" w:type="dxa"/>
              <w:right w:w="57" w:type="dxa"/>
            </w:tcMar>
          </w:tcPr>
          <w:p w14:paraId="4F4AED41" w14:textId="77777777" w:rsidR="00457200" w:rsidRPr="007145C5" w:rsidRDefault="00457200" w:rsidP="007145C5">
            <w:pPr>
              <w:pStyle w:val="Tabletext"/>
              <w:spacing w:line="220" w:lineRule="exact"/>
              <w:jc w:val="center"/>
              <w:rPr>
                <w:sz w:val="20"/>
              </w:rPr>
            </w:pPr>
            <w:r w:rsidRPr="007145C5">
              <w:rPr>
                <w:sz w:val="20"/>
              </w:rPr>
              <w:t>Random</w:t>
            </w:r>
          </w:p>
        </w:tc>
        <w:tc>
          <w:tcPr>
            <w:tcW w:w="777" w:type="pct"/>
            <w:tcMar>
              <w:left w:w="57" w:type="dxa"/>
              <w:right w:w="57" w:type="dxa"/>
            </w:tcMar>
          </w:tcPr>
          <w:p w14:paraId="087CB1F4" w14:textId="77777777" w:rsidR="00457200" w:rsidRPr="007145C5" w:rsidRDefault="00457200" w:rsidP="007145C5">
            <w:pPr>
              <w:pStyle w:val="Tabletext"/>
              <w:spacing w:line="220" w:lineRule="exact"/>
              <w:jc w:val="center"/>
              <w:rPr>
                <w:sz w:val="20"/>
              </w:rPr>
            </w:pPr>
            <w:r w:rsidRPr="007145C5">
              <w:rPr>
                <w:sz w:val="20"/>
              </w:rPr>
              <w:t>Not applicable</w:t>
            </w:r>
          </w:p>
        </w:tc>
        <w:tc>
          <w:tcPr>
            <w:tcW w:w="759" w:type="pct"/>
          </w:tcPr>
          <w:p w14:paraId="32C3A13A" w14:textId="77777777" w:rsidR="00457200" w:rsidRPr="007145C5" w:rsidRDefault="00457200" w:rsidP="007145C5">
            <w:pPr>
              <w:pStyle w:val="Tabletext"/>
              <w:spacing w:line="220" w:lineRule="exact"/>
              <w:jc w:val="center"/>
              <w:rPr>
                <w:sz w:val="20"/>
              </w:rPr>
            </w:pPr>
            <w:r w:rsidRPr="007145C5">
              <w:rPr>
                <w:sz w:val="20"/>
              </w:rPr>
              <w:t>Not applicable</w:t>
            </w:r>
          </w:p>
        </w:tc>
      </w:tr>
      <w:tr w:rsidR="00457200" w:rsidRPr="007145C5" w14:paraId="68ED56D3" w14:textId="77777777" w:rsidTr="007145C5">
        <w:trPr>
          <w:trHeight w:val="297"/>
          <w:jc w:val="center"/>
        </w:trPr>
        <w:tc>
          <w:tcPr>
            <w:tcW w:w="1345" w:type="pct"/>
            <w:tcMar>
              <w:left w:w="57" w:type="dxa"/>
              <w:right w:w="57" w:type="dxa"/>
            </w:tcMar>
          </w:tcPr>
          <w:p w14:paraId="0C0991ED" w14:textId="77777777" w:rsidR="00457200" w:rsidRPr="007145C5" w:rsidRDefault="00457200" w:rsidP="007145C5">
            <w:pPr>
              <w:pStyle w:val="Tabletext"/>
              <w:spacing w:line="220" w:lineRule="exact"/>
              <w:rPr>
                <w:sz w:val="20"/>
              </w:rPr>
            </w:pPr>
            <w:r w:rsidRPr="007145C5">
              <w:rPr>
                <w:sz w:val="20"/>
              </w:rPr>
              <w:t>Maximum vertical scan</w:t>
            </w:r>
          </w:p>
        </w:tc>
        <w:tc>
          <w:tcPr>
            <w:tcW w:w="501" w:type="pct"/>
            <w:tcMar>
              <w:left w:w="57" w:type="dxa"/>
              <w:right w:w="57" w:type="dxa"/>
            </w:tcMar>
          </w:tcPr>
          <w:p w14:paraId="662FDCC7" w14:textId="77777777" w:rsidR="00457200" w:rsidRPr="007145C5" w:rsidRDefault="00457200" w:rsidP="007145C5">
            <w:pPr>
              <w:pStyle w:val="Tabletext"/>
              <w:tabs>
                <w:tab w:val="clear" w:pos="567"/>
                <w:tab w:val="left" w:pos="523"/>
              </w:tabs>
              <w:spacing w:line="220" w:lineRule="exact"/>
              <w:ind w:leftChars="-35" w:left="-84"/>
              <w:jc w:val="center"/>
              <w:rPr>
                <w:sz w:val="20"/>
              </w:rPr>
            </w:pPr>
            <w:r w:rsidRPr="007145C5">
              <w:rPr>
                <w:sz w:val="20"/>
              </w:rPr>
              <w:t>degrees</w:t>
            </w:r>
          </w:p>
        </w:tc>
        <w:tc>
          <w:tcPr>
            <w:tcW w:w="949" w:type="pct"/>
            <w:tcMar>
              <w:left w:w="57" w:type="dxa"/>
              <w:right w:w="57" w:type="dxa"/>
            </w:tcMar>
          </w:tcPr>
          <w:p w14:paraId="5535BA86" w14:textId="77777777" w:rsidR="00457200" w:rsidRPr="007145C5" w:rsidRDefault="00457200" w:rsidP="007145C5">
            <w:pPr>
              <w:pStyle w:val="Tabletext"/>
              <w:spacing w:line="220" w:lineRule="exact"/>
              <w:jc w:val="center"/>
              <w:rPr>
                <w:sz w:val="20"/>
              </w:rPr>
            </w:pPr>
            <w:r w:rsidRPr="007145C5">
              <w:rPr>
                <w:sz w:val="20"/>
              </w:rPr>
              <w:t>Not applicable</w:t>
            </w:r>
          </w:p>
        </w:tc>
        <w:tc>
          <w:tcPr>
            <w:tcW w:w="669" w:type="pct"/>
            <w:tcMar>
              <w:left w:w="57" w:type="dxa"/>
              <w:right w:w="57" w:type="dxa"/>
            </w:tcMar>
          </w:tcPr>
          <w:p w14:paraId="094186AB" w14:textId="77777777" w:rsidR="00457200" w:rsidRPr="007145C5" w:rsidRDefault="00457200" w:rsidP="007145C5">
            <w:pPr>
              <w:pStyle w:val="Tabletext"/>
              <w:spacing w:line="220" w:lineRule="exact"/>
              <w:jc w:val="center"/>
              <w:rPr>
                <w:sz w:val="20"/>
              </w:rPr>
            </w:pPr>
            <w:r w:rsidRPr="007145C5">
              <w:rPr>
                <w:sz w:val="20"/>
              </w:rPr>
              <w:t>90</w:t>
            </w:r>
          </w:p>
        </w:tc>
        <w:tc>
          <w:tcPr>
            <w:tcW w:w="777" w:type="pct"/>
            <w:tcMar>
              <w:left w:w="57" w:type="dxa"/>
              <w:right w:w="57" w:type="dxa"/>
            </w:tcMar>
          </w:tcPr>
          <w:p w14:paraId="31D7F562" w14:textId="77777777" w:rsidR="00457200" w:rsidRPr="007145C5" w:rsidRDefault="00457200" w:rsidP="007145C5">
            <w:pPr>
              <w:pStyle w:val="Tabletext"/>
              <w:spacing w:line="220" w:lineRule="exact"/>
              <w:jc w:val="center"/>
              <w:rPr>
                <w:rFonts w:ascii="Symbol" w:hAnsi="Symbol"/>
                <w:sz w:val="20"/>
              </w:rPr>
            </w:pPr>
            <w:r w:rsidRPr="007145C5">
              <w:rPr>
                <w:rFonts w:ascii="Symbol" w:hAnsi="Symbol"/>
                <w:sz w:val="20"/>
              </w:rPr>
              <w:t></w:t>
            </w:r>
            <w:r w:rsidRPr="007145C5">
              <w:rPr>
                <w:rFonts w:ascii="Symbol" w:hAnsi="Symbol"/>
                <w:sz w:val="20"/>
              </w:rPr>
              <w:t></w:t>
            </w:r>
          </w:p>
        </w:tc>
        <w:tc>
          <w:tcPr>
            <w:tcW w:w="759" w:type="pct"/>
          </w:tcPr>
          <w:p w14:paraId="44ED9156" w14:textId="77777777" w:rsidR="00457200" w:rsidRPr="007145C5" w:rsidRDefault="00457200" w:rsidP="007145C5">
            <w:pPr>
              <w:pStyle w:val="Tabletext"/>
              <w:spacing w:line="220" w:lineRule="exact"/>
              <w:jc w:val="center"/>
              <w:rPr>
                <w:rFonts w:ascii="Symbol" w:hAnsi="Symbol"/>
                <w:sz w:val="20"/>
              </w:rPr>
            </w:pPr>
            <w:r w:rsidRPr="007145C5">
              <w:rPr>
                <w:rFonts w:ascii="Symbol" w:hAnsi="Symbol"/>
                <w:sz w:val="20"/>
              </w:rPr>
              <w:t></w:t>
            </w:r>
            <w:r w:rsidRPr="007145C5">
              <w:rPr>
                <w:rFonts w:ascii="Symbol" w:hAnsi="Symbol"/>
                <w:sz w:val="20"/>
              </w:rPr>
              <w:t></w:t>
            </w:r>
          </w:p>
        </w:tc>
      </w:tr>
      <w:tr w:rsidR="00457200" w:rsidRPr="007145C5" w14:paraId="2279768C" w14:textId="77777777" w:rsidTr="007145C5">
        <w:trPr>
          <w:trHeight w:val="297"/>
          <w:jc w:val="center"/>
        </w:trPr>
        <w:tc>
          <w:tcPr>
            <w:tcW w:w="1345" w:type="pct"/>
            <w:tcMar>
              <w:left w:w="57" w:type="dxa"/>
              <w:right w:w="57" w:type="dxa"/>
            </w:tcMar>
          </w:tcPr>
          <w:p w14:paraId="7428BA89" w14:textId="77777777" w:rsidR="00457200" w:rsidRPr="007145C5" w:rsidRDefault="00457200" w:rsidP="007145C5">
            <w:pPr>
              <w:pStyle w:val="Tabletext"/>
              <w:spacing w:line="220" w:lineRule="exact"/>
              <w:rPr>
                <w:sz w:val="20"/>
              </w:rPr>
            </w:pPr>
            <w:r w:rsidRPr="007145C5">
              <w:rPr>
                <w:sz w:val="20"/>
              </w:rPr>
              <w:t>Vertical scan rate</w:t>
            </w:r>
          </w:p>
        </w:tc>
        <w:tc>
          <w:tcPr>
            <w:tcW w:w="501" w:type="pct"/>
            <w:tcMar>
              <w:left w:w="57" w:type="dxa"/>
              <w:right w:w="57" w:type="dxa"/>
            </w:tcMar>
          </w:tcPr>
          <w:p w14:paraId="59890A76" w14:textId="77777777" w:rsidR="00457200" w:rsidRPr="007145C5" w:rsidRDefault="00457200" w:rsidP="007145C5">
            <w:pPr>
              <w:pStyle w:val="Tabletext"/>
              <w:spacing w:line="220" w:lineRule="exact"/>
              <w:jc w:val="center"/>
              <w:rPr>
                <w:spacing w:val="-8"/>
                <w:sz w:val="20"/>
              </w:rPr>
            </w:pPr>
            <w:r w:rsidRPr="007145C5">
              <w:rPr>
                <w:spacing w:val="-8"/>
                <w:sz w:val="20"/>
              </w:rPr>
              <w:t>degrees/s</w:t>
            </w:r>
          </w:p>
        </w:tc>
        <w:tc>
          <w:tcPr>
            <w:tcW w:w="949" w:type="pct"/>
            <w:tcMar>
              <w:left w:w="57" w:type="dxa"/>
              <w:right w:w="57" w:type="dxa"/>
            </w:tcMar>
          </w:tcPr>
          <w:p w14:paraId="796331E5" w14:textId="77777777" w:rsidR="00457200" w:rsidRPr="007145C5" w:rsidRDefault="00457200" w:rsidP="007145C5">
            <w:pPr>
              <w:pStyle w:val="Tabletext"/>
              <w:spacing w:line="220" w:lineRule="exact"/>
              <w:jc w:val="center"/>
              <w:rPr>
                <w:sz w:val="20"/>
              </w:rPr>
            </w:pPr>
            <w:r w:rsidRPr="007145C5">
              <w:rPr>
                <w:sz w:val="20"/>
              </w:rPr>
              <w:t>Not applicable</w:t>
            </w:r>
          </w:p>
        </w:tc>
        <w:tc>
          <w:tcPr>
            <w:tcW w:w="669" w:type="pct"/>
            <w:tcMar>
              <w:left w:w="57" w:type="dxa"/>
              <w:right w:w="57" w:type="dxa"/>
            </w:tcMar>
          </w:tcPr>
          <w:p w14:paraId="6D7E2702" w14:textId="77777777" w:rsidR="00457200" w:rsidRPr="007145C5" w:rsidRDefault="00457200" w:rsidP="007145C5">
            <w:pPr>
              <w:pStyle w:val="Tabletext"/>
              <w:spacing w:line="220" w:lineRule="exact"/>
              <w:jc w:val="center"/>
              <w:rPr>
                <w:sz w:val="20"/>
              </w:rPr>
            </w:pPr>
            <w:r w:rsidRPr="007145C5">
              <w:rPr>
                <w:sz w:val="20"/>
              </w:rPr>
              <w:t>Instantaneous</w:t>
            </w:r>
          </w:p>
        </w:tc>
        <w:tc>
          <w:tcPr>
            <w:tcW w:w="777" w:type="pct"/>
            <w:tcMar>
              <w:left w:w="57" w:type="dxa"/>
              <w:right w:w="57" w:type="dxa"/>
            </w:tcMar>
          </w:tcPr>
          <w:p w14:paraId="1BAB6BA5" w14:textId="77777777" w:rsidR="00457200" w:rsidRPr="007145C5" w:rsidRDefault="00457200" w:rsidP="007145C5">
            <w:pPr>
              <w:pStyle w:val="Tabletext"/>
              <w:spacing w:line="220" w:lineRule="exact"/>
              <w:jc w:val="center"/>
              <w:rPr>
                <w:sz w:val="20"/>
              </w:rPr>
            </w:pPr>
          </w:p>
        </w:tc>
        <w:tc>
          <w:tcPr>
            <w:tcW w:w="759" w:type="pct"/>
          </w:tcPr>
          <w:p w14:paraId="1A4D4C6B" w14:textId="77777777" w:rsidR="00457200" w:rsidRPr="007145C5" w:rsidRDefault="00457200" w:rsidP="007145C5">
            <w:pPr>
              <w:pStyle w:val="Tabletext"/>
              <w:spacing w:line="220" w:lineRule="exact"/>
              <w:jc w:val="center"/>
              <w:rPr>
                <w:rFonts w:ascii="Symbol" w:hAnsi="Symbol"/>
                <w:sz w:val="20"/>
              </w:rPr>
            </w:pPr>
          </w:p>
        </w:tc>
      </w:tr>
      <w:tr w:rsidR="00457200" w:rsidRPr="007145C5" w14:paraId="13E1EF81" w14:textId="77777777" w:rsidTr="007145C5">
        <w:trPr>
          <w:trHeight w:val="297"/>
          <w:jc w:val="center"/>
        </w:trPr>
        <w:tc>
          <w:tcPr>
            <w:tcW w:w="1345" w:type="pct"/>
            <w:tcMar>
              <w:left w:w="57" w:type="dxa"/>
              <w:right w:w="57" w:type="dxa"/>
            </w:tcMar>
          </w:tcPr>
          <w:p w14:paraId="28C58BE3" w14:textId="77777777" w:rsidR="00457200" w:rsidRPr="007145C5" w:rsidRDefault="00457200" w:rsidP="007145C5">
            <w:pPr>
              <w:pStyle w:val="Tabletext"/>
              <w:spacing w:line="220" w:lineRule="exact"/>
              <w:rPr>
                <w:sz w:val="20"/>
              </w:rPr>
            </w:pPr>
            <w:r w:rsidRPr="007145C5">
              <w:rPr>
                <w:sz w:val="20"/>
              </w:rPr>
              <w:t>Horizontal scan type</w:t>
            </w:r>
          </w:p>
        </w:tc>
        <w:tc>
          <w:tcPr>
            <w:tcW w:w="501" w:type="pct"/>
            <w:tcMar>
              <w:left w:w="57" w:type="dxa"/>
              <w:right w:w="57" w:type="dxa"/>
            </w:tcMar>
          </w:tcPr>
          <w:p w14:paraId="3D9451B1" w14:textId="77777777" w:rsidR="00457200" w:rsidRPr="007145C5" w:rsidRDefault="00457200" w:rsidP="007145C5">
            <w:pPr>
              <w:pStyle w:val="Tabletext"/>
              <w:spacing w:line="220" w:lineRule="exact"/>
              <w:jc w:val="center"/>
              <w:rPr>
                <w:sz w:val="20"/>
              </w:rPr>
            </w:pPr>
          </w:p>
        </w:tc>
        <w:tc>
          <w:tcPr>
            <w:tcW w:w="949" w:type="pct"/>
            <w:tcMar>
              <w:left w:w="57" w:type="dxa"/>
              <w:right w:w="57" w:type="dxa"/>
            </w:tcMar>
          </w:tcPr>
          <w:p w14:paraId="7E0EBF0D" w14:textId="77777777" w:rsidR="00457200" w:rsidRPr="007145C5" w:rsidRDefault="00457200" w:rsidP="007145C5">
            <w:pPr>
              <w:pStyle w:val="Tabletext"/>
              <w:spacing w:line="220" w:lineRule="exact"/>
              <w:jc w:val="center"/>
              <w:rPr>
                <w:sz w:val="20"/>
              </w:rPr>
            </w:pPr>
            <w:r w:rsidRPr="007145C5">
              <w:rPr>
                <w:sz w:val="20"/>
              </w:rPr>
              <w:t>Rotating</w:t>
            </w:r>
          </w:p>
        </w:tc>
        <w:tc>
          <w:tcPr>
            <w:tcW w:w="669" w:type="pct"/>
            <w:tcMar>
              <w:left w:w="57" w:type="dxa"/>
              <w:right w:w="57" w:type="dxa"/>
            </w:tcMar>
          </w:tcPr>
          <w:p w14:paraId="16C44811" w14:textId="77777777" w:rsidR="00457200" w:rsidRPr="007145C5" w:rsidRDefault="00457200" w:rsidP="007145C5">
            <w:pPr>
              <w:pStyle w:val="Tabletext"/>
              <w:spacing w:line="220" w:lineRule="exact"/>
              <w:jc w:val="center"/>
              <w:rPr>
                <w:sz w:val="20"/>
              </w:rPr>
            </w:pPr>
            <w:r w:rsidRPr="007145C5">
              <w:rPr>
                <w:sz w:val="20"/>
              </w:rPr>
              <w:t>Random</w:t>
            </w:r>
          </w:p>
        </w:tc>
        <w:tc>
          <w:tcPr>
            <w:tcW w:w="777" w:type="pct"/>
            <w:tcMar>
              <w:left w:w="57" w:type="dxa"/>
              <w:right w:w="57" w:type="dxa"/>
            </w:tcMar>
          </w:tcPr>
          <w:p w14:paraId="030D6ED9" w14:textId="02B61B0B" w:rsidR="00457200" w:rsidRPr="007145C5" w:rsidRDefault="00457200" w:rsidP="007145C5">
            <w:pPr>
              <w:pStyle w:val="Tabletext"/>
              <w:spacing w:line="220" w:lineRule="exact"/>
              <w:jc w:val="center"/>
              <w:rPr>
                <w:sz w:val="20"/>
              </w:rPr>
            </w:pPr>
            <w:r w:rsidRPr="007145C5">
              <w:rPr>
                <w:spacing w:val="-8"/>
                <w:sz w:val="20"/>
              </w:rPr>
              <w:t>Continuous</w:t>
            </w:r>
            <w:r w:rsidRPr="007145C5">
              <w:rPr>
                <w:sz w:val="20"/>
              </w:rPr>
              <w:t xml:space="preserve"> </w:t>
            </w:r>
            <w:r w:rsidR="007145C5">
              <w:rPr>
                <w:sz w:val="20"/>
              </w:rPr>
              <w:br/>
            </w:r>
            <w:r w:rsidRPr="007145C5">
              <w:rPr>
                <w:sz w:val="20"/>
              </w:rPr>
              <w:t>360 + Sector</w:t>
            </w:r>
          </w:p>
        </w:tc>
        <w:tc>
          <w:tcPr>
            <w:tcW w:w="759" w:type="pct"/>
          </w:tcPr>
          <w:p w14:paraId="356236ED" w14:textId="77777777" w:rsidR="00457200" w:rsidRPr="007145C5" w:rsidRDefault="00457200" w:rsidP="007145C5">
            <w:pPr>
              <w:pStyle w:val="Tabletext"/>
              <w:spacing w:line="220" w:lineRule="exact"/>
              <w:jc w:val="center"/>
              <w:rPr>
                <w:sz w:val="20"/>
              </w:rPr>
            </w:pPr>
            <w:r w:rsidRPr="007145C5">
              <w:rPr>
                <w:spacing w:val="-8"/>
                <w:sz w:val="20"/>
              </w:rPr>
              <w:t>Continuous</w:t>
            </w:r>
            <w:r w:rsidRPr="007145C5">
              <w:rPr>
                <w:sz w:val="20"/>
              </w:rPr>
              <w:t xml:space="preserve"> 360 + Sector</w:t>
            </w:r>
          </w:p>
        </w:tc>
      </w:tr>
      <w:tr w:rsidR="00457200" w:rsidRPr="007145C5" w14:paraId="113D867C" w14:textId="77777777" w:rsidTr="007145C5">
        <w:trPr>
          <w:trHeight w:val="297"/>
          <w:jc w:val="center"/>
        </w:trPr>
        <w:tc>
          <w:tcPr>
            <w:tcW w:w="1345" w:type="pct"/>
            <w:tcMar>
              <w:left w:w="57" w:type="dxa"/>
              <w:right w:w="57" w:type="dxa"/>
            </w:tcMar>
          </w:tcPr>
          <w:p w14:paraId="5DADE454" w14:textId="77777777" w:rsidR="00457200" w:rsidRPr="007145C5" w:rsidRDefault="00457200" w:rsidP="007145C5">
            <w:pPr>
              <w:pStyle w:val="Tabletext"/>
              <w:spacing w:line="220" w:lineRule="exact"/>
              <w:rPr>
                <w:sz w:val="20"/>
              </w:rPr>
            </w:pPr>
            <w:r w:rsidRPr="007145C5">
              <w:rPr>
                <w:sz w:val="20"/>
              </w:rPr>
              <w:t>Maximum horizontal scan</w:t>
            </w:r>
          </w:p>
        </w:tc>
        <w:tc>
          <w:tcPr>
            <w:tcW w:w="501" w:type="pct"/>
            <w:tcMar>
              <w:left w:w="57" w:type="dxa"/>
              <w:right w:w="57" w:type="dxa"/>
            </w:tcMar>
          </w:tcPr>
          <w:p w14:paraId="731D5AC1" w14:textId="77777777" w:rsidR="00457200" w:rsidRPr="007145C5" w:rsidRDefault="00457200" w:rsidP="007145C5">
            <w:pPr>
              <w:pStyle w:val="Tabletext"/>
              <w:tabs>
                <w:tab w:val="clear" w:pos="284"/>
                <w:tab w:val="clear" w:pos="567"/>
              </w:tabs>
              <w:spacing w:line="220" w:lineRule="exact"/>
              <w:ind w:leftChars="-29" w:left="-70" w:rightChars="-27" w:right="-65"/>
              <w:jc w:val="center"/>
              <w:rPr>
                <w:sz w:val="20"/>
              </w:rPr>
            </w:pPr>
            <w:r w:rsidRPr="007145C5">
              <w:rPr>
                <w:sz w:val="20"/>
              </w:rPr>
              <w:t>degrees</w:t>
            </w:r>
          </w:p>
        </w:tc>
        <w:tc>
          <w:tcPr>
            <w:tcW w:w="949" w:type="pct"/>
            <w:tcMar>
              <w:left w:w="57" w:type="dxa"/>
              <w:right w:w="57" w:type="dxa"/>
            </w:tcMar>
          </w:tcPr>
          <w:p w14:paraId="482FA210" w14:textId="77777777" w:rsidR="00457200" w:rsidRPr="007145C5" w:rsidRDefault="00457200" w:rsidP="007145C5">
            <w:pPr>
              <w:pStyle w:val="Tabletext"/>
              <w:spacing w:line="220" w:lineRule="exact"/>
              <w:jc w:val="center"/>
              <w:rPr>
                <w:sz w:val="20"/>
              </w:rPr>
            </w:pPr>
            <w:r w:rsidRPr="007145C5">
              <w:rPr>
                <w:sz w:val="20"/>
              </w:rPr>
              <w:t>360</w:t>
            </w:r>
          </w:p>
        </w:tc>
        <w:tc>
          <w:tcPr>
            <w:tcW w:w="669" w:type="pct"/>
            <w:tcMar>
              <w:left w:w="57" w:type="dxa"/>
              <w:right w:w="57" w:type="dxa"/>
            </w:tcMar>
          </w:tcPr>
          <w:p w14:paraId="666914B4" w14:textId="77777777" w:rsidR="00457200" w:rsidRPr="007145C5" w:rsidRDefault="00457200" w:rsidP="007145C5">
            <w:pPr>
              <w:pStyle w:val="Tabletext"/>
              <w:spacing w:line="220" w:lineRule="exact"/>
              <w:jc w:val="center"/>
              <w:rPr>
                <w:sz w:val="20"/>
              </w:rPr>
            </w:pPr>
            <w:r w:rsidRPr="007145C5">
              <w:rPr>
                <w:sz w:val="20"/>
              </w:rPr>
              <w:t>360</w:t>
            </w:r>
          </w:p>
        </w:tc>
        <w:tc>
          <w:tcPr>
            <w:tcW w:w="777" w:type="pct"/>
            <w:tcMar>
              <w:left w:w="57" w:type="dxa"/>
              <w:right w:w="57" w:type="dxa"/>
            </w:tcMar>
          </w:tcPr>
          <w:p w14:paraId="684C35E0" w14:textId="77777777" w:rsidR="00457200" w:rsidRPr="007145C5" w:rsidRDefault="00457200" w:rsidP="007145C5">
            <w:pPr>
              <w:pStyle w:val="Tabletext"/>
              <w:spacing w:line="220" w:lineRule="exact"/>
              <w:jc w:val="center"/>
              <w:rPr>
                <w:spacing w:val="-8"/>
                <w:sz w:val="20"/>
              </w:rPr>
            </w:pPr>
          </w:p>
        </w:tc>
        <w:tc>
          <w:tcPr>
            <w:tcW w:w="759" w:type="pct"/>
          </w:tcPr>
          <w:p w14:paraId="4EBBAF36" w14:textId="77777777" w:rsidR="00457200" w:rsidRPr="007145C5" w:rsidRDefault="00457200" w:rsidP="007145C5">
            <w:pPr>
              <w:pStyle w:val="Tabletext"/>
              <w:spacing w:line="220" w:lineRule="exact"/>
              <w:jc w:val="center"/>
              <w:rPr>
                <w:spacing w:val="-8"/>
                <w:sz w:val="20"/>
              </w:rPr>
            </w:pPr>
          </w:p>
        </w:tc>
      </w:tr>
      <w:tr w:rsidR="00457200" w:rsidRPr="007145C5" w14:paraId="217B9820" w14:textId="77777777" w:rsidTr="007145C5">
        <w:trPr>
          <w:trHeight w:val="297"/>
          <w:jc w:val="center"/>
        </w:trPr>
        <w:tc>
          <w:tcPr>
            <w:tcW w:w="1345" w:type="pct"/>
            <w:tcMar>
              <w:left w:w="57" w:type="dxa"/>
              <w:right w:w="57" w:type="dxa"/>
            </w:tcMar>
          </w:tcPr>
          <w:p w14:paraId="005CEAB0" w14:textId="77777777" w:rsidR="00457200" w:rsidRPr="007145C5" w:rsidRDefault="00457200" w:rsidP="007145C5">
            <w:pPr>
              <w:pStyle w:val="Tabletext"/>
              <w:spacing w:line="220" w:lineRule="exact"/>
              <w:rPr>
                <w:sz w:val="20"/>
              </w:rPr>
            </w:pPr>
            <w:r w:rsidRPr="007145C5">
              <w:rPr>
                <w:sz w:val="20"/>
              </w:rPr>
              <w:t>Horizontal scan rate</w:t>
            </w:r>
          </w:p>
        </w:tc>
        <w:tc>
          <w:tcPr>
            <w:tcW w:w="501" w:type="pct"/>
            <w:tcMar>
              <w:left w:w="57" w:type="dxa"/>
              <w:right w:w="57" w:type="dxa"/>
            </w:tcMar>
          </w:tcPr>
          <w:p w14:paraId="07A418CA" w14:textId="77777777" w:rsidR="00457200" w:rsidRPr="007145C5" w:rsidRDefault="00457200" w:rsidP="007145C5">
            <w:pPr>
              <w:pStyle w:val="Tabletext"/>
              <w:spacing w:line="220" w:lineRule="exact"/>
              <w:jc w:val="center"/>
              <w:rPr>
                <w:sz w:val="20"/>
              </w:rPr>
            </w:pPr>
            <w:r w:rsidRPr="007145C5">
              <w:rPr>
                <w:spacing w:val="-8"/>
                <w:sz w:val="20"/>
              </w:rPr>
              <w:t>degrees/s</w:t>
            </w:r>
          </w:p>
        </w:tc>
        <w:tc>
          <w:tcPr>
            <w:tcW w:w="949" w:type="pct"/>
            <w:tcMar>
              <w:left w:w="57" w:type="dxa"/>
              <w:right w:w="57" w:type="dxa"/>
            </w:tcMar>
          </w:tcPr>
          <w:p w14:paraId="3D57AF5D" w14:textId="77777777" w:rsidR="00457200" w:rsidRPr="007145C5" w:rsidRDefault="00457200" w:rsidP="007145C5">
            <w:pPr>
              <w:pStyle w:val="Tabletext"/>
              <w:spacing w:line="220" w:lineRule="exact"/>
              <w:jc w:val="center"/>
              <w:rPr>
                <w:sz w:val="20"/>
              </w:rPr>
            </w:pPr>
            <w:r w:rsidRPr="007145C5">
              <w:rPr>
                <w:sz w:val="20"/>
              </w:rPr>
              <w:t>24</w:t>
            </w:r>
          </w:p>
        </w:tc>
        <w:tc>
          <w:tcPr>
            <w:tcW w:w="669" w:type="pct"/>
            <w:tcMar>
              <w:left w:w="57" w:type="dxa"/>
              <w:right w:w="57" w:type="dxa"/>
            </w:tcMar>
          </w:tcPr>
          <w:p w14:paraId="67EF4A8E" w14:textId="77777777" w:rsidR="00457200" w:rsidRPr="007145C5" w:rsidRDefault="00457200" w:rsidP="007145C5">
            <w:pPr>
              <w:pStyle w:val="Tabletext"/>
              <w:spacing w:line="220" w:lineRule="exact"/>
              <w:ind w:left="-57" w:right="-57"/>
              <w:jc w:val="center"/>
              <w:rPr>
                <w:sz w:val="20"/>
              </w:rPr>
            </w:pPr>
            <w:r w:rsidRPr="007145C5">
              <w:rPr>
                <w:sz w:val="20"/>
              </w:rPr>
              <w:t>Not applicable</w:t>
            </w:r>
          </w:p>
        </w:tc>
        <w:tc>
          <w:tcPr>
            <w:tcW w:w="777" w:type="pct"/>
            <w:tcMar>
              <w:left w:w="57" w:type="dxa"/>
              <w:right w:w="57" w:type="dxa"/>
            </w:tcMar>
          </w:tcPr>
          <w:p w14:paraId="620C1AF3" w14:textId="77777777" w:rsidR="00457200" w:rsidRPr="007145C5" w:rsidRDefault="00457200" w:rsidP="007145C5">
            <w:pPr>
              <w:pStyle w:val="Tabletext"/>
              <w:spacing w:line="220" w:lineRule="exact"/>
              <w:jc w:val="center"/>
              <w:rPr>
                <w:sz w:val="20"/>
              </w:rPr>
            </w:pPr>
            <w:r w:rsidRPr="007145C5">
              <w:rPr>
                <w:sz w:val="20"/>
              </w:rPr>
              <w:t>30-360</w:t>
            </w:r>
          </w:p>
        </w:tc>
        <w:tc>
          <w:tcPr>
            <w:tcW w:w="759" w:type="pct"/>
          </w:tcPr>
          <w:p w14:paraId="0572D5AA" w14:textId="77777777" w:rsidR="00457200" w:rsidRPr="007145C5" w:rsidRDefault="00457200" w:rsidP="007145C5">
            <w:pPr>
              <w:pStyle w:val="Tabletext"/>
              <w:spacing w:line="220" w:lineRule="exact"/>
              <w:jc w:val="center"/>
              <w:rPr>
                <w:sz w:val="20"/>
              </w:rPr>
            </w:pPr>
            <w:r w:rsidRPr="007145C5">
              <w:rPr>
                <w:sz w:val="20"/>
              </w:rPr>
              <w:t>50-180</w:t>
            </w:r>
          </w:p>
        </w:tc>
      </w:tr>
      <w:tr w:rsidR="00457200" w:rsidRPr="007145C5" w14:paraId="280C862E" w14:textId="77777777" w:rsidTr="007145C5">
        <w:trPr>
          <w:trHeight w:val="297"/>
          <w:jc w:val="center"/>
        </w:trPr>
        <w:tc>
          <w:tcPr>
            <w:tcW w:w="1345" w:type="pct"/>
            <w:tcMar>
              <w:left w:w="57" w:type="dxa"/>
              <w:right w:w="57" w:type="dxa"/>
            </w:tcMar>
          </w:tcPr>
          <w:p w14:paraId="1D87D466" w14:textId="77777777" w:rsidR="00457200" w:rsidRPr="007145C5" w:rsidRDefault="00457200" w:rsidP="007145C5">
            <w:pPr>
              <w:pStyle w:val="Tabletext"/>
              <w:spacing w:line="220" w:lineRule="exact"/>
              <w:rPr>
                <w:sz w:val="20"/>
              </w:rPr>
            </w:pPr>
            <w:r w:rsidRPr="007145C5">
              <w:rPr>
                <w:sz w:val="20"/>
              </w:rPr>
              <w:t>Polarization</w:t>
            </w:r>
          </w:p>
        </w:tc>
        <w:tc>
          <w:tcPr>
            <w:tcW w:w="501" w:type="pct"/>
            <w:tcMar>
              <w:left w:w="57" w:type="dxa"/>
              <w:right w:w="57" w:type="dxa"/>
            </w:tcMar>
          </w:tcPr>
          <w:p w14:paraId="7EEC1F8C" w14:textId="77777777" w:rsidR="00457200" w:rsidRPr="007145C5" w:rsidRDefault="00457200" w:rsidP="007145C5">
            <w:pPr>
              <w:pStyle w:val="Tabletext"/>
              <w:spacing w:line="220" w:lineRule="exact"/>
              <w:jc w:val="center"/>
              <w:rPr>
                <w:sz w:val="20"/>
              </w:rPr>
            </w:pPr>
          </w:p>
        </w:tc>
        <w:tc>
          <w:tcPr>
            <w:tcW w:w="949" w:type="pct"/>
            <w:tcMar>
              <w:left w:w="57" w:type="dxa"/>
              <w:right w:w="57" w:type="dxa"/>
            </w:tcMar>
          </w:tcPr>
          <w:p w14:paraId="43833D8A" w14:textId="77777777" w:rsidR="00457200" w:rsidRPr="007145C5" w:rsidRDefault="00457200" w:rsidP="007145C5">
            <w:pPr>
              <w:pStyle w:val="Tabletext"/>
              <w:spacing w:line="220" w:lineRule="exact"/>
              <w:jc w:val="center"/>
              <w:rPr>
                <w:sz w:val="20"/>
              </w:rPr>
            </w:pPr>
            <w:r w:rsidRPr="007145C5">
              <w:rPr>
                <w:sz w:val="20"/>
              </w:rPr>
              <w:t>H</w:t>
            </w:r>
          </w:p>
        </w:tc>
        <w:tc>
          <w:tcPr>
            <w:tcW w:w="669" w:type="pct"/>
            <w:tcMar>
              <w:left w:w="57" w:type="dxa"/>
              <w:right w:w="57" w:type="dxa"/>
            </w:tcMar>
          </w:tcPr>
          <w:p w14:paraId="1CDC9E64" w14:textId="77777777" w:rsidR="00457200" w:rsidRPr="007145C5" w:rsidRDefault="00457200" w:rsidP="007145C5">
            <w:pPr>
              <w:pStyle w:val="Tabletext"/>
              <w:spacing w:line="220" w:lineRule="exact"/>
              <w:jc w:val="center"/>
              <w:rPr>
                <w:sz w:val="20"/>
              </w:rPr>
            </w:pPr>
            <w:r w:rsidRPr="007145C5">
              <w:rPr>
                <w:sz w:val="20"/>
              </w:rPr>
              <w:t>V</w:t>
            </w:r>
          </w:p>
        </w:tc>
        <w:tc>
          <w:tcPr>
            <w:tcW w:w="777" w:type="pct"/>
            <w:tcMar>
              <w:left w:w="57" w:type="dxa"/>
              <w:right w:w="57" w:type="dxa"/>
            </w:tcMar>
          </w:tcPr>
          <w:p w14:paraId="56B53233" w14:textId="77777777" w:rsidR="00457200" w:rsidRPr="007145C5" w:rsidRDefault="00457200" w:rsidP="007145C5">
            <w:pPr>
              <w:pStyle w:val="Tabletext"/>
              <w:spacing w:line="220" w:lineRule="exact"/>
              <w:jc w:val="center"/>
              <w:rPr>
                <w:sz w:val="20"/>
              </w:rPr>
            </w:pPr>
            <w:r w:rsidRPr="007145C5">
              <w:rPr>
                <w:sz w:val="20"/>
              </w:rPr>
              <w:t>Not available</w:t>
            </w:r>
          </w:p>
        </w:tc>
        <w:tc>
          <w:tcPr>
            <w:tcW w:w="759" w:type="pct"/>
          </w:tcPr>
          <w:p w14:paraId="0053C07F" w14:textId="77777777" w:rsidR="00457200" w:rsidRPr="007145C5" w:rsidRDefault="00457200" w:rsidP="007145C5">
            <w:pPr>
              <w:pStyle w:val="Tabletext"/>
              <w:spacing w:line="220" w:lineRule="exact"/>
              <w:jc w:val="center"/>
              <w:rPr>
                <w:sz w:val="20"/>
              </w:rPr>
            </w:pPr>
            <w:r w:rsidRPr="007145C5">
              <w:rPr>
                <w:sz w:val="20"/>
              </w:rPr>
              <w:t>V</w:t>
            </w:r>
          </w:p>
        </w:tc>
      </w:tr>
      <w:tr w:rsidR="00457200" w:rsidRPr="007145C5" w14:paraId="14F0307B" w14:textId="77777777" w:rsidTr="007145C5">
        <w:trPr>
          <w:trHeight w:val="297"/>
          <w:jc w:val="center"/>
        </w:trPr>
        <w:tc>
          <w:tcPr>
            <w:tcW w:w="1345" w:type="pct"/>
            <w:tcMar>
              <w:left w:w="57" w:type="dxa"/>
              <w:right w:w="57" w:type="dxa"/>
            </w:tcMar>
          </w:tcPr>
          <w:p w14:paraId="0384557A" w14:textId="77777777" w:rsidR="00457200" w:rsidRPr="007145C5" w:rsidRDefault="00457200" w:rsidP="007145C5">
            <w:pPr>
              <w:pStyle w:val="Tabletext"/>
              <w:spacing w:line="220" w:lineRule="exact"/>
              <w:rPr>
                <w:sz w:val="20"/>
              </w:rPr>
            </w:pPr>
            <w:r w:rsidRPr="007145C5">
              <w:rPr>
                <w:sz w:val="20"/>
              </w:rPr>
              <w:t>Rx sensitivity</w:t>
            </w:r>
          </w:p>
        </w:tc>
        <w:tc>
          <w:tcPr>
            <w:tcW w:w="501" w:type="pct"/>
            <w:tcMar>
              <w:left w:w="57" w:type="dxa"/>
              <w:right w:w="57" w:type="dxa"/>
            </w:tcMar>
          </w:tcPr>
          <w:p w14:paraId="06CFE51E" w14:textId="77777777" w:rsidR="00457200" w:rsidRPr="007145C5" w:rsidRDefault="00457200" w:rsidP="007145C5">
            <w:pPr>
              <w:pStyle w:val="Tabletext"/>
              <w:spacing w:line="220" w:lineRule="exact"/>
              <w:jc w:val="center"/>
              <w:rPr>
                <w:sz w:val="20"/>
              </w:rPr>
            </w:pPr>
            <w:r w:rsidRPr="007145C5">
              <w:rPr>
                <w:sz w:val="20"/>
              </w:rPr>
              <w:t>dBm</w:t>
            </w:r>
          </w:p>
        </w:tc>
        <w:tc>
          <w:tcPr>
            <w:tcW w:w="949" w:type="pct"/>
            <w:tcMar>
              <w:left w:w="57" w:type="dxa"/>
              <w:right w:w="57" w:type="dxa"/>
            </w:tcMar>
          </w:tcPr>
          <w:p w14:paraId="7095616C" w14:textId="77777777" w:rsidR="00457200" w:rsidRPr="007145C5" w:rsidRDefault="00457200" w:rsidP="007145C5">
            <w:pPr>
              <w:pStyle w:val="Tabletext"/>
              <w:spacing w:line="220" w:lineRule="exact"/>
              <w:jc w:val="center"/>
              <w:rPr>
                <w:sz w:val="20"/>
              </w:rPr>
            </w:pPr>
            <w:r w:rsidRPr="007145C5">
              <w:rPr>
                <w:sz w:val="20"/>
              </w:rPr>
              <w:t>−112</w:t>
            </w:r>
          </w:p>
        </w:tc>
        <w:tc>
          <w:tcPr>
            <w:tcW w:w="669" w:type="pct"/>
            <w:tcMar>
              <w:left w:w="57" w:type="dxa"/>
              <w:right w:w="57" w:type="dxa"/>
            </w:tcMar>
          </w:tcPr>
          <w:p w14:paraId="2DC76EE9" w14:textId="77777777" w:rsidR="00457200" w:rsidRPr="007145C5" w:rsidRDefault="00457200" w:rsidP="007145C5">
            <w:pPr>
              <w:pStyle w:val="Tabletext"/>
              <w:spacing w:line="220" w:lineRule="exact"/>
              <w:jc w:val="center"/>
              <w:rPr>
                <w:sz w:val="20"/>
              </w:rPr>
            </w:pPr>
            <w:r w:rsidRPr="007145C5">
              <w:rPr>
                <w:sz w:val="20"/>
              </w:rPr>
              <w:t>Not available</w:t>
            </w:r>
          </w:p>
        </w:tc>
        <w:tc>
          <w:tcPr>
            <w:tcW w:w="777" w:type="pct"/>
            <w:tcMar>
              <w:left w:w="57" w:type="dxa"/>
              <w:right w:w="57" w:type="dxa"/>
            </w:tcMar>
          </w:tcPr>
          <w:p w14:paraId="56F6B217" w14:textId="77777777" w:rsidR="00457200" w:rsidRPr="007145C5" w:rsidRDefault="00457200" w:rsidP="007145C5">
            <w:pPr>
              <w:pStyle w:val="Tabletext"/>
              <w:spacing w:line="220" w:lineRule="exact"/>
              <w:jc w:val="center"/>
              <w:rPr>
                <w:sz w:val="20"/>
              </w:rPr>
            </w:pPr>
            <w:r w:rsidRPr="007145C5">
              <w:rPr>
                <w:sz w:val="20"/>
              </w:rPr>
              <w:t>Not available</w:t>
            </w:r>
          </w:p>
        </w:tc>
        <w:tc>
          <w:tcPr>
            <w:tcW w:w="759" w:type="pct"/>
          </w:tcPr>
          <w:p w14:paraId="511B0734" w14:textId="77777777" w:rsidR="00457200" w:rsidRPr="007145C5" w:rsidRDefault="00457200" w:rsidP="007145C5">
            <w:pPr>
              <w:pStyle w:val="Tabletext"/>
              <w:spacing w:line="220" w:lineRule="exact"/>
              <w:jc w:val="center"/>
              <w:rPr>
                <w:sz w:val="20"/>
              </w:rPr>
            </w:pPr>
            <w:r w:rsidRPr="007145C5">
              <w:rPr>
                <w:sz w:val="20"/>
              </w:rPr>
              <w:t>Not available</w:t>
            </w:r>
          </w:p>
        </w:tc>
      </w:tr>
      <w:tr w:rsidR="00457200" w:rsidRPr="007145C5" w14:paraId="6F7B8DF9" w14:textId="77777777" w:rsidTr="007145C5">
        <w:trPr>
          <w:trHeight w:val="297"/>
          <w:jc w:val="center"/>
        </w:trPr>
        <w:tc>
          <w:tcPr>
            <w:tcW w:w="1345" w:type="pct"/>
            <w:tcMar>
              <w:left w:w="57" w:type="dxa"/>
              <w:right w:w="57" w:type="dxa"/>
            </w:tcMar>
          </w:tcPr>
          <w:p w14:paraId="5D80A950" w14:textId="77777777" w:rsidR="00457200" w:rsidRPr="007145C5" w:rsidRDefault="00457200" w:rsidP="007145C5">
            <w:pPr>
              <w:pStyle w:val="Tabletext"/>
              <w:spacing w:line="220" w:lineRule="exact"/>
              <w:rPr>
                <w:sz w:val="20"/>
              </w:rPr>
            </w:pPr>
            <w:r w:rsidRPr="007145C5">
              <w:rPr>
                <w:sz w:val="20"/>
              </w:rPr>
              <w:t>Rx noise figure</w:t>
            </w:r>
          </w:p>
        </w:tc>
        <w:tc>
          <w:tcPr>
            <w:tcW w:w="501" w:type="pct"/>
            <w:tcMar>
              <w:left w:w="57" w:type="dxa"/>
              <w:right w:w="57" w:type="dxa"/>
            </w:tcMar>
          </w:tcPr>
          <w:p w14:paraId="2BEC389B" w14:textId="77777777" w:rsidR="00457200" w:rsidRPr="007145C5" w:rsidRDefault="00457200" w:rsidP="007145C5">
            <w:pPr>
              <w:pStyle w:val="Tabletext"/>
              <w:spacing w:line="220" w:lineRule="exact"/>
              <w:jc w:val="center"/>
              <w:rPr>
                <w:sz w:val="20"/>
              </w:rPr>
            </w:pPr>
            <w:r w:rsidRPr="007145C5">
              <w:rPr>
                <w:sz w:val="20"/>
              </w:rPr>
              <w:t>dB</w:t>
            </w:r>
          </w:p>
        </w:tc>
        <w:tc>
          <w:tcPr>
            <w:tcW w:w="949" w:type="pct"/>
            <w:tcMar>
              <w:left w:w="57" w:type="dxa"/>
              <w:right w:w="57" w:type="dxa"/>
            </w:tcMar>
          </w:tcPr>
          <w:p w14:paraId="20446448" w14:textId="77777777" w:rsidR="00457200" w:rsidRPr="007145C5" w:rsidRDefault="00457200" w:rsidP="007145C5">
            <w:pPr>
              <w:pStyle w:val="Tabletext"/>
              <w:spacing w:line="220" w:lineRule="exact"/>
              <w:jc w:val="center"/>
              <w:rPr>
                <w:sz w:val="20"/>
              </w:rPr>
            </w:pPr>
            <w:r w:rsidRPr="007145C5">
              <w:rPr>
                <w:sz w:val="20"/>
              </w:rPr>
              <w:t>4.8</w:t>
            </w:r>
          </w:p>
        </w:tc>
        <w:tc>
          <w:tcPr>
            <w:tcW w:w="669" w:type="pct"/>
            <w:tcMar>
              <w:left w:w="57" w:type="dxa"/>
              <w:right w:w="57" w:type="dxa"/>
            </w:tcMar>
          </w:tcPr>
          <w:p w14:paraId="7AC7ED0D" w14:textId="77777777" w:rsidR="00457200" w:rsidRPr="007145C5" w:rsidRDefault="00457200" w:rsidP="007145C5">
            <w:pPr>
              <w:pStyle w:val="Tabletext"/>
              <w:spacing w:line="220" w:lineRule="exact"/>
              <w:jc w:val="center"/>
              <w:rPr>
                <w:sz w:val="20"/>
              </w:rPr>
            </w:pPr>
            <w:r w:rsidRPr="007145C5">
              <w:rPr>
                <w:sz w:val="20"/>
              </w:rPr>
              <w:t>5.0</w:t>
            </w:r>
          </w:p>
        </w:tc>
        <w:tc>
          <w:tcPr>
            <w:tcW w:w="777" w:type="pct"/>
            <w:tcMar>
              <w:left w:w="57" w:type="dxa"/>
              <w:right w:w="57" w:type="dxa"/>
            </w:tcMar>
          </w:tcPr>
          <w:p w14:paraId="62DE1630" w14:textId="77777777" w:rsidR="00457200" w:rsidRPr="007145C5" w:rsidRDefault="00457200" w:rsidP="007145C5">
            <w:pPr>
              <w:pStyle w:val="Tabletext"/>
              <w:spacing w:line="220" w:lineRule="exact"/>
              <w:jc w:val="center"/>
              <w:rPr>
                <w:sz w:val="20"/>
              </w:rPr>
            </w:pPr>
            <w:r w:rsidRPr="007145C5">
              <w:rPr>
                <w:sz w:val="20"/>
              </w:rPr>
              <w:t>1.5</w:t>
            </w:r>
          </w:p>
        </w:tc>
        <w:tc>
          <w:tcPr>
            <w:tcW w:w="759" w:type="pct"/>
          </w:tcPr>
          <w:p w14:paraId="7D06230C" w14:textId="77777777" w:rsidR="00457200" w:rsidRPr="007145C5" w:rsidRDefault="00457200" w:rsidP="007145C5">
            <w:pPr>
              <w:pStyle w:val="Tabletext"/>
              <w:spacing w:line="220" w:lineRule="exact"/>
              <w:jc w:val="center"/>
              <w:rPr>
                <w:sz w:val="20"/>
              </w:rPr>
            </w:pPr>
            <w:r w:rsidRPr="007145C5">
              <w:rPr>
                <w:sz w:val="20"/>
              </w:rPr>
              <w:t>1.5</w:t>
            </w:r>
          </w:p>
        </w:tc>
      </w:tr>
      <w:tr w:rsidR="00457200" w:rsidRPr="007145C5" w14:paraId="7B5EE71C" w14:textId="77777777" w:rsidTr="007145C5">
        <w:trPr>
          <w:trHeight w:val="297"/>
          <w:jc w:val="center"/>
        </w:trPr>
        <w:tc>
          <w:tcPr>
            <w:tcW w:w="1345" w:type="pct"/>
            <w:tcMar>
              <w:left w:w="57" w:type="dxa"/>
              <w:right w:w="57" w:type="dxa"/>
            </w:tcMar>
          </w:tcPr>
          <w:p w14:paraId="72028B28" w14:textId="77777777" w:rsidR="00457200" w:rsidRPr="007145C5" w:rsidRDefault="00457200" w:rsidP="007145C5">
            <w:pPr>
              <w:pStyle w:val="Tabletext"/>
              <w:spacing w:line="220" w:lineRule="exact"/>
              <w:rPr>
                <w:sz w:val="20"/>
              </w:rPr>
            </w:pPr>
            <w:r w:rsidRPr="007145C5">
              <w:rPr>
                <w:sz w:val="20"/>
              </w:rPr>
              <w:t>Rx RF bandwidth (−3 dB)</w:t>
            </w:r>
          </w:p>
        </w:tc>
        <w:tc>
          <w:tcPr>
            <w:tcW w:w="501" w:type="pct"/>
            <w:tcMar>
              <w:left w:w="57" w:type="dxa"/>
              <w:right w:w="57" w:type="dxa"/>
            </w:tcMar>
          </w:tcPr>
          <w:p w14:paraId="66A1678E" w14:textId="77777777" w:rsidR="00457200" w:rsidRPr="007145C5" w:rsidRDefault="00457200" w:rsidP="007145C5">
            <w:pPr>
              <w:pStyle w:val="Tabletext"/>
              <w:spacing w:line="220" w:lineRule="exact"/>
              <w:jc w:val="center"/>
              <w:rPr>
                <w:sz w:val="20"/>
              </w:rPr>
            </w:pPr>
            <w:r w:rsidRPr="007145C5">
              <w:rPr>
                <w:sz w:val="20"/>
              </w:rPr>
              <w:t>MHz</w:t>
            </w:r>
          </w:p>
        </w:tc>
        <w:tc>
          <w:tcPr>
            <w:tcW w:w="949" w:type="pct"/>
            <w:tcMar>
              <w:left w:w="57" w:type="dxa"/>
              <w:right w:w="57" w:type="dxa"/>
            </w:tcMar>
          </w:tcPr>
          <w:p w14:paraId="590E8D53" w14:textId="77777777" w:rsidR="00457200" w:rsidRPr="007145C5" w:rsidRDefault="00457200" w:rsidP="007145C5">
            <w:pPr>
              <w:pStyle w:val="Tabletext"/>
              <w:spacing w:line="220" w:lineRule="exact"/>
              <w:jc w:val="center"/>
              <w:rPr>
                <w:sz w:val="20"/>
              </w:rPr>
            </w:pPr>
            <w:r w:rsidRPr="007145C5">
              <w:rPr>
                <w:sz w:val="20"/>
              </w:rPr>
              <w:t>Not available</w:t>
            </w:r>
          </w:p>
        </w:tc>
        <w:tc>
          <w:tcPr>
            <w:tcW w:w="669" w:type="pct"/>
            <w:tcMar>
              <w:left w:w="57" w:type="dxa"/>
              <w:right w:w="57" w:type="dxa"/>
            </w:tcMar>
          </w:tcPr>
          <w:p w14:paraId="1E5081B8" w14:textId="77777777" w:rsidR="00457200" w:rsidRPr="007145C5" w:rsidRDefault="00457200" w:rsidP="007145C5">
            <w:pPr>
              <w:pStyle w:val="Tabletext"/>
              <w:spacing w:line="220" w:lineRule="exact"/>
              <w:jc w:val="center"/>
              <w:rPr>
                <w:sz w:val="20"/>
              </w:rPr>
            </w:pPr>
            <w:r w:rsidRPr="007145C5">
              <w:rPr>
                <w:sz w:val="20"/>
              </w:rPr>
              <w:t>400</w:t>
            </w:r>
          </w:p>
        </w:tc>
        <w:tc>
          <w:tcPr>
            <w:tcW w:w="777" w:type="pct"/>
            <w:tcMar>
              <w:left w:w="57" w:type="dxa"/>
              <w:right w:w="57" w:type="dxa"/>
            </w:tcMar>
          </w:tcPr>
          <w:p w14:paraId="118D3E26" w14:textId="77777777" w:rsidR="00457200" w:rsidRPr="007145C5" w:rsidRDefault="00457200" w:rsidP="007145C5">
            <w:pPr>
              <w:pStyle w:val="Tabletext"/>
              <w:spacing w:line="220" w:lineRule="exact"/>
              <w:jc w:val="center"/>
              <w:rPr>
                <w:sz w:val="20"/>
              </w:rPr>
            </w:pPr>
          </w:p>
        </w:tc>
        <w:tc>
          <w:tcPr>
            <w:tcW w:w="759" w:type="pct"/>
          </w:tcPr>
          <w:p w14:paraId="7295E429" w14:textId="77777777" w:rsidR="00457200" w:rsidRPr="007145C5" w:rsidRDefault="00457200" w:rsidP="007145C5">
            <w:pPr>
              <w:pStyle w:val="Tabletext"/>
              <w:spacing w:line="220" w:lineRule="exact"/>
              <w:jc w:val="center"/>
              <w:rPr>
                <w:sz w:val="20"/>
              </w:rPr>
            </w:pPr>
          </w:p>
        </w:tc>
      </w:tr>
      <w:tr w:rsidR="00457200" w:rsidRPr="007145C5" w14:paraId="2E666739" w14:textId="77777777" w:rsidTr="007145C5">
        <w:trPr>
          <w:trHeight w:val="50"/>
          <w:jc w:val="center"/>
        </w:trPr>
        <w:tc>
          <w:tcPr>
            <w:tcW w:w="1345" w:type="pct"/>
            <w:tcMar>
              <w:left w:w="57" w:type="dxa"/>
              <w:right w:w="57" w:type="dxa"/>
            </w:tcMar>
          </w:tcPr>
          <w:p w14:paraId="02D524DF" w14:textId="77777777" w:rsidR="00457200" w:rsidRPr="007145C5" w:rsidRDefault="00457200" w:rsidP="007145C5">
            <w:pPr>
              <w:pStyle w:val="Tabletext"/>
              <w:spacing w:line="220" w:lineRule="exact"/>
              <w:rPr>
                <w:sz w:val="20"/>
              </w:rPr>
            </w:pPr>
            <w:r w:rsidRPr="007145C5">
              <w:rPr>
                <w:sz w:val="20"/>
              </w:rPr>
              <w:t>Rx IF bandwidth (−3 dB)</w:t>
            </w:r>
          </w:p>
        </w:tc>
        <w:tc>
          <w:tcPr>
            <w:tcW w:w="501" w:type="pct"/>
            <w:tcMar>
              <w:left w:w="57" w:type="dxa"/>
              <w:right w:w="57" w:type="dxa"/>
            </w:tcMar>
          </w:tcPr>
          <w:p w14:paraId="45F430B0" w14:textId="77777777" w:rsidR="00457200" w:rsidRPr="007145C5" w:rsidRDefault="00457200" w:rsidP="007145C5">
            <w:pPr>
              <w:pStyle w:val="Tabletext"/>
              <w:spacing w:line="220" w:lineRule="exact"/>
              <w:jc w:val="center"/>
              <w:rPr>
                <w:sz w:val="20"/>
              </w:rPr>
            </w:pPr>
            <w:r w:rsidRPr="007145C5">
              <w:rPr>
                <w:sz w:val="20"/>
              </w:rPr>
              <w:t>MHz</w:t>
            </w:r>
          </w:p>
        </w:tc>
        <w:tc>
          <w:tcPr>
            <w:tcW w:w="949" w:type="pct"/>
            <w:tcMar>
              <w:left w:w="57" w:type="dxa"/>
              <w:right w:w="57" w:type="dxa"/>
            </w:tcMar>
          </w:tcPr>
          <w:p w14:paraId="43FCBA30" w14:textId="77777777" w:rsidR="00457200" w:rsidRPr="007145C5" w:rsidRDefault="00457200" w:rsidP="007145C5">
            <w:pPr>
              <w:pStyle w:val="Tabletext"/>
              <w:spacing w:line="220" w:lineRule="exact"/>
              <w:jc w:val="center"/>
              <w:rPr>
                <w:sz w:val="20"/>
              </w:rPr>
            </w:pPr>
            <w:r w:rsidRPr="007145C5">
              <w:rPr>
                <w:sz w:val="20"/>
              </w:rPr>
              <w:t>8</w:t>
            </w:r>
          </w:p>
        </w:tc>
        <w:tc>
          <w:tcPr>
            <w:tcW w:w="669" w:type="pct"/>
            <w:tcMar>
              <w:left w:w="57" w:type="dxa"/>
              <w:right w:w="57" w:type="dxa"/>
            </w:tcMar>
          </w:tcPr>
          <w:p w14:paraId="517FA3A5" w14:textId="77777777" w:rsidR="00457200" w:rsidRPr="007145C5" w:rsidRDefault="00457200" w:rsidP="007145C5">
            <w:pPr>
              <w:pStyle w:val="Tabletext"/>
              <w:spacing w:line="220" w:lineRule="exact"/>
              <w:jc w:val="center"/>
              <w:rPr>
                <w:sz w:val="20"/>
              </w:rPr>
            </w:pPr>
            <w:r w:rsidRPr="007145C5">
              <w:rPr>
                <w:sz w:val="20"/>
              </w:rPr>
              <w:t>10</w:t>
            </w:r>
          </w:p>
        </w:tc>
        <w:tc>
          <w:tcPr>
            <w:tcW w:w="777" w:type="pct"/>
            <w:tcMar>
              <w:left w:w="57" w:type="dxa"/>
              <w:right w:w="57" w:type="dxa"/>
            </w:tcMar>
          </w:tcPr>
          <w:p w14:paraId="28B5D379" w14:textId="77777777" w:rsidR="00457200" w:rsidRPr="007145C5" w:rsidRDefault="00457200" w:rsidP="007145C5">
            <w:pPr>
              <w:pStyle w:val="Tabletext"/>
              <w:spacing w:line="220" w:lineRule="exact"/>
              <w:jc w:val="center"/>
              <w:rPr>
                <w:sz w:val="20"/>
              </w:rPr>
            </w:pPr>
            <w:r w:rsidRPr="007145C5">
              <w:rPr>
                <w:sz w:val="20"/>
              </w:rPr>
              <w:t>10-30</w:t>
            </w:r>
          </w:p>
        </w:tc>
        <w:tc>
          <w:tcPr>
            <w:tcW w:w="759" w:type="pct"/>
          </w:tcPr>
          <w:p w14:paraId="627E9D53" w14:textId="77777777" w:rsidR="00457200" w:rsidRPr="007145C5" w:rsidRDefault="00457200" w:rsidP="007145C5">
            <w:pPr>
              <w:pStyle w:val="Tabletext"/>
              <w:spacing w:line="220" w:lineRule="exact"/>
              <w:jc w:val="center"/>
              <w:rPr>
                <w:sz w:val="20"/>
              </w:rPr>
            </w:pPr>
            <w:r w:rsidRPr="007145C5">
              <w:rPr>
                <w:sz w:val="20"/>
              </w:rPr>
              <w:t>2-20</w:t>
            </w:r>
          </w:p>
        </w:tc>
      </w:tr>
      <w:tr w:rsidR="00457200" w:rsidRPr="007145C5" w14:paraId="0858C9C8" w14:textId="77777777" w:rsidTr="007145C5">
        <w:trPr>
          <w:trHeight w:val="50"/>
          <w:jc w:val="center"/>
        </w:trPr>
        <w:tc>
          <w:tcPr>
            <w:tcW w:w="1345" w:type="pct"/>
            <w:tcBorders>
              <w:bottom w:val="single" w:sz="4" w:space="0" w:color="auto"/>
            </w:tcBorders>
            <w:tcMar>
              <w:left w:w="57" w:type="dxa"/>
              <w:right w:w="57" w:type="dxa"/>
            </w:tcMar>
          </w:tcPr>
          <w:p w14:paraId="2992C907" w14:textId="77777777" w:rsidR="00457200" w:rsidRPr="007145C5" w:rsidRDefault="00457200" w:rsidP="007145C5">
            <w:pPr>
              <w:pStyle w:val="Tabletext"/>
              <w:spacing w:line="220" w:lineRule="exact"/>
              <w:rPr>
                <w:sz w:val="20"/>
              </w:rPr>
            </w:pPr>
            <w:r w:rsidRPr="007145C5">
              <w:rPr>
                <w:sz w:val="20"/>
              </w:rPr>
              <w:t xml:space="preserve">Deployment area </w:t>
            </w:r>
          </w:p>
        </w:tc>
        <w:tc>
          <w:tcPr>
            <w:tcW w:w="501" w:type="pct"/>
            <w:tcBorders>
              <w:bottom w:val="single" w:sz="4" w:space="0" w:color="auto"/>
            </w:tcBorders>
            <w:tcMar>
              <w:left w:w="57" w:type="dxa"/>
              <w:right w:w="57" w:type="dxa"/>
            </w:tcMar>
          </w:tcPr>
          <w:p w14:paraId="7F36EAC7" w14:textId="77777777" w:rsidR="00457200" w:rsidRPr="007145C5" w:rsidRDefault="00457200" w:rsidP="007145C5">
            <w:pPr>
              <w:pStyle w:val="Tabletext"/>
              <w:spacing w:line="220" w:lineRule="exact"/>
              <w:jc w:val="center"/>
              <w:rPr>
                <w:sz w:val="20"/>
              </w:rPr>
            </w:pPr>
          </w:p>
        </w:tc>
        <w:tc>
          <w:tcPr>
            <w:tcW w:w="949" w:type="pct"/>
            <w:tcBorders>
              <w:bottom w:val="single" w:sz="4" w:space="0" w:color="auto"/>
            </w:tcBorders>
            <w:tcMar>
              <w:left w:w="57" w:type="dxa"/>
              <w:right w:w="57" w:type="dxa"/>
            </w:tcMar>
          </w:tcPr>
          <w:p w14:paraId="78D9E14E" w14:textId="77777777" w:rsidR="00457200" w:rsidRPr="007145C5" w:rsidRDefault="00457200" w:rsidP="007145C5">
            <w:pPr>
              <w:pStyle w:val="Tabletext"/>
              <w:spacing w:line="220" w:lineRule="exact"/>
              <w:jc w:val="center"/>
              <w:rPr>
                <w:sz w:val="20"/>
              </w:rPr>
            </w:pPr>
            <w:r w:rsidRPr="007145C5">
              <w:rPr>
                <w:sz w:val="20"/>
              </w:rPr>
              <w:t>Worldwide</w:t>
            </w:r>
          </w:p>
        </w:tc>
        <w:tc>
          <w:tcPr>
            <w:tcW w:w="669" w:type="pct"/>
            <w:tcBorders>
              <w:bottom w:val="single" w:sz="4" w:space="0" w:color="auto"/>
            </w:tcBorders>
            <w:tcMar>
              <w:left w:w="57" w:type="dxa"/>
              <w:right w:w="57" w:type="dxa"/>
            </w:tcMar>
          </w:tcPr>
          <w:p w14:paraId="59A567D8" w14:textId="77777777" w:rsidR="00457200" w:rsidRPr="007145C5" w:rsidRDefault="00457200" w:rsidP="007145C5">
            <w:pPr>
              <w:pStyle w:val="Tabletext"/>
              <w:spacing w:line="220" w:lineRule="exact"/>
              <w:jc w:val="center"/>
              <w:rPr>
                <w:sz w:val="20"/>
              </w:rPr>
            </w:pPr>
            <w:r w:rsidRPr="007145C5">
              <w:rPr>
                <w:sz w:val="20"/>
              </w:rPr>
              <w:t>Worldwide</w:t>
            </w:r>
          </w:p>
        </w:tc>
        <w:tc>
          <w:tcPr>
            <w:tcW w:w="777" w:type="pct"/>
            <w:tcBorders>
              <w:bottom w:val="single" w:sz="4" w:space="0" w:color="auto"/>
            </w:tcBorders>
            <w:tcMar>
              <w:left w:w="57" w:type="dxa"/>
              <w:right w:w="57" w:type="dxa"/>
            </w:tcMar>
          </w:tcPr>
          <w:p w14:paraId="398DA2B6" w14:textId="77777777" w:rsidR="00457200" w:rsidRPr="007145C5" w:rsidRDefault="00457200" w:rsidP="007145C5">
            <w:pPr>
              <w:pStyle w:val="Tabletext"/>
              <w:spacing w:line="220" w:lineRule="exact"/>
              <w:jc w:val="center"/>
              <w:rPr>
                <w:spacing w:val="-8"/>
                <w:sz w:val="20"/>
              </w:rPr>
            </w:pPr>
            <w:r w:rsidRPr="007145C5">
              <w:rPr>
                <w:spacing w:val="-8"/>
                <w:sz w:val="20"/>
              </w:rPr>
              <w:t>Worldwide</w:t>
            </w:r>
          </w:p>
        </w:tc>
        <w:tc>
          <w:tcPr>
            <w:tcW w:w="759" w:type="pct"/>
            <w:tcBorders>
              <w:bottom w:val="single" w:sz="4" w:space="0" w:color="auto"/>
            </w:tcBorders>
          </w:tcPr>
          <w:p w14:paraId="09A7E069" w14:textId="77777777" w:rsidR="00457200" w:rsidRPr="007145C5" w:rsidRDefault="00457200" w:rsidP="007145C5">
            <w:pPr>
              <w:pStyle w:val="Tabletext"/>
              <w:spacing w:line="220" w:lineRule="exact"/>
              <w:jc w:val="center"/>
              <w:rPr>
                <w:spacing w:val="-8"/>
                <w:sz w:val="20"/>
              </w:rPr>
            </w:pPr>
            <w:r w:rsidRPr="007145C5">
              <w:rPr>
                <w:spacing w:val="-8"/>
                <w:sz w:val="20"/>
              </w:rPr>
              <w:t>Worldwide</w:t>
            </w:r>
          </w:p>
        </w:tc>
      </w:tr>
      <w:tr w:rsidR="00457200" w:rsidRPr="003C5958" w14:paraId="74EA11E3" w14:textId="77777777" w:rsidTr="007145C5">
        <w:trPr>
          <w:trHeight w:val="297"/>
          <w:jc w:val="center"/>
        </w:trPr>
        <w:tc>
          <w:tcPr>
            <w:tcW w:w="5000" w:type="pct"/>
            <w:gridSpan w:val="6"/>
            <w:tcBorders>
              <w:left w:val="nil"/>
              <w:bottom w:val="nil"/>
              <w:right w:val="nil"/>
            </w:tcBorders>
            <w:tcMar>
              <w:left w:w="57" w:type="dxa"/>
              <w:right w:w="57" w:type="dxa"/>
            </w:tcMar>
          </w:tcPr>
          <w:p w14:paraId="5141A285" w14:textId="75AEC2E6" w:rsidR="00457200" w:rsidRPr="002A68A9" w:rsidRDefault="00457200" w:rsidP="007145C5">
            <w:pPr>
              <w:pStyle w:val="Tablelegend"/>
              <w:spacing w:line="220" w:lineRule="exact"/>
              <w:rPr>
                <w:sz w:val="20"/>
                <w:lang w:val="en-GB"/>
              </w:rPr>
            </w:pPr>
            <w:r w:rsidRPr="002A68A9">
              <w:rPr>
                <w:sz w:val="20"/>
                <w:vertAlign w:val="superscript"/>
                <w:lang w:val="en-GB"/>
              </w:rPr>
              <w:t>(1)</w:t>
            </w:r>
            <w:r w:rsidRPr="002A68A9">
              <w:rPr>
                <w:sz w:val="20"/>
                <w:lang w:val="en-GB"/>
              </w:rPr>
              <w:tab/>
              <w:t>CPFSK:</w:t>
            </w:r>
            <w:r w:rsidR="007145C5" w:rsidRPr="002A68A9">
              <w:rPr>
                <w:sz w:val="20"/>
                <w:lang w:val="en-GB"/>
              </w:rPr>
              <w:tab/>
            </w:r>
            <w:r w:rsidRPr="002A68A9">
              <w:rPr>
                <w:sz w:val="20"/>
                <w:lang w:val="en-GB"/>
              </w:rPr>
              <w:t>Continuous-Phase FSK.</w:t>
            </w:r>
          </w:p>
          <w:p w14:paraId="5E04B03E" w14:textId="07727BDA" w:rsidR="00457200" w:rsidRPr="002A68A9" w:rsidRDefault="00457200" w:rsidP="007145C5">
            <w:pPr>
              <w:pStyle w:val="Tablelegend"/>
              <w:spacing w:line="220" w:lineRule="exact"/>
              <w:rPr>
                <w:spacing w:val="-8"/>
                <w:sz w:val="20"/>
                <w:vertAlign w:val="superscript"/>
                <w:lang w:val="en-GB"/>
              </w:rPr>
            </w:pPr>
            <w:r w:rsidRPr="002A68A9">
              <w:rPr>
                <w:sz w:val="20"/>
                <w:vertAlign w:val="superscript"/>
                <w:lang w:val="en-GB"/>
              </w:rPr>
              <w:t>(2)</w:t>
            </w:r>
            <w:r w:rsidRPr="002A68A9">
              <w:rPr>
                <w:sz w:val="20"/>
                <w:lang w:val="en-GB"/>
              </w:rPr>
              <w:tab/>
              <w:t>PA:</w:t>
            </w:r>
            <w:r w:rsidRPr="002A68A9">
              <w:rPr>
                <w:sz w:val="20"/>
                <w:lang w:val="en-GB"/>
              </w:rPr>
              <w:tab/>
            </w:r>
            <w:r w:rsidR="007145C5" w:rsidRPr="002A68A9">
              <w:rPr>
                <w:sz w:val="20"/>
                <w:lang w:val="en-GB"/>
              </w:rPr>
              <w:tab/>
            </w:r>
            <w:r w:rsidRPr="002A68A9">
              <w:rPr>
                <w:sz w:val="20"/>
                <w:lang w:val="en-GB"/>
              </w:rPr>
              <w:t>Phased Array.</w:t>
            </w:r>
          </w:p>
        </w:tc>
      </w:tr>
    </w:tbl>
    <w:p w14:paraId="52BD29B9" w14:textId="77777777" w:rsidR="00457200" w:rsidRPr="002F0A90" w:rsidRDefault="00457200" w:rsidP="00103711">
      <w:pPr>
        <w:pStyle w:val="Tablefin"/>
      </w:pPr>
    </w:p>
    <w:p w14:paraId="3DF68C94" w14:textId="77777777" w:rsidR="00457200" w:rsidRPr="002A68A9" w:rsidRDefault="00457200" w:rsidP="00457200">
      <w:pPr>
        <w:pStyle w:val="Heading2"/>
        <w:rPr>
          <w:lang w:val="en-GB"/>
        </w:rPr>
      </w:pPr>
      <w:bookmarkStart w:id="126" w:name="_Toc20141833"/>
      <w:r w:rsidRPr="002A68A9">
        <w:rPr>
          <w:lang w:val="en-GB"/>
        </w:rPr>
        <w:t>1.2</w:t>
      </w:r>
      <w:r w:rsidRPr="002A68A9">
        <w:rPr>
          <w:lang w:val="en-GB"/>
        </w:rPr>
        <w:tab/>
        <w:t>Characteristics of IMT Systems</w:t>
      </w:r>
      <w:bookmarkEnd w:id="126"/>
    </w:p>
    <w:p w14:paraId="367BD299" w14:textId="3768D065" w:rsidR="00457200" w:rsidRPr="002A68A9" w:rsidRDefault="00457200" w:rsidP="00457200">
      <w:pPr>
        <w:rPr>
          <w:lang w:val="en-GB"/>
        </w:rPr>
      </w:pPr>
      <w:r w:rsidRPr="002A68A9">
        <w:rPr>
          <w:lang w:val="en-GB"/>
        </w:rPr>
        <w:t>This study primarily considers characteristics of urban macro BSs that use AASs. General characteristics of such BSs are described in Table A1.5</w:t>
      </w:r>
      <w:r w:rsidR="00466622">
        <w:rPr>
          <w:lang w:val="en-GB"/>
        </w:rPr>
        <w:t>5</w:t>
      </w:r>
      <w:r w:rsidRPr="002A68A9">
        <w:rPr>
          <w:lang w:val="en-GB"/>
        </w:rPr>
        <w:t xml:space="preserve">. For the purpose of comparison, studies described in </w:t>
      </w:r>
      <w:r w:rsidRPr="002A68A9">
        <w:rPr>
          <w:szCs w:val="16"/>
          <w:lang w:val="en-GB"/>
        </w:rPr>
        <w:t>§ </w:t>
      </w:r>
      <w:r w:rsidRPr="002A68A9">
        <w:rPr>
          <w:lang w:val="en-GB"/>
        </w:rPr>
        <w:t>5 consider a co-existence scenario between a non-AAS urban macro IMT-Advanced BS and a ship-based radar system. General characteristics of the IMT BSs that use non-AASs are outlined in Table A1.5</w:t>
      </w:r>
      <w:r w:rsidR="00466622">
        <w:rPr>
          <w:lang w:val="en-GB"/>
        </w:rPr>
        <w:t>6</w:t>
      </w:r>
      <w:r w:rsidRPr="002A68A9">
        <w:rPr>
          <w:lang w:val="en-GB"/>
        </w:rPr>
        <w:t>. General characteristics of IMT User Equipment (UE)s are outlined in Table A1.5</w:t>
      </w:r>
      <w:r w:rsidR="00466622">
        <w:rPr>
          <w:lang w:val="en-GB"/>
        </w:rPr>
        <w:t>7</w:t>
      </w:r>
      <w:r w:rsidRPr="002A68A9">
        <w:rPr>
          <w:lang w:val="en-GB"/>
        </w:rPr>
        <w:t xml:space="preserve">. </w:t>
      </w:r>
      <w:r w:rsidRPr="002A68A9">
        <w:rPr>
          <w:spacing w:val="-2"/>
          <w:lang w:val="en-GB"/>
        </w:rPr>
        <w:t>Technical characteristics in Tables A1.5</w:t>
      </w:r>
      <w:r w:rsidR="00466622">
        <w:rPr>
          <w:spacing w:val="-2"/>
          <w:lang w:val="en-GB"/>
        </w:rPr>
        <w:t>6</w:t>
      </w:r>
      <w:r w:rsidRPr="002A68A9">
        <w:rPr>
          <w:spacing w:val="-2"/>
          <w:lang w:val="en-GB"/>
        </w:rPr>
        <w:t xml:space="preserve"> and A1.5</w:t>
      </w:r>
      <w:r w:rsidR="00466622">
        <w:rPr>
          <w:spacing w:val="-2"/>
          <w:lang w:val="en-GB"/>
        </w:rPr>
        <w:t>7</w:t>
      </w:r>
      <w:r w:rsidRPr="002A68A9">
        <w:rPr>
          <w:spacing w:val="-2"/>
          <w:lang w:val="en-GB"/>
        </w:rPr>
        <w:t xml:space="preserve"> are extracted from Recommendation ITU-R</w:t>
      </w:r>
      <w:r w:rsidRPr="002A68A9">
        <w:rPr>
          <w:lang w:val="en-GB"/>
        </w:rPr>
        <w:t xml:space="preserve"> M.2292. It should be noted that simulation specific parameters are tabled within the sections relevant to specific simulations and could deviate from these general characteristics depending on the purpose of the simulations. Where deviations occur, parameters specified under the relevant sections for simulation studies are being used.</w:t>
      </w:r>
    </w:p>
    <w:p w14:paraId="474B0056" w14:textId="74F76504" w:rsidR="00457200" w:rsidRPr="002A68A9" w:rsidRDefault="00457200" w:rsidP="00457200">
      <w:pPr>
        <w:pStyle w:val="TableNo"/>
        <w:rPr>
          <w:lang w:val="en-GB"/>
        </w:rPr>
      </w:pPr>
      <w:r w:rsidRPr="002A68A9">
        <w:rPr>
          <w:lang w:val="en-GB"/>
        </w:rPr>
        <w:t>TABLE A1.5</w:t>
      </w:r>
      <w:r w:rsidR="00466622">
        <w:rPr>
          <w:lang w:val="en-GB"/>
        </w:rPr>
        <w:t>5</w:t>
      </w:r>
    </w:p>
    <w:p w14:paraId="2358CB65" w14:textId="77777777" w:rsidR="00457200" w:rsidRPr="002A68A9" w:rsidRDefault="00457200" w:rsidP="00905DB4">
      <w:pPr>
        <w:pStyle w:val="Tabletitle"/>
        <w:rPr>
          <w:lang w:val="en-GB"/>
        </w:rPr>
      </w:pPr>
      <w:r w:rsidRPr="002A68A9">
        <w:rPr>
          <w:lang w:val="en-GB"/>
        </w:rPr>
        <w:t>Technical characteristics of IMT urban macro BSs that use AAS</w:t>
      </w:r>
      <w:r w:rsidRPr="002F0A90">
        <w:rPr>
          <w:rStyle w:val="FootnoteReference"/>
          <w:b w:val="0"/>
        </w:rPr>
        <w:footnoteReference w:id="8"/>
      </w:r>
    </w:p>
    <w:tbl>
      <w:tblPr>
        <w:tblStyle w:val="TableGrid"/>
        <w:tblpPr w:leftFromText="180" w:rightFromText="180" w:vertAnchor="text" w:tblpXSpec="center" w:tblpY="1"/>
        <w:tblOverlap w:val="never"/>
        <w:tblW w:w="9644" w:type="dxa"/>
        <w:tblCellMar>
          <w:left w:w="28" w:type="dxa"/>
          <w:right w:w="28" w:type="dxa"/>
        </w:tblCellMar>
        <w:tblLook w:val="04A0" w:firstRow="1" w:lastRow="0" w:firstColumn="1" w:lastColumn="0" w:noHBand="0" w:noVBand="1"/>
      </w:tblPr>
      <w:tblGrid>
        <w:gridCol w:w="4928"/>
        <w:gridCol w:w="4716"/>
      </w:tblGrid>
      <w:tr w:rsidR="00457200" w:rsidRPr="00905DB4" w14:paraId="24E02BBE" w14:textId="77777777" w:rsidTr="00905DB4">
        <w:trPr>
          <w:trHeight w:val="395"/>
          <w:tblHeader/>
        </w:trPr>
        <w:tc>
          <w:tcPr>
            <w:tcW w:w="4928" w:type="dxa"/>
            <w:tcMar>
              <w:left w:w="108" w:type="dxa"/>
              <w:right w:w="108" w:type="dxa"/>
            </w:tcMar>
            <w:vAlign w:val="center"/>
          </w:tcPr>
          <w:p w14:paraId="207FA79A" w14:textId="77777777" w:rsidR="00457200" w:rsidRPr="00905DB4" w:rsidRDefault="00457200" w:rsidP="00905DB4">
            <w:pPr>
              <w:pStyle w:val="Tablehead"/>
              <w:rPr>
                <w:rFonts w:ascii="Times New Roman" w:hAnsi="Times New Roman"/>
              </w:rPr>
            </w:pPr>
            <w:r w:rsidRPr="00905DB4">
              <w:rPr>
                <w:rFonts w:ascii="Times New Roman" w:hAnsi="Times New Roman"/>
              </w:rPr>
              <w:t>System Property</w:t>
            </w:r>
          </w:p>
        </w:tc>
        <w:tc>
          <w:tcPr>
            <w:tcW w:w="4716" w:type="dxa"/>
            <w:tcMar>
              <w:left w:w="108" w:type="dxa"/>
              <w:right w:w="108" w:type="dxa"/>
            </w:tcMar>
            <w:vAlign w:val="center"/>
          </w:tcPr>
          <w:p w14:paraId="5C4D847A" w14:textId="77777777" w:rsidR="00457200" w:rsidRPr="00905DB4" w:rsidRDefault="00457200" w:rsidP="00905DB4">
            <w:pPr>
              <w:pStyle w:val="Tablehead"/>
              <w:rPr>
                <w:rFonts w:ascii="Times New Roman" w:hAnsi="Times New Roman"/>
              </w:rPr>
            </w:pPr>
            <w:r w:rsidRPr="00905DB4">
              <w:rPr>
                <w:rFonts w:ascii="Times New Roman" w:hAnsi="Times New Roman"/>
              </w:rPr>
              <w:t>Value</w:t>
            </w:r>
          </w:p>
        </w:tc>
      </w:tr>
      <w:tr w:rsidR="00457200" w:rsidRPr="003C5958" w14:paraId="0582ECCD" w14:textId="77777777" w:rsidTr="00905DB4">
        <w:trPr>
          <w:trHeight w:val="780"/>
        </w:trPr>
        <w:tc>
          <w:tcPr>
            <w:tcW w:w="4928" w:type="dxa"/>
            <w:tcMar>
              <w:left w:w="108" w:type="dxa"/>
              <w:right w:w="108" w:type="dxa"/>
            </w:tcMar>
            <w:vAlign w:val="center"/>
          </w:tcPr>
          <w:p w14:paraId="46FACF52" w14:textId="77777777" w:rsidR="00457200" w:rsidRPr="00905DB4" w:rsidRDefault="00457200" w:rsidP="00505A10">
            <w:pPr>
              <w:pStyle w:val="Tabletext"/>
              <w:rPr>
                <w:rFonts w:ascii="Times New Roman" w:hAnsi="Times New Roman"/>
              </w:rPr>
            </w:pPr>
            <w:r w:rsidRPr="00905DB4">
              <w:rPr>
                <w:rFonts w:ascii="Times New Roman" w:hAnsi="Times New Roman"/>
              </w:rPr>
              <w:t>Cell radius/Deployment density</w:t>
            </w:r>
          </w:p>
        </w:tc>
        <w:tc>
          <w:tcPr>
            <w:tcW w:w="4716" w:type="dxa"/>
            <w:tcMar>
              <w:left w:w="108" w:type="dxa"/>
              <w:right w:w="108" w:type="dxa"/>
            </w:tcMar>
            <w:vAlign w:val="center"/>
          </w:tcPr>
          <w:p w14:paraId="1EF05894" w14:textId="77777777" w:rsidR="00457200" w:rsidRPr="002A68A9" w:rsidRDefault="00457200" w:rsidP="00505A10">
            <w:pPr>
              <w:pStyle w:val="Tabletext"/>
              <w:jc w:val="center"/>
              <w:rPr>
                <w:rFonts w:ascii="Times New Roman" w:hAnsi="Times New Roman"/>
                <w:lang w:val="en-GB"/>
              </w:rPr>
            </w:pPr>
            <w:r w:rsidRPr="002A68A9">
              <w:rPr>
                <w:rFonts w:ascii="Times New Roman" w:hAnsi="Times New Roman"/>
                <w:lang w:val="en-GB"/>
              </w:rPr>
              <w:t>0.15-0.6 km</w:t>
            </w:r>
            <w:r w:rsidRPr="002A68A9">
              <w:rPr>
                <w:rFonts w:ascii="Times New Roman" w:hAnsi="Times New Roman"/>
                <w:lang w:val="en-GB"/>
              </w:rPr>
              <w:br/>
              <w:t>(typical figure to be used in sharing studies 0.3 km)</w:t>
            </w:r>
          </w:p>
        </w:tc>
      </w:tr>
      <w:tr w:rsidR="00457200" w:rsidRPr="00905DB4" w14:paraId="7E5BAEBB" w14:textId="77777777" w:rsidTr="00905DB4">
        <w:trPr>
          <w:trHeight w:val="314"/>
        </w:trPr>
        <w:tc>
          <w:tcPr>
            <w:tcW w:w="4928" w:type="dxa"/>
            <w:tcMar>
              <w:left w:w="108" w:type="dxa"/>
              <w:right w:w="108" w:type="dxa"/>
            </w:tcMar>
            <w:vAlign w:val="center"/>
          </w:tcPr>
          <w:p w14:paraId="0AC32F72" w14:textId="77777777" w:rsidR="00457200" w:rsidRPr="00905DB4" w:rsidRDefault="00457200" w:rsidP="00505A10">
            <w:pPr>
              <w:pStyle w:val="Tabletext"/>
              <w:rPr>
                <w:rFonts w:ascii="Times New Roman" w:hAnsi="Times New Roman"/>
              </w:rPr>
            </w:pPr>
            <w:r w:rsidRPr="00905DB4">
              <w:rPr>
                <w:rFonts w:ascii="Times New Roman" w:hAnsi="Times New Roman"/>
              </w:rPr>
              <w:t>Antenna height</w:t>
            </w:r>
          </w:p>
        </w:tc>
        <w:tc>
          <w:tcPr>
            <w:tcW w:w="4716" w:type="dxa"/>
            <w:tcMar>
              <w:left w:w="108" w:type="dxa"/>
              <w:right w:w="108" w:type="dxa"/>
            </w:tcMar>
            <w:vAlign w:val="center"/>
          </w:tcPr>
          <w:p w14:paraId="7CFFDA03"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20 m</w:t>
            </w:r>
          </w:p>
        </w:tc>
      </w:tr>
      <w:tr w:rsidR="00457200" w:rsidRPr="00905DB4" w14:paraId="35C3D160" w14:textId="77777777" w:rsidTr="00905DB4">
        <w:trPr>
          <w:trHeight w:val="314"/>
        </w:trPr>
        <w:tc>
          <w:tcPr>
            <w:tcW w:w="4928" w:type="dxa"/>
            <w:tcMar>
              <w:left w:w="108" w:type="dxa"/>
              <w:right w:w="108" w:type="dxa"/>
            </w:tcMar>
            <w:vAlign w:val="center"/>
          </w:tcPr>
          <w:p w14:paraId="1E4B2FB3" w14:textId="77777777" w:rsidR="00457200" w:rsidRPr="00905DB4" w:rsidRDefault="00457200" w:rsidP="00505A10">
            <w:pPr>
              <w:pStyle w:val="Tabletext"/>
              <w:rPr>
                <w:rFonts w:ascii="Times New Roman" w:hAnsi="Times New Roman"/>
              </w:rPr>
            </w:pPr>
            <w:r w:rsidRPr="00905DB4">
              <w:rPr>
                <w:rFonts w:ascii="Times New Roman" w:hAnsi="Times New Roman"/>
              </w:rPr>
              <w:t>Sectorisation</w:t>
            </w:r>
          </w:p>
        </w:tc>
        <w:tc>
          <w:tcPr>
            <w:tcW w:w="4716" w:type="dxa"/>
            <w:tcMar>
              <w:left w:w="108" w:type="dxa"/>
              <w:right w:w="108" w:type="dxa"/>
            </w:tcMar>
            <w:vAlign w:val="center"/>
          </w:tcPr>
          <w:p w14:paraId="4571B1EE"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3 sectors</w:t>
            </w:r>
          </w:p>
        </w:tc>
      </w:tr>
      <w:tr w:rsidR="00457200" w:rsidRPr="00905DB4" w14:paraId="0047CA50" w14:textId="77777777" w:rsidTr="00905DB4">
        <w:trPr>
          <w:trHeight w:val="314"/>
        </w:trPr>
        <w:tc>
          <w:tcPr>
            <w:tcW w:w="4928" w:type="dxa"/>
            <w:tcMar>
              <w:left w:w="108" w:type="dxa"/>
              <w:right w:w="108" w:type="dxa"/>
            </w:tcMar>
            <w:vAlign w:val="center"/>
          </w:tcPr>
          <w:p w14:paraId="34442884" w14:textId="77777777" w:rsidR="00457200" w:rsidRPr="00905DB4" w:rsidRDefault="00457200" w:rsidP="00505A10">
            <w:pPr>
              <w:pStyle w:val="Tabletext"/>
              <w:rPr>
                <w:rFonts w:ascii="Times New Roman" w:hAnsi="Times New Roman"/>
              </w:rPr>
            </w:pPr>
            <w:r w:rsidRPr="00905DB4">
              <w:rPr>
                <w:rFonts w:ascii="Times New Roman" w:hAnsi="Times New Roman"/>
              </w:rPr>
              <w:t>Mechanical downtilt</w:t>
            </w:r>
          </w:p>
        </w:tc>
        <w:tc>
          <w:tcPr>
            <w:tcW w:w="4716" w:type="dxa"/>
            <w:tcMar>
              <w:left w:w="108" w:type="dxa"/>
              <w:right w:w="108" w:type="dxa"/>
            </w:tcMar>
            <w:vAlign w:val="center"/>
          </w:tcPr>
          <w:p w14:paraId="35D32539"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10 degrees</w:t>
            </w:r>
          </w:p>
        </w:tc>
      </w:tr>
      <w:tr w:rsidR="00457200" w:rsidRPr="00905DB4" w14:paraId="1A16D74F" w14:textId="77777777" w:rsidTr="00905DB4">
        <w:trPr>
          <w:trHeight w:val="314"/>
        </w:trPr>
        <w:tc>
          <w:tcPr>
            <w:tcW w:w="4928" w:type="dxa"/>
            <w:tcMar>
              <w:left w:w="108" w:type="dxa"/>
              <w:right w:w="108" w:type="dxa"/>
            </w:tcMar>
            <w:vAlign w:val="center"/>
          </w:tcPr>
          <w:p w14:paraId="5D2900EE" w14:textId="77777777" w:rsidR="00457200" w:rsidRPr="00905DB4" w:rsidRDefault="00457200" w:rsidP="00505A10">
            <w:pPr>
              <w:pStyle w:val="Tabletext"/>
              <w:rPr>
                <w:rFonts w:ascii="Times New Roman" w:hAnsi="Times New Roman"/>
              </w:rPr>
            </w:pPr>
            <w:r w:rsidRPr="00905DB4">
              <w:rPr>
                <w:rFonts w:ascii="Times New Roman" w:hAnsi="Times New Roman"/>
              </w:rPr>
              <w:t>Frequency reuse</w:t>
            </w:r>
          </w:p>
        </w:tc>
        <w:tc>
          <w:tcPr>
            <w:tcW w:w="4716" w:type="dxa"/>
            <w:tcMar>
              <w:left w:w="108" w:type="dxa"/>
              <w:right w:w="108" w:type="dxa"/>
            </w:tcMar>
            <w:vAlign w:val="center"/>
          </w:tcPr>
          <w:p w14:paraId="09158834"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1</w:t>
            </w:r>
          </w:p>
        </w:tc>
      </w:tr>
      <w:tr w:rsidR="00457200" w:rsidRPr="003C5958" w14:paraId="6D2832AD" w14:textId="77777777" w:rsidTr="00905DB4">
        <w:trPr>
          <w:trHeight w:val="547"/>
        </w:trPr>
        <w:tc>
          <w:tcPr>
            <w:tcW w:w="4928" w:type="dxa"/>
            <w:tcMar>
              <w:left w:w="108" w:type="dxa"/>
              <w:right w:w="108" w:type="dxa"/>
            </w:tcMar>
            <w:vAlign w:val="center"/>
          </w:tcPr>
          <w:p w14:paraId="794EAFD0" w14:textId="77777777" w:rsidR="00457200" w:rsidRPr="00905DB4" w:rsidRDefault="00457200" w:rsidP="00505A10">
            <w:pPr>
              <w:pStyle w:val="Tabletext"/>
              <w:rPr>
                <w:rFonts w:ascii="Times New Roman" w:hAnsi="Times New Roman"/>
              </w:rPr>
            </w:pPr>
            <w:r w:rsidRPr="00905DB4">
              <w:rPr>
                <w:rFonts w:ascii="Times New Roman" w:hAnsi="Times New Roman"/>
              </w:rPr>
              <w:t>Antenna pattern</w:t>
            </w:r>
          </w:p>
        </w:tc>
        <w:tc>
          <w:tcPr>
            <w:tcW w:w="4716" w:type="dxa"/>
            <w:tcMar>
              <w:left w:w="108" w:type="dxa"/>
              <w:right w:w="108" w:type="dxa"/>
            </w:tcMar>
            <w:vAlign w:val="center"/>
          </w:tcPr>
          <w:p w14:paraId="5ABBAEA7" w14:textId="5EFCEDE2" w:rsidR="00457200" w:rsidRPr="002A68A9" w:rsidRDefault="00457200" w:rsidP="00505A10">
            <w:pPr>
              <w:pStyle w:val="Tabletext"/>
              <w:jc w:val="center"/>
              <w:rPr>
                <w:rFonts w:ascii="Times New Roman" w:hAnsi="Times New Roman"/>
                <w:lang w:val="en-GB"/>
              </w:rPr>
            </w:pPr>
            <w:r w:rsidRPr="002A68A9">
              <w:rPr>
                <w:rFonts w:ascii="Times New Roman" w:hAnsi="Times New Roman"/>
                <w:lang w:val="en-GB"/>
              </w:rPr>
              <w:t>According to ITU-R M.2101</w:t>
            </w:r>
            <w:r w:rsidRPr="002A68A9">
              <w:rPr>
                <w:rFonts w:ascii="Times New Roman" w:hAnsi="Times New Roman"/>
                <w:lang w:val="en-GB"/>
              </w:rPr>
              <w:br/>
              <w:t xml:space="preserve">(refer to </w:t>
            </w:r>
            <w:r w:rsidRPr="002A68A9">
              <w:rPr>
                <w:rFonts w:ascii="Times New Roman" w:hAnsi="Times New Roman"/>
                <w:szCs w:val="16"/>
                <w:lang w:val="en-GB"/>
              </w:rPr>
              <w:t>§</w:t>
            </w:r>
            <w:r w:rsidR="0011270C">
              <w:rPr>
                <w:rFonts w:ascii="Times New Roman" w:hAnsi="Times New Roman"/>
                <w:szCs w:val="16"/>
                <w:lang w:val="en-GB"/>
              </w:rPr>
              <w:t xml:space="preserve"> </w:t>
            </w:r>
            <w:r w:rsidRPr="002A68A9">
              <w:rPr>
                <w:rFonts w:ascii="Times New Roman" w:hAnsi="Times New Roman"/>
                <w:szCs w:val="16"/>
                <w:lang w:val="en-GB"/>
              </w:rPr>
              <w:t>1.3 for details)</w:t>
            </w:r>
          </w:p>
        </w:tc>
      </w:tr>
      <w:tr w:rsidR="00457200" w:rsidRPr="00905DB4" w14:paraId="46CCC81F" w14:textId="77777777" w:rsidTr="00905DB4">
        <w:trPr>
          <w:trHeight w:val="293"/>
        </w:trPr>
        <w:tc>
          <w:tcPr>
            <w:tcW w:w="4928" w:type="dxa"/>
            <w:tcMar>
              <w:left w:w="108" w:type="dxa"/>
              <w:right w:w="108" w:type="dxa"/>
            </w:tcMar>
            <w:vAlign w:val="center"/>
          </w:tcPr>
          <w:p w14:paraId="3A2D1A46" w14:textId="77777777" w:rsidR="00457200" w:rsidRPr="00905DB4" w:rsidRDefault="00457200" w:rsidP="00505A10">
            <w:pPr>
              <w:pStyle w:val="Tabletext"/>
              <w:rPr>
                <w:rFonts w:ascii="Times New Roman" w:hAnsi="Times New Roman"/>
              </w:rPr>
            </w:pPr>
            <w:r w:rsidRPr="00905DB4">
              <w:rPr>
                <w:rFonts w:ascii="Times New Roman" w:hAnsi="Times New Roman"/>
                <w:lang w:eastAsia="ja-JP"/>
              </w:rPr>
              <w:t>Element gain</w:t>
            </w:r>
            <w:r w:rsidRPr="00905DB4">
              <w:rPr>
                <w:rFonts w:ascii="Times New Roman" w:hAnsi="Times New Roman"/>
                <w:lang w:eastAsia="zh-CN"/>
              </w:rPr>
              <w:t xml:space="preserve"> (dBi)</w:t>
            </w:r>
          </w:p>
        </w:tc>
        <w:tc>
          <w:tcPr>
            <w:tcW w:w="4716" w:type="dxa"/>
            <w:tcMar>
              <w:left w:w="108" w:type="dxa"/>
              <w:right w:w="108" w:type="dxa"/>
            </w:tcMar>
            <w:vAlign w:val="center"/>
          </w:tcPr>
          <w:p w14:paraId="6F55B9FB"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8</w:t>
            </w:r>
          </w:p>
        </w:tc>
      </w:tr>
      <w:tr w:rsidR="00457200" w:rsidRPr="00905DB4" w14:paraId="60D99789" w14:textId="77777777" w:rsidTr="00905DB4">
        <w:trPr>
          <w:trHeight w:val="527"/>
        </w:trPr>
        <w:tc>
          <w:tcPr>
            <w:tcW w:w="4928" w:type="dxa"/>
            <w:tcMar>
              <w:left w:w="108" w:type="dxa"/>
              <w:right w:w="108" w:type="dxa"/>
            </w:tcMar>
            <w:vAlign w:val="center"/>
          </w:tcPr>
          <w:p w14:paraId="39262381" w14:textId="77777777" w:rsidR="00457200" w:rsidRPr="002A68A9" w:rsidRDefault="00457200" w:rsidP="00905DB4">
            <w:pPr>
              <w:pStyle w:val="Tabletext"/>
              <w:jc w:val="left"/>
              <w:rPr>
                <w:rFonts w:ascii="Times New Roman" w:hAnsi="Times New Roman"/>
                <w:lang w:val="en-GB"/>
              </w:rPr>
            </w:pPr>
            <w:r w:rsidRPr="002A68A9">
              <w:rPr>
                <w:rFonts w:ascii="Times New Roman" w:hAnsi="Times New Roman"/>
                <w:lang w:val="en-GB" w:eastAsia="ja-JP"/>
              </w:rPr>
              <w:t>Horizontal/vertical 3 dB beamwidth of single element (degree)</w:t>
            </w:r>
          </w:p>
        </w:tc>
        <w:tc>
          <w:tcPr>
            <w:tcW w:w="4716" w:type="dxa"/>
            <w:tcMar>
              <w:left w:w="108" w:type="dxa"/>
              <w:right w:w="108" w:type="dxa"/>
            </w:tcMar>
            <w:vAlign w:val="center"/>
          </w:tcPr>
          <w:p w14:paraId="072CE854" w14:textId="6D136B01" w:rsidR="00457200" w:rsidRPr="00905DB4" w:rsidRDefault="00457200" w:rsidP="00505A10">
            <w:pPr>
              <w:pStyle w:val="Tabletext"/>
              <w:jc w:val="center"/>
              <w:rPr>
                <w:rFonts w:ascii="Times New Roman" w:hAnsi="Times New Roman"/>
              </w:rPr>
            </w:pPr>
            <w:r w:rsidRPr="00905DB4">
              <w:rPr>
                <w:rFonts w:ascii="Times New Roman" w:hAnsi="Times New Roman"/>
              </w:rPr>
              <w:t>80</w:t>
            </w:r>
            <w:r w:rsidR="006052F1" w:rsidRPr="00905DB4">
              <w:rPr>
                <w:rFonts w:ascii="Times New Roman" w:hAnsi="Times New Roman"/>
                <w:lang w:eastAsia="ko-KR"/>
              </w:rPr>
              <w:t>°</w:t>
            </w:r>
            <w:r w:rsidRPr="00905DB4">
              <w:rPr>
                <w:rFonts w:ascii="Times New Roman" w:hAnsi="Times New Roman"/>
                <w:lang w:eastAsia="ko-KR"/>
              </w:rPr>
              <w:t xml:space="preserve"> </w:t>
            </w:r>
            <w:r w:rsidRPr="00905DB4">
              <w:rPr>
                <w:rFonts w:ascii="Times New Roman" w:hAnsi="Times New Roman"/>
              </w:rPr>
              <w:t xml:space="preserve">for </w:t>
            </w:r>
            <w:r w:rsidRPr="00905DB4">
              <w:rPr>
                <w:rFonts w:ascii="Times New Roman" w:hAnsi="Times New Roman"/>
                <w:lang w:eastAsia="ko-KR"/>
              </w:rPr>
              <w:t>H</w:t>
            </w:r>
            <w:r w:rsidRPr="00905DB4">
              <w:rPr>
                <w:rFonts w:ascii="Times New Roman" w:hAnsi="Times New Roman"/>
                <w:lang w:eastAsia="ko-KR"/>
              </w:rPr>
              <w:br/>
            </w:r>
            <w:r w:rsidRPr="00905DB4">
              <w:rPr>
                <w:rFonts w:ascii="Times New Roman" w:hAnsi="Times New Roman"/>
              </w:rPr>
              <w:t>65</w:t>
            </w:r>
            <w:r w:rsidRPr="00905DB4">
              <w:rPr>
                <w:rFonts w:ascii="Times New Roman" w:eastAsia="Malgun Gothic" w:hAnsi="Times New Roman"/>
                <w:lang w:eastAsia="ko-KR"/>
              </w:rPr>
              <w:t xml:space="preserve"> </w:t>
            </w:r>
            <w:r w:rsidRPr="00905DB4">
              <w:rPr>
                <w:rFonts w:ascii="Times New Roman" w:hAnsi="Times New Roman"/>
              </w:rPr>
              <w:t xml:space="preserve">for </w:t>
            </w:r>
            <w:r w:rsidRPr="00905DB4">
              <w:rPr>
                <w:rFonts w:ascii="Times New Roman" w:hAnsi="Times New Roman"/>
                <w:lang w:eastAsia="ko-KR"/>
              </w:rPr>
              <w:t>V</w:t>
            </w:r>
          </w:p>
        </w:tc>
      </w:tr>
      <w:tr w:rsidR="00457200" w:rsidRPr="00905DB4" w14:paraId="64E4B490" w14:textId="77777777" w:rsidTr="00905DB4">
        <w:trPr>
          <w:trHeight w:val="293"/>
        </w:trPr>
        <w:tc>
          <w:tcPr>
            <w:tcW w:w="4928" w:type="dxa"/>
            <w:tcMar>
              <w:left w:w="108" w:type="dxa"/>
              <w:right w:w="108" w:type="dxa"/>
            </w:tcMar>
            <w:vAlign w:val="center"/>
          </w:tcPr>
          <w:p w14:paraId="16974561" w14:textId="77777777" w:rsidR="00457200" w:rsidRPr="002A68A9" w:rsidRDefault="00457200" w:rsidP="00505A10">
            <w:pPr>
              <w:pStyle w:val="Tabletext"/>
              <w:rPr>
                <w:rFonts w:ascii="Times New Roman" w:hAnsi="Times New Roman"/>
                <w:lang w:val="en-GB" w:eastAsia="zh-CN"/>
              </w:rPr>
            </w:pPr>
            <w:r w:rsidRPr="002A68A9">
              <w:rPr>
                <w:rFonts w:ascii="Times New Roman" w:hAnsi="Times New Roman"/>
                <w:lang w:val="en-GB" w:eastAsia="zh-CN"/>
              </w:rPr>
              <w:t>Horizontal/vertical front-to-back ratio (dB)</w:t>
            </w:r>
          </w:p>
        </w:tc>
        <w:tc>
          <w:tcPr>
            <w:tcW w:w="4716" w:type="dxa"/>
            <w:tcMar>
              <w:left w:w="108" w:type="dxa"/>
              <w:right w:w="108" w:type="dxa"/>
            </w:tcMar>
            <w:vAlign w:val="center"/>
          </w:tcPr>
          <w:p w14:paraId="444D4F36"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25 for both H/V</w:t>
            </w:r>
          </w:p>
        </w:tc>
      </w:tr>
      <w:tr w:rsidR="00457200" w:rsidRPr="00905DB4" w14:paraId="3CA6357B" w14:textId="77777777" w:rsidTr="00905DB4">
        <w:trPr>
          <w:trHeight w:val="293"/>
        </w:trPr>
        <w:tc>
          <w:tcPr>
            <w:tcW w:w="4928" w:type="dxa"/>
            <w:tcMar>
              <w:left w:w="108" w:type="dxa"/>
              <w:right w:w="108" w:type="dxa"/>
            </w:tcMar>
            <w:vAlign w:val="center"/>
          </w:tcPr>
          <w:p w14:paraId="34EFF25F" w14:textId="77777777" w:rsidR="00457200" w:rsidRPr="00905DB4" w:rsidRDefault="00457200" w:rsidP="00505A10">
            <w:pPr>
              <w:pStyle w:val="Tabletext"/>
              <w:rPr>
                <w:rFonts w:ascii="Times New Roman" w:hAnsi="Times New Roman"/>
              </w:rPr>
            </w:pPr>
            <w:r w:rsidRPr="00905DB4">
              <w:rPr>
                <w:rFonts w:ascii="Times New Roman" w:hAnsi="Times New Roman"/>
                <w:lang w:eastAsia="ja-JP"/>
              </w:rPr>
              <w:t>Antenna polarization</w:t>
            </w:r>
          </w:p>
        </w:tc>
        <w:tc>
          <w:tcPr>
            <w:tcW w:w="4716" w:type="dxa"/>
            <w:tcMar>
              <w:left w:w="108" w:type="dxa"/>
              <w:right w:w="108" w:type="dxa"/>
            </w:tcMar>
            <w:vAlign w:val="center"/>
          </w:tcPr>
          <w:p w14:paraId="7431FC3A" w14:textId="30C00987" w:rsidR="00457200" w:rsidRPr="00905DB4" w:rsidRDefault="00457200" w:rsidP="00505A10">
            <w:pPr>
              <w:pStyle w:val="Tabletext"/>
              <w:jc w:val="center"/>
              <w:rPr>
                <w:rFonts w:ascii="Times New Roman" w:hAnsi="Times New Roman"/>
              </w:rPr>
            </w:pPr>
            <w:r w:rsidRPr="00905DB4">
              <w:rPr>
                <w:rFonts w:ascii="Times New Roman" w:hAnsi="Times New Roman"/>
              </w:rPr>
              <w:t>Linear ±45</w:t>
            </w:r>
            <w:r w:rsidR="006052F1" w:rsidRPr="00905DB4">
              <w:rPr>
                <w:rFonts w:ascii="Times New Roman" w:hAnsi="Times New Roman"/>
                <w:lang w:eastAsia="ko-KR"/>
              </w:rPr>
              <w:t>°</w:t>
            </w:r>
          </w:p>
        </w:tc>
      </w:tr>
      <w:tr w:rsidR="00457200" w:rsidRPr="00905DB4" w14:paraId="4542F2C5" w14:textId="77777777" w:rsidTr="00905DB4">
        <w:trPr>
          <w:trHeight w:val="293"/>
        </w:trPr>
        <w:tc>
          <w:tcPr>
            <w:tcW w:w="4928" w:type="dxa"/>
            <w:tcMar>
              <w:left w:w="108" w:type="dxa"/>
              <w:right w:w="108" w:type="dxa"/>
            </w:tcMar>
            <w:vAlign w:val="center"/>
          </w:tcPr>
          <w:p w14:paraId="4F5E85A0" w14:textId="77777777" w:rsidR="00457200" w:rsidRPr="002A68A9" w:rsidRDefault="00457200" w:rsidP="00505A10">
            <w:pPr>
              <w:pStyle w:val="Tabletext"/>
              <w:rPr>
                <w:rFonts w:ascii="Times New Roman" w:hAnsi="Times New Roman"/>
                <w:lang w:val="en-GB"/>
              </w:rPr>
            </w:pPr>
            <w:r w:rsidRPr="002A68A9">
              <w:rPr>
                <w:rFonts w:ascii="Times New Roman" w:hAnsi="Times New Roman"/>
                <w:lang w:val="en-GB"/>
              </w:rPr>
              <w:t>Antenna array configuration (Row × Column)</w:t>
            </w:r>
          </w:p>
        </w:tc>
        <w:tc>
          <w:tcPr>
            <w:tcW w:w="4716" w:type="dxa"/>
            <w:tcMar>
              <w:left w:w="108" w:type="dxa"/>
              <w:right w:w="108" w:type="dxa"/>
            </w:tcMar>
            <w:vAlign w:val="center"/>
          </w:tcPr>
          <w:p w14:paraId="78393213"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8 × 8 elements</w:t>
            </w:r>
          </w:p>
        </w:tc>
      </w:tr>
      <w:tr w:rsidR="00457200" w:rsidRPr="003C5958" w14:paraId="7D7480D0" w14:textId="77777777" w:rsidTr="006D36A1">
        <w:trPr>
          <w:trHeight w:val="50"/>
        </w:trPr>
        <w:tc>
          <w:tcPr>
            <w:tcW w:w="4928" w:type="dxa"/>
            <w:tcMar>
              <w:left w:w="108" w:type="dxa"/>
              <w:right w:w="108" w:type="dxa"/>
            </w:tcMar>
            <w:vAlign w:val="center"/>
          </w:tcPr>
          <w:p w14:paraId="346850C0" w14:textId="77777777" w:rsidR="00457200" w:rsidRPr="002A68A9" w:rsidRDefault="00457200" w:rsidP="00505A10">
            <w:pPr>
              <w:pStyle w:val="Tabletext"/>
              <w:rPr>
                <w:rFonts w:ascii="Times New Roman" w:hAnsi="Times New Roman"/>
                <w:lang w:val="en-GB"/>
              </w:rPr>
            </w:pPr>
            <w:r w:rsidRPr="002A68A9">
              <w:rPr>
                <w:rFonts w:ascii="Times New Roman" w:hAnsi="Times New Roman"/>
                <w:lang w:val="en-GB"/>
              </w:rPr>
              <w:t>Horizontal/Vertical radiating element spacing</w:t>
            </w:r>
          </w:p>
        </w:tc>
        <w:tc>
          <w:tcPr>
            <w:tcW w:w="4716" w:type="dxa"/>
            <w:tcMar>
              <w:left w:w="108" w:type="dxa"/>
              <w:right w:w="108" w:type="dxa"/>
            </w:tcMar>
            <w:vAlign w:val="center"/>
          </w:tcPr>
          <w:p w14:paraId="20EE9FC8" w14:textId="77777777" w:rsidR="00457200" w:rsidRPr="002A68A9" w:rsidRDefault="00457200" w:rsidP="00505A10">
            <w:pPr>
              <w:pStyle w:val="Tabletext"/>
              <w:jc w:val="center"/>
              <w:rPr>
                <w:rFonts w:ascii="Times New Roman" w:hAnsi="Times New Roman"/>
                <w:lang w:val="en-GB"/>
              </w:rPr>
            </w:pPr>
            <w:r w:rsidRPr="002A68A9">
              <w:rPr>
                <w:rFonts w:ascii="Times New Roman" w:hAnsi="Times New Roman"/>
                <w:lang w:val="en-GB"/>
              </w:rPr>
              <w:t>0.6 of wavelength for H, 0.9 of wavelength for V</w:t>
            </w:r>
          </w:p>
        </w:tc>
      </w:tr>
      <w:tr w:rsidR="00457200" w:rsidRPr="00905DB4" w14:paraId="7BABA6EE" w14:textId="77777777" w:rsidTr="00905DB4">
        <w:trPr>
          <w:trHeight w:val="293"/>
        </w:trPr>
        <w:tc>
          <w:tcPr>
            <w:tcW w:w="4928" w:type="dxa"/>
            <w:tcMar>
              <w:left w:w="108" w:type="dxa"/>
              <w:right w:w="108" w:type="dxa"/>
            </w:tcMar>
            <w:vAlign w:val="center"/>
          </w:tcPr>
          <w:p w14:paraId="797E9E80" w14:textId="77777777" w:rsidR="00457200" w:rsidRPr="00905DB4" w:rsidRDefault="00457200" w:rsidP="00505A10">
            <w:pPr>
              <w:pStyle w:val="Tabletext"/>
              <w:rPr>
                <w:rFonts w:ascii="Times New Roman" w:hAnsi="Times New Roman"/>
              </w:rPr>
            </w:pPr>
            <w:r w:rsidRPr="00905DB4">
              <w:rPr>
                <w:rFonts w:ascii="Times New Roman" w:hAnsi="Times New Roman"/>
              </w:rPr>
              <w:t>Indoor base station deployment</w:t>
            </w:r>
          </w:p>
        </w:tc>
        <w:tc>
          <w:tcPr>
            <w:tcW w:w="4716" w:type="dxa"/>
            <w:tcMar>
              <w:left w:w="108" w:type="dxa"/>
              <w:right w:w="108" w:type="dxa"/>
            </w:tcMar>
            <w:vAlign w:val="center"/>
          </w:tcPr>
          <w:p w14:paraId="099386EB"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n.a.</w:t>
            </w:r>
          </w:p>
        </w:tc>
      </w:tr>
      <w:tr w:rsidR="00457200" w:rsidRPr="00905DB4" w14:paraId="62DC65B3" w14:textId="77777777" w:rsidTr="00905DB4">
        <w:trPr>
          <w:trHeight w:val="293"/>
        </w:trPr>
        <w:tc>
          <w:tcPr>
            <w:tcW w:w="4928" w:type="dxa"/>
            <w:tcMar>
              <w:left w:w="108" w:type="dxa"/>
              <w:right w:w="108" w:type="dxa"/>
            </w:tcMar>
            <w:vAlign w:val="center"/>
          </w:tcPr>
          <w:p w14:paraId="032FF632" w14:textId="77777777" w:rsidR="00457200" w:rsidRPr="002A68A9" w:rsidRDefault="00457200" w:rsidP="00505A10">
            <w:pPr>
              <w:pStyle w:val="Tabletext"/>
              <w:rPr>
                <w:rFonts w:ascii="Times New Roman" w:hAnsi="Times New Roman"/>
                <w:lang w:val="en-GB"/>
              </w:rPr>
            </w:pPr>
            <w:r w:rsidRPr="002A68A9">
              <w:rPr>
                <w:rFonts w:ascii="Times New Roman" w:hAnsi="Times New Roman"/>
                <w:lang w:val="en-GB"/>
              </w:rPr>
              <w:t>Indoor base station penetration loss</w:t>
            </w:r>
          </w:p>
        </w:tc>
        <w:tc>
          <w:tcPr>
            <w:tcW w:w="4716" w:type="dxa"/>
            <w:tcMar>
              <w:left w:w="108" w:type="dxa"/>
              <w:right w:w="108" w:type="dxa"/>
            </w:tcMar>
            <w:vAlign w:val="center"/>
          </w:tcPr>
          <w:p w14:paraId="620487D8"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n.a.</w:t>
            </w:r>
          </w:p>
        </w:tc>
      </w:tr>
      <w:tr w:rsidR="00457200" w:rsidRPr="00905DB4" w14:paraId="2F720DA6" w14:textId="77777777" w:rsidTr="00905DB4">
        <w:trPr>
          <w:trHeight w:val="293"/>
        </w:trPr>
        <w:tc>
          <w:tcPr>
            <w:tcW w:w="4928" w:type="dxa"/>
            <w:tcMar>
              <w:left w:w="108" w:type="dxa"/>
              <w:right w:w="108" w:type="dxa"/>
            </w:tcMar>
            <w:vAlign w:val="center"/>
          </w:tcPr>
          <w:p w14:paraId="3C367B04" w14:textId="77777777" w:rsidR="00457200" w:rsidRPr="002A68A9" w:rsidRDefault="00457200" w:rsidP="00505A10">
            <w:pPr>
              <w:pStyle w:val="Tabletext"/>
              <w:rPr>
                <w:rFonts w:ascii="Times New Roman" w:hAnsi="Times New Roman"/>
                <w:lang w:val="en-GB"/>
              </w:rPr>
            </w:pPr>
            <w:r w:rsidRPr="002A68A9">
              <w:rPr>
                <w:rFonts w:ascii="Times New Roman" w:hAnsi="Times New Roman"/>
                <w:lang w:val="en-GB"/>
              </w:rPr>
              <w:t>Below rooftop base station antenna deployment</w:t>
            </w:r>
          </w:p>
        </w:tc>
        <w:tc>
          <w:tcPr>
            <w:tcW w:w="4716" w:type="dxa"/>
            <w:tcMar>
              <w:left w:w="108" w:type="dxa"/>
              <w:right w:w="108" w:type="dxa"/>
            </w:tcMar>
            <w:vAlign w:val="center"/>
          </w:tcPr>
          <w:p w14:paraId="111A0D04"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50%</w:t>
            </w:r>
          </w:p>
        </w:tc>
      </w:tr>
      <w:tr w:rsidR="00457200" w:rsidRPr="00905DB4" w14:paraId="36E78E22" w14:textId="77777777" w:rsidTr="00905DB4">
        <w:trPr>
          <w:trHeight w:val="293"/>
        </w:trPr>
        <w:tc>
          <w:tcPr>
            <w:tcW w:w="4928" w:type="dxa"/>
            <w:tcMar>
              <w:left w:w="108" w:type="dxa"/>
              <w:right w:w="108" w:type="dxa"/>
            </w:tcMar>
            <w:vAlign w:val="center"/>
          </w:tcPr>
          <w:p w14:paraId="45825FD0" w14:textId="77777777" w:rsidR="00457200" w:rsidRPr="00905DB4" w:rsidRDefault="00457200" w:rsidP="00505A10">
            <w:pPr>
              <w:pStyle w:val="Tabletext"/>
              <w:rPr>
                <w:rFonts w:ascii="Times New Roman" w:hAnsi="Times New Roman"/>
              </w:rPr>
            </w:pPr>
            <w:r w:rsidRPr="00905DB4">
              <w:rPr>
                <w:rFonts w:ascii="Times New Roman" w:hAnsi="Times New Roman"/>
                <w:lang w:eastAsia="ko-KR"/>
              </w:rPr>
              <w:t>Array Ohmic loss (dB)</w:t>
            </w:r>
          </w:p>
        </w:tc>
        <w:tc>
          <w:tcPr>
            <w:tcW w:w="4716" w:type="dxa"/>
            <w:tcMar>
              <w:left w:w="108" w:type="dxa"/>
              <w:right w:w="108" w:type="dxa"/>
            </w:tcMar>
            <w:vAlign w:val="center"/>
          </w:tcPr>
          <w:p w14:paraId="35A2857B" w14:textId="77777777" w:rsidR="00457200" w:rsidRPr="00905DB4" w:rsidRDefault="00457200" w:rsidP="00505A10">
            <w:pPr>
              <w:pStyle w:val="Tabletext"/>
              <w:jc w:val="center"/>
              <w:rPr>
                <w:rFonts w:ascii="Times New Roman" w:hAnsi="Times New Roman"/>
              </w:rPr>
            </w:pPr>
            <w:r w:rsidRPr="00905DB4">
              <w:rPr>
                <w:rFonts w:ascii="Times New Roman" w:hAnsi="Times New Roman"/>
              </w:rPr>
              <w:t>2</w:t>
            </w:r>
          </w:p>
        </w:tc>
      </w:tr>
      <w:tr w:rsidR="00457200" w:rsidRPr="00905DB4" w14:paraId="34C64C79" w14:textId="77777777" w:rsidTr="00905DB4">
        <w:trPr>
          <w:trHeight w:val="50"/>
        </w:trPr>
        <w:tc>
          <w:tcPr>
            <w:tcW w:w="4928" w:type="dxa"/>
            <w:tcMar>
              <w:left w:w="108" w:type="dxa"/>
              <w:right w:w="108" w:type="dxa"/>
            </w:tcMar>
            <w:vAlign w:val="center"/>
          </w:tcPr>
          <w:p w14:paraId="6C448F02" w14:textId="77777777" w:rsidR="00457200" w:rsidRPr="002A68A9" w:rsidRDefault="00457200" w:rsidP="00905DB4">
            <w:pPr>
              <w:pStyle w:val="Tabletext"/>
              <w:jc w:val="left"/>
              <w:rPr>
                <w:rFonts w:ascii="Times New Roman" w:hAnsi="Times New Roman"/>
                <w:lang w:val="en-GB" w:eastAsia="ko-KR"/>
              </w:rPr>
            </w:pPr>
            <w:r w:rsidRPr="002A68A9">
              <w:rPr>
                <w:rFonts w:ascii="Times New Roman" w:hAnsi="Times New Roman"/>
                <w:lang w:val="en-GB" w:eastAsia="ko-KR"/>
              </w:rPr>
              <w:t>Conducted power (before Ohmic loss) per antenna element (5/10/20 MHz))</w:t>
            </w:r>
          </w:p>
        </w:tc>
        <w:tc>
          <w:tcPr>
            <w:tcW w:w="4716" w:type="dxa"/>
            <w:tcMar>
              <w:left w:w="108" w:type="dxa"/>
              <w:right w:w="108" w:type="dxa"/>
            </w:tcMar>
            <w:vAlign w:val="center"/>
          </w:tcPr>
          <w:p w14:paraId="1D2F25B5" w14:textId="77777777" w:rsidR="00457200" w:rsidRPr="00905DB4" w:rsidRDefault="00457200" w:rsidP="00505A10">
            <w:pPr>
              <w:pStyle w:val="Tabletext"/>
              <w:jc w:val="center"/>
              <w:rPr>
                <w:rFonts w:ascii="Times New Roman" w:hAnsi="Times New Roman"/>
              </w:rPr>
            </w:pPr>
            <w:r w:rsidRPr="00905DB4">
              <w:rPr>
                <w:rFonts w:ascii="Times New Roman" w:hAnsi="Times New Roman"/>
                <w:lang w:eastAsia="ko-KR"/>
              </w:rPr>
              <w:t>25/28/31dBm</w:t>
            </w:r>
          </w:p>
        </w:tc>
      </w:tr>
      <w:tr w:rsidR="00457200" w:rsidRPr="00905DB4" w14:paraId="2EC61F0F" w14:textId="77777777" w:rsidTr="00905DB4">
        <w:trPr>
          <w:trHeight w:val="527"/>
        </w:trPr>
        <w:tc>
          <w:tcPr>
            <w:tcW w:w="4928" w:type="dxa"/>
            <w:tcMar>
              <w:left w:w="108" w:type="dxa"/>
              <w:right w:w="108" w:type="dxa"/>
            </w:tcMar>
            <w:vAlign w:val="center"/>
          </w:tcPr>
          <w:p w14:paraId="36708EE1" w14:textId="77777777" w:rsidR="00457200" w:rsidRPr="002A68A9" w:rsidRDefault="00457200" w:rsidP="00905DB4">
            <w:pPr>
              <w:pStyle w:val="Tabletext"/>
              <w:jc w:val="left"/>
              <w:rPr>
                <w:rFonts w:ascii="Times New Roman" w:hAnsi="Times New Roman"/>
                <w:lang w:val="en-GB" w:eastAsia="ko-KR"/>
              </w:rPr>
            </w:pPr>
            <w:r w:rsidRPr="002A68A9">
              <w:rPr>
                <w:rFonts w:ascii="Times New Roman" w:hAnsi="Times New Roman"/>
                <w:lang w:val="en-GB" w:eastAsia="ko-KR"/>
              </w:rPr>
              <w:t>Base station maximum coverage angle in the horizontal plane (degrees)</w:t>
            </w:r>
          </w:p>
        </w:tc>
        <w:tc>
          <w:tcPr>
            <w:tcW w:w="4716" w:type="dxa"/>
            <w:tcMar>
              <w:left w:w="108" w:type="dxa"/>
              <w:right w:w="108" w:type="dxa"/>
            </w:tcMar>
            <w:vAlign w:val="center"/>
          </w:tcPr>
          <w:p w14:paraId="17262E2C" w14:textId="77777777" w:rsidR="00457200" w:rsidRPr="00905DB4" w:rsidRDefault="00457200" w:rsidP="00505A10">
            <w:pPr>
              <w:pStyle w:val="Tabletext"/>
              <w:jc w:val="center"/>
              <w:rPr>
                <w:rFonts w:ascii="Times New Roman" w:hAnsi="Times New Roman"/>
                <w:lang w:eastAsia="ko-KR"/>
              </w:rPr>
            </w:pPr>
            <w:r w:rsidRPr="00905DB4">
              <w:rPr>
                <w:rFonts w:ascii="Times New Roman" w:hAnsi="Times New Roman"/>
                <w:lang w:eastAsia="ko-KR"/>
              </w:rPr>
              <w:t>120</w:t>
            </w:r>
          </w:p>
        </w:tc>
      </w:tr>
    </w:tbl>
    <w:p w14:paraId="169541BF" w14:textId="77777777" w:rsidR="00905DB4" w:rsidRDefault="00905DB4" w:rsidP="00905DB4">
      <w:pPr>
        <w:pStyle w:val="Tablefin"/>
      </w:pPr>
    </w:p>
    <w:p w14:paraId="01A24A76" w14:textId="61F42EFC" w:rsidR="00457200" w:rsidRPr="002F0A90" w:rsidRDefault="00457200" w:rsidP="006D36A1">
      <w:pPr>
        <w:pStyle w:val="TableNo"/>
      </w:pPr>
      <w:r w:rsidRPr="002F0A90">
        <w:t xml:space="preserve">TABLE </w:t>
      </w:r>
      <w:r>
        <w:t>A1.5</w:t>
      </w:r>
      <w:r w:rsidR="00466622">
        <w:t>6</w:t>
      </w:r>
    </w:p>
    <w:tbl>
      <w:tblPr>
        <w:tblW w:w="9639" w:type="dxa"/>
        <w:jc w:val="center"/>
        <w:tblLook w:val="04A0" w:firstRow="1" w:lastRow="0" w:firstColumn="1" w:lastColumn="0" w:noHBand="0" w:noVBand="1"/>
      </w:tblPr>
      <w:tblGrid>
        <w:gridCol w:w="5357"/>
        <w:gridCol w:w="4282"/>
      </w:tblGrid>
      <w:tr w:rsidR="00457200" w:rsidRPr="006D36A1" w14:paraId="2E7E5441" w14:textId="77777777" w:rsidTr="006D36A1">
        <w:trPr>
          <w:cantSplit/>
          <w:trHeight w:val="392"/>
          <w:tblHeader/>
          <w:jc w:val="center"/>
        </w:trPr>
        <w:tc>
          <w:tcPr>
            <w:tcW w:w="2779" w:type="pct"/>
            <w:tcBorders>
              <w:top w:val="single" w:sz="4" w:space="0" w:color="auto"/>
              <w:left w:val="single" w:sz="4" w:space="0" w:color="auto"/>
              <w:bottom w:val="single" w:sz="4" w:space="0" w:color="auto"/>
              <w:right w:val="single" w:sz="4" w:space="0" w:color="auto"/>
            </w:tcBorders>
            <w:vAlign w:val="center"/>
          </w:tcPr>
          <w:p w14:paraId="4A0F3355" w14:textId="77777777" w:rsidR="00457200" w:rsidRPr="002A68A9" w:rsidRDefault="00457200" w:rsidP="006D36A1">
            <w:pPr>
              <w:pStyle w:val="Tablehead"/>
              <w:keepLines/>
              <w:spacing w:before="120"/>
              <w:rPr>
                <w:lang w:val="en-GB"/>
              </w:rPr>
            </w:pPr>
            <w:r w:rsidRPr="002A68A9">
              <w:rPr>
                <w:lang w:val="en-GB"/>
              </w:rPr>
              <w:t>Technical characteristics of IMT urban macro BSs that use non-AASSystem Property</w:t>
            </w:r>
          </w:p>
        </w:tc>
        <w:tc>
          <w:tcPr>
            <w:tcW w:w="2221" w:type="pct"/>
            <w:tcBorders>
              <w:top w:val="single" w:sz="4" w:space="0" w:color="auto"/>
              <w:left w:val="single" w:sz="4" w:space="0" w:color="auto"/>
              <w:bottom w:val="single" w:sz="4" w:space="0" w:color="auto"/>
              <w:right w:val="single" w:sz="4" w:space="0" w:color="auto"/>
            </w:tcBorders>
            <w:vAlign w:val="center"/>
            <w:hideMark/>
          </w:tcPr>
          <w:p w14:paraId="44313300" w14:textId="77777777" w:rsidR="00457200" w:rsidRPr="006D36A1" w:rsidRDefault="00457200" w:rsidP="006D36A1">
            <w:pPr>
              <w:pStyle w:val="Tablehead"/>
              <w:keepLines/>
            </w:pPr>
            <w:r w:rsidRPr="006D36A1">
              <w:t>Value</w:t>
            </w:r>
          </w:p>
        </w:tc>
      </w:tr>
      <w:tr w:rsidR="00457200" w:rsidRPr="003C5958" w14:paraId="356D75BC" w14:textId="77777777" w:rsidTr="006D36A1">
        <w:trPr>
          <w:cantSplit/>
          <w:trHeight w:val="774"/>
          <w:jc w:val="center"/>
        </w:trPr>
        <w:tc>
          <w:tcPr>
            <w:tcW w:w="2779" w:type="pct"/>
            <w:tcBorders>
              <w:top w:val="single" w:sz="4" w:space="0" w:color="auto"/>
              <w:left w:val="single" w:sz="4" w:space="0" w:color="auto"/>
              <w:bottom w:val="single" w:sz="4" w:space="0" w:color="auto"/>
              <w:right w:val="single" w:sz="4" w:space="0" w:color="auto"/>
            </w:tcBorders>
            <w:hideMark/>
          </w:tcPr>
          <w:p w14:paraId="3F72FF81" w14:textId="77777777" w:rsidR="00457200" w:rsidRPr="006D36A1" w:rsidRDefault="00457200" w:rsidP="00505A10">
            <w:pPr>
              <w:pStyle w:val="Tabletext"/>
            </w:pPr>
            <w:r w:rsidRPr="006D36A1">
              <w:t>Cell radius/Deployment density</w:t>
            </w:r>
          </w:p>
        </w:tc>
        <w:tc>
          <w:tcPr>
            <w:tcW w:w="2221" w:type="pct"/>
            <w:tcBorders>
              <w:top w:val="single" w:sz="4" w:space="0" w:color="auto"/>
              <w:left w:val="single" w:sz="4" w:space="0" w:color="auto"/>
              <w:bottom w:val="single" w:sz="4" w:space="0" w:color="auto"/>
              <w:right w:val="single" w:sz="4" w:space="0" w:color="auto"/>
            </w:tcBorders>
            <w:hideMark/>
          </w:tcPr>
          <w:p w14:paraId="39C0D30D" w14:textId="77777777" w:rsidR="00457200" w:rsidRPr="002A68A9" w:rsidRDefault="00457200" w:rsidP="00505A10">
            <w:pPr>
              <w:pStyle w:val="Tabletext"/>
              <w:keepNext/>
              <w:keepLines/>
              <w:jc w:val="center"/>
              <w:rPr>
                <w:lang w:val="en-GB"/>
              </w:rPr>
            </w:pPr>
            <w:r w:rsidRPr="002A68A9">
              <w:rPr>
                <w:lang w:val="en-GB"/>
              </w:rPr>
              <w:t>0.15-0.6 km</w:t>
            </w:r>
            <w:r w:rsidRPr="002A68A9">
              <w:rPr>
                <w:lang w:val="en-GB"/>
              </w:rPr>
              <w:br/>
              <w:t>(typical figure to be used in sharing studies 0.3 km)</w:t>
            </w:r>
          </w:p>
        </w:tc>
      </w:tr>
      <w:tr w:rsidR="00457200" w:rsidRPr="006D36A1" w14:paraId="42EE134B" w14:textId="77777777" w:rsidTr="006D36A1">
        <w:trPr>
          <w:cantSplit/>
          <w:trHeight w:val="50"/>
          <w:jc w:val="center"/>
        </w:trPr>
        <w:tc>
          <w:tcPr>
            <w:tcW w:w="2779" w:type="pct"/>
            <w:tcBorders>
              <w:top w:val="single" w:sz="4" w:space="0" w:color="auto"/>
              <w:left w:val="single" w:sz="4" w:space="0" w:color="auto"/>
              <w:bottom w:val="single" w:sz="4" w:space="0" w:color="auto"/>
              <w:right w:val="single" w:sz="4" w:space="0" w:color="auto"/>
            </w:tcBorders>
            <w:hideMark/>
          </w:tcPr>
          <w:p w14:paraId="434A893C" w14:textId="77777777" w:rsidR="00457200" w:rsidRPr="006D36A1" w:rsidRDefault="00457200" w:rsidP="00505A10">
            <w:pPr>
              <w:pStyle w:val="Tabletext"/>
            </w:pPr>
            <w:r w:rsidRPr="006D36A1">
              <w:t>Antenna height</w:t>
            </w:r>
          </w:p>
        </w:tc>
        <w:tc>
          <w:tcPr>
            <w:tcW w:w="2221" w:type="pct"/>
            <w:tcBorders>
              <w:top w:val="single" w:sz="4" w:space="0" w:color="auto"/>
              <w:left w:val="single" w:sz="4" w:space="0" w:color="auto"/>
              <w:bottom w:val="single" w:sz="4" w:space="0" w:color="auto"/>
              <w:right w:val="single" w:sz="4" w:space="0" w:color="auto"/>
            </w:tcBorders>
            <w:hideMark/>
          </w:tcPr>
          <w:p w14:paraId="1D7F97C5" w14:textId="77777777" w:rsidR="00457200" w:rsidRPr="006D36A1" w:rsidRDefault="00457200" w:rsidP="00505A10">
            <w:pPr>
              <w:pStyle w:val="Tabletext"/>
              <w:keepNext/>
              <w:keepLines/>
              <w:jc w:val="center"/>
            </w:pPr>
            <w:r w:rsidRPr="006D36A1">
              <w:t>20 m</w:t>
            </w:r>
          </w:p>
        </w:tc>
      </w:tr>
      <w:tr w:rsidR="00457200" w:rsidRPr="006D36A1" w14:paraId="0C9215CA"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hideMark/>
          </w:tcPr>
          <w:p w14:paraId="4266FCF6" w14:textId="77777777" w:rsidR="00457200" w:rsidRPr="006D36A1" w:rsidRDefault="00457200" w:rsidP="00505A10">
            <w:pPr>
              <w:pStyle w:val="Tabletext"/>
            </w:pPr>
            <w:r w:rsidRPr="006D36A1">
              <w:br w:type="page"/>
              <w:t>Sectorisation</w:t>
            </w:r>
          </w:p>
        </w:tc>
        <w:tc>
          <w:tcPr>
            <w:tcW w:w="2221" w:type="pct"/>
            <w:tcBorders>
              <w:top w:val="single" w:sz="4" w:space="0" w:color="auto"/>
              <w:left w:val="single" w:sz="4" w:space="0" w:color="auto"/>
              <w:bottom w:val="single" w:sz="4" w:space="0" w:color="auto"/>
              <w:right w:val="single" w:sz="4" w:space="0" w:color="auto"/>
            </w:tcBorders>
            <w:hideMark/>
          </w:tcPr>
          <w:p w14:paraId="0403459C" w14:textId="77777777" w:rsidR="00457200" w:rsidRPr="006D36A1" w:rsidRDefault="00457200" w:rsidP="00505A10">
            <w:pPr>
              <w:pStyle w:val="Tabletext"/>
              <w:keepNext/>
              <w:keepLines/>
              <w:jc w:val="center"/>
            </w:pPr>
            <w:r w:rsidRPr="006D36A1">
              <w:t>3 sectors</w:t>
            </w:r>
          </w:p>
        </w:tc>
      </w:tr>
      <w:tr w:rsidR="00457200" w:rsidRPr="006D36A1" w14:paraId="04436BC7"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hideMark/>
          </w:tcPr>
          <w:p w14:paraId="5B5AAEFD" w14:textId="77777777" w:rsidR="00457200" w:rsidRPr="006D36A1" w:rsidRDefault="00457200" w:rsidP="00505A10">
            <w:pPr>
              <w:pStyle w:val="Tabletext"/>
            </w:pPr>
            <w:r w:rsidRPr="006D36A1">
              <w:t>Downtilt</w:t>
            </w:r>
          </w:p>
        </w:tc>
        <w:tc>
          <w:tcPr>
            <w:tcW w:w="2221" w:type="pct"/>
            <w:tcBorders>
              <w:top w:val="single" w:sz="4" w:space="0" w:color="auto"/>
              <w:left w:val="single" w:sz="4" w:space="0" w:color="auto"/>
              <w:bottom w:val="single" w:sz="4" w:space="0" w:color="auto"/>
              <w:right w:val="single" w:sz="4" w:space="0" w:color="auto"/>
            </w:tcBorders>
            <w:hideMark/>
          </w:tcPr>
          <w:p w14:paraId="40F7FA20" w14:textId="77777777" w:rsidR="00457200" w:rsidRPr="006D36A1" w:rsidRDefault="00457200" w:rsidP="00505A10">
            <w:pPr>
              <w:pStyle w:val="Tabletext"/>
              <w:keepNext/>
              <w:keepLines/>
              <w:jc w:val="center"/>
            </w:pPr>
            <w:r w:rsidRPr="006D36A1">
              <w:t>10 degrees</w:t>
            </w:r>
          </w:p>
        </w:tc>
      </w:tr>
      <w:tr w:rsidR="00457200" w:rsidRPr="006D36A1" w14:paraId="2967A94B"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hideMark/>
          </w:tcPr>
          <w:p w14:paraId="298A7614" w14:textId="77777777" w:rsidR="00457200" w:rsidRPr="006D36A1" w:rsidRDefault="00457200" w:rsidP="00505A10">
            <w:pPr>
              <w:pStyle w:val="Tabletext"/>
            </w:pPr>
            <w:r w:rsidRPr="006D36A1">
              <w:t>Frequency reuse</w:t>
            </w:r>
          </w:p>
        </w:tc>
        <w:tc>
          <w:tcPr>
            <w:tcW w:w="2221" w:type="pct"/>
            <w:tcBorders>
              <w:top w:val="single" w:sz="4" w:space="0" w:color="auto"/>
              <w:left w:val="single" w:sz="4" w:space="0" w:color="auto"/>
              <w:bottom w:val="single" w:sz="4" w:space="0" w:color="auto"/>
              <w:right w:val="single" w:sz="4" w:space="0" w:color="auto"/>
            </w:tcBorders>
            <w:hideMark/>
          </w:tcPr>
          <w:p w14:paraId="3FE0AD5D" w14:textId="77777777" w:rsidR="00457200" w:rsidRPr="006D36A1" w:rsidRDefault="00457200" w:rsidP="00505A10">
            <w:pPr>
              <w:pStyle w:val="Tabletext"/>
              <w:keepNext/>
              <w:keepLines/>
              <w:jc w:val="center"/>
            </w:pPr>
            <w:r w:rsidRPr="006D36A1">
              <w:t>1</w:t>
            </w:r>
          </w:p>
        </w:tc>
      </w:tr>
      <w:tr w:rsidR="00457200" w:rsidRPr="003C5958" w14:paraId="7A91D31C" w14:textId="77777777" w:rsidTr="006D36A1">
        <w:trPr>
          <w:cantSplit/>
          <w:trHeight w:val="3098"/>
          <w:jc w:val="center"/>
        </w:trPr>
        <w:tc>
          <w:tcPr>
            <w:tcW w:w="2779" w:type="pct"/>
            <w:tcBorders>
              <w:top w:val="single" w:sz="4" w:space="0" w:color="auto"/>
              <w:left w:val="single" w:sz="4" w:space="0" w:color="auto"/>
              <w:bottom w:val="single" w:sz="4" w:space="0" w:color="auto"/>
              <w:right w:val="single" w:sz="4" w:space="0" w:color="auto"/>
            </w:tcBorders>
          </w:tcPr>
          <w:p w14:paraId="08D67A4A" w14:textId="77777777" w:rsidR="00457200" w:rsidRPr="006D36A1" w:rsidRDefault="00457200" w:rsidP="00505A10">
            <w:pPr>
              <w:pStyle w:val="Tabletext"/>
            </w:pPr>
            <w:r w:rsidRPr="006D36A1">
              <w:t>Antenna pattern</w:t>
            </w:r>
          </w:p>
        </w:tc>
        <w:tc>
          <w:tcPr>
            <w:tcW w:w="2221" w:type="pct"/>
            <w:tcBorders>
              <w:top w:val="single" w:sz="4" w:space="0" w:color="auto"/>
              <w:left w:val="single" w:sz="4" w:space="0" w:color="auto"/>
              <w:bottom w:val="single" w:sz="4" w:space="0" w:color="auto"/>
              <w:right w:val="single" w:sz="4" w:space="0" w:color="auto"/>
            </w:tcBorders>
          </w:tcPr>
          <w:p w14:paraId="271E2CC5" w14:textId="77777777" w:rsidR="00457200" w:rsidRPr="002A68A9" w:rsidRDefault="00457200" w:rsidP="00505A10">
            <w:pPr>
              <w:pStyle w:val="Tabletext"/>
              <w:keepNext/>
              <w:keepLines/>
              <w:jc w:val="center"/>
              <w:rPr>
                <w:lang w:val="en-GB"/>
              </w:rPr>
            </w:pPr>
            <w:r w:rsidRPr="002A68A9">
              <w:rPr>
                <w:lang w:val="en-GB"/>
              </w:rPr>
              <w:t>Recommendation ITU-R F.1336 (</w:t>
            </w:r>
            <w:r w:rsidRPr="002A68A9">
              <w:rPr>
                <w:i/>
                <w:iCs/>
                <w:lang w:val="en-GB"/>
              </w:rPr>
              <w:t>recommends </w:t>
            </w:r>
            <w:r w:rsidRPr="002A68A9">
              <w:rPr>
                <w:lang w:val="en-GB"/>
              </w:rPr>
              <w:t>3.1)</w:t>
            </w:r>
          </w:p>
          <w:p w14:paraId="4BA84AC5" w14:textId="77777777" w:rsidR="00457200" w:rsidRPr="002A68A9" w:rsidRDefault="00457200" w:rsidP="00505A10">
            <w:pPr>
              <w:pStyle w:val="Tabletext"/>
              <w:keepNext/>
              <w:keepLines/>
              <w:jc w:val="center"/>
              <w:rPr>
                <w:lang w:val="en-GB"/>
              </w:rPr>
            </w:pPr>
            <w:r w:rsidRPr="002A68A9">
              <w:rPr>
                <w:i/>
                <w:iCs/>
                <w:lang w:val="en-GB"/>
              </w:rPr>
              <w:t>ka</w:t>
            </w:r>
            <w:r w:rsidRPr="002A68A9">
              <w:rPr>
                <w:lang w:val="en-GB"/>
              </w:rPr>
              <w:t xml:space="preserve"> = 0.7</w:t>
            </w:r>
          </w:p>
          <w:p w14:paraId="1249532B" w14:textId="77777777" w:rsidR="00457200" w:rsidRPr="002A68A9" w:rsidRDefault="00457200" w:rsidP="00505A10">
            <w:pPr>
              <w:pStyle w:val="Tabletext"/>
              <w:keepNext/>
              <w:keepLines/>
              <w:jc w:val="center"/>
              <w:rPr>
                <w:lang w:val="en-GB"/>
              </w:rPr>
            </w:pPr>
            <w:r w:rsidRPr="002A68A9">
              <w:rPr>
                <w:i/>
                <w:iCs/>
                <w:lang w:val="en-GB"/>
              </w:rPr>
              <w:t>kp</w:t>
            </w:r>
            <w:r w:rsidRPr="002A68A9">
              <w:rPr>
                <w:lang w:val="en-GB"/>
              </w:rPr>
              <w:t xml:space="preserve"> = 0.7</w:t>
            </w:r>
          </w:p>
          <w:p w14:paraId="220845CE" w14:textId="77777777" w:rsidR="00457200" w:rsidRPr="002A68A9" w:rsidRDefault="00457200" w:rsidP="00505A10">
            <w:pPr>
              <w:pStyle w:val="Tabletext"/>
              <w:keepNext/>
              <w:keepLines/>
              <w:jc w:val="center"/>
              <w:rPr>
                <w:lang w:val="en-GB"/>
              </w:rPr>
            </w:pPr>
            <w:r w:rsidRPr="002A68A9">
              <w:rPr>
                <w:i/>
                <w:iCs/>
                <w:lang w:val="en-GB"/>
              </w:rPr>
              <w:t>kh</w:t>
            </w:r>
            <w:r w:rsidRPr="002A68A9">
              <w:rPr>
                <w:lang w:val="en-GB"/>
              </w:rPr>
              <w:t xml:space="preserve"> = 0.7</w:t>
            </w:r>
          </w:p>
          <w:p w14:paraId="326AB79E" w14:textId="77777777" w:rsidR="00457200" w:rsidRPr="002A68A9" w:rsidRDefault="00457200" w:rsidP="00505A10">
            <w:pPr>
              <w:pStyle w:val="Tabletext"/>
              <w:keepNext/>
              <w:keepLines/>
              <w:jc w:val="center"/>
              <w:rPr>
                <w:lang w:val="en-GB"/>
              </w:rPr>
            </w:pPr>
            <w:r w:rsidRPr="002A68A9">
              <w:rPr>
                <w:i/>
                <w:iCs/>
                <w:lang w:val="en-GB"/>
              </w:rPr>
              <w:t>kv</w:t>
            </w:r>
            <w:r w:rsidRPr="002A68A9">
              <w:rPr>
                <w:lang w:val="en-GB"/>
              </w:rPr>
              <w:t xml:space="preserve"> = 0.3</w:t>
            </w:r>
          </w:p>
          <w:p w14:paraId="431302B0" w14:textId="77777777" w:rsidR="00457200" w:rsidRPr="002A68A9" w:rsidRDefault="00457200" w:rsidP="00505A10">
            <w:pPr>
              <w:pStyle w:val="Tabletext"/>
              <w:keepNext/>
              <w:keepLines/>
              <w:jc w:val="center"/>
              <w:rPr>
                <w:lang w:val="en-GB"/>
              </w:rPr>
            </w:pPr>
            <w:r w:rsidRPr="002A68A9">
              <w:rPr>
                <w:lang w:val="en-GB"/>
              </w:rPr>
              <w:t>Horizontal 3 dB beamwidth: 65 degrees</w:t>
            </w:r>
          </w:p>
          <w:p w14:paraId="4B5AEF0E" w14:textId="08708D5C" w:rsidR="00457200" w:rsidRPr="002A68A9" w:rsidRDefault="00457200" w:rsidP="00505A10">
            <w:pPr>
              <w:pStyle w:val="Tabletext"/>
              <w:keepNext/>
              <w:keepLines/>
              <w:jc w:val="center"/>
              <w:rPr>
                <w:lang w:val="en-GB"/>
              </w:rPr>
            </w:pPr>
            <w:r w:rsidRPr="002A68A9">
              <w:rPr>
                <w:lang w:val="en-GB"/>
              </w:rPr>
              <w:t xml:space="preserve">Vertical 3 dB beamwidth: determined from the horizontal beamwidth by equations in Recommendation ITU-R F.1336. Vertical beamwidths of actual antennas may also </w:t>
            </w:r>
            <w:r w:rsidR="006D36A1" w:rsidRPr="002A68A9">
              <w:rPr>
                <w:lang w:val="en-GB"/>
              </w:rPr>
              <w:br/>
            </w:r>
            <w:r w:rsidRPr="002A68A9">
              <w:rPr>
                <w:lang w:val="en-GB"/>
              </w:rPr>
              <w:t>be used when available.</w:t>
            </w:r>
          </w:p>
        </w:tc>
      </w:tr>
      <w:tr w:rsidR="00457200" w:rsidRPr="006D36A1" w14:paraId="207B24A9"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hideMark/>
          </w:tcPr>
          <w:p w14:paraId="475CD002" w14:textId="77777777" w:rsidR="00457200" w:rsidRPr="006D36A1" w:rsidRDefault="00457200" w:rsidP="00505A10">
            <w:pPr>
              <w:pStyle w:val="Tabletext"/>
            </w:pPr>
            <w:r w:rsidRPr="006D36A1">
              <w:t>Antenna polarization</w:t>
            </w:r>
          </w:p>
        </w:tc>
        <w:tc>
          <w:tcPr>
            <w:tcW w:w="2221" w:type="pct"/>
            <w:tcBorders>
              <w:top w:val="single" w:sz="4" w:space="0" w:color="auto"/>
              <w:left w:val="single" w:sz="4" w:space="0" w:color="auto"/>
              <w:bottom w:val="single" w:sz="4" w:space="0" w:color="auto"/>
              <w:right w:val="single" w:sz="4" w:space="0" w:color="auto"/>
            </w:tcBorders>
            <w:hideMark/>
          </w:tcPr>
          <w:p w14:paraId="4EA4B9DD" w14:textId="77777777" w:rsidR="00457200" w:rsidRPr="006D36A1" w:rsidRDefault="00457200" w:rsidP="00505A10">
            <w:pPr>
              <w:pStyle w:val="Tabletext"/>
              <w:keepNext/>
              <w:keepLines/>
              <w:jc w:val="center"/>
            </w:pPr>
            <w:r w:rsidRPr="006D36A1">
              <w:t>Linear/±45 degrees</w:t>
            </w:r>
          </w:p>
        </w:tc>
      </w:tr>
      <w:tr w:rsidR="00457200" w:rsidRPr="006D36A1" w14:paraId="7086B64F"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hideMark/>
          </w:tcPr>
          <w:p w14:paraId="2F3A24E9" w14:textId="77777777" w:rsidR="00457200" w:rsidRPr="006D36A1" w:rsidRDefault="00457200" w:rsidP="00505A10">
            <w:pPr>
              <w:pStyle w:val="Tabletext"/>
            </w:pPr>
            <w:r w:rsidRPr="006D36A1">
              <w:t>Indoor base station deployment</w:t>
            </w:r>
          </w:p>
        </w:tc>
        <w:tc>
          <w:tcPr>
            <w:tcW w:w="2221" w:type="pct"/>
            <w:tcBorders>
              <w:top w:val="single" w:sz="4" w:space="0" w:color="auto"/>
              <w:left w:val="single" w:sz="4" w:space="0" w:color="auto"/>
              <w:bottom w:val="single" w:sz="4" w:space="0" w:color="auto"/>
              <w:right w:val="single" w:sz="4" w:space="0" w:color="auto"/>
            </w:tcBorders>
            <w:hideMark/>
          </w:tcPr>
          <w:p w14:paraId="64A6DD5A" w14:textId="77777777" w:rsidR="00457200" w:rsidRPr="006D36A1" w:rsidRDefault="00457200" w:rsidP="00505A10">
            <w:pPr>
              <w:pStyle w:val="Tabletext"/>
              <w:keepNext/>
              <w:keepLines/>
              <w:jc w:val="center"/>
            </w:pPr>
            <w:r w:rsidRPr="006D36A1">
              <w:t>n.a.</w:t>
            </w:r>
          </w:p>
        </w:tc>
      </w:tr>
      <w:tr w:rsidR="00457200" w:rsidRPr="006D36A1" w14:paraId="0A015EBD"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hideMark/>
          </w:tcPr>
          <w:p w14:paraId="7B0CF51F" w14:textId="77777777" w:rsidR="00457200" w:rsidRPr="002A68A9" w:rsidRDefault="00457200" w:rsidP="00505A10">
            <w:pPr>
              <w:pStyle w:val="Tabletext"/>
              <w:rPr>
                <w:lang w:val="en-GB"/>
              </w:rPr>
            </w:pPr>
            <w:r w:rsidRPr="002A68A9">
              <w:rPr>
                <w:lang w:val="en-GB"/>
              </w:rPr>
              <w:t>Indoor base station penetration loss</w:t>
            </w:r>
          </w:p>
        </w:tc>
        <w:tc>
          <w:tcPr>
            <w:tcW w:w="2221" w:type="pct"/>
            <w:tcBorders>
              <w:top w:val="single" w:sz="4" w:space="0" w:color="auto"/>
              <w:left w:val="single" w:sz="4" w:space="0" w:color="auto"/>
              <w:bottom w:val="single" w:sz="4" w:space="0" w:color="auto"/>
              <w:right w:val="single" w:sz="4" w:space="0" w:color="auto"/>
            </w:tcBorders>
            <w:hideMark/>
          </w:tcPr>
          <w:p w14:paraId="3B24B35A" w14:textId="77777777" w:rsidR="00457200" w:rsidRPr="006D36A1" w:rsidRDefault="00457200" w:rsidP="00505A10">
            <w:pPr>
              <w:pStyle w:val="Tabletext"/>
              <w:keepNext/>
              <w:keepLines/>
              <w:jc w:val="center"/>
            </w:pPr>
            <w:r w:rsidRPr="006D36A1">
              <w:t>n.a.</w:t>
            </w:r>
          </w:p>
        </w:tc>
      </w:tr>
      <w:tr w:rsidR="00457200" w:rsidRPr="006D36A1" w14:paraId="51F71A98" w14:textId="77777777" w:rsidTr="006D36A1">
        <w:trPr>
          <w:cantSplit/>
          <w:trHeight w:val="50"/>
          <w:jc w:val="center"/>
        </w:trPr>
        <w:tc>
          <w:tcPr>
            <w:tcW w:w="2779" w:type="pct"/>
            <w:tcBorders>
              <w:top w:val="single" w:sz="4" w:space="0" w:color="auto"/>
              <w:left w:val="single" w:sz="4" w:space="0" w:color="auto"/>
              <w:bottom w:val="single" w:sz="4" w:space="0" w:color="auto"/>
              <w:right w:val="single" w:sz="4" w:space="0" w:color="auto"/>
            </w:tcBorders>
            <w:shd w:val="clear" w:color="auto" w:fill="FFFFFF"/>
            <w:hideMark/>
          </w:tcPr>
          <w:p w14:paraId="719C205F" w14:textId="77777777" w:rsidR="00457200" w:rsidRPr="002A68A9" w:rsidRDefault="00457200" w:rsidP="00505A10">
            <w:pPr>
              <w:pStyle w:val="Tabletext"/>
              <w:rPr>
                <w:lang w:val="en-GB"/>
              </w:rPr>
            </w:pPr>
            <w:r w:rsidRPr="002A68A9">
              <w:rPr>
                <w:lang w:val="en-GB"/>
              </w:rPr>
              <w:t>Below rooftop base station antenna deployment</w:t>
            </w:r>
          </w:p>
        </w:tc>
        <w:tc>
          <w:tcPr>
            <w:tcW w:w="2221" w:type="pct"/>
            <w:tcBorders>
              <w:top w:val="single" w:sz="4" w:space="0" w:color="auto"/>
              <w:left w:val="single" w:sz="4" w:space="0" w:color="auto"/>
              <w:bottom w:val="single" w:sz="4" w:space="0" w:color="auto"/>
              <w:right w:val="single" w:sz="4" w:space="0" w:color="auto"/>
            </w:tcBorders>
            <w:shd w:val="clear" w:color="auto" w:fill="FFFFFF"/>
            <w:hideMark/>
          </w:tcPr>
          <w:p w14:paraId="0D92C0B2" w14:textId="77777777" w:rsidR="00457200" w:rsidRPr="006D36A1" w:rsidRDefault="00457200" w:rsidP="00505A10">
            <w:pPr>
              <w:pStyle w:val="Tabletext"/>
              <w:keepNext/>
              <w:keepLines/>
              <w:jc w:val="center"/>
            </w:pPr>
            <w:r w:rsidRPr="006D36A1">
              <w:t>50%</w:t>
            </w:r>
          </w:p>
        </w:tc>
      </w:tr>
      <w:tr w:rsidR="00457200" w:rsidRPr="006D36A1" w14:paraId="3AB9CD4D"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shd w:val="clear" w:color="auto" w:fill="FFFFFF"/>
            <w:hideMark/>
          </w:tcPr>
          <w:p w14:paraId="0FC42053" w14:textId="77777777" w:rsidR="00457200" w:rsidRPr="006D36A1" w:rsidRDefault="00457200" w:rsidP="00505A10">
            <w:pPr>
              <w:pStyle w:val="Tabletext"/>
            </w:pPr>
            <w:r w:rsidRPr="006D36A1">
              <w:br w:type="page"/>
              <w:t>Feeder loss</w:t>
            </w:r>
          </w:p>
        </w:tc>
        <w:tc>
          <w:tcPr>
            <w:tcW w:w="2221" w:type="pct"/>
            <w:tcBorders>
              <w:top w:val="single" w:sz="4" w:space="0" w:color="auto"/>
              <w:left w:val="single" w:sz="4" w:space="0" w:color="auto"/>
              <w:bottom w:val="single" w:sz="4" w:space="0" w:color="auto"/>
              <w:right w:val="single" w:sz="4" w:space="0" w:color="auto"/>
            </w:tcBorders>
            <w:shd w:val="clear" w:color="auto" w:fill="FFFFFF"/>
            <w:hideMark/>
          </w:tcPr>
          <w:p w14:paraId="7218C13A" w14:textId="77777777" w:rsidR="00457200" w:rsidRPr="006D36A1" w:rsidRDefault="00457200" w:rsidP="00505A10">
            <w:pPr>
              <w:pStyle w:val="Tabletext"/>
              <w:keepNext/>
              <w:keepLines/>
              <w:jc w:val="center"/>
            </w:pPr>
            <w:r w:rsidRPr="006D36A1">
              <w:t>3 dB</w:t>
            </w:r>
          </w:p>
        </w:tc>
      </w:tr>
      <w:tr w:rsidR="00457200" w:rsidRPr="006D36A1" w14:paraId="2253B41D" w14:textId="77777777" w:rsidTr="006D36A1">
        <w:trPr>
          <w:cantSplit/>
          <w:trHeight w:val="50"/>
          <w:jc w:val="center"/>
        </w:trPr>
        <w:tc>
          <w:tcPr>
            <w:tcW w:w="2779" w:type="pct"/>
            <w:tcBorders>
              <w:top w:val="single" w:sz="4" w:space="0" w:color="auto"/>
              <w:left w:val="single" w:sz="4" w:space="0" w:color="auto"/>
              <w:bottom w:val="single" w:sz="4" w:space="0" w:color="auto"/>
              <w:right w:val="single" w:sz="4" w:space="0" w:color="auto"/>
            </w:tcBorders>
            <w:shd w:val="clear" w:color="auto" w:fill="FFFFFF"/>
            <w:hideMark/>
          </w:tcPr>
          <w:p w14:paraId="0505C6F0" w14:textId="77777777" w:rsidR="00457200" w:rsidRPr="002A68A9" w:rsidRDefault="00457200" w:rsidP="00505A10">
            <w:pPr>
              <w:pStyle w:val="Tabletext"/>
              <w:rPr>
                <w:lang w:val="en-GB"/>
              </w:rPr>
            </w:pPr>
            <w:r w:rsidRPr="002A68A9">
              <w:rPr>
                <w:lang w:val="en-GB"/>
              </w:rPr>
              <w:t>Maximum base station output power (5/10/20 MHz)</w:t>
            </w:r>
          </w:p>
        </w:tc>
        <w:tc>
          <w:tcPr>
            <w:tcW w:w="2221" w:type="pct"/>
            <w:tcBorders>
              <w:top w:val="single" w:sz="4" w:space="0" w:color="auto"/>
              <w:left w:val="single" w:sz="4" w:space="0" w:color="auto"/>
              <w:bottom w:val="single" w:sz="4" w:space="0" w:color="auto"/>
              <w:right w:val="single" w:sz="4" w:space="0" w:color="auto"/>
            </w:tcBorders>
            <w:shd w:val="clear" w:color="auto" w:fill="FFFFFF"/>
            <w:hideMark/>
          </w:tcPr>
          <w:p w14:paraId="49AD8EFF" w14:textId="77777777" w:rsidR="00457200" w:rsidRPr="006D36A1" w:rsidRDefault="00457200" w:rsidP="00505A10">
            <w:pPr>
              <w:pStyle w:val="Tabletext"/>
              <w:keepNext/>
              <w:keepLines/>
              <w:jc w:val="center"/>
            </w:pPr>
            <w:r w:rsidRPr="006D36A1">
              <w:t>43/46/46 dBm</w:t>
            </w:r>
          </w:p>
        </w:tc>
      </w:tr>
      <w:tr w:rsidR="00457200" w:rsidRPr="006D36A1" w14:paraId="22ADD0E4"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shd w:val="clear" w:color="auto" w:fill="FFFFFF"/>
            <w:hideMark/>
          </w:tcPr>
          <w:p w14:paraId="00319076" w14:textId="77777777" w:rsidR="00457200" w:rsidRPr="006D36A1" w:rsidRDefault="00457200" w:rsidP="00505A10">
            <w:pPr>
              <w:pStyle w:val="Tabletext"/>
            </w:pPr>
            <w:r w:rsidRPr="006D36A1">
              <w:t>Maximum base station antenna gain</w:t>
            </w:r>
          </w:p>
        </w:tc>
        <w:tc>
          <w:tcPr>
            <w:tcW w:w="2221" w:type="pct"/>
            <w:tcBorders>
              <w:top w:val="single" w:sz="4" w:space="0" w:color="auto"/>
              <w:left w:val="single" w:sz="4" w:space="0" w:color="auto"/>
              <w:bottom w:val="single" w:sz="4" w:space="0" w:color="auto"/>
              <w:right w:val="single" w:sz="4" w:space="0" w:color="auto"/>
            </w:tcBorders>
            <w:shd w:val="clear" w:color="auto" w:fill="FFFFFF"/>
            <w:hideMark/>
          </w:tcPr>
          <w:p w14:paraId="087F9CC4" w14:textId="77777777" w:rsidR="00457200" w:rsidRPr="006D36A1" w:rsidRDefault="00457200" w:rsidP="00505A10">
            <w:pPr>
              <w:pStyle w:val="Tabletext"/>
              <w:keepNext/>
              <w:keepLines/>
              <w:jc w:val="center"/>
            </w:pPr>
            <w:r w:rsidRPr="006D36A1">
              <w:t>18 dBi</w:t>
            </w:r>
          </w:p>
        </w:tc>
      </w:tr>
      <w:tr w:rsidR="00457200" w:rsidRPr="006D36A1" w14:paraId="5A6B0007" w14:textId="77777777" w:rsidTr="006D36A1">
        <w:trPr>
          <w:cantSplit/>
          <w:trHeight w:val="50"/>
          <w:jc w:val="center"/>
        </w:trPr>
        <w:tc>
          <w:tcPr>
            <w:tcW w:w="2779" w:type="pct"/>
            <w:tcBorders>
              <w:top w:val="single" w:sz="4" w:space="0" w:color="auto"/>
              <w:left w:val="single" w:sz="4" w:space="0" w:color="auto"/>
              <w:bottom w:val="single" w:sz="4" w:space="0" w:color="auto"/>
              <w:right w:val="single" w:sz="4" w:space="0" w:color="auto"/>
            </w:tcBorders>
            <w:shd w:val="clear" w:color="auto" w:fill="FFFFFF"/>
            <w:hideMark/>
          </w:tcPr>
          <w:p w14:paraId="013379D6" w14:textId="77777777" w:rsidR="00457200" w:rsidRPr="002A68A9" w:rsidRDefault="00457200" w:rsidP="00505A10">
            <w:pPr>
              <w:pStyle w:val="Tabletext"/>
              <w:rPr>
                <w:lang w:val="en-GB"/>
              </w:rPr>
            </w:pPr>
            <w:r w:rsidRPr="002A68A9">
              <w:rPr>
                <w:lang w:val="en-GB"/>
              </w:rPr>
              <w:t>Maximum base station output power/sector (e.i.r.p.)</w:t>
            </w:r>
          </w:p>
        </w:tc>
        <w:tc>
          <w:tcPr>
            <w:tcW w:w="2221" w:type="pct"/>
            <w:tcBorders>
              <w:top w:val="single" w:sz="4" w:space="0" w:color="auto"/>
              <w:left w:val="single" w:sz="4" w:space="0" w:color="auto"/>
              <w:bottom w:val="single" w:sz="4" w:space="0" w:color="auto"/>
              <w:right w:val="single" w:sz="4" w:space="0" w:color="auto"/>
            </w:tcBorders>
            <w:shd w:val="clear" w:color="auto" w:fill="FFFFFF"/>
            <w:hideMark/>
          </w:tcPr>
          <w:p w14:paraId="2ED5C81E" w14:textId="77777777" w:rsidR="00457200" w:rsidRPr="006D36A1" w:rsidRDefault="00457200" w:rsidP="00505A10">
            <w:pPr>
              <w:pStyle w:val="Tabletext"/>
              <w:keepNext/>
              <w:keepLines/>
              <w:jc w:val="center"/>
            </w:pPr>
            <w:r w:rsidRPr="006D36A1">
              <w:t>58/61/61 dBm</w:t>
            </w:r>
          </w:p>
        </w:tc>
      </w:tr>
      <w:tr w:rsidR="00457200" w:rsidRPr="006D36A1" w14:paraId="6A826B94" w14:textId="77777777" w:rsidTr="006D36A1">
        <w:trPr>
          <w:cantSplit/>
          <w:trHeight w:val="311"/>
          <w:jc w:val="center"/>
        </w:trPr>
        <w:tc>
          <w:tcPr>
            <w:tcW w:w="2779" w:type="pct"/>
            <w:tcBorders>
              <w:top w:val="single" w:sz="4" w:space="0" w:color="auto"/>
              <w:left w:val="single" w:sz="4" w:space="0" w:color="auto"/>
              <w:bottom w:val="single" w:sz="4" w:space="0" w:color="auto"/>
              <w:right w:val="single" w:sz="4" w:space="0" w:color="auto"/>
            </w:tcBorders>
            <w:shd w:val="clear" w:color="auto" w:fill="FFFFFF"/>
            <w:hideMark/>
          </w:tcPr>
          <w:p w14:paraId="55ECE110" w14:textId="77777777" w:rsidR="00457200" w:rsidRPr="006D36A1" w:rsidRDefault="00457200" w:rsidP="00505A10">
            <w:pPr>
              <w:pStyle w:val="Tabletext"/>
            </w:pPr>
            <w:r w:rsidRPr="006D36A1">
              <w:t>Average base station activity</w:t>
            </w:r>
          </w:p>
        </w:tc>
        <w:tc>
          <w:tcPr>
            <w:tcW w:w="2221" w:type="pct"/>
            <w:tcBorders>
              <w:top w:val="single" w:sz="4" w:space="0" w:color="auto"/>
              <w:left w:val="single" w:sz="4" w:space="0" w:color="auto"/>
              <w:bottom w:val="single" w:sz="4" w:space="0" w:color="auto"/>
              <w:right w:val="single" w:sz="4" w:space="0" w:color="auto"/>
            </w:tcBorders>
            <w:shd w:val="clear" w:color="auto" w:fill="FFFFFF"/>
            <w:hideMark/>
          </w:tcPr>
          <w:p w14:paraId="7B82F874" w14:textId="77777777" w:rsidR="00457200" w:rsidRPr="006D36A1" w:rsidRDefault="00457200" w:rsidP="00505A10">
            <w:pPr>
              <w:pStyle w:val="Tabletext"/>
              <w:keepNext/>
              <w:keepLines/>
              <w:jc w:val="center"/>
            </w:pPr>
            <w:r w:rsidRPr="006D36A1">
              <w:t>50%</w:t>
            </w:r>
          </w:p>
        </w:tc>
      </w:tr>
      <w:tr w:rsidR="00457200" w:rsidRPr="006D36A1" w14:paraId="23A97B28" w14:textId="77777777" w:rsidTr="006D36A1">
        <w:trPr>
          <w:cantSplit/>
          <w:trHeight w:val="543"/>
          <w:jc w:val="center"/>
        </w:trPr>
        <w:tc>
          <w:tcPr>
            <w:tcW w:w="2779" w:type="pct"/>
            <w:tcBorders>
              <w:top w:val="single" w:sz="4" w:space="0" w:color="auto"/>
              <w:left w:val="single" w:sz="4" w:space="0" w:color="auto"/>
              <w:bottom w:val="single" w:sz="4" w:space="0" w:color="auto"/>
              <w:right w:val="single" w:sz="4" w:space="0" w:color="auto"/>
            </w:tcBorders>
            <w:shd w:val="clear" w:color="auto" w:fill="FFFFFF"/>
            <w:hideMark/>
          </w:tcPr>
          <w:p w14:paraId="28660D45" w14:textId="77777777" w:rsidR="00457200" w:rsidRPr="002A68A9" w:rsidRDefault="00457200" w:rsidP="00505A10">
            <w:pPr>
              <w:pStyle w:val="Tabletext"/>
              <w:rPr>
                <w:lang w:val="en-GB"/>
              </w:rPr>
            </w:pPr>
            <w:r w:rsidRPr="002A68A9">
              <w:rPr>
                <w:lang w:val="en-GB"/>
              </w:rPr>
              <w:t>Average base station power/sector taking into account activity factor</w:t>
            </w:r>
          </w:p>
        </w:tc>
        <w:tc>
          <w:tcPr>
            <w:tcW w:w="2221" w:type="pct"/>
            <w:tcBorders>
              <w:top w:val="single" w:sz="4" w:space="0" w:color="auto"/>
              <w:left w:val="single" w:sz="4" w:space="0" w:color="auto"/>
              <w:bottom w:val="single" w:sz="4" w:space="0" w:color="auto"/>
              <w:right w:val="single" w:sz="4" w:space="0" w:color="auto"/>
            </w:tcBorders>
            <w:shd w:val="clear" w:color="auto" w:fill="FFFFFF"/>
            <w:hideMark/>
          </w:tcPr>
          <w:p w14:paraId="6E17D73F" w14:textId="77777777" w:rsidR="00457200" w:rsidRPr="006D36A1" w:rsidRDefault="00457200" w:rsidP="00505A10">
            <w:pPr>
              <w:pStyle w:val="Tabletext"/>
              <w:keepNext/>
              <w:keepLines/>
              <w:jc w:val="center"/>
            </w:pPr>
            <w:r w:rsidRPr="006D36A1">
              <w:t>55/58/58 dBm</w:t>
            </w:r>
          </w:p>
        </w:tc>
      </w:tr>
    </w:tbl>
    <w:p w14:paraId="37E67D55" w14:textId="77777777" w:rsidR="00457200" w:rsidRPr="002F0A90" w:rsidRDefault="00457200" w:rsidP="006D36A1">
      <w:pPr>
        <w:pStyle w:val="Tablefin"/>
      </w:pPr>
    </w:p>
    <w:p w14:paraId="2062EA84" w14:textId="1D189FF0" w:rsidR="00457200" w:rsidRPr="002F0A90" w:rsidRDefault="00457200" w:rsidP="00457200">
      <w:pPr>
        <w:pStyle w:val="TableNo"/>
      </w:pPr>
      <w:r w:rsidRPr="002F0A90">
        <w:t xml:space="preserve">TABLE </w:t>
      </w:r>
      <w:r w:rsidR="00466622">
        <w:t>A1.57</w:t>
      </w:r>
    </w:p>
    <w:p w14:paraId="0DCB8C1E" w14:textId="77777777" w:rsidR="00457200" w:rsidRPr="002A68A9" w:rsidRDefault="00457200" w:rsidP="006D36A1">
      <w:pPr>
        <w:pStyle w:val="Tabletitle"/>
        <w:rPr>
          <w:lang w:val="en-GB"/>
        </w:rPr>
      </w:pPr>
      <w:r w:rsidRPr="002A68A9">
        <w:rPr>
          <w:lang w:val="en-GB"/>
        </w:rPr>
        <w:t>Technical characteristics of IMT user terminals</w:t>
      </w:r>
    </w:p>
    <w:tbl>
      <w:tblPr>
        <w:tblW w:w="9639" w:type="dxa"/>
        <w:jc w:val="center"/>
        <w:tblLook w:val="04A0" w:firstRow="1" w:lastRow="0" w:firstColumn="1" w:lastColumn="0" w:noHBand="0" w:noVBand="1"/>
      </w:tblPr>
      <w:tblGrid>
        <w:gridCol w:w="5136"/>
        <w:gridCol w:w="4503"/>
      </w:tblGrid>
      <w:tr w:rsidR="00457200" w:rsidRPr="002F0A90" w14:paraId="253C067E" w14:textId="77777777" w:rsidTr="006D36A1">
        <w:trPr>
          <w:tblHeader/>
          <w:jc w:val="center"/>
        </w:trPr>
        <w:tc>
          <w:tcPr>
            <w:tcW w:w="2664" w:type="pct"/>
            <w:tcBorders>
              <w:top w:val="single" w:sz="4" w:space="0" w:color="auto"/>
              <w:left w:val="single" w:sz="4" w:space="0" w:color="auto"/>
              <w:bottom w:val="single" w:sz="4" w:space="0" w:color="auto"/>
              <w:right w:val="single" w:sz="4" w:space="0" w:color="auto"/>
            </w:tcBorders>
            <w:vAlign w:val="center"/>
          </w:tcPr>
          <w:p w14:paraId="54CB1D49" w14:textId="77777777" w:rsidR="00457200" w:rsidRPr="002F0A90" w:rsidRDefault="00457200" w:rsidP="00505A10">
            <w:pPr>
              <w:pStyle w:val="Tablehead"/>
            </w:pPr>
            <w:r w:rsidRPr="002F0A90">
              <w:rPr>
                <w:rFonts w:asciiTheme="majorBidi" w:hAnsiTheme="majorBidi" w:cstheme="majorBidi"/>
              </w:rPr>
              <w:t>System Property</w:t>
            </w:r>
          </w:p>
        </w:tc>
        <w:tc>
          <w:tcPr>
            <w:tcW w:w="2336" w:type="pct"/>
            <w:tcBorders>
              <w:top w:val="single" w:sz="4" w:space="0" w:color="auto"/>
              <w:left w:val="single" w:sz="4" w:space="0" w:color="auto"/>
              <w:bottom w:val="single" w:sz="4" w:space="0" w:color="auto"/>
              <w:right w:val="single" w:sz="4" w:space="0" w:color="auto"/>
            </w:tcBorders>
            <w:vAlign w:val="center"/>
            <w:hideMark/>
          </w:tcPr>
          <w:p w14:paraId="0F2F50D0" w14:textId="77777777" w:rsidR="00457200" w:rsidRPr="002F0A90" w:rsidRDefault="00457200" w:rsidP="00505A10">
            <w:pPr>
              <w:pStyle w:val="Tablehead"/>
            </w:pPr>
            <w:r w:rsidRPr="002F0A90">
              <w:t>Value</w:t>
            </w:r>
          </w:p>
        </w:tc>
      </w:tr>
      <w:tr w:rsidR="00457200" w:rsidRPr="002F0A90" w14:paraId="68A4C642" w14:textId="77777777" w:rsidTr="006D36A1">
        <w:trPr>
          <w:jc w:val="center"/>
        </w:trPr>
        <w:tc>
          <w:tcPr>
            <w:tcW w:w="26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D1DBD4" w14:textId="77777777" w:rsidR="00457200" w:rsidRPr="002F0A90" w:rsidRDefault="00457200" w:rsidP="00505A10">
            <w:pPr>
              <w:pStyle w:val="Tabletext"/>
            </w:pPr>
            <w:r w:rsidRPr="002F0A90">
              <w:t>Indoor user terminal usage</w:t>
            </w:r>
          </w:p>
        </w:tc>
        <w:tc>
          <w:tcPr>
            <w:tcW w:w="23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EB1581" w14:textId="77777777" w:rsidR="00457200" w:rsidRPr="002F0A90" w:rsidRDefault="00457200" w:rsidP="00505A10">
            <w:pPr>
              <w:pStyle w:val="Tabletext"/>
              <w:jc w:val="center"/>
            </w:pPr>
            <w:r w:rsidRPr="002F0A90">
              <w:t>70%</w:t>
            </w:r>
          </w:p>
        </w:tc>
      </w:tr>
      <w:tr w:rsidR="00457200" w:rsidRPr="002F0A90" w14:paraId="25767092" w14:textId="77777777" w:rsidTr="006D36A1">
        <w:trPr>
          <w:jc w:val="center"/>
        </w:trPr>
        <w:tc>
          <w:tcPr>
            <w:tcW w:w="26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56CE5C" w14:textId="77777777" w:rsidR="00457200" w:rsidRPr="002F0A90" w:rsidRDefault="00457200" w:rsidP="00505A10">
            <w:pPr>
              <w:pStyle w:val="Tabletext"/>
            </w:pPr>
            <w:r w:rsidRPr="002F0A90">
              <w:t>Building wall penetration loss</w:t>
            </w:r>
          </w:p>
        </w:tc>
        <w:tc>
          <w:tcPr>
            <w:tcW w:w="23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3766FA" w14:textId="77777777" w:rsidR="00457200" w:rsidRPr="002F0A90" w:rsidRDefault="00457200" w:rsidP="00505A10">
            <w:pPr>
              <w:pStyle w:val="Tabletext"/>
              <w:jc w:val="center"/>
            </w:pPr>
            <w:r w:rsidRPr="002F0A90">
              <w:t>20 dB</w:t>
            </w:r>
          </w:p>
        </w:tc>
      </w:tr>
      <w:tr w:rsidR="00457200" w:rsidRPr="002F0A90" w14:paraId="10FAFD5E" w14:textId="77777777" w:rsidTr="006D36A1">
        <w:trPr>
          <w:jc w:val="center"/>
        </w:trPr>
        <w:tc>
          <w:tcPr>
            <w:tcW w:w="26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C94C28" w14:textId="420888CF" w:rsidR="00457200" w:rsidRPr="002A68A9" w:rsidRDefault="00457200" w:rsidP="006D36A1">
            <w:pPr>
              <w:pStyle w:val="Tabletext"/>
              <w:jc w:val="left"/>
              <w:rPr>
                <w:lang w:val="en-GB"/>
              </w:rPr>
            </w:pPr>
            <w:r w:rsidRPr="002A68A9">
              <w:rPr>
                <w:lang w:val="en-GB"/>
              </w:rPr>
              <w:t xml:space="preserve">User terminal density in active mode to be used </w:t>
            </w:r>
            <w:r w:rsidR="006D36A1" w:rsidRPr="002A68A9">
              <w:rPr>
                <w:lang w:val="en-GB"/>
              </w:rPr>
              <w:br/>
            </w:r>
            <w:r w:rsidRPr="002A68A9">
              <w:rPr>
                <w:lang w:val="en-GB"/>
              </w:rPr>
              <w:t>in sharing studies</w:t>
            </w:r>
          </w:p>
        </w:tc>
        <w:tc>
          <w:tcPr>
            <w:tcW w:w="23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7B8070" w14:textId="77777777" w:rsidR="00457200" w:rsidRPr="002F0A90" w:rsidRDefault="00457200" w:rsidP="00505A10">
            <w:pPr>
              <w:pStyle w:val="Tabletext"/>
              <w:jc w:val="center"/>
            </w:pPr>
            <w:r w:rsidRPr="002F0A90">
              <w:t>3/5 MHz/km</w:t>
            </w:r>
            <w:r w:rsidRPr="002F0A90">
              <w:rPr>
                <w:vertAlign w:val="superscript"/>
              </w:rPr>
              <w:t>2</w:t>
            </w:r>
          </w:p>
        </w:tc>
      </w:tr>
    </w:tbl>
    <w:p w14:paraId="07D6A6DD" w14:textId="77777777" w:rsidR="00457200" w:rsidRPr="002F0A90" w:rsidRDefault="00457200" w:rsidP="00103711">
      <w:pPr>
        <w:pStyle w:val="Tablefin"/>
      </w:pPr>
    </w:p>
    <w:p w14:paraId="50CC2A1A" w14:textId="78A7915B" w:rsidR="00457200" w:rsidRPr="002F0A90" w:rsidRDefault="006D36A1" w:rsidP="00457200">
      <w:pPr>
        <w:pStyle w:val="Heading2"/>
      </w:pPr>
      <w:bookmarkStart w:id="127" w:name="_Toc20141834"/>
      <w:r>
        <w:t>1.3</w:t>
      </w:r>
      <w:r w:rsidR="00457200" w:rsidRPr="002F0A90">
        <w:tab/>
        <w:t>Antenna patterns for AAS</w:t>
      </w:r>
      <w:bookmarkEnd w:id="127"/>
    </w:p>
    <w:p w14:paraId="4377FBAA" w14:textId="76AA666C" w:rsidR="00457200" w:rsidRPr="002A68A9" w:rsidRDefault="00457200" w:rsidP="00457200">
      <w:pPr>
        <w:rPr>
          <w:lang w:val="en-GB"/>
        </w:rPr>
      </w:pPr>
      <w:r w:rsidRPr="002A68A9">
        <w:rPr>
          <w:lang w:val="en-GB"/>
        </w:rPr>
        <w:t>AAS antenna element patterns and composite array patterns are generated using relevant equations specified in Recommendation ITU-R M.2101. These are given in Table A1.</w:t>
      </w:r>
      <w:r w:rsidR="00466622">
        <w:rPr>
          <w:lang w:val="en-GB"/>
        </w:rPr>
        <w:t>58</w:t>
      </w:r>
      <w:r w:rsidRPr="002A68A9">
        <w:rPr>
          <w:lang w:val="en-GB"/>
        </w:rPr>
        <w:t>.</w:t>
      </w:r>
    </w:p>
    <w:p w14:paraId="7BD66E63" w14:textId="409E99A2" w:rsidR="00457200" w:rsidRPr="002A68A9" w:rsidRDefault="00457200" w:rsidP="006D36A1">
      <w:pPr>
        <w:pStyle w:val="TableNo"/>
        <w:rPr>
          <w:lang w:val="en-GB"/>
        </w:rPr>
      </w:pPr>
      <w:r w:rsidRPr="002A68A9">
        <w:rPr>
          <w:lang w:val="en-GB"/>
        </w:rPr>
        <w:t>TABLE A1.</w:t>
      </w:r>
      <w:r w:rsidR="00466622">
        <w:rPr>
          <w:lang w:val="en-GB"/>
        </w:rPr>
        <w:t>58</w:t>
      </w:r>
    </w:p>
    <w:p w14:paraId="6C55CAF7" w14:textId="77777777" w:rsidR="00457200" w:rsidRPr="002A68A9" w:rsidRDefault="00457200" w:rsidP="006D36A1">
      <w:pPr>
        <w:pStyle w:val="Tabletitle"/>
        <w:rPr>
          <w:lang w:val="en-GB"/>
        </w:rPr>
      </w:pPr>
      <w:r w:rsidRPr="002A68A9">
        <w:rPr>
          <w:lang w:val="en-GB"/>
        </w:rPr>
        <w:t>AAS antenna pattern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7333"/>
      </w:tblGrid>
      <w:tr w:rsidR="00457200" w:rsidRPr="003C5958" w14:paraId="44234D65" w14:textId="77777777" w:rsidTr="006D36A1">
        <w:trPr>
          <w:jc w:val="center"/>
        </w:trPr>
        <w:tc>
          <w:tcPr>
            <w:tcW w:w="2304" w:type="dxa"/>
            <w:shd w:val="clear" w:color="auto" w:fill="auto"/>
          </w:tcPr>
          <w:p w14:paraId="32586170" w14:textId="77777777" w:rsidR="00457200" w:rsidRPr="006D36A1" w:rsidRDefault="00457200" w:rsidP="006D36A1">
            <w:pPr>
              <w:pStyle w:val="Tabletext"/>
              <w:jc w:val="left"/>
            </w:pPr>
            <w:r w:rsidRPr="006D36A1">
              <w:rPr>
                <w:lang w:eastAsia="zh-CN"/>
              </w:rPr>
              <w:t xml:space="preserve">Single element </w:t>
            </w:r>
            <w:r w:rsidRPr="006D36A1">
              <w:t>horizontal radiation pattern</w:t>
            </w:r>
          </w:p>
        </w:tc>
        <w:tc>
          <w:tcPr>
            <w:tcW w:w="7325" w:type="dxa"/>
            <w:shd w:val="clear" w:color="auto" w:fill="auto"/>
            <w:vAlign w:val="center"/>
          </w:tcPr>
          <w:p w14:paraId="039EDB56" w14:textId="77777777" w:rsidR="00457200" w:rsidRPr="006D36A1" w:rsidRDefault="00457200" w:rsidP="00505A10">
            <w:pPr>
              <w:pStyle w:val="Tabletext"/>
            </w:pPr>
            <w:r w:rsidRPr="006D36A1">
              <w:rPr>
                <w:position w:val="-38"/>
              </w:rPr>
              <w:object w:dxaOrig="3519" w:dyaOrig="880" w14:anchorId="04FEC7FF">
                <v:shape id="_x0000_i1051" type="#_x0000_t75" style="width:148pt;height:37.5pt" o:ole="">
                  <v:imagedata r:id="rId123" o:title=""/>
                </v:shape>
                <o:OLEObject Type="Embed" ProgID="Equation.3" ShapeID="_x0000_i1051" DrawAspect="Content" ObjectID="_1632819179" r:id="rId124"/>
              </w:object>
            </w:r>
          </w:p>
          <w:p w14:paraId="005116F6" w14:textId="77777777" w:rsidR="00457200" w:rsidRPr="002A68A9" w:rsidRDefault="00457200" w:rsidP="00505A10">
            <w:pPr>
              <w:pStyle w:val="Tabletext"/>
              <w:rPr>
                <w:lang w:val="en-GB"/>
              </w:rPr>
            </w:pPr>
            <w:r w:rsidRPr="002A68A9">
              <w:rPr>
                <w:lang w:val="en-GB"/>
              </w:rPr>
              <w:t>where:</w:t>
            </w:r>
          </w:p>
          <w:p w14:paraId="41EA8EFE" w14:textId="77777777" w:rsidR="00457200" w:rsidRPr="002A68A9" w:rsidRDefault="00457200" w:rsidP="00505A10">
            <w:pPr>
              <w:pStyle w:val="Tabletext"/>
              <w:rPr>
                <w:lang w:val="en-GB"/>
              </w:rPr>
            </w:pPr>
            <w:r w:rsidRPr="006D36A1">
              <w:sym w:font="Symbol" w:char="F06A"/>
            </w:r>
            <w:r w:rsidRPr="002A68A9">
              <w:rPr>
                <w:lang w:val="en-GB"/>
              </w:rPr>
              <w:t>, defined between −180° and 180° is the azimuth angle</w:t>
            </w:r>
          </w:p>
          <w:p w14:paraId="5E7C85E2" w14:textId="77777777" w:rsidR="00457200" w:rsidRPr="002A68A9" w:rsidRDefault="00457200" w:rsidP="00505A10">
            <w:pPr>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 xml:space="preserve">3 dB azimuth beamwidth </w:t>
            </w:r>
            <w:r w:rsidRPr="006D36A1">
              <w:rPr>
                <w:rFonts w:eastAsia="STXihei"/>
                <w:color w:val="000000"/>
                <w:kern w:val="24"/>
                <w:sz w:val="20"/>
                <w:lang w:eastAsia="en-GB"/>
              </w:rPr>
              <w:sym w:font="Symbol" w:char="006A"/>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 80</w:t>
            </w:r>
            <w:r w:rsidRPr="006D36A1">
              <w:rPr>
                <w:rFonts w:eastAsia="STXihei"/>
                <w:color w:val="000000"/>
                <w:kern w:val="24"/>
                <w:sz w:val="20"/>
                <w:lang w:eastAsia="en-GB"/>
              </w:rPr>
              <w:sym w:font="Symbol" w:char="00B0"/>
            </w:r>
            <w:r w:rsidRPr="002A68A9">
              <w:rPr>
                <w:rFonts w:eastAsia="STXihei"/>
                <w:color w:val="000000"/>
                <w:kern w:val="24"/>
                <w:sz w:val="20"/>
                <w:lang w:val="en-GB" w:eastAsia="en-GB"/>
              </w:rPr>
              <w:t xml:space="preserve">, </w:t>
            </w:r>
          </w:p>
          <w:p w14:paraId="6A290EA2" w14:textId="77777777" w:rsidR="00457200" w:rsidRPr="002A68A9" w:rsidRDefault="00457200" w:rsidP="00505A10">
            <w:pPr>
              <w:spacing w:before="40" w:after="40" w:line="216" w:lineRule="auto"/>
              <w:rPr>
                <w:sz w:val="20"/>
                <w:lang w:val="en-GB" w:eastAsia="en-GB"/>
              </w:rPr>
            </w:pPr>
            <w:r w:rsidRPr="002A68A9">
              <w:rPr>
                <w:rFonts w:eastAsia="STXihei"/>
                <w:color w:val="000000"/>
                <w:kern w:val="24"/>
                <w:sz w:val="20"/>
                <w:lang w:val="en-GB" w:eastAsia="en-GB"/>
              </w:rPr>
              <w:t xml:space="preserve">Front-to-back ratio </w:t>
            </w:r>
            <w:r w:rsidRPr="002A68A9">
              <w:rPr>
                <w:rFonts w:eastAsia="STXihei"/>
                <w:i/>
                <w:color w:val="000000"/>
                <w:kern w:val="24"/>
                <w:sz w:val="20"/>
                <w:lang w:val="en-GB" w:eastAsia="en-GB"/>
              </w:rPr>
              <w:t>A</w:t>
            </w:r>
            <w:r w:rsidRPr="002A68A9">
              <w:rPr>
                <w:rFonts w:eastAsia="STXihei"/>
                <w:i/>
                <w:color w:val="000000"/>
                <w:kern w:val="24"/>
                <w:position w:val="-6"/>
                <w:sz w:val="20"/>
                <w:vertAlign w:val="subscript"/>
                <w:lang w:val="en-GB" w:eastAsia="en-GB"/>
              </w:rPr>
              <w:t>m</w:t>
            </w:r>
            <w:r w:rsidRPr="002A68A9">
              <w:rPr>
                <w:rFonts w:eastAsia="STXihei"/>
                <w:color w:val="000000"/>
                <w:kern w:val="24"/>
                <w:sz w:val="20"/>
                <w:lang w:val="en-GB" w:eastAsia="en-GB"/>
              </w:rPr>
              <w:t xml:space="preserve"> = 30 dB.</w:t>
            </w:r>
          </w:p>
        </w:tc>
      </w:tr>
      <w:tr w:rsidR="00457200" w:rsidRPr="003C5958" w14:paraId="344EC868" w14:textId="77777777" w:rsidTr="006D36A1">
        <w:trPr>
          <w:jc w:val="center"/>
        </w:trPr>
        <w:tc>
          <w:tcPr>
            <w:tcW w:w="2304" w:type="dxa"/>
            <w:shd w:val="clear" w:color="auto" w:fill="auto"/>
          </w:tcPr>
          <w:p w14:paraId="195CEECA" w14:textId="77777777" w:rsidR="00457200" w:rsidRPr="006D36A1" w:rsidRDefault="00457200" w:rsidP="006D36A1">
            <w:pPr>
              <w:pStyle w:val="Tabletext"/>
              <w:jc w:val="left"/>
            </w:pPr>
            <w:r w:rsidRPr="006D36A1">
              <w:rPr>
                <w:lang w:eastAsia="zh-CN"/>
              </w:rPr>
              <w:t xml:space="preserve">Single element </w:t>
            </w:r>
            <w:r w:rsidRPr="006D36A1">
              <w:t>vertical radiation pattern</w:t>
            </w:r>
          </w:p>
        </w:tc>
        <w:tc>
          <w:tcPr>
            <w:tcW w:w="7325" w:type="dxa"/>
            <w:shd w:val="clear" w:color="auto" w:fill="auto"/>
            <w:vAlign w:val="center"/>
          </w:tcPr>
          <w:p w14:paraId="1D417FB8" w14:textId="77777777" w:rsidR="00457200" w:rsidRPr="002A68A9" w:rsidRDefault="00457200" w:rsidP="00505A10">
            <w:pPr>
              <w:pStyle w:val="Tabletext"/>
              <w:rPr>
                <w:lang w:val="en-GB"/>
              </w:rPr>
            </w:pPr>
            <w:r w:rsidRPr="006D36A1">
              <w:rPr>
                <w:position w:val="-38"/>
              </w:rPr>
              <w:object w:dxaOrig="3540" w:dyaOrig="880" w14:anchorId="3D4B466C">
                <v:shape id="_x0000_i1052" type="#_x0000_t75" style="width:148pt;height:37.5pt" o:ole="">
                  <v:imagedata r:id="rId125" o:title=""/>
                </v:shape>
                <o:OLEObject Type="Embed" ProgID="Equation.3" ShapeID="_x0000_i1052" DrawAspect="Content" ObjectID="_1632819180" r:id="rId126"/>
              </w:object>
            </w:r>
            <w:r w:rsidRPr="002A68A9">
              <w:rPr>
                <w:lang w:val="en-GB"/>
              </w:rPr>
              <w:t xml:space="preserve"> dB</w:t>
            </w:r>
          </w:p>
          <w:p w14:paraId="74CD827E" w14:textId="77777777" w:rsidR="00457200" w:rsidRPr="002A68A9" w:rsidRDefault="00457200" w:rsidP="00505A10">
            <w:pPr>
              <w:pStyle w:val="Tabletext"/>
              <w:rPr>
                <w:lang w:val="en-GB"/>
              </w:rPr>
            </w:pPr>
            <w:r w:rsidRPr="002A68A9">
              <w:rPr>
                <w:lang w:val="en-GB"/>
              </w:rPr>
              <w:t>where:</w:t>
            </w:r>
          </w:p>
          <w:p w14:paraId="0B141503" w14:textId="77777777" w:rsidR="00457200" w:rsidRPr="002A68A9" w:rsidRDefault="00457200" w:rsidP="00505A10">
            <w:pPr>
              <w:pStyle w:val="Tabletext"/>
              <w:rPr>
                <w:lang w:val="en-GB"/>
              </w:rPr>
            </w:pPr>
            <w:r w:rsidRPr="006D36A1">
              <w:rPr>
                <w:rFonts w:eastAsia="STXihei"/>
                <w:color w:val="000000"/>
                <w:kern w:val="24"/>
                <w:lang w:eastAsia="en-GB"/>
              </w:rPr>
              <w:sym w:font="Symbol" w:char="0071"/>
            </w:r>
            <w:r w:rsidRPr="002A68A9">
              <w:rPr>
                <w:rFonts w:eastAsia="STXihei"/>
                <w:color w:val="000000"/>
                <w:kern w:val="24"/>
                <w:lang w:val="en-GB" w:eastAsia="en-GB"/>
              </w:rPr>
              <w:t>,</w:t>
            </w:r>
            <w:r w:rsidRPr="002A68A9">
              <w:rPr>
                <w:lang w:val="en-GB"/>
              </w:rPr>
              <w:t xml:space="preserve"> defined between 0° and 180°, with 90° representing perpendicular angle to the array antenna aperture, is the elevation angle of the signal direction,</w:t>
            </w:r>
          </w:p>
          <w:p w14:paraId="1C76C3AC" w14:textId="77777777" w:rsidR="00457200" w:rsidRPr="002A68A9" w:rsidRDefault="00457200" w:rsidP="00505A10">
            <w:pPr>
              <w:pStyle w:val="Tabletext"/>
              <w:spacing w:before="0" w:after="0"/>
              <w:rPr>
                <w:rFonts w:eastAsia="STXihei"/>
                <w:color w:val="000000"/>
                <w:kern w:val="24"/>
                <w:lang w:val="en-GB" w:eastAsia="en-GB"/>
              </w:rPr>
            </w:pPr>
            <w:r w:rsidRPr="002A68A9">
              <w:rPr>
                <w:rFonts w:eastAsia="STXihei"/>
                <w:color w:val="000000"/>
                <w:kern w:val="24"/>
                <w:lang w:val="en-GB" w:eastAsia="en-GB"/>
              </w:rPr>
              <w:t xml:space="preserve">3 dB elevation beamwidth </w:t>
            </w:r>
            <w:r w:rsidRPr="006D36A1">
              <w:rPr>
                <w:rFonts w:eastAsia="STXihei"/>
                <w:color w:val="000000"/>
                <w:kern w:val="24"/>
                <w:lang w:eastAsia="en-GB"/>
              </w:rPr>
              <w:sym w:font="Symbol" w:char="0071"/>
            </w:r>
            <w:r w:rsidRPr="002A68A9">
              <w:rPr>
                <w:rFonts w:eastAsia="STXihei"/>
                <w:color w:val="000000"/>
                <w:kern w:val="24"/>
                <w:position w:val="-6"/>
                <w:vertAlign w:val="subscript"/>
                <w:lang w:val="en-GB" w:eastAsia="en-GB"/>
              </w:rPr>
              <w:t>3dB</w:t>
            </w:r>
            <w:r w:rsidRPr="002A68A9">
              <w:rPr>
                <w:rFonts w:eastAsia="STXihei"/>
                <w:color w:val="000000"/>
                <w:kern w:val="24"/>
                <w:lang w:val="en-GB" w:eastAsia="en-GB"/>
              </w:rPr>
              <w:t xml:space="preserve"> = 65</w:t>
            </w:r>
            <w:r w:rsidRPr="006D36A1">
              <w:rPr>
                <w:rFonts w:eastAsia="STXihei"/>
                <w:color w:val="000000"/>
                <w:kern w:val="24"/>
                <w:lang w:eastAsia="en-GB"/>
              </w:rPr>
              <w:sym w:font="Symbol" w:char="00B0"/>
            </w:r>
            <w:r w:rsidRPr="002A68A9">
              <w:rPr>
                <w:rFonts w:eastAsia="STXihei"/>
                <w:color w:val="000000"/>
                <w:kern w:val="24"/>
                <w:lang w:val="en-GB" w:eastAsia="en-GB"/>
              </w:rPr>
              <w:t>,</w:t>
            </w:r>
          </w:p>
          <w:p w14:paraId="133D5E13" w14:textId="77777777" w:rsidR="00457200" w:rsidRPr="002A68A9" w:rsidRDefault="00457200" w:rsidP="00505A10">
            <w:pPr>
              <w:pStyle w:val="Tabletext"/>
              <w:spacing w:before="0" w:after="0"/>
              <w:rPr>
                <w:rFonts w:eastAsia="STXihei"/>
                <w:color w:val="000000"/>
                <w:kern w:val="24"/>
                <w:lang w:val="en-GB" w:eastAsia="en-GB"/>
              </w:rPr>
            </w:pPr>
            <w:r w:rsidRPr="002A68A9">
              <w:rPr>
                <w:rFonts w:eastAsia="STXihei"/>
                <w:color w:val="000000"/>
                <w:kern w:val="24"/>
                <w:lang w:val="en-GB" w:eastAsia="en-GB"/>
              </w:rPr>
              <w:t xml:space="preserve">Side-lobe ratio </w:t>
            </w:r>
            <w:r w:rsidRPr="002A68A9">
              <w:rPr>
                <w:rFonts w:eastAsia="STXihei"/>
                <w:i/>
                <w:color w:val="000000"/>
                <w:kern w:val="24"/>
                <w:lang w:val="en-GB" w:eastAsia="en-GB"/>
              </w:rPr>
              <w:t>SLA</w:t>
            </w:r>
            <w:r w:rsidRPr="002A68A9">
              <w:rPr>
                <w:rFonts w:eastAsia="STXihei"/>
                <w:i/>
                <w:color w:val="000000"/>
                <w:kern w:val="24"/>
                <w:position w:val="-6"/>
                <w:vertAlign w:val="subscript"/>
                <w:lang w:val="en-GB" w:eastAsia="en-GB"/>
              </w:rPr>
              <w:t>V</w:t>
            </w:r>
            <w:r w:rsidRPr="002A68A9">
              <w:rPr>
                <w:rFonts w:eastAsia="STXihei"/>
                <w:color w:val="000000"/>
                <w:kern w:val="24"/>
                <w:lang w:val="en-GB" w:eastAsia="en-GB"/>
              </w:rPr>
              <w:t xml:space="preserve"> = 30 dB.</w:t>
            </w:r>
          </w:p>
        </w:tc>
      </w:tr>
      <w:tr w:rsidR="00457200" w:rsidRPr="003C5958" w14:paraId="19952B4D" w14:textId="77777777" w:rsidTr="006D36A1">
        <w:trPr>
          <w:jc w:val="center"/>
        </w:trPr>
        <w:tc>
          <w:tcPr>
            <w:tcW w:w="2304" w:type="dxa"/>
            <w:shd w:val="clear" w:color="auto" w:fill="auto"/>
          </w:tcPr>
          <w:p w14:paraId="4D6B1EE3" w14:textId="77777777" w:rsidR="00457200" w:rsidRPr="006D36A1" w:rsidRDefault="00457200" w:rsidP="006D36A1">
            <w:pPr>
              <w:pStyle w:val="Tabletext"/>
              <w:jc w:val="left"/>
              <w:rPr>
                <w:lang w:eastAsia="zh-CN"/>
              </w:rPr>
            </w:pPr>
            <w:r w:rsidRPr="006D36A1">
              <w:rPr>
                <w:lang w:eastAsia="zh-CN"/>
              </w:rPr>
              <w:t>Single element pattern</w:t>
            </w:r>
          </w:p>
        </w:tc>
        <w:tc>
          <w:tcPr>
            <w:tcW w:w="7325" w:type="dxa"/>
            <w:shd w:val="clear" w:color="auto" w:fill="auto"/>
            <w:vAlign w:val="center"/>
          </w:tcPr>
          <w:p w14:paraId="218CD3E4" w14:textId="77777777" w:rsidR="00457200" w:rsidRPr="006D36A1" w:rsidRDefault="00457200" w:rsidP="00505A10">
            <w:pPr>
              <w:pStyle w:val="Tabletext"/>
            </w:pPr>
            <w:r w:rsidRPr="006D36A1">
              <w:rPr>
                <w:position w:val="-14"/>
              </w:rPr>
              <w:object w:dxaOrig="5140" w:dyaOrig="380" w14:anchorId="0BD96D56">
                <v:shape id="_x0000_i1053" type="#_x0000_t75" style="width:226.5pt;height:17.5pt" o:ole="">
                  <v:imagedata r:id="rId127" o:title=""/>
                </v:shape>
                <o:OLEObject Type="Embed" ProgID="Equation.3" ShapeID="_x0000_i1053" DrawAspect="Content" ObjectID="_1632819181" r:id="rId128"/>
              </w:object>
            </w:r>
          </w:p>
          <w:p w14:paraId="32A99B1C" w14:textId="77777777" w:rsidR="00457200" w:rsidRPr="002A68A9" w:rsidRDefault="00457200" w:rsidP="00505A10">
            <w:pPr>
              <w:pStyle w:val="Tabletext"/>
              <w:rPr>
                <w:rFonts w:eastAsia="STXihei"/>
                <w:color w:val="000000"/>
                <w:kern w:val="24"/>
                <w:lang w:val="en-GB" w:eastAsia="en-GB"/>
              </w:rPr>
            </w:pPr>
            <w:r w:rsidRPr="002A68A9">
              <w:rPr>
                <w:rFonts w:eastAsia="STXihei"/>
                <w:color w:val="000000"/>
                <w:kern w:val="24"/>
                <w:lang w:val="en-GB" w:eastAsia="en-GB"/>
              </w:rPr>
              <w:t>where:</w:t>
            </w:r>
          </w:p>
          <w:p w14:paraId="2FB04D60" w14:textId="3FFF6976" w:rsidR="00457200" w:rsidRPr="002A68A9" w:rsidRDefault="00457200" w:rsidP="00505A10">
            <w:pPr>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Maximum single element gain G</w:t>
            </w:r>
            <w:r w:rsidRPr="002A68A9">
              <w:rPr>
                <w:rFonts w:eastAsia="STXihei"/>
                <w:color w:val="000000"/>
                <w:kern w:val="24"/>
                <w:sz w:val="20"/>
                <w:vertAlign w:val="subscript"/>
                <w:lang w:val="en-GB" w:eastAsia="en-GB"/>
              </w:rPr>
              <w:t>E,max</w:t>
            </w:r>
            <w:r w:rsidRPr="002A68A9">
              <w:rPr>
                <w:rFonts w:eastAsia="STXihei"/>
                <w:color w:val="000000"/>
                <w:kern w:val="24"/>
                <w:sz w:val="20"/>
                <w:lang w:val="en-GB" w:eastAsia="en-GB"/>
              </w:rPr>
              <w:t xml:space="preserve"> = 8</w:t>
            </w:r>
            <w:r w:rsidR="006D36A1" w:rsidRPr="002A68A9">
              <w:rPr>
                <w:rFonts w:eastAsia="STXihei"/>
                <w:color w:val="000000"/>
                <w:kern w:val="24"/>
                <w:sz w:val="20"/>
                <w:lang w:val="en-GB" w:eastAsia="en-GB"/>
              </w:rPr>
              <w:t xml:space="preserve"> </w:t>
            </w:r>
            <w:r w:rsidRPr="002A68A9">
              <w:rPr>
                <w:rFonts w:eastAsia="STXihei"/>
                <w:color w:val="000000"/>
                <w:kern w:val="24"/>
                <w:sz w:val="20"/>
                <w:lang w:val="en-GB" w:eastAsia="en-GB"/>
              </w:rPr>
              <w:t>dBi.</w:t>
            </w:r>
          </w:p>
        </w:tc>
      </w:tr>
      <w:tr w:rsidR="00457200" w:rsidRPr="003C5958" w14:paraId="4398B48A" w14:textId="77777777" w:rsidTr="006D36A1">
        <w:trPr>
          <w:jc w:val="center"/>
        </w:trPr>
        <w:tc>
          <w:tcPr>
            <w:tcW w:w="2304" w:type="dxa"/>
            <w:shd w:val="clear" w:color="auto" w:fill="auto"/>
          </w:tcPr>
          <w:p w14:paraId="0AAAF122" w14:textId="77777777" w:rsidR="00457200" w:rsidRPr="002A68A9" w:rsidRDefault="00457200" w:rsidP="006D36A1">
            <w:pPr>
              <w:pStyle w:val="Tabletext"/>
              <w:jc w:val="left"/>
              <w:rPr>
                <w:lang w:val="en-GB" w:eastAsia="zh-CN"/>
              </w:rPr>
            </w:pPr>
            <w:r w:rsidRPr="002A68A9">
              <w:rPr>
                <w:lang w:val="en-GB" w:eastAsia="zh-CN"/>
              </w:rPr>
              <w:t xml:space="preserve">Composite array radiation pattern in dB </w:t>
            </w:r>
            <w:r w:rsidRPr="006D36A1">
              <w:rPr>
                <w:position w:val="-10"/>
              </w:rPr>
              <w:object w:dxaOrig="840" w:dyaOrig="340" w14:anchorId="2F443663">
                <v:shape id="_x0000_i1054" type="#_x0000_t75" style="width:39.5pt;height:14pt" o:ole="">
                  <v:imagedata r:id="rId129" o:title=""/>
                </v:shape>
                <o:OLEObject Type="Embed" ProgID="Equation.3" ShapeID="_x0000_i1054" DrawAspect="Content" ObjectID="_1632819182" r:id="rId130"/>
              </w:object>
            </w:r>
          </w:p>
        </w:tc>
        <w:tc>
          <w:tcPr>
            <w:tcW w:w="7325" w:type="dxa"/>
            <w:shd w:val="clear" w:color="auto" w:fill="auto"/>
            <w:vAlign w:val="center"/>
          </w:tcPr>
          <w:p w14:paraId="5AF155C1" w14:textId="77777777" w:rsidR="00457200" w:rsidRPr="006D36A1" w:rsidRDefault="00457200" w:rsidP="00505A10">
            <w:pPr>
              <w:pStyle w:val="Tabletext"/>
              <w:rPr>
                <w:position w:val="-38"/>
                <w:lang w:eastAsia="zh-CN"/>
              </w:rPr>
            </w:pPr>
            <w:r w:rsidRPr="006D36A1">
              <w:rPr>
                <w:position w:val="-38"/>
                <w:lang w:eastAsia="zh-CN"/>
              </w:rPr>
              <w:t xml:space="preserve">For beam </w:t>
            </w:r>
            <w:r w:rsidRPr="006D36A1">
              <w:rPr>
                <w:i/>
                <w:iCs/>
                <w:position w:val="-38"/>
                <w:lang w:eastAsia="zh-CN"/>
              </w:rPr>
              <w:t>i</w:t>
            </w:r>
            <w:r w:rsidRPr="006D36A1">
              <w:rPr>
                <w:position w:val="-38"/>
                <w:lang w:eastAsia="zh-CN"/>
              </w:rPr>
              <w:t>:</w:t>
            </w:r>
          </w:p>
          <w:p w14:paraId="7773B3FD" w14:textId="77777777" w:rsidR="00457200" w:rsidRPr="006D36A1" w:rsidRDefault="00457200" w:rsidP="00505A10">
            <w:pPr>
              <w:pStyle w:val="Tabletext"/>
              <w:rPr>
                <w:position w:val="-38"/>
                <w:lang w:eastAsia="zh-CN"/>
              </w:rPr>
            </w:pPr>
            <w:r w:rsidRPr="006D36A1">
              <w:rPr>
                <w:position w:val="-38"/>
              </w:rPr>
              <w:object w:dxaOrig="5280" w:dyaOrig="880" w14:anchorId="66E74C01">
                <v:shape id="_x0000_i1055" type="#_x0000_t75" style="width:231.5pt;height:39.5pt" o:ole="">
                  <v:imagedata r:id="rId131" o:title=""/>
                </v:shape>
                <o:OLEObject Type="Embed" ProgID="Equation.3" ShapeID="_x0000_i1055" DrawAspect="Content" ObjectID="_1632819183" r:id="rId132"/>
              </w:object>
            </w:r>
          </w:p>
          <w:p w14:paraId="2CCCD9D0" w14:textId="77777777" w:rsidR="00457200" w:rsidRPr="002A68A9" w:rsidRDefault="00457200" w:rsidP="00505A10">
            <w:pPr>
              <w:pStyle w:val="Tabletext"/>
              <w:rPr>
                <w:lang w:val="en-GB" w:eastAsia="zh-CN"/>
              </w:rPr>
            </w:pPr>
            <w:r w:rsidRPr="002A68A9">
              <w:rPr>
                <w:lang w:val="en-GB"/>
              </w:rPr>
              <w:t>the super position vector is given by</w:t>
            </w:r>
            <w:r w:rsidRPr="002A68A9">
              <w:rPr>
                <w:lang w:val="en-GB" w:eastAsia="zh-CN"/>
              </w:rPr>
              <w:t>:</w:t>
            </w:r>
          </w:p>
          <w:p w14:paraId="49CCBF6D" w14:textId="77777777" w:rsidR="00457200" w:rsidRPr="006D36A1" w:rsidRDefault="00457200" w:rsidP="00505A10">
            <w:pPr>
              <w:pStyle w:val="Tabletext"/>
              <w:jc w:val="center"/>
              <w:rPr>
                <w:lang w:eastAsia="zh-CN"/>
              </w:rPr>
            </w:pPr>
            <w:r w:rsidRPr="006D36A1">
              <w:rPr>
                <w:position w:val="-50"/>
              </w:rPr>
              <w:object w:dxaOrig="7080" w:dyaOrig="1120" w14:anchorId="525BAC9C">
                <v:shape id="_x0000_i1056" type="#_x0000_t75" style="width:297.5pt;height:47pt" o:ole="">
                  <v:imagedata r:id="rId133" o:title=""/>
                </v:shape>
                <o:OLEObject Type="Embed" ProgID="Equation.3" ShapeID="_x0000_i1056" DrawAspect="Content" ObjectID="_1632819184" r:id="rId134"/>
              </w:object>
            </w:r>
          </w:p>
          <w:p w14:paraId="4ED8A1A6" w14:textId="77777777" w:rsidR="00457200" w:rsidRPr="002A68A9" w:rsidRDefault="00457200" w:rsidP="00505A10">
            <w:pPr>
              <w:pStyle w:val="Tabletext"/>
              <w:rPr>
                <w:lang w:val="en-GB"/>
              </w:rPr>
            </w:pPr>
            <w:r w:rsidRPr="002A68A9">
              <w:rPr>
                <w:lang w:val="en-GB"/>
              </w:rPr>
              <w:t>the weighting is given by:</w:t>
            </w:r>
          </w:p>
          <w:p w14:paraId="67BE2A1B" w14:textId="04DF5389" w:rsidR="00457200" w:rsidRPr="006D36A1" w:rsidRDefault="00B06266" w:rsidP="00505A10">
            <w:pPr>
              <w:pStyle w:val="Tabletext"/>
              <w:rPr>
                <w:sz w:val="16"/>
                <w:szCs w:val="16"/>
                <w:lang w:eastAsia="zh-CN"/>
              </w:rPr>
            </w:pPr>
            <m:oMathPara>
              <m:oMathParaPr>
                <m:jc m:val="center"/>
              </m:oMathParaPr>
              <m:oMath>
                <m:sSub>
                  <m:sSubPr>
                    <m:ctrlPr>
                      <w:rPr>
                        <w:rFonts w:ascii="Cambria Math" w:hAnsi="Cambria Math"/>
                        <w:i/>
                        <w:sz w:val="16"/>
                        <w:szCs w:val="16"/>
                        <w:lang w:eastAsia="zh-CN"/>
                      </w:rPr>
                    </m:ctrlPr>
                  </m:sSubPr>
                  <m:e>
                    <m:r>
                      <w:rPr>
                        <w:rFonts w:ascii="Cambria Math" w:hAnsi="Cambria Math"/>
                        <w:sz w:val="16"/>
                        <w:szCs w:val="16"/>
                        <w:lang w:eastAsia="zh-CN"/>
                      </w:rPr>
                      <m:t>w</m:t>
                    </m:r>
                  </m:e>
                  <m:sub>
                    <m:r>
                      <w:rPr>
                        <w:rFonts w:ascii="Cambria Math" w:hAnsi="Cambria Math"/>
                        <w:sz w:val="16"/>
                        <w:szCs w:val="16"/>
                        <w:lang w:eastAsia="zh-CN"/>
                      </w:rPr>
                      <m:t>i,n,m</m:t>
                    </m:r>
                  </m:sub>
                </m:sSub>
                <m:r>
                  <w:rPr>
                    <w:rFonts w:ascii="Cambria Math" w:hAnsi="Cambria Math"/>
                    <w:sz w:val="16"/>
                    <w:szCs w:val="16"/>
                    <w:lang w:eastAsia="zh-CN"/>
                  </w:rPr>
                  <m:t xml:space="preserve">= </m:t>
                </m:r>
                <m:f>
                  <m:fPr>
                    <m:ctrlPr>
                      <w:rPr>
                        <w:rFonts w:ascii="Cambria Math" w:hAnsi="Cambria Math"/>
                        <w:i/>
                        <w:sz w:val="16"/>
                        <w:szCs w:val="16"/>
                        <w:lang w:eastAsia="zh-CN"/>
                      </w:rPr>
                    </m:ctrlPr>
                  </m:fPr>
                  <m:num>
                    <m:r>
                      <w:rPr>
                        <w:rFonts w:ascii="Cambria Math" w:hAnsi="Cambria Math"/>
                        <w:sz w:val="16"/>
                        <w:szCs w:val="16"/>
                        <w:lang w:eastAsia="zh-CN"/>
                      </w:rPr>
                      <m:t>1</m:t>
                    </m:r>
                  </m:num>
                  <m:den>
                    <m:rad>
                      <m:radPr>
                        <m:degHide m:val="1"/>
                        <m:ctrlPr>
                          <w:rPr>
                            <w:rFonts w:ascii="Cambria Math" w:hAnsi="Cambria Math"/>
                            <w:i/>
                            <w:sz w:val="16"/>
                            <w:szCs w:val="16"/>
                            <w:lang w:eastAsia="zh-CN"/>
                          </w:rPr>
                        </m:ctrlPr>
                      </m:radPr>
                      <m:deg/>
                      <m:e>
                        <m:sSub>
                          <m:sSubPr>
                            <m:ctrlPr>
                              <w:rPr>
                                <w:rFonts w:ascii="Cambria Math" w:hAnsi="Cambria Math"/>
                                <w:i/>
                                <w:sz w:val="16"/>
                                <w:szCs w:val="16"/>
                                <w:lang w:eastAsia="zh-CN"/>
                              </w:rPr>
                            </m:ctrlPr>
                          </m:sSubPr>
                          <m:e>
                            <m:r>
                              <w:rPr>
                                <w:rFonts w:ascii="Cambria Math" w:hAnsi="Cambria Math"/>
                                <w:sz w:val="16"/>
                                <w:szCs w:val="16"/>
                                <w:lang w:eastAsia="zh-CN"/>
                              </w:rPr>
                              <m:t>N</m:t>
                            </m:r>
                          </m:e>
                          <m:sub>
                            <m:r>
                              <w:rPr>
                                <w:rFonts w:ascii="Cambria Math" w:hAnsi="Cambria Math"/>
                                <w:sz w:val="16"/>
                                <w:szCs w:val="16"/>
                                <w:lang w:eastAsia="zh-CN"/>
                              </w:rPr>
                              <m:t>H</m:t>
                            </m:r>
                          </m:sub>
                        </m:sSub>
                        <m:sSub>
                          <m:sSubPr>
                            <m:ctrlPr>
                              <w:rPr>
                                <w:rFonts w:ascii="Cambria Math" w:hAnsi="Cambria Math"/>
                                <w:i/>
                                <w:sz w:val="16"/>
                                <w:szCs w:val="16"/>
                                <w:lang w:eastAsia="zh-CN"/>
                              </w:rPr>
                            </m:ctrlPr>
                          </m:sSubPr>
                          <m:e>
                            <m:r>
                              <w:rPr>
                                <w:rFonts w:ascii="Cambria Math" w:hAnsi="Cambria Math"/>
                                <w:sz w:val="16"/>
                                <w:szCs w:val="16"/>
                                <w:lang w:eastAsia="zh-CN"/>
                              </w:rPr>
                              <m:t>N</m:t>
                            </m:r>
                          </m:e>
                          <m:sub>
                            <m:r>
                              <w:rPr>
                                <w:rFonts w:ascii="Cambria Math" w:hAnsi="Cambria Math"/>
                                <w:sz w:val="16"/>
                                <w:szCs w:val="16"/>
                                <w:lang w:eastAsia="zh-CN"/>
                              </w:rPr>
                              <m:t>v</m:t>
                            </m:r>
                          </m:sub>
                        </m:sSub>
                      </m:e>
                    </m:rad>
                  </m:den>
                </m:f>
                <m:r>
                  <w:rPr>
                    <w:rFonts w:ascii="Cambria Math" w:hAnsi="Cambria Math"/>
                    <w:sz w:val="16"/>
                    <w:szCs w:val="16"/>
                    <w:lang w:eastAsia="zh-CN"/>
                  </w:rPr>
                  <m:t xml:space="preserve"> exp</m:t>
                </m:r>
                <m:d>
                  <m:dPr>
                    <m:ctrlPr>
                      <w:rPr>
                        <w:rFonts w:ascii="Cambria Math" w:hAnsi="Cambria Math"/>
                        <w:i/>
                        <w:sz w:val="16"/>
                        <w:szCs w:val="16"/>
                        <w:lang w:eastAsia="zh-CN"/>
                      </w:rPr>
                    </m:ctrlPr>
                  </m:dPr>
                  <m:e>
                    <m:rad>
                      <m:radPr>
                        <m:degHide m:val="1"/>
                        <m:ctrlPr>
                          <w:rPr>
                            <w:rFonts w:ascii="Cambria Math" w:hAnsi="Cambria Math"/>
                            <w:i/>
                            <w:sz w:val="16"/>
                            <w:szCs w:val="16"/>
                            <w:lang w:eastAsia="zh-CN"/>
                          </w:rPr>
                        </m:ctrlPr>
                      </m:radPr>
                      <m:deg/>
                      <m:e>
                        <m:r>
                          <w:rPr>
                            <w:rFonts w:ascii="Cambria Math" w:hAnsi="Cambria Math"/>
                            <w:sz w:val="16"/>
                            <w:szCs w:val="16"/>
                            <w:lang w:eastAsia="zh-CN"/>
                          </w:rPr>
                          <m:t>-1</m:t>
                        </m:r>
                      </m:e>
                    </m:rad>
                    <m:r>
                      <w:rPr>
                        <w:rFonts w:ascii="Cambria Math" w:hAnsi="Cambria Math"/>
                        <w:sz w:val="16"/>
                        <w:szCs w:val="16"/>
                        <w:lang w:eastAsia="zh-CN"/>
                      </w:rPr>
                      <m:t>.2</m:t>
                    </m:r>
                    <m:r>
                      <m:rPr>
                        <m:sty m:val="p"/>
                      </m:rPr>
                      <w:rPr>
                        <w:rFonts w:ascii="Cambria Math" w:hAnsi="Cambria Math"/>
                        <w:sz w:val="16"/>
                        <w:szCs w:val="16"/>
                        <w:lang w:eastAsia="zh-CN"/>
                      </w:rPr>
                      <m:t>π</m:t>
                    </m:r>
                    <m:d>
                      <m:dPr>
                        <m:ctrlPr>
                          <w:rPr>
                            <w:rFonts w:ascii="Cambria Math" w:hAnsi="Cambria Math"/>
                            <w:i/>
                            <w:sz w:val="16"/>
                            <w:szCs w:val="16"/>
                            <w:lang w:eastAsia="zh-CN"/>
                          </w:rPr>
                        </m:ctrlPr>
                      </m:dPr>
                      <m:e>
                        <m:d>
                          <m:dPr>
                            <m:ctrlPr>
                              <w:rPr>
                                <w:rFonts w:ascii="Cambria Math" w:hAnsi="Cambria Math"/>
                                <w:i/>
                                <w:sz w:val="16"/>
                                <w:szCs w:val="16"/>
                                <w:lang w:eastAsia="zh-CN"/>
                              </w:rPr>
                            </m:ctrlPr>
                          </m:dPr>
                          <m:e>
                            <m:r>
                              <w:rPr>
                                <w:rFonts w:ascii="Cambria Math" w:hAnsi="Cambria Math"/>
                                <w:sz w:val="16"/>
                                <w:szCs w:val="16"/>
                                <w:lang w:eastAsia="zh-CN"/>
                              </w:rPr>
                              <m:t>n-1</m:t>
                            </m:r>
                          </m:e>
                        </m:d>
                        <m:r>
                          <w:rPr>
                            <w:rFonts w:ascii="Cambria Math" w:hAnsi="Cambria Math"/>
                            <w:sz w:val="16"/>
                            <w:szCs w:val="16"/>
                            <w:lang w:eastAsia="zh-CN"/>
                          </w:rPr>
                          <m:t>.</m:t>
                        </m:r>
                        <m:f>
                          <m:fPr>
                            <m:ctrlPr>
                              <w:rPr>
                                <w:rFonts w:ascii="Cambria Math" w:hAnsi="Cambria Math"/>
                                <w:i/>
                                <w:sz w:val="16"/>
                                <w:szCs w:val="16"/>
                                <w:lang w:eastAsia="zh-CN"/>
                              </w:rPr>
                            </m:ctrlPr>
                          </m:fPr>
                          <m:num>
                            <m:sSub>
                              <m:sSubPr>
                                <m:ctrlPr>
                                  <w:rPr>
                                    <w:rFonts w:ascii="Cambria Math" w:hAnsi="Cambria Math"/>
                                    <w:i/>
                                    <w:sz w:val="16"/>
                                    <w:szCs w:val="16"/>
                                    <w:lang w:eastAsia="zh-CN"/>
                                  </w:rPr>
                                </m:ctrlPr>
                              </m:sSubPr>
                              <m:e>
                                <m:r>
                                  <w:rPr>
                                    <w:rFonts w:ascii="Cambria Math" w:hAnsi="Cambria Math"/>
                                    <w:sz w:val="16"/>
                                    <w:szCs w:val="16"/>
                                    <w:lang w:eastAsia="zh-CN"/>
                                  </w:rPr>
                                  <m:t>d</m:t>
                                </m:r>
                              </m:e>
                              <m:sub>
                                <m:r>
                                  <w:rPr>
                                    <w:rFonts w:ascii="Cambria Math" w:hAnsi="Cambria Math"/>
                                    <w:sz w:val="16"/>
                                    <w:szCs w:val="16"/>
                                    <w:lang w:eastAsia="zh-CN"/>
                                  </w:rPr>
                                  <m:t>v</m:t>
                                </m:r>
                              </m:sub>
                            </m:sSub>
                          </m:num>
                          <m:den>
                            <m:r>
                              <w:rPr>
                                <w:rFonts w:ascii="Cambria Math" w:hAnsi="Cambria Math"/>
                                <w:sz w:val="16"/>
                                <w:szCs w:val="16"/>
                                <w:lang w:eastAsia="zh-CN"/>
                              </w:rPr>
                              <m:t>λ</m:t>
                            </m:r>
                          </m:den>
                        </m:f>
                        <m:r>
                          <w:rPr>
                            <w:rFonts w:ascii="Cambria Math" w:hAnsi="Cambria Math"/>
                            <w:sz w:val="16"/>
                            <w:szCs w:val="16"/>
                            <w:lang w:eastAsia="zh-CN"/>
                          </w:rPr>
                          <m:t>.</m:t>
                        </m:r>
                        <m:func>
                          <m:funcPr>
                            <m:ctrlPr>
                              <w:rPr>
                                <w:rFonts w:ascii="Cambria Math" w:hAnsi="Cambria Math"/>
                                <w:i/>
                                <w:sz w:val="16"/>
                                <w:szCs w:val="16"/>
                                <w:lang w:eastAsia="zh-CN"/>
                              </w:rPr>
                            </m:ctrlPr>
                          </m:funcPr>
                          <m:fName>
                            <m:r>
                              <m:rPr>
                                <m:sty m:val="p"/>
                              </m:rPr>
                              <w:rPr>
                                <w:rFonts w:ascii="Cambria Math" w:hAnsi="Cambria Math"/>
                                <w:sz w:val="16"/>
                                <w:szCs w:val="16"/>
                                <w:lang w:eastAsia="zh-CN"/>
                              </w:rPr>
                              <m:t>sin</m:t>
                            </m:r>
                          </m:fName>
                          <m:e>
                            <m:d>
                              <m:dPr>
                                <m:ctrlPr>
                                  <w:rPr>
                                    <w:rFonts w:ascii="Cambria Math" w:hAnsi="Cambria Math"/>
                                    <w:i/>
                                    <w:sz w:val="16"/>
                                    <w:szCs w:val="16"/>
                                    <w:lang w:eastAsia="zh-CN"/>
                                  </w:rPr>
                                </m:ctrlPr>
                              </m:dPr>
                              <m:e>
                                <m:sSub>
                                  <m:sSubPr>
                                    <m:ctrlPr>
                                      <w:rPr>
                                        <w:rFonts w:ascii="Cambria Math" w:hAnsi="Cambria Math"/>
                                        <w:i/>
                                        <w:sz w:val="16"/>
                                        <w:szCs w:val="16"/>
                                        <w:lang w:eastAsia="zh-CN"/>
                                      </w:rPr>
                                    </m:ctrlPr>
                                  </m:sSubPr>
                                  <m:e>
                                    <m:r>
                                      <m:rPr>
                                        <m:sty m:val="p"/>
                                      </m:rPr>
                                      <w:rPr>
                                        <w:rFonts w:ascii="Cambria Math" w:hAnsi="Cambria Math"/>
                                        <w:sz w:val="16"/>
                                        <w:szCs w:val="16"/>
                                        <w:lang w:eastAsia="zh-CN"/>
                                      </w:rPr>
                                      <m:t>θ</m:t>
                                    </m:r>
                                  </m:e>
                                  <m:sub>
                                    <m:r>
                                      <w:rPr>
                                        <w:rFonts w:ascii="Cambria Math" w:hAnsi="Cambria Math"/>
                                        <w:sz w:val="16"/>
                                        <w:szCs w:val="16"/>
                                        <w:lang w:eastAsia="zh-CN"/>
                                      </w:rPr>
                                      <m:t>i,etilt</m:t>
                                    </m:r>
                                  </m:sub>
                                </m:sSub>
                              </m:e>
                            </m:d>
                            <m:r>
                              <w:rPr>
                                <w:rFonts w:ascii="Cambria Math" w:hAnsi="Cambria Math"/>
                                <w:sz w:val="16"/>
                                <w:szCs w:val="16"/>
                                <w:lang w:eastAsia="zh-CN"/>
                              </w:rPr>
                              <m:t>-</m:t>
                            </m:r>
                            <m:d>
                              <m:dPr>
                                <m:ctrlPr>
                                  <w:rPr>
                                    <w:rFonts w:ascii="Cambria Math" w:hAnsi="Cambria Math"/>
                                    <w:i/>
                                    <w:sz w:val="16"/>
                                    <w:szCs w:val="16"/>
                                    <w:lang w:eastAsia="zh-CN"/>
                                  </w:rPr>
                                </m:ctrlPr>
                              </m:dPr>
                              <m:e>
                                <m:r>
                                  <w:rPr>
                                    <w:rFonts w:ascii="Cambria Math" w:hAnsi="Cambria Math"/>
                                    <w:sz w:val="16"/>
                                    <w:szCs w:val="16"/>
                                    <w:lang w:eastAsia="zh-CN"/>
                                  </w:rPr>
                                  <m:t>m-1</m:t>
                                </m:r>
                              </m:e>
                            </m:d>
                            <m:r>
                              <w:rPr>
                                <w:rFonts w:ascii="Cambria Math" w:hAnsi="Cambria Math"/>
                                <w:sz w:val="16"/>
                                <w:szCs w:val="16"/>
                                <w:lang w:eastAsia="zh-CN"/>
                              </w:rPr>
                              <m:t>.</m:t>
                            </m:r>
                            <m:f>
                              <m:fPr>
                                <m:ctrlPr>
                                  <w:rPr>
                                    <w:rFonts w:ascii="Cambria Math" w:hAnsi="Cambria Math"/>
                                    <w:i/>
                                    <w:sz w:val="16"/>
                                    <w:szCs w:val="16"/>
                                    <w:lang w:eastAsia="zh-CN"/>
                                  </w:rPr>
                                </m:ctrlPr>
                              </m:fPr>
                              <m:num>
                                <m:sSub>
                                  <m:sSubPr>
                                    <m:ctrlPr>
                                      <w:rPr>
                                        <w:rFonts w:ascii="Cambria Math" w:hAnsi="Cambria Math"/>
                                        <w:i/>
                                        <w:sz w:val="16"/>
                                        <w:szCs w:val="16"/>
                                        <w:lang w:eastAsia="zh-CN"/>
                                      </w:rPr>
                                    </m:ctrlPr>
                                  </m:sSubPr>
                                  <m:e>
                                    <m:r>
                                      <w:rPr>
                                        <w:rFonts w:ascii="Cambria Math" w:hAnsi="Cambria Math"/>
                                        <w:sz w:val="16"/>
                                        <w:szCs w:val="16"/>
                                        <w:lang w:eastAsia="zh-CN"/>
                                      </w:rPr>
                                      <m:t>d</m:t>
                                    </m:r>
                                  </m:e>
                                  <m:sub>
                                    <m:r>
                                      <w:rPr>
                                        <w:rFonts w:ascii="Cambria Math" w:hAnsi="Cambria Math"/>
                                        <w:sz w:val="16"/>
                                        <w:szCs w:val="16"/>
                                        <w:lang w:eastAsia="zh-CN"/>
                                      </w:rPr>
                                      <m:t>H</m:t>
                                    </m:r>
                                  </m:sub>
                                </m:sSub>
                              </m:num>
                              <m:den>
                                <m:r>
                                  <w:rPr>
                                    <w:rFonts w:ascii="Cambria Math" w:hAnsi="Cambria Math"/>
                                    <w:sz w:val="16"/>
                                    <w:szCs w:val="16"/>
                                    <w:lang w:eastAsia="zh-CN"/>
                                  </w:rPr>
                                  <m:t>λ</m:t>
                                </m:r>
                              </m:den>
                            </m:f>
                          </m:e>
                        </m:func>
                        <m:r>
                          <w:rPr>
                            <w:rFonts w:ascii="Cambria Math" w:hAnsi="Cambria Math"/>
                            <w:sz w:val="16"/>
                            <w:szCs w:val="16"/>
                            <w:lang w:eastAsia="zh-CN"/>
                          </w:rPr>
                          <m:t>.</m:t>
                        </m:r>
                        <m:func>
                          <m:funcPr>
                            <m:ctrlPr>
                              <w:rPr>
                                <w:rFonts w:ascii="Cambria Math" w:hAnsi="Cambria Math"/>
                                <w:i/>
                                <w:sz w:val="16"/>
                                <w:szCs w:val="16"/>
                                <w:lang w:eastAsia="zh-CN"/>
                              </w:rPr>
                            </m:ctrlPr>
                          </m:funcPr>
                          <m:fName>
                            <m:r>
                              <m:rPr>
                                <m:sty m:val="p"/>
                              </m:rPr>
                              <w:rPr>
                                <w:rFonts w:ascii="Cambria Math" w:hAnsi="Cambria Math"/>
                                <w:sz w:val="16"/>
                                <w:szCs w:val="16"/>
                                <w:lang w:eastAsia="zh-CN"/>
                              </w:rPr>
                              <m:t>cos</m:t>
                            </m:r>
                          </m:fName>
                          <m:e>
                            <m:d>
                              <m:dPr>
                                <m:ctrlPr>
                                  <w:rPr>
                                    <w:rFonts w:ascii="Cambria Math" w:hAnsi="Cambria Math"/>
                                    <w:i/>
                                    <w:sz w:val="16"/>
                                    <w:szCs w:val="16"/>
                                    <w:lang w:eastAsia="zh-CN"/>
                                  </w:rPr>
                                </m:ctrlPr>
                              </m:dPr>
                              <m:e>
                                <m:sSub>
                                  <m:sSubPr>
                                    <m:ctrlPr>
                                      <w:rPr>
                                        <w:rFonts w:ascii="Cambria Math" w:hAnsi="Cambria Math"/>
                                        <w:i/>
                                        <w:sz w:val="16"/>
                                        <w:szCs w:val="16"/>
                                        <w:lang w:eastAsia="zh-CN"/>
                                      </w:rPr>
                                    </m:ctrlPr>
                                  </m:sSubPr>
                                  <m:e>
                                    <m:r>
                                      <m:rPr>
                                        <m:sty m:val="p"/>
                                      </m:rPr>
                                      <w:rPr>
                                        <w:rFonts w:ascii="Cambria Math" w:hAnsi="Cambria Math"/>
                                        <w:sz w:val="16"/>
                                        <w:szCs w:val="16"/>
                                        <w:lang w:eastAsia="zh-CN"/>
                                      </w:rPr>
                                      <m:t>θ</m:t>
                                    </m:r>
                                  </m:e>
                                  <m:sub>
                                    <m:r>
                                      <w:rPr>
                                        <w:rFonts w:ascii="Cambria Math" w:hAnsi="Cambria Math"/>
                                        <w:sz w:val="16"/>
                                        <w:szCs w:val="16"/>
                                        <w:lang w:eastAsia="zh-CN"/>
                                      </w:rPr>
                                      <m:t>i,etilt</m:t>
                                    </m:r>
                                  </m:sub>
                                </m:sSub>
                              </m:e>
                            </m:d>
                          </m:e>
                        </m:func>
                        <m:r>
                          <w:rPr>
                            <w:rFonts w:ascii="Cambria Math" w:hAnsi="Cambria Math"/>
                            <w:sz w:val="16"/>
                            <w:szCs w:val="16"/>
                            <w:lang w:eastAsia="zh-CN"/>
                          </w:rPr>
                          <m:t>.</m:t>
                        </m:r>
                        <m:func>
                          <m:funcPr>
                            <m:ctrlPr>
                              <w:rPr>
                                <w:rFonts w:ascii="Cambria Math" w:hAnsi="Cambria Math"/>
                                <w:i/>
                                <w:sz w:val="16"/>
                                <w:szCs w:val="16"/>
                                <w:lang w:eastAsia="zh-CN"/>
                              </w:rPr>
                            </m:ctrlPr>
                          </m:funcPr>
                          <m:fName>
                            <m:r>
                              <m:rPr>
                                <m:sty m:val="p"/>
                              </m:rPr>
                              <w:rPr>
                                <w:rFonts w:ascii="Cambria Math" w:hAnsi="Cambria Math"/>
                                <w:sz w:val="16"/>
                                <w:szCs w:val="16"/>
                                <w:lang w:eastAsia="zh-CN"/>
                              </w:rPr>
                              <m:t>sin</m:t>
                            </m:r>
                          </m:fName>
                          <m:e>
                            <m:d>
                              <m:dPr>
                                <m:ctrlPr>
                                  <w:rPr>
                                    <w:rFonts w:ascii="Cambria Math" w:hAnsi="Cambria Math"/>
                                    <w:i/>
                                    <w:sz w:val="16"/>
                                    <w:szCs w:val="16"/>
                                    <w:lang w:eastAsia="zh-CN"/>
                                  </w:rPr>
                                </m:ctrlPr>
                              </m:dPr>
                              <m:e>
                                <m:sSub>
                                  <m:sSubPr>
                                    <m:ctrlPr>
                                      <w:rPr>
                                        <w:rFonts w:ascii="Cambria Math" w:hAnsi="Cambria Math"/>
                                        <w:i/>
                                        <w:sz w:val="16"/>
                                        <w:szCs w:val="16"/>
                                        <w:lang w:eastAsia="zh-CN"/>
                                      </w:rPr>
                                    </m:ctrlPr>
                                  </m:sSubPr>
                                  <m:e>
                                    <m:r>
                                      <m:rPr>
                                        <m:sty m:val="p"/>
                                      </m:rPr>
                                      <w:rPr>
                                        <w:rFonts w:ascii="Cambria Math" w:hAnsi="Cambria Math"/>
                                        <w:sz w:val="16"/>
                                        <w:szCs w:val="16"/>
                                        <w:lang w:eastAsia="zh-CN"/>
                                      </w:rPr>
                                      <m:t>φ</m:t>
                                    </m:r>
                                  </m:e>
                                  <m:sub>
                                    <m:r>
                                      <w:rPr>
                                        <w:rFonts w:ascii="Cambria Math" w:hAnsi="Cambria Math"/>
                                        <w:sz w:val="16"/>
                                        <w:szCs w:val="16"/>
                                        <w:lang w:eastAsia="zh-CN"/>
                                      </w:rPr>
                                      <m:t>i,escan</m:t>
                                    </m:r>
                                  </m:sub>
                                </m:sSub>
                              </m:e>
                            </m:d>
                          </m:e>
                        </m:func>
                      </m:e>
                    </m:d>
                  </m:e>
                </m:d>
              </m:oMath>
            </m:oMathPara>
          </w:p>
          <w:p w14:paraId="05622E9F" w14:textId="77777777" w:rsidR="00457200" w:rsidRPr="002A68A9" w:rsidRDefault="00457200" w:rsidP="00505A10">
            <w:pPr>
              <w:pStyle w:val="Tabletext"/>
              <w:rPr>
                <w:sz w:val="16"/>
                <w:szCs w:val="16"/>
                <w:lang w:val="en-GB" w:eastAsia="zh-CN"/>
              </w:rPr>
            </w:pPr>
            <w:r w:rsidRPr="002A68A9">
              <w:rPr>
                <w:lang w:val="en-GB" w:eastAsia="zh-CN"/>
              </w:rPr>
              <w:t xml:space="preserve">where: </w:t>
            </w:r>
          </w:p>
          <w:p w14:paraId="22A330F4" w14:textId="77777777" w:rsidR="00457200" w:rsidRPr="002A68A9" w:rsidRDefault="00457200" w:rsidP="00505A10">
            <w:pPr>
              <w:pStyle w:val="Tabletext"/>
              <w:rPr>
                <w:lang w:val="en-GB"/>
              </w:rPr>
            </w:pPr>
            <w:r w:rsidRPr="002A68A9">
              <w:rPr>
                <w:lang w:val="en-GB"/>
              </w:rPr>
              <w:t xml:space="preserve"> </w:t>
            </w:r>
            <m:oMath>
              <m:sSub>
                <m:sSubPr>
                  <m:ctrlPr>
                    <w:rPr>
                      <w:rFonts w:ascii="Cambria Math" w:eastAsia="Cambria Math" w:hAnsi="Cambria Math"/>
                      <w:i/>
                    </w:rPr>
                  </m:ctrlPr>
                </m:sSubPr>
                <m:e>
                  <m:r>
                    <w:rPr>
                      <w:rFonts w:ascii="Cambria Math" w:eastAsia="Cambria Math" w:hAnsi="Cambria Math"/>
                    </w:rPr>
                    <m:t>N</m:t>
                  </m:r>
                </m:e>
                <m:sub>
                  <m:r>
                    <m:rPr>
                      <m:sty m:val="p"/>
                    </m:rPr>
                    <w:rPr>
                      <w:rFonts w:ascii="Cambria Math" w:eastAsia="Cambria Math" w:hAnsi="Cambria Math"/>
                      <w:lang w:val="en-GB"/>
                    </w:rPr>
                    <m:t>V</m:t>
                  </m:r>
                </m:sub>
              </m:sSub>
              <m:sSub>
                <m:sSubPr>
                  <m:ctrlPr>
                    <w:rPr>
                      <w:rFonts w:ascii="Cambria Math" w:eastAsia="Cambria Math" w:hAnsi="Cambria Math"/>
                      <w:i/>
                    </w:rPr>
                  </m:ctrlPr>
                </m:sSubPr>
                <m:e>
                  <m:r>
                    <w:rPr>
                      <w:rFonts w:ascii="Cambria Math" w:eastAsia="Cambria Math" w:hAnsi="Cambria Math"/>
                      <w:lang w:val="en-GB"/>
                    </w:rPr>
                    <m:t>,</m:t>
                  </m:r>
                  <m:r>
                    <w:rPr>
                      <w:rFonts w:ascii="Cambria Math" w:eastAsia="Cambria Math" w:hAnsi="Cambria Math"/>
                    </w:rPr>
                    <m:t>N</m:t>
                  </m:r>
                </m:e>
                <m:sub>
                  <m:r>
                    <m:rPr>
                      <m:sty m:val="p"/>
                    </m:rPr>
                    <w:rPr>
                      <w:rFonts w:ascii="Cambria Math" w:eastAsia="Cambria Math" w:hAnsi="Cambria Math"/>
                      <w:lang w:val="en-GB"/>
                    </w:rPr>
                    <m:t>H</m:t>
                  </m:r>
                </m:sub>
              </m:sSub>
              <m:r>
                <w:rPr>
                  <w:rFonts w:ascii="Cambria Math" w:eastAsia="Cambria Math" w:hAnsi="Cambria Math"/>
                  <w:lang w:val="en-GB"/>
                </w:rPr>
                <m:t xml:space="preserve"> </m:t>
              </m:r>
            </m:oMath>
            <w:r w:rsidRPr="002A68A9">
              <w:rPr>
                <w:lang w:val="en-GB"/>
              </w:rPr>
              <w:t>are the number of vertical and horizontal antenna elements,</w:t>
            </w:r>
          </w:p>
          <w:p w14:paraId="6999B40A" w14:textId="77777777" w:rsidR="00457200" w:rsidRPr="002A68A9" w:rsidRDefault="00B06266" w:rsidP="00505A10">
            <w:pPr>
              <w:pStyle w:val="Tabletext"/>
              <w:rPr>
                <w:lang w:val="en-GB"/>
              </w:rPr>
            </w:pPr>
            <m:oMath>
              <m:sSub>
                <m:sSubPr>
                  <m:ctrlPr>
                    <w:rPr>
                      <w:rFonts w:ascii="Cambria Math" w:eastAsia="Cambria Math" w:hAnsi="Cambria Math"/>
                      <w:i/>
                    </w:rPr>
                  </m:ctrlPr>
                </m:sSubPr>
                <m:e>
                  <m:r>
                    <w:rPr>
                      <w:rFonts w:ascii="Cambria Math" w:eastAsia="Cambria Math" w:hAnsi="Cambria Math"/>
                    </w:rPr>
                    <m:t>d</m:t>
                  </m:r>
                </m:e>
                <m:sub>
                  <m:r>
                    <m:rPr>
                      <m:sty m:val="p"/>
                    </m:rPr>
                    <w:rPr>
                      <w:rFonts w:ascii="Cambria Math" w:eastAsia="Cambria Math" w:hAnsi="Cambria Math"/>
                      <w:lang w:val="en-GB"/>
                    </w:rPr>
                    <m:t>V</m:t>
                  </m:r>
                </m:sub>
              </m:sSub>
              <m:sSub>
                <m:sSubPr>
                  <m:ctrlPr>
                    <w:rPr>
                      <w:rFonts w:ascii="Cambria Math" w:eastAsia="Cambria Math" w:hAnsi="Cambria Math"/>
                      <w:i/>
                    </w:rPr>
                  </m:ctrlPr>
                </m:sSubPr>
                <m:e>
                  <m:r>
                    <w:rPr>
                      <w:rFonts w:ascii="Cambria Math" w:eastAsia="Cambria Math" w:hAnsi="Cambria Math"/>
                      <w:lang w:val="en-GB"/>
                    </w:rPr>
                    <m:t>,</m:t>
                  </m:r>
                  <m:r>
                    <w:rPr>
                      <w:rFonts w:ascii="Cambria Math" w:eastAsia="Cambria Math" w:hAnsi="Cambria Math"/>
                    </w:rPr>
                    <m:t>d</m:t>
                  </m:r>
                </m:e>
                <m:sub>
                  <m:r>
                    <m:rPr>
                      <m:sty m:val="p"/>
                    </m:rPr>
                    <w:rPr>
                      <w:rFonts w:ascii="Cambria Math" w:eastAsia="Cambria Math" w:hAnsi="Cambria Math"/>
                      <w:lang w:val="en-GB"/>
                    </w:rPr>
                    <m:t>H</m:t>
                  </m:r>
                </m:sub>
              </m:sSub>
              <m:r>
                <w:rPr>
                  <w:rFonts w:ascii="Cambria Math" w:eastAsia="Cambria Math" w:hAnsi="Cambria Math"/>
                  <w:lang w:val="en-GB"/>
                </w:rPr>
                <m:t xml:space="preserve"> </m:t>
              </m:r>
            </m:oMath>
            <w:r w:rsidR="00457200" w:rsidRPr="002A68A9">
              <w:rPr>
                <w:lang w:val="en-GB"/>
              </w:rPr>
              <w:t>are the vertical and horizontal antenna element spacing,</w:t>
            </w:r>
          </w:p>
          <w:p w14:paraId="489CD4B3" w14:textId="7C4CF3BC" w:rsidR="00457200" w:rsidRPr="002A68A9" w:rsidRDefault="00457200" w:rsidP="00505A10">
            <w:pPr>
              <w:pStyle w:val="Tabletext"/>
              <w:rPr>
                <w:sz w:val="16"/>
                <w:szCs w:val="16"/>
                <w:lang w:val="en-GB" w:eastAsia="zh-CN"/>
              </w:rPr>
            </w:pPr>
            <w:r w:rsidRPr="002A68A9">
              <w:rPr>
                <w:lang w:val="en-GB"/>
              </w:rPr>
              <w:t xml:space="preserve"> </w:t>
            </w:r>
            <m:oMath>
              <m:r>
                <w:rPr>
                  <w:rFonts w:ascii="Cambria Math" w:hAnsi="Cambria Math"/>
                  <w:lang w:val="en-GB"/>
                </w:rPr>
                <m:t>-</m:t>
              </m:r>
              <m:f>
                <m:fPr>
                  <m:type m:val="lin"/>
                  <m:ctrlPr>
                    <w:rPr>
                      <w:rFonts w:ascii="Cambria Math" w:eastAsia="Cambria Math" w:hAnsi="Cambria Math"/>
                      <w:i/>
                    </w:rPr>
                  </m:ctrlPr>
                </m:fPr>
                <m:num>
                  <m:r>
                    <m:rPr>
                      <m:sty m:val="p"/>
                    </m:rPr>
                    <w:rPr>
                      <w:rFonts w:ascii="Cambria Math" w:eastAsia="Cambria Math" w:hAnsi="Cambria Math"/>
                    </w:rPr>
                    <m:t>π</m:t>
                  </m:r>
                </m:num>
                <m:den>
                  <m:r>
                    <w:rPr>
                      <w:rFonts w:ascii="Cambria Math" w:eastAsia="Cambria Math" w:hAnsi="Cambria Math"/>
                      <w:lang w:val="en-GB"/>
                    </w:rPr>
                    <m:t>2</m:t>
                  </m:r>
                </m:den>
              </m:f>
              <m:r>
                <w:rPr>
                  <w:rFonts w:ascii="Cambria Math" w:eastAsia="Cambria Math" w:hAnsi="Cambria Math"/>
                  <w:lang w:val="en-GB"/>
                </w:rPr>
                <m:t>≤</m:t>
              </m:r>
              <m:r>
                <m:rPr>
                  <m:sty m:val="p"/>
                </m:rPr>
                <w:rPr>
                  <w:rFonts w:ascii="Cambria Math" w:hAnsi="Cambria Math"/>
                  <w:lang w:val="en-GB"/>
                </w:rPr>
                <m:t xml:space="preserve"> </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i</m:t>
                  </m:r>
                  <m:r>
                    <w:rPr>
                      <w:rFonts w:ascii="Cambria Math" w:hAnsi="Cambria Math"/>
                      <w:lang w:val="en-GB" w:eastAsia="zh-CN"/>
                    </w:rPr>
                    <m:t>,</m:t>
                  </m:r>
                  <m:r>
                    <w:rPr>
                      <w:rFonts w:ascii="Cambria Math" w:hAnsi="Cambria Math"/>
                      <w:lang w:eastAsia="zh-CN"/>
                    </w:rPr>
                    <m:t>etilt</m:t>
                  </m:r>
                </m:sub>
              </m:sSub>
              <m:r>
                <w:rPr>
                  <w:rFonts w:ascii="Cambria Math" w:eastAsia="Cambria Math" w:hAnsi="Cambria Math"/>
                  <w:lang w:val="en-GB"/>
                </w:rPr>
                <m:t>≤</m:t>
              </m:r>
              <m:f>
                <m:fPr>
                  <m:type m:val="lin"/>
                  <m:ctrlPr>
                    <w:rPr>
                      <w:rFonts w:ascii="Cambria Math" w:eastAsia="Cambria Math" w:hAnsi="Cambria Math"/>
                      <w:i/>
                    </w:rPr>
                  </m:ctrlPr>
                </m:fPr>
                <m:num>
                  <m:r>
                    <m:rPr>
                      <m:sty m:val="p"/>
                    </m:rPr>
                    <w:rPr>
                      <w:rFonts w:ascii="Cambria Math" w:eastAsia="Cambria Math" w:hAnsi="Cambria Math"/>
                    </w:rPr>
                    <m:t>π</m:t>
                  </m:r>
                </m:num>
                <m:den>
                  <m:r>
                    <w:rPr>
                      <w:rFonts w:ascii="Cambria Math" w:eastAsia="Cambria Math" w:hAnsi="Cambria Math"/>
                      <w:lang w:val="en-GB"/>
                    </w:rPr>
                    <m:t>2</m:t>
                  </m:r>
                </m:den>
              </m:f>
            </m:oMath>
            <w:r w:rsidRPr="002A68A9">
              <w:rPr>
                <w:lang w:val="en-GB"/>
              </w:rPr>
              <w:t xml:space="preserve"> is the downward beam steering ti</w:t>
            </w:r>
            <w:r w:rsidR="00B22E15" w:rsidRPr="002A68A9">
              <w:rPr>
                <w:lang w:val="en-GB"/>
              </w:rPr>
              <w:t>lt angle relative to boresight,</w:t>
            </w:r>
            <w:r w:rsidRPr="002A68A9">
              <w:rPr>
                <w:lang w:val="en-GB"/>
              </w:rPr>
              <w:t xml:space="preserve"> </w:t>
            </w:r>
            <m:oMath>
              <m:r>
                <w:rPr>
                  <w:rFonts w:ascii="Cambria Math" w:hAnsi="Cambria Math"/>
                  <w:lang w:val="en-GB"/>
                </w:rPr>
                <m:t>-</m:t>
              </m:r>
              <m:r>
                <m:rPr>
                  <m:sty m:val="p"/>
                </m:rPr>
                <w:rPr>
                  <w:rFonts w:ascii="Cambria Math" w:hAnsi="Cambria Math"/>
                </w:rPr>
                <m:t>π</m:t>
              </m:r>
              <m:r>
                <w:rPr>
                  <w:rFonts w:ascii="Cambria Math" w:hAnsi="Cambria Math"/>
                  <w:lang w:val="en-GB"/>
                </w:rPr>
                <m:t>≤</m:t>
              </m:r>
              <m:sSub>
                <m:sSubPr>
                  <m:ctrlPr>
                    <w:rPr>
                      <w:rFonts w:ascii="Cambria Math" w:hAnsi="Cambria Math"/>
                      <w:i/>
                      <w:lang w:eastAsia="zh-CN"/>
                    </w:rPr>
                  </m:ctrlPr>
                </m:sSubPr>
                <m:e>
                  <m:r>
                    <m:rPr>
                      <m:sty m:val="p"/>
                    </m:rPr>
                    <w:rPr>
                      <w:rFonts w:ascii="Cambria Math" w:hAnsi="Cambria Math"/>
                      <w:lang w:eastAsia="zh-CN"/>
                    </w:rPr>
                    <m:t>φ</m:t>
                  </m:r>
                </m:e>
                <m:sub>
                  <m:r>
                    <w:rPr>
                      <w:rFonts w:ascii="Cambria Math" w:hAnsi="Cambria Math"/>
                      <w:lang w:eastAsia="zh-CN"/>
                    </w:rPr>
                    <m:t>i</m:t>
                  </m:r>
                  <m:r>
                    <w:rPr>
                      <w:rFonts w:ascii="Cambria Math" w:hAnsi="Cambria Math"/>
                      <w:lang w:val="en-GB" w:eastAsia="zh-CN"/>
                    </w:rPr>
                    <m:t>,</m:t>
                  </m:r>
                  <m:r>
                    <w:rPr>
                      <w:rFonts w:ascii="Cambria Math" w:hAnsi="Cambria Math"/>
                      <w:lang w:eastAsia="zh-CN"/>
                    </w:rPr>
                    <m:t>escan</m:t>
                  </m:r>
                </m:sub>
              </m:sSub>
              <m:r>
                <w:rPr>
                  <w:rFonts w:ascii="Cambria Math" w:eastAsia="Cambria Math" w:hAnsi="Cambria Math"/>
                  <w:lang w:val="en-GB"/>
                </w:rPr>
                <m:t xml:space="preserve"> ≤</m:t>
              </m:r>
              <m:r>
                <m:rPr>
                  <m:sty m:val="p"/>
                </m:rPr>
                <w:rPr>
                  <w:rFonts w:ascii="Cambria Math" w:hAnsi="Cambria Math"/>
                </w:rPr>
                <m:t>π</m:t>
              </m:r>
            </m:oMath>
            <w:r w:rsidRPr="002A68A9">
              <w:rPr>
                <w:lang w:val="en-GB"/>
              </w:rPr>
              <w:t xml:space="preserve"> is the anti-clockwise horizontal beam steering scan angle relative to boresight.</w:t>
            </w:r>
          </w:p>
        </w:tc>
      </w:tr>
    </w:tbl>
    <w:p w14:paraId="5452DFFB" w14:textId="77777777" w:rsidR="00457200" w:rsidRPr="002F0A90" w:rsidRDefault="00457200" w:rsidP="00103711">
      <w:pPr>
        <w:pStyle w:val="Tablefin"/>
      </w:pPr>
    </w:p>
    <w:p w14:paraId="42EB79DF" w14:textId="6E75CA2A" w:rsidR="00457200" w:rsidRPr="002A68A9" w:rsidRDefault="00457200" w:rsidP="00B222FA">
      <w:pPr>
        <w:spacing w:before="0"/>
        <w:rPr>
          <w:lang w:val="en-GB"/>
        </w:rPr>
      </w:pPr>
      <w:r w:rsidRPr="002A68A9">
        <w:rPr>
          <w:lang w:val="en-GB"/>
        </w:rPr>
        <w:t>Figure A1-3</w:t>
      </w:r>
      <w:r w:rsidR="00B222FA">
        <w:rPr>
          <w:lang w:val="en-GB"/>
        </w:rPr>
        <w:t>3</w:t>
      </w:r>
      <w:r w:rsidRPr="002A68A9">
        <w:rPr>
          <w:lang w:val="en-GB"/>
        </w:rPr>
        <w:t xml:space="preserve"> depicts some example AAS beamforming patterns used during the simulations described in §§ 5, 6 and 7. </w:t>
      </w:r>
    </w:p>
    <w:p w14:paraId="041188F3" w14:textId="60CB78D5" w:rsidR="00457200" w:rsidRPr="002A68A9" w:rsidRDefault="00457200" w:rsidP="006F18F3">
      <w:pPr>
        <w:pStyle w:val="FigureNo"/>
        <w:rPr>
          <w:lang w:val="en-GB"/>
        </w:rPr>
      </w:pPr>
      <w:r w:rsidRPr="002A68A9">
        <w:rPr>
          <w:lang w:val="en-GB"/>
        </w:rPr>
        <w:t>Figure A1-3</w:t>
      </w:r>
      <w:r w:rsidR="006F18F3">
        <w:rPr>
          <w:lang w:val="en-GB"/>
        </w:rPr>
        <w:t>3</w:t>
      </w:r>
    </w:p>
    <w:p w14:paraId="2FBF757F" w14:textId="4CDF3BB3" w:rsidR="00457200" w:rsidRPr="002A68A9" w:rsidRDefault="00457200" w:rsidP="00457200">
      <w:pPr>
        <w:pStyle w:val="Figuretitle"/>
        <w:rPr>
          <w:lang w:val="en-GB" w:eastAsia="zh-CN"/>
        </w:rPr>
      </w:pPr>
      <w:r w:rsidRPr="002A68A9">
        <w:rPr>
          <w:lang w:val="en-GB"/>
        </w:rPr>
        <w:t xml:space="preserve">Beamformed AAS patterns (a) </w:t>
      </w:r>
      <m:oMath>
        <m:sSub>
          <m:sSubPr>
            <m:ctrlPr>
              <w:rPr>
                <w:rFonts w:ascii="Cambria Math" w:hAnsi="Cambria Math"/>
                <w:lang w:eastAsia="zh-CN"/>
              </w:rPr>
            </m:ctrlPr>
          </m:sSubPr>
          <m:e>
            <m:r>
              <m:rPr>
                <m:sty m:val="b"/>
              </m:rPr>
              <w:rPr>
                <w:rFonts w:ascii="Cambria Math" w:hAnsi="Cambria Math"/>
                <w:lang w:eastAsia="zh-CN"/>
              </w:rPr>
              <m:t>φ</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escan</m:t>
            </m:r>
          </m:sub>
        </m:sSub>
      </m:oMath>
      <w:r w:rsidRPr="002A68A9">
        <w:rPr>
          <w:lang w:val="en-GB" w:eastAsia="zh-CN"/>
        </w:rPr>
        <w:t>= 0</w:t>
      </w:r>
      <w:r w:rsidRPr="002A68A9">
        <w:rPr>
          <w:vertAlign w:val="superscript"/>
          <w:lang w:val="en-GB" w:eastAsia="zh-CN"/>
        </w:rPr>
        <w:t>o</w:t>
      </w:r>
      <w:r w:rsidRPr="002A68A9">
        <w:rPr>
          <w:lang w:val="en-GB" w:eastAsia="zh-CN"/>
        </w:rPr>
        <w:t xml:space="preserve">, </w:t>
      </w:r>
      <m:oMath>
        <m:sSub>
          <m:sSubPr>
            <m:ctrlPr>
              <w:rPr>
                <w:rFonts w:ascii="Cambria Math" w:hAnsi="Cambria Math"/>
                <w:lang w:eastAsia="zh-CN"/>
              </w:rPr>
            </m:ctrlPr>
          </m:sSubPr>
          <m:e>
            <m:r>
              <m:rPr>
                <m:sty m:val="b"/>
              </m:rPr>
              <w:rPr>
                <w:rFonts w:ascii="Cambria Math" w:hAnsi="Cambria Math"/>
                <w:lang w:eastAsia="zh-CN"/>
              </w:rPr>
              <m:t>θ</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etilt</m:t>
            </m:r>
          </m:sub>
        </m:sSub>
      </m:oMath>
      <w:r w:rsidRPr="002A68A9">
        <w:rPr>
          <w:lang w:val="en-GB" w:eastAsia="zh-CN"/>
        </w:rPr>
        <w:t xml:space="preserve"> = 0</w:t>
      </w:r>
      <w:r w:rsidRPr="002A68A9">
        <w:rPr>
          <w:vertAlign w:val="superscript"/>
          <w:lang w:val="en-GB" w:eastAsia="zh-CN"/>
        </w:rPr>
        <w:t>o</w:t>
      </w:r>
      <w:r w:rsidRPr="002A68A9">
        <w:rPr>
          <w:lang w:val="en-GB" w:eastAsia="zh-CN"/>
        </w:rPr>
        <w:t>, (b)</w:t>
      </w:r>
      <w:r w:rsidRPr="002A68A9">
        <w:rPr>
          <w:lang w:val="en-GB"/>
        </w:rPr>
        <w:t xml:space="preserve"> </w:t>
      </w:r>
      <m:oMath>
        <m:sSub>
          <m:sSubPr>
            <m:ctrlPr>
              <w:rPr>
                <w:rFonts w:ascii="Cambria Math" w:hAnsi="Cambria Math"/>
                <w:lang w:eastAsia="zh-CN"/>
              </w:rPr>
            </m:ctrlPr>
          </m:sSubPr>
          <m:e>
            <m:r>
              <m:rPr>
                <m:sty m:val="b"/>
              </m:rPr>
              <w:rPr>
                <w:rFonts w:ascii="Cambria Math" w:hAnsi="Cambria Math"/>
                <w:lang w:eastAsia="zh-CN"/>
              </w:rPr>
              <m:t>φ</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escan</m:t>
            </m:r>
          </m:sub>
        </m:sSub>
      </m:oMath>
      <w:r w:rsidRPr="002A68A9">
        <w:rPr>
          <w:lang w:val="en-GB" w:eastAsia="zh-CN"/>
        </w:rPr>
        <w:t>= 0</w:t>
      </w:r>
      <w:r w:rsidRPr="002A68A9">
        <w:rPr>
          <w:vertAlign w:val="superscript"/>
          <w:lang w:val="en-GB" w:eastAsia="zh-CN"/>
        </w:rPr>
        <w:t>o</w:t>
      </w:r>
      <w:r w:rsidRPr="002A68A9">
        <w:rPr>
          <w:lang w:val="en-GB" w:eastAsia="zh-CN"/>
        </w:rPr>
        <w:t xml:space="preserve">, </w:t>
      </w:r>
      <m:oMath>
        <m:sSub>
          <m:sSubPr>
            <m:ctrlPr>
              <w:rPr>
                <w:rFonts w:ascii="Cambria Math" w:hAnsi="Cambria Math"/>
                <w:lang w:eastAsia="zh-CN"/>
              </w:rPr>
            </m:ctrlPr>
          </m:sSubPr>
          <m:e>
            <m:r>
              <m:rPr>
                <m:sty m:val="b"/>
              </m:rPr>
              <w:rPr>
                <w:rFonts w:ascii="Cambria Math" w:hAnsi="Cambria Math"/>
                <w:lang w:eastAsia="zh-CN"/>
              </w:rPr>
              <m:t>θ</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etilt</m:t>
            </m:r>
          </m:sub>
        </m:sSub>
      </m:oMath>
      <w:r w:rsidRPr="002A68A9">
        <w:rPr>
          <w:lang w:val="en-GB" w:eastAsia="zh-CN"/>
        </w:rPr>
        <w:t xml:space="preserve"> = 30</w:t>
      </w:r>
      <w:r w:rsidRPr="002A68A9">
        <w:rPr>
          <w:vertAlign w:val="superscript"/>
          <w:lang w:val="en-GB" w:eastAsia="zh-CN"/>
        </w:rPr>
        <w:t>o</w:t>
      </w:r>
      <w:r w:rsidRPr="002A68A9">
        <w:rPr>
          <w:lang w:val="en-GB" w:eastAsia="zh-CN"/>
        </w:rPr>
        <w:t xml:space="preserve">, </w:t>
      </w:r>
      <w:r w:rsidRPr="002A68A9">
        <w:rPr>
          <w:lang w:val="en-GB"/>
        </w:rPr>
        <w:t xml:space="preserve">(c) </w:t>
      </w:r>
      <m:oMath>
        <m:sSub>
          <m:sSubPr>
            <m:ctrlPr>
              <w:rPr>
                <w:rFonts w:ascii="Cambria Math" w:hAnsi="Cambria Math"/>
                <w:lang w:eastAsia="zh-CN"/>
              </w:rPr>
            </m:ctrlPr>
          </m:sSubPr>
          <m:e>
            <m:r>
              <m:rPr>
                <m:sty m:val="b"/>
              </m:rPr>
              <w:rPr>
                <w:rFonts w:ascii="Cambria Math" w:hAnsi="Cambria Math"/>
                <w:lang w:eastAsia="zh-CN"/>
              </w:rPr>
              <m:t>φ</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escan</m:t>
            </m:r>
          </m:sub>
        </m:sSub>
      </m:oMath>
      <w:r w:rsidRPr="002A68A9">
        <w:rPr>
          <w:lang w:val="en-GB" w:eastAsia="zh-CN"/>
        </w:rPr>
        <w:t>= 30</w:t>
      </w:r>
      <w:r w:rsidRPr="002A68A9">
        <w:rPr>
          <w:vertAlign w:val="superscript"/>
          <w:lang w:val="en-GB" w:eastAsia="zh-CN"/>
        </w:rPr>
        <w:t>o</w:t>
      </w:r>
      <w:r w:rsidRPr="002A68A9">
        <w:rPr>
          <w:lang w:val="en-GB" w:eastAsia="zh-CN"/>
        </w:rPr>
        <w:t xml:space="preserve">, </w:t>
      </w:r>
      <m:oMath>
        <m:sSub>
          <m:sSubPr>
            <m:ctrlPr>
              <w:rPr>
                <w:rFonts w:ascii="Cambria Math" w:hAnsi="Cambria Math"/>
                <w:lang w:eastAsia="zh-CN"/>
              </w:rPr>
            </m:ctrlPr>
          </m:sSubPr>
          <m:e>
            <m:r>
              <m:rPr>
                <m:sty m:val="b"/>
              </m:rPr>
              <w:rPr>
                <w:rFonts w:ascii="Cambria Math" w:hAnsi="Cambria Math"/>
                <w:lang w:eastAsia="zh-CN"/>
              </w:rPr>
              <m:t>θ</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etilt</m:t>
            </m:r>
          </m:sub>
        </m:sSub>
      </m:oMath>
      <w:r w:rsidRPr="002A68A9">
        <w:rPr>
          <w:lang w:val="en-GB" w:eastAsia="zh-CN"/>
        </w:rPr>
        <w:t xml:space="preserve"> = 0</w:t>
      </w:r>
      <w:r w:rsidRPr="002A68A9">
        <w:rPr>
          <w:vertAlign w:val="superscript"/>
          <w:lang w:val="en-GB" w:eastAsia="zh-CN"/>
        </w:rPr>
        <w:t>o</w:t>
      </w:r>
      <w:r w:rsidRPr="002A68A9">
        <w:rPr>
          <w:lang w:val="en-GB" w:eastAsia="zh-CN"/>
        </w:rPr>
        <w:t xml:space="preserve">, </w:t>
      </w:r>
      <w:r w:rsidRPr="002A68A9">
        <w:rPr>
          <w:lang w:val="en-GB"/>
        </w:rPr>
        <w:t xml:space="preserve">(d) </w:t>
      </w:r>
      <m:oMath>
        <m:sSub>
          <m:sSubPr>
            <m:ctrlPr>
              <w:rPr>
                <w:rFonts w:ascii="Cambria Math" w:hAnsi="Cambria Math"/>
                <w:lang w:eastAsia="zh-CN"/>
              </w:rPr>
            </m:ctrlPr>
          </m:sSubPr>
          <m:e>
            <m:r>
              <m:rPr>
                <m:sty m:val="b"/>
              </m:rPr>
              <w:rPr>
                <w:rFonts w:ascii="Cambria Math" w:hAnsi="Cambria Math"/>
                <w:lang w:eastAsia="zh-CN"/>
              </w:rPr>
              <m:t>φ</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escan</m:t>
            </m:r>
          </m:sub>
        </m:sSub>
      </m:oMath>
      <w:r w:rsidRPr="002A68A9">
        <w:rPr>
          <w:lang w:val="en-GB" w:eastAsia="zh-CN"/>
        </w:rPr>
        <w:t>= 30</w:t>
      </w:r>
      <w:r w:rsidRPr="002A68A9">
        <w:rPr>
          <w:vertAlign w:val="superscript"/>
          <w:lang w:val="en-GB" w:eastAsia="zh-CN"/>
        </w:rPr>
        <w:t>o</w:t>
      </w:r>
      <w:r w:rsidRPr="002A68A9">
        <w:rPr>
          <w:lang w:val="en-GB" w:eastAsia="zh-CN"/>
        </w:rPr>
        <w:t xml:space="preserve">, </w:t>
      </w:r>
      <m:oMath>
        <m:sSub>
          <m:sSubPr>
            <m:ctrlPr>
              <w:rPr>
                <w:rFonts w:ascii="Cambria Math" w:hAnsi="Cambria Math"/>
                <w:lang w:eastAsia="zh-CN"/>
              </w:rPr>
            </m:ctrlPr>
          </m:sSubPr>
          <m:e>
            <m:r>
              <m:rPr>
                <m:sty m:val="b"/>
              </m:rPr>
              <w:rPr>
                <w:rFonts w:ascii="Cambria Math" w:hAnsi="Cambria Math"/>
                <w:lang w:eastAsia="zh-CN"/>
              </w:rPr>
              <m:t>θ</m:t>
            </m:r>
          </m:e>
          <m:sub>
            <m:r>
              <m:rPr>
                <m:sty m:val="bi"/>
              </m:rPr>
              <w:rPr>
                <w:rFonts w:ascii="Cambria Math" w:hAnsi="Cambria Math"/>
                <w:lang w:eastAsia="zh-CN"/>
              </w:rPr>
              <m:t>i</m:t>
            </m:r>
            <m:r>
              <m:rPr>
                <m:sty m:val="b"/>
              </m:rPr>
              <w:rPr>
                <w:rFonts w:ascii="Cambria Math" w:hAnsi="Cambria Math"/>
                <w:lang w:val="en-GB" w:eastAsia="zh-CN"/>
              </w:rPr>
              <m:t>,</m:t>
            </m:r>
            <m:r>
              <m:rPr>
                <m:sty m:val="bi"/>
              </m:rPr>
              <w:rPr>
                <w:rFonts w:ascii="Cambria Math" w:hAnsi="Cambria Math"/>
                <w:lang w:eastAsia="zh-CN"/>
              </w:rPr>
              <m:t>etilt</m:t>
            </m:r>
          </m:sub>
        </m:sSub>
      </m:oMath>
      <w:r w:rsidRPr="002A68A9">
        <w:rPr>
          <w:lang w:val="en-GB" w:eastAsia="zh-CN"/>
        </w:rPr>
        <w:t xml:space="preserve"> = 30</w:t>
      </w:r>
      <w:r w:rsidRPr="002A68A9">
        <w:rPr>
          <w:vertAlign w:val="superscript"/>
          <w:lang w:val="en-GB" w:eastAsia="zh-CN"/>
        </w:rPr>
        <w:t>o</w:t>
      </w:r>
    </w:p>
    <w:tbl>
      <w:tblPr>
        <w:tblStyle w:val="TableGrid"/>
        <w:tblW w:w="51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457200" w:rsidRPr="002F0A90" w14:paraId="63CCA45E" w14:textId="77777777" w:rsidTr="00505A10">
        <w:trPr>
          <w:trHeight w:val="4169"/>
        </w:trPr>
        <w:tc>
          <w:tcPr>
            <w:tcW w:w="2500" w:type="pct"/>
          </w:tcPr>
          <w:p w14:paraId="5F0B4AD9" w14:textId="573B1912" w:rsidR="00457200" w:rsidRPr="002F0A90" w:rsidRDefault="00F316C7" w:rsidP="00F316C7">
            <w:pPr>
              <w:pStyle w:val="Figure"/>
            </w:pPr>
            <w:r w:rsidRPr="002F0A90">
              <w:rPr>
                <w:caps w:val="0"/>
              </w:rPr>
              <w:t xml:space="preserve">(a) </w:t>
            </w:r>
            <w:r w:rsidR="00457200" w:rsidRPr="002F0A90">
              <w:rPr>
                <w:noProof/>
                <w:lang w:val="en-GB" w:eastAsia="en-GB"/>
              </w:rPr>
              <w:drawing>
                <wp:inline distT="0" distB="0" distL="0" distR="0" wp14:anchorId="4E63D5B3" wp14:editId="670A0C84">
                  <wp:extent cx="3076575" cy="2343150"/>
                  <wp:effectExtent l="0" t="0" r="9525" b="0"/>
                  <wp:docPr id="14" name="Picture 7" descr="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_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76575" cy="2343150"/>
                          </a:xfrm>
                          <a:prstGeom prst="rect">
                            <a:avLst/>
                          </a:prstGeom>
                          <a:noFill/>
                          <a:ln>
                            <a:noFill/>
                          </a:ln>
                        </pic:spPr>
                      </pic:pic>
                    </a:graphicData>
                  </a:graphic>
                </wp:inline>
              </w:drawing>
            </w:r>
          </w:p>
        </w:tc>
        <w:tc>
          <w:tcPr>
            <w:tcW w:w="2500" w:type="pct"/>
          </w:tcPr>
          <w:p w14:paraId="4F434C22" w14:textId="28179F86" w:rsidR="00457200" w:rsidRPr="002F0A90" w:rsidRDefault="00F316C7" w:rsidP="00F316C7">
            <w:pPr>
              <w:pStyle w:val="Figure"/>
            </w:pPr>
            <w:r w:rsidRPr="002F0A90">
              <w:rPr>
                <w:caps w:val="0"/>
              </w:rPr>
              <w:t xml:space="preserve">(b) </w:t>
            </w:r>
            <w:r w:rsidR="00457200" w:rsidRPr="002F0A90">
              <w:rPr>
                <w:noProof/>
                <w:lang w:val="en-GB" w:eastAsia="en-GB"/>
              </w:rPr>
              <w:drawing>
                <wp:inline distT="0" distB="0" distL="0" distR="0" wp14:anchorId="078F11A7" wp14:editId="16A4E426">
                  <wp:extent cx="3076575" cy="2343150"/>
                  <wp:effectExtent l="0" t="0" r="9525" b="0"/>
                  <wp:docPr id="13" name="Picture 8" descr="0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_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76575" cy="2343150"/>
                          </a:xfrm>
                          <a:prstGeom prst="rect">
                            <a:avLst/>
                          </a:prstGeom>
                          <a:noFill/>
                          <a:ln>
                            <a:noFill/>
                          </a:ln>
                        </pic:spPr>
                      </pic:pic>
                    </a:graphicData>
                  </a:graphic>
                </wp:inline>
              </w:drawing>
            </w:r>
          </w:p>
        </w:tc>
      </w:tr>
      <w:tr w:rsidR="00457200" w:rsidRPr="002F0A90" w14:paraId="082320EE" w14:textId="77777777" w:rsidTr="00505A10">
        <w:trPr>
          <w:trHeight w:val="4089"/>
        </w:trPr>
        <w:tc>
          <w:tcPr>
            <w:tcW w:w="2500" w:type="pct"/>
          </w:tcPr>
          <w:p w14:paraId="3CCA9931" w14:textId="275E898D" w:rsidR="00457200" w:rsidRPr="002F0A90" w:rsidRDefault="00F316C7" w:rsidP="00F316C7">
            <w:pPr>
              <w:pStyle w:val="Figure"/>
            </w:pPr>
            <w:r w:rsidRPr="002F0A90">
              <w:rPr>
                <w:caps w:val="0"/>
              </w:rPr>
              <w:t xml:space="preserve">(c) </w:t>
            </w:r>
          </w:p>
          <w:p w14:paraId="4363CDFC" w14:textId="77777777" w:rsidR="00457200" w:rsidRPr="002F0A90" w:rsidRDefault="00457200" w:rsidP="00F316C7">
            <w:pPr>
              <w:pStyle w:val="Figure"/>
            </w:pPr>
            <w:r w:rsidRPr="002F0A90">
              <w:rPr>
                <w:noProof/>
                <w:lang w:val="en-GB" w:eastAsia="en-GB"/>
              </w:rPr>
              <w:drawing>
                <wp:inline distT="0" distB="0" distL="0" distR="0" wp14:anchorId="4ED14D49" wp14:editId="4E8ECE4C">
                  <wp:extent cx="3076575" cy="2343150"/>
                  <wp:effectExtent l="0" t="0" r="9525" b="0"/>
                  <wp:docPr id="12" name="Picture 9" descr="3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_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76575" cy="2343150"/>
                          </a:xfrm>
                          <a:prstGeom prst="rect">
                            <a:avLst/>
                          </a:prstGeom>
                          <a:noFill/>
                          <a:ln>
                            <a:noFill/>
                          </a:ln>
                        </pic:spPr>
                      </pic:pic>
                    </a:graphicData>
                  </a:graphic>
                </wp:inline>
              </w:drawing>
            </w:r>
          </w:p>
        </w:tc>
        <w:tc>
          <w:tcPr>
            <w:tcW w:w="2500" w:type="pct"/>
          </w:tcPr>
          <w:p w14:paraId="66E20693" w14:textId="44476809" w:rsidR="00457200" w:rsidRPr="002F0A90" w:rsidRDefault="00F316C7" w:rsidP="00F316C7">
            <w:pPr>
              <w:pStyle w:val="Figure"/>
            </w:pPr>
            <w:r w:rsidRPr="002F0A90">
              <w:rPr>
                <w:caps w:val="0"/>
              </w:rPr>
              <w:t>(d)</w:t>
            </w:r>
            <w:r w:rsidR="00457200" w:rsidRPr="002F0A90">
              <w:rPr>
                <w:noProof/>
                <w:lang w:val="en-GB" w:eastAsia="en-GB"/>
              </w:rPr>
              <w:drawing>
                <wp:inline distT="0" distB="0" distL="0" distR="0" wp14:anchorId="578D1F36" wp14:editId="5BF34025">
                  <wp:extent cx="3076575" cy="2343150"/>
                  <wp:effectExtent l="0" t="0" r="9525" b="0"/>
                  <wp:docPr id="11" name="Picture 10" descr="30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_3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76575" cy="2343150"/>
                          </a:xfrm>
                          <a:prstGeom prst="rect">
                            <a:avLst/>
                          </a:prstGeom>
                          <a:noFill/>
                          <a:ln>
                            <a:noFill/>
                          </a:ln>
                        </pic:spPr>
                      </pic:pic>
                    </a:graphicData>
                  </a:graphic>
                </wp:inline>
              </w:drawing>
            </w:r>
          </w:p>
        </w:tc>
      </w:tr>
    </w:tbl>
    <w:p w14:paraId="46B2F0AD" w14:textId="138121A9" w:rsidR="00457200" w:rsidRPr="002F0A90" w:rsidRDefault="00F316C7" w:rsidP="00F316C7">
      <w:pPr>
        <w:pStyle w:val="Heading1"/>
      </w:pPr>
      <w:bookmarkStart w:id="128" w:name="_Toc20141835"/>
      <w:r>
        <w:t>2</w:t>
      </w:r>
      <w:r w:rsidR="00457200" w:rsidRPr="002F0A90">
        <w:tab/>
        <w:t xml:space="preserve">AAS </w:t>
      </w:r>
      <w:r w:rsidR="00457200" w:rsidRPr="00F316C7">
        <w:t>Beamforming</w:t>
      </w:r>
      <w:r w:rsidR="00457200" w:rsidRPr="002F0A90">
        <w:t xml:space="preserve"> </w:t>
      </w:r>
      <w:r w:rsidR="00457200" w:rsidRPr="002F0A90">
        <w:rPr>
          <w:rStyle w:val="FootnoteReference"/>
        </w:rPr>
        <w:footnoteReference w:id="9"/>
      </w:r>
      <w:bookmarkEnd w:id="128"/>
    </w:p>
    <w:p w14:paraId="59C7E8C0" w14:textId="44851FBC" w:rsidR="00457200" w:rsidRPr="002A68A9" w:rsidRDefault="00457200" w:rsidP="00486F21">
      <w:pPr>
        <w:rPr>
          <w:lang w:val="en-GB"/>
        </w:rPr>
      </w:pPr>
      <w:r w:rsidRPr="002A68A9">
        <w:rPr>
          <w:lang w:val="en-GB"/>
        </w:rPr>
        <w:t>Beamforming capability in AASs can be used in multiple ways to direct radio frequency signals towards a receiver during transmit mode or improve gain towards a specific transmitter during receive mode. The most simplistic way of beamforming is to direct a single dedicated antenna beam towards a specific UE while steering the beam to track the UE location as shown in Fig. A1-3</w:t>
      </w:r>
      <w:r w:rsidR="00486F21">
        <w:rPr>
          <w:lang w:val="en-GB"/>
        </w:rPr>
        <w:t>4</w:t>
      </w:r>
      <w:r w:rsidRPr="002A68A9">
        <w:rPr>
          <w:lang w:val="en-GB"/>
        </w:rPr>
        <w:t xml:space="preserve"> (a). Transmit diversity can be achieved by sending the same data stream in multiple directions in order to jointly optimise the spatial and frequency domain. This is depicted in Fig. A1-3</w:t>
      </w:r>
      <w:r w:rsidR="00486F21">
        <w:rPr>
          <w:lang w:val="en-GB"/>
        </w:rPr>
        <w:t>4</w:t>
      </w:r>
      <w:r w:rsidRPr="002A68A9">
        <w:rPr>
          <w:lang w:val="en-GB"/>
        </w:rPr>
        <w:t xml:space="preserve"> (b). Spatial multiplexing techniques can be used to transmit multiple data streams to one or more UEs. The former represents a Single User-Multiple Input Multiple Output (SU-MIMO) beamforming scenario while the latter represents a Multi User- Multiple Input Multiple Output (MU-MIMO) beamforming scenario. These are shown in Figs A1-35 (c) and (d). </w:t>
      </w:r>
    </w:p>
    <w:p w14:paraId="6538E7A9" w14:textId="77777777" w:rsidR="00457200" w:rsidRPr="002A68A9" w:rsidRDefault="00457200" w:rsidP="00457200">
      <w:pPr>
        <w:rPr>
          <w:lang w:val="en-GB"/>
        </w:rPr>
      </w:pPr>
      <w:r w:rsidRPr="002A68A9">
        <w:rPr>
          <w:lang w:val="en-GB"/>
        </w:rPr>
        <w:t xml:space="preserve">Multiple simultaneous data streams to an UE might use similar or different frequency and time based resource elements over multiple beams. When similar resource elements are being used, spatial isolation between beams and differences in channel properties over multiple propagation paths are used to achieve de-confliction between resource elements at reception. </w:t>
      </w:r>
    </w:p>
    <w:p w14:paraId="531C3D66" w14:textId="77777777" w:rsidR="00457200" w:rsidRPr="002A68A9" w:rsidRDefault="00457200" w:rsidP="00457200">
      <w:pPr>
        <w:rPr>
          <w:szCs w:val="16"/>
          <w:lang w:val="en-GB"/>
        </w:rPr>
      </w:pPr>
      <w:r w:rsidRPr="002A68A9">
        <w:rPr>
          <w:lang w:val="en-GB"/>
        </w:rPr>
        <w:t>Due to the multipath-rich nature of the propagation environment and expanse of BS sector coverage over multiple diffracting objects (e.g. buildings in an urban or sub-urban environment), transmit diversity and spatial multiplexing beamforming techniques are more effective compared to direct steering of a single beam towards an UE in sub-6 GHz frequencies</w:t>
      </w:r>
      <w:r w:rsidRPr="002F0A90">
        <w:rPr>
          <w:rStyle w:val="FootnoteReference"/>
        </w:rPr>
        <w:footnoteReference w:id="10"/>
      </w:r>
      <w:r w:rsidRPr="002A68A9">
        <w:rPr>
          <w:lang w:val="en-GB"/>
        </w:rPr>
        <w:t xml:space="preserve">. </w:t>
      </w:r>
      <w:r w:rsidRPr="002A68A9">
        <w:rPr>
          <w:szCs w:val="16"/>
          <w:lang w:val="en-GB"/>
        </w:rPr>
        <w:t xml:space="preserve">A comparative </w:t>
      </w:r>
      <w:r w:rsidRPr="002A68A9">
        <w:rPr>
          <w:i/>
          <w:iCs/>
          <w:szCs w:val="16"/>
          <w:lang w:val="en-GB"/>
        </w:rPr>
        <w:t>I</w:t>
      </w:r>
      <w:r w:rsidRPr="002A68A9">
        <w:rPr>
          <w:iCs/>
          <w:szCs w:val="16"/>
          <w:lang w:val="en-GB"/>
        </w:rPr>
        <w:t>/</w:t>
      </w:r>
      <w:r w:rsidRPr="002A68A9">
        <w:rPr>
          <w:i/>
          <w:iCs/>
          <w:szCs w:val="16"/>
          <w:lang w:val="en-GB"/>
        </w:rPr>
        <w:t>N</w:t>
      </w:r>
      <w:r w:rsidRPr="002A68A9">
        <w:rPr>
          <w:szCs w:val="16"/>
          <w:lang w:val="en-GB"/>
        </w:rPr>
        <w:t xml:space="preserve"> study for these multiple beamforming scenarios and a traditional fixed beam pointing scenario</w:t>
      </w:r>
      <w:r w:rsidRPr="002A68A9">
        <w:rPr>
          <w:lang w:val="en-GB"/>
        </w:rPr>
        <w:t xml:space="preserve"> (for a non-AAS) </w:t>
      </w:r>
      <w:r w:rsidRPr="002A68A9">
        <w:rPr>
          <w:szCs w:val="16"/>
          <w:lang w:val="en-GB"/>
        </w:rPr>
        <w:t>is described in § 6.</w:t>
      </w:r>
    </w:p>
    <w:p w14:paraId="3DF909C1" w14:textId="05166CD5" w:rsidR="00457200" w:rsidRPr="002A68A9" w:rsidRDefault="00457200" w:rsidP="006F18F3">
      <w:pPr>
        <w:pStyle w:val="FigureNo"/>
        <w:rPr>
          <w:lang w:val="en-GB"/>
        </w:rPr>
      </w:pPr>
      <w:r w:rsidRPr="002A68A9">
        <w:rPr>
          <w:lang w:val="en-GB"/>
        </w:rPr>
        <w:t>Figure A1-3</w:t>
      </w:r>
      <w:r w:rsidR="006F18F3">
        <w:rPr>
          <w:lang w:val="en-GB"/>
        </w:rPr>
        <w:t>4</w:t>
      </w:r>
    </w:p>
    <w:p w14:paraId="15F7F96C" w14:textId="2D53378C" w:rsidR="00457200" w:rsidRPr="002A68A9" w:rsidRDefault="00457200" w:rsidP="00ED3D3C">
      <w:pPr>
        <w:pStyle w:val="Figuretitle"/>
        <w:rPr>
          <w:lang w:val="en-GB"/>
        </w:rPr>
      </w:pPr>
      <w:r w:rsidRPr="002A68A9">
        <w:rPr>
          <w:lang w:val="en-GB"/>
        </w:rPr>
        <w:t xml:space="preserve">AAS beamforming scenarios (different coloured beams showing different data streams) (a) dedicated single beam steered to track a single UE (b) transmit diversity </w:t>
      </w:r>
      <w:r w:rsidR="0095774A" w:rsidRPr="002A68A9">
        <w:rPr>
          <w:lang w:val="en-GB"/>
        </w:rPr>
        <w:t>–</w:t>
      </w:r>
      <w:r w:rsidRPr="002A68A9">
        <w:rPr>
          <w:lang w:val="en-GB"/>
        </w:rPr>
        <w:t xml:space="preserve"> same data stream sent in different directions (c) SU</w:t>
      </w:r>
      <w:r w:rsidRPr="002A68A9">
        <w:rPr>
          <w:lang w:val="en-GB"/>
        </w:rPr>
        <w:noBreakHyphen/>
        <w:t>MIMO – several data streams transmitted in different directions simultaneou</w:t>
      </w:r>
      <w:r w:rsidR="00B240E2" w:rsidRPr="002A68A9">
        <w:rPr>
          <w:lang w:val="en-GB"/>
        </w:rPr>
        <w:t>sly to a single UE (d) MU</w:t>
      </w:r>
      <w:r w:rsidR="00B240E2" w:rsidRPr="002A68A9">
        <w:rPr>
          <w:lang w:val="en-GB"/>
        </w:rPr>
        <w:noBreakHyphen/>
        <w:t>MIMO-</w:t>
      </w:r>
      <w:r w:rsidRPr="002A68A9">
        <w:rPr>
          <w:lang w:val="en-GB"/>
        </w:rPr>
        <w:t xml:space="preserve">multiple data streams sent in different directions simultaneously to multiple UEs </w:t>
      </w:r>
    </w:p>
    <w:tbl>
      <w:tblPr>
        <w:tblStyle w:val="TableGrid"/>
        <w:tblW w:w="29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2876"/>
      </w:tblGrid>
      <w:tr w:rsidR="00457200" w:rsidRPr="002F0A90" w14:paraId="129CB94F" w14:textId="77777777" w:rsidTr="00ED3D3C">
        <w:trPr>
          <w:trHeight w:val="2835"/>
          <w:jc w:val="center"/>
        </w:trPr>
        <w:tc>
          <w:tcPr>
            <w:tcW w:w="2497" w:type="pct"/>
          </w:tcPr>
          <w:p w14:paraId="595A8009" w14:textId="73ABA48F" w:rsidR="00457200" w:rsidRPr="002F0A90" w:rsidRDefault="00ED3D3C" w:rsidP="00ED3D3C">
            <w:pPr>
              <w:pStyle w:val="Figure"/>
            </w:pPr>
            <w:r w:rsidRPr="002A68A9">
              <w:rPr>
                <w:caps w:val="0"/>
                <w:lang w:val="en-GB"/>
              </w:rPr>
              <w:t xml:space="preserve"> </w:t>
            </w:r>
            <w:r w:rsidRPr="002F0A90">
              <w:rPr>
                <w:caps w:val="0"/>
              </w:rPr>
              <w:t xml:space="preserve">(a) </w:t>
            </w:r>
          </w:p>
          <w:p w14:paraId="05B88F8F" w14:textId="77777777" w:rsidR="00457200" w:rsidRPr="002F0A90" w:rsidRDefault="00457200" w:rsidP="00ED3D3C">
            <w:pPr>
              <w:pStyle w:val="Figure"/>
            </w:pPr>
            <w:r w:rsidRPr="002F0A90">
              <w:rPr>
                <w:rFonts w:ascii="Times New Roman" w:eastAsia="Times New Roman" w:hAnsi="Times New Roman"/>
              </w:rPr>
              <w:object w:dxaOrig="8896" w:dyaOrig="5911" w14:anchorId="67DC662E">
                <v:shape id="_x0000_i1057" type="#_x0000_t75" style="width:132.5pt;height:85.5pt" o:ole="">
                  <v:imagedata r:id="rId139" o:title=""/>
                </v:shape>
                <o:OLEObject Type="Embed" ProgID="Visio.Drawing.15" ShapeID="_x0000_i1057" DrawAspect="Content" ObjectID="_1632819185" r:id="rId140"/>
              </w:object>
            </w:r>
          </w:p>
        </w:tc>
        <w:tc>
          <w:tcPr>
            <w:tcW w:w="2503" w:type="pct"/>
          </w:tcPr>
          <w:p w14:paraId="146820DE" w14:textId="4450895D" w:rsidR="00457200" w:rsidRPr="002F0A90" w:rsidRDefault="00ED3D3C" w:rsidP="00ED3D3C">
            <w:pPr>
              <w:pStyle w:val="Figure"/>
            </w:pPr>
            <w:r w:rsidRPr="002F0A90">
              <w:rPr>
                <w:caps w:val="0"/>
              </w:rPr>
              <w:t xml:space="preserve">(b) </w:t>
            </w:r>
          </w:p>
          <w:p w14:paraId="79C195CC" w14:textId="77777777" w:rsidR="00457200" w:rsidRPr="002F0A90" w:rsidRDefault="00457200" w:rsidP="00ED3D3C">
            <w:pPr>
              <w:pStyle w:val="Figure"/>
            </w:pPr>
            <w:r w:rsidRPr="002F0A90">
              <w:rPr>
                <w:rFonts w:ascii="Times New Roman" w:eastAsia="Times New Roman" w:hAnsi="Times New Roman"/>
              </w:rPr>
              <w:object w:dxaOrig="8835" w:dyaOrig="7591" w14:anchorId="0D48DC97">
                <v:shape id="_x0000_i1058" type="#_x0000_t75" style="width:133pt;height:112pt" o:ole="">
                  <v:imagedata r:id="rId141" o:title=""/>
                </v:shape>
                <o:OLEObject Type="Embed" ProgID="Visio.Drawing.15" ShapeID="_x0000_i1058" DrawAspect="Content" ObjectID="_1632819186" r:id="rId142"/>
              </w:object>
            </w:r>
          </w:p>
        </w:tc>
      </w:tr>
      <w:tr w:rsidR="00457200" w:rsidRPr="002F0A90" w14:paraId="031555D3" w14:textId="77777777" w:rsidTr="00ED3D3C">
        <w:trPr>
          <w:trHeight w:val="2835"/>
          <w:jc w:val="center"/>
        </w:trPr>
        <w:tc>
          <w:tcPr>
            <w:tcW w:w="2497" w:type="pct"/>
          </w:tcPr>
          <w:p w14:paraId="217DCB77" w14:textId="3C847B86" w:rsidR="00457200" w:rsidRPr="002F0A90" w:rsidRDefault="00ED3D3C" w:rsidP="00ED3D3C">
            <w:pPr>
              <w:pStyle w:val="Figure"/>
            </w:pPr>
            <w:r w:rsidRPr="002F0A90">
              <w:rPr>
                <w:caps w:val="0"/>
              </w:rPr>
              <w:t xml:space="preserve">(c) </w:t>
            </w:r>
          </w:p>
          <w:p w14:paraId="71F35DCF" w14:textId="77777777" w:rsidR="00457200" w:rsidRPr="002F0A90" w:rsidRDefault="00457200" w:rsidP="00ED3D3C">
            <w:pPr>
              <w:pStyle w:val="Figure"/>
            </w:pPr>
            <w:r w:rsidRPr="002F0A90">
              <w:rPr>
                <w:rFonts w:ascii="Times New Roman" w:eastAsia="Times New Roman" w:hAnsi="Times New Roman"/>
              </w:rPr>
              <w:object w:dxaOrig="8701" w:dyaOrig="7591" w14:anchorId="3F433338">
                <v:shape id="_x0000_i1059" type="#_x0000_t75" style="width:130pt;height:112pt" o:ole="">
                  <v:imagedata r:id="rId143" o:title=""/>
                </v:shape>
                <o:OLEObject Type="Embed" ProgID="Visio.Drawing.15" ShapeID="_x0000_i1059" DrawAspect="Content" ObjectID="_1632819187" r:id="rId144"/>
              </w:object>
            </w:r>
          </w:p>
        </w:tc>
        <w:tc>
          <w:tcPr>
            <w:tcW w:w="2503" w:type="pct"/>
          </w:tcPr>
          <w:p w14:paraId="2062B647" w14:textId="6C03A640" w:rsidR="00457200" w:rsidRPr="002F0A90" w:rsidRDefault="00ED3D3C" w:rsidP="00ED3D3C">
            <w:pPr>
              <w:pStyle w:val="Figure"/>
            </w:pPr>
            <w:r w:rsidRPr="002F0A90">
              <w:rPr>
                <w:caps w:val="0"/>
              </w:rPr>
              <w:t>(d)</w:t>
            </w:r>
          </w:p>
          <w:p w14:paraId="05F780D0" w14:textId="77777777" w:rsidR="00457200" w:rsidRPr="002F0A90" w:rsidRDefault="00457200" w:rsidP="00ED3D3C">
            <w:pPr>
              <w:pStyle w:val="Figure"/>
            </w:pPr>
            <w:r w:rsidRPr="002F0A90">
              <w:rPr>
                <w:rFonts w:ascii="Times New Roman" w:eastAsia="Times New Roman" w:hAnsi="Times New Roman"/>
              </w:rPr>
              <w:object w:dxaOrig="8701" w:dyaOrig="13126" w14:anchorId="1010C530">
                <v:shape id="_x0000_i1060" type="#_x0000_t75" style="width:104.5pt;height:134.5pt" o:ole="">
                  <v:imagedata r:id="rId145" o:title=""/>
                </v:shape>
                <o:OLEObject Type="Embed" ProgID="Visio.Drawing.15" ShapeID="_x0000_i1060" DrawAspect="Content" ObjectID="_1632819188" r:id="rId146"/>
              </w:object>
            </w:r>
          </w:p>
        </w:tc>
      </w:tr>
    </w:tbl>
    <w:p w14:paraId="2767AD2E" w14:textId="77777777" w:rsidR="00457200" w:rsidRPr="002A68A9" w:rsidRDefault="00457200" w:rsidP="00ED3D3C">
      <w:pPr>
        <w:pStyle w:val="Heading1"/>
        <w:rPr>
          <w:lang w:val="en-GB"/>
        </w:rPr>
      </w:pPr>
      <w:bookmarkStart w:id="129" w:name="_Toc20141836"/>
      <w:r w:rsidRPr="002A68A9">
        <w:rPr>
          <w:lang w:val="en-GB"/>
        </w:rPr>
        <w:t xml:space="preserve">3 </w:t>
      </w:r>
      <w:r w:rsidRPr="002A68A9">
        <w:rPr>
          <w:lang w:val="en-GB"/>
        </w:rPr>
        <w:tab/>
        <w:t>Propagation environment</w:t>
      </w:r>
      <w:bookmarkEnd w:id="129"/>
    </w:p>
    <w:p w14:paraId="4F6B74DC" w14:textId="19E04CDB" w:rsidR="00457200" w:rsidRPr="002A68A9" w:rsidRDefault="00457200" w:rsidP="00486F21">
      <w:pPr>
        <w:rPr>
          <w:sz w:val="20"/>
          <w:lang w:val="en-GB"/>
        </w:rPr>
      </w:pPr>
      <w:r w:rsidRPr="002A68A9">
        <w:rPr>
          <w:lang w:val="en-GB"/>
        </w:rPr>
        <w:t>Recommendation ITU-R P.452 is used as the propagation model during simulations. Figure A1-3</w:t>
      </w:r>
      <w:r w:rsidR="00486F21">
        <w:rPr>
          <w:lang w:val="en-GB"/>
        </w:rPr>
        <w:t>5</w:t>
      </w:r>
      <w:r w:rsidRPr="002A68A9">
        <w:rPr>
          <w:lang w:val="en-GB"/>
        </w:rPr>
        <w:t xml:space="preserve"> shows the Recommendation ITU-R P.452 propagation loss variation with distance for parameter </w:t>
      </w:r>
      <w:r w:rsidRPr="002A68A9">
        <w:rPr>
          <w:i/>
          <w:lang w:val="en-GB"/>
        </w:rPr>
        <w:t>p</w:t>
      </w:r>
      <w:r w:rsidR="00ED3D3C" w:rsidRPr="002A68A9">
        <w:rPr>
          <w:lang w:val="en-GB"/>
        </w:rPr>
        <w:t> </w:t>
      </w:r>
      <w:r w:rsidRPr="002A68A9">
        <w:rPr>
          <w:lang w:val="en-GB"/>
        </w:rPr>
        <w:t>=</w:t>
      </w:r>
      <w:r w:rsidR="00ED3D3C" w:rsidRPr="002A68A9">
        <w:rPr>
          <w:lang w:val="en-GB"/>
        </w:rPr>
        <w:t> </w:t>
      </w:r>
      <w:r w:rsidRPr="002A68A9">
        <w:rPr>
          <w:lang w:val="en-GB"/>
        </w:rPr>
        <w:t xml:space="preserve">1%, 10% and 20%. For all the simulations under this study, the </w:t>
      </w:r>
      <w:r w:rsidRPr="002A68A9">
        <w:rPr>
          <w:szCs w:val="24"/>
          <w:lang w:val="en-GB"/>
        </w:rPr>
        <w:t>propagation is considered to occur above sea waters where IMT BSs are located at the shoreline and a ship based radar located at various distances at sea. Table A1.</w:t>
      </w:r>
      <w:r w:rsidR="00466622">
        <w:rPr>
          <w:szCs w:val="24"/>
          <w:lang w:val="en-GB"/>
        </w:rPr>
        <w:t>59</w:t>
      </w:r>
      <w:r w:rsidRPr="002A68A9">
        <w:rPr>
          <w:szCs w:val="24"/>
          <w:lang w:val="en-GB"/>
        </w:rPr>
        <w:t xml:space="preserve"> provides parameters used to calculate propagation loss during simulations.</w:t>
      </w:r>
    </w:p>
    <w:p w14:paraId="020B2035" w14:textId="59FA5684" w:rsidR="00457200" w:rsidRPr="002A68A9" w:rsidRDefault="00457200" w:rsidP="00ED3D3C">
      <w:pPr>
        <w:pStyle w:val="TableNo"/>
        <w:rPr>
          <w:lang w:val="en-GB"/>
        </w:rPr>
      </w:pPr>
      <w:r w:rsidRPr="002A68A9">
        <w:rPr>
          <w:lang w:val="en-GB"/>
        </w:rPr>
        <w:t>TABLE A1.</w:t>
      </w:r>
      <w:r w:rsidR="00466622">
        <w:rPr>
          <w:lang w:val="en-GB"/>
        </w:rPr>
        <w:t>59</w:t>
      </w:r>
    </w:p>
    <w:p w14:paraId="7FDF4B78" w14:textId="77777777" w:rsidR="00457200" w:rsidRPr="002A68A9" w:rsidRDefault="00457200" w:rsidP="00ED3D3C">
      <w:pPr>
        <w:pStyle w:val="Tabletitle"/>
        <w:rPr>
          <w:lang w:val="en-GB"/>
        </w:rPr>
      </w:pPr>
      <w:r w:rsidRPr="002A68A9">
        <w:rPr>
          <w:lang w:val="en-GB"/>
        </w:rPr>
        <w:t xml:space="preserve">Parameters used to calculate ITU-R P.452 propagation loss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537"/>
        <w:gridCol w:w="2138"/>
      </w:tblGrid>
      <w:tr w:rsidR="00457200" w:rsidRPr="002F0A90" w14:paraId="5865C5E6" w14:textId="77777777" w:rsidTr="00505A10">
        <w:trPr>
          <w:trHeight w:val="255"/>
          <w:tblHeader/>
          <w:jc w:val="center"/>
        </w:trPr>
        <w:tc>
          <w:tcPr>
            <w:tcW w:w="1696" w:type="dxa"/>
            <w:tcBorders>
              <w:top w:val="single" w:sz="4" w:space="0" w:color="auto"/>
              <w:left w:val="single" w:sz="4" w:space="0" w:color="auto"/>
              <w:bottom w:val="single" w:sz="4" w:space="0" w:color="auto"/>
              <w:right w:val="single" w:sz="4" w:space="0" w:color="auto"/>
            </w:tcBorders>
            <w:noWrap/>
          </w:tcPr>
          <w:p w14:paraId="345F3FF8" w14:textId="77777777" w:rsidR="00457200" w:rsidRPr="002F0A90" w:rsidRDefault="00457200" w:rsidP="00505A10">
            <w:pPr>
              <w:pStyle w:val="Tablehead"/>
            </w:pPr>
            <w:r w:rsidRPr="002F0A90">
              <w:t>Symbol</w:t>
            </w:r>
          </w:p>
        </w:tc>
        <w:tc>
          <w:tcPr>
            <w:tcW w:w="3537" w:type="dxa"/>
            <w:tcBorders>
              <w:top w:val="single" w:sz="4" w:space="0" w:color="auto"/>
              <w:left w:val="single" w:sz="4" w:space="0" w:color="auto"/>
              <w:bottom w:val="single" w:sz="4" w:space="0" w:color="auto"/>
              <w:right w:val="single" w:sz="4" w:space="0" w:color="auto"/>
            </w:tcBorders>
            <w:noWrap/>
            <w:hideMark/>
          </w:tcPr>
          <w:p w14:paraId="4525E3F0" w14:textId="77777777" w:rsidR="00457200" w:rsidRPr="002F0A90" w:rsidRDefault="00457200" w:rsidP="00505A10">
            <w:pPr>
              <w:pStyle w:val="Tablehead"/>
            </w:pPr>
            <w:r w:rsidRPr="002F0A90">
              <w:t>Parameter</w:t>
            </w:r>
          </w:p>
        </w:tc>
        <w:tc>
          <w:tcPr>
            <w:tcW w:w="2138" w:type="dxa"/>
            <w:tcBorders>
              <w:top w:val="single" w:sz="4" w:space="0" w:color="auto"/>
              <w:left w:val="single" w:sz="4" w:space="0" w:color="auto"/>
              <w:bottom w:val="single" w:sz="4" w:space="0" w:color="auto"/>
              <w:right w:val="single" w:sz="4" w:space="0" w:color="auto"/>
            </w:tcBorders>
            <w:noWrap/>
            <w:hideMark/>
          </w:tcPr>
          <w:p w14:paraId="59A635AB" w14:textId="77777777" w:rsidR="00457200" w:rsidRPr="002F0A90" w:rsidRDefault="00457200" w:rsidP="00505A10">
            <w:pPr>
              <w:pStyle w:val="Tablehead"/>
            </w:pPr>
            <w:r w:rsidRPr="002F0A90">
              <w:t>Value</w:t>
            </w:r>
          </w:p>
        </w:tc>
      </w:tr>
      <w:tr w:rsidR="00457200" w:rsidRPr="002F0A90" w14:paraId="6B15BF68"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tcPr>
          <w:p w14:paraId="5365EE28" w14:textId="77777777" w:rsidR="00457200" w:rsidRPr="002F0A90" w:rsidRDefault="00457200" w:rsidP="00505A10">
            <w:pPr>
              <w:pStyle w:val="Tabletext"/>
              <w:jc w:val="center"/>
            </w:pPr>
          </w:p>
        </w:tc>
        <w:tc>
          <w:tcPr>
            <w:tcW w:w="3537" w:type="dxa"/>
            <w:tcBorders>
              <w:top w:val="single" w:sz="4" w:space="0" w:color="auto"/>
              <w:left w:val="single" w:sz="4" w:space="0" w:color="auto"/>
              <w:bottom w:val="single" w:sz="4" w:space="0" w:color="auto"/>
              <w:right w:val="single" w:sz="4" w:space="0" w:color="auto"/>
            </w:tcBorders>
            <w:noWrap/>
            <w:hideMark/>
          </w:tcPr>
          <w:p w14:paraId="086E5A10" w14:textId="77777777" w:rsidR="00457200" w:rsidRPr="002F0A90" w:rsidRDefault="00457200" w:rsidP="00505A10">
            <w:pPr>
              <w:pStyle w:val="Tabletext"/>
            </w:pPr>
            <w:r w:rsidRPr="002F0A90">
              <w:t>BS type</w:t>
            </w:r>
          </w:p>
        </w:tc>
        <w:tc>
          <w:tcPr>
            <w:tcW w:w="2138" w:type="dxa"/>
            <w:tcBorders>
              <w:top w:val="single" w:sz="4" w:space="0" w:color="auto"/>
              <w:left w:val="single" w:sz="4" w:space="0" w:color="auto"/>
              <w:bottom w:val="single" w:sz="4" w:space="0" w:color="auto"/>
              <w:right w:val="single" w:sz="4" w:space="0" w:color="auto"/>
            </w:tcBorders>
            <w:noWrap/>
            <w:hideMark/>
          </w:tcPr>
          <w:p w14:paraId="0C81D003" w14:textId="77777777" w:rsidR="00457200" w:rsidRPr="002F0A90" w:rsidRDefault="00457200" w:rsidP="00505A10">
            <w:pPr>
              <w:pStyle w:val="Tabletext"/>
              <w:jc w:val="center"/>
            </w:pPr>
            <w:r w:rsidRPr="002F0A90">
              <w:t>Macro Urban</w:t>
            </w:r>
          </w:p>
        </w:tc>
      </w:tr>
      <w:tr w:rsidR="00457200" w:rsidRPr="002F0A90" w14:paraId="0A45F79F"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tcPr>
          <w:p w14:paraId="3C5CDB16" w14:textId="77777777" w:rsidR="00457200" w:rsidRPr="002F0A90" w:rsidRDefault="00457200" w:rsidP="00505A10">
            <w:pPr>
              <w:pStyle w:val="Tabletext"/>
              <w:jc w:val="center"/>
            </w:pPr>
          </w:p>
        </w:tc>
        <w:tc>
          <w:tcPr>
            <w:tcW w:w="3537" w:type="dxa"/>
            <w:tcBorders>
              <w:top w:val="single" w:sz="4" w:space="0" w:color="auto"/>
              <w:left w:val="single" w:sz="4" w:space="0" w:color="auto"/>
              <w:bottom w:val="single" w:sz="4" w:space="0" w:color="auto"/>
              <w:right w:val="single" w:sz="4" w:space="0" w:color="auto"/>
            </w:tcBorders>
            <w:noWrap/>
          </w:tcPr>
          <w:p w14:paraId="514DC0D2" w14:textId="77777777" w:rsidR="00457200" w:rsidRPr="002F0A90" w:rsidRDefault="00457200" w:rsidP="00505A10">
            <w:pPr>
              <w:pStyle w:val="Tabletext"/>
            </w:pPr>
            <w:r w:rsidRPr="002F0A90">
              <w:t>Location</w:t>
            </w:r>
          </w:p>
        </w:tc>
        <w:tc>
          <w:tcPr>
            <w:tcW w:w="2138" w:type="dxa"/>
            <w:tcBorders>
              <w:top w:val="single" w:sz="4" w:space="0" w:color="auto"/>
              <w:left w:val="single" w:sz="4" w:space="0" w:color="auto"/>
              <w:bottom w:val="single" w:sz="4" w:space="0" w:color="auto"/>
              <w:right w:val="single" w:sz="4" w:space="0" w:color="auto"/>
            </w:tcBorders>
            <w:noWrap/>
          </w:tcPr>
          <w:p w14:paraId="2EEB0C5C" w14:textId="77777777" w:rsidR="00457200" w:rsidRPr="002F0A90" w:rsidRDefault="00457200" w:rsidP="00505A10">
            <w:pPr>
              <w:pStyle w:val="Tabletext"/>
              <w:jc w:val="center"/>
            </w:pPr>
            <w:r w:rsidRPr="002F0A90">
              <w:t>Sydney, Australia</w:t>
            </w:r>
          </w:p>
        </w:tc>
      </w:tr>
      <w:tr w:rsidR="00457200" w:rsidRPr="002F0A90" w14:paraId="5AF7D9C2"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hideMark/>
          </w:tcPr>
          <w:p w14:paraId="39394C34" w14:textId="77777777" w:rsidR="00457200" w:rsidRPr="002F0A90" w:rsidRDefault="00457200" w:rsidP="00505A10">
            <w:pPr>
              <w:pStyle w:val="Tabletext"/>
              <w:jc w:val="center"/>
            </w:pPr>
            <w:r w:rsidRPr="002F0A90">
              <w:t>φt</w:t>
            </w:r>
          </w:p>
        </w:tc>
        <w:tc>
          <w:tcPr>
            <w:tcW w:w="3537" w:type="dxa"/>
            <w:tcBorders>
              <w:top w:val="single" w:sz="4" w:space="0" w:color="auto"/>
              <w:left w:val="single" w:sz="4" w:space="0" w:color="auto"/>
              <w:bottom w:val="single" w:sz="4" w:space="0" w:color="auto"/>
              <w:right w:val="single" w:sz="4" w:space="0" w:color="auto"/>
            </w:tcBorders>
            <w:noWrap/>
            <w:hideMark/>
          </w:tcPr>
          <w:p w14:paraId="662D3EA1" w14:textId="77777777" w:rsidR="00457200" w:rsidRPr="002F0A90" w:rsidRDefault="00457200" w:rsidP="00505A10">
            <w:pPr>
              <w:pStyle w:val="Tabletext"/>
            </w:pPr>
            <w:r w:rsidRPr="002F0A90">
              <w:t>BS Latitude (deg.)</w:t>
            </w:r>
          </w:p>
        </w:tc>
        <w:tc>
          <w:tcPr>
            <w:tcW w:w="2138" w:type="dxa"/>
            <w:tcBorders>
              <w:top w:val="single" w:sz="4" w:space="0" w:color="auto"/>
              <w:left w:val="single" w:sz="4" w:space="0" w:color="auto"/>
              <w:bottom w:val="single" w:sz="4" w:space="0" w:color="auto"/>
              <w:right w:val="single" w:sz="4" w:space="0" w:color="auto"/>
            </w:tcBorders>
            <w:noWrap/>
            <w:hideMark/>
          </w:tcPr>
          <w:p w14:paraId="70C89B39" w14:textId="77777777" w:rsidR="00457200" w:rsidRPr="002F0A90" w:rsidRDefault="00457200" w:rsidP="00505A10">
            <w:pPr>
              <w:pStyle w:val="Tabletext"/>
              <w:jc w:val="center"/>
            </w:pPr>
            <w:r w:rsidRPr="002F0A90">
              <w:t>−33.87126</w:t>
            </w:r>
          </w:p>
        </w:tc>
      </w:tr>
      <w:tr w:rsidR="00457200" w:rsidRPr="002F0A90" w14:paraId="1D049663"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hideMark/>
          </w:tcPr>
          <w:p w14:paraId="7169D1A6" w14:textId="77777777" w:rsidR="00457200" w:rsidRPr="002F0A90" w:rsidRDefault="00457200" w:rsidP="00505A10">
            <w:pPr>
              <w:pStyle w:val="Tabletext"/>
              <w:jc w:val="center"/>
            </w:pPr>
            <w:r w:rsidRPr="002F0A90">
              <w:t>ψt</w:t>
            </w:r>
          </w:p>
        </w:tc>
        <w:tc>
          <w:tcPr>
            <w:tcW w:w="3537" w:type="dxa"/>
            <w:tcBorders>
              <w:top w:val="single" w:sz="4" w:space="0" w:color="auto"/>
              <w:left w:val="single" w:sz="4" w:space="0" w:color="auto"/>
              <w:bottom w:val="single" w:sz="4" w:space="0" w:color="auto"/>
              <w:right w:val="single" w:sz="4" w:space="0" w:color="auto"/>
            </w:tcBorders>
            <w:noWrap/>
            <w:hideMark/>
          </w:tcPr>
          <w:p w14:paraId="039CB5E9" w14:textId="77777777" w:rsidR="00457200" w:rsidRPr="002F0A90" w:rsidRDefault="00457200" w:rsidP="00505A10">
            <w:pPr>
              <w:pStyle w:val="Tabletext"/>
            </w:pPr>
            <w:r w:rsidRPr="002F0A90">
              <w:t>BS Longitude (deg.)</w:t>
            </w:r>
          </w:p>
        </w:tc>
        <w:tc>
          <w:tcPr>
            <w:tcW w:w="2138" w:type="dxa"/>
            <w:tcBorders>
              <w:top w:val="single" w:sz="4" w:space="0" w:color="auto"/>
              <w:left w:val="single" w:sz="4" w:space="0" w:color="auto"/>
              <w:bottom w:val="single" w:sz="4" w:space="0" w:color="auto"/>
              <w:right w:val="single" w:sz="4" w:space="0" w:color="auto"/>
            </w:tcBorders>
            <w:noWrap/>
            <w:hideMark/>
          </w:tcPr>
          <w:p w14:paraId="2DFB4EA3" w14:textId="77777777" w:rsidR="00457200" w:rsidRPr="002F0A90" w:rsidRDefault="00457200" w:rsidP="00505A10">
            <w:pPr>
              <w:pStyle w:val="Tabletext"/>
              <w:jc w:val="center"/>
            </w:pPr>
            <w:r w:rsidRPr="002F0A90">
              <w:t>151.25574</w:t>
            </w:r>
          </w:p>
        </w:tc>
      </w:tr>
      <w:tr w:rsidR="00457200" w:rsidRPr="002F0A90" w14:paraId="571E4949"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tcPr>
          <w:p w14:paraId="540A1F44" w14:textId="77777777" w:rsidR="00457200" w:rsidRPr="002F0A90" w:rsidRDefault="00457200" w:rsidP="00505A10">
            <w:pPr>
              <w:pStyle w:val="Tabletext"/>
              <w:jc w:val="center"/>
            </w:pPr>
          </w:p>
        </w:tc>
        <w:tc>
          <w:tcPr>
            <w:tcW w:w="3537" w:type="dxa"/>
            <w:tcBorders>
              <w:top w:val="single" w:sz="4" w:space="0" w:color="auto"/>
              <w:left w:val="single" w:sz="4" w:space="0" w:color="auto"/>
              <w:bottom w:val="single" w:sz="4" w:space="0" w:color="auto"/>
              <w:right w:val="single" w:sz="4" w:space="0" w:color="auto"/>
            </w:tcBorders>
            <w:noWrap/>
          </w:tcPr>
          <w:p w14:paraId="235E6299" w14:textId="77777777" w:rsidR="00457200" w:rsidRPr="002F0A90" w:rsidRDefault="00457200" w:rsidP="00505A10">
            <w:pPr>
              <w:pStyle w:val="Tabletext"/>
            </w:pPr>
            <w:r w:rsidRPr="002F0A90">
              <w:t>Climate</w:t>
            </w:r>
          </w:p>
        </w:tc>
        <w:tc>
          <w:tcPr>
            <w:tcW w:w="2138" w:type="dxa"/>
            <w:tcBorders>
              <w:top w:val="single" w:sz="4" w:space="0" w:color="auto"/>
              <w:left w:val="single" w:sz="4" w:space="0" w:color="auto"/>
              <w:bottom w:val="single" w:sz="4" w:space="0" w:color="auto"/>
              <w:right w:val="single" w:sz="4" w:space="0" w:color="auto"/>
            </w:tcBorders>
            <w:noWrap/>
          </w:tcPr>
          <w:p w14:paraId="76F95AD3" w14:textId="77777777" w:rsidR="00457200" w:rsidRPr="002F0A90" w:rsidRDefault="00457200" w:rsidP="00505A10">
            <w:pPr>
              <w:pStyle w:val="Tabletext"/>
              <w:jc w:val="center"/>
            </w:pPr>
            <w:r w:rsidRPr="002F0A90">
              <w:t>Temperate</w:t>
            </w:r>
          </w:p>
        </w:tc>
      </w:tr>
      <w:tr w:rsidR="00457200" w:rsidRPr="002F0A90" w14:paraId="6CA016A0"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hideMark/>
          </w:tcPr>
          <w:p w14:paraId="3FEE6071" w14:textId="77777777" w:rsidR="00457200" w:rsidRPr="002F0A90" w:rsidRDefault="00457200" w:rsidP="00505A10">
            <w:pPr>
              <w:pStyle w:val="Tabletext"/>
              <w:jc w:val="center"/>
            </w:pPr>
            <w:r w:rsidRPr="002F0A90">
              <w:t>N</w:t>
            </w:r>
            <w:r w:rsidRPr="002F0A90">
              <w:rPr>
                <w:vertAlign w:val="subscript"/>
              </w:rPr>
              <w:t>0</w:t>
            </w:r>
          </w:p>
        </w:tc>
        <w:tc>
          <w:tcPr>
            <w:tcW w:w="3537" w:type="dxa"/>
            <w:tcBorders>
              <w:top w:val="single" w:sz="4" w:space="0" w:color="auto"/>
              <w:left w:val="single" w:sz="4" w:space="0" w:color="auto"/>
              <w:bottom w:val="single" w:sz="4" w:space="0" w:color="auto"/>
              <w:right w:val="single" w:sz="4" w:space="0" w:color="auto"/>
            </w:tcBorders>
            <w:noWrap/>
            <w:hideMark/>
          </w:tcPr>
          <w:p w14:paraId="36F6B09C" w14:textId="77777777" w:rsidR="00457200" w:rsidRPr="002A68A9" w:rsidRDefault="00457200" w:rsidP="00505A10">
            <w:pPr>
              <w:pStyle w:val="Tabletext"/>
              <w:rPr>
                <w:lang w:val="en-GB"/>
              </w:rPr>
            </w:pPr>
            <w:r w:rsidRPr="002A68A9">
              <w:rPr>
                <w:lang w:val="en-GB"/>
              </w:rPr>
              <w:t>Sea-level surface refractivity (N</w:t>
            </w:r>
            <w:r w:rsidRPr="002A68A9">
              <w:rPr>
                <w:lang w:val="en-GB"/>
              </w:rPr>
              <w:noBreakHyphen/>
              <w:t>units)</w:t>
            </w:r>
          </w:p>
        </w:tc>
        <w:tc>
          <w:tcPr>
            <w:tcW w:w="2138" w:type="dxa"/>
            <w:tcBorders>
              <w:top w:val="single" w:sz="4" w:space="0" w:color="auto"/>
              <w:left w:val="single" w:sz="4" w:space="0" w:color="auto"/>
              <w:bottom w:val="single" w:sz="4" w:space="0" w:color="auto"/>
              <w:right w:val="single" w:sz="4" w:space="0" w:color="auto"/>
            </w:tcBorders>
            <w:noWrap/>
            <w:hideMark/>
          </w:tcPr>
          <w:p w14:paraId="30E2172E" w14:textId="77777777" w:rsidR="00457200" w:rsidRPr="002F0A90" w:rsidRDefault="00457200" w:rsidP="00505A10">
            <w:pPr>
              <w:pStyle w:val="Tabletext"/>
              <w:jc w:val="center"/>
            </w:pPr>
            <w:r w:rsidRPr="002F0A90">
              <w:t>337</w:t>
            </w:r>
          </w:p>
        </w:tc>
      </w:tr>
      <w:tr w:rsidR="00457200" w:rsidRPr="002F0A90" w14:paraId="5536804F"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hideMark/>
          </w:tcPr>
          <w:p w14:paraId="5490ECF0" w14:textId="77777777" w:rsidR="00457200" w:rsidRPr="002F0A90" w:rsidRDefault="00457200" w:rsidP="00505A10">
            <w:pPr>
              <w:pStyle w:val="Tabletext"/>
              <w:jc w:val="center"/>
            </w:pPr>
            <w:r w:rsidRPr="002F0A90">
              <w:t>deltaN</w:t>
            </w:r>
          </w:p>
        </w:tc>
        <w:tc>
          <w:tcPr>
            <w:tcW w:w="3537" w:type="dxa"/>
            <w:tcBorders>
              <w:top w:val="single" w:sz="4" w:space="0" w:color="auto"/>
              <w:left w:val="single" w:sz="4" w:space="0" w:color="auto"/>
              <w:bottom w:val="single" w:sz="4" w:space="0" w:color="auto"/>
              <w:right w:val="single" w:sz="4" w:space="0" w:color="auto"/>
            </w:tcBorders>
            <w:noWrap/>
            <w:hideMark/>
          </w:tcPr>
          <w:p w14:paraId="56DE93EB" w14:textId="77777777" w:rsidR="00457200" w:rsidRPr="002A68A9" w:rsidRDefault="00457200" w:rsidP="00505A10">
            <w:pPr>
              <w:pStyle w:val="Tabletext"/>
              <w:rPr>
                <w:lang w:val="en-GB"/>
              </w:rPr>
            </w:pPr>
            <w:r w:rsidRPr="002A68A9">
              <w:rPr>
                <w:lang w:val="en-GB"/>
              </w:rPr>
              <w:t>Average radio-refractive index lapse-rate (N</w:t>
            </w:r>
            <w:r w:rsidRPr="002A68A9">
              <w:rPr>
                <w:lang w:val="en-GB"/>
              </w:rPr>
              <w:noBreakHyphen/>
              <w:t>units/km),</w:t>
            </w:r>
          </w:p>
        </w:tc>
        <w:tc>
          <w:tcPr>
            <w:tcW w:w="2138" w:type="dxa"/>
            <w:tcBorders>
              <w:top w:val="single" w:sz="4" w:space="0" w:color="auto"/>
              <w:left w:val="single" w:sz="4" w:space="0" w:color="auto"/>
              <w:bottom w:val="single" w:sz="4" w:space="0" w:color="auto"/>
              <w:right w:val="single" w:sz="4" w:space="0" w:color="auto"/>
            </w:tcBorders>
            <w:noWrap/>
            <w:hideMark/>
          </w:tcPr>
          <w:p w14:paraId="33DD8B51" w14:textId="77777777" w:rsidR="00457200" w:rsidRPr="002F0A90" w:rsidRDefault="00457200" w:rsidP="00505A10">
            <w:pPr>
              <w:pStyle w:val="Tabletext"/>
              <w:jc w:val="center"/>
            </w:pPr>
            <w:r w:rsidRPr="002F0A90">
              <w:t>46.2</w:t>
            </w:r>
          </w:p>
        </w:tc>
      </w:tr>
      <w:tr w:rsidR="00457200" w:rsidRPr="002F0A90" w14:paraId="0E3C8C24"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hideMark/>
          </w:tcPr>
          <w:p w14:paraId="26E54765" w14:textId="77777777" w:rsidR="00457200" w:rsidRPr="002F0A90" w:rsidRDefault="00457200" w:rsidP="00505A10">
            <w:pPr>
              <w:pStyle w:val="Tabletext"/>
              <w:jc w:val="center"/>
            </w:pPr>
            <w:r w:rsidRPr="002F0A90">
              <w:t>dcr</w:t>
            </w:r>
          </w:p>
        </w:tc>
        <w:tc>
          <w:tcPr>
            <w:tcW w:w="3537" w:type="dxa"/>
            <w:tcBorders>
              <w:top w:val="single" w:sz="4" w:space="0" w:color="auto"/>
              <w:left w:val="single" w:sz="4" w:space="0" w:color="auto"/>
              <w:bottom w:val="single" w:sz="4" w:space="0" w:color="auto"/>
              <w:right w:val="single" w:sz="4" w:space="0" w:color="auto"/>
            </w:tcBorders>
            <w:noWrap/>
            <w:hideMark/>
          </w:tcPr>
          <w:p w14:paraId="44F0A85C" w14:textId="77777777" w:rsidR="00457200" w:rsidRPr="002A68A9" w:rsidRDefault="00457200" w:rsidP="00505A10">
            <w:pPr>
              <w:pStyle w:val="Tabletext"/>
              <w:rPr>
                <w:lang w:val="en-GB"/>
              </w:rPr>
            </w:pPr>
            <w:r w:rsidRPr="002A68A9">
              <w:rPr>
                <w:lang w:val="en-GB"/>
              </w:rPr>
              <w:t>Distance over land from BS antenna to the coastline (km)</w:t>
            </w:r>
          </w:p>
        </w:tc>
        <w:tc>
          <w:tcPr>
            <w:tcW w:w="2138" w:type="dxa"/>
            <w:tcBorders>
              <w:top w:val="single" w:sz="4" w:space="0" w:color="auto"/>
              <w:left w:val="single" w:sz="4" w:space="0" w:color="auto"/>
              <w:bottom w:val="single" w:sz="4" w:space="0" w:color="auto"/>
              <w:right w:val="single" w:sz="4" w:space="0" w:color="auto"/>
            </w:tcBorders>
            <w:noWrap/>
            <w:hideMark/>
          </w:tcPr>
          <w:p w14:paraId="5F77B3E0" w14:textId="77777777" w:rsidR="00457200" w:rsidRPr="002F0A90" w:rsidRDefault="00457200" w:rsidP="00505A10">
            <w:pPr>
              <w:pStyle w:val="Tabletext"/>
              <w:jc w:val="center"/>
            </w:pPr>
            <w:r w:rsidRPr="002F0A90">
              <w:t>0.3</w:t>
            </w:r>
          </w:p>
        </w:tc>
      </w:tr>
      <w:tr w:rsidR="00457200" w:rsidRPr="002F0A90" w14:paraId="1164C46D" w14:textId="77777777" w:rsidTr="00505A10">
        <w:trPr>
          <w:trHeight w:val="255"/>
          <w:jc w:val="center"/>
        </w:trPr>
        <w:tc>
          <w:tcPr>
            <w:tcW w:w="1696" w:type="dxa"/>
            <w:tcBorders>
              <w:top w:val="single" w:sz="4" w:space="0" w:color="auto"/>
              <w:left w:val="single" w:sz="4" w:space="0" w:color="auto"/>
              <w:bottom w:val="single" w:sz="4" w:space="0" w:color="auto"/>
              <w:right w:val="single" w:sz="4" w:space="0" w:color="auto"/>
            </w:tcBorders>
            <w:noWrap/>
          </w:tcPr>
          <w:p w14:paraId="43D90CE8" w14:textId="77777777" w:rsidR="00457200" w:rsidRPr="00ED3D3C" w:rsidRDefault="00457200" w:rsidP="00505A10">
            <w:pPr>
              <w:pStyle w:val="Tabletext"/>
              <w:jc w:val="center"/>
              <w:rPr>
                <w:i/>
              </w:rPr>
            </w:pPr>
            <w:r w:rsidRPr="00ED3D3C">
              <w:rPr>
                <w:i/>
              </w:rPr>
              <w:t>f</w:t>
            </w:r>
            <w:r w:rsidRPr="00ED3D3C">
              <w:rPr>
                <w:i/>
                <w:vertAlign w:val="subscript"/>
              </w:rPr>
              <w:t>r</w:t>
            </w:r>
          </w:p>
        </w:tc>
        <w:tc>
          <w:tcPr>
            <w:tcW w:w="3537" w:type="dxa"/>
            <w:tcBorders>
              <w:top w:val="single" w:sz="4" w:space="0" w:color="auto"/>
              <w:left w:val="single" w:sz="4" w:space="0" w:color="auto"/>
              <w:bottom w:val="single" w:sz="4" w:space="0" w:color="auto"/>
              <w:right w:val="single" w:sz="4" w:space="0" w:color="auto"/>
            </w:tcBorders>
            <w:noWrap/>
          </w:tcPr>
          <w:p w14:paraId="78D0F339" w14:textId="77777777" w:rsidR="00457200" w:rsidRPr="002F0A90" w:rsidRDefault="00457200" w:rsidP="00505A10">
            <w:pPr>
              <w:pStyle w:val="Tabletext"/>
            </w:pPr>
            <w:r w:rsidRPr="002F0A90">
              <w:t>Reference frequency</w:t>
            </w:r>
          </w:p>
        </w:tc>
        <w:tc>
          <w:tcPr>
            <w:tcW w:w="2138" w:type="dxa"/>
            <w:tcBorders>
              <w:top w:val="single" w:sz="4" w:space="0" w:color="auto"/>
              <w:left w:val="single" w:sz="4" w:space="0" w:color="auto"/>
              <w:bottom w:val="single" w:sz="4" w:space="0" w:color="auto"/>
              <w:right w:val="single" w:sz="4" w:space="0" w:color="auto"/>
            </w:tcBorders>
            <w:noWrap/>
          </w:tcPr>
          <w:p w14:paraId="030FD4D6" w14:textId="422D854B" w:rsidR="00457200" w:rsidRPr="002F0A90" w:rsidRDefault="00457200" w:rsidP="00505A10">
            <w:pPr>
              <w:pStyle w:val="Tabletext"/>
              <w:jc w:val="center"/>
            </w:pPr>
            <w:r w:rsidRPr="002F0A90">
              <w:t>3</w:t>
            </w:r>
            <w:r w:rsidR="00ED3D3C">
              <w:t xml:space="preserve"> </w:t>
            </w:r>
            <w:r w:rsidRPr="002F0A90">
              <w:t>350 MHz</w:t>
            </w:r>
          </w:p>
        </w:tc>
      </w:tr>
    </w:tbl>
    <w:p w14:paraId="0DB27FD9" w14:textId="77777777" w:rsidR="00457200" w:rsidRPr="002F0A90" w:rsidRDefault="00457200" w:rsidP="00103711">
      <w:pPr>
        <w:pStyle w:val="Tablefin"/>
      </w:pPr>
    </w:p>
    <w:p w14:paraId="13DF5504" w14:textId="7A60EE5D" w:rsidR="00457200" w:rsidRPr="002A68A9" w:rsidRDefault="00457200" w:rsidP="00486F21">
      <w:pPr>
        <w:tabs>
          <w:tab w:val="left" w:pos="3822"/>
        </w:tabs>
        <w:rPr>
          <w:szCs w:val="24"/>
          <w:lang w:val="en-GB"/>
        </w:rPr>
      </w:pPr>
      <w:r w:rsidRPr="002A68A9">
        <w:rPr>
          <w:szCs w:val="24"/>
          <w:lang w:val="en-GB"/>
        </w:rPr>
        <w:t>Figure A1-3</w:t>
      </w:r>
      <w:r w:rsidR="00486F21">
        <w:rPr>
          <w:szCs w:val="24"/>
          <w:lang w:val="en-GB"/>
        </w:rPr>
        <w:t>5</w:t>
      </w:r>
      <w:r w:rsidRPr="002A68A9">
        <w:rPr>
          <w:szCs w:val="24"/>
          <w:lang w:val="en-GB"/>
        </w:rPr>
        <w:t xml:space="preserve"> shows the variation of path loss with distance from the coastline. It should be noted that over short distances (for approximately up to 40 km from coast line) the difference in path loss for </w:t>
      </w:r>
      <w:r w:rsidRPr="002A68A9">
        <w:rPr>
          <w:szCs w:val="16"/>
          <w:lang w:val="en-GB"/>
        </w:rPr>
        <w:t xml:space="preserve">with parameter </w:t>
      </w:r>
      <w:r w:rsidRPr="002A68A9">
        <w:rPr>
          <w:i/>
          <w:szCs w:val="16"/>
          <w:lang w:val="en-GB"/>
        </w:rPr>
        <w:t>p</w:t>
      </w:r>
      <w:r w:rsidR="00ED3D3C" w:rsidRPr="002A68A9">
        <w:rPr>
          <w:szCs w:val="16"/>
          <w:lang w:val="en-GB"/>
        </w:rPr>
        <w:t xml:space="preserve"> </w:t>
      </w:r>
      <w:r w:rsidRPr="002A68A9">
        <w:rPr>
          <w:szCs w:val="24"/>
          <w:lang w:val="en-GB"/>
        </w:rPr>
        <w:t>=</w:t>
      </w:r>
      <w:r w:rsidR="00ED3D3C" w:rsidRPr="002A68A9">
        <w:rPr>
          <w:szCs w:val="24"/>
          <w:lang w:val="en-GB"/>
        </w:rPr>
        <w:t xml:space="preserve"> </w:t>
      </w:r>
      <w:r w:rsidRPr="002A68A9">
        <w:rPr>
          <w:szCs w:val="24"/>
          <w:lang w:val="en-GB"/>
        </w:rPr>
        <w:t>1%, 10% and 20% are insignificant.</w:t>
      </w:r>
    </w:p>
    <w:p w14:paraId="79CD423B" w14:textId="7E262E63" w:rsidR="00457200" w:rsidRPr="002A68A9" w:rsidRDefault="00457200" w:rsidP="006F18F3">
      <w:pPr>
        <w:pStyle w:val="FigureNo"/>
        <w:rPr>
          <w:lang w:val="en-GB"/>
        </w:rPr>
      </w:pPr>
      <w:r w:rsidRPr="002A68A9">
        <w:rPr>
          <w:lang w:val="en-GB"/>
        </w:rPr>
        <w:t>Figure A1-3</w:t>
      </w:r>
      <w:r w:rsidR="006F18F3">
        <w:rPr>
          <w:lang w:val="en-GB"/>
        </w:rPr>
        <w:t>5</w:t>
      </w:r>
    </w:p>
    <w:p w14:paraId="5272D216" w14:textId="77777777" w:rsidR="00457200" w:rsidRPr="002A68A9" w:rsidRDefault="00457200" w:rsidP="00ED3D3C">
      <w:pPr>
        <w:pStyle w:val="Figuretitle"/>
        <w:rPr>
          <w:lang w:val="en-GB"/>
        </w:rPr>
      </w:pPr>
      <w:r w:rsidRPr="002A68A9">
        <w:rPr>
          <w:lang w:val="en-GB"/>
        </w:rPr>
        <w:t>Path loss between IMT BS located on shore line and a ship based radar at sea</w:t>
      </w:r>
    </w:p>
    <w:p w14:paraId="19F26B30" w14:textId="77777777" w:rsidR="00457200" w:rsidRPr="002F0A90" w:rsidRDefault="00457200" w:rsidP="00ED3D3C">
      <w:pPr>
        <w:pStyle w:val="Figure"/>
      </w:pPr>
      <w:r w:rsidRPr="00ED3D3C">
        <w:rPr>
          <w:noProof/>
          <w:lang w:val="en-GB" w:eastAsia="en-GB"/>
        </w:rPr>
        <w:drawing>
          <wp:inline distT="0" distB="0" distL="0" distR="0" wp14:anchorId="12E036BB" wp14:editId="3EA04FC4">
            <wp:extent cx="4037611" cy="2980133"/>
            <wp:effectExtent l="0" t="0" r="1270" b="0"/>
            <wp:docPr id="1" name="Picture 1" descr="C:\Users\kasun.thotahewa\AppData\Local\Microsoft\Windows\INetCache\Content.Word\pat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sun.thotahewa\AppData\Local\Microsoft\Windows\INetCache\Content.Word\pathloss.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86465" cy="3016192"/>
                    </a:xfrm>
                    <a:prstGeom prst="rect">
                      <a:avLst/>
                    </a:prstGeom>
                    <a:noFill/>
                    <a:ln>
                      <a:noFill/>
                    </a:ln>
                  </pic:spPr>
                </pic:pic>
              </a:graphicData>
            </a:graphic>
          </wp:inline>
        </w:drawing>
      </w:r>
    </w:p>
    <w:p w14:paraId="0406D813" w14:textId="1F7D9F8B" w:rsidR="00457200" w:rsidRPr="002A68A9" w:rsidRDefault="00457200" w:rsidP="00486F21">
      <w:pPr>
        <w:rPr>
          <w:lang w:val="en-GB"/>
        </w:rPr>
      </w:pPr>
      <w:r w:rsidRPr="002A68A9">
        <w:rPr>
          <w:lang w:val="en-GB"/>
        </w:rPr>
        <w:t>For aggregation studies, clutter loss is applied to 50% BSs with below rooftop antenna deployments as indicated in Table A1.5</w:t>
      </w:r>
      <w:r w:rsidR="00466622">
        <w:rPr>
          <w:lang w:val="en-GB"/>
        </w:rPr>
        <w:t>5</w:t>
      </w:r>
      <w:r w:rsidRPr="002A68A9">
        <w:rPr>
          <w:lang w:val="en-GB"/>
        </w:rPr>
        <w:t>. During Monte Carlo simulations for aggregation studies, a statistical clutter value calculated according to Recommendation ITU-R P.2108 is applied at each case of iteration. Figure A1-3</w:t>
      </w:r>
      <w:r w:rsidR="00486F21">
        <w:rPr>
          <w:lang w:val="en-GB"/>
        </w:rPr>
        <w:t>6</w:t>
      </w:r>
      <w:r w:rsidRPr="002A68A9">
        <w:rPr>
          <w:lang w:val="en-GB"/>
        </w:rPr>
        <w:t xml:space="preserve"> shows the variation of ITU-R P.2108 clutter loss for 3350 MHz with percentage of locations considered in the model.</w:t>
      </w:r>
    </w:p>
    <w:p w14:paraId="159BF6E5" w14:textId="00208891" w:rsidR="00457200" w:rsidRPr="002A68A9" w:rsidRDefault="00457200" w:rsidP="006F18F3">
      <w:pPr>
        <w:pStyle w:val="FigureNo"/>
        <w:rPr>
          <w:lang w:val="en-GB"/>
        </w:rPr>
      </w:pPr>
      <w:r w:rsidRPr="002A68A9">
        <w:rPr>
          <w:lang w:val="en-GB"/>
        </w:rPr>
        <w:t>Figure A1-3</w:t>
      </w:r>
      <w:r w:rsidR="006F18F3">
        <w:rPr>
          <w:lang w:val="en-GB"/>
        </w:rPr>
        <w:t>6</w:t>
      </w:r>
    </w:p>
    <w:p w14:paraId="1B5B6631" w14:textId="77777777" w:rsidR="00457200" w:rsidRPr="002A68A9" w:rsidRDefault="00457200" w:rsidP="00ED3D3C">
      <w:pPr>
        <w:pStyle w:val="Figuretitle"/>
        <w:rPr>
          <w:lang w:val="en-GB"/>
        </w:rPr>
      </w:pPr>
      <w:r w:rsidRPr="002A68A9">
        <w:rPr>
          <w:lang w:val="en-GB"/>
        </w:rPr>
        <w:t>Variation of clutter loss for 3350 MHz with percentage of locations</w:t>
      </w:r>
    </w:p>
    <w:p w14:paraId="1C6C25B8" w14:textId="77777777" w:rsidR="00457200" w:rsidRPr="002F0A90" w:rsidRDefault="00B06266" w:rsidP="00457200">
      <w:pPr>
        <w:tabs>
          <w:tab w:val="left" w:pos="3822"/>
        </w:tabs>
        <w:jc w:val="center"/>
        <w:rPr>
          <w:sz w:val="20"/>
        </w:rPr>
      </w:pPr>
      <w:r>
        <w:pict w14:anchorId="22BE12F1">
          <v:group id="Group 19" o:spid="_x0000_s1089" style="width:306.25pt;height:210.85pt;mso-position-horizontal-relative:char;mso-position-vertical-relative:line" coordsize="42100,30030">
            <v:group id="Group 17" o:spid="_x0000_s1090" style="position:absolute;width:42100;height:28956" coordsize="4210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5" o:spid="_x0000_s1091" type="#_x0000_t75" alt="Clutter" style="position:absolute;width:4210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">
                <v:imagedata r:id="rId148" o:title="Clutter"/>
                <v:path arrowok="t"/>
              </v:shape>
              <v:rect id="Rectangle 16" o:spid="_x0000_s1092" style="position:absolute;left:19050;top:27305;width:133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v:group>
            <v:shapetype id="_x0000_t202" coordsize="21600,21600" o:spt="202" path="m,l,21600r21600,l21600,xe">
              <v:stroke joinstyle="miter"/>
              <v:path gradientshapeok="t" o:connecttype="rect"/>
            </v:shapetype>
            <v:shape id="Text Box 18" o:spid="_x0000_s1093" type="#_x0000_t202" style="position:absolute;left:14074;top:27168;width:16432;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0651826" w14:textId="77777777" w:rsidR="005D7207" w:rsidRPr="002461E5" w:rsidRDefault="005D7207" w:rsidP="00ED3D3C">
                    <w:pPr>
                      <w:pStyle w:val="Figure"/>
                    </w:pPr>
                    <w:r>
                      <w:t>Fraction of l</w:t>
                    </w:r>
                    <w:r w:rsidRPr="002461E5">
                      <w:t>ocations</w:t>
                    </w:r>
                  </w:p>
                </w:txbxContent>
              </v:textbox>
            </v:shape>
            <w10:wrap type="none"/>
            <w10:anchorlock/>
          </v:group>
        </w:pict>
      </w:r>
    </w:p>
    <w:p w14:paraId="7BEFB4FE" w14:textId="77777777" w:rsidR="00457200" w:rsidRPr="002A68A9" w:rsidRDefault="00457200" w:rsidP="00457200">
      <w:pPr>
        <w:pStyle w:val="Heading1"/>
        <w:rPr>
          <w:lang w:val="en-GB"/>
        </w:rPr>
      </w:pPr>
      <w:bookmarkStart w:id="130" w:name="_Toc20141837"/>
      <w:r w:rsidRPr="002A68A9">
        <w:rPr>
          <w:lang w:val="en-GB"/>
        </w:rPr>
        <w:t>4</w:t>
      </w:r>
      <w:r w:rsidRPr="002A68A9">
        <w:rPr>
          <w:lang w:val="en-GB"/>
        </w:rPr>
        <w:tab/>
        <w:t>Radar beam pointing for analysing the interference from coastal IMT deployments</w:t>
      </w:r>
      <w:bookmarkEnd w:id="130"/>
    </w:p>
    <w:p w14:paraId="35FF7A79" w14:textId="3C84E3B4" w:rsidR="00457200" w:rsidRPr="002A68A9" w:rsidRDefault="00457200" w:rsidP="00486F21">
      <w:pPr>
        <w:rPr>
          <w:lang w:val="en-GB"/>
        </w:rPr>
      </w:pPr>
      <w:r w:rsidRPr="002A68A9">
        <w:rPr>
          <w:lang w:val="en-GB"/>
        </w:rPr>
        <w:t>In all the interference studies, it is assumed the radar antenna is pointing towards the IMT deployment. Radar elevation beam tilt is assumed to be 0</w:t>
      </w:r>
      <w:r w:rsidRPr="002A68A9">
        <w:rPr>
          <w:vertAlign w:val="superscript"/>
          <w:lang w:val="en-GB"/>
        </w:rPr>
        <w:t>o</w:t>
      </w:r>
      <w:r w:rsidRPr="002A68A9">
        <w:rPr>
          <w:lang w:val="en-GB"/>
        </w:rPr>
        <w:t>. This is mainly due to the fact that the performance of a shipborne radar is generally measured for each azimuthal direction of its main beam. For a large IMT deployment along a coastal area, radar main beam coupling represents the prominent interference mode affecting the radar coverage towards the coast. This is shown in Fig. A1-3</w:t>
      </w:r>
      <w:r w:rsidR="00486F21">
        <w:rPr>
          <w:lang w:val="en-GB"/>
        </w:rPr>
        <w:t>7</w:t>
      </w:r>
      <w:r w:rsidRPr="002A68A9">
        <w:rPr>
          <w:lang w:val="en-GB"/>
        </w:rPr>
        <w:t>. Most radar modes lead to the same conclusion that the impact to the radar from multiple BSs lead to main beam coupling being the constant source of interference. In effect there are no radar maritime installations (ITU-R M.1465) that accept a sector of their azimuth to have desensitization. The following interference scenarios emphasise the inherent rationale for considering radar main beam coupling when evaluating the compatibility between radars and IMT.</w:t>
      </w:r>
    </w:p>
    <w:p w14:paraId="250A33B9" w14:textId="77777777" w:rsidR="00457200" w:rsidRPr="002A68A9" w:rsidRDefault="00457200" w:rsidP="00457200">
      <w:pPr>
        <w:pStyle w:val="enumlev1"/>
        <w:rPr>
          <w:lang w:val="en-GB"/>
        </w:rPr>
      </w:pPr>
      <w:r w:rsidRPr="002A68A9">
        <w:rPr>
          <w:lang w:val="en-GB"/>
        </w:rPr>
        <w:t>a.</w:t>
      </w:r>
      <w:r w:rsidRPr="002A68A9">
        <w:rPr>
          <w:lang w:val="en-GB"/>
        </w:rPr>
        <w:tab/>
        <w:t>Rotating radars (e.g. Radar A): For a rotating radar, interference through radar main beam coupling from a large coastal IMT deployment will permanently affect a significant sector of the radar coverage area towards the coast (Figure 5). This remains constant irrespective of the ship’s movement.</w:t>
      </w:r>
    </w:p>
    <w:p w14:paraId="136F09CA" w14:textId="77777777" w:rsidR="00457200" w:rsidRPr="002A68A9" w:rsidRDefault="00457200" w:rsidP="00457200">
      <w:pPr>
        <w:pStyle w:val="enumlev1"/>
        <w:rPr>
          <w:lang w:val="en-GB"/>
        </w:rPr>
      </w:pPr>
      <w:r w:rsidRPr="002A68A9">
        <w:rPr>
          <w:lang w:val="en-GB"/>
        </w:rPr>
        <w:t>b.</w:t>
      </w:r>
      <w:r w:rsidRPr="002A68A9">
        <w:rPr>
          <w:lang w:val="en-GB"/>
        </w:rPr>
        <w:tab/>
        <w:t>Radars in tracking or narrow sector scanning mode (e.g. Radar C and D): For these types of radars, interference through radar main beam coupling will permanently affect the tracking or sector scanning functions of the radar over the IMT deployment. Inability to track in the direction of the IMT deployment is detrimental to the radar performance overall.</w:t>
      </w:r>
    </w:p>
    <w:p w14:paraId="25D74C19" w14:textId="77777777" w:rsidR="00457200" w:rsidRPr="002A68A9" w:rsidRDefault="00457200" w:rsidP="00457200">
      <w:pPr>
        <w:pStyle w:val="enumlev1"/>
        <w:rPr>
          <w:lang w:val="en-GB"/>
        </w:rPr>
      </w:pPr>
      <w:r w:rsidRPr="002A68A9">
        <w:rPr>
          <w:lang w:val="en-GB"/>
        </w:rPr>
        <w:t>c.</w:t>
      </w:r>
      <w:r w:rsidRPr="002A68A9">
        <w:rPr>
          <w:lang w:val="en-GB"/>
        </w:rPr>
        <w:tab/>
        <w:t>Phased array radars in random search mode (e.g. Radar B): Even though the beam pointing of electronically scanned phased array radars are instantaneous, in search mode these types of radars fill the full 360</w:t>
      </w:r>
      <w:r w:rsidRPr="002A68A9">
        <w:rPr>
          <w:vertAlign w:val="superscript"/>
          <w:lang w:val="en-GB"/>
        </w:rPr>
        <w:t>o</w:t>
      </w:r>
      <w:r w:rsidRPr="002A68A9">
        <w:rPr>
          <w:lang w:val="en-GB"/>
        </w:rPr>
        <w:t xml:space="preserve"> search volume at a rapid rate (e.g. less than 1 second). In this case, the IMT deployment will be seen as a permanent source of interference within the radar coverage area. This is similar to rotating radars, where interference through radar main beam coupling from a large coastal IMT deployment will permanently affect a significant sector of the radar coverage area towards the coast.</w:t>
      </w:r>
    </w:p>
    <w:p w14:paraId="4F8F1A05" w14:textId="0C99D21A" w:rsidR="00457200" w:rsidRPr="002A68A9" w:rsidRDefault="00457200" w:rsidP="006F18F3">
      <w:pPr>
        <w:pStyle w:val="FigureNo"/>
        <w:rPr>
          <w:lang w:val="en-GB"/>
        </w:rPr>
      </w:pPr>
      <w:r w:rsidRPr="002A68A9">
        <w:rPr>
          <w:lang w:val="en-GB"/>
        </w:rPr>
        <w:t>Figure A1-3</w:t>
      </w:r>
      <w:r w:rsidR="006F18F3">
        <w:rPr>
          <w:lang w:val="en-GB"/>
        </w:rPr>
        <w:t>7</w:t>
      </w:r>
    </w:p>
    <w:p w14:paraId="3FE621D6" w14:textId="3068208D" w:rsidR="00457200" w:rsidRPr="002A68A9" w:rsidRDefault="00457200" w:rsidP="00457200">
      <w:pPr>
        <w:pStyle w:val="Figuretitle"/>
        <w:rPr>
          <w:lang w:val="en-GB"/>
        </w:rPr>
      </w:pPr>
      <w:r w:rsidRPr="002A68A9">
        <w:rPr>
          <w:lang w:val="en-GB"/>
        </w:rPr>
        <w:t xml:space="preserve">Affected radar coverage due to a large IMT deployment towards the coast </w:t>
      </w:r>
    </w:p>
    <w:p w14:paraId="7AACD76B" w14:textId="77777777" w:rsidR="00457200" w:rsidRPr="002F0A90" w:rsidRDefault="00457200" w:rsidP="00457200">
      <w:pPr>
        <w:pStyle w:val="Figure"/>
      </w:pPr>
      <w:r w:rsidRPr="002F0A90">
        <w:object w:dxaOrig="25350" w:dyaOrig="24930" w14:anchorId="70E96F68">
          <v:shape id="_x0000_i1062" type="#_x0000_t75" style="width:210.5pt;height:208pt" o:ole="">
            <v:imagedata r:id="rId149" o:title=""/>
          </v:shape>
          <o:OLEObject Type="Embed" ProgID="Visio.Drawing.15" ShapeID="_x0000_i1062" DrawAspect="Content" ObjectID="_1632819189" r:id="rId150"/>
        </w:object>
      </w:r>
    </w:p>
    <w:p w14:paraId="53D12B6A" w14:textId="64595C1A" w:rsidR="00457200" w:rsidRPr="002A68A9" w:rsidRDefault="00457200" w:rsidP="00457200">
      <w:pPr>
        <w:pStyle w:val="Heading1"/>
        <w:rPr>
          <w:lang w:val="en-GB"/>
        </w:rPr>
      </w:pPr>
      <w:bookmarkStart w:id="131" w:name="_Toc20141838"/>
      <w:r w:rsidRPr="002A68A9">
        <w:rPr>
          <w:lang w:val="en-GB"/>
        </w:rPr>
        <w:t>5</w:t>
      </w:r>
      <w:r w:rsidRPr="002A68A9">
        <w:rPr>
          <w:lang w:val="en-GB"/>
        </w:rPr>
        <w:tab/>
        <w:t xml:space="preserve">Monte Carlo analysis of single entry </w:t>
      </w:r>
      <w:r w:rsidRPr="002A68A9">
        <w:rPr>
          <w:i/>
          <w:iCs/>
          <w:lang w:val="en-GB"/>
        </w:rPr>
        <w:t>I</w:t>
      </w:r>
      <w:r w:rsidRPr="002A68A9">
        <w:rPr>
          <w:iCs/>
          <w:lang w:val="en-GB"/>
        </w:rPr>
        <w:t>/</w:t>
      </w:r>
      <w:r w:rsidRPr="002A68A9">
        <w:rPr>
          <w:i/>
          <w:iCs/>
          <w:lang w:val="en-GB"/>
        </w:rPr>
        <w:t xml:space="preserve">N </w:t>
      </w:r>
      <w:r w:rsidRPr="002A68A9">
        <w:rPr>
          <w:lang w:val="en-GB"/>
        </w:rPr>
        <w:t>from a three</w:t>
      </w:r>
      <w:r w:rsidR="00ED3D3C" w:rsidRPr="002A68A9">
        <w:rPr>
          <w:lang w:val="en-GB"/>
        </w:rPr>
        <w:t xml:space="preserve"> sector BS into shipborne radar </w:t>
      </w:r>
      <w:r w:rsidRPr="002A68A9">
        <w:rPr>
          <w:lang w:val="en-GB"/>
        </w:rPr>
        <w:t>D</w:t>
      </w:r>
      <w:bookmarkEnd w:id="131"/>
    </w:p>
    <w:p w14:paraId="1A7B71FA" w14:textId="324A0756" w:rsidR="00457200" w:rsidRPr="002A68A9" w:rsidRDefault="00457200" w:rsidP="00486F21">
      <w:pPr>
        <w:rPr>
          <w:lang w:val="en-GB"/>
        </w:rPr>
      </w:pPr>
      <w:r w:rsidRPr="002A68A9">
        <w:rPr>
          <w:lang w:val="en-GB"/>
        </w:rPr>
        <w:t>This section describes an approach taken to calculate interference from a single sector urban macro IMT BS into a shipborne radar. These scenarios are outlined in Table A1.6</w:t>
      </w:r>
      <w:r w:rsidR="00466622">
        <w:rPr>
          <w:lang w:val="en-GB"/>
        </w:rPr>
        <w:t>0</w:t>
      </w:r>
      <w:r w:rsidRPr="002A68A9">
        <w:rPr>
          <w:lang w:val="en-GB"/>
        </w:rPr>
        <w:t>. Without loss of generality, shipborne Radar D is used as the victim radar. Figure A1-3</w:t>
      </w:r>
      <w:r w:rsidR="00486F21">
        <w:rPr>
          <w:lang w:val="en-GB"/>
        </w:rPr>
        <w:t>8</w:t>
      </w:r>
      <w:r w:rsidRPr="002A68A9">
        <w:rPr>
          <w:lang w:val="en-GB"/>
        </w:rPr>
        <w:t xml:space="preserve"> shows the antenna orientations for both radar and BS. It also shows an example interference coupling path between BS antenna and radar antenna when the BS antenna is deployed above the building rooftops. </w:t>
      </w:r>
    </w:p>
    <w:p w14:paraId="0CD04FF3" w14:textId="77777777" w:rsidR="00457200" w:rsidRPr="002A68A9" w:rsidRDefault="00457200" w:rsidP="00457200">
      <w:pPr>
        <w:tabs>
          <w:tab w:val="left" w:pos="3442"/>
        </w:tabs>
        <w:rPr>
          <w:szCs w:val="24"/>
          <w:lang w:val="en-GB"/>
        </w:rPr>
      </w:pPr>
      <w:r w:rsidRPr="002A68A9">
        <w:rPr>
          <w:szCs w:val="24"/>
          <w:lang w:val="en-GB"/>
        </w:rPr>
        <w:t>For the purpose of calculations, it is assumed that the position of the ship with respect to the IMT BS is fixed at 22 km from the shoreline (at the limit of the territorial waters), and the radar antenna is pointing towards the BS. Radar elevation beam tilt is assumed to be 0</w:t>
      </w:r>
      <w:r w:rsidRPr="002A68A9">
        <w:rPr>
          <w:szCs w:val="24"/>
          <w:vertAlign w:val="superscript"/>
          <w:lang w:val="en-GB"/>
        </w:rPr>
        <w:t>o</w:t>
      </w:r>
      <w:r w:rsidRPr="002A68A9">
        <w:rPr>
          <w:szCs w:val="24"/>
          <w:lang w:val="en-GB"/>
        </w:rPr>
        <w:t xml:space="preserve">. Interference power into the radar receiver is calculated using the following equation: </w:t>
      </w:r>
    </w:p>
    <w:p w14:paraId="2E97E5BC" w14:textId="7EC1BB68" w:rsidR="00457200" w:rsidRPr="002A68A9" w:rsidRDefault="00457200" w:rsidP="00457200">
      <w:pPr>
        <w:pStyle w:val="Equation"/>
        <w:rPr>
          <w:lang w:val="en-GB" w:eastAsia="zh-CN"/>
        </w:rPr>
      </w:pPr>
      <w:r w:rsidRPr="002A68A9">
        <w:rPr>
          <w:lang w:val="en-GB" w:eastAsia="zh-CN"/>
        </w:rPr>
        <w:tab/>
      </w:r>
      <w:r w:rsidRPr="002A68A9">
        <w:rPr>
          <w:lang w:val="en-GB" w:eastAsia="zh-CN"/>
        </w:rPr>
        <w:tab/>
      </w:r>
      <w:r w:rsidRPr="002A68A9">
        <w:rPr>
          <w:i/>
          <w:lang w:val="en-GB" w:eastAsia="zh-CN"/>
        </w:rPr>
        <w:t>I</w:t>
      </w:r>
      <w:r w:rsidRPr="002A68A9">
        <w:rPr>
          <w:i/>
          <w:vertAlign w:val="subscript"/>
          <w:lang w:val="en-GB" w:eastAsia="zh-CN"/>
        </w:rPr>
        <w:t>IMT</w:t>
      </w:r>
      <w:r w:rsidRPr="002A68A9">
        <w:rPr>
          <w:i/>
          <w:lang w:val="en-GB" w:eastAsia="zh-CN"/>
        </w:rPr>
        <w:t xml:space="preserve"> = </w:t>
      </w:r>
      <w:r w:rsidRPr="002A68A9">
        <w:rPr>
          <w:i/>
          <w:lang w:val="en-GB"/>
        </w:rPr>
        <w:t>P</w:t>
      </w:r>
      <w:r w:rsidRPr="002A68A9">
        <w:rPr>
          <w:i/>
          <w:vertAlign w:val="subscript"/>
          <w:lang w:val="en-GB"/>
        </w:rPr>
        <w:t>IMT</w:t>
      </w:r>
      <w:r w:rsidRPr="002A68A9">
        <w:rPr>
          <w:i/>
          <w:lang w:val="en-GB"/>
        </w:rPr>
        <w:t xml:space="preserve"> + G</w:t>
      </w:r>
      <w:r w:rsidRPr="002A68A9">
        <w:rPr>
          <w:i/>
          <w:vertAlign w:val="subscript"/>
          <w:lang w:val="en-GB"/>
        </w:rPr>
        <w:t>IMT</w:t>
      </w:r>
      <w:r w:rsidRPr="002A68A9">
        <w:rPr>
          <w:i/>
          <w:lang w:val="en-GB"/>
        </w:rPr>
        <w:t xml:space="preserve"> + G</w:t>
      </w:r>
      <w:r w:rsidRPr="002A68A9">
        <w:rPr>
          <w:i/>
          <w:vertAlign w:val="subscript"/>
          <w:lang w:val="en-GB"/>
        </w:rPr>
        <w:t>Radar</w:t>
      </w:r>
      <w:r w:rsidRPr="002A68A9">
        <w:rPr>
          <w:i/>
          <w:lang w:val="en-GB"/>
        </w:rPr>
        <w:t xml:space="preserve"> </w:t>
      </w:r>
      <w:r w:rsidR="00ED3D3C" w:rsidRPr="002A68A9">
        <w:rPr>
          <w:i/>
          <w:lang w:val="en-GB"/>
        </w:rPr>
        <w:t>–</w:t>
      </w:r>
      <w:r w:rsidRPr="002A68A9">
        <w:rPr>
          <w:i/>
          <w:lang w:val="en-GB"/>
        </w:rPr>
        <w:t xml:space="preserve"> L(f,d)</w:t>
      </w:r>
      <w:r w:rsidRPr="002A68A9">
        <w:rPr>
          <w:i/>
          <w:lang w:val="en-GB" w:eastAsia="zh-CN"/>
        </w:rPr>
        <w:t xml:space="preserve"> – OTR</w:t>
      </w:r>
      <w:r w:rsidRPr="002A68A9">
        <w:rPr>
          <w:lang w:val="en-GB" w:eastAsia="zh-CN"/>
        </w:rPr>
        <w:tab/>
        <w:t>(1)</w:t>
      </w:r>
    </w:p>
    <w:p w14:paraId="14552994" w14:textId="77777777" w:rsidR="00457200" w:rsidRPr="002A68A9" w:rsidRDefault="00457200" w:rsidP="00457200">
      <w:pPr>
        <w:rPr>
          <w:lang w:val="en-GB" w:eastAsia="zh-CN"/>
        </w:rPr>
      </w:pPr>
      <w:r w:rsidRPr="002A68A9">
        <w:rPr>
          <w:lang w:val="en-GB" w:eastAsia="zh-CN"/>
        </w:rPr>
        <w:t>where:</w:t>
      </w:r>
    </w:p>
    <w:p w14:paraId="2228C2CC" w14:textId="77777777" w:rsidR="00457200" w:rsidRPr="002F0A90" w:rsidRDefault="00457200" w:rsidP="00457200">
      <w:pPr>
        <w:pStyle w:val="Equationlegend"/>
      </w:pPr>
      <w:r w:rsidRPr="002F0A90">
        <w:rPr>
          <w:i/>
        </w:rPr>
        <w:tab/>
        <w:t>I</w:t>
      </w:r>
      <w:r w:rsidRPr="002F0A90">
        <w:rPr>
          <w:i/>
          <w:vertAlign w:val="subscript"/>
        </w:rPr>
        <w:t>IMT</w:t>
      </w:r>
      <w:r w:rsidRPr="002F0A90">
        <w:rPr>
          <w:lang w:eastAsia="zh-CN"/>
        </w:rPr>
        <w:t xml:space="preserve">: </w:t>
      </w:r>
      <w:r w:rsidRPr="002F0A90">
        <w:rPr>
          <w:lang w:eastAsia="zh-CN"/>
        </w:rPr>
        <w:tab/>
      </w:r>
      <w:r w:rsidRPr="002F0A90">
        <w:t>the received interference power level in the bandwidth of the</w:t>
      </w:r>
      <w:r w:rsidRPr="002F0A90">
        <w:rPr>
          <w:lang w:eastAsia="zh-CN"/>
        </w:rPr>
        <w:t xml:space="preserve"> radiolocation service radar </w:t>
      </w:r>
      <w:r w:rsidRPr="002F0A90">
        <w:t>(dBm)</w:t>
      </w:r>
    </w:p>
    <w:p w14:paraId="10C5D026" w14:textId="77777777" w:rsidR="00457200" w:rsidRPr="002F0A90" w:rsidRDefault="00457200" w:rsidP="00457200">
      <w:pPr>
        <w:pStyle w:val="Equationlegend"/>
      </w:pPr>
      <w:r w:rsidRPr="002F0A90">
        <w:tab/>
      </w:r>
      <w:r w:rsidRPr="002F0A90">
        <w:rPr>
          <w:i/>
        </w:rPr>
        <w:t>P</w:t>
      </w:r>
      <w:r w:rsidRPr="002F0A90">
        <w:rPr>
          <w:i/>
          <w:vertAlign w:val="subscript"/>
        </w:rPr>
        <w:t>IMT</w:t>
      </w:r>
      <w:r w:rsidRPr="002F0A90">
        <w:rPr>
          <w:lang w:eastAsia="zh-CN"/>
        </w:rPr>
        <w:t xml:space="preserve">: </w:t>
      </w:r>
      <w:r w:rsidRPr="002F0A90">
        <w:rPr>
          <w:lang w:eastAsia="zh-CN"/>
        </w:rPr>
        <w:tab/>
      </w:r>
      <w:r w:rsidRPr="002F0A90">
        <w:t>transmit power of IMT system (dBm)</w:t>
      </w:r>
    </w:p>
    <w:p w14:paraId="0FCEF296" w14:textId="77777777" w:rsidR="00457200" w:rsidRPr="002F0A90" w:rsidRDefault="00457200" w:rsidP="00457200">
      <w:pPr>
        <w:pStyle w:val="Equationlegend"/>
      </w:pPr>
      <w:r w:rsidRPr="002F0A90">
        <w:tab/>
      </w:r>
      <w:r w:rsidRPr="002F0A90">
        <w:rPr>
          <w:i/>
        </w:rPr>
        <w:t>G</w:t>
      </w:r>
      <w:r w:rsidRPr="002F0A90">
        <w:rPr>
          <w:i/>
          <w:vertAlign w:val="subscript"/>
        </w:rPr>
        <w:t>IMT</w:t>
      </w:r>
      <w:r w:rsidRPr="002F0A90">
        <w:rPr>
          <w:lang w:eastAsia="zh-CN"/>
        </w:rPr>
        <w:t xml:space="preserve">: </w:t>
      </w:r>
      <w:r w:rsidRPr="002F0A90">
        <w:rPr>
          <w:lang w:eastAsia="zh-CN"/>
        </w:rPr>
        <w:tab/>
      </w:r>
      <w:r w:rsidRPr="002F0A90">
        <w:t>antenna gain of IMT system (dB)</w:t>
      </w:r>
    </w:p>
    <w:p w14:paraId="113D217D" w14:textId="77777777" w:rsidR="00457200" w:rsidRPr="002F0A90" w:rsidRDefault="00457200" w:rsidP="00457200">
      <w:pPr>
        <w:pStyle w:val="Equationlegend"/>
      </w:pPr>
      <w:r w:rsidRPr="002F0A90">
        <w:tab/>
      </w:r>
      <w:r w:rsidRPr="002F0A90">
        <w:rPr>
          <w:i/>
        </w:rPr>
        <w:t>G</w:t>
      </w:r>
      <w:r w:rsidRPr="002F0A90">
        <w:rPr>
          <w:i/>
          <w:vertAlign w:val="subscript"/>
        </w:rPr>
        <w:t>Radar</w:t>
      </w:r>
      <w:r w:rsidRPr="002F0A90">
        <w:t xml:space="preserve">: </w:t>
      </w:r>
      <w:r w:rsidRPr="002F0A90">
        <w:tab/>
        <w:t xml:space="preserve">receive antenna gain of </w:t>
      </w:r>
      <w:r w:rsidRPr="002F0A90">
        <w:rPr>
          <w:lang w:eastAsia="zh-CN"/>
        </w:rPr>
        <w:t>radiolocation service radar</w:t>
      </w:r>
      <w:r w:rsidRPr="002F0A90">
        <w:t xml:space="preserve"> (dB)</w:t>
      </w:r>
    </w:p>
    <w:p w14:paraId="713A6657" w14:textId="77777777" w:rsidR="00457200" w:rsidRPr="002F0A90" w:rsidRDefault="00457200" w:rsidP="00457200">
      <w:pPr>
        <w:pStyle w:val="Equationlegend"/>
      </w:pPr>
      <w:r w:rsidRPr="002F0A90">
        <w:tab/>
      </w:r>
      <w:r w:rsidRPr="002F0A90">
        <w:rPr>
          <w:i/>
        </w:rPr>
        <w:t>L(f,d)</w:t>
      </w:r>
      <w:r w:rsidRPr="002F0A90">
        <w:rPr>
          <w:lang w:eastAsia="zh-CN"/>
        </w:rPr>
        <w:t xml:space="preserve">: </w:t>
      </w:r>
      <w:r w:rsidRPr="002F0A90">
        <w:rPr>
          <w:lang w:eastAsia="zh-CN"/>
        </w:rPr>
        <w:tab/>
      </w:r>
      <w:r w:rsidRPr="002F0A90">
        <w:t>the propagation loss (dB)</w:t>
      </w:r>
    </w:p>
    <w:p w14:paraId="6874FEB4" w14:textId="77777777" w:rsidR="00457200" w:rsidRPr="002F0A90" w:rsidRDefault="00457200" w:rsidP="00457200">
      <w:pPr>
        <w:pStyle w:val="Equationlegend"/>
      </w:pPr>
      <w:r w:rsidRPr="002F0A90">
        <w:tab/>
      </w:r>
      <w:r w:rsidRPr="002F0A90">
        <w:rPr>
          <w:i/>
          <w:iCs/>
        </w:rPr>
        <w:t>OTR</w:t>
      </w:r>
      <w:r w:rsidRPr="002F0A90">
        <w:t xml:space="preserve">: </w:t>
      </w:r>
      <w:r w:rsidRPr="002F0A90">
        <w:tab/>
        <w:t xml:space="preserve">On Tune Rejection as defined in Recommendation </w:t>
      </w:r>
      <w:r w:rsidRPr="002F0A90">
        <w:rPr>
          <w:lang w:eastAsia="ja-JP"/>
        </w:rPr>
        <w:t xml:space="preserve">ITU-R </w:t>
      </w:r>
      <w:r w:rsidRPr="002F0A90">
        <w:t>SM.337.</w:t>
      </w:r>
    </w:p>
    <w:p w14:paraId="4CA48007" w14:textId="77777777" w:rsidR="00457200" w:rsidRPr="002F0A90" w:rsidRDefault="00457200" w:rsidP="00457200">
      <w:pPr>
        <w:pStyle w:val="Equationlegend"/>
        <w:ind w:left="0" w:firstLine="0"/>
        <w:rPr>
          <w:szCs w:val="24"/>
        </w:rPr>
      </w:pPr>
      <w:r w:rsidRPr="002F0A90">
        <w:rPr>
          <w:szCs w:val="24"/>
        </w:rPr>
        <w:t>Each Monte Carlo simulation uses 100’000 simulation seeds.</w:t>
      </w:r>
    </w:p>
    <w:p w14:paraId="5DD076DD" w14:textId="66C2F33A" w:rsidR="00457200" w:rsidRPr="002A68A9" w:rsidRDefault="00457200" w:rsidP="00ED3D3C">
      <w:pPr>
        <w:pStyle w:val="TableNo"/>
        <w:rPr>
          <w:lang w:val="en-GB"/>
        </w:rPr>
      </w:pPr>
      <w:r w:rsidRPr="002A68A9">
        <w:rPr>
          <w:lang w:val="en-GB"/>
        </w:rPr>
        <w:t>TABLE A1.6</w:t>
      </w:r>
      <w:r w:rsidR="00466622">
        <w:rPr>
          <w:lang w:val="en-GB"/>
        </w:rPr>
        <w:t>0</w:t>
      </w:r>
    </w:p>
    <w:p w14:paraId="216CF2D3" w14:textId="77777777" w:rsidR="00457200" w:rsidRPr="002A68A9" w:rsidRDefault="00457200" w:rsidP="00ED3D3C">
      <w:pPr>
        <w:pStyle w:val="Tabletitle"/>
        <w:rPr>
          <w:lang w:val="en-GB"/>
        </w:rPr>
      </w:pPr>
      <w:r w:rsidRPr="002A68A9">
        <w:rPr>
          <w:lang w:val="en-GB"/>
        </w:rPr>
        <w:t>Multiple beam forming scenarios</w:t>
      </w:r>
    </w:p>
    <w:tbl>
      <w:tblPr>
        <w:tblStyle w:val="TableGrid"/>
        <w:tblW w:w="9639" w:type="dxa"/>
        <w:jc w:val="center"/>
        <w:tblLayout w:type="fixed"/>
        <w:tblLook w:val="04A0" w:firstRow="1" w:lastRow="0" w:firstColumn="1" w:lastColumn="0" w:noHBand="0" w:noVBand="1"/>
      </w:tblPr>
      <w:tblGrid>
        <w:gridCol w:w="961"/>
        <w:gridCol w:w="2297"/>
        <w:gridCol w:w="1180"/>
        <w:gridCol w:w="1301"/>
        <w:gridCol w:w="1526"/>
        <w:gridCol w:w="1288"/>
        <w:gridCol w:w="1086"/>
      </w:tblGrid>
      <w:tr w:rsidR="00ED3D3C" w:rsidRPr="00ED3D3C" w14:paraId="0123456B" w14:textId="77777777" w:rsidTr="00ED3D3C">
        <w:trPr>
          <w:trHeight w:val="20"/>
          <w:jc w:val="center"/>
        </w:trPr>
        <w:tc>
          <w:tcPr>
            <w:tcW w:w="961" w:type="dxa"/>
            <w:vAlign w:val="center"/>
          </w:tcPr>
          <w:p w14:paraId="6BAC49C3" w14:textId="77777777" w:rsidR="00457200" w:rsidRPr="00ED3D3C" w:rsidRDefault="00457200" w:rsidP="00ED3D3C">
            <w:pPr>
              <w:pStyle w:val="Tablehead"/>
              <w:rPr>
                <w:rFonts w:ascii="Times New Roman" w:hAnsi="Times New Roman"/>
                <w:sz w:val="20"/>
              </w:rPr>
            </w:pPr>
            <w:r w:rsidRPr="00ED3D3C">
              <w:rPr>
                <w:rFonts w:ascii="Times New Roman" w:hAnsi="Times New Roman"/>
                <w:sz w:val="20"/>
              </w:rPr>
              <w:t>Scenario</w:t>
            </w:r>
          </w:p>
        </w:tc>
        <w:tc>
          <w:tcPr>
            <w:tcW w:w="2297" w:type="dxa"/>
            <w:vAlign w:val="center"/>
          </w:tcPr>
          <w:p w14:paraId="4B96B81F" w14:textId="77777777" w:rsidR="00457200" w:rsidRPr="00ED3D3C" w:rsidRDefault="00457200" w:rsidP="00ED3D3C">
            <w:pPr>
              <w:pStyle w:val="Tablehead"/>
              <w:rPr>
                <w:rFonts w:ascii="Times New Roman" w:hAnsi="Times New Roman"/>
                <w:sz w:val="20"/>
              </w:rPr>
            </w:pPr>
            <w:r w:rsidRPr="00ED3D3C">
              <w:rPr>
                <w:rFonts w:ascii="Times New Roman" w:hAnsi="Times New Roman"/>
                <w:sz w:val="20"/>
              </w:rPr>
              <w:t>Beam-forming Method</w:t>
            </w:r>
          </w:p>
        </w:tc>
        <w:tc>
          <w:tcPr>
            <w:tcW w:w="1180" w:type="dxa"/>
            <w:vAlign w:val="center"/>
          </w:tcPr>
          <w:p w14:paraId="702267E2" w14:textId="77777777" w:rsidR="00457200" w:rsidRPr="002A68A9" w:rsidRDefault="00457200" w:rsidP="00ED3D3C">
            <w:pPr>
              <w:pStyle w:val="Tablehead"/>
              <w:ind w:left="-57" w:right="-57"/>
              <w:rPr>
                <w:rFonts w:ascii="Times New Roman" w:hAnsi="Times New Roman"/>
                <w:sz w:val="20"/>
                <w:lang w:val="en-GB"/>
              </w:rPr>
            </w:pPr>
            <w:r w:rsidRPr="002A68A9">
              <w:rPr>
                <w:rFonts w:ascii="Times New Roman" w:hAnsi="Times New Roman"/>
                <w:sz w:val="20"/>
                <w:lang w:val="en-GB"/>
              </w:rPr>
              <w:t>Number of UEs per sector</w:t>
            </w:r>
          </w:p>
        </w:tc>
        <w:tc>
          <w:tcPr>
            <w:tcW w:w="1301" w:type="dxa"/>
            <w:vAlign w:val="center"/>
          </w:tcPr>
          <w:p w14:paraId="72F83525" w14:textId="77777777" w:rsidR="00457200" w:rsidRPr="002A68A9" w:rsidRDefault="00457200" w:rsidP="00ED3D3C">
            <w:pPr>
              <w:pStyle w:val="Tablehead"/>
              <w:rPr>
                <w:rFonts w:ascii="Times New Roman" w:hAnsi="Times New Roman"/>
                <w:sz w:val="20"/>
                <w:lang w:val="en-GB"/>
              </w:rPr>
            </w:pPr>
            <w:r w:rsidRPr="002A68A9">
              <w:rPr>
                <w:rFonts w:ascii="Times New Roman" w:hAnsi="Times New Roman"/>
                <w:sz w:val="20"/>
                <w:lang w:val="en-GB"/>
              </w:rPr>
              <w:t>Total Number of UEs per BS</w:t>
            </w:r>
          </w:p>
        </w:tc>
        <w:tc>
          <w:tcPr>
            <w:tcW w:w="1526" w:type="dxa"/>
            <w:vAlign w:val="center"/>
          </w:tcPr>
          <w:p w14:paraId="371BC9F2" w14:textId="6135424A" w:rsidR="00457200" w:rsidRPr="002A68A9" w:rsidRDefault="00457200" w:rsidP="00ED3D3C">
            <w:pPr>
              <w:pStyle w:val="Tablehead"/>
              <w:rPr>
                <w:rFonts w:ascii="Times New Roman" w:hAnsi="Times New Roman"/>
                <w:sz w:val="20"/>
                <w:lang w:val="en-GB"/>
              </w:rPr>
            </w:pPr>
            <w:r w:rsidRPr="002A68A9">
              <w:rPr>
                <w:rFonts w:ascii="Times New Roman" w:hAnsi="Times New Roman"/>
                <w:sz w:val="20"/>
                <w:lang w:val="en-GB"/>
              </w:rPr>
              <w:t>Total transmit</w:t>
            </w:r>
            <w:r w:rsidR="00ED3D3C" w:rsidRPr="002A68A9">
              <w:rPr>
                <w:rFonts w:ascii="Times New Roman" w:hAnsi="Times New Roman"/>
                <w:sz w:val="20"/>
                <w:lang w:val="en-GB"/>
              </w:rPr>
              <w:t xml:space="preserve"> power per sector after feeder/</w:t>
            </w:r>
            <w:r w:rsidR="00ED3D3C" w:rsidRPr="002A68A9">
              <w:rPr>
                <w:rFonts w:ascii="Times New Roman" w:hAnsi="Times New Roman"/>
                <w:sz w:val="20"/>
                <w:lang w:val="en-GB"/>
              </w:rPr>
              <w:br/>
            </w:r>
            <w:r w:rsidRPr="002A68A9">
              <w:rPr>
                <w:rFonts w:ascii="Times New Roman" w:hAnsi="Times New Roman"/>
                <w:sz w:val="20"/>
                <w:lang w:val="en-GB"/>
              </w:rPr>
              <w:t>ohmic losses</w:t>
            </w:r>
          </w:p>
        </w:tc>
        <w:tc>
          <w:tcPr>
            <w:tcW w:w="1288" w:type="dxa"/>
            <w:vAlign w:val="center"/>
          </w:tcPr>
          <w:p w14:paraId="401F2C58" w14:textId="544F3E8D" w:rsidR="00457200" w:rsidRPr="002A68A9" w:rsidRDefault="00457200" w:rsidP="00ED3D3C">
            <w:pPr>
              <w:pStyle w:val="Tablehead"/>
              <w:rPr>
                <w:rFonts w:ascii="Times New Roman" w:hAnsi="Times New Roman"/>
                <w:sz w:val="20"/>
                <w:lang w:val="en-GB"/>
              </w:rPr>
            </w:pPr>
            <w:r w:rsidRPr="002A68A9">
              <w:rPr>
                <w:rFonts w:ascii="Times New Roman" w:hAnsi="Times New Roman"/>
                <w:sz w:val="20"/>
                <w:lang w:val="en-GB"/>
              </w:rPr>
              <w:t>Transm</w:t>
            </w:r>
            <w:r w:rsidR="00ED3D3C" w:rsidRPr="002A68A9">
              <w:rPr>
                <w:rFonts w:ascii="Times New Roman" w:hAnsi="Times New Roman"/>
                <w:sz w:val="20"/>
                <w:lang w:val="en-GB"/>
              </w:rPr>
              <w:t>it power per beam after feeder/</w:t>
            </w:r>
            <w:r w:rsidR="00ED3D3C" w:rsidRPr="002A68A9">
              <w:rPr>
                <w:rFonts w:ascii="Times New Roman" w:hAnsi="Times New Roman"/>
                <w:sz w:val="20"/>
                <w:lang w:val="en-GB"/>
              </w:rPr>
              <w:br/>
            </w:r>
            <w:r w:rsidRPr="002A68A9">
              <w:rPr>
                <w:rFonts w:ascii="Times New Roman" w:hAnsi="Times New Roman"/>
                <w:sz w:val="20"/>
                <w:lang w:val="en-GB"/>
              </w:rPr>
              <w:t>ohmic losses</w:t>
            </w:r>
          </w:p>
        </w:tc>
        <w:tc>
          <w:tcPr>
            <w:tcW w:w="1086" w:type="dxa"/>
            <w:vAlign w:val="center"/>
          </w:tcPr>
          <w:p w14:paraId="06F5073C" w14:textId="539B1213" w:rsidR="00457200" w:rsidRPr="00ED3D3C" w:rsidRDefault="00457200" w:rsidP="00ED3D3C">
            <w:pPr>
              <w:pStyle w:val="Tablehead"/>
              <w:ind w:left="-57" w:right="-57"/>
              <w:rPr>
                <w:rFonts w:ascii="Times New Roman" w:hAnsi="Times New Roman"/>
                <w:sz w:val="20"/>
              </w:rPr>
            </w:pPr>
            <w:r w:rsidRPr="00ED3D3C">
              <w:rPr>
                <w:rFonts w:ascii="Times New Roman" w:hAnsi="Times New Roman"/>
                <w:sz w:val="20"/>
              </w:rPr>
              <w:t>Transmit bandwidth</w:t>
            </w:r>
          </w:p>
        </w:tc>
      </w:tr>
      <w:tr w:rsidR="00ED3D3C" w:rsidRPr="00ED3D3C" w14:paraId="36669C9E" w14:textId="77777777" w:rsidTr="00ED3D3C">
        <w:trPr>
          <w:jc w:val="center"/>
        </w:trPr>
        <w:tc>
          <w:tcPr>
            <w:tcW w:w="961" w:type="dxa"/>
            <w:vAlign w:val="center"/>
          </w:tcPr>
          <w:p w14:paraId="412ACB53"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A</w:t>
            </w:r>
          </w:p>
        </w:tc>
        <w:tc>
          <w:tcPr>
            <w:tcW w:w="2297" w:type="dxa"/>
            <w:vAlign w:val="center"/>
          </w:tcPr>
          <w:p w14:paraId="21C70480" w14:textId="77777777" w:rsidR="00457200" w:rsidRPr="002A68A9" w:rsidRDefault="00457200" w:rsidP="00ED3D3C">
            <w:pPr>
              <w:pStyle w:val="Tabletext"/>
              <w:jc w:val="left"/>
              <w:rPr>
                <w:rFonts w:ascii="Times New Roman" w:hAnsi="Times New Roman"/>
                <w:sz w:val="20"/>
                <w:lang w:val="en-GB"/>
              </w:rPr>
            </w:pPr>
            <w:r w:rsidRPr="002A68A9">
              <w:rPr>
                <w:rFonts w:ascii="Times New Roman" w:hAnsi="Times New Roman"/>
                <w:sz w:val="20"/>
                <w:lang w:val="en-GB"/>
              </w:rPr>
              <w:t>Fixed pointing beam without beam steering (non-AAS)</w:t>
            </w:r>
          </w:p>
        </w:tc>
        <w:tc>
          <w:tcPr>
            <w:tcW w:w="1180" w:type="dxa"/>
            <w:vAlign w:val="center"/>
          </w:tcPr>
          <w:p w14:paraId="6B045D2B"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N/A</w:t>
            </w:r>
          </w:p>
        </w:tc>
        <w:tc>
          <w:tcPr>
            <w:tcW w:w="1301" w:type="dxa"/>
            <w:vAlign w:val="center"/>
          </w:tcPr>
          <w:p w14:paraId="21771D14"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N/A</w:t>
            </w:r>
          </w:p>
        </w:tc>
        <w:tc>
          <w:tcPr>
            <w:tcW w:w="1526" w:type="dxa"/>
            <w:vAlign w:val="center"/>
          </w:tcPr>
          <w:p w14:paraId="71A355D0"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43 dBm</w:t>
            </w:r>
          </w:p>
        </w:tc>
        <w:tc>
          <w:tcPr>
            <w:tcW w:w="1288" w:type="dxa"/>
            <w:vAlign w:val="center"/>
          </w:tcPr>
          <w:p w14:paraId="22200CB1"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43 dBm</w:t>
            </w:r>
          </w:p>
        </w:tc>
        <w:tc>
          <w:tcPr>
            <w:tcW w:w="1086" w:type="dxa"/>
            <w:vAlign w:val="center"/>
          </w:tcPr>
          <w:p w14:paraId="4293AD28"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20 MHz</w:t>
            </w:r>
          </w:p>
        </w:tc>
      </w:tr>
      <w:tr w:rsidR="00ED3D3C" w:rsidRPr="00ED3D3C" w14:paraId="07141CF0" w14:textId="77777777" w:rsidTr="00ED3D3C">
        <w:trPr>
          <w:jc w:val="center"/>
        </w:trPr>
        <w:tc>
          <w:tcPr>
            <w:tcW w:w="961" w:type="dxa"/>
            <w:vAlign w:val="center"/>
          </w:tcPr>
          <w:p w14:paraId="19931F02"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B</w:t>
            </w:r>
          </w:p>
        </w:tc>
        <w:tc>
          <w:tcPr>
            <w:tcW w:w="2297" w:type="dxa"/>
            <w:vAlign w:val="center"/>
          </w:tcPr>
          <w:p w14:paraId="3C195FC0" w14:textId="77777777" w:rsidR="00457200" w:rsidRPr="002A68A9" w:rsidRDefault="00457200" w:rsidP="00ED3D3C">
            <w:pPr>
              <w:pStyle w:val="Tabletext"/>
              <w:jc w:val="left"/>
              <w:rPr>
                <w:rFonts w:ascii="Times New Roman" w:hAnsi="Times New Roman"/>
                <w:sz w:val="20"/>
                <w:lang w:val="en-GB"/>
              </w:rPr>
            </w:pPr>
            <w:r w:rsidRPr="002A68A9">
              <w:rPr>
                <w:rFonts w:ascii="Times New Roman" w:hAnsi="Times New Roman"/>
                <w:sz w:val="20"/>
                <w:lang w:val="en-GB"/>
              </w:rPr>
              <w:t>Beam steered at the UE</w:t>
            </w:r>
            <w:r w:rsidRPr="002A68A9">
              <w:rPr>
                <w:rFonts w:ascii="Times New Roman" w:hAnsi="Times New Roman"/>
                <w:sz w:val="20"/>
                <w:lang w:val="en-GB"/>
              </w:rPr>
              <w:noBreakHyphen/>
              <w:t>single beam per UE (AAS)</w:t>
            </w:r>
          </w:p>
        </w:tc>
        <w:tc>
          <w:tcPr>
            <w:tcW w:w="1180" w:type="dxa"/>
            <w:vAlign w:val="center"/>
          </w:tcPr>
          <w:p w14:paraId="347B224A"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1</w:t>
            </w:r>
          </w:p>
        </w:tc>
        <w:tc>
          <w:tcPr>
            <w:tcW w:w="1301" w:type="dxa"/>
            <w:vAlign w:val="center"/>
          </w:tcPr>
          <w:p w14:paraId="72DF4D0B"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3</w:t>
            </w:r>
          </w:p>
        </w:tc>
        <w:tc>
          <w:tcPr>
            <w:tcW w:w="1526" w:type="dxa"/>
            <w:vAlign w:val="center"/>
          </w:tcPr>
          <w:p w14:paraId="7B9B88DE"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43 dBm</w:t>
            </w:r>
          </w:p>
        </w:tc>
        <w:tc>
          <w:tcPr>
            <w:tcW w:w="1288" w:type="dxa"/>
            <w:vAlign w:val="center"/>
          </w:tcPr>
          <w:p w14:paraId="18DE9FD1"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43 dBm</w:t>
            </w:r>
          </w:p>
        </w:tc>
        <w:tc>
          <w:tcPr>
            <w:tcW w:w="1086" w:type="dxa"/>
            <w:vAlign w:val="center"/>
          </w:tcPr>
          <w:p w14:paraId="2FA5CF72"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20 MHz</w:t>
            </w:r>
          </w:p>
        </w:tc>
      </w:tr>
      <w:tr w:rsidR="00ED3D3C" w:rsidRPr="00ED3D3C" w14:paraId="6B114306" w14:textId="77777777" w:rsidTr="00ED3D3C">
        <w:trPr>
          <w:jc w:val="center"/>
        </w:trPr>
        <w:tc>
          <w:tcPr>
            <w:tcW w:w="961" w:type="dxa"/>
            <w:vAlign w:val="center"/>
          </w:tcPr>
          <w:p w14:paraId="29A6D278"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C</w:t>
            </w:r>
          </w:p>
        </w:tc>
        <w:tc>
          <w:tcPr>
            <w:tcW w:w="2297" w:type="dxa"/>
            <w:vAlign w:val="center"/>
          </w:tcPr>
          <w:p w14:paraId="7FE510AB" w14:textId="77777777" w:rsidR="00457200" w:rsidRPr="002A68A9" w:rsidRDefault="00457200" w:rsidP="00ED3D3C">
            <w:pPr>
              <w:pStyle w:val="Tabletext"/>
              <w:jc w:val="left"/>
              <w:rPr>
                <w:rFonts w:ascii="Times New Roman" w:hAnsi="Times New Roman"/>
                <w:sz w:val="20"/>
                <w:lang w:val="en-GB"/>
              </w:rPr>
            </w:pPr>
            <w:r w:rsidRPr="002A68A9">
              <w:rPr>
                <w:rFonts w:ascii="Times New Roman" w:hAnsi="Times New Roman"/>
                <w:sz w:val="20"/>
                <w:lang w:val="en-GB"/>
              </w:rPr>
              <w:t>Four beams per UE steered randomly in the direction of the UE resembling a MIMO scenario in a rich multipath environment (AAS)</w:t>
            </w:r>
          </w:p>
        </w:tc>
        <w:tc>
          <w:tcPr>
            <w:tcW w:w="1180" w:type="dxa"/>
            <w:vAlign w:val="center"/>
          </w:tcPr>
          <w:p w14:paraId="11BD707A"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1</w:t>
            </w:r>
          </w:p>
        </w:tc>
        <w:tc>
          <w:tcPr>
            <w:tcW w:w="1301" w:type="dxa"/>
            <w:vAlign w:val="center"/>
          </w:tcPr>
          <w:p w14:paraId="2B90B1A4"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3</w:t>
            </w:r>
          </w:p>
        </w:tc>
        <w:tc>
          <w:tcPr>
            <w:tcW w:w="1526" w:type="dxa"/>
            <w:vAlign w:val="center"/>
          </w:tcPr>
          <w:p w14:paraId="68FBB8B1"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43 dBm</w:t>
            </w:r>
          </w:p>
        </w:tc>
        <w:tc>
          <w:tcPr>
            <w:tcW w:w="1288" w:type="dxa"/>
            <w:vAlign w:val="center"/>
          </w:tcPr>
          <w:p w14:paraId="1BE94F85"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36.98 dBm</w:t>
            </w:r>
          </w:p>
        </w:tc>
        <w:tc>
          <w:tcPr>
            <w:tcW w:w="1086" w:type="dxa"/>
            <w:vAlign w:val="center"/>
          </w:tcPr>
          <w:p w14:paraId="609C6666" w14:textId="77777777" w:rsidR="00457200" w:rsidRPr="00ED3D3C" w:rsidRDefault="00457200" w:rsidP="00ED3D3C">
            <w:pPr>
              <w:pStyle w:val="Tabletext"/>
              <w:jc w:val="center"/>
              <w:rPr>
                <w:rFonts w:ascii="Times New Roman" w:hAnsi="Times New Roman"/>
                <w:sz w:val="20"/>
              </w:rPr>
            </w:pPr>
            <w:r w:rsidRPr="00ED3D3C">
              <w:rPr>
                <w:rFonts w:ascii="Times New Roman" w:hAnsi="Times New Roman"/>
                <w:sz w:val="20"/>
              </w:rPr>
              <w:t>20 MHz</w:t>
            </w:r>
          </w:p>
        </w:tc>
      </w:tr>
    </w:tbl>
    <w:p w14:paraId="10453392" w14:textId="77777777" w:rsidR="00457200" w:rsidRPr="002F0A90" w:rsidRDefault="00457200" w:rsidP="00ED3D3C">
      <w:pPr>
        <w:pStyle w:val="Tablefin"/>
      </w:pPr>
    </w:p>
    <w:p w14:paraId="49D81B37" w14:textId="19822B51" w:rsidR="00457200" w:rsidRPr="002F0A90" w:rsidRDefault="00457200" w:rsidP="006F18F3">
      <w:pPr>
        <w:pStyle w:val="FigureNo"/>
      </w:pPr>
      <w:r w:rsidRPr="00ED3D3C">
        <w:t>Figure</w:t>
      </w:r>
      <w:r w:rsidRPr="002F0A90">
        <w:t xml:space="preserve"> </w:t>
      </w:r>
      <w:r>
        <w:t>A1-3</w:t>
      </w:r>
      <w:r w:rsidR="006F18F3">
        <w:t>8</w:t>
      </w:r>
    </w:p>
    <w:p w14:paraId="0298E925" w14:textId="77777777" w:rsidR="00457200" w:rsidRPr="002A68A9" w:rsidRDefault="00457200" w:rsidP="00ED3D3C">
      <w:pPr>
        <w:pStyle w:val="Figuretitle"/>
        <w:rPr>
          <w:lang w:val="en-GB"/>
        </w:rPr>
      </w:pPr>
      <w:r w:rsidRPr="002A68A9">
        <w:rPr>
          <w:lang w:val="en-GB"/>
        </w:rPr>
        <w:t>Example antenna beam coupling between IMT station and radar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57200" w:rsidRPr="00ED3D3C" w14:paraId="54D19AFD" w14:textId="77777777" w:rsidTr="00505A10">
        <w:tc>
          <w:tcPr>
            <w:tcW w:w="9629" w:type="dxa"/>
          </w:tcPr>
          <w:p w14:paraId="6D7FA45E" w14:textId="77777777" w:rsidR="00457200" w:rsidRPr="00ED3D3C" w:rsidRDefault="00457200" w:rsidP="00ED3D3C">
            <w:pPr>
              <w:pStyle w:val="Figure"/>
            </w:pPr>
            <w:r w:rsidRPr="00ED3D3C">
              <w:rPr>
                <w:rFonts w:ascii="Times New Roman" w:eastAsia="Times New Roman" w:hAnsi="Times New Roman"/>
              </w:rPr>
              <w:object w:dxaOrig="29145" w:dyaOrig="8611" w14:anchorId="4663CA0A">
                <v:shape id="_x0000_i1063" type="#_x0000_t75" style="width:453pt;height:132.5pt" o:ole="">
                  <v:imagedata r:id="rId151" o:title=""/>
                </v:shape>
                <o:OLEObject Type="Embed" ProgID="Visio.Drawing.15" ShapeID="_x0000_i1063" DrawAspect="Content" ObjectID="_1632819190" r:id="rId152"/>
              </w:object>
            </w:r>
          </w:p>
        </w:tc>
      </w:tr>
    </w:tbl>
    <w:p w14:paraId="4600B3B1" w14:textId="0266B6C1" w:rsidR="00457200" w:rsidRPr="002A68A9" w:rsidRDefault="00457200" w:rsidP="00457200">
      <w:pPr>
        <w:pStyle w:val="Note"/>
        <w:rPr>
          <w:lang w:val="en-GB"/>
        </w:rPr>
      </w:pPr>
      <w:r w:rsidRPr="002A68A9">
        <w:rPr>
          <w:lang w:val="en-GB"/>
        </w:rPr>
        <w:t>NOTE</w:t>
      </w:r>
      <w:r w:rsidR="00ED3D3C" w:rsidRPr="002A68A9">
        <w:rPr>
          <w:lang w:val="en-GB"/>
        </w:rPr>
        <w:t xml:space="preserve"> –</w:t>
      </w:r>
      <w:r w:rsidRPr="002A68A9">
        <w:rPr>
          <w:lang w:val="en-GB"/>
        </w:rPr>
        <w:t xml:space="preserve"> Pictures are not to scale. For non-AAS case fixed down tilt = 10</w:t>
      </w:r>
      <w:r w:rsidRPr="002A68A9">
        <w:rPr>
          <w:vertAlign w:val="superscript"/>
          <w:lang w:val="en-GB"/>
        </w:rPr>
        <w:t>o</w:t>
      </w:r>
      <w:r w:rsidRPr="002A68A9">
        <w:rPr>
          <w:lang w:val="en-GB"/>
        </w:rPr>
        <w:t xml:space="preserve"> and fixed azimuth direction towards the ship.</w:t>
      </w:r>
    </w:p>
    <w:p w14:paraId="131ADD3F" w14:textId="12082D0E" w:rsidR="00457200" w:rsidRPr="002A68A9" w:rsidRDefault="00466622" w:rsidP="00ED3D3C">
      <w:pPr>
        <w:pStyle w:val="TableNo"/>
        <w:spacing w:before="0"/>
        <w:rPr>
          <w:lang w:val="en-GB"/>
        </w:rPr>
      </w:pPr>
      <w:r>
        <w:rPr>
          <w:lang w:val="en-GB"/>
        </w:rPr>
        <w:t>TABLE A1.61</w:t>
      </w:r>
    </w:p>
    <w:p w14:paraId="08A67130" w14:textId="77777777" w:rsidR="00457200" w:rsidRPr="002A68A9" w:rsidRDefault="00457200" w:rsidP="00ED3D3C">
      <w:pPr>
        <w:keepNext/>
        <w:spacing w:after="120"/>
        <w:jc w:val="center"/>
        <w:rPr>
          <w:b/>
          <w:sz w:val="20"/>
          <w:lang w:val="en-GB"/>
        </w:rPr>
      </w:pPr>
      <w:r w:rsidRPr="002A68A9">
        <w:rPr>
          <w:b/>
          <w:sz w:val="20"/>
          <w:lang w:val="en-GB"/>
        </w:rPr>
        <w:t xml:space="preserve">Parameters used for calculation of </w:t>
      </w:r>
      <w:r w:rsidRPr="002A68A9">
        <w:rPr>
          <w:b/>
          <w:i/>
          <w:iCs/>
          <w:sz w:val="20"/>
          <w:lang w:val="en-GB"/>
        </w:rPr>
        <w:t>I</w:t>
      </w:r>
      <w:r w:rsidRPr="002A68A9">
        <w:rPr>
          <w:b/>
          <w:iCs/>
          <w:sz w:val="20"/>
          <w:lang w:val="en-GB"/>
        </w:rPr>
        <w:t>/</w:t>
      </w:r>
      <w:r w:rsidRPr="002A68A9">
        <w:rPr>
          <w:b/>
          <w:i/>
          <w:iCs/>
          <w:sz w:val="20"/>
          <w:lang w:val="en-GB"/>
        </w:rPr>
        <w:t>N</w:t>
      </w:r>
      <w:r w:rsidRPr="002A68A9">
        <w:rPr>
          <w:b/>
          <w:sz w:val="20"/>
          <w:lang w:val="en-GB"/>
        </w:rPr>
        <w:t xml:space="preserve"> for single entry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5234"/>
      </w:tblGrid>
      <w:tr w:rsidR="00457200" w:rsidRPr="002F0A90" w14:paraId="2EB900C2" w14:textId="77777777" w:rsidTr="00217581">
        <w:trPr>
          <w:trHeight w:val="255"/>
          <w:tblHeader/>
          <w:jc w:val="center"/>
        </w:trPr>
        <w:tc>
          <w:tcPr>
            <w:tcW w:w="4503" w:type="dxa"/>
            <w:tcBorders>
              <w:top w:val="single" w:sz="4" w:space="0" w:color="auto"/>
              <w:left w:val="single" w:sz="4" w:space="0" w:color="auto"/>
              <w:bottom w:val="single" w:sz="4" w:space="0" w:color="auto"/>
              <w:right w:val="single" w:sz="4" w:space="0" w:color="auto"/>
            </w:tcBorders>
            <w:noWrap/>
            <w:hideMark/>
          </w:tcPr>
          <w:p w14:paraId="7450F3DC" w14:textId="77777777" w:rsidR="00457200" w:rsidRPr="002F0A90" w:rsidRDefault="00457200" w:rsidP="00217581">
            <w:pPr>
              <w:pStyle w:val="Tablehead"/>
              <w:spacing w:line="240" w:lineRule="exact"/>
            </w:pPr>
            <w:r w:rsidRPr="002F0A90">
              <w:t>Parameter</w:t>
            </w:r>
          </w:p>
        </w:tc>
        <w:tc>
          <w:tcPr>
            <w:tcW w:w="5352" w:type="dxa"/>
            <w:tcBorders>
              <w:top w:val="single" w:sz="4" w:space="0" w:color="auto"/>
              <w:left w:val="single" w:sz="4" w:space="0" w:color="auto"/>
              <w:bottom w:val="single" w:sz="4" w:space="0" w:color="auto"/>
              <w:right w:val="single" w:sz="4" w:space="0" w:color="auto"/>
            </w:tcBorders>
            <w:noWrap/>
            <w:hideMark/>
          </w:tcPr>
          <w:p w14:paraId="60A82C51" w14:textId="77777777" w:rsidR="00457200" w:rsidRPr="002F0A90" w:rsidRDefault="00457200" w:rsidP="00217581">
            <w:pPr>
              <w:pStyle w:val="Tablehead"/>
              <w:spacing w:line="240" w:lineRule="exact"/>
            </w:pPr>
            <w:r w:rsidRPr="002F0A90">
              <w:t>Value</w:t>
            </w:r>
          </w:p>
        </w:tc>
      </w:tr>
      <w:tr w:rsidR="00457200" w:rsidRPr="002F0A90" w14:paraId="2F628E35"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0A5EEA72" w14:textId="77777777" w:rsidR="00457200" w:rsidRPr="002F0A90" w:rsidRDefault="00457200" w:rsidP="00217581">
            <w:pPr>
              <w:pStyle w:val="Tabletext"/>
              <w:keepNext/>
              <w:spacing w:line="240" w:lineRule="exact"/>
            </w:pPr>
            <w:r w:rsidRPr="002F0A90">
              <w:t>Radar type</w:t>
            </w:r>
          </w:p>
        </w:tc>
        <w:tc>
          <w:tcPr>
            <w:tcW w:w="5352" w:type="dxa"/>
            <w:tcBorders>
              <w:top w:val="single" w:sz="4" w:space="0" w:color="auto"/>
              <w:left w:val="single" w:sz="4" w:space="0" w:color="auto"/>
              <w:bottom w:val="single" w:sz="4" w:space="0" w:color="auto"/>
              <w:right w:val="single" w:sz="4" w:space="0" w:color="auto"/>
            </w:tcBorders>
            <w:noWrap/>
          </w:tcPr>
          <w:p w14:paraId="7654D454" w14:textId="77777777" w:rsidR="00457200" w:rsidRPr="002F0A90" w:rsidRDefault="00457200" w:rsidP="00217581">
            <w:pPr>
              <w:pStyle w:val="Tabletext"/>
              <w:keepNext/>
              <w:spacing w:line="240" w:lineRule="exact"/>
              <w:jc w:val="center"/>
            </w:pPr>
            <w:r w:rsidRPr="002F0A90">
              <w:t>Radar D</w:t>
            </w:r>
          </w:p>
        </w:tc>
      </w:tr>
      <w:tr w:rsidR="00457200" w:rsidRPr="002F0A90" w14:paraId="4AD9AF7B"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72F64C1C" w14:textId="77777777" w:rsidR="00457200" w:rsidRPr="002F0A90" w:rsidRDefault="00457200" w:rsidP="00217581">
            <w:pPr>
              <w:pStyle w:val="Tabletext"/>
              <w:keepNext/>
              <w:spacing w:line="240" w:lineRule="exact"/>
            </w:pPr>
            <w:r w:rsidRPr="002F0A90">
              <w:t>Radar IF bandwidth</w:t>
            </w:r>
          </w:p>
        </w:tc>
        <w:tc>
          <w:tcPr>
            <w:tcW w:w="5352" w:type="dxa"/>
            <w:tcBorders>
              <w:top w:val="single" w:sz="4" w:space="0" w:color="auto"/>
              <w:left w:val="single" w:sz="4" w:space="0" w:color="auto"/>
              <w:bottom w:val="single" w:sz="4" w:space="0" w:color="auto"/>
              <w:right w:val="single" w:sz="4" w:space="0" w:color="auto"/>
            </w:tcBorders>
            <w:noWrap/>
          </w:tcPr>
          <w:p w14:paraId="6DD2CB99" w14:textId="77777777" w:rsidR="00457200" w:rsidRPr="002F0A90" w:rsidRDefault="00457200" w:rsidP="00217581">
            <w:pPr>
              <w:pStyle w:val="Tabletext"/>
              <w:keepNext/>
              <w:spacing w:line="240" w:lineRule="exact"/>
              <w:jc w:val="center"/>
            </w:pPr>
            <w:r w:rsidRPr="002F0A90">
              <w:t>20 MHz</w:t>
            </w:r>
          </w:p>
        </w:tc>
      </w:tr>
      <w:tr w:rsidR="00457200" w:rsidRPr="002F0A90" w14:paraId="161754B8"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1C2DE81D" w14:textId="77777777" w:rsidR="00457200" w:rsidRPr="002F0A90" w:rsidRDefault="00457200" w:rsidP="00217581">
            <w:pPr>
              <w:pStyle w:val="Tabletext"/>
              <w:keepNext/>
              <w:spacing w:line="240" w:lineRule="exact"/>
            </w:pPr>
            <w:r w:rsidRPr="002F0A90">
              <w:t>Radar antenna gain</w:t>
            </w:r>
          </w:p>
        </w:tc>
        <w:tc>
          <w:tcPr>
            <w:tcW w:w="5352" w:type="dxa"/>
            <w:tcBorders>
              <w:top w:val="single" w:sz="4" w:space="0" w:color="auto"/>
              <w:left w:val="single" w:sz="4" w:space="0" w:color="auto"/>
              <w:bottom w:val="single" w:sz="4" w:space="0" w:color="auto"/>
              <w:right w:val="single" w:sz="4" w:space="0" w:color="auto"/>
            </w:tcBorders>
            <w:noWrap/>
          </w:tcPr>
          <w:p w14:paraId="282E5FA0" w14:textId="77777777" w:rsidR="00457200" w:rsidRPr="002F0A90" w:rsidRDefault="00457200" w:rsidP="00217581">
            <w:pPr>
              <w:pStyle w:val="Tabletext"/>
              <w:keepNext/>
              <w:spacing w:line="240" w:lineRule="exact"/>
              <w:jc w:val="center"/>
            </w:pPr>
            <w:r w:rsidRPr="002F0A90">
              <w:t>40 dBi</w:t>
            </w:r>
          </w:p>
        </w:tc>
      </w:tr>
      <w:tr w:rsidR="00457200" w:rsidRPr="002F0A90" w14:paraId="5F368057"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1819D749" w14:textId="77777777" w:rsidR="00457200" w:rsidRPr="002F0A90" w:rsidRDefault="00457200" w:rsidP="00217581">
            <w:pPr>
              <w:pStyle w:val="Tabletext"/>
              <w:keepNext/>
              <w:spacing w:line="240" w:lineRule="exact"/>
            </w:pPr>
            <w:r w:rsidRPr="002F0A90">
              <w:t>Radar antenna azimuth beamwidth</w:t>
            </w:r>
          </w:p>
        </w:tc>
        <w:tc>
          <w:tcPr>
            <w:tcW w:w="5352" w:type="dxa"/>
            <w:tcBorders>
              <w:top w:val="single" w:sz="4" w:space="0" w:color="auto"/>
              <w:left w:val="single" w:sz="4" w:space="0" w:color="auto"/>
              <w:bottom w:val="single" w:sz="4" w:space="0" w:color="auto"/>
              <w:right w:val="single" w:sz="4" w:space="0" w:color="auto"/>
            </w:tcBorders>
            <w:noWrap/>
          </w:tcPr>
          <w:p w14:paraId="3264C717" w14:textId="77777777" w:rsidR="00457200" w:rsidRPr="002F0A90" w:rsidRDefault="00457200" w:rsidP="00217581">
            <w:pPr>
              <w:pStyle w:val="Tabletext"/>
              <w:keepNext/>
              <w:spacing w:line="240" w:lineRule="exact"/>
              <w:jc w:val="center"/>
            </w:pPr>
            <w:r w:rsidRPr="002F0A90">
              <w:t>6</w:t>
            </w:r>
            <w:r w:rsidRPr="002F0A90">
              <w:rPr>
                <w:vertAlign w:val="superscript"/>
              </w:rPr>
              <w:t>o</w:t>
            </w:r>
          </w:p>
        </w:tc>
      </w:tr>
      <w:tr w:rsidR="00457200" w:rsidRPr="002F0A90" w14:paraId="60A7B1BB"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48E67248" w14:textId="77777777" w:rsidR="00457200" w:rsidRPr="002F0A90" w:rsidRDefault="00457200" w:rsidP="00217581">
            <w:pPr>
              <w:pStyle w:val="Tabletext"/>
              <w:keepNext/>
              <w:spacing w:line="240" w:lineRule="exact"/>
            </w:pPr>
            <w:r w:rsidRPr="002F0A90">
              <w:t>Radar antenna elevation beamwidth</w:t>
            </w:r>
          </w:p>
        </w:tc>
        <w:tc>
          <w:tcPr>
            <w:tcW w:w="5352" w:type="dxa"/>
            <w:tcBorders>
              <w:top w:val="single" w:sz="4" w:space="0" w:color="auto"/>
              <w:left w:val="single" w:sz="4" w:space="0" w:color="auto"/>
              <w:bottom w:val="single" w:sz="4" w:space="0" w:color="auto"/>
              <w:right w:val="single" w:sz="4" w:space="0" w:color="auto"/>
            </w:tcBorders>
            <w:noWrap/>
          </w:tcPr>
          <w:p w14:paraId="4BBB047B" w14:textId="77777777" w:rsidR="00457200" w:rsidRPr="002F0A90" w:rsidRDefault="00457200" w:rsidP="00217581">
            <w:pPr>
              <w:pStyle w:val="Tabletext"/>
              <w:keepNext/>
              <w:spacing w:line="240" w:lineRule="exact"/>
              <w:jc w:val="center"/>
            </w:pPr>
            <w:r w:rsidRPr="002F0A90">
              <w:t>20</w:t>
            </w:r>
            <w:r w:rsidRPr="002F0A90">
              <w:rPr>
                <w:vertAlign w:val="superscript"/>
              </w:rPr>
              <w:t>o</w:t>
            </w:r>
          </w:p>
        </w:tc>
      </w:tr>
      <w:tr w:rsidR="00457200" w:rsidRPr="002F0A90" w14:paraId="14417D06"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1C5A44FA" w14:textId="77777777" w:rsidR="00457200" w:rsidRPr="002A68A9" w:rsidRDefault="00457200" w:rsidP="00217581">
            <w:pPr>
              <w:pStyle w:val="Tabletext"/>
              <w:keepNext/>
              <w:spacing w:line="240" w:lineRule="exact"/>
              <w:rPr>
                <w:lang w:val="en-GB"/>
              </w:rPr>
            </w:pPr>
            <w:r w:rsidRPr="002A68A9">
              <w:rPr>
                <w:lang w:val="en-GB"/>
              </w:rPr>
              <w:t>Radar antenna elevation beam tilt</w:t>
            </w:r>
          </w:p>
        </w:tc>
        <w:tc>
          <w:tcPr>
            <w:tcW w:w="5352" w:type="dxa"/>
            <w:tcBorders>
              <w:top w:val="single" w:sz="4" w:space="0" w:color="auto"/>
              <w:left w:val="single" w:sz="4" w:space="0" w:color="auto"/>
              <w:bottom w:val="single" w:sz="4" w:space="0" w:color="auto"/>
              <w:right w:val="single" w:sz="4" w:space="0" w:color="auto"/>
            </w:tcBorders>
            <w:noWrap/>
          </w:tcPr>
          <w:p w14:paraId="4E14EFD4" w14:textId="77777777" w:rsidR="00457200" w:rsidRPr="002F0A90" w:rsidRDefault="00457200" w:rsidP="00217581">
            <w:pPr>
              <w:pStyle w:val="Tabletext"/>
              <w:keepNext/>
              <w:spacing w:line="240" w:lineRule="exact"/>
              <w:jc w:val="center"/>
            </w:pPr>
            <w:r w:rsidRPr="002F0A90">
              <w:t>0</w:t>
            </w:r>
            <w:r w:rsidRPr="002F0A90">
              <w:rPr>
                <w:vertAlign w:val="superscript"/>
              </w:rPr>
              <w:t>o</w:t>
            </w:r>
            <w:r w:rsidRPr="002F0A90">
              <w:t xml:space="preserve"> </w:t>
            </w:r>
          </w:p>
        </w:tc>
      </w:tr>
      <w:tr w:rsidR="00457200" w:rsidRPr="002F0A90" w14:paraId="63533B16"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2F65FCF6" w14:textId="77777777" w:rsidR="00457200" w:rsidRPr="002A68A9" w:rsidRDefault="00457200" w:rsidP="00217581">
            <w:pPr>
              <w:pStyle w:val="Tabletext"/>
              <w:keepNext/>
              <w:spacing w:line="240" w:lineRule="exact"/>
              <w:rPr>
                <w:lang w:val="en-GB"/>
              </w:rPr>
            </w:pPr>
            <w:r w:rsidRPr="002A68A9">
              <w:rPr>
                <w:lang w:val="en-GB"/>
              </w:rPr>
              <w:t>Radar beam back lobe gain</w:t>
            </w:r>
          </w:p>
        </w:tc>
        <w:tc>
          <w:tcPr>
            <w:tcW w:w="5352" w:type="dxa"/>
            <w:tcBorders>
              <w:top w:val="single" w:sz="4" w:space="0" w:color="auto"/>
              <w:left w:val="single" w:sz="4" w:space="0" w:color="auto"/>
              <w:bottom w:val="single" w:sz="4" w:space="0" w:color="auto"/>
              <w:right w:val="single" w:sz="4" w:space="0" w:color="auto"/>
            </w:tcBorders>
            <w:noWrap/>
          </w:tcPr>
          <w:p w14:paraId="76A64287" w14:textId="77777777" w:rsidR="00457200" w:rsidRPr="002F0A90" w:rsidRDefault="00457200" w:rsidP="00217581">
            <w:pPr>
              <w:pStyle w:val="Tabletext"/>
              <w:keepNext/>
              <w:spacing w:line="240" w:lineRule="exact"/>
              <w:jc w:val="center"/>
            </w:pPr>
            <w:r w:rsidRPr="002F0A90">
              <w:t>0 dBi</w:t>
            </w:r>
          </w:p>
        </w:tc>
      </w:tr>
      <w:tr w:rsidR="00457200" w:rsidRPr="002F0A90" w14:paraId="0EDA578A"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0B0EB98D" w14:textId="77777777" w:rsidR="00457200" w:rsidRPr="002F0A90" w:rsidRDefault="00457200" w:rsidP="00217581">
            <w:pPr>
              <w:pStyle w:val="Tabletext"/>
              <w:keepNext/>
              <w:spacing w:line="240" w:lineRule="exact"/>
            </w:pPr>
            <w:r w:rsidRPr="002F0A90">
              <w:t>Radar antenna height</w:t>
            </w:r>
          </w:p>
        </w:tc>
        <w:tc>
          <w:tcPr>
            <w:tcW w:w="5352" w:type="dxa"/>
            <w:tcBorders>
              <w:top w:val="single" w:sz="4" w:space="0" w:color="auto"/>
              <w:left w:val="single" w:sz="4" w:space="0" w:color="auto"/>
              <w:bottom w:val="single" w:sz="4" w:space="0" w:color="auto"/>
              <w:right w:val="single" w:sz="4" w:space="0" w:color="auto"/>
            </w:tcBorders>
            <w:noWrap/>
          </w:tcPr>
          <w:p w14:paraId="4EF101AE" w14:textId="77777777" w:rsidR="00457200" w:rsidRPr="002F0A90" w:rsidRDefault="00457200" w:rsidP="00217581">
            <w:pPr>
              <w:pStyle w:val="Tabletext"/>
              <w:keepNext/>
              <w:spacing w:line="240" w:lineRule="exact"/>
              <w:jc w:val="center"/>
            </w:pPr>
            <w:r w:rsidRPr="002F0A90">
              <w:t>20 m</w:t>
            </w:r>
          </w:p>
        </w:tc>
      </w:tr>
      <w:tr w:rsidR="00457200" w:rsidRPr="002F0A90" w14:paraId="20AA3A5B"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695D0F1D" w14:textId="77777777" w:rsidR="00457200" w:rsidRPr="002F0A90" w:rsidRDefault="00457200" w:rsidP="00217581">
            <w:pPr>
              <w:pStyle w:val="Tabletext"/>
              <w:spacing w:line="240" w:lineRule="exact"/>
            </w:pPr>
            <w:r w:rsidRPr="002F0A90">
              <w:t>Radar antenna azimuth</w:t>
            </w:r>
          </w:p>
        </w:tc>
        <w:tc>
          <w:tcPr>
            <w:tcW w:w="5352" w:type="dxa"/>
            <w:tcBorders>
              <w:top w:val="single" w:sz="4" w:space="0" w:color="auto"/>
              <w:left w:val="single" w:sz="4" w:space="0" w:color="auto"/>
              <w:bottom w:val="single" w:sz="4" w:space="0" w:color="auto"/>
              <w:right w:val="single" w:sz="4" w:space="0" w:color="auto"/>
            </w:tcBorders>
            <w:noWrap/>
          </w:tcPr>
          <w:p w14:paraId="3219BE67" w14:textId="77777777" w:rsidR="00457200" w:rsidRPr="002F0A90" w:rsidRDefault="00457200" w:rsidP="00217581">
            <w:pPr>
              <w:pStyle w:val="Tabletext"/>
              <w:spacing w:line="240" w:lineRule="exact"/>
              <w:jc w:val="center"/>
            </w:pPr>
            <w:r w:rsidRPr="002F0A90">
              <w:t>Pointing at BS</w:t>
            </w:r>
          </w:p>
        </w:tc>
      </w:tr>
      <w:tr w:rsidR="00457200" w:rsidRPr="003C5958" w14:paraId="5AA6EF51"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3D8D6CBB" w14:textId="77777777" w:rsidR="00457200" w:rsidRPr="002F0A90" w:rsidRDefault="00457200" w:rsidP="00217581">
            <w:pPr>
              <w:pStyle w:val="Tabletext"/>
              <w:spacing w:line="240" w:lineRule="exact"/>
            </w:pPr>
            <w:r w:rsidRPr="002F0A90">
              <w:t>Ship location</w:t>
            </w:r>
          </w:p>
        </w:tc>
        <w:tc>
          <w:tcPr>
            <w:tcW w:w="5352" w:type="dxa"/>
            <w:tcBorders>
              <w:top w:val="single" w:sz="4" w:space="0" w:color="auto"/>
              <w:left w:val="single" w:sz="4" w:space="0" w:color="auto"/>
              <w:bottom w:val="single" w:sz="4" w:space="0" w:color="auto"/>
              <w:right w:val="single" w:sz="4" w:space="0" w:color="auto"/>
            </w:tcBorders>
            <w:noWrap/>
          </w:tcPr>
          <w:p w14:paraId="75911A32" w14:textId="77777777" w:rsidR="00457200" w:rsidRPr="002A68A9" w:rsidRDefault="00457200" w:rsidP="00217581">
            <w:pPr>
              <w:pStyle w:val="Tabletext"/>
              <w:spacing w:line="240" w:lineRule="exact"/>
              <w:jc w:val="center"/>
              <w:rPr>
                <w:lang w:val="en-GB"/>
              </w:rPr>
            </w:pPr>
            <w:r w:rsidRPr="002A68A9">
              <w:rPr>
                <w:lang w:val="en-GB"/>
              </w:rPr>
              <w:t>22 km from the shore line</w:t>
            </w:r>
          </w:p>
        </w:tc>
      </w:tr>
      <w:tr w:rsidR="00457200" w:rsidRPr="002F0A90" w14:paraId="4CCD647D"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5137D9B4" w14:textId="77777777" w:rsidR="00457200" w:rsidRPr="002F0A90" w:rsidRDefault="00457200" w:rsidP="00217581">
            <w:pPr>
              <w:pStyle w:val="Tabletext"/>
              <w:spacing w:line="240" w:lineRule="exact"/>
            </w:pPr>
            <w:r w:rsidRPr="002F0A90">
              <w:t>BS type</w:t>
            </w:r>
          </w:p>
        </w:tc>
        <w:tc>
          <w:tcPr>
            <w:tcW w:w="5352" w:type="dxa"/>
            <w:tcBorders>
              <w:top w:val="single" w:sz="4" w:space="0" w:color="auto"/>
              <w:left w:val="single" w:sz="4" w:space="0" w:color="auto"/>
              <w:bottom w:val="single" w:sz="4" w:space="0" w:color="auto"/>
              <w:right w:val="single" w:sz="4" w:space="0" w:color="auto"/>
            </w:tcBorders>
            <w:noWrap/>
          </w:tcPr>
          <w:p w14:paraId="66A7C214" w14:textId="77777777" w:rsidR="00457200" w:rsidRPr="002F0A90" w:rsidRDefault="00457200" w:rsidP="00217581">
            <w:pPr>
              <w:pStyle w:val="Tabletext"/>
              <w:spacing w:line="240" w:lineRule="exact"/>
              <w:jc w:val="center"/>
            </w:pPr>
            <w:r w:rsidRPr="002F0A90">
              <w:t>Macro Urban</w:t>
            </w:r>
          </w:p>
        </w:tc>
      </w:tr>
      <w:tr w:rsidR="00457200" w:rsidRPr="002F0A90" w14:paraId="7F86A23E"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hideMark/>
          </w:tcPr>
          <w:p w14:paraId="7E94E679" w14:textId="77777777" w:rsidR="00457200" w:rsidRPr="002F0A90" w:rsidRDefault="00457200" w:rsidP="00217581">
            <w:pPr>
              <w:pStyle w:val="Tabletext"/>
              <w:spacing w:line="240" w:lineRule="exact"/>
            </w:pPr>
            <w:r w:rsidRPr="002F0A90">
              <w:t>BS Latitude (deg.)</w:t>
            </w:r>
          </w:p>
        </w:tc>
        <w:tc>
          <w:tcPr>
            <w:tcW w:w="5352" w:type="dxa"/>
            <w:tcBorders>
              <w:top w:val="single" w:sz="4" w:space="0" w:color="auto"/>
              <w:left w:val="single" w:sz="4" w:space="0" w:color="auto"/>
              <w:bottom w:val="single" w:sz="4" w:space="0" w:color="auto"/>
              <w:right w:val="single" w:sz="4" w:space="0" w:color="auto"/>
            </w:tcBorders>
            <w:noWrap/>
            <w:hideMark/>
          </w:tcPr>
          <w:p w14:paraId="315AB2B5" w14:textId="4BB90ABA" w:rsidR="00457200" w:rsidRPr="002F0A90" w:rsidRDefault="00ED3D3C" w:rsidP="00217581">
            <w:pPr>
              <w:pStyle w:val="Tabletext"/>
              <w:spacing w:line="240" w:lineRule="exact"/>
              <w:jc w:val="center"/>
            </w:pPr>
            <w:r>
              <w:t>–</w:t>
            </w:r>
            <w:r w:rsidR="00457200" w:rsidRPr="002F0A90">
              <w:t>33.87126</w:t>
            </w:r>
          </w:p>
        </w:tc>
      </w:tr>
      <w:tr w:rsidR="00457200" w:rsidRPr="002F0A90" w14:paraId="3E8789FF"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hideMark/>
          </w:tcPr>
          <w:p w14:paraId="6B0B1237" w14:textId="77777777" w:rsidR="00457200" w:rsidRPr="002F0A90" w:rsidRDefault="00457200" w:rsidP="00217581">
            <w:pPr>
              <w:pStyle w:val="Tabletext"/>
              <w:spacing w:line="240" w:lineRule="exact"/>
            </w:pPr>
            <w:r w:rsidRPr="002F0A90">
              <w:t>BS Longitude (deg.)</w:t>
            </w:r>
          </w:p>
        </w:tc>
        <w:tc>
          <w:tcPr>
            <w:tcW w:w="5352" w:type="dxa"/>
            <w:tcBorders>
              <w:top w:val="single" w:sz="4" w:space="0" w:color="auto"/>
              <w:left w:val="single" w:sz="4" w:space="0" w:color="auto"/>
              <w:bottom w:val="single" w:sz="4" w:space="0" w:color="auto"/>
              <w:right w:val="single" w:sz="4" w:space="0" w:color="auto"/>
            </w:tcBorders>
            <w:noWrap/>
            <w:hideMark/>
          </w:tcPr>
          <w:p w14:paraId="22C6C530" w14:textId="77777777" w:rsidR="00457200" w:rsidRPr="002F0A90" w:rsidRDefault="00457200" w:rsidP="00217581">
            <w:pPr>
              <w:pStyle w:val="Tabletext"/>
              <w:spacing w:line="240" w:lineRule="exact"/>
              <w:jc w:val="center"/>
            </w:pPr>
            <w:r w:rsidRPr="002F0A90">
              <w:t>151.25574</w:t>
            </w:r>
          </w:p>
        </w:tc>
      </w:tr>
      <w:tr w:rsidR="00457200" w:rsidRPr="002F0A90" w14:paraId="7EB34F95"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70C5C105" w14:textId="054A03CF" w:rsidR="00457200" w:rsidRPr="002A68A9" w:rsidRDefault="00457200" w:rsidP="00217581">
            <w:pPr>
              <w:pStyle w:val="Tabletext"/>
              <w:spacing w:line="240" w:lineRule="exact"/>
              <w:jc w:val="left"/>
              <w:rPr>
                <w:lang w:val="en-GB"/>
              </w:rPr>
            </w:pPr>
            <w:r w:rsidRPr="002A68A9">
              <w:rPr>
                <w:lang w:val="en-GB"/>
              </w:rPr>
              <w:t xml:space="preserve">Distance over land from BS antenna </w:t>
            </w:r>
            <w:r w:rsidR="00ED3D3C" w:rsidRPr="002A68A9">
              <w:rPr>
                <w:lang w:val="en-GB"/>
              </w:rPr>
              <w:br/>
            </w:r>
            <w:r w:rsidRPr="002A68A9">
              <w:rPr>
                <w:lang w:val="en-GB"/>
              </w:rPr>
              <w:t>to the coastline (km)</w:t>
            </w:r>
          </w:p>
        </w:tc>
        <w:tc>
          <w:tcPr>
            <w:tcW w:w="5352" w:type="dxa"/>
            <w:tcBorders>
              <w:top w:val="single" w:sz="4" w:space="0" w:color="auto"/>
              <w:left w:val="single" w:sz="4" w:space="0" w:color="auto"/>
              <w:bottom w:val="single" w:sz="4" w:space="0" w:color="auto"/>
              <w:right w:val="single" w:sz="4" w:space="0" w:color="auto"/>
            </w:tcBorders>
            <w:noWrap/>
          </w:tcPr>
          <w:p w14:paraId="6D8ABE4C" w14:textId="77777777" w:rsidR="00457200" w:rsidRPr="002F0A90" w:rsidRDefault="00457200" w:rsidP="00217581">
            <w:pPr>
              <w:pStyle w:val="Tabletext"/>
              <w:spacing w:line="240" w:lineRule="exact"/>
              <w:jc w:val="center"/>
            </w:pPr>
            <w:r w:rsidRPr="002F0A90">
              <w:t>0.3</w:t>
            </w:r>
          </w:p>
        </w:tc>
      </w:tr>
      <w:tr w:rsidR="00457200" w:rsidRPr="002F0A90" w14:paraId="5CBC6F74"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40010F93" w14:textId="77777777" w:rsidR="00457200" w:rsidRPr="002F0A90" w:rsidRDefault="00457200" w:rsidP="00217581">
            <w:pPr>
              <w:pStyle w:val="Tabletext"/>
              <w:spacing w:line="240" w:lineRule="exact"/>
            </w:pPr>
            <w:r w:rsidRPr="002F0A90">
              <w:t>AAS antenna pattern</w:t>
            </w:r>
          </w:p>
        </w:tc>
        <w:tc>
          <w:tcPr>
            <w:tcW w:w="5352" w:type="dxa"/>
            <w:tcBorders>
              <w:top w:val="single" w:sz="4" w:space="0" w:color="auto"/>
              <w:left w:val="single" w:sz="4" w:space="0" w:color="auto"/>
              <w:bottom w:val="single" w:sz="4" w:space="0" w:color="auto"/>
              <w:right w:val="single" w:sz="4" w:space="0" w:color="auto"/>
            </w:tcBorders>
            <w:noWrap/>
          </w:tcPr>
          <w:p w14:paraId="03BF4B67" w14:textId="77777777" w:rsidR="00457200" w:rsidRPr="002F0A90" w:rsidRDefault="00457200" w:rsidP="00217581">
            <w:pPr>
              <w:pStyle w:val="Tabletext"/>
              <w:spacing w:line="240" w:lineRule="exact"/>
              <w:jc w:val="center"/>
            </w:pPr>
            <w:r w:rsidRPr="002F0A90">
              <w:t>Recommendation ITU-R M.2101 (Table 5 above)</w:t>
            </w:r>
          </w:p>
        </w:tc>
      </w:tr>
      <w:tr w:rsidR="00457200" w:rsidRPr="002F0A90" w14:paraId="1309C1C7"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440CA875" w14:textId="77777777" w:rsidR="00457200" w:rsidRPr="002F0A90" w:rsidRDefault="00457200" w:rsidP="00217581">
            <w:pPr>
              <w:pStyle w:val="Tabletext"/>
              <w:spacing w:line="240" w:lineRule="exact"/>
            </w:pPr>
            <w:r w:rsidRPr="002F0A90">
              <w:t>Non-AAS antenna pattern</w:t>
            </w:r>
          </w:p>
        </w:tc>
        <w:tc>
          <w:tcPr>
            <w:tcW w:w="5352" w:type="dxa"/>
            <w:tcBorders>
              <w:top w:val="single" w:sz="4" w:space="0" w:color="auto"/>
              <w:left w:val="single" w:sz="4" w:space="0" w:color="auto"/>
              <w:bottom w:val="single" w:sz="4" w:space="0" w:color="auto"/>
              <w:right w:val="single" w:sz="4" w:space="0" w:color="auto"/>
            </w:tcBorders>
            <w:noWrap/>
          </w:tcPr>
          <w:p w14:paraId="34A758E3" w14:textId="77777777" w:rsidR="00457200" w:rsidRPr="002F0A90" w:rsidRDefault="00457200" w:rsidP="00217581">
            <w:pPr>
              <w:pStyle w:val="Tabletext"/>
              <w:spacing w:line="240" w:lineRule="exact"/>
              <w:jc w:val="center"/>
            </w:pPr>
            <w:r w:rsidRPr="002F0A90">
              <w:t>Recommendation ITU-R F.1336 (</w:t>
            </w:r>
            <w:r w:rsidRPr="002F0A90">
              <w:rPr>
                <w:i/>
                <w:iCs/>
              </w:rPr>
              <w:t>recommends</w:t>
            </w:r>
            <w:r w:rsidRPr="002F0A90">
              <w:t xml:space="preserve"> 3.1)</w:t>
            </w:r>
          </w:p>
        </w:tc>
      </w:tr>
      <w:tr w:rsidR="00457200" w:rsidRPr="002F0A90" w14:paraId="276783A4"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785BA371" w14:textId="77777777" w:rsidR="00457200" w:rsidRPr="002F0A90" w:rsidRDefault="00457200" w:rsidP="00217581">
            <w:pPr>
              <w:pStyle w:val="Tabletext"/>
              <w:spacing w:line="240" w:lineRule="exact"/>
            </w:pPr>
            <w:r w:rsidRPr="002F0A90">
              <w:t>BS antenna gain (AAS/ non-AAS)</w:t>
            </w:r>
          </w:p>
        </w:tc>
        <w:tc>
          <w:tcPr>
            <w:tcW w:w="5352" w:type="dxa"/>
            <w:tcBorders>
              <w:top w:val="single" w:sz="4" w:space="0" w:color="auto"/>
              <w:left w:val="single" w:sz="4" w:space="0" w:color="auto"/>
              <w:bottom w:val="single" w:sz="4" w:space="0" w:color="auto"/>
              <w:right w:val="single" w:sz="4" w:space="0" w:color="auto"/>
            </w:tcBorders>
            <w:noWrap/>
          </w:tcPr>
          <w:p w14:paraId="6E9A1012" w14:textId="129CA0AD" w:rsidR="00457200" w:rsidRPr="002F0A90" w:rsidRDefault="00457200" w:rsidP="00217581">
            <w:pPr>
              <w:pStyle w:val="Tabletext"/>
              <w:spacing w:line="240" w:lineRule="exact"/>
              <w:jc w:val="center"/>
            </w:pPr>
            <w:r w:rsidRPr="002F0A90">
              <w:t>Variable/ 18</w:t>
            </w:r>
            <w:r w:rsidR="00FC43BB">
              <w:t xml:space="preserve"> </w:t>
            </w:r>
            <w:r w:rsidRPr="002F0A90">
              <w:t xml:space="preserve">dBi </w:t>
            </w:r>
          </w:p>
        </w:tc>
      </w:tr>
      <w:tr w:rsidR="00457200" w:rsidRPr="002F0A90" w14:paraId="39CB65A3"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49320338" w14:textId="77777777" w:rsidR="00457200" w:rsidRPr="002F0A90" w:rsidRDefault="00457200" w:rsidP="00217581">
            <w:pPr>
              <w:pStyle w:val="Tabletext"/>
              <w:spacing w:line="240" w:lineRule="exact"/>
            </w:pPr>
            <w:r w:rsidRPr="002F0A90">
              <w:t>BS antenna height</w:t>
            </w:r>
          </w:p>
        </w:tc>
        <w:tc>
          <w:tcPr>
            <w:tcW w:w="5352" w:type="dxa"/>
            <w:tcBorders>
              <w:top w:val="single" w:sz="4" w:space="0" w:color="auto"/>
              <w:left w:val="single" w:sz="4" w:space="0" w:color="auto"/>
              <w:bottom w:val="single" w:sz="4" w:space="0" w:color="auto"/>
              <w:right w:val="single" w:sz="4" w:space="0" w:color="auto"/>
            </w:tcBorders>
            <w:noWrap/>
          </w:tcPr>
          <w:p w14:paraId="1EB2509D" w14:textId="77777777" w:rsidR="00457200" w:rsidRPr="002F0A90" w:rsidRDefault="00457200" w:rsidP="00217581">
            <w:pPr>
              <w:pStyle w:val="Tabletext"/>
              <w:spacing w:line="240" w:lineRule="exact"/>
              <w:jc w:val="center"/>
            </w:pPr>
            <w:r w:rsidRPr="002F0A90">
              <w:t>20 m</w:t>
            </w:r>
          </w:p>
        </w:tc>
      </w:tr>
      <w:tr w:rsidR="00457200" w:rsidRPr="002F0A90" w14:paraId="013E7190"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4B06E672" w14:textId="77777777" w:rsidR="00457200" w:rsidRPr="002A68A9" w:rsidRDefault="00457200" w:rsidP="00217581">
            <w:pPr>
              <w:pStyle w:val="Tabletext"/>
              <w:spacing w:line="240" w:lineRule="exact"/>
              <w:rPr>
                <w:lang w:val="en-GB"/>
              </w:rPr>
            </w:pPr>
            <w:r w:rsidRPr="002A68A9">
              <w:rPr>
                <w:lang w:val="en-GB"/>
              </w:rPr>
              <w:t>BS antenna mechanical down tilt</w:t>
            </w:r>
          </w:p>
        </w:tc>
        <w:tc>
          <w:tcPr>
            <w:tcW w:w="5352" w:type="dxa"/>
            <w:tcBorders>
              <w:top w:val="single" w:sz="4" w:space="0" w:color="auto"/>
              <w:left w:val="single" w:sz="4" w:space="0" w:color="auto"/>
              <w:bottom w:val="single" w:sz="4" w:space="0" w:color="auto"/>
              <w:right w:val="single" w:sz="4" w:space="0" w:color="auto"/>
            </w:tcBorders>
            <w:noWrap/>
          </w:tcPr>
          <w:p w14:paraId="62C38126" w14:textId="77777777" w:rsidR="00457200" w:rsidRPr="002F0A90" w:rsidRDefault="00457200" w:rsidP="00217581">
            <w:pPr>
              <w:pStyle w:val="Tabletext"/>
              <w:spacing w:line="240" w:lineRule="exact"/>
              <w:jc w:val="center"/>
            </w:pPr>
            <w:r w:rsidRPr="002F0A90">
              <w:t>10</w:t>
            </w:r>
            <w:r w:rsidRPr="002F0A90">
              <w:rPr>
                <w:vertAlign w:val="superscript"/>
              </w:rPr>
              <w:t>o</w:t>
            </w:r>
          </w:p>
        </w:tc>
      </w:tr>
      <w:tr w:rsidR="00457200" w:rsidRPr="003C5958" w14:paraId="229E826B"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53976439" w14:textId="77777777" w:rsidR="00457200" w:rsidRPr="002A68A9" w:rsidRDefault="00457200" w:rsidP="00217581">
            <w:pPr>
              <w:pStyle w:val="Tabletext"/>
              <w:spacing w:line="240" w:lineRule="exact"/>
              <w:rPr>
                <w:lang w:val="en-GB"/>
              </w:rPr>
            </w:pPr>
            <w:r w:rsidRPr="002A68A9">
              <w:rPr>
                <w:lang w:val="en-GB"/>
              </w:rPr>
              <w:t>BS antenna azimuth (AAS/ non-AAS)</w:t>
            </w:r>
          </w:p>
        </w:tc>
        <w:tc>
          <w:tcPr>
            <w:tcW w:w="5352" w:type="dxa"/>
            <w:tcBorders>
              <w:top w:val="single" w:sz="4" w:space="0" w:color="auto"/>
              <w:left w:val="single" w:sz="4" w:space="0" w:color="auto"/>
              <w:bottom w:val="single" w:sz="4" w:space="0" w:color="auto"/>
              <w:right w:val="single" w:sz="4" w:space="0" w:color="auto"/>
            </w:tcBorders>
            <w:noWrap/>
          </w:tcPr>
          <w:p w14:paraId="71ECC069" w14:textId="16C4A7CF" w:rsidR="00457200" w:rsidRPr="002A68A9" w:rsidRDefault="00FC43BB" w:rsidP="00217581">
            <w:pPr>
              <w:pStyle w:val="Tabletext"/>
              <w:spacing w:line="240" w:lineRule="exact"/>
              <w:jc w:val="center"/>
              <w:rPr>
                <w:lang w:val="en-GB"/>
              </w:rPr>
            </w:pPr>
            <w:r w:rsidRPr="002A68A9">
              <w:rPr>
                <w:lang w:val="en-GB"/>
              </w:rPr>
              <w:t>Tracking UE/</w:t>
            </w:r>
            <w:r w:rsidR="00457200" w:rsidRPr="002A68A9">
              <w:rPr>
                <w:lang w:val="en-GB"/>
              </w:rPr>
              <w:t>pointing at radar</w:t>
            </w:r>
          </w:p>
        </w:tc>
      </w:tr>
      <w:tr w:rsidR="00457200" w:rsidRPr="002F0A90" w14:paraId="08EB91C4"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35FE0988" w14:textId="77777777" w:rsidR="00457200" w:rsidRPr="002F0A90" w:rsidRDefault="00457200" w:rsidP="00217581">
            <w:pPr>
              <w:pStyle w:val="Tabletext"/>
              <w:spacing w:line="240" w:lineRule="exact"/>
            </w:pPr>
            <w:r w:rsidRPr="002F0A90">
              <w:t>Reference frequency</w:t>
            </w:r>
          </w:p>
        </w:tc>
        <w:tc>
          <w:tcPr>
            <w:tcW w:w="5352" w:type="dxa"/>
            <w:tcBorders>
              <w:top w:val="single" w:sz="4" w:space="0" w:color="auto"/>
              <w:left w:val="single" w:sz="4" w:space="0" w:color="auto"/>
              <w:bottom w:val="single" w:sz="4" w:space="0" w:color="auto"/>
              <w:right w:val="single" w:sz="4" w:space="0" w:color="auto"/>
            </w:tcBorders>
            <w:noWrap/>
          </w:tcPr>
          <w:p w14:paraId="6DC064E5" w14:textId="77777777" w:rsidR="00457200" w:rsidRPr="002F0A90" w:rsidRDefault="00457200" w:rsidP="00217581">
            <w:pPr>
              <w:pStyle w:val="Tabletext"/>
              <w:spacing w:line="240" w:lineRule="exact"/>
              <w:jc w:val="center"/>
            </w:pPr>
            <w:r w:rsidRPr="002F0A90">
              <w:t>3 350 MHz</w:t>
            </w:r>
          </w:p>
        </w:tc>
      </w:tr>
      <w:tr w:rsidR="00457200" w:rsidRPr="002F0A90" w14:paraId="3869B357"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5043C752" w14:textId="77777777" w:rsidR="00457200" w:rsidRPr="002F0A90" w:rsidRDefault="00457200" w:rsidP="00217581">
            <w:pPr>
              <w:pStyle w:val="Tabletext"/>
              <w:spacing w:line="240" w:lineRule="exact"/>
            </w:pPr>
            <w:r w:rsidRPr="002F0A90">
              <w:t>Occupied bandwidth</w:t>
            </w:r>
          </w:p>
        </w:tc>
        <w:tc>
          <w:tcPr>
            <w:tcW w:w="5352" w:type="dxa"/>
            <w:tcBorders>
              <w:top w:val="single" w:sz="4" w:space="0" w:color="auto"/>
              <w:left w:val="single" w:sz="4" w:space="0" w:color="auto"/>
              <w:bottom w:val="single" w:sz="4" w:space="0" w:color="auto"/>
              <w:right w:val="single" w:sz="4" w:space="0" w:color="auto"/>
            </w:tcBorders>
            <w:noWrap/>
          </w:tcPr>
          <w:p w14:paraId="53427AB1" w14:textId="77777777" w:rsidR="00457200" w:rsidRPr="002F0A90" w:rsidRDefault="00457200" w:rsidP="00217581">
            <w:pPr>
              <w:pStyle w:val="Tabletext"/>
              <w:spacing w:line="240" w:lineRule="exact"/>
              <w:jc w:val="center"/>
            </w:pPr>
            <w:r w:rsidRPr="002F0A90">
              <w:t>20 MHz</w:t>
            </w:r>
          </w:p>
        </w:tc>
      </w:tr>
      <w:tr w:rsidR="00457200" w:rsidRPr="002F0A90" w14:paraId="3BDAD98C"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4A11DEAE" w14:textId="77777777" w:rsidR="00457200" w:rsidRPr="002F0A90" w:rsidRDefault="00457200" w:rsidP="00217581">
            <w:pPr>
              <w:pStyle w:val="Tabletext"/>
              <w:spacing w:line="240" w:lineRule="exact"/>
            </w:pPr>
            <w:r w:rsidRPr="002F0A90">
              <w:t>Propagation model</w:t>
            </w:r>
          </w:p>
        </w:tc>
        <w:tc>
          <w:tcPr>
            <w:tcW w:w="5352" w:type="dxa"/>
            <w:tcBorders>
              <w:top w:val="single" w:sz="4" w:space="0" w:color="auto"/>
              <w:left w:val="single" w:sz="4" w:space="0" w:color="auto"/>
              <w:bottom w:val="single" w:sz="4" w:space="0" w:color="auto"/>
              <w:right w:val="single" w:sz="4" w:space="0" w:color="auto"/>
            </w:tcBorders>
            <w:noWrap/>
          </w:tcPr>
          <w:p w14:paraId="2A989D64" w14:textId="1DF594F3" w:rsidR="00457200" w:rsidRPr="002F0A90" w:rsidRDefault="00457200" w:rsidP="00217581">
            <w:pPr>
              <w:pStyle w:val="Tabletext"/>
              <w:spacing w:line="240" w:lineRule="exact"/>
              <w:jc w:val="center"/>
            </w:pPr>
            <w:r w:rsidRPr="002F0A90">
              <w:t xml:space="preserve">ITU-R P.452, </w:t>
            </w:r>
            <w:r w:rsidRPr="008F7601">
              <w:rPr>
                <w:i/>
              </w:rPr>
              <w:t>P</w:t>
            </w:r>
            <w:r w:rsidR="00FC43BB">
              <w:t xml:space="preserve"> </w:t>
            </w:r>
            <w:r w:rsidRPr="002F0A90">
              <w:t xml:space="preserve">= 10% </w:t>
            </w:r>
          </w:p>
        </w:tc>
      </w:tr>
      <w:tr w:rsidR="00457200" w:rsidRPr="002F0A90" w14:paraId="7CE2B03B"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55D8AFFE" w14:textId="77777777" w:rsidR="00457200" w:rsidRPr="002F0A90" w:rsidRDefault="00457200" w:rsidP="00217581">
            <w:pPr>
              <w:pStyle w:val="Tabletext"/>
              <w:spacing w:line="240" w:lineRule="exact"/>
            </w:pPr>
            <w:r w:rsidRPr="002F0A90">
              <w:t>Clutter loss</w:t>
            </w:r>
          </w:p>
        </w:tc>
        <w:tc>
          <w:tcPr>
            <w:tcW w:w="5352" w:type="dxa"/>
            <w:tcBorders>
              <w:top w:val="single" w:sz="4" w:space="0" w:color="auto"/>
              <w:left w:val="single" w:sz="4" w:space="0" w:color="auto"/>
              <w:bottom w:val="single" w:sz="4" w:space="0" w:color="auto"/>
              <w:right w:val="single" w:sz="4" w:space="0" w:color="auto"/>
            </w:tcBorders>
            <w:noWrap/>
          </w:tcPr>
          <w:p w14:paraId="74E47ED5" w14:textId="77777777" w:rsidR="00457200" w:rsidRPr="002F0A90" w:rsidRDefault="00457200" w:rsidP="00217581">
            <w:pPr>
              <w:pStyle w:val="Tabletext"/>
              <w:spacing w:line="240" w:lineRule="exact"/>
              <w:jc w:val="center"/>
            </w:pPr>
            <w:r w:rsidRPr="002F0A90">
              <w:t>None</w:t>
            </w:r>
          </w:p>
        </w:tc>
      </w:tr>
      <w:tr w:rsidR="00457200" w:rsidRPr="002F0A90" w14:paraId="6E11C19F"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1F8FB535" w14:textId="77777777" w:rsidR="00457200" w:rsidRPr="002F0A90" w:rsidRDefault="00457200" w:rsidP="00217581">
            <w:pPr>
              <w:pStyle w:val="Tabletext"/>
              <w:spacing w:line="240" w:lineRule="exact"/>
            </w:pPr>
            <w:r w:rsidRPr="002F0A90">
              <w:t>BS antenna deployment</w:t>
            </w:r>
          </w:p>
        </w:tc>
        <w:tc>
          <w:tcPr>
            <w:tcW w:w="5352" w:type="dxa"/>
            <w:tcBorders>
              <w:top w:val="single" w:sz="4" w:space="0" w:color="auto"/>
              <w:left w:val="single" w:sz="4" w:space="0" w:color="auto"/>
              <w:bottom w:val="single" w:sz="4" w:space="0" w:color="auto"/>
              <w:right w:val="single" w:sz="4" w:space="0" w:color="auto"/>
            </w:tcBorders>
            <w:noWrap/>
          </w:tcPr>
          <w:p w14:paraId="672769C6" w14:textId="77777777" w:rsidR="00457200" w:rsidRPr="002F0A90" w:rsidRDefault="00457200" w:rsidP="00217581">
            <w:pPr>
              <w:pStyle w:val="Tabletext"/>
              <w:spacing w:line="240" w:lineRule="exact"/>
              <w:jc w:val="center"/>
            </w:pPr>
            <w:r w:rsidRPr="002F0A90">
              <w:t>Above rooftops</w:t>
            </w:r>
          </w:p>
        </w:tc>
      </w:tr>
      <w:tr w:rsidR="00457200" w:rsidRPr="002F0A90" w14:paraId="343CE72A"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3A3DD1CB" w14:textId="77777777" w:rsidR="00457200" w:rsidRPr="002F0A90" w:rsidRDefault="00457200" w:rsidP="00217581">
            <w:pPr>
              <w:pStyle w:val="Tabletext"/>
              <w:spacing w:line="240" w:lineRule="exact"/>
            </w:pPr>
            <w:r w:rsidRPr="002F0A90">
              <w:t>BS activity factor</w:t>
            </w:r>
          </w:p>
        </w:tc>
        <w:tc>
          <w:tcPr>
            <w:tcW w:w="5352" w:type="dxa"/>
            <w:tcBorders>
              <w:top w:val="single" w:sz="4" w:space="0" w:color="auto"/>
              <w:left w:val="single" w:sz="4" w:space="0" w:color="auto"/>
              <w:bottom w:val="single" w:sz="4" w:space="0" w:color="auto"/>
              <w:right w:val="single" w:sz="4" w:space="0" w:color="auto"/>
            </w:tcBorders>
            <w:noWrap/>
          </w:tcPr>
          <w:p w14:paraId="70A63B46" w14:textId="77777777" w:rsidR="00457200" w:rsidRPr="002F0A90" w:rsidRDefault="00457200" w:rsidP="00217581">
            <w:pPr>
              <w:pStyle w:val="Tabletext"/>
              <w:spacing w:line="240" w:lineRule="exact"/>
              <w:jc w:val="center"/>
            </w:pPr>
            <w:r w:rsidRPr="002F0A90">
              <w:t>50%</w:t>
            </w:r>
          </w:p>
        </w:tc>
      </w:tr>
      <w:tr w:rsidR="00457200" w:rsidRPr="002F0A90" w14:paraId="018C5FBF" w14:textId="77777777" w:rsidTr="00217581">
        <w:trPr>
          <w:trHeight w:val="255"/>
          <w:jc w:val="center"/>
        </w:trPr>
        <w:tc>
          <w:tcPr>
            <w:tcW w:w="4503" w:type="dxa"/>
            <w:tcBorders>
              <w:top w:val="single" w:sz="4" w:space="0" w:color="auto"/>
              <w:left w:val="single" w:sz="4" w:space="0" w:color="auto"/>
              <w:bottom w:val="single" w:sz="4" w:space="0" w:color="auto"/>
              <w:right w:val="single" w:sz="4" w:space="0" w:color="auto"/>
            </w:tcBorders>
            <w:noWrap/>
          </w:tcPr>
          <w:p w14:paraId="1F7CFE1E" w14:textId="77777777" w:rsidR="00457200" w:rsidRPr="002F0A90" w:rsidRDefault="00457200" w:rsidP="00217581">
            <w:pPr>
              <w:pStyle w:val="Tabletext"/>
              <w:spacing w:line="240" w:lineRule="exact"/>
            </w:pPr>
            <w:r w:rsidRPr="002F0A90">
              <w:t>TDD factor (UL:DL)</w:t>
            </w:r>
          </w:p>
        </w:tc>
        <w:tc>
          <w:tcPr>
            <w:tcW w:w="5352" w:type="dxa"/>
            <w:tcBorders>
              <w:top w:val="single" w:sz="4" w:space="0" w:color="auto"/>
              <w:left w:val="single" w:sz="4" w:space="0" w:color="auto"/>
              <w:bottom w:val="single" w:sz="4" w:space="0" w:color="auto"/>
              <w:right w:val="single" w:sz="4" w:space="0" w:color="auto"/>
            </w:tcBorders>
            <w:noWrap/>
          </w:tcPr>
          <w:p w14:paraId="192D7FCB" w14:textId="77777777" w:rsidR="00457200" w:rsidRPr="002F0A90" w:rsidRDefault="00457200" w:rsidP="00217581">
            <w:pPr>
              <w:pStyle w:val="Tabletext"/>
              <w:spacing w:line="240" w:lineRule="exact"/>
              <w:jc w:val="center"/>
            </w:pPr>
            <w:r w:rsidRPr="002F0A90">
              <w:t>20:80</w:t>
            </w:r>
          </w:p>
        </w:tc>
      </w:tr>
    </w:tbl>
    <w:p w14:paraId="0141E36E" w14:textId="77777777" w:rsidR="00457200" w:rsidRPr="002F0A90" w:rsidRDefault="00457200" w:rsidP="00103711">
      <w:pPr>
        <w:pStyle w:val="Tablefin"/>
      </w:pPr>
    </w:p>
    <w:p w14:paraId="57BE998D" w14:textId="096B3248" w:rsidR="00457200" w:rsidRPr="002A68A9" w:rsidRDefault="00457200" w:rsidP="00486F21">
      <w:pPr>
        <w:tabs>
          <w:tab w:val="left" w:pos="2694"/>
        </w:tabs>
        <w:rPr>
          <w:szCs w:val="24"/>
          <w:lang w:val="en-GB"/>
        </w:rPr>
      </w:pPr>
      <w:r w:rsidRPr="002A68A9">
        <w:rPr>
          <w:szCs w:val="24"/>
          <w:lang w:val="en-GB"/>
        </w:rPr>
        <w:t>Figure A1-</w:t>
      </w:r>
      <w:r w:rsidR="00486F21">
        <w:rPr>
          <w:szCs w:val="24"/>
          <w:lang w:val="en-GB"/>
        </w:rPr>
        <w:t>39</w:t>
      </w:r>
      <w:r w:rsidRPr="002A68A9">
        <w:rPr>
          <w:szCs w:val="24"/>
          <w:lang w:val="en-GB"/>
        </w:rPr>
        <w:t xml:space="preserve"> depicts the sector orientations with respect to the radar. Scenario A represents a BS with conventional fixed pointing non-AAS. Technical parameters outlined in Table A1.5</w:t>
      </w:r>
      <w:r w:rsidR="00466622">
        <w:rPr>
          <w:szCs w:val="24"/>
          <w:lang w:val="en-GB"/>
        </w:rPr>
        <w:t>6</w:t>
      </w:r>
      <w:r w:rsidR="00BC2F71" w:rsidRPr="002A68A9">
        <w:rPr>
          <w:szCs w:val="24"/>
          <w:lang w:val="en-GB"/>
        </w:rPr>
        <w:t>, Table </w:t>
      </w:r>
      <w:r w:rsidRPr="002A68A9">
        <w:rPr>
          <w:szCs w:val="24"/>
          <w:lang w:val="en-GB"/>
        </w:rPr>
        <w:t>A1.</w:t>
      </w:r>
      <w:r w:rsidR="00466622">
        <w:rPr>
          <w:szCs w:val="24"/>
          <w:lang w:val="en-GB"/>
        </w:rPr>
        <w:t>59</w:t>
      </w:r>
      <w:r w:rsidRPr="002A68A9">
        <w:rPr>
          <w:szCs w:val="24"/>
          <w:lang w:val="en-GB"/>
        </w:rPr>
        <w:t xml:space="preserve"> and Table A1.6</w:t>
      </w:r>
      <w:r w:rsidR="00466622">
        <w:rPr>
          <w:szCs w:val="24"/>
          <w:lang w:val="en-GB"/>
        </w:rPr>
        <w:t>1</w:t>
      </w:r>
      <w:r w:rsidRPr="002A68A9">
        <w:rPr>
          <w:szCs w:val="24"/>
          <w:lang w:val="en-GB"/>
        </w:rPr>
        <w:t xml:space="preserve"> (non-AAS case) are used for calculating </w:t>
      </w:r>
      <w:r w:rsidRPr="002A68A9">
        <w:rPr>
          <w:i/>
          <w:szCs w:val="24"/>
          <w:lang w:val="en-GB"/>
        </w:rPr>
        <w:t>I</w:t>
      </w:r>
      <w:r w:rsidRPr="002A68A9">
        <w:rPr>
          <w:szCs w:val="24"/>
          <w:lang w:val="en-GB"/>
        </w:rPr>
        <w:t>/</w:t>
      </w:r>
      <w:r w:rsidRPr="002A68A9">
        <w:rPr>
          <w:i/>
          <w:szCs w:val="24"/>
          <w:lang w:val="en-GB"/>
        </w:rPr>
        <w:t>N</w:t>
      </w:r>
      <w:r w:rsidRPr="002A68A9">
        <w:rPr>
          <w:szCs w:val="24"/>
          <w:lang w:val="en-GB"/>
        </w:rPr>
        <w:t xml:space="preserve"> at the radar receiver due to the emissions from the non-AAS BS. Scenario B represents a scenario where a dedicated single beam is steered to track a single UE (Fig. A1</w:t>
      </w:r>
      <w:r w:rsidR="00BC2F71" w:rsidRPr="002A68A9">
        <w:rPr>
          <w:szCs w:val="24"/>
          <w:lang w:val="en-GB"/>
        </w:rPr>
        <w:t>-</w:t>
      </w:r>
      <w:r w:rsidRPr="002A68A9">
        <w:rPr>
          <w:szCs w:val="24"/>
          <w:lang w:val="en-GB"/>
        </w:rPr>
        <w:t>3</w:t>
      </w:r>
      <w:r w:rsidR="00486F21">
        <w:rPr>
          <w:szCs w:val="24"/>
          <w:lang w:val="en-GB"/>
        </w:rPr>
        <w:t>4</w:t>
      </w:r>
      <w:r w:rsidRPr="002A68A9">
        <w:rPr>
          <w:szCs w:val="24"/>
          <w:lang w:val="en-GB"/>
        </w:rPr>
        <w:t xml:space="preserve"> (a)). Scenario C represents a spatial multiplexing or a transmit diversity beam steering scenario (Fig. A1</w:t>
      </w:r>
      <w:r w:rsidR="00BC2F71" w:rsidRPr="002A68A9">
        <w:rPr>
          <w:szCs w:val="24"/>
          <w:lang w:val="en-GB"/>
        </w:rPr>
        <w:t>-</w:t>
      </w:r>
      <w:r w:rsidRPr="002A68A9">
        <w:rPr>
          <w:szCs w:val="24"/>
          <w:lang w:val="en-GB"/>
        </w:rPr>
        <w:t>3</w:t>
      </w:r>
      <w:r w:rsidR="00486F21">
        <w:rPr>
          <w:szCs w:val="24"/>
          <w:lang w:val="en-GB"/>
        </w:rPr>
        <w:t>4</w:t>
      </w:r>
      <w:r w:rsidRPr="002A68A9">
        <w:rPr>
          <w:szCs w:val="24"/>
          <w:lang w:val="en-GB"/>
        </w:rPr>
        <w:t xml:space="preserve"> (b) to (d)) where four beams per UE are steered with beam pointing constraints shown in Fig. A1-4</w:t>
      </w:r>
      <w:r w:rsidR="00486F21">
        <w:rPr>
          <w:szCs w:val="24"/>
          <w:lang w:val="en-GB"/>
        </w:rPr>
        <w:t>0</w:t>
      </w:r>
      <w:r w:rsidRPr="002A68A9">
        <w:rPr>
          <w:szCs w:val="24"/>
          <w:lang w:val="en-GB"/>
        </w:rPr>
        <w:t>. During Monte Carlo simulations for Scenario C, a beam pointing direction is randomly chosen for each independent beam at each case of iteration from a uniformly distributed range of azimuth and elevation angels within the constraints shown in Fig. A1-4</w:t>
      </w:r>
      <w:r w:rsidR="00486F21">
        <w:rPr>
          <w:szCs w:val="24"/>
          <w:lang w:val="en-GB"/>
        </w:rPr>
        <w:t>0</w:t>
      </w:r>
      <w:r w:rsidRPr="002A68A9">
        <w:rPr>
          <w:szCs w:val="24"/>
          <w:lang w:val="en-GB"/>
        </w:rPr>
        <w:t>. Sector power is equally distribut</w:t>
      </w:r>
      <w:r w:rsidR="008F7601" w:rsidRPr="002A68A9">
        <w:rPr>
          <w:szCs w:val="24"/>
          <w:lang w:val="en-GB"/>
        </w:rPr>
        <w:t>ed among the beams for Scenario </w:t>
      </w:r>
      <w:r w:rsidRPr="002A68A9">
        <w:rPr>
          <w:szCs w:val="24"/>
          <w:lang w:val="en-GB"/>
        </w:rPr>
        <w:t>C following guidel</w:t>
      </w:r>
      <w:r w:rsidR="00217581" w:rsidRPr="002A68A9">
        <w:rPr>
          <w:szCs w:val="24"/>
          <w:lang w:val="en-GB"/>
        </w:rPr>
        <w:t>ines in Recommendation ITU-R M.</w:t>
      </w:r>
      <w:r w:rsidRPr="002A68A9">
        <w:rPr>
          <w:szCs w:val="24"/>
          <w:lang w:val="en-GB"/>
        </w:rPr>
        <w:t>2101. Figure A1-4</w:t>
      </w:r>
      <w:r w:rsidR="00486F21">
        <w:rPr>
          <w:szCs w:val="24"/>
          <w:lang w:val="en-GB"/>
        </w:rPr>
        <w:t>1</w:t>
      </w:r>
      <w:r w:rsidRPr="002A68A9">
        <w:rPr>
          <w:szCs w:val="24"/>
          <w:lang w:val="en-GB"/>
        </w:rPr>
        <w:t xml:space="preserve"> shows the </w:t>
      </w:r>
      <w:r w:rsidRPr="002A68A9">
        <w:rPr>
          <w:i/>
          <w:szCs w:val="24"/>
          <w:lang w:val="en-GB"/>
        </w:rPr>
        <w:t>I</w:t>
      </w:r>
      <w:r w:rsidRPr="002A68A9">
        <w:rPr>
          <w:szCs w:val="24"/>
          <w:lang w:val="en-GB"/>
        </w:rPr>
        <w:t>/</w:t>
      </w:r>
      <w:r w:rsidRPr="002A68A9">
        <w:rPr>
          <w:i/>
          <w:szCs w:val="24"/>
          <w:lang w:val="en-GB"/>
        </w:rPr>
        <w:t>N</w:t>
      </w:r>
      <w:r w:rsidRPr="002A68A9">
        <w:rPr>
          <w:szCs w:val="24"/>
          <w:lang w:val="en-GB"/>
        </w:rPr>
        <w:t xml:space="preserve"> variations for Scenario A.</w:t>
      </w:r>
    </w:p>
    <w:p w14:paraId="46158A1A" w14:textId="67AE2800" w:rsidR="00457200" w:rsidRPr="002A68A9" w:rsidRDefault="00457200" w:rsidP="006F18F3">
      <w:pPr>
        <w:pStyle w:val="FigureNo"/>
        <w:rPr>
          <w:lang w:val="en-GB"/>
        </w:rPr>
      </w:pPr>
      <w:r w:rsidRPr="002A68A9">
        <w:rPr>
          <w:lang w:val="en-GB"/>
        </w:rPr>
        <w:t>Figure A1-</w:t>
      </w:r>
      <w:r w:rsidR="006F18F3">
        <w:rPr>
          <w:lang w:val="en-GB"/>
        </w:rPr>
        <w:t>39</w:t>
      </w:r>
    </w:p>
    <w:p w14:paraId="435FEACD" w14:textId="77777777" w:rsidR="00457200" w:rsidRPr="002A68A9" w:rsidRDefault="00457200" w:rsidP="00457200">
      <w:pPr>
        <w:pStyle w:val="Figuretitle"/>
        <w:rPr>
          <w:lang w:val="en-GB"/>
        </w:rPr>
      </w:pPr>
      <w:r w:rsidRPr="002A68A9">
        <w:rPr>
          <w:lang w:val="en-GB"/>
        </w:rPr>
        <w:t>BS sector orientation used for simulations</w:t>
      </w:r>
    </w:p>
    <w:p w14:paraId="51BF8EC4" w14:textId="77777777" w:rsidR="00457200" w:rsidRPr="002F0A90" w:rsidRDefault="00457200" w:rsidP="00457200">
      <w:pPr>
        <w:pStyle w:val="Figure"/>
        <w:rPr>
          <w:szCs w:val="24"/>
        </w:rPr>
      </w:pPr>
      <w:r w:rsidRPr="002F0A90">
        <w:object w:dxaOrig="17491" w:dyaOrig="3916" w14:anchorId="7D4AB2C7">
          <v:shape id="_x0000_i1064" type="#_x0000_t75" style="width:420pt;height:94.5pt" o:ole="">
            <v:imagedata r:id="rId153" o:title=""/>
          </v:shape>
          <o:OLEObject Type="Embed" ProgID="Visio.Drawing.15" ShapeID="_x0000_i1064" DrawAspect="Content" ObjectID="_1632819191" r:id="rId154"/>
        </w:object>
      </w:r>
    </w:p>
    <w:p w14:paraId="4D1473C7" w14:textId="7B707396" w:rsidR="00457200" w:rsidRPr="002A68A9" w:rsidRDefault="00457200" w:rsidP="006F18F3">
      <w:pPr>
        <w:pStyle w:val="FigureNo"/>
        <w:rPr>
          <w:lang w:val="en-GB"/>
        </w:rPr>
      </w:pPr>
      <w:r w:rsidRPr="002A68A9">
        <w:rPr>
          <w:lang w:val="en-GB"/>
        </w:rPr>
        <w:t>Figure A1-4</w:t>
      </w:r>
      <w:r w:rsidR="006F18F3">
        <w:rPr>
          <w:lang w:val="en-GB"/>
        </w:rPr>
        <w:t>0</w:t>
      </w:r>
    </w:p>
    <w:p w14:paraId="24AA7229" w14:textId="77777777" w:rsidR="00457200" w:rsidRPr="002A68A9" w:rsidRDefault="00457200" w:rsidP="00457200">
      <w:pPr>
        <w:pStyle w:val="Figuretitle"/>
        <w:rPr>
          <w:szCs w:val="24"/>
          <w:lang w:val="en-GB"/>
        </w:rPr>
      </w:pPr>
      <w:r w:rsidRPr="002A68A9">
        <w:rPr>
          <w:lang w:val="en-GB"/>
        </w:rPr>
        <w:t>Beam steering limits for Scenario C (a) azimuth limits (b) elevation limits</w:t>
      </w:r>
    </w:p>
    <w:p w14:paraId="39EA52B5" w14:textId="77777777" w:rsidR="00457200" w:rsidRPr="002F0A90" w:rsidRDefault="00457200" w:rsidP="00457200">
      <w:pPr>
        <w:pStyle w:val="Figure"/>
        <w:rPr>
          <w:szCs w:val="24"/>
        </w:rPr>
      </w:pPr>
      <w:r w:rsidRPr="002F0A90">
        <w:object w:dxaOrig="13561" w:dyaOrig="7605" w14:anchorId="35B971A2">
          <v:shape id="_x0000_i1065" type="#_x0000_t75" style="width:333.5pt;height:183.5pt" o:ole="">
            <v:imagedata r:id="rId155" o:title=""/>
          </v:shape>
          <o:OLEObject Type="Embed" ProgID="Visio.Drawing.15" ShapeID="_x0000_i1065" DrawAspect="Content" ObjectID="_1632819192" r:id="rId156"/>
        </w:object>
      </w:r>
    </w:p>
    <w:p w14:paraId="6D73ABFD" w14:textId="276237D5" w:rsidR="00457200" w:rsidRPr="002A68A9" w:rsidRDefault="00457200" w:rsidP="006F18F3">
      <w:pPr>
        <w:pStyle w:val="FigureNo"/>
        <w:rPr>
          <w:lang w:val="en-GB"/>
        </w:rPr>
      </w:pPr>
      <w:r w:rsidRPr="002A68A9">
        <w:rPr>
          <w:lang w:val="en-GB"/>
        </w:rPr>
        <w:t>Figure A1-4</w:t>
      </w:r>
      <w:r w:rsidR="006F18F3">
        <w:rPr>
          <w:lang w:val="en-GB"/>
        </w:rPr>
        <w:t>1</w:t>
      </w:r>
    </w:p>
    <w:p w14:paraId="0999F8A2" w14:textId="77777777" w:rsidR="00457200" w:rsidRPr="002A68A9" w:rsidRDefault="00457200" w:rsidP="00457200">
      <w:pPr>
        <w:pStyle w:val="Figuretitle"/>
        <w:rPr>
          <w:lang w:val="en-GB"/>
        </w:rPr>
      </w:pPr>
      <w:r w:rsidRPr="002A68A9">
        <w:rPr>
          <w:lang w:val="en-GB"/>
        </w:rPr>
        <w:t>I/N at the receiver of Radar D for Scenario A</w:t>
      </w:r>
    </w:p>
    <w:p w14:paraId="72E40BBB" w14:textId="77777777" w:rsidR="00457200" w:rsidRPr="002F0A90" w:rsidRDefault="00457200" w:rsidP="00457200">
      <w:pPr>
        <w:pStyle w:val="Figure"/>
      </w:pPr>
      <w:r w:rsidRPr="002F0A90">
        <w:rPr>
          <w:noProof/>
          <w:lang w:val="en-GB" w:eastAsia="en-GB"/>
        </w:rPr>
        <w:drawing>
          <wp:inline distT="0" distB="0" distL="0" distR="0" wp14:anchorId="039843C2" wp14:editId="036C164A">
            <wp:extent cx="2902226" cy="20600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 forming comp2.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910828" cy="2066177"/>
                    </a:xfrm>
                    <a:prstGeom prst="rect">
                      <a:avLst/>
                    </a:prstGeom>
                  </pic:spPr>
                </pic:pic>
              </a:graphicData>
            </a:graphic>
          </wp:inline>
        </w:drawing>
      </w:r>
    </w:p>
    <w:p w14:paraId="31A2FD92" w14:textId="0BFDEFCF" w:rsidR="00457200" w:rsidRPr="002A68A9" w:rsidRDefault="00457200" w:rsidP="0010131E">
      <w:pPr>
        <w:tabs>
          <w:tab w:val="left" w:pos="2694"/>
        </w:tabs>
        <w:rPr>
          <w:szCs w:val="24"/>
          <w:lang w:val="en-GB"/>
        </w:rPr>
      </w:pPr>
      <w:r w:rsidRPr="002A68A9">
        <w:rPr>
          <w:szCs w:val="24"/>
          <w:lang w:val="en-GB"/>
        </w:rPr>
        <w:t>Curves in Fig. A1-4</w:t>
      </w:r>
      <w:r w:rsidR="0010131E">
        <w:rPr>
          <w:szCs w:val="24"/>
          <w:lang w:val="en-GB"/>
        </w:rPr>
        <w:t>2</w:t>
      </w:r>
      <w:r w:rsidRPr="002A68A9">
        <w:rPr>
          <w:szCs w:val="24"/>
          <w:lang w:val="en-GB"/>
        </w:rPr>
        <w:t xml:space="preserve"> represent Cumulative Distribution Functions (CDF) of </w:t>
      </w:r>
      <w:r w:rsidRPr="002A68A9">
        <w:rPr>
          <w:i/>
          <w:iCs/>
          <w:szCs w:val="24"/>
          <w:lang w:val="en-GB"/>
        </w:rPr>
        <w:t>I</w:t>
      </w:r>
      <w:r w:rsidRPr="002A68A9">
        <w:rPr>
          <w:iCs/>
          <w:szCs w:val="24"/>
          <w:lang w:val="en-GB"/>
        </w:rPr>
        <w:t>/</w:t>
      </w:r>
      <w:r w:rsidRPr="002A68A9">
        <w:rPr>
          <w:i/>
          <w:iCs/>
          <w:szCs w:val="24"/>
          <w:lang w:val="en-GB"/>
        </w:rPr>
        <w:t>N</w:t>
      </w:r>
      <w:r w:rsidRPr="002A68A9">
        <w:rPr>
          <w:szCs w:val="24"/>
          <w:lang w:val="en-GB"/>
        </w:rPr>
        <w:t xml:space="preserve"> distributions for Scenario B and Scenario D. Monte Carlo simulation results show that the </w:t>
      </w:r>
      <w:r w:rsidRPr="002A68A9">
        <w:rPr>
          <w:i/>
          <w:iCs/>
          <w:szCs w:val="24"/>
          <w:lang w:val="en-GB"/>
        </w:rPr>
        <w:t>I</w:t>
      </w:r>
      <w:r w:rsidRPr="002A68A9">
        <w:rPr>
          <w:iCs/>
          <w:szCs w:val="24"/>
          <w:lang w:val="en-GB"/>
        </w:rPr>
        <w:t>/</w:t>
      </w:r>
      <w:r w:rsidRPr="002A68A9">
        <w:rPr>
          <w:i/>
          <w:iCs/>
          <w:szCs w:val="24"/>
          <w:lang w:val="en-GB"/>
        </w:rPr>
        <w:t>N</w:t>
      </w:r>
      <w:r w:rsidRPr="002A68A9">
        <w:rPr>
          <w:szCs w:val="24"/>
          <w:lang w:val="en-GB"/>
        </w:rPr>
        <w:t xml:space="preserve"> values for 100% non</w:t>
      </w:r>
      <w:r w:rsidRPr="002A68A9">
        <w:rPr>
          <w:szCs w:val="24"/>
          <w:lang w:val="en-GB"/>
        </w:rPr>
        <w:noBreakHyphen/>
        <w:t xml:space="preserve">exceedance criteria (CDF probability = 1.0) received by the radar standing 22 km from shoreline are above 75 dB for both Scenarios B and C. This is significantly above the radar protection criteria of −6 dB. </w:t>
      </w:r>
    </w:p>
    <w:p w14:paraId="54E68E99" w14:textId="35919F3E" w:rsidR="00457200" w:rsidRPr="002A68A9" w:rsidRDefault="00457200" w:rsidP="0010131E">
      <w:pPr>
        <w:rPr>
          <w:lang w:val="en-GB"/>
        </w:rPr>
      </w:pPr>
      <w:r w:rsidRPr="002A68A9">
        <w:rPr>
          <w:lang w:val="en-GB"/>
        </w:rPr>
        <w:t xml:space="preserve">If the 50% probability level of CDF is considered in order to compare impacts of various IMT BS beamforming methods (refer to Scenarios B, C in Table 7), Scenario B results in the lower </w:t>
      </w:r>
      <w:r w:rsidRPr="002A68A9">
        <w:rPr>
          <w:i/>
          <w:iCs/>
          <w:lang w:val="en-GB"/>
        </w:rPr>
        <w:t>I</w:t>
      </w:r>
      <w:r w:rsidRPr="002A68A9">
        <w:rPr>
          <w:iCs/>
          <w:lang w:val="en-GB"/>
        </w:rPr>
        <w:t>/</w:t>
      </w:r>
      <w:r w:rsidRPr="002A68A9">
        <w:rPr>
          <w:i/>
          <w:iCs/>
          <w:lang w:val="en-GB"/>
        </w:rPr>
        <w:t>N</w:t>
      </w:r>
      <w:r w:rsidRPr="002A68A9">
        <w:rPr>
          <w:lang w:val="en-GB"/>
        </w:rPr>
        <w:t xml:space="preserve"> at the radar receiver compared to Scenario C. Scenario C records the highest </w:t>
      </w:r>
      <w:r w:rsidRPr="002A68A9">
        <w:rPr>
          <w:i/>
          <w:iCs/>
          <w:lang w:val="en-GB"/>
        </w:rPr>
        <w:t>I</w:t>
      </w:r>
      <w:r w:rsidRPr="002A68A9">
        <w:rPr>
          <w:iCs/>
          <w:lang w:val="en-GB"/>
        </w:rPr>
        <w:t>/</w:t>
      </w:r>
      <w:r w:rsidRPr="002A68A9">
        <w:rPr>
          <w:i/>
          <w:iCs/>
          <w:lang w:val="en-GB"/>
        </w:rPr>
        <w:t>N</w:t>
      </w:r>
      <w:r w:rsidR="007A68FC" w:rsidRPr="002A68A9">
        <w:rPr>
          <w:lang w:val="en-GB"/>
        </w:rPr>
        <w:t xml:space="preserve"> at 50</w:t>
      </w:r>
      <w:r w:rsidRPr="002A68A9">
        <w:rPr>
          <w:lang w:val="en-GB"/>
        </w:rPr>
        <w:t>% probability due to having the highest degree of freedom in terms of steering angles out of all the scenarios and using four steered beams per UE. As shown in Fig. A1-</w:t>
      </w:r>
      <w:r w:rsidR="0010131E">
        <w:rPr>
          <w:lang w:val="en-GB"/>
        </w:rPr>
        <w:t>40</w:t>
      </w:r>
      <w:r w:rsidRPr="002A68A9">
        <w:rPr>
          <w:lang w:val="en-GB"/>
        </w:rPr>
        <w:t xml:space="preserve"> (b), AAS beams can be steered closer to the boresight of the radar antenna in elevation for Scenario C compared to Scenario B resulting in higher antenna coupling between IMT BS and the radar.</w:t>
      </w:r>
    </w:p>
    <w:p w14:paraId="2BF96524" w14:textId="4E7602E0" w:rsidR="00457200" w:rsidRPr="002A68A9" w:rsidRDefault="00457200" w:rsidP="006F18F3">
      <w:pPr>
        <w:pStyle w:val="FigureNo"/>
        <w:rPr>
          <w:lang w:val="en-GB"/>
        </w:rPr>
      </w:pPr>
      <w:r w:rsidRPr="002A68A9">
        <w:rPr>
          <w:lang w:val="en-GB"/>
        </w:rPr>
        <w:t>Figure A1-4</w:t>
      </w:r>
      <w:r w:rsidR="006F18F3">
        <w:rPr>
          <w:lang w:val="en-GB"/>
        </w:rPr>
        <w:t>2</w:t>
      </w:r>
    </w:p>
    <w:p w14:paraId="24803D69" w14:textId="64884DD9" w:rsidR="00457200" w:rsidRPr="002A68A9" w:rsidRDefault="00B06266" w:rsidP="002F5D98">
      <w:pPr>
        <w:pStyle w:val="Figuretitle"/>
        <w:rPr>
          <w:lang w:val="en-GB"/>
        </w:rPr>
      </w:pPr>
      <w:r>
        <w:rPr>
          <w:noProof/>
        </w:rPr>
        <w:pict w14:anchorId="5B104876">
          <v:group id="Group 23" o:spid="_x0000_s1086" style="position:absolute;left:0;text-align:left;margin-left:57.85pt;margin-top:23.45pt;width:373.1pt;height:211.6pt;z-index:251675648;mso-width-relative:margin;mso-height-relative:margin" coordsize="61207,4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">
            <v:shape id="Picture 21" o:spid="_x0000_s1087" type="#_x0000_t75" style="position:absolute;width:61207;height:4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">
              <v:imagedata r:id="rId158" o:title=""/>
              <v:path arrowok="t"/>
            </v:shape>
            <v:shape id="Text Box 22" o:spid="_x0000_s1088" type="#_x0000_t202" style="position:absolute;left:8172;top:3448;width:11430;height:8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CCF74C6" w14:textId="77777777" w:rsidR="005D7207" w:rsidRPr="002B3D96" w:rsidRDefault="005D7207" w:rsidP="00457200">
                    <w:pPr>
                      <w:pStyle w:val="Figure"/>
                    </w:pPr>
                    <w:r w:rsidRPr="002B3D96">
                      <w:rPr>
                        <w:color w:val="FF0000"/>
                      </w:rPr>
                      <w:t>------</w:t>
                    </w:r>
                    <w:r w:rsidRPr="002B3D96">
                      <w:t xml:space="preserve"> Scenario B</w:t>
                    </w:r>
                  </w:p>
                  <w:p w14:paraId="1DBFBCBA" w14:textId="77777777" w:rsidR="005D7207" w:rsidRPr="002B3D96" w:rsidRDefault="005D7207" w:rsidP="00457200">
                    <w:pPr>
                      <w:pStyle w:val="Figure"/>
                    </w:pPr>
                    <w:r w:rsidRPr="002B3D96">
                      <w:rPr>
                        <w:color w:val="FD66FF"/>
                      </w:rPr>
                      <w:t xml:space="preserve">------ </w:t>
                    </w:r>
                    <w:r w:rsidRPr="002B3D96">
                      <w:t>Scenario C</w:t>
                    </w:r>
                  </w:p>
                  <w:p w14:paraId="5FB7FB84" w14:textId="77777777" w:rsidR="005D7207" w:rsidRPr="002B3D96" w:rsidRDefault="005D7207" w:rsidP="00457200">
                    <w:pPr>
                      <w:pStyle w:val="Figure"/>
                    </w:pPr>
                  </w:p>
                </w:txbxContent>
              </v:textbox>
            </v:shape>
            <w10:wrap type="topAndBottom"/>
          </v:group>
        </w:pict>
      </w:r>
      <w:r w:rsidR="00457200" w:rsidRPr="002A68A9">
        <w:rPr>
          <w:lang w:val="en-GB"/>
        </w:rPr>
        <w:t>I/N at the receiver of Radar D for AAS Scenarios</w:t>
      </w:r>
    </w:p>
    <w:p w14:paraId="66C0B398" w14:textId="1398C558" w:rsidR="00457200" w:rsidRPr="002A68A9" w:rsidRDefault="002F5D98" w:rsidP="00457200">
      <w:pPr>
        <w:pStyle w:val="Heading2"/>
        <w:rPr>
          <w:lang w:val="en-GB"/>
        </w:rPr>
      </w:pPr>
      <w:bookmarkStart w:id="132" w:name="_Toc20141839"/>
      <w:r w:rsidRPr="002A68A9">
        <w:rPr>
          <w:lang w:val="en-GB"/>
        </w:rPr>
        <w:t>5.1</w:t>
      </w:r>
      <w:r w:rsidR="00457200" w:rsidRPr="002A68A9">
        <w:rPr>
          <w:lang w:val="en-GB"/>
        </w:rPr>
        <w:tab/>
        <w:t>Summary</w:t>
      </w:r>
      <w:bookmarkEnd w:id="132"/>
    </w:p>
    <w:p w14:paraId="09B6AEE1" w14:textId="64807727" w:rsidR="00457200" w:rsidRPr="002A68A9" w:rsidRDefault="00457200" w:rsidP="00457200">
      <w:pPr>
        <w:rPr>
          <w:lang w:val="en-GB"/>
        </w:rPr>
      </w:pPr>
      <w:r w:rsidRPr="002A68A9">
        <w:rPr>
          <w:lang w:val="en-GB"/>
        </w:rPr>
        <w:t>In summary, it can be observed that for ship based Radar D standing 22 km from the shoreline at the edge of the territorial waters, based on 43 dBm transmit power per sector after feeder/ohmic losses within a 20 MHz</w:t>
      </w:r>
      <w:r w:rsidRPr="002A68A9">
        <w:rPr>
          <w:sz w:val="20"/>
          <w:lang w:val="en-GB"/>
        </w:rPr>
        <w:t xml:space="preserve"> </w:t>
      </w:r>
      <w:r w:rsidRPr="002A68A9">
        <w:rPr>
          <w:lang w:val="en-GB"/>
        </w:rPr>
        <w:t>bandwidth, as stated on Table A1.6</w:t>
      </w:r>
      <w:r w:rsidR="00466622">
        <w:rPr>
          <w:lang w:val="en-GB"/>
        </w:rPr>
        <w:t>0</w:t>
      </w:r>
      <w:r w:rsidRPr="002A68A9">
        <w:rPr>
          <w:lang w:val="en-GB"/>
        </w:rPr>
        <w:t xml:space="preserve">, of an IMT urban macro BS standing at the shoreline are received 62-77 dB over the co-channel radar protection level of −6 dB depending on the IMT BS beamforming scenario. Note that the calculations assume temperate propagation conditions modelled using the ITU-R P.452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 xml:space="preserve">10%. The results suggest that for the same effective sector transmit power affecting the victim receiver, the median </w:t>
      </w:r>
      <w:r w:rsidRPr="002A68A9">
        <w:rPr>
          <w:i/>
          <w:iCs/>
          <w:lang w:val="en-GB"/>
        </w:rPr>
        <w:t>I</w:t>
      </w:r>
      <w:r w:rsidRPr="002A68A9">
        <w:rPr>
          <w:iCs/>
          <w:lang w:val="en-GB"/>
        </w:rPr>
        <w:t>/</w:t>
      </w:r>
      <w:r w:rsidRPr="002A68A9">
        <w:rPr>
          <w:i/>
          <w:iCs/>
          <w:lang w:val="en-GB"/>
        </w:rPr>
        <w:t>N</w:t>
      </w:r>
      <w:r w:rsidRPr="002A68A9">
        <w:rPr>
          <w:lang w:val="en-GB"/>
        </w:rPr>
        <w:t xml:space="preserve"> increases as the number of independently steerable beams within the sector increases. However, the two curves converge at around 99% CDF. </w:t>
      </w:r>
    </w:p>
    <w:p w14:paraId="405FAD5A" w14:textId="77777777" w:rsidR="00457200" w:rsidRPr="002A68A9" w:rsidRDefault="00457200" w:rsidP="00457200">
      <w:pPr>
        <w:rPr>
          <w:lang w:val="en-GB"/>
        </w:rPr>
      </w:pPr>
      <w:r w:rsidRPr="002A68A9">
        <w:rPr>
          <w:lang w:val="en-GB"/>
        </w:rPr>
        <w:t xml:space="preserve">Beam steering scenario that represented spatial multiplexing and transmit diversity beam steering techniques recorded the highest median </w:t>
      </w:r>
      <w:r w:rsidRPr="002A68A9">
        <w:rPr>
          <w:i/>
          <w:iCs/>
          <w:lang w:val="en-GB"/>
        </w:rPr>
        <w:t>I</w:t>
      </w:r>
      <w:r w:rsidRPr="002A68A9">
        <w:rPr>
          <w:iCs/>
          <w:lang w:val="en-GB"/>
        </w:rPr>
        <w:t>/</w:t>
      </w:r>
      <w:r w:rsidRPr="002A68A9">
        <w:rPr>
          <w:i/>
          <w:iCs/>
          <w:lang w:val="en-GB"/>
        </w:rPr>
        <w:t>N</w:t>
      </w:r>
      <w:r w:rsidRPr="002A68A9">
        <w:rPr>
          <w:lang w:val="en-GB"/>
        </w:rPr>
        <w:t xml:space="preserve"> out of all the AAS beamforming scenarios considered for this study. The results obtained above for the multi user MIMO environment considered certain beam forming scenario. However it is noted that AAS with massive MIMO in a multi-user environment may adopt various multi-beams techniques considering different deployment configurations and the results will vary accordingly.</w:t>
      </w:r>
    </w:p>
    <w:p w14:paraId="318A37B4" w14:textId="77777777" w:rsidR="00457200" w:rsidRPr="002A68A9" w:rsidRDefault="00457200" w:rsidP="00457200">
      <w:pPr>
        <w:pStyle w:val="Heading1"/>
        <w:rPr>
          <w:lang w:val="en-GB"/>
        </w:rPr>
      </w:pPr>
      <w:bookmarkStart w:id="133" w:name="_Toc20141840"/>
      <w:r w:rsidRPr="002A68A9">
        <w:rPr>
          <w:lang w:val="en-GB"/>
        </w:rPr>
        <w:t xml:space="preserve">6 </w:t>
      </w:r>
      <w:r w:rsidRPr="002A68A9">
        <w:rPr>
          <w:lang w:val="en-GB"/>
        </w:rPr>
        <w:tab/>
        <w:t xml:space="preserve">Monte Carlo analysis of aggregated </w:t>
      </w:r>
      <w:r w:rsidRPr="002A68A9">
        <w:rPr>
          <w:i/>
          <w:lang w:val="en-GB"/>
        </w:rPr>
        <w:t>I</w:t>
      </w:r>
      <w:r w:rsidRPr="002A68A9">
        <w:rPr>
          <w:lang w:val="en-GB"/>
        </w:rPr>
        <w:t>/</w:t>
      </w:r>
      <w:r w:rsidRPr="002A68A9">
        <w:rPr>
          <w:i/>
          <w:lang w:val="en-GB"/>
        </w:rPr>
        <w:t>N</w:t>
      </w:r>
      <w:r w:rsidRPr="002A68A9">
        <w:rPr>
          <w:lang w:val="en-GB"/>
        </w:rPr>
        <w:t xml:space="preserve"> from AAS-based IMT deployments</w:t>
      </w:r>
      <w:bookmarkEnd w:id="133"/>
    </w:p>
    <w:p w14:paraId="1E87BE59" w14:textId="675ED047" w:rsidR="00457200" w:rsidRPr="002A68A9" w:rsidRDefault="00457200" w:rsidP="0010131E">
      <w:pPr>
        <w:rPr>
          <w:szCs w:val="16"/>
          <w:lang w:val="en-GB"/>
        </w:rPr>
      </w:pPr>
      <w:r w:rsidRPr="002A68A9">
        <w:rPr>
          <w:lang w:val="en-GB"/>
        </w:rPr>
        <w:t>This section analyses aggregated interference from an AAS-based coastal urban macro IMT deployment with 25 BSs into various radar types in Table 1 using Monte Carlo simulations. In accordance with the guidel</w:t>
      </w:r>
      <w:r w:rsidR="002F5D98" w:rsidRPr="002A68A9">
        <w:rPr>
          <w:lang w:val="en-GB"/>
        </w:rPr>
        <w:t>ines in Recommendation ITU-R M.</w:t>
      </w:r>
      <w:r w:rsidRPr="002A68A9">
        <w:rPr>
          <w:lang w:val="en-GB"/>
        </w:rPr>
        <w:t>2101, a beam steering scenario similar to that of Fig. A1-3</w:t>
      </w:r>
      <w:r w:rsidR="0010131E">
        <w:rPr>
          <w:lang w:val="en-GB"/>
        </w:rPr>
        <w:t>4</w:t>
      </w:r>
      <w:r w:rsidRPr="002A68A9">
        <w:rPr>
          <w:lang w:val="en-GB"/>
        </w:rPr>
        <w:t xml:space="preserve"> (a), where a single beam is used to track a UE, is used during the aggregation studies. It should be noted that based on the single entry studies in </w:t>
      </w:r>
      <w:r w:rsidRPr="002A68A9">
        <w:rPr>
          <w:szCs w:val="16"/>
          <w:lang w:val="en-GB"/>
        </w:rPr>
        <w:t xml:space="preserve">§ 5, </w:t>
      </w:r>
      <w:r w:rsidRPr="002A68A9">
        <w:rPr>
          <w:lang w:val="en-GB"/>
        </w:rPr>
        <w:t xml:space="preserve">this results in the best case median </w:t>
      </w:r>
      <w:r w:rsidRPr="002A68A9">
        <w:rPr>
          <w:i/>
          <w:iCs/>
          <w:lang w:val="en-GB"/>
        </w:rPr>
        <w:t>I</w:t>
      </w:r>
      <w:r w:rsidRPr="002A68A9">
        <w:rPr>
          <w:iCs/>
          <w:lang w:val="en-GB"/>
        </w:rPr>
        <w:t>/</w:t>
      </w:r>
      <w:r w:rsidRPr="002A68A9">
        <w:rPr>
          <w:i/>
          <w:iCs/>
          <w:lang w:val="en-GB"/>
        </w:rPr>
        <w:t>N</w:t>
      </w:r>
      <w:r w:rsidRPr="002A68A9">
        <w:rPr>
          <w:lang w:val="en-GB"/>
        </w:rPr>
        <w:t xml:space="preserve"> at radar receivers out of all the AAS scenarios</w:t>
      </w:r>
      <w:r w:rsidRPr="002A68A9">
        <w:rPr>
          <w:szCs w:val="16"/>
          <w:lang w:val="en-GB"/>
        </w:rPr>
        <w:t>. An IMT bandwidth of 20 MHz is used for the simulations.</w:t>
      </w:r>
    </w:p>
    <w:p w14:paraId="589E1A85" w14:textId="21492935" w:rsidR="00457200" w:rsidRPr="002A68A9" w:rsidRDefault="00457200" w:rsidP="00457200">
      <w:pPr>
        <w:rPr>
          <w:szCs w:val="24"/>
          <w:lang w:val="en-GB"/>
        </w:rPr>
      </w:pPr>
      <w:r w:rsidRPr="002A68A9">
        <w:rPr>
          <w:szCs w:val="16"/>
          <w:lang w:val="en-GB"/>
        </w:rPr>
        <w:t>Section</w:t>
      </w:r>
      <w:r w:rsidRPr="002A68A9">
        <w:rPr>
          <w:lang w:val="en-GB"/>
        </w:rPr>
        <w:t xml:space="preserve"> 6.1</w:t>
      </w:r>
      <w:r w:rsidRPr="002A68A9">
        <w:rPr>
          <w:szCs w:val="24"/>
          <w:lang w:val="en-GB"/>
        </w:rPr>
        <w:t xml:space="preserve"> analyses interference into various radar types stationed 22 km from the shoreline with radar antenna beams pointing towards the IMT deployment. Radar elevation beam tilt is assumed to be 0</w:t>
      </w:r>
      <w:r w:rsidRPr="002A68A9">
        <w:rPr>
          <w:szCs w:val="24"/>
          <w:vertAlign w:val="superscript"/>
          <w:lang w:val="en-GB"/>
        </w:rPr>
        <w:t>o</w:t>
      </w:r>
      <w:r w:rsidRPr="002A68A9">
        <w:rPr>
          <w:szCs w:val="24"/>
          <w:lang w:val="en-GB"/>
        </w:rPr>
        <w:t xml:space="preserve">. </w:t>
      </w:r>
      <w:r w:rsidRPr="002A68A9">
        <w:rPr>
          <w:szCs w:val="16"/>
          <w:lang w:val="en-GB"/>
        </w:rPr>
        <w:t>Section</w:t>
      </w:r>
      <w:r w:rsidRPr="002A68A9">
        <w:rPr>
          <w:lang w:val="en-GB"/>
        </w:rPr>
        <w:t xml:space="preserve"> 6.2</w:t>
      </w:r>
      <w:r w:rsidRPr="002A68A9">
        <w:rPr>
          <w:szCs w:val="24"/>
          <w:lang w:val="en-GB"/>
        </w:rPr>
        <w:t xml:space="preserve"> aims at calculating the protection distance between the IMT deployment and various radar types in order to meet the ITU-R recommended radar protection criteria of </w:t>
      </w:r>
      <w:r w:rsidRPr="002A68A9">
        <w:rPr>
          <w:i/>
          <w:iCs/>
          <w:szCs w:val="24"/>
          <w:lang w:val="en-GB"/>
        </w:rPr>
        <w:t>I</w:t>
      </w:r>
      <w:r w:rsidRPr="002A68A9">
        <w:rPr>
          <w:iCs/>
          <w:szCs w:val="24"/>
          <w:lang w:val="en-GB"/>
        </w:rPr>
        <w:t>/</w:t>
      </w:r>
      <w:r w:rsidRPr="002A68A9">
        <w:rPr>
          <w:i/>
          <w:iCs/>
          <w:szCs w:val="24"/>
          <w:lang w:val="en-GB"/>
        </w:rPr>
        <w:t>N</w:t>
      </w:r>
      <w:r w:rsidR="002F5D98" w:rsidRPr="002A68A9">
        <w:rPr>
          <w:szCs w:val="24"/>
          <w:lang w:val="en-GB"/>
        </w:rPr>
        <w:t> = </w:t>
      </w:r>
      <w:r w:rsidRPr="002A68A9">
        <w:rPr>
          <w:szCs w:val="24"/>
          <w:lang w:val="en-GB"/>
        </w:rPr>
        <w:t>−6 dB. Each Monte Carlo simulation uses 100’000 simulation seeds.</w:t>
      </w:r>
    </w:p>
    <w:p w14:paraId="446C5761" w14:textId="77777777" w:rsidR="00457200" w:rsidRPr="002A68A9" w:rsidRDefault="00457200" w:rsidP="00457200">
      <w:pPr>
        <w:pStyle w:val="Heading2"/>
        <w:rPr>
          <w:lang w:val="en-GB"/>
        </w:rPr>
      </w:pPr>
      <w:bookmarkStart w:id="134" w:name="_Toc20141841"/>
      <w:r w:rsidRPr="002A68A9">
        <w:rPr>
          <w:lang w:val="en-GB"/>
        </w:rPr>
        <w:t xml:space="preserve">6.1 </w:t>
      </w:r>
      <w:r w:rsidRPr="002A68A9">
        <w:rPr>
          <w:lang w:val="en-GB"/>
        </w:rPr>
        <w:tab/>
        <w:t xml:space="preserve">Aggregated </w:t>
      </w:r>
      <w:r w:rsidRPr="002A68A9">
        <w:rPr>
          <w:i/>
          <w:lang w:val="en-GB"/>
        </w:rPr>
        <w:t>I</w:t>
      </w:r>
      <w:r w:rsidRPr="002A68A9">
        <w:rPr>
          <w:lang w:val="en-GB"/>
        </w:rPr>
        <w:t>/</w:t>
      </w:r>
      <w:r w:rsidRPr="002A68A9">
        <w:rPr>
          <w:i/>
          <w:lang w:val="en-GB"/>
        </w:rPr>
        <w:t>N</w:t>
      </w:r>
      <w:r w:rsidRPr="002A68A9">
        <w:rPr>
          <w:lang w:val="en-GB"/>
        </w:rPr>
        <w:t xml:space="preserve"> for radars stationed 22 km from the coastline</w:t>
      </w:r>
      <w:bookmarkEnd w:id="134"/>
    </w:p>
    <w:p w14:paraId="0B60EFC5" w14:textId="4A116664" w:rsidR="00457200" w:rsidRPr="002A68A9" w:rsidRDefault="00457200" w:rsidP="0010131E">
      <w:pPr>
        <w:rPr>
          <w:lang w:val="en-GB"/>
        </w:rPr>
      </w:pPr>
      <w:r w:rsidRPr="002A68A9">
        <w:rPr>
          <w:lang w:val="en-GB"/>
        </w:rPr>
        <w:t xml:space="preserve">This section analyses the aggregated </w:t>
      </w:r>
      <w:r w:rsidRPr="002A68A9">
        <w:rPr>
          <w:i/>
          <w:lang w:val="en-GB"/>
        </w:rPr>
        <w:t>I</w:t>
      </w:r>
      <w:r w:rsidRPr="002A68A9">
        <w:rPr>
          <w:lang w:val="en-GB"/>
        </w:rPr>
        <w:t>/</w:t>
      </w:r>
      <w:r w:rsidRPr="002A68A9">
        <w:rPr>
          <w:i/>
          <w:lang w:val="en-GB"/>
        </w:rPr>
        <w:t>N</w:t>
      </w:r>
      <w:r w:rsidRPr="002A68A9">
        <w:rPr>
          <w:lang w:val="en-GB"/>
        </w:rPr>
        <w:t xml:space="preserve"> into various shipborne radar types in Table A1.5</w:t>
      </w:r>
      <w:r w:rsidR="0078583E">
        <w:rPr>
          <w:lang w:val="en-GB"/>
        </w:rPr>
        <w:t>4</w:t>
      </w:r>
      <w:r w:rsidRPr="002A68A9">
        <w:rPr>
          <w:lang w:val="en-GB"/>
        </w:rPr>
        <w:t xml:space="preserve"> from a coastal urban macro IMT deployment with 25 BSs that use AASs. Similar to </w:t>
      </w:r>
      <w:r w:rsidRPr="002A68A9">
        <w:rPr>
          <w:szCs w:val="16"/>
          <w:lang w:val="en-GB"/>
        </w:rPr>
        <w:t xml:space="preserve">§ 5 and § 6, it </w:t>
      </w:r>
      <w:r w:rsidRPr="002A68A9">
        <w:rPr>
          <w:lang w:val="en-GB"/>
        </w:rPr>
        <w:t>is assumed that the position of the ship with respect to the IMT deployment is fixed at 22 km from the shoreline, and the radar antenna is pointing toward the IMT deployment. Radar elevation beam tilt is assumed to be 0</w:t>
      </w:r>
      <w:r w:rsidRPr="002A68A9">
        <w:rPr>
          <w:vertAlign w:val="superscript"/>
          <w:lang w:val="en-GB"/>
        </w:rPr>
        <w:t>o</w:t>
      </w:r>
      <w:r w:rsidRPr="002A68A9">
        <w:rPr>
          <w:lang w:val="en-GB"/>
        </w:rPr>
        <w:t>. This is depicted in Fig. A1-4</w:t>
      </w:r>
      <w:r w:rsidR="0010131E">
        <w:rPr>
          <w:lang w:val="en-GB"/>
        </w:rPr>
        <w:t>3</w:t>
      </w:r>
      <w:r w:rsidRPr="002A68A9">
        <w:rPr>
          <w:lang w:val="en-GB"/>
        </w:rPr>
        <w:t>.</w:t>
      </w:r>
    </w:p>
    <w:p w14:paraId="20DB0FA4" w14:textId="64DC7E4B" w:rsidR="00457200" w:rsidRPr="002A68A9" w:rsidRDefault="00457200" w:rsidP="00457200">
      <w:pPr>
        <w:rPr>
          <w:szCs w:val="24"/>
          <w:lang w:val="en-GB"/>
        </w:rPr>
      </w:pPr>
      <w:r w:rsidRPr="002A68A9">
        <w:rPr>
          <w:szCs w:val="24"/>
          <w:lang w:val="en-GB"/>
        </w:rPr>
        <w:t>Radars C and D in Table A1.5</w:t>
      </w:r>
      <w:r w:rsidR="0078583E">
        <w:rPr>
          <w:szCs w:val="24"/>
          <w:lang w:val="en-GB"/>
        </w:rPr>
        <w:t>4</w:t>
      </w:r>
      <w:r w:rsidRPr="002A68A9">
        <w:rPr>
          <w:szCs w:val="24"/>
          <w:lang w:val="en-GB"/>
        </w:rPr>
        <w:t xml:space="preserve"> are further subdivided based on their beamwidth and IF bandwidth. OTR is calculated for radars with IF bandwidths less than 20 MHz using guidelines in Recommendation ITU-R SM.337. A rectangular spectrum mask with a relevant IF bandwidth is assumed for radar receivers for the purpose of calculating the OTR. Table A1.6</w:t>
      </w:r>
      <w:r w:rsidR="0078583E">
        <w:rPr>
          <w:szCs w:val="24"/>
          <w:lang w:val="en-GB"/>
        </w:rPr>
        <w:t>2</w:t>
      </w:r>
      <w:r w:rsidRPr="002A68A9">
        <w:rPr>
          <w:szCs w:val="24"/>
          <w:lang w:val="en-GB"/>
        </w:rPr>
        <w:t xml:space="preserve"> shows the notations used to identify these radars together with important radar related parameters used during the simulations.</w:t>
      </w:r>
    </w:p>
    <w:p w14:paraId="0EF3CD77" w14:textId="41D1A392" w:rsidR="00457200" w:rsidRPr="002A68A9" w:rsidRDefault="00457200" w:rsidP="0010131E">
      <w:pPr>
        <w:rPr>
          <w:lang w:val="en-GB"/>
        </w:rPr>
      </w:pPr>
      <w:r w:rsidRPr="002A68A9">
        <w:rPr>
          <w:szCs w:val="24"/>
          <w:lang w:val="en-GB"/>
        </w:rPr>
        <w:t>Parameters related to IMT deployment shown in Table A1.6</w:t>
      </w:r>
      <w:r w:rsidR="0078583E">
        <w:rPr>
          <w:szCs w:val="24"/>
          <w:lang w:val="en-GB"/>
        </w:rPr>
        <w:t>3</w:t>
      </w:r>
      <w:r w:rsidRPr="002A68A9">
        <w:rPr>
          <w:szCs w:val="24"/>
          <w:lang w:val="en-GB"/>
        </w:rPr>
        <w:t xml:space="preserve"> are used during Monte Carlo simulations. According to the guidel</w:t>
      </w:r>
      <w:r w:rsidR="002F5D98" w:rsidRPr="002A68A9">
        <w:rPr>
          <w:szCs w:val="24"/>
          <w:lang w:val="en-GB"/>
        </w:rPr>
        <w:t>ines in Recommendation ITU-R M.</w:t>
      </w:r>
      <w:r w:rsidRPr="002A68A9">
        <w:rPr>
          <w:szCs w:val="24"/>
          <w:lang w:val="en-GB"/>
        </w:rPr>
        <w:t>2101, a wrap-around BS deployment methodology is used. CDF curves in Fig. A1.4</w:t>
      </w:r>
      <w:r w:rsidR="0010131E">
        <w:rPr>
          <w:szCs w:val="24"/>
          <w:lang w:val="en-GB"/>
        </w:rPr>
        <w:t>4</w:t>
      </w:r>
      <w:r w:rsidRPr="002A68A9">
        <w:rPr>
          <w:szCs w:val="24"/>
          <w:lang w:val="en-GB"/>
        </w:rPr>
        <w:t xml:space="preserve"> show the variation of aggregated </w:t>
      </w:r>
      <w:r w:rsidRPr="002A68A9">
        <w:rPr>
          <w:i/>
          <w:iCs/>
          <w:szCs w:val="24"/>
          <w:lang w:val="en-GB"/>
        </w:rPr>
        <w:t>I</w:t>
      </w:r>
      <w:r w:rsidRPr="002A68A9">
        <w:rPr>
          <w:iCs/>
          <w:szCs w:val="24"/>
          <w:lang w:val="en-GB"/>
        </w:rPr>
        <w:t>/</w:t>
      </w:r>
      <w:r w:rsidRPr="002A68A9">
        <w:rPr>
          <w:i/>
          <w:iCs/>
          <w:szCs w:val="24"/>
          <w:lang w:val="en-GB"/>
        </w:rPr>
        <w:t>N</w:t>
      </w:r>
      <w:r w:rsidRPr="002A68A9">
        <w:rPr>
          <w:szCs w:val="24"/>
          <w:lang w:val="en-GB"/>
        </w:rPr>
        <w:t xml:space="preserve"> for various radar types. </w:t>
      </w:r>
    </w:p>
    <w:p w14:paraId="3A1DFB43" w14:textId="7089A3C6" w:rsidR="00457200" w:rsidRPr="002A68A9" w:rsidRDefault="00457200" w:rsidP="006F18F3">
      <w:pPr>
        <w:pStyle w:val="FigureNo"/>
        <w:rPr>
          <w:lang w:val="en-GB"/>
        </w:rPr>
      </w:pPr>
      <w:r w:rsidRPr="002A68A9">
        <w:rPr>
          <w:lang w:val="en-GB"/>
        </w:rPr>
        <w:t>Figure A1-4</w:t>
      </w:r>
      <w:r w:rsidR="006F18F3">
        <w:rPr>
          <w:lang w:val="en-GB"/>
        </w:rPr>
        <w:t>3</w:t>
      </w:r>
    </w:p>
    <w:p w14:paraId="2B3D198D" w14:textId="77777777" w:rsidR="00457200" w:rsidRPr="002A68A9" w:rsidRDefault="00457200" w:rsidP="00457200">
      <w:pPr>
        <w:pStyle w:val="Figuretitle"/>
        <w:rPr>
          <w:lang w:val="en-GB"/>
        </w:rPr>
      </w:pPr>
      <w:r w:rsidRPr="002A68A9">
        <w:rPr>
          <w:lang w:val="en-GB"/>
        </w:rPr>
        <w:t>BS sector orientation used for aggregated I/N simulations</w:t>
      </w:r>
    </w:p>
    <w:p w14:paraId="732EA0F8" w14:textId="77777777" w:rsidR="002F5D98" w:rsidRDefault="00457200" w:rsidP="00457200">
      <w:pPr>
        <w:pStyle w:val="Figure"/>
      </w:pPr>
      <w:r w:rsidRPr="002F0A90">
        <w:object w:dxaOrig="17325" w:dyaOrig="15046" w14:anchorId="1AB8AF49">
          <v:shape id="_x0000_i1066" type="#_x0000_t75" style="width:200pt;height:174pt" o:ole="">
            <v:imagedata r:id="rId159" o:title=""/>
          </v:shape>
          <o:OLEObject Type="Embed" ProgID="Visio.Drawing.15" ShapeID="_x0000_i1066" DrawAspect="Content" ObjectID="_1632819193" r:id="rId160"/>
        </w:object>
      </w:r>
    </w:p>
    <w:p w14:paraId="32A4BAB3" w14:textId="3E882DB0" w:rsidR="00457200" w:rsidRPr="002A68A9" w:rsidRDefault="00457200" w:rsidP="002F5D98">
      <w:pPr>
        <w:pStyle w:val="TableNo"/>
        <w:keepLines/>
        <w:rPr>
          <w:lang w:val="en-GB"/>
        </w:rPr>
      </w:pPr>
      <w:r w:rsidRPr="002A68A9">
        <w:rPr>
          <w:lang w:val="en-GB"/>
        </w:rPr>
        <w:t>TABLE A1.6</w:t>
      </w:r>
      <w:r w:rsidR="0078583E">
        <w:rPr>
          <w:lang w:val="en-GB"/>
        </w:rPr>
        <w:t>2</w:t>
      </w:r>
    </w:p>
    <w:p w14:paraId="749B2CBB" w14:textId="77777777" w:rsidR="00457200" w:rsidRPr="0011270C" w:rsidRDefault="00457200" w:rsidP="0011270C">
      <w:pPr>
        <w:pStyle w:val="Tabletitle"/>
        <w:rPr>
          <w:lang w:val="en-GB"/>
        </w:rPr>
      </w:pPr>
      <w:r w:rsidRPr="0011270C">
        <w:rPr>
          <w:lang w:val="en-GB"/>
        </w:rPr>
        <w:t>Categorisation of radars based on beamwidth and IF bandwidth</w:t>
      </w:r>
    </w:p>
    <w:tbl>
      <w:tblPr>
        <w:tblStyle w:val="TableGrid"/>
        <w:tblW w:w="0" w:type="auto"/>
        <w:tblInd w:w="108" w:type="dxa"/>
        <w:tblLook w:val="04A0" w:firstRow="1" w:lastRow="0" w:firstColumn="1" w:lastColumn="0" w:noHBand="0" w:noVBand="1"/>
      </w:tblPr>
      <w:tblGrid>
        <w:gridCol w:w="1134"/>
        <w:gridCol w:w="1891"/>
        <w:gridCol w:w="1285"/>
        <w:gridCol w:w="1276"/>
        <w:gridCol w:w="1276"/>
        <w:gridCol w:w="1701"/>
        <w:gridCol w:w="958"/>
      </w:tblGrid>
      <w:tr w:rsidR="00457200" w:rsidRPr="002F5D98" w14:paraId="4BC169DD" w14:textId="77777777" w:rsidTr="002F5D98">
        <w:trPr>
          <w:tblHeader/>
        </w:trPr>
        <w:tc>
          <w:tcPr>
            <w:tcW w:w="1134" w:type="dxa"/>
            <w:vAlign w:val="center"/>
          </w:tcPr>
          <w:p w14:paraId="000FFB9F" w14:textId="77777777" w:rsidR="00457200" w:rsidRPr="002F5D98" w:rsidRDefault="00457200" w:rsidP="002F5D98">
            <w:pPr>
              <w:pStyle w:val="Tablehead"/>
              <w:rPr>
                <w:rFonts w:ascii="Times New Roman" w:hAnsi="Times New Roman"/>
              </w:rPr>
            </w:pPr>
            <w:r w:rsidRPr="002F5D98">
              <w:rPr>
                <w:rFonts w:ascii="Times New Roman" w:hAnsi="Times New Roman"/>
              </w:rPr>
              <w:t>Radar</w:t>
            </w:r>
          </w:p>
        </w:tc>
        <w:tc>
          <w:tcPr>
            <w:tcW w:w="1891" w:type="dxa"/>
            <w:vAlign w:val="center"/>
          </w:tcPr>
          <w:p w14:paraId="0034B5A4" w14:textId="77777777" w:rsidR="00457200" w:rsidRPr="002F5D98" w:rsidRDefault="00457200" w:rsidP="002F5D98">
            <w:pPr>
              <w:pStyle w:val="Tablehead"/>
              <w:rPr>
                <w:rFonts w:ascii="Times New Roman" w:hAnsi="Times New Roman"/>
              </w:rPr>
            </w:pPr>
            <w:r w:rsidRPr="002F5D98">
              <w:rPr>
                <w:rFonts w:ascii="Times New Roman" w:hAnsi="Times New Roman"/>
              </w:rPr>
              <w:t>Beamwidth (H,V)</w:t>
            </w:r>
          </w:p>
        </w:tc>
        <w:tc>
          <w:tcPr>
            <w:tcW w:w="1285" w:type="dxa"/>
            <w:vAlign w:val="center"/>
          </w:tcPr>
          <w:p w14:paraId="012914DF" w14:textId="77777777" w:rsidR="00457200" w:rsidRPr="002F5D98" w:rsidRDefault="00457200" w:rsidP="002F5D98">
            <w:pPr>
              <w:pStyle w:val="Tablehead"/>
              <w:rPr>
                <w:rFonts w:ascii="Times New Roman" w:hAnsi="Times New Roman"/>
              </w:rPr>
            </w:pPr>
            <w:r w:rsidRPr="002F5D98">
              <w:rPr>
                <w:rFonts w:ascii="Times New Roman" w:hAnsi="Times New Roman"/>
              </w:rPr>
              <w:t>IF bandwidth (MHz)</w:t>
            </w:r>
          </w:p>
        </w:tc>
        <w:tc>
          <w:tcPr>
            <w:tcW w:w="1276" w:type="dxa"/>
            <w:vAlign w:val="center"/>
          </w:tcPr>
          <w:p w14:paraId="20126A4D" w14:textId="77777777" w:rsidR="00457200" w:rsidRPr="002F5D98" w:rsidRDefault="00457200" w:rsidP="002F5D98">
            <w:pPr>
              <w:pStyle w:val="Tablehead"/>
              <w:rPr>
                <w:rFonts w:ascii="Times New Roman" w:hAnsi="Times New Roman"/>
              </w:rPr>
            </w:pPr>
            <w:r w:rsidRPr="002F5D98">
              <w:rPr>
                <w:rFonts w:ascii="Times New Roman" w:hAnsi="Times New Roman"/>
              </w:rPr>
              <w:t>Antenna peak gain (dBi)</w:t>
            </w:r>
          </w:p>
        </w:tc>
        <w:tc>
          <w:tcPr>
            <w:tcW w:w="1276" w:type="dxa"/>
            <w:vAlign w:val="center"/>
          </w:tcPr>
          <w:p w14:paraId="7D84CEB9" w14:textId="77777777" w:rsidR="00457200" w:rsidRPr="002F5D98" w:rsidRDefault="00457200" w:rsidP="002F5D98">
            <w:pPr>
              <w:pStyle w:val="Tablehead"/>
              <w:rPr>
                <w:rFonts w:ascii="Times New Roman" w:hAnsi="Times New Roman"/>
              </w:rPr>
            </w:pPr>
            <w:r w:rsidRPr="002F5D98">
              <w:rPr>
                <w:rFonts w:ascii="Times New Roman" w:hAnsi="Times New Roman"/>
              </w:rPr>
              <w:t>Noise Figure (dB)</w:t>
            </w:r>
          </w:p>
        </w:tc>
        <w:tc>
          <w:tcPr>
            <w:tcW w:w="1701" w:type="dxa"/>
            <w:vAlign w:val="center"/>
          </w:tcPr>
          <w:p w14:paraId="6AFB9118" w14:textId="77777777" w:rsidR="00457200" w:rsidRPr="002A68A9" w:rsidRDefault="00457200" w:rsidP="002F5D98">
            <w:pPr>
              <w:pStyle w:val="Tablehead"/>
              <w:rPr>
                <w:rFonts w:ascii="Times New Roman" w:hAnsi="Times New Roman"/>
                <w:lang w:val="en-GB"/>
              </w:rPr>
            </w:pPr>
            <w:r w:rsidRPr="002A68A9">
              <w:rPr>
                <w:rFonts w:ascii="Times New Roman" w:hAnsi="Times New Roman"/>
                <w:lang w:val="en-GB"/>
              </w:rPr>
              <w:t>Height above mean sea level (m)</w:t>
            </w:r>
          </w:p>
        </w:tc>
        <w:tc>
          <w:tcPr>
            <w:tcW w:w="958" w:type="dxa"/>
            <w:vAlign w:val="center"/>
          </w:tcPr>
          <w:p w14:paraId="4FFA2DF2" w14:textId="77777777" w:rsidR="00457200" w:rsidRPr="002F5D98" w:rsidRDefault="00457200" w:rsidP="002F5D98">
            <w:pPr>
              <w:pStyle w:val="Tablehead"/>
              <w:rPr>
                <w:rFonts w:ascii="Times New Roman" w:hAnsi="Times New Roman"/>
              </w:rPr>
            </w:pPr>
            <w:r w:rsidRPr="002F5D98">
              <w:rPr>
                <w:rFonts w:ascii="Times New Roman" w:hAnsi="Times New Roman"/>
              </w:rPr>
              <w:t>OTR (dB)</w:t>
            </w:r>
          </w:p>
        </w:tc>
      </w:tr>
      <w:tr w:rsidR="00457200" w:rsidRPr="002F5D98" w14:paraId="1897E694" w14:textId="77777777" w:rsidTr="002F5D98">
        <w:tc>
          <w:tcPr>
            <w:tcW w:w="1134" w:type="dxa"/>
            <w:vAlign w:val="center"/>
          </w:tcPr>
          <w:p w14:paraId="56073207"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A</w:t>
            </w:r>
          </w:p>
        </w:tc>
        <w:tc>
          <w:tcPr>
            <w:tcW w:w="1891" w:type="dxa"/>
            <w:vAlign w:val="center"/>
          </w:tcPr>
          <w:p w14:paraId="6D172236" w14:textId="77777777" w:rsidR="00457200" w:rsidRPr="002A68A9" w:rsidRDefault="00457200" w:rsidP="002F5D98">
            <w:pPr>
              <w:pStyle w:val="Tabletext"/>
              <w:keepNext/>
              <w:jc w:val="left"/>
              <w:rPr>
                <w:rFonts w:ascii="Times New Roman" w:hAnsi="Times New Roman"/>
                <w:lang w:val="en-GB"/>
              </w:rPr>
            </w:pPr>
            <w:r w:rsidRPr="002A68A9">
              <w:rPr>
                <w:rFonts w:ascii="Times New Roman" w:hAnsi="Times New Roman"/>
                <w:lang w:val="en-GB"/>
              </w:rPr>
              <w:t>1.75</w:t>
            </w:r>
            <w:r w:rsidRPr="002A68A9">
              <w:rPr>
                <w:rFonts w:ascii="Times New Roman" w:hAnsi="Times New Roman"/>
                <w:vertAlign w:val="superscript"/>
                <w:lang w:val="en-GB"/>
              </w:rPr>
              <w:t>o</w:t>
            </w:r>
            <w:r w:rsidRPr="002A68A9">
              <w:rPr>
                <w:rFonts w:ascii="Times New Roman" w:hAnsi="Times New Roman"/>
                <w:lang w:val="en-GB"/>
              </w:rPr>
              <w:t>, csc</w:t>
            </w:r>
            <w:r w:rsidRPr="002A68A9">
              <w:rPr>
                <w:rFonts w:ascii="Times New Roman" w:hAnsi="Times New Roman"/>
                <w:vertAlign w:val="superscript"/>
                <w:lang w:val="en-GB"/>
              </w:rPr>
              <w:t>2</w:t>
            </w:r>
            <w:r w:rsidRPr="002A68A9">
              <w:rPr>
                <w:rFonts w:ascii="Times New Roman" w:hAnsi="Times New Roman"/>
                <w:lang w:val="en-GB"/>
              </w:rPr>
              <w:t xml:space="preserve"> beam in elevation from 4.4</w:t>
            </w:r>
            <w:r w:rsidRPr="002A68A9">
              <w:rPr>
                <w:rFonts w:ascii="Times New Roman" w:hAnsi="Times New Roman"/>
                <w:vertAlign w:val="superscript"/>
                <w:lang w:val="en-GB"/>
              </w:rPr>
              <w:t>o</w:t>
            </w:r>
            <w:r w:rsidRPr="002A68A9">
              <w:rPr>
                <w:rFonts w:ascii="Times New Roman" w:hAnsi="Times New Roman"/>
                <w:lang w:val="en-GB"/>
              </w:rPr>
              <w:t xml:space="preserve"> to 30</w:t>
            </w:r>
            <w:r w:rsidRPr="002A68A9">
              <w:rPr>
                <w:rFonts w:ascii="Times New Roman" w:hAnsi="Times New Roman"/>
                <w:vertAlign w:val="superscript"/>
                <w:lang w:val="en-GB"/>
              </w:rPr>
              <w:t>o</w:t>
            </w:r>
          </w:p>
        </w:tc>
        <w:tc>
          <w:tcPr>
            <w:tcW w:w="1285" w:type="dxa"/>
            <w:vAlign w:val="center"/>
          </w:tcPr>
          <w:p w14:paraId="2B88727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8</w:t>
            </w:r>
          </w:p>
        </w:tc>
        <w:tc>
          <w:tcPr>
            <w:tcW w:w="1276" w:type="dxa"/>
            <w:vAlign w:val="center"/>
          </w:tcPr>
          <w:p w14:paraId="2C9D35CC"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32</w:t>
            </w:r>
          </w:p>
        </w:tc>
        <w:tc>
          <w:tcPr>
            <w:tcW w:w="1276" w:type="dxa"/>
            <w:vAlign w:val="center"/>
          </w:tcPr>
          <w:p w14:paraId="2625ADC6"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4.8</w:t>
            </w:r>
          </w:p>
        </w:tc>
        <w:tc>
          <w:tcPr>
            <w:tcW w:w="1701" w:type="dxa"/>
            <w:vAlign w:val="center"/>
          </w:tcPr>
          <w:p w14:paraId="0E885688"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46</w:t>
            </w:r>
          </w:p>
        </w:tc>
        <w:tc>
          <w:tcPr>
            <w:tcW w:w="958" w:type="dxa"/>
            <w:vAlign w:val="center"/>
          </w:tcPr>
          <w:p w14:paraId="1F6C4B77"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3.98</w:t>
            </w:r>
          </w:p>
        </w:tc>
      </w:tr>
      <w:tr w:rsidR="00457200" w:rsidRPr="002F5D98" w14:paraId="046EE9F7" w14:textId="77777777" w:rsidTr="002F5D98">
        <w:tc>
          <w:tcPr>
            <w:tcW w:w="1134" w:type="dxa"/>
            <w:vAlign w:val="center"/>
          </w:tcPr>
          <w:p w14:paraId="16758725"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B</w:t>
            </w:r>
          </w:p>
        </w:tc>
        <w:tc>
          <w:tcPr>
            <w:tcW w:w="1891" w:type="dxa"/>
            <w:vAlign w:val="center"/>
          </w:tcPr>
          <w:p w14:paraId="35CE65F1" w14:textId="77777777" w:rsidR="00457200" w:rsidRPr="002F5D98" w:rsidRDefault="00457200" w:rsidP="002F5D98">
            <w:pPr>
              <w:pStyle w:val="Tabletext"/>
              <w:keepNext/>
              <w:rPr>
                <w:rFonts w:ascii="Times New Roman" w:hAnsi="Times New Roman"/>
              </w:rPr>
            </w:pPr>
            <w:r w:rsidRPr="002F5D98">
              <w:rPr>
                <w:rFonts w:ascii="Times New Roman" w:hAnsi="Times New Roman"/>
              </w:rPr>
              <w:t>1.7</w:t>
            </w:r>
            <w:r w:rsidRPr="002F5D98">
              <w:rPr>
                <w:rFonts w:ascii="Times New Roman" w:hAnsi="Times New Roman"/>
                <w:vertAlign w:val="superscript"/>
              </w:rPr>
              <w:t>o</w:t>
            </w:r>
            <w:r w:rsidRPr="002F5D98">
              <w:rPr>
                <w:rFonts w:ascii="Times New Roman" w:hAnsi="Times New Roman"/>
              </w:rPr>
              <w:t>, 1.7</w:t>
            </w:r>
            <w:r w:rsidRPr="002F5D98">
              <w:rPr>
                <w:rFonts w:ascii="Times New Roman" w:hAnsi="Times New Roman"/>
                <w:vertAlign w:val="superscript"/>
              </w:rPr>
              <w:t>o</w:t>
            </w:r>
          </w:p>
        </w:tc>
        <w:tc>
          <w:tcPr>
            <w:tcW w:w="1285" w:type="dxa"/>
            <w:vAlign w:val="center"/>
          </w:tcPr>
          <w:p w14:paraId="4A299DAD"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10</w:t>
            </w:r>
          </w:p>
        </w:tc>
        <w:tc>
          <w:tcPr>
            <w:tcW w:w="1276" w:type="dxa"/>
            <w:vAlign w:val="center"/>
          </w:tcPr>
          <w:p w14:paraId="3992C87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42</w:t>
            </w:r>
          </w:p>
        </w:tc>
        <w:tc>
          <w:tcPr>
            <w:tcW w:w="1276" w:type="dxa"/>
            <w:vAlign w:val="center"/>
          </w:tcPr>
          <w:p w14:paraId="4F227106"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5.0</w:t>
            </w:r>
          </w:p>
        </w:tc>
        <w:tc>
          <w:tcPr>
            <w:tcW w:w="1701" w:type="dxa"/>
            <w:vAlign w:val="center"/>
          </w:tcPr>
          <w:p w14:paraId="7756D88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59BEB692"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3.01</w:t>
            </w:r>
          </w:p>
        </w:tc>
      </w:tr>
      <w:tr w:rsidR="00457200" w:rsidRPr="002F5D98" w14:paraId="16B4ABD6" w14:textId="77777777" w:rsidTr="002F5D98">
        <w:tc>
          <w:tcPr>
            <w:tcW w:w="1134" w:type="dxa"/>
            <w:vAlign w:val="center"/>
          </w:tcPr>
          <w:p w14:paraId="2E1263ED"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C11</w:t>
            </w:r>
          </w:p>
        </w:tc>
        <w:tc>
          <w:tcPr>
            <w:tcW w:w="1891" w:type="dxa"/>
            <w:vAlign w:val="center"/>
          </w:tcPr>
          <w:p w14:paraId="1290419C" w14:textId="77777777" w:rsidR="00457200" w:rsidRPr="002F5D98" w:rsidRDefault="00457200" w:rsidP="002F5D98">
            <w:pPr>
              <w:pStyle w:val="Tabletext"/>
              <w:keepNext/>
              <w:rPr>
                <w:rFonts w:ascii="Times New Roman" w:hAnsi="Times New Roman"/>
              </w:rPr>
            </w:pPr>
            <w:r w:rsidRPr="002F5D98">
              <w:rPr>
                <w:rFonts w:ascii="Times New Roman" w:hAnsi="Times New Roman"/>
              </w:rPr>
              <w:t>1.1</w:t>
            </w:r>
            <w:r w:rsidRPr="002F5D98">
              <w:rPr>
                <w:rFonts w:ascii="Times New Roman" w:hAnsi="Times New Roman"/>
                <w:vertAlign w:val="superscript"/>
              </w:rPr>
              <w:t>o</w:t>
            </w:r>
            <w:r w:rsidRPr="002F5D98">
              <w:rPr>
                <w:rFonts w:ascii="Times New Roman" w:hAnsi="Times New Roman"/>
              </w:rPr>
              <w:t>, 1.1</w:t>
            </w:r>
            <w:r w:rsidRPr="002F5D98">
              <w:rPr>
                <w:rFonts w:ascii="Times New Roman" w:hAnsi="Times New Roman"/>
                <w:vertAlign w:val="superscript"/>
              </w:rPr>
              <w:t>o</w:t>
            </w:r>
          </w:p>
        </w:tc>
        <w:tc>
          <w:tcPr>
            <w:tcW w:w="1285" w:type="dxa"/>
            <w:vAlign w:val="center"/>
          </w:tcPr>
          <w:p w14:paraId="4331AE3A"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10</w:t>
            </w:r>
          </w:p>
        </w:tc>
        <w:tc>
          <w:tcPr>
            <w:tcW w:w="1276" w:type="dxa"/>
            <w:vAlign w:val="center"/>
          </w:tcPr>
          <w:p w14:paraId="63F5B585"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64418FF9"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423D296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3F6B6955"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3.01</w:t>
            </w:r>
          </w:p>
        </w:tc>
      </w:tr>
      <w:tr w:rsidR="00457200" w:rsidRPr="002F5D98" w14:paraId="6EB179BA" w14:textId="77777777" w:rsidTr="002F5D98">
        <w:tc>
          <w:tcPr>
            <w:tcW w:w="1134" w:type="dxa"/>
            <w:vAlign w:val="center"/>
          </w:tcPr>
          <w:p w14:paraId="2C30EEE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C12</w:t>
            </w:r>
          </w:p>
        </w:tc>
        <w:tc>
          <w:tcPr>
            <w:tcW w:w="1891" w:type="dxa"/>
            <w:vAlign w:val="center"/>
          </w:tcPr>
          <w:p w14:paraId="6C4B1785" w14:textId="77777777" w:rsidR="00457200" w:rsidRPr="002F5D98" w:rsidRDefault="00457200" w:rsidP="002F5D98">
            <w:pPr>
              <w:pStyle w:val="Tabletext"/>
              <w:keepNext/>
              <w:rPr>
                <w:rFonts w:ascii="Times New Roman" w:hAnsi="Times New Roman"/>
              </w:rPr>
            </w:pPr>
            <w:r w:rsidRPr="002F5D98">
              <w:rPr>
                <w:rFonts w:ascii="Times New Roman" w:hAnsi="Times New Roman"/>
              </w:rPr>
              <w:t>1.1</w:t>
            </w:r>
            <w:r w:rsidRPr="002F5D98">
              <w:rPr>
                <w:rFonts w:ascii="Times New Roman" w:hAnsi="Times New Roman"/>
                <w:vertAlign w:val="superscript"/>
              </w:rPr>
              <w:t>o</w:t>
            </w:r>
            <w:r w:rsidRPr="002F5D98">
              <w:rPr>
                <w:rFonts w:ascii="Times New Roman" w:hAnsi="Times New Roman"/>
              </w:rPr>
              <w:t>, 1.1</w:t>
            </w:r>
            <w:r w:rsidRPr="002F5D98">
              <w:rPr>
                <w:rFonts w:ascii="Times New Roman" w:hAnsi="Times New Roman"/>
                <w:vertAlign w:val="superscript"/>
              </w:rPr>
              <w:t>o</w:t>
            </w:r>
          </w:p>
        </w:tc>
        <w:tc>
          <w:tcPr>
            <w:tcW w:w="1285" w:type="dxa"/>
            <w:vAlign w:val="center"/>
          </w:tcPr>
          <w:p w14:paraId="17D23B36"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30</w:t>
            </w:r>
          </w:p>
        </w:tc>
        <w:tc>
          <w:tcPr>
            <w:tcW w:w="1276" w:type="dxa"/>
            <w:vAlign w:val="center"/>
          </w:tcPr>
          <w:p w14:paraId="77363DB0"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76E9762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7567BC9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27BBE79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0</w:t>
            </w:r>
          </w:p>
        </w:tc>
      </w:tr>
      <w:tr w:rsidR="00457200" w:rsidRPr="002F5D98" w14:paraId="4A4212F9" w14:textId="77777777" w:rsidTr="002F5D98">
        <w:tc>
          <w:tcPr>
            <w:tcW w:w="1134" w:type="dxa"/>
            <w:vAlign w:val="center"/>
          </w:tcPr>
          <w:p w14:paraId="2997D2E7"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C21</w:t>
            </w:r>
          </w:p>
        </w:tc>
        <w:tc>
          <w:tcPr>
            <w:tcW w:w="1891" w:type="dxa"/>
            <w:vAlign w:val="center"/>
          </w:tcPr>
          <w:p w14:paraId="4082A4FC" w14:textId="77777777" w:rsidR="00457200" w:rsidRPr="002F5D98" w:rsidRDefault="00457200" w:rsidP="002F5D98">
            <w:pPr>
              <w:pStyle w:val="Tabletext"/>
              <w:keepNext/>
              <w:rPr>
                <w:rFonts w:ascii="Times New Roman" w:hAnsi="Times New Roman"/>
              </w:rPr>
            </w:pPr>
            <w:r w:rsidRPr="002F5D98">
              <w:rPr>
                <w:rFonts w:ascii="Times New Roman" w:hAnsi="Times New Roman"/>
              </w:rPr>
              <w:t>5</w:t>
            </w:r>
            <w:r w:rsidRPr="002F5D98">
              <w:rPr>
                <w:rFonts w:ascii="Times New Roman" w:hAnsi="Times New Roman"/>
                <w:vertAlign w:val="superscript"/>
              </w:rPr>
              <w:t>o</w:t>
            </w:r>
            <w:r w:rsidRPr="002F5D98">
              <w:rPr>
                <w:rFonts w:ascii="Times New Roman" w:hAnsi="Times New Roman"/>
              </w:rPr>
              <w:t>, 5</w:t>
            </w:r>
            <w:r w:rsidRPr="002F5D98">
              <w:rPr>
                <w:rFonts w:ascii="Times New Roman" w:hAnsi="Times New Roman"/>
                <w:vertAlign w:val="superscript"/>
              </w:rPr>
              <w:t>o</w:t>
            </w:r>
          </w:p>
        </w:tc>
        <w:tc>
          <w:tcPr>
            <w:tcW w:w="1285" w:type="dxa"/>
            <w:vAlign w:val="center"/>
          </w:tcPr>
          <w:p w14:paraId="6F0032C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10</w:t>
            </w:r>
          </w:p>
        </w:tc>
        <w:tc>
          <w:tcPr>
            <w:tcW w:w="1276" w:type="dxa"/>
            <w:vAlign w:val="center"/>
          </w:tcPr>
          <w:p w14:paraId="75AA122D"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1888469B"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3F095E55"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6574BB4B"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3.01</w:t>
            </w:r>
          </w:p>
        </w:tc>
      </w:tr>
      <w:tr w:rsidR="00457200" w:rsidRPr="002F5D98" w14:paraId="7CC66D6E" w14:textId="77777777" w:rsidTr="002F5D98">
        <w:tc>
          <w:tcPr>
            <w:tcW w:w="1134" w:type="dxa"/>
            <w:vAlign w:val="center"/>
          </w:tcPr>
          <w:p w14:paraId="63DEB56B"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C22</w:t>
            </w:r>
          </w:p>
        </w:tc>
        <w:tc>
          <w:tcPr>
            <w:tcW w:w="1891" w:type="dxa"/>
            <w:vAlign w:val="center"/>
          </w:tcPr>
          <w:p w14:paraId="71E2B757" w14:textId="77777777" w:rsidR="00457200" w:rsidRPr="002F5D98" w:rsidRDefault="00457200" w:rsidP="002F5D98">
            <w:pPr>
              <w:pStyle w:val="Tabletext"/>
              <w:keepNext/>
              <w:rPr>
                <w:rFonts w:ascii="Times New Roman" w:hAnsi="Times New Roman"/>
              </w:rPr>
            </w:pPr>
            <w:r w:rsidRPr="002F5D98">
              <w:rPr>
                <w:rFonts w:ascii="Times New Roman" w:hAnsi="Times New Roman"/>
              </w:rPr>
              <w:t>5</w:t>
            </w:r>
            <w:r w:rsidRPr="002F5D98">
              <w:rPr>
                <w:rFonts w:ascii="Times New Roman" w:hAnsi="Times New Roman"/>
                <w:vertAlign w:val="superscript"/>
              </w:rPr>
              <w:t>o</w:t>
            </w:r>
            <w:r w:rsidRPr="002F5D98">
              <w:rPr>
                <w:rFonts w:ascii="Times New Roman" w:hAnsi="Times New Roman"/>
              </w:rPr>
              <w:t>, 5</w:t>
            </w:r>
            <w:r w:rsidRPr="002F5D98">
              <w:rPr>
                <w:rFonts w:ascii="Times New Roman" w:hAnsi="Times New Roman"/>
                <w:vertAlign w:val="superscript"/>
              </w:rPr>
              <w:t>o</w:t>
            </w:r>
          </w:p>
        </w:tc>
        <w:tc>
          <w:tcPr>
            <w:tcW w:w="1285" w:type="dxa"/>
            <w:vAlign w:val="center"/>
          </w:tcPr>
          <w:p w14:paraId="21A06CE8"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30</w:t>
            </w:r>
          </w:p>
        </w:tc>
        <w:tc>
          <w:tcPr>
            <w:tcW w:w="1276" w:type="dxa"/>
            <w:vAlign w:val="center"/>
          </w:tcPr>
          <w:p w14:paraId="227ED421"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769CB347"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74969AF5"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50C3A60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0</w:t>
            </w:r>
          </w:p>
        </w:tc>
      </w:tr>
      <w:tr w:rsidR="00457200" w:rsidRPr="002F5D98" w14:paraId="6C067F7A" w14:textId="77777777" w:rsidTr="002F5D98">
        <w:tc>
          <w:tcPr>
            <w:tcW w:w="1134" w:type="dxa"/>
            <w:vAlign w:val="center"/>
          </w:tcPr>
          <w:p w14:paraId="636108F3"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D11</w:t>
            </w:r>
          </w:p>
        </w:tc>
        <w:tc>
          <w:tcPr>
            <w:tcW w:w="1891" w:type="dxa"/>
            <w:vAlign w:val="center"/>
          </w:tcPr>
          <w:p w14:paraId="1CA13303" w14:textId="77777777" w:rsidR="00457200" w:rsidRPr="002F5D98" w:rsidRDefault="00457200" w:rsidP="002F5D98">
            <w:pPr>
              <w:pStyle w:val="Tabletext"/>
              <w:keepNext/>
              <w:rPr>
                <w:rFonts w:ascii="Times New Roman" w:hAnsi="Times New Roman"/>
              </w:rPr>
            </w:pPr>
            <w:r w:rsidRPr="002F5D98">
              <w:rPr>
                <w:rFonts w:ascii="Times New Roman" w:hAnsi="Times New Roman"/>
              </w:rPr>
              <w:t>1.5</w:t>
            </w:r>
            <w:r w:rsidRPr="002F5D98">
              <w:rPr>
                <w:rFonts w:ascii="Times New Roman" w:hAnsi="Times New Roman"/>
                <w:vertAlign w:val="superscript"/>
              </w:rPr>
              <w:t>o</w:t>
            </w:r>
            <w:r w:rsidRPr="002F5D98">
              <w:rPr>
                <w:rFonts w:ascii="Times New Roman" w:hAnsi="Times New Roman"/>
              </w:rPr>
              <w:t>, 4</w:t>
            </w:r>
            <w:r w:rsidRPr="002F5D98">
              <w:rPr>
                <w:rFonts w:ascii="Times New Roman" w:hAnsi="Times New Roman"/>
                <w:vertAlign w:val="superscript"/>
              </w:rPr>
              <w:t>o</w:t>
            </w:r>
          </w:p>
        </w:tc>
        <w:tc>
          <w:tcPr>
            <w:tcW w:w="1285" w:type="dxa"/>
            <w:vAlign w:val="center"/>
          </w:tcPr>
          <w:p w14:paraId="6F2EC0AB"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w:t>
            </w:r>
          </w:p>
        </w:tc>
        <w:tc>
          <w:tcPr>
            <w:tcW w:w="1276" w:type="dxa"/>
            <w:vAlign w:val="center"/>
          </w:tcPr>
          <w:p w14:paraId="6FA2645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43F15AEA"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1D39AB16"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486529E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10</w:t>
            </w:r>
          </w:p>
        </w:tc>
      </w:tr>
      <w:tr w:rsidR="00457200" w:rsidRPr="002F5D98" w14:paraId="41158CB5" w14:textId="77777777" w:rsidTr="002F5D98">
        <w:tc>
          <w:tcPr>
            <w:tcW w:w="1134" w:type="dxa"/>
            <w:vAlign w:val="center"/>
          </w:tcPr>
          <w:p w14:paraId="50555A5D"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D12</w:t>
            </w:r>
          </w:p>
        </w:tc>
        <w:tc>
          <w:tcPr>
            <w:tcW w:w="1891" w:type="dxa"/>
            <w:vAlign w:val="center"/>
          </w:tcPr>
          <w:p w14:paraId="7578831D" w14:textId="77777777" w:rsidR="00457200" w:rsidRPr="002F5D98" w:rsidRDefault="00457200" w:rsidP="002F5D98">
            <w:pPr>
              <w:pStyle w:val="Tabletext"/>
              <w:keepNext/>
              <w:rPr>
                <w:rFonts w:ascii="Times New Roman" w:hAnsi="Times New Roman"/>
              </w:rPr>
            </w:pPr>
            <w:r w:rsidRPr="002F5D98">
              <w:rPr>
                <w:rFonts w:ascii="Times New Roman" w:hAnsi="Times New Roman"/>
              </w:rPr>
              <w:t>1.5</w:t>
            </w:r>
            <w:r w:rsidRPr="002F5D98">
              <w:rPr>
                <w:rFonts w:ascii="Times New Roman" w:hAnsi="Times New Roman"/>
                <w:vertAlign w:val="superscript"/>
              </w:rPr>
              <w:t>o</w:t>
            </w:r>
            <w:r w:rsidRPr="002F5D98">
              <w:rPr>
                <w:rFonts w:ascii="Times New Roman" w:hAnsi="Times New Roman"/>
              </w:rPr>
              <w:t>, 4</w:t>
            </w:r>
            <w:r w:rsidRPr="002F5D98">
              <w:rPr>
                <w:rFonts w:ascii="Times New Roman" w:hAnsi="Times New Roman"/>
                <w:vertAlign w:val="superscript"/>
              </w:rPr>
              <w:t>o</w:t>
            </w:r>
          </w:p>
        </w:tc>
        <w:tc>
          <w:tcPr>
            <w:tcW w:w="1285" w:type="dxa"/>
            <w:vAlign w:val="center"/>
          </w:tcPr>
          <w:p w14:paraId="2B4AEDD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1276" w:type="dxa"/>
            <w:vAlign w:val="center"/>
          </w:tcPr>
          <w:p w14:paraId="74941AB6"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70D1B9B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38CF9128"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0E006B00"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0</w:t>
            </w:r>
          </w:p>
        </w:tc>
      </w:tr>
      <w:tr w:rsidR="00457200" w:rsidRPr="002F5D98" w14:paraId="5CF21E9B" w14:textId="77777777" w:rsidTr="002F5D98">
        <w:tc>
          <w:tcPr>
            <w:tcW w:w="1134" w:type="dxa"/>
            <w:vAlign w:val="center"/>
          </w:tcPr>
          <w:p w14:paraId="72C3CDF3"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D21</w:t>
            </w:r>
          </w:p>
        </w:tc>
        <w:tc>
          <w:tcPr>
            <w:tcW w:w="1891" w:type="dxa"/>
            <w:vAlign w:val="center"/>
          </w:tcPr>
          <w:p w14:paraId="5CC0C715" w14:textId="77777777" w:rsidR="00457200" w:rsidRPr="002F5D98" w:rsidRDefault="00457200" w:rsidP="002F5D98">
            <w:pPr>
              <w:pStyle w:val="Tabletext"/>
              <w:keepNext/>
              <w:rPr>
                <w:rFonts w:ascii="Times New Roman" w:hAnsi="Times New Roman"/>
              </w:rPr>
            </w:pPr>
            <w:r w:rsidRPr="002F5D98">
              <w:rPr>
                <w:rFonts w:ascii="Times New Roman" w:hAnsi="Times New Roman"/>
              </w:rPr>
              <w:t>6</w:t>
            </w:r>
            <w:r w:rsidRPr="002F5D98">
              <w:rPr>
                <w:rFonts w:ascii="Times New Roman" w:hAnsi="Times New Roman"/>
                <w:vertAlign w:val="superscript"/>
              </w:rPr>
              <w:t>o</w:t>
            </w:r>
            <w:r w:rsidRPr="002F5D98">
              <w:rPr>
                <w:rFonts w:ascii="Times New Roman" w:hAnsi="Times New Roman"/>
              </w:rPr>
              <w:t>, 20</w:t>
            </w:r>
            <w:r w:rsidRPr="002F5D98">
              <w:rPr>
                <w:rFonts w:ascii="Times New Roman" w:hAnsi="Times New Roman"/>
                <w:vertAlign w:val="superscript"/>
              </w:rPr>
              <w:t>o</w:t>
            </w:r>
          </w:p>
        </w:tc>
        <w:tc>
          <w:tcPr>
            <w:tcW w:w="1285" w:type="dxa"/>
            <w:vAlign w:val="center"/>
          </w:tcPr>
          <w:p w14:paraId="6AA2485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w:t>
            </w:r>
          </w:p>
        </w:tc>
        <w:tc>
          <w:tcPr>
            <w:tcW w:w="1276" w:type="dxa"/>
            <w:vAlign w:val="center"/>
          </w:tcPr>
          <w:p w14:paraId="6EBF32E2"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38100828"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5A15AA57"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0C34B435"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10</w:t>
            </w:r>
          </w:p>
        </w:tc>
      </w:tr>
      <w:tr w:rsidR="00457200" w:rsidRPr="002F5D98" w14:paraId="032BE118" w14:textId="77777777" w:rsidTr="002F5D98">
        <w:tc>
          <w:tcPr>
            <w:tcW w:w="1134" w:type="dxa"/>
            <w:vAlign w:val="center"/>
          </w:tcPr>
          <w:p w14:paraId="4F8D19D7"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D22</w:t>
            </w:r>
          </w:p>
        </w:tc>
        <w:tc>
          <w:tcPr>
            <w:tcW w:w="1891" w:type="dxa"/>
            <w:vAlign w:val="center"/>
          </w:tcPr>
          <w:p w14:paraId="73253EC5" w14:textId="77777777" w:rsidR="00457200" w:rsidRPr="002F5D98" w:rsidRDefault="00457200" w:rsidP="002F5D98">
            <w:pPr>
              <w:pStyle w:val="Tabletext"/>
              <w:keepNext/>
              <w:rPr>
                <w:rFonts w:ascii="Times New Roman" w:hAnsi="Times New Roman"/>
              </w:rPr>
            </w:pPr>
            <w:r w:rsidRPr="002F5D98">
              <w:rPr>
                <w:rFonts w:ascii="Times New Roman" w:hAnsi="Times New Roman"/>
              </w:rPr>
              <w:t>6</w:t>
            </w:r>
            <w:r w:rsidRPr="002F5D98">
              <w:rPr>
                <w:rFonts w:ascii="Times New Roman" w:hAnsi="Times New Roman"/>
                <w:vertAlign w:val="superscript"/>
              </w:rPr>
              <w:t>o</w:t>
            </w:r>
            <w:r w:rsidRPr="002F5D98">
              <w:rPr>
                <w:rFonts w:ascii="Times New Roman" w:hAnsi="Times New Roman"/>
              </w:rPr>
              <w:t>, 20</w:t>
            </w:r>
            <w:r w:rsidRPr="002F5D98">
              <w:rPr>
                <w:rFonts w:ascii="Times New Roman" w:hAnsi="Times New Roman"/>
                <w:vertAlign w:val="superscript"/>
              </w:rPr>
              <w:t>o</w:t>
            </w:r>
          </w:p>
        </w:tc>
        <w:tc>
          <w:tcPr>
            <w:tcW w:w="1285" w:type="dxa"/>
            <w:vAlign w:val="center"/>
          </w:tcPr>
          <w:p w14:paraId="76E5FA75"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1276" w:type="dxa"/>
            <w:vAlign w:val="center"/>
          </w:tcPr>
          <w:p w14:paraId="6FC6541C"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40</w:t>
            </w:r>
          </w:p>
        </w:tc>
        <w:tc>
          <w:tcPr>
            <w:tcW w:w="1276" w:type="dxa"/>
            <w:vAlign w:val="center"/>
          </w:tcPr>
          <w:p w14:paraId="2695AEE2"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1.5</w:t>
            </w:r>
          </w:p>
        </w:tc>
        <w:tc>
          <w:tcPr>
            <w:tcW w:w="1701" w:type="dxa"/>
            <w:vAlign w:val="center"/>
          </w:tcPr>
          <w:p w14:paraId="5762DF8E"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20</w:t>
            </w:r>
          </w:p>
        </w:tc>
        <w:tc>
          <w:tcPr>
            <w:tcW w:w="958" w:type="dxa"/>
            <w:vAlign w:val="center"/>
          </w:tcPr>
          <w:p w14:paraId="0727210F" w14:textId="77777777" w:rsidR="00457200" w:rsidRPr="002F5D98" w:rsidRDefault="00457200" w:rsidP="002F5D98">
            <w:pPr>
              <w:pStyle w:val="Tabletext"/>
              <w:keepNext/>
              <w:jc w:val="center"/>
              <w:rPr>
                <w:rFonts w:ascii="Times New Roman" w:hAnsi="Times New Roman"/>
              </w:rPr>
            </w:pPr>
            <w:r w:rsidRPr="002F5D98">
              <w:rPr>
                <w:rFonts w:ascii="Times New Roman" w:hAnsi="Times New Roman"/>
              </w:rPr>
              <w:t>0</w:t>
            </w:r>
          </w:p>
        </w:tc>
      </w:tr>
    </w:tbl>
    <w:p w14:paraId="6F4F4507" w14:textId="77777777" w:rsidR="002F5D98" w:rsidRDefault="002F5D98" w:rsidP="002F5D98">
      <w:pPr>
        <w:pStyle w:val="Tablefin"/>
      </w:pPr>
    </w:p>
    <w:p w14:paraId="45670260" w14:textId="2AAABA93" w:rsidR="00457200" w:rsidRPr="002F0A90" w:rsidRDefault="00457200" w:rsidP="00457200">
      <w:pPr>
        <w:pStyle w:val="TableNo"/>
      </w:pPr>
      <w:r w:rsidRPr="002F0A90">
        <w:t xml:space="preserve">TABLE </w:t>
      </w:r>
      <w:r>
        <w:t>A1.6</w:t>
      </w:r>
      <w:r w:rsidR="0078583E">
        <w:t>3</w:t>
      </w:r>
    </w:p>
    <w:p w14:paraId="1BD3009C" w14:textId="77777777" w:rsidR="00457200" w:rsidRPr="002A68A9" w:rsidRDefault="00457200" w:rsidP="002F5D98">
      <w:pPr>
        <w:pStyle w:val="Tabletitle"/>
        <w:rPr>
          <w:szCs w:val="24"/>
          <w:lang w:val="en-GB"/>
        </w:rPr>
      </w:pPr>
      <w:r w:rsidRPr="002A68A9">
        <w:rPr>
          <w:lang w:val="en-GB"/>
        </w:rPr>
        <w:t>Simulation parameters related to IMT for aggregation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5234"/>
      </w:tblGrid>
      <w:tr w:rsidR="00457200" w:rsidRPr="002F0A90" w14:paraId="10AA5C60" w14:textId="77777777" w:rsidTr="002F5D98">
        <w:trPr>
          <w:trHeight w:val="255"/>
          <w:tblHeader/>
          <w:jc w:val="center"/>
        </w:trPr>
        <w:tc>
          <w:tcPr>
            <w:tcW w:w="4405" w:type="dxa"/>
            <w:tcBorders>
              <w:top w:val="single" w:sz="4" w:space="0" w:color="auto"/>
              <w:left w:val="single" w:sz="4" w:space="0" w:color="auto"/>
              <w:bottom w:val="single" w:sz="4" w:space="0" w:color="auto"/>
              <w:right w:val="single" w:sz="4" w:space="0" w:color="auto"/>
            </w:tcBorders>
            <w:noWrap/>
            <w:vAlign w:val="center"/>
            <w:hideMark/>
          </w:tcPr>
          <w:p w14:paraId="08CB2217" w14:textId="77777777" w:rsidR="00457200" w:rsidRPr="002F0A90" w:rsidRDefault="00457200" w:rsidP="00505A10">
            <w:pPr>
              <w:pStyle w:val="Tablehead"/>
            </w:pPr>
            <w:r w:rsidRPr="002F0A90">
              <w:t>Parameter</w:t>
            </w:r>
          </w:p>
        </w:tc>
        <w:tc>
          <w:tcPr>
            <w:tcW w:w="5234" w:type="dxa"/>
            <w:tcBorders>
              <w:top w:val="single" w:sz="4" w:space="0" w:color="auto"/>
              <w:left w:val="single" w:sz="4" w:space="0" w:color="auto"/>
              <w:bottom w:val="single" w:sz="4" w:space="0" w:color="auto"/>
              <w:right w:val="single" w:sz="4" w:space="0" w:color="auto"/>
            </w:tcBorders>
            <w:noWrap/>
            <w:vAlign w:val="center"/>
            <w:hideMark/>
          </w:tcPr>
          <w:p w14:paraId="73E76F6B" w14:textId="77777777" w:rsidR="00457200" w:rsidRPr="002F0A90" w:rsidRDefault="00457200" w:rsidP="00505A10">
            <w:pPr>
              <w:pStyle w:val="Tablehead"/>
            </w:pPr>
            <w:r w:rsidRPr="002F0A90">
              <w:t>Value</w:t>
            </w:r>
          </w:p>
        </w:tc>
      </w:tr>
      <w:tr w:rsidR="00457200" w:rsidRPr="002F0A90" w14:paraId="04908AD4"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hideMark/>
          </w:tcPr>
          <w:p w14:paraId="72A69621" w14:textId="77777777" w:rsidR="00457200" w:rsidRPr="002F0A90" w:rsidRDefault="00457200" w:rsidP="00505A10">
            <w:pPr>
              <w:pStyle w:val="Tabletext"/>
            </w:pPr>
            <w:r w:rsidRPr="002F0A90">
              <w:t>BS type</w:t>
            </w:r>
          </w:p>
        </w:tc>
        <w:tc>
          <w:tcPr>
            <w:tcW w:w="5234" w:type="dxa"/>
            <w:tcBorders>
              <w:top w:val="single" w:sz="4" w:space="0" w:color="auto"/>
              <w:left w:val="single" w:sz="4" w:space="0" w:color="auto"/>
              <w:bottom w:val="single" w:sz="4" w:space="0" w:color="auto"/>
              <w:right w:val="single" w:sz="4" w:space="0" w:color="auto"/>
            </w:tcBorders>
            <w:noWrap/>
            <w:vAlign w:val="center"/>
            <w:hideMark/>
          </w:tcPr>
          <w:p w14:paraId="7BDA6639" w14:textId="77777777" w:rsidR="00457200" w:rsidRPr="002F0A90" w:rsidRDefault="00457200" w:rsidP="00505A10">
            <w:pPr>
              <w:pStyle w:val="Tabletext"/>
              <w:jc w:val="center"/>
            </w:pPr>
            <w:r w:rsidRPr="002F0A90">
              <w:t>Macro Urban</w:t>
            </w:r>
          </w:p>
        </w:tc>
      </w:tr>
      <w:tr w:rsidR="00457200" w:rsidRPr="002F0A90" w14:paraId="5ABCC3EC"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hideMark/>
          </w:tcPr>
          <w:p w14:paraId="382A8CB5" w14:textId="77777777" w:rsidR="00457200" w:rsidRPr="0095025F" w:rsidRDefault="00457200" w:rsidP="00505A10">
            <w:pPr>
              <w:pStyle w:val="Tabletext"/>
              <w:rPr>
                <w:lang w:val="fr-CH"/>
              </w:rPr>
            </w:pPr>
            <w:r w:rsidRPr="0095025F">
              <w:rPr>
                <w:lang w:val="fr-CH"/>
              </w:rPr>
              <w:t>BS (Front-Centre) Latitude (deg)</w:t>
            </w:r>
          </w:p>
        </w:tc>
        <w:tc>
          <w:tcPr>
            <w:tcW w:w="5234" w:type="dxa"/>
            <w:tcBorders>
              <w:top w:val="single" w:sz="4" w:space="0" w:color="auto"/>
              <w:left w:val="single" w:sz="4" w:space="0" w:color="auto"/>
              <w:bottom w:val="single" w:sz="4" w:space="0" w:color="auto"/>
              <w:right w:val="single" w:sz="4" w:space="0" w:color="auto"/>
            </w:tcBorders>
            <w:noWrap/>
            <w:vAlign w:val="center"/>
            <w:hideMark/>
          </w:tcPr>
          <w:p w14:paraId="5364BD3E" w14:textId="53AE90A7" w:rsidR="00457200" w:rsidRPr="002F0A90" w:rsidRDefault="002F5D98" w:rsidP="00505A10">
            <w:pPr>
              <w:pStyle w:val="Tabletext"/>
              <w:jc w:val="center"/>
            </w:pPr>
            <w:r>
              <w:t>–</w:t>
            </w:r>
            <w:r w:rsidR="00457200" w:rsidRPr="002F0A90">
              <w:t>33.87126</w:t>
            </w:r>
          </w:p>
        </w:tc>
      </w:tr>
      <w:tr w:rsidR="00457200" w:rsidRPr="002F0A90" w14:paraId="1C656CDF"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hideMark/>
          </w:tcPr>
          <w:p w14:paraId="16B50AC1" w14:textId="77777777" w:rsidR="00457200" w:rsidRPr="0095025F" w:rsidRDefault="00457200" w:rsidP="00505A10">
            <w:pPr>
              <w:pStyle w:val="Tabletext"/>
              <w:rPr>
                <w:lang w:val="fr-CH"/>
              </w:rPr>
            </w:pPr>
            <w:r w:rsidRPr="0095025F">
              <w:rPr>
                <w:lang w:val="fr-CH"/>
              </w:rPr>
              <w:t>BS (Front-Centre) Longitude (deg)</w:t>
            </w:r>
          </w:p>
        </w:tc>
        <w:tc>
          <w:tcPr>
            <w:tcW w:w="5234" w:type="dxa"/>
            <w:tcBorders>
              <w:top w:val="single" w:sz="4" w:space="0" w:color="auto"/>
              <w:left w:val="single" w:sz="4" w:space="0" w:color="auto"/>
              <w:bottom w:val="single" w:sz="4" w:space="0" w:color="auto"/>
              <w:right w:val="single" w:sz="4" w:space="0" w:color="auto"/>
            </w:tcBorders>
            <w:noWrap/>
            <w:vAlign w:val="center"/>
            <w:hideMark/>
          </w:tcPr>
          <w:p w14:paraId="3A6A55AC" w14:textId="77777777" w:rsidR="00457200" w:rsidRPr="002F0A90" w:rsidRDefault="00457200" w:rsidP="00505A10">
            <w:pPr>
              <w:pStyle w:val="Tabletext"/>
              <w:jc w:val="center"/>
            </w:pPr>
            <w:r w:rsidRPr="002F0A90">
              <w:t>151.25574</w:t>
            </w:r>
          </w:p>
        </w:tc>
      </w:tr>
      <w:tr w:rsidR="00457200" w:rsidRPr="002F0A90" w14:paraId="283912DE"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7A0E6220" w14:textId="77777777" w:rsidR="00457200" w:rsidRPr="002A68A9" w:rsidRDefault="00457200" w:rsidP="00505A10">
            <w:pPr>
              <w:pStyle w:val="Tabletext"/>
              <w:rPr>
                <w:lang w:val="en-GB"/>
              </w:rPr>
            </w:pPr>
            <w:r w:rsidRPr="002A68A9">
              <w:rPr>
                <w:lang w:val="en-GB"/>
              </w:rPr>
              <w:t>Distance over land from first layer of BS antennas to the coastline (km)</w:t>
            </w:r>
          </w:p>
        </w:tc>
        <w:tc>
          <w:tcPr>
            <w:tcW w:w="5234" w:type="dxa"/>
            <w:tcBorders>
              <w:top w:val="single" w:sz="4" w:space="0" w:color="auto"/>
              <w:left w:val="single" w:sz="4" w:space="0" w:color="auto"/>
              <w:bottom w:val="single" w:sz="4" w:space="0" w:color="auto"/>
              <w:right w:val="single" w:sz="4" w:space="0" w:color="auto"/>
            </w:tcBorders>
            <w:noWrap/>
            <w:vAlign w:val="center"/>
          </w:tcPr>
          <w:p w14:paraId="14D771E5" w14:textId="77777777" w:rsidR="00457200" w:rsidRPr="002F0A90" w:rsidRDefault="00457200" w:rsidP="00505A10">
            <w:pPr>
              <w:pStyle w:val="Tabletext"/>
              <w:jc w:val="center"/>
            </w:pPr>
            <w:r w:rsidRPr="002F0A90">
              <w:t>0.3</w:t>
            </w:r>
          </w:p>
        </w:tc>
      </w:tr>
      <w:tr w:rsidR="00457200" w:rsidRPr="002F0A90" w14:paraId="7DCE2F2E"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30959CBA" w14:textId="77777777" w:rsidR="00457200" w:rsidRPr="002F0A90" w:rsidRDefault="00457200" w:rsidP="00505A10">
            <w:pPr>
              <w:pStyle w:val="Tabletext"/>
            </w:pPr>
            <w:r w:rsidRPr="002F0A90">
              <w:t>BS Antenna pattern</w:t>
            </w:r>
          </w:p>
        </w:tc>
        <w:tc>
          <w:tcPr>
            <w:tcW w:w="5234" w:type="dxa"/>
            <w:tcBorders>
              <w:top w:val="single" w:sz="4" w:space="0" w:color="auto"/>
              <w:left w:val="single" w:sz="4" w:space="0" w:color="auto"/>
              <w:bottom w:val="single" w:sz="4" w:space="0" w:color="auto"/>
              <w:right w:val="single" w:sz="4" w:space="0" w:color="auto"/>
            </w:tcBorders>
            <w:noWrap/>
            <w:vAlign w:val="center"/>
          </w:tcPr>
          <w:p w14:paraId="76AA4962" w14:textId="77777777" w:rsidR="00457200" w:rsidRPr="002F0A90" w:rsidRDefault="00457200" w:rsidP="00505A10">
            <w:pPr>
              <w:pStyle w:val="Tabletext"/>
              <w:jc w:val="center"/>
            </w:pPr>
            <w:r w:rsidRPr="002F0A90">
              <w:t>Recommendation ITU-R M.2101 (Table 5 above)</w:t>
            </w:r>
          </w:p>
        </w:tc>
      </w:tr>
      <w:tr w:rsidR="00457200" w:rsidRPr="003C5958" w14:paraId="1AE6944A"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69F4FE34" w14:textId="77777777" w:rsidR="00457200" w:rsidRPr="002F0A90" w:rsidRDefault="00457200" w:rsidP="00505A10">
            <w:pPr>
              <w:pStyle w:val="Tabletext"/>
            </w:pPr>
            <w:r w:rsidRPr="002F0A90">
              <w:t>Antenna gain</w:t>
            </w:r>
          </w:p>
        </w:tc>
        <w:tc>
          <w:tcPr>
            <w:tcW w:w="5234" w:type="dxa"/>
            <w:tcBorders>
              <w:top w:val="single" w:sz="4" w:space="0" w:color="auto"/>
              <w:left w:val="single" w:sz="4" w:space="0" w:color="auto"/>
              <w:bottom w:val="single" w:sz="4" w:space="0" w:color="auto"/>
              <w:right w:val="single" w:sz="4" w:space="0" w:color="auto"/>
            </w:tcBorders>
            <w:noWrap/>
            <w:vAlign w:val="center"/>
          </w:tcPr>
          <w:p w14:paraId="76C912E3" w14:textId="77777777" w:rsidR="00457200" w:rsidRPr="002A68A9" w:rsidRDefault="00457200" w:rsidP="00505A10">
            <w:pPr>
              <w:pStyle w:val="Tabletext"/>
              <w:jc w:val="center"/>
              <w:rPr>
                <w:lang w:val="en-GB"/>
              </w:rPr>
            </w:pPr>
            <w:r w:rsidRPr="002A68A9">
              <w:rPr>
                <w:lang w:val="en-GB"/>
              </w:rPr>
              <w:t>Variable depending on steering angle</w:t>
            </w:r>
          </w:p>
        </w:tc>
      </w:tr>
      <w:tr w:rsidR="00457200" w:rsidRPr="002F0A90" w14:paraId="6AFCEFED"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1AD39E3F" w14:textId="77777777" w:rsidR="00457200" w:rsidRPr="002F0A90" w:rsidRDefault="00457200" w:rsidP="00505A10">
            <w:pPr>
              <w:pStyle w:val="Tabletext"/>
            </w:pPr>
            <w:r w:rsidRPr="002F0A90">
              <w:t>Array Ohmic loss (dB)</w:t>
            </w:r>
          </w:p>
        </w:tc>
        <w:tc>
          <w:tcPr>
            <w:tcW w:w="5234" w:type="dxa"/>
            <w:tcBorders>
              <w:top w:val="single" w:sz="4" w:space="0" w:color="auto"/>
              <w:left w:val="single" w:sz="4" w:space="0" w:color="auto"/>
              <w:bottom w:val="single" w:sz="4" w:space="0" w:color="auto"/>
              <w:right w:val="single" w:sz="4" w:space="0" w:color="auto"/>
            </w:tcBorders>
            <w:noWrap/>
            <w:vAlign w:val="center"/>
          </w:tcPr>
          <w:p w14:paraId="436A95AD" w14:textId="77777777" w:rsidR="00457200" w:rsidRPr="002F0A90" w:rsidRDefault="00457200" w:rsidP="00505A10">
            <w:pPr>
              <w:pStyle w:val="Tabletext"/>
              <w:jc w:val="center"/>
            </w:pPr>
            <w:r w:rsidRPr="002F0A90">
              <w:t>2</w:t>
            </w:r>
          </w:p>
        </w:tc>
      </w:tr>
      <w:tr w:rsidR="00457200" w:rsidRPr="002F0A90" w14:paraId="22F9B858"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048D4E63" w14:textId="77777777" w:rsidR="00457200" w:rsidRPr="002A68A9" w:rsidRDefault="00457200" w:rsidP="00505A10">
            <w:pPr>
              <w:pStyle w:val="Tabletext"/>
              <w:rPr>
                <w:lang w:val="en-GB"/>
              </w:rPr>
            </w:pPr>
            <w:r w:rsidRPr="002A68A9">
              <w:rPr>
                <w:lang w:val="en-GB"/>
              </w:rPr>
              <w:t>BS Antenna height above ground level (m)</w:t>
            </w:r>
          </w:p>
        </w:tc>
        <w:tc>
          <w:tcPr>
            <w:tcW w:w="5234" w:type="dxa"/>
            <w:tcBorders>
              <w:top w:val="single" w:sz="4" w:space="0" w:color="auto"/>
              <w:left w:val="single" w:sz="4" w:space="0" w:color="auto"/>
              <w:bottom w:val="single" w:sz="4" w:space="0" w:color="auto"/>
              <w:right w:val="single" w:sz="4" w:space="0" w:color="auto"/>
            </w:tcBorders>
            <w:noWrap/>
            <w:vAlign w:val="center"/>
          </w:tcPr>
          <w:p w14:paraId="3C04E609" w14:textId="77777777" w:rsidR="00457200" w:rsidRPr="002F0A90" w:rsidRDefault="00457200" w:rsidP="00505A10">
            <w:pPr>
              <w:pStyle w:val="Tabletext"/>
              <w:jc w:val="center"/>
            </w:pPr>
            <w:r w:rsidRPr="002F0A90">
              <w:t xml:space="preserve">20 </w:t>
            </w:r>
          </w:p>
        </w:tc>
      </w:tr>
      <w:tr w:rsidR="00457200" w:rsidRPr="002F0A90" w14:paraId="1C1F396D"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6121CFF9" w14:textId="77777777" w:rsidR="00457200" w:rsidRPr="002A68A9" w:rsidRDefault="00457200" w:rsidP="00505A10">
            <w:pPr>
              <w:pStyle w:val="Tabletext"/>
              <w:rPr>
                <w:lang w:val="en-GB"/>
              </w:rPr>
            </w:pPr>
            <w:r w:rsidRPr="002A68A9">
              <w:rPr>
                <w:lang w:val="en-GB"/>
              </w:rPr>
              <w:t>BS Antenna mechanical down tilt</w:t>
            </w:r>
          </w:p>
        </w:tc>
        <w:tc>
          <w:tcPr>
            <w:tcW w:w="5234" w:type="dxa"/>
            <w:tcBorders>
              <w:top w:val="single" w:sz="4" w:space="0" w:color="auto"/>
              <w:left w:val="single" w:sz="4" w:space="0" w:color="auto"/>
              <w:bottom w:val="single" w:sz="4" w:space="0" w:color="auto"/>
              <w:right w:val="single" w:sz="4" w:space="0" w:color="auto"/>
            </w:tcBorders>
            <w:noWrap/>
            <w:vAlign w:val="center"/>
          </w:tcPr>
          <w:p w14:paraId="693472A6" w14:textId="77777777" w:rsidR="00457200" w:rsidRPr="002F0A90" w:rsidRDefault="00457200" w:rsidP="00505A10">
            <w:pPr>
              <w:pStyle w:val="Tabletext"/>
              <w:jc w:val="center"/>
            </w:pPr>
            <w:r w:rsidRPr="002F0A90">
              <w:t>10</w:t>
            </w:r>
            <w:r w:rsidRPr="002F0A90">
              <w:rPr>
                <w:vertAlign w:val="superscript"/>
              </w:rPr>
              <w:t>o</w:t>
            </w:r>
          </w:p>
        </w:tc>
      </w:tr>
      <w:tr w:rsidR="00457200" w:rsidRPr="002F0A90" w14:paraId="662DD1FB"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74EACC62" w14:textId="77777777" w:rsidR="00457200" w:rsidRPr="002A68A9" w:rsidRDefault="00457200" w:rsidP="00505A10">
            <w:pPr>
              <w:pStyle w:val="Tabletext"/>
              <w:rPr>
                <w:lang w:val="en-GB"/>
              </w:rPr>
            </w:pPr>
            <w:r w:rsidRPr="002A68A9">
              <w:rPr>
                <w:lang w:val="en-GB"/>
              </w:rPr>
              <w:t>BS Antenna electrical azimuth and elevation</w:t>
            </w:r>
          </w:p>
        </w:tc>
        <w:tc>
          <w:tcPr>
            <w:tcW w:w="5234" w:type="dxa"/>
            <w:tcBorders>
              <w:top w:val="single" w:sz="4" w:space="0" w:color="auto"/>
              <w:left w:val="single" w:sz="4" w:space="0" w:color="auto"/>
              <w:bottom w:val="single" w:sz="4" w:space="0" w:color="auto"/>
              <w:right w:val="single" w:sz="4" w:space="0" w:color="auto"/>
            </w:tcBorders>
            <w:noWrap/>
            <w:vAlign w:val="center"/>
          </w:tcPr>
          <w:p w14:paraId="6EAFB7DF" w14:textId="77777777" w:rsidR="00457200" w:rsidRPr="002F0A90" w:rsidRDefault="00457200" w:rsidP="00505A10">
            <w:pPr>
              <w:pStyle w:val="Tabletext"/>
              <w:jc w:val="center"/>
            </w:pPr>
            <w:r w:rsidRPr="002F0A90">
              <w:t>Tracking UE</w:t>
            </w:r>
          </w:p>
        </w:tc>
      </w:tr>
      <w:tr w:rsidR="00457200" w:rsidRPr="003C5958" w14:paraId="780C85D1"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06DD80A6" w14:textId="77777777" w:rsidR="00457200" w:rsidRPr="002F0A90" w:rsidRDefault="00457200" w:rsidP="00505A10">
            <w:pPr>
              <w:pStyle w:val="Tabletext"/>
            </w:pPr>
            <w:r w:rsidRPr="002F0A90">
              <w:t>UE locations</w:t>
            </w:r>
          </w:p>
        </w:tc>
        <w:tc>
          <w:tcPr>
            <w:tcW w:w="5234" w:type="dxa"/>
            <w:tcBorders>
              <w:top w:val="single" w:sz="4" w:space="0" w:color="auto"/>
              <w:left w:val="single" w:sz="4" w:space="0" w:color="auto"/>
              <w:bottom w:val="single" w:sz="4" w:space="0" w:color="auto"/>
              <w:right w:val="single" w:sz="4" w:space="0" w:color="auto"/>
            </w:tcBorders>
            <w:noWrap/>
            <w:vAlign w:val="center"/>
          </w:tcPr>
          <w:p w14:paraId="7A9D1A72" w14:textId="77777777" w:rsidR="00457200" w:rsidRPr="002A68A9" w:rsidRDefault="00457200" w:rsidP="00505A10">
            <w:pPr>
              <w:pStyle w:val="Tabletext"/>
              <w:jc w:val="center"/>
              <w:rPr>
                <w:lang w:val="en-GB"/>
              </w:rPr>
            </w:pPr>
            <w:r w:rsidRPr="002A68A9">
              <w:rPr>
                <w:lang w:val="en-GB"/>
              </w:rPr>
              <w:t>Uniformly distributed within the sector</w:t>
            </w:r>
          </w:p>
        </w:tc>
      </w:tr>
      <w:tr w:rsidR="00457200" w:rsidRPr="002F0A90" w14:paraId="46BB1695"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13768D41" w14:textId="77777777" w:rsidR="00457200" w:rsidRPr="002F0A90" w:rsidRDefault="00457200" w:rsidP="00505A10">
            <w:pPr>
              <w:pStyle w:val="Tabletext"/>
            </w:pPr>
            <w:r w:rsidRPr="002F0A90">
              <w:t>Indoor UE usage</w:t>
            </w:r>
          </w:p>
        </w:tc>
        <w:tc>
          <w:tcPr>
            <w:tcW w:w="5234" w:type="dxa"/>
            <w:tcBorders>
              <w:top w:val="single" w:sz="4" w:space="0" w:color="auto"/>
              <w:left w:val="single" w:sz="4" w:space="0" w:color="auto"/>
              <w:bottom w:val="single" w:sz="4" w:space="0" w:color="auto"/>
              <w:right w:val="single" w:sz="4" w:space="0" w:color="auto"/>
            </w:tcBorders>
            <w:noWrap/>
            <w:vAlign w:val="center"/>
          </w:tcPr>
          <w:p w14:paraId="4615A080" w14:textId="77777777" w:rsidR="00457200" w:rsidRPr="002F0A90" w:rsidRDefault="00457200" w:rsidP="00505A10">
            <w:pPr>
              <w:pStyle w:val="Tabletext"/>
              <w:jc w:val="center"/>
            </w:pPr>
            <w:r w:rsidRPr="002F0A90">
              <w:t>70%</w:t>
            </w:r>
          </w:p>
        </w:tc>
      </w:tr>
      <w:tr w:rsidR="00457200" w:rsidRPr="003C5958" w14:paraId="3567BD3F"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tcPr>
          <w:p w14:paraId="125E21EE" w14:textId="77777777" w:rsidR="00457200" w:rsidRPr="002A68A9" w:rsidRDefault="00457200" w:rsidP="002F5D98">
            <w:pPr>
              <w:pStyle w:val="Tabletext"/>
              <w:jc w:val="left"/>
              <w:rPr>
                <w:lang w:val="en-GB"/>
              </w:rPr>
            </w:pPr>
            <w:r w:rsidRPr="002A68A9">
              <w:rPr>
                <w:lang w:val="en-GB"/>
              </w:rPr>
              <w:t>Height above terrain for indoor UEs (m)</w:t>
            </w:r>
          </w:p>
        </w:tc>
        <w:tc>
          <w:tcPr>
            <w:tcW w:w="5234" w:type="dxa"/>
            <w:tcBorders>
              <w:top w:val="single" w:sz="4" w:space="0" w:color="auto"/>
              <w:left w:val="single" w:sz="4" w:space="0" w:color="auto"/>
              <w:bottom w:val="single" w:sz="4" w:space="0" w:color="auto"/>
              <w:right w:val="single" w:sz="4" w:space="0" w:color="auto"/>
            </w:tcBorders>
            <w:noWrap/>
            <w:vAlign w:val="center"/>
          </w:tcPr>
          <w:p w14:paraId="40486C18" w14:textId="77777777" w:rsidR="00457200" w:rsidRPr="002A68A9" w:rsidRDefault="00457200" w:rsidP="00505A10">
            <w:pPr>
              <w:pStyle w:val="Tabletext"/>
              <w:jc w:val="center"/>
              <w:rPr>
                <w:lang w:val="en-GB"/>
              </w:rPr>
            </w:pPr>
            <w:r w:rsidRPr="002A68A9">
              <w:rPr>
                <w:lang w:val="en-GB"/>
              </w:rPr>
              <w:t>Equally distributed among {1.5, 3.5, 5.5, 7.5, 9.5, 11.5, 13.5, 15.5, 17.5, 19.5} height levels</w:t>
            </w:r>
          </w:p>
        </w:tc>
      </w:tr>
      <w:tr w:rsidR="00457200" w:rsidRPr="002F0A90" w14:paraId="7BDDC422"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67D3DC45" w14:textId="77777777" w:rsidR="00457200" w:rsidRPr="002A68A9" w:rsidRDefault="00457200" w:rsidP="00505A10">
            <w:pPr>
              <w:pStyle w:val="Tabletext"/>
              <w:rPr>
                <w:lang w:val="en-GB"/>
              </w:rPr>
            </w:pPr>
            <w:r w:rsidRPr="002A68A9">
              <w:rPr>
                <w:lang w:val="en-GB"/>
              </w:rPr>
              <w:t>Height above terrain for outdoor UEs (m)</w:t>
            </w:r>
          </w:p>
        </w:tc>
        <w:tc>
          <w:tcPr>
            <w:tcW w:w="5234" w:type="dxa"/>
            <w:tcBorders>
              <w:top w:val="single" w:sz="4" w:space="0" w:color="auto"/>
              <w:left w:val="single" w:sz="4" w:space="0" w:color="auto"/>
              <w:bottom w:val="single" w:sz="4" w:space="0" w:color="auto"/>
              <w:right w:val="single" w:sz="4" w:space="0" w:color="auto"/>
            </w:tcBorders>
            <w:noWrap/>
            <w:vAlign w:val="center"/>
          </w:tcPr>
          <w:p w14:paraId="45B640B9" w14:textId="77777777" w:rsidR="00457200" w:rsidRPr="002F0A90" w:rsidRDefault="00457200" w:rsidP="00505A10">
            <w:pPr>
              <w:pStyle w:val="Tabletext"/>
              <w:jc w:val="center"/>
            </w:pPr>
            <w:r w:rsidRPr="002F0A90">
              <w:t>1.5</w:t>
            </w:r>
          </w:p>
        </w:tc>
      </w:tr>
      <w:tr w:rsidR="00457200" w:rsidRPr="002F0A90" w14:paraId="00F8425C"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05BA3EC5" w14:textId="77777777" w:rsidR="00457200" w:rsidRPr="002A68A9" w:rsidRDefault="00457200" w:rsidP="002F5D98">
            <w:pPr>
              <w:pStyle w:val="Tabletext"/>
              <w:jc w:val="left"/>
              <w:rPr>
                <w:lang w:val="en-GB"/>
              </w:rPr>
            </w:pPr>
            <w:r w:rsidRPr="002A68A9">
              <w:rPr>
                <w:lang w:val="en-GB"/>
              </w:rPr>
              <w:t>Below rooftop base station antenna deployment</w:t>
            </w:r>
          </w:p>
        </w:tc>
        <w:tc>
          <w:tcPr>
            <w:tcW w:w="5234" w:type="dxa"/>
            <w:tcBorders>
              <w:top w:val="single" w:sz="4" w:space="0" w:color="auto"/>
              <w:left w:val="single" w:sz="4" w:space="0" w:color="auto"/>
              <w:bottom w:val="single" w:sz="4" w:space="0" w:color="auto"/>
              <w:right w:val="single" w:sz="4" w:space="0" w:color="auto"/>
            </w:tcBorders>
            <w:noWrap/>
            <w:vAlign w:val="center"/>
          </w:tcPr>
          <w:p w14:paraId="5506CD21" w14:textId="77777777" w:rsidR="00457200" w:rsidRPr="002F0A90" w:rsidRDefault="00457200" w:rsidP="00505A10">
            <w:pPr>
              <w:pStyle w:val="Tabletext"/>
              <w:jc w:val="center"/>
            </w:pPr>
            <w:r w:rsidRPr="002F0A90">
              <w:t>50%</w:t>
            </w:r>
          </w:p>
        </w:tc>
      </w:tr>
      <w:tr w:rsidR="00457200" w:rsidRPr="002F0A90" w14:paraId="0EB1E884"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4F166EF4" w14:textId="77777777" w:rsidR="00457200" w:rsidRPr="002F0A90" w:rsidRDefault="00457200" w:rsidP="00505A10">
            <w:pPr>
              <w:pStyle w:val="Tabletext"/>
            </w:pPr>
            <w:r w:rsidRPr="002F0A90">
              <w:t>Reference frequency (MHz)</w:t>
            </w:r>
          </w:p>
        </w:tc>
        <w:tc>
          <w:tcPr>
            <w:tcW w:w="5234" w:type="dxa"/>
            <w:tcBorders>
              <w:top w:val="single" w:sz="4" w:space="0" w:color="auto"/>
              <w:left w:val="single" w:sz="4" w:space="0" w:color="auto"/>
              <w:bottom w:val="single" w:sz="4" w:space="0" w:color="auto"/>
              <w:right w:val="single" w:sz="4" w:space="0" w:color="auto"/>
            </w:tcBorders>
            <w:noWrap/>
            <w:vAlign w:val="center"/>
          </w:tcPr>
          <w:p w14:paraId="2AAB74F0" w14:textId="244D611C" w:rsidR="00457200" w:rsidRPr="002F0A90" w:rsidRDefault="00457200" w:rsidP="00505A10">
            <w:pPr>
              <w:pStyle w:val="Tabletext"/>
              <w:jc w:val="center"/>
            </w:pPr>
            <w:r w:rsidRPr="002F0A90">
              <w:t>3</w:t>
            </w:r>
            <w:r w:rsidR="003B70E2">
              <w:t xml:space="preserve"> </w:t>
            </w:r>
            <w:r w:rsidRPr="002F0A90">
              <w:t>350</w:t>
            </w:r>
          </w:p>
        </w:tc>
      </w:tr>
      <w:tr w:rsidR="00457200" w:rsidRPr="002F0A90" w14:paraId="49112AE0"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5A31D4D0" w14:textId="77777777" w:rsidR="00457200" w:rsidRPr="002F0A90" w:rsidRDefault="00457200" w:rsidP="00505A10">
            <w:pPr>
              <w:pStyle w:val="Tabletext"/>
            </w:pPr>
            <w:r w:rsidRPr="002F0A90">
              <w:t>Occupied bandwidth (MHz)</w:t>
            </w:r>
          </w:p>
        </w:tc>
        <w:tc>
          <w:tcPr>
            <w:tcW w:w="5234" w:type="dxa"/>
            <w:tcBorders>
              <w:top w:val="single" w:sz="4" w:space="0" w:color="auto"/>
              <w:left w:val="single" w:sz="4" w:space="0" w:color="auto"/>
              <w:bottom w:val="single" w:sz="4" w:space="0" w:color="auto"/>
              <w:right w:val="single" w:sz="4" w:space="0" w:color="auto"/>
            </w:tcBorders>
            <w:noWrap/>
            <w:vAlign w:val="center"/>
          </w:tcPr>
          <w:p w14:paraId="44BE06A1" w14:textId="77777777" w:rsidR="00457200" w:rsidRPr="002F0A90" w:rsidRDefault="00457200" w:rsidP="00505A10">
            <w:pPr>
              <w:pStyle w:val="Tabletext"/>
              <w:jc w:val="center"/>
            </w:pPr>
            <w:r w:rsidRPr="002F0A90">
              <w:t>20</w:t>
            </w:r>
          </w:p>
        </w:tc>
      </w:tr>
    </w:tbl>
    <w:p w14:paraId="4DB2F918" w14:textId="78C8F5E7" w:rsidR="002F5D98" w:rsidRPr="002F5D98" w:rsidRDefault="002F5D98" w:rsidP="002F5D98">
      <w:pPr>
        <w:pStyle w:val="TableNo"/>
      </w:pPr>
      <w:r w:rsidRPr="002F0A90">
        <w:t xml:space="preserve">TABLE </w:t>
      </w:r>
      <w:r>
        <w:t>A1.6</w:t>
      </w:r>
      <w:r w:rsidR="0078583E">
        <w:t>3</w:t>
      </w:r>
      <w:r>
        <w:t xml:space="preserve"> (</w:t>
      </w:r>
      <w:r w:rsidRPr="002F5D98">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5234"/>
      </w:tblGrid>
      <w:tr w:rsidR="002F5D98" w:rsidRPr="002F0A90" w14:paraId="78001B50" w14:textId="77777777" w:rsidTr="00407CD3">
        <w:trPr>
          <w:trHeight w:val="255"/>
          <w:tblHeader/>
          <w:jc w:val="center"/>
        </w:trPr>
        <w:tc>
          <w:tcPr>
            <w:tcW w:w="4405" w:type="dxa"/>
            <w:tcBorders>
              <w:top w:val="single" w:sz="4" w:space="0" w:color="auto"/>
              <w:left w:val="single" w:sz="4" w:space="0" w:color="auto"/>
              <w:bottom w:val="single" w:sz="4" w:space="0" w:color="auto"/>
              <w:right w:val="single" w:sz="4" w:space="0" w:color="auto"/>
            </w:tcBorders>
            <w:noWrap/>
            <w:vAlign w:val="center"/>
            <w:hideMark/>
          </w:tcPr>
          <w:p w14:paraId="660AF7E4" w14:textId="77777777" w:rsidR="002F5D98" w:rsidRPr="002F0A90" w:rsidRDefault="002F5D98" w:rsidP="00407CD3">
            <w:pPr>
              <w:pStyle w:val="Tablehead"/>
            </w:pPr>
            <w:r w:rsidRPr="002F0A90">
              <w:t>Parameter</w:t>
            </w:r>
          </w:p>
        </w:tc>
        <w:tc>
          <w:tcPr>
            <w:tcW w:w="5234" w:type="dxa"/>
            <w:tcBorders>
              <w:top w:val="single" w:sz="4" w:space="0" w:color="auto"/>
              <w:left w:val="single" w:sz="4" w:space="0" w:color="auto"/>
              <w:bottom w:val="single" w:sz="4" w:space="0" w:color="auto"/>
              <w:right w:val="single" w:sz="4" w:space="0" w:color="auto"/>
            </w:tcBorders>
            <w:noWrap/>
            <w:vAlign w:val="center"/>
            <w:hideMark/>
          </w:tcPr>
          <w:p w14:paraId="4DD4CE6D" w14:textId="77777777" w:rsidR="002F5D98" w:rsidRPr="002F0A90" w:rsidRDefault="002F5D98" w:rsidP="00407CD3">
            <w:pPr>
              <w:pStyle w:val="Tablehead"/>
            </w:pPr>
            <w:r w:rsidRPr="002F0A90">
              <w:t>Value</w:t>
            </w:r>
          </w:p>
        </w:tc>
      </w:tr>
      <w:tr w:rsidR="00457200" w:rsidRPr="002F0A90" w14:paraId="48634C22"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32A6ABCB" w14:textId="77777777" w:rsidR="00457200" w:rsidRPr="002A68A9" w:rsidRDefault="00457200" w:rsidP="002F5D98">
            <w:pPr>
              <w:pStyle w:val="Tabletext"/>
              <w:jc w:val="left"/>
              <w:rPr>
                <w:lang w:val="en-GB"/>
              </w:rPr>
            </w:pPr>
            <w:r w:rsidRPr="002A68A9">
              <w:rPr>
                <w:lang w:val="en-GB"/>
              </w:rPr>
              <w:t>Conducted power (before Ohmic loss) per antenna element (dBm)</w:t>
            </w:r>
          </w:p>
        </w:tc>
        <w:tc>
          <w:tcPr>
            <w:tcW w:w="5234" w:type="dxa"/>
            <w:tcBorders>
              <w:top w:val="single" w:sz="4" w:space="0" w:color="auto"/>
              <w:left w:val="single" w:sz="4" w:space="0" w:color="auto"/>
              <w:bottom w:val="single" w:sz="4" w:space="0" w:color="auto"/>
              <w:right w:val="single" w:sz="4" w:space="0" w:color="auto"/>
            </w:tcBorders>
            <w:noWrap/>
            <w:vAlign w:val="center"/>
          </w:tcPr>
          <w:p w14:paraId="3F194B1C" w14:textId="77777777" w:rsidR="00457200" w:rsidRPr="002F0A90" w:rsidRDefault="00457200" w:rsidP="00505A10">
            <w:pPr>
              <w:pStyle w:val="Tabletext"/>
              <w:jc w:val="center"/>
            </w:pPr>
            <w:r w:rsidRPr="002F0A90">
              <w:t>31</w:t>
            </w:r>
          </w:p>
        </w:tc>
      </w:tr>
      <w:tr w:rsidR="00457200" w:rsidRPr="002F0A90" w14:paraId="7BA9BDB2"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246CA1D3" w14:textId="77777777" w:rsidR="00457200" w:rsidRPr="002F0A90" w:rsidRDefault="00457200" w:rsidP="00505A10">
            <w:pPr>
              <w:pStyle w:val="Tabletext"/>
            </w:pPr>
            <w:r w:rsidRPr="002F0A90">
              <w:t>Propagation model</w:t>
            </w:r>
          </w:p>
        </w:tc>
        <w:tc>
          <w:tcPr>
            <w:tcW w:w="5234" w:type="dxa"/>
            <w:tcBorders>
              <w:top w:val="single" w:sz="4" w:space="0" w:color="auto"/>
              <w:left w:val="single" w:sz="4" w:space="0" w:color="auto"/>
              <w:bottom w:val="single" w:sz="4" w:space="0" w:color="auto"/>
              <w:right w:val="single" w:sz="4" w:space="0" w:color="auto"/>
            </w:tcBorders>
            <w:noWrap/>
            <w:vAlign w:val="center"/>
          </w:tcPr>
          <w:p w14:paraId="7688DD96" w14:textId="2E81F765" w:rsidR="00457200" w:rsidRPr="002F0A90" w:rsidRDefault="00457200" w:rsidP="00505A10">
            <w:pPr>
              <w:pStyle w:val="Tabletext"/>
              <w:jc w:val="center"/>
            </w:pPr>
            <w:r w:rsidRPr="002F0A90">
              <w:t>ITU-R P.452, P</w:t>
            </w:r>
            <w:r w:rsidR="003B70E2">
              <w:t xml:space="preserve"> </w:t>
            </w:r>
            <w:r w:rsidRPr="002F0A90">
              <w:t>= 10%</w:t>
            </w:r>
          </w:p>
        </w:tc>
      </w:tr>
      <w:tr w:rsidR="00457200" w:rsidRPr="002F0A90" w14:paraId="6B87579D"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39DF5FC2" w14:textId="77777777" w:rsidR="00457200" w:rsidRPr="002A68A9" w:rsidRDefault="00457200" w:rsidP="00505A10">
            <w:pPr>
              <w:pStyle w:val="Tabletext"/>
              <w:rPr>
                <w:lang w:val="en-GB"/>
              </w:rPr>
            </w:pPr>
            <w:r w:rsidRPr="002A68A9">
              <w:rPr>
                <w:lang w:val="en-GB"/>
              </w:rPr>
              <w:t>Clutter loss for above rooftop antennas</w:t>
            </w:r>
          </w:p>
        </w:tc>
        <w:tc>
          <w:tcPr>
            <w:tcW w:w="5234" w:type="dxa"/>
            <w:tcBorders>
              <w:top w:val="single" w:sz="4" w:space="0" w:color="auto"/>
              <w:left w:val="single" w:sz="4" w:space="0" w:color="auto"/>
              <w:bottom w:val="single" w:sz="4" w:space="0" w:color="auto"/>
              <w:right w:val="single" w:sz="4" w:space="0" w:color="auto"/>
            </w:tcBorders>
            <w:noWrap/>
            <w:vAlign w:val="center"/>
          </w:tcPr>
          <w:p w14:paraId="49696653" w14:textId="77777777" w:rsidR="00457200" w:rsidRPr="002F0A90" w:rsidRDefault="00457200" w:rsidP="00505A10">
            <w:pPr>
              <w:pStyle w:val="Tabletext"/>
              <w:jc w:val="center"/>
            </w:pPr>
            <w:r w:rsidRPr="002F0A90">
              <w:t>None</w:t>
            </w:r>
          </w:p>
        </w:tc>
      </w:tr>
      <w:tr w:rsidR="00457200" w:rsidRPr="002F0A90" w14:paraId="0A6FB26C"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42391D98" w14:textId="77777777" w:rsidR="00457200" w:rsidRPr="002A68A9" w:rsidRDefault="00457200" w:rsidP="00505A10">
            <w:pPr>
              <w:pStyle w:val="Tabletext"/>
              <w:rPr>
                <w:lang w:val="en-GB"/>
              </w:rPr>
            </w:pPr>
            <w:r w:rsidRPr="002A68A9">
              <w:rPr>
                <w:lang w:val="en-GB"/>
              </w:rPr>
              <w:t>Clutter loss for below rooftop antennas</w:t>
            </w:r>
          </w:p>
        </w:tc>
        <w:tc>
          <w:tcPr>
            <w:tcW w:w="5234" w:type="dxa"/>
            <w:tcBorders>
              <w:top w:val="single" w:sz="4" w:space="0" w:color="auto"/>
              <w:left w:val="single" w:sz="4" w:space="0" w:color="auto"/>
              <w:bottom w:val="single" w:sz="4" w:space="0" w:color="auto"/>
              <w:right w:val="single" w:sz="4" w:space="0" w:color="auto"/>
            </w:tcBorders>
            <w:noWrap/>
            <w:vAlign w:val="center"/>
          </w:tcPr>
          <w:p w14:paraId="243117ED" w14:textId="77777777" w:rsidR="00457200" w:rsidRPr="002F0A90" w:rsidRDefault="00457200" w:rsidP="00505A10">
            <w:pPr>
              <w:pStyle w:val="Tabletext"/>
              <w:jc w:val="center"/>
            </w:pPr>
            <w:r w:rsidRPr="002F0A90">
              <w:t>Recommendation ITU-R P.2108</w:t>
            </w:r>
          </w:p>
        </w:tc>
      </w:tr>
      <w:tr w:rsidR="00457200" w:rsidRPr="002F0A90" w14:paraId="61B816CC"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7A1C8C1C" w14:textId="77777777" w:rsidR="00457200" w:rsidRPr="002F0A90" w:rsidRDefault="00457200" w:rsidP="00505A10">
            <w:pPr>
              <w:pStyle w:val="Tabletext"/>
            </w:pPr>
            <w:r w:rsidRPr="002F0A90">
              <w:t>BS activity factor</w:t>
            </w:r>
          </w:p>
        </w:tc>
        <w:tc>
          <w:tcPr>
            <w:tcW w:w="5234" w:type="dxa"/>
            <w:tcBorders>
              <w:top w:val="single" w:sz="4" w:space="0" w:color="auto"/>
              <w:left w:val="single" w:sz="4" w:space="0" w:color="auto"/>
              <w:bottom w:val="single" w:sz="4" w:space="0" w:color="auto"/>
              <w:right w:val="single" w:sz="4" w:space="0" w:color="auto"/>
            </w:tcBorders>
            <w:noWrap/>
            <w:vAlign w:val="center"/>
          </w:tcPr>
          <w:p w14:paraId="3437F4D3" w14:textId="77777777" w:rsidR="00457200" w:rsidRPr="002F0A90" w:rsidRDefault="00457200" w:rsidP="00505A10">
            <w:pPr>
              <w:pStyle w:val="Tabletext"/>
              <w:jc w:val="center"/>
            </w:pPr>
            <w:r w:rsidRPr="002F0A90">
              <w:t>50%</w:t>
            </w:r>
          </w:p>
        </w:tc>
      </w:tr>
      <w:tr w:rsidR="00457200" w:rsidRPr="002F0A90" w14:paraId="7E3A6AB9" w14:textId="77777777" w:rsidTr="002F5D98">
        <w:trPr>
          <w:trHeight w:val="255"/>
          <w:jc w:val="center"/>
        </w:trPr>
        <w:tc>
          <w:tcPr>
            <w:tcW w:w="4405" w:type="dxa"/>
            <w:tcBorders>
              <w:top w:val="single" w:sz="4" w:space="0" w:color="auto"/>
              <w:left w:val="single" w:sz="4" w:space="0" w:color="auto"/>
              <w:bottom w:val="single" w:sz="4" w:space="0" w:color="auto"/>
              <w:right w:val="single" w:sz="4" w:space="0" w:color="auto"/>
            </w:tcBorders>
            <w:noWrap/>
            <w:vAlign w:val="center"/>
          </w:tcPr>
          <w:p w14:paraId="6E4F6946" w14:textId="77777777" w:rsidR="00457200" w:rsidRPr="002F0A90" w:rsidRDefault="00457200" w:rsidP="00505A10">
            <w:pPr>
              <w:pStyle w:val="Tabletext"/>
            </w:pPr>
            <w:r w:rsidRPr="002F0A90">
              <w:t>TDD factor (UL:DL)</w:t>
            </w:r>
          </w:p>
        </w:tc>
        <w:tc>
          <w:tcPr>
            <w:tcW w:w="5234" w:type="dxa"/>
            <w:tcBorders>
              <w:top w:val="single" w:sz="4" w:space="0" w:color="auto"/>
              <w:left w:val="single" w:sz="4" w:space="0" w:color="auto"/>
              <w:bottom w:val="single" w:sz="4" w:space="0" w:color="auto"/>
              <w:right w:val="single" w:sz="4" w:space="0" w:color="auto"/>
            </w:tcBorders>
            <w:noWrap/>
            <w:vAlign w:val="center"/>
          </w:tcPr>
          <w:p w14:paraId="7786821C" w14:textId="77777777" w:rsidR="00457200" w:rsidRPr="002F0A90" w:rsidRDefault="00457200" w:rsidP="00505A10">
            <w:pPr>
              <w:pStyle w:val="Tabletext"/>
              <w:jc w:val="center"/>
            </w:pPr>
            <w:r w:rsidRPr="002F0A90">
              <w:t>20:80</w:t>
            </w:r>
          </w:p>
        </w:tc>
      </w:tr>
    </w:tbl>
    <w:p w14:paraId="221D3378" w14:textId="77777777" w:rsidR="00457200" w:rsidRPr="002F0A90" w:rsidRDefault="00457200" w:rsidP="00103711">
      <w:pPr>
        <w:pStyle w:val="Tablefin"/>
      </w:pPr>
    </w:p>
    <w:p w14:paraId="554C4A99" w14:textId="53F5D5DF" w:rsidR="00457200" w:rsidRPr="002F0A90" w:rsidRDefault="00457200" w:rsidP="006F18F3">
      <w:pPr>
        <w:pStyle w:val="FigureNo"/>
      </w:pPr>
      <w:r w:rsidRPr="002F0A90">
        <w:t xml:space="preserve">Figure </w:t>
      </w:r>
      <w:r>
        <w:t>A1-4</w:t>
      </w:r>
      <w:r w:rsidR="006F18F3">
        <w:t>4</w:t>
      </w:r>
    </w:p>
    <w:p w14:paraId="6AD6BEC6" w14:textId="77777777" w:rsidR="00457200" w:rsidRPr="002A68A9" w:rsidRDefault="00457200" w:rsidP="00457200">
      <w:pPr>
        <w:pStyle w:val="Figuretitle"/>
        <w:rPr>
          <w:szCs w:val="24"/>
          <w:lang w:val="en-GB"/>
        </w:rPr>
      </w:pPr>
      <w:r w:rsidRPr="002A68A9">
        <w:rPr>
          <w:lang w:val="en-GB"/>
        </w:rPr>
        <w:t>Aggregated I/N variation at 22 km for various radar types</w:t>
      </w:r>
    </w:p>
    <w:p w14:paraId="4B61A10C" w14:textId="77777777" w:rsidR="00457200" w:rsidRPr="002F0A90" w:rsidRDefault="00457200" w:rsidP="00457200">
      <w:pPr>
        <w:pStyle w:val="Figure"/>
        <w:rPr>
          <w:szCs w:val="24"/>
        </w:rPr>
      </w:pPr>
      <w:r w:rsidRPr="002F0A90">
        <w:rPr>
          <w:noProof/>
          <w:lang w:val="en-GB" w:eastAsia="en-GB"/>
        </w:rPr>
        <w:drawing>
          <wp:inline distT="0" distB="0" distL="0" distR="0" wp14:anchorId="15D33E10" wp14:editId="3783FDB2">
            <wp:extent cx="4218881" cy="3586552"/>
            <wp:effectExtent l="0" t="0" r="0" b="0"/>
            <wp:docPr id="2" name="Picture 2" descr="C:\Kas\Jobs\25_03_19_ITU - IMT work\Modelling\Visualyse\Results\To contribution\22km I_N\ScreenSize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Kas\Jobs\25_03_19_ITU - IMT work\Modelling\Visualyse\Results\To contribution\22km I_N\ScreenSizeFigur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19646" cy="3587203"/>
                    </a:xfrm>
                    <a:prstGeom prst="rect">
                      <a:avLst/>
                    </a:prstGeom>
                    <a:noFill/>
                    <a:ln>
                      <a:noFill/>
                    </a:ln>
                  </pic:spPr>
                </pic:pic>
              </a:graphicData>
            </a:graphic>
          </wp:inline>
        </w:drawing>
      </w:r>
    </w:p>
    <w:p w14:paraId="7B6C3195" w14:textId="77777777" w:rsidR="00457200" w:rsidRPr="002A68A9" w:rsidRDefault="00457200" w:rsidP="00457200">
      <w:pPr>
        <w:rPr>
          <w:lang w:val="en-GB"/>
        </w:rPr>
      </w:pPr>
      <w:r w:rsidRPr="002A68A9">
        <w:rPr>
          <w:lang w:val="en-GB"/>
        </w:rPr>
        <w:t xml:space="preserve">From the results, it can be see that </w:t>
      </w:r>
      <w:r w:rsidRPr="002A68A9">
        <w:rPr>
          <w:i/>
          <w:lang w:val="en-GB"/>
        </w:rPr>
        <w:t>I</w:t>
      </w:r>
      <w:r w:rsidRPr="002A68A9">
        <w:rPr>
          <w:lang w:val="en-GB"/>
        </w:rPr>
        <w:t>/</w:t>
      </w:r>
      <w:r w:rsidRPr="002A68A9">
        <w:rPr>
          <w:i/>
          <w:lang w:val="en-GB"/>
        </w:rPr>
        <w:t>N</w:t>
      </w:r>
      <w:r w:rsidRPr="002A68A9">
        <w:rPr>
          <w:lang w:val="en-GB"/>
        </w:rPr>
        <w:t xml:space="preserve"> values for 99.999% non-exceedance criteria varies 76.25</w:t>
      </w:r>
      <w:r w:rsidRPr="002A68A9">
        <w:rPr>
          <w:lang w:val="en-GB"/>
        </w:rPr>
        <w:noBreakHyphen/>
        <w:t>87.48 dB depending on the radar type. It has to be noted that variations between interference for 100% and 99.999% are insignificant. This is significantly above the radar protection criteria of −6 dB.</w:t>
      </w:r>
    </w:p>
    <w:p w14:paraId="00B7145F" w14:textId="1F379851" w:rsidR="00457200" w:rsidRPr="002A68A9" w:rsidRDefault="00457200" w:rsidP="00457200">
      <w:pPr>
        <w:pStyle w:val="Heading2"/>
        <w:rPr>
          <w:lang w:val="en-GB"/>
        </w:rPr>
      </w:pPr>
      <w:bookmarkStart w:id="135" w:name="_Toc20141842"/>
      <w:r w:rsidRPr="002A68A9">
        <w:rPr>
          <w:lang w:val="en-GB"/>
        </w:rPr>
        <w:t xml:space="preserve">6.2 </w:t>
      </w:r>
      <w:r w:rsidRPr="002A68A9">
        <w:rPr>
          <w:lang w:val="en-GB"/>
        </w:rPr>
        <w:tab/>
        <w:t xml:space="preserve">Co-channel separation distances between coastal macro IMT deployments and ship based radars to meet the ITU-R M.1461 recommended radar protection criteria of </w:t>
      </w:r>
      <w:r w:rsidRPr="002A68A9">
        <w:rPr>
          <w:i/>
          <w:iCs/>
          <w:lang w:val="en-GB"/>
        </w:rPr>
        <w:t>I</w:t>
      </w:r>
      <w:r w:rsidRPr="002A68A9">
        <w:rPr>
          <w:iCs/>
          <w:lang w:val="en-GB"/>
        </w:rPr>
        <w:t>/</w:t>
      </w:r>
      <w:r w:rsidRPr="002A68A9">
        <w:rPr>
          <w:i/>
          <w:iCs/>
          <w:lang w:val="en-GB"/>
        </w:rPr>
        <w:t>N</w:t>
      </w:r>
      <w:r w:rsidR="0011270C">
        <w:rPr>
          <w:lang w:val="en-GB"/>
        </w:rPr>
        <w:t> </w:t>
      </w:r>
      <w:r w:rsidRPr="002A68A9">
        <w:rPr>
          <w:lang w:val="en-GB"/>
        </w:rPr>
        <w:t>= −6 dB</w:t>
      </w:r>
      <w:bookmarkEnd w:id="135"/>
    </w:p>
    <w:p w14:paraId="0A954214" w14:textId="2612295E" w:rsidR="00457200" w:rsidRPr="002A68A9" w:rsidRDefault="00457200" w:rsidP="0010131E">
      <w:pPr>
        <w:rPr>
          <w:szCs w:val="24"/>
          <w:lang w:val="en-GB"/>
        </w:rPr>
      </w:pPr>
      <w:r w:rsidRPr="002A68A9">
        <w:rPr>
          <w:lang w:val="en-GB"/>
        </w:rPr>
        <w:t>This section uses the Monte Carlo methodology in order to calculate the protection distances between various radar types in Table A1.5</w:t>
      </w:r>
      <w:r w:rsidR="0078583E">
        <w:rPr>
          <w:lang w:val="en-GB"/>
        </w:rPr>
        <w:t>4</w:t>
      </w:r>
      <w:r w:rsidRPr="002A68A9">
        <w:rPr>
          <w:lang w:val="en-GB"/>
        </w:rPr>
        <w:t xml:space="preserve"> and a coastal urb</w:t>
      </w:r>
      <w:r w:rsidR="003B70E2" w:rsidRPr="002A68A9">
        <w:rPr>
          <w:lang w:val="en-GB"/>
        </w:rPr>
        <w:t>an macro IMT deployment with 25 </w:t>
      </w:r>
      <w:r w:rsidRPr="002A68A9">
        <w:rPr>
          <w:lang w:val="en-GB"/>
        </w:rPr>
        <w:t xml:space="preserve">BSs that use AAS in order to meet </w:t>
      </w:r>
      <w:r w:rsidRPr="002A68A9">
        <w:rPr>
          <w:i/>
          <w:iCs/>
          <w:lang w:val="en-GB"/>
        </w:rPr>
        <w:t>I</w:t>
      </w:r>
      <w:r w:rsidRPr="0078583E">
        <w:rPr>
          <w:iCs/>
          <w:lang w:val="en-GB"/>
        </w:rPr>
        <w:t>/</w:t>
      </w:r>
      <w:r w:rsidRPr="002A68A9">
        <w:rPr>
          <w:i/>
          <w:iCs/>
          <w:lang w:val="en-GB"/>
        </w:rPr>
        <w:t>N</w:t>
      </w:r>
      <w:r w:rsidRPr="002A68A9">
        <w:rPr>
          <w:lang w:val="en-GB"/>
        </w:rPr>
        <w:t xml:space="preserve"> radar protection criteria of −6 dB. Similar to </w:t>
      </w:r>
      <w:r w:rsidRPr="002A68A9">
        <w:rPr>
          <w:szCs w:val="16"/>
          <w:lang w:val="en-GB"/>
        </w:rPr>
        <w:t xml:space="preserve">§ 5, it </w:t>
      </w:r>
      <w:r w:rsidRPr="002A68A9">
        <w:rPr>
          <w:lang w:val="en-GB"/>
        </w:rPr>
        <w:t>is assumed that radar antenna is pointing towards the IMT deployment with 0</w:t>
      </w:r>
      <w:r w:rsidRPr="002A68A9">
        <w:rPr>
          <w:vertAlign w:val="superscript"/>
          <w:lang w:val="en-GB"/>
        </w:rPr>
        <w:t>o</w:t>
      </w:r>
      <w:r w:rsidRPr="002A68A9">
        <w:rPr>
          <w:lang w:val="en-GB"/>
        </w:rPr>
        <w:t xml:space="preserve"> elevation beamtilt as depicted in Fig. A1-4</w:t>
      </w:r>
      <w:r w:rsidR="0010131E">
        <w:rPr>
          <w:lang w:val="en-GB"/>
        </w:rPr>
        <w:t>5</w:t>
      </w:r>
      <w:r w:rsidRPr="002A68A9">
        <w:rPr>
          <w:lang w:val="en-GB"/>
        </w:rPr>
        <w:t>. Similar radar and IMT parameters to those in Tables A1.64 and A1.65</w:t>
      </w:r>
      <w:r w:rsidRPr="002A68A9">
        <w:rPr>
          <w:szCs w:val="16"/>
          <w:lang w:val="en-GB"/>
        </w:rPr>
        <w:t xml:space="preserve"> are used for simulations except the protection distances are calculated for </w:t>
      </w:r>
      <w:r w:rsidRPr="002A68A9">
        <w:rPr>
          <w:lang w:val="en-GB"/>
        </w:rPr>
        <w:t xml:space="preserve">ITU-R P.452 </w:t>
      </w:r>
      <w:r w:rsidRPr="002A68A9">
        <w:rPr>
          <w:szCs w:val="16"/>
          <w:lang w:val="en-GB"/>
        </w:rPr>
        <w:t xml:space="preserve">propagation model with </w:t>
      </w:r>
      <w:r w:rsidRPr="002A68A9">
        <w:rPr>
          <w:i/>
          <w:szCs w:val="16"/>
          <w:lang w:val="en-GB"/>
        </w:rPr>
        <w:t>p</w:t>
      </w:r>
      <w:r w:rsidR="007A68FC" w:rsidRPr="002A68A9">
        <w:rPr>
          <w:szCs w:val="16"/>
          <w:lang w:val="en-GB"/>
        </w:rPr>
        <w:t> </w:t>
      </w:r>
      <w:r w:rsidRPr="002A68A9">
        <w:rPr>
          <w:szCs w:val="16"/>
          <w:lang w:val="en-GB"/>
        </w:rPr>
        <w:t>=</w:t>
      </w:r>
      <w:r w:rsidR="007A68FC" w:rsidRPr="002A68A9">
        <w:rPr>
          <w:szCs w:val="16"/>
          <w:lang w:val="en-GB"/>
        </w:rPr>
        <w:t> </w:t>
      </w:r>
      <w:r w:rsidRPr="002A68A9">
        <w:rPr>
          <w:lang w:val="en-GB"/>
        </w:rPr>
        <w:t>1%, 10% and 20% values. Table A1.6</w:t>
      </w:r>
      <w:r w:rsidR="0078583E">
        <w:rPr>
          <w:lang w:val="en-GB"/>
        </w:rPr>
        <w:t>4</w:t>
      </w:r>
      <w:r w:rsidRPr="002A68A9">
        <w:rPr>
          <w:lang w:val="en-GB"/>
        </w:rPr>
        <w:t xml:space="preserve"> shows protection distances for various radar types. </w:t>
      </w:r>
    </w:p>
    <w:p w14:paraId="1B14AA46" w14:textId="19DA9475" w:rsidR="00457200" w:rsidRPr="002A68A9" w:rsidRDefault="00457200" w:rsidP="00457200">
      <w:pPr>
        <w:pStyle w:val="TableNo"/>
        <w:rPr>
          <w:lang w:val="en-GB"/>
        </w:rPr>
      </w:pPr>
      <w:r w:rsidRPr="002A68A9">
        <w:rPr>
          <w:lang w:val="en-GB"/>
        </w:rPr>
        <w:t>TABLE A1.6</w:t>
      </w:r>
      <w:r w:rsidR="0078583E">
        <w:rPr>
          <w:lang w:val="en-GB"/>
        </w:rPr>
        <w:t>4</w:t>
      </w:r>
    </w:p>
    <w:p w14:paraId="02D4F678" w14:textId="77777777" w:rsidR="00457200" w:rsidRPr="002F0A90" w:rsidRDefault="00457200" w:rsidP="00457200">
      <w:pPr>
        <w:pStyle w:val="TabletitleBR"/>
        <w:rPr>
          <w:sz w:val="20"/>
        </w:rPr>
      </w:pPr>
      <w:r w:rsidRPr="002F0A90">
        <w:rPr>
          <w:sz w:val="20"/>
          <w:szCs w:val="16"/>
        </w:rPr>
        <w:t xml:space="preserve">Separation distances for the protection of radar </w:t>
      </w:r>
    </w:p>
    <w:tbl>
      <w:tblPr>
        <w:tblStyle w:val="TableGrid"/>
        <w:tblW w:w="2841" w:type="pct"/>
        <w:jc w:val="center"/>
        <w:tblLook w:val="04A0" w:firstRow="1" w:lastRow="0" w:firstColumn="1" w:lastColumn="0" w:noHBand="0" w:noVBand="1"/>
      </w:tblPr>
      <w:tblGrid>
        <w:gridCol w:w="1180"/>
        <w:gridCol w:w="1478"/>
        <w:gridCol w:w="1520"/>
        <w:gridCol w:w="1422"/>
      </w:tblGrid>
      <w:tr w:rsidR="00457200" w:rsidRPr="003B70E2" w14:paraId="56DA6754" w14:textId="77777777" w:rsidTr="00505A10">
        <w:trPr>
          <w:jc w:val="center"/>
        </w:trPr>
        <w:tc>
          <w:tcPr>
            <w:tcW w:w="1053" w:type="pct"/>
          </w:tcPr>
          <w:p w14:paraId="3F0009CF" w14:textId="77777777" w:rsidR="00457200" w:rsidRPr="003B70E2" w:rsidRDefault="00457200" w:rsidP="00505A10">
            <w:pPr>
              <w:pStyle w:val="Tablehead"/>
              <w:rPr>
                <w:rFonts w:ascii="Times New Roman" w:hAnsi="Times New Roman"/>
              </w:rPr>
            </w:pPr>
            <w:r w:rsidRPr="003B70E2">
              <w:rPr>
                <w:rFonts w:ascii="Times New Roman" w:hAnsi="Times New Roman"/>
              </w:rPr>
              <w:t>Radar</w:t>
            </w:r>
          </w:p>
        </w:tc>
        <w:tc>
          <w:tcPr>
            <w:tcW w:w="1320" w:type="pct"/>
            <w:vAlign w:val="center"/>
          </w:tcPr>
          <w:p w14:paraId="7F8532D6" w14:textId="41982D11" w:rsidR="00457200" w:rsidRPr="003B70E2" w:rsidRDefault="00457200" w:rsidP="00505A10">
            <w:pPr>
              <w:pStyle w:val="Tablehead"/>
              <w:rPr>
                <w:rFonts w:ascii="Times New Roman" w:hAnsi="Times New Roman"/>
              </w:rPr>
            </w:pPr>
            <w:r w:rsidRPr="003B70E2">
              <w:rPr>
                <w:rFonts w:ascii="Times New Roman" w:hAnsi="Times New Roman"/>
                <w:i/>
              </w:rPr>
              <w:t>P</w:t>
            </w:r>
            <w:r w:rsidR="003B70E2" w:rsidRPr="003B70E2">
              <w:rPr>
                <w:rFonts w:ascii="Times New Roman" w:hAnsi="Times New Roman"/>
              </w:rPr>
              <w:t xml:space="preserve"> </w:t>
            </w:r>
            <w:r w:rsidRPr="003B70E2">
              <w:rPr>
                <w:rFonts w:ascii="Times New Roman" w:hAnsi="Times New Roman"/>
              </w:rPr>
              <w:t>=</w:t>
            </w:r>
            <w:r w:rsidR="003B70E2" w:rsidRPr="003B70E2">
              <w:rPr>
                <w:rFonts w:ascii="Times New Roman" w:hAnsi="Times New Roman"/>
              </w:rPr>
              <w:t xml:space="preserve"> </w:t>
            </w:r>
            <w:r w:rsidRPr="003B70E2">
              <w:rPr>
                <w:rFonts w:ascii="Times New Roman" w:hAnsi="Times New Roman"/>
              </w:rPr>
              <w:t>1%</w:t>
            </w:r>
          </w:p>
        </w:tc>
        <w:tc>
          <w:tcPr>
            <w:tcW w:w="1357" w:type="pct"/>
            <w:vAlign w:val="center"/>
          </w:tcPr>
          <w:p w14:paraId="33FC32BB" w14:textId="67C2A05D" w:rsidR="00457200" w:rsidRPr="003B70E2" w:rsidRDefault="00457200" w:rsidP="00505A10">
            <w:pPr>
              <w:pStyle w:val="Tablehead"/>
              <w:rPr>
                <w:rFonts w:ascii="Times New Roman" w:hAnsi="Times New Roman"/>
              </w:rPr>
            </w:pPr>
            <w:r w:rsidRPr="003B70E2">
              <w:rPr>
                <w:rFonts w:ascii="Times New Roman" w:hAnsi="Times New Roman"/>
                <w:i/>
              </w:rPr>
              <w:t>P</w:t>
            </w:r>
            <w:r w:rsidR="003B70E2" w:rsidRPr="003B70E2">
              <w:rPr>
                <w:rFonts w:ascii="Times New Roman" w:hAnsi="Times New Roman"/>
              </w:rPr>
              <w:t xml:space="preserve"> </w:t>
            </w:r>
            <w:r w:rsidRPr="003B70E2">
              <w:rPr>
                <w:rFonts w:ascii="Times New Roman" w:hAnsi="Times New Roman"/>
              </w:rPr>
              <w:t>=</w:t>
            </w:r>
            <w:r w:rsidR="003B70E2" w:rsidRPr="003B70E2">
              <w:rPr>
                <w:rFonts w:ascii="Times New Roman" w:hAnsi="Times New Roman"/>
              </w:rPr>
              <w:t xml:space="preserve"> </w:t>
            </w:r>
            <w:r w:rsidRPr="003B70E2">
              <w:rPr>
                <w:rFonts w:ascii="Times New Roman" w:hAnsi="Times New Roman"/>
              </w:rPr>
              <w:t>10%</w:t>
            </w:r>
          </w:p>
        </w:tc>
        <w:tc>
          <w:tcPr>
            <w:tcW w:w="1270" w:type="pct"/>
            <w:vAlign w:val="center"/>
          </w:tcPr>
          <w:p w14:paraId="6D32F47E" w14:textId="0040D121" w:rsidR="00457200" w:rsidRPr="003B70E2" w:rsidRDefault="00457200" w:rsidP="00505A10">
            <w:pPr>
              <w:pStyle w:val="Tablehead"/>
              <w:rPr>
                <w:rFonts w:ascii="Times New Roman" w:hAnsi="Times New Roman"/>
              </w:rPr>
            </w:pPr>
            <w:r w:rsidRPr="003B70E2">
              <w:rPr>
                <w:rFonts w:ascii="Times New Roman" w:hAnsi="Times New Roman"/>
                <w:i/>
              </w:rPr>
              <w:t>P</w:t>
            </w:r>
            <w:r w:rsidR="003B70E2" w:rsidRPr="003B70E2">
              <w:rPr>
                <w:rFonts w:ascii="Times New Roman" w:hAnsi="Times New Roman"/>
              </w:rPr>
              <w:t xml:space="preserve"> </w:t>
            </w:r>
            <w:r w:rsidRPr="003B70E2">
              <w:rPr>
                <w:rFonts w:ascii="Times New Roman" w:hAnsi="Times New Roman"/>
              </w:rPr>
              <w:t>=</w:t>
            </w:r>
            <w:r w:rsidR="003B70E2" w:rsidRPr="003B70E2">
              <w:rPr>
                <w:rFonts w:ascii="Times New Roman" w:hAnsi="Times New Roman"/>
              </w:rPr>
              <w:t xml:space="preserve"> </w:t>
            </w:r>
            <w:r w:rsidRPr="003B70E2">
              <w:rPr>
                <w:rFonts w:ascii="Times New Roman" w:hAnsi="Times New Roman"/>
              </w:rPr>
              <w:t>20%</w:t>
            </w:r>
          </w:p>
        </w:tc>
      </w:tr>
      <w:tr w:rsidR="00457200" w:rsidRPr="003B70E2" w14:paraId="2BDA5F75" w14:textId="77777777" w:rsidTr="00505A10">
        <w:trPr>
          <w:jc w:val="center"/>
        </w:trPr>
        <w:tc>
          <w:tcPr>
            <w:tcW w:w="1053" w:type="pct"/>
            <w:vAlign w:val="center"/>
          </w:tcPr>
          <w:p w14:paraId="13BAEE8A"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A</w:t>
            </w:r>
          </w:p>
        </w:tc>
        <w:tc>
          <w:tcPr>
            <w:tcW w:w="1320" w:type="pct"/>
            <w:vAlign w:val="center"/>
          </w:tcPr>
          <w:p w14:paraId="055DE2A0"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483</w:t>
            </w:r>
          </w:p>
        </w:tc>
        <w:tc>
          <w:tcPr>
            <w:tcW w:w="1357" w:type="pct"/>
            <w:vAlign w:val="center"/>
          </w:tcPr>
          <w:p w14:paraId="7DCBDA54"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354</w:t>
            </w:r>
          </w:p>
        </w:tc>
        <w:tc>
          <w:tcPr>
            <w:tcW w:w="1270" w:type="pct"/>
            <w:vAlign w:val="center"/>
          </w:tcPr>
          <w:p w14:paraId="1083D04A"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278</w:t>
            </w:r>
          </w:p>
        </w:tc>
      </w:tr>
      <w:tr w:rsidR="00457200" w:rsidRPr="003B70E2" w14:paraId="40D83BA7" w14:textId="77777777" w:rsidTr="00505A10">
        <w:trPr>
          <w:jc w:val="center"/>
        </w:trPr>
        <w:tc>
          <w:tcPr>
            <w:tcW w:w="1053" w:type="pct"/>
            <w:vAlign w:val="center"/>
          </w:tcPr>
          <w:p w14:paraId="738CC44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B</w:t>
            </w:r>
          </w:p>
        </w:tc>
        <w:tc>
          <w:tcPr>
            <w:tcW w:w="1320" w:type="pct"/>
            <w:vAlign w:val="center"/>
          </w:tcPr>
          <w:p w14:paraId="7A538BA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511</w:t>
            </w:r>
          </w:p>
        </w:tc>
        <w:tc>
          <w:tcPr>
            <w:tcW w:w="1357" w:type="pct"/>
            <w:vAlign w:val="center"/>
          </w:tcPr>
          <w:p w14:paraId="72222D42"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361</w:t>
            </w:r>
          </w:p>
        </w:tc>
        <w:tc>
          <w:tcPr>
            <w:tcW w:w="1270" w:type="pct"/>
            <w:vAlign w:val="center"/>
          </w:tcPr>
          <w:p w14:paraId="242F2CD9"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281</w:t>
            </w:r>
          </w:p>
        </w:tc>
      </w:tr>
      <w:tr w:rsidR="00457200" w:rsidRPr="003B70E2" w14:paraId="7FC602F8" w14:textId="77777777" w:rsidTr="00505A10">
        <w:trPr>
          <w:jc w:val="center"/>
        </w:trPr>
        <w:tc>
          <w:tcPr>
            <w:tcW w:w="1053" w:type="pct"/>
            <w:vAlign w:val="center"/>
          </w:tcPr>
          <w:p w14:paraId="42753FB3"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C11</w:t>
            </w:r>
          </w:p>
        </w:tc>
        <w:tc>
          <w:tcPr>
            <w:tcW w:w="1320" w:type="pct"/>
            <w:vAlign w:val="center"/>
          </w:tcPr>
          <w:p w14:paraId="27197B30"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494</w:t>
            </w:r>
          </w:p>
        </w:tc>
        <w:tc>
          <w:tcPr>
            <w:tcW w:w="1357" w:type="pct"/>
            <w:vAlign w:val="center"/>
          </w:tcPr>
          <w:p w14:paraId="1797AD04"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361</w:t>
            </w:r>
          </w:p>
        </w:tc>
        <w:tc>
          <w:tcPr>
            <w:tcW w:w="1270" w:type="pct"/>
            <w:vAlign w:val="center"/>
          </w:tcPr>
          <w:p w14:paraId="30D53E5B"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307</w:t>
            </w:r>
          </w:p>
        </w:tc>
      </w:tr>
      <w:tr w:rsidR="00457200" w:rsidRPr="003B70E2" w14:paraId="3BD9DEC9" w14:textId="77777777" w:rsidTr="00505A10">
        <w:trPr>
          <w:jc w:val="center"/>
        </w:trPr>
        <w:tc>
          <w:tcPr>
            <w:tcW w:w="1053" w:type="pct"/>
            <w:vAlign w:val="center"/>
          </w:tcPr>
          <w:p w14:paraId="6A6CE318"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C12</w:t>
            </w:r>
          </w:p>
        </w:tc>
        <w:tc>
          <w:tcPr>
            <w:tcW w:w="1320" w:type="pct"/>
            <w:vAlign w:val="center"/>
          </w:tcPr>
          <w:p w14:paraId="6E510B6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501</w:t>
            </w:r>
          </w:p>
        </w:tc>
        <w:tc>
          <w:tcPr>
            <w:tcW w:w="1357" w:type="pct"/>
            <w:vAlign w:val="center"/>
          </w:tcPr>
          <w:p w14:paraId="36302A2B"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377</w:t>
            </w:r>
          </w:p>
        </w:tc>
        <w:tc>
          <w:tcPr>
            <w:tcW w:w="1270" w:type="pct"/>
            <w:vAlign w:val="center"/>
          </w:tcPr>
          <w:p w14:paraId="70CE77E1"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320</w:t>
            </w:r>
          </w:p>
        </w:tc>
      </w:tr>
      <w:tr w:rsidR="00457200" w:rsidRPr="003B70E2" w14:paraId="1F263B07" w14:textId="77777777" w:rsidTr="00505A10">
        <w:trPr>
          <w:jc w:val="center"/>
        </w:trPr>
        <w:tc>
          <w:tcPr>
            <w:tcW w:w="1053" w:type="pct"/>
            <w:vAlign w:val="center"/>
          </w:tcPr>
          <w:p w14:paraId="30449C2A"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C21</w:t>
            </w:r>
          </w:p>
        </w:tc>
        <w:tc>
          <w:tcPr>
            <w:tcW w:w="1320" w:type="pct"/>
            <w:vAlign w:val="center"/>
          </w:tcPr>
          <w:p w14:paraId="5327B440"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535</w:t>
            </w:r>
          </w:p>
        </w:tc>
        <w:tc>
          <w:tcPr>
            <w:tcW w:w="1357" w:type="pct"/>
            <w:vAlign w:val="center"/>
          </w:tcPr>
          <w:p w14:paraId="353ACF8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404</w:t>
            </w:r>
          </w:p>
        </w:tc>
        <w:tc>
          <w:tcPr>
            <w:tcW w:w="1270" w:type="pct"/>
            <w:vAlign w:val="center"/>
          </w:tcPr>
          <w:p w14:paraId="2C38EE99"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329</w:t>
            </w:r>
          </w:p>
        </w:tc>
      </w:tr>
      <w:tr w:rsidR="00457200" w:rsidRPr="003B70E2" w14:paraId="677DC4FB" w14:textId="77777777" w:rsidTr="00505A10">
        <w:trPr>
          <w:jc w:val="center"/>
        </w:trPr>
        <w:tc>
          <w:tcPr>
            <w:tcW w:w="1053" w:type="pct"/>
            <w:vAlign w:val="center"/>
          </w:tcPr>
          <w:p w14:paraId="18B32E0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C22</w:t>
            </w:r>
          </w:p>
        </w:tc>
        <w:tc>
          <w:tcPr>
            <w:tcW w:w="1320" w:type="pct"/>
            <w:vAlign w:val="center"/>
          </w:tcPr>
          <w:p w14:paraId="2CFA462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544</w:t>
            </w:r>
          </w:p>
        </w:tc>
        <w:tc>
          <w:tcPr>
            <w:tcW w:w="1357" w:type="pct"/>
            <w:vAlign w:val="center"/>
          </w:tcPr>
          <w:p w14:paraId="1862C839"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421</w:t>
            </w:r>
          </w:p>
        </w:tc>
        <w:tc>
          <w:tcPr>
            <w:tcW w:w="1270" w:type="pct"/>
            <w:vAlign w:val="center"/>
          </w:tcPr>
          <w:p w14:paraId="20A7FC10"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351</w:t>
            </w:r>
          </w:p>
        </w:tc>
      </w:tr>
      <w:tr w:rsidR="00457200" w:rsidRPr="003B70E2" w14:paraId="3554DFF0" w14:textId="77777777" w:rsidTr="00505A10">
        <w:trPr>
          <w:jc w:val="center"/>
        </w:trPr>
        <w:tc>
          <w:tcPr>
            <w:tcW w:w="1053" w:type="pct"/>
            <w:vAlign w:val="center"/>
          </w:tcPr>
          <w:p w14:paraId="5EFAC2D9"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D11</w:t>
            </w:r>
          </w:p>
        </w:tc>
        <w:tc>
          <w:tcPr>
            <w:tcW w:w="1320" w:type="pct"/>
            <w:vAlign w:val="center"/>
          </w:tcPr>
          <w:p w14:paraId="5511EDBA"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477</w:t>
            </w:r>
          </w:p>
        </w:tc>
        <w:tc>
          <w:tcPr>
            <w:tcW w:w="1357" w:type="pct"/>
            <w:vAlign w:val="center"/>
          </w:tcPr>
          <w:p w14:paraId="2BD9CBD1"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355</w:t>
            </w:r>
          </w:p>
        </w:tc>
        <w:tc>
          <w:tcPr>
            <w:tcW w:w="1270" w:type="pct"/>
            <w:vAlign w:val="center"/>
          </w:tcPr>
          <w:p w14:paraId="5D6CE332"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240</w:t>
            </w:r>
          </w:p>
        </w:tc>
      </w:tr>
      <w:tr w:rsidR="00457200" w:rsidRPr="003B70E2" w14:paraId="62D965C9" w14:textId="77777777" w:rsidTr="00505A10">
        <w:trPr>
          <w:jc w:val="center"/>
        </w:trPr>
        <w:tc>
          <w:tcPr>
            <w:tcW w:w="1053" w:type="pct"/>
            <w:vAlign w:val="center"/>
          </w:tcPr>
          <w:p w14:paraId="141FCDCF"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D12</w:t>
            </w:r>
          </w:p>
        </w:tc>
        <w:tc>
          <w:tcPr>
            <w:tcW w:w="1320" w:type="pct"/>
            <w:vAlign w:val="center"/>
          </w:tcPr>
          <w:p w14:paraId="23274CF3"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513</w:t>
            </w:r>
          </w:p>
        </w:tc>
        <w:tc>
          <w:tcPr>
            <w:tcW w:w="1357" w:type="pct"/>
            <w:vAlign w:val="center"/>
          </w:tcPr>
          <w:p w14:paraId="35BFDC72"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389</w:t>
            </w:r>
          </w:p>
        </w:tc>
        <w:tc>
          <w:tcPr>
            <w:tcW w:w="1270" w:type="pct"/>
            <w:vAlign w:val="center"/>
          </w:tcPr>
          <w:p w14:paraId="1C78D6E9"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318</w:t>
            </w:r>
          </w:p>
        </w:tc>
      </w:tr>
      <w:tr w:rsidR="00457200" w:rsidRPr="003B70E2" w14:paraId="77D6B8A2" w14:textId="77777777" w:rsidTr="00505A10">
        <w:trPr>
          <w:jc w:val="center"/>
        </w:trPr>
        <w:tc>
          <w:tcPr>
            <w:tcW w:w="1053" w:type="pct"/>
            <w:vAlign w:val="center"/>
          </w:tcPr>
          <w:p w14:paraId="4922B240"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D21</w:t>
            </w:r>
          </w:p>
        </w:tc>
        <w:tc>
          <w:tcPr>
            <w:tcW w:w="1320" w:type="pct"/>
            <w:vAlign w:val="center"/>
          </w:tcPr>
          <w:p w14:paraId="531D201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513</w:t>
            </w:r>
          </w:p>
        </w:tc>
        <w:tc>
          <w:tcPr>
            <w:tcW w:w="1357" w:type="pct"/>
            <w:vAlign w:val="center"/>
          </w:tcPr>
          <w:p w14:paraId="1F65AA5D"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376</w:t>
            </w:r>
          </w:p>
        </w:tc>
        <w:tc>
          <w:tcPr>
            <w:tcW w:w="1270" w:type="pct"/>
            <w:vAlign w:val="center"/>
          </w:tcPr>
          <w:p w14:paraId="1A45839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295</w:t>
            </w:r>
          </w:p>
        </w:tc>
      </w:tr>
      <w:tr w:rsidR="00457200" w:rsidRPr="003B70E2" w14:paraId="5D1BFABF" w14:textId="77777777" w:rsidTr="00505A10">
        <w:trPr>
          <w:jc w:val="center"/>
        </w:trPr>
        <w:tc>
          <w:tcPr>
            <w:tcW w:w="1053" w:type="pct"/>
            <w:vAlign w:val="center"/>
          </w:tcPr>
          <w:p w14:paraId="03760B34"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D22</w:t>
            </w:r>
          </w:p>
        </w:tc>
        <w:tc>
          <w:tcPr>
            <w:tcW w:w="1320" w:type="pct"/>
            <w:vAlign w:val="center"/>
          </w:tcPr>
          <w:p w14:paraId="6298702D"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544</w:t>
            </w:r>
          </w:p>
        </w:tc>
        <w:tc>
          <w:tcPr>
            <w:tcW w:w="1357" w:type="pct"/>
            <w:vAlign w:val="center"/>
          </w:tcPr>
          <w:p w14:paraId="0D146796"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421</w:t>
            </w:r>
          </w:p>
        </w:tc>
        <w:tc>
          <w:tcPr>
            <w:tcW w:w="1270" w:type="pct"/>
            <w:vAlign w:val="center"/>
          </w:tcPr>
          <w:p w14:paraId="62D694EC" w14:textId="77777777" w:rsidR="00457200" w:rsidRPr="003B70E2" w:rsidRDefault="00457200" w:rsidP="00505A10">
            <w:pPr>
              <w:pStyle w:val="Tabletext"/>
              <w:jc w:val="center"/>
              <w:rPr>
                <w:rFonts w:ascii="Times New Roman" w:hAnsi="Times New Roman"/>
              </w:rPr>
            </w:pPr>
            <w:r w:rsidRPr="003B70E2">
              <w:rPr>
                <w:rFonts w:ascii="Times New Roman" w:hAnsi="Times New Roman"/>
              </w:rPr>
              <w:t>352</w:t>
            </w:r>
          </w:p>
        </w:tc>
      </w:tr>
    </w:tbl>
    <w:p w14:paraId="20164FEF" w14:textId="77777777" w:rsidR="003B70E2" w:rsidRDefault="003B70E2" w:rsidP="003B70E2">
      <w:pPr>
        <w:pStyle w:val="Tablefin"/>
      </w:pPr>
    </w:p>
    <w:p w14:paraId="156F6980" w14:textId="2F31AF14" w:rsidR="00457200" w:rsidRPr="002A68A9" w:rsidRDefault="00457200" w:rsidP="00457200">
      <w:pPr>
        <w:spacing w:before="240"/>
        <w:rPr>
          <w:szCs w:val="24"/>
          <w:lang w:val="en-GB"/>
        </w:rPr>
      </w:pPr>
      <w:r w:rsidRPr="002A68A9">
        <w:rPr>
          <w:szCs w:val="24"/>
          <w:lang w:val="en-GB"/>
        </w:rPr>
        <w:t xml:space="preserve">Based on these results, this study shows that significant mitigation techniques need to be employed for AAS based macro urban base stations in coastal zones for co-channel coexistence with ship borne radars. </w:t>
      </w:r>
    </w:p>
    <w:p w14:paraId="6E2F0D7E" w14:textId="77777777" w:rsidR="00457200" w:rsidRPr="002A68A9" w:rsidRDefault="00457200" w:rsidP="00457200">
      <w:pPr>
        <w:pStyle w:val="Heading2"/>
        <w:rPr>
          <w:lang w:val="en-GB"/>
        </w:rPr>
      </w:pPr>
      <w:bookmarkStart w:id="136" w:name="_Toc20141843"/>
      <w:r w:rsidRPr="002A68A9">
        <w:rPr>
          <w:lang w:val="en-GB"/>
        </w:rPr>
        <w:t>6.3</w:t>
      </w:r>
      <w:r w:rsidRPr="002A68A9">
        <w:rPr>
          <w:lang w:val="en-GB"/>
        </w:rPr>
        <w:tab/>
        <w:t>Summary</w:t>
      </w:r>
      <w:bookmarkEnd w:id="136"/>
    </w:p>
    <w:p w14:paraId="1E258B3E" w14:textId="39C660EF" w:rsidR="00457200" w:rsidRPr="002A68A9" w:rsidRDefault="00457200" w:rsidP="00457200">
      <w:pPr>
        <w:rPr>
          <w:lang w:val="en-GB"/>
        </w:rPr>
      </w:pPr>
      <w:r w:rsidRPr="002A68A9">
        <w:rPr>
          <w:lang w:val="en-GB"/>
        </w:rPr>
        <w:t xml:space="preserve">In summary, it can be observed that for ship-based Radars A-D standing 22 km from the shoreline at the edge of the territorial waters, the emissions within a 20 MHz bandwidth </w:t>
      </w:r>
      <w:r w:rsidRPr="002A68A9">
        <w:rPr>
          <w:szCs w:val="24"/>
          <w:lang w:val="en-GB"/>
        </w:rPr>
        <w:t xml:space="preserve">from an AAS based urban macro IMT deployment with 25 BSs </w:t>
      </w:r>
      <w:r w:rsidRPr="002A68A9">
        <w:rPr>
          <w:lang w:val="en-GB"/>
        </w:rPr>
        <w:t xml:space="preserve">standing at the shoreline are received </w:t>
      </w:r>
      <w:r w:rsidRPr="002A68A9">
        <w:rPr>
          <w:szCs w:val="24"/>
          <w:lang w:val="en-GB"/>
        </w:rPr>
        <w:t>82.42</w:t>
      </w:r>
      <w:r w:rsidRPr="002A68A9">
        <w:rPr>
          <w:szCs w:val="24"/>
          <w:lang w:val="en-GB"/>
        </w:rPr>
        <w:noBreakHyphen/>
        <w:t xml:space="preserve">93.68 </w:t>
      </w:r>
      <w:r w:rsidRPr="002A68A9">
        <w:rPr>
          <w:lang w:val="en-GB"/>
        </w:rPr>
        <w:t xml:space="preserve">dB over the co-channel protection criteria of </w:t>
      </w:r>
      <w:r w:rsidR="003B70E2" w:rsidRPr="002A68A9">
        <w:rPr>
          <w:lang w:val="en-GB"/>
        </w:rPr>
        <w:t>–</w:t>
      </w:r>
      <w:r w:rsidRPr="002A68A9">
        <w:rPr>
          <w:lang w:val="en-GB"/>
        </w:rPr>
        <w:t xml:space="preserve">6 dB depending on the radar type for temperate propagation conditions using the ITU-R P.452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10%.</w:t>
      </w:r>
    </w:p>
    <w:p w14:paraId="215B95BA" w14:textId="12FD4184" w:rsidR="00457200" w:rsidRPr="002A68A9" w:rsidRDefault="00457200" w:rsidP="00457200">
      <w:pPr>
        <w:rPr>
          <w:lang w:val="en-GB"/>
        </w:rPr>
      </w:pPr>
      <w:r w:rsidRPr="002A68A9">
        <w:rPr>
          <w:lang w:val="en-GB"/>
        </w:rPr>
        <w:t xml:space="preserve">Protection distances to achieve the ITU-R M.1461 recommended radar protection criteria of </w:t>
      </w:r>
      <w:r w:rsidRPr="002A68A9">
        <w:rPr>
          <w:i/>
          <w:iCs/>
          <w:lang w:val="en-GB"/>
        </w:rPr>
        <w:t>I</w:t>
      </w:r>
      <w:r w:rsidRPr="002A68A9">
        <w:rPr>
          <w:iCs/>
          <w:lang w:val="en-GB"/>
        </w:rPr>
        <w:t>/</w:t>
      </w:r>
      <w:r w:rsidRPr="002A68A9">
        <w:rPr>
          <w:i/>
          <w:iCs/>
          <w:lang w:val="en-GB"/>
        </w:rPr>
        <w:t>N</w:t>
      </w:r>
      <w:r w:rsidRPr="002A68A9">
        <w:rPr>
          <w:lang w:val="en-GB"/>
        </w:rPr>
        <w:t xml:space="preserve"> = −6 dB varies between 478-544 km, 355-422 km and 241-353 km depending on the radar type for ITU-R P.452 propagation model with </w:t>
      </w:r>
      <w:r w:rsidRPr="002A68A9">
        <w:rPr>
          <w:i/>
          <w:lang w:val="en-GB"/>
        </w:rPr>
        <w:t>p</w:t>
      </w:r>
      <w:r w:rsidR="007A68FC" w:rsidRPr="002A68A9">
        <w:rPr>
          <w:lang w:val="en-GB"/>
        </w:rPr>
        <w:t> </w:t>
      </w:r>
      <w:r w:rsidRPr="002A68A9">
        <w:rPr>
          <w:lang w:val="en-GB"/>
        </w:rPr>
        <w:t>=</w:t>
      </w:r>
      <w:r w:rsidR="007A68FC" w:rsidRPr="002A68A9">
        <w:rPr>
          <w:lang w:val="en-GB"/>
        </w:rPr>
        <w:t> 1%, 10% and 20</w:t>
      </w:r>
      <w:r w:rsidRPr="002A68A9">
        <w:rPr>
          <w:lang w:val="en-GB"/>
        </w:rPr>
        <w:t xml:space="preserve">% respectively. </w:t>
      </w:r>
    </w:p>
    <w:p w14:paraId="3DFE0F83" w14:textId="6C00FE11" w:rsidR="00457200" w:rsidRPr="002A68A9" w:rsidRDefault="003B70E2" w:rsidP="003B70E2">
      <w:pPr>
        <w:pStyle w:val="AnnexNoTitle"/>
        <w:rPr>
          <w:lang w:val="en-GB" w:eastAsia="zh-CN"/>
        </w:rPr>
      </w:pPr>
      <w:bookmarkStart w:id="137" w:name="_Toc20141844"/>
      <w:r w:rsidRPr="002A68A9">
        <w:rPr>
          <w:lang w:val="en-GB"/>
        </w:rPr>
        <w:t>Annex</w:t>
      </w:r>
      <w:r w:rsidRPr="002A68A9">
        <w:rPr>
          <w:lang w:val="en-GB" w:eastAsia="zh-CN"/>
        </w:rPr>
        <w:t xml:space="preserve"> </w:t>
      </w:r>
      <w:r w:rsidR="00457200" w:rsidRPr="002A68A9">
        <w:rPr>
          <w:lang w:val="en-GB" w:eastAsia="zh-CN"/>
        </w:rPr>
        <w:t>2</w:t>
      </w:r>
      <w:r w:rsidR="00457200" w:rsidRPr="002A68A9">
        <w:rPr>
          <w:lang w:val="en-GB" w:eastAsia="zh-CN"/>
        </w:rPr>
        <w:br/>
      </w:r>
      <w:r w:rsidR="00457200" w:rsidRPr="002A68A9">
        <w:rPr>
          <w:lang w:val="en-GB" w:eastAsia="zh-CN"/>
        </w:rPr>
        <w:br/>
      </w:r>
      <w:r w:rsidR="00457200" w:rsidRPr="002A68A9">
        <w:rPr>
          <w:lang w:val="en-GB"/>
        </w:rPr>
        <w:t>Analysis of adjacent channel interference between IMT-advanced systems operating in the 3 300-3 400 MHz band and radar systems operating</w:t>
      </w:r>
      <w:r w:rsidR="00457200" w:rsidRPr="002A68A9">
        <w:rPr>
          <w:lang w:val="en-GB"/>
        </w:rPr>
        <w:br/>
        <w:t>in the 3 100-3 300 MHz band</w:t>
      </w:r>
      <w:bookmarkEnd w:id="137"/>
    </w:p>
    <w:p w14:paraId="56A5FB9D" w14:textId="77777777" w:rsidR="00457200" w:rsidRPr="002A68A9" w:rsidRDefault="00457200" w:rsidP="00457200">
      <w:pPr>
        <w:pStyle w:val="Normalaftertitle"/>
        <w:rPr>
          <w:lang w:val="en-GB" w:eastAsia="zh-CN"/>
        </w:rPr>
      </w:pPr>
      <w:r w:rsidRPr="002A68A9">
        <w:rPr>
          <w:lang w:val="en-GB"/>
        </w:rPr>
        <w:t>This Annex provides adjacent channel compatibility studies between IMT-Advanced systems in the frequency band 3 300</w:t>
      </w:r>
      <w:r w:rsidRPr="002A68A9">
        <w:rPr>
          <w:lang w:val="en-GB"/>
        </w:rPr>
        <w:noBreakHyphen/>
        <w:t xml:space="preserve">3 400 MHz and radar systems operating in 3 100-3 300 MHz, specifically scenarios where both systems operate close to each other in frequency. This is also meaningful for in-band coexistence between IMT and radar systems operating both in 3 300-3 400 MHz with a frequency offset. </w:t>
      </w:r>
    </w:p>
    <w:p w14:paraId="38B2ACDF" w14:textId="77777777" w:rsidR="00457200" w:rsidRPr="002A68A9" w:rsidRDefault="00457200" w:rsidP="00457200">
      <w:pPr>
        <w:rPr>
          <w:rFonts w:eastAsia="SimSun"/>
          <w:lang w:val="en-GB"/>
        </w:rPr>
      </w:pPr>
      <w:r w:rsidRPr="002A68A9">
        <w:rPr>
          <w:rFonts w:eastAsia="SimSun"/>
          <w:lang w:val="en-GB"/>
        </w:rPr>
        <w:t>This Annex presents separation distance results for the following scenarios:</w:t>
      </w:r>
    </w:p>
    <w:p w14:paraId="399EC400"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micro base stations to ship-based radar;</w:t>
      </w:r>
    </w:p>
    <w:p w14:paraId="1AD1F770"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macro base stations to ship-based radar;</w:t>
      </w:r>
    </w:p>
    <w:p w14:paraId="040E4973" w14:textId="77777777" w:rsidR="00457200" w:rsidRPr="002A68A9" w:rsidRDefault="00457200" w:rsidP="00457200">
      <w:pPr>
        <w:pStyle w:val="enumlev1"/>
        <w:rPr>
          <w:lang w:val="en-GB"/>
        </w:rPr>
      </w:pPr>
      <w:r w:rsidRPr="002A68A9">
        <w:rPr>
          <w:lang w:val="en-GB"/>
        </w:rPr>
        <w:t>–</w:t>
      </w:r>
      <w:r w:rsidRPr="002A68A9">
        <w:rPr>
          <w:lang w:val="en-GB"/>
        </w:rPr>
        <w:tab/>
        <w:t>Interference from suburban outdoor IMT macro base stations to ship-based radar;</w:t>
      </w:r>
    </w:p>
    <w:p w14:paraId="33247860"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micro base stations to land-based radar;</w:t>
      </w:r>
    </w:p>
    <w:p w14:paraId="192ACC2D" w14:textId="77777777" w:rsidR="00457200" w:rsidRPr="002A68A9" w:rsidRDefault="00457200" w:rsidP="00457200">
      <w:pPr>
        <w:pStyle w:val="enumlev1"/>
        <w:rPr>
          <w:lang w:val="en-GB"/>
        </w:rPr>
      </w:pPr>
      <w:r w:rsidRPr="002A68A9">
        <w:rPr>
          <w:lang w:val="en-GB"/>
        </w:rPr>
        <w:t>–</w:t>
      </w:r>
      <w:r w:rsidRPr="002A68A9">
        <w:rPr>
          <w:lang w:val="en-GB"/>
        </w:rPr>
        <w:tab/>
        <w:t>Interference from urban outdoor IMT macro base stations in to land-based radar;</w:t>
      </w:r>
    </w:p>
    <w:p w14:paraId="19E790E6" w14:textId="77777777" w:rsidR="00457200" w:rsidRPr="002A68A9" w:rsidRDefault="00457200" w:rsidP="00457200">
      <w:pPr>
        <w:rPr>
          <w:rFonts w:eastAsia="SimSun"/>
          <w:lang w:val="en-GB"/>
        </w:rPr>
      </w:pPr>
      <w:r w:rsidRPr="002A68A9">
        <w:rPr>
          <w:rFonts w:eastAsia="SimSun"/>
          <w:lang w:val="en-GB"/>
        </w:rPr>
        <w:t>considering many cases:</w:t>
      </w:r>
    </w:p>
    <w:p w14:paraId="63AE8405" w14:textId="77777777" w:rsidR="00457200" w:rsidRPr="002A68A9" w:rsidRDefault="00457200" w:rsidP="00457200">
      <w:pPr>
        <w:pStyle w:val="enumlev1"/>
        <w:rPr>
          <w:lang w:val="en-GB"/>
        </w:rPr>
      </w:pPr>
      <w:r w:rsidRPr="002A68A9">
        <w:rPr>
          <w:lang w:val="en-GB"/>
        </w:rPr>
        <w:t>–</w:t>
      </w:r>
      <w:r w:rsidRPr="002A68A9">
        <w:rPr>
          <w:lang w:val="en-GB"/>
        </w:rPr>
        <w:tab/>
        <w:t>10 MHz and 20 MHz IMT base stations;</w:t>
      </w:r>
    </w:p>
    <w:p w14:paraId="390BA40F" w14:textId="77777777" w:rsidR="00457200" w:rsidRPr="002A68A9" w:rsidRDefault="00457200" w:rsidP="00457200">
      <w:pPr>
        <w:pStyle w:val="enumlev1"/>
        <w:rPr>
          <w:lang w:val="en-GB"/>
        </w:rPr>
      </w:pPr>
      <w:r w:rsidRPr="002A68A9">
        <w:rPr>
          <w:lang w:val="en-GB"/>
        </w:rPr>
        <w:t>–</w:t>
      </w:r>
      <w:r w:rsidRPr="002A68A9">
        <w:rPr>
          <w:lang w:val="en-GB"/>
        </w:rPr>
        <w:tab/>
        <w:t>single entry studies of interference from one IMT base station to one ship-based radar;</w:t>
      </w:r>
    </w:p>
    <w:p w14:paraId="0EA1B10A" w14:textId="77777777" w:rsidR="00457200" w:rsidRPr="002A68A9" w:rsidRDefault="00457200" w:rsidP="00457200">
      <w:pPr>
        <w:pStyle w:val="enumlev1"/>
        <w:rPr>
          <w:lang w:val="en-GB"/>
        </w:rPr>
      </w:pPr>
      <w:r w:rsidRPr="002A68A9">
        <w:rPr>
          <w:lang w:val="en-GB"/>
        </w:rPr>
        <w:t>–</w:t>
      </w:r>
      <w:r w:rsidRPr="002A68A9">
        <w:rPr>
          <w:lang w:val="en-GB"/>
        </w:rPr>
        <w:tab/>
        <w:t>aggregation studies of interference from IMT base stations deployment to a ship-based radar;</w:t>
      </w:r>
    </w:p>
    <w:p w14:paraId="6C117B16" w14:textId="77777777" w:rsidR="00457200" w:rsidRPr="002A68A9" w:rsidRDefault="00457200" w:rsidP="00457200">
      <w:pPr>
        <w:pStyle w:val="enumlev1"/>
        <w:rPr>
          <w:lang w:val="en-GB"/>
        </w:rPr>
      </w:pPr>
      <w:r w:rsidRPr="002A68A9">
        <w:rPr>
          <w:lang w:val="en-GB"/>
        </w:rPr>
        <w:t>–</w:t>
      </w:r>
      <w:r w:rsidRPr="002A68A9">
        <w:rPr>
          <w:lang w:val="en-GB"/>
        </w:rPr>
        <w:tab/>
        <w:t>propagation path fully over sea for scenario between a shipborne radar ar sea distance from base stations standing at the shoreline;</w:t>
      </w:r>
    </w:p>
    <w:p w14:paraId="75ABEC81" w14:textId="77777777" w:rsidR="00457200" w:rsidRPr="002A68A9" w:rsidRDefault="00457200" w:rsidP="00457200">
      <w:pPr>
        <w:pStyle w:val="enumlev1"/>
        <w:rPr>
          <w:lang w:val="en-GB"/>
        </w:rPr>
      </w:pPr>
      <w:r w:rsidRPr="002A68A9">
        <w:rPr>
          <w:lang w:val="en-GB"/>
        </w:rPr>
        <w:t>–</w:t>
      </w:r>
      <w:r w:rsidRPr="002A68A9">
        <w:rPr>
          <w:lang w:val="en-GB"/>
        </w:rPr>
        <w:tab/>
        <w:t>mixed propagation path over sea, coastal and inland zones depending of scenarios with ship standing at the limit of territorial sea (22km) and base stations inside coastal or inland zones;</w:t>
      </w:r>
    </w:p>
    <w:p w14:paraId="5F9D1842" w14:textId="77777777" w:rsidR="00457200" w:rsidRPr="002A68A9" w:rsidRDefault="00457200" w:rsidP="00457200">
      <w:pPr>
        <w:pStyle w:val="enumlev1"/>
        <w:rPr>
          <w:highlight w:val="green"/>
          <w:lang w:val="en-GB"/>
        </w:rPr>
      </w:pPr>
      <w:r w:rsidRPr="002A68A9">
        <w:rPr>
          <w:lang w:val="en-GB"/>
        </w:rPr>
        <w:t>–</w:t>
      </w:r>
      <w:r w:rsidRPr="002A68A9">
        <w:rPr>
          <w:lang w:val="en-GB"/>
        </w:rPr>
        <w:tab/>
        <w:t>propagations losses in tropical regions and those in equatorial regions.</w:t>
      </w:r>
    </w:p>
    <w:p w14:paraId="28B87E82" w14:textId="77777777" w:rsidR="00457200" w:rsidRPr="002A68A9" w:rsidRDefault="00457200" w:rsidP="00457200">
      <w:pPr>
        <w:rPr>
          <w:lang w:val="en-GB"/>
        </w:rPr>
      </w:pPr>
      <w:r w:rsidRPr="002A68A9">
        <w:rPr>
          <w:lang w:val="en-GB"/>
        </w:rPr>
        <w:t>The scenario of interference from IMT base stations operating multichannels over 3 300-3 400 MHz band (i.e. TDD mode with a bandwidth of 100MHz) has not been considered. An additional frequency channels aggregation factor would need to be taken into account in this case, leading to greater separation distances but the methodological approach would be the same. In addition, the document presents an assessment of the likelihood of interference from IMT terminals into radar systems, and from radar systems into IMT systems.</w:t>
      </w:r>
    </w:p>
    <w:p w14:paraId="48DA1598" w14:textId="77777777" w:rsidR="00457200" w:rsidRPr="002A68A9" w:rsidRDefault="00457200" w:rsidP="00457200">
      <w:pPr>
        <w:rPr>
          <w:lang w:val="en-GB"/>
        </w:rPr>
      </w:pPr>
    </w:p>
    <w:p w14:paraId="717B5649" w14:textId="77777777" w:rsidR="00457200" w:rsidRPr="002A68A9" w:rsidRDefault="00457200" w:rsidP="00457200">
      <w:pPr>
        <w:rPr>
          <w:lang w:val="en-GB"/>
        </w:rPr>
      </w:pPr>
    </w:p>
    <w:p w14:paraId="23AA2835" w14:textId="77777777" w:rsidR="00457200" w:rsidRPr="002A68A9" w:rsidRDefault="00457200" w:rsidP="003B70E2">
      <w:pPr>
        <w:pStyle w:val="AnnexNoTitle"/>
        <w:rPr>
          <w:sz w:val="40"/>
          <w:lang w:val="en-GB"/>
        </w:rPr>
      </w:pPr>
      <w:bookmarkStart w:id="138" w:name="_Toc20141845"/>
      <w:r w:rsidRPr="002A68A9">
        <w:rPr>
          <w:lang w:val="en-GB"/>
        </w:rPr>
        <w:t>Study G</w:t>
      </w:r>
      <w:bookmarkEnd w:id="138"/>
    </w:p>
    <w:p w14:paraId="51D52C21" w14:textId="77777777" w:rsidR="00457200" w:rsidRPr="002A68A9" w:rsidRDefault="00457200" w:rsidP="003B70E2">
      <w:pPr>
        <w:pStyle w:val="Normalaftertitle"/>
        <w:rPr>
          <w:rFonts w:eastAsia="SimSun"/>
          <w:lang w:val="en-GB"/>
        </w:rPr>
      </w:pPr>
      <w:r w:rsidRPr="002A68A9">
        <w:rPr>
          <w:rFonts w:eastAsia="SimSun"/>
          <w:lang w:val="en-GB"/>
        </w:rPr>
        <w:t>This Annex provides a study of adjacent band compatibility between IMT</w:t>
      </w:r>
      <w:r w:rsidRPr="002A68A9">
        <w:rPr>
          <w:lang w:val="en-GB"/>
        </w:rPr>
        <w:t xml:space="preserve"> </w:t>
      </w:r>
      <w:r w:rsidRPr="002A68A9">
        <w:rPr>
          <w:rFonts w:eastAsia="SimSun"/>
          <w:lang w:val="en-GB"/>
        </w:rPr>
        <w:t>and r</w:t>
      </w:r>
      <w:r w:rsidRPr="002A68A9">
        <w:rPr>
          <w:lang w:val="en-GB"/>
        </w:rPr>
        <w:t>adar</w:t>
      </w:r>
      <w:r w:rsidRPr="002A68A9">
        <w:rPr>
          <w:rFonts w:eastAsia="SimSun"/>
          <w:lang w:val="en-GB"/>
        </w:rPr>
        <w:t xml:space="preserve"> systems. The following scenarios have been considered:</w:t>
      </w:r>
    </w:p>
    <w:p w14:paraId="7A0AD4A3" w14:textId="77777777" w:rsidR="00457200" w:rsidRPr="002A68A9" w:rsidRDefault="00457200" w:rsidP="00457200">
      <w:pPr>
        <w:pStyle w:val="enumlev1"/>
        <w:rPr>
          <w:lang w:val="en-GB"/>
        </w:rPr>
      </w:pPr>
      <w:r w:rsidRPr="002A68A9">
        <w:rPr>
          <w:lang w:val="en-GB"/>
        </w:rPr>
        <w:t>–</w:t>
      </w:r>
      <w:r w:rsidRPr="002A68A9">
        <w:rPr>
          <w:lang w:val="en-GB"/>
        </w:rPr>
        <w:tab/>
        <w:t>Micro urban IMT BS interfering with shipborne radars;</w:t>
      </w:r>
    </w:p>
    <w:p w14:paraId="0C8C6B94" w14:textId="77777777" w:rsidR="00457200" w:rsidRPr="002A68A9" w:rsidRDefault="00457200" w:rsidP="00457200">
      <w:pPr>
        <w:pStyle w:val="enumlev1"/>
        <w:rPr>
          <w:lang w:val="en-GB"/>
        </w:rPr>
      </w:pPr>
      <w:r w:rsidRPr="002A68A9">
        <w:rPr>
          <w:lang w:val="en-GB"/>
        </w:rPr>
        <w:t>–</w:t>
      </w:r>
      <w:r w:rsidRPr="002A68A9">
        <w:rPr>
          <w:lang w:val="en-GB"/>
        </w:rPr>
        <w:tab/>
        <w:t xml:space="preserve">Macro urban IMT BS interfering with shipborne radars; </w:t>
      </w:r>
    </w:p>
    <w:p w14:paraId="0207B1B6" w14:textId="77777777" w:rsidR="00457200" w:rsidRPr="002A68A9" w:rsidRDefault="00457200" w:rsidP="00457200">
      <w:pPr>
        <w:rPr>
          <w:lang w:val="en-GB"/>
        </w:rPr>
      </w:pPr>
      <w:r w:rsidRPr="002A68A9">
        <w:rPr>
          <w:lang w:val="en-GB"/>
        </w:rPr>
        <w:t>The impact of single entry and aggregate interference has been examined. In the analysis of single entry interference, under each scenario, the implications of path loss percentage time and clutter loss have been also investigated. In the case of aggregate interference analysis, a baseline analysis has been implemented for a set of assumptions. The implications of variations in assumed parameter values have been investigated as part of the sensitivity analysis.</w:t>
      </w:r>
    </w:p>
    <w:p w14:paraId="7C393548" w14:textId="77777777" w:rsidR="00457200" w:rsidRPr="002A68A9" w:rsidRDefault="00457200" w:rsidP="00457200">
      <w:pPr>
        <w:rPr>
          <w:rFonts w:eastAsia="SimSun"/>
          <w:lang w:val="en-GB"/>
        </w:rPr>
      </w:pPr>
      <w:r w:rsidRPr="002A68A9">
        <w:rPr>
          <w:lang w:val="en-GB"/>
        </w:rPr>
        <w:t>In addition, the document presents a brief assessment of interference potential from IMT terminals into radar systems and from radar systems into IMT systems.</w:t>
      </w:r>
    </w:p>
    <w:p w14:paraId="39BE04C5" w14:textId="77777777" w:rsidR="00457200" w:rsidRPr="002A68A9" w:rsidRDefault="00457200" w:rsidP="00457200">
      <w:pPr>
        <w:pStyle w:val="Heading1"/>
        <w:rPr>
          <w:lang w:val="en-GB"/>
        </w:rPr>
      </w:pPr>
      <w:bookmarkStart w:id="139" w:name="_Toc20141846"/>
      <w:r w:rsidRPr="002A68A9">
        <w:rPr>
          <w:lang w:val="en-GB"/>
        </w:rPr>
        <w:t>1</w:t>
      </w:r>
      <w:r w:rsidRPr="002A68A9">
        <w:rPr>
          <w:lang w:val="en-GB"/>
        </w:rPr>
        <w:tab/>
        <w:t>Technical characteristics of IMT and radar systems</w:t>
      </w:r>
      <w:bookmarkEnd w:id="139"/>
    </w:p>
    <w:p w14:paraId="49C9BC7A" w14:textId="77777777" w:rsidR="00457200" w:rsidRPr="002A68A9" w:rsidRDefault="00457200" w:rsidP="00457200">
      <w:pPr>
        <w:pStyle w:val="Heading2"/>
        <w:rPr>
          <w:lang w:val="en-GB"/>
        </w:rPr>
      </w:pPr>
      <w:bookmarkStart w:id="140" w:name="_Toc20141847"/>
      <w:r w:rsidRPr="002A68A9">
        <w:rPr>
          <w:lang w:val="en-GB"/>
        </w:rPr>
        <w:t>1.1</w:t>
      </w:r>
      <w:r w:rsidRPr="002A68A9">
        <w:rPr>
          <w:lang w:val="en-GB"/>
        </w:rPr>
        <w:tab/>
        <w:t>IMT system parameters</w:t>
      </w:r>
      <w:bookmarkEnd w:id="140"/>
    </w:p>
    <w:p w14:paraId="5B507607" w14:textId="77777777" w:rsidR="00457200" w:rsidRPr="002A68A9" w:rsidRDefault="00457200" w:rsidP="00457200">
      <w:pPr>
        <w:rPr>
          <w:rFonts w:eastAsia="SimSun"/>
          <w:lang w:val="en-GB"/>
        </w:rPr>
      </w:pPr>
      <w:r w:rsidRPr="002A68A9">
        <w:rPr>
          <w:rFonts w:eastAsia="SimSun"/>
          <w:lang w:val="en-GB" w:eastAsia="zh-CN"/>
        </w:rPr>
        <w:t>Section 3.1 in the main body</w:t>
      </w:r>
      <w:r w:rsidRPr="002A68A9">
        <w:rPr>
          <w:rFonts w:eastAsia="SimSun"/>
          <w:lang w:val="en-GB"/>
        </w:rPr>
        <w:t xml:space="preserve"> contains the list of parameters for IMT deployment. Main IMT BS modelling parameters are shown below for completeness.</w:t>
      </w:r>
    </w:p>
    <w:p w14:paraId="38CCBEFD" w14:textId="7787CDF5" w:rsidR="00457200" w:rsidRPr="002A68A9" w:rsidRDefault="003B70E2" w:rsidP="00457200">
      <w:pPr>
        <w:pStyle w:val="TableNo"/>
        <w:rPr>
          <w:lang w:val="en-GB"/>
        </w:rPr>
      </w:pPr>
      <w:r w:rsidRPr="002A68A9">
        <w:rPr>
          <w:lang w:val="en-GB"/>
        </w:rPr>
        <w:t xml:space="preserve">TABLE </w:t>
      </w:r>
      <w:r w:rsidR="00457200" w:rsidRPr="002A68A9">
        <w:rPr>
          <w:lang w:val="en-GB"/>
        </w:rPr>
        <w:t>A2.1</w:t>
      </w:r>
    </w:p>
    <w:p w14:paraId="21C7BE96" w14:textId="77777777" w:rsidR="00457200" w:rsidRPr="002A68A9" w:rsidRDefault="00457200" w:rsidP="00457200">
      <w:pPr>
        <w:pStyle w:val="Tabletitle"/>
        <w:rPr>
          <w:lang w:val="en-GB" w:eastAsia="zh-CN"/>
        </w:rPr>
      </w:pPr>
      <w:r w:rsidRPr="002A68A9">
        <w:rPr>
          <w:lang w:val="en-GB" w:eastAsia="zh-CN"/>
        </w:rPr>
        <w:t>IMT BS main modelling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5391"/>
      </w:tblGrid>
      <w:tr w:rsidR="00457200" w:rsidRPr="002F0A90" w14:paraId="72877E23" w14:textId="77777777" w:rsidTr="00505A10">
        <w:trPr>
          <w:cantSplit/>
          <w:tblHeader/>
          <w:jc w:val="center"/>
        </w:trPr>
        <w:tc>
          <w:tcPr>
            <w:tcW w:w="2547" w:type="dxa"/>
            <w:noWrap/>
            <w:hideMark/>
          </w:tcPr>
          <w:p w14:paraId="06E74FB2" w14:textId="77777777" w:rsidR="00457200" w:rsidRPr="002F0A90" w:rsidRDefault="00457200" w:rsidP="00505A10">
            <w:pPr>
              <w:pStyle w:val="Tablehead"/>
              <w:jc w:val="both"/>
              <w:rPr>
                <w:lang w:eastAsia="zh-CN"/>
              </w:rPr>
            </w:pPr>
            <w:r w:rsidRPr="002F0A90">
              <w:rPr>
                <w:lang w:eastAsia="zh-CN"/>
              </w:rPr>
              <w:t>Parameters</w:t>
            </w:r>
          </w:p>
        </w:tc>
        <w:tc>
          <w:tcPr>
            <w:tcW w:w="5391" w:type="dxa"/>
            <w:noWrap/>
            <w:vAlign w:val="center"/>
            <w:hideMark/>
          </w:tcPr>
          <w:p w14:paraId="72E912EA" w14:textId="77777777" w:rsidR="00457200" w:rsidRPr="002F0A90" w:rsidRDefault="00457200" w:rsidP="00505A10">
            <w:pPr>
              <w:pStyle w:val="Tablehead"/>
              <w:jc w:val="both"/>
              <w:rPr>
                <w:lang w:eastAsia="zh-CN"/>
              </w:rPr>
            </w:pPr>
            <w:r w:rsidRPr="002F0A90">
              <w:rPr>
                <w:lang w:eastAsia="zh-CN"/>
              </w:rPr>
              <w:t xml:space="preserve">Assumed Value </w:t>
            </w:r>
          </w:p>
        </w:tc>
      </w:tr>
      <w:tr w:rsidR="00457200" w:rsidRPr="003C5958" w14:paraId="28090EB5" w14:textId="77777777" w:rsidTr="00505A10">
        <w:trPr>
          <w:cantSplit/>
          <w:jc w:val="center"/>
        </w:trPr>
        <w:tc>
          <w:tcPr>
            <w:tcW w:w="2547" w:type="dxa"/>
            <w:noWrap/>
            <w:hideMark/>
          </w:tcPr>
          <w:p w14:paraId="52FEEA8B" w14:textId="77777777" w:rsidR="00457200" w:rsidRPr="002F0A90" w:rsidRDefault="00457200" w:rsidP="00505A10">
            <w:pPr>
              <w:pStyle w:val="Tabletext"/>
            </w:pPr>
            <w:r w:rsidRPr="002F0A90">
              <w:t>Max</w:t>
            </w:r>
            <w:r>
              <w:t>imum</w:t>
            </w:r>
            <w:r w:rsidRPr="002F0A90">
              <w:t xml:space="preserve"> transmit power</w:t>
            </w:r>
          </w:p>
        </w:tc>
        <w:tc>
          <w:tcPr>
            <w:tcW w:w="5391" w:type="dxa"/>
            <w:noWrap/>
            <w:hideMark/>
          </w:tcPr>
          <w:p w14:paraId="1878AAA5" w14:textId="77777777" w:rsidR="00457200" w:rsidRPr="002A68A9" w:rsidRDefault="00457200" w:rsidP="00505A10">
            <w:pPr>
              <w:pStyle w:val="Tabletext"/>
              <w:rPr>
                <w:lang w:val="en-GB"/>
              </w:rPr>
            </w:pPr>
            <w:r w:rsidRPr="002A68A9">
              <w:rPr>
                <w:lang w:val="en-GB"/>
              </w:rPr>
              <w:t>46 dBm / 20 MHz (Macro Urban )</w:t>
            </w:r>
          </w:p>
          <w:p w14:paraId="68372EBE" w14:textId="77777777" w:rsidR="00457200" w:rsidRPr="002A68A9" w:rsidRDefault="00457200" w:rsidP="00505A10">
            <w:pPr>
              <w:pStyle w:val="Tabletext"/>
              <w:rPr>
                <w:lang w:val="en-GB"/>
              </w:rPr>
            </w:pPr>
            <w:r w:rsidRPr="002A68A9">
              <w:rPr>
                <w:lang w:val="en-GB"/>
              </w:rPr>
              <w:t>24 dBm / 20 MHz (Micro Urban)</w:t>
            </w:r>
          </w:p>
        </w:tc>
      </w:tr>
      <w:tr w:rsidR="00457200" w:rsidRPr="002F0A90" w14:paraId="3969F4DA" w14:textId="77777777" w:rsidTr="00505A10">
        <w:trPr>
          <w:cantSplit/>
          <w:jc w:val="center"/>
        </w:trPr>
        <w:tc>
          <w:tcPr>
            <w:tcW w:w="2547" w:type="dxa"/>
            <w:noWrap/>
            <w:hideMark/>
          </w:tcPr>
          <w:p w14:paraId="7E860DDE" w14:textId="77777777" w:rsidR="00457200" w:rsidRPr="002F0A90" w:rsidRDefault="00457200" w:rsidP="00505A10">
            <w:pPr>
              <w:pStyle w:val="Tabletext"/>
            </w:pPr>
            <w:r w:rsidRPr="002F0A90">
              <w:t>Max</w:t>
            </w:r>
            <w:r>
              <w:t>imum</w:t>
            </w:r>
            <w:r w:rsidRPr="002F0A90">
              <w:t xml:space="preserve"> antenna gain</w:t>
            </w:r>
          </w:p>
        </w:tc>
        <w:tc>
          <w:tcPr>
            <w:tcW w:w="5391" w:type="dxa"/>
            <w:noWrap/>
            <w:hideMark/>
          </w:tcPr>
          <w:p w14:paraId="77CEEEDD" w14:textId="77777777" w:rsidR="00457200" w:rsidRPr="002F0A90" w:rsidRDefault="00457200" w:rsidP="00505A10">
            <w:pPr>
              <w:pStyle w:val="Tabletext"/>
            </w:pPr>
            <w:r w:rsidRPr="002F0A90">
              <w:t>18 dBi (Macro Urban)</w:t>
            </w:r>
          </w:p>
          <w:p w14:paraId="58AE7FCE" w14:textId="77777777" w:rsidR="00457200" w:rsidRPr="002F0A90" w:rsidRDefault="00457200" w:rsidP="00505A10">
            <w:pPr>
              <w:pStyle w:val="Tabletext"/>
            </w:pPr>
            <w:r w:rsidRPr="002F0A90">
              <w:t>5 dBi (Micro Urban)</w:t>
            </w:r>
          </w:p>
        </w:tc>
      </w:tr>
      <w:tr w:rsidR="00457200" w:rsidRPr="002F0A90" w14:paraId="4E5DEDEB" w14:textId="77777777" w:rsidTr="00505A10">
        <w:trPr>
          <w:cantSplit/>
          <w:jc w:val="center"/>
        </w:trPr>
        <w:tc>
          <w:tcPr>
            <w:tcW w:w="2547" w:type="dxa"/>
            <w:noWrap/>
            <w:hideMark/>
          </w:tcPr>
          <w:p w14:paraId="30E32211" w14:textId="77777777" w:rsidR="00457200" w:rsidRPr="002A68A9" w:rsidRDefault="00457200" w:rsidP="00505A10">
            <w:pPr>
              <w:pStyle w:val="Tabletext"/>
              <w:rPr>
                <w:lang w:val="en-GB"/>
              </w:rPr>
            </w:pPr>
            <w:r w:rsidRPr="002A68A9">
              <w:rPr>
                <w:lang w:val="en-GB"/>
              </w:rPr>
              <w:t>Antenna height (a.g.l.)</w:t>
            </w:r>
          </w:p>
        </w:tc>
        <w:tc>
          <w:tcPr>
            <w:tcW w:w="5391" w:type="dxa"/>
            <w:noWrap/>
            <w:hideMark/>
          </w:tcPr>
          <w:p w14:paraId="149EBBF9" w14:textId="77777777" w:rsidR="00457200" w:rsidRPr="002F0A90" w:rsidRDefault="00457200" w:rsidP="00505A10">
            <w:pPr>
              <w:pStyle w:val="Tabletext"/>
            </w:pPr>
            <w:r w:rsidRPr="002F0A90">
              <w:t>20 m (Macro Urban)</w:t>
            </w:r>
          </w:p>
          <w:p w14:paraId="289DF21C" w14:textId="77777777" w:rsidR="00457200" w:rsidRPr="002F0A90" w:rsidRDefault="00457200" w:rsidP="00505A10">
            <w:pPr>
              <w:pStyle w:val="Tabletext"/>
            </w:pPr>
            <w:r w:rsidRPr="002F0A90">
              <w:t>6 m (Micro Urban)</w:t>
            </w:r>
          </w:p>
        </w:tc>
      </w:tr>
      <w:tr w:rsidR="00457200" w:rsidRPr="003C5958" w14:paraId="270A804C" w14:textId="77777777" w:rsidTr="00505A10">
        <w:trPr>
          <w:cantSplit/>
          <w:jc w:val="center"/>
        </w:trPr>
        <w:tc>
          <w:tcPr>
            <w:tcW w:w="2547" w:type="dxa"/>
            <w:noWrap/>
          </w:tcPr>
          <w:p w14:paraId="047D30BC" w14:textId="77777777" w:rsidR="00457200" w:rsidRPr="002F0A90" w:rsidRDefault="00457200" w:rsidP="00505A10">
            <w:pPr>
              <w:pStyle w:val="Tabletext"/>
            </w:pPr>
            <w:r w:rsidRPr="002F0A90">
              <w:t>Unwanted emission mask</w:t>
            </w:r>
          </w:p>
        </w:tc>
        <w:tc>
          <w:tcPr>
            <w:tcW w:w="5391" w:type="dxa"/>
            <w:noWrap/>
          </w:tcPr>
          <w:p w14:paraId="51C34009" w14:textId="77777777" w:rsidR="00457200" w:rsidRPr="002A68A9" w:rsidRDefault="00457200" w:rsidP="00505A10">
            <w:pPr>
              <w:pStyle w:val="Tabletext"/>
              <w:rPr>
                <w:lang w:val="en-GB"/>
              </w:rPr>
            </w:pPr>
            <w:r w:rsidRPr="002A68A9">
              <w:rPr>
                <w:lang w:val="en-GB"/>
              </w:rPr>
              <w:t>Category B Wide Area Mask (Macro Urban ), ETSI TS 136 104</w:t>
            </w:r>
          </w:p>
          <w:p w14:paraId="4A7C8BC2" w14:textId="77777777" w:rsidR="00457200" w:rsidRPr="002A68A9" w:rsidRDefault="00457200" w:rsidP="00505A10">
            <w:pPr>
              <w:pStyle w:val="Tabletext"/>
              <w:rPr>
                <w:lang w:val="en-GB"/>
              </w:rPr>
            </w:pPr>
            <w:r w:rsidRPr="002A68A9">
              <w:rPr>
                <w:lang w:val="en-GB"/>
              </w:rPr>
              <w:t>Local Area Mask (Micro Urban), ETSI TS 136 104</w:t>
            </w:r>
          </w:p>
        </w:tc>
      </w:tr>
    </w:tbl>
    <w:p w14:paraId="58E8AFE3" w14:textId="77777777" w:rsidR="00457200" w:rsidRPr="002F0A90" w:rsidRDefault="00457200" w:rsidP="00457200">
      <w:pPr>
        <w:pStyle w:val="Tablefin"/>
        <w:rPr>
          <w:highlight w:val="cyan"/>
        </w:rPr>
      </w:pPr>
    </w:p>
    <w:p w14:paraId="71B06DDB" w14:textId="77777777" w:rsidR="00457200" w:rsidRPr="002A68A9" w:rsidRDefault="00457200" w:rsidP="00457200">
      <w:pPr>
        <w:pStyle w:val="Heading2"/>
        <w:rPr>
          <w:lang w:val="en-GB"/>
        </w:rPr>
      </w:pPr>
      <w:bookmarkStart w:id="141" w:name="_Toc20141848"/>
      <w:r w:rsidRPr="002A68A9">
        <w:rPr>
          <w:lang w:val="en-GB"/>
        </w:rPr>
        <w:t>1.2</w:t>
      </w:r>
      <w:r w:rsidRPr="002A68A9">
        <w:rPr>
          <w:lang w:val="en-GB"/>
        </w:rPr>
        <w:tab/>
        <w:t>Shipborne radar parameters</w:t>
      </w:r>
      <w:bookmarkEnd w:id="141"/>
    </w:p>
    <w:p w14:paraId="187354F6" w14:textId="77777777" w:rsidR="00457200" w:rsidRPr="002A68A9" w:rsidRDefault="00457200" w:rsidP="00457200">
      <w:pPr>
        <w:rPr>
          <w:lang w:val="en-GB"/>
        </w:rPr>
      </w:pPr>
      <w:r w:rsidRPr="002A68A9">
        <w:rPr>
          <w:lang w:val="en-GB"/>
        </w:rPr>
        <w:t>Recommendation ITU-R M.1465 provides the characteristics of and protection criteria for radars operating in the radiodetermination service in the frequency band 3 100-3 700 MHz.</w:t>
      </w:r>
    </w:p>
    <w:p w14:paraId="1B8F1226" w14:textId="77777777" w:rsidR="00457200" w:rsidRPr="002A68A9" w:rsidRDefault="00457200" w:rsidP="00457200">
      <w:pPr>
        <w:rPr>
          <w:lang w:val="en-GB"/>
        </w:rPr>
      </w:pPr>
      <w:r w:rsidRPr="002A68A9">
        <w:rPr>
          <w:lang w:val="en-GB" w:eastAsia="zh-CN"/>
        </w:rPr>
        <w:t>Section 3.2 in the main body</w:t>
      </w:r>
      <w:r w:rsidRPr="002A68A9">
        <w:rPr>
          <w:lang w:val="en-GB" w:eastAsia="ja-JP"/>
        </w:rPr>
        <w:t xml:space="preserve"> provides the key </w:t>
      </w:r>
      <w:r w:rsidRPr="002A68A9">
        <w:rPr>
          <w:lang w:val="en-GB"/>
        </w:rPr>
        <w:t>radar</w:t>
      </w:r>
      <w:r w:rsidRPr="002A68A9">
        <w:rPr>
          <w:lang w:val="en-GB" w:eastAsia="ja-JP"/>
        </w:rPr>
        <w:t xml:space="preserve"> parameters to be used for these studies</w:t>
      </w:r>
      <w:r w:rsidRPr="002A68A9">
        <w:rPr>
          <w:lang w:val="en-GB"/>
        </w:rPr>
        <w:t>.</w:t>
      </w:r>
    </w:p>
    <w:p w14:paraId="5AB7F8CC" w14:textId="77777777" w:rsidR="00457200" w:rsidRPr="002A68A9" w:rsidRDefault="00457200" w:rsidP="00457200">
      <w:pPr>
        <w:rPr>
          <w:lang w:val="en-GB"/>
        </w:rPr>
      </w:pPr>
      <w:r w:rsidRPr="002A68A9">
        <w:rPr>
          <w:lang w:val="en-GB"/>
        </w:rPr>
        <w:t>The key shipborne radar modelling parameters are summarised below for completeness.</w:t>
      </w:r>
    </w:p>
    <w:p w14:paraId="5ED07E67" w14:textId="0A8F0A02" w:rsidR="00457200" w:rsidRPr="002A68A9" w:rsidRDefault="003B70E2" w:rsidP="00457200">
      <w:pPr>
        <w:pStyle w:val="TableNo"/>
        <w:rPr>
          <w:lang w:val="en-GB"/>
        </w:rPr>
      </w:pPr>
      <w:r w:rsidRPr="002A68A9">
        <w:rPr>
          <w:lang w:val="en-GB"/>
        </w:rPr>
        <w:t xml:space="preserve">TABLE </w:t>
      </w:r>
      <w:r w:rsidR="00457200" w:rsidRPr="002A68A9">
        <w:rPr>
          <w:lang w:val="en-GB"/>
        </w:rPr>
        <w:t>A2.2</w:t>
      </w:r>
    </w:p>
    <w:p w14:paraId="7F8E1C84" w14:textId="77777777" w:rsidR="00457200" w:rsidRPr="002A68A9" w:rsidRDefault="00457200" w:rsidP="00457200">
      <w:pPr>
        <w:pStyle w:val="Tabletitle"/>
        <w:rPr>
          <w:lang w:val="en-GB" w:eastAsia="zh-CN"/>
        </w:rPr>
      </w:pPr>
      <w:r w:rsidRPr="002A68A9">
        <w:rPr>
          <w:lang w:val="en-GB" w:eastAsia="zh-CN"/>
        </w:rPr>
        <w:t>Shipborne Radar Modelling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4824"/>
      </w:tblGrid>
      <w:tr w:rsidR="00457200" w:rsidRPr="002F0A90" w14:paraId="430B6BA6" w14:textId="77777777" w:rsidTr="00505A10">
        <w:trPr>
          <w:cantSplit/>
          <w:tblHeader/>
          <w:jc w:val="center"/>
        </w:trPr>
        <w:tc>
          <w:tcPr>
            <w:tcW w:w="3114" w:type="dxa"/>
            <w:noWrap/>
            <w:hideMark/>
          </w:tcPr>
          <w:p w14:paraId="09E8F1C3" w14:textId="77777777" w:rsidR="00457200" w:rsidRPr="002F0A90" w:rsidRDefault="00457200" w:rsidP="00505A10">
            <w:pPr>
              <w:pStyle w:val="Tablehead"/>
              <w:jc w:val="both"/>
              <w:rPr>
                <w:lang w:eastAsia="zh-CN"/>
              </w:rPr>
            </w:pPr>
            <w:r w:rsidRPr="002F0A90">
              <w:rPr>
                <w:lang w:eastAsia="zh-CN"/>
              </w:rPr>
              <w:t>Parameters</w:t>
            </w:r>
          </w:p>
        </w:tc>
        <w:tc>
          <w:tcPr>
            <w:tcW w:w="4824" w:type="dxa"/>
            <w:noWrap/>
            <w:vAlign w:val="center"/>
            <w:hideMark/>
          </w:tcPr>
          <w:p w14:paraId="488F786B" w14:textId="77777777" w:rsidR="00457200" w:rsidRPr="002F0A90" w:rsidRDefault="00457200" w:rsidP="00505A10">
            <w:pPr>
              <w:pStyle w:val="Tablehead"/>
              <w:jc w:val="both"/>
              <w:rPr>
                <w:lang w:eastAsia="zh-CN"/>
              </w:rPr>
            </w:pPr>
            <w:r w:rsidRPr="002F0A90">
              <w:rPr>
                <w:lang w:eastAsia="zh-CN"/>
              </w:rPr>
              <w:t xml:space="preserve">Assumed Value </w:t>
            </w:r>
          </w:p>
        </w:tc>
      </w:tr>
      <w:tr w:rsidR="00457200" w:rsidRPr="008746E7" w14:paraId="08899E32" w14:textId="77777777" w:rsidTr="00505A10">
        <w:trPr>
          <w:cantSplit/>
          <w:jc w:val="center"/>
        </w:trPr>
        <w:tc>
          <w:tcPr>
            <w:tcW w:w="3114" w:type="dxa"/>
            <w:noWrap/>
          </w:tcPr>
          <w:p w14:paraId="282DA3C9" w14:textId="77777777" w:rsidR="00457200" w:rsidRPr="002F0A90" w:rsidRDefault="00457200" w:rsidP="00505A10">
            <w:pPr>
              <w:pStyle w:val="Tabletext"/>
            </w:pPr>
            <w:r w:rsidRPr="002F0A90">
              <w:t>Max</w:t>
            </w:r>
            <w:r>
              <w:t>imum</w:t>
            </w:r>
            <w:r w:rsidRPr="002F0A90">
              <w:t xml:space="preserve"> antenna gain</w:t>
            </w:r>
          </w:p>
        </w:tc>
        <w:tc>
          <w:tcPr>
            <w:tcW w:w="4824" w:type="dxa"/>
            <w:noWrap/>
          </w:tcPr>
          <w:p w14:paraId="79F11FBF" w14:textId="77777777" w:rsidR="00457200" w:rsidRPr="0095025F" w:rsidRDefault="00457200" w:rsidP="00505A10">
            <w:pPr>
              <w:pStyle w:val="Tabletext"/>
              <w:rPr>
                <w:lang w:val="fr-CH"/>
              </w:rPr>
            </w:pPr>
            <w:r w:rsidRPr="0095025F">
              <w:rPr>
                <w:lang w:val="fr-CH"/>
              </w:rPr>
              <w:t>42 dBi (Radar B)</w:t>
            </w:r>
          </w:p>
          <w:p w14:paraId="325BD866" w14:textId="77777777" w:rsidR="00457200" w:rsidRPr="008746E7" w:rsidRDefault="00457200" w:rsidP="00505A10">
            <w:pPr>
              <w:pStyle w:val="Tabletext"/>
            </w:pPr>
            <w:r w:rsidRPr="008746E7">
              <w:t>40 dBi (Radar C, D and M)</w:t>
            </w:r>
          </w:p>
        </w:tc>
      </w:tr>
      <w:tr w:rsidR="00457200" w:rsidRPr="0095025F" w14:paraId="79BCF2FE" w14:textId="77777777" w:rsidTr="00505A10">
        <w:trPr>
          <w:cantSplit/>
          <w:jc w:val="center"/>
        </w:trPr>
        <w:tc>
          <w:tcPr>
            <w:tcW w:w="3114" w:type="dxa"/>
            <w:noWrap/>
          </w:tcPr>
          <w:p w14:paraId="22868F2D" w14:textId="77777777" w:rsidR="00457200" w:rsidRPr="002A68A9" w:rsidRDefault="00457200" w:rsidP="00505A10">
            <w:pPr>
              <w:pStyle w:val="Tabletext"/>
              <w:rPr>
                <w:lang w:val="en-GB"/>
              </w:rPr>
            </w:pPr>
            <w:r w:rsidRPr="002A68A9">
              <w:rPr>
                <w:lang w:val="en-GB"/>
              </w:rPr>
              <w:t>Antenna height (a.g.l.)</w:t>
            </w:r>
          </w:p>
        </w:tc>
        <w:tc>
          <w:tcPr>
            <w:tcW w:w="4824" w:type="dxa"/>
            <w:noWrap/>
          </w:tcPr>
          <w:p w14:paraId="1F2F6EDE" w14:textId="77777777" w:rsidR="00457200" w:rsidRPr="0095025F" w:rsidRDefault="00457200" w:rsidP="00505A10">
            <w:pPr>
              <w:pStyle w:val="Tabletext"/>
              <w:rPr>
                <w:lang w:val="fr-CH"/>
              </w:rPr>
            </w:pPr>
            <w:r w:rsidRPr="0095025F">
              <w:rPr>
                <w:lang w:val="fr-CH"/>
              </w:rPr>
              <w:t>20 m (Radar B, C, &amp; D), 50 m (Radar M)</w:t>
            </w:r>
          </w:p>
        </w:tc>
      </w:tr>
      <w:tr w:rsidR="00457200" w:rsidRPr="002F0A90" w14:paraId="2F2735D4" w14:textId="77777777" w:rsidTr="00505A10">
        <w:trPr>
          <w:cantSplit/>
          <w:jc w:val="center"/>
        </w:trPr>
        <w:tc>
          <w:tcPr>
            <w:tcW w:w="3114" w:type="dxa"/>
            <w:noWrap/>
          </w:tcPr>
          <w:p w14:paraId="60C2EAE4" w14:textId="77777777" w:rsidR="00457200" w:rsidRPr="002F0A90" w:rsidRDefault="00457200" w:rsidP="00505A10">
            <w:pPr>
              <w:pStyle w:val="Tabletext"/>
            </w:pPr>
            <w:r w:rsidRPr="002F0A90">
              <w:t>IF bandwidth</w:t>
            </w:r>
          </w:p>
        </w:tc>
        <w:tc>
          <w:tcPr>
            <w:tcW w:w="4824" w:type="dxa"/>
            <w:noWrap/>
          </w:tcPr>
          <w:p w14:paraId="30BA06F8" w14:textId="77777777" w:rsidR="00457200" w:rsidRPr="0095025F" w:rsidRDefault="00457200" w:rsidP="00505A10">
            <w:pPr>
              <w:pStyle w:val="Tabletext"/>
              <w:rPr>
                <w:lang w:val="fr-CH"/>
              </w:rPr>
            </w:pPr>
            <w:r w:rsidRPr="0095025F">
              <w:rPr>
                <w:lang w:val="fr-CH"/>
              </w:rPr>
              <w:t>10 MHz (Radar B)</w:t>
            </w:r>
          </w:p>
          <w:p w14:paraId="6BAA1F46" w14:textId="6655BEEB" w:rsidR="00457200" w:rsidRPr="008746E7" w:rsidRDefault="00457200" w:rsidP="00505A10">
            <w:pPr>
              <w:pStyle w:val="Tabletext"/>
            </w:pPr>
            <w:r w:rsidRPr="008746E7">
              <w:t>10</w:t>
            </w:r>
            <w:r w:rsidR="003B70E2">
              <w:t>-</w:t>
            </w:r>
            <w:r w:rsidRPr="008746E7">
              <w:t>30 MHz (Radar C and M)</w:t>
            </w:r>
          </w:p>
          <w:p w14:paraId="787EAFB2" w14:textId="49EE640A" w:rsidR="00457200" w:rsidRPr="002F0A90" w:rsidRDefault="00457200" w:rsidP="003B70E2">
            <w:pPr>
              <w:pStyle w:val="Tabletext"/>
            </w:pPr>
            <w:r w:rsidRPr="002F0A90">
              <w:t>2</w:t>
            </w:r>
            <w:r w:rsidR="003B70E2">
              <w:t>-</w:t>
            </w:r>
            <w:r w:rsidRPr="002F0A90">
              <w:t>20 MHz (Radar D)</w:t>
            </w:r>
          </w:p>
        </w:tc>
      </w:tr>
      <w:tr w:rsidR="00457200" w:rsidRPr="003C5958" w14:paraId="2FED59B3" w14:textId="77777777" w:rsidTr="00505A10">
        <w:trPr>
          <w:cantSplit/>
          <w:jc w:val="center"/>
        </w:trPr>
        <w:tc>
          <w:tcPr>
            <w:tcW w:w="3114" w:type="dxa"/>
            <w:noWrap/>
          </w:tcPr>
          <w:p w14:paraId="0E48CABA" w14:textId="77777777" w:rsidR="00457200" w:rsidRPr="002F0A90" w:rsidRDefault="00457200" w:rsidP="00505A10">
            <w:pPr>
              <w:pStyle w:val="Tabletext"/>
            </w:pPr>
            <w:r w:rsidRPr="002F0A90">
              <w:t>Noise figure</w:t>
            </w:r>
          </w:p>
        </w:tc>
        <w:tc>
          <w:tcPr>
            <w:tcW w:w="4824" w:type="dxa"/>
            <w:noWrap/>
          </w:tcPr>
          <w:p w14:paraId="19960AB4" w14:textId="77777777" w:rsidR="00457200" w:rsidRPr="002A68A9" w:rsidRDefault="00457200" w:rsidP="00505A10">
            <w:pPr>
              <w:pStyle w:val="Tabletext"/>
              <w:rPr>
                <w:lang w:val="en-GB"/>
              </w:rPr>
            </w:pPr>
            <w:r w:rsidRPr="002A68A9">
              <w:rPr>
                <w:lang w:val="en-GB"/>
              </w:rPr>
              <w:t>5 dB (Radar B)</w:t>
            </w:r>
          </w:p>
          <w:p w14:paraId="2C2559A8" w14:textId="77777777" w:rsidR="00457200" w:rsidRPr="002A68A9" w:rsidRDefault="00457200" w:rsidP="00505A10">
            <w:pPr>
              <w:pStyle w:val="Tabletext"/>
              <w:rPr>
                <w:lang w:val="en-GB"/>
              </w:rPr>
            </w:pPr>
            <w:r w:rsidRPr="002A68A9">
              <w:rPr>
                <w:lang w:val="en-GB"/>
              </w:rPr>
              <w:t>1.5 dB (C, D and M))</w:t>
            </w:r>
          </w:p>
        </w:tc>
      </w:tr>
      <w:tr w:rsidR="00457200" w:rsidRPr="002F0A90" w14:paraId="02BE2914" w14:textId="77777777" w:rsidTr="00505A10">
        <w:trPr>
          <w:cantSplit/>
          <w:jc w:val="center"/>
        </w:trPr>
        <w:tc>
          <w:tcPr>
            <w:tcW w:w="3114" w:type="dxa"/>
            <w:noWrap/>
          </w:tcPr>
          <w:p w14:paraId="3F96EF6F" w14:textId="77777777" w:rsidR="00457200" w:rsidRPr="002F0A90" w:rsidRDefault="00457200" w:rsidP="00505A10">
            <w:pPr>
              <w:pStyle w:val="Tabletext"/>
            </w:pPr>
            <w:r w:rsidRPr="002F0A90">
              <w:t>Interference criterion</w:t>
            </w:r>
          </w:p>
        </w:tc>
        <w:tc>
          <w:tcPr>
            <w:tcW w:w="4824" w:type="dxa"/>
            <w:noWrap/>
          </w:tcPr>
          <w:p w14:paraId="1C6C5323" w14:textId="77777777" w:rsidR="00457200" w:rsidRPr="002F0A90" w:rsidRDefault="00457200" w:rsidP="00505A10">
            <w:pPr>
              <w:pStyle w:val="Tabletext"/>
            </w:pPr>
            <w:r w:rsidRPr="008746E7">
              <w:rPr>
                <w:i/>
              </w:rPr>
              <w:t>I</w:t>
            </w:r>
            <w:r w:rsidRPr="002F0A90">
              <w:t>/</w:t>
            </w:r>
            <w:r w:rsidRPr="008746E7">
              <w:rPr>
                <w:i/>
              </w:rPr>
              <w:t>N</w:t>
            </w:r>
            <w:r w:rsidRPr="002F0A90">
              <w:t xml:space="preserve"> = −6 dB</w:t>
            </w:r>
          </w:p>
        </w:tc>
      </w:tr>
      <w:tr w:rsidR="00457200" w:rsidRPr="002F0A90" w14:paraId="3227838C" w14:textId="77777777" w:rsidTr="00505A10">
        <w:trPr>
          <w:cantSplit/>
          <w:jc w:val="center"/>
        </w:trPr>
        <w:tc>
          <w:tcPr>
            <w:tcW w:w="3114" w:type="dxa"/>
            <w:noWrap/>
          </w:tcPr>
          <w:p w14:paraId="543AA30E" w14:textId="77777777" w:rsidR="00457200" w:rsidRPr="002F0A90" w:rsidRDefault="00457200" w:rsidP="00505A10">
            <w:pPr>
              <w:pStyle w:val="Tabletext"/>
            </w:pPr>
            <w:r w:rsidRPr="002F0A90">
              <w:t>Selectivity fall-off</w:t>
            </w:r>
          </w:p>
        </w:tc>
        <w:tc>
          <w:tcPr>
            <w:tcW w:w="4824" w:type="dxa"/>
            <w:noWrap/>
          </w:tcPr>
          <w:p w14:paraId="688E322B" w14:textId="77777777" w:rsidR="00457200" w:rsidRPr="002F0A90" w:rsidRDefault="00457200" w:rsidP="00505A10">
            <w:pPr>
              <w:pStyle w:val="Tabletext"/>
            </w:pPr>
            <w:r w:rsidRPr="002F0A90">
              <w:t>80 dB/decade</w:t>
            </w:r>
          </w:p>
        </w:tc>
      </w:tr>
    </w:tbl>
    <w:p w14:paraId="30EE693A" w14:textId="77777777" w:rsidR="00457200" w:rsidRPr="002F0A90" w:rsidRDefault="00457200" w:rsidP="00457200">
      <w:pPr>
        <w:pStyle w:val="Tablefin"/>
      </w:pPr>
    </w:p>
    <w:p w14:paraId="4547A7F8" w14:textId="77777777" w:rsidR="00457200" w:rsidRPr="002F0A90" w:rsidRDefault="00457200" w:rsidP="00457200">
      <w:pPr>
        <w:pStyle w:val="Heading1"/>
        <w:rPr>
          <w:iCs/>
        </w:rPr>
      </w:pPr>
      <w:bookmarkStart w:id="142" w:name="_Toc20141849"/>
      <w:r w:rsidRPr="002F0A90">
        <w:t>2</w:t>
      </w:r>
      <w:r w:rsidRPr="002F0A90">
        <w:tab/>
      </w:r>
      <w:r w:rsidRPr="002F0A90">
        <w:rPr>
          <w:iCs/>
        </w:rPr>
        <w:t>Propagation model and related parameters</w:t>
      </w:r>
      <w:bookmarkEnd w:id="142"/>
    </w:p>
    <w:p w14:paraId="69039D06" w14:textId="77777777" w:rsidR="00457200" w:rsidRPr="002A68A9" w:rsidRDefault="00457200" w:rsidP="00457200">
      <w:pPr>
        <w:rPr>
          <w:lang w:val="en-GB"/>
        </w:rPr>
      </w:pPr>
      <w:r w:rsidRPr="002A68A9">
        <w:rPr>
          <w:lang w:val="en-GB"/>
        </w:rPr>
        <w:t>The propagation model used to calculate the co-channel and adjacent band co-existence requirements is Recommendation ITU-R P.452-16.</w:t>
      </w:r>
    </w:p>
    <w:p w14:paraId="4AABD768" w14:textId="09BA5E0C" w:rsidR="00457200" w:rsidRPr="002A68A9" w:rsidRDefault="00457200" w:rsidP="00457200">
      <w:pPr>
        <w:rPr>
          <w:lang w:val="en-GB"/>
        </w:rPr>
      </w:pPr>
      <w:r w:rsidRPr="002A68A9">
        <w:rPr>
          <w:lang w:val="en-GB"/>
        </w:rPr>
        <w:t xml:space="preserve">The simple model described in </w:t>
      </w:r>
      <w:r w:rsidR="0011270C">
        <w:rPr>
          <w:lang w:val="en-GB"/>
        </w:rPr>
        <w:t>§</w:t>
      </w:r>
      <w:r w:rsidRPr="002A68A9">
        <w:rPr>
          <w:lang w:val="en-GB"/>
        </w:rPr>
        <w:t xml:space="preserve"> 3.2 of Recommendation ITU-R P.2108 has been incorporated into the modelling to consider the impact of clutter losses.</w:t>
      </w:r>
    </w:p>
    <w:p w14:paraId="3D737DA8" w14:textId="77777777" w:rsidR="00457200" w:rsidRPr="002A68A9" w:rsidRDefault="00457200" w:rsidP="00457200">
      <w:pPr>
        <w:rPr>
          <w:lang w:val="en-GB"/>
        </w:rPr>
      </w:pPr>
      <w:r w:rsidRPr="002A68A9">
        <w:rPr>
          <w:lang w:val="en-GB"/>
        </w:rPr>
        <w:t>The implications of Equatorial and Tropical climatic zones have been taken into consideration.</w:t>
      </w:r>
    </w:p>
    <w:p w14:paraId="12A87DCF" w14:textId="77777777" w:rsidR="00457200" w:rsidRPr="002A68A9" w:rsidRDefault="00457200" w:rsidP="00457200">
      <w:pPr>
        <w:pStyle w:val="Heading1"/>
        <w:rPr>
          <w:lang w:val="en-GB"/>
        </w:rPr>
      </w:pPr>
      <w:bookmarkStart w:id="143" w:name="_Toc20141850"/>
      <w:r w:rsidRPr="002A68A9">
        <w:rPr>
          <w:lang w:val="en-GB"/>
        </w:rPr>
        <w:t>3</w:t>
      </w:r>
      <w:r w:rsidRPr="002A68A9">
        <w:rPr>
          <w:lang w:val="en-GB"/>
        </w:rPr>
        <w:tab/>
        <w:t>Analysis approach</w:t>
      </w:r>
      <w:bookmarkEnd w:id="143"/>
    </w:p>
    <w:p w14:paraId="64EF37A1" w14:textId="77777777" w:rsidR="00457200" w:rsidRPr="002A68A9" w:rsidRDefault="00457200" w:rsidP="00457200">
      <w:pPr>
        <w:rPr>
          <w:szCs w:val="22"/>
          <w:lang w:val="en-GB"/>
        </w:rPr>
      </w:pPr>
      <w:r w:rsidRPr="002A68A9">
        <w:rPr>
          <w:szCs w:val="22"/>
          <w:lang w:val="en-GB"/>
        </w:rPr>
        <w:t>This section provides description of single entry and aggregate interference analysis methods adopted in this study.</w:t>
      </w:r>
    </w:p>
    <w:p w14:paraId="4835F5A0" w14:textId="77777777" w:rsidR="00457200" w:rsidRPr="002A68A9" w:rsidRDefault="00457200" w:rsidP="00457200">
      <w:pPr>
        <w:pStyle w:val="Heading2"/>
        <w:rPr>
          <w:lang w:val="en-GB"/>
        </w:rPr>
      </w:pPr>
      <w:bookmarkStart w:id="144" w:name="_Toc20141851"/>
      <w:r w:rsidRPr="002A68A9">
        <w:rPr>
          <w:lang w:val="en-GB"/>
        </w:rPr>
        <w:t>3.1</w:t>
      </w:r>
      <w:r w:rsidRPr="002A68A9">
        <w:rPr>
          <w:lang w:val="en-GB"/>
        </w:rPr>
        <w:tab/>
      </w:r>
      <w:r w:rsidRPr="002A68A9">
        <w:rPr>
          <w:iCs/>
          <w:lang w:val="en-GB"/>
        </w:rPr>
        <w:t>Single entry interference analysis approach</w:t>
      </w:r>
      <w:bookmarkEnd w:id="144"/>
    </w:p>
    <w:p w14:paraId="591CE8AB" w14:textId="77777777" w:rsidR="00457200" w:rsidRPr="002A68A9" w:rsidRDefault="00457200" w:rsidP="00457200">
      <w:pPr>
        <w:rPr>
          <w:szCs w:val="22"/>
          <w:lang w:val="en-GB"/>
        </w:rPr>
      </w:pPr>
      <w:r w:rsidRPr="002A68A9">
        <w:rPr>
          <w:szCs w:val="22"/>
          <w:lang w:val="en-GB"/>
        </w:rPr>
        <w:t>The minimum required path loss to satisfy the interference criterion at the radar receiver is calculated for each scenario. The calculated path loss is then translated into separation distance using interference path propagation mechanisms described in Recommendation ITU-R P.452-16 for an assumed frequency separation between the edges of IMT BS transmitter and radar receiver channels (i.e. guard band).</w:t>
      </w:r>
    </w:p>
    <w:p w14:paraId="4516D764" w14:textId="77777777" w:rsidR="00457200" w:rsidRPr="002A68A9" w:rsidRDefault="00457200" w:rsidP="00457200">
      <w:pPr>
        <w:rPr>
          <w:szCs w:val="22"/>
          <w:lang w:val="en-GB"/>
        </w:rPr>
      </w:pPr>
      <w:r w:rsidRPr="002A68A9">
        <w:rPr>
          <w:szCs w:val="22"/>
          <w:lang w:val="en-GB"/>
        </w:rPr>
        <w:t>Interference scenarios consider the implications of following deployment scenarios.</w:t>
      </w:r>
    </w:p>
    <w:p w14:paraId="1851E70E" w14:textId="77777777" w:rsidR="00457200" w:rsidRPr="002A68A9" w:rsidRDefault="00457200" w:rsidP="00457200">
      <w:pPr>
        <w:pStyle w:val="enumlev1"/>
        <w:rPr>
          <w:lang w:val="en-GB"/>
        </w:rPr>
      </w:pPr>
      <w:r w:rsidRPr="002A68A9">
        <w:rPr>
          <w:lang w:val="en-GB"/>
        </w:rPr>
        <w:t>–</w:t>
      </w:r>
      <w:r w:rsidRPr="002A68A9">
        <w:rPr>
          <w:lang w:val="en-GB"/>
        </w:rPr>
        <w:tab/>
        <w:t>Macro IMT BSs deployed in urban environment and micro IMT BSs deployed in urban environment;</w:t>
      </w:r>
    </w:p>
    <w:p w14:paraId="1919C1C1" w14:textId="77777777" w:rsidR="00457200" w:rsidRPr="002A68A9" w:rsidRDefault="00457200" w:rsidP="00457200">
      <w:pPr>
        <w:pStyle w:val="enumlev1"/>
        <w:rPr>
          <w:lang w:val="en-GB"/>
        </w:rPr>
      </w:pPr>
      <w:r w:rsidRPr="002A68A9">
        <w:rPr>
          <w:lang w:val="en-GB"/>
        </w:rPr>
        <w:t>–</w:t>
      </w:r>
      <w:r w:rsidRPr="002A68A9">
        <w:rPr>
          <w:lang w:val="en-GB"/>
        </w:rPr>
        <w:tab/>
        <w:t xml:space="preserve">Four shipborne radar types assumed to be using various channel bandwidths; </w:t>
      </w:r>
    </w:p>
    <w:p w14:paraId="0C2ACF66" w14:textId="77777777" w:rsidR="00457200" w:rsidRPr="002A68A9" w:rsidRDefault="00457200" w:rsidP="00457200">
      <w:pPr>
        <w:pStyle w:val="enumlev1"/>
        <w:rPr>
          <w:lang w:val="en-GB"/>
        </w:rPr>
      </w:pPr>
      <w:r w:rsidRPr="002A68A9">
        <w:rPr>
          <w:lang w:val="en-GB"/>
        </w:rPr>
        <w:t>–</w:t>
      </w:r>
      <w:r w:rsidRPr="002A68A9">
        <w:rPr>
          <w:lang w:val="en-GB"/>
        </w:rPr>
        <w:tab/>
        <w:t>Clutter losses based on Recommendation ITU-R P.2108-0 model; and</w:t>
      </w:r>
    </w:p>
    <w:p w14:paraId="61633E11" w14:textId="77777777" w:rsidR="00457200" w:rsidRPr="002A68A9" w:rsidRDefault="00457200" w:rsidP="00457200">
      <w:pPr>
        <w:pStyle w:val="enumlev1"/>
        <w:rPr>
          <w:lang w:val="en-GB"/>
        </w:rPr>
      </w:pPr>
      <w:r w:rsidRPr="002A68A9">
        <w:rPr>
          <w:lang w:val="en-GB"/>
        </w:rPr>
        <w:t>–</w:t>
      </w:r>
      <w:r w:rsidRPr="002A68A9">
        <w:rPr>
          <w:lang w:val="en-GB"/>
        </w:rPr>
        <w:tab/>
        <w:t>Tropical and equatorial climate zones.</w:t>
      </w:r>
    </w:p>
    <w:p w14:paraId="3750ECFD" w14:textId="77777777" w:rsidR="00457200" w:rsidRPr="002A68A9" w:rsidRDefault="00457200" w:rsidP="00457200">
      <w:pPr>
        <w:pStyle w:val="Heading2"/>
        <w:rPr>
          <w:lang w:val="en-GB"/>
        </w:rPr>
      </w:pPr>
      <w:bookmarkStart w:id="145" w:name="_Toc20141852"/>
      <w:r w:rsidRPr="002A68A9">
        <w:rPr>
          <w:lang w:val="en-GB"/>
        </w:rPr>
        <w:t>3.2</w:t>
      </w:r>
      <w:r w:rsidRPr="002A68A9">
        <w:rPr>
          <w:lang w:val="en-GB"/>
        </w:rPr>
        <w:tab/>
      </w:r>
      <w:r w:rsidRPr="002A68A9">
        <w:rPr>
          <w:iCs/>
          <w:lang w:val="en-GB"/>
        </w:rPr>
        <w:t>Aggregate interference analysis approach</w:t>
      </w:r>
      <w:bookmarkEnd w:id="145"/>
    </w:p>
    <w:p w14:paraId="36A08572" w14:textId="77777777" w:rsidR="00457200" w:rsidRPr="002A68A9" w:rsidRDefault="00457200" w:rsidP="00457200">
      <w:pPr>
        <w:rPr>
          <w:lang w:val="en-GB"/>
        </w:rPr>
      </w:pPr>
      <w:r w:rsidRPr="002A68A9">
        <w:rPr>
          <w:lang w:val="en-GB"/>
        </w:rPr>
        <w:t>The following approach has been adopted to model the impact of interference aggregation from a population of IMT BSs deployed in a hypothetical town and assumed to be operating within the shipborne radar antenna main beam. The study considers that:</w:t>
      </w:r>
    </w:p>
    <w:p w14:paraId="472C3098" w14:textId="77777777" w:rsidR="00457200" w:rsidRPr="002A68A9" w:rsidRDefault="00457200" w:rsidP="00457200">
      <w:pPr>
        <w:pStyle w:val="enumlev1"/>
        <w:rPr>
          <w:lang w:val="en-GB"/>
        </w:rPr>
      </w:pPr>
      <w:r w:rsidRPr="002A68A9">
        <w:rPr>
          <w:lang w:val="en-GB"/>
        </w:rPr>
        <w:t>–</w:t>
      </w:r>
      <w:r w:rsidRPr="002A68A9">
        <w:rPr>
          <w:lang w:val="en-GB"/>
        </w:rPr>
        <w:tab/>
        <w:t>From the radar receiver point of view, interference from a population of IMT BSs located at a distance in a hypothetical town within the main beam of the radar is assumed to be a point interference source.</w:t>
      </w:r>
    </w:p>
    <w:p w14:paraId="05510A51" w14:textId="77777777" w:rsidR="00457200" w:rsidRPr="002A68A9" w:rsidRDefault="00457200" w:rsidP="00457200">
      <w:pPr>
        <w:pStyle w:val="enumlev1"/>
        <w:rPr>
          <w:lang w:val="en-GB"/>
        </w:rPr>
      </w:pPr>
      <w:r w:rsidRPr="002A68A9">
        <w:rPr>
          <w:lang w:val="en-GB"/>
        </w:rPr>
        <w:t>–</w:t>
      </w:r>
      <w:r w:rsidRPr="002A68A9">
        <w:rPr>
          <w:lang w:val="en-GB"/>
        </w:rPr>
        <w:tab/>
        <w:t>Antenna gain and path loss variations from individual IMT BSs that are modelled as an effective point interference source are assumed to be insignificant for the radar receiver located at the sea away from a hypothetical town where IMT BSs are deployed.  Interference from sectors pointing towards the sea will dominate the aggregate interference.</w:t>
      </w:r>
    </w:p>
    <w:p w14:paraId="110589C3" w14:textId="77777777" w:rsidR="00457200" w:rsidRPr="002A68A9" w:rsidRDefault="00457200" w:rsidP="00457200">
      <w:pPr>
        <w:pStyle w:val="enumlev1"/>
        <w:rPr>
          <w:lang w:val="en-GB"/>
        </w:rPr>
      </w:pPr>
      <w:r w:rsidRPr="002A68A9">
        <w:rPr>
          <w:lang w:val="en-GB"/>
        </w:rPr>
        <w:t>–</w:t>
      </w:r>
      <w:r w:rsidRPr="002A68A9">
        <w:rPr>
          <w:lang w:val="en-GB"/>
        </w:rPr>
        <w:tab/>
        <w:t>For an assumed distance between the radar and effective interference source, e.g. a territorial sea limit of 22 km, aggregate interference is calculated by taking account of clutter loss and aggregate IMT BS power towards the radar receiver.</w:t>
      </w:r>
    </w:p>
    <w:p w14:paraId="1C82CA7E" w14:textId="77777777" w:rsidR="00457200" w:rsidRPr="002A68A9" w:rsidRDefault="00457200" w:rsidP="00457200">
      <w:pPr>
        <w:pStyle w:val="enumlev1"/>
        <w:rPr>
          <w:lang w:val="en-GB"/>
        </w:rPr>
      </w:pPr>
      <w:r w:rsidRPr="002A68A9">
        <w:rPr>
          <w:lang w:val="en-GB"/>
        </w:rPr>
        <w:t>–</w:t>
      </w:r>
      <w:r w:rsidRPr="002A68A9">
        <w:rPr>
          <w:lang w:val="en-GB"/>
        </w:rPr>
        <w:tab/>
        <w:t>In order to obtain generic results without land effects, path losses are assumed to be associated with sea path propagation defined in Recommendation ITU-R P.452.</w:t>
      </w:r>
    </w:p>
    <w:p w14:paraId="609F16A4" w14:textId="77777777" w:rsidR="00457200" w:rsidRPr="002A68A9" w:rsidRDefault="00457200" w:rsidP="00457200">
      <w:pPr>
        <w:pStyle w:val="enumlev1"/>
        <w:rPr>
          <w:lang w:val="en-GB"/>
        </w:rPr>
      </w:pPr>
      <w:r w:rsidRPr="002A68A9">
        <w:rPr>
          <w:lang w:val="en-GB"/>
        </w:rPr>
        <w:t>–</w:t>
      </w:r>
      <w:r w:rsidRPr="002A68A9">
        <w:rPr>
          <w:lang w:val="en-GB"/>
        </w:rPr>
        <w:tab/>
        <w:t>The aggregate power towards the radar receiver is determined using the assumed density and activity factor of IMT BS transmitters.</w:t>
      </w:r>
    </w:p>
    <w:p w14:paraId="52348DBC" w14:textId="77777777" w:rsidR="00457200" w:rsidRPr="002A68A9" w:rsidRDefault="00457200" w:rsidP="00457200">
      <w:pPr>
        <w:pStyle w:val="enumlev1"/>
        <w:rPr>
          <w:lang w:val="en-GB"/>
        </w:rPr>
      </w:pPr>
      <w:r w:rsidRPr="002A68A9">
        <w:rPr>
          <w:lang w:val="en-GB"/>
        </w:rPr>
        <w:t>–</w:t>
      </w:r>
      <w:r w:rsidRPr="002A68A9">
        <w:rPr>
          <w:lang w:val="en-GB"/>
        </w:rPr>
        <w:tab/>
        <w:t>Aggregate interference is compared against the radar interference criterion and the analysis is repeated by varying the distance until the criterion is satisfied.</w:t>
      </w:r>
    </w:p>
    <w:p w14:paraId="452E3E50" w14:textId="77777777" w:rsidR="00457200" w:rsidRPr="002A68A9" w:rsidRDefault="00457200" w:rsidP="00457200">
      <w:pPr>
        <w:pStyle w:val="Heading1"/>
        <w:rPr>
          <w:lang w:val="en-GB"/>
        </w:rPr>
      </w:pPr>
      <w:bookmarkStart w:id="146" w:name="_Toc20141853"/>
      <w:r w:rsidRPr="002A68A9">
        <w:rPr>
          <w:lang w:val="en-GB"/>
        </w:rPr>
        <w:t>4</w:t>
      </w:r>
      <w:r w:rsidRPr="002A68A9">
        <w:rPr>
          <w:lang w:val="en-GB"/>
        </w:rPr>
        <w:tab/>
      </w:r>
      <w:bookmarkStart w:id="147" w:name="_Toc513542161"/>
      <w:r w:rsidRPr="002A68A9">
        <w:rPr>
          <w:lang w:val="en-GB"/>
        </w:rPr>
        <w:t>Off frequency rejection calculations</w:t>
      </w:r>
      <w:bookmarkEnd w:id="147"/>
      <w:bookmarkEnd w:id="146"/>
    </w:p>
    <w:p w14:paraId="1A1954D0" w14:textId="77777777" w:rsidR="00457200" w:rsidRPr="002A68A9" w:rsidRDefault="00457200" w:rsidP="00457200">
      <w:pPr>
        <w:rPr>
          <w:lang w:val="en-GB" w:eastAsia="zh-CN"/>
        </w:rPr>
      </w:pPr>
      <w:r w:rsidRPr="002A68A9">
        <w:rPr>
          <w:lang w:val="en-GB" w:eastAsia="zh-CN"/>
        </w:rPr>
        <w:t>The key step of the adjacent band interference analysis is calculation of the effect of transmitter and receiver filtering. The calculation is based on a method where the transmitter emission mask and receiver selectivity mask are convolved to calculate Off Frequency Rejection (OFR) levels corresponding to different frequency offsets between the transmit and receive channel centre frequencies. Masks are shown in the following Figures.</w:t>
      </w:r>
    </w:p>
    <w:p w14:paraId="58D7698E" w14:textId="77777777" w:rsidR="00457200" w:rsidRPr="002A68A9" w:rsidRDefault="00457200" w:rsidP="00457200">
      <w:pPr>
        <w:pStyle w:val="FigureNo"/>
        <w:rPr>
          <w:lang w:val="en-GB"/>
        </w:rPr>
      </w:pPr>
      <w:r w:rsidRPr="002A68A9">
        <w:rPr>
          <w:lang w:val="en-GB"/>
        </w:rPr>
        <w:t>FIGURE A2-1</w:t>
      </w:r>
    </w:p>
    <w:p w14:paraId="5AF95D0D" w14:textId="77777777" w:rsidR="00457200" w:rsidRPr="002A68A9" w:rsidRDefault="00457200" w:rsidP="00457200">
      <w:pPr>
        <w:pStyle w:val="Figuretitle"/>
        <w:rPr>
          <w:spacing w:val="-2"/>
          <w:highlight w:val="cyan"/>
          <w:lang w:val="en-GB" w:eastAsia="zh-CN"/>
        </w:rPr>
      </w:pPr>
      <w:r w:rsidRPr="002A68A9">
        <w:rPr>
          <w:lang w:val="en-GB"/>
        </w:rPr>
        <w:t>IMT BS emission masks</w:t>
      </w:r>
    </w:p>
    <w:p w14:paraId="2B73AE37" w14:textId="77777777" w:rsidR="00457200" w:rsidRPr="002F0A90" w:rsidRDefault="00457200" w:rsidP="00457200">
      <w:pPr>
        <w:pStyle w:val="Figure"/>
        <w:rPr>
          <w:highlight w:val="yellow"/>
        </w:rPr>
      </w:pPr>
      <w:r w:rsidRPr="002F0A90">
        <w:rPr>
          <w:noProof/>
          <w:lang w:val="en-GB" w:eastAsia="en-GB"/>
        </w:rPr>
        <w:drawing>
          <wp:inline distT="0" distB="0" distL="0" distR="0" wp14:anchorId="09754E55" wp14:editId="5DA855E0">
            <wp:extent cx="4826000" cy="314251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32959" cy="3147044"/>
                    </a:xfrm>
                    <a:prstGeom prst="rect">
                      <a:avLst/>
                    </a:prstGeom>
                    <a:noFill/>
                    <a:ln>
                      <a:noFill/>
                    </a:ln>
                  </pic:spPr>
                </pic:pic>
              </a:graphicData>
            </a:graphic>
          </wp:inline>
        </w:drawing>
      </w:r>
    </w:p>
    <w:p w14:paraId="0FEF3C70" w14:textId="77777777" w:rsidR="00457200" w:rsidRPr="002A68A9" w:rsidRDefault="00457200" w:rsidP="00457200">
      <w:pPr>
        <w:pStyle w:val="FigureNo"/>
        <w:rPr>
          <w:lang w:val="en-GB"/>
        </w:rPr>
      </w:pPr>
      <w:r w:rsidRPr="002A68A9">
        <w:rPr>
          <w:lang w:val="en-GB"/>
        </w:rPr>
        <w:t>figure A2-2</w:t>
      </w:r>
    </w:p>
    <w:p w14:paraId="67EE60F6" w14:textId="77777777" w:rsidR="00457200" w:rsidRPr="002A68A9" w:rsidRDefault="00457200" w:rsidP="00457200">
      <w:pPr>
        <w:pStyle w:val="Figuretitle"/>
        <w:rPr>
          <w:spacing w:val="-2"/>
          <w:lang w:val="en-GB" w:eastAsia="zh-CN"/>
        </w:rPr>
      </w:pPr>
      <w:r w:rsidRPr="002A68A9">
        <w:rPr>
          <w:lang w:val="en-GB"/>
        </w:rPr>
        <w:t>Radar receiver selectivity masks</w:t>
      </w:r>
    </w:p>
    <w:p w14:paraId="3F0ABA20" w14:textId="77777777" w:rsidR="00457200" w:rsidRPr="002F0A90" w:rsidRDefault="00457200" w:rsidP="00457200">
      <w:pPr>
        <w:pStyle w:val="Figure"/>
      </w:pPr>
      <w:r w:rsidRPr="002F0A90">
        <w:rPr>
          <w:noProof/>
          <w:lang w:val="en-GB" w:eastAsia="en-GB"/>
        </w:rPr>
        <w:drawing>
          <wp:inline distT="0" distB="0" distL="0" distR="0" wp14:anchorId="71FEF5DE" wp14:editId="1DF365C4">
            <wp:extent cx="4953000" cy="322679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8909" cy="3230643"/>
                    </a:xfrm>
                    <a:prstGeom prst="rect">
                      <a:avLst/>
                    </a:prstGeom>
                    <a:noFill/>
                  </pic:spPr>
                </pic:pic>
              </a:graphicData>
            </a:graphic>
          </wp:inline>
        </w:drawing>
      </w:r>
    </w:p>
    <w:p w14:paraId="199321AA" w14:textId="77777777" w:rsidR="00457200" w:rsidRPr="002A68A9" w:rsidRDefault="00457200" w:rsidP="00457200">
      <w:pPr>
        <w:pStyle w:val="Normalaftertitle"/>
        <w:rPr>
          <w:lang w:val="en-GB" w:eastAsia="zh-CN"/>
        </w:rPr>
      </w:pPr>
      <w:r w:rsidRPr="002A68A9">
        <w:rPr>
          <w:lang w:val="en-GB" w:eastAsia="zh-CN"/>
        </w:rPr>
        <w:t>The following Figures show calculated OFR plots for micro and macro IMT BS transmitters and radar receivers with 2, 10, 20 and 30 MHz bandwidth. OFR levels calculated for an assumed 10 MHz guard band between the edge of transmitter and receiver channels are also shown.</w:t>
      </w:r>
    </w:p>
    <w:p w14:paraId="3C7F2789" w14:textId="77777777" w:rsidR="00457200" w:rsidRPr="002A68A9" w:rsidRDefault="00457200" w:rsidP="00457200">
      <w:pPr>
        <w:pStyle w:val="FigureNo"/>
        <w:rPr>
          <w:lang w:val="en-GB"/>
        </w:rPr>
      </w:pPr>
      <w:r w:rsidRPr="002A68A9">
        <w:rPr>
          <w:lang w:val="en-GB"/>
        </w:rPr>
        <w:t>FIGURE A2-3</w:t>
      </w:r>
    </w:p>
    <w:p w14:paraId="751C961F" w14:textId="77777777" w:rsidR="00457200" w:rsidRPr="002A68A9" w:rsidRDefault="00457200" w:rsidP="00457200">
      <w:pPr>
        <w:pStyle w:val="Figuretitle"/>
        <w:rPr>
          <w:spacing w:val="-2"/>
          <w:lang w:val="en-GB" w:eastAsia="zh-CN"/>
        </w:rPr>
      </w:pPr>
      <w:r w:rsidRPr="002A68A9">
        <w:rPr>
          <w:lang w:val="en-GB"/>
        </w:rPr>
        <w:t>OFR plots for micro IMT BS transmitter (20 MHz) and radar receivers (2, 10, 20 and 30 MHz)</w:t>
      </w:r>
    </w:p>
    <w:p w14:paraId="64B81DEB" w14:textId="77777777" w:rsidR="00457200" w:rsidRPr="002F0A90" w:rsidRDefault="00457200" w:rsidP="00457200">
      <w:pPr>
        <w:pStyle w:val="Figure"/>
      </w:pPr>
      <w:r w:rsidRPr="002F0A90">
        <w:rPr>
          <w:noProof/>
          <w:lang w:val="en-GB" w:eastAsia="en-GB"/>
        </w:rPr>
        <w:drawing>
          <wp:inline distT="0" distB="0" distL="0" distR="0" wp14:anchorId="5F82952F" wp14:editId="1D93DF8E">
            <wp:extent cx="5165677" cy="3376139"/>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9350" cy="3378539"/>
                    </a:xfrm>
                    <a:prstGeom prst="rect">
                      <a:avLst/>
                    </a:prstGeom>
                    <a:noFill/>
                    <a:ln>
                      <a:noFill/>
                    </a:ln>
                  </pic:spPr>
                </pic:pic>
              </a:graphicData>
            </a:graphic>
          </wp:inline>
        </w:drawing>
      </w:r>
    </w:p>
    <w:p w14:paraId="0660A78D" w14:textId="77777777" w:rsidR="00457200" w:rsidRPr="002A68A9" w:rsidRDefault="00457200" w:rsidP="00457200">
      <w:pPr>
        <w:pStyle w:val="FigureNo"/>
        <w:rPr>
          <w:lang w:val="en-GB"/>
        </w:rPr>
      </w:pPr>
      <w:r w:rsidRPr="002A68A9">
        <w:rPr>
          <w:lang w:val="en-GB"/>
        </w:rPr>
        <w:t>FIGURE A2-4</w:t>
      </w:r>
    </w:p>
    <w:p w14:paraId="45088445" w14:textId="77777777" w:rsidR="00457200" w:rsidRPr="002A68A9" w:rsidRDefault="00457200" w:rsidP="00457200">
      <w:pPr>
        <w:pStyle w:val="Figuretitle"/>
        <w:rPr>
          <w:spacing w:val="-2"/>
          <w:lang w:val="en-GB" w:eastAsia="zh-CN"/>
        </w:rPr>
      </w:pPr>
      <w:r w:rsidRPr="002A68A9">
        <w:rPr>
          <w:lang w:val="en-GB"/>
        </w:rPr>
        <w:t>OFR plots for macro IMT BS transmitter (20 MHz) and radar receivers (2, 10, 20 and 30 MHz)</w:t>
      </w:r>
    </w:p>
    <w:p w14:paraId="72C71FCF" w14:textId="77777777" w:rsidR="00457200" w:rsidRPr="002F0A90" w:rsidRDefault="00457200" w:rsidP="00457200">
      <w:pPr>
        <w:pStyle w:val="Figure"/>
      </w:pPr>
      <w:r w:rsidRPr="002F0A90">
        <w:rPr>
          <w:noProof/>
          <w:lang w:val="en-GB" w:eastAsia="en-GB"/>
        </w:rPr>
        <w:drawing>
          <wp:inline distT="0" distB="0" distL="0" distR="0" wp14:anchorId="76DAC764" wp14:editId="4CF40BC6">
            <wp:extent cx="5343525" cy="34861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43525" cy="3486150"/>
                    </a:xfrm>
                    <a:prstGeom prst="rect">
                      <a:avLst/>
                    </a:prstGeom>
                    <a:noFill/>
                    <a:ln>
                      <a:noFill/>
                    </a:ln>
                  </pic:spPr>
                </pic:pic>
              </a:graphicData>
            </a:graphic>
          </wp:inline>
        </w:drawing>
      </w:r>
    </w:p>
    <w:p w14:paraId="5C1C32BF" w14:textId="77777777" w:rsidR="00457200" w:rsidRPr="002A68A9" w:rsidRDefault="00457200" w:rsidP="00457200">
      <w:pPr>
        <w:pStyle w:val="Heading1"/>
        <w:rPr>
          <w:lang w:val="en-GB"/>
        </w:rPr>
      </w:pPr>
      <w:bookmarkStart w:id="148" w:name="_Toc20141854"/>
      <w:r w:rsidRPr="002A68A9">
        <w:rPr>
          <w:lang w:val="en-GB"/>
        </w:rPr>
        <w:t>5</w:t>
      </w:r>
      <w:r w:rsidRPr="002A68A9">
        <w:rPr>
          <w:lang w:val="en-GB"/>
        </w:rPr>
        <w:tab/>
        <w:t>Adjacent band single entry interference analysis results</w:t>
      </w:r>
      <w:bookmarkEnd w:id="148"/>
    </w:p>
    <w:p w14:paraId="40D3AE9D" w14:textId="77777777" w:rsidR="00457200" w:rsidRPr="002A68A9" w:rsidRDefault="00457200" w:rsidP="00457200">
      <w:pPr>
        <w:pStyle w:val="Heading2"/>
        <w:rPr>
          <w:lang w:val="en-GB"/>
        </w:rPr>
      </w:pPr>
      <w:bookmarkStart w:id="149" w:name="_Toc20141855"/>
      <w:r w:rsidRPr="002A68A9">
        <w:rPr>
          <w:lang w:val="en-GB"/>
        </w:rPr>
        <w:t>5.1</w:t>
      </w:r>
      <w:r w:rsidRPr="002A68A9">
        <w:rPr>
          <w:lang w:val="en-GB"/>
        </w:rPr>
        <w:tab/>
        <w:t>Micro urban</w:t>
      </w:r>
      <w:bookmarkEnd w:id="149"/>
    </w:p>
    <w:p w14:paraId="13DEA616" w14:textId="77777777" w:rsidR="00457200" w:rsidRPr="002A68A9" w:rsidRDefault="00457200" w:rsidP="00457200">
      <w:pPr>
        <w:pStyle w:val="Heading3"/>
        <w:rPr>
          <w:lang w:val="en-GB"/>
        </w:rPr>
      </w:pPr>
      <w:r w:rsidRPr="002A68A9">
        <w:rPr>
          <w:lang w:val="en-GB"/>
        </w:rPr>
        <w:t>5.1.1</w:t>
      </w:r>
      <w:r w:rsidRPr="002A68A9">
        <w:rPr>
          <w:lang w:val="en-GB"/>
        </w:rPr>
        <w:tab/>
        <w:t>Baseline analysis</w:t>
      </w:r>
    </w:p>
    <w:p w14:paraId="5F9666CB" w14:textId="77777777" w:rsidR="00457200" w:rsidRPr="002A68A9" w:rsidRDefault="00457200" w:rsidP="00457200">
      <w:pPr>
        <w:rPr>
          <w:lang w:val="en-GB" w:eastAsia="zh-CN"/>
        </w:rPr>
      </w:pPr>
      <w:r w:rsidRPr="002A68A9">
        <w:rPr>
          <w:lang w:val="en-GB" w:eastAsia="zh-CN"/>
        </w:rPr>
        <w:t>Table A2.3 provides single entry interference analysis results for the micro urban IMT BS transmitter when there is an assumed 10 MHz guard band between the edges of BS transmit channel and radar receive channels.</w:t>
      </w:r>
    </w:p>
    <w:p w14:paraId="27F25A8E" w14:textId="41ACF9F0" w:rsidR="00457200" w:rsidRPr="002A68A9" w:rsidRDefault="003B70E2" w:rsidP="00457200">
      <w:pPr>
        <w:pStyle w:val="TableNo"/>
        <w:rPr>
          <w:lang w:val="en-GB"/>
        </w:rPr>
      </w:pPr>
      <w:r w:rsidRPr="002A68A9">
        <w:rPr>
          <w:lang w:val="en-GB"/>
        </w:rPr>
        <w:t xml:space="preserve">TABLE </w:t>
      </w:r>
      <w:r w:rsidR="00484EC4" w:rsidRPr="002A68A9">
        <w:rPr>
          <w:lang w:val="en-GB"/>
        </w:rPr>
        <w:t>A2.3</w:t>
      </w:r>
    </w:p>
    <w:p w14:paraId="1788C724" w14:textId="77777777" w:rsidR="00457200" w:rsidRPr="002A68A9" w:rsidRDefault="00457200" w:rsidP="00457200">
      <w:pPr>
        <w:pStyle w:val="Tabletitle"/>
        <w:rPr>
          <w:lang w:val="en-GB" w:eastAsia="zh-CN"/>
        </w:rPr>
      </w:pPr>
      <w:r w:rsidRPr="002A68A9">
        <w:rPr>
          <w:lang w:val="en-GB" w:eastAsia="zh-CN"/>
        </w:rPr>
        <w:t>Single Entry Interference from Micro Urban IMT BS</w:t>
      </w:r>
    </w:p>
    <w:tbl>
      <w:tblPr>
        <w:tblStyle w:val="TableGrid1"/>
        <w:tblW w:w="9638" w:type="dxa"/>
        <w:jc w:val="center"/>
        <w:tblLayout w:type="fixed"/>
        <w:tblLook w:val="0420" w:firstRow="1" w:lastRow="0" w:firstColumn="0" w:lastColumn="0" w:noHBand="0" w:noVBand="1"/>
      </w:tblPr>
      <w:tblGrid>
        <w:gridCol w:w="4111"/>
        <w:gridCol w:w="1594"/>
        <w:gridCol w:w="1311"/>
        <w:gridCol w:w="1311"/>
        <w:gridCol w:w="1311"/>
      </w:tblGrid>
      <w:tr w:rsidR="00457200" w:rsidRPr="006F54EE" w14:paraId="019A74C4" w14:textId="77777777" w:rsidTr="00484EC4">
        <w:trPr>
          <w:tblHeader/>
          <w:jc w:val="center"/>
        </w:trPr>
        <w:tc>
          <w:tcPr>
            <w:tcW w:w="4111" w:type="dxa"/>
          </w:tcPr>
          <w:p w14:paraId="754C637A" w14:textId="77777777" w:rsidR="00457200" w:rsidRPr="006F54EE" w:rsidRDefault="00457200" w:rsidP="00505A10">
            <w:pPr>
              <w:pStyle w:val="Tablehead"/>
              <w:rPr>
                <w:rFonts w:ascii="Times New Roman" w:hAnsi="Times New Roman" w:cs="Times New Roman"/>
              </w:rPr>
            </w:pPr>
            <w:r w:rsidRPr="006F54EE">
              <w:rPr>
                <w:rFonts w:ascii="Times New Roman" w:hAnsi="Times New Roman" w:cs="Times New Roman"/>
              </w:rPr>
              <w:t>Parameter</w:t>
            </w:r>
          </w:p>
        </w:tc>
        <w:tc>
          <w:tcPr>
            <w:tcW w:w="1594" w:type="dxa"/>
          </w:tcPr>
          <w:p w14:paraId="0E913064" w14:textId="77777777" w:rsidR="00457200" w:rsidRPr="006F54EE" w:rsidRDefault="00457200" w:rsidP="00505A10">
            <w:pPr>
              <w:pStyle w:val="Tablehead"/>
              <w:rPr>
                <w:rFonts w:ascii="Times New Roman" w:hAnsi="Times New Roman" w:cs="Times New Roman"/>
              </w:rPr>
            </w:pPr>
            <w:r w:rsidRPr="006F54EE">
              <w:rPr>
                <w:rFonts w:ascii="Times New Roman" w:hAnsi="Times New Roman" w:cs="Times New Roman"/>
              </w:rPr>
              <w:t>Radar B</w:t>
            </w:r>
          </w:p>
        </w:tc>
        <w:tc>
          <w:tcPr>
            <w:tcW w:w="1311" w:type="dxa"/>
          </w:tcPr>
          <w:p w14:paraId="72FA238C" w14:textId="77777777" w:rsidR="00457200" w:rsidRPr="006F54EE" w:rsidRDefault="00457200" w:rsidP="00505A10">
            <w:pPr>
              <w:pStyle w:val="Tablehead"/>
              <w:rPr>
                <w:rFonts w:ascii="Times New Roman" w:hAnsi="Times New Roman" w:cs="Times New Roman"/>
              </w:rPr>
            </w:pPr>
            <w:r w:rsidRPr="006F54EE">
              <w:rPr>
                <w:rFonts w:ascii="Times New Roman" w:hAnsi="Times New Roman" w:cs="Times New Roman"/>
              </w:rPr>
              <w:t>Radar C</w:t>
            </w:r>
          </w:p>
        </w:tc>
        <w:tc>
          <w:tcPr>
            <w:tcW w:w="1311" w:type="dxa"/>
          </w:tcPr>
          <w:p w14:paraId="0132AD0C" w14:textId="77777777" w:rsidR="00457200" w:rsidRPr="006F54EE" w:rsidRDefault="00457200" w:rsidP="00505A10">
            <w:pPr>
              <w:pStyle w:val="Tablehead"/>
              <w:rPr>
                <w:rFonts w:ascii="Times New Roman" w:hAnsi="Times New Roman" w:cs="Times New Roman"/>
              </w:rPr>
            </w:pPr>
            <w:r w:rsidRPr="006F54EE">
              <w:rPr>
                <w:rFonts w:ascii="Times New Roman" w:hAnsi="Times New Roman" w:cs="Times New Roman"/>
              </w:rPr>
              <w:t>Radar D</w:t>
            </w:r>
          </w:p>
        </w:tc>
        <w:tc>
          <w:tcPr>
            <w:tcW w:w="1311" w:type="dxa"/>
          </w:tcPr>
          <w:p w14:paraId="10254A27" w14:textId="77777777" w:rsidR="00457200" w:rsidRPr="006F54EE" w:rsidRDefault="00457200" w:rsidP="00505A10">
            <w:pPr>
              <w:pStyle w:val="Tablehead"/>
              <w:rPr>
                <w:rFonts w:ascii="Times New Roman" w:hAnsi="Times New Roman" w:cs="Times New Roman"/>
              </w:rPr>
            </w:pPr>
            <w:r w:rsidRPr="006F54EE">
              <w:rPr>
                <w:rFonts w:ascii="Times New Roman" w:hAnsi="Times New Roman" w:cs="Times New Roman"/>
              </w:rPr>
              <w:t>Radar M</w:t>
            </w:r>
          </w:p>
        </w:tc>
      </w:tr>
      <w:tr w:rsidR="00457200" w:rsidRPr="006F54EE" w14:paraId="776394CD" w14:textId="77777777" w:rsidTr="00484EC4">
        <w:trPr>
          <w:jc w:val="center"/>
        </w:trPr>
        <w:tc>
          <w:tcPr>
            <w:tcW w:w="4111" w:type="dxa"/>
          </w:tcPr>
          <w:p w14:paraId="1D7E43D5" w14:textId="77777777" w:rsidR="00457200" w:rsidRPr="006F54EE" w:rsidRDefault="00457200" w:rsidP="00505A10">
            <w:pPr>
              <w:pStyle w:val="Tabletext"/>
              <w:rPr>
                <w:rFonts w:ascii="Times New Roman" w:hAnsi="Times New Roman" w:cs="Times New Roman"/>
              </w:rPr>
            </w:pPr>
            <w:r w:rsidRPr="006F54EE">
              <w:rPr>
                <w:rFonts w:ascii="Times New Roman" w:hAnsi="Times New Roman" w:cs="Times New Roman"/>
              </w:rPr>
              <w:t>Carrier Frequency (MHz)</w:t>
            </w:r>
          </w:p>
        </w:tc>
        <w:tc>
          <w:tcPr>
            <w:tcW w:w="5527" w:type="dxa"/>
            <w:gridSpan w:val="4"/>
          </w:tcPr>
          <w:p w14:paraId="0FFCFC31"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3 300</w:t>
            </w:r>
          </w:p>
        </w:tc>
      </w:tr>
      <w:tr w:rsidR="00457200" w:rsidRPr="006F54EE" w14:paraId="1000312B" w14:textId="77777777" w:rsidTr="00484EC4">
        <w:trPr>
          <w:jc w:val="center"/>
        </w:trPr>
        <w:tc>
          <w:tcPr>
            <w:tcW w:w="4111" w:type="dxa"/>
          </w:tcPr>
          <w:p w14:paraId="425074BC" w14:textId="77777777" w:rsidR="00457200" w:rsidRPr="002A68A9" w:rsidRDefault="00457200" w:rsidP="006F54EE">
            <w:pPr>
              <w:pStyle w:val="Tabletext"/>
              <w:jc w:val="left"/>
              <w:rPr>
                <w:rFonts w:ascii="Times New Roman" w:hAnsi="Times New Roman" w:cs="Times New Roman"/>
                <w:lang w:val="en-GB"/>
              </w:rPr>
            </w:pPr>
            <w:r w:rsidRPr="002A68A9">
              <w:rPr>
                <w:rFonts w:ascii="Times New Roman" w:hAnsi="Times New Roman" w:cs="Times New Roman"/>
                <w:lang w:val="en-GB"/>
              </w:rPr>
              <w:t>IMT BS Transmitter Bandwidth (MHz)</w:t>
            </w:r>
          </w:p>
        </w:tc>
        <w:tc>
          <w:tcPr>
            <w:tcW w:w="5527" w:type="dxa"/>
            <w:gridSpan w:val="4"/>
          </w:tcPr>
          <w:p w14:paraId="239B184E"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20</w:t>
            </w:r>
          </w:p>
        </w:tc>
      </w:tr>
      <w:tr w:rsidR="00457200" w:rsidRPr="006F54EE" w14:paraId="144D909B" w14:textId="77777777" w:rsidTr="00484EC4">
        <w:trPr>
          <w:jc w:val="center"/>
        </w:trPr>
        <w:tc>
          <w:tcPr>
            <w:tcW w:w="4111" w:type="dxa"/>
          </w:tcPr>
          <w:p w14:paraId="726B0760" w14:textId="77777777" w:rsidR="00457200" w:rsidRPr="002A68A9" w:rsidRDefault="00457200" w:rsidP="006F54EE">
            <w:pPr>
              <w:pStyle w:val="Tabletext"/>
              <w:jc w:val="left"/>
              <w:rPr>
                <w:rFonts w:ascii="Times New Roman" w:hAnsi="Times New Roman" w:cs="Times New Roman"/>
                <w:lang w:val="en-GB"/>
              </w:rPr>
            </w:pPr>
            <w:r w:rsidRPr="002A68A9">
              <w:rPr>
                <w:rFonts w:ascii="Times New Roman" w:hAnsi="Times New Roman" w:cs="Times New Roman"/>
                <w:lang w:val="en-GB"/>
              </w:rPr>
              <w:t>IMT BS Transmitter Power (dBm)</w:t>
            </w:r>
          </w:p>
        </w:tc>
        <w:tc>
          <w:tcPr>
            <w:tcW w:w="5527" w:type="dxa"/>
            <w:gridSpan w:val="4"/>
          </w:tcPr>
          <w:p w14:paraId="0F06D607"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24</w:t>
            </w:r>
          </w:p>
        </w:tc>
      </w:tr>
      <w:tr w:rsidR="00457200" w:rsidRPr="006F54EE" w14:paraId="12314C10" w14:textId="77777777" w:rsidTr="00484EC4">
        <w:trPr>
          <w:jc w:val="center"/>
        </w:trPr>
        <w:tc>
          <w:tcPr>
            <w:tcW w:w="4111" w:type="dxa"/>
          </w:tcPr>
          <w:p w14:paraId="7EB13769" w14:textId="77777777" w:rsidR="00457200" w:rsidRPr="002A68A9" w:rsidRDefault="00457200" w:rsidP="006F54EE">
            <w:pPr>
              <w:pStyle w:val="Tabletext"/>
              <w:jc w:val="left"/>
              <w:rPr>
                <w:rFonts w:ascii="Times New Roman" w:hAnsi="Times New Roman" w:cs="Times New Roman"/>
                <w:lang w:val="en-GB"/>
              </w:rPr>
            </w:pPr>
            <w:r w:rsidRPr="002A68A9">
              <w:rPr>
                <w:rFonts w:ascii="Times New Roman" w:hAnsi="Times New Roman" w:cs="Times New Roman"/>
                <w:lang w:val="en-GB"/>
              </w:rPr>
              <w:t>IMT BS Transmitter Max Antenna Gain (dBi)</w:t>
            </w:r>
          </w:p>
        </w:tc>
        <w:tc>
          <w:tcPr>
            <w:tcW w:w="5527" w:type="dxa"/>
            <w:gridSpan w:val="4"/>
          </w:tcPr>
          <w:p w14:paraId="6FA7C4AE"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5</w:t>
            </w:r>
          </w:p>
        </w:tc>
      </w:tr>
      <w:tr w:rsidR="00457200" w:rsidRPr="006F54EE" w14:paraId="400E4722" w14:textId="77777777" w:rsidTr="00484EC4">
        <w:trPr>
          <w:jc w:val="center"/>
        </w:trPr>
        <w:tc>
          <w:tcPr>
            <w:tcW w:w="4111" w:type="dxa"/>
          </w:tcPr>
          <w:p w14:paraId="083FB73D" w14:textId="77777777" w:rsidR="00457200" w:rsidRPr="006F54EE" w:rsidRDefault="00457200" w:rsidP="006F54EE">
            <w:pPr>
              <w:pStyle w:val="Tabletext"/>
              <w:jc w:val="left"/>
              <w:rPr>
                <w:rFonts w:ascii="Times New Roman" w:hAnsi="Times New Roman" w:cs="Times New Roman"/>
              </w:rPr>
            </w:pPr>
            <w:r w:rsidRPr="006F54EE">
              <w:rPr>
                <w:rFonts w:ascii="Times New Roman" w:hAnsi="Times New Roman" w:cs="Times New Roman"/>
              </w:rPr>
              <w:t>Guard Band (MHz)</w:t>
            </w:r>
          </w:p>
        </w:tc>
        <w:tc>
          <w:tcPr>
            <w:tcW w:w="5527" w:type="dxa"/>
            <w:gridSpan w:val="4"/>
          </w:tcPr>
          <w:p w14:paraId="0F656632"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10</w:t>
            </w:r>
          </w:p>
        </w:tc>
      </w:tr>
      <w:tr w:rsidR="00457200" w:rsidRPr="006F54EE" w14:paraId="5887DEE9" w14:textId="77777777" w:rsidTr="00484EC4">
        <w:trPr>
          <w:jc w:val="center"/>
        </w:trPr>
        <w:tc>
          <w:tcPr>
            <w:tcW w:w="4111" w:type="dxa"/>
          </w:tcPr>
          <w:p w14:paraId="7ECBBB50" w14:textId="77777777" w:rsidR="00457200" w:rsidRPr="002A68A9" w:rsidRDefault="00457200" w:rsidP="006F54EE">
            <w:pPr>
              <w:pStyle w:val="Tabletext"/>
              <w:jc w:val="left"/>
              <w:rPr>
                <w:rFonts w:ascii="Times New Roman" w:hAnsi="Times New Roman" w:cs="Times New Roman"/>
                <w:lang w:val="en-GB"/>
              </w:rPr>
            </w:pPr>
            <w:r w:rsidRPr="002A68A9">
              <w:rPr>
                <w:rFonts w:ascii="Times New Roman" w:hAnsi="Times New Roman" w:cs="Times New Roman"/>
                <w:lang w:val="en-GB"/>
              </w:rPr>
              <w:t>Radar Receiver Antenna Gain (dBi)</w:t>
            </w:r>
          </w:p>
        </w:tc>
        <w:tc>
          <w:tcPr>
            <w:tcW w:w="1594" w:type="dxa"/>
          </w:tcPr>
          <w:p w14:paraId="68DDF5B4"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42</w:t>
            </w:r>
          </w:p>
        </w:tc>
        <w:tc>
          <w:tcPr>
            <w:tcW w:w="1311" w:type="dxa"/>
          </w:tcPr>
          <w:p w14:paraId="2627EE28"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40</w:t>
            </w:r>
          </w:p>
        </w:tc>
        <w:tc>
          <w:tcPr>
            <w:tcW w:w="1311" w:type="dxa"/>
          </w:tcPr>
          <w:p w14:paraId="64E8405B"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40</w:t>
            </w:r>
          </w:p>
        </w:tc>
        <w:tc>
          <w:tcPr>
            <w:tcW w:w="1311" w:type="dxa"/>
          </w:tcPr>
          <w:p w14:paraId="3CF9DC5E"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40</w:t>
            </w:r>
          </w:p>
        </w:tc>
      </w:tr>
      <w:tr w:rsidR="00457200" w:rsidRPr="006F54EE" w14:paraId="5A6F59FA" w14:textId="77777777" w:rsidTr="00484EC4">
        <w:trPr>
          <w:jc w:val="center"/>
        </w:trPr>
        <w:tc>
          <w:tcPr>
            <w:tcW w:w="4111" w:type="dxa"/>
          </w:tcPr>
          <w:p w14:paraId="6F7F6589" w14:textId="77777777" w:rsidR="00457200" w:rsidRPr="006F54EE" w:rsidRDefault="00457200" w:rsidP="006F54EE">
            <w:pPr>
              <w:pStyle w:val="Tabletext"/>
              <w:jc w:val="left"/>
              <w:rPr>
                <w:rFonts w:ascii="Times New Roman" w:hAnsi="Times New Roman" w:cs="Times New Roman"/>
              </w:rPr>
            </w:pPr>
            <w:r w:rsidRPr="006F54EE">
              <w:rPr>
                <w:rFonts w:ascii="Times New Roman" w:hAnsi="Times New Roman" w:cs="Times New Roman"/>
              </w:rPr>
              <w:t>Radar Receiver Bandwidth (MHz)</w:t>
            </w:r>
          </w:p>
        </w:tc>
        <w:tc>
          <w:tcPr>
            <w:tcW w:w="1594" w:type="dxa"/>
          </w:tcPr>
          <w:p w14:paraId="05673142"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10</w:t>
            </w:r>
          </w:p>
        </w:tc>
        <w:tc>
          <w:tcPr>
            <w:tcW w:w="1311" w:type="dxa"/>
          </w:tcPr>
          <w:p w14:paraId="62D96773" w14:textId="6DD66198" w:rsidR="00457200" w:rsidRPr="006F54EE" w:rsidRDefault="00457200" w:rsidP="006F54EE">
            <w:pPr>
              <w:pStyle w:val="Tabletext"/>
              <w:jc w:val="center"/>
              <w:rPr>
                <w:rFonts w:ascii="Times New Roman" w:hAnsi="Times New Roman" w:cs="Times New Roman"/>
              </w:rPr>
            </w:pPr>
            <w:r w:rsidRPr="006F54EE">
              <w:rPr>
                <w:rFonts w:ascii="Times New Roman" w:hAnsi="Times New Roman" w:cs="Times New Roman"/>
              </w:rPr>
              <w:t>10</w:t>
            </w:r>
            <w:r w:rsidR="006F54EE">
              <w:rPr>
                <w:rFonts w:ascii="Times New Roman" w:hAnsi="Times New Roman" w:cs="Times New Roman"/>
              </w:rPr>
              <w:t>-</w:t>
            </w:r>
            <w:r w:rsidRPr="006F54EE">
              <w:rPr>
                <w:rFonts w:ascii="Times New Roman" w:hAnsi="Times New Roman" w:cs="Times New Roman"/>
              </w:rPr>
              <w:t>30</w:t>
            </w:r>
          </w:p>
        </w:tc>
        <w:tc>
          <w:tcPr>
            <w:tcW w:w="1311" w:type="dxa"/>
          </w:tcPr>
          <w:p w14:paraId="496282A4" w14:textId="7F2C5D5A" w:rsidR="00457200" w:rsidRPr="006F54EE" w:rsidRDefault="00457200" w:rsidP="006F54EE">
            <w:pPr>
              <w:pStyle w:val="Tabletext"/>
              <w:jc w:val="center"/>
              <w:rPr>
                <w:rFonts w:ascii="Times New Roman" w:hAnsi="Times New Roman" w:cs="Times New Roman"/>
              </w:rPr>
            </w:pPr>
            <w:r w:rsidRPr="006F54EE">
              <w:rPr>
                <w:rFonts w:ascii="Times New Roman" w:hAnsi="Times New Roman" w:cs="Times New Roman"/>
              </w:rPr>
              <w:t>2</w:t>
            </w:r>
            <w:r w:rsidR="006F54EE">
              <w:rPr>
                <w:rFonts w:ascii="Times New Roman" w:hAnsi="Times New Roman" w:cs="Times New Roman"/>
              </w:rPr>
              <w:t>-</w:t>
            </w:r>
            <w:r w:rsidRPr="006F54EE">
              <w:rPr>
                <w:rFonts w:ascii="Times New Roman" w:hAnsi="Times New Roman" w:cs="Times New Roman"/>
              </w:rPr>
              <w:t>20</w:t>
            </w:r>
          </w:p>
        </w:tc>
        <w:tc>
          <w:tcPr>
            <w:tcW w:w="1311" w:type="dxa"/>
          </w:tcPr>
          <w:p w14:paraId="633A9B94" w14:textId="1ADA1746" w:rsidR="00457200" w:rsidRPr="006F54EE" w:rsidRDefault="00457200" w:rsidP="006F54EE">
            <w:pPr>
              <w:pStyle w:val="Tabletext"/>
              <w:jc w:val="center"/>
              <w:rPr>
                <w:rFonts w:ascii="Times New Roman" w:hAnsi="Times New Roman" w:cs="Times New Roman"/>
              </w:rPr>
            </w:pPr>
            <w:r w:rsidRPr="006F54EE">
              <w:rPr>
                <w:rFonts w:ascii="Times New Roman" w:hAnsi="Times New Roman" w:cs="Times New Roman"/>
              </w:rPr>
              <w:t>10</w:t>
            </w:r>
            <w:r w:rsidR="006F54EE">
              <w:rPr>
                <w:rFonts w:ascii="Times New Roman" w:hAnsi="Times New Roman" w:cs="Times New Roman"/>
              </w:rPr>
              <w:t>-</w:t>
            </w:r>
            <w:r w:rsidRPr="006F54EE">
              <w:rPr>
                <w:rFonts w:ascii="Times New Roman" w:hAnsi="Times New Roman" w:cs="Times New Roman"/>
              </w:rPr>
              <w:t>30</w:t>
            </w:r>
          </w:p>
        </w:tc>
      </w:tr>
      <w:tr w:rsidR="00457200" w:rsidRPr="006F54EE" w14:paraId="22D5D4BE" w14:textId="77777777" w:rsidTr="00484EC4">
        <w:trPr>
          <w:jc w:val="center"/>
        </w:trPr>
        <w:tc>
          <w:tcPr>
            <w:tcW w:w="4111" w:type="dxa"/>
          </w:tcPr>
          <w:p w14:paraId="7CDBA428" w14:textId="77777777" w:rsidR="00457200" w:rsidRPr="006F54EE" w:rsidRDefault="00457200" w:rsidP="006F54EE">
            <w:pPr>
              <w:pStyle w:val="Tabletext"/>
              <w:jc w:val="left"/>
              <w:rPr>
                <w:rFonts w:ascii="Times New Roman" w:hAnsi="Times New Roman" w:cs="Times New Roman"/>
              </w:rPr>
            </w:pPr>
            <w:r w:rsidRPr="006F54EE">
              <w:rPr>
                <w:rFonts w:ascii="Times New Roman" w:hAnsi="Times New Roman" w:cs="Times New Roman"/>
              </w:rPr>
              <w:t>Radar Receiver Noise Figure (dB)</w:t>
            </w:r>
          </w:p>
        </w:tc>
        <w:tc>
          <w:tcPr>
            <w:tcW w:w="1594" w:type="dxa"/>
          </w:tcPr>
          <w:p w14:paraId="113598A8"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5</w:t>
            </w:r>
          </w:p>
        </w:tc>
        <w:tc>
          <w:tcPr>
            <w:tcW w:w="1311" w:type="dxa"/>
          </w:tcPr>
          <w:p w14:paraId="502E1DE7"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1.5</w:t>
            </w:r>
          </w:p>
        </w:tc>
        <w:tc>
          <w:tcPr>
            <w:tcW w:w="1311" w:type="dxa"/>
          </w:tcPr>
          <w:p w14:paraId="143DFB97"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1.5</w:t>
            </w:r>
          </w:p>
        </w:tc>
        <w:tc>
          <w:tcPr>
            <w:tcW w:w="1311" w:type="dxa"/>
          </w:tcPr>
          <w:p w14:paraId="28E98D13"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1.5</w:t>
            </w:r>
          </w:p>
        </w:tc>
      </w:tr>
      <w:tr w:rsidR="00457200" w:rsidRPr="006F54EE" w14:paraId="4D2AD348" w14:textId="77777777" w:rsidTr="00484EC4">
        <w:trPr>
          <w:jc w:val="center"/>
        </w:trPr>
        <w:tc>
          <w:tcPr>
            <w:tcW w:w="4111" w:type="dxa"/>
          </w:tcPr>
          <w:p w14:paraId="004F3167" w14:textId="77777777" w:rsidR="00457200" w:rsidRPr="002A68A9" w:rsidRDefault="00457200" w:rsidP="006F54EE">
            <w:pPr>
              <w:pStyle w:val="Tabletext"/>
              <w:jc w:val="left"/>
              <w:rPr>
                <w:rFonts w:ascii="Times New Roman" w:hAnsi="Times New Roman" w:cs="Times New Roman"/>
                <w:lang w:val="en-GB"/>
              </w:rPr>
            </w:pPr>
            <w:r w:rsidRPr="002A68A9">
              <w:rPr>
                <w:rFonts w:ascii="Times New Roman" w:hAnsi="Times New Roman" w:cs="Times New Roman"/>
                <w:lang w:val="en-GB"/>
              </w:rPr>
              <w:t xml:space="preserve">Radar Receiver Interference Criterion (dBm) </w:t>
            </w:r>
            <w:r w:rsidRPr="002A68A9">
              <w:rPr>
                <w:rFonts w:ascii="Times New Roman" w:hAnsi="Times New Roman" w:cs="Times New Roman"/>
                <w:vertAlign w:val="superscript"/>
                <w:lang w:val="en-GB"/>
              </w:rPr>
              <w:t>(1)</w:t>
            </w:r>
            <w:r w:rsidRPr="002A68A9">
              <w:rPr>
                <w:rFonts w:ascii="Times New Roman" w:hAnsi="Times New Roman" w:cs="Times New Roman"/>
                <w:lang w:val="en-GB"/>
              </w:rPr>
              <w:t xml:space="preserve"> </w:t>
            </w:r>
          </w:p>
        </w:tc>
        <w:tc>
          <w:tcPr>
            <w:tcW w:w="1594" w:type="dxa"/>
          </w:tcPr>
          <w:p w14:paraId="7926EE9E" w14:textId="653FBE3E" w:rsidR="00457200" w:rsidRPr="006F54EE" w:rsidRDefault="006F54EE" w:rsidP="00505A10">
            <w:pPr>
              <w:pStyle w:val="Tabletext"/>
              <w:jc w:val="center"/>
              <w:rPr>
                <w:rFonts w:ascii="Times New Roman" w:hAnsi="Times New Roman" w:cs="Times New Roman"/>
              </w:rPr>
            </w:pPr>
            <w:r>
              <w:rPr>
                <w:rFonts w:ascii="Times New Roman" w:hAnsi="Times New Roman" w:cs="Times New Roman"/>
              </w:rPr>
              <w:t>–</w:t>
            </w:r>
            <w:r w:rsidR="00457200" w:rsidRPr="006F54EE">
              <w:rPr>
                <w:rFonts w:ascii="Times New Roman" w:hAnsi="Times New Roman" w:cs="Times New Roman"/>
              </w:rPr>
              <w:t>105</w:t>
            </w:r>
          </w:p>
        </w:tc>
        <w:tc>
          <w:tcPr>
            <w:tcW w:w="1311" w:type="dxa"/>
          </w:tcPr>
          <w:p w14:paraId="659D1810" w14:textId="1B7A2676" w:rsidR="00457200" w:rsidRPr="006F54EE" w:rsidRDefault="00457200" w:rsidP="006F54EE">
            <w:pPr>
              <w:pStyle w:val="Tabletext"/>
              <w:ind w:left="-57" w:right="-57"/>
              <w:jc w:val="center"/>
              <w:rPr>
                <w:rFonts w:ascii="Times New Roman" w:hAnsi="Times New Roman" w:cs="Times New Roman"/>
              </w:rPr>
            </w:pPr>
            <w:r w:rsidRPr="006F54EE">
              <w:rPr>
                <w:rFonts w:ascii="Times New Roman" w:hAnsi="Times New Roman" w:cs="Times New Roman"/>
              </w:rPr>
              <w:t>(</w:t>
            </w:r>
            <w:r w:rsidR="006F54EE">
              <w:rPr>
                <w:rFonts w:ascii="Times New Roman" w:hAnsi="Times New Roman" w:cs="Times New Roman"/>
              </w:rPr>
              <w:t>–</w:t>
            </w:r>
            <w:r w:rsidRPr="006F54EE">
              <w:rPr>
                <w:rFonts w:ascii="Times New Roman" w:hAnsi="Times New Roman" w:cs="Times New Roman"/>
              </w:rPr>
              <w:t xml:space="preserve">108.5) – </w:t>
            </w:r>
            <w:r w:rsidRPr="006F54EE">
              <w:rPr>
                <w:rFonts w:ascii="Times New Roman" w:hAnsi="Times New Roman" w:cs="Times New Roman"/>
              </w:rPr>
              <w:br/>
              <w:t>(</w:t>
            </w:r>
            <w:r w:rsidR="006F54EE">
              <w:rPr>
                <w:rFonts w:ascii="Times New Roman" w:hAnsi="Times New Roman" w:cs="Times New Roman"/>
              </w:rPr>
              <w:t>–</w:t>
            </w:r>
            <w:r w:rsidRPr="006F54EE">
              <w:rPr>
                <w:rFonts w:ascii="Times New Roman" w:hAnsi="Times New Roman" w:cs="Times New Roman"/>
              </w:rPr>
              <w:t>103.7)</w:t>
            </w:r>
          </w:p>
        </w:tc>
        <w:tc>
          <w:tcPr>
            <w:tcW w:w="1311" w:type="dxa"/>
          </w:tcPr>
          <w:p w14:paraId="56B0FEFE" w14:textId="2D4B8C0B" w:rsidR="00457200" w:rsidRPr="006F54EE" w:rsidRDefault="00457200" w:rsidP="006F54EE">
            <w:pPr>
              <w:pStyle w:val="Tabletext"/>
              <w:jc w:val="center"/>
              <w:rPr>
                <w:rFonts w:ascii="Times New Roman" w:hAnsi="Times New Roman" w:cs="Times New Roman"/>
              </w:rPr>
            </w:pPr>
            <w:r w:rsidRPr="006F54EE">
              <w:rPr>
                <w:rFonts w:ascii="Times New Roman" w:hAnsi="Times New Roman" w:cs="Times New Roman"/>
              </w:rPr>
              <w:t>(</w:t>
            </w:r>
            <w:r w:rsidR="006F54EE">
              <w:rPr>
                <w:rFonts w:ascii="Times New Roman" w:hAnsi="Times New Roman" w:cs="Times New Roman"/>
              </w:rPr>
              <w:t>–</w:t>
            </w:r>
            <w:r w:rsidRPr="006F54EE">
              <w:rPr>
                <w:rFonts w:ascii="Times New Roman" w:hAnsi="Times New Roman" w:cs="Times New Roman"/>
              </w:rPr>
              <w:t xml:space="preserve">115.5) – </w:t>
            </w:r>
            <w:r w:rsidRPr="006F54EE">
              <w:rPr>
                <w:rFonts w:ascii="Times New Roman" w:hAnsi="Times New Roman" w:cs="Times New Roman"/>
              </w:rPr>
              <w:br/>
              <w:t>(</w:t>
            </w:r>
            <w:r w:rsidR="006F54EE">
              <w:rPr>
                <w:rFonts w:ascii="Times New Roman" w:hAnsi="Times New Roman" w:cs="Times New Roman"/>
              </w:rPr>
              <w:t>–</w:t>
            </w:r>
            <w:r w:rsidRPr="006F54EE">
              <w:rPr>
                <w:rFonts w:ascii="Times New Roman" w:hAnsi="Times New Roman" w:cs="Times New Roman"/>
              </w:rPr>
              <w:t>105.5)</w:t>
            </w:r>
          </w:p>
        </w:tc>
        <w:tc>
          <w:tcPr>
            <w:tcW w:w="1311" w:type="dxa"/>
          </w:tcPr>
          <w:p w14:paraId="5F3346AA" w14:textId="1D5ECB61" w:rsidR="00457200" w:rsidRPr="006F54EE" w:rsidRDefault="00457200" w:rsidP="006F54EE">
            <w:pPr>
              <w:pStyle w:val="Tabletext"/>
              <w:jc w:val="center"/>
              <w:rPr>
                <w:rFonts w:ascii="Times New Roman" w:hAnsi="Times New Roman" w:cs="Times New Roman"/>
              </w:rPr>
            </w:pPr>
            <w:r w:rsidRPr="006F54EE">
              <w:rPr>
                <w:rFonts w:ascii="Times New Roman" w:hAnsi="Times New Roman" w:cs="Times New Roman"/>
              </w:rPr>
              <w:t>(</w:t>
            </w:r>
            <w:r w:rsidR="006F54EE">
              <w:rPr>
                <w:rFonts w:ascii="Times New Roman" w:hAnsi="Times New Roman" w:cs="Times New Roman"/>
              </w:rPr>
              <w:t>–</w:t>
            </w:r>
            <w:r w:rsidRPr="006F54EE">
              <w:rPr>
                <w:rFonts w:ascii="Times New Roman" w:hAnsi="Times New Roman" w:cs="Times New Roman"/>
              </w:rPr>
              <w:t xml:space="preserve">108.5) – </w:t>
            </w:r>
            <w:r w:rsidRPr="006F54EE">
              <w:rPr>
                <w:rFonts w:ascii="Times New Roman" w:hAnsi="Times New Roman" w:cs="Times New Roman"/>
              </w:rPr>
              <w:br/>
              <w:t>(</w:t>
            </w:r>
            <w:r w:rsidR="006F54EE">
              <w:rPr>
                <w:rFonts w:ascii="Times New Roman" w:hAnsi="Times New Roman" w:cs="Times New Roman"/>
              </w:rPr>
              <w:t>–</w:t>
            </w:r>
            <w:r w:rsidRPr="006F54EE">
              <w:rPr>
                <w:rFonts w:ascii="Times New Roman" w:hAnsi="Times New Roman" w:cs="Times New Roman"/>
              </w:rPr>
              <w:t>103.7)</w:t>
            </w:r>
          </w:p>
        </w:tc>
      </w:tr>
      <w:tr w:rsidR="00457200" w:rsidRPr="006F54EE" w14:paraId="6D36B4D7" w14:textId="77777777" w:rsidTr="00484EC4">
        <w:trPr>
          <w:jc w:val="center"/>
        </w:trPr>
        <w:tc>
          <w:tcPr>
            <w:tcW w:w="4111" w:type="dxa"/>
          </w:tcPr>
          <w:p w14:paraId="7EF83DBB" w14:textId="77777777" w:rsidR="00457200" w:rsidRPr="006F54EE" w:rsidRDefault="00457200" w:rsidP="00505A10">
            <w:pPr>
              <w:pStyle w:val="Tabletext"/>
              <w:rPr>
                <w:rFonts w:ascii="Times New Roman" w:hAnsi="Times New Roman" w:cs="Times New Roman"/>
              </w:rPr>
            </w:pPr>
            <w:r w:rsidRPr="006F54EE">
              <w:rPr>
                <w:rFonts w:ascii="Times New Roman" w:hAnsi="Times New Roman" w:cs="Times New Roman"/>
              </w:rPr>
              <w:t>OTR (dB)</w:t>
            </w:r>
          </w:p>
        </w:tc>
        <w:tc>
          <w:tcPr>
            <w:tcW w:w="1594" w:type="dxa"/>
          </w:tcPr>
          <w:p w14:paraId="14652134"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3</w:t>
            </w:r>
          </w:p>
        </w:tc>
        <w:tc>
          <w:tcPr>
            <w:tcW w:w="1311" w:type="dxa"/>
          </w:tcPr>
          <w:p w14:paraId="06B77B85" w14:textId="34279ABC"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3</w:t>
            </w:r>
            <w:r w:rsidR="00484EC4">
              <w:rPr>
                <w:rFonts w:ascii="Times New Roman" w:hAnsi="Times New Roman" w:cs="Times New Roman"/>
              </w:rPr>
              <w:t>-</w:t>
            </w:r>
            <w:r w:rsidRPr="006F54EE">
              <w:rPr>
                <w:rFonts w:ascii="Times New Roman" w:hAnsi="Times New Roman" w:cs="Times New Roman"/>
              </w:rPr>
              <w:t>0</w:t>
            </w:r>
          </w:p>
        </w:tc>
        <w:tc>
          <w:tcPr>
            <w:tcW w:w="1311" w:type="dxa"/>
          </w:tcPr>
          <w:p w14:paraId="480A5690" w14:textId="0CFC2596"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10</w:t>
            </w:r>
            <w:r w:rsidR="00484EC4">
              <w:rPr>
                <w:rFonts w:ascii="Times New Roman" w:hAnsi="Times New Roman" w:cs="Times New Roman"/>
              </w:rPr>
              <w:t>-</w:t>
            </w:r>
            <w:r w:rsidRPr="006F54EE">
              <w:rPr>
                <w:rFonts w:ascii="Times New Roman" w:hAnsi="Times New Roman" w:cs="Times New Roman"/>
              </w:rPr>
              <w:t>0</w:t>
            </w:r>
          </w:p>
        </w:tc>
        <w:tc>
          <w:tcPr>
            <w:tcW w:w="1311" w:type="dxa"/>
          </w:tcPr>
          <w:p w14:paraId="4FA7A376" w14:textId="3C909DC9"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3</w:t>
            </w:r>
            <w:r w:rsidR="00484EC4">
              <w:rPr>
                <w:rFonts w:ascii="Times New Roman" w:hAnsi="Times New Roman" w:cs="Times New Roman"/>
              </w:rPr>
              <w:t>-</w:t>
            </w:r>
            <w:r w:rsidRPr="006F54EE">
              <w:rPr>
                <w:rFonts w:ascii="Times New Roman" w:hAnsi="Times New Roman" w:cs="Times New Roman"/>
              </w:rPr>
              <w:t>0</w:t>
            </w:r>
          </w:p>
        </w:tc>
      </w:tr>
      <w:tr w:rsidR="00457200" w:rsidRPr="006F54EE" w14:paraId="76D7D1E4" w14:textId="77777777" w:rsidTr="00484EC4">
        <w:trPr>
          <w:jc w:val="center"/>
        </w:trPr>
        <w:tc>
          <w:tcPr>
            <w:tcW w:w="4111" w:type="dxa"/>
          </w:tcPr>
          <w:p w14:paraId="66C4872D" w14:textId="77777777" w:rsidR="00457200" w:rsidRPr="006F54EE" w:rsidRDefault="00457200" w:rsidP="00505A10">
            <w:pPr>
              <w:pStyle w:val="Tabletext"/>
              <w:rPr>
                <w:rFonts w:ascii="Times New Roman" w:hAnsi="Times New Roman" w:cs="Times New Roman"/>
              </w:rPr>
            </w:pPr>
            <w:r w:rsidRPr="006F54EE">
              <w:rPr>
                <w:rFonts w:ascii="Times New Roman" w:hAnsi="Times New Roman" w:cs="Times New Roman"/>
              </w:rPr>
              <w:t>OFR (dB)</w:t>
            </w:r>
          </w:p>
        </w:tc>
        <w:tc>
          <w:tcPr>
            <w:tcW w:w="1594" w:type="dxa"/>
          </w:tcPr>
          <w:p w14:paraId="1C82B8EB"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39</w:t>
            </w:r>
          </w:p>
        </w:tc>
        <w:tc>
          <w:tcPr>
            <w:tcW w:w="1311" w:type="dxa"/>
          </w:tcPr>
          <w:p w14:paraId="5DFCD49A" w14:textId="11AEE184"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39</w:t>
            </w:r>
            <w:r w:rsidR="00484EC4">
              <w:rPr>
                <w:rFonts w:ascii="Times New Roman" w:hAnsi="Times New Roman" w:cs="Times New Roman"/>
              </w:rPr>
              <w:t>-</w:t>
            </w:r>
            <w:r w:rsidRPr="006F54EE">
              <w:rPr>
                <w:rFonts w:ascii="Times New Roman" w:hAnsi="Times New Roman" w:cs="Times New Roman"/>
              </w:rPr>
              <w:t>25</w:t>
            </w:r>
          </w:p>
        </w:tc>
        <w:tc>
          <w:tcPr>
            <w:tcW w:w="1311" w:type="dxa"/>
          </w:tcPr>
          <w:p w14:paraId="477511DA" w14:textId="775EE9EF"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40</w:t>
            </w:r>
            <w:r w:rsidR="00484EC4">
              <w:rPr>
                <w:rFonts w:ascii="Times New Roman" w:hAnsi="Times New Roman" w:cs="Times New Roman"/>
              </w:rPr>
              <w:t>-</w:t>
            </w:r>
            <w:r w:rsidRPr="006F54EE">
              <w:rPr>
                <w:rFonts w:ascii="Times New Roman" w:hAnsi="Times New Roman" w:cs="Times New Roman"/>
              </w:rPr>
              <w:t>31</w:t>
            </w:r>
          </w:p>
        </w:tc>
        <w:tc>
          <w:tcPr>
            <w:tcW w:w="1311" w:type="dxa"/>
          </w:tcPr>
          <w:p w14:paraId="713AC656" w14:textId="10422571"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39</w:t>
            </w:r>
            <w:r w:rsidR="00484EC4">
              <w:rPr>
                <w:rFonts w:ascii="Times New Roman" w:hAnsi="Times New Roman" w:cs="Times New Roman"/>
              </w:rPr>
              <w:t>-</w:t>
            </w:r>
            <w:r w:rsidRPr="006F54EE">
              <w:rPr>
                <w:rFonts w:ascii="Times New Roman" w:hAnsi="Times New Roman" w:cs="Times New Roman"/>
              </w:rPr>
              <w:t>25</w:t>
            </w:r>
          </w:p>
        </w:tc>
      </w:tr>
      <w:tr w:rsidR="00457200" w:rsidRPr="006F54EE" w14:paraId="7AD0B794" w14:textId="77777777" w:rsidTr="00484EC4">
        <w:trPr>
          <w:jc w:val="center"/>
        </w:trPr>
        <w:tc>
          <w:tcPr>
            <w:tcW w:w="4111" w:type="dxa"/>
          </w:tcPr>
          <w:p w14:paraId="509C1362" w14:textId="77777777" w:rsidR="00457200" w:rsidRPr="006F54EE" w:rsidRDefault="00457200" w:rsidP="00505A10">
            <w:pPr>
              <w:pStyle w:val="Tabletext"/>
              <w:rPr>
                <w:rFonts w:ascii="Times New Roman" w:hAnsi="Times New Roman" w:cs="Times New Roman"/>
              </w:rPr>
            </w:pPr>
            <w:r w:rsidRPr="006F54EE">
              <w:rPr>
                <w:rFonts w:ascii="Times New Roman" w:hAnsi="Times New Roman" w:cs="Times New Roman"/>
              </w:rPr>
              <w:t xml:space="preserve">Required Path Loss (dB) </w:t>
            </w:r>
            <w:r w:rsidRPr="006F54EE">
              <w:rPr>
                <w:rFonts w:ascii="Times New Roman" w:hAnsi="Times New Roman" w:cs="Times New Roman"/>
                <w:vertAlign w:val="superscript"/>
              </w:rPr>
              <w:t>(2)</w:t>
            </w:r>
            <w:r w:rsidRPr="006F54EE">
              <w:rPr>
                <w:rFonts w:ascii="Times New Roman" w:hAnsi="Times New Roman" w:cs="Times New Roman"/>
              </w:rPr>
              <w:t xml:space="preserve"> </w:t>
            </w:r>
          </w:p>
        </w:tc>
        <w:tc>
          <w:tcPr>
            <w:tcW w:w="1594" w:type="dxa"/>
          </w:tcPr>
          <w:p w14:paraId="0EA084AD"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134</w:t>
            </w:r>
          </w:p>
        </w:tc>
        <w:tc>
          <w:tcPr>
            <w:tcW w:w="1311" w:type="dxa"/>
          </w:tcPr>
          <w:p w14:paraId="3F0E8DCE" w14:textId="7C7841B3"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135.5</w:t>
            </w:r>
            <w:r w:rsidR="00484EC4">
              <w:rPr>
                <w:rFonts w:ascii="Times New Roman" w:hAnsi="Times New Roman" w:cs="Times New Roman"/>
              </w:rPr>
              <w:t>-</w:t>
            </w:r>
            <w:r w:rsidRPr="006F54EE">
              <w:rPr>
                <w:rFonts w:ascii="Times New Roman" w:hAnsi="Times New Roman" w:cs="Times New Roman"/>
              </w:rPr>
              <w:t>147.7</w:t>
            </w:r>
          </w:p>
        </w:tc>
        <w:tc>
          <w:tcPr>
            <w:tcW w:w="1311" w:type="dxa"/>
          </w:tcPr>
          <w:p w14:paraId="2C62F114" w14:textId="2CC1408F"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134.5</w:t>
            </w:r>
            <w:r w:rsidR="00484EC4">
              <w:rPr>
                <w:rFonts w:ascii="Times New Roman" w:hAnsi="Times New Roman" w:cs="Times New Roman"/>
              </w:rPr>
              <w:t>-</w:t>
            </w:r>
            <w:r w:rsidRPr="006F54EE">
              <w:rPr>
                <w:rFonts w:ascii="Times New Roman" w:hAnsi="Times New Roman" w:cs="Times New Roman"/>
              </w:rPr>
              <w:t>143.5</w:t>
            </w:r>
          </w:p>
        </w:tc>
        <w:tc>
          <w:tcPr>
            <w:tcW w:w="1311" w:type="dxa"/>
          </w:tcPr>
          <w:p w14:paraId="6AC74C8D" w14:textId="784E771E"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135.5</w:t>
            </w:r>
            <w:r w:rsidR="00484EC4">
              <w:rPr>
                <w:rFonts w:ascii="Times New Roman" w:hAnsi="Times New Roman" w:cs="Times New Roman"/>
              </w:rPr>
              <w:t>-</w:t>
            </w:r>
            <w:r w:rsidRPr="006F54EE">
              <w:rPr>
                <w:rFonts w:ascii="Times New Roman" w:hAnsi="Times New Roman" w:cs="Times New Roman"/>
              </w:rPr>
              <w:t>147.7</w:t>
            </w:r>
          </w:p>
        </w:tc>
      </w:tr>
      <w:tr w:rsidR="00457200" w:rsidRPr="006F54EE" w14:paraId="504A19FE" w14:textId="77777777" w:rsidTr="00484EC4">
        <w:trPr>
          <w:jc w:val="center"/>
        </w:trPr>
        <w:tc>
          <w:tcPr>
            <w:tcW w:w="4111" w:type="dxa"/>
          </w:tcPr>
          <w:p w14:paraId="341F9A6F"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 xml:space="preserve">Protection Distance (km) (no clutter loss) </w:t>
            </w:r>
          </w:p>
          <w:p w14:paraId="3B745CEE"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(Path loss not exceeded for 10% of time)</w:t>
            </w:r>
          </w:p>
        </w:tc>
        <w:tc>
          <w:tcPr>
            <w:tcW w:w="1594" w:type="dxa"/>
          </w:tcPr>
          <w:p w14:paraId="7A1DF0AC"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41 (Equatorial)</w:t>
            </w:r>
          </w:p>
          <w:p w14:paraId="69A6EAFF"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41 (Tropical)</w:t>
            </w:r>
          </w:p>
        </w:tc>
        <w:tc>
          <w:tcPr>
            <w:tcW w:w="1311" w:type="dxa"/>
          </w:tcPr>
          <w:p w14:paraId="439223DC" w14:textId="6B654E43"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48</w:t>
            </w:r>
            <w:r w:rsidR="00484EC4">
              <w:rPr>
                <w:rFonts w:ascii="Times New Roman" w:hAnsi="Times New Roman" w:cs="Times New Roman"/>
              </w:rPr>
              <w:t>-</w:t>
            </w:r>
            <w:r w:rsidRPr="006F54EE">
              <w:rPr>
                <w:rFonts w:ascii="Times New Roman" w:hAnsi="Times New Roman" w:cs="Times New Roman"/>
              </w:rPr>
              <w:t>139 (Eq.)</w:t>
            </w:r>
          </w:p>
          <w:p w14:paraId="587685FD" w14:textId="41291EE4"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44</w:t>
            </w:r>
            <w:r w:rsidR="00484EC4">
              <w:rPr>
                <w:rFonts w:ascii="Times New Roman" w:hAnsi="Times New Roman" w:cs="Times New Roman"/>
              </w:rPr>
              <w:t>-</w:t>
            </w:r>
            <w:r w:rsidRPr="006F54EE">
              <w:rPr>
                <w:rFonts w:ascii="Times New Roman" w:hAnsi="Times New Roman" w:cs="Times New Roman"/>
              </w:rPr>
              <w:t>85 (Tr.)</w:t>
            </w:r>
          </w:p>
        </w:tc>
        <w:tc>
          <w:tcPr>
            <w:tcW w:w="1311" w:type="dxa"/>
          </w:tcPr>
          <w:p w14:paraId="55FF174C" w14:textId="5373515D"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43</w:t>
            </w:r>
            <w:r w:rsidR="00484EC4">
              <w:rPr>
                <w:rFonts w:ascii="Times New Roman" w:hAnsi="Times New Roman" w:cs="Times New Roman"/>
              </w:rPr>
              <w:t>-</w:t>
            </w:r>
            <w:r w:rsidRPr="006F54EE">
              <w:rPr>
                <w:rFonts w:ascii="Times New Roman" w:hAnsi="Times New Roman" w:cs="Times New Roman"/>
              </w:rPr>
              <w:t>109 (Eq.)</w:t>
            </w:r>
          </w:p>
          <w:p w14:paraId="362D9707" w14:textId="3CE67A95"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42</w:t>
            </w:r>
            <w:r w:rsidR="00484EC4">
              <w:rPr>
                <w:rFonts w:ascii="Times New Roman" w:hAnsi="Times New Roman" w:cs="Times New Roman"/>
              </w:rPr>
              <w:t>-</w:t>
            </w:r>
            <w:r w:rsidRPr="006F54EE">
              <w:rPr>
                <w:rFonts w:ascii="Times New Roman" w:hAnsi="Times New Roman" w:cs="Times New Roman"/>
              </w:rPr>
              <w:t>70 (Tr.)</w:t>
            </w:r>
          </w:p>
        </w:tc>
        <w:tc>
          <w:tcPr>
            <w:tcW w:w="1311" w:type="dxa"/>
          </w:tcPr>
          <w:p w14:paraId="0E07A7E9" w14:textId="07A2987D"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50</w:t>
            </w:r>
            <w:r w:rsidR="00484EC4">
              <w:rPr>
                <w:rFonts w:ascii="Times New Roman" w:hAnsi="Times New Roman" w:cs="Times New Roman"/>
              </w:rPr>
              <w:t>-</w:t>
            </w:r>
            <w:r w:rsidRPr="006F54EE">
              <w:rPr>
                <w:rFonts w:ascii="Times New Roman" w:hAnsi="Times New Roman" w:cs="Times New Roman"/>
              </w:rPr>
              <w:t>141 (Eq.)</w:t>
            </w:r>
          </w:p>
          <w:p w14:paraId="56C14A3E" w14:textId="3C3A5CDF"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50</w:t>
            </w:r>
            <w:r w:rsidR="00484EC4">
              <w:rPr>
                <w:rFonts w:ascii="Times New Roman" w:hAnsi="Times New Roman" w:cs="Times New Roman"/>
              </w:rPr>
              <w:t>-</w:t>
            </w:r>
            <w:r w:rsidRPr="006F54EE">
              <w:rPr>
                <w:rFonts w:ascii="Times New Roman" w:hAnsi="Times New Roman" w:cs="Times New Roman"/>
              </w:rPr>
              <w:t>87 (Tr.)</w:t>
            </w:r>
          </w:p>
        </w:tc>
      </w:tr>
      <w:tr w:rsidR="00457200" w:rsidRPr="006F54EE" w14:paraId="24996E94" w14:textId="77777777" w:rsidTr="00484EC4">
        <w:trPr>
          <w:jc w:val="center"/>
        </w:trPr>
        <w:tc>
          <w:tcPr>
            <w:tcW w:w="4111" w:type="dxa"/>
            <w:tcBorders>
              <w:bottom w:val="single" w:sz="4" w:space="0" w:color="auto"/>
            </w:tcBorders>
          </w:tcPr>
          <w:p w14:paraId="45D40D93"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(km) (no clutter loss)</w:t>
            </w:r>
          </w:p>
          <w:p w14:paraId="7319943F"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(Path loss not exceeded for 20% of time)</w:t>
            </w:r>
          </w:p>
        </w:tc>
        <w:tc>
          <w:tcPr>
            <w:tcW w:w="1594" w:type="dxa"/>
            <w:tcBorders>
              <w:bottom w:val="single" w:sz="4" w:space="0" w:color="auto"/>
            </w:tcBorders>
          </w:tcPr>
          <w:p w14:paraId="3759188B"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39 (Equatorial)</w:t>
            </w:r>
          </w:p>
          <w:p w14:paraId="700F5673" w14:textId="77777777"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27 (Tropical)</w:t>
            </w:r>
          </w:p>
        </w:tc>
        <w:tc>
          <w:tcPr>
            <w:tcW w:w="1311" w:type="dxa"/>
            <w:tcBorders>
              <w:bottom w:val="single" w:sz="4" w:space="0" w:color="auto"/>
            </w:tcBorders>
          </w:tcPr>
          <w:p w14:paraId="17745E55" w14:textId="43BAA918"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44</w:t>
            </w:r>
            <w:r w:rsidR="00484EC4">
              <w:rPr>
                <w:rFonts w:ascii="Times New Roman" w:hAnsi="Times New Roman" w:cs="Times New Roman"/>
              </w:rPr>
              <w:t>-</w:t>
            </w:r>
            <w:r w:rsidRPr="006F54EE">
              <w:rPr>
                <w:rFonts w:ascii="Times New Roman" w:hAnsi="Times New Roman" w:cs="Times New Roman"/>
              </w:rPr>
              <w:t>86 (Eq.)</w:t>
            </w:r>
          </w:p>
          <w:p w14:paraId="6653B3B9" w14:textId="29F217C2"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30</w:t>
            </w:r>
            <w:r w:rsidR="00484EC4">
              <w:rPr>
                <w:rFonts w:ascii="Times New Roman" w:hAnsi="Times New Roman" w:cs="Times New Roman"/>
              </w:rPr>
              <w:t>-</w:t>
            </w:r>
            <w:r w:rsidRPr="006F54EE">
              <w:rPr>
                <w:rFonts w:ascii="Times New Roman" w:hAnsi="Times New Roman" w:cs="Times New Roman"/>
              </w:rPr>
              <w:t>46 (Tr.)</w:t>
            </w:r>
          </w:p>
        </w:tc>
        <w:tc>
          <w:tcPr>
            <w:tcW w:w="1311" w:type="dxa"/>
            <w:tcBorders>
              <w:bottom w:val="single" w:sz="4" w:space="0" w:color="auto"/>
            </w:tcBorders>
          </w:tcPr>
          <w:p w14:paraId="3422C009" w14:textId="5A16075E"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40</w:t>
            </w:r>
            <w:r w:rsidR="00484EC4">
              <w:rPr>
                <w:rFonts w:ascii="Times New Roman" w:hAnsi="Times New Roman" w:cs="Times New Roman"/>
              </w:rPr>
              <w:t>-</w:t>
            </w:r>
            <w:r w:rsidRPr="006F54EE">
              <w:rPr>
                <w:rFonts w:ascii="Times New Roman" w:hAnsi="Times New Roman" w:cs="Times New Roman"/>
              </w:rPr>
              <w:t>73 (Eq.)</w:t>
            </w:r>
          </w:p>
          <w:p w14:paraId="342DEE77" w14:textId="58318280"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28</w:t>
            </w:r>
            <w:r w:rsidR="00484EC4">
              <w:rPr>
                <w:rFonts w:ascii="Times New Roman" w:hAnsi="Times New Roman" w:cs="Times New Roman"/>
              </w:rPr>
              <w:t>-</w:t>
            </w:r>
            <w:r w:rsidRPr="006F54EE">
              <w:rPr>
                <w:rFonts w:ascii="Times New Roman" w:hAnsi="Times New Roman" w:cs="Times New Roman"/>
              </w:rPr>
              <w:t>42 (Tr.)</w:t>
            </w:r>
          </w:p>
        </w:tc>
        <w:tc>
          <w:tcPr>
            <w:tcW w:w="1311" w:type="dxa"/>
            <w:tcBorders>
              <w:bottom w:val="single" w:sz="4" w:space="0" w:color="auto"/>
            </w:tcBorders>
          </w:tcPr>
          <w:p w14:paraId="612212DC" w14:textId="06508D0D" w:rsidR="00457200" w:rsidRPr="006F54EE" w:rsidRDefault="00457200" w:rsidP="00505A10">
            <w:pPr>
              <w:pStyle w:val="Tabletext"/>
              <w:jc w:val="center"/>
              <w:rPr>
                <w:rFonts w:ascii="Times New Roman" w:hAnsi="Times New Roman" w:cs="Times New Roman"/>
              </w:rPr>
            </w:pPr>
            <w:r w:rsidRPr="006F54EE">
              <w:rPr>
                <w:rFonts w:ascii="Times New Roman" w:hAnsi="Times New Roman" w:cs="Times New Roman"/>
              </w:rPr>
              <w:t>46</w:t>
            </w:r>
            <w:r w:rsidR="00484EC4">
              <w:rPr>
                <w:rFonts w:ascii="Times New Roman" w:hAnsi="Times New Roman" w:cs="Times New Roman"/>
              </w:rPr>
              <w:t>-</w:t>
            </w:r>
            <w:r w:rsidRPr="006F54EE">
              <w:rPr>
                <w:rFonts w:ascii="Times New Roman" w:hAnsi="Times New Roman" w:cs="Times New Roman"/>
              </w:rPr>
              <w:t>93 (Eq.)</w:t>
            </w:r>
          </w:p>
          <w:p w14:paraId="733A74A2" w14:textId="61AEBCF9" w:rsidR="00457200" w:rsidRPr="006F54EE" w:rsidRDefault="00457200" w:rsidP="00484EC4">
            <w:pPr>
              <w:pStyle w:val="Tabletext"/>
              <w:jc w:val="center"/>
              <w:rPr>
                <w:rFonts w:ascii="Times New Roman" w:hAnsi="Times New Roman" w:cs="Times New Roman"/>
              </w:rPr>
            </w:pPr>
            <w:r w:rsidRPr="006F54EE">
              <w:rPr>
                <w:rFonts w:ascii="Times New Roman" w:hAnsi="Times New Roman" w:cs="Times New Roman"/>
              </w:rPr>
              <w:t>36</w:t>
            </w:r>
            <w:r w:rsidR="00484EC4">
              <w:rPr>
                <w:rFonts w:ascii="Times New Roman" w:hAnsi="Times New Roman" w:cs="Times New Roman"/>
              </w:rPr>
              <w:t>-</w:t>
            </w:r>
            <w:r w:rsidRPr="006F54EE">
              <w:rPr>
                <w:rFonts w:ascii="Times New Roman" w:hAnsi="Times New Roman" w:cs="Times New Roman"/>
              </w:rPr>
              <w:t>58 (Tr.)</w:t>
            </w:r>
          </w:p>
        </w:tc>
      </w:tr>
      <w:tr w:rsidR="00457200" w:rsidRPr="003C5958" w14:paraId="44E8D02F" w14:textId="77777777" w:rsidTr="006F54EE">
        <w:trPr>
          <w:jc w:val="center"/>
        </w:trPr>
        <w:tc>
          <w:tcPr>
            <w:tcW w:w="9638" w:type="dxa"/>
            <w:gridSpan w:val="5"/>
            <w:tcBorders>
              <w:left w:val="nil"/>
              <w:bottom w:val="nil"/>
              <w:right w:val="nil"/>
            </w:tcBorders>
          </w:tcPr>
          <w:p w14:paraId="2D33E3D5" w14:textId="77777777" w:rsidR="00457200" w:rsidRPr="002A68A9" w:rsidRDefault="00457200" w:rsidP="00484EC4">
            <w:pPr>
              <w:pStyle w:val="Tablelegend"/>
              <w:rPr>
                <w:rFonts w:ascii="Times New Roman" w:hAnsi="Times New Roman" w:cs="Times New Roman"/>
                <w:lang w:val="en-GB"/>
              </w:rPr>
            </w:pPr>
            <w:r w:rsidRPr="002A68A9">
              <w:rPr>
                <w:rFonts w:ascii="Times New Roman" w:hAnsi="Times New Roman" w:cs="Times New Roman"/>
                <w:vertAlign w:val="superscript"/>
                <w:lang w:val="en-GB"/>
              </w:rPr>
              <w:t>(1)</w:t>
            </w:r>
            <w:r w:rsidRPr="002A68A9">
              <w:rPr>
                <w:rFonts w:ascii="Times New Roman" w:hAnsi="Times New Roman" w:cs="Times New Roman"/>
                <w:lang w:val="en-GB"/>
              </w:rPr>
              <w:tab/>
              <w:t>kTBNF – 6 dB.</w:t>
            </w:r>
          </w:p>
          <w:p w14:paraId="3AB82178" w14:textId="030BE34A" w:rsidR="00457200" w:rsidRPr="002A68A9" w:rsidRDefault="00457200" w:rsidP="0095774A">
            <w:pPr>
              <w:pStyle w:val="Tablelegend"/>
              <w:rPr>
                <w:rFonts w:ascii="Times New Roman" w:hAnsi="Times New Roman" w:cs="Times New Roman"/>
                <w:lang w:val="en-GB"/>
              </w:rPr>
            </w:pPr>
            <w:r w:rsidRPr="002A68A9">
              <w:rPr>
                <w:rFonts w:ascii="Times New Roman" w:hAnsi="Times New Roman" w:cs="Times New Roman"/>
                <w:vertAlign w:val="superscript"/>
                <w:lang w:val="en-GB"/>
              </w:rPr>
              <w:t>(2)</w:t>
            </w:r>
            <w:r w:rsidRPr="002A68A9">
              <w:rPr>
                <w:rFonts w:ascii="Times New Roman" w:hAnsi="Times New Roman" w:cs="Times New Roman"/>
                <w:lang w:val="en-GB"/>
              </w:rPr>
              <w:tab/>
              <w:t xml:space="preserve">Required path loss (dB) = IMT BS e.i.r.p. (dBm) + radar antenna gain (dBi) </w:t>
            </w:r>
            <w:r w:rsidR="0095774A" w:rsidRPr="002A68A9">
              <w:rPr>
                <w:rFonts w:ascii="Times New Roman" w:hAnsi="Times New Roman" w:cs="Times New Roman"/>
                <w:lang w:val="en-GB"/>
              </w:rPr>
              <w:t>–</w:t>
            </w:r>
            <w:r w:rsidRPr="002A68A9">
              <w:rPr>
                <w:rFonts w:ascii="Times New Roman" w:hAnsi="Times New Roman" w:cs="Times New Roman"/>
                <w:lang w:val="en-GB"/>
              </w:rPr>
              <w:t xml:space="preserve"> OFR (dB) </w:t>
            </w:r>
            <w:r w:rsidR="0095774A" w:rsidRPr="002A68A9">
              <w:rPr>
                <w:rFonts w:ascii="Times New Roman" w:hAnsi="Times New Roman" w:cs="Times New Roman"/>
                <w:lang w:val="en-GB"/>
              </w:rPr>
              <w:t>–</w:t>
            </w:r>
            <w:r w:rsidRPr="002A68A9">
              <w:rPr>
                <w:rFonts w:ascii="Times New Roman" w:hAnsi="Times New Roman" w:cs="Times New Roman"/>
                <w:lang w:val="en-GB"/>
              </w:rPr>
              <w:t xml:space="preserve"> OTR (dB) – radar interference criterion (dBm).</w:t>
            </w:r>
          </w:p>
        </w:tc>
      </w:tr>
    </w:tbl>
    <w:p w14:paraId="328781E1" w14:textId="77777777" w:rsidR="00457200" w:rsidRPr="002F0A90" w:rsidRDefault="00457200" w:rsidP="00457200">
      <w:pPr>
        <w:pStyle w:val="Tablefin"/>
      </w:pPr>
    </w:p>
    <w:p w14:paraId="138E504F" w14:textId="77777777" w:rsidR="00457200" w:rsidRPr="002A68A9" w:rsidRDefault="00457200" w:rsidP="00457200">
      <w:pPr>
        <w:pStyle w:val="Heading3"/>
        <w:rPr>
          <w:lang w:val="en-GB"/>
        </w:rPr>
      </w:pPr>
      <w:r w:rsidRPr="002A68A9">
        <w:rPr>
          <w:lang w:val="en-GB"/>
        </w:rPr>
        <w:t>5.1.2</w:t>
      </w:r>
      <w:r w:rsidRPr="002A68A9">
        <w:rPr>
          <w:lang w:val="en-GB"/>
        </w:rPr>
        <w:tab/>
        <w:t>Analysis with clutter loss</w:t>
      </w:r>
    </w:p>
    <w:p w14:paraId="55ABA9AF" w14:textId="77777777" w:rsidR="00457200" w:rsidRPr="002A68A9" w:rsidRDefault="00457200" w:rsidP="00457200">
      <w:pPr>
        <w:rPr>
          <w:lang w:val="en-GB" w:eastAsia="zh-CN"/>
        </w:rPr>
      </w:pPr>
      <w:r w:rsidRPr="002A68A9">
        <w:rPr>
          <w:lang w:val="en-GB" w:eastAsia="zh-CN"/>
        </w:rPr>
        <w:t>The implications of clutter losses have been examined using 18, 28 and 38 dB loss values corresponding to clutter losses not exceeded for 5, 50 and 95% of IMT BS locations according to Recommendation ITU-R P.2108.</w:t>
      </w:r>
    </w:p>
    <w:p w14:paraId="35998740" w14:textId="16203571" w:rsidR="00457200" w:rsidRPr="002F0A90" w:rsidRDefault="00484EC4" w:rsidP="00457200">
      <w:pPr>
        <w:pStyle w:val="TableNo"/>
      </w:pPr>
      <w:r w:rsidRPr="002F0A90">
        <w:t xml:space="preserve">TABLE </w:t>
      </w:r>
      <w:r>
        <w:t>A2.4</w:t>
      </w:r>
    </w:p>
    <w:p w14:paraId="5DE67292" w14:textId="77777777" w:rsidR="00457200" w:rsidRPr="002F0A90" w:rsidRDefault="00457200" w:rsidP="00457200">
      <w:pPr>
        <w:pStyle w:val="Tabletitle"/>
        <w:rPr>
          <w:lang w:eastAsia="zh-CN"/>
        </w:rPr>
      </w:pPr>
      <w:r w:rsidRPr="002F0A90">
        <w:rPr>
          <w:lang w:eastAsia="zh-CN"/>
        </w:rPr>
        <w:t>Implications of clutter losses (micro urban)</w:t>
      </w:r>
    </w:p>
    <w:tbl>
      <w:tblPr>
        <w:tblStyle w:val="TableGrid1"/>
        <w:tblW w:w="9639" w:type="dxa"/>
        <w:jc w:val="center"/>
        <w:tblLayout w:type="fixed"/>
        <w:tblLook w:val="0420" w:firstRow="1" w:lastRow="0" w:firstColumn="0" w:lastColumn="0" w:noHBand="0" w:noVBand="1"/>
      </w:tblPr>
      <w:tblGrid>
        <w:gridCol w:w="3768"/>
        <w:gridCol w:w="1467"/>
        <w:gridCol w:w="1468"/>
        <w:gridCol w:w="1468"/>
        <w:gridCol w:w="1468"/>
      </w:tblGrid>
      <w:tr w:rsidR="00457200" w:rsidRPr="00534918" w14:paraId="5F6DE319" w14:textId="77777777" w:rsidTr="00484EC4">
        <w:trPr>
          <w:jc w:val="center"/>
        </w:trPr>
        <w:tc>
          <w:tcPr>
            <w:tcW w:w="3828" w:type="dxa"/>
          </w:tcPr>
          <w:p w14:paraId="6CC64073"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Parameter</w:t>
            </w:r>
          </w:p>
        </w:tc>
        <w:tc>
          <w:tcPr>
            <w:tcW w:w="1488" w:type="dxa"/>
          </w:tcPr>
          <w:p w14:paraId="0CA36DD2"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B</w:t>
            </w:r>
          </w:p>
        </w:tc>
        <w:tc>
          <w:tcPr>
            <w:tcW w:w="1489" w:type="dxa"/>
          </w:tcPr>
          <w:p w14:paraId="74B8D672"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C</w:t>
            </w:r>
          </w:p>
        </w:tc>
        <w:tc>
          <w:tcPr>
            <w:tcW w:w="1489" w:type="dxa"/>
          </w:tcPr>
          <w:p w14:paraId="7207C65A"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D</w:t>
            </w:r>
          </w:p>
        </w:tc>
        <w:tc>
          <w:tcPr>
            <w:tcW w:w="1489" w:type="dxa"/>
          </w:tcPr>
          <w:p w14:paraId="2F515D1D"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M</w:t>
            </w:r>
          </w:p>
        </w:tc>
      </w:tr>
      <w:tr w:rsidR="00457200" w:rsidRPr="00534918" w14:paraId="2C6B6295" w14:textId="77777777" w:rsidTr="00484EC4">
        <w:trPr>
          <w:jc w:val="center"/>
        </w:trPr>
        <w:tc>
          <w:tcPr>
            <w:tcW w:w="3828" w:type="dxa"/>
          </w:tcPr>
          <w:p w14:paraId="15AE0D74" w14:textId="77777777" w:rsidR="00457200" w:rsidRPr="002A68A9" w:rsidRDefault="00457200" w:rsidP="008F7601">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Required path loss from baseline analysis (dB)</w:t>
            </w:r>
          </w:p>
        </w:tc>
        <w:tc>
          <w:tcPr>
            <w:tcW w:w="1488" w:type="dxa"/>
          </w:tcPr>
          <w:p w14:paraId="5146C6AC"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134</w:t>
            </w:r>
          </w:p>
        </w:tc>
        <w:tc>
          <w:tcPr>
            <w:tcW w:w="1489" w:type="dxa"/>
          </w:tcPr>
          <w:p w14:paraId="2340A2C8" w14:textId="3E981F8A"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135.5</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147.7</w:t>
            </w:r>
          </w:p>
        </w:tc>
        <w:tc>
          <w:tcPr>
            <w:tcW w:w="1489" w:type="dxa"/>
          </w:tcPr>
          <w:p w14:paraId="01B19486" w14:textId="005EFFD4"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134.5</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143.5</w:t>
            </w:r>
          </w:p>
        </w:tc>
        <w:tc>
          <w:tcPr>
            <w:tcW w:w="1489" w:type="dxa"/>
          </w:tcPr>
          <w:p w14:paraId="149B7F32" w14:textId="663BA163"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135.5</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147.7</w:t>
            </w:r>
          </w:p>
        </w:tc>
      </w:tr>
      <w:tr w:rsidR="00457200" w:rsidRPr="003C5958" w14:paraId="257544F4" w14:textId="77777777" w:rsidTr="00484EC4">
        <w:trPr>
          <w:jc w:val="center"/>
        </w:trPr>
        <w:tc>
          <w:tcPr>
            <w:tcW w:w="3828" w:type="dxa"/>
          </w:tcPr>
          <w:p w14:paraId="2EB1A833" w14:textId="77777777" w:rsidR="00457200" w:rsidRPr="00534918" w:rsidRDefault="00457200" w:rsidP="00484EC4">
            <w:pPr>
              <w:pStyle w:val="Tabletext"/>
              <w:jc w:val="left"/>
              <w:rPr>
                <w:rFonts w:ascii="Times New Roman" w:hAnsi="Times New Roman" w:cs="Times New Roman"/>
                <w:sz w:val="20"/>
                <w:szCs w:val="20"/>
              </w:rPr>
            </w:pPr>
          </w:p>
        </w:tc>
        <w:tc>
          <w:tcPr>
            <w:tcW w:w="5955" w:type="dxa"/>
            <w:gridSpan w:val="4"/>
          </w:tcPr>
          <w:p w14:paraId="708E7D99" w14:textId="77777777" w:rsidR="00457200" w:rsidRPr="002A68A9" w:rsidRDefault="00457200" w:rsidP="00505A10">
            <w:pPr>
              <w:pStyle w:val="Tabletext"/>
              <w:jc w:val="center"/>
              <w:rPr>
                <w:rFonts w:ascii="Times New Roman" w:hAnsi="Times New Roman" w:cs="Times New Roman"/>
                <w:b/>
                <w:bCs/>
                <w:sz w:val="20"/>
                <w:szCs w:val="20"/>
                <w:lang w:val="en-GB"/>
              </w:rPr>
            </w:pPr>
            <w:r w:rsidRPr="002A68A9">
              <w:rPr>
                <w:rFonts w:ascii="Times New Roman" w:hAnsi="Times New Roman" w:cs="Times New Roman"/>
                <w:b/>
                <w:bCs/>
                <w:sz w:val="20"/>
                <w:szCs w:val="20"/>
                <w:lang w:val="en-GB"/>
              </w:rPr>
              <w:t>Path loss not exceeded for 10% of time</w:t>
            </w:r>
          </w:p>
        </w:tc>
      </w:tr>
      <w:tr w:rsidR="00457200" w:rsidRPr="00534918" w14:paraId="039BBB4C" w14:textId="77777777" w:rsidTr="00484EC4">
        <w:trPr>
          <w:jc w:val="center"/>
        </w:trPr>
        <w:tc>
          <w:tcPr>
            <w:tcW w:w="3828" w:type="dxa"/>
          </w:tcPr>
          <w:p w14:paraId="1EE30D8C" w14:textId="77777777" w:rsidR="00457200" w:rsidRPr="002A68A9" w:rsidRDefault="00457200" w:rsidP="00484EC4">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Protection distance (km) (no clutter loss)</w:t>
            </w:r>
          </w:p>
        </w:tc>
        <w:tc>
          <w:tcPr>
            <w:tcW w:w="1488" w:type="dxa"/>
          </w:tcPr>
          <w:p w14:paraId="078B8396" w14:textId="77777777" w:rsidR="00457200" w:rsidRPr="00534918" w:rsidRDefault="00457200" w:rsidP="00484EC4">
            <w:pPr>
              <w:pStyle w:val="Tabletext"/>
              <w:ind w:left="-57" w:right="-57"/>
              <w:jc w:val="center"/>
              <w:rPr>
                <w:rFonts w:ascii="Times New Roman" w:hAnsi="Times New Roman" w:cs="Times New Roman"/>
                <w:sz w:val="20"/>
                <w:szCs w:val="20"/>
              </w:rPr>
            </w:pPr>
            <w:r w:rsidRPr="00534918">
              <w:rPr>
                <w:rFonts w:ascii="Times New Roman" w:hAnsi="Times New Roman" w:cs="Times New Roman"/>
                <w:sz w:val="20"/>
                <w:szCs w:val="20"/>
              </w:rPr>
              <w:t>41 (Equatorial)</w:t>
            </w:r>
          </w:p>
          <w:p w14:paraId="0E43CF29"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41 (Tropical)</w:t>
            </w:r>
          </w:p>
        </w:tc>
        <w:tc>
          <w:tcPr>
            <w:tcW w:w="1489" w:type="dxa"/>
          </w:tcPr>
          <w:p w14:paraId="5A6F1E2D" w14:textId="21FA8EAB"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48</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139 (Eq.)</w:t>
            </w:r>
          </w:p>
          <w:p w14:paraId="73E58CB8" w14:textId="6C563C3F"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44</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85 (Tr.)</w:t>
            </w:r>
          </w:p>
        </w:tc>
        <w:tc>
          <w:tcPr>
            <w:tcW w:w="1489" w:type="dxa"/>
          </w:tcPr>
          <w:p w14:paraId="48547005" w14:textId="6B383D61"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43</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109 (Eq.)</w:t>
            </w:r>
          </w:p>
          <w:p w14:paraId="6A5A4F59" w14:textId="7403FADC"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70 (Tr.)</w:t>
            </w:r>
          </w:p>
        </w:tc>
        <w:tc>
          <w:tcPr>
            <w:tcW w:w="1489" w:type="dxa"/>
          </w:tcPr>
          <w:p w14:paraId="25A2F9E0" w14:textId="3315F62E"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50</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141 (Eq.)</w:t>
            </w:r>
          </w:p>
          <w:p w14:paraId="7858D978" w14:textId="22E98F2D"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50</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87 (Tr.)</w:t>
            </w:r>
          </w:p>
        </w:tc>
      </w:tr>
      <w:tr w:rsidR="00457200" w:rsidRPr="00534918" w14:paraId="1FEDA11E" w14:textId="77777777" w:rsidTr="00484EC4">
        <w:trPr>
          <w:jc w:val="center"/>
        </w:trPr>
        <w:tc>
          <w:tcPr>
            <w:tcW w:w="3828" w:type="dxa"/>
          </w:tcPr>
          <w:p w14:paraId="086CF8E7" w14:textId="77777777" w:rsidR="00457200" w:rsidRPr="00534918" w:rsidRDefault="00457200" w:rsidP="008F7601">
            <w:pPr>
              <w:pStyle w:val="Tabletext"/>
              <w:ind w:right="-57"/>
              <w:jc w:val="left"/>
              <w:rPr>
                <w:rFonts w:ascii="Times New Roman" w:hAnsi="Times New Roman" w:cs="Times New Roman"/>
                <w:sz w:val="20"/>
                <w:szCs w:val="20"/>
              </w:rPr>
            </w:pPr>
            <w:r w:rsidRPr="00534918">
              <w:rPr>
                <w:rFonts w:ascii="Times New Roman" w:hAnsi="Times New Roman" w:cs="Times New Roman"/>
                <w:sz w:val="20"/>
                <w:szCs w:val="20"/>
              </w:rPr>
              <w:t>Protection distance (km) (18 dB clutter loss)</w:t>
            </w:r>
          </w:p>
        </w:tc>
        <w:tc>
          <w:tcPr>
            <w:tcW w:w="1488" w:type="dxa"/>
          </w:tcPr>
          <w:p w14:paraId="5795626D"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 (Equatorial)</w:t>
            </w:r>
          </w:p>
          <w:p w14:paraId="18EDC565"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 (Tropical)</w:t>
            </w:r>
          </w:p>
        </w:tc>
        <w:tc>
          <w:tcPr>
            <w:tcW w:w="1489" w:type="dxa"/>
          </w:tcPr>
          <w:p w14:paraId="74BA6657" w14:textId="71336DB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26 (Eq.)</w:t>
            </w:r>
          </w:p>
          <w:p w14:paraId="2DF50FB8" w14:textId="17E14817"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26 (Tr.)</w:t>
            </w:r>
          </w:p>
        </w:tc>
        <w:tc>
          <w:tcPr>
            <w:tcW w:w="1489" w:type="dxa"/>
          </w:tcPr>
          <w:p w14:paraId="2D68BFEA" w14:textId="63F3404E"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16 (Eq.)</w:t>
            </w:r>
          </w:p>
          <w:p w14:paraId="26974515" w14:textId="2526DD67"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16 (Tr.)</w:t>
            </w:r>
          </w:p>
        </w:tc>
        <w:tc>
          <w:tcPr>
            <w:tcW w:w="1489" w:type="dxa"/>
          </w:tcPr>
          <w:p w14:paraId="1441FEA3" w14:textId="2CA2362D"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26 (Eq.)</w:t>
            </w:r>
          </w:p>
          <w:p w14:paraId="42D27C0C" w14:textId="5EB3415D"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26 (Tr.)</w:t>
            </w:r>
          </w:p>
        </w:tc>
      </w:tr>
      <w:tr w:rsidR="00457200" w:rsidRPr="00534918" w14:paraId="60E9BC18" w14:textId="77777777" w:rsidTr="00484EC4">
        <w:trPr>
          <w:jc w:val="center"/>
        </w:trPr>
        <w:tc>
          <w:tcPr>
            <w:tcW w:w="3828" w:type="dxa"/>
          </w:tcPr>
          <w:p w14:paraId="7A4ABDAF" w14:textId="77777777" w:rsidR="00457200" w:rsidRPr="00534918" w:rsidRDefault="00457200" w:rsidP="008F7601">
            <w:pPr>
              <w:pStyle w:val="Tabletext"/>
              <w:ind w:right="-57"/>
              <w:jc w:val="left"/>
              <w:rPr>
                <w:rFonts w:ascii="Times New Roman" w:hAnsi="Times New Roman" w:cs="Times New Roman"/>
                <w:sz w:val="20"/>
                <w:szCs w:val="20"/>
              </w:rPr>
            </w:pPr>
            <w:r w:rsidRPr="00534918">
              <w:rPr>
                <w:rFonts w:ascii="Times New Roman" w:hAnsi="Times New Roman" w:cs="Times New Roman"/>
                <w:sz w:val="20"/>
                <w:szCs w:val="20"/>
              </w:rPr>
              <w:t>Protection distance (km) (28 dB clutter loss)</w:t>
            </w:r>
          </w:p>
        </w:tc>
        <w:tc>
          <w:tcPr>
            <w:tcW w:w="1488" w:type="dxa"/>
          </w:tcPr>
          <w:p w14:paraId="205BCED9"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(Equatorial)</w:t>
            </w:r>
          </w:p>
          <w:p w14:paraId="7D1B2070"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(Tropical)</w:t>
            </w:r>
          </w:p>
        </w:tc>
        <w:tc>
          <w:tcPr>
            <w:tcW w:w="1489" w:type="dxa"/>
          </w:tcPr>
          <w:p w14:paraId="14B85F14" w14:textId="6821079E"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8 (Eq.)</w:t>
            </w:r>
          </w:p>
          <w:p w14:paraId="00243572" w14:textId="09AC8960"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8 (Tr.)</w:t>
            </w:r>
          </w:p>
        </w:tc>
        <w:tc>
          <w:tcPr>
            <w:tcW w:w="1489" w:type="dxa"/>
          </w:tcPr>
          <w:p w14:paraId="08230C37" w14:textId="6B78A8E5"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5 (Eq.)</w:t>
            </w:r>
          </w:p>
          <w:p w14:paraId="43985D7E" w14:textId="2A5A21C8"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5 (Tr.)</w:t>
            </w:r>
          </w:p>
        </w:tc>
        <w:tc>
          <w:tcPr>
            <w:tcW w:w="1489" w:type="dxa"/>
          </w:tcPr>
          <w:p w14:paraId="474785E0" w14:textId="185A734F"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8 (Eq.)</w:t>
            </w:r>
          </w:p>
          <w:p w14:paraId="1DE7CE80" w14:textId="73957625"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8 (Tr.)</w:t>
            </w:r>
          </w:p>
        </w:tc>
      </w:tr>
      <w:tr w:rsidR="00457200" w:rsidRPr="00534918" w14:paraId="6E7C9D21" w14:textId="77777777" w:rsidTr="00484EC4">
        <w:trPr>
          <w:jc w:val="center"/>
        </w:trPr>
        <w:tc>
          <w:tcPr>
            <w:tcW w:w="3828" w:type="dxa"/>
          </w:tcPr>
          <w:p w14:paraId="01E1DC62" w14:textId="77777777" w:rsidR="00457200" w:rsidRPr="00534918" w:rsidRDefault="00457200" w:rsidP="008F7601">
            <w:pPr>
              <w:pStyle w:val="Tabletext"/>
              <w:ind w:right="-57"/>
              <w:jc w:val="left"/>
              <w:rPr>
                <w:rFonts w:ascii="Times New Roman" w:hAnsi="Times New Roman" w:cs="Times New Roman"/>
                <w:sz w:val="20"/>
                <w:szCs w:val="20"/>
              </w:rPr>
            </w:pPr>
            <w:r w:rsidRPr="00534918">
              <w:rPr>
                <w:rFonts w:ascii="Times New Roman" w:hAnsi="Times New Roman" w:cs="Times New Roman"/>
                <w:sz w:val="20"/>
                <w:szCs w:val="20"/>
              </w:rPr>
              <w:t>Protection distance (km) (38 dB clutter loss)</w:t>
            </w:r>
          </w:p>
        </w:tc>
        <w:tc>
          <w:tcPr>
            <w:tcW w:w="1488" w:type="dxa"/>
          </w:tcPr>
          <w:p w14:paraId="50D05226"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(Equatorial)</w:t>
            </w:r>
          </w:p>
          <w:p w14:paraId="62EC5EA3"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(Tropical)</w:t>
            </w:r>
          </w:p>
        </w:tc>
        <w:tc>
          <w:tcPr>
            <w:tcW w:w="1489" w:type="dxa"/>
          </w:tcPr>
          <w:p w14:paraId="20F77419" w14:textId="4AB47278"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(Eq.)</w:t>
            </w:r>
          </w:p>
          <w:p w14:paraId="502DB79A" w14:textId="52E38221"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(Tr.)</w:t>
            </w:r>
          </w:p>
        </w:tc>
        <w:tc>
          <w:tcPr>
            <w:tcW w:w="1489" w:type="dxa"/>
          </w:tcPr>
          <w:p w14:paraId="04E96498" w14:textId="1D2BF74D"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 (Eq.)</w:t>
            </w:r>
          </w:p>
          <w:p w14:paraId="08C4BFF0" w14:textId="1E71B9F8"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 (Tr.)</w:t>
            </w:r>
          </w:p>
        </w:tc>
        <w:tc>
          <w:tcPr>
            <w:tcW w:w="1489" w:type="dxa"/>
          </w:tcPr>
          <w:p w14:paraId="7F040DCF" w14:textId="40024B33"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(Eq.)</w:t>
            </w:r>
          </w:p>
          <w:p w14:paraId="5992C42B" w14:textId="10655CDD"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(Tr.)</w:t>
            </w:r>
          </w:p>
        </w:tc>
      </w:tr>
      <w:tr w:rsidR="00457200" w:rsidRPr="003C5958" w14:paraId="7283B8F0" w14:textId="77777777" w:rsidTr="00484EC4">
        <w:trPr>
          <w:jc w:val="center"/>
        </w:trPr>
        <w:tc>
          <w:tcPr>
            <w:tcW w:w="3828" w:type="dxa"/>
          </w:tcPr>
          <w:p w14:paraId="3DA4F054" w14:textId="77777777" w:rsidR="00457200" w:rsidRPr="00534918" w:rsidRDefault="00457200" w:rsidP="00484EC4">
            <w:pPr>
              <w:pStyle w:val="Tabletext"/>
              <w:jc w:val="left"/>
              <w:rPr>
                <w:rFonts w:ascii="Times New Roman" w:hAnsi="Times New Roman" w:cs="Times New Roman"/>
                <w:sz w:val="20"/>
                <w:szCs w:val="20"/>
              </w:rPr>
            </w:pPr>
          </w:p>
        </w:tc>
        <w:tc>
          <w:tcPr>
            <w:tcW w:w="5955" w:type="dxa"/>
            <w:gridSpan w:val="4"/>
          </w:tcPr>
          <w:p w14:paraId="7BA48B5F" w14:textId="77777777" w:rsidR="00457200" w:rsidRPr="002A68A9" w:rsidRDefault="00457200" w:rsidP="00505A10">
            <w:pPr>
              <w:pStyle w:val="Tabletext"/>
              <w:jc w:val="center"/>
              <w:rPr>
                <w:rFonts w:ascii="Times New Roman" w:hAnsi="Times New Roman" w:cs="Times New Roman"/>
                <w:b/>
                <w:bCs/>
                <w:sz w:val="20"/>
                <w:szCs w:val="20"/>
                <w:lang w:val="en-GB"/>
              </w:rPr>
            </w:pPr>
            <w:r w:rsidRPr="002A68A9">
              <w:rPr>
                <w:rFonts w:ascii="Times New Roman" w:hAnsi="Times New Roman" w:cs="Times New Roman"/>
                <w:b/>
                <w:bCs/>
                <w:sz w:val="20"/>
                <w:szCs w:val="20"/>
                <w:lang w:val="en-GB"/>
              </w:rPr>
              <w:t>Path loss not exceeded for 20% of time</w:t>
            </w:r>
          </w:p>
        </w:tc>
      </w:tr>
      <w:tr w:rsidR="00457200" w:rsidRPr="00534918" w14:paraId="5B2D7F49" w14:textId="77777777" w:rsidTr="00484EC4">
        <w:trPr>
          <w:jc w:val="center"/>
        </w:trPr>
        <w:tc>
          <w:tcPr>
            <w:tcW w:w="3828" w:type="dxa"/>
          </w:tcPr>
          <w:p w14:paraId="425AD216" w14:textId="77777777" w:rsidR="00457200" w:rsidRPr="002A68A9" w:rsidRDefault="00457200" w:rsidP="00484EC4">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Protection distance (km) (no clutter loss)</w:t>
            </w:r>
          </w:p>
        </w:tc>
        <w:tc>
          <w:tcPr>
            <w:tcW w:w="1488" w:type="dxa"/>
          </w:tcPr>
          <w:p w14:paraId="313A7C6C" w14:textId="77777777" w:rsidR="00457200" w:rsidRPr="00534918" w:rsidRDefault="00457200" w:rsidP="00484EC4">
            <w:pPr>
              <w:pStyle w:val="Tabletext"/>
              <w:ind w:left="-57" w:right="-57"/>
              <w:jc w:val="center"/>
              <w:rPr>
                <w:rFonts w:ascii="Times New Roman" w:hAnsi="Times New Roman" w:cs="Times New Roman"/>
                <w:sz w:val="20"/>
                <w:szCs w:val="20"/>
              </w:rPr>
            </w:pPr>
            <w:r w:rsidRPr="00534918">
              <w:rPr>
                <w:rFonts w:ascii="Times New Roman" w:hAnsi="Times New Roman" w:cs="Times New Roman"/>
                <w:sz w:val="20"/>
                <w:szCs w:val="20"/>
              </w:rPr>
              <w:t>39 (Equatorial)</w:t>
            </w:r>
          </w:p>
          <w:p w14:paraId="2BC3FA53"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27 (Tropical)</w:t>
            </w:r>
          </w:p>
        </w:tc>
        <w:tc>
          <w:tcPr>
            <w:tcW w:w="1489" w:type="dxa"/>
          </w:tcPr>
          <w:p w14:paraId="186719BF" w14:textId="5BB1DD46"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44</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86 (Eq.)</w:t>
            </w:r>
          </w:p>
          <w:p w14:paraId="465374D3" w14:textId="6986CDC7"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30</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46 (Tr.)</w:t>
            </w:r>
          </w:p>
        </w:tc>
        <w:tc>
          <w:tcPr>
            <w:tcW w:w="1489" w:type="dxa"/>
          </w:tcPr>
          <w:p w14:paraId="0AB5A496" w14:textId="18B4B4FA"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40</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73 (Eq.)</w:t>
            </w:r>
          </w:p>
          <w:p w14:paraId="7577D17A" w14:textId="047BD98D"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28</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42 (Tr.)</w:t>
            </w:r>
          </w:p>
        </w:tc>
        <w:tc>
          <w:tcPr>
            <w:tcW w:w="1489" w:type="dxa"/>
          </w:tcPr>
          <w:p w14:paraId="10AC1E00" w14:textId="597755D3"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93 (Eq.)</w:t>
            </w:r>
          </w:p>
          <w:p w14:paraId="36079009" w14:textId="78F14AAD"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36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58 (Tr.)</w:t>
            </w:r>
          </w:p>
        </w:tc>
      </w:tr>
      <w:tr w:rsidR="00457200" w:rsidRPr="00534918" w14:paraId="145B0403" w14:textId="77777777" w:rsidTr="00484EC4">
        <w:trPr>
          <w:jc w:val="center"/>
        </w:trPr>
        <w:tc>
          <w:tcPr>
            <w:tcW w:w="3828" w:type="dxa"/>
          </w:tcPr>
          <w:p w14:paraId="7B790170" w14:textId="77777777" w:rsidR="00457200" w:rsidRPr="00534918" w:rsidRDefault="00457200" w:rsidP="008F7601">
            <w:pPr>
              <w:pStyle w:val="Tabletext"/>
              <w:ind w:right="-57"/>
              <w:jc w:val="left"/>
              <w:rPr>
                <w:rFonts w:ascii="Times New Roman" w:hAnsi="Times New Roman" w:cs="Times New Roman"/>
                <w:sz w:val="20"/>
                <w:szCs w:val="20"/>
              </w:rPr>
            </w:pPr>
            <w:r w:rsidRPr="00534918">
              <w:rPr>
                <w:rFonts w:ascii="Times New Roman" w:hAnsi="Times New Roman" w:cs="Times New Roman"/>
                <w:sz w:val="20"/>
                <w:szCs w:val="20"/>
              </w:rPr>
              <w:t>Protection distance (km) (18 dB clutter loss)</w:t>
            </w:r>
          </w:p>
        </w:tc>
        <w:tc>
          <w:tcPr>
            <w:tcW w:w="1488" w:type="dxa"/>
          </w:tcPr>
          <w:p w14:paraId="6C39116F"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 (Equatorial)</w:t>
            </w:r>
          </w:p>
          <w:p w14:paraId="645EB0F4"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 (Tropical)</w:t>
            </w:r>
          </w:p>
        </w:tc>
        <w:tc>
          <w:tcPr>
            <w:tcW w:w="1489" w:type="dxa"/>
          </w:tcPr>
          <w:p w14:paraId="1FB7748F" w14:textId="17CC6FA6"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24 (Eq.)</w:t>
            </w:r>
          </w:p>
          <w:p w14:paraId="5BFF4559" w14:textId="3A1CE155"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20 (Tr.)</w:t>
            </w:r>
          </w:p>
        </w:tc>
        <w:tc>
          <w:tcPr>
            <w:tcW w:w="1489" w:type="dxa"/>
          </w:tcPr>
          <w:p w14:paraId="6B145866" w14:textId="12E4E903"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15 (Eq.)</w:t>
            </w:r>
          </w:p>
          <w:p w14:paraId="06901E92" w14:textId="194E62FE"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14 (Tr.)</w:t>
            </w:r>
          </w:p>
        </w:tc>
        <w:tc>
          <w:tcPr>
            <w:tcW w:w="1489" w:type="dxa"/>
          </w:tcPr>
          <w:p w14:paraId="61F16E86" w14:textId="2B425E8E"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24 (Eq.)</w:t>
            </w:r>
          </w:p>
          <w:p w14:paraId="062A0052" w14:textId="035F2B0E"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24 (Tr.)</w:t>
            </w:r>
          </w:p>
        </w:tc>
      </w:tr>
      <w:tr w:rsidR="00457200" w:rsidRPr="00534918" w14:paraId="282380AA" w14:textId="77777777" w:rsidTr="00484EC4">
        <w:trPr>
          <w:jc w:val="center"/>
        </w:trPr>
        <w:tc>
          <w:tcPr>
            <w:tcW w:w="3828" w:type="dxa"/>
          </w:tcPr>
          <w:p w14:paraId="02B59FBD" w14:textId="77777777" w:rsidR="00457200" w:rsidRPr="00534918" w:rsidRDefault="00457200" w:rsidP="008F7601">
            <w:pPr>
              <w:pStyle w:val="Tabletext"/>
              <w:ind w:right="-57"/>
              <w:jc w:val="left"/>
              <w:rPr>
                <w:rFonts w:ascii="Times New Roman" w:hAnsi="Times New Roman" w:cs="Times New Roman"/>
                <w:sz w:val="20"/>
                <w:szCs w:val="20"/>
              </w:rPr>
            </w:pPr>
            <w:r w:rsidRPr="00534918">
              <w:rPr>
                <w:rFonts w:ascii="Times New Roman" w:hAnsi="Times New Roman" w:cs="Times New Roman"/>
                <w:sz w:val="20"/>
                <w:szCs w:val="20"/>
              </w:rPr>
              <w:t>Protection distance (km) (28 dB clutter loss)</w:t>
            </w:r>
          </w:p>
        </w:tc>
        <w:tc>
          <w:tcPr>
            <w:tcW w:w="1488" w:type="dxa"/>
          </w:tcPr>
          <w:p w14:paraId="0CBDD56D"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(Equatorial)</w:t>
            </w:r>
          </w:p>
          <w:p w14:paraId="69B1802D"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(Tropical)</w:t>
            </w:r>
          </w:p>
        </w:tc>
        <w:tc>
          <w:tcPr>
            <w:tcW w:w="1489" w:type="dxa"/>
          </w:tcPr>
          <w:p w14:paraId="598F3D6A" w14:textId="152AF05D"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7 (Eq.)</w:t>
            </w:r>
          </w:p>
          <w:p w14:paraId="6733FED2" w14:textId="400B354B"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7 (Tr.)</w:t>
            </w:r>
          </w:p>
        </w:tc>
        <w:tc>
          <w:tcPr>
            <w:tcW w:w="1489" w:type="dxa"/>
          </w:tcPr>
          <w:p w14:paraId="50C3AD08" w14:textId="43AD0BE9"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4 (Eq.)</w:t>
            </w:r>
          </w:p>
          <w:p w14:paraId="7DD1F793" w14:textId="75486358"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4 (Tr.)</w:t>
            </w:r>
          </w:p>
        </w:tc>
        <w:tc>
          <w:tcPr>
            <w:tcW w:w="1489" w:type="dxa"/>
          </w:tcPr>
          <w:p w14:paraId="7B13C347" w14:textId="75964005"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7 (Eq.)</w:t>
            </w:r>
          </w:p>
          <w:p w14:paraId="403764D1" w14:textId="3F14B283"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7 (Tr.)</w:t>
            </w:r>
          </w:p>
        </w:tc>
      </w:tr>
      <w:tr w:rsidR="00457200" w:rsidRPr="00534918" w14:paraId="15752E8E" w14:textId="77777777" w:rsidTr="00484EC4">
        <w:trPr>
          <w:jc w:val="center"/>
        </w:trPr>
        <w:tc>
          <w:tcPr>
            <w:tcW w:w="3828" w:type="dxa"/>
          </w:tcPr>
          <w:p w14:paraId="750BD252" w14:textId="77777777" w:rsidR="00457200" w:rsidRPr="00534918" w:rsidRDefault="00457200" w:rsidP="008F7601">
            <w:pPr>
              <w:pStyle w:val="Tabletext"/>
              <w:ind w:right="-57"/>
              <w:jc w:val="left"/>
              <w:rPr>
                <w:rFonts w:ascii="Times New Roman" w:hAnsi="Times New Roman" w:cs="Times New Roman"/>
                <w:sz w:val="20"/>
                <w:szCs w:val="20"/>
              </w:rPr>
            </w:pPr>
            <w:r w:rsidRPr="00534918">
              <w:rPr>
                <w:rFonts w:ascii="Times New Roman" w:hAnsi="Times New Roman" w:cs="Times New Roman"/>
                <w:sz w:val="20"/>
                <w:szCs w:val="20"/>
              </w:rPr>
              <w:t>Protection distance (km) (38 dB clutter loss)</w:t>
            </w:r>
          </w:p>
        </w:tc>
        <w:tc>
          <w:tcPr>
            <w:tcW w:w="1488" w:type="dxa"/>
          </w:tcPr>
          <w:p w14:paraId="61908873"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(Equatorial)</w:t>
            </w:r>
          </w:p>
          <w:p w14:paraId="00CF9CF1"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 (Tropical)</w:t>
            </w:r>
          </w:p>
        </w:tc>
        <w:tc>
          <w:tcPr>
            <w:tcW w:w="1489" w:type="dxa"/>
          </w:tcPr>
          <w:p w14:paraId="37C47203" w14:textId="36A23AF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(Eq.)</w:t>
            </w:r>
          </w:p>
          <w:p w14:paraId="0656BA3B" w14:textId="5A5EB5C0"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(Tr.)</w:t>
            </w:r>
          </w:p>
        </w:tc>
        <w:tc>
          <w:tcPr>
            <w:tcW w:w="1489" w:type="dxa"/>
          </w:tcPr>
          <w:p w14:paraId="48331FE8" w14:textId="39F9632B"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 (Eq.)</w:t>
            </w:r>
          </w:p>
          <w:p w14:paraId="6C5BE324" w14:textId="696F28BB"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1 (Tr.)</w:t>
            </w:r>
          </w:p>
        </w:tc>
        <w:tc>
          <w:tcPr>
            <w:tcW w:w="1489" w:type="dxa"/>
          </w:tcPr>
          <w:p w14:paraId="1C25D072" w14:textId="2D77DC61"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(Eq.)</w:t>
            </w:r>
          </w:p>
          <w:p w14:paraId="71BA5C55" w14:textId="042675B4" w:rsidR="00457200" w:rsidRPr="00534918" w:rsidRDefault="00457200" w:rsidP="00E02709">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w:t>
            </w:r>
            <w:r w:rsidR="00E02709" w:rsidRPr="00534918">
              <w:rPr>
                <w:rFonts w:ascii="Times New Roman" w:hAnsi="Times New Roman" w:cs="Times New Roman"/>
                <w:sz w:val="20"/>
                <w:szCs w:val="20"/>
              </w:rPr>
              <w:t>-</w:t>
            </w:r>
            <w:r w:rsidRPr="00534918">
              <w:rPr>
                <w:rFonts w:ascii="Times New Roman" w:hAnsi="Times New Roman" w:cs="Times New Roman"/>
                <w:sz w:val="20"/>
                <w:szCs w:val="20"/>
              </w:rPr>
              <w:t>2 (Tr.)</w:t>
            </w:r>
          </w:p>
        </w:tc>
      </w:tr>
    </w:tbl>
    <w:p w14:paraId="086939AD" w14:textId="77777777" w:rsidR="00484EC4" w:rsidRDefault="00484EC4" w:rsidP="00484EC4">
      <w:pPr>
        <w:pStyle w:val="Tablefin"/>
        <w:rPr>
          <w:lang w:eastAsia="zh-CN"/>
        </w:rPr>
      </w:pPr>
    </w:p>
    <w:p w14:paraId="4B87B2DC" w14:textId="3709A770" w:rsidR="00457200" w:rsidRPr="002F0A90" w:rsidRDefault="00457200" w:rsidP="00457200">
      <w:pPr>
        <w:pStyle w:val="Normalaftertitle0"/>
        <w:rPr>
          <w:lang w:eastAsia="zh-CN"/>
        </w:rPr>
      </w:pPr>
      <w:r w:rsidRPr="002F0A90">
        <w:rPr>
          <w:lang w:eastAsia="zh-CN"/>
        </w:rPr>
        <w:t>As a next step, a scenario where a radar receiver is assumed to be at the territorial limit (22 km) has been investigated. The following table shows path loss and interference values (with no clutter loss) for each radar.</w:t>
      </w:r>
    </w:p>
    <w:p w14:paraId="2FE58162" w14:textId="2F18A763" w:rsidR="00457200" w:rsidRPr="002A68A9" w:rsidRDefault="00E02709" w:rsidP="00457200">
      <w:pPr>
        <w:pStyle w:val="TableNo"/>
        <w:spacing w:before="240"/>
        <w:rPr>
          <w:lang w:val="en-GB"/>
        </w:rPr>
      </w:pPr>
      <w:r w:rsidRPr="002A68A9">
        <w:rPr>
          <w:lang w:val="en-GB"/>
        </w:rPr>
        <w:t>TABLE A2.5</w:t>
      </w:r>
    </w:p>
    <w:p w14:paraId="12A14FD1" w14:textId="77777777" w:rsidR="00457200" w:rsidRPr="002A68A9" w:rsidRDefault="00457200" w:rsidP="00457200">
      <w:pPr>
        <w:pStyle w:val="Tabletitle"/>
        <w:rPr>
          <w:lang w:val="en-GB" w:eastAsia="zh-CN"/>
        </w:rPr>
      </w:pPr>
      <w:r w:rsidRPr="002A68A9">
        <w:rPr>
          <w:lang w:val="en-GB" w:eastAsia="zh-CN"/>
        </w:rPr>
        <w:t>Radar Receiver at 22 km from the Shore (Micro Urban)</w:t>
      </w:r>
    </w:p>
    <w:tbl>
      <w:tblPr>
        <w:tblStyle w:val="TableGrid1"/>
        <w:tblW w:w="9639" w:type="dxa"/>
        <w:jc w:val="center"/>
        <w:tblLayout w:type="fixed"/>
        <w:tblLook w:val="0420" w:firstRow="1" w:lastRow="0" w:firstColumn="0" w:lastColumn="0" w:noHBand="0" w:noVBand="1"/>
      </w:tblPr>
      <w:tblGrid>
        <w:gridCol w:w="2473"/>
        <w:gridCol w:w="1848"/>
        <w:gridCol w:w="1777"/>
        <w:gridCol w:w="1820"/>
        <w:gridCol w:w="1721"/>
      </w:tblGrid>
      <w:tr w:rsidR="00457200" w:rsidRPr="00534918" w14:paraId="330C2AA3" w14:textId="77777777" w:rsidTr="00484EC4">
        <w:trPr>
          <w:jc w:val="center"/>
        </w:trPr>
        <w:tc>
          <w:tcPr>
            <w:tcW w:w="2473" w:type="dxa"/>
          </w:tcPr>
          <w:p w14:paraId="517FB5C7"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Parameter</w:t>
            </w:r>
          </w:p>
        </w:tc>
        <w:tc>
          <w:tcPr>
            <w:tcW w:w="1848" w:type="dxa"/>
          </w:tcPr>
          <w:p w14:paraId="2B6D7D9E"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B</w:t>
            </w:r>
          </w:p>
        </w:tc>
        <w:tc>
          <w:tcPr>
            <w:tcW w:w="1777" w:type="dxa"/>
          </w:tcPr>
          <w:p w14:paraId="2278E693"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C</w:t>
            </w:r>
          </w:p>
        </w:tc>
        <w:tc>
          <w:tcPr>
            <w:tcW w:w="1820" w:type="dxa"/>
          </w:tcPr>
          <w:p w14:paraId="13325685"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D</w:t>
            </w:r>
          </w:p>
        </w:tc>
        <w:tc>
          <w:tcPr>
            <w:tcW w:w="1721" w:type="dxa"/>
          </w:tcPr>
          <w:p w14:paraId="0D2DD9E0" w14:textId="77777777" w:rsidR="00457200" w:rsidRPr="00534918" w:rsidRDefault="00457200" w:rsidP="00505A10">
            <w:pPr>
              <w:pStyle w:val="Tablehead"/>
              <w:rPr>
                <w:rFonts w:ascii="Times New Roman" w:hAnsi="Times New Roman" w:cs="Times New Roman"/>
                <w:sz w:val="20"/>
                <w:szCs w:val="20"/>
              </w:rPr>
            </w:pPr>
            <w:r w:rsidRPr="00534918">
              <w:rPr>
                <w:rFonts w:ascii="Times New Roman" w:hAnsi="Times New Roman" w:cs="Times New Roman"/>
                <w:sz w:val="20"/>
                <w:szCs w:val="20"/>
              </w:rPr>
              <w:t>Radar M</w:t>
            </w:r>
          </w:p>
        </w:tc>
      </w:tr>
      <w:tr w:rsidR="00457200" w:rsidRPr="00534918" w14:paraId="33D9E44C" w14:textId="77777777" w:rsidTr="00484EC4">
        <w:trPr>
          <w:jc w:val="center"/>
        </w:trPr>
        <w:tc>
          <w:tcPr>
            <w:tcW w:w="2473" w:type="dxa"/>
          </w:tcPr>
          <w:p w14:paraId="74CC74E5" w14:textId="77777777" w:rsidR="00457200" w:rsidRPr="00534918" w:rsidRDefault="00457200" w:rsidP="00505A10">
            <w:pPr>
              <w:pStyle w:val="Tabletext"/>
              <w:rPr>
                <w:rFonts w:ascii="Times New Roman" w:hAnsi="Times New Roman" w:cs="Times New Roman"/>
                <w:sz w:val="20"/>
                <w:szCs w:val="20"/>
              </w:rPr>
            </w:pPr>
            <w:r w:rsidRPr="00534918">
              <w:rPr>
                <w:rFonts w:ascii="Times New Roman" w:hAnsi="Times New Roman" w:cs="Times New Roman"/>
                <w:sz w:val="20"/>
                <w:szCs w:val="20"/>
              </w:rPr>
              <w:t>Path loss (dB)</w:t>
            </w:r>
          </w:p>
        </w:tc>
        <w:tc>
          <w:tcPr>
            <w:tcW w:w="1848" w:type="dxa"/>
          </w:tcPr>
          <w:p w14:paraId="62AD728B"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Eq.)</w:t>
            </w:r>
          </w:p>
          <w:p w14:paraId="33103A5B"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129 (20%, Eq.)</w:t>
            </w:r>
          </w:p>
          <w:p w14:paraId="109B7234"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Tr.)</w:t>
            </w:r>
          </w:p>
          <w:p w14:paraId="3678F0C2"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131 (20%, Tr.)</w:t>
            </w:r>
          </w:p>
        </w:tc>
        <w:tc>
          <w:tcPr>
            <w:tcW w:w="1777" w:type="dxa"/>
          </w:tcPr>
          <w:p w14:paraId="58B92156"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Eq.)</w:t>
            </w:r>
          </w:p>
          <w:p w14:paraId="5140B86F"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129 (20%, Eq.)</w:t>
            </w:r>
          </w:p>
          <w:p w14:paraId="3AF04C26"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Tr.)</w:t>
            </w:r>
          </w:p>
          <w:p w14:paraId="2FA60EC5"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131 (20%, Tr.)</w:t>
            </w:r>
          </w:p>
        </w:tc>
        <w:tc>
          <w:tcPr>
            <w:tcW w:w="1820" w:type="dxa"/>
          </w:tcPr>
          <w:p w14:paraId="1091618D"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Eq.)</w:t>
            </w:r>
          </w:p>
          <w:p w14:paraId="34582ABA"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129 (20%, Eq.)</w:t>
            </w:r>
          </w:p>
          <w:p w14:paraId="356BE681"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Tr.)</w:t>
            </w:r>
          </w:p>
          <w:p w14:paraId="0776C0E7"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131 (20%, Tr.)</w:t>
            </w:r>
          </w:p>
        </w:tc>
        <w:tc>
          <w:tcPr>
            <w:tcW w:w="1721" w:type="dxa"/>
          </w:tcPr>
          <w:p w14:paraId="71D30FD1"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Eq.)</w:t>
            </w:r>
          </w:p>
          <w:p w14:paraId="4912C414"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129 (20%, Eq.)</w:t>
            </w:r>
          </w:p>
          <w:p w14:paraId="6FF9168B"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128 (10%, Tr.)</w:t>
            </w:r>
          </w:p>
          <w:p w14:paraId="41E2C630"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129 (20%, Tr.)</w:t>
            </w:r>
          </w:p>
        </w:tc>
      </w:tr>
      <w:tr w:rsidR="00457200" w:rsidRPr="00534918" w14:paraId="4DD6E4EE" w14:textId="77777777" w:rsidTr="00E02709">
        <w:trPr>
          <w:jc w:val="center"/>
        </w:trPr>
        <w:tc>
          <w:tcPr>
            <w:tcW w:w="2473" w:type="dxa"/>
            <w:tcBorders>
              <w:bottom w:val="single" w:sz="4" w:space="0" w:color="auto"/>
            </w:tcBorders>
          </w:tcPr>
          <w:p w14:paraId="49180EAD" w14:textId="020FA743" w:rsidR="00457200" w:rsidRPr="002A68A9" w:rsidRDefault="00457200" w:rsidP="00484EC4">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Representative Interferen</w:t>
            </w:r>
            <w:r w:rsidR="00484EC4" w:rsidRPr="002A68A9">
              <w:rPr>
                <w:rFonts w:ascii="Times New Roman" w:hAnsi="Times New Roman" w:cs="Times New Roman"/>
                <w:sz w:val="20"/>
                <w:szCs w:val="20"/>
                <w:lang w:val="en-GB"/>
              </w:rPr>
              <w:t>ce (dBm in radar bandwidth) (no </w:t>
            </w:r>
            <w:r w:rsidRPr="002A68A9">
              <w:rPr>
                <w:rFonts w:ascii="Times New Roman" w:hAnsi="Times New Roman" w:cs="Times New Roman"/>
                <w:sz w:val="20"/>
                <w:szCs w:val="20"/>
                <w:lang w:val="en-GB"/>
              </w:rPr>
              <w:t>clutter loss)</w:t>
            </w:r>
          </w:p>
        </w:tc>
        <w:tc>
          <w:tcPr>
            <w:tcW w:w="1848" w:type="dxa"/>
            <w:tcBorders>
              <w:bottom w:val="single" w:sz="4" w:space="0" w:color="auto"/>
            </w:tcBorders>
          </w:tcPr>
          <w:p w14:paraId="3AF7DF3C"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−100 (20%, Eq., 10 MHz radar bandwidth)</w:t>
            </w:r>
          </w:p>
        </w:tc>
        <w:tc>
          <w:tcPr>
            <w:tcW w:w="1777" w:type="dxa"/>
            <w:tcBorders>
              <w:bottom w:val="single" w:sz="4" w:space="0" w:color="auto"/>
            </w:tcBorders>
          </w:tcPr>
          <w:p w14:paraId="523BD936"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−102 (20%, Eq., 10 MHz radar bandwidth)</w:t>
            </w:r>
          </w:p>
        </w:tc>
        <w:tc>
          <w:tcPr>
            <w:tcW w:w="1820" w:type="dxa"/>
            <w:tcBorders>
              <w:bottom w:val="single" w:sz="4" w:space="0" w:color="auto"/>
            </w:tcBorders>
          </w:tcPr>
          <w:p w14:paraId="5D08D358"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−91 (20%, Eq., 20 MHz radar bandwidth)</w:t>
            </w:r>
          </w:p>
        </w:tc>
        <w:tc>
          <w:tcPr>
            <w:tcW w:w="1721" w:type="dxa"/>
            <w:tcBorders>
              <w:bottom w:val="single" w:sz="4" w:space="0" w:color="auto"/>
            </w:tcBorders>
          </w:tcPr>
          <w:p w14:paraId="36A0B1EF"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−102 (20%, Eq., 10 MHz radar bandwidth)</w:t>
            </w:r>
          </w:p>
        </w:tc>
      </w:tr>
      <w:tr w:rsidR="00457200" w:rsidRPr="00534918" w14:paraId="6019B13B" w14:textId="77777777" w:rsidTr="00E02709">
        <w:trPr>
          <w:jc w:val="center"/>
        </w:trPr>
        <w:tc>
          <w:tcPr>
            <w:tcW w:w="2473" w:type="dxa"/>
            <w:tcBorders>
              <w:bottom w:val="single" w:sz="4" w:space="0" w:color="auto"/>
            </w:tcBorders>
          </w:tcPr>
          <w:p w14:paraId="481966C3" w14:textId="77777777" w:rsidR="00457200" w:rsidRPr="002A68A9" w:rsidRDefault="00457200" w:rsidP="00484EC4">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Radar Receiver Interference Criterion (dBm)</w:t>
            </w:r>
          </w:p>
        </w:tc>
        <w:tc>
          <w:tcPr>
            <w:tcW w:w="1848" w:type="dxa"/>
            <w:tcBorders>
              <w:bottom w:val="single" w:sz="4" w:space="0" w:color="auto"/>
            </w:tcBorders>
          </w:tcPr>
          <w:p w14:paraId="11881AB0"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−105</w:t>
            </w:r>
          </w:p>
        </w:tc>
        <w:tc>
          <w:tcPr>
            <w:tcW w:w="1777" w:type="dxa"/>
            <w:tcBorders>
              <w:bottom w:val="single" w:sz="4" w:space="0" w:color="auto"/>
            </w:tcBorders>
          </w:tcPr>
          <w:p w14:paraId="2D748F3B"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−108.5</w:t>
            </w:r>
          </w:p>
        </w:tc>
        <w:tc>
          <w:tcPr>
            <w:tcW w:w="1820" w:type="dxa"/>
            <w:tcBorders>
              <w:bottom w:val="single" w:sz="4" w:space="0" w:color="auto"/>
            </w:tcBorders>
          </w:tcPr>
          <w:p w14:paraId="6BA7943C"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−105.5</w:t>
            </w:r>
          </w:p>
        </w:tc>
        <w:tc>
          <w:tcPr>
            <w:tcW w:w="1721" w:type="dxa"/>
            <w:tcBorders>
              <w:bottom w:val="single" w:sz="4" w:space="0" w:color="auto"/>
            </w:tcBorders>
          </w:tcPr>
          <w:p w14:paraId="16EEBEC8" w14:textId="77777777" w:rsidR="00457200" w:rsidRPr="00534918" w:rsidRDefault="00457200" w:rsidP="00505A10">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−108.5</w:t>
            </w:r>
          </w:p>
        </w:tc>
      </w:tr>
    </w:tbl>
    <w:p w14:paraId="54B11593" w14:textId="77777777" w:rsidR="00457200" w:rsidRPr="002F0A90" w:rsidRDefault="00457200" w:rsidP="00457200">
      <w:pPr>
        <w:pStyle w:val="Tablefin"/>
      </w:pPr>
    </w:p>
    <w:p w14:paraId="28958CE2" w14:textId="07C11C48" w:rsidR="00457200" w:rsidRPr="002A68A9" w:rsidRDefault="00457200" w:rsidP="00457200">
      <w:pPr>
        <w:rPr>
          <w:lang w:val="en-GB" w:eastAsia="zh-CN"/>
        </w:rPr>
      </w:pPr>
      <w:r w:rsidRPr="002A68A9">
        <w:rPr>
          <w:lang w:val="en-GB" w:eastAsia="zh-CN"/>
        </w:rPr>
        <w:t>The impact of clutter losses has been examined using Recommendation ITU-R P.2108. Figure A2</w:t>
      </w:r>
      <w:r w:rsidRPr="002A68A9">
        <w:rPr>
          <w:lang w:val="en-GB" w:eastAsia="zh-CN"/>
        </w:rPr>
        <w:noBreakHyphen/>
      </w:r>
      <w:r w:rsidR="009A7A61">
        <w:rPr>
          <w:lang w:val="en-GB" w:eastAsia="zh-CN"/>
        </w:rPr>
        <w:t>5</w:t>
      </w:r>
      <w:r w:rsidRPr="002A68A9">
        <w:rPr>
          <w:lang w:val="en-GB" w:eastAsia="zh-CN"/>
        </w:rPr>
        <w:t xml:space="preserve"> shows the probability of </w:t>
      </w:r>
      <w:r w:rsidRPr="002A68A9">
        <w:rPr>
          <w:i/>
          <w:iCs/>
          <w:lang w:val="en-GB" w:eastAsia="zh-CN"/>
        </w:rPr>
        <w:t>I</w:t>
      </w:r>
      <w:r w:rsidRPr="002A68A9">
        <w:rPr>
          <w:iCs/>
          <w:lang w:val="en-GB" w:eastAsia="zh-CN"/>
        </w:rPr>
        <w:t>/</w:t>
      </w:r>
      <w:r w:rsidRPr="002A68A9">
        <w:rPr>
          <w:i/>
          <w:iCs/>
          <w:lang w:val="en-GB" w:eastAsia="zh-CN"/>
        </w:rPr>
        <w:t xml:space="preserve">N </w:t>
      </w:r>
      <w:r w:rsidRPr="002A68A9">
        <w:rPr>
          <w:lang w:val="en-GB" w:eastAsia="zh-CN"/>
        </w:rPr>
        <w:t>being less than a y-axis value. The results are also compared against the radar threshold of −6 dB.</w:t>
      </w:r>
    </w:p>
    <w:p w14:paraId="0C4A83D6" w14:textId="51F1DC36" w:rsidR="00457200" w:rsidRPr="002A68A9" w:rsidRDefault="00457200" w:rsidP="00457200">
      <w:pPr>
        <w:pStyle w:val="FigureNo"/>
        <w:rPr>
          <w:lang w:val="en-GB"/>
        </w:rPr>
      </w:pPr>
      <w:r w:rsidRPr="002A68A9">
        <w:rPr>
          <w:lang w:val="en-GB"/>
        </w:rPr>
        <w:t>FIGURE A2-</w:t>
      </w:r>
      <w:r w:rsidR="009A7A61">
        <w:rPr>
          <w:lang w:val="en-GB"/>
        </w:rPr>
        <w:t>5</w:t>
      </w:r>
    </w:p>
    <w:p w14:paraId="21B05208" w14:textId="77777777" w:rsidR="00457200" w:rsidRPr="002A68A9" w:rsidRDefault="00457200" w:rsidP="00457200">
      <w:pPr>
        <w:pStyle w:val="Figuretitle"/>
        <w:rPr>
          <w:lang w:val="en-GB"/>
        </w:rPr>
      </w:pPr>
      <w:r w:rsidRPr="002A68A9">
        <w:rPr>
          <w:i/>
          <w:lang w:val="en-GB"/>
        </w:rPr>
        <w:t>I</w:t>
      </w:r>
      <w:r w:rsidRPr="002A68A9">
        <w:rPr>
          <w:lang w:val="en-GB"/>
        </w:rPr>
        <w:t>/</w:t>
      </w:r>
      <w:r w:rsidRPr="002A68A9">
        <w:rPr>
          <w:i/>
          <w:lang w:val="en-GB"/>
        </w:rPr>
        <w:t>N</w:t>
      </w:r>
      <w:r w:rsidRPr="002A68A9">
        <w:rPr>
          <w:lang w:val="en-GB"/>
        </w:rPr>
        <w:t xml:space="preserve"> probability at 22 km from the shore (with clutter losses, micro urban, 20%, Eq.)</w:t>
      </w:r>
    </w:p>
    <w:p w14:paraId="0447B39C" w14:textId="77777777" w:rsidR="00457200" w:rsidRPr="002F0A90" w:rsidRDefault="00457200" w:rsidP="00457200">
      <w:pPr>
        <w:pStyle w:val="Figure"/>
      </w:pPr>
      <w:r w:rsidRPr="002F0A90">
        <w:rPr>
          <w:noProof/>
          <w:lang w:val="en-GB" w:eastAsia="en-GB"/>
        </w:rPr>
        <w:drawing>
          <wp:inline distT="0" distB="0" distL="0" distR="0" wp14:anchorId="6A25EC6E" wp14:editId="497485D1">
            <wp:extent cx="5467350" cy="283176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75443" cy="2835954"/>
                    </a:xfrm>
                    <a:prstGeom prst="rect">
                      <a:avLst/>
                    </a:prstGeom>
                    <a:noFill/>
                    <a:ln>
                      <a:noFill/>
                    </a:ln>
                  </pic:spPr>
                </pic:pic>
              </a:graphicData>
            </a:graphic>
          </wp:inline>
        </w:drawing>
      </w:r>
    </w:p>
    <w:p w14:paraId="4DC20BB6" w14:textId="77777777" w:rsidR="00457200" w:rsidRPr="002A68A9" w:rsidRDefault="00457200" w:rsidP="00457200">
      <w:pPr>
        <w:rPr>
          <w:lang w:val="en-GB" w:eastAsia="zh-CN"/>
        </w:rPr>
      </w:pPr>
      <w:r w:rsidRPr="002A68A9">
        <w:rPr>
          <w:lang w:val="en-GB" w:eastAsia="zh-CN"/>
        </w:rPr>
        <w:t xml:space="preserve">Note that probabilities corresponding to Radar C and M are at the same level for a given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hence appear to be a single line.</w:t>
      </w:r>
    </w:p>
    <w:p w14:paraId="28482D1F" w14:textId="77777777" w:rsidR="00457200" w:rsidRPr="002A68A9" w:rsidRDefault="00457200" w:rsidP="00457200">
      <w:pPr>
        <w:pStyle w:val="Heading2"/>
        <w:rPr>
          <w:lang w:val="en-GB"/>
        </w:rPr>
      </w:pPr>
      <w:bookmarkStart w:id="150" w:name="_Toc20141856"/>
      <w:r w:rsidRPr="002A68A9">
        <w:rPr>
          <w:lang w:val="en-GB"/>
        </w:rPr>
        <w:t>5.2</w:t>
      </w:r>
      <w:r w:rsidRPr="002A68A9">
        <w:rPr>
          <w:lang w:val="en-GB"/>
        </w:rPr>
        <w:tab/>
        <w:t>Macro urban</w:t>
      </w:r>
      <w:bookmarkEnd w:id="150"/>
    </w:p>
    <w:p w14:paraId="73F7B63B" w14:textId="77777777" w:rsidR="00457200" w:rsidRPr="002A68A9" w:rsidRDefault="00457200" w:rsidP="00457200">
      <w:pPr>
        <w:pStyle w:val="Heading3"/>
        <w:rPr>
          <w:lang w:val="en-GB"/>
        </w:rPr>
      </w:pPr>
      <w:r w:rsidRPr="002A68A9">
        <w:rPr>
          <w:lang w:val="en-GB"/>
        </w:rPr>
        <w:t>5.2.1</w:t>
      </w:r>
      <w:r w:rsidRPr="002A68A9">
        <w:rPr>
          <w:lang w:val="en-GB"/>
        </w:rPr>
        <w:tab/>
        <w:t>Baseline analysis</w:t>
      </w:r>
    </w:p>
    <w:p w14:paraId="0116E994" w14:textId="77777777" w:rsidR="00457200" w:rsidRPr="002A68A9" w:rsidRDefault="00457200" w:rsidP="00457200">
      <w:pPr>
        <w:rPr>
          <w:lang w:val="en-GB" w:eastAsia="zh-CN"/>
        </w:rPr>
      </w:pPr>
      <w:r w:rsidRPr="002A68A9">
        <w:rPr>
          <w:lang w:val="en-GB" w:eastAsia="zh-CN"/>
        </w:rPr>
        <w:t>Single entry interference analysis results for the macro urban IMT BS transmitter are presented in Table A2.6 for an assumed 10 MHz guard band between the edges of BS transmit channel and radar receive channels.</w:t>
      </w:r>
    </w:p>
    <w:p w14:paraId="670B74DB" w14:textId="16F0C800" w:rsidR="00457200" w:rsidRPr="002A68A9" w:rsidRDefault="00407CD3" w:rsidP="00407CD3">
      <w:pPr>
        <w:pStyle w:val="TableNo"/>
        <w:rPr>
          <w:lang w:val="en-GB"/>
        </w:rPr>
      </w:pPr>
      <w:r w:rsidRPr="002A68A9">
        <w:rPr>
          <w:lang w:val="en-GB"/>
        </w:rPr>
        <w:t>TABLE A2.6</w:t>
      </w:r>
    </w:p>
    <w:p w14:paraId="3D8EE833" w14:textId="77777777" w:rsidR="00457200" w:rsidRPr="002A68A9" w:rsidRDefault="00457200" w:rsidP="00407CD3">
      <w:pPr>
        <w:pStyle w:val="Tabletitle"/>
        <w:rPr>
          <w:lang w:val="en-GB" w:eastAsia="zh-CN"/>
        </w:rPr>
      </w:pPr>
      <w:r w:rsidRPr="002A68A9">
        <w:rPr>
          <w:lang w:val="en-GB" w:eastAsia="zh-CN"/>
        </w:rPr>
        <w:t>Single entry interference from macro urban IMT BS</w:t>
      </w:r>
    </w:p>
    <w:tbl>
      <w:tblPr>
        <w:tblStyle w:val="TableGrid1"/>
        <w:tblW w:w="9638" w:type="dxa"/>
        <w:jc w:val="center"/>
        <w:tblLayout w:type="fixed"/>
        <w:tblLook w:val="0420" w:firstRow="1" w:lastRow="0" w:firstColumn="0" w:lastColumn="0" w:noHBand="0" w:noVBand="1"/>
      </w:tblPr>
      <w:tblGrid>
        <w:gridCol w:w="3544"/>
        <w:gridCol w:w="1817"/>
        <w:gridCol w:w="1426"/>
        <w:gridCol w:w="1425"/>
        <w:gridCol w:w="1426"/>
      </w:tblGrid>
      <w:tr w:rsidR="00457200" w:rsidRPr="00534918" w14:paraId="2838A485" w14:textId="77777777" w:rsidTr="00534918">
        <w:trPr>
          <w:tblHeader/>
          <w:jc w:val="center"/>
        </w:trPr>
        <w:tc>
          <w:tcPr>
            <w:tcW w:w="3544" w:type="dxa"/>
          </w:tcPr>
          <w:p w14:paraId="2E6ECE63" w14:textId="77777777" w:rsidR="00457200" w:rsidRPr="00534918" w:rsidRDefault="00457200" w:rsidP="00534918">
            <w:pPr>
              <w:pStyle w:val="Tablehead"/>
              <w:rPr>
                <w:rFonts w:ascii="Times New Roman" w:hAnsi="Times New Roman" w:cs="Times New Roman"/>
                <w:sz w:val="20"/>
                <w:szCs w:val="20"/>
              </w:rPr>
            </w:pPr>
            <w:r w:rsidRPr="00534918">
              <w:rPr>
                <w:rFonts w:ascii="Times New Roman" w:hAnsi="Times New Roman" w:cs="Times New Roman"/>
                <w:sz w:val="20"/>
                <w:szCs w:val="20"/>
              </w:rPr>
              <w:t>Parameter</w:t>
            </w:r>
          </w:p>
        </w:tc>
        <w:tc>
          <w:tcPr>
            <w:tcW w:w="1817" w:type="dxa"/>
          </w:tcPr>
          <w:p w14:paraId="6BF067FB" w14:textId="77777777" w:rsidR="00457200" w:rsidRPr="00534918" w:rsidRDefault="00457200" w:rsidP="00534918">
            <w:pPr>
              <w:pStyle w:val="Tablehead"/>
              <w:rPr>
                <w:rFonts w:ascii="Times New Roman" w:hAnsi="Times New Roman" w:cs="Times New Roman"/>
                <w:sz w:val="20"/>
                <w:szCs w:val="20"/>
              </w:rPr>
            </w:pPr>
            <w:r w:rsidRPr="00534918">
              <w:rPr>
                <w:rFonts w:ascii="Times New Roman" w:hAnsi="Times New Roman" w:cs="Times New Roman"/>
                <w:sz w:val="20"/>
                <w:szCs w:val="20"/>
              </w:rPr>
              <w:t>Radar B</w:t>
            </w:r>
          </w:p>
        </w:tc>
        <w:tc>
          <w:tcPr>
            <w:tcW w:w="1426" w:type="dxa"/>
          </w:tcPr>
          <w:p w14:paraId="00D1F4FC" w14:textId="77777777" w:rsidR="00457200" w:rsidRPr="00534918" w:rsidRDefault="00457200" w:rsidP="00534918">
            <w:pPr>
              <w:pStyle w:val="Tablehead"/>
              <w:rPr>
                <w:rFonts w:ascii="Times New Roman" w:hAnsi="Times New Roman" w:cs="Times New Roman"/>
                <w:sz w:val="20"/>
                <w:szCs w:val="20"/>
              </w:rPr>
            </w:pPr>
            <w:r w:rsidRPr="00534918">
              <w:rPr>
                <w:rFonts w:ascii="Times New Roman" w:hAnsi="Times New Roman" w:cs="Times New Roman"/>
                <w:sz w:val="20"/>
                <w:szCs w:val="20"/>
              </w:rPr>
              <w:t>Radar C</w:t>
            </w:r>
          </w:p>
        </w:tc>
        <w:tc>
          <w:tcPr>
            <w:tcW w:w="1425" w:type="dxa"/>
          </w:tcPr>
          <w:p w14:paraId="11B01123" w14:textId="77777777" w:rsidR="00457200" w:rsidRPr="00534918" w:rsidRDefault="00457200" w:rsidP="00534918">
            <w:pPr>
              <w:pStyle w:val="Tablehead"/>
              <w:rPr>
                <w:rFonts w:ascii="Times New Roman" w:hAnsi="Times New Roman" w:cs="Times New Roman"/>
                <w:sz w:val="20"/>
                <w:szCs w:val="20"/>
              </w:rPr>
            </w:pPr>
            <w:r w:rsidRPr="00534918">
              <w:rPr>
                <w:rFonts w:ascii="Times New Roman" w:hAnsi="Times New Roman" w:cs="Times New Roman"/>
                <w:sz w:val="20"/>
                <w:szCs w:val="20"/>
              </w:rPr>
              <w:t>Radar D</w:t>
            </w:r>
          </w:p>
        </w:tc>
        <w:tc>
          <w:tcPr>
            <w:tcW w:w="1426" w:type="dxa"/>
          </w:tcPr>
          <w:p w14:paraId="2A8E17ED" w14:textId="77777777" w:rsidR="00457200" w:rsidRPr="00534918" w:rsidRDefault="00457200" w:rsidP="00534918">
            <w:pPr>
              <w:pStyle w:val="Tablehead"/>
              <w:rPr>
                <w:rFonts w:ascii="Times New Roman" w:hAnsi="Times New Roman" w:cs="Times New Roman"/>
                <w:sz w:val="20"/>
                <w:szCs w:val="20"/>
              </w:rPr>
            </w:pPr>
            <w:r w:rsidRPr="00534918">
              <w:rPr>
                <w:rFonts w:ascii="Times New Roman" w:hAnsi="Times New Roman" w:cs="Times New Roman"/>
                <w:sz w:val="20"/>
                <w:szCs w:val="20"/>
              </w:rPr>
              <w:t>Radar M</w:t>
            </w:r>
          </w:p>
        </w:tc>
      </w:tr>
      <w:tr w:rsidR="00457200" w:rsidRPr="00534918" w14:paraId="5AD8F908" w14:textId="77777777" w:rsidTr="00534918">
        <w:trPr>
          <w:jc w:val="center"/>
        </w:trPr>
        <w:tc>
          <w:tcPr>
            <w:tcW w:w="3544" w:type="dxa"/>
          </w:tcPr>
          <w:p w14:paraId="200C541A" w14:textId="77777777" w:rsidR="00457200" w:rsidRPr="00534918" w:rsidRDefault="00457200" w:rsidP="00534918">
            <w:pPr>
              <w:pStyle w:val="Tabletext"/>
              <w:keepNext/>
              <w:jc w:val="left"/>
              <w:rPr>
                <w:rFonts w:ascii="Times New Roman" w:hAnsi="Times New Roman" w:cs="Times New Roman"/>
                <w:sz w:val="20"/>
                <w:szCs w:val="20"/>
              </w:rPr>
            </w:pPr>
            <w:r w:rsidRPr="00534918">
              <w:rPr>
                <w:rFonts w:ascii="Times New Roman" w:hAnsi="Times New Roman" w:cs="Times New Roman"/>
                <w:sz w:val="20"/>
                <w:szCs w:val="20"/>
              </w:rPr>
              <w:t>Carrier Frequency (MHz)</w:t>
            </w:r>
          </w:p>
        </w:tc>
        <w:tc>
          <w:tcPr>
            <w:tcW w:w="6094" w:type="dxa"/>
            <w:gridSpan w:val="4"/>
          </w:tcPr>
          <w:p w14:paraId="14033A1C"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3 300</w:t>
            </w:r>
          </w:p>
        </w:tc>
      </w:tr>
      <w:tr w:rsidR="00457200" w:rsidRPr="00534918" w14:paraId="00BAFD88" w14:textId="77777777" w:rsidTr="00534918">
        <w:trPr>
          <w:jc w:val="center"/>
        </w:trPr>
        <w:tc>
          <w:tcPr>
            <w:tcW w:w="3544" w:type="dxa"/>
          </w:tcPr>
          <w:p w14:paraId="50D69A95" w14:textId="77777777" w:rsidR="00457200" w:rsidRPr="002A68A9" w:rsidRDefault="00457200" w:rsidP="00534918">
            <w:pPr>
              <w:pStyle w:val="Tabletext"/>
              <w:keepN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IMT BS Transmitter Bandwidth (MHz)</w:t>
            </w:r>
          </w:p>
        </w:tc>
        <w:tc>
          <w:tcPr>
            <w:tcW w:w="6094" w:type="dxa"/>
            <w:gridSpan w:val="4"/>
          </w:tcPr>
          <w:p w14:paraId="53F53339"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20</w:t>
            </w:r>
          </w:p>
        </w:tc>
      </w:tr>
      <w:tr w:rsidR="00457200" w:rsidRPr="00534918" w14:paraId="7DB714A9" w14:textId="77777777" w:rsidTr="00534918">
        <w:trPr>
          <w:jc w:val="center"/>
        </w:trPr>
        <w:tc>
          <w:tcPr>
            <w:tcW w:w="3544" w:type="dxa"/>
          </w:tcPr>
          <w:p w14:paraId="209D0C7F" w14:textId="77777777" w:rsidR="00457200" w:rsidRPr="002A68A9" w:rsidRDefault="00457200" w:rsidP="00534918">
            <w:pPr>
              <w:pStyle w:val="Tabletext"/>
              <w:keepN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 xml:space="preserve">IMT BS Transmitter Power (dBm) </w:t>
            </w:r>
          </w:p>
          <w:p w14:paraId="43F51F8E" w14:textId="77777777" w:rsidR="00457200" w:rsidRPr="00534918" w:rsidRDefault="00457200" w:rsidP="00534918">
            <w:pPr>
              <w:pStyle w:val="Tabletext"/>
              <w:keepNext/>
              <w:jc w:val="left"/>
              <w:rPr>
                <w:rFonts w:ascii="Times New Roman" w:hAnsi="Times New Roman" w:cs="Times New Roman"/>
                <w:sz w:val="20"/>
                <w:szCs w:val="20"/>
              </w:rPr>
            </w:pPr>
            <w:r w:rsidRPr="00534918">
              <w:rPr>
                <w:rFonts w:ascii="Times New Roman" w:hAnsi="Times New Roman" w:cs="Times New Roman"/>
                <w:sz w:val="20"/>
                <w:szCs w:val="20"/>
              </w:rPr>
              <w:t>(including feeder losses)</w:t>
            </w:r>
          </w:p>
        </w:tc>
        <w:tc>
          <w:tcPr>
            <w:tcW w:w="6094" w:type="dxa"/>
            <w:gridSpan w:val="4"/>
          </w:tcPr>
          <w:p w14:paraId="2DC87180"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43</w:t>
            </w:r>
          </w:p>
        </w:tc>
      </w:tr>
      <w:tr w:rsidR="00457200" w:rsidRPr="00534918" w14:paraId="1D64733E" w14:textId="77777777" w:rsidTr="00534918">
        <w:trPr>
          <w:jc w:val="center"/>
        </w:trPr>
        <w:tc>
          <w:tcPr>
            <w:tcW w:w="3544" w:type="dxa"/>
          </w:tcPr>
          <w:p w14:paraId="73A09D70" w14:textId="77777777" w:rsidR="00457200" w:rsidRPr="002A68A9" w:rsidRDefault="00457200" w:rsidP="00534918">
            <w:pPr>
              <w:pStyle w:val="Tabletext"/>
              <w:keepN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 xml:space="preserve">IMT BS Transmitter Antenna Gain (dBi) </w:t>
            </w:r>
          </w:p>
          <w:p w14:paraId="73C4D03D" w14:textId="6A773DF6" w:rsidR="00457200" w:rsidRPr="00534918" w:rsidRDefault="00457200" w:rsidP="00534918">
            <w:pPr>
              <w:pStyle w:val="Tabletext"/>
              <w:keepNext/>
              <w:jc w:val="left"/>
              <w:rPr>
                <w:rFonts w:ascii="Times New Roman" w:hAnsi="Times New Roman" w:cs="Times New Roman"/>
                <w:sz w:val="20"/>
                <w:szCs w:val="20"/>
              </w:rPr>
            </w:pPr>
            <w:r w:rsidRPr="00534918">
              <w:rPr>
                <w:rFonts w:ascii="Times New Roman" w:hAnsi="Times New Roman" w:cs="Times New Roman"/>
                <w:sz w:val="20"/>
                <w:szCs w:val="20"/>
              </w:rPr>
              <w:t>(10 degrees downtilted Rec.</w:t>
            </w:r>
            <w:r w:rsidR="00407CD3" w:rsidRPr="00534918">
              <w:rPr>
                <w:rFonts w:ascii="Times New Roman" w:hAnsi="Times New Roman" w:cs="Times New Roman"/>
                <w:sz w:val="20"/>
                <w:szCs w:val="20"/>
              </w:rPr>
              <w:t xml:space="preserve"> </w:t>
            </w:r>
            <w:r w:rsidRPr="00534918">
              <w:rPr>
                <w:rFonts w:ascii="Times New Roman" w:hAnsi="Times New Roman" w:cs="Times New Roman"/>
                <w:sz w:val="20"/>
                <w:szCs w:val="20"/>
              </w:rPr>
              <w:t>1336 Antenna)</w:t>
            </w:r>
          </w:p>
        </w:tc>
        <w:tc>
          <w:tcPr>
            <w:tcW w:w="6094" w:type="dxa"/>
            <w:gridSpan w:val="4"/>
          </w:tcPr>
          <w:p w14:paraId="6075AC6B"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6</w:t>
            </w:r>
          </w:p>
        </w:tc>
      </w:tr>
      <w:tr w:rsidR="00457200" w:rsidRPr="00534918" w14:paraId="72D11CB6" w14:textId="77777777" w:rsidTr="00534918">
        <w:trPr>
          <w:jc w:val="center"/>
        </w:trPr>
        <w:tc>
          <w:tcPr>
            <w:tcW w:w="3544" w:type="dxa"/>
          </w:tcPr>
          <w:p w14:paraId="31A5DA5B" w14:textId="77777777" w:rsidR="00457200" w:rsidRPr="00534918" w:rsidRDefault="00457200" w:rsidP="00534918">
            <w:pPr>
              <w:pStyle w:val="Tabletext"/>
              <w:keepNext/>
              <w:jc w:val="left"/>
              <w:rPr>
                <w:rFonts w:ascii="Times New Roman" w:hAnsi="Times New Roman" w:cs="Times New Roman"/>
                <w:sz w:val="20"/>
                <w:szCs w:val="20"/>
              </w:rPr>
            </w:pPr>
            <w:r w:rsidRPr="00534918">
              <w:rPr>
                <w:rFonts w:ascii="Times New Roman" w:hAnsi="Times New Roman" w:cs="Times New Roman"/>
                <w:sz w:val="20"/>
                <w:szCs w:val="20"/>
              </w:rPr>
              <w:t>Guard Band (MHz)</w:t>
            </w:r>
          </w:p>
        </w:tc>
        <w:tc>
          <w:tcPr>
            <w:tcW w:w="6094" w:type="dxa"/>
            <w:gridSpan w:val="4"/>
          </w:tcPr>
          <w:p w14:paraId="42B69DD0"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10</w:t>
            </w:r>
          </w:p>
        </w:tc>
      </w:tr>
      <w:tr w:rsidR="00457200" w:rsidRPr="00534918" w14:paraId="2890552E" w14:textId="77777777" w:rsidTr="00534918">
        <w:trPr>
          <w:jc w:val="center"/>
        </w:trPr>
        <w:tc>
          <w:tcPr>
            <w:tcW w:w="3544" w:type="dxa"/>
          </w:tcPr>
          <w:p w14:paraId="5B475E63" w14:textId="77777777" w:rsidR="00457200" w:rsidRPr="002A68A9" w:rsidRDefault="00457200" w:rsidP="00534918">
            <w:pPr>
              <w:pStyle w:val="Tabletext"/>
              <w:keepNext/>
              <w:rPr>
                <w:rFonts w:ascii="Times New Roman" w:hAnsi="Times New Roman" w:cs="Times New Roman"/>
                <w:sz w:val="20"/>
                <w:szCs w:val="20"/>
                <w:lang w:val="en-GB"/>
              </w:rPr>
            </w:pPr>
            <w:r w:rsidRPr="002A68A9">
              <w:rPr>
                <w:rFonts w:ascii="Times New Roman" w:hAnsi="Times New Roman" w:cs="Times New Roman"/>
                <w:sz w:val="20"/>
                <w:szCs w:val="20"/>
                <w:lang w:val="en-GB"/>
              </w:rPr>
              <w:t>Radar Receiver Antenna Gain (dBi)</w:t>
            </w:r>
          </w:p>
        </w:tc>
        <w:tc>
          <w:tcPr>
            <w:tcW w:w="1817" w:type="dxa"/>
          </w:tcPr>
          <w:p w14:paraId="5BFCE7EF"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42</w:t>
            </w:r>
          </w:p>
        </w:tc>
        <w:tc>
          <w:tcPr>
            <w:tcW w:w="1426" w:type="dxa"/>
          </w:tcPr>
          <w:p w14:paraId="105AB237"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40</w:t>
            </w:r>
          </w:p>
        </w:tc>
        <w:tc>
          <w:tcPr>
            <w:tcW w:w="1425" w:type="dxa"/>
          </w:tcPr>
          <w:p w14:paraId="02739B29"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40</w:t>
            </w:r>
          </w:p>
        </w:tc>
        <w:tc>
          <w:tcPr>
            <w:tcW w:w="1426" w:type="dxa"/>
          </w:tcPr>
          <w:p w14:paraId="281429B2"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40</w:t>
            </w:r>
          </w:p>
        </w:tc>
      </w:tr>
      <w:tr w:rsidR="00457200" w:rsidRPr="00534918" w14:paraId="2BC5E618" w14:textId="77777777" w:rsidTr="00534918">
        <w:trPr>
          <w:jc w:val="center"/>
        </w:trPr>
        <w:tc>
          <w:tcPr>
            <w:tcW w:w="3544" w:type="dxa"/>
          </w:tcPr>
          <w:p w14:paraId="44208314" w14:textId="77777777" w:rsidR="00457200" w:rsidRPr="00534918" w:rsidRDefault="00457200" w:rsidP="00534918">
            <w:pPr>
              <w:pStyle w:val="Tabletext"/>
              <w:keepNext/>
              <w:rPr>
                <w:rFonts w:ascii="Times New Roman" w:hAnsi="Times New Roman" w:cs="Times New Roman"/>
                <w:sz w:val="20"/>
                <w:szCs w:val="20"/>
              </w:rPr>
            </w:pPr>
            <w:r w:rsidRPr="00534918">
              <w:rPr>
                <w:rFonts w:ascii="Times New Roman" w:hAnsi="Times New Roman" w:cs="Times New Roman"/>
                <w:sz w:val="20"/>
                <w:szCs w:val="20"/>
              </w:rPr>
              <w:t>Radar Receiver Bandwidth (MHz)</w:t>
            </w:r>
          </w:p>
        </w:tc>
        <w:tc>
          <w:tcPr>
            <w:tcW w:w="1817" w:type="dxa"/>
          </w:tcPr>
          <w:p w14:paraId="2E51670A" w14:textId="77777777"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10</w:t>
            </w:r>
          </w:p>
        </w:tc>
        <w:tc>
          <w:tcPr>
            <w:tcW w:w="1426" w:type="dxa"/>
          </w:tcPr>
          <w:p w14:paraId="03EABD22" w14:textId="328AB7FD"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10</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30</w:t>
            </w:r>
          </w:p>
        </w:tc>
        <w:tc>
          <w:tcPr>
            <w:tcW w:w="1425" w:type="dxa"/>
          </w:tcPr>
          <w:p w14:paraId="5F66744D" w14:textId="0A85C914"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2</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20</w:t>
            </w:r>
          </w:p>
        </w:tc>
        <w:tc>
          <w:tcPr>
            <w:tcW w:w="1426" w:type="dxa"/>
          </w:tcPr>
          <w:p w14:paraId="78889B97" w14:textId="79CA1EF4" w:rsidR="00457200" w:rsidRPr="00534918" w:rsidRDefault="00457200" w:rsidP="00534918">
            <w:pPr>
              <w:pStyle w:val="Tabletext"/>
              <w:keepNext/>
              <w:jc w:val="center"/>
              <w:rPr>
                <w:rFonts w:ascii="Times New Roman" w:hAnsi="Times New Roman" w:cs="Times New Roman"/>
                <w:sz w:val="20"/>
                <w:szCs w:val="20"/>
              </w:rPr>
            </w:pPr>
            <w:r w:rsidRPr="00534918">
              <w:rPr>
                <w:rFonts w:ascii="Times New Roman" w:hAnsi="Times New Roman" w:cs="Times New Roman"/>
                <w:sz w:val="20"/>
                <w:szCs w:val="20"/>
              </w:rPr>
              <w:t>10</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30</w:t>
            </w:r>
          </w:p>
        </w:tc>
      </w:tr>
      <w:tr w:rsidR="00457200" w:rsidRPr="00534918" w14:paraId="7E49C4DE" w14:textId="77777777" w:rsidTr="00534918">
        <w:trPr>
          <w:jc w:val="center"/>
        </w:trPr>
        <w:tc>
          <w:tcPr>
            <w:tcW w:w="3544" w:type="dxa"/>
          </w:tcPr>
          <w:p w14:paraId="6218F278" w14:textId="77777777" w:rsidR="00457200" w:rsidRPr="00534918" w:rsidRDefault="00457200" w:rsidP="00534918">
            <w:pPr>
              <w:pStyle w:val="Tabletext"/>
              <w:rPr>
                <w:rFonts w:ascii="Times New Roman" w:hAnsi="Times New Roman" w:cs="Times New Roman"/>
                <w:sz w:val="20"/>
                <w:szCs w:val="20"/>
              </w:rPr>
            </w:pPr>
            <w:r w:rsidRPr="00534918">
              <w:rPr>
                <w:rFonts w:ascii="Times New Roman" w:hAnsi="Times New Roman" w:cs="Times New Roman"/>
                <w:sz w:val="20"/>
                <w:szCs w:val="20"/>
              </w:rPr>
              <w:t>Radar Receiver Noise Figure (dB)</w:t>
            </w:r>
          </w:p>
        </w:tc>
        <w:tc>
          <w:tcPr>
            <w:tcW w:w="1817" w:type="dxa"/>
          </w:tcPr>
          <w:p w14:paraId="721AD7EE" w14:textId="77777777"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5</w:t>
            </w:r>
          </w:p>
        </w:tc>
        <w:tc>
          <w:tcPr>
            <w:tcW w:w="1426" w:type="dxa"/>
          </w:tcPr>
          <w:p w14:paraId="0ADACCB6" w14:textId="77777777"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1.5</w:t>
            </w:r>
          </w:p>
        </w:tc>
        <w:tc>
          <w:tcPr>
            <w:tcW w:w="1425" w:type="dxa"/>
          </w:tcPr>
          <w:p w14:paraId="06EC105A" w14:textId="77777777"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1.5</w:t>
            </w:r>
          </w:p>
        </w:tc>
        <w:tc>
          <w:tcPr>
            <w:tcW w:w="1426" w:type="dxa"/>
          </w:tcPr>
          <w:p w14:paraId="293C02F2" w14:textId="77777777"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1.5</w:t>
            </w:r>
          </w:p>
        </w:tc>
      </w:tr>
      <w:tr w:rsidR="00457200" w:rsidRPr="00534918" w14:paraId="4BBBC21C" w14:textId="77777777" w:rsidTr="00534918">
        <w:trPr>
          <w:jc w:val="center"/>
        </w:trPr>
        <w:tc>
          <w:tcPr>
            <w:tcW w:w="3544" w:type="dxa"/>
          </w:tcPr>
          <w:p w14:paraId="6F12795F" w14:textId="77777777" w:rsidR="00457200" w:rsidRPr="002A68A9" w:rsidRDefault="00457200" w:rsidP="00534918">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Radar Receiver Interference Criterion (dBm)</w:t>
            </w:r>
          </w:p>
        </w:tc>
        <w:tc>
          <w:tcPr>
            <w:tcW w:w="1817" w:type="dxa"/>
          </w:tcPr>
          <w:p w14:paraId="32C7341D" w14:textId="73F5CFB5" w:rsidR="00457200" w:rsidRPr="00534918" w:rsidRDefault="00407CD3"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w:t>
            </w:r>
            <w:r w:rsidR="00457200" w:rsidRPr="00534918">
              <w:rPr>
                <w:rFonts w:ascii="Times New Roman" w:hAnsi="Times New Roman" w:cs="Times New Roman"/>
                <w:sz w:val="20"/>
                <w:szCs w:val="20"/>
              </w:rPr>
              <w:t>105</w:t>
            </w:r>
          </w:p>
        </w:tc>
        <w:tc>
          <w:tcPr>
            <w:tcW w:w="1426" w:type="dxa"/>
          </w:tcPr>
          <w:p w14:paraId="1F270717" w14:textId="2C8EE3E2"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 xml:space="preserve">108.5) – </w:t>
            </w:r>
            <w:r w:rsidRPr="00534918">
              <w:rPr>
                <w:rFonts w:ascii="Times New Roman" w:hAnsi="Times New Roman" w:cs="Times New Roman"/>
                <w:sz w:val="20"/>
                <w:szCs w:val="20"/>
              </w:rPr>
              <w:br/>
              <w:t>(</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103.7)</w:t>
            </w:r>
          </w:p>
        </w:tc>
        <w:tc>
          <w:tcPr>
            <w:tcW w:w="1425" w:type="dxa"/>
          </w:tcPr>
          <w:p w14:paraId="3747CCEE" w14:textId="3F712129"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 xml:space="preserve">115.5) – </w:t>
            </w:r>
            <w:r w:rsidRPr="00534918">
              <w:rPr>
                <w:rFonts w:ascii="Times New Roman" w:hAnsi="Times New Roman" w:cs="Times New Roman"/>
                <w:sz w:val="20"/>
                <w:szCs w:val="20"/>
              </w:rPr>
              <w:br/>
              <w:t>(</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105.5)</w:t>
            </w:r>
          </w:p>
        </w:tc>
        <w:tc>
          <w:tcPr>
            <w:tcW w:w="1426" w:type="dxa"/>
          </w:tcPr>
          <w:p w14:paraId="588D9C8D" w14:textId="3241F233"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 xml:space="preserve">108.5) – </w:t>
            </w:r>
            <w:r w:rsidRPr="00534918">
              <w:rPr>
                <w:rFonts w:ascii="Times New Roman" w:hAnsi="Times New Roman" w:cs="Times New Roman"/>
                <w:sz w:val="20"/>
                <w:szCs w:val="20"/>
              </w:rPr>
              <w:br/>
              <w:t>(</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103.7)</w:t>
            </w:r>
          </w:p>
        </w:tc>
      </w:tr>
    </w:tbl>
    <w:p w14:paraId="5B46B524" w14:textId="4C1F5CAE" w:rsidR="00534918" w:rsidRPr="002F0A90" w:rsidRDefault="00534918" w:rsidP="00534918">
      <w:pPr>
        <w:pStyle w:val="TableNo"/>
      </w:pPr>
      <w:r w:rsidRPr="002F0A90">
        <w:t xml:space="preserve">TABLE </w:t>
      </w:r>
      <w:r>
        <w:t>A2.6 (</w:t>
      </w:r>
      <w:r w:rsidRPr="00534918">
        <w:rPr>
          <w:i/>
        </w:rPr>
        <w:t>end</w:t>
      </w:r>
      <w:r>
        <w:t>)</w:t>
      </w:r>
    </w:p>
    <w:tbl>
      <w:tblPr>
        <w:tblStyle w:val="TableGrid1"/>
        <w:tblW w:w="9638" w:type="dxa"/>
        <w:jc w:val="center"/>
        <w:tblLayout w:type="fixed"/>
        <w:tblLook w:val="0420" w:firstRow="1" w:lastRow="0" w:firstColumn="0" w:lastColumn="0" w:noHBand="0" w:noVBand="1"/>
      </w:tblPr>
      <w:tblGrid>
        <w:gridCol w:w="3544"/>
        <w:gridCol w:w="1817"/>
        <w:gridCol w:w="1426"/>
        <w:gridCol w:w="1425"/>
        <w:gridCol w:w="1426"/>
      </w:tblGrid>
      <w:tr w:rsidR="00534918" w:rsidRPr="00534918" w14:paraId="7334807D" w14:textId="77777777" w:rsidTr="00557316">
        <w:trPr>
          <w:tblHeader/>
          <w:jc w:val="center"/>
        </w:trPr>
        <w:tc>
          <w:tcPr>
            <w:tcW w:w="3544" w:type="dxa"/>
          </w:tcPr>
          <w:p w14:paraId="42A01400" w14:textId="77777777" w:rsidR="00534918" w:rsidRPr="00534918" w:rsidRDefault="00534918" w:rsidP="00557316">
            <w:pPr>
              <w:pStyle w:val="Tablehead"/>
              <w:rPr>
                <w:rFonts w:ascii="Times New Roman" w:hAnsi="Times New Roman" w:cs="Times New Roman"/>
                <w:sz w:val="20"/>
                <w:szCs w:val="20"/>
              </w:rPr>
            </w:pPr>
            <w:r w:rsidRPr="00534918">
              <w:rPr>
                <w:rFonts w:ascii="Times New Roman" w:hAnsi="Times New Roman" w:cs="Times New Roman"/>
                <w:sz w:val="20"/>
                <w:szCs w:val="20"/>
              </w:rPr>
              <w:t>Parameter</w:t>
            </w:r>
          </w:p>
        </w:tc>
        <w:tc>
          <w:tcPr>
            <w:tcW w:w="1817" w:type="dxa"/>
          </w:tcPr>
          <w:p w14:paraId="122C0963" w14:textId="77777777" w:rsidR="00534918" w:rsidRPr="00534918" w:rsidRDefault="00534918" w:rsidP="00557316">
            <w:pPr>
              <w:pStyle w:val="Tablehead"/>
              <w:rPr>
                <w:rFonts w:ascii="Times New Roman" w:hAnsi="Times New Roman" w:cs="Times New Roman"/>
                <w:sz w:val="20"/>
                <w:szCs w:val="20"/>
              </w:rPr>
            </w:pPr>
            <w:r w:rsidRPr="00534918">
              <w:rPr>
                <w:rFonts w:ascii="Times New Roman" w:hAnsi="Times New Roman" w:cs="Times New Roman"/>
                <w:sz w:val="20"/>
                <w:szCs w:val="20"/>
              </w:rPr>
              <w:t>Radar B</w:t>
            </w:r>
          </w:p>
        </w:tc>
        <w:tc>
          <w:tcPr>
            <w:tcW w:w="1426" w:type="dxa"/>
          </w:tcPr>
          <w:p w14:paraId="3E70D615" w14:textId="77777777" w:rsidR="00534918" w:rsidRPr="00534918" w:rsidRDefault="00534918" w:rsidP="00557316">
            <w:pPr>
              <w:pStyle w:val="Tablehead"/>
              <w:rPr>
                <w:rFonts w:ascii="Times New Roman" w:hAnsi="Times New Roman" w:cs="Times New Roman"/>
                <w:sz w:val="20"/>
                <w:szCs w:val="20"/>
              </w:rPr>
            </w:pPr>
            <w:r w:rsidRPr="00534918">
              <w:rPr>
                <w:rFonts w:ascii="Times New Roman" w:hAnsi="Times New Roman" w:cs="Times New Roman"/>
                <w:sz w:val="20"/>
                <w:szCs w:val="20"/>
              </w:rPr>
              <w:t>Radar C</w:t>
            </w:r>
          </w:p>
        </w:tc>
        <w:tc>
          <w:tcPr>
            <w:tcW w:w="1425" w:type="dxa"/>
          </w:tcPr>
          <w:p w14:paraId="09D1C989" w14:textId="77777777" w:rsidR="00534918" w:rsidRPr="00534918" w:rsidRDefault="00534918" w:rsidP="00557316">
            <w:pPr>
              <w:pStyle w:val="Tablehead"/>
              <w:rPr>
                <w:rFonts w:ascii="Times New Roman" w:hAnsi="Times New Roman" w:cs="Times New Roman"/>
                <w:sz w:val="20"/>
                <w:szCs w:val="20"/>
              </w:rPr>
            </w:pPr>
            <w:r w:rsidRPr="00534918">
              <w:rPr>
                <w:rFonts w:ascii="Times New Roman" w:hAnsi="Times New Roman" w:cs="Times New Roman"/>
                <w:sz w:val="20"/>
                <w:szCs w:val="20"/>
              </w:rPr>
              <w:t>Radar D</w:t>
            </w:r>
          </w:p>
        </w:tc>
        <w:tc>
          <w:tcPr>
            <w:tcW w:w="1426" w:type="dxa"/>
          </w:tcPr>
          <w:p w14:paraId="502D4172" w14:textId="77777777" w:rsidR="00534918" w:rsidRPr="00534918" w:rsidRDefault="00534918" w:rsidP="00557316">
            <w:pPr>
              <w:pStyle w:val="Tablehead"/>
              <w:rPr>
                <w:rFonts w:ascii="Times New Roman" w:hAnsi="Times New Roman" w:cs="Times New Roman"/>
                <w:sz w:val="20"/>
                <w:szCs w:val="20"/>
              </w:rPr>
            </w:pPr>
            <w:r w:rsidRPr="00534918">
              <w:rPr>
                <w:rFonts w:ascii="Times New Roman" w:hAnsi="Times New Roman" w:cs="Times New Roman"/>
                <w:sz w:val="20"/>
                <w:szCs w:val="20"/>
              </w:rPr>
              <w:t>Radar M</w:t>
            </w:r>
          </w:p>
        </w:tc>
      </w:tr>
      <w:tr w:rsidR="00457200" w:rsidRPr="00534918" w14:paraId="2B0EF0F9" w14:textId="77777777" w:rsidTr="00534918">
        <w:trPr>
          <w:jc w:val="center"/>
        </w:trPr>
        <w:tc>
          <w:tcPr>
            <w:tcW w:w="3544" w:type="dxa"/>
          </w:tcPr>
          <w:p w14:paraId="7D1293CB" w14:textId="77777777" w:rsidR="00457200" w:rsidRPr="00534918" w:rsidRDefault="00457200" w:rsidP="00534918">
            <w:pPr>
              <w:pStyle w:val="Tabletext"/>
              <w:rPr>
                <w:rFonts w:ascii="Times New Roman" w:hAnsi="Times New Roman" w:cs="Times New Roman"/>
                <w:sz w:val="20"/>
                <w:szCs w:val="20"/>
              </w:rPr>
            </w:pPr>
            <w:r w:rsidRPr="00534918">
              <w:rPr>
                <w:rFonts w:ascii="Times New Roman" w:hAnsi="Times New Roman" w:cs="Times New Roman"/>
                <w:sz w:val="20"/>
                <w:szCs w:val="20"/>
              </w:rPr>
              <w:t>OTR (dB)</w:t>
            </w:r>
          </w:p>
        </w:tc>
        <w:tc>
          <w:tcPr>
            <w:tcW w:w="1817" w:type="dxa"/>
          </w:tcPr>
          <w:p w14:paraId="4CBCDAF7" w14:textId="77777777"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3</w:t>
            </w:r>
          </w:p>
        </w:tc>
        <w:tc>
          <w:tcPr>
            <w:tcW w:w="1426" w:type="dxa"/>
          </w:tcPr>
          <w:p w14:paraId="04291844" w14:textId="658FFBD8"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3</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0</w:t>
            </w:r>
          </w:p>
        </w:tc>
        <w:tc>
          <w:tcPr>
            <w:tcW w:w="1425" w:type="dxa"/>
          </w:tcPr>
          <w:p w14:paraId="379496B6" w14:textId="64C6D3A6"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10</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0</w:t>
            </w:r>
          </w:p>
        </w:tc>
        <w:tc>
          <w:tcPr>
            <w:tcW w:w="1426" w:type="dxa"/>
          </w:tcPr>
          <w:p w14:paraId="5A668BD3" w14:textId="560CC583"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3</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0</w:t>
            </w:r>
          </w:p>
        </w:tc>
      </w:tr>
      <w:tr w:rsidR="00457200" w:rsidRPr="00534918" w14:paraId="3860E685" w14:textId="77777777" w:rsidTr="00534918">
        <w:trPr>
          <w:jc w:val="center"/>
        </w:trPr>
        <w:tc>
          <w:tcPr>
            <w:tcW w:w="3544" w:type="dxa"/>
          </w:tcPr>
          <w:p w14:paraId="773F59B2" w14:textId="77777777" w:rsidR="00457200" w:rsidRPr="00534918" w:rsidRDefault="00457200" w:rsidP="00534918">
            <w:pPr>
              <w:pStyle w:val="Tabletext"/>
              <w:rPr>
                <w:rFonts w:ascii="Times New Roman" w:hAnsi="Times New Roman" w:cs="Times New Roman"/>
                <w:sz w:val="20"/>
                <w:szCs w:val="20"/>
              </w:rPr>
            </w:pPr>
            <w:r w:rsidRPr="00534918">
              <w:rPr>
                <w:rFonts w:ascii="Times New Roman" w:hAnsi="Times New Roman" w:cs="Times New Roman"/>
                <w:sz w:val="20"/>
                <w:szCs w:val="20"/>
              </w:rPr>
              <w:t>OFR (dB)</w:t>
            </w:r>
          </w:p>
        </w:tc>
        <w:tc>
          <w:tcPr>
            <w:tcW w:w="1817" w:type="dxa"/>
          </w:tcPr>
          <w:p w14:paraId="5460E851" w14:textId="77777777"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41</w:t>
            </w:r>
          </w:p>
        </w:tc>
        <w:tc>
          <w:tcPr>
            <w:tcW w:w="1426" w:type="dxa"/>
          </w:tcPr>
          <w:p w14:paraId="24BD3F92" w14:textId="0AD34F28"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41</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25</w:t>
            </w:r>
          </w:p>
        </w:tc>
        <w:tc>
          <w:tcPr>
            <w:tcW w:w="1425" w:type="dxa"/>
          </w:tcPr>
          <w:p w14:paraId="0B3C9D35" w14:textId="3A0EA864"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39</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32</w:t>
            </w:r>
          </w:p>
        </w:tc>
        <w:tc>
          <w:tcPr>
            <w:tcW w:w="1426" w:type="dxa"/>
          </w:tcPr>
          <w:p w14:paraId="2F67B393" w14:textId="5A1C3B68"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41</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25</w:t>
            </w:r>
          </w:p>
        </w:tc>
      </w:tr>
      <w:tr w:rsidR="00457200" w:rsidRPr="00534918" w14:paraId="71ED7327" w14:textId="77777777" w:rsidTr="00534918">
        <w:trPr>
          <w:jc w:val="center"/>
        </w:trPr>
        <w:tc>
          <w:tcPr>
            <w:tcW w:w="3544" w:type="dxa"/>
          </w:tcPr>
          <w:p w14:paraId="7878472B" w14:textId="77777777" w:rsidR="00457200" w:rsidRPr="00534918" w:rsidRDefault="00457200" w:rsidP="00534918">
            <w:pPr>
              <w:pStyle w:val="Tabletext"/>
              <w:rPr>
                <w:rFonts w:ascii="Times New Roman" w:hAnsi="Times New Roman" w:cs="Times New Roman"/>
                <w:sz w:val="20"/>
                <w:szCs w:val="20"/>
              </w:rPr>
            </w:pPr>
            <w:r w:rsidRPr="00534918">
              <w:rPr>
                <w:rFonts w:ascii="Times New Roman" w:hAnsi="Times New Roman" w:cs="Times New Roman"/>
                <w:sz w:val="20"/>
                <w:szCs w:val="20"/>
              </w:rPr>
              <w:t>Required path loss (dB)</w:t>
            </w:r>
          </w:p>
        </w:tc>
        <w:tc>
          <w:tcPr>
            <w:tcW w:w="1817" w:type="dxa"/>
          </w:tcPr>
          <w:p w14:paraId="394F2812" w14:textId="77777777"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152</w:t>
            </w:r>
          </w:p>
        </w:tc>
        <w:tc>
          <w:tcPr>
            <w:tcW w:w="1426" w:type="dxa"/>
          </w:tcPr>
          <w:p w14:paraId="2CC1004C" w14:textId="65C22B65"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153.5</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167.7</w:t>
            </w:r>
          </w:p>
        </w:tc>
        <w:tc>
          <w:tcPr>
            <w:tcW w:w="1425" w:type="dxa"/>
          </w:tcPr>
          <w:p w14:paraId="03354193" w14:textId="5BDA3E03"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155.5</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162.5</w:t>
            </w:r>
          </w:p>
        </w:tc>
        <w:tc>
          <w:tcPr>
            <w:tcW w:w="1426" w:type="dxa"/>
          </w:tcPr>
          <w:p w14:paraId="2D214F56" w14:textId="73454AEC"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153.5</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167.7</w:t>
            </w:r>
          </w:p>
        </w:tc>
      </w:tr>
      <w:tr w:rsidR="00457200" w:rsidRPr="00534918" w14:paraId="357DE13B" w14:textId="77777777" w:rsidTr="00534918">
        <w:trPr>
          <w:jc w:val="center"/>
        </w:trPr>
        <w:tc>
          <w:tcPr>
            <w:tcW w:w="3544" w:type="dxa"/>
          </w:tcPr>
          <w:p w14:paraId="3D679900" w14:textId="77777777" w:rsidR="00457200" w:rsidRPr="002A68A9" w:rsidRDefault="00457200" w:rsidP="00534918">
            <w:pPr>
              <w:pStyle w:val="Tabletext"/>
              <w:rPr>
                <w:rFonts w:ascii="Times New Roman" w:hAnsi="Times New Roman" w:cs="Times New Roman"/>
                <w:sz w:val="20"/>
                <w:szCs w:val="20"/>
                <w:lang w:val="en-GB"/>
              </w:rPr>
            </w:pPr>
            <w:r w:rsidRPr="002A68A9">
              <w:rPr>
                <w:rFonts w:ascii="Times New Roman" w:hAnsi="Times New Roman" w:cs="Times New Roman"/>
                <w:sz w:val="20"/>
                <w:szCs w:val="20"/>
                <w:lang w:val="en-GB"/>
              </w:rPr>
              <w:t xml:space="preserve">Protection distance (km) (no clutter loss) </w:t>
            </w:r>
          </w:p>
          <w:p w14:paraId="4A657C53" w14:textId="77777777" w:rsidR="00457200" w:rsidRPr="002A68A9" w:rsidRDefault="00457200" w:rsidP="00534918">
            <w:pPr>
              <w:pStyle w:val="Tabletext"/>
              <w:rPr>
                <w:rFonts w:ascii="Times New Roman" w:hAnsi="Times New Roman" w:cs="Times New Roman"/>
                <w:sz w:val="20"/>
                <w:szCs w:val="20"/>
                <w:lang w:val="en-GB"/>
              </w:rPr>
            </w:pPr>
            <w:r w:rsidRPr="002A68A9">
              <w:rPr>
                <w:rFonts w:ascii="Times New Roman" w:hAnsi="Times New Roman" w:cs="Times New Roman"/>
                <w:sz w:val="20"/>
                <w:szCs w:val="20"/>
                <w:lang w:val="en-GB"/>
              </w:rPr>
              <w:t>(Path loss not exceeded for 10% of time)</w:t>
            </w:r>
          </w:p>
        </w:tc>
        <w:tc>
          <w:tcPr>
            <w:tcW w:w="1817" w:type="dxa"/>
          </w:tcPr>
          <w:p w14:paraId="325F6880" w14:textId="77777777" w:rsidR="00457200" w:rsidRPr="00534918" w:rsidRDefault="00457200" w:rsidP="00534918">
            <w:pPr>
              <w:pStyle w:val="Tabletext"/>
              <w:ind w:left="-57" w:right="-57"/>
              <w:jc w:val="center"/>
              <w:rPr>
                <w:rFonts w:ascii="Times New Roman" w:hAnsi="Times New Roman" w:cs="Times New Roman"/>
                <w:sz w:val="20"/>
                <w:szCs w:val="20"/>
              </w:rPr>
            </w:pPr>
            <w:r w:rsidRPr="00534918">
              <w:rPr>
                <w:rFonts w:ascii="Times New Roman" w:hAnsi="Times New Roman" w:cs="Times New Roman"/>
                <w:sz w:val="20"/>
                <w:szCs w:val="20"/>
              </w:rPr>
              <w:t>179 (Equatorial)</w:t>
            </w:r>
          </w:p>
          <w:p w14:paraId="1138C301" w14:textId="77777777" w:rsidR="00457200" w:rsidRPr="00534918" w:rsidRDefault="00457200" w:rsidP="00534918">
            <w:pPr>
              <w:pStyle w:val="Tabletext"/>
              <w:ind w:left="-57" w:right="-57"/>
              <w:jc w:val="center"/>
              <w:rPr>
                <w:rFonts w:ascii="Times New Roman" w:hAnsi="Times New Roman" w:cs="Times New Roman"/>
                <w:sz w:val="20"/>
                <w:szCs w:val="20"/>
              </w:rPr>
            </w:pPr>
            <w:r w:rsidRPr="00534918">
              <w:rPr>
                <w:rFonts w:ascii="Times New Roman" w:hAnsi="Times New Roman" w:cs="Times New Roman"/>
                <w:sz w:val="20"/>
                <w:szCs w:val="20"/>
              </w:rPr>
              <w:t>113 (Tropical)</w:t>
            </w:r>
          </w:p>
        </w:tc>
        <w:tc>
          <w:tcPr>
            <w:tcW w:w="1426" w:type="dxa"/>
          </w:tcPr>
          <w:p w14:paraId="499DC24C" w14:textId="18C06670"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189</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284 (Eq.)</w:t>
            </w:r>
          </w:p>
          <w:p w14:paraId="4433BBA5" w14:textId="46FDF821"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120</w:t>
            </w:r>
            <w:r w:rsidR="00407CD3" w:rsidRPr="00534918">
              <w:rPr>
                <w:rFonts w:ascii="Times New Roman" w:hAnsi="Times New Roman" w:cs="Times New Roman"/>
                <w:sz w:val="20"/>
                <w:szCs w:val="20"/>
              </w:rPr>
              <w:t>-</w:t>
            </w:r>
            <w:r w:rsidRPr="00534918">
              <w:rPr>
                <w:rFonts w:ascii="Times New Roman" w:hAnsi="Times New Roman" w:cs="Times New Roman"/>
                <w:sz w:val="20"/>
                <w:szCs w:val="20"/>
              </w:rPr>
              <w:t>196 (Tr.)</w:t>
            </w:r>
          </w:p>
        </w:tc>
        <w:tc>
          <w:tcPr>
            <w:tcW w:w="1425" w:type="dxa"/>
          </w:tcPr>
          <w:p w14:paraId="0FB28136" w14:textId="1F436D35"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202</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248 (Eq.)</w:t>
            </w:r>
          </w:p>
          <w:p w14:paraId="4E13A70B" w14:textId="67CDDF32"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129</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165 (Tr.)</w:t>
            </w:r>
          </w:p>
        </w:tc>
        <w:tc>
          <w:tcPr>
            <w:tcW w:w="1426" w:type="dxa"/>
          </w:tcPr>
          <w:p w14:paraId="62FC3433" w14:textId="1A4A937C"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189</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284 (Eq.)</w:t>
            </w:r>
          </w:p>
          <w:p w14:paraId="006B7541" w14:textId="69D98721"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120</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194 (Tr.)</w:t>
            </w:r>
          </w:p>
        </w:tc>
      </w:tr>
      <w:tr w:rsidR="00457200" w:rsidRPr="00534918" w14:paraId="7D3B320D" w14:textId="77777777" w:rsidTr="00534918">
        <w:trPr>
          <w:jc w:val="center"/>
        </w:trPr>
        <w:tc>
          <w:tcPr>
            <w:tcW w:w="3544" w:type="dxa"/>
          </w:tcPr>
          <w:p w14:paraId="39366B21" w14:textId="77777777" w:rsidR="00457200" w:rsidRPr="002A68A9" w:rsidRDefault="00457200" w:rsidP="00534918">
            <w:pPr>
              <w:pStyle w:val="Tabletext"/>
              <w:rPr>
                <w:rFonts w:ascii="Times New Roman" w:hAnsi="Times New Roman" w:cs="Times New Roman"/>
                <w:sz w:val="20"/>
                <w:szCs w:val="20"/>
                <w:lang w:val="en-GB"/>
              </w:rPr>
            </w:pPr>
            <w:r w:rsidRPr="002A68A9">
              <w:rPr>
                <w:rFonts w:ascii="Times New Roman" w:hAnsi="Times New Roman" w:cs="Times New Roman"/>
                <w:sz w:val="20"/>
                <w:szCs w:val="20"/>
                <w:lang w:val="en-GB"/>
              </w:rPr>
              <w:t>Protection distance (km) (no clutter loss)</w:t>
            </w:r>
          </w:p>
          <w:p w14:paraId="77B895FF" w14:textId="77777777" w:rsidR="00457200" w:rsidRPr="002A68A9" w:rsidRDefault="00457200" w:rsidP="00534918">
            <w:pPr>
              <w:pStyle w:val="Tabletext"/>
              <w:rPr>
                <w:rFonts w:ascii="Times New Roman" w:hAnsi="Times New Roman" w:cs="Times New Roman"/>
                <w:sz w:val="20"/>
                <w:szCs w:val="20"/>
                <w:lang w:val="en-GB"/>
              </w:rPr>
            </w:pPr>
            <w:r w:rsidRPr="002A68A9">
              <w:rPr>
                <w:rFonts w:ascii="Times New Roman" w:hAnsi="Times New Roman" w:cs="Times New Roman"/>
                <w:sz w:val="20"/>
                <w:szCs w:val="20"/>
                <w:lang w:val="en-GB"/>
              </w:rPr>
              <w:t>(Path loss not exceeded for 20% of time)</w:t>
            </w:r>
          </w:p>
        </w:tc>
        <w:tc>
          <w:tcPr>
            <w:tcW w:w="1817" w:type="dxa"/>
          </w:tcPr>
          <w:p w14:paraId="7F5F3CA3" w14:textId="77777777" w:rsidR="00457200" w:rsidRPr="00534918" w:rsidRDefault="00457200" w:rsidP="00534918">
            <w:pPr>
              <w:pStyle w:val="Tabletext"/>
              <w:ind w:left="-57" w:right="-57"/>
              <w:jc w:val="center"/>
              <w:rPr>
                <w:rFonts w:ascii="Times New Roman" w:hAnsi="Times New Roman" w:cs="Times New Roman"/>
                <w:sz w:val="20"/>
                <w:szCs w:val="20"/>
              </w:rPr>
            </w:pPr>
            <w:r w:rsidRPr="00534918">
              <w:rPr>
                <w:rFonts w:ascii="Times New Roman" w:hAnsi="Times New Roman" w:cs="Times New Roman"/>
                <w:sz w:val="20"/>
                <w:szCs w:val="20"/>
              </w:rPr>
              <w:t>113 (Equatorial)</w:t>
            </w:r>
          </w:p>
          <w:p w14:paraId="03A633BA" w14:textId="77777777" w:rsidR="00457200" w:rsidRPr="00534918" w:rsidRDefault="00457200" w:rsidP="00534918">
            <w:pPr>
              <w:pStyle w:val="Tabletext"/>
              <w:ind w:left="-57" w:right="-57"/>
              <w:jc w:val="center"/>
              <w:rPr>
                <w:rFonts w:ascii="Times New Roman" w:hAnsi="Times New Roman" w:cs="Times New Roman"/>
                <w:sz w:val="20"/>
                <w:szCs w:val="20"/>
              </w:rPr>
            </w:pPr>
            <w:r w:rsidRPr="00534918">
              <w:rPr>
                <w:rFonts w:ascii="Times New Roman" w:hAnsi="Times New Roman" w:cs="Times New Roman"/>
                <w:sz w:val="20"/>
                <w:szCs w:val="20"/>
              </w:rPr>
              <w:t>62 (Tropical)</w:t>
            </w:r>
          </w:p>
        </w:tc>
        <w:tc>
          <w:tcPr>
            <w:tcW w:w="1426" w:type="dxa"/>
          </w:tcPr>
          <w:p w14:paraId="1A1B1973" w14:textId="758E8C94"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119</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180 (Eq.)</w:t>
            </w:r>
          </w:p>
          <w:p w14:paraId="1CAC1111" w14:textId="7FFA1389"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65</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107 (Tr.)</w:t>
            </w:r>
          </w:p>
        </w:tc>
        <w:tc>
          <w:tcPr>
            <w:tcW w:w="1425" w:type="dxa"/>
          </w:tcPr>
          <w:p w14:paraId="10178D2C" w14:textId="25D69B90"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126</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155 (Eq.)</w:t>
            </w:r>
          </w:p>
          <w:p w14:paraId="728F9C36" w14:textId="3671F271"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69</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89 (Tr.)</w:t>
            </w:r>
          </w:p>
        </w:tc>
        <w:tc>
          <w:tcPr>
            <w:tcW w:w="1426" w:type="dxa"/>
          </w:tcPr>
          <w:p w14:paraId="0A68AB8C" w14:textId="07A5AAD2"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125</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187 (Eq.)</w:t>
            </w:r>
          </w:p>
          <w:p w14:paraId="6C89CAEF" w14:textId="220C0409" w:rsidR="00457200" w:rsidRPr="00534918" w:rsidRDefault="00457200" w:rsidP="00534918">
            <w:pPr>
              <w:pStyle w:val="Tabletext"/>
              <w:jc w:val="center"/>
              <w:rPr>
                <w:rFonts w:ascii="Times New Roman" w:hAnsi="Times New Roman" w:cs="Times New Roman"/>
                <w:sz w:val="20"/>
                <w:szCs w:val="20"/>
              </w:rPr>
            </w:pPr>
            <w:r w:rsidRPr="00534918">
              <w:rPr>
                <w:rFonts w:ascii="Times New Roman" w:hAnsi="Times New Roman" w:cs="Times New Roman"/>
                <w:sz w:val="20"/>
                <w:szCs w:val="20"/>
              </w:rPr>
              <w:t>73</w:t>
            </w:r>
            <w:r w:rsidR="00534918" w:rsidRPr="00534918">
              <w:rPr>
                <w:rFonts w:ascii="Times New Roman" w:hAnsi="Times New Roman" w:cs="Times New Roman"/>
                <w:sz w:val="20"/>
                <w:szCs w:val="20"/>
              </w:rPr>
              <w:t>-</w:t>
            </w:r>
            <w:r w:rsidRPr="00534918">
              <w:rPr>
                <w:rFonts w:ascii="Times New Roman" w:hAnsi="Times New Roman" w:cs="Times New Roman"/>
                <w:sz w:val="20"/>
                <w:szCs w:val="20"/>
              </w:rPr>
              <w:t>110 (Tr.)</w:t>
            </w:r>
          </w:p>
        </w:tc>
      </w:tr>
    </w:tbl>
    <w:p w14:paraId="62FC070B" w14:textId="77777777" w:rsidR="00457200" w:rsidRPr="002F0A90" w:rsidRDefault="00457200" w:rsidP="00457200">
      <w:pPr>
        <w:pStyle w:val="Tablefin"/>
      </w:pPr>
    </w:p>
    <w:p w14:paraId="79A7279B" w14:textId="77777777" w:rsidR="00457200" w:rsidRPr="002F0A90" w:rsidRDefault="00457200" w:rsidP="00457200">
      <w:pPr>
        <w:pStyle w:val="Heading3"/>
      </w:pPr>
      <w:r w:rsidRPr="002F0A90">
        <w:t>5.2.2</w:t>
      </w:r>
      <w:r w:rsidRPr="002F0A90">
        <w:tab/>
        <w:t>Analysis with Clutter Loss</w:t>
      </w:r>
    </w:p>
    <w:p w14:paraId="1CA753C1" w14:textId="77777777" w:rsidR="00457200" w:rsidRPr="002A68A9" w:rsidRDefault="00457200" w:rsidP="00457200">
      <w:pPr>
        <w:rPr>
          <w:lang w:val="en-GB" w:eastAsia="zh-CN"/>
        </w:rPr>
      </w:pPr>
      <w:r w:rsidRPr="002A68A9">
        <w:rPr>
          <w:lang w:val="en-GB" w:eastAsia="zh-CN"/>
        </w:rPr>
        <w:t>The effect of clutter losses is analysed in Table A2.7.</w:t>
      </w:r>
    </w:p>
    <w:p w14:paraId="5A44E30F" w14:textId="5A4F80D4" w:rsidR="00457200" w:rsidRPr="002A68A9" w:rsidRDefault="00122F82" w:rsidP="00457200">
      <w:pPr>
        <w:pStyle w:val="TableNo"/>
        <w:rPr>
          <w:lang w:val="en-GB"/>
        </w:rPr>
      </w:pPr>
      <w:r w:rsidRPr="002A68A9">
        <w:rPr>
          <w:lang w:val="en-GB"/>
        </w:rPr>
        <w:t>TABLE A2.7</w:t>
      </w:r>
    </w:p>
    <w:p w14:paraId="1FC7AF63" w14:textId="77777777" w:rsidR="00457200" w:rsidRPr="002A68A9" w:rsidRDefault="00457200" w:rsidP="00457200">
      <w:pPr>
        <w:pStyle w:val="Tabletitle"/>
        <w:rPr>
          <w:lang w:val="en-GB" w:eastAsia="zh-CN"/>
        </w:rPr>
      </w:pPr>
      <w:r w:rsidRPr="002A68A9">
        <w:rPr>
          <w:lang w:val="en-GB" w:eastAsia="zh-CN"/>
        </w:rPr>
        <w:t>Implications of clutter losses (macro urban)</w:t>
      </w:r>
    </w:p>
    <w:tbl>
      <w:tblPr>
        <w:tblStyle w:val="TableGrid1"/>
        <w:tblW w:w="9639" w:type="dxa"/>
        <w:jc w:val="center"/>
        <w:tblLayout w:type="fixed"/>
        <w:tblLook w:val="0420" w:firstRow="1" w:lastRow="0" w:firstColumn="0" w:lastColumn="0" w:noHBand="0" w:noVBand="1"/>
      </w:tblPr>
      <w:tblGrid>
        <w:gridCol w:w="3768"/>
        <w:gridCol w:w="1467"/>
        <w:gridCol w:w="1468"/>
        <w:gridCol w:w="1468"/>
        <w:gridCol w:w="1468"/>
      </w:tblGrid>
      <w:tr w:rsidR="00457200" w:rsidRPr="00122F82" w14:paraId="4EE82976" w14:textId="77777777" w:rsidTr="00122F82">
        <w:trPr>
          <w:tblHeader/>
          <w:jc w:val="center"/>
        </w:trPr>
        <w:tc>
          <w:tcPr>
            <w:tcW w:w="3828" w:type="dxa"/>
          </w:tcPr>
          <w:p w14:paraId="4AA022E2" w14:textId="77777777" w:rsidR="00457200" w:rsidRPr="00122F82" w:rsidRDefault="00457200" w:rsidP="00505A10">
            <w:pPr>
              <w:pStyle w:val="Tablehead"/>
              <w:rPr>
                <w:rFonts w:ascii="Times New Roman" w:hAnsi="Times New Roman" w:cs="Times New Roman"/>
                <w:sz w:val="20"/>
                <w:szCs w:val="20"/>
              </w:rPr>
            </w:pPr>
            <w:r w:rsidRPr="00122F82">
              <w:rPr>
                <w:rFonts w:ascii="Times New Roman" w:hAnsi="Times New Roman" w:cs="Times New Roman"/>
                <w:sz w:val="20"/>
                <w:szCs w:val="20"/>
              </w:rPr>
              <w:t>Parameter</w:t>
            </w:r>
          </w:p>
        </w:tc>
        <w:tc>
          <w:tcPr>
            <w:tcW w:w="1488" w:type="dxa"/>
          </w:tcPr>
          <w:p w14:paraId="7C672199" w14:textId="77777777" w:rsidR="00457200" w:rsidRPr="00122F82" w:rsidRDefault="00457200" w:rsidP="00505A10">
            <w:pPr>
              <w:pStyle w:val="Tablehead"/>
              <w:rPr>
                <w:rFonts w:ascii="Times New Roman" w:hAnsi="Times New Roman" w:cs="Times New Roman"/>
                <w:sz w:val="20"/>
                <w:szCs w:val="20"/>
              </w:rPr>
            </w:pPr>
            <w:r w:rsidRPr="00122F82">
              <w:rPr>
                <w:rFonts w:ascii="Times New Roman" w:hAnsi="Times New Roman" w:cs="Times New Roman"/>
                <w:sz w:val="20"/>
                <w:szCs w:val="20"/>
              </w:rPr>
              <w:t>Radar B</w:t>
            </w:r>
          </w:p>
        </w:tc>
        <w:tc>
          <w:tcPr>
            <w:tcW w:w="1489" w:type="dxa"/>
          </w:tcPr>
          <w:p w14:paraId="1B80E132" w14:textId="77777777" w:rsidR="00457200" w:rsidRPr="00122F82" w:rsidRDefault="00457200" w:rsidP="00505A10">
            <w:pPr>
              <w:pStyle w:val="Tablehead"/>
              <w:rPr>
                <w:rFonts w:ascii="Times New Roman" w:hAnsi="Times New Roman" w:cs="Times New Roman"/>
                <w:sz w:val="20"/>
                <w:szCs w:val="20"/>
              </w:rPr>
            </w:pPr>
            <w:r w:rsidRPr="00122F82">
              <w:rPr>
                <w:rFonts w:ascii="Times New Roman" w:hAnsi="Times New Roman" w:cs="Times New Roman"/>
                <w:sz w:val="20"/>
                <w:szCs w:val="20"/>
              </w:rPr>
              <w:t>Radar C</w:t>
            </w:r>
          </w:p>
        </w:tc>
        <w:tc>
          <w:tcPr>
            <w:tcW w:w="1489" w:type="dxa"/>
          </w:tcPr>
          <w:p w14:paraId="3A4C0352" w14:textId="77777777" w:rsidR="00457200" w:rsidRPr="00122F82" w:rsidRDefault="00457200" w:rsidP="00505A10">
            <w:pPr>
              <w:pStyle w:val="Tablehead"/>
              <w:rPr>
                <w:rFonts w:ascii="Times New Roman" w:hAnsi="Times New Roman" w:cs="Times New Roman"/>
                <w:sz w:val="20"/>
                <w:szCs w:val="20"/>
              </w:rPr>
            </w:pPr>
            <w:r w:rsidRPr="00122F82">
              <w:rPr>
                <w:rFonts w:ascii="Times New Roman" w:hAnsi="Times New Roman" w:cs="Times New Roman"/>
                <w:sz w:val="20"/>
                <w:szCs w:val="20"/>
              </w:rPr>
              <w:t>Radar D</w:t>
            </w:r>
          </w:p>
        </w:tc>
        <w:tc>
          <w:tcPr>
            <w:tcW w:w="1489" w:type="dxa"/>
          </w:tcPr>
          <w:p w14:paraId="1128378F" w14:textId="77777777" w:rsidR="00457200" w:rsidRPr="00122F82" w:rsidRDefault="00457200" w:rsidP="00505A10">
            <w:pPr>
              <w:pStyle w:val="Tablehead"/>
              <w:rPr>
                <w:rFonts w:ascii="Times New Roman" w:hAnsi="Times New Roman" w:cs="Times New Roman"/>
                <w:sz w:val="20"/>
                <w:szCs w:val="20"/>
              </w:rPr>
            </w:pPr>
            <w:r w:rsidRPr="00122F82">
              <w:rPr>
                <w:rFonts w:ascii="Times New Roman" w:hAnsi="Times New Roman" w:cs="Times New Roman"/>
                <w:sz w:val="20"/>
                <w:szCs w:val="20"/>
              </w:rPr>
              <w:t>Radar M</w:t>
            </w:r>
          </w:p>
        </w:tc>
      </w:tr>
      <w:tr w:rsidR="00457200" w:rsidRPr="00122F82" w14:paraId="1CE1AD7F" w14:textId="77777777" w:rsidTr="00122F82">
        <w:trPr>
          <w:jc w:val="center"/>
        </w:trPr>
        <w:tc>
          <w:tcPr>
            <w:tcW w:w="3828" w:type="dxa"/>
          </w:tcPr>
          <w:p w14:paraId="3B8B7CC4" w14:textId="77777777" w:rsidR="00457200" w:rsidRPr="002A68A9" w:rsidRDefault="00457200" w:rsidP="00122F82">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Required Path Loss from Baseline Analysis (dB)</w:t>
            </w:r>
          </w:p>
        </w:tc>
        <w:tc>
          <w:tcPr>
            <w:tcW w:w="1488" w:type="dxa"/>
          </w:tcPr>
          <w:p w14:paraId="713E506E"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152</w:t>
            </w:r>
          </w:p>
        </w:tc>
        <w:tc>
          <w:tcPr>
            <w:tcW w:w="1489" w:type="dxa"/>
          </w:tcPr>
          <w:p w14:paraId="7EA07502" w14:textId="105644FE"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153.5</w:t>
            </w:r>
            <w:r w:rsidR="00122F82">
              <w:rPr>
                <w:rFonts w:ascii="Times New Roman" w:hAnsi="Times New Roman" w:cs="Times New Roman"/>
                <w:sz w:val="20"/>
                <w:szCs w:val="20"/>
              </w:rPr>
              <w:t>-</w:t>
            </w:r>
            <w:r w:rsidRPr="00122F82">
              <w:rPr>
                <w:rFonts w:ascii="Times New Roman" w:hAnsi="Times New Roman" w:cs="Times New Roman"/>
                <w:sz w:val="20"/>
                <w:szCs w:val="20"/>
              </w:rPr>
              <w:t>167.7</w:t>
            </w:r>
          </w:p>
        </w:tc>
        <w:tc>
          <w:tcPr>
            <w:tcW w:w="1489" w:type="dxa"/>
          </w:tcPr>
          <w:p w14:paraId="6CB5C10A" w14:textId="5FCC71F3"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155.5</w:t>
            </w:r>
            <w:r w:rsidR="00122F82">
              <w:rPr>
                <w:rFonts w:ascii="Times New Roman" w:hAnsi="Times New Roman" w:cs="Times New Roman"/>
                <w:sz w:val="20"/>
                <w:szCs w:val="20"/>
              </w:rPr>
              <w:t>-</w:t>
            </w:r>
            <w:r w:rsidRPr="00122F82">
              <w:rPr>
                <w:rFonts w:ascii="Times New Roman" w:hAnsi="Times New Roman" w:cs="Times New Roman"/>
                <w:sz w:val="20"/>
                <w:szCs w:val="20"/>
              </w:rPr>
              <w:t>162.5</w:t>
            </w:r>
          </w:p>
        </w:tc>
        <w:tc>
          <w:tcPr>
            <w:tcW w:w="1489" w:type="dxa"/>
          </w:tcPr>
          <w:p w14:paraId="13BB8B74" w14:textId="422D9180"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153.5</w:t>
            </w:r>
            <w:r w:rsidR="00122F82">
              <w:rPr>
                <w:rFonts w:ascii="Times New Roman" w:hAnsi="Times New Roman" w:cs="Times New Roman"/>
                <w:sz w:val="20"/>
                <w:szCs w:val="20"/>
              </w:rPr>
              <w:t>-</w:t>
            </w:r>
            <w:r w:rsidRPr="00122F82">
              <w:rPr>
                <w:rFonts w:ascii="Times New Roman" w:hAnsi="Times New Roman" w:cs="Times New Roman"/>
                <w:sz w:val="20"/>
                <w:szCs w:val="20"/>
              </w:rPr>
              <w:t>167.7</w:t>
            </w:r>
          </w:p>
        </w:tc>
      </w:tr>
      <w:tr w:rsidR="00457200" w:rsidRPr="003C5958" w14:paraId="4FE29601" w14:textId="77777777" w:rsidTr="00122F82">
        <w:trPr>
          <w:jc w:val="center"/>
        </w:trPr>
        <w:tc>
          <w:tcPr>
            <w:tcW w:w="3828" w:type="dxa"/>
          </w:tcPr>
          <w:p w14:paraId="18C99823" w14:textId="77777777" w:rsidR="00457200" w:rsidRPr="00122F82" w:rsidRDefault="00457200" w:rsidP="00122F82">
            <w:pPr>
              <w:pStyle w:val="Tabletext"/>
              <w:keepNext/>
              <w:jc w:val="left"/>
              <w:rPr>
                <w:rFonts w:ascii="Times New Roman" w:hAnsi="Times New Roman" w:cs="Times New Roman"/>
                <w:sz w:val="20"/>
                <w:szCs w:val="20"/>
              </w:rPr>
            </w:pPr>
          </w:p>
        </w:tc>
        <w:tc>
          <w:tcPr>
            <w:tcW w:w="5955" w:type="dxa"/>
            <w:gridSpan w:val="4"/>
          </w:tcPr>
          <w:p w14:paraId="08DE36A2" w14:textId="77777777" w:rsidR="00457200" w:rsidRPr="002A68A9" w:rsidRDefault="00457200" w:rsidP="00505A10">
            <w:pPr>
              <w:pStyle w:val="Tabletext"/>
              <w:jc w:val="center"/>
              <w:rPr>
                <w:rFonts w:ascii="Times New Roman" w:hAnsi="Times New Roman" w:cs="Times New Roman"/>
                <w:b/>
                <w:bCs/>
                <w:sz w:val="20"/>
                <w:szCs w:val="20"/>
                <w:lang w:val="en-GB"/>
              </w:rPr>
            </w:pPr>
            <w:r w:rsidRPr="002A68A9">
              <w:rPr>
                <w:rFonts w:ascii="Times New Roman" w:hAnsi="Times New Roman" w:cs="Times New Roman"/>
                <w:b/>
                <w:bCs/>
                <w:sz w:val="20"/>
                <w:szCs w:val="20"/>
                <w:lang w:val="en-GB"/>
              </w:rPr>
              <w:t>Path loss not exceeded for 10% of time</w:t>
            </w:r>
          </w:p>
        </w:tc>
      </w:tr>
      <w:tr w:rsidR="00457200" w:rsidRPr="00122F82" w14:paraId="75D3BA19" w14:textId="77777777" w:rsidTr="00122F82">
        <w:trPr>
          <w:jc w:val="center"/>
        </w:trPr>
        <w:tc>
          <w:tcPr>
            <w:tcW w:w="3828" w:type="dxa"/>
          </w:tcPr>
          <w:p w14:paraId="42A18432" w14:textId="77777777" w:rsidR="00457200" w:rsidRPr="002A68A9" w:rsidRDefault="00457200" w:rsidP="00122F82">
            <w:pPr>
              <w:pStyle w:val="Tabletext"/>
              <w:keepN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Protection Distance (km) (no clutter loss)</w:t>
            </w:r>
          </w:p>
        </w:tc>
        <w:tc>
          <w:tcPr>
            <w:tcW w:w="1488" w:type="dxa"/>
          </w:tcPr>
          <w:p w14:paraId="49595837" w14:textId="77777777" w:rsidR="00457200" w:rsidRPr="00122F82" w:rsidRDefault="00457200" w:rsidP="00122F82">
            <w:pPr>
              <w:pStyle w:val="Tabletext"/>
              <w:ind w:left="-57" w:right="-57"/>
              <w:jc w:val="center"/>
              <w:rPr>
                <w:rFonts w:ascii="Times New Roman" w:hAnsi="Times New Roman" w:cs="Times New Roman"/>
                <w:sz w:val="20"/>
                <w:szCs w:val="20"/>
              </w:rPr>
            </w:pPr>
            <w:r w:rsidRPr="00122F82">
              <w:rPr>
                <w:rFonts w:ascii="Times New Roman" w:hAnsi="Times New Roman" w:cs="Times New Roman"/>
                <w:sz w:val="20"/>
                <w:szCs w:val="20"/>
              </w:rPr>
              <w:t>179(Equatorial)</w:t>
            </w:r>
          </w:p>
          <w:p w14:paraId="039A1EF6"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113 (Tropical)</w:t>
            </w:r>
          </w:p>
        </w:tc>
        <w:tc>
          <w:tcPr>
            <w:tcW w:w="1489" w:type="dxa"/>
          </w:tcPr>
          <w:p w14:paraId="4AA262D6" w14:textId="5246B60F"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189</w:t>
            </w:r>
            <w:r w:rsidR="00122F82">
              <w:rPr>
                <w:rFonts w:ascii="Times New Roman" w:hAnsi="Times New Roman" w:cs="Times New Roman"/>
                <w:sz w:val="20"/>
                <w:szCs w:val="20"/>
              </w:rPr>
              <w:t>-</w:t>
            </w:r>
            <w:r w:rsidRPr="00122F82">
              <w:rPr>
                <w:rFonts w:ascii="Times New Roman" w:hAnsi="Times New Roman" w:cs="Times New Roman"/>
                <w:sz w:val="20"/>
                <w:szCs w:val="20"/>
              </w:rPr>
              <w:t>284 (Eq.)</w:t>
            </w:r>
          </w:p>
          <w:p w14:paraId="52B690AB" w14:textId="0E58CFE2"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120</w:t>
            </w:r>
            <w:r w:rsidR="00122F82">
              <w:rPr>
                <w:rFonts w:ascii="Times New Roman" w:hAnsi="Times New Roman" w:cs="Times New Roman"/>
                <w:sz w:val="20"/>
                <w:szCs w:val="20"/>
              </w:rPr>
              <w:t>-</w:t>
            </w:r>
            <w:r w:rsidRPr="00122F82">
              <w:rPr>
                <w:rFonts w:ascii="Times New Roman" w:hAnsi="Times New Roman" w:cs="Times New Roman"/>
                <w:sz w:val="20"/>
                <w:szCs w:val="20"/>
              </w:rPr>
              <w:t>196 (Tr.)</w:t>
            </w:r>
          </w:p>
        </w:tc>
        <w:tc>
          <w:tcPr>
            <w:tcW w:w="1489" w:type="dxa"/>
          </w:tcPr>
          <w:p w14:paraId="40D8E3A9" w14:textId="4EF1D791"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202</w:t>
            </w:r>
            <w:r w:rsidR="00122F82">
              <w:rPr>
                <w:rFonts w:ascii="Times New Roman" w:hAnsi="Times New Roman" w:cs="Times New Roman"/>
                <w:sz w:val="20"/>
                <w:szCs w:val="20"/>
              </w:rPr>
              <w:t>-</w:t>
            </w:r>
            <w:r w:rsidRPr="00122F82">
              <w:rPr>
                <w:rFonts w:ascii="Times New Roman" w:hAnsi="Times New Roman" w:cs="Times New Roman"/>
                <w:sz w:val="20"/>
                <w:szCs w:val="20"/>
              </w:rPr>
              <w:t>248 (Eq.)</w:t>
            </w:r>
          </w:p>
          <w:p w14:paraId="5BA2A7AE" w14:textId="212122A6"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129</w:t>
            </w:r>
            <w:r w:rsidR="00122F82">
              <w:rPr>
                <w:rFonts w:ascii="Times New Roman" w:hAnsi="Times New Roman" w:cs="Times New Roman"/>
                <w:sz w:val="20"/>
                <w:szCs w:val="20"/>
              </w:rPr>
              <w:t>-</w:t>
            </w:r>
            <w:r w:rsidRPr="00122F82">
              <w:rPr>
                <w:rFonts w:ascii="Times New Roman" w:hAnsi="Times New Roman" w:cs="Times New Roman"/>
                <w:sz w:val="20"/>
                <w:szCs w:val="20"/>
              </w:rPr>
              <w:t>165 (Tr.)</w:t>
            </w:r>
          </w:p>
        </w:tc>
        <w:tc>
          <w:tcPr>
            <w:tcW w:w="1489" w:type="dxa"/>
          </w:tcPr>
          <w:p w14:paraId="0A079D86" w14:textId="2DAE510A"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189</w:t>
            </w:r>
            <w:r w:rsidR="00122F82">
              <w:rPr>
                <w:rFonts w:ascii="Times New Roman" w:hAnsi="Times New Roman" w:cs="Times New Roman"/>
                <w:sz w:val="20"/>
                <w:szCs w:val="20"/>
              </w:rPr>
              <w:t>-</w:t>
            </w:r>
            <w:r w:rsidRPr="00122F82">
              <w:rPr>
                <w:rFonts w:ascii="Times New Roman" w:hAnsi="Times New Roman" w:cs="Times New Roman"/>
                <w:sz w:val="20"/>
                <w:szCs w:val="20"/>
              </w:rPr>
              <w:t>284 (Eq.)</w:t>
            </w:r>
          </w:p>
          <w:p w14:paraId="6132D2F4" w14:textId="637F1BC3"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120</w:t>
            </w:r>
            <w:r w:rsidR="00122F82">
              <w:rPr>
                <w:rFonts w:ascii="Times New Roman" w:hAnsi="Times New Roman" w:cs="Times New Roman"/>
                <w:sz w:val="20"/>
                <w:szCs w:val="20"/>
              </w:rPr>
              <w:t>-</w:t>
            </w:r>
            <w:r w:rsidRPr="00122F82">
              <w:rPr>
                <w:rFonts w:ascii="Times New Roman" w:hAnsi="Times New Roman" w:cs="Times New Roman"/>
                <w:sz w:val="20"/>
                <w:szCs w:val="20"/>
              </w:rPr>
              <w:t>194 (Tr.)</w:t>
            </w:r>
          </w:p>
        </w:tc>
      </w:tr>
      <w:tr w:rsidR="00457200" w:rsidRPr="00122F82" w14:paraId="59A40A50" w14:textId="77777777" w:rsidTr="00122F82">
        <w:trPr>
          <w:jc w:val="center"/>
        </w:trPr>
        <w:tc>
          <w:tcPr>
            <w:tcW w:w="3828" w:type="dxa"/>
          </w:tcPr>
          <w:p w14:paraId="56973AA8" w14:textId="77777777" w:rsidR="00457200" w:rsidRPr="00122F82" w:rsidRDefault="00457200" w:rsidP="008F7601">
            <w:pPr>
              <w:pStyle w:val="Tabletext"/>
              <w:ind w:right="-57"/>
              <w:jc w:val="left"/>
              <w:rPr>
                <w:rFonts w:ascii="Times New Roman" w:hAnsi="Times New Roman" w:cs="Times New Roman"/>
                <w:sz w:val="20"/>
                <w:szCs w:val="20"/>
              </w:rPr>
            </w:pPr>
            <w:r w:rsidRPr="00122F82">
              <w:rPr>
                <w:rFonts w:ascii="Times New Roman" w:hAnsi="Times New Roman" w:cs="Times New Roman"/>
                <w:sz w:val="20"/>
                <w:szCs w:val="20"/>
              </w:rPr>
              <w:t>Protection Distance (km) (18 dB clutter loss)</w:t>
            </w:r>
          </w:p>
        </w:tc>
        <w:tc>
          <w:tcPr>
            <w:tcW w:w="1488" w:type="dxa"/>
          </w:tcPr>
          <w:p w14:paraId="02B21654"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43 (Equatorial)</w:t>
            </w:r>
          </w:p>
          <w:p w14:paraId="050F3916"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43 (Tropical)</w:t>
            </w:r>
          </w:p>
        </w:tc>
        <w:tc>
          <w:tcPr>
            <w:tcW w:w="1489" w:type="dxa"/>
          </w:tcPr>
          <w:p w14:paraId="340DA6AF" w14:textId="77B7D70D"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50</w:t>
            </w:r>
            <w:r w:rsidR="00122F82">
              <w:rPr>
                <w:rFonts w:ascii="Times New Roman" w:hAnsi="Times New Roman" w:cs="Times New Roman"/>
                <w:sz w:val="20"/>
                <w:szCs w:val="20"/>
              </w:rPr>
              <w:t>-</w:t>
            </w:r>
            <w:r w:rsidRPr="00122F82">
              <w:rPr>
                <w:rFonts w:ascii="Times New Roman" w:hAnsi="Times New Roman" w:cs="Times New Roman"/>
                <w:sz w:val="20"/>
                <w:szCs w:val="20"/>
              </w:rPr>
              <w:t>164 (Eq.)</w:t>
            </w:r>
          </w:p>
          <w:p w14:paraId="0AC0600F" w14:textId="5201EAFA"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50</w:t>
            </w:r>
            <w:r w:rsidR="00122F82">
              <w:rPr>
                <w:rFonts w:ascii="Times New Roman" w:hAnsi="Times New Roman" w:cs="Times New Roman"/>
                <w:sz w:val="20"/>
                <w:szCs w:val="20"/>
              </w:rPr>
              <w:t>-</w:t>
            </w:r>
            <w:r w:rsidRPr="00122F82">
              <w:rPr>
                <w:rFonts w:ascii="Times New Roman" w:hAnsi="Times New Roman" w:cs="Times New Roman"/>
                <w:sz w:val="20"/>
                <w:szCs w:val="20"/>
              </w:rPr>
              <w:t>103 (Tr.)</w:t>
            </w:r>
          </w:p>
        </w:tc>
        <w:tc>
          <w:tcPr>
            <w:tcW w:w="1489" w:type="dxa"/>
          </w:tcPr>
          <w:p w14:paraId="1131D789" w14:textId="5BBDEB0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62</w:t>
            </w:r>
            <w:r w:rsidR="00122F82">
              <w:rPr>
                <w:rFonts w:ascii="Times New Roman" w:hAnsi="Times New Roman" w:cs="Times New Roman"/>
                <w:sz w:val="20"/>
                <w:szCs w:val="20"/>
              </w:rPr>
              <w:t>-</w:t>
            </w:r>
            <w:r w:rsidRPr="00122F82">
              <w:rPr>
                <w:rFonts w:ascii="Times New Roman" w:hAnsi="Times New Roman" w:cs="Times New Roman"/>
                <w:sz w:val="20"/>
                <w:szCs w:val="20"/>
              </w:rPr>
              <w:t>123 (Eq.)</w:t>
            </w:r>
          </w:p>
          <w:p w14:paraId="402667D1" w14:textId="5BE013DB"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57</w:t>
            </w:r>
            <w:r w:rsidR="00122F82">
              <w:rPr>
                <w:rFonts w:ascii="Times New Roman" w:hAnsi="Times New Roman" w:cs="Times New Roman"/>
                <w:sz w:val="20"/>
                <w:szCs w:val="20"/>
              </w:rPr>
              <w:t>-</w:t>
            </w:r>
            <w:r w:rsidRPr="00122F82">
              <w:rPr>
                <w:rFonts w:ascii="Times New Roman" w:hAnsi="Times New Roman" w:cs="Times New Roman"/>
                <w:sz w:val="20"/>
                <w:szCs w:val="20"/>
              </w:rPr>
              <w:t>82 (Tr.)</w:t>
            </w:r>
          </w:p>
        </w:tc>
        <w:tc>
          <w:tcPr>
            <w:tcW w:w="1489" w:type="dxa"/>
          </w:tcPr>
          <w:p w14:paraId="1C69923C" w14:textId="45990E36" w:rsidR="00457200" w:rsidRPr="00122F82" w:rsidRDefault="00122F82" w:rsidP="00505A10">
            <w:pPr>
              <w:pStyle w:val="Tabletext"/>
              <w:jc w:val="center"/>
              <w:rPr>
                <w:rFonts w:ascii="Times New Roman" w:hAnsi="Times New Roman" w:cs="Times New Roman"/>
                <w:sz w:val="20"/>
                <w:szCs w:val="20"/>
              </w:rPr>
            </w:pPr>
            <w:r>
              <w:rPr>
                <w:rFonts w:ascii="Times New Roman" w:hAnsi="Times New Roman" w:cs="Times New Roman"/>
                <w:sz w:val="20"/>
                <w:szCs w:val="20"/>
              </w:rPr>
              <w:t>50-</w:t>
            </w:r>
            <w:r w:rsidR="00457200" w:rsidRPr="00122F82">
              <w:rPr>
                <w:rFonts w:ascii="Times New Roman" w:hAnsi="Times New Roman" w:cs="Times New Roman"/>
                <w:sz w:val="20"/>
                <w:szCs w:val="20"/>
              </w:rPr>
              <w:t>164 (Eq.)</w:t>
            </w:r>
          </w:p>
          <w:p w14:paraId="191BC6BD" w14:textId="20E5FB4F"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50</w:t>
            </w:r>
            <w:r w:rsidR="00122F82">
              <w:rPr>
                <w:rFonts w:ascii="Times New Roman" w:hAnsi="Times New Roman" w:cs="Times New Roman"/>
                <w:sz w:val="20"/>
                <w:szCs w:val="20"/>
              </w:rPr>
              <w:t>-</w:t>
            </w:r>
            <w:r w:rsidRPr="00122F82">
              <w:rPr>
                <w:rFonts w:ascii="Times New Roman" w:hAnsi="Times New Roman" w:cs="Times New Roman"/>
                <w:sz w:val="20"/>
                <w:szCs w:val="20"/>
              </w:rPr>
              <w:t>103 (Tr.)</w:t>
            </w:r>
          </w:p>
        </w:tc>
      </w:tr>
      <w:tr w:rsidR="00457200" w:rsidRPr="00122F82" w14:paraId="0EC6902A" w14:textId="77777777" w:rsidTr="00122F82">
        <w:trPr>
          <w:jc w:val="center"/>
        </w:trPr>
        <w:tc>
          <w:tcPr>
            <w:tcW w:w="3828" w:type="dxa"/>
          </w:tcPr>
          <w:p w14:paraId="052C8E1C" w14:textId="77777777" w:rsidR="00457200" w:rsidRPr="00122F82" w:rsidRDefault="00457200" w:rsidP="008F7601">
            <w:pPr>
              <w:pStyle w:val="Tabletext"/>
              <w:ind w:right="-57"/>
              <w:jc w:val="left"/>
              <w:rPr>
                <w:rFonts w:ascii="Times New Roman" w:hAnsi="Times New Roman" w:cs="Times New Roman"/>
                <w:sz w:val="20"/>
                <w:szCs w:val="20"/>
              </w:rPr>
            </w:pPr>
            <w:r w:rsidRPr="00122F82">
              <w:rPr>
                <w:rFonts w:ascii="Times New Roman" w:hAnsi="Times New Roman" w:cs="Times New Roman"/>
                <w:sz w:val="20"/>
                <w:szCs w:val="20"/>
              </w:rPr>
              <w:t>Protection Distance (km) (28 dB clutter loss)</w:t>
            </w:r>
          </w:p>
        </w:tc>
        <w:tc>
          <w:tcPr>
            <w:tcW w:w="1488" w:type="dxa"/>
          </w:tcPr>
          <w:p w14:paraId="195482FE"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13 (Equatorial)</w:t>
            </w:r>
          </w:p>
          <w:p w14:paraId="5A32144D"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13 (Tropical)</w:t>
            </w:r>
          </w:p>
        </w:tc>
        <w:tc>
          <w:tcPr>
            <w:tcW w:w="1489" w:type="dxa"/>
          </w:tcPr>
          <w:p w14:paraId="4E41B97F" w14:textId="641C5EF5"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16</w:t>
            </w:r>
            <w:r w:rsidR="00122F82">
              <w:rPr>
                <w:rFonts w:ascii="Times New Roman" w:hAnsi="Times New Roman" w:cs="Times New Roman"/>
                <w:sz w:val="20"/>
                <w:szCs w:val="20"/>
              </w:rPr>
              <w:t>-</w:t>
            </w:r>
            <w:r w:rsidRPr="00122F82">
              <w:rPr>
                <w:rFonts w:ascii="Times New Roman" w:hAnsi="Times New Roman" w:cs="Times New Roman"/>
                <w:sz w:val="20"/>
                <w:szCs w:val="20"/>
              </w:rPr>
              <w:t>79 (Eq.)</w:t>
            </w:r>
          </w:p>
          <w:p w14:paraId="4A7609B7" w14:textId="470B3EA7"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16</w:t>
            </w:r>
            <w:r w:rsidR="00122F82">
              <w:rPr>
                <w:rFonts w:ascii="Times New Roman" w:hAnsi="Times New Roman" w:cs="Times New Roman"/>
                <w:sz w:val="20"/>
                <w:szCs w:val="20"/>
              </w:rPr>
              <w:t>-</w:t>
            </w:r>
            <w:r w:rsidRPr="00122F82">
              <w:rPr>
                <w:rFonts w:ascii="Times New Roman" w:hAnsi="Times New Roman" w:cs="Times New Roman"/>
                <w:sz w:val="20"/>
                <w:szCs w:val="20"/>
              </w:rPr>
              <w:t>64 (Tr.)</w:t>
            </w:r>
          </w:p>
        </w:tc>
        <w:tc>
          <w:tcPr>
            <w:tcW w:w="1489" w:type="dxa"/>
          </w:tcPr>
          <w:p w14:paraId="2D5F7D62" w14:textId="5DFE918D"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20</w:t>
            </w:r>
            <w:r w:rsidR="00122F82">
              <w:rPr>
                <w:rFonts w:ascii="Times New Roman" w:hAnsi="Times New Roman" w:cs="Times New Roman"/>
                <w:sz w:val="20"/>
                <w:szCs w:val="20"/>
              </w:rPr>
              <w:t>-</w:t>
            </w:r>
            <w:r w:rsidRPr="00122F82">
              <w:rPr>
                <w:rFonts w:ascii="Times New Roman" w:hAnsi="Times New Roman" w:cs="Times New Roman"/>
                <w:sz w:val="20"/>
                <w:szCs w:val="20"/>
              </w:rPr>
              <w:t>45 (Eq.)</w:t>
            </w:r>
          </w:p>
          <w:p w14:paraId="4359F284" w14:textId="61D0E92D"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20</w:t>
            </w:r>
            <w:r w:rsidR="00122F82">
              <w:rPr>
                <w:rFonts w:ascii="Times New Roman" w:hAnsi="Times New Roman" w:cs="Times New Roman"/>
                <w:sz w:val="20"/>
                <w:szCs w:val="20"/>
              </w:rPr>
              <w:t>-</w:t>
            </w:r>
            <w:r w:rsidRPr="00122F82">
              <w:rPr>
                <w:rFonts w:ascii="Times New Roman" w:hAnsi="Times New Roman" w:cs="Times New Roman"/>
                <w:sz w:val="20"/>
                <w:szCs w:val="20"/>
              </w:rPr>
              <w:t>45 (Tr.)</w:t>
            </w:r>
          </w:p>
        </w:tc>
        <w:tc>
          <w:tcPr>
            <w:tcW w:w="1489" w:type="dxa"/>
          </w:tcPr>
          <w:p w14:paraId="6CB98A97" w14:textId="216953A4"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16</w:t>
            </w:r>
            <w:r w:rsidR="00122F82">
              <w:rPr>
                <w:rFonts w:ascii="Times New Roman" w:hAnsi="Times New Roman" w:cs="Times New Roman"/>
                <w:sz w:val="20"/>
                <w:szCs w:val="20"/>
              </w:rPr>
              <w:t>-</w:t>
            </w:r>
            <w:r w:rsidRPr="00122F82">
              <w:rPr>
                <w:rFonts w:ascii="Times New Roman" w:hAnsi="Times New Roman" w:cs="Times New Roman"/>
                <w:sz w:val="20"/>
                <w:szCs w:val="20"/>
              </w:rPr>
              <w:t>79 (Eq.)</w:t>
            </w:r>
          </w:p>
          <w:p w14:paraId="2506BE7D" w14:textId="6580F649"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16</w:t>
            </w:r>
            <w:r w:rsidR="00122F82">
              <w:rPr>
                <w:rFonts w:ascii="Times New Roman" w:hAnsi="Times New Roman" w:cs="Times New Roman"/>
                <w:sz w:val="20"/>
                <w:szCs w:val="20"/>
              </w:rPr>
              <w:t>-</w:t>
            </w:r>
            <w:r w:rsidRPr="00122F82">
              <w:rPr>
                <w:rFonts w:ascii="Times New Roman" w:hAnsi="Times New Roman" w:cs="Times New Roman"/>
                <w:sz w:val="20"/>
                <w:szCs w:val="20"/>
              </w:rPr>
              <w:t>70 (Tr.)</w:t>
            </w:r>
          </w:p>
        </w:tc>
      </w:tr>
      <w:tr w:rsidR="00457200" w:rsidRPr="00122F82" w14:paraId="6F1D59FD" w14:textId="77777777" w:rsidTr="00122F82">
        <w:trPr>
          <w:jc w:val="center"/>
        </w:trPr>
        <w:tc>
          <w:tcPr>
            <w:tcW w:w="3828" w:type="dxa"/>
          </w:tcPr>
          <w:p w14:paraId="72954B0F" w14:textId="77777777" w:rsidR="00457200" w:rsidRPr="00122F82" w:rsidRDefault="00457200" w:rsidP="008F7601">
            <w:pPr>
              <w:pStyle w:val="Tabletext"/>
              <w:ind w:right="-57"/>
              <w:jc w:val="left"/>
              <w:rPr>
                <w:rFonts w:ascii="Times New Roman" w:hAnsi="Times New Roman" w:cs="Times New Roman"/>
                <w:sz w:val="20"/>
                <w:szCs w:val="20"/>
              </w:rPr>
            </w:pPr>
            <w:r w:rsidRPr="00122F82">
              <w:rPr>
                <w:rFonts w:ascii="Times New Roman" w:hAnsi="Times New Roman" w:cs="Times New Roman"/>
                <w:sz w:val="20"/>
                <w:szCs w:val="20"/>
              </w:rPr>
              <w:t>Protection Distance (km) (38 dB clutter loss)</w:t>
            </w:r>
          </w:p>
        </w:tc>
        <w:tc>
          <w:tcPr>
            <w:tcW w:w="1488" w:type="dxa"/>
          </w:tcPr>
          <w:p w14:paraId="646D7A4E"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 (Equatorial)</w:t>
            </w:r>
          </w:p>
          <w:p w14:paraId="56F9E5EA"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 (Tropical)</w:t>
            </w:r>
          </w:p>
        </w:tc>
        <w:tc>
          <w:tcPr>
            <w:tcW w:w="1489" w:type="dxa"/>
          </w:tcPr>
          <w:p w14:paraId="4BF62B35" w14:textId="79FAE565"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26 (Eq.)</w:t>
            </w:r>
          </w:p>
          <w:p w14:paraId="3DE46AFE" w14:textId="0313B4C1"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26 (Tr.)</w:t>
            </w:r>
          </w:p>
        </w:tc>
        <w:tc>
          <w:tcPr>
            <w:tcW w:w="1489" w:type="dxa"/>
          </w:tcPr>
          <w:p w14:paraId="7EE96AD6" w14:textId="656A8C40"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w:t>
            </w:r>
            <w:r w:rsidR="00122F82">
              <w:rPr>
                <w:rFonts w:ascii="Times New Roman" w:hAnsi="Times New Roman" w:cs="Times New Roman"/>
                <w:sz w:val="20"/>
                <w:szCs w:val="20"/>
              </w:rPr>
              <w:t>-</w:t>
            </w:r>
            <w:r w:rsidRPr="00122F82">
              <w:rPr>
                <w:rFonts w:ascii="Times New Roman" w:hAnsi="Times New Roman" w:cs="Times New Roman"/>
                <w:sz w:val="20"/>
                <w:szCs w:val="20"/>
              </w:rPr>
              <w:t>14 (Eq.)</w:t>
            </w:r>
          </w:p>
          <w:p w14:paraId="5BB48867" w14:textId="69F9402E"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w:t>
            </w:r>
            <w:r w:rsidR="00122F82">
              <w:rPr>
                <w:rFonts w:ascii="Times New Roman" w:hAnsi="Times New Roman" w:cs="Times New Roman"/>
                <w:sz w:val="20"/>
                <w:szCs w:val="20"/>
              </w:rPr>
              <w:t>-</w:t>
            </w:r>
            <w:r w:rsidRPr="00122F82">
              <w:rPr>
                <w:rFonts w:ascii="Times New Roman" w:hAnsi="Times New Roman" w:cs="Times New Roman"/>
                <w:sz w:val="20"/>
                <w:szCs w:val="20"/>
              </w:rPr>
              <w:t>14 (Tr.)</w:t>
            </w:r>
          </w:p>
        </w:tc>
        <w:tc>
          <w:tcPr>
            <w:tcW w:w="1489" w:type="dxa"/>
          </w:tcPr>
          <w:p w14:paraId="37E1D094" w14:textId="7A26B33B"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26 (Eq.)</w:t>
            </w:r>
          </w:p>
          <w:p w14:paraId="6D0B8C96" w14:textId="7EE18ED9"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26 (Tr.)</w:t>
            </w:r>
          </w:p>
        </w:tc>
      </w:tr>
      <w:tr w:rsidR="00457200" w:rsidRPr="003C5958" w14:paraId="39980FC3" w14:textId="77777777" w:rsidTr="00122F82">
        <w:trPr>
          <w:jc w:val="center"/>
        </w:trPr>
        <w:tc>
          <w:tcPr>
            <w:tcW w:w="3828" w:type="dxa"/>
          </w:tcPr>
          <w:p w14:paraId="541236B8" w14:textId="77777777" w:rsidR="00457200" w:rsidRPr="00122F82" w:rsidRDefault="00457200" w:rsidP="00122F82">
            <w:pPr>
              <w:pStyle w:val="Tabletext"/>
              <w:jc w:val="left"/>
              <w:rPr>
                <w:rFonts w:ascii="Times New Roman" w:hAnsi="Times New Roman" w:cs="Times New Roman"/>
                <w:sz w:val="20"/>
                <w:szCs w:val="20"/>
              </w:rPr>
            </w:pPr>
          </w:p>
        </w:tc>
        <w:tc>
          <w:tcPr>
            <w:tcW w:w="5955" w:type="dxa"/>
            <w:gridSpan w:val="4"/>
          </w:tcPr>
          <w:p w14:paraId="59CA1BC4" w14:textId="77777777" w:rsidR="00457200" w:rsidRPr="002A68A9" w:rsidRDefault="00457200" w:rsidP="00505A10">
            <w:pPr>
              <w:pStyle w:val="Tabletext"/>
              <w:jc w:val="center"/>
              <w:rPr>
                <w:rFonts w:ascii="Times New Roman" w:hAnsi="Times New Roman" w:cs="Times New Roman"/>
                <w:b/>
                <w:bCs/>
                <w:sz w:val="20"/>
                <w:szCs w:val="20"/>
                <w:lang w:val="en-GB"/>
              </w:rPr>
            </w:pPr>
            <w:r w:rsidRPr="002A68A9">
              <w:rPr>
                <w:rFonts w:ascii="Times New Roman" w:hAnsi="Times New Roman" w:cs="Times New Roman"/>
                <w:b/>
                <w:bCs/>
                <w:sz w:val="20"/>
                <w:szCs w:val="20"/>
                <w:lang w:val="en-GB"/>
              </w:rPr>
              <w:t>Path loss not exceeded for 20% of time</w:t>
            </w:r>
          </w:p>
        </w:tc>
      </w:tr>
      <w:tr w:rsidR="00457200" w:rsidRPr="00122F82" w14:paraId="34D797B9" w14:textId="77777777" w:rsidTr="00122F82">
        <w:trPr>
          <w:jc w:val="center"/>
        </w:trPr>
        <w:tc>
          <w:tcPr>
            <w:tcW w:w="3828" w:type="dxa"/>
          </w:tcPr>
          <w:p w14:paraId="19A1725A" w14:textId="77777777" w:rsidR="00457200" w:rsidRPr="002A68A9" w:rsidRDefault="00457200" w:rsidP="00122F82">
            <w:pPr>
              <w:pStyle w:val="Tabletext"/>
              <w:jc w:val="left"/>
              <w:rPr>
                <w:rFonts w:ascii="Times New Roman" w:hAnsi="Times New Roman" w:cs="Times New Roman"/>
                <w:sz w:val="20"/>
                <w:szCs w:val="20"/>
                <w:lang w:val="en-GB"/>
              </w:rPr>
            </w:pPr>
            <w:r w:rsidRPr="002A68A9">
              <w:rPr>
                <w:rFonts w:ascii="Times New Roman" w:hAnsi="Times New Roman" w:cs="Times New Roman"/>
                <w:sz w:val="20"/>
                <w:szCs w:val="20"/>
                <w:lang w:val="en-GB"/>
              </w:rPr>
              <w:t>Protection Distance (km) (no clutter loss)</w:t>
            </w:r>
          </w:p>
        </w:tc>
        <w:tc>
          <w:tcPr>
            <w:tcW w:w="1488" w:type="dxa"/>
          </w:tcPr>
          <w:p w14:paraId="61AC973F" w14:textId="77777777" w:rsidR="00457200" w:rsidRPr="00122F82" w:rsidRDefault="00457200" w:rsidP="00122F82">
            <w:pPr>
              <w:pStyle w:val="Tabletext"/>
              <w:ind w:left="-57" w:right="-57"/>
              <w:jc w:val="center"/>
              <w:rPr>
                <w:rFonts w:ascii="Times New Roman" w:hAnsi="Times New Roman" w:cs="Times New Roman"/>
                <w:sz w:val="20"/>
                <w:szCs w:val="20"/>
              </w:rPr>
            </w:pPr>
            <w:r w:rsidRPr="00122F82">
              <w:rPr>
                <w:rFonts w:ascii="Times New Roman" w:hAnsi="Times New Roman" w:cs="Times New Roman"/>
                <w:sz w:val="20"/>
                <w:szCs w:val="20"/>
              </w:rPr>
              <w:t>113 (Equatorial)</w:t>
            </w:r>
          </w:p>
          <w:p w14:paraId="353340B3"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62 (Tropical)</w:t>
            </w:r>
          </w:p>
        </w:tc>
        <w:tc>
          <w:tcPr>
            <w:tcW w:w="1489" w:type="dxa"/>
          </w:tcPr>
          <w:p w14:paraId="0A45F3B0" w14:textId="6CAE9022"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119</w:t>
            </w:r>
            <w:r w:rsidR="00122F82">
              <w:rPr>
                <w:rFonts w:ascii="Times New Roman" w:hAnsi="Times New Roman" w:cs="Times New Roman"/>
                <w:sz w:val="20"/>
                <w:szCs w:val="20"/>
              </w:rPr>
              <w:t>-</w:t>
            </w:r>
            <w:r w:rsidRPr="00122F82">
              <w:rPr>
                <w:rFonts w:ascii="Times New Roman" w:hAnsi="Times New Roman" w:cs="Times New Roman"/>
                <w:sz w:val="20"/>
                <w:szCs w:val="20"/>
              </w:rPr>
              <w:t>180 (Eq.)</w:t>
            </w:r>
          </w:p>
          <w:p w14:paraId="38A2668D" w14:textId="3E73774D"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65</w:t>
            </w:r>
            <w:r w:rsidR="00122F82">
              <w:rPr>
                <w:rFonts w:ascii="Times New Roman" w:hAnsi="Times New Roman" w:cs="Times New Roman"/>
                <w:sz w:val="20"/>
                <w:szCs w:val="20"/>
              </w:rPr>
              <w:t>-</w:t>
            </w:r>
            <w:r w:rsidRPr="00122F82">
              <w:rPr>
                <w:rFonts w:ascii="Times New Roman" w:hAnsi="Times New Roman" w:cs="Times New Roman"/>
                <w:sz w:val="20"/>
                <w:szCs w:val="20"/>
              </w:rPr>
              <w:t>107 (Tr.)</w:t>
            </w:r>
          </w:p>
        </w:tc>
        <w:tc>
          <w:tcPr>
            <w:tcW w:w="1489" w:type="dxa"/>
          </w:tcPr>
          <w:p w14:paraId="4945113B" w14:textId="4CEF2508"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126</w:t>
            </w:r>
            <w:r w:rsidR="00122F82">
              <w:rPr>
                <w:rFonts w:ascii="Times New Roman" w:hAnsi="Times New Roman" w:cs="Times New Roman"/>
                <w:sz w:val="20"/>
                <w:szCs w:val="20"/>
              </w:rPr>
              <w:t>-</w:t>
            </w:r>
            <w:r w:rsidRPr="00122F82">
              <w:rPr>
                <w:rFonts w:ascii="Times New Roman" w:hAnsi="Times New Roman" w:cs="Times New Roman"/>
                <w:sz w:val="20"/>
                <w:szCs w:val="20"/>
              </w:rPr>
              <w:t>155 (Eq.)</w:t>
            </w:r>
          </w:p>
          <w:p w14:paraId="79B2CE62" w14:textId="6F49F5A4"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69</w:t>
            </w:r>
            <w:r w:rsidR="00122F82">
              <w:rPr>
                <w:rFonts w:ascii="Times New Roman" w:hAnsi="Times New Roman" w:cs="Times New Roman"/>
                <w:sz w:val="20"/>
                <w:szCs w:val="20"/>
              </w:rPr>
              <w:t>-</w:t>
            </w:r>
            <w:r w:rsidRPr="00122F82">
              <w:rPr>
                <w:rFonts w:ascii="Times New Roman" w:hAnsi="Times New Roman" w:cs="Times New Roman"/>
                <w:sz w:val="20"/>
                <w:szCs w:val="20"/>
              </w:rPr>
              <w:t>89 (Tr.)</w:t>
            </w:r>
          </w:p>
        </w:tc>
        <w:tc>
          <w:tcPr>
            <w:tcW w:w="1489" w:type="dxa"/>
          </w:tcPr>
          <w:p w14:paraId="5BA49084" w14:textId="5228CFB1"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125</w:t>
            </w:r>
            <w:r w:rsidR="00122F82">
              <w:rPr>
                <w:rFonts w:ascii="Times New Roman" w:hAnsi="Times New Roman" w:cs="Times New Roman"/>
                <w:sz w:val="20"/>
                <w:szCs w:val="20"/>
              </w:rPr>
              <w:t>-</w:t>
            </w:r>
            <w:r w:rsidRPr="00122F82">
              <w:rPr>
                <w:rFonts w:ascii="Times New Roman" w:hAnsi="Times New Roman" w:cs="Times New Roman"/>
                <w:sz w:val="20"/>
                <w:szCs w:val="20"/>
              </w:rPr>
              <w:t>187 (Eq.)</w:t>
            </w:r>
          </w:p>
          <w:p w14:paraId="53490F2A" w14:textId="0F8AAFC0"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73</w:t>
            </w:r>
            <w:r w:rsidR="00122F82">
              <w:rPr>
                <w:rFonts w:ascii="Times New Roman" w:hAnsi="Times New Roman" w:cs="Times New Roman"/>
                <w:sz w:val="20"/>
                <w:szCs w:val="20"/>
              </w:rPr>
              <w:t>-</w:t>
            </w:r>
            <w:r w:rsidRPr="00122F82">
              <w:rPr>
                <w:rFonts w:ascii="Times New Roman" w:hAnsi="Times New Roman" w:cs="Times New Roman"/>
                <w:sz w:val="20"/>
                <w:szCs w:val="20"/>
              </w:rPr>
              <w:t>110 (Tr.)</w:t>
            </w:r>
          </w:p>
        </w:tc>
      </w:tr>
      <w:tr w:rsidR="00457200" w:rsidRPr="00122F82" w14:paraId="1847AB23" w14:textId="77777777" w:rsidTr="00122F82">
        <w:trPr>
          <w:jc w:val="center"/>
        </w:trPr>
        <w:tc>
          <w:tcPr>
            <w:tcW w:w="3828" w:type="dxa"/>
          </w:tcPr>
          <w:p w14:paraId="4DE46966" w14:textId="77777777" w:rsidR="00457200" w:rsidRPr="00122F82" w:rsidRDefault="00457200" w:rsidP="008F7601">
            <w:pPr>
              <w:pStyle w:val="Tabletext"/>
              <w:ind w:right="-57"/>
              <w:jc w:val="left"/>
              <w:rPr>
                <w:rFonts w:ascii="Times New Roman" w:hAnsi="Times New Roman" w:cs="Times New Roman"/>
                <w:sz w:val="20"/>
                <w:szCs w:val="20"/>
              </w:rPr>
            </w:pPr>
            <w:r w:rsidRPr="00122F82">
              <w:rPr>
                <w:rFonts w:ascii="Times New Roman" w:hAnsi="Times New Roman" w:cs="Times New Roman"/>
                <w:sz w:val="20"/>
                <w:szCs w:val="20"/>
              </w:rPr>
              <w:t>Protection Distance (km) (18 dB clutter loss)</w:t>
            </w:r>
          </w:p>
        </w:tc>
        <w:tc>
          <w:tcPr>
            <w:tcW w:w="1488" w:type="dxa"/>
          </w:tcPr>
          <w:p w14:paraId="4EAC5C0D"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39 (Equatorial)</w:t>
            </w:r>
          </w:p>
          <w:p w14:paraId="45542B13"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32 (Tropical)</w:t>
            </w:r>
          </w:p>
        </w:tc>
        <w:tc>
          <w:tcPr>
            <w:tcW w:w="1489" w:type="dxa"/>
          </w:tcPr>
          <w:p w14:paraId="49055543" w14:textId="4161F88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46</w:t>
            </w:r>
            <w:r w:rsidR="00122F82">
              <w:rPr>
                <w:rFonts w:ascii="Times New Roman" w:hAnsi="Times New Roman" w:cs="Times New Roman"/>
                <w:sz w:val="20"/>
                <w:szCs w:val="20"/>
              </w:rPr>
              <w:t>-</w:t>
            </w:r>
            <w:r w:rsidRPr="00122F82">
              <w:rPr>
                <w:rFonts w:ascii="Times New Roman" w:hAnsi="Times New Roman" w:cs="Times New Roman"/>
                <w:sz w:val="20"/>
                <w:szCs w:val="20"/>
              </w:rPr>
              <w:t>105 (Eq.)</w:t>
            </w:r>
          </w:p>
          <w:p w14:paraId="6CA4D19D" w14:textId="59D3F5E0"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35</w:t>
            </w:r>
            <w:r w:rsidR="00122F82">
              <w:rPr>
                <w:rFonts w:ascii="Times New Roman" w:hAnsi="Times New Roman" w:cs="Times New Roman"/>
                <w:sz w:val="20"/>
                <w:szCs w:val="20"/>
              </w:rPr>
              <w:t>-</w:t>
            </w:r>
            <w:r w:rsidRPr="00122F82">
              <w:rPr>
                <w:rFonts w:ascii="Times New Roman" w:hAnsi="Times New Roman" w:cs="Times New Roman"/>
                <w:sz w:val="20"/>
                <w:szCs w:val="20"/>
              </w:rPr>
              <w:t>58 (Tr.)</w:t>
            </w:r>
          </w:p>
        </w:tc>
        <w:tc>
          <w:tcPr>
            <w:tcW w:w="1489" w:type="dxa"/>
          </w:tcPr>
          <w:p w14:paraId="0A0A71EB" w14:textId="460165A6"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56</w:t>
            </w:r>
            <w:r w:rsidR="00122F82">
              <w:rPr>
                <w:rFonts w:ascii="Times New Roman" w:hAnsi="Times New Roman" w:cs="Times New Roman"/>
                <w:sz w:val="20"/>
                <w:szCs w:val="20"/>
              </w:rPr>
              <w:t>-</w:t>
            </w:r>
            <w:r w:rsidRPr="00122F82">
              <w:rPr>
                <w:rFonts w:ascii="Times New Roman" w:hAnsi="Times New Roman" w:cs="Times New Roman"/>
                <w:sz w:val="20"/>
                <w:szCs w:val="20"/>
              </w:rPr>
              <w:t>87 (Eq.)</w:t>
            </w:r>
          </w:p>
          <w:p w14:paraId="4DC0FDD7" w14:textId="711E7AEB"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39</w:t>
            </w:r>
            <w:r w:rsidR="00122F82">
              <w:rPr>
                <w:rFonts w:ascii="Times New Roman" w:hAnsi="Times New Roman" w:cs="Times New Roman"/>
                <w:sz w:val="20"/>
                <w:szCs w:val="20"/>
              </w:rPr>
              <w:t>-</w:t>
            </w:r>
            <w:r w:rsidRPr="00122F82">
              <w:rPr>
                <w:rFonts w:ascii="Times New Roman" w:hAnsi="Times New Roman" w:cs="Times New Roman"/>
                <w:sz w:val="20"/>
                <w:szCs w:val="20"/>
              </w:rPr>
              <w:t>53 (Tr.)</w:t>
            </w:r>
          </w:p>
        </w:tc>
        <w:tc>
          <w:tcPr>
            <w:tcW w:w="1489" w:type="dxa"/>
          </w:tcPr>
          <w:p w14:paraId="7FD70727" w14:textId="44DD405A"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46</w:t>
            </w:r>
            <w:r w:rsidR="00122F82">
              <w:rPr>
                <w:rFonts w:ascii="Times New Roman" w:hAnsi="Times New Roman" w:cs="Times New Roman"/>
                <w:sz w:val="20"/>
                <w:szCs w:val="20"/>
              </w:rPr>
              <w:t>-</w:t>
            </w:r>
            <w:r w:rsidRPr="00122F82">
              <w:rPr>
                <w:rFonts w:ascii="Times New Roman" w:hAnsi="Times New Roman" w:cs="Times New Roman"/>
                <w:sz w:val="20"/>
                <w:szCs w:val="20"/>
              </w:rPr>
              <w:t>111 (Eq.)</w:t>
            </w:r>
          </w:p>
          <w:p w14:paraId="773A7281" w14:textId="2F2D5918"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41</w:t>
            </w:r>
            <w:r w:rsidR="00122F82">
              <w:rPr>
                <w:rFonts w:ascii="Times New Roman" w:hAnsi="Times New Roman" w:cs="Times New Roman"/>
                <w:sz w:val="20"/>
                <w:szCs w:val="20"/>
              </w:rPr>
              <w:t>-</w:t>
            </w:r>
            <w:r w:rsidRPr="00122F82">
              <w:rPr>
                <w:rFonts w:ascii="Times New Roman" w:hAnsi="Times New Roman" w:cs="Times New Roman"/>
                <w:sz w:val="20"/>
                <w:szCs w:val="20"/>
              </w:rPr>
              <w:t>70 (Tr.)</w:t>
            </w:r>
          </w:p>
        </w:tc>
      </w:tr>
      <w:tr w:rsidR="00457200" w:rsidRPr="00122F82" w14:paraId="254F0F45" w14:textId="77777777" w:rsidTr="00122F82">
        <w:trPr>
          <w:jc w:val="center"/>
        </w:trPr>
        <w:tc>
          <w:tcPr>
            <w:tcW w:w="3828" w:type="dxa"/>
          </w:tcPr>
          <w:p w14:paraId="107D2354" w14:textId="77777777" w:rsidR="00457200" w:rsidRPr="00122F82" w:rsidRDefault="00457200" w:rsidP="008F7601">
            <w:pPr>
              <w:pStyle w:val="Tabletext"/>
              <w:ind w:right="-57"/>
              <w:jc w:val="left"/>
              <w:rPr>
                <w:rFonts w:ascii="Times New Roman" w:hAnsi="Times New Roman" w:cs="Times New Roman"/>
                <w:sz w:val="20"/>
                <w:szCs w:val="20"/>
              </w:rPr>
            </w:pPr>
            <w:r w:rsidRPr="00122F82">
              <w:rPr>
                <w:rFonts w:ascii="Times New Roman" w:hAnsi="Times New Roman" w:cs="Times New Roman"/>
                <w:sz w:val="20"/>
                <w:szCs w:val="20"/>
              </w:rPr>
              <w:t>Protection Distance (km) (28 dB clutter loss)</w:t>
            </w:r>
          </w:p>
        </w:tc>
        <w:tc>
          <w:tcPr>
            <w:tcW w:w="1488" w:type="dxa"/>
          </w:tcPr>
          <w:p w14:paraId="2BC0F72D"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12 (Equatorial)</w:t>
            </w:r>
          </w:p>
          <w:p w14:paraId="24D752E4"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12 (Tropical)</w:t>
            </w:r>
          </w:p>
        </w:tc>
        <w:tc>
          <w:tcPr>
            <w:tcW w:w="1489" w:type="dxa"/>
          </w:tcPr>
          <w:p w14:paraId="7393AAA0" w14:textId="47868DDC"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w:t>
            </w:r>
            <w:r w:rsidR="00122F82">
              <w:rPr>
                <w:rFonts w:ascii="Times New Roman" w:hAnsi="Times New Roman" w:cs="Times New Roman"/>
                <w:sz w:val="20"/>
                <w:szCs w:val="20"/>
              </w:rPr>
              <w:t>-</w:t>
            </w:r>
            <w:r w:rsidRPr="00122F82">
              <w:rPr>
                <w:rFonts w:ascii="Times New Roman" w:hAnsi="Times New Roman" w:cs="Times New Roman"/>
                <w:sz w:val="20"/>
                <w:szCs w:val="20"/>
              </w:rPr>
              <w:t>68 (Eq.)</w:t>
            </w:r>
          </w:p>
          <w:p w14:paraId="0305A601" w14:textId="5EBE10CA"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w:t>
            </w:r>
            <w:r w:rsidR="00122F82">
              <w:rPr>
                <w:rFonts w:ascii="Times New Roman" w:hAnsi="Times New Roman" w:cs="Times New Roman"/>
                <w:sz w:val="20"/>
                <w:szCs w:val="20"/>
              </w:rPr>
              <w:t>-</w:t>
            </w:r>
            <w:r w:rsidRPr="00122F82">
              <w:rPr>
                <w:rFonts w:ascii="Times New Roman" w:hAnsi="Times New Roman" w:cs="Times New Roman"/>
                <w:sz w:val="20"/>
                <w:szCs w:val="20"/>
              </w:rPr>
              <w:t>44 (Tr.)</w:t>
            </w:r>
          </w:p>
        </w:tc>
        <w:tc>
          <w:tcPr>
            <w:tcW w:w="1489" w:type="dxa"/>
          </w:tcPr>
          <w:p w14:paraId="0ABE1ACE" w14:textId="585ADBC3"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19</w:t>
            </w:r>
            <w:r w:rsidR="00122F82">
              <w:rPr>
                <w:rFonts w:ascii="Times New Roman" w:hAnsi="Times New Roman" w:cs="Times New Roman"/>
                <w:sz w:val="20"/>
                <w:szCs w:val="20"/>
              </w:rPr>
              <w:t>-</w:t>
            </w:r>
            <w:r w:rsidRPr="00122F82">
              <w:rPr>
                <w:rFonts w:ascii="Times New Roman" w:hAnsi="Times New Roman" w:cs="Times New Roman"/>
                <w:sz w:val="20"/>
                <w:szCs w:val="20"/>
              </w:rPr>
              <w:t>41 (Eq.)</w:t>
            </w:r>
          </w:p>
          <w:p w14:paraId="3A170B48" w14:textId="03827115"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19</w:t>
            </w:r>
            <w:r w:rsidR="00122F82">
              <w:rPr>
                <w:rFonts w:ascii="Times New Roman" w:hAnsi="Times New Roman" w:cs="Times New Roman"/>
                <w:sz w:val="20"/>
                <w:szCs w:val="20"/>
              </w:rPr>
              <w:t>-</w:t>
            </w:r>
            <w:r w:rsidRPr="00122F82">
              <w:rPr>
                <w:rFonts w:ascii="Times New Roman" w:hAnsi="Times New Roman" w:cs="Times New Roman"/>
                <w:sz w:val="20"/>
                <w:szCs w:val="20"/>
              </w:rPr>
              <w:t>33 (Tr.)</w:t>
            </w:r>
          </w:p>
        </w:tc>
        <w:tc>
          <w:tcPr>
            <w:tcW w:w="1489" w:type="dxa"/>
          </w:tcPr>
          <w:p w14:paraId="2118ADB4" w14:textId="103F178E"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w:t>
            </w:r>
            <w:r w:rsidR="00122F82">
              <w:rPr>
                <w:rFonts w:ascii="Times New Roman" w:hAnsi="Times New Roman" w:cs="Times New Roman"/>
                <w:sz w:val="20"/>
                <w:szCs w:val="20"/>
              </w:rPr>
              <w:t>-</w:t>
            </w:r>
            <w:r w:rsidRPr="00122F82">
              <w:rPr>
                <w:rFonts w:ascii="Times New Roman" w:hAnsi="Times New Roman" w:cs="Times New Roman"/>
                <w:sz w:val="20"/>
                <w:szCs w:val="20"/>
              </w:rPr>
              <w:t>71 (Eq.)</w:t>
            </w:r>
          </w:p>
          <w:p w14:paraId="4ACC93CD" w14:textId="70B0B051"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15</w:t>
            </w:r>
            <w:r w:rsidR="00122F82">
              <w:rPr>
                <w:rFonts w:ascii="Times New Roman" w:hAnsi="Times New Roman" w:cs="Times New Roman"/>
                <w:sz w:val="20"/>
                <w:szCs w:val="20"/>
              </w:rPr>
              <w:t>-</w:t>
            </w:r>
            <w:r w:rsidRPr="00122F82">
              <w:rPr>
                <w:rFonts w:ascii="Times New Roman" w:hAnsi="Times New Roman" w:cs="Times New Roman"/>
                <w:sz w:val="20"/>
                <w:szCs w:val="20"/>
              </w:rPr>
              <w:t>51 (Tr.)</w:t>
            </w:r>
          </w:p>
        </w:tc>
      </w:tr>
      <w:tr w:rsidR="00457200" w:rsidRPr="00122F82" w14:paraId="35F35B73" w14:textId="77777777" w:rsidTr="00122F82">
        <w:trPr>
          <w:jc w:val="center"/>
        </w:trPr>
        <w:tc>
          <w:tcPr>
            <w:tcW w:w="3828" w:type="dxa"/>
          </w:tcPr>
          <w:p w14:paraId="65097DD7" w14:textId="77777777" w:rsidR="00457200" w:rsidRPr="00122F82" w:rsidRDefault="00457200" w:rsidP="008F7601">
            <w:pPr>
              <w:pStyle w:val="Tabletext"/>
              <w:ind w:right="-57"/>
              <w:jc w:val="left"/>
              <w:rPr>
                <w:rFonts w:ascii="Times New Roman" w:hAnsi="Times New Roman" w:cs="Times New Roman"/>
                <w:sz w:val="20"/>
                <w:szCs w:val="20"/>
              </w:rPr>
            </w:pPr>
            <w:r w:rsidRPr="00122F82">
              <w:rPr>
                <w:rFonts w:ascii="Times New Roman" w:hAnsi="Times New Roman" w:cs="Times New Roman"/>
                <w:sz w:val="20"/>
                <w:szCs w:val="20"/>
              </w:rPr>
              <w:t>Protection Distance (km) (38 dB clutter loss)</w:t>
            </w:r>
          </w:p>
        </w:tc>
        <w:tc>
          <w:tcPr>
            <w:tcW w:w="1488" w:type="dxa"/>
          </w:tcPr>
          <w:p w14:paraId="382D8EA7"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 (Equatorial)</w:t>
            </w:r>
          </w:p>
          <w:p w14:paraId="46C66593" w14:textId="77777777"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4 (Tropical)</w:t>
            </w:r>
          </w:p>
        </w:tc>
        <w:tc>
          <w:tcPr>
            <w:tcW w:w="1489" w:type="dxa"/>
          </w:tcPr>
          <w:p w14:paraId="44338820" w14:textId="35CF69F3"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24 (Eq.)</w:t>
            </w:r>
          </w:p>
          <w:p w14:paraId="07FA17A8" w14:textId="1319E821"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24 (Tr.)</w:t>
            </w:r>
          </w:p>
        </w:tc>
        <w:tc>
          <w:tcPr>
            <w:tcW w:w="1489" w:type="dxa"/>
          </w:tcPr>
          <w:p w14:paraId="206A4E51" w14:textId="3A9FA9A5"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w:t>
            </w:r>
            <w:r w:rsidR="00122F82">
              <w:rPr>
                <w:rFonts w:ascii="Times New Roman" w:hAnsi="Times New Roman" w:cs="Times New Roman"/>
                <w:sz w:val="20"/>
                <w:szCs w:val="20"/>
              </w:rPr>
              <w:t>-</w:t>
            </w:r>
            <w:r w:rsidRPr="00122F82">
              <w:rPr>
                <w:rFonts w:ascii="Times New Roman" w:hAnsi="Times New Roman" w:cs="Times New Roman"/>
                <w:sz w:val="20"/>
                <w:szCs w:val="20"/>
              </w:rPr>
              <w:t>13 (Eq.)</w:t>
            </w:r>
          </w:p>
          <w:p w14:paraId="294B3B70" w14:textId="08E41913"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6</w:t>
            </w:r>
            <w:r w:rsidR="00122F82">
              <w:rPr>
                <w:rFonts w:ascii="Times New Roman" w:hAnsi="Times New Roman" w:cs="Times New Roman"/>
                <w:sz w:val="20"/>
                <w:szCs w:val="20"/>
              </w:rPr>
              <w:t>-</w:t>
            </w:r>
            <w:r w:rsidRPr="00122F82">
              <w:rPr>
                <w:rFonts w:ascii="Times New Roman" w:hAnsi="Times New Roman" w:cs="Times New Roman"/>
                <w:sz w:val="20"/>
                <w:szCs w:val="20"/>
              </w:rPr>
              <w:t>13 (Tr.)</w:t>
            </w:r>
          </w:p>
        </w:tc>
        <w:tc>
          <w:tcPr>
            <w:tcW w:w="1489" w:type="dxa"/>
          </w:tcPr>
          <w:p w14:paraId="46341280" w14:textId="0B9F9213" w:rsidR="00457200" w:rsidRPr="00122F82" w:rsidRDefault="00457200" w:rsidP="00505A10">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24 (Eq.)</w:t>
            </w:r>
          </w:p>
          <w:p w14:paraId="56B69808" w14:textId="33B6CD5B" w:rsidR="00457200" w:rsidRPr="00122F82" w:rsidRDefault="00457200" w:rsidP="00122F82">
            <w:pPr>
              <w:pStyle w:val="Tabletext"/>
              <w:jc w:val="center"/>
              <w:rPr>
                <w:rFonts w:ascii="Times New Roman" w:hAnsi="Times New Roman" w:cs="Times New Roman"/>
                <w:sz w:val="20"/>
                <w:szCs w:val="20"/>
              </w:rPr>
            </w:pPr>
            <w:r w:rsidRPr="00122F82">
              <w:rPr>
                <w:rFonts w:ascii="Times New Roman" w:hAnsi="Times New Roman" w:cs="Times New Roman"/>
                <w:sz w:val="20"/>
                <w:szCs w:val="20"/>
              </w:rPr>
              <w:t>5</w:t>
            </w:r>
            <w:r w:rsidR="00122F82">
              <w:rPr>
                <w:rFonts w:ascii="Times New Roman" w:hAnsi="Times New Roman" w:cs="Times New Roman"/>
                <w:sz w:val="20"/>
                <w:szCs w:val="20"/>
              </w:rPr>
              <w:t>-</w:t>
            </w:r>
            <w:r w:rsidRPr="00122F82">
              <w:rPr>
                <w:rFonts w:ascii="Times New Roman" w:hAnsi="Times New Roman" w:cs="Times New Roman"/>
                <w:sz w:val="20"/>
                <w:szCs w:val="20"/>
              </w:rPr>
              <w:t>24 (Tr.)</w:t>
            </w:r>
          </w:p>
        </w:tc>
      </w:tr>
    </w:tbl>
    <w:p w14:paraId="54081DDF" w14:textId="77777777" w:rsidR="00457200" w:rsidRPr="002F0A90" w:rsidRDefault="00457200" w:rsidP="00457200">
      <w:pPr>
        <w:pStyle w:val="Tablefin"/>
      </w:pPr>
    </w:p>
    <w:p w14:paraId="566EDEB5" w14:textId="77777777" w:rsidR="00457200" w:rsidRPr="002A68A9" w:rsidRDefault="00457200" w:rsidP="00457200">
      <w:pPr>
        <w:rPr>
          <w:lang w:val="en-GB" w:eastAsia="zh-CN"/>
        </w:rPr>
      </w:pPr>
      <w:r w:rsidRPr="002A68A9">
        <w:rPr>
          <w:lang w:val="en-GB" w:eastAsia="zh-CN"/>
        </w:rPr>
        <w:t>For a radar receiver at 22 km from the shore, it can be shown that the path loss and interference values (with no clutter loss) for each radar are as follows.</w:t>
      </w:r>
    </w:p>
    <w:p w14:paraId="7662B8C4" w14:textId="1CC2631E" w:rsidR="00457200" w:rsidRPr="002A68A9" w:rsidRDefault="00122F82" w:rsidP="00457200">
      <w:pPr>
        <w:pStyle w:val="TableNo"/>
        <w:rPr>
          <w:lang w:val="en-GB"/>
        </w:rPr>
      </w:pPr>
      <w:r w:rsidRPr="002A68A9">
        <w:rPr>
          <w:lang w:val="en-GB"/>
        </w:rPr>
        <w:t>TABLE A2.8</w:t>
      </w:r>
    </w:p>
    <w:p w14:paraId="44573070" w14:textId="77777777" w:rsidR="00457200" w:rsidRPr="002A68A9" w:rsidRDefault="00457200" w:rsidP="00457200">
      <w:pPr>
        <w:pStyle w:val="Tabletitle"/>
        <w:rPr>
          <w:lang w:val="en-GB" w:eastAsia="zh-CN"/>
        </w:rPr>
      </w:pPr>
      <w:r w:rsidRPr="002A68A9">
        <w:rPr>
          <w:lang w:val="en-GB" w:eastAsia="zh-CN"/>
        </w:rPr>
        <w:t>Radar receiver at 22 km from the shore (macro urban)</w:t>
      </w:r>
    </w:p>
    <w:tbl>
      <w:tblPr>
        <w:tblStyle w:val="TableGrid1"/>
        <w:tblW w:w="9639" w:type="dxa"/>
        <w:jc w:val="center"/>
        <w:tblLayout w:type="fixed"/>
        <w:tblLook w:val="0420" w:firstRow="1" w:lastRow="0" w:firstColumn="0" w:lastColumn="0" w:noHBand="0" w:noVBand="1"/>
      </w:tblPr>
      <w:tblGrid>
        <w:gridCol w:w="2095"/>
        <w:gridCol w:w="1886"/>
        <w:gridCol w:w="1886"/>
        <w:gridCol w:w="1886"/>
        <w:gridCol w:w="1886"/>
      </w:tblGrid>
      <w:tr w:rsidR="00457200" w:rsidRPr="00E30738" w14:paraId="38A6A8DA" w14:textId="77777777" w:rsidTr="00D92239">
        <w:trPr>
          <w:jc w:val="center"/>
        </w:trPr>
        <w:tc>
          <w:tcPr>
            <w:tcW w:w="2127" w:type="dxa"/>
          </w:tcPr>
          <w:p w14:paraId="5FEA0EA1" w14:textId="77777777" w:rsidR="00457200" w:rsidRPr="00E30738" w:rsidRDefault="00457200" w:rsidP="00505A10">
            <w:pPr>
              <w:pStyle w:val="Tablehead"/>
              <w:rPr>
                <w:rFonts w:ascii="Times New Roman" w:hAnsi="Times New Roman" w:cs="Times New Roman"/>
              </w:rPr>
            </w:pPr>
            <w:r w:rsidRPr="00E30738">
              <w:rPr>
                <w:rFonts w:ascii="Times New Roman" w:hAnsi="Times New Roman" w:cs="Times New Roman"/>
              </w:rPr>
              <w:t>Parameter</w:t>
            </w:r>
          </w:p>
        </w:tc>
        <w:tc>
          <w:tcPr>
            <w:tcW w:w="1914" w:type="dxa"/>
          </w:tcPr>
          <w:p w14:paraId="31401D71" w14:textId="77777777" w:rsidR="00457200" w:rsidRPr="00E30738" w:rsidRDefault="00457200" w:rsidP="00505A10">
            <w:pPr>
              <w:pStyle w:val="Tablehead"/>
              <w:rPr>
                <w:rFonts w:ascii="Times New Roman" w:hAnsi="Times New Roman" w:cs="Times New Roman"/>
              </w:rPr>
            </w:pPr>
            <w:r w:rsidRPr="00E30738">
              <w:rPr>
                <w:rFonts w:ascii="Times New Roman" w:hAnsi="Times New Roman" w:cs="Times New Roman"/>
              </w:rPr>
              <w:t>Radar B</w:t>
            </w:r>
          </w:p>
        </w:tc>
        <w:tc>
          <w:tcPr>
            <w:tcW w:w="1914" w:type="dxa"/>
          </w:tcPr>
          <w:p w14:paraId="03B6418F" w14:textId="77777777" w:rsidR="00457200" w:rsidRPr="00E30738" w:rsidRDefault="00457200" w:rsidP="00505A10">
            <w:pPr>
              <w:pStyle w:val="Tablehead"/>
              <w:rPr>
                <w:rFonts w:ascii="Times New Roman" w:hAnsi="Times New Roman" w:cs="Times New Roman"/>
              </w:rPr>
            </w:pPr>
            <w:r w:rsidRPr="00E30738">
              <w:rPr>
                <w:rFonts w:ascii="Times New Roman" w:hAnsi="Times New Roman" w:cs="Times New Roman"/>
              </w:rPr>
              <w:t>Radar C</w:t>
            </w:r>
          </w:p>
        </w:tc>
        <w:tc>
          <w:tcPr>
            <w:tcW w:w="1914" w:type="dxa"/>
          </w:tcPr>
          <w:p w14:paraId="01FDC5B2" w14:textId="77777777" w:rsidR="00457200" w:rsidRPr="00E30738" w:rsidRDefault="00457200" w:rsidP="00505A10">
            <w:pPr>
              <w:pStyle w:val="Tablehead"/>
              <w:rPr>
                <w:rFonts w:ascii="Times New Roman" w:hAnsi="Times New Roman" w:cs="Times New Roman"/>
              </w:rPr>
            </w:pPr>
            <w:r w:rsidRPr="00E30738">
              <w:rPr>
                <w:rFonts w:ascii="Times New Roman" w:hAnsi="Times New Roman" w:cs="Times New Roman"/>
              </w:rPr>
              <w:t>Radar D</w:t>
            </w:r>
          </w:p>
        </w:tc>
        <w:tc>
          <w:tcPr>
            <w:tcW w:w="1914" w:type="dxa"/>
          </w:tcPr>
          <w:p w14:paraId="7F9600B9" w14:textId="77777777" w:rsidR="00457200" w:rsidRPr="00E30738" w:rsidRDefault="00457200" w:rsidP="00505A10">
            <w:pPr>
              <w:pStyle w:val="Tablehead"/>
              <w:rPr>
                <w:rFonts w:ascii="Times New Roman" w:hAnsi="Times New Roman" w:cs="Times New Roman"/>
              </w:rPr>
            </w:pPr>
            <w:r w:rsidRPr="00E30738">
              <w:rPr>
                <w:rFonts w:ascii="Times New Roman" w:hAnsi="Times New Roman" w:cs="Times New Roman"/>
              </w:rPr>
              <w:t>Radar M</w:t>
            </w:r>
          </w:p>
        </w:tc>
      </w:tr>
      <w:tr w:rsidR="00457200" w:rsidRPr="00E30738" w14:paraId="021335B0" w14:textId="77777777" w:rsidTr="00D92239">
        <w:trPr>
          <w:jc w:val="center"/>
        </w:trPr>
        <w:tc>
          <w:tcPr>
            <w:tcW w:w="2127" w:type="dxa"/>
          </w:tcPr>
          <w:p w14:paraId="6CA89679" w14:textId="77777777" w:rsidR="00457200" w:rsidRPr="00E30738" w:rsidRDefault="00457200" w:rsidP="00505A10">
            <w:pPr>
              <w:pStyle w:val="Tabletext"/>
              <w:rPr>
                <w:rFonts w:ascii="Times New Roman" w:hAnsi="Times New Roman" w:cs="Times New Roman"/>
              </w:rPr>
            </w:pPr>
            <w:r w:rsidRPr="00E30738">
              <w:rPr>
                <w:rFonts w:ascii="Times New Roman" w:hAnsi="Times New Roman" w:cs="Times New Roman"/>
              </w:rPr>
              <w:t>Path loss (dB)</w:t>
            </w:r>
          </w:p>
        </w:tc>
        <w:tc>
          <w:tcPr>
            <w:tcW w:w="1914" w:type="dxa"/>
          </w:tcPr>
          <w:p w14:paraId="1AA193A6"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Eq.)</w:t>
            </w:r>
          </w:p>
          <w:p w14:paraId="43AA0C2A"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Eq.)</w:t>
            </w:r>
          </w:p>
          <w:p w14:paraId="6DA17E52"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Tr.)</w:t>
            </w:r>
          </w:p>
          <w:p w14:paraId="67781289"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Tr.)</w:t>
            </w:r>
          </w:p>
        </w:tc>
        <w:tc>
          <w:tcPr>
            <w:tcW w:w="1914" w:type="dxa"/>
          </w:tcPr>
          <w:p w14:paraId="046C10A1"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Eq.)</w:t>
            </w:r>
          </w:p>
          <w:p w14:paraId="40C69175"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Eq.)</w:t>
            </w:r>
          </w:p>
          <w:p w14:paraId="1CC70C59"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Tr.)</w:t>
            </w:r>
          </w:p>
          <w:p w14:paraId="1B3179D1"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Tr.)</w:t>
            </w:r>
          </w:p>
        </w:tc>
        <w:tc>
          <w:tcPr>
            <w:tcW w:w="1914" w:type="dxa"/>
          </w:tcPr>
          <w:p w14:paraId="541B0557"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Eq.)</w:t>
            </w:r>
          </w:p>
          <w:p w14:paraId="2BA8C036"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Eq.)</w:t>
            </w:r>
          </w:p>
          <w:p w14:paraId="03E296C9"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Tr.)</w:t>
            </w:r>
          </w:p>
          <w:p w14:paraId="26BF5538"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Tr.)</w:t>
            </w:r>
          </w:p>
        </w:tc>
        <w:tc>
          <w:tcPr>
            <w:tcW w:w="1914" w:type="dxa"/>
          </w:tcPr>
          <w:p w14:paraId="153501AA"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Eq.)</w:t>
            </w:r>
          </w:p>
          <w:p w14:paraId="2D8D92B4"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Eq.)</w:t>
            </w:r>
          </w:p>
          <w:p w14:paraId="2B41C2DB"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128 (10%, Tr.)</w:t>
            </w:r>
          </w:p>
          <w:p w14:paraId="14DD1FA2" w14:textId="77777777" w:rsidR="00457200" w:rsidRPr="00E30738" w:rsidRDefault="00457200" w:rsidP="00505A10">
            <w:pPr>
              <w:pStyle w:val="Tabletext"/>
              <w:jc w:val="center"/>
              <w:rPr>
                <w:rFonts w:ascii="Times New Roman" w:hAnsi="Times New Roman" w:cs="Times New Roman"/>
              </w:rPr>
            </w:pPr>
            <w:r w:rsidRPr="00E30738">
              <w:rPr>
                <w:rFonts w:ascii="Times New Roman" w:hAnsi="Times New Roman" w:cs="Times New Roman"/>
              </w:rPr>
              <w:t>129 (20%, Tr.)</w:t>
            </w:r>
          </w:p>
        </w:tc>
      </w:tr>
      <w:tr w:rsidR="00457200" w:rsidRPr="00E30738" w14:paraId="1E14816D" w14:textId="77777777" w:rsidTr="00D92239">
        <w:trPr>
          <w:jc w:val="center"/>
        </w:trPr>
        <w:tc>
          <w:tcPr>
            <w:tcW w:w="2127" w:type="dxa"/>
          </w:tcPr>
          <w:p w14:paraId="35FF5E61" w14:textId="329779F8" w:rsidR="00457200" w:rsidRPr="002A68A9" w:rsidRDefault="00457200" w:rsidP="00D92239">
            <w:pPr>
              <w:pStyle w:val="Tabletext"/>
              <w:jc w:val="left"/>
              <w:rPr>
                <w:rFonts w:ascii="Times New Roman" w:hAnsi="Times New Roman" w:cs="Times New Roman"/>
                <w:lang w:val="en-GB"/>
              </w:rPr>
            </w:pPr>
            <w:r w:rsidRPr="002A68A9">
              <w:rPr>
                <w:rFonts w:ascii="Times New Roman" w:hAnsi="Times New Roman" w:cs="Times New Roman"/>
                <w:lang w:val="en-GB"/>
              </w:rPr>
              <w:t>Representative Interferen</w:t>
            </w:r>
            <w:r w:rsidR="00D92239" w:rsidRPr="002A68A9">
              <w:rPr>
                <w:rFonts w:ascii="Times New Roman" w:hAnsi="Times New Roman" w:cs="Times New Roman"/>
                <w:lang w:val="en-GB"/>
              </w:rPr>
              <w:t>ce (dBm in radar bandwidth) (no </w:t>
            </w:r>
            <w:r w:rsidRPr="002A68A9">
              <w:rPr>
                <w:rFonts w:ascii="Times New Roman" w:hAnsi="Times New Roman" w:cs="Times New Roman"/>
                <w:lang w:val="en-GB"/>
              </w:rPr>
              <w:t>clutter loss)</w:t>
            </w:r>
          </w:p>
        </w:tc>
        <w:tc>
          <w:tcPr>
            <w:tcW w:w="1914" w:type="dxa"/>
          </w:tcPr>
          <w:p w14:paraId="144B3091" w14:textId="41BC8169"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 xml:space="preserve">82 (20%, Eq., </w:t>
            </w:r>
            <w:r>
              <w:rPr>
                <w:rFonts w:ascii="Times New Roman" w:hAnsi="Times New Roman" w:cs="Times New Roman"/>
              </w:rPr>
              <w:br/>
            </w:r>
            <w:r w:rsidR="00457200" w:rsidRPr="00E30738">
              <w:rPr>
                <w:rFonts w:ascii="Times New Roman" w:hAnsi="Times New Roman" w:cs="Times New Roman"/>
              </w:rPr>
              <w:t>10 MHz radar bandwidth)</w:t>
            </w:r>
          </w:p>
        </w:tc>
        <w:tc>
          <w:tcPr>
            <w:tcW w:w="1914" w:type="dxa"/>
          </w:tcPr>
          <w:p w14:paraId="2392D4F0" w14:textId="0CF0A913"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 xml:space="preserve">84 (20%, Eq., </w:t>
            </w:r>
            <w:r>
              <w:rPr>
                <w:rFonts w:ascii="Times New Roman" w:hAnsi="Times New Roman" w:cs="Times New Roman"/>
              </w:rPr>
              <w:br/>
            </w:r>
            <w:r w:rsidR="00457200" w:rsidRPr="00E30738">
              <w:rPr>
                <w:rFonts w:ascii="Times New Roman" w:hAnsi="Times New Roman" w:cs="Times New Roman"/>
              </w:rPr>
              <w:t>10 MHz radar bandwidth)</w:t>
            </w:r>
          </w:p>
        </w:tc>
        <w:tc>
          <w:tcPr>
            <w:tcW w:w="1914" w:type="dxa"/>
          </w:tcPr>
          <w:p w14:paraId="52FFBFBF" w14:textId="3E816A47"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 xml:space="preserve">72 (20%, Eq., </w:t>
            </w:r>
            <w:r>
              <w:rPr>
                <w:rFonts w:ascii="Times New Roman" w:hAnsi="Times New Roman" w:cs="Times New Roman"/>
              </w:rPr>
              <w:br/>
            </w:r>
            <w:r w:rsidR="00457200" w:rsidRPr="00E30738">
              <w:rPr>
                <w:rFonts w:ascii="Times New Roman" w:hAnsi="Times New Roman" w:cs="Times New Roman"/>
              </w:rPr>
              <w:t>20 MHz radar bandwidth)</w:t>
            </w:r>
          </w:p>
        </w:tc>
        <w:tc>
          <w:tcPr>
            <w:tcW w:w="1914" w:type="dxa"/>
          </w:tcPr>
          <w:p w14:paraId="386BE3F2" w14:textId="17D9C9E2"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 xml:space="preserve">84 (20%, Eq., </w:t>
            </w:r>
            <w:r>
              <w:rPr>
                <w:rFonts w:ascii="Times New Roman" w:hAnsi="Times New Roman" w:cs="Times New Roman"/>
              </w:rPr>
              <w:br/>
            </w:r>
            <w:r w:rsidR="00457200" w:rsidRPr="00E30738">
              <w:rPr>
                <w:rFonts w:ascii="Times New Roman" w:hAnsi="Times New Roman" w:cs="Times New Roman"/>
              </w:rPr>
              <w:t>10 MHz radar bandwidth)</w:t>
            </w:r>
          </w:p>
        </w:tc>
      </w:tr>
      <w:tr w:rsidR="00457200" w:rsidRPr="00E30738" w14:paraId="5E0DB73E" w14:textId="77777777" w:rsidTr="00D92239">
        <w:trPr>
          <w:jc w:val="center"/>
        </w:trPr>
        <w:tc>
          <w:tcPr>
            <w:tcW w:w="2127" w:type="dxa"/>
          </w:tcPr>
          <w:p w14:paraId="13B5E327" w14:textId="77777777" w:rsidR="00457200" w:rsidRPr="002A68A9" w:rsidRDefault="00457200" w:rsidP="00D92239">
            <w:pPr>
              <w:pStyle w:val="Tabletext"/>
              <w:jc w:val="left"/>
              <w:rPr>
                <w:rFonts w:ascii="Times New Roman" w:hAnsi="Times New Roman" w:cs="Times New Roman"/>
                <w:lang w:val="en-GB"/>
              </w:rPr>
            </w:pPr>
            <w:r w:rsidRPr="002A68A9">
              <w:rPr>
                <w:rFonts w:ascii="Times New Roman" w:hAnsi="Times New Roman" w:cs="Times New Roman"/>
                <w:lang w:val="en-GB"/>
              </w:rPr>
              <w:t>Radar receiver interference criterion (dBm)</w:t>
            </w:r>
          </w:p>
        </w:tc>
        <w:tc>
          <w:tcPr>
            <w:tcW w:w="1914" w:type="dxa"/>
          </w:tcPr>
          <w:p w14:paraId="43D81D9E" w14:textId="1F65EBCC"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105</w:t>
            </w:r>
          </w:p>
        </w:tc>
        <w:tc>
          <w:tcPr>
            <w:tcW w:w="1914" w:type="dxa"/>
          </w:tcPr>
          <w:p w14:paraId="54F5170E" w14:textId="68CF4FA7"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108.5</w:t>
            </w:r>
          </w:p>
        </w:tc>
        <w:tc>
          <w:tcPr>
            <w:tcW w:w="1914" w:type="dxa"/>
          </w:tcPr>
          <w:p w14:paraId="59825A10" w14:textId="0F68550A"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105.5</w:t>
            </w:r>
          </w:p>
        </w:tc>
        <w:tc>
          <w:tcPr>
            <w:tcW w:w="1914" w:type="dxa"/>
          </w:tcPr>
          <w:p w14:paraId="78C5F9D1" w14:textId="35B0810C" w:rsidR="00457200" w:rsidRPr="00E30738" w:rsidRDefault="00D92239" w:rsidP="00505A10">
            <w:pPr>
              <w:pStyle w:val="Tabletext"/>
              <w:jc w:val="center"/>
              <w:rPr>
                <w:rFonts w:ascii="Times New Roman" w:hAnsi="Times New Roman" w:cs="Times New Roman"/>
              </w:rPr>
            </w:pPr>
            <w:r>
              <w:rPr>
                <w:rFonts w:ascii="Times New Roman" w:hAnsi="Times New Roman" w:cs="Times New Roman"/>
              </w:rPr>
              <w:t>–</w:t>
            </w:r>
            <w:r w:rsidR="00457200" w:rsidRPr="00E30738">
              <w:rPr>
                <w:rFonts w:ascii="Times New Roman" w:hAnsi="Times New Roman" w:cs="Times New Roman"/>
              </w:rPr>
              <w:t>108.5</w:t>
            </w:r>
          </w:p>
        </w:tc>
      </w:tr>
    </w:tbl>
    <w:p w14:paraId="4F3BAA27" w14:textId="77777777" w:rsidR="00457200" w:rsidRPr="002F0A90" w:rsidRDefault="00457200" w:rsidP="00457200">
      <w:pPr>
        <w:pStyle w:val="Tablefin"/>
      </w:pPr>
    </w:p>
    <w:p w14:paraId="3EFB71D6" w14:textId="1A27D0CD" w:rsidR="00457200" w:rsidRPr="002A68A9" w:rsidRDefault="00457200" w:rsidP="00457200">
      <w:pPr>
        <w:rPr>
          <w:lang w:val="en-GB" w:eastAsia="zh-CN"/>
        </w:rPr>
      </w:pPr>
      <w:r w:rsidRPr="002A68A9">
        <w:rPr>
          <w:lang w:val="en-GB" w:eastAsia="zh-CN"/>
        </w:rPr>
        <w:t>Figure A2-</w:t>
      </w:r>
      <w:r w:rsidR="009A7A61">
        <w:rPr>
          <w:lang w:val="en-GB" w:eastAsia="zh-CN"/>
        </w:rPr>
        <w:t>6</w:t>
      </w:r>
      <w:r w:rsidRPr="002A68A9">
        <w:rPr>
          <w:lang w:val="en-GB" w:eastAsia="zh-CN"/>
        </w:rPr>
        <w:t xml:space="preserve"> shows the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probability when clutter </w:t>
      </w:r>
      <w:r w:rsidR="00D92239" w:rsidRPr="002A68A9">
        <w:rPr>
          <w:lang w:val="en-GB" w:eastAsia="zh-CN"/>
        </w:rPr>
        <w:t xml:space="preserve">losses are considered. </w:t>
      </w:r>
      <w:r w:rsidRPr="002A68A9">
        <w:rPr>
          <w:lang w:val="en-GB" w:eastAsia="zh-CN"/>
        </w:rPr>
        <w:t xml:space="preserve">The results are also compared against the radar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threshold.</w:t>
      </w:r>
    </w:p>
    <w:p w14:paraId="4F4AE626" w14:textId="312C50EF" w:rsidR="00457200" w:rsidRPr="002A68A9" w:rsidRDefault="00457200" w:rsidP="00457200">
      <w:pPr>
        <w:pStyle w:val="FigureNo"/>
        <w:rPr>
          <w:lang w:val="en-GB"/>
        </w:rPr>
      </w:pPr>
      <w:r w:rsidRPr="002A68A9">
        <w:rPr>
          <w:lang w:val="en-GB"/>
        </w:rPr>
        <w:t>FIGURE a2-</w:t>
      </w:r>
      <w:r w:rsidR="009A7A61">
        <w:rPr>
          <w:lang w:val="en-GB"/>
        </w:rPr>
        <w:t>6</w:t>
      </w:r>
    </w:p>
    <w:p w14:paraId="076C1D9E" w14:textId="77777777" w:rsidR="00457200" w:rsidRPr="002A68A9" w:rsidRDefault="00457200" w:rsidP="00457200">
      <w:pPr>
        <w:pStyle w:val="Figuretitle"/>
        <w:rPr>
          <w:spacing w:val="-2"/>
          <w:lang w:val="en-GB" w:eastAsia="zh-CN"/>
        </w:rPr>
      </w:pPr>
      <w:r w:rsidRPr="002A68A9">
        <w:rPr>
          <w:i/>
          <w:iCs/>
          <w:lang w:val="en-GB"/>
        </w:rPr>
        <w:t>I</w:t>
      </w:r>
      <w:r w:rsidRPr="002A68A9">
        <w:rPr>
          <w:iCs/>
          <w:lang w:val="en-GB"/>
        </w:rPr>
        <w:t>/</w:t>
      </w:r>
      <w:r w:rsidRPr="002A68A9">
        <w:rPr>
          <w:i/>
          <w:iCs/>
          <w:lang w:val="en-GB"/>
        </w:rPr>
        <w:t>N</w:t>
      </w:r>
      <w:r w:rsidRPr="002A68A9">
        <w:rPr>
          <w:lang w:val="en-GB"/>
        </w:rPr>
        <w:t xml:space="preserve"> probability at 22 km from the shore (with clutter losses, macro urban, 20%, Eq.)</w:t>
      </w:r>
    </w:p>
    <w:p w14:paraId="59B8F9C2" w14:textId="77777777" w:rsidR="00457200" w:rsidRPr="002F0A90" w:rsidRDefault="00457200" w:rsidP="00457200">
      <w:pPr>
        <w:pStyle w:val="Figure"/>
      </w:pPr>
      <w:r w:rsidRPr="002F0A90">
        <w:rPr>
          <w:noProof/>
          <w:lang w:val="en-GB" w:eastAsia="en-GB"/>
        </w:rPr>
        <w:drawing>
          <wp:inline distT="0" distB="0" distL="0" distR="0" wp14:anchorId="3FB21AC0" wp14:editId="163E896E">
            <wp:extent cx="5793475" cy="298697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98917" cy="2989785"/>
                    </a:xfrm>
                    <a:prstGeom prst="rect">
                      <a:avLst/>
                    </a:prstGeom>
                    <a:noFill/>
                    <a:ln>
                      <a:noFill/>
                    </a:ln>
                  </pic:spPr>
                </pic:pic>
              </a:graphicData>
            </a:graphic>
          </wp:inline>
        </w:drawing>
      </w:r>
    </w:p>
    <w:p w14:paraId="28526CA2" w14:textId="77777777" w:rsidR="00457200" w:rsidRPr="002A68A9" w:rsidRDefault="00457200" w:rsidP="00457200">
      <w:pPr>
        <w:rPr>
          <w:lang w:val="en-GB" w:eastAsia="zh-CN"/>
        </w:rPr>
      </w:pPr>
      <w:r w:rsidRPr="002A68A9">
        <w:rPr>
          <w:lang w:val="en-GB" w:eastAsia="zh-CN"/>
        </w:rPr>
        <w:t xml:space="preserve">Note that probabilities corresponding to Radar C and M are at the same level for a given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hence appear to be a single line.</w:t>
      </w:r>
    </w:p>
    <w:p w14:paraId="7D1E3E91" w14:textId="77777777" w:rsidR="00457200" w:rsidRPr="002A68A9" w:rsidRDefault="00457200" w:rsidP="00457200">
      <w:pPr>
        <w:pStyle w:val="Heading1"/>
        <w:rPr>
          <w:lang w:val="en-GB"/>
        </w:rPr>
      </w:pPr>
      <w:bookmarkStart w:id="151" w:name="_Toc20141857"/>
      <w:r w:rsidRPr="002A68A9">
        <w:rPr>
          <w:lang w:val="en-GB"/>
        </w:rPr>
        <w:t>6</w:t>
      </w:r>
      <w:r w:rsidRPr="002A68A9">
        <w:rPr>
          <w:lang w:val="en-GB"/>
        </w:rPr>
        <w:tab/>
        <w:t>Adjacent band aggregate interference analysis results</w:t>
      </w:r>
      <w:bookmarkEnd w:id="151"/>
    </w:p>
    <w:p w14:paraId="0C5337F7" w14:textId="77777777" w:rsidR="00457200" w:rsidRPr="002A68A9" w:rsidRDefault="00457200" w:rsidP="00457200">
      <w:pPr>
        <w:rPr>
          <w:lang w:val="en-GB"/>
        </w:rPr>
      </w:pPr>
      <w:r w:rsidRPr="002A68A9">
        <w:rPr>
          <w:lang w:val="en-GB"/>
        </w:rPr>
        <w:t>Analysis with a set of baseline assumptions together with the sensitivity analysis for assumed parameter values have been implemented.</w:t>
      </w:r>
    </w:p>
    <w:p w14:paraId="6F96B8CC" w14:textId="77777777" w:rsidR="00457200" w:rsidRPr="002A68A9" w:rsidRDefault="00457200" w:rsidP="00457200">
      <w:pPr>
        <w:pStyle w:val="Heading2"/>
        <w:rPr>
          <w:lang w:val="en-GB"/>
        </w:rPr>
      </w:pPr>
      <w:bookmarkStart w:id="152" w:name="_Toc20141858"/>
      <w:r w:rsidRPr="002A68A9">
        <w:rPr>
          <w:lang w:val="en-GB"/>
        </w:rPr>
        <w:t>6.1</w:t>
      </w:r>
      <w:r w:rsidRPr="002A68A9">
        <w:rPr>
          <w:lang w:val="en-GB"/>
        </w:rPr>
        <w:tab/>
        <w:t>Baseline analysis</w:t>
      </w:r>
      <w:bookmarkEnd w:id="152"/>
    </w:p>
    <w:p w14:paraId="043C618D" w14:textId="77777777" w:rsidR="00457200" w:rsidRPr="002A68A9" w:rsidRDefault="00457200" w:rsidP="00457200">
      <w:pPr>
        <w:pStyle w:val="Heading3"/>
        <w:rPr>
          <w:lang w:val="en-GB"/>
        </w:rPr>
      </w:pPr>
      <w:r w:rsidRPr="002A68A9">
        <w:rPr>
          <w:lang w:val="en-GB"/>
        </w:rPr>
        <w:t>6.1.1</w:t>
      </w:r>
      <w:r w:rsidRPr="002A68A9">
        <w:rPr>
          <w:lang w:val="en-GB"/>
        </w:rPr>
        <w:tab/>
        <w:t>Assumptions</w:t>
      </w:r>
    </w:p>
    <w:p w14:paraId="1B770005" w14:textId="26F44295" w:rsidR="00457200" w:rsidRPr="002A68A9" w:rsidRDefault="00457200" w:rsidP="00457200">
      <w:pPr>
        <w:rPr>
          <w:lang w:val="en-GB"/>
        </w:rPr>
      </w:pPr>
      <w:r w:rsidRPr="002A68A9">
        <w:rPr>
          <w:lang w:val="en-GB"/>
        </w:rPr>
        <w:t xml:space="preserve">Interference from IMT BS transmitters providing coverage within an area of a coastal town overlapping the radar receiver main beam is calculated. Considering the approximate size of Lagos and Cape Town, the coastal town is assumed to be 15 km radius. For an assumed radar distance to the shore and radar beamwidth, the town area overlapped by the </w:t>
      </w:r>
      <w:r w:rsidR="00641EF8" w:rsidRPr="002A68A9">
        <w:rPr>
          <w:lang w:val="en-GB"/>
        </w:rPr>
        <w:t xml:space="preserve">main radar beam is calculated. </w:t>
      </w:r>
      <w:r w:rsidRPr="002A68A9">
        <w:rPr>
          <w:lang w:val="en-GB"/>
        </w:rPr>
        <w:t>The number of IMT BS transmitters covering the overlapped area is determined by assuming that the IMT cell radius is 2 km. Interference power towards the radar receiver is then calculated by aggregating IMT BS transmit powers.</w:t>
      </w:r>
    </w:p>
    <w:p w14:paraId="3F487038" w14:textId="77777777" w:rsidR="00457200" w:rsidRPr="002A68A9" w:rsidRDefault="00457200" w:rsidP="00457200">
      <w:pPr>
        <w:rPr>
          <w:lang w:val="en-GB"/>
        </w:rPr>
      </w:pPr>
      <w:r w:rsidRPr="002A68A9">
        <w:rPr>
          <w:lang w:val="en-GB"/>
        </w:rPr>
        <w:t>The aggregate power is modified to take account of an assumed 50% BS transmitter activity (i.e. 3 dB reduction in aggregate power). The path loss is assumed to be sea path and approximated by the path loss between the radar and the centre of the town. It is assumed that the IMT BS sectors are pointing towards the radar receiver. It is also assumed that there is a 10 MHz guard band between the radar and IMT BS channels.</w:t>
      </w:r>
    </w:p>
    <w:p w14:paraId="5905FB38" w14:textId="403BA4A5" w:rsidR="00457200" w:rsidRPr="002A68A9" w:rsidRDefault="00457200" w:rsidP="00457200">
      <w:pPr>
        <w:rPr>
          <w:lang w:val="en-GB"/>
        </w:rPr>
      </w:pPr>
      <w:r w:rsidRPr="002A68A9">
        <w:rPr>
          <w:lang w:val="en-GB"/>
        </w:rPr>
        <w:t>The impact of clutter losses is considered by deriving the probability of aggregate interference being a less than a given value based on Recommendation ITU-R P.2108. For each IMT BS contributing to the aggregate interference power, it is assume</w:t>
      </w:r>
      <w:r w:rsidR="00D92239" w:rsidRPr="002A68A9">
        <w:rPr>
          <w:lang w:val="en-GB"/>
        </w:rPr>
        <w:t>d that the Recommendation ITU</w:t>
      </w:r>
      <w:r w:rsidR="00D92239" w:rsidRPr="002A68A9">
        <w:rPr>
          <w:lang w:val="en-GB"/>
        </w:rPr>
        <w:noBreakHyphen/>
        <w:t>R </w:t>
      </w:r>
      <w:r w:rsidRPr="002A68A9">
        <w:rPr>
          <w:lang w:val="en-GB"/>
        </w:rPr>
        <w:t>P.2108 clutter loss distribution applies, i.e. the probability of clutter loss being more than a given value is the same for each interfering IMT BS.</w:t>
      </w:r>
    </w:p>
    <w:p w14:paraId="55837C3E" w14:textId="77777777" w:rsidR="00457200" w:rsidRPr="002A68A9" w:rsidRDefault="00457200" w:rsidP="00457200">
      <w:pPr>
        <w:rPr>
          <w:spacing w:val="-2"/>
          <w:lang w:val="en-GB" w:eastAsia="zh-CN"/>
        </w:rPr>
      </w:pPr>
      <w:r w:rsidRPr="002A68A9">
        <w:rPr>
          <w:lang w:val="en-GB"/>
        </w:rPr>
        <w:t>Table A2.9 shows the baseline analysis assumptions.</w:t>
      </w:r>
    </w:p>
    <w:p w14:paraId="30423BC1" w14:textId="406BC4DF" w:rsidR="00457200" w:rsidRPr="002F0A90" w:rsidRDefault="004F0CEF" w:rsidP="00457200">
      <w:pPr>
        <w:pStyle w:val="TableNo"/>
      </w:pPr>
      <w:r w:rsidRPr="002F0A90">
        <w:t xml:space="preserve">TABLE </w:t>
      </w:r>
      <w:r>
        <w:t>A2.9</w:t>
      </w:r>
    </w:p>
    <w:p w14:paraId="77FB1DCC" w14:textId="77777777" w:rsidR="00457200" w:rsidRPr="002F0A90" w:rsidRDefault="00457200" w:rsidP="00457200">
      <w:pPr>
        <w:pStyle w:val="Tabletitle"/>
        <w:rPr>
          <w:lang w:eastAsia="zh-CN"/>
        </w:rPr>
      </w:pPr>
      <w:r w:rsidRPr="002F0A90">
        <w:rPr>
          <w:lang w:eastAsia="zh-CN"/>
        </w:rPr>
        <w:t>Baseline analysis assumptions</w:t>
      </w:r>
    </w:p>
    <w:tbl>
      <w:tblPr>
        <w:tblStyle w:val="TableGrid1"/>
        <w:tblW w:w="9639" w:type="dxa"/>
        <w:jc w:val="center"/>
        <w:tblLayout w:type="fixed"/>
        <w:tblLook w:val="0420" w:firstRow="1" w:lastRow="0" w:firstColumn="0" w:lastColumn="0" w:noHBand="0" w:noVBand="1"/>
      </w:tblPr>
      <w:tblGrid>
        <w:gridCol w:w="4485"/>
        <w:gridCol w:w="1396"/>
        <w:gridCol w:w="1284"/>
        <w:gridCol w:w="1253"/>
        <w:gridCol w:w="1221"/>
      </w:tblGrid>
      <w:tr w:rsidR="00457200" w:rsidRPr="004F0CEF" w14:paraId="6B06ABEA" w14:textId="77777777" w:rsidTr="004F0CEF">
        <w:trPr>
          <w:jc w:val="center"/>
        </w:trPr>
        <w:tc>
          <w:tcPr>
            <w:tcW w:w="3957" w:type="dxa"/>
          </w:tcPr>
          <w:p w14:paraId="77B30E45" w14:textId="77777777" w:rsidR="00457200" w:rsidRPr="004F0CEF" w:rsidRDefault="00457200" w:rsidP="00505A10">
            <w:pPr>
              <w:pStyle w:val="Tablehead"/>
              <w:rPr>
                <w:rFonts w:ascii="Times New Roman" w:hAnsi="Times New Roman" w:cs="Times New Roman"/>
              </w:rPr>
            </w:pPr>
            <w:r w:rsidRPr="004F0CEF">
              <w:rPr>
                <w:rFonts w:ascii="Times New Roman" w:hAnsi="Times New Roman" w:cs="Times New Roman"/>
              </w:rPr>
              <w:t>Parameter</w:t>
            </w:r>
          </w:p>
        </w:tc>
        <w:tc>
          <w:tcPr>
            <w:tcW w:w="1232" w:type="dxa"/>
          </w:tcPr>
          <w:p w14:paraId="2B377450" w14:textId="77777777" w:rsidR="00457200" w:rsidRPr="004F0CEF" w:rsidRDefault="00457200" w:rsidP="00505A10">
            <w:pPr>
              <w:pStyle w:val="Tablehead"/>
              <w:rPr>
                <w:rFonts w:ascii="Times New Roman" w:hAnsi="Times New Roman" w:cs="Times New Roman"/>
              </w:rPr>
            </w:pPr>
            <w:r w:rsidRPr="004F0CEF">
              <w:rPr>
                <w:rFonts w:ascii="Times New Roman" w:hAnsi="Times New Roman" w:cs="Times New Roman"/>
              </w:rPr>
              <w:t>Radar B</w:t>
            </w:r>
          </w:p>
        </w:tc>
        <w:tc>
          <w:tcPr>
            <w:tcW w:w="1133" w:type="dxa"/>
          </w:tcPr>
          <w:p w14:paraId="0975F5A9" w14:textId="77777777" w:rsidR="00457200" w:rsidRPr="004F0CEF" w:rsidRDefault="00457200" w:rsidP="00505A10">
            <w:pPr>
              <w:pStyle w:val="Tablehead"/>
              <w:rPr>
                <w:rFonts w:ascii="Times New Roman" w:hAnsi="Times New Roman" w:cs="Times New Roman"/>
              </w:rPr>
            </w:pPr>
            <w:r w:rsidRPr="004F0CEF">
              <w:rPr>
                <w:rFonts w:ascii="Times New Roman" w:hAnsi="Times New Roman" w:cs="Times New Roman"/>
              </w:rPr>
              <w:t>Radar C</w:t>
            </w:r>
          </w:p>
        </w:tc>
        <w:tc>
          <w:tcPr>
            <w:tcW w:w="1106" w:type="dxa"/>
          </w:tcPr>
          <w:p w14:paraId="0D5E0AA5" w14:textId="77777777" w:rsidR="00457200" w:rsidRPr="004F0CEF" w:rsidRDefault="00457200" w:rsidP="00505A10">
            <w:pPr>
              <w:pStyle w:val="Tablehead"/>
              <w:rPr>
                <w:rFonts w:ascii="Times New Roman" w:hAnsi="Times New Roman" w:cs="Times New Roman"/>
              </w:rPr>
            </w:pPr>
            <w:r w:rsidRPr="004F0CEF">
              <w:rPr>
                <w:rFonts w:ascii="Times New Roman" w:hAnsi="Times New Roman" w:cs="Times New Roman"/>
              </w:rPr>
              <w:t>Radar D</w:t>
            </w:r>
          </w:p>
        </w:tc>
        <w:tc>
          <w:tcPr>
            <w:tcW w:w="1077" w:type="dxa"/>
          </w:tcPr>
          <w:p w14:paraId="6BCB22E5" w14:textId="77777777" w:rsidR="00457200" w:rsidRPr="004F0CEF" w:rsidRDefault="00457200" w:rsidP="00505A10">
            <w:pPr>
              <w:pStyle w:val="Tablehead"/>
              <w:rPr>
                <w:rFonts w:ascii="Times New Roman" w:hAnsi="Times New Roman" w:cs="Times New Roman"/>
              </w:rPr>
            </w:pPr>
            <w:r w:rsidRPr="004F0CEF">
              <w:rPr>
                <w:rFonts w:ascii="Times New Roman" w:hAnsi="Times New Roman" w:cs="Times New Roman"/>
              </w:rPr>
              <w:t>Radar M</w:t>
            </w:r>
          </w:p>
        </w:tc>
      </w:tr>
      <w:tr w:rsidR="00457200" w:rsidRPr="004F0CEF" w14:paraId="171A61B9" w14:textId="77777777" w:rsidTr="004F0CEF">
        <w:trPr>
          <w:jc w:val="center"/>
        </w:trPr>
        <w:tc>
          <w:tcPr>
            <w:tcW w:w="3957" w:type="dxa"/>
          </w:tcPr>
          <w:p w14:paraId="79FE329B"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Carrier frequency (MHz)</w:t>
            </w:r>
          </w:p>
        </w:tc>
        <w:tc>
          <w:tcPr>
            <w:tcW w:w="4548" w:type="dxa"/>
            <w:gridSpan w:val="4"/>
          </w:tcPr>
          <w:p w14:paraId="27E8553A"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3 300</w:t>
            </w:r>
          </w:p>
        </w:tc>
      </w:tr>
      <w:tr w:rsidR="00457200" w:rsidRPr="004F0CEF" w14:paraId="0A7FC394" w14:textId="77777777" w:rsidTr="004F0CEF">
        <w:trPr>
          <w:jc w:val="center"/>
        </w:trPr>
        <w:tc>
          <w:tcPr>
            <w:tcW w:w="3957" w:type="dxa"/>
          </w:tcPr>
          <w:p w14:paraId="6A23ACE7"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IMT BS transmitter bandwidth (MHz)</w:t>
            </w:r>
          </w:p>
        </w:tc>
        <w:tc>
          <w:tcPr>
            <w:tcW w:w="4548" w:type="dxa"/>
            <w:gridSpan w:val="4"/>
          </w:tcPr>
          <w:p w14:paraId="75AD0AAF"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20</w:t>
            </w:r>
          </w:p>
        </w:tc>
      </w:tr>
      <w:tr w:rsidR="00457200" w:rsidRPr="004F0CEF" w14:paraId="4B9410FA" w14:textId="77777777" w:rsidTr="004F0CEF">
        <w:trPr>
          <w:jc w:val="center"/>
        </w:trPr>
        <w:tc>
          <w:tcPr>
            <w:tcW w:w="3957" w:type="dxa"/>
          </w:tcPr>
          <w:p w14:paraId="627EBCBC"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 xml:space="preserve">IMT BS transmitter power (dBm) </w:t>
            </w:r>
          </w:p>
          <w:p w14:paraId="331B6C70"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(including feeder losses)</w:t>
            </w:r>
          </w:p>
        </w:tc>
        <w:tc>
          <w:tcPr>
            <w:tcW w:w="4548" w:type="dxa"/>
            <w:gridSpan w:val="4"/>
          </w:tcPr>
          <w:p w14:paraId="3E1BCCFE"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43</w:t>
            </w:r>
          </w:p>
        </w:tc>
      </w:tr>
      <w:tr w:rsidR="00457200" w:rsidRPr="004F0CEF" w14:paraId="2DDCF3E1" w14:textId="77777777" w:rsidTr="004F0CEF">
        <w:trPr>
          <w:jc w:val="center"/>
        </w:trPr>
        <w:tc>
          <w:tcPr>
            <w:tcW w:w="3957" w:type="dxa"/>
          </w:tcPr>
          <w:p w14:paraId="0A5C2575"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 xml:space="preserve">IMT BS transmitter antenna gain (dBi) </w:t>
            </w:r>
          </w:p>
          <w:p w14:paraId="0C15BCCB"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(6 degrees downtilted Rec.1336 Antenna)</w:t>
            </w:r>
          </w:p>
        </w:tc>
        <w:tc>
          <w:tcPr>
            <w:tcW w:w="4548" w:type="dxa"/>
            <w:gridSpan w:val="4"/>
          </w:tcPr>
          <w:p w14:paraId="38F86F92"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10.5</w:t>
            </w:r>
          </w:p>
        </w:tc>
      </w:tr>
      <w:tr w:rsidR="00457200" w:rsidRPr="004F0CEF" w14:paraId="725892A2" w14:textId="77777777" w:rsidTr="004F0CEF">
        <w:trPr>
          <w:jc w:val="center"/>
        </w:trPr>
        <w:tc>
          <w:tcPr>
            <w:tcW w:w="3957" w:type="dxa"/>
          </w:tcPr>
          <w:p w14:paraId="1084CF4A"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IMT BS transmitter activity factor (%)</w:t>
            </w:r>
          </w:p>
        </w:tc>
        <w:tc>
          <w:tcPr>
            <w:tcW w:w="4548" w:type="dxa"/>
            <w:gridSpan w:val="4"/>
          </w:tcPr>
          <w:p w14:paraId="52110779"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50</w:t>
            </w:r>
          </w:p>
        </w:tc>
      </w:tr>
      <w:tr w:rsidR="00457200" w:rsidRPr="004F0CEF" w14:paraId="6E74BD9E" w14:textId="77777777" w:rsidTr="004F0CEF">
        <w:trPr>
          <w:jc w:val="center"/>
        </w:trPr>
        <w:tc>
          <w:tcPr>
            <w:tcW w:w="3957" w:type="dxa"/>
          </w:tcPr>
          <w:p w14:paraId="4AFE3D59"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IMT cell radius (km)</w:t>
            </w:r>
          </w:p>
        </w:tc>
        <w:tc>
          <w:tcPr>
            <w:tcW w:w="4548" w:type="dxa"/>
            <w:gridSpan w:val="4"/>
          </w:tcPr>
          <w:p w14:paraId="168459C6"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2</w:t>
            </w:r>
          </w:p>
        </w:tc>
      </w:tr>
      <w:tr w:rsidR="00457200" w:rsidRPr="004F0CEF" w14:paraId="52CB6A71" w14:textId="77777777" w:rsidTr="004F0CEF">
        <w:trPr>
          <w:jc w:val="center"/>
        </w:trPr>
        <w:tc>
          <w:tcPr>
            <w:tcW w:w="3957" w:type="dxa"/>
          </w:tcPr>
          <w:p w14:paraId="0F9B5B8D"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Percentage time for path loss (%)</w:t>
            </w:r>
          </w:p>
        </w:tc>
        <w:tc>
          <w:tcPr>
            <w:tcW w:w="4548" w:type="dxa"/>
            <w:gridSpan w:val="4"/>
          </w:tcPr>
          <w:p w14:paraId="5613DB28"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20</w:t>
            </w:r>
          </w:p>
        </w:tc>
      </w:tr>
      <w:tr w:rsidR="00457200" w:rsidRPr="004F0CEF" w14:paraId="0B6E50C6" w14:textId="77777777" w:rsidTr="004F0CEF">
        <w:trPr>
          <w:jc w:val="center"/>
        </w:trPr>
        <w:tc>
          <w:tcPr>
            <w:tcW w:w="3957" w:type="dxa"/>
          </w:tcPr>
          <w:p w14:paraId="60BF53E1"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Guard band (MHz)</w:t>
            </w:r>
          </w:p>
        </w:tc>
        <w:tc>
          <w:tcPr>
            <w:tcW w:w="4548" w:type="dxa"/>
            <w:gridSpan w:val="4"/>
          </w:tcPr>
          <w:p w14:paraId="2701CEFC"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w:t>
            </w:r>
          </w:p>
        </w:tc>
      </w:tr>
      <w:tr w:rsidR="00457200" w:rsidRPr="004F0CEF" w14:paraId="245B16DC" w14:textId="77777777" w:rsidTr="004F0CEF">
        <w:trPr>
          <w:jc w:val="center"/>
        </w:trPr>
        <w:tc>
          <w:tcPr>
            <w:tcW w:w="3957" w:type="dxa"/>
          </w:tcPr>
          <w:p w14:paraId="221D6A63"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 xml:space="preserve">Clutter loss </w:t>
            </w:r>
          </w:p>
        </w:tc>
        <w:tc>
          <w:tcPr>
            <w:tcW w:w="4548" w:type="dxa"/>
            <w:gridSpan w:val="4"/>
          </w:tcPr>
          <w:p w14:paraId="5D87231E"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 xml:space="preserve">Rec. </w:t>
            </w:r>
            <w:r w:rsidRPr="004F0CEF">
              <w:rPr>
                <w:rFonts w:ascii="Times New Roman" w:hAnsi="Times New Roman" w:cs="Times New Roman"/>
                <w:lang w:eastAsia="zh-CN"/>
              </w:rPr>
              <w:t>ITU-R</w:t>
            </w:r>
            <w:r w:rsidRPr="004F0CEF">
              <w:rPr>
                <w:rFonts w:ascii="Times New Roman" w:hAnsi="Times New Roman" w:cs="Times New Roman"/>
              </w:rPr>
              <w:t xml:space="preserve"> P.2108</w:t>
            </w:r>
          </w:p>
        </w:tc>
      </w:tr>
      <w:tr w:rsidR="00457200" w:rsidRPr="004F0CEF" w14:paraId="19ABDA6B" w14:textId="77777777" w:rsidTr="004F0CEF">
        <w:trPr>
          <w:jc w:val="center"/>
        </w:trPr>
        <w:tc>
          <w:tcPr>
            <w:tcW w:w="3957" w:type="dxa"/>
          </w:tcPr>
          <w:p w14:paraId="5588AB0C"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Radar receiver antenna gain (dBi)</w:t>
            </w:r>
          </w:p>
        </w:tc>
        <w:tc>
          <w:tcPr>
            <w:tcW w:w="1232" w:type="dxa"/>
          </w:tcPr>
          <w:p w14:paraId="7716BCE1"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42</w:t>
            </w:r>
          </w:p>
        </w:tc>
        <w:tc>
          <w:tcPr>
            <w:tcW w:w="1133" w:type="dxa"/>
          </w:tcPr>
          <w:p w14:paraId="3E58F58E"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40</w:t>
            </w:r>
          </w:p>
        </w:tc>
        <w:tc>
          <w:tcPr>
            <w:tcW w:w="1106" w:type="dxa"/>
          </w:tcPr>
          <w:p w14:paraId="75D11F20"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40</w:t>
            </w:r>
          </w:p>
        </w:tc>
        <w:tc>
          <w:tcPr>
            <w:tcW w:w="1077" w:type="dxa"/>
          </w:tcPr>
          <w:p w14:paraId="72A406F5"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40</w:t>
            </w:r>
          </w:p>
        </w:tc>
      </w:tr>
      <w:tr w:rsidR="00457200" w:rsidRPr="004F0CEF" w14:paraId="3BB3477E" w14:textId="77777777" w:rsidTr="004F0CEF">
        <w:trPr>
          <w:jc w:val="center"/>
        </w:trPr>
        <w:tc>
          <w:tcPr>
            <w:tcW w:w="3957" w:type="dxa"/>
          </w:tcPr>
          <w:p w14:paraId="70E7069F"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Radar antenna beamwidth (degree)</w:t>
            </w:r>
          </w:p>
        </w:tc>
        <w:tc>
          <w:tcPr>
            <w:tcW w:w="1232" w:type="dxa"/>
          </w:tcPr>
          <w:p w14:paraId="69F5F41A"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1.7</w:t>
            </w:r>
          </w:p>
        </w:tc>
        <w:tc>
          <w:tcPr>
            <w:tcW w:w="1133" w:type="dxa"/>
          </w:tcPr>
          <w:p w14:paraId="1BA26A7B"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1.1</w:t>
            </w:r>
          </w:p>
        </w:tc>
        <w:tc>
          <w:tcPr>
            <w:tcW w:w="1106" w:type="dxa"/>
          </w:tcPr>
          <w:p w14:paraId="40DBACC7"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1.5</w:t>
            </w:r>
          </w:p>
        </w:tc>
        <w:tc>
          <w:tcPr>
            <w:tcW w:w="1077" w:type="dxa"/>
          </w:tcPr>
          <w:p w14:paraId="46801BB2"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w:t>
            </w:r>
          </w:p>
        </w:tc>
      </w:tr>
      <w:tr w:rsidR="00457200" w:rsidRPr="004F0CEF" w14:paraId="05ABD4F7" w14:textId="77777777" w:rsidTr="004F0CEF">
        <w:trPr>
          <w:jc w:val="center"/>
        </w:trPr>
        <w:tc>
          <w:tcPr>
            <w:tcW w:w="3957" w:type="dxa"/>
          </w:tcPr>
          <w:p w14:paraId="67CA7FB8"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Radar receiver bandwidth (MHz)</w:t>
            </w:r>
          </w:p>
        </w:tc>
        <w:tc>
          <w:tcPr>
            <w:tcW w:w="1232" w:type="dxa"/>
          </w:tcPr>
          <w:p w14:paraId="5E92929A"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w:t>
            </w:r>
          </w:p>
        </w:tc>
        <w:tc>
          <w:tcPr>
            <w:tcW w:w="1133" w:type="dxa"/>
          </w:tcPr>
          <w:p w14:paraId="380F1934"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w:t>
            </w:r>
          </w:p>
        </w:tc>
        <w:tc>
          <w:tcPr>
            <w:tcW w:w="1106" w:type="dxa"/>
          </w:tcPr>
          <w:p w14:paraId="3646B203"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20</w:t>
            </w:r>
          </w:p>
        </w:tc>
        <w:tc>
          <w:tcPr>
            <w:tcW w:w="1077" w:type="dxa"/>
          </w:tcPr>
          <w:p w14:paraId="5127F9ED"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w:t>
            </w:r>
          </w:p>
        </w:tc>
      </w:tr>
      <w:tr w:rsidR="00457200" w:rsidRPr="004F0CEF" w14:paraId="26DDE5EE" w14:textId="77777777" w:rsidTr="004F0CEF">
        <w:trPr>
          <w:jc w:val="center"/>
        </w:trPr>
        <w:tc>
          <w:tcPr>
            <w:tcW w:w="3957" w:type="dxa"/>
          </w:tcPr>
          <w:p w14:paraId="2C15AF5E"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Radar receiver noise figure (dB)</w:t>
            </w:r>
          </w:p>
        </w:tc>
        <w:tc>
          <w:tcPr>
            <w:tcW w:w="1232" w:type="dxa"/>
          </w:tcPr>
          <w:p w14:paraId="56F5865C"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5</w:t>
            </w:r>
          </w:p>
        </w:tc>
        <w:tc>
          <w:tcPr>
            <w:tcW w:w="1133" w:type="dxa"/>
          </w:tcPr>
          <w:p w14:paraId="24304FC4"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1.5</w:t>
            </w:r>
          </w:p>
        </w:tc>
        <w:tc>
          <w:tcPr>
            <w:tcW w:w="1106" w:type="dxa"/>
          </w:tcPr>
          <w:p w14:paraId="6C70CB99"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1.5</w:t>
            </w:r>
          </w:p>
        </w:tc>
        <w:tc>
          <w:tcPr>
            <w:tcW w:w="1077" w:type="dxa"/>
          </w:tcPr>
          <w:p w14:paraId="3E3F8BAB"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1.5</w:t>
            </w:r>
          </w:p>
        </w:tc>
      </w:tr>
      <w:tr w:rsidR="00457200" w:rsidRPr="004F0CEF" w14:paraId="130270E9" w14:textId="77777777" w:rsidTr="004F0CEF">
        <w:trPr>
          <w:jc w:val="center"/>
        </w:trPr>
        <w:tc>
          <w:tcPr>
            <w:tcW w:w="3957" w:type="dxa"/>
          </w:tcPr>
          <w:p w14:paraId="29CAA7E4"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Radar receiver interference criterion (dBm)</w:t>
            </w:r>
          </w:p>
        </w:tc>
        <w:tc>
          <w:tcPr>
            <w:tcW w:w="1232" w:type="dxa"/>
          </w:tcPr>
          <w:p w14:paraId="5E9793CB"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−105</w:t>
            </w:r>
          </w:p>
        </w:tc>
        <w:tc>
          <w:tcPr>
            <w:tcW w:w="1133" w:type="dxa"/>
          </w:tcPr>
          <w:p w14:paraId="780DB4E6"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−108.5</w:t>
            </w:r>
          </w:p>
        </w:tc>
        <w:tc>
          <w:tcPr>
            <w:tcW w:w="1106" w:type="dxa"/>
          </w:tcPr>
          <w:p w14:paraId="40E1D9CF"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−105.5</w:t>
            </w:r>
          </w:p>
        </w:tc>
        <w:tc>
          <w:tcPr>
            <w:tcW w:w="1077" w:type="dxa"/>
          </w:tcPr>
          <w:p w14:paraId="336DB696"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−108.5</w:t>
            </w:r>
          </w:p>
        </w:tc>
      </w:tr>
      <w:tr w:rsidR="00457200" w:rsidRPr="004F0CEF" w14:paraId="0393FF9E" w14:textId="77777777" w:rsidTr="004F0CEF">
        <w:trPr>
          <w:jc w:val="center"/>
        </w:trPr>
        <w:tc>
          <w:tcPr>
            <w:tcW w:w="3957" w:type="dxa"/>
          </w:tcPr>
          <w:p w14:paraId="5FB25B02"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OTR (dB)</w:t>
            </w:r>
          </w:p>
        </w:tc>
        <w:tc>
          <w:tcPr>
            <w:tcW w:w="1232" w:type="dxa"/>
          </w:tcPr>
          <w:p w14:paraId="585A36B0"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3</w:t>
            </w:r>
          </w:p>
        </w:tc>
        <w:tc>
          <w:tcPr>
            <w:tcW w:w="1133" w:type="dxa"/>
          </w:tcPr>
          <w:p w14:paraId="17F0EB69"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3</w:t>
            </w:r>
          </w:p>
        </w:tc>
        <w:tc>
          <w:tcPr>
            <w:tcW w:w="1106" w:type="dxa"/>
          </w:tcPr>
          <w:p w14:paraId="1083DD16"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0</w:t>
            </w:r>
          </w:p>
        </w:tc>
        <w:tc>
          <w:tcPr>
            <w:tcW w:w="1077" w:type="dxa"/>
          </w:tcPr>
          <w:p w14:paraId="2DC5427A"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3</w:t>
            </w:r>
          </w:p>
        </w:tc>
      </w:tr>
      <w:tr w:rsidR="00457200" w:rsidRPr="004F0CEF" w14:paraId="7B961D66" w14:textId="77777777" w:rsidTr="004F0CEF">
        <w:trPr>
          <w:jc w:val="center"/>
        </w:trPr>
        <w:tc>
          <w:tcPr>
            <w:tcW w:w="3957" w:type="dxa"/>
          </w:tcPr>
          <w:p w14:paraId="5FC1F3D7" w14:textId="77777777" w:rsidR="00457200" w:rsidRPr="004F0CEF" w:rsidRDefault="00457200" w:rsidP="00505A10">
            <w:pPr>
              <w:pStyle w:val="Tabletext"/>
              <w:rPr>
                <w:rFonts w:ascii="Times New Roman" w:hAnsi="Times New Roman" w:cs="Times New Roman"/>
              </w:rPr>
            </w:pPr>
            <w:r w:rsidRPr="004F0CEF">
              <w:rPr>
                <w:rFonts w:ascii="Times New Roman" w:hAnsi="Times New Roman" w:cs="Times New Roman"/>
              </w:rPr>
              <w:t>OFR (dB)</w:t>
            </w:r>
          </w:p>
        </w:tc>
        <w:tc>
          <w:tcPr>
            <w:tcW w:w="1232" w:type="dxa"/>
          </w:tcPr>
          <w:p w14:paraId="2EB455B9"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41</w:t>
            </w:r>
          </w:p>
        </w:tc>
        <w:tc>
          <w:tcPr>
            <w:tcW w:w="1133" w:type="dxa"/>
          </w:tcPr>
          <w:p w14:paraId="57497325"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41</w:t>
            </w:r>
          </w:p>
        </w:tc>
        <w:tc>
          <w:tcPr>
            <w:tcW w:w="1106" w:type="dxa"/>
          </w:tcPr>
          <w:p w14:paraId="37D34395"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32</w:t>
            </w:r>
          </w:p>
        </w:tc>
        <w:tc>
          <w:tcPr>
            <w:tcW w:w="1077" w:type="dxa"/>
          </w:tcPr>
          <w:p w14:paraId="3ED48F9C" w14:textId="77777777" w:rsidR="00457200" w:rsidRPr="004F0CEF" w:rsidRDefault="00457200" w:rsidP="00505A10">
            <w:pPr>
              <w:pStyle w:val="Tabletext"/>
              <w:jc w:val="center"/>
              <w:rPr>
                <w:rFonts w:ascii="Times New Roman" w:hAnsi="Times New Roman" w:cs="Times New Roman"/>
              </w:rPr>
            </w:pPr>
            <w:r w:rsidRPr="004F0CEF">
              <w:rPr>
                <w:rFonts w:ascii="Times New Roman" w:hAnsi="Times New Roman" w:cs="Times New Roman"/>
              </w:rPr>
              <w:t>41</w:t>
            </w:r>
          </w:p>
        </w:tc>
      </w:tr>
    </w:tbl>
    <w:p w14:paraId="48F2C811" w14:textId="77777777" w:rsidR="00457200" w:rsidRPr="002F0A90" w:rsidRDefault="00457200" w:rsidP="00457200">
      <w:pPr>
        <w:pStyle w:val="Tablefin"/>
      </w:pPr>
    </w:p>
    <w:p w14:paraId="24F21150" w14:textId="77777777" w:rsidR="00457200" w:rsidRPr="002F0A90" w:rsidRDefault="00457200" w:rsidP="00457200">
      <w:pPr>
        <w:pStyle w:val="Heading3"/>
      </w:pPr>
      <w:r w:rsidRPr="002F0A90">
        <w:t>6.1.2</w:t>
      </w:r>
      <w:r w:rsidRPr="002F0A90">
        <w:tab/>
        <w:t>22-km Scenario</w:t>
      </w:r>
    </w:p>
    <w:p w14:paraId="758EFB6F" w14:textId="2465CECC" w:rsidR="00457200" w:rsidRPr="002A68A9" w:rsidRDefault="00457200" w:rsidP="00457200">
      <w:pPr>
        <w:rPr>
          <w:lang w:val="en-GB" w:eastAsia="zh-CN"/>
        </w:rPr>
      </w:pPr>
      <w:r w:rsidRPr="002A68A9">
        <w:rPr>
          <w:lang w:val="en-GB" w:eastAsia="zh-CN"/>
        </w:rPr>
        <w:t>The implications of aggregate interference have been analysed by assuming that the radar receiver is at 22 km from the shore in the equatorial region. In the case of radar B, for example, it can be shown that there are three IMT BSs covering the town area overlapped by the radar beam leading to an aggregation factor of 4.8 dB. The total interference at the radar receiver is −79 dBm/10</w:t>
      </w:r>
      <w:r w:rsidR="007E36D9" w:rsidRPr="002A68A9">
        <w:rPr>
          <w:lang w:val="en-GB" w:eastAsia="zh-CN"/>
        </w:rPr>
        <w:t xml:space="preserve"> </w:t>
      </w:r>
      <w:r w:rsidRPr="002A68A9">
        <w:rPr>
          <w:lang w:val="en-GB" w:eastAsia="zh-CN"/>
        </w:rPr>
        <w:t xml:space="preserve">MHz with no clutter loss. This is approximately 26 dB above the interference criterion. On this basis, the following plot can be derived using </w:t>
      </w:r>
      <w:r w:rsidRPr="002A68A9">
        <w:rPr>
          <w:lang w:val="en-GB"/>
        </w:rPr>
        <w:t xml:space="preserve">Recommendation ITU-R P.2108 </w:t>
      </w:r>
      <w:r w:rsidRPr="002A68A9">
        <w:rPr>
          <w:lang w:val="en-GB" w:eastAsia="zh-CN"/>
        </w:rPr>
        <w:t xml:space="preserve">clutter loss model to show the probability of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being less than y-axis value. The plot also shows the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threshold −6 dB.</w:t>
      </w:r>
    </w:p>
    <w:p w14:paraId="0950B535" w14:textId="75DC82EE" w:rsidR="00457200" w:rsidRPr="002A68A9" w:rsidRDefault="00457200" w:rsidP="00457200">
      <w:pPr>
        <w:pStyle w:val="FigureNo"/>
        <w:rPr>
          <w:lang w:val="en-GB"/>
        </w:rPr>
      </w:pPr>
      <w:r w:rsidRPr="002A68A9">
        <w:rPr>
          <w:lang w:val="en-GB"/>
        </w:rPr>
        <w:t>FIGURE A2-</w:t>
      </w:r>
      <w:r w:rsidR="009A7A61">
        <w:rPr>
          <w:lang w:val="en-GB"/>
        </w:rPr>
        <w:t>7</w:t>
      </w:r>
    </w:p>
    <w:p w14:paraId="78446AAC" w14:textId="77777777" w:rsidR="00457200" w:rsidRPr="002A68A9" w:rsidRDefault="00457200" w:rsidP="00457200">
      <w:pPr>
        <w:pStyle w:val="Figuretitle"/>
        <w:rPr>
          <w:lang w:val="en-GB"/>
        </w:rPr>
      </w:pPr>
      <w:r w:rsidRPr="002A68A9">
        <w:rPr>
          <w:i/>
          <w:iCs/>
          <w:lang w:val="en-GB"/>
        </w:rPr>
        <w:t>I</w:t>
      </w:r>
      <w:r w:rsidRPr="002A68A9">
        <w:rPr>
          <w:iCs/>
          <w:lang w:val="en-GB"/>
        </w:rPr>
        <w:t>/</w:t>
      </w:r>
      <w:r w:rsidRPr="002A68A9">
        <w:rPr>
          <w:i/>
          <w:iCs/>
          <w:lang w:val="en-GB"/>
        </w:rPr>
        <w:t>N</w:t>
      </w:r>
      <w:r w:rsidRPr="002A68A9">
        <w:rPr>
          <w:lang w:val="en-GB"/>
        </w:rPr>
        <w:t xml:space="preserve"> probability at 22 km from the shore for aggregate interference into radar B</w:t>
      </w:r>
    </w:p>
    <w:p w14:paraId="73BD4011" w14:textId="77777777" w:rsidR="00457200" w:rsidRPr="002F0A90" w:rsidRDefault="00457200" w:rsidP="00457200">
      <w:pPr>
        <w:pStyle w:val="Figure"/>
      </w:pPr>
      <w:r w:rsidRPr="002F0A90">
        <w:rPr>
          <w:noProof/>
          <w:lang w:val="en-GB" w:eastAsia="en-GB"/>
        </w:rPr>
        <w:drawing>
          <wp:inline distT="0" distB="0" distL="0" distR="0" wp14:anchorId="0BDF0B4D" wp14:editId="782B0704">
            <wp:extent cx="5700156" cy="268138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7625" cy="2684896"/>
                    </a:xfrm>
                    <a:prstGeom prst="rect">
                      <a:avLst/>
                    </a:prstGeom>
                    <a:noFill/>
                    <a:ln>
                      <a:noFill/>
                    </a:ln>
                  </pic:spPr>
                </pic:pic>
              </a:graphicData>
            </a:graphic>
          </wp:inline>
        </w:drawing>
      </w:r>
    </w:p>
    <w:p w14:paraId="3E4FC87B" w14:textId="77777777" w:rsidR="00457200" w:rsidRPr="002A68A9" w:rsidRDefault="00457200" w:rsidP="00457200">
      <w:pPr>
        <w:rPr>
          <w:lang w:val="en-GB"/>
        </w:rPr>
      </w:pPr>
      <w:r w:rsidRPr="002A68A9">
        <w:rPr>
          <w:lang w:val="en-GB"/>
        </w:rPr>
        <w:t xml:space="preserve">As can be seen, the probability of satisfying </w:t>
      </w:r>
      <w:r w:rsidRPr="002A68A9">
        <w:rPr>
          <w:i/>
          <w:iCs/>
          <w:lang w:val="en-GB"/>
        </w:rPr>
        <w:t>I</w:t>
      </w:r>
      <w:r w:rsidRPr="002A68A9">
        <w:rPr>
          <w:iCs/>
          <w:lang w:val="en-GB"/>
        </w:rPr>
        <w:t>/</w:t>
      </w:r>
      <w:r w:rsidRPr="002A68A9">
        <w:rPr>
          <w:i/>
          <w:iCs/>
          <w:lang w:val="en-GB"/>
        </w:rPr>
        <w:t>N</w:t>
      </w:r>
      <w:r w:rsidRPr="002A68A9">
        <w:rPr>
          <w:lang w:val="en-GB"/>
        </w:rPr>
        <w:t xml:space="preserve"> of −6 dB criterion is approximately 70%.</w:t>
      </w:r>
    </w:p>
    <w:p w14:paraId="15CAFDB7" w14:textId="77777777" w:rsidR="00457200" w:rsidRPr="002A68A9" w:rsidRDefault="00457200" w:rsidP="00457200">
      <w:pPr>
        <w:rPr>
          <w:lang w:val="en-GB"/>
        </w:rPr>
      </w:pPr>
      <w:r w:rsidRPr="002A68A9">
        <w:rPr>
          <w:lang w:val="en-GB"/>
        </w:rPr>
        <w:t>The analysis repeated for all radars and results are summarised below for the tropical and equatorial regions.</w:t>
      </w:r>
    </w:p>
    <w:p w14:paraId="2773FF98" w14:textId="5BE45700" w:rsidR="00457200" w:rsidRPr="002A68A9" w:rsidRDefault="007E36D9" w:rsidP="00457200">
      <w:pPr>
        <w:pStyle w:val="TableNo"/>
        <w:rPr>
          <w:lang w:val="en-GB"/>
        </w:rPr>
      </w:pPr>
      <w:r w:rsidRPr="002A68A9">
        <w:rPr>
          <w:lang w:val="en-GB"/>
        </w:rPr>
        <w:t>TABLE A2.10</w:t>
      </w:r>
    </w:p>
    <w:p w14:paraId="282120D8" w14:textId="77777777" w:rsidR="00457200" w:rsidRPr="002A68A9" w:rsidRDefault="00457200" w:rsidP="00457200">
      <w:pPr>
        <w:pStyle w:val="Tabletitle"/>
        <w:rPr>
          <w:lang w:val="en-GB" w:eastAsia="zh-CN"/>
        </w:rPr>
      </w:pPr>
      <w:r w:rsidRPr="002A68A9">
        <w:rPr>
          <w:lang w:val="en-GB" w:eastAsia="zh-CN"/>
        </w:rPr>
        <w:t>22-km scenario analysis results</w:t>
      </w:r>
    </w:p>
    <w:tbl>
      <w:tblPr>
        <w:tblStyle w:val="TableGrid1"/>
        <w:tblW w:w="9638" w:type="dxa"/>
        <w:jc w:val="center"/>
        <w:tblLayout w:type="fixed"/>
        <w:tblLook w:val="0420" w:firstRow="1" w:lastRow="0" w:firstColumn="0" w:lastColumn="0" w:noHBand="0" w:noVBand="1"/>
      </w:tblPr>
      <w:tblGrid>
        <w:gridCol w:w="3510"/>
        <w:gridCol w:w="1661"/>
        <w:gridCol w:w="1489"/>
        <w:gridCol w:w="1489"/>
        <w:gridCol w:w="1489"/>
      </w:tblGrid>
      <w:tr w:rsidR="00457200" w:rsidRPr="007E36D9" w14:paraId="7611151D" w14:textId="77777777" w:rsidTr="007E36D9">
        <w:trPr>
          <w:jc w:val="center"/>
        </w:trPr>
        <w:tc>
          <w:tcPr>
            <w:tcW w:w="3510" w:type="dxa"/>
          </w:tcPr>
          <w:p w14:paraId="19F5C1E8"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Parameter</w:t>
            </w:r>
          </w:p>
        </w:tc>
        <w:tc>
          <w:tcPr>
            <w:tcW w:w="1661" w:type="dxa"/>
          </w:tcPr>
          <w:p w14:paraId="041CA70B"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B</w:t>
            </w:r>
          </w:p>
        </w:tc>
        <w:tc>
          <w:tcPr>
            <w:tcW w:w="1489" w:type="dxa"/>
          </w:tcPr>
          <w:p w14:paraId="5A410897"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C</w:t>
            </w:r>
          </w:p>
        </w:tc>
        <w:tc>
          <w:tcPr>
            <w:tcW w:w="1489" w:type="dxa"/>
          </w:tcPr>
          <w:p w14:paraId="0BF38085"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D</w:t>
            </w:r>
          </w:p>
        </w:tc>
        <w:tc>
          <w:tcPr>
            <w:tcW w:w="1489" w:type="dxa"/>
          </w:tcPr>
          <w:p w14:paraId="179624DE"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M</w:t>
            </w:r>
          </w:p>
        </w:tc>
      </w:tr>
      <w:tr w:rsidR="00457200" w:rsidRPr="007E36D9" w14:paraId="757FDACF" w14:textId="77777777" w:rsidTr="007E36D9">
        <w:trPr>
          <w:jc w:val="center"/>
        </w:trPr>
        <w:tc>
          <w:tcPr>
            <w:tcW w:w="3510" w:type="dxa"/>
          </w:tcPr>
          <w:p w14:paraId="0863E9C8" w14:textId="77777777" w:rsidR="00457200" w:rsidRPr="002A68A9" w:rsidRDefault="00457200" w:rsidP="007E36D9">
            <w:pPr>
              <w:pStyle w:val="Tabletext"/>
              <w:jc w:val="left"/>
              <w:rPr>
                <w:rFonts w:ascii="Times New Roman" w:hAnsi="Times New Roman" w:cs="Times New Roman"/>
                <w:lang w:val="en-GB"/>
              </w:rPr>
            </w:pPr>
            <w:r w:rsidRPr="002A68A9">
              <w:rPr>
                <w:rFonts w:ascii="Times New Roman" w:hAnsi="Times New Roman" w:cs="Times New Roman"/>
                <w:lang w:val="en-GB"/>
              </w:rPr>
              <w:t>No of IMT BSs within radar beamwidth</w:t>
            </w:r>
          </w:p>
        </w:tc>
        <w:tc>
          <w:tcPr>
            <w:tcW w:w="1661" w:type="dxa"/>
          </w:tcPr>
          <w:p w14:paraId="7C0C550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w:t>
            </w:r>
          </w:p>
        </w:tc>
        <w:tc>
          <w:tcPr>
            <w:tcW w:w="1489" w:type="dxa"/>
          </w:tcPr>
          <w:p w14:paraId="0026D04D"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w:t>
            </w:r>
          </w:p>
        </w:tc>
        <w:tc>
          <w:tcPr>
            <w:tcW w:w="1489" w:type="dxa"/>
          </w:tcPr>
          <w:p w14:paraId="6C11DD08"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w:t>
            </w:r>
          </w:p>
        </w:tc>
        <w:tc>
          <w:tcPr>
            <w:tcW w:w="1489" w:type="dxa"/>
          </w:tcPr>
          <w:p w14:paraId="04596B8E"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w:t>
            </w:r>
          </w:p>
        </w:tc>
      </w:tr>
      <w:tr w:rsidR="00457200" w:rsidRPr="007E36D9" w14:paraId="5B954554" w14:textId="77777777" w:rsidTr="007E36D9">
        <w:trPr>
          <w:jc w:val="center"/>
        </w:trPr>
        <w:tc>
          <w:tcPr>
            <w:tcW w:w="3510" w:type="dxa"/>
          </w:tcPr>
          <w:p w14:paraId="44FA2831" w14:textId="58ABC166" w:rsidR="00457200" w:rsidRPr="002A68A9" w:rsidRDefault="00457200" w:rsidP="007E36D9">
            <w:pPr>
              <w:pStyle w:val="Tabletext"/>
              <w:jc w:val="left"/>
              <w:rPr>
                <w:rFonts w:ascii="Times New Roman" w:hAnsi="Times New Roman" w:cs="Times New Roman"/>
                <w:lang w:val="en-GB"/>
              </w:rPr>
            </w:pPr>
            <w:r w:rsidRPr="002A68A9">
              <w:rPr>
                <w:rFonts w:ascii="Times New Roman" w:hAnsi="Times New Roman" w:cs="Times New Roman"/>
                <w:lang w:val="en-GB"/>
              </w:rPr>
              <w:t xml:space="preserve">Aggregate interference at radar receiver with no clutter loss </w:t>
            </w:r>
            <w:r w:rsidR="007E36D9" w:rsidRPr="002A68A9">
              <w:rPr>
                <w:rFonts w:ascii="Times New Roman" w:hAnsi="Times New Roman" w:cs="Times New Roman"/>
                <w:lang w:val="en-GB"/>
              </w:rPr>
              <w:br/>
            </w:r>
            <w:r w:rsidRPr="002A68A9">
              <w:rPr>
                <w:rFonts w:ascii="Times New Roman" w:hAnsi="Times New Roman" w:cs="Times New Roman"/>
                <w:lang w:val="en-GB"/>
              </w:rPr>
              <w:t>(dBm in radar bandwidth)</w:t>
            </w:r>
          </w:p>
        </w:tc>
        <w:tc>
          <w:tcPr>
            <w:tcW w:w="1661" w:type="dxa"/>
          </w:tcPr>
          <w:p w14:paraId="4BE4B658" w14:textId="043FE5E7"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80 (equatorial)</w:t>
            </w:r>
          </w:p>
          <w:p w14:paraId="20341FF1" w14:textId="4F3D1A26" w:rsidR="00457200" w:rsidRPr="007E36D9" w:rsidRDefault="007E36D9" w:rsidP="007E36D9">
            <w:pPr>
              <w:pStyle w:val="Tabletext"/>
              <w:ind w:left="-57" w:right="-57"/>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83 (topical.)</w:t>
            </w:r>
          </w:p>
        </w:tc>
        <w:tc>
          <w:tcPr>
            <w:tcW w:w="1489" w:type="dxa"/>
          </w:tcPr>
          <w:p w14:paraId="0ABA2F74" w14:textId="55E220F6"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84 (eq.)</w:t>
            </w:r>
          </w:p>
          <w:p w14:paraId="23BB32E2" w14:textId="31594EEA"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86.5 (tr.)</w:t>
            </w:r>
          </w:p>
        </w:tc>
        <w:tc>
          <w:tcPr>
            <w:tcW w:w="1489" w:type="dxa"/>
          </w:tcPr>
          <w:p w14:paraId="5F9BD55A" w14:textId="6D49555A"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70 (eq.)</w:t>
            </w:r>
          </w:p>
          <w:p w14:paraId="7854C1F2" w14:textId="08E2ECAC"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73 (tr.)</w:t>
            </w:r>
          </w:p>
        </w:tc>
        <w:tc>
          <w:tcPr>
            <w:tcW w:w="1489" w:type="dxa"/>
          </w:tcPr>
          <w:p w14:paraId="66A16277" w14:textId="15A78A11"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84 (eq.)</w:t>
            </w:r>
          </w:p>
          <w:p w14:paraId="584B4B51" w14:textId="4FFAAC51"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84 (tr.)</w:t>
            </w:r>
          </w:p>
        </w:tc>
      </w:tr>
      <w:tr w:rsidR="00457200" w:rsidRPr="007E36D9" w14:paraId="0A7FFD94" w14:textId="77777777" w:rsidTr="007E36D9">
        <w:trPr>
          <w:jc w:val="center"/>
        </w:trPr>
        <w:tc>
          <w:tcPr>
            <w:tcW w:w="3510" w:type="dxa"/>
          </w:tcPr>
          <w:p w14:paraId="08919EBB" w14:textId="77777777" w:rsidR="00457200" w:rsidRPr="002A68A9" w:rsidRDefault="00457200" w:rsidP="007E36D9">
            <w:pPr>
              <w:pStyle w:val="Tabletext"/>
              <w:jc w:val="left"/>
              <w:rPr>
                <w:rFonts w:ascii="Times New Roman" w:hAnsi="Times New Roman" w:cs="Times New Roman"/>
                <w:lang w:val="en-GB"/>
              </w:rPr>
            </w:pPr>
            <w:r w:rsidRPr="002A68A9">
              <w:rPr>
                <w:rFonts w:ascii="Times New Roman" w:hAnsi="Times New Roman" w:cs="Times New Roman"/>
                <w:lang w:val="en-GB"/>
              </w:rPr>
              <w:t xml:space="preserve">Radar receiver interference criterion </w:t>
            </w:r>
            <w:r w:rsidRPr="002A68A9">
              <w:rPr>
                <w:rFonts w:ascii="Times New Roman" w:hAnsi="Times New Roman" w:cs="Times New Roman"/>
                <w:lang w:val="en-GB"/>
              </w:rPr>
              <w:br/>
              <w:t>(dBm in radar bandwidth)</w:t>
            </w:r>
          </w:p>
        </w:tc>
        <w:tc>
          <w:tcPr>
            <w:tcW w:w="1661" w:type="dxa"/>
          </w:tcPr>
          <w:p w14:paraId="55831F09" w14:textId="7A2AAE24"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105</w:t>
            </w:r>
          </w:p>
        </w:tc>
        <w:tc>
          <w:tcPr>
            <w:tcW w:w="1489" w:type="dxa"/>
          </w:tcPr>
          <w:p w14:paraId="224A7177" w14:textId="6544D6F7"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108.5</w:t>
            </w:r>
          </w:p>
        </w:tc>
        <w:tc>
          <w:tcPr>
            <w:tcW w:w="1489" w:type="dxa"/>
          </w:tcPr>
          <w:p w14:paraId="1CEFA9DD" w14:textId="5A09A086"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105.5</w:t>
            </w:r>
          </w:p>
        </w:tc>
        <w:tc>
          <w:tcPr>
            <w:tcW w:w="1489" w:type="dxa"/>
          </w:tcPr>
          <w:p w14:paraId="31544FA3" w14:textId="1AA8A04E" w:rsidR="00457200" w:rsidRPr="007E36D9" w:rsidRDefault="007E36D9" w:rsidP="00505A10">
            <w:pPr>
              <w:pStyle w:val="Tabletext"/>
              <w:jc w:val="center"/>
              <w:rPr>
                <w:rFonts w:ascii="Times New Roman" w:hAnsi="Times New Roman" w:cs="Times New Roman"/>
              </w:rPr>
            </w:pPr>
            <w:r>
              <w:rPr>
                <w:rFonts w:ascii="Times New Roman" w:hAnsi="Times New Roman" w:cs="Times New Roman"/>
              </w:rPr>
              <w:t>–</w:t>
            </w:r>
            <w:r w:rsidR="00457200" w:rsidRPr="007E36D9">
              <w:rPr>
                <w:rFonts w:ascii="Times New Roman" w:hAnsi="Times New Roman" w:cs="Times New Roman"/>
              </w:rPr>
              <w:t>108.5</w:t>
            </w:r>
          </w:p>
        </w:tc>
      </w:tr>
      <w:tr w:rsidR="00457200" w:rsidRPr="007E36D9" w14:paraId="4AD56AE4" w14:textId="77777777" w:rsidTr="007E36D9">
        <w:trPr>
          <w:jc w:val="center"/>
        </w:trPr>
        <w:tc>
          <w:tcPr>
            <w:tcW w:w="3510" w:type="dxa"/>
          </w:tcPr>
          <w:p w14:paraId="6B2FD6AD" w14:textId="77777777" w:rsidR="00457200" w:rsidRPr="002A68A9" w:rsidRDefault="00457200" w:rsidP="007E36D9">
            <w:pPr>
              <w:pStyle w:val="Tabletext"/>
              <w:jc w:val="left"/>
              <w:rPr>
                <w:rFonts w:ascii="Times New Roman" w:hAnsi="Times New Roman" w:cs="Times New Roman"/>
                <w:lang w:val="en-GB"/>
              </w:rPr>
            </w:pPr>
            <w:r w:rsidRPr="002A68A9">
              <w:rPr>
                <w:rFonts w:ascii="Times New Roman" w:hAnsi="Times New Roman" w:cs="Times New Roman"/>
                <w:lang w:val="en-GB"/>
              </w:rPr>
              <w:t>Excess compared to criterion (dB)</w:t>
            </w:r>
          </w:p>
        </w:tc>
        <w:tc>
          <w:tcPr>
            <w:tcW w:w="1661" w:type="dxa"/>
          </w:tcPr>
          <w:p w14:paraId="254BA8BB"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25 (equatorial)</w:t>
            </w:r>
          </w:p>
          <w:p w14:paraId="6294C767"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22 (tropical)</w:t>
            </w:r>
          </w:p>
        </w:tc>
        <w:tc>
          <w:tcPr>
            <w:tcW w:w="1489" w:type="dxa"/>
          </w:tcPr>
          <w:p w14:paraId="00B2A079"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24.5 (eq.)</w:t>
            </w:r>
          </w:p>
          <w:p w14:paraId="5FC30491"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22 (tr.)</w:t>
            </w:r>
          </w:p>
        </w:tc>
        <w:tc>
          <w:tcPr>
            <w:tcW w:w="1489" w:type="dxa"/>
          </w:tcPr>
          <w:p w14:paraId="57931ADF"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35.5 (eq.)</w:t>
            </w:r>
          </w:p>
          <w:p w14:paraId="417ACD68"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32.5 (tr.)</w:t>
            </w:r>
          </w:p>
        </w:tc>
        <w:tc>
          <w:tcPr>
            <w:tcW w:w="1489" w:type="dxa"/>
          </w:tcPr>
          <w:p w14:paraId="1F26D3F1"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24.5 (eq.)</w:t>
            </w:r>
          </w:p>
          <w:p w14:paraId="2F9D9121"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24.5 (tr.)</w:t>
            </w:r>
          </w:p>
        </w:tc>
      </w:tr>
      <w:tr w:rsidR="00457200" w:rsidRPr="007E36D9" w14:paraId="49841792" w14:textId="77777777" w:rsidTr="007E36D9">
        <w:trPr>
          <w:jc w:val="center"/>
        </w:trPr>
        <w:tc>
          <w:tcPr>
            <w:tcW w:w="3510" w:type="dxa"/>
          </w:tcPr>
          <w:p w14:paraId="787286BD" w14:textId="77777777" w:rsidR="00457200" w:rsidRPr="002A68A9" w:rsidRDefault="00457200" w:rsidP="007E36D9">
            <w:pPr>
              <w:pStyle w:val="Tabletext"/>
              <w:jc w:val="left"/>
              <w:rPr>
                <w:rFonts w:ascii="Times New Roman" w:hAnsi="Times New Roman" w:cs="Times New Roman"/>
                <w:lang w:val="en-GB"/>
              </w:rPr>
            </w:pPr>
            <w:r w:rsidRPr="002A68A9">
              <w:rPr>
                <w:rFonts w:ascii="Times New Roman" w:hAnsi="Times New Roman" w:cs="Times New Roman"/>
                <w:lang w:val="en-GB"/>
              </w:rPr>
              <w:t xml:space="preserve">Probability of satisfying </w:t>
            </w:r>
            <w:r w:rsidRPr="002A68A9">
              <w:rPr>
                <w:rFonts w:ascii="Times New Roman" w:hAnsi="Times New Roman" w:cs="Times New Roman"/>
                <w:i/>
                <w:iCs/>
                <w:lang w:val="en-GB"/>
              </w:rPr>
              <w:t>I</w:t>
            </w:r>
            <w:r w:rsidRPr="002A68A9">
              <w:rPr>
                <w:rFonts w:ascii="Times New Roman" w:hAnsi="Times New Roman" w:cs="Times New Roman"/>
                <w:iCs/>
                <w:lang w:val="en-GB"/>
              </w:rPr>
              <w:t>/</w:t>
            </w:r>
            <w:r w:rsidRPr="002A68A9">
              <w:rPr>
                <w:rFonts w:ascii="Times New Roman" w:hAnsi="Times New Roman" w:cs="Times New Roman"/>
                <w:i/>
                <w:iCs/>
                <w:lang w:val="en-GB"/>
              </w:rPr>
              <w:t>N</w:t>
            </w:r>
            <w:r w:rsidRPr="002A68A9">
              <w:rPr>
                <w:rFonts w:ascii="Times New Roman" w:hAnsi="Times New Roman" w:cs="Times New Roman"/>
                <w:lang w:val="en-GB"/>
              </w:rPr>
              <w:t xml:space="preserve"> = −6 dB with clutter losses (%)</w:t>
            </w:r>
          </w:p>
        </w:tc>
        <w:tc>
          <w:tcPr>
            <w:tcW w:w="1661" w:type="dxa"/>
          </w:tcPr>
          <w:p w14:paraId="5CA7FFAA"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73 (equatorial)</w:t>
            </w:r>
          </w:p>
          <w:p w14:paraId="3407F21A"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85 (tropical)</w:t>
            </w:r>
          </w:p>
        </w:tc>
        <w:tc>
          <w:tcPr>
            <w:tcW w:w="1489" w:type="dxa"/>
          </w:tcPr>
          <w:p w14:paraId="2FDFA504"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75 (eq.)</w:t>
            </w:r>
          </w:p>
          <w:p w14:paraId="31CA4E90"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87 (tr.)</w:t>
            </w:r>
          </w:p>
        </w:tc>
        <w:tc>
          <w:tcPr>
            <w:tcW w:w="1489" w:type="dxa"/>
          </w:tcPr>
          <w:p w14:paraId="3934C86C"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15 (eq.)</w:t>
            </w:r>
          </w:p>
          <w:p w14:paraId="38F9B678"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25 (tr.)</w:t>
            </w:r>
          </w:p>
        </w:tc>
        <w:tc>
          <w:tcPr>
            <w:tcW w:w="1489" w:type="dxa"/>
          </w:tcPr>
          <w:p w14:paraId="5ED9EE43"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75 (eq.)</w:t>
            </w:r>
          </w:p>
          <w:p w14:paraId="699663EB"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75 (tr.)</w:t>
            </w:r>
          </w:p>
        </w:tc>
      </w:tr>
    </w:tbl>
    <w:p w14:paraId="6B8916C6" w14:textId="77777777" w:rsidR="00457200" w:rsidRPr="002F0A90" w:rsidRDefault="00457200" w:rsidP="00457200">
      <w:pPr>
        <w:pStyle w:val="Tablefin"/>
      </w:pPr>
    </w:p>
    <w:p w14:paraId="053BA8DD" w14:textId="77777777" w:rsidR="00457200" w:rsidRPr="002F0A90" w:rsidRDefault="00457200" w:rsidP="00457200">
      <w:pPr>
        <w:pStyle w:val="Heading3"/>
      </w:pPr>
      <w:r w:rsidRPr="002F0A90">
        <w:t>6.1.3</w:t>
      </w:r>
      <w:r w:rsidRPr="002F0A90">
        <w:tab/>
        <w:t>Protection distances</w:t>
      </w:r>
    </w:p>
    <w:p w14:paraId="5CC9CE5F" w14:textId="77777777" w:rsidR="00457200" w:rsidRPr="002A68A9" w:rsidRDefault="00457200" w:rsidP="00457200">
      <w:pPr>
        <w:rPr>
          <w:lang w:val="en-GB" w:eastAsia="zh-CN"/>
        </w:rPr>
      </w:pPr>
      <w:r w:rsidRPr="002A68A9">
        <w:rPr>
          <w:lang w:val="en-GB" w:eastAsia="zh-CN"/>
        </w:rPr>
        <w:t>Based on interference scenarios examined above, required protection distances from aggregate interference have been calculated by moving the radar further away from the shore and re</w:t>
      </w:r>
      <w:r w:rsidRPr="002A68A9">
        <w:rPr>
          <w:lang w:val="en-GB" w:eastAsia="zh-CN"/>
        </w:rPr>
        <w:noBreakHyphen/>
        <w:t xml:space="preserve">calculating the overlap area and number of IMT BS interferers. In the case of radar B, for example, when the distance from the shore is 94 km in the equatorial region there are 8 IMT BS transmitters within the radar beam and the </w:t>
      </w:r>
      <w:r w:rsidRPr="002A68A9">
        <w:rPr>
          <w:i/>
          <w:iCs/>
          <w:lang w:val="en-GB" w:eastAsia="zh-CN"/>
        </w:rPr>
        <w:t>I</w:t>
      </w:r>
      <w:r w:rsidRPr="002A68A9">
        <w:rPr>
          <w:iCs/>
          <w:lang w:val="en-GB" w:eastAsia="zh-CN"/>
        </w:rPr>
        <w:t>/</w:t>
      </w:r>
      <w:r w:rsidRPr="002A68A9">
        <w:rPr>
          <w:i/>
          <w:iCs/>
          <w:lang w:val="en-GB" w:eastAsia="zh-CN"/>
        </w:rPr>
        <w:t>N</w:t>
      </w:r>
      <w:r w:rsidRPr="002A68A9">
        <w:rPr>
          <w:lang w:val="en-GB" w:eastAsia="zh-CN"/>
        </w:rPr>
        <w:t xml:space="preserve"> plot remains below the −6 dB criterion as shown below.</w:t>
      </w:r>
    </w:p>
    <w:p w14:paraId="44FEF32B" w14:textId="158982AC" w:rsidR="00457200" w:rsidRPr="002A68A9" w:rsidRDefault="00457200" w:rsidP="00457200">
      <w:pPr>
        <w:pStyle w:val="FigureNo"/>
        <w:rPr>
          <w:lang w:val="en-GB"/>
        </w:rPr>
      </w:pPr>
      <w:r w:rsidRPr="002A68A9">
        <w:rPr>
          <w:lang w:val="en-GB"/>
        </w:rPr>
        <w:t>FIGURE A2-</w:t>
      </w:r>
      <w:r w:rsidR="009A7A61">
        <w:rPr>
          <w:lang w:val="en-GB"/>
        </w:rPr>
        <w:t>8</w:t>
      </w:r>
    </w:p>
    <w:p w14:paraId="03C39E9A" w14:textId="77777777" w:rsidR="00457200" w:rsidRPr="002A68A9" w:rsidRDefault="00457200" w:rsidP="00457200">
      <w:pPr>
        <w:pStyle w:val="Figuretitle"/>
        <w:rPr>
          <w:lang w:val="en-GB"/>
        </w:rPr>
      </w:pPr>
      <w:r w:rsidRPr="002A68A9">
        <w:rPr>
          <w:i/>
          <w:lang w:val="en-GB"/>
        </w:rPr>
        <w:t>I</w:t>
      </w:r>
      <w:r w:rsidRPr="002A68A9">
        <w:rPr>
          <w:lang w:val="en-GB"/>
        </w:rPr>
        <w:t>/</w:t>
      </w:r>
      <w:r w:rsidRPr="002A68A9">
        <w:rPr>
          <w:i/>
          <w:lang w:val="en-GB"/>
        </w:rPr>
        <w:t>N</w:t>
      </w:r>
      <w:r w:rsidRPr="002A68A9">
        <w:rPr>
          <w:lang w:val="en-GB"/>
        </w:rPr>
        <w:t xml:space="preserve"> probability at 91 km from the shore for aggregate interference into radar B</w:t>
      </w:r>
    </w:p>
    <w:p w14:paraId="02A83598" w14:textId="77777777" w:rsidR="00457200" w:rsidRPr="002F0A90" w:rsidRDefault="00457200" w:rsidP="00457200">
      <w:pPr>
        <w:pStyle w:val="Figure"/>
      </w:pPr>
      <w:r w:rsidRPr="002F0A90">
        <w:rPr>
          <w:noProof/>
          <w:lang w:val="en-GB" w:eastAsia="en-GB"/>
        </w:rPr>
        <w:drawing>
          <wp:inline distT="0" distB="0" distL="0" distR="0" wp14:anchorId="3CDD0919" wp14:editId="25B91E4A">
            <wp:extent cx="6120765" cy="288988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0765" cy="2889885"/>
                    </a:xfrm>
                    <a:prstGeom prst="rect">
                      <a:avLst/>
                    </a:prstGeom>
                    <a:noFill/>
                  </pic:spPr>
                </pic:pic>
              </a:graphicData>
            </a:graphic>
          </wp:inline>
        </w:drawing>
      </w:r>
    </w:p>
    <w:p w14:paraId="0A1CABD0" w14:textId="77777777" w:rsidR="00457200" w:rsidRPr="002A68A9" w:rsidRDefault="00457200" w:rsidP="00457200">
      <w:pPr>
        <w:rPr>
          <w:lang w:val="en-GB" w:eastAsia="zh-CN"/>
        </w:rPr>
      </w:pPr>
      <w:r w:rsidRPr="002A68A9">
        <w:rPr>
          <w:lang w:val="en-GB" w:eastAsia="zh-CN"/>
        </w:rPr>
        <w:t>The analysis has been repeated for all radars and the required protection distances are summarised in Table A2.11.</w:t>
      </w:r>
    </w:p>
    <w:p w14:paraId="08F808C2" w14:textId="2064ED04" w:rsidR="00457200" w:rsidRPr="002F0A90" w:rsidRDefault="007E36D9" w:rsidP="00457200">
      <w:pPr>
        <w:pStyle w:val="TableNo"/>
      </w:pPr>
      <w:r w:rsidRPr="002F0A90">
        <w:t xml:space="preserve">TABLE </w:t>
      </w:r>
      <w:r>
        <w:t>A2.11</w:t>
      </w:r>
    </w:p>
    <w:p w14:paraId="2E74BBCE" w14:textId="77777777" w:rsidR="00457200" w:rsidRPr="002F0A90" w:rsidRDefault="00457200" w:rsidP="00457200">
      <w:pPr>
        <w:pStyle w:val="Tabletitle"/>
        <w:rPr>
          <w:lang w:eastAsia="zh-CN"/>
        </w:rPr>
      </w:pPr>
      <w:r w:rsidRPr="002F0A90">
        <w:rPr>
          <w:lang w:eastAsia="zh-CN"/>
        </w:rPr>
        <w:t>Protection distance analysis results</w:t>
      </w:r>
    </w:p>
    <w:tbl>
      <w:tblPr>
        <w:tblStyle w:val="TableGrid1"/>
        <w:tblW w:w="9638" w:type="dxa"/>
        <w:jc w:val="center"/>
        <w:tblLayout w:type="fixed"/>
        <w:tblLook w:val="0420" w:firstRow="1" w:lastRow="0" w:firstColumn="0" w:lastColumn="0" w:noHBand="0" w:noVBand="1"/>
      </w:tblPr>
      <w:tblGrid>
        <w:gridCol w:w="3828"/>
        <w:gridCol w:w="1559"/>
        <w:gridCol w:w="1417"/>
        <w:gridCol w:w="1418"/>
        <w:gridCol w:w="1416"/>
      </w:tblGrid>
      <w:tr w:rsidR="00457200" w:rsidRPr="007E36D9" w14:paraId="55C2A48D" w14:textId="77777777" w:rsidTr="007E36D9">
        <w:trPr>
          <w:jc w:val="center"/>
        </w:trPr>
        <w:tc>
          <w:tcPr>
            <w:tcW w:w="3828" w:type="dxa"/>
          </w:tcPr>
          <w:p w14:paraId="4F55A767"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Parameter</w:t>
            </w:r>
          </w:p>
        </w:tc>
        <w:tc>
          <w:tcPr>
            <w:tcW w:w="1559" w:type="dxa"/>
          </w:tcPr>
          <w:p w14:paraId="2403FE00"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B</w:t>
            </w:r>
          </w:p>
        </w:tc>
        <w:tc>
          <w:tcPr>
            <w:tcW w:w="1417" w:type="dxa"/>
          </w:tcPr>
          <w:p w14:paraId="483408D6"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C</w:t>
            </w:r>
          </w:p>
        </w:tc>
        <w:tc>
          <w:tcPr>
            <w:tcW w:w="1418" w:type="dxa"/>
          </w:tcPr>
          <w:p w14:paraId="0F43D47C"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D</w:t>
            </w:r>
          </w:p>
        </w:tc>
        <w:tc>
          <w:tcPr>
            <w:tcW w:w="1416" w:type="dxa"/>
          </w:tcPr>
          <w:p w14:paraId="383B4B40" w14:textId="77777777" w:rsidR="00457200" w:rsidRPr="007E36D9" w:rsidRDefault="00457200" w:rsidP="00505A10">
            <w:pPr>
              <w:pStyle w:val="Tablehead"/>
              <w:rPr>
                <w:rFonts w:ascii="Times New Roman" w:hAnsi="Times New Roman" w:cs="Times New Roman"/>
              </w:rPr>
            </w:pPr>
            <w:r w:rsidRPr="007E36D9">
              <w:rPr>
                <w:rFonts w:ascii="Times New Roman" w:hAnsi="Times New Roman" w:cs="Times New Roman"/>
              </w:rPr>
              <w:t>Radar M</w:t>
            </w:r>
          </w:p>
        </w:tc>
      </w:tr>
      <w:tr w:rsidR="00457200" w:rsidRPr="007E36D9" w14:paraId="428F59A2" w14:textId="77777777" w:rsidTr="007E36D9">
        <w:trPr>
          <w:jc w:val="center"/>
        </w:trPr>
        <w:tc>
          <w:tcPr>
            <w:tcW w:w="3828" w:type="dxa"/>
          </w:tcPr>
          <w:p w14:paraId="272F87F2" w14:textId="77777777" w:rsidR="00457200" w:rsidRPr="002A68A9" w:rsidRDefault="00457200" w:rsidP="007E36D9">
            <w:pPr>
              <w:pStyle w:val="Tabletext"/>
              <w:ind w:right="-57"/>
              <w:jc w:val="lef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559" w:type="dxa"/>
          </w:tcPr>
          <w:p w14:paraId="657F16C5" w14:textId="77777777" w:rsidR="00457200" w:rsidRPr="007E36D9" w:rsidRDefault="00457200" w:rsidP="007E36D9">
            <w:pPr>
              <w:pStyle w:val="Tabletext"/>
              <w:ind w:left="-57" w:right="-57"/>
              <w:jc w:val="center"/>
              <w:rPr>
                <w:rFonts w:ascii="Times New Roman" w:hAnsi="Times New Roman" w:cs="Times New Roman"/>
              </w:rPr>
            </w:pPr>
            <w:r w:rsidRPr="007E36D9">
              <w:rPr>
                <w:rFonts w:ascii="Times New Roman" w:hAnsi="Times New Roman" w:cs="Times New Roman"/>
              </w:rPr>
              <w:t>91 (equatorial)</w:t>
            </w:r>
          </w:p>
          <w:p w14:paraId="579964D2"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43 (topical)</w:t>
            </w:r>
          </w:p>
        </w:tc>
        <w:tc>
          <w:tcPr>
            <w:tcW w:w="1417" w:type="dxa"/>
          </w:tcPr>
          <w:p w14:paraId="32BDC3A7"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91 (eq.)</w:t>
            </w:r>
          </w:p>
          <w:p w14:paraId="35079EB5"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42 (tr.)</w:t>
            </w:r>
          </w:p>
        </w:tc>
        <w:tc>
          <w:tcPr>
            <w:tcW w:w="1418" w:type="dxa"/>
          </w:tcPr>
          <w:p w14:paraId="006052B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137 (eq.)</w:t>
            </w:r>
          </w:p>
          <w:p w14:paraId="0A51B223"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61 (tr.)</w:t>
            </w:r>
          </w:p>
        </w:tc>
        <w:tc>
          <w:tcPr>
            <w:tcW w:w="1416" w:type="dxa"/>
          </w:tcPr>
          <w:p w14:paraId="7B2BAE0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94 (eq.)</w:t>
            </w:r>
          </w:p>
          <w:p w14:paraId="55C00512"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53 (tr.)</w:t>
            </w:r>
          </w:p>
        </w:tc>
      </w:tr>
      <w:tr w:rsidR="00457200" w:rsidRPr="007E36D9" w14:paraId="48B00EE8" w14:textId="77777777" w:rsidTr="007E36D9">
        <w:trPr>
          <w:jc w:val="center"/>
        </w:trPr>
        <w:tc>
          <w:tcPr>
            <w:tcW w:w="3828" w:type="dxa"/>
          </w:tcPr>
          <w:p w14:paraId="106E6A61" w14:textId="77777777" w:rsidR="00457200" w:rsidRPr="002A68A9" w:rsidRDefault="00457200" w:rsidP="007E36D9">
            <w:pPr>
              <w:pStyle w:val="Tabletext"/>
              <w:ind w:right="-57"/>
              <w:jc w:val="left"/>
              <w:rPr>
                <w:rFonts w:ascii="Times New Roman" w:hAnsi="Times New Roman" w:cs="Times New Roman"/>
                <w:lang w:val="en-GB"/>
              </w:rPr>
            </w:pPr>
            <w:r w:rsidRPr="002A68A9">
              <w:rPr>
                <w:rFonts w:ascii="Times New Roman" w:hAnsi="Times New Roman" w:cs="Times New Roman"/>
                <w:lang w:val="en-GB"/>
              </w:rPr>
              <w:t xml:space="preserve">No of IMT BSs within radar beamwidth </w:t>
            </w:r>
          </w:p>
        </w:tc>
        <w:tc>
          <w:tcPr>
            <w:tcW w:w="1559" w:type="dxa"/>
          </w:tcPr>
          <w:p w14:paraId="76F3CC7F"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8 (equatorial)</w:t>
            </w:r>
          </w:p>
          <w:p w14:paraId="01F92C5C"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 (tropical)</w:t>
            </w:r>
          </w:p>
        </w:tc>
        <w:tc>
          <w:tcPr>
            <w:tcW w:w="1417" w:type="dxa"/>
          </w:tcPr>
          <w:p w14:paraId="4F278197"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 (eq.)</w:t>
            </w:r>
          </w:p>
          <w:p w14:paraId="39A3523A"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 (tr.)</w:t>
            </w:r>
          </w:p>
        </w:tc>
        <w:tc>
          <w:tcPr>
            <w:tcW w:w="1418" w:type="dxa"/>
          </w:tcPr>
          <w:p w14:paraId="499659C8"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10 (eq.)</w:t>
            </w:r>
          </w:p>
          <w:p w14:paraId="27FF17E9"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 (tr.)</w:t>
            </w:r>
          </w:p>
        </w:tc>
        <w:tc>
          <w:tcPr>
            <w:tcW w:w="1416" w:type="dxa"/>
          </w:tcPr>
          <w:p w14:paraId="00451FB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 (eq.)</w:t>
            </w:r>
          </w:p>
          <w:p w14:paraId="76DE4954"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 (tr.)</w:t>
            </w:r>
          </w:p>
        </w:tc>
      </w:tr>
    </w:tbl>
    <w:p w14:paraId="2538B805" w14:textId="77777777" w:rsidR="00457200" w:rsidRPr="002F0A90" w:rsidRDefault="00457200" w:rsidP="00457200">
      <w:pPr>
        <w:pStyle w:val="Tablefin"/>
      </w:pPr>
    </w:p>
    <w:p w14:paraId="0BF85436" w14:textId="77777777" w:rsidR="00457200" w:rsidRPr="002F0A90" w:rsidRDefault="00457200" w:rsidP="00457200">
      <w:pPr>
        <w:pStyle w:val="Heading2"/>
      </w:pPr>
      <w:bookmarkStart w:id="153" w:name="_Toc20141859"/>
      <w:r w:rsidRPr="002F0A90">
        <w:t>6.2</w:t>
      </w:r>
      <w:r w:rsidRPr="002F0A90">
        <w:tab/>
      </w:r>
      <w:bookmarkStart w:id="154" w:name="_Toc513542167"/>
      <w:r w:rsidRPr="002F0A90">
        <w:t>Sensitivity analysis</w:t>
      </w:r>
      <w:bookmarkEnd w:id="154"/>
      <w:bookmarkEnd w:id="153"/>
    </w:p>
    <w:p w14:paraId="50C35E87" w14:textId="77777777" w:rsidR="00457200" w:rsidRPr="002A68A9" w:rsidRDefault="00457200" w:rsidP="00457200">
      <w:pPr>
        <w:rPr>
          <w:lang w:val="en-GB" w:eastAsia="zh-CN"/>
        </w:rPr>
      </w:pPr>
      <w:r w:rsidRPr="002A68A9">
        <w:rPr>
          <w:lang w:val="en-GB" w:eastAsia="zh-CN"/>
        </w:rPr>
        <w:t>Radar B has been assumed to be a representative radar for the adjacent band sensitivity analysis where the implications of variations in modelling parameters have been investigated.</w:t>
      </w:r>
    </w:p>
    <w:p w14:paraId="720E42BF" w14:textId="77777777" w:rsidR="00457200" w:rsidRPr="002A68A9" w:rsidRDefault="00457200" w:rsidP="00457200">
      <w:pPr>
        <w:pStyle w:val="Heading3"/>
        <w:rPr>
          <w:lang w:val="en-GB"/>
        </w:rPr>
      </w:pPr>
      <w:r w:rsidRPr="002A68A9">
        <w:rPr>
          <w:lang w:val="en-GB"/>
        </w:rPr>
        <w:t>6.2.1</w:t>
      </w:r>
      <w:r w:rsidRPr="002A68A9">
        <w:rPr>
          <w:lang w:val="en-GB"/>
        </w:rPr>
        <w:tab/>
        <w:t>IMT cell radius</w:t>
      </w:r>
    </w:p>
    <w:p w14:paraId="28239432" w14:textId="77777777" w:rsidR="00457200" w:rsidRPr="002A68A9" w:rsidRDefault="00457200" w:rsidP="00457200">
      <w:pPr>
        <w:rPr>
          <w:lang w:val="en-GB" w:eastAsia="zh-CN"/>
        </w:rPr>
      </w:pPr>
      <w:r w:rsidRPr="002A68A9">
        <w:rPr>
          <w:lang w:val="en-GB" w:eastAsia="zh-CN"/>
        </w:rPr>
        <w:t>The protection distances in the tropical region have been calculated for a range of assumed cell radius. Results are summarised in Table A2.12.</w:t>
      </w:r>
    </w:p>
    <w:p w14:paraId="77F910E9" w14:textId="74166BEF" w:rsidR="00457200" w:rsidRPr="002A68A9" w:rsidRDefault="007E36D9" w:rsidP="00457200">
      <w:pPr>
        <w:pStyle w:val="TableNo"/>
        <w:rPr>
          <w:lang w:val="en-GB"/>
        </w:rPr>
      </w:pPr>
      <w:r w:rsidRPr="002A68A9">
        <w:rPr>
          <w:lang w:val="en-GB"/>
        </w:rPr>
        <w:t>TABLE A2.12</w:t>
      </w:r>
    </w:p>
    <w:p w14:paraId="290AB72D" w14:textId="77777777" w:rsidR="00457200" w:rsidRPr="002A68A9" w:rsidRDefault="00457200" w:rsidP="00457200">
      <w:pPr>
        <w:pStyle w:val="Tabletitle"/>
        <w:rPr>
          <w:lang w:val="en-GB" w:eastAsia="zh-CN"/>
        </w:rPr>
      </w:pPr>
      <w:r w:rsidRPr="002A68A9">
        <w:rPr>
          <w:lang w:val="en-GB" w:eastAsia="zh-CN"/>
        </w:rPr>
        <w:t>Protection distances (Radar B, Tropical Region, IMT Cell Radius Sensitivity)</w:t>
      </w:r>
    </w:p>
    <w:tbl>
      <w:tblPr>
        <w:tblStyle w:val="TableGrid1"/>
        <w:tblW w:w="9638" w:type="dxa"/>
        <w:jc w:val="center"/>
        <w:tblLayout w:type="fixed"/>
        <w:tblLook w:val="0420" w:firstRow="1" w:lastRow="0" w:firstColumn="0" w:lastColumn="0" w:noHBand="0" w:noVBand="1"/>
      </w:tblPr>
      <w:tblGrid>
        <w:gridCol w:w="3936"/>
        <w:gridCol w:w="1425"/>
        <w:gridCol w:w="1426"/>
        <w:gridCol w:w="1425"/>
        <w:gridCol w:w="1426"/>
      </w:tblGrid>
      <w:tr w:rsidR="00457200" w:rsidRPr="007E36D9" w14:paraId="664055AE" w14:textId="77777777" w:rsidTr="007E36D9">
        <w:trPr>
          <w:jc w:val="center"/>
        </w:trPr>
        <w:tc>
          <w:tcPr>
            <w:tcW w:w="3936" w:type="dxa"/>
          </w:tcPr>
          <w:p w14:paraId="1B220EFE" w14:textId="77777777" w:rsidR="00457200" w:rsidRPr="007E36D9" w:rsidRDefault="00457200" w:rsidP="00505A10">
            <w:pPr>
              <w:pStyle w:val="Tabletext"/>
              <w:rPr>
                <w:rFonts w:ascii="Times New Roman" w:hAnsi="Times New Roman" w:cs="Times New Roman"/>
              </w:rPr>
            </w:pPr>
            <w:r w:rsidRPr="007E36D9">
              <w:rPr>
                <w:rFonts w:ascii="Times New Roman" w:hAnsi="Times New Roman" w:cs="Times New Roman"/>
              </w:rPr>
              <w:t>Parameter</w:t>
            </w:r>
          </w:p>
        </w:tc>
        <w:tc>
          <w:tcPr>
            <w:tcW w:w="1425" w:type="dxa"/>
          </w:tcPr>
          <w:p w14:paraId="04A5F15B"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0.3 km</w:t>
            </w:r>
          </w:p>
        </w:tc>
        <w:tc>
          <w:tcPr>
            <w:tcW w:w="1426" w:type="dxa"/>
          </w:tcPr>
          <w:p w14:paraId="6D28E3AF"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0.6 km</w:t>
            </w:r>
          </w:p>
        </w:tc>
        <w:tc>
          <w:tcPr>
            <w:tcW w:w="1425" w:type="dxa"/>
          </w:tcPr>
          <w:p w14:paraId="54B3902F"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1 km</w:t>
            </w:r>
          </w:p>
        </w:tc>
        <w:tc>
          <w:tcPr>
            <w:tcW w:w="1426" w:type="dxa"/>
          </w:tcPr>
          <w:p w14:paraId="07AF2C3A"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 km</w:t>
            </w:r>
          </w:p>
        </w:tc>
      </w:tr>
      <w:tr w:rsidR="00457200" w:rsidRPr="007E36D9" w14:paraId="66CFC969" w14:textId="77777777" w:rsidTr="007E36D9">
        <w:trPr>
          <w:jc w:val="center"/>
        </w:trPr>
        <w:tc>
          <w:tcPr>
            <w:tcW w:w="3936" w:type="dxa"/>
          </w:tcPr>
          <w:p w14:paraId="4D23DF48"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425" w:type="dxa"/>
          </w:tcPr>
          <w:p w14:paraId="7439BCA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85</w:t>
            </w:r>
          </w:p>
        </w:tc>
        <w:tc>
          <w:tcPr>
            <w:tcW w:w="1426" w:type="dxa"/>
          </w:tcPr>
          <w:p w14:paraId="660710EE"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63</w:t>
            </w:r>
          </w:p>
        </w:tc>
        <w:tc>
          <w:tcPr>
            <w:tcW w:w="1425" w:type="dxa"/>
          </w:tcPr>
          <w:p w14:paraId="38217891"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50</w:t>
            </w:r>
          </w:p>
        </w:tc>
        <w:tc>
          <w:tcPr>
            <w:tcW w:w="1426" w:type="dxa"/>
          </w:tcPr>
          <w:p w14:paraId="771B210C"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43</w:t>
            </w:r>
          </w:p>
        </w:tc>
      </w:tr>
      <w:tr w:rsidR="00457200" w:rsidRPr="007E36D9" w14:paraId="53F539A5" w14:textId="77777777" w:rsidTr="007E36D9">
        <w:trPr>
          <w:jc w:val="center"/>
        </w:trPr>
        <w:tc>
          <w:tcPr>
            <w:tcW w:w="3936" w:type="dxa"/>
          </w:tcPr>
          <w:p w14:paraId="4C6EAB51"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No of IMT BSs within radar beamwidth</w:t>
            </w:r>
          </w:p>
        </w:tc>
        <w:tc>
          <w:tcPr>
            <w:tcW w:w="1425" w:type="dxa"/>
          </w:tcPr>
          <w:p w14:paraId="4CAF2B0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315</w:t>
            </w:r>
          </w:p>
        </w:tc>
        <w:tc>
          <w:tcPr>
            <w:tcW w:w="1426" w:type="dxa"/>
          </w:tcPr>
          <w:p w14:paraId="771274E5"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62</w:t>
            </w:r>
          </w:p>
        </w:tc>
        <w:tc>
          <w:tcPr>
            <w:tcW w:w="1425" w:type="dxa"/>
          </w:tcPr>
          <w:p w14:paraId="1A1B6EBA"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19</w:t>
            </w:r>
          </w:p>
        </w:tc>
        <w:tc>
          <w:tcPr>
            <w:tcW w:w="1426" w:type="dxa"/>
          </w:tcPr>
          <w:p w14:paraId="2973A10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w:t>
            </w:r>
          </w:p>
        </w:tc>
      </w:tr>
    </w:tbl>
    <w:p w14:paraId="01B16050" w14:textId="77777777" w:rsidR="00457200" w:rsidRPr="002F0A90" w:rsidRDefault="00457200" w:rsidP="00457200">
      <w:pPr>
        <w:pStyle w:val="Tablefin"/>
      </w:pPr>
    </w:p>
    <w:p w14:paraId="0CC889B9" w14:textId="77777777" w:rsidR="00457200" w:rsidRPr="002F0A90" w:rsidRDefault="00457200" w:rsidP="00457200">
      <w:pPr>
        <w:pStyle w:val="Heading3"/>
      </w:pPr>
      <w:r w:rsidRPr="002F0A90">
        <w:t>6.2.2</w:t>
      </w:r>
      <w:r w:rsidRPr="002F0A90">
        <w:tab/>
        <w:t>Percentage Time</w:t>
      </w:r>
    </w:p>
    <w:p w14:paraId="04583B94" w14:textId="77777777" w:rsidR="00457200" w:rsidRPr="002A68A9" w:rsidRDefault="00457200" w:rsidP="00457200">
      <w:pPr>
        <w:rPr>
          <w:lang w:val="en-GB" w:eastAsia="zh-CN"/>
        </w:rPr>
      </w:pPr>
      <w:r w:rsidRPr="002A68A9">
        <w:rPr>
          <w:lang w:val="en-GB" w:eastAsia="zh-CN"/>
        </w:rPr>
        <w:t>The calculation has been repeated for an assumed percentage time of 10%.</w:t>
      </w:r>
    </w:p>
    <w:p w14:paraId="47F25E2B" w14:textId="02A7C1DA" w:rsidR="00457200" w:rsidRPr="002F0A90" w:rsidRDefault="007E36D9" w:rsidP="00457200">
      <w:pPr>
        <w:pStyle w:val="TableNo"/>
      </w:pPr>
      <w:r w:rsidRPr="002F0A90">
        <w:t xml:space="preserve">TABLE </w:t>
      </w:r>
      <w:r>
        <w:t>A2.13</w:t>
      </w:r>
    </w:p>
    <w:p w14:paraId="38137828" w14:textId="77777777" w:rsidR="00457200" w:rsidRPr="002F0A90" w:rsidRDefault="00457200" w:rsidP="00457200">
      <w:pPr>
        <w:pStyle w:val="Tabletitle"/>
        <w:rPr>
          <w:lang w:eastAsia="zh-CN"/>
        </w:rPr>
      </w:pPr>
      <w:r w:rsidRPr="002F0A90">
        <w:rPr>
          <w:lang w:eastAsia="zh-CN"/>
        </w:rPr>
        <w:t>Protection distances (radar B, tropical region, percentage time sensitivity)</w:t>
      </w:r>
    </w:p>
    <w:tbl>
      <w:tblPr>
        <w:tblStyle w:val="TableGrid1"/>
        <w:tblW w:w="7938" w:type="dxa"/>
        <w:jc w:val="center"/>
        <w:tblLayout w:type="fixed"/>
        <w:tblLook w:val="0420" w:firstRow="1" w:lastRow="0" w:firstColumn="0" w:lastColumn="0" w:noHBand="0" w:noVBand="1"/>
      </w:tblPr>
      <w:tblGrid>
        <w:gridCol w:w="4036"/>
        <w:gridCol w:w="2021"/>
        <w:gridCol w:w="1881"/>
      </w:tblGrid>
      <w:tr w:rsidR="00457200" w:rsidRPr="007E36D9" w14:paraId="756B24A9" w14:textId="77777777" w:rsidTr="007E36D9">
        <w:trPr>
          <w:jc w:val="center"/>
        </w:trPr>
        <w:tc>
          <w:tcPr>
            <w:tcW w:w="3964" w:type="dxa"/>
          </w:tcPr>
          <w:p w14:paraId="5DF575FD" w14:textId="77777777" w:rsidR="00457200" w:rsidRPr="007E36D9" w:rsidRDefault="00457200" w:rsidP="00505A10">
            <w:pPr>
              <w:pStyle w:val="Tabletext"/>
              <w:rPr>
                <w:rFonts w:ascii="Times New Roman" w:hAnsi="Times New Roman" w:cs="Times New Roman"/>
              </w:rPr>
            </w:pPr>
            <w:r w:rsidRPr="007E36D9">
              <w:rPr>
                <w:rFonts w:ascii="Times New Roman" w:hAnsi="Times New Roman" w:cs="Times New Roman"/>
              </w:rPr>
              <w:t>Parameter</w:t>
            </w:r>
          </w:p>
        </w:tc>
        <w:tc>
          <w:tcPr>
            <w:tcW w:w="1985" w:type="dxa"/>
          </w:tcPr>
          <w:p w14:paraId="2CBC547C"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10%</w:t>
            </w:r>
          </w:p>
        </w:tc>
        <w:tc>
          <w:tcPr>
            <w:tcW w:w="1847" w:type="dxa"/>
          </w:tcPr>
          <w:p w14:paraId="5001F043"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20%</w:t>
            </w:r>
          </w:p>
        </w:tc>
      </w:tr>
      <w:tr w:rsidR="00457200" w:rsidRPr="007E36D9" w14:paraId="0D643337" w14:textId="77777777" w:rsidTr="007E36D9">
        <w:trPr>
          <w:jc w:val="center"/>
        </w:trPr>
        <w:tc>
          <w:tcPr>
            <w:tcW w:w="3964" w:type="dxa"/>
          </w:tcPr>
          <w:p w14:paraId="2A6A5DEF"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985" w:type="dxa"/>
          </w:tcPr>
          <w:p w14:paraId="4DA25B1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87</w:t>
            </w:r>
          </w:p>
        </w:tc>
        <w:tc>
          <w:tcPr>
            <w:tcW w:w="1847" w:type="dxa"/>
          </w:tcPr>
          <w:p w14:paraId="688D3CD9"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43</w:t>
            </w:r>
          </w:p>
        </w:tc>
      </w:tr>
    </w:tbl>
    <w:p w14:paraId="580D8B69" w14:textId="77777777" w:rsidR="00457200" w:rsidRPr="002F0A90" w:rsidRDefault="00457200" w:rsidP="00457200">
      <w:pPr>
        <w:pStyle w:val="Tablefin"/>
      </w:pPr>
    </w:p>
    <w:p w14:paraId="1AAA3175" w14:textId="77777777" w:rsidR="00457200" w:rsidRPr="002F0A90" w:rsidRDefault="00457200" w:rsidP="00457200">
      <w:pPr>
        <w:pStyle w:val="Heading3"/>
      </w:pPr>
      <w:r w:rsidRPr="002F0A90">
        <w:t>6.2.3</w:t>
      </w:r>
      <w:r w:rsidRPr="002F0A90">
        <w:tab/>
        <w:t>IMT BS Activity Factor</w:t>
      </w:r>
    </w:p>
    <w:p w14:paraId="0E382814" w14:textId="77777777" w:rsidR="00457200" w:rsidRPr="002A68A9" w:rsidRDefault="00457200" w:rsidP="00457200">
      <w:pPr>
        <w:rPr>
          <w:lang w:val="en-GB" w:eastAsia="zh-CN"/>
        </w:rPr>
      </w:pPr>
      <w:r w:rsidRPr="002A68A9">
        <w:rPr>
          <w:lang w:val="en-GB" w:eastAsia="zh-CN"/>
        </w:rPr>
        <w:t>Protection distances have been re-calculated for additional 20% and 80% activity factors.</w:t>
      </w:r>
    </w:p>
    <w:p w14:paraId="1B664130" w14:textId="38F62E3D" w:rsidR="00457200" w:rsidRPr="002A68A9" w:rsidRDefault="007E36D9" w:rsidP="00457200">
      <w:pPr>
        <w:pStyle w:val="TableNo"/>
        <w:rPr>
          <w:lang w:val="en-GB"/>
        </w:rPr>
      </w:pPr>
      <w:r w:rsidRPr="002A68A9">
        <w:rPr>
          <w:lang w:val="en-GB"/>
        </w:rPr>
        <w:t>TABLE A2.14</w:t>
      </w:r>
    </w:p>
    <w:p w14:paraId="3CDF9193" w14:textId="77777777" w:rsidR="00457200" w:rsidRPr="002A68A9" w:rsidRDefault="00457200" w:rsidP="00457200">
      <w:pPr>
        <w:pStyle w:val="Tabletitle"/>
        <w:rPr>
          <w:lang w:val="en-GB" w:eastAsia="zh-CN"/>
        </w:rPr>
      </w:pPr>
      <w:r w:rsidRPr="002A68A9">
        <w:rPr>
          <w:lang w:val="en-GB" w:eastAsia="zh-CN"/>
        </w:rPr>
        <w:t>Protection distances (radar B, tropical region, IMT BS activity factor sensitivity)</w:t>
      </w:r>
    </w:p>
    <w:tbl>
      <w:tblPr>
        <w:tblStyle w:val="TableGrid1"/>
        <w:tblW w:w="7938" w:type="dxa"/>
        <w:jc w:val="center"/>
        <w:tblLayout w:type="fixed"/>
        <w:tblLook w:val="0420" w:firstRow="1" w:lastRow="0" w:firstColumn="0" w:lastColumn="0" w:noHBand="0" w:noVBand="1"/>
      </w:tblPr>
      <w:tblGrid>
        <w:gridCol w:w="4036"/>
        <w:gridCol w:w="1299"/>
        <w:gridCol w:w="1182"/>
        <w:gridCol w:w="1421"/>
      </w:tblGrid>
      <w:tr w:rsidR="00457200" w:rsidRPr="007E36D9" w14:paraId="2E37B216" w14:textId="77777777" w:rsidTr="007E36D9">
        <w:trPr>
          <w:jc w:val="center"/>
        </w:trPr>
        <w:tc>
          <w:tcPr>
            <w:tcW w:w="3963" w:type="dxa"/>
          </w:tcPr>
          <w:p w14:paraId="67E084A6" w14:textId="77777777" w:rsidR="00457200" w:rsidRPr="007E36D9" w:rsidRDefault="00457200" w:rsidP="00505A10">
            <w:pPr>
              <w:pStyle w:val="Tabletext"/>
              <w:rPr>
                <w:rFonts w:ascii="Times New Roman" w:hAnsi="Times New Roman" w:cs="Times New Roman"/>
              </w:rPr>
            </w:pPr>
            <w:r w:rsidRPr="007E36D9">
              <w:rPr>
                <w:rFonts w:ascii="Times New Roman" w:hAnsi="Times New Roman" w:cs="Times New Roman"/>
              </w:rPr>
              <w:t>Parameter</w:t>
            </w:r>
          </w:p>
        </w:tc>
        <w:tc>
          <w:tcPr>
            <w:tcW w:w="1276" w:type="dxa"/>
          </w:tcPr>
          <w:p w14:paraId="2B4DC2C0"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20%</w:t>
            </w:r>
          </w:p>
        </w:tc>
        <w:tc>
          <w:tcPr>
            <w:tcW w:w="1161" w:type="dxa"/>
          </w:tcPr>
          <w:p w14:paraId="61350F8C"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50%</w:t>
            </w:r>
          </w:p>
        </w:tc>
        <w:tc>
          <w:tcPr>
            <w:tcW w:w="1395" w:type="dxa"/>
          </w:tcPr>
          <w:p w14:paraId="4BA258DB"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80%</w:t>
            </w:r>
          </w:p>
        </w:tc>
      </w:tr>
      <w:tr w:rsidR="00457200" w:rsidRPr="007E36D9" w14:paraId="667C5C18" w14:textId="77777777" w:rsidTr="007E36D9">
        <w:trPr>
          <w:jc w:val="center"/>
        </w:trPr>
        <w:tc>
          <w:tcPr>
            <w:tcW w:w="3963" w:type="dxa"/>
          </w:tcPr>
          <w:p w14:paraId="29B7B861"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276" w:type="dxa"/>
          </w:tcPr>
          <w:p w14:paraId="08293889"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35</w:t>
            </w:r>
          </w:p>
        </w:tc>
        <w:tc>
          <w:tcPr>
            <w:tcW w:w="1161" w:type="dxa"/>
          </w:tcPr>
          <w:p w14:paraId="306A8456"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43</w:t>
            </w:r>
          </w:p>
        </w:tc>
        <w:tc>
          <w:tcPr>
            <w:tcW w:w="1395" w:type="dxa"/>
          </w:tcPr>
          <w:p w14:paraId="0163A34C"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45</w:t>
            </w:r>
          </w:p>
        </w:tc>
      </w:tr>
    </w:tbl>
    <w:p w14:paraId="4BE5FB7B" w14:textId="77777777" w:rsidR="00457200" w:rsidRPr="002F0A90" w:rsidRDefault="00457200" w:rsidP="00457200">
      <w:pPr>
        <w:pStyle w:val="Tablefin"/>
      </w:pPr>
    </w:p>
    <w:p w14:paraId="50ED7F2A" w14:textId="77777777" w:rsidR="00457200" w:rsidRPr="002F0A90" w:rsidRDefault="00457200" w:rsidP="00457200">
      <w:pPr>
        <w:pStyle w:val="Heading3"/>
        <w:rPr>
          <w:bCs/>
          <w:iCs/>
        </w:rPr>
      </w:pPr>
      <w:r w:rsidRPr="002F0A90">
        <w:t>6.2.4</w:t>
      </w:r>
      <w:r w:rsidRPr="002F0A90">
        <w:tab/>
      </w:r>
      <w:r w:rsidRPr="002F0A90">
        <w:rPr>
          <w:bCs/>
          <w:iCs/>
        </w:rPr>
        <w:t>IMT BS Power</w:t>
      </w:r>
    </w:p>
    <w:p w14:paraId="42345429" w14:textId="77777777" w:rsidR="00457200" w:rsidRPr="002A68A9" w:rsidRDefault="00457200" w:rsidP="00457200">
      <w:pPr>
        <w:rPr>
          <w:lang w:val="en-GB" w:eastAsia="zh-CN"/>
        </w:rPr>
      </w:pPr>
      <w:r w:rsidRPr="002A68A9">
        <w:rPr>
          <w:lang w:val="en-GB" w:eastAsia="zh-CN"/>
        </w:rPr>
        <w:t>The impact of reduced transmit power has been examined for assumed 10 W and 5 W transmit power levels.</w:t>
      </w:r>
    </w:p>
    <w:p w14:paraId="6C8D83EE" w14:textId="409B058B" w:rsidR="00457200" w:rsidRPr="002A68A9" w:rsidRDefault="007E36D9" w:rsidP="00457200">
      <w:pPr>
        <w:pStyle w:val="TableNo"/>
        <w:rPr>
          <w:lang w:val="en-GB"/>
        </w:rPr>
      </w:pPr>
      <w:r w:rsidRPr="002A68A9">
        <w:rPr>
          <w:lang w:val="en-GB"/>
        </w:rPr>
        <w:t>TABLE A2.15</w:t>
      </w:r>
    </w:p>
    <w:p w14:paraId="0C0B35E7" w14:textId="77777777" w:rsidR="00457200" w:rsidRPr="002A68A9" w:rsidRDefault="00457200" w:rsidP="00457200">
      <w:pPr>
        <w:pStyle w:val="Tabletitle"/>
        <w:rPr>
          <w:lang w:val="en-GB" w:eastAsia="zh-CN"/>
        </w:rPr>
      </w:pPr>
      <w:r w:rsidRPr="002A68A9">
        <w:rPr>
          <w:lang w:val="en-GB" w:eastAsia="zh-CN"/>
        </w:rPr>
        <w:t>Protection distances (Radar B, Tropical Region, IMT BS Transmit Power Sensitivity)</w:t>
      </w:r>
    </w:p>
    <w:tbl>
      <w:tblPr>
        <w:tblStyle w:val="TableGrid1"/>
        <w:tblW w:w="9639" w:type="dxa"/>
        <w:jc w:val="center"/>
        <w:tblLayout w:type="fixed"/>
        <w:tblLook w:val="0420" w:firstRow="1" w:lastRow="0" w:firstColumn="0" w:lastColumn="0" w:noHBand="0" w:noVBand="1"/>
      </w:tblPr>
      <w:tblGrid>
        <w:gridCol w:w="4055"/>
        <w:gridCol w:w="1836"/>
        <w:gridCol w:w="1836"/>
        <w:gridCol w:w="1912"/>
      </w:tblGrid>
      <w:tr w:rsidR="00457200" w:rsidRPr="007E36D9" w14:paraId="3A173DD1" w14:textId="77777777" w:rsidTr="007E36D9">
        <w:trPr>
          <w:jc w:val="center"/>
        </w:trPr>
        <w:tc>
          <w:tcPr>
            <w:tcW w:w="3757" w:type="dxa"/>
          </w:tcPr>
          <w:p w14:paraId="251F9CE3" w14:textId="77777777" w:rsidR="00457200" w:rsidRPr="007E36D9" w:rsidRDefault="00457200" w:rsidP="00505A10">
            <w:pPr>
              <w:pStyle w:val="Tabletext"/>
              <w:rPr>
                <w:rFonts w:ascii="Times New Roman" w:hAnsi="Times New Roman" w:cs="Times New Roman"/>
              </w:rPr>
            </w:pPr>
            <w:r w:rsidRPr="007E36D9">
              <w:rPr>
                <w:rFonts w:ascii="Times New Roman" w:hAnsi="Times New Roman" w:cs="Times New Roman"/>
              </w:rPr>
              <w:t>Parameter</w:t>
            </w:r>
          </w:p>
        </w:tc>
        <w:tc>
          <w:tcPr>
            <w:tcW w:w="1701" w:type="dxa"/>
          </w:tcPr>
          <w:p w14:paraId="48D26C42" w14:textId="656A181B"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 xml:space="preserve">5 W </w:t>
            </w:r>
            <w:r w:rsidR="007E36D9">
              <w:rPr>
                <w:rFonts w:ascii="Times New Roman" w:hAnsi="Times New Roman" w:cs="Times New Roman"/>
              </w:rPr>
              <w:br/>
            </w:r>
            <w:r w:rsidRPr="007E36D9">
              <w:rPr>
                <w:rFonts w:ascii="Times New Roman" w:hAnsi="Times New Roman" w:cs="Times New Roman"/>
              </w:rPr>
              <w:t>(37 dBm)</w:t>
            </w:r>
          </w:p>
        </w:tc>
        <w:tc>
          <w:tcPr>
            <w:tcW w:w="1701" w:type="dxa"/>
          </w:tcPr>
          <w:p w14:paraId="4B8FF7DE" w14:textId="3D703B85"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 xml:space="preserve">10 W </w:t>
            </w:r>
            <w:r w:rsidR="007E36D9">
              <w:rPr>
                <w:rFonts w:ascii="Times New Roman" w:hAnsi="Times New Roman" w:cs="Times New Roman"/>
              </w:rPr>
              <w:br/>
            </w:r>
            <w:r w:rsidRPr="007E36D9">
              <w:rPr>
                <w:rFonts w:ascii="Times New Roman" w:hAnsi="Times New Roman" w:cs="Times New Roman"/>
              </w:rPr>
              <w:t>(40 dBm)</w:t>
            </w:r>
          </w:p>
        </w:tc>
        <w:tc>
          <w:tcPr>
            <w:tcW w:w="1771" w:type="dxa"/>
          </w:tcPr>
          <w:p w14:paraId="6D24DBF5" w14:textId="3B554FAA"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 xml:space="preserve">20 W </w:t>
            </w:r>
            <w:r w:rsidR="007E36D9">
              <w:rPr>
                <w:rFonts w:ascii="Times New Roman" w:hAnsi="Times New Roman" w:cs="Times New Roman"/>
              </w:rPr>
              <w:br/>
            </w:r>
            <w:r w:rsidRPr="007E36D9">
              <w:rPr>
                <w:rFonts w:ascii="Times New Roman" w:hAnsi="Times New Roman" w:cs="Times New Roman"/>
              </w:rPr>
              <w:t>(43 dBm)</w:t>
            </w:r>
          </w:p>
        </w:tc>
      </w:tr>
      <w:tr w:rsidR="00457200" w:rsidRPr="007E36D9" w14:paraId="436071EB" w14:textId="77777777" w:rsidTr="007E36D9">
        <w:trPr>
          <w:jc w:val="center"/>
        </w:trPr>
        <w:tc>
          <w:tcPr>
            <w:tcW w:w="3757" w:type="dxa"/>
          </w:tcPr>
          <w:p w14:paraId="28AB3F7D"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701" w:type="dxa"/>
          </w:tcPr>
          <w:p w14:paraId="4CAF599A"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31</w:t>
            </w:r>
          </w:p>
        </w:tc>
        <w:tc>
          <w:tcPr>
            <w:tcW w:w="1701" w:type="dxa"/>
          </w:tcPr>
          <w:p w14:paraId="7E0D55D0"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38</w:t>
            </w:r>
          </w:p>
        </w:tc>
        <w:tc>
          <w:tcPr>
            <w:tcW w:w="1771" w:type="dxa"/>
          </w:tcPr>
          <w:p w14:paraId="60A209D7" w14:textId="77777777" w:rsidR="00457200" w:rsidRPr="007E36D9" w:rsidRDefault="00457200" w:rsidP="00505A10">
            <w:pPr>
              <w:pStyle w:val="Tabletext"/>
              <w:jc w:val="center"/>
              <w:rPr>
                <w:rFonts w:ascii="Times New Roman" w:hAnsi="Times New Roman" w:cs="Times New Roman"/>
              </w:rPr>
            </w:pPr>
            <w:r w:rsidRPr="007E36D9">
              <w:rPr>
                <w:rFonts w:ascii="Times New Roman" w:hAnsi="Times New Roman" w:cs="Times New Roman"/>
              </w:rPr>
              <w:t>43</w:t>
            </w:r>
          </w:p>
        </w:tc>
      </w:tr>
    </w:tbl>
    <w:p w14:paraId="65FF2507" w14:textId="77777777" w:rsidR="00457200" w:rsidRPr="002F0A90" w:rsidRDefault="00457200" w:rsidP="00457200">
      <w:pPr>
        <w:pStyle w:val="Tablefin"/>
      </w:pPr>
    </w:p>
    <w:p w14:paraId="083C6386" w14:textId="77777777" w:rsidR="00457200" w:rsidRPr="002F0A90" w:rsidRDefault="00457200" w:rsidP="00457200">
      <w:pPr>
        <w:pStyle w:val="Heading3"/>
        <w:rPr>
          <w:bCs/>
          <w:iCs/>
        </w:rPr>
      </w:pPr>
      <w:r w:rsidRPr="002F0A90">
        <w:t>6.2.5</w:t>
      </w:r>
      <w:r w:rsidRPr="002F0A90">
        <w:tab/>
      </w:r>
      <w:r w:rsidRPr="002F0A90">
        <w:rPr>
          <w:bCs/>
          <w:iCs/>
        </w:rPr>
        <w:t>Guard Band</w:t>
      </w:r>
    </w:p>
    <w:p w14:paraId="0FC2C753" w14:textId="77777777" w:rsidR="00457200" w:rsidRPr="002A68A9" w:rsidRDefault="00457200" w:rsidP="00457200">
      <w:pPr>
        <w:rPr>
          <w:lang w:val="en-GB" w:eastAsia="zh-CN"/>
        </w:rPr>
      </w:pPr>
      <w:r w:rsidRPr="002A68A9">
        <w:rPr>
          <w:lang w:val="en-GB" w:eastAsia="zh-CN"/>
        </w:rPr>
        <w:t xml:space="preserve">The baseline modelling is based on 10 MHz guard band. The implications of increased guard band have been analysed and results are shown in Table </w:t>
      </w:r>
      <w:r w:rsidRPr="002A68A9">
        <w:rPr>
          <w:lang w:val="en-GB"/>
        </w:rPr>
        <w:t>A2.16</w:t>
      </w:r>
      <w:r w:rsidRPr="002A68A9">
        <w:rPr>
          <w:lang w:val="en-GB" w:eastAsia="zh-CN"/>
        </w:rPr>
        <w:t>.</w:t>
      </w:r>
    </w:p>
    <w:p w14:paraId="3E65851B" w14:textId="1C34001B" w:rsidR="00457200" w:rsidRPr="002A68A9" w:rsidRDefault="007E36D9" w:rsidP="007E36D9">
      <w:pPr>
        <w:pStyle w:val="TableNo"/>
        <w:rPr>
          <w:lang w:val="en-GB"/>
        </w:rPr>
      </w:pPr>
      <w:r w:rsidRPr="002A68A9">
        <w:rPr>
          <w:lang w:val="en-GB"/>
        </w:rPr>
        <w:t>TABLE A2.16</w:t>
      </w:r>
    </w:p>
    <w:p w14:paraId="57B0415C" w14:textId="77777777" w:rsidR="00457200" w:rsidRPr="002A68A9" w:rsidRDefault="00457200" w:rsidP="007E36D9">
      <w:pPr>
        <w:pStyle w:val="Tabletitle"/>
        <w:rPr>
          <w:lang w:val="en-GB" w:eastAsia="zh-CN"/>
        </w:rPr>
      </w:pPr>
      <w:r w:rsidRPr="002A68A9">
        <w:rPr>
          <w:lang w:val="en-GB" w:eastAsia="zh-CN"/>
        </w:rPr>
        <w:t>Protection Distances (Radar B, Tropical Region, guard band sensitivity)</w:t>
      </w:r>
    </w:p>
    <w:tbl>
      <w:tblPr>
        <w:tblStyle w:val="TableGrid1"/>
        <w:tblW w:w="9639" w:type="dxa"/>
        <w:jc w:val="center"/>
        <w:tblLayout w:type="fixed"/>
        <w:tblLook w:val="0420" w:firstRow="1" w:lastRow="0" w:firstColumn="0" w:lastColumn="0" w:noHBand="0" w:noVBand="1"/>
      </w:tblPr>
      <w:tblGrid>
        <w:gridCol w:w="3828"/>
        <w:gridCol w:w="1452"/>
        <w:gridCol w:w="1453"/>
        <w:gridCol w:w="1453"/>
        <w:gridCol w:w="1453"/>
      </w:tblGrid>
      <w:tr w:rsidR="00457200" w:rsidRPr="007E36D9" w14:paraId="5544948B" w14:textId="77777777" w:rsidTr="007E36D9">
        <w:trPr>
          <w:jc w:val="center"/>
        </w:trPr>
        <w:tc>
          <w:tcPr>
            <w:tcW w:w="3828" w:type="dxa"/>
          </w:tcPr>
          <w:p w14:paraId="1FC85D7C" w14:textId="77777777" w:rsidR="00457200" w:rsidRPr="007E36D9" w:rsidRDefault="00457200" w:rsidP="007E36D9">
            <w:pPr>
              <w:pStyle w:val="Tabletext"/>
              <w:keepNext/>
              <w:rPr>
                <w:rFonts w:ascii="Times New Roman" w:hAnsi="Times New Roman" w:cs="Times New Roman"/>
              </w:rPr>
            </w:pPr>
            <w:r w:rsidRPr="007E36D9">
              <w:rPr>
                <w:rFonts w:ascii="Times New Roman" w:hAnsi="Times New Roman" w:cs="Times New Roman"/>
              </w:rPr>
              <w:t>Parameter</w:t>
            </w:r>
          </w:p>
        </w:tc>
        <w:tc>
          <w:tcPr>
            <w:tcW w:w="1452" w:type="dxa"/>
          </w:tcPr>
          <w:p w14:paraId="64B72993"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0 MHz</w:t>
            </w:r>
            <w:r w:rsidRPr="007E36D9">
              <w:rPr>
                <w:rFonts w:ascii="Times New Roman" w:hAnsi="Times New Roman" w:cs="Times New Roman"/>
              </w:rPr>
              <w:br/>
              <w:t>(10 dB OFR)</w:t>
            </w:r>
          </w:p>
        </w:tc>
        <w:tc>
          <w:tcPr>
            <w:tcW w:w="1453" w:type="dxa"/>
          </w:tcPr>
          <w:p w14:paraId="61C2C9D6"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10 MHz</w:t>
            </w:r>
            <w:r w:rsidRPr="007E36D9">
              <w:rPr>
                <w:rFonts w:ascii="Times New Roman" w:hAnsi="Times New Roman" w:cs="Times New Roman"/>
              </w:rPr>
              <w:br/>
              <w:t>(40 dB OFR)</w:t>
            </w:r>
          </w:p>
        </w:tc>
        <w:tc>
          <w:tcPr>
            <w:tcW w:w="1453" w:type="dxa"/>
          </w:tcPr>
          <w:p w14:paraId="08C603FE"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20 MHz</w:t>
            </w:r>
            <w:r w:rsidRPr="007E36D9">
              <w:rPr>
                <w:rFonts w:ascii="Times New Roman" w:hAnsi="Times New Roman" w:cs="Times New Roman"/>
              </w:rPr>
              <w:br/>
              <w:t>(45 dB OFR)</w:t>
            </w:r>
          </w:p>
        </w:tc>
        <w:tc>
          <w:tcPr>
            <w:tcW w:w="1453" w:type="dxa"/>
          </w:tcPr>
          <w:p w14:paraId="2F93D44F"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 xml:space="preserve">40 MHz </w:t>
            </w:r>
            <w:r w:rsidRPr="007E36D9">
              <w:rPr>
                <w:rFonts w:ascii="Times New Roman" w:hAnsi="Times New Roman" w:cs="Times New Roman"/>
              </w:rPr>
              <w:br/>
              <w:t>(55 dB OFR)</w:t>
            </w:r>
          </w:p>
        </w:tc>
      </w:tr>
      <w:tr w:rsidR="00457200" w:rsidRPr="007E36D9" w14:paraId="38979188" w14:textId="77777777" w:rsidTr="007E36D9">
        <w:trPr>
          <w:jc w:val="center"/>
        </w:trPr>
        <w:tc>
          <w:tcPr>
            <w:tcW w:w="3828" w:type="dxa"/>
          </w:tcPr>
          <w:p w14:paraId="43037B07" w14:textId="77777777" w:rsidR="00457200" w:rsidRPr="002A68A9" w:rsidRDefault="00457200" w:rsidP="007E36D9">
            <w:pPr>
              <w:pStyle w:val="Tabletext"/>
              <w:keepN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452" w:type="dxa"/>
          </w:tcPr>
          <w:p w14:paraId="77938FE9"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162</w:t>
            </w:r>
          </w:p>
        </w:tc>
        <w:tc>
          <w:tcPr>
            <w:tcW w:w="1453" w:type="dxa"/>
          </w:tcPr>
          <w:p w14:paraId="7304CBB6"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43</w:t>
            </w:r>
          </w:p>
        </w:tc>
        <w:tc>
          <w:tcPr>
            <w:tcW w:w="1453" w:type="dxa"/>
          </w:tcPr>
          <w:p w14:paraId="1A07FEE1"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17</w:t>
            </w:r>
          </w:p>
        </w:tc>
        <w:tc>
          <w:tcPr>
            <w:tcW w:w="1453" w:type="dxa"/>
          </w:tcPr>
          <w:p w14:paraId="3FC9B7A8" w14:textId="77777777" w:rsidR="00457200" w:rsidRPr="007E36D9" w:rsidRDefault="00457200" w:rsidP="007E36D9">
            <w:pPr>
              <w:pStyle w:val="Tabletext"/>
              <w:keepNext/>
              <w:jc w:val="center"/>
              <w:rPr>
                <w:rFonts w:ascii="Times New Roman" w:hAnsi="Times New Roman" w:cs="Times New Roman"/>
              </w:rPr>
            </w:pPr>
            <w:r w:rsidRPr="007E36D9">
              <w:rPr>
                <w:rFonts w:ascii="Times New Roman" w:hAnsi="Times New Roman" w:cs="Times New Roman"/>
              </w:rPr>
              <w:t>3</w:t>
            </w:r>
          </w:p>
        </w:tc>
      </w:tr>
    </w:tbl>
    <w:p w14:paraId="29B6DEA8" w14:textId="77777777" w:rsidR="00457200" w:rsidRPr="002F0A90" w:rsidRDefault="00457200" w:rsidP="00457200">
      <w:pPr>
        <w:pStyle w:val="Tablefin"/>
      </w:pPr>
    </w:p>
    <w:p w14:paraId="67889B1C" w14:textId="77777777" w:rsidR="00457200" w:rsidRPr="002F0A90" w:rsidRDefault="00457200" w:rsidP="00457200">
      <w:pPr>
        <w:pStyle w:val="Heading3"/>
        <w:rPr>
          <w:bCs/>
          <w:iCs/>
        </w:rPr>
      </w:pPr>
      <w:r w:rsidRPr="002F0A90">
        <w:t>6.2.6</w:t>
      </w:r>
      <w:r w:rsidRPr="002F0A90">
        <w:tab/>
      </w:r>
      <w:r w:rsidRPr="002F0A90">
        <w:rPr>
          <w:bCs/>
          <w:iCs/>
        </w:rPr>
        <w:t>IMT BS Bandwidth</w:t>
      </w:r>
    </w:p>
    <w:p w14:paraId="7EB37755" w14:textId="77777777" w:rsidR="00457200" w:rsidRPr="002A68A9" w:rsidRDefault="00457200" w:rsidP="00457200">
      <w:pPr>
        <w:keepNext/>
        <w:keepLines/>
        <w:rPr>
          <w:lang w:val="en-GB" w:eastAsia="zh-CN"/>
        </w:rPr>
      </w:pPr>
      <w:r w:rsidRPr="002A68A9">
        <w:rPr>
          <w:lang w:val="en-GB" w:eastAsia="zh-CN"/>
        </w:rPr>
        <w:t xml:space="preserve">Protection distances obtained for 10 and 20 MHz IMT BS bandwidths are shown in Table </w:t>
      </w:r>
      <w:r w:rsidRPr="002A68A9">
        <w:rPr>
          <w:lang w:val="en-GB"/>
        </w:rPr>
        <w:t>A2.17</w:t>
      </w:r>
      <w:r w:rsidRPr="002A68A9">
        <w:rPr>
          <w:lang w:val="en-GB" w:eastAsia="zh-CN"/>
        </w:rPr>
        <w:t>.</w:t>
      </w:r>
    </w:p>
    <w:p w14:paraId="45F5E2E0" w14:textId="45B4A618" w:rsidR="00457200" w:rsidRPr="002A68A9" w:rsidRDefault="007E36D9" w:rsidP="00457200">
      <w:pPr>
        <w:pStyle w:val="TableNo"/>
        <w:rPr>
          <w:lang w:val="en-GB"/>
        </w:rPr>
      </w:pPr>
      <w:r w:rsidRPr="002A68A9">
        <w:rPr>
          <w:lang w:val="en-GB"/>
        </w:rPr>
        <w:t>TABLE A2.17</w:t>
      </w:r>
    </w:p>
    <w:p w14:paraId="050D93E7" w14:textId="77777777" w:rsidR="00457200" w:rsidRPr="002A68A9" w:rsidRDefault="00457200" w:rsidP="00457200">
      <w:pPr>
        <w:pStyle w:val="Tabletitle"/>
        <w:rPr>
          <w:lang w:val="en-GB" w:eastAsia="zh-CN"/>
        </w:rPr>
      </w:pPr>
      <w:r w:rsidRPr="002A68A9">
        <w:rPr>
          <w:lang w:val="en-GB" w:eastAsia="zh-CN"/>
        </w:rPr>
        <w:t>Protection distances (Radar B, Tropical Region, bandwidth sensitivity)</w:t>
      </w:r>
    </w:p>
    <w:tbl>
      <w:tblPr>
        <w:tblStyle w:val="TableGrid1"/>
        <w:tblW w:w="7654" w:type="dxa"/>
        <w:jc w:val="center"/>
        <w:tblLayout w:type="fixed"/>
        <w:tblLook w:val="0420" w:firstRow="1" w:lastRow="0" w:firstColumn="0" w:lastColumn="0" w:noHBand="0" w:noVBand="1"/>
      </w:tblPr>
      <w:tblGrid>
        <w:gridCol w:w="3822"/>
        <w:gridCol w:w="1985"/>
        <w:gridCol w:w="1847"/>
      </w:tblGrid>
      <w:tr w:rsidR="00457200" w:rsidRPr="00ED64E2" w14:paraId="2E7EF5CC" w14:textId="77777777" w:rsidTr="00ED64E2">
        <w:trPr>
          <w:jc w:val="center"/>
        </w:trPr>
        <w:tc>
          <w:tcPr>
            <w:tcW w:w="3822" w:type="dxa"/>
          </w:tcPr>
          <w:p w14:paraId="74EFC74D" w14:textId="77777777" w:rsidR="00457200" w:rsidRPr="00ED64E2" w:rsidRDefault="00457200" w:rsidP="00505A10">
            <w:pPr>
              <w:pStyle w:val="Tabletext"/>
              <w:rPr>
                <w:rFonts w:ascii="Times New Roman" w:hAnsi="Times New Roman" w:cs="Times New Roman"/>
              </w:rPr>
            </w:pPr>
            <w:r w:rsidRPr="00ED64E2">
              <w:rPr>
                <w:rFonts w:ascii="Times New Roman" w:hAnsi="Times New Roman" w:cs="Times New Roman"/>
              </w:rPr>
              <w:t>Parameter</w:t>
            </w:r>
          </w:p>
        </w:tc>
        <w:tc>
          <w:tcPr>
            <w:tcW w:w="1985" w:type="dxa"/>
          </w:tcPr>
          <w:p w14:paraId="2DBDD2A1"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10 MHz</w:t>
            </w:r>
          </w:p>
        </w:tc>
        <w:tc>
          <w:tcPr>
            <w:tcW w:w="1847" w:type="dxa"/>
          </w:tcPr>
          <w:p w14:paraId="6646357D"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20 MHz</w:t>
            </w:r>
          </w:p>
        </w:tc>
      </w:tr>
      <w:tr w:rsidR="00457200" w:rsidRPr="00ED64E2" w14:paraId="6C97275E" w14:textId="77777777" w:rsidTr="00ED64E2">
        <w:trPr>
          <w:jc w:val="center"/>
        </w:trPr>
        <w:tc>
          <w:tcPr>
            <w:tcW w:w="3822" w:type="dxa"/>
          </w:tcPr>
          <w:p w14:paraId="57A85079" w14:textId="77777777" w:rsidR="00457200" w:rsidRPr="002A68A9" w:rsidRDefault="00457200" w:rsidP="00ED64E2">
            <w:pPr>
              <w:pStyle w:val="Tabletext"/>
              <w:jc w:val="lef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985" w:type="dxa"/>
          </w:tcPr>
          <w:p w14:paraId="6F242917"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45</w:t>
            </w:r>
          </w:p>
        </w:tc>
        <w:tc>
          <w:tcPr>
            <w:tcW w:w="1847" w:type="dxa"/>
          </w:tcPr>
          <w:p w14:paraId="59495037"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43</w:t>
            </w:r>
          </w:p>
        </w:tc>
      </w:tr>
    </w:tbl>
    <w:p w14:paraId="7DCE35BC" w14:textId="77777777" w:rsidR="00457200" w:rsidRPr="002F0A90" w:rsidRDefault="00457200" w:rsidP="00457200">
      <w:pPr>
        <w:pStyle w:val="Tablefin"/>
      </w:pPr>
    </w:p>
    <w:p w14:paraId="6AF05F69" w14:textId="77777777" w:rsidR="00457200" w:rsidRPr="002F0A90" w:rsidRDefault="00457200" w:rsidP="00457200">
      <w:pPr>
        <w:pStyle w:val="Heading3"/>
        <w:rPr>
          <w:bCs/>
          <w:iCs/>
        </w:rPr>
      </w:pPr>
      <w:r w:rsidRPr="002F0A90">
        <w:t>6.2.7</w:t>
      </w:r>
      <w:r w:rsidRPr="002F0A90">
        <w:tab/>
      </w:r>
      <w:r w:rsidRPr="002F0A90">
        <w:rPr>
          <w:bCs/>
          <w:iCs/>
        </w:rPr>
        <w:t>Propagation loss</w:t>
      </w:r>
    </w:p>
    <w:p w14:paraId="22893190" w14:textId="77777777" w:rsidR="00457200" w:rsidRPr="002A68A9" w:rsidRDefault="00457200" w:rsidP="00457200">
      <w:pPr>
        <w:rPr>
          <w:lang w:val="en-GB" w:eastAsia="zh-CN"/>
        </w:rPr>
      </w:pPr>
      <w:r w:rsidRPr="002A68A9">
        <w:rPr>
          <w:lang w:val="en-GB" w:eastAsia="zh-CN"/>
        </w:rPr>
        <w:t>The implications of sea (which is used in the baseline modelling) and mixed land and sea paths have been examined for an assumed deployment in the equatorial region. It is assumed that the land portion of the interference path is spherical Earth.</w:t>
      </w:r>
    </w:p>
    <w:p w14:paraId="043F22E1" w14:textId="53D5E81C" w:rsidR="00457200" w:rsidRPr="002F0A90" w:rsidRDefault="007E36D9" w:rsidP="00457200">
      <w:pPr>
        <w:pStyle w:val="TableNo"/>
      </w:pPr>
      <w:r w:rsidRPr="002F0A90">
        <w:t xml:space="preserve">TABLE </w:t>
      </w:r>
      <w:r>
        <w:t>A2.18</w:t>
      </w:r>
    </w:p>
    <w:p w14:paraId="0529C2BF" w14:textId="77777777" w:rsidR="00457200" w:rsidRPr="002F0A90" w:rsidRDefault="00457200" w:rsidP="00457200">
      <w:pPr>
        <w:pStyle w:val="Tabletitle"/>
        <w:rPr>
          <w:lang w:eastAsia="zh-CN"/>
        </w:rPr>
      </w:pPr>
      <w:r w:rsidRPr="002F0A90">
        <w:rPr>
          <w:lang w:eastAsia="zh-CN"/>
        </w:rPr>
        <w:t>Protection Distances (Radar B, Equatorial Region, Propagation Path Sensitivity)</w:t>
      </w:r>
    </w:p>
    <w:tbl>
      <w:tblPr>
        <w:tblStyle w:val="TableGrid1"/>
        <w:tblW w:w="7683" w:type="dxa"/>
        <w:jc w:val="center"/>
        <w:tblLayout w:type="fixed"/>
        <w:tblLook w:val="0420" w:firstRow="1" w:lastRow="0" w:firstColumn="0" w:lastColumn="0" w:noHBand="0" w:noVBand="1"/>
      </w:tblPr>
      <w:tblGrid>
        <w:gridCol w:w="3856"/>
        <w:gridCol w:w="1985"/>
        <w:gridCol w:w="1842"/>
      </w:tblGrid>
      <w:tr w:rsidR="00457200" w:rsidRPr="00ED64E2" w14:paraId="356BAE6D" w14:textId="77777777" w:rsidTr="0081568A">
        <w:trPr>
          <w:jc w:val="center"/>
        </w:trPr>
        <w:tc>
          <w:tcPr>
            <w:tcW w:w="3856" w:type="dxa"/>
          </w:tcPr>
          <w:p w14:paraId="2E20C4EC" w14:textId="77777777" w:rsidR="00457200" w:rsidRPr="00ED64E2" w:rsidRDefault="00457200" w:rsidP="00505A10">
            <w:pPr>
              <w:pStyle w:val="Tabletext"/>
              <w:rPr>
                <w:rFonts w:ascii="Times New Roman" w:hAnsi="Times New Roman" w:cs="Times New Roman"/>
              </w:rPr>
            </w:pPr>
            <w:r w:rsidRPr="00ED64E2">
              <w:rPr>
                <w:rFonts w:ascii="Times New Roman" w:hAnsi="Times New Roman" w:cs="Times New Roman"/>
              </w:rPr>
              <w:t>Parameter</w:t>
            </w:r>
          </w:p>
        </w:tc>
        <w:tc>
          <w:tcPr>
            <w:tcW w:w="1985" w:type="dxa"/>
          </w:tcPr>
          <w:p w14:paraId="3A2F59AB"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Sea Path</w:t>
            </w:r>
          </w:p>
        </w:tc>
        <w:tc>
          <w:tcPr>
            <w:tcW w:w="1842" w:type="dxa"/>
          </w:tcPr>
          <w:p w14:paraId="458FB6FC"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Mixed Path</w:t>
            </w:r>
          </w:p>
        </w:tc>
      </w:tr>
      <w:tr w:rsidR="00457200" w:rsidRPr="00ED64E2" w14:paraId="00DB94B1" w14:textId="77777777" w:rsidTr="0081568A">
        <w:trPr>
          <w:jc w:val="center"/>
        </w:trPr>
        <w:tc>
          <w:tcPr>
            <w:tcW w:w="3856" w:type="dxa"/>
          </w:tcPr>
          <w:p w14:paraId="7F0F4D02" w14:textId="77777777" w:rsidR="00457200" w:rsidRPr="002A68A9" w:rsidRDefault="00457200" w:rsidP="00505A10">
            <w:pPr>
              <w:pStyle w:val="Tabletext"/>
              <w:rPr>
                <w:rFonts w:ascii="Times New Roman" w:hAnsi="Times New Roman" w:cs="Times New Roman"/>
                <w:lang w:val="en-GB"/>
              </w:rPr>
            </w:pPr>
            <w:r w:rsidRPr="002A68A9">
              <w:rPr>
                <w:rFonts w:ascii="Times New Roman" w:hAnsi="Times New Roman" w:cs="Times New Roman"/>
                <w:lang w:val="en-GB"/>
              </w:rPr>
              <w:t>Protection Distance from the Shore (km)</w:t>
            </w:r>
          </w:p>
        </w:tc>
        <w:tc>
          <w:tcPr>
            <w:tcW w:w="1985" w:type="dxa"/>
          </w:tcPr>
          <w:p w14:paraId="090A3586"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91</w:t>
            </w:r>
          </w:p>
        </w:tc>
        <w:tc>
          <w:tcPr>
            <w:tcW w:w="1842" w:type="dxa"/>
          </w:tcPr>
          <w:p w14:paraId="67B40974" w14:textId="77777777" w:rsidR="00457200" w:rsidRPr="00ED64E2" w:rsidRDefault="00457200" w:rsidP="00505A10">
            <w:pPr>
              <w:pStyle w:val="Tabletext"/>
              <w:jc w:val="center"/>
              <w:rPr>
                <w:rFonts w:ascii="Times New Roman" w:hAnsi="Times New Roman" w:cs="Times New Roman"/>
              </w:rPr>
            </w:pPr>
            <w:r w:rsidRPr="00ED64E2">
              <w:rPr>
                <w:rFonts w:ascii="Times New Roman" w:hAnsi="Times New Roman" w:cs="Times New Roman"/>
              </w:rPr>
              <w:t>67</w:t>
            </w:r>
          </w:p>
        </w:tc>
      </w:tr>
    </w:tbl>
    <w:p w14:paraId="02E3ECD9" w14:textId="77777777" w:rsidR="00457200" w:rsidRPr="002F0A90" w:rsidRDefault="00457200" w:rsidP="00457200"/>
    <w:p w14:paraId="7D01EA31" w14:textId="77777777" w:rsidR="00457200" w:rsidRPr="002F0A90" w:rsidRDefault="00457200" w:rsidP="00457200">
      <w:pPr>
        <w:rPr>
          <w:rFonts w:ascii="Times New Roman Bold" w:hAnsi="Times New Roman Bold"/>
          <w:b/>
          <w:sz w:val="28"/>
        </w:rPr>
      </w:pPr>
    </w:p>
    <w:p w14:paraId="4D824954" w14:textId="77777777" w:rsidR="00457200" w:rsidRPr="002F0A90" w:rsidRDefault="00457200" w:rsidP="007E36D9">
      <w:pPr>
        <w:pStyle w:val="AnnexNoTitle"/>
      </w:pPr>
      <w:bookmarkStart w:id="155" w:name="_Toc20141860"/>
      <w:r w:rsidRPr="002F0A90">
        <w:t xml:space="preserve">Study </w:t>
      </w:r>
      <w:r>
        <w:t>H</w:t>
      </w:r>
      <w:bookmarkEnd w:id="155"/>
    </w:p>
    <w:p w14:paraId="1A43FFD9" w14:textId="77777777" w:rsidR="00457200" w:rsidRPr="002A68A9" w:rsidRDefault="00457200" w:rsidP="00457200">
      <w:pPr>
        <w:pStyle w:val="Heading1"/>
        <w:rPr>
          <w:lang w:val="en-GB"/>
        </w:rPr>
      </w:pPr>
      <w:bookmarkStart w:id="156" w:name="_Toc20141861"/>
      <w:r w:rsidRPr="002A68A9">
        <w:rPr>
          <w:lang w:val="en-GB"/>
        </w:rPr>
        <w:t>1</w:t>
      </w:r>
      <w:r w:rsidRPr="002A68A9">
        <w:rPr>
          <w:lang w:val="en-GB"/>
        </w:rPr>
        <w:tab/>
        <w:t>Technical characteristics of IMT and Radar systems</w:t>
      </w:r>
      <w:bookmarkEnd w:id="156"/>
    </w:p>
    <w:p w14:paraId="3DBAE3A0" w14:textId="77777777" w:rsidR="00457200" w:rsidRPr="002A68A9" w:rsidRDefault="00457200" w:rsidP="00457200">
      <w:pPr>
        <w:pStyle w:val="Heading2"/>
        <w:rPr>
          <w:lang w:val="en-GB"/>
        </w:rPr>
      </w:pPr>
      <w:bookmarkStart w:id="157" w:name="_Toc20141862"/>
      <w:r w:rsidRPr="002A68A9">
        <w:rPr>
          <w:lang w:val="en-GB"/>
        </w:rPr>
        <w:t>1.1</w:t>
      </w:r>
      <w:r w:rsidRPr="002A68A9">
        <w:rPr>
          <w:lang w:val="en-GB"/>
        </w:rPr>
        <w:tab/>
        <w:t>IMT system parameters</w:t>
      </w:r>
      <w:bookmarkEnd w:id="157"/>
    </w:p>
    <w:p w14:paraId="45BB4904" w14:textId="77777777" w:rsidR="00457200" w:rsidRPr="002A68A9" w:rsidRDefault="00457200" w:rsidP="00457200">
      <w:pPr>
        <w:rPr>
          <w:rFonts w:eastAsia="SimSun"/>
          <w:lang w:val="en-GB"/>
        </w:rPr>
      </w:pPr>
      <w:r w:rsidRPr="002A68A9">
        <w:rPr>
          <w:lang w:val="en-GB" w:eastAsia="ja-JP"/>
        </w:rPr>
        <w:t xml:space="preserve">Section 2 in the main body </w:t>
      </w:r>
      <w:r w:rsidRPr="002A68A9">
        <w:rPr>
          <w:rFonts w:eastAsia="SimSun"/>
          <w:lang w:val="en-GB"/>
        </w:rPr>
        <w:t xml:space="preserve">contains the list of parameters for IMT deployment, which are taken from Report ITU-R </w:t>
      </w:r>
      <w:hyperlink r:id="rId170" w:history="1">
        <w:r w:rsidRPr="00A77FF3">
          <w:rPr>
            <w:rStyle w:val="Hyperlink"/>
            <w:rFonts w:eastAsia="SimSun"/>
            <w:color w:val="auto"/>
            <w:u w:val="none"/>
            <w:lang w:val="en-GB"/>
          </w:rPr>
          <w:t>M.2292</w:t>
        </w:r>
      </w:hyperlink>
      <w:r w:rsidRPr="002A68A9">
        <w:rPr>
          <w:rFonts w:eastAsia="SimSun"/>
          <w:lang w:val="en-GB"/>
        </w:rPr>
        <w:t>.</w:t>
      </w:r>
    </w:p>
    <w:p w14:paraId="3CECFAC4" w14:textId="77777777" w:rsidR="00457200" w:rsidRPr="002A68A9" w:rsidRDefault="00457200" w:rsidP="00457200">
      <w:pPr>
        <w:pStyle w:val="Heading2"/>
        <w:rPr>
          <w:lang w:val="en-GB"/>
        </w:rPr>
      </w:pPr>
      <w:bookmarkStart w:id="158" w:name="_Toc20141863"/>
      <w:r w:rsidRPr="002A68A9">
        <w:rPr>
          <w:lang w:val="en-GB"/>
        </w:rPr>
        <w:t>1.2</w:t>
      </w:r>
      <w:r w:rsidRPr="002A68A9">
        <w:rPr>
          <w:lang w:val="en-GB"/>
        </w:rPr>
        <w:tab/>
        <w:t>Radar parameters</w:t>
      </w:r>
      <w:bookmarkEnd w:id="158"/>
    </w:p>
    <w:p w14:paraId="6A5D02A6" w14:textId="77777777" w:rsidR="00457200" w:rsidRPr="002A68A9" w:rsidRDefault="00457200" w:rsidP="00457200">
      <w:pPr>
        <w:rPr>
          <w:lang w:val="en-GB"/>
        </w:rPr>
      </w:pPr>
      <w:r w:rsidRPr="002A68A9">
        <w:rPr>
          <w:lang w:val="en-GB" w:eastAsia="ja-JP"/>
        </w:rPr>
        <w:t xml:space="preserve">Section 2 in the main body provides the key </w:t>
      </w:r>
      <w:r w:rsidRPr="002A68A9">
        <w:rPr>
          <w:lang w:val="en-GB"/>
        </w:rPr>
        <w:t>radar</w:t>
      </w:r>
      <w:r w:rsidRPr="002A68A9">
        <w:rPr>
          <w:lang w:val="en-GB" w:eastAsia="ja-JP"/>
        </w:rPr>
        <w:t xml:space="preserve"> parameters to be used for these studies. </w:t>
      </w:r>
      <w:r w:rsidRPr="002A68A9">
        <w:rPr>
          <w:lang w:val="en-GB"/>
        </w:rPr>
        <w:t>Ship based Radar A cannot be considered in this study because this system operate above 3.5 GHz.</w:t>
      </w:r>
    </w:p>
    <w:p w14:paraId="0D3B8528" w14:textId="77777777" w:rsidR="00457200" w:rsidRPr="002A68A9" w:rsidRDefault="00457200" w:rsidP="00457200">
      <w:pPr>
        <w:rPr>
          <w:caps/>
          <w:sz w:val="20"/>
          <w:lang w:val="en-GB"/>
        </w:rPr>
      </w:pPr>
      <w:r w:rsidRPr="002A68A9">
        <w:rPr>
          <w:lang w:val="en-GB"/>
        </w:rPr>
        <w:t>Table A2.19 gives the parameters used for shipborne radars in the 3 100-3 300 MHz band.</w:t>
      </w:r>
    </w:p>
    <w:p w14:paraId="3F7003C2" w14:textId="5AE06DE4" w:rsidR="00457200" w:rsidRPr="002A68A9" w:rsidRDefault="00ED64E2" w:rsidP="00457200">
      <w:pPr>
        <w:pStyle w:val="TableNo"/>
        <w:rPr>
          <w:lang w:val="en-GB"/>
        </w:rPr>
      </w:pPr>
      <w:r w:rsidRPr="002A68A9">
        <w:rPr>
          <w:lang w:val="en-GB"/>
        </w:rPr>
        <w:t>TABLE A2.19</w:t>
      </w:r>
    </w:p>
    <w:p w14:paraId="474CF41B" w14:textId="77777777" w:rsidR="00457200" w:rsidRPr="002A68A9" w:rsidRDefault="00457200" w:rsidP="00457200">
      <w:pPr>
        <w:pStyle w:val="Tabletitle"/>
        <w:rPr>
          <w:lang w:val="en-GB"/>
        </w:rPr>
      </w:pPr>
      <w:r w:rsidRPr="002A68A9">
        <w:rPr>
          <w:lang w:val="en-GB"/>
        </w:rPr>
        <w:t>Shipborne Radar considered parameters for adjacent bands compatibility study</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77"/>
        <w:gridCol w:w="1332"/>
        <w:gridCol w:w="1332"/>
        <w:gridCol w:w="1333"/>
        <w:gridCol w:w="1332"/>
        <w:gridCol w:w="1333"/>
      </w:tblGrid>
      <w:tr w:rsidR="00457200" w:rsidRPr="002F0A90" w14:paraId="209B0167" w14:textId="77777777" w:rsidTr="00A51DB3">
        <w:trPr>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6E3D8659" w14:textId="77777777" w:rsidR="00457200" w:rsidRPr="002F0A90" w:rsidRDefault="00457200" w:rsidP="00505A10">
            <w:pPr>
              <w:pStyle w:val="Tablehead"/>
            </w:pPr>
            <w:r w:rsidRPr="002F0A90">
              <w:t>Characteristics</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4957FCAB" w14:textId="77777777" w:rsidR="00457200" w:rsidRPr="002F0A90" w:rsidRDefault="00457200" w:rsidP="00505A10">
            <w:pPr>
              <w:pStyle w:val="Tablehead"/>
            </w:pPr>
            <w:r w:rsidRPr="002F0A90">
              <w:t>Units</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4F84FB2B" w14:textId="77777777" w:rsidR="00457200" w:rsidRPr="002F0A90" w:rsidRDefault="00457200" w:rsidP="00505A10">
            <w:pPr>
              <w:pStyle w:val="Tablehead"/>
            </w:pPr>
            <w:r w:rsidRPr="002F0A90">
              <w:t>Radar B</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3BA492AA" w14:textId="77777777" w:rsidR="00457200" w:rsidRPr="002F0A90" w:rsidRDefault="00457200" w:rsidP="00505A10">
            <w:pPr>
              <w:pStyle w:val="Tablehead"/>
            </w:pPr>
            <w:r w:rsidRPr="002F0A90">
              <w:t>Radar C</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339B48C5" w14:textId="77777777" w:rsidR="00457200" w:rsidRPr="002F0A90" w:rsidRDefault="00457200" w:rsidP="00505A10">
            <w:pPr>
              <w:pStyle w:val="Tablehead"/>
            </w:pPr>
            <w:r w:rsidRPr="002F0A90">
              <w:t>Radar D</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67436C34" w14:textId="77777777" w:rsidR="00457200" w:rsidRPr="002F0A90" w:rsidRDefault="00457200" w:rsidP="00505A10">
            <w:pPr>
              <w:pStyle w:val="Tablehead"/>
            </w:pPr>
            <w:r w:rsidRPr="002F0A90">
              <w:t>Radar M</w:t>
            </w:r>
          </w:p>
        </w:tc>
      </w:tr>
      <w:tr w:rsidR="00457200" w:rsidRPr="002F0A90" w14:paraId="7FD1AB96" w14:textId="77777777" w:rsidTr="00A51DB3">
        <w:trPr>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75917F37" w14:textId="77777777" w:rsidR="00457200" w:rsidRPr="002F0A90" w:rsidRDefault="00457200" w:rsidP="00505A10">
            <w:pPr>
              <w:pStyle w:val="Tabletext"/>
            </w:pPr>
            <w:r w:rsidRPr="002F0A90">
              <w:t>Antenna height above ground</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vAlign w:val="center"/>
            <w:hideMark/>
          </w:tcPr>
          <w:p w14:paraId="69CA6706" w14:textId="77777777" w:rsidR="00457200" w:rsidRPr="002F0A90" w:rsidRDefault="00457200" w:rsidP="00505A10">
            <w:pPr>
              <w:pStyle w:val="Tabletext"/>
              <w:jc w:val="center"/>
            </w:pPr>
            <w:r w:rsidRPr="002F0A90">
              <w:t>m</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vAlign w:val="center"/>
            <w:hideMark/>
          </w:tcPr>
          <w:p w14:paraId="14DF4FBD" w14:textId="77777777" w:rsidR="00457200" w:rsidRPr="002F0A90" w:rsidRDefault="00457200" w:rsidP="00505A10">
            <w:pPr>
              <w:pStyle w:val="Tabletext"/>
              <w:jc w:val="center"/>
            </w:pPr>
            <w:r w:rsidRPr="002F0A90">
              <w:t>20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vAlign w:val="center"/>
            <w:hideMark/>
          </w:tcPr>
          <w:p w14:paraId="5602B11E" w14:textId="77777777" w:rsidR="00457200" w:rsidRPr="002F0A90" w:rsidRDefault="00457200" w:rsidP="00505A10">
            <w:pPr>
              <w:pStyle w:val="Tabletext"/>
              <w:jc w:val="center"/>
            </w:pPr>
            <w:r w:rsidRPr="002F0A90">
              <w:t>20</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vAlign w:val="center"/>
            <w:hideMark/>
          </w:tcPr>
          <w:p w14:paraId="4051B33A" w14:textId="77777777" w:rsidR="00457200" w:rsidRPr="002F0A90" w:rsidRDefault="00457200" w:rsidP="00505A10">
            <w:pPr>
              <w:pStyle w:val="Tabletext"/>
              <w:jc w:val="center"/>
            </w:pPr>
            <w:r w:rsidRPr="002F0A90">
              <w:t>20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vAlign w:val="center"/>
            <w:hideMark/>
          </w:tcPr>
          <w:p w14:paraId="19557E0E" w14:textId="77777777" w:rsidR="00457200" w:rsidRPr="002F0A90" w:rsidRDefault="00457200" w:rsidP="00505A10">
            <w:pPr>
              <w:pStyle w:val="Tabletext"/>
              <w:jc w:val="center"/>
            </w:pPr>
            <w:r w:rsidRPr="002F0A90">
              <w:t>50</w:t>
            </w:r>
          </w:p>
        </w:tc>
      </w:tr>
      <w:tr w:rsidR="00457200" w:rsidRPr="002F0A90" w14:paraId="4F67DFF1" w14:textId="77777777" w:rsidTr="00A51DB3">
        <w:trPr>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29B084CB" w14:textId="77777777" w:rsidR="00457200" w:rsidRPr="002F0A90" w:rsidRDefault="00457200" w:rsidP="00505A10">
            <w:pPr>
              <w:pStyle w:val="Tabletext"/>
            </w:pPr>
            <w:r w:rsidRPr="002F0A90">
              <w:t>Antenna gain</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73E3176A" w14:textId="77777777" w:rsidR="00457200" w:rsidRPr="002F0A90" w:rsidRDefault="00457200" w:rsidP="00505A10">
            <w:pPr>
              <w:pStyle w:val="Tabletext"/>
              <w:jc w:val="center"/>
            </w:pPr>
            <w:r w:rsidRPr="002F0A90">
              <w:t>dBi</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6A063C22" w14:textId="77777777" w:rsidR="00457200" w:rsidRPr="002F0A90" w:rsidRDefault="00457200" w:rsidP="00505A10">
            <w:pPr>
              <w:pStyle w:val="Tabletext"/>
              <w:jc w:val="center"/>
            </w:pPr>
            <w:r w:rsidRPr="002F0A90">
              <w:t>42</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0C3DE3A9" w14:textId="77777777" w:rsidR="00457200" w:rsidRPr="002F0A90" w:rsidRDefault="00457200" w:rsidP="00505A10">
            <w:pPr>
              <w:pStyle w:val="Tabletext"/>
              <w:jc w:val="center"/>
            </w:pPr>
            <w:r w:rsidRPr="002F0A90">
              <w:t>40</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3D536ECF" w14:textId="77777777" w:rsidR="00457200" w:rsidRPr="002F0A90" w:rsidRDefault="00457200" w:rsidP="00505A10">
            <w:pPr>
              <w:pStyle w:val="Tabletext"/>
              <w:jc w:val="center"/>
            </w:pPr>
            <w:r w:rsidRPr="002F0A90">
              <w:t>40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44CEDFAE" w14:textId="77777777" w:rsidR="00457200" w:rsidRPr="002F0A90" w:rsidRDefault="00457200" w:rsidP="00505A10">
            <w:pPr>
              <w:pStyle w:val="Tabletext"/>
              <w:jc w:val="center"/>
            </w:pPr>
            <w:r w:rsidRPr="002F0A90">
              <w:t>40</w:t>
            </w:r>
          </w:p>
        </w:tc>
      </w:tr>
      <w:tr w:rsidR="00457200" w:rsidRPr="002F0A90" w14:paraId="01E386E1" w14:textId="77777777" w:rsidTr="00A51DB3">
        <w:trPr>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5F06F033" w14:textId="1C74F127" w:rsidR="00457200" w:rsidRPr="002F0A90" w:rsidRDefault="00A51DB3" w:rsidP="00505A10">
            <w:pPr>
              <w:pStyle w:val="Tabletext"/>
            </w:pPr>
            <w:r>
              <w:t xml:space="preserve">Feeder insertion loss </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2839B197" w14:textId="77777777" w:rsidR="00457200" w:rsidRPr="002F0A90" w:rsidRDefault="00457200" w:rsidP="00505A10">
            <w:pPr>
              <w:pStyle w:val="Tabletext"/>
              <w:jc w:val="center"/>
            </w:pPr>
            <w:r w:rsidRPr="002F0A90">
              <w:t>dB</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485EB842" w14:textId="77777777" w:rsidR="00457200" w:rsidRPr="002F0A90" w:rsidRDefault="00457200" w:rsidP="00505A10">
            <w:pPr>
              <w:pStyle w:val="Tabletext"/>
              <w:jc w:val="center"/>
            </w:pPr>
            <w:r w:rsidRPr="002F0A90">
              <w:t>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74CFA3F9" w14:textId="77777777" w:rsidR="00457200" w:rsidRPr="002F0A90" w:rsidRDefault="00457200" w:rsidP="00505A10">
            <w:pPr>
              <w:pStyle w:val="Tabletext"/>
              <w:jc w:val="center"/>
            </w:pPr>
            <w:r w:rsidRPr="002F0A90">
              <w:t>0</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5CD28C27" w14:textId="77777777" w:rsidR="00457200" w:rsidRPr="002F0A90" w:rsidRDefault="00457200" w:rsidP="00505A10">
            <w:pPr>
              <w:pStyle w:val="Tabletext"/>
              <w:jc w:val="center"/>
            </w:pPr>
            <w:r w:rsidRPr="002F0A90">
              <w:t>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1457A862" w14:textId="77777777" w:rsidR="00457200" w:rsidRPr="002F0A90" w:rsidRDefault="00457200" w:rsidP="00505A10">
            <w:pPr>
              <w:pStyle w:val="Tabletext"/>
              <w:jc w:val="center"/>
            </w:pPr>
            <w:r w:rsidRPr="002F0A90">
              <w:t>0</w:t>
            </w:r>
          </w:p>
        </w:tc>
      </w:tr>
      <w:tr w:rsidR="00457200" w:rsidRPr="002F0A90" w14:paraId="283D02CD" w14:textId="77777777" w:rsidTr="00A51DB3">
        <w:trPr>
          <w:trHeight w:val="45"/>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10BA1FF6" w14:textId="77777777" w:rsidR="00457200" w:rsidRPr="002F0A90" w:rsidRDefault="00457200" w:rsidP="00505A10">
            <w:pPr>
              <w:pStyle w:val="Tabletext"/>
            </w:pPr>
            <w:r w:rsidRPr="002F0A90">
              <w:t>Receiver IF 3 dB bandwidth</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4F68D904" w14:textId="77777777" w:rsidR="00457200" w:rsidRPr="002F0A90" w:rsidRDefault="00457200" w:rsidP="00505A10">
            <w:pPr>
              <w:pStyle w:val="Tabletext"/>
              <w:jc w:val="center"/>
            </w:pPr>
            <w:r w:rsidRPr="002F0A90">
              <w:t>MHz</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045A4539" w14:textId="77777777" w:rsidR="00457200" w:rsidRPr="002F0A90" w:rsidRDefault="00457200" w:rsidP="00505A10">
            <w:pPr>
              <w:pStyle w:val="Tabletext"/>
              <w:jc w:val="center"/>
            </w:pPr>
            <w:r w:rsidRPr="002F0A90">
              <w:t>10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161E5C39" w14:textId="4E4E9DC9" w:rsidR="00457200" w:rsidRPr="002F0A90" w:rsidRDefault="00457200" w:rsidP="00F10B5B">
            <w:pPr>
              <w:pStyle w:val="Tabletext"/>
              <w:jc w:val="center"/>
            </w:pPr>
            <w:r w:rsidRPr="002F0A90">
              <w:t>10</w:t>
            </w:r>
            <w:r w:rsidR="00F10B5B">
              <w:t>-</w:t>
            </w:r>
            <w:r w:rsidRPr="002F0A90">
              <w:t>30</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25C4B93F" w14:textId="03EC93F1" w:rsidR="00457200" w:rsidRPr="002F0A90" w:rsidRDefault="00457200" w:rsidP="00F10B5B">
            <w:pPr>
              <w:pStyle w:val="Tabletext"/>
              <w:jc w:val="center"/>
            </w:pPr>
            <w:r w:rsidRPr="002F0A90">
              <w:t>2</w:t>
            </w:r>
            <w:r w:rsidR="00F10B5B">
              <w:t>-</w:t>
            </w:r>
            <w:r w:rsidRPr="002F0A90">
              <w:t>20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070364C1" w14:textId="1D1F653B" w:rsidR="00457200" w:rsidRPr="002F0A90" w:rsidRDefault="00457200" w:rsidP="00F10B5B">
            <w:pPr>
              <w:pStyle w:val="Tabletext"/>
              <w:jc w:val="center"/>
            </w:pPr>
            <w:r w:rsidRPr="002F0A90">
              <w:t>10</w:t>
            </w:r>
            <w:r w:rsidR="00F10B5B">
              <w:t>-</w:t>
            </w:r>
            <w:r w:rsidRPr="002F0A90">
              <w:t>30</w:t>
            </w:r>
          </w:p>
        </w:tc>
      </w:tr>
      <w:tr w:rsidR="00457200" w:rsidRPr="002F0A90" w14:paraId="7609E12E" w14:textId="77777777" w:rsidTr="00A51DB3">
        <w:trPr>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47A13F46" w14:textId="77777777" w:rsidR="00457200" w:rsidRPr="002F0A90" w:rsidRDefault="00457200" w:rsidP="00505A10">
            <w:pPr>
              <w:pStyle w:val="Tabletext"/>
            </w:pPr>
            <w:r w:rsidRPr="002F0A90">
              <w:t>Receiver noise figure</w:t>
            </w:r>
            <w:r w:rsidRPr="002F0A90">
              <w:rPr>
                <w:vertAlign w:val="superscript"/>
              </w:rPr>
              <w:t xml:space="preserve"> </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1005413E" w14:textId="77777777" w:rsidR="00457200" w:rsidRPr="002F0A90" w:rsidRDefault="00457200" w:rsidP="00505A10">
            <w:pPr>
              <w:pStyle w:val="Tabletext"/>
              <w:jc w:val="center"/>
            </w:pPr>
            <w:r w:rsidRPr="002F0A90">
              <w:t>dB</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34A48EB6" w14:textId="77777777" w:rsidR="00457200" w:rsidRPr="002F0A90" w:rsidRDefault="00457200" w:rsidP="00505A10">
            <w:pPr>
              <w:pStyle w:val="Tabletext"/>
              <w:jc w:val="center"/>
            </w:pPr>
            <w:r w:rsidRPr="002F0A90">
              <w:t>5</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2803B5E2" w14:textId="77777777" w:rsidR="00457200" w:rsidRPr="002F0A90" w:rsidRDefault="00457200" w:rsidP="00505A10">
            <w:pPr>
              <w:pStyle w:val="Tabletext"/>
              <w:jc w:val="center"/>
            </w:pPr>
            <w:r w:rsidRPr="002F0A90">
              <w:t>1.5</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316569CE" w14:textId="77777777" w:rsidR="00457200" w:rsidRPr="002F0A90" w:rsidRDefault="00457200" w:rsidP="00505A10">
            <w:pPr>
              <w:pStyle w:val="Tabletext"/>
              <w:jc w:val="center"/>
            </w:pPr>
            <w:r w:rsidRPr="002F0A90">
              <w:t>1.5</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1A98E159" w14:textId="77777777" w:rsidR="00457200" w:rsidRPr="002F0A90" w:rsidRDefault="00457200" w:rsidP="00505A10">
            <w:pPr>
              <w:pStyle w:val="Tabletext"/>
              <w:jc w:val="center"/>
            </w:pPr>
            <w:r w:rsidRPr="002F0A90">
              <w:t>1.5</w:t>
            </w:r>
          </w:p>
        </w:tc>
      </w:tr>
      <w:tr w:rsidR="00457200" w:rsidRPr="002F0A90" w14:paraId="68927F80" w14:textId="77777777" w:rsidTr="00A51DB3">
        <w:trPr>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74109758" w14:textId="251E656E" w:rsidR="00457200" w:rsidRPr="002A68A9" w:rsidRDefault="00457200" w:rsidP="00505A10">
            <w:pPr>
              <w:pStyle w:val="Tabletext"/>
              <w:rPr>
                <w:lang w:val="en-GB"/>
              </w:rPr>
            </w:pPr>
            <w:r w:rsidRPr="002A68A9">
              <w:rPr>
                <w:lang w:val="en-GB"/>
              </w:rPr>
              <w:t xml:space="preserve">Receiver IF selectivity Fall-off </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3B8B1211" w14:textId="77777777" w:rsidR="00457200" w:rsidRPr="002F0A90" w:rsidRDefault="00457200" w:rsidP="00505A10">
            <w:pPr>
              <w:pStyle w:val="Tabletext"/>
              <w:jc w:val="center"/>
            </w:pPr>
            <w:r w:rsidRPr="002F0A90">
              <w:t>dB/decade</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6140DCD5" w14:textId="77777777" w:rsidR="00457200" w:rsidRPr="002F0A90" w:rsidRDefault="00457200" w:rsidP="00505A10">
            <w:pPr>
              <w:pStyle w:val="Tabletext"/>
              <w:jc w:val="center"/>
            </w:pPr>
            <w:r w:rsidRPr="002F0A90">
              <w:t>−80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1064BC3C" w14:textId="77777777" w:rsidR="00457200" w:rsidRPr="002F0A90" w:rsidRDefault="00457200" w:rsidP="00505A10">
            <w:pPr>
              <w:pStyle w:val="Tabletext"/>
              <w:jc w:val="center"/>
            </w:pPr>
            <w:r w:rsidRPr="002F0A90">
              <w:t>−80</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03961002" w14:textId="77777777" w:rsidR="00457200" w:rsidRPr="002F0A90" w:rsidRDefault="00457200" w:rsidP="00505A10">
            <w:pPr>
              <w:pStyle w:val="Tabletext"/>
              <w:jc w:val="center"/>
            </w:pPr>
            <w:r w:rsidRPr="002F0A90">
              <w:t>−80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hideMark/>
          </w:tcPr>
          <w:p w14:paraId="2EF0D7C5" w14:textId="77777777" w:rsidR="00457200" w:rsidRPr="002F0A90" w:rsidRDefault="00457200" w:rsidP="00505A10">
            <w:pPr>
              <w:pStyle w:val="Tabletext"/>
              <w:jc w:val="center"/>
            </w:pPr>
            <w:r w:rsidRPr="002F0A90">
              <w:t>−80</w:t>
            </w:r>
          </w:p>
        </w:tc>
      </w:tr>
      <w:tr w:rsidR="00457200" w:rsidRPr="002F0A90" w14:paraId="5C2D8878" w14:textId="77777777" w:rsidTr="00A51DB3">
        <w:trPr>
          <w:jc w:val="center"/>
        </w:trPr>
        <w:tc>
          <w:tcPr>
            <w:tcW w:w="2977"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tcPr>
          <w:p w14:paraId="573230A8" w14:textId="77777777" w:rsidR="00457200" w:rsidRPr="002F0A90" w:rsidRDefault="00457200" w:rsidP="00505A10">
            <w:pPr>
              <w:pStyle w:val="Tabletext"/>
            </w:pPr>
            <w:r w:rsidRPr="002F0A90">
              <w:t>Horizontal beamwitdth</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tcPr>
          <w:p w14:paraId="3B819119" w14:textId="77777777" w:rsidR="00457200" w:rsidRPr="002F0A90" w:rsidRDefault="00457200" w:rsidP="00505A10">
            <w:pPr>
              <w:pStyle w:val="Tabletext"/>
              <w:jc w:val="center"/>
            </w:pPr>
            <w:r w:rsidRPr="002F0A90">
              <w:t>deg</w:t>
            </w:r>
            <w:r>
              <w:t>ree</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tcPr>
          <w:p w14:paraId="74A82D6B" w14:textId="77777777" w:rsidR="00457200" w:rsidRPr="002F0A90" w:rsidRDefault="00457200" w:rsidP="00505A10">
            <w:pPr>
              <w:pStyle w:val="Tabletext"/>
              <w:jc w:val="center"/>
            </w:pPr>
            <w:r w:rsidRPr="002F0A90">
              <w:t>1.7</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tcPr>
          <w:p w14:paraId="72E34AB1" w14:textId="0DB5DA79" w:rsidR="00457200" w:rsidRPr="002F0A90" w:rsidRDefault="00457200" w:rsidP="00F10B5B">
            <w:pPr>
              <w:pStyle w:val="Tabletext"/>
              <w:jc w:val="center"/>
            </w:pPr>
            <w:r w:rsidRPr="002F0A90">
              <w:t>1.1</w:t>
            </w:r>
            <w:r w:rsidR="00F10B5B">
              <w:t>-</w:t>
            </w:r>
            <w:r w:rsidRPr="002F0A90">
              <w:t>5.0</w:t>
            </w:r>
          </w:p>
        </w:tc>
        <w:tc>
          <w:tcPr>
            <w:tcW w:w="1332"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tcPr>
          <w:p w14:paraId="14B56D00" w14:textId="7474CA48" w:rsidR="00457200" w:rsidRPr="002F0A90" w:rsidRDefault="00457200" w:rsidP="00F10B5B">
            <w:pPr>
              <w:pStyle w:val="Tabletext"/>
              <w:jc w:val="center"/>
            </w:pPr>
            <w:r w:rsidRPr="002F0A90">
              <w:t>1.5</w:t>
            </w:r>
            <w:r w:rsidR="00F10B5B">
              <w:t>-</w:t>
            </w:r>
            <w:r w:rsidRPr="002F0A90">
              <w:t>6.0</w:t>
            </w:r>
          </w:p>
        </w:tc>
        <w:tc>
          <w:tcPr>
            <w:tcW w:w="1333" w:type="dxa"/>
            <w:tcBorders>
              <w:top w:val="single" w:sz="6" w:space="0" w:color="000000"/>
              <w:left w:val="single" w:sz="6" w:space="0" w:color="000000"/>
              <w:bottom w:val="single" w:sz="6" w:space="0" w:color="000000"/>
              <w:right w:val="single" w:sz="6" w:space="0" w:color="000000"/>
            </w:tcBorders>
            <w:noWrap/>
            <w:tcMar>
              <w:top w:w="0" w:type="dxa"/>
              <w:left w:w="85" w:type="dxa"/>
              <w:bottom w:w="0" w:type="dxa"/>
              <w:right w:w="85" w:type="dxa"/>
            </w:tcMar>
          </w:tcPr>
          <w:p w14:paraId="0F2366DB" w14:textId="50A9F6F9" w:rsidR="00457200" w:rsidRPr="002F0A90" w:rsidRDefault="00457200" w:rsidP="00F10B5B">
            <w:pPr>
              <w:pStyle w:val="Tabletext"/>
              <w:jc w:val="center"/>
            </w:pPr>
            <w:r w:rsidRPr="002F0A90">
              <w:t>1.0</w:t>
            </w:r>
            <w:r w:rsidR="00F10B5B">
              <w:t>-</w:t>
            </w:r>
            <w:r w:rsidRPr="002F0A90">
              <w:t>5.0</w:t>
            </w:r>
          </w:p>
        </w:tc>
      </w:tr>
    </w:tbl>
    <w:p w14:paraId="59D9442D" w14:textId="77777777" w:rsidR="00457200" w:rsidRPr="002F0A90" w:rsidRDefault="00457200" w:rsidP="00457200">
      <w:pPr>
        <w:pStyle w:val="Tablefin"/>
      </w:pPr>
    </w:p>
    <w:p w14:paraId="7F19515A" w14:textId="5987456B" w:rsidR="00457200" w:rsidRPr="002F0A90" w:rsidRDefault="00457200" w:rsidP="00457200">
      <w:pPr>
        <w:pStyle w:val="Equationlegend"/>
        <w:tabs>
          <w:tab w:val="right" w:pos="0"/>
        </w:tabs>
        <w:ind w:left="0" w:firstLine="0"/>
      </w:pPr>
      <w:r w:rsidRPr="002F0A90">
        <w:t>In th</w:t>
      </w:r>
      <w:r>
        <w:t>is</w:t>
      </w:r>
      <w:r w:rsidRPr="002F0A90">
        <w:t xml:space="preserve"> study, indexes m and n of radars’ names R</w:t>
      </w:r>
      <w:r w:rsidRPr="002F0A90">
        <w:rPr>
          <w:vertAlign w:val="subscript"/>
        </w:rPr>
        <w:t xml:space="preserve">m,n </w:t>
      </w:r>
      <w:r w:rsidRPr="002F0A90">
        <w:t>which are shown in some Tables or Figures indicate that the calculation used either minimum (m</w:t>
      </w:r>
      <w:r w:rsidR="00A51DB3">
        <w:t xml:space="preserve"> </w:t>
      </w:r>
      <w:r w:rsidRPr="002F0A90">
        <w:t>=</w:t>
      </w:r>
      <w:r w:rsidR="00A51DB3">
        <w:t xml:space="preserve"> </w:t>
      </w:r>
      <w:r w:rsidRPr="002F0A90">
        <w:t>1) or maximum (m</w:t>
      </w:r>
      <w:r w:rsidR="00A51DB3">
        <w:t xml:space="preserve"> </w:t>
      </w:r>
      <w:r w:rsidRPr="002F0A90">
        <w:t>=</w:t>
      </w:r>
      <w:r w:rsidR="00A51DB3">
        <w:t xml:space="preserve"> </w:t>
      </w:r>
      <w:r w:rsidRPr="002F0A90">
        <w:t>2) values for their receivers bandwidth, and either minimum (n</w:t>
      </w:r>
      <w:r w:rsidR="00A51DB3">
        <w:t xml:space="preserve"> </w:t>
      </w:r>
      <w:r w:rsidRPr="002F0A90">
        <w:t>=</w:t>
      </w:r>
      <w:r w:rsidR="00A51DB3">
        <w:t xml:space="preserve"> </w:t>
      </w:r>
      <w:r w:rsidRPr="002F0A90">
        <w:t>1) or maximum (n</w:t>
      </w:r>
      <w:r w:rsidR="00A51DB3">
        <w:t xml:space="preserve"> </w:t>
      </w:r>
      <w:r w:rsidRPr="002F0A90">
        <w:t>=</w:t>
      </w:r>
      <w:r w:rsidR="00A51DB3">
        <w:t xml:space="preserve"> </w:t>
      </w:r>
      <w:r w:rsidRPr="002F0A90">
        <w:t>2) values for their antenna beamwidth.</w:t>
      </w:r>
    </w:p>
    <w:p w14:paraId="0952F631" w14:textId="77777777" w:rsidR="00457200" w:rsidRPr="002A68A9" w:rsidRDefault="00457200" w:rsidP="00457200">
      <w:pPr>
        <w:keepNext/>
        <w:keepLines/>
        <w:spacing w:before="200"/>
        <w:ind w:left="1134" w:hanging="1134"/>
        <w:outlineLvl w:val="1"/>
        <w:rPr>
          <w:b/>
          <w:lang w:val="en-GB"/>
        </w:rPr>
      </w:pPr>
      <w:r w:rsidRPr="002A68A9">
        <w:rPr>
          <w:b/>
          <w:lang w:val="en-GB"/>
        </w:rPr>
        <w:t>1.3</w:t>
      </w:r>
      <w:r w:rsidRPr="002A68A9">
        <w:rPr>
          <w:b/>
          <w:lang w:val="en-GB"/>
        </w:rPr>
        <w:tab/>
        <w:t>Frequency rejection</w:t>
      </w:r>
    </w:p>
    <w:p w14:paraId="4EBB5917" w14:textId="5ADB788B" w:rsidR="00457200" w:rsidRPr="002A68A9" w:rsidRDefault="00457200" w:rsidP="00457200">
      <w:pPr>
        <w:rPr>
          <w:lang w:val="en-GB"/>
        </w:rPr>
      </w:pPr>
      <w:r w:rsidRPr="002A68A9">
        <w:rPr>
          <w:lang w:val="en-GB"/>
        </w:rPr>
        <w:t>Figures A2-10 and A2-11 give plotted curves representing OFR values as a function of the frequency gap between different bandwidths of a transmitting IMT base</w:t>
      </w:r>
      <w:r w:rsidR="00A51DB3" w:rsidRPr="002A68A9">
        <w:rPr>
          <w:lang w:val="en-GB"/>
        </w:rPr>
        <w:t xml:space="preserve"> station and a Radar receiver. </w:t>
      </w:r>
      <w:r w:rsidRPr="002A68A9">
        <w:rPr>
          <w:lang w:val="en-GB"/>
        </w:rPr>
        <w:t>The frequency gap is the frequency difference between −3</w:t>
      </w:r>
      <w:r w:rsidR="00A51DB3" w:rsidRPr="002A68A9">
        <w:rPr>
          <w:lang w:val="en-GB"/>
        </w:rPr>
        <w:t xml:space="preserve"> </w:t>
      </w:r>
      <w:r w:rsidRPr="002A68A9">
        <w:rPr>
          <w:lang w:val="en-GB"/>
        </w:rPr>
        <w:t xml:space="preserve">dB points respective to IMT transmission mask and radar reception IF filter. The frequency offset </w:t>
      </w:r>
      <w:r w:rsidRPr="002F0A90">
        <w:rPr>
          <w:iCs/>
          <w:szCs w:val="24"/>
        </w:rPr>
        <w:t>Δ</w:t>
      </w:r>
      <w:r w:rsidRPr="002A68A9">
        <w:rPr>
          <w:i/>
          <w:szCs w:val="24"/>
          <w:lang w:val="en-GB"/>
        </w:rPr>
        <w:t xml:space="preserve">f </w:t>
      </w:r>
      <w:r w:rsidRPr="002A68A9">
        <w:rPr>
          <w:lang w:val="en-GB"/>
        </w:rPr>
        <w:t xml:space="preserve">used in Recommendation </w:t>
      </w:r>
      <w:r w:rsidRPr="002A68A9">
        <w:rPr>
          <w:lang w:val="en-GB" w:eastAsia="ja-JP"/>
        </w:rPr>
        <w:t xml:space="preserve">ITU-R </w:t>
      </w:r>
      <w:r w:rsidRPr="002A68A9">
        <w:rPr>
          <w:lang w:val="en-GB"/>
        </w:rPr>
        <w:t>SM.337, defined</w:t>
      </w:r>
      <w:r w:rsidRPr="002A68A9">
        <w:rPr>
          <w:i/>
          <w:szCs w:val="24"/>
          <w:lang w:val="en-GB"/>
        </w:rPr>
        <w:t xml:space="preserve"> </w:t>
      </w:r>
      <w:r w:rsidRPr="002A68A9">
        <w:rPr>
          <w:lang w:val="en-GB"/>
        </w:rPr>
        <w:t xml:space="preserve">between the IMT channel central frequency and radar band tuning frequency, could be calculated as the addition of the frequency gap and half bandwidths of each transmitter and receiver. </w:t>
      </w:r>
    </w:p>
    <w:p w14:paraId="0455B667" w14:textId="5FF82D5F" w:rsidR="00457200" w:rsidRPr="002A68A9" w:rsidRDefault="00457200" w:rsidP="00457200">
      <w:pPr>
        <w:pStyle w:val="FigureNo"/>
        <w:rPr>
          <w:rFonts w:ascii="Times New Roman Bold" w:hAnsi="Times New Roman Bold" w:cs="Times New Roman Bold"/>
          <w:lang w:val="en-GB"/>
        </w:rPr>
      </w:pPr>
      <w:r w:rsidRPr="002A68A9">
        <w:rPr>
          <w:lang w:val="en-GB"/>
        </w:rPr>
        <w:t>Figure A2-</w:t>
      </w:r>
      <w:r w:rsidR="009A7A61">
        <w:rPr>
          <w:lang w:val="en-GB"/>
        </w:rPr>
        <w:t>9</w:t>
      </w:r>
    </w:p>
    <w:p w14:paraId="6743483C" w14:textId="77777777" w:rsidR="00457200" w:rsidRPr="002A68A9" w:rsidRDefault="00457200" w:rsidP="00457200">
      <w:pPr>
        <w:pStyle w:val="Figuretitle"/>
        <w:rPr>
          <w:rFonts w:cs="Times New Roman Bold"/>
          <w:lang w:val="en-GB"/>
        </w:rPr>
      </w:pPr>
      <w:r w:rsidRPr="002A68A9">
        <w:rPr>
          <w:lang w:val="en-GB" w:eastAsia="zh-CN"/>
        </w:rPr>
        <w:t>Emission masks of transmitters for IMT Macro base stations</w:t>
      </w:r>
    </w:p>
    <w:p w14:paraId="1B371631" w14:textId="77777777" w:rsidR="00457200" w:rsidRPr="002F0A90" w:rsidRDefault="00457200" w:rsidP="00457200">
      <w:pPr>
        <w:pStyle w:val="Figure"/>
      </w:pPr>
      <w:r w:rsidRPr="002F0A90">
        <w:rPr>
          <w:noProof/>
          <w:lang w:val="en-GB" w:eastAsia="en-GB"/>
        </w:rPr>
        <w:drawing>
          <wp:inline distT="0" distB="0" distL="0" distR="0" wp14:anchorId="16E45950" wp14:editId="49CBBDD8">
            <wp:extent cx="4308653" cy="3162550"/>
            <wp:effectExtent l="0" t="0" r="0" b="0"/>
            <wp:docPr id="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305979" cy="3160587"/>
                    </a:xfrm>
                    <a:prstGeom prst="rect">
                      <a:avLst/>
                    </a:prstGeom>
                  </pic:spPr>
                </pic:pic>
              </a:graphicData>
            </a:graphic>
          </wp:inline>
        </w:drawing>
      </w:r>
    </w:p>
    <w:p w14:paraId="2B5B1AF6" w14:textId="01757E37" w:rsidR="00457200" w:rsidRPr="002A68A9" w:rsidRDefault="00457200" w:rsidP="00457200">
      <w:pPr>
        <w:pStyle w:val="FigureNo"/>
        <w:rPr>
          <w:rFonts w:ascii="Times New Roman Bold" w:hAnsi="Times New Roman Bold" w:cs="Times New Roman Bold"/>
          <w:lang w:val="en-GB"/>
        </w:rPr>
      </w:pPr>
      <w:r w:rsidRPr="002A68A9">
        <w:rPr>
          <w:lang w:val="en-GB"/>
        </w:rPr>
        <w:t>Figure A2-</w:t>
      </w:r>
      <w:r w:rsidR="009A7A61">
        <w:rPr>
          <w:lang w:val="en-GB"/>
        </w:rPr>
        <w:t>10</w:t>
      </w:r>
    </w:p>
    <w:p w14:paraId="61261BF1" w14:textId="77777777" w:rsidR="00457200" w:rsidRPr="002A68A9" w:rsidRDefault="00457200" w:rsidP="00457200">
      <w:pPr>
        <w:pStyle w:val="Figuretitle"/>
        <w:rPr>
          <w:rFonts w:cs="Times New Roman Bold"/>
          <w:lang w:val="en-GB"/>
        </w:rPr>
      </w:pPr>
      <w:r w:rsidRPr="002A68A9">
        <w:rPr>
          <w:lang w:val="en-GB" w:eastAsia="zh-CN"/>
        </w:rPr>
        <w:t>Emission masks of transmitters for IMT micro basestations</w:t>
      </w:r>
    </w:p>
    <w:p w14:paraId="0E0ADED2" w14:textId="77777777" w:rsidR="00457200" w:rsidRPr="002F0A90" w:rsidRDefault="00457200" w:rsidP="00457200">
      <w:pPr>
        <w:pStyle w:val="Figure"/>
      </w:pPr>
      <w:r w:rsidRPr="002F0A90">
        <w:rPr>
          <w:noProof/>
          <w:lang w:val="en-GB" w:eastAsia="en-GB"/>
        </w:rPr>
        <w:drawing>
          <wp:inline distT="0" distB="0" distL="0" distR="0" wp14:anchorId="1779BFCB" wp14:editId="283EF3D1">
            <wp:extent cx="4374490" cy="3236918"/>
            <wp:effectExtent l="0" t="0" r="7620" b="1905"/>
            <wp:docPr id="3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371479" cy="3234690"/>
                    </a:xfrm>
                    <a:prstGeom prst="rect">
                      <a:avLst/>
                    </a:prstGeom>
                  </pic:spPr>
                </pic:pic>
              </a:graphicData>
            </a:graphic>
          </wp:inline>
        </w:drawing>
      </w:r>
    </w:p>
    <w:p w14:paraId="3708FDBF" w14:textId="0307C29D" w:rsidR="00457200" w:rsidRPr="002A68A9" w:rsidRDefault="00457200" w:rsidP="00457200">
      <w:pPr>
        <w:pStyle w:val="FigureNo"/>
        <w:rPr>
          <w:rFonts w:ascii="Times New Roman Bold" w:hAnsi="Times New Roman Bold" w:cs="Times New Roman Bold"/>
          <w:lang w:val="en-GB"/>
        </w:rPr>
      </w:pPr>
      <w:r w:rsidRPr="002A68A9">
        <w:rPr>
          <w:lang w:val="en-GB"/>
        </w:rPr>
        <w:t>Figure A2-</w:t>
      </w:r>
      <w:r w:rsidR="009A7A61">
        <w:rPr>
          <w:lang w:val="en-GB"/>
        </w:rPr>
        <w:t>11</w:t>
      </w:r>
    </w:p>
    <w:p w14:paraId="6EFB5DA7" w14:textId="77777777" w:rsidR="00457200" w:rsidRPr="002A68A9" w:rsidRDefault="00457200" w:rsidP="00457200">
      <w:pPr>
        <w:pStyle w:val="Figuretitle"/>
        <w:rPr>
          <w:rFonts w:cs="Times New Roman Bold"/>
          <w:lang w:val="en-GB"/>
        </w:rPr>
      </w:pPr>
      <w:r w:rsidRPr="002A68A9">
        <w:rPr>
          <w:lang w:val="en-GB" w:eastAsia="zh-CN"/>
        </w:rPr>
        <w:t>Frequency Offset and Gap between a radar receiver band and one IMT base station transmitter channel</w:t>
      </w:r>
    </w:p>
    <w:p w14:paraId="3C44C4A2" w14:textId="77777777" w:rsidR="00457200" w:rsidRPr="002F0A90" w:rsidRDefault="00457200" w:rsidP="00457200">
      <w:pPr>
        <w:pStyle w:val="Figure"/>
      </w:pPr>
      <w:r w:rsidRPr="002F0A90">
        <w:rPr>
          <w:noProof/>
          <w:lang w:val="en-GB" w:eastAsia="en-GB"/>
        </w:rPr>
        <w:drawing>
          <wp:inline distT="0" distB="0" distL="0" distR="0" wp14:anchorId="3388E425" wp14:editId="121C656E">
            <wp:extent cx="3172460" cy="2600325"/>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72460" cy="2600325"/>
                    </a:xfrm>
                    <a:prstGeom prst="rect">
                      <a:avLst/>
                    </a:prstGeom>
                    <a:noFill/>
                    <a:ln>
                      <a:noFill/>
                    </a:ln>
                  </pic:spPr>
                </pic:pic>
              </a:graphicData>
            </a:graphic>
          </wp:inline>
        </w:drawing>
      </w:r>
    </w:p>
    <w:p w14:paraId="35384329" w14:textId="0C615FB8" w:rsidR="00457200" w:rsidRPr="002A68A9" w:rsidRDefault="00457200" w:rsidP="00457200">
      <w:pPr>
        <w:pStyle w:val="FigureNo"/>
        <w:rPr>
          <w:rFonts w:ascii="Times New Roman Bold" w:hAnsi="Times New Roman Bold" w:cs="Times New Roman Bold"/>
          <w:lang w:val="en-GB"/>
        </w:rPr>
      </w:pPr>
      <w:r w:rsidRPr="002A68A9">
        <w:rPr>
          <w:lang w:val="en-GB"/>
        </w:rPr>
        <w:t>Figure A2-1</w:t>
      </w:r>
      <w:r w:rsidR="009A7A61">
        <w:rPr>
          <w:lang w:val="en-GB"/>
        </w:rPr>
        <w:t>2</w:t>
      </w:r>
    </w:p>
    <w:p w14:paraId="4A753A3C" w14:textId="77777777" w:rsidR="00457200" w:rsidRPr="002A68A9" w:rsidRDefault="00457200" w:rsidP="00457200">
      <w:pPr>
        <w:pStyle w:val="Figuretitle"/>
        <w:rPr>
          <w:rFonts w:cs="Times New Roman Bold"/>
          <w:lang w:val="en-GB"/>
        </w:rPr>
      </w:pPr>
      <w:r w:rsidRPr="002A68A9">
        <w:rPr>
          <w:lang w:val="en-GB" w:eastAsia="zh-CN"/>
        </w:rPr>
        <w:t>Off Tune Rejection (OFR) vs Frequency Gap, for radar receiver against an IMT micro base station transmitter operating one channel of 10 MHz or 20 MHz</w:t>
      </w:r>
    </w:p>
    <w:p w14:paraId="0E47EE6F" w14:textId="77777777" w:rsidR="00457200" w:rsidRPr="002F0A90" w:rsidRDefault="00457200" w:rsidP="00457200">
      <w:pPr>
        <w:pStyle w:val="Figure"/>
      </w:pPr>
      <w:r w:rsidRPr="002F0A90">
        <w:rPr>
          <w:noProof/>
          <w:lang w:val="en-GB" w:eastAsia="en-GB"/>
        </w:rPr>
        <w:drawing>
          <wp:inline distT="0" distB="0" distL="0" distR="0" wp14:anchorId="4DAA7B4E" wp14:editId="666BF1E5">
            <wp:extent cx="5231765" cy="2759075"/>
            <wp:effectExtent l="0" t="0" r="6985" b="317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31765" cy="2759075"/>
                    </a:xfrm>
                    <a:prstGeom prst="rect">
                      <a:avLst/>
                    </a:prstGeom>
                    <a:noFill/>
                    <a:ln>
                      <a:noFill/>
                    </a:ln>
                  </pic:spPr>
                </pic:pic>
              </a:graphicData>
            </a:graphic>
          </wp:inline>
        </w:drawing>
      </w:r>
    </w:p>
    <w:p w14:paraId="7892DB9B" w14:textId="77777777" w:rsidR="00457200" w:rsidRPr="002A68A9" w:rsidRDefault="00457200" w:rsidP="00457200">
      <w:pPr>
        <w:rPr>
          <w:lang w:val="en-GB"/>
        </w:rPr>
      </w:pPr>
      <w:r w:rsidRPr="002A68A9">
        <w:rPr>
          <w:lang w:val="en-GB"/>
        </w:rPr>
        <w:t>It can be observed that considering a frequency gap of 10 MHz between IMT-Advanced micro base stations and shipborne radar systems, the FDR is less than 22.5 dB for small BS 10 MHz and less than 25.0 dB for small BS 20 MHz.</w:t>
      </w:r>
    </w:p>
    <w:p w14:paraId="34FFCDDC" w14:textId="5D5F8496" w:rsidR="00457200" w:rsidRPr="002A68A9" w:rsidRDefault="00457200" w:rsidP="00457200">
      <w:pPr>
        <w:pStyle w:val="FigureNo"/>
        <w:rPr>
          <w:lang w:val="en-GB"/>
        </w:rPr>
      </w:pPr>
      <w:r w:rsidRPr="002A68A9">
        <w:rPr>
          <w:lang w:val="en-GB"/>
        </w:rPr>
        <w:t>Figure A2-1</w:t>
      </w:r>
      <w:r w:rsidR="009A7A61">
        <w:rPr>
          <w:lang w:val="en-GB"/>
        </w:rPr>
        <w:t>3</w:t>
      </w:r>
    </w:p>
    <w:p w14:paraId="548930D6" w14:textId="77777777" w:rsidR="00457200" w:rsidRPr="002A68A9" w:rsidRDefault="00457200" w:rsidP="00457200">
      <w:pPr>
        <w:pStyle w:val="Figuretitle"/>
        <w:rPr>
          <w:rFonts w:cs="Times New Roman Bold"/>
          <w:lang w:val="en-GB"/>
        </w:rPr>
      </w:pPr>
      <w:r w:rsidRPr="002A68A9">
        <w:rPr>
          <w:lang w:val="en-GB" w:eastAsia="zh-CN"/>
        </w:rPr>
        <w:t xml:space="preserve">Off Tune </w:t>
      </w:r>
      <w:r w:rsidRPr="002A68A9">
        <w:rPr>
          <w:lang w:val="en-GB"/>
        </w:rPr>
        <w:t>Rejection</w:t>
      </w:r>
      <w:r w:rsidRPr="002A68A9">
        <w:rPr>
          <w:lang w:val="en-GB" w:eastAsia="zh-CN"/>
        </w:rPr>
        <w:t xml:space="preserve"> (OFR) vs Frequency Gap, for radar receiver against an IMT macro base station transmitter operating one channel of 10 MHz or 20 MHz</w:t>
      </w:r>
    </w:p>
    <w:p w14:paraId="2E235943" w14:textId="77777777" w:rsidR="00457200" w:rsidRPr="002F0A90" w:rsidRDefault="00457200" w:rsidP="00457200">
      <w:pPr>
        <w:pStyle w:val="Figure"/>
      </w:pPr>
      <w:r w:rsidRPr="002F0A90">
        <w:rPr>
          <w:noProof/>
          <w:lang w:val="en-GB" w:eastAsia="en-GB"/>
        </w:rPr>
        <w:drawing>
          <wp:inline distT="0" distB="0" distL="0" distR="0" wp14:anchorId="325A3995" wp14:editId="562BBC3A">
            <wp:extent cx="5215890" cy="2616200"/>
            <wp:effectExtent l="0" t="0" r="381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215890" cy="2616200"/>
                    </a:xfrm>
                    <a:prstGeom prst="rect">
                      <a:avLst/>
                    </a:prstGeom>
                    <a:noFill/>
                    <a:ln>
                      <a:noFill/>
                    </a:ln>
                  </pic:spPr>
                </pic:pic>
              </a:graphicData>
            </a:graphic>
          </wp:inline>
        </w:drawing>
      </w:r>
    </w:p>
    <w:p w14:paraId="1D2418D0" w14:textId="77777777" w:rsidR="00457200" w:rsidRPr="002A68A9" w:rsidRDefault="00457200" w:rsidP="00457200">
      <w:pPr>
        <w:rPr>
          <w:lang w:val="en-GB"/>
        </w:rPr>
      </w:pPr>
      <w:r w:rsidRPr="002A68A9">
        <w:rPr>
          <w:lang w:val="en-GB"/>
        </w:rPr>
        <w:t>It can be observed that considering a frequency gap of 10 MHz between IMT-Advanced macro base stations and shipborne radar systems, the FDR is less than 22.7 dB for macro BS 10 MHz and less than 25.3 dB for macro BS 20 MHz.</w:t>
      </w:r>
    </w:p>
    <w:p w14:paraId="0CD8A341" w14:textId="3F7E98F2" w:rsidR="00457200" w:rsidRPr="002A68A9" w:rsidRDefault="00A51DB3" w:rsidP="00457200">
      <w:pPr>
        <w:pStyle w:val="TableNo"/>
        <w:rPr>
          <w:rFonts w:ascii="Times New Roman Bold" w:hAnsi="Times New Roman Bold" w:cs="Times New Roman Bold"/>
          <w:sz w:val="18"/>
          <w:lang w:val="en-GB"/>
        </w:rPr>
      </w:pPr>
      <w:r w:rsidRPr="002A68A9">
        <w:rPr>
          <w:lang w:val="en-GB"/>
        </w:rPr>
        <w:t>TABLE A2.20</w:t>
      </w:r>
    </w:p>
    <w:p w14:paraId="6DFBB739" w14:textId="77777777" w:rsidR="00457200" w:rsidRPr="002A68A9" w:rsidRDefault="00457200" w:rsidP="00A51DB3">
      <w:pPr>
        <w:pStyle w:val="Tabletitle"/>
        <w:rPr>
          <w:lang w:val="en-GB"/>
        </w:rPr>
      </w:pPr>
      <w:r w:rsidRPr="002A68A9">
        <w:rPr>
          <w:lang w:val="en-GB"/>
        </w:rPr>
        <w:t>Summary of values for OTR, and OFR for 10 MHz gap, for micro base stations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90"/>
        <w:gridCol w:w="803"/>
        <w:gridCol w:w="906"/>
        <w:gridCol w:w="905"/>
        <w:gridCol w:w="906"/>
        <w:gridCol w:w="755"/>
        <w:gridCol w:w="905"/>
        <w:gridCol w:w="906"/>
        <w:gridCol w:w="963"/>
      </w:tblGrid>
      <w:tr w:rsidR="00457200" w:rsidRPr="00A51DB3" w14:paraId="1CB69AE3" w14:textId="77777777" w:rsidTr="00A51DB3">
        <w:trPr>
          <w:trHeight w:val="344"/>
          <w:jc w:val="center"/>
        </w:trPr>
        <w:tc>
          <w:tcPr>
            <w:tcW w:w="255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CB0F1E7" w14:textId="77777777" w:rsidR="00457200" w:rsidRPr="00A51DB3" w:rsidRDefault="00457200" w:rsidP="00505A10">
            <w:pPr>
              <w:pStyle w:val="Tablehead"/>
              <w:rPr>
                <w:sz w:val="20"/>
              </w:rPr>
            </w:pPr>
            <w:r w:rsidRPr="00A51DB3">
              <w:rPr>
                <w:sz w:val="20"/>
              </w:rPr>
              <w:t>Base station type</w:t>
            </w:r>
          </w:p>
        </w:tc>
        <w:tc>
          <w:tcPr>
            <w:tcW w:w="3466" w:type="dxa"/>
            <w:gridSpan w:val="4"/>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B3D0FD8" w14:textId="77777777" w:rsidR="00457200" w:rsidRPr="00A51DB3" w:rsidRDefault="00457200" w:rsidP="00505A10">
            <w:pPr>
              <w:pStyle w:val="Tablehead"/>
              <w:rPr>
                <w:sz w:val="20"/>
              </w:rPr>
            </w:pPr>
            <w:r w:rsidRPr="00A51DB3">
              <w:rPr>
                <w:sz w:val="20"/>
              </w:rPr>
              <w:t>Small 10 MHz</w:t>
            </w:r>
          </w:p>
        </w:tc>
        <w:tc>
          <w:tcPr>
            <w:tcW w:w="3476" w:type="dxa"/>
            <w:gridSpan w:val="4"/>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5095C515" w14:textId="77777777" w:rsidR="00457200" w:rsidRPr="00A51DB3" w:rsidRDefault="00457200" w:rsidP="00505A10">
            <w:pPr>
              <w:pStyle w:val="Tablehead"/>
              <w:rPr>
                <w:sz w:val="20"/>
              </w:rPr>
            </w:pPr>
            <w:r w:rsidRPr="00A51DB3">
              <w:rPr>
                <w:sz w:val="20"/>
              </w:rPr>
              <w:t>Small 20 MHz</w:t>
            </w:r>
          </w:p>
        </w:tc>
      </w:tr>
      <w:tr w:rsidR="00457200" w:rsidRPr="00A51DB3" w14:paraId="29D578F5" w14:textId="77777777" w:rsidTr="00A51DB3">
        <w:trPr>
          <w:trHeight w:val="344"/>
          <w:jc w:val="center"/>
        </w:trPr>
        <w:tc>
          <w:tcPr>
            <w:tcW w:w="255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460AB4B" w14:textId="77777777" w:rsidR="00457200" w:rsidRPr="00A51DB3" w:rsidRDefault="00457200" w:rsidP="00505A10">
            <w:pPr>
              <w:pStyle w:val="Tabletext"/>
              <w:rPr>
                <w:sz w:val="20"/>
              </w:rPr>
            </w:pPr>
            <w:r w:rsidRPr="00A51DB3">
              <w:rPr>
                <w:sz w:val="20"/>
              </w:rPr>
              <w:t>IMT Tx bandwidth (MHz)</w:t>
            </w:r>
          </w:p>
        </w:tc>
        <w:tc>
          <w:tcPr>
            <w:tcW w:w="3466" w:type="dxa"/>
            <w:gridSpan w:val="4"/>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B9811E5" w14:textId="77777777" w:rsidR="00457200" w:rsidRPr="00A51DB3" w:rsidRDefault="00457200" w:rsidP="00505A10">
            <w:pPr>
              <w:pStyle w:val="Tabletext"/>
              <w:jc w:val="center"/>
              <w:rPr>
                <w:sz w:val="20"/>
              </w:rPr>
            </w:pPr>
            <w:r w:rsidRPr="00A51DB3">
              <w:rPr>
                <w:sz w:val="20"/>
              </w:rPr>
              <w:t>10</w:t>
            </w:r>
          </w:p>
        </w:tc>
        <w:tc>
          <w:tcPr>
            <w:tcW w:w="3476" w:type="dxa"/>
            <w:gridSpan w:val="4"/>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3F35A22" w14:textId="77777777" w:rsidR="00457200" w:rsidRPr="00A51DB3" w:rsidRDefault="00457200" w:rsidP="00505A10">
            <w:pPr>
              <w:pStyle w:val="Tabletext"/>
              <w:jc w:val="center"/>
              <w:rPr>
                <w:sz w:val="20"/>
              </w:rPr>
            </w:pPr>
            <w:r w:rsidRPr="00A51DB3">
              <w:rPr>
                <w:sz w:val="20"/>
              </w:rPr>
              <w:t>20</w:t>
            </w:r>
          </w:p>
        </w:tc>
      </w:tr>
      <w:tr w:rsidR="00457200" w:rsidRPr="00A51DB3" w14:paraId="6E019782" w14:textId="77777777" w:rsidTr="00A51DB3">
        <w:trPr>
          <w:trHeight w:val="434"/>
          <w:jc w:val="center"/>
        </w:trPr>
        <w:tc>
          <w:tcPr>
            <w:tcW w:w="255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D8E2817" w14:textId="77777777" w:rsidR="00457200" w:rsidRPr="00A51DB3" w:rsidRDefault="00457200" w:rsidP="00505A10">
            <w:pPr>
              <w:pStyle w:val="Tabletext"/>
              <w:rPr>
                <w:sz w:val="20"/>
              </w:rPr>
            </w:pPr>
            <w:r w:rsidRPr="00A51DB3">
              <w:rPr>
                <w:sz w:val="20"/>
              </w:rPr>
              <w:t>Radar type</w:t>
            </w:r>
          </w:p>
        </w:tc>
        <w:tc>
          <w:tcPr>
            <w:tcW w:w="7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1A4F96F" w14:textId="77777777" w:rsidR="00457200" w:rsidRPr="00A51DB3" w:rsidRDefault="00457200" w:rsidP="00505A10">
            <w:pPr>
              <w:pStyle w:val="Tabletext"/>
              <w:jc w:val="center"/>
              <w:rPr>
                <w:sz w:val="20"/>
              </w:rPr>
            </w:pPr>
            <w:r w:rsidRPr="00A51DB3">
              <w:rPr>
                <w:sz w:val="20"/>
              </w:rPr>
              <w:t>D</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101F390" w14:textId="77777777" w:rsidR="00457200" w:rsidRPr="00A51DB3" w:rsidRDefault="00457200" w:rsidP="00505A10">
            <w:pPr>
              <w:pStyle w:val="Tabletext"/>
              <w:jc w:val="center"/>
              <w:rPr>
                <w:sz w:val="20"/>
              </w:rPr>
            </w:pPr>
            <w:r w:rsidRPr="00A51DB3">
              <w:rPr>
                <w:sz w:val="20"/>
              </w:rPr>
              <w:t xml:space="preserve">B, C, </w:t>
            </w:r>
            <w:r w:rsidRPr="00A51DB3">
              <w:rPr>
                <w:sz w:val="20"/>
              </w:rPr>
              <w:br/>
              <w:t>D, M</w:t>
            </w:r>
          </w:p>
        </w:tc>
        <w:tc>
          <w:tcPr>
            <w:tcW w:w="8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2E9A5CC" w14:textId="77777777" w:rsidR="00457200" w:rsidRPr="00A51DB3" w:rsidRDefault="00457200" w:rsidP="00505A10">
            <w:pPr>
              <w:pStyle w:val="Tabletext"/>
              <w:jc w:val="center"/>
              <w:rPr>
                <w:sz w:val="20"/>
              </w:rPr>
            </w:pPr>
            <w:r w:rsidRPr="00A51DB3">
              <w:rPr>
                <w:sz w:val="20"/>
              </w:rPr>
              <w:t>C, D, M</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88A255A" w14:textId="77777777" w:rsidR="00457200" w:rsidRPr="00A51DB3" w:rsidRDefault="00457200" w:rsidP="00505A10">
            <w:pPr>
              <w:pStyle w:val="Tabletext"/>
              <w:jc w:val="center"/>
              <w:rPr>
                <w:sz w:val="20"/>
              </w:rPr>
            </w:pPr>
            <w:r w:rsidRPr="00A51DB3">
              <w:rPr>
                <w:sz w:val="20"/>
              </w:rPr>
              <w:t>C, M</w:t>
            </w:r>
          </w:p>
        </w:tc>
        <w:tc>
          <w:tcPr>
            <w:tcW w:w="7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6C7C7E9" w14:textId="77777777" w:rsidR="00457200" w:rsidRPr="00A51DB3" w:rsidRDefault="00457200" w:rsidP="00505A10">
            <w:pPr>
              <w:pStyle w:val="Tabletext"/>
              <w:jc w:val="center"/>
              <w:rPr>
                <w:sz w:val="20"/>
              </w:rPr>
            </w:pPr>
            <w:r w:rsidRPr="00A51DB3">
              <w:rPr>
                <w:sz w:val="20"/>
              </w:rPr>
              <w:t>D</w:t>
            </w:r>
          </w:p>
        </w:tc>
        <w:tc>
          <w:tcPr>
            <w:tcW w:w="891"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94D1ACB" w14:textId="77777777" w:rsidR="00457200" w:rsidRPr="00A51DB3" w:rsidRDefault="00457200" w:rsidP="00505A10">
            <w:pPr>
              <w:pStyle w:val="Tabletext"/>
              <w:jc w:val="center"/>
              <w:rPr>
                <w:sz w:val="20"/>
              </w:rPr>
            </w:pPr>
            <w:r w:rsidRPr="00A51DB3">
              <w:rPr>
                <w:sz w:val="20"/>
              </w:rPr>
              <w:t xml:space="preserve">B, C, </w:t>
            </w:r>
            <w:r w:rsidRPr="00A51DB3">
              <w:rPr>
                <w:sz w:val="20"/>
              </w:rPr>
              <w:br/>
              <w:t>D, M</w:t>
            </w:r>
          </w:p>
        </w:tc>
        <w:tc>
          <w:tcPr>
            <w:tcW w:w="892"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E09E631" w14:textId="77777777" w:rsidR="00457200" w:rsidRPr="00A51DB3" w:rsidRDefault="00457200" w:rsidP="00505A10">
            <w:pPr>
              <w:pStyle w:val="Tabletext"/>
              <w:jc w:val="center"/>
              <w:rPr>
                <w:sz w:val="20"/>
              </w:rPr>
            </w:pPr>
            <w:r w:rsidRPr="00A51DB3">
              <w:rPr>
                <w:sz w:val="20"/>
              </w:rPr>
              <w:t>C, D, M</w:t>
            </w:r>
          </w:p>
        </w:tc>
        <w:tc>
          <w:tcPr>
            <w:tcW w:w="94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CD0B6CB" w14:textId="77777777" w:rsidR="00457200" w:rsidRPr="00A51DB3" w:rsidRDefault="00457200" w:rsidP="00505A10">
            <w:pPr>
              <w:pStyle w:val="Tabletext"/>
              <w:jc w:val="center"/>
              <w:rPr>
                <w:sz w:val="20"/>
              </w:rPr>
            </w:pPr>
            <w:r w:rsidRPr="00A51DB3">
              <w:rPr>
                <w:sz w:val="20"/>
              </w:rPr>
              <w:t>C, M</w:t>
            </w:r>
          </w:p>
        </w:tc>
      </w:tr>
      <w:tr w:rsidR="00457200" w:rsidRPr="00A51DB3" w14:paraId="579F2CED" w14:textId="77777777" w:rsidTr="00A51DB3">
        <w:trPr>
          <w:trHeight w:val="434"/>
          <w:jc w:val="center"/>
        </w:trPr>
        <w:tc>
          <w:tcPr>
            <w:tcW w:w="255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E1E498A" w14:textId="77777777" w:rsidR="00457200" w:rsidRPr="00A51DB3" w:rsidRDefault="00457200" w:rsidP="00505A10">
            <w:pPr>
              <w:pStyle w:val="Tabletext"/>
              <w:rPr>
                <w:sz w:val="20"/>
              </w:rPr>
            </w:pPr>
            <w:r w:rsidRPr="00A51DB3">
              <w:rPr>
                <w:sz w:val="20"/>
              </w:rPr>
              <w:t>Radar Rx bandwidth (MHz)</w:t>
            </w:r>
          </w:p>
        </w:tc>
        <w:tc>
          <w:tcPr>
            <w:tcW w:w="7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AF821F3" w14:textId="77777777" w:rsidR="00457200" w:rsidRPr="00A51DB3" w:rsidRDefault="00457200" w:rsidP="00505A10">
            <w:pPr>
              <w:pStyle w:val="Tabletext"/>
              <w:jc w:val="center"/>
              <w:rPr>
                <w:sz w:val="20"/>
              </w:rPr>
            </w:pPr>
            <w:r w:rsidRPr="00A51DB3">
              <w:rPr>
                <w:sz w:val="20"/>
              </w:rPr>
              <w:t>2</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C3B59EC" w14:textId="77777777" w:rsidR="00457200" w:rsidRPr="00A51DB3" w:rsidRDefault="00457200" w:rsidP="00505A10">
            <w:pPr>
              <w:pStyle w:val="Tabletext"/>
              <w:jc w:val="center"/>
              <w:rPr>
                <w:sz w:val="20"/>
              </w:rPr>
            </w:pPr>
            <w:r w:rsidRPr="00A51DB3">
              <w:rPr>
                <w:sz w:val="20"/>
              </w:rPr>
              <w:t>10</w:t>
            </w:r>
          </w:p>
        </w:tc>
        <w:tc>
          <w:tcPr>
            <w:tcW w:w="8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BF562EA" w14:textId="77777777" w:rsidR="00457200" w:rsidRPr="00A51DB3" w:rsidRDefault="00457200" w:rsidP="00505A10">
            <w:pPr>
              <w:pStyle w:val="Tabletext"/>
              <w:jc w:val="center"/>
              <w:rPr>
                <w:sz w:val="20"/>
              </w:rPr>
            </w:pPr>
            <w:r w:rsidRPr="00A51DB3">
              <w:rPr>
                <w:sz w:val="20"/>
              </w:rPr>
              <w:t>20</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FE07CFA" w14:textId="77777777" w:rsidR="00457200" w:rsidRPr="00A51DB3" w:rsidRDefault="00457200" w:rsidP="00505A10">
            <w:pPr>
              <w:pStyle w:val="Tabletext"/>
              <w:jc w:val="center"/>
              <w:rPr>
                <w:sz w:val="20"/>
              </w:rPr>
            </w:pPr>
            <w:r w:rsidRPr="00A51DB3">
              <w:rPr>
                <w:sz w:val="20"/>
              </w:rPr>
              <w:t>30</w:t>
            </w:r>
          </w:p>
        </w:tc>
        <w:tc>
          <w:tcPr>
            <w:tcW w:w="7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2277815" w14:textId="77777777" w:rsidR="00457200" w:rsidRPr="00A51DB3" w:rsidRDefault="00457200" w:rsidP="00505A10">
            <w:pPr>
              <w:pStyle w:val="Tabletext"/>
              <w:jc w:val="center"/>
              <w:rPr>
                <w:sz w:val="20"/>
              </w:rPr>
            </w:pPr>
            <w:r w:rsidRPr="00A51DB3">
              <w:rPr>
                <w:sz w:val="20"/>
              </w:rPr>
              <w:t>2</w:t>
            </w:r>
          </w:p>
        </w:tc>
        <w:tc>
          <w:tcPr>
            <w:tcW w:w="891"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F36A1CF" w14:textId="77777777" w:rsidR="00457200" w:rsidRPr="00A51DB3" w:rsidRDefault="00457200" w:rsidP="00505A10">
            <w:pPr>
              <w:pStyle w:val="Tabletext"/>
              <w:jc w:val="center"/>
              <w:rPr>
                <w:sz w:val="20"/>
              </w:rPr>
            </w:pPr>
            <w:r w:rsidRPr="00A51DB3">
              <w:rPr>
                <w:sz w:val="20"/>
              </w:rPr>
              <w:t>10</w:t>
            </w:r>
          </w:p>
        </w:tc>
        <w:tc>
          <w:tcPr>
            <w:tcW w:w="892"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DEA566C" w14:textId="77777777" w:rsidR="00457200" w:rsidRPr="00A51DB3" w:rsidRDefault="00457200" w:rsidP="00505A10">
            <w:pPr>
              <w:pStyle w:val="Tabletext"/>
              <w:jc w:val="center"/>
              <w:rPr>
                <w:sz w:val="20"/>
              </w:rPr>
            </w:pPr>
            <w:r w:rsidRPr="00A51DB3">
              <w:rPr>
                <w:sz w:val="20"/>
              </w:rPr>
              <w:t>20</w:t>
            </w:r>
          </w:p>
        </w:tc>
        <w:tc>
          <w:tcPr>
            <w:tcW w:w="94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2022700" w14:textId="77777777" w:rsidR="00457200" w:rsidRPr="00A51DB3" w:rsidRDefault="00457200" w:rsidP="00505A10">
            <w:pPr>
              <w:pStyle w:val="Tabletext"/>
              <w:jc w:val="center"/>
              <w:rPr>
                <w:sz w:val="20"/>
              </w:rPr>
            </w:pPr>
            <w:r w:rsidRPr="00A51DB3">
              <w:rPr>
                <w:sz w:val="20"/>
              </w:rPr>
              <w:t>30</w:t>
            </w:r>
          </w:p>
        </w:tc>
      </w:tr>
      <w:tr w:rsidR="00457200" w:rsidRPr="00A51DB3" w14:paraId="09BB97BE" w14:textId="77777777" w:rsidTr="00A51DB3">
        <w:trPr>
          <w:jc w:val="center"/>
        </w:trPr>
        <w:tc>
          <w:tcPr>
            <w:tcW w:w="255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08B58BE" w14:textId="77777777" w:rsidR="00457200" w:rsidRPr="00A51DB3" w:rsidRDefault="00457200" w:rsidP="00505A10">
            <w:pPr>
              <w:pStyle w:val="Tabletext"/>
              <w:rPr>
                <w:b/>
                <w:bCs/>
                <w:sz w:val="20"/>
              </w:rPr>
            </w:pPr>
            <w:r w:rsidRPr="00A51DB3">
              <w:rPr>
                <w:b/>
                <w:bCs/>
                <w:sz w:val="20"/>
              </w:rPr>
              <w:t>OTR (dB)</w:t>
            </w:r>
          </w:p>
        </w:tc>
        <w:tc>
          <w:tcPr>
            <w:tcW w:w="7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CD81FEE" w14:textId="77777777" w:rsidR="00457200" w:rsidRPr="00A51DB3" w:rsidRDefault="00457200" w:rsidP="00505A10">
            <w:pPr>
              <w:pStyle w:val="Tabletext"/>
              <w:jc w:val="center"/>
              <w:rPr>
                <w:b/>
                <w:bCs/>
                <w:sz w:val="20"/>
              </w:rPr>
            </w:pPr>
            <w:r w:rsidRPr="00A51DB3">
              <w:rPr>
                <w:b/>
                <w:bCs/>
                <w:sz w:val="20"/>
              </w:rPr>
              <w:t>7</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A4DBC10" w14:textId="77777777" w:rsidR="00457200" w:rsidRPr="00A51DB3" w:rsidRDefault="00457200" w:rsidP="00505A10">
            <w:pPr>
              <w:pStyle w:val="Tabletext"/>
              <w:jc w:val="center"/>
              <w:rPr>
                <w:b/>
                <w:bCs/>
                <w:sz w:val="20"/>
              </w:rPr>
            </w:pPr>
            <w:r w:rsidRPr="00A51DB3">
              <w:rPr>
                <w:b/>
                <w:bCs/>
                <w:sz w:val="20"/>
              </w:rPr>
              <w:t>0</w:t>
            </w:r>
          </w:p>
        </w:tc>
        <w:tc>
          <w:tcPr>
            <w:tcW w:w="8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3347A0B" w14:textId="77777777" w:rsidR="00457200" w:rsidRPr="00A51DB3" w:rsidRDefault="00457200" w:rsidP="00505A10">
            <w:pPr>
              <w:pStyle w:val="Tabletext"/>
              <w:jc w:val="center"/>
              <w:rPr>
                <w:b/>
                <w:bCs/>
                <w:sz w:val="20"/>
              </w:rPr>
            </w:pPr>
            <w:r w:rsidRPr="00A51DB3">
              <w:rPr>
                <w:b/>
                <w:bCs/>
                <w:sz w:val="20"/>
              </w:rPr>
              <w:t>0</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F3AD5BA" w14:textId="77777777" w:rsidR="00457200" w:rsidRPr="00A51DB3" w:rsidRDefault="00457200" w:rsidP="00505A10">
            <w:pPr>
              <w:pStyle w:val="Tabletext"/>
              <w:jc w:val="center"/>
              <w:rPr>
                <w:b/>
                <w:bCs/>
                <w:sz w:val="20"/>
              </w:rPr>
            </w:pPr>
            <w:r w:rsidRPr="00A51DB3">
              <w:rPr>
                <w:b/>
                <w:bCs/>
                <w:sz w:val="20"/>
              </w:rPr>
              <w:t>0</w:t>
            </w:r>
          </w:p>
        </w:tc>
        <w:tc>
          <w:tcPr>
            <w:tcW w:w="7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F2649B1" w14:textId="77777777" w:rsidR="00457200" w:rsidRPr="00A51DB3" w:rsidRDefault="00457200" w:rsidP="00505A10">
            <w:pPr>
              <w:pStyle w:val="Tabletext"/>
              <w:jc w:val="center"/>
              <w:rPr>
                <w:b/>
                <w:bCs/>
                <w:sz w:val="20"/>
              </w:rPr>
            </w:pPr>
            <w:r w:rsidRPr="00A51DB3">
              <w:rPr>
                <w:b/>
                <w:bCs/>
                <w:sz w:val="20"/>
              </w:rPr>
              <w:t>10</w:t>
            </w:r>
          </w:p>
        </w:tc>
        <w:tc>
          <w:tcPr>
            <w:tcW w:w="891"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AE5CE5C" w14:textId="77777777" w:rsidR="00457200" w:rsidRPr="00A51DB3" w:rsidRDefault="00457200" w:rsidP="00505A10">
            <w:pPr>
              <w:pStyle w:val="Tabletext"/>
              <w:jc w:val="center"/>
              <w:rPr>
                <w:b/>
                <w:bCs/>
                <w:sz w:val="20"/>
              </w:rPr>
            </w:pPr>
            <w:r w:rsidRPr="00A51DB3">
              <w:rPr>
                <w:b/>
                <w:bCs/>
                <w:sz w:val="20"/>
              </w:rPr>
              <w:t>3</w:t>
            </w:r>
          </w:p>
        </w:tc>
        <w:tc>
          <w:tcPr>
            <w:tcW w:w="892"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D2A8F10" w14:textId="77777777" w:rsidR="00457200" w:rsidRPr="00A51DB3" w:rsidRDefault="00457200" w:rsidP="00505A10">
            <w:pPr>
              <w:pStyle w:val="Tabletext"/>
              <w:jc w:val="center"/>
              <w:rPr>
                <w:b/>
                <w:bCs/>
                <w:sz w:val="20"/>
              </w:rPr>
            </w:pPr>
            <w:r w:rsidRPr="00A51DB3">
              <w:rPr>
                <w:b/>
                <w:bCs/>
                <w:sz w:val="20"/>
              </w:rPr>
              <w:t>0</w:t>
            </w:r>
          </w:p>
        </w:tc>
        <w:tc>
          <w:tcPr>
            <w:tcW w:w="94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4BF4B61" w14:textId="77777777" w:rsidR="00457200" w:rsidRPr="00A51DB3" w:rsidRDefault="00457200" w:rsidP="00505A10">
            <w:pPr>
              <w:pStyle w:val="Tabletext"/>
              <w:jc w:val="center"/>
              <w:rPr>
                <w:b/>
                <w:bCs/>
                <w:sz w:val="20"/>
              </w:rPr>
            </w:pPr>
            <w:r w:rsidRPr="00A51DB3">
              <w:rPr>
                <w:b/>
                <w:bCs/>
                <w:sz w:val="20"/>
              </w:rPr>
              <w:t>0</w:t>
            </w:r>
          </w:p>
        </w:tc>
      </w:tr>
      <w:tr w:rsidR="00457200" w:rsidRPr="00A51DB3" w14:paraId="26B3731E" w14:textId="77777777" w:rsidTr="00A51DB3">
        <w:trPr>
          <w:jc w:val="center"/>
        </w:trPr>
        <w:tc>
          <w:tcPr>
            <w:tcW w:w="255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CB8FCC8" w14:textId="77777777" w:rsidR="00457200" w:rsidRPr="002A68A9" w:rsidRDefault="00457200" w:rsidP="00A51DB3">
            <w:pPr>
              <w:pStyle w:val="Tabletext"/>
              <w:jc w:val="left"/>
              <w:rPr>
                <w:sz w:val="20"/>
                <w:lang w:val="en-GB"/>
              </w:rPr>
            </w:pPr>
            <w:r w:rsidRPr="002A68A9">
              <w:rPr>
                <w:sz w:val="20"/>
                <w:lang w:val="en-GB"/>
              </w:rPr>
              <w:t xml:space="preserve">Frequency Offset </w:t>
            </w:r>
            <w:r w:rsidRPr="00A51DB3">
              <w:rPr>
                <w:sz w:val="20"/>
              </w:rPr>
              <w:t>Δ</w:t>
            </w:r>
            <w:r w:rsidRPr="002A68A9">
              <w:rPr>
                <w:i/>
                <w:sz w:val="20"/>
                <w:lang w:val="en-GB"/>
              </w:rPr>
              <w:t>f</w:t>
            </w:r>
            <w:r w:rsidRPr="002A68A9">
              <w:rPr>
                <w:sz w:val="20"/>
                <w:lang w:val="en-GB"/>
              </w:rPr>
              <w:t xml:space="preserve"> for 10 MHz gap (MHz)</w:t>
            </w:r>
          </w:p>
        </w:tc>
        <w:tc>
          <w:tcPr>
            <w:tcW w:w="7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FC67DAA" w14:textId="77777777" w:rsidR="00457200" w:rsidRPr="00A51DB3" w:rsidRDefault="00457200" w:rsidP="00505A10">
            <w:pPr>
              <w:pStyle w:val="Tabletext"/>
              <w:jc w:val="center"/>
              <w:rPr>
                <w:sz w:val="20"/>
              </w:rPr>
            </w:pPr>
            <w:r w:rsidRPr="00A51DB3">
              <w:rPr>
                <w:sz w:val="20"/>
              </w:rPr>
              <w:t>16</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CCFCA15" w14:textId="77777777" w:rsidR="00457200" w:rsidRPr="00A51DB3" w:rsidRDefault="00457200" w:rsidP="00505A10">
            <w:pPr>
              <w:pStyle w:val="Tabletext"/>
              <w:jc w:val="center"/>
              <w:rPr>
                <w:sz w:val="20"/>
              </w:rPr>
            </w:pPr>
            <w:r w:rsidRPr="00A51DB3">
              <w:rPr>
                <w:sz w:val="20"/>
              </w:rPr>
              <w:t>20</w:t>
            </w:r>
          </w:p>
        </w:tc>
        <w:tc>
          <w:tcPr>
            <w:tcW w:w="8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A8873FA" w14:textId="77777777" w:rsidR="00457200" w:rsidRPr="00A51DB3" w:rsidRDefault="00457200" w:rsidP="00505A10">
            <w:pPr>
              <w:pStyle w:val="Tabletext"/>
              <w:jc w:val="center"/>
              <w:rPr>
                <w:sz w:val="20"/>
              </w:rPr>
            </w:pPr>
            <w:r w:rsidRPr="00A51DB3">
              <w:rPr>
                <w:sz w:val="20"/>
              </w:rPr>
              <w:t>25</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FD60A52" w14:textId="77777777" w:rsidR="00457200" w:rsidRPr="00A51DB3" w:rsidRDefault="00457200" w:rsidP="00505A10">
            <w:pPr>
              <w:pStyle w:val="Tabletext"/>
              <w:jc w:val="center"/>
              <w:rPr>
                <w:sz w:val="20"/>
              </w:rPr>
            </w:pPr>
            <w:r w:rsidRPr="00A51DB3">
              <w:rPr>
                <w:sz w:val="20"/>
              </w:rPr>
              <w:t>30</w:t>
            </w:r>
          </w:p>
        </w:tc>
        <w:tc>
          <w:tcPr>
            <w:tcW w:w="7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156D716" w14:textId="77777777" w:rsidR="00457200" w:rsidRPr="00A51DB3" w:rsidRDefault="00457200" w:rsidP="00505A10">
            <w:pPr>
              <w:pStyle w:val="Tabletext"/>
              <w:jc w:val="center"/>
              <w:rPr>
                <w:sz w:val="20"/>
              </w:rPr>
            </w:pPr>
            <w:r w:rsidRPr="00A51DB3">
              <w:rPr>
                <w:sz w:val="20"/>
              </w:rPr>
              <w:t>16</w:t>
            </w:r>
          </w:p>
        </w:tc>
        <w:tc>
          <w:tcPr>
            <w:tcW w:w="891"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B864507" w14:textId="77777777" w:rsidR="00457200" w:rsidRPr="00A51DB3" w:rsidRDefault="00457200" w:rsidP="00505A10">
            <w:pPr>
              <w:pStyle w:val="Tabletext"/>
              <w:jc w:val="center"/>
              <w:rPr>
                <w:sz w:val="20"/>
              </w:rPr>
            </w:pPr>
            <w:r w:rsidRPr="00A51DB3">
              <w:rPr>
                <w:sz w:val="20"/>
              </w:rPr>
              <w:t>20</w:t>
            </w:r>
          </w:p>
        </w:tc>
        <w:tc>
          <w:tcPr>
            <w:tcW w:w="892"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912F5CF" w14:textId="77777777" w:rsidR="00457200" w:rsidRPr="00A51DB3" w:rsidRDefault="00457200" w:rsidP="00505A10">
            <w:pPr>
              <w:pStyle w:val="Tabletext"/>
              <w:jc w:val="center"/>
              <w:rPr>
                <w:sz w:val="20"/>
              </w:rPr>
            </w:pPr>
            <w:r w:rsidRPr="00A51DB3">
              <w:rPr>
                <w:sz w:val="20"/>
              </w:rPr>
              <w:t>25</w:t>
            </w:r>
          </w:p>
        </w:tc>
        <w:tc>
          <w:tcPr>
            <w:tcW w:w="94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76CDEFC" w14:textId="77777777" w:rsidR="00457200" w:rsidRPr="00A51DB3" w:rsidRDefault="00457200" w:rsidP="00505A10">
            <w:pPr>
              <w:pStyle w:val="Tabletext"/>
              <w:jc w:val="center"/>
              <w:rPr>
                <w:sz w:val="20"/>
              </w:rPr>
            </w:pPr>
            <w:r w:rsidRPr="00A51DB3">
              <w:rPr>
                <w:sz w:val="20"/>
              </w:rPr>
              <w:t>30</w:t>
            </w:r>
          </w:p>
        </w:tc>
      </w:tr>
      <w:tr w:rsidR="00457200" w:rsidRPr="0081568A" w14:paraId="3E4600C3" w14:textId="77777777" w:rsidTr="00A51DB3">
        <w:trPr>
          <w:jc w:val="center"/>
        </w:trPr>
        <w:tc>
          <w:tcPr>
            <w:tcW w:w="255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D540C41" w14:textId="77777777" w:rsidR="00457200" w:rsidRPr="002A68A9" w:rsidRDefault="00457200" w:rsidP="00505A10">
            <w:pPr>
              <w:pStyle w:val="Tabletext"/>
              <w:rPr>
                <w:b/>
                <w:bCs/>
                <w:sz w:val="20"/>
                <w:lang w:val="en-GB"/>
              </w:rPr>
            </w:pPr>
            <w:r w:rsidRPr="002A68A9">
              <w:rPr>
                <w:b/>
                <w:bCs/>
                <w:sz w:val="20"/>
                <w:lang w:val="en-GB"/>
              </w:rPr>
              <w:t>OFR for 10 MHz gap (dB)</w:t>
            </w:r>
          </w:p>
        </w:tc>
        <w:tc>
          <w:tcPr>
            <w:tcW w:w="7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C6708F5" w14:textId="77777777" w:rsidR="00457200" w:rsidRPr="00A51DB3" w:rsidRDefault="00457200" w:rsidP="00505A10">
            <w:pPr>
              <w:pStyle w:val="Tabletext"/>
              <w:jc w:val="center"/>
              <w:rPr>
                <w:b/>
                <w:bCs/>
                <w:sz w:val="20"/>
              </w:rPr>
            </w:pPr>
            <w:r w:rsidRPr="00A51DB3">
              <w:rPr>
                <w:b/>
                <w:bCs/>
                <w:sz w:val="20"/>
              </w:rPr>
              <w:t>41.0</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7CF75B3" w14:textId="77777777" w:rsidR="00457200" w:rsidRPr="00A51DB3" w:rsidRDefault="00457200" w:rsidP="00505A10">
            <w:pPr>
              <w:pStyle w:val="Tabletext"/>
              <w:jc w:val="center"/>
              <w:rPr>
                <w:b/>
                <w:bCs/>
                <w:sz w:val="20"/>
              </w:rPr>
            </w:pPr>
            <w:r w:rsidRPr="00A51DB3">
              <w:rPr>
                <w:b/>
                <w:bCs/>
                <w:sz w:val="20"/>
              </w:rPr>
              <w:t>40.0</w:t>
            </w:r>
          </w:p>
        </w:tc>
        <w:tc>
          <w:tcPr>
            <w:tcW w:w="89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CE30D93" w14:textId="08292E7D" w:rsidR="00457200" w:rsidRPr="00A51DB3" w:rsidRDefault="00457200" w:rsidP="0081568A">
            <w:pPr>
              <w:pStyle w:val="Tabletext"/>
              <w:jc w:val="center"/>
              <w:rPr>
                <w:b/>
                <w:bCs/>
                <w:sz w:val="20"/>
              </w:rPr>
            </w:pPr>
            <w:r w:rsidRPr="00A51DB3">
              <w:rPr>
                <w:b/>
                <w:bCs/>
                <w:sz w:val="20"/>
              </w:rPr>
              <w:t>29</w:t>
            </w:r>
            <w:r w:rsidR="0081568A">
              <w:rPr>
                <w:b/>
                <w:bCs/>
                <w:sz w:val="20"/>
              </w:rPr>
              <w:t>.</w:t>
            </w:r>
            <w:r w:rsidRPr="00A51DB3">
              <w:rPr>
                <w:b/>
                <w:bCs/>
                <w:sz w:val="20"/>
              </w:rPr>
              <w:t>4</w:t>
            </w:r>
          </w:p>
        </w:tc>
        <w:tc>
          <w:tcPr>
            <w:tcW w:w="8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D8C870F" w14:textId="7F44E84B" w:rsidR="00457200" w:rsidRPr="00A51DB3" w:rsidRDefault="00457200" w:rsidP="0081568A">
            <w:pPr>
              <w:pStyle w:val="Tabletext"/>
              <w:jc w:val="center"/>
              <w:rPr>
                <w:b/>
                <w:bCs/>
                <w:sz w:val="20"/>
              </w:rPr>
            </w:pPr>
            <w:r w:rsidRPr="00A51DB3">
              <w:rPr>
                <w:b/>
                <w:bCs/>
                <w:sz w:val="20"/>
              </w:rPr>
              <w:t>22</w:t>
            </w:r>
            <w:r w:rsidR="0081568A">
              <w:rPr>
                <w:b/>
                <w:bCs/>
                <w:sz w:val="20"/>
              </w:rPr>
              <w:t>.</w:t>
            </w:r>
            <w:r w:rsidRPr="00A51DB3">
              <w:rPr>
                <w:b/>
                <w:bCs/>
                <w:sz w:val="20"/>
              </w:rPr>
              <w:t>6</w:t>
            </w:r>
          </w:p>
        </w:tc>
        <w:tc>
          <w:tcPr>
            <w:tcW w:w="74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3262F4E" w14:textId="77777777" w:rsidR="00457200" w:rsidRPr="00A51DB3" w:rsidRDefault="00457200" w:rsidP="00505A10">
            <w:pPr>
              <w:pStyle w:val="Tabletext"/>
              <w:jc w:val="center"/>
              <w:rPr>
                <w:b/>
                <w:bCs/>
                <w:sz w:val="20"/>
              </w:rPr>
            </w:pPr>
            <w:r w:rsidRPr="00A51DB3">
              <w:rPr>
                <w:b/>
                <w:bCs/>
                <w:sz w:val="20"/>
              </w:rPr>
              <w:t>38.0</w:t>
            </w:r>
          </w:p>
        </w:tc>
        <w:tc>
          <w:tcPr>
            <w:tcW w:w="891"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2AF189B2" w14:textId="77777777" w:rsidR="00457200" w:rsidRPr="00A51DB3" w:rsidRDefault="00457200" w:rsidP="00505A10">
            <w:pPr>
              <w:pStyle w:val="Tabletext"/>
              <w:jc w:val="center"/>
              <w:rPr>
                <w:b/>
                <w:bCs/>
                <w:sz w:val="20"/>
              </w:rPr>
            </w:pPr>
            <w:r w:rsidRPr="00A51DB3">
              <w:rPr>
                <w:b/>
                <w:bCs/>
                <w:sz w:val="20"/>
              </w:rPr>
              <w:t>38.3</w:t>
            </w:r>
          </w:p>
        </w:tc>
        <w:tc>
          <w:tcPr>
            <w:tcW w:w="892"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F3C3AA6" w14:textId="77777777" w:rsidR="00457200" w:rsidRPr="00A51DB3" w:rsidRDefault="00457200" w:rsidP="00505A10">
            <w:pPr>
              <w:pStyle w:val="Tabletext"/>
              <w:jc w:val="center"/>
              <w:rPr>
                <w:b/>
                <w:bCs/>
                <w:sz w:val="20"/>
              </w:rPr>
            </w:pPr>
            <w:r w:rsidRPr="00A51DB3">
              <w:rPr>
                <w:b/>
                <w:bCs/>
                <w:sz w:val="20"/>
              </w:rPr>
              <w:t>31.8</w:t>
            </w:r>
          </w:p>
        </w:tc>
        <w:tc>
          <w:tcPr>
            <w:tcW w:w="949"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4A2A2A3" w14:textId="495D2D48" w:rsidR="00457200" w:rsidRPr="0081568A" w:rsidRDefault="00457200" w:rsidP="0081568A">
            <w:pPr>
              <w:pStyle w:val="Tabletext"/>
              <w:jc w:val="center"/>
              <w:rPr>
                <w:b/>
                <w:bCs/>
                <w:sz w:val="20"/>
                <w:lang w:val="en-GB"/>
              </w:rPr>
            </w:pPr>
            <w:r w:rsidRPr="0081568A">
              <w:rPr>
                <w:b/>
                <w:bCs/>
                <w:sz w:val="20"/>
                <w:lang w:val="en-GB"/>
              </w:rPr>
              <w:t>25</w:t>
            </w:r>
            <w:r w:rsidR="0081568A" w:rsidRPr="0081568A">
              <w:rPr>
                <w:b/>
                <w:bCs/>
                <w:sz w:val="20"/>
                <w:lang w:val="en-GB"/>
              </w:rPr>
              <w:t>.</w:t>
            </w:r>
            <w:r w:rsidRPr="0081568A">
              <w:rPr>
                <w:b/>
                <w:bCs/>
                <w:sz w:val="20"/>
                <w:lang w:val="en-GB"/>
              </w:rPr>
              <w:t>1</w:t>
            </w:r>
          </w:p>
        </w:tc>
      </w:tr>
    </w:tbl>
    <w:p w14:paraId="1E97FF80" w14:textId="77777777" w:rsidR="00457200" w:rsidRPr="002F0A90" w:rsidRDefault="00457200" w:rsidP="00457200">
      <w:pPr>
        <w:pStyle w:val="Tablefin"/>
      </w:pPr>
    </w:p>
    <w:p w14:paraId="48318FFD" w14:textId="77777777" w:rsidR="00457200" w:rsidRPr="002A68A9" w:rsidRDefault="00457200" w:rsidP="00457200">
      <w:pPr>
        <w:rPr>
          <w:lang w:val="en-GB"/>
        </w:rPr>
      </w:pPr>
      <w:r w:rsidRPr="002A68A9">
        <w:rPr>
          <w:lang w:val="en-GB"/>
        </w:rPr>
        <w:t>Table A2.20 gives a summary of values of OTR and OFR for different type of radars and macro IMT base stations. Table A2.21 gives similar information for small base stations.</w:t>
      </w:r>
    </w:p>
    <w:p w14:paraId="7ED75516" w14:textId="7880626D" w:rsidR="00457200" w:rsidRPr="002A68A9" w:rsidRDefault="00A51DB3" w:rsidP="00A51DB3">
      <w:pPr>
        <w:pStyle w:val="TableNo"/>
        <w:rPr>
          <w:lang w:val="en-GB"/>
        </w:rPr>
      </w:pPr>
      <w:r w:rsidRPr="002A68A9">
        <w:rPr>
          <w:lang w:val="en-GB"/>
        </w:rPr>
        <w:t>TABLE A2.21</w:t>
      </w:r>
    </w:p>
    <w:p w14:paraId="25E8324B" w14:textId="77777777" w:rsidR="00457200" w:rsidRPr="002A68A9" w:rsidRDefault="00457200" w:rsidP="006E029D">
      <w:pPr>
        <w:pStyle w:val="Tabletitle"/>
        <w:rPr>
          <w:lang w:val="en-GB"/>
        </w:rPr>
      </w:pPr>
      <w:r w:rsidRPr="002A68A9">
        <w:rPr>
          <w:lang w:val="en-GB"/>
        </w:rPr>
        <w:t>Summary of values for OTR, and OFR for 10MHz gap, for macro base stations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37"/>
        <w:gridCol w:w="755"/>
        <w:gridCol w:w="906"/>
        <w:gridCol w:w="905"/>
        <w:gridCol w:w="906"/>
        <w:gridCol w:w="755"/>
        <w:gridCol w:w="905"/>
        <w:gridCol w:w="906"/>
        <w:gridCol w:w="964"/>
      </w:tblGrid>
      <w:tr w:rsidR="00457200" w:rsidRPr="006E029D" w14:paraId="3255D7E4" w14:textId="77777777" w:rsidTr="006E029D">
        <w:trPr>
          <w:trHeight w:val="344"/>
          <w:tblHeader/>
          <w:jc w:val="center"/>
        </w:trPr>
        <w:tc>
          <w:tcPr>
            <w:tcW w:w="263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57DE201E" w14:textId="77777777" w:rsidR="00457200" w:rsidRPr="006E029D" w:rsidRDefault="00457200" w:rsidP="00505A10">
            <w:pPr>
              <w:keepNext/>
              <w:spacing w:before="80" w:after="80"/>
              <w:jc w:val="center"/>
              <w:rPr>
                <w:b/>
                <w:sz w:val="20"/>
              </w:rPr>
            </w:pPr>
            <w:r w:rsidRPr="006E029D">
              <w:rPr>
                <w:b/>
                <w:sz w:val="20"/>
              </w:rPr>
              <w:t>Base station type</w:t>
            </w:r>
          </w:p>
        </w:tc>
        <w:tc>
          <w:tcPr>
            <w:tcW w:w="3472" w:type="dxa"/>
            <w:gridSpan w:val="4"/>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F82F390" w14:textId="77777777" w:rsidR="00457200" w:rsidRPr="006E029D" w:rsidRDefault="00457200" w:rsidP="00505A10">
            <w:pPr>
              <w:keepNext/>
              <w:spacing w:before="80" w:after="80"/>
              <w:jc w:val="center"/>
              <w:rPr>
                <w:b/>
                <w:sz w:val="20"/>
              </w:rPr>
            </w:pPr>
            <w:r w:rsidRPr="006E029D">
              <w:rPr>
                <w:b/>
                <w:sz w:val="20"/>
              </w:rPr>
              <w:t>Macro 10 MHz</w:t>
            </w:r>
          </w:p>
        </w:tc>
        <w:tc>
          <w:tcPr>
            <w:tcW w:w="3530" w:type="dxa"/>
            <w:gridSpan w:val="4"/>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5DC6E541" w14:textId="77777777" w:rsidR="00457200" w:rsidRPr="006E029D" w:rsidRDefault="00457200" w:rsidP="00505A10">
            <w:pPr>
              <w:keepNext/>
              <w:spacing w:before="80" w:after="80"/>
              <w:jc w:val="center"/>
              <w:rPr>
                <w:b/>
                <w:sz w:val="20"/>
              </w:rPr>
            </w:pPr>
            <w:r w:rsidRPr="006E029D">
              <w:rPr>
                <w:b/>
                <w:sz w:val="20"/>
              </w:rPr>
              <w:t>Macro 20 MHz</w:t>
            </w:r>
          </w:p>
        </w:tc>
      </w:tr>
      <w:tr w:rsidR="00457200" w:rsidRPr="006E029D" w14:paraId="39F0EF6A" w14:textId="77777777" w:rsidTr="006E029D">
        <w:trPr>
          <w:trHeight w:val="344"/>
          <w:jc w:val="center"/>
        </w:trPr>
        <w:tc>
          <w:tcPr>
            <w:tcW w:w="263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248012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6E029D">
              <w:rPr>
                <w:sz w:val="20"/>
              </w:rPr>
              <w:t>IMT Tx bandwidth (MHz)</w:t>
            </w:r>
          </w:p>
        </w:tc>
        <w:tc>
          <w:tcPr>
            <w:tcW w:w="3472" w:type="dxa"/>
            <w:gridSpan w:val="4"/>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F61C96E"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10</w:t>
            </w:r>
          </w:p>
        </w:tc>
        <w:tc>
          <w:tcPr>
            <w:tcW w:w="3530" w:type="dxa"/>
            <w:gridSpan w:val="4"/>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25794FA3"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20</w:t>
            </w:r>
          </w:p>
        </w:tc>
      </w:tr>
      <w:tr w:rsidR="00457200" w:rsidRPr="006E029D" w14:paraId="52FFDC85" w14:textId="77777777" w:rsidTr="006E029D">
        <w:trPr>
          <w:trHeight w:val="434"/>
          <w:jc w:val="center"/>
        </w:trPr>
        <w:tc>
          <w:tcPr>
            <w:tcW w:w="263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B1D8F1F"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6E029D">
              <w:rPr>
                <w:sz w:val="20"/>
              </w:rPr>
              <w:t>Radar type</w:t>
            </w:r>
          </w:p>
        </w:tc>
        <w:tc>
          <w:tcPr>
            <w:tcW w:w="75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8087B64"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D</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8729128"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 xml:space="preserve">B, C, </w:t>
            </w:r>
            <w:r w:rsidRPr="006E029D">
              <w:rPr>
                <w:sz w:val="20"/>
              </w:rPr>
              <w:br/>
              <w:t>D, M</w:t>
            </w:r>
          </w:p>
        </w:tc>
        <w:tc>
          <w:tcPr>
            <w:tcW w:w="90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E377F9A"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C, D, M</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2270924"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C, M</w:t>
            </w:r>
          </w:p>
        </w:tc>
        <w:tc>
          <w:tcPr>
            <w:tcW w:w="75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E968DE1"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D</w:t>
            </w:r>
          </w:p>
        </w:tc>
        <w:tc>
          <w:tcPr>
            <w:tcW w:w="90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20CDEED8"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B, C,</w:t>
            </w:r>
            <w:r w:rsidRPr="006E029D">
              <w:rPr>
                <w:sz w:val="20"/>
              </w:rPr>
              <w:br/>
              <w:t>D, M</w:t>
            </w:r>
          </w:p>
        </w:tc>
        <w:tc>
          <w:tcPr>
            <w:tcW w:w="90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750A2E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C, D, M</w:t>
            </w:r>
          </w:p>
        </w:tc>
        <w:tc>
          <w:tcPr>
            <w:tcW w:w="96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B86F208"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C, M</w:t>
            </w:r>
          </w:p>
        </w:tc>
      </w:tr>
      <w:tr w:rsidR="00457200" w:rsidRPr="006E029D" w14:paraId="510DFBE6" w14:textId="77777777" w:rsidTr="006E029D">
        <w:trPr>
          <w:trHeight w:val="434"/>
          <w:jc w:val="center"/>
        </w:trPr>
        <w:tc>
          <w:tcPr>
            <w:tcW w:w="263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CBBBC53"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6E029D">
              <w:rPr>
                <w:sz w:val="20"/>
              </w:rPr>
              <w:t>Radar Rx bandwidth (MHz)</w:t>
            </w:r>
          </w:p>
        </w:tc>
        <w:tc>
          <w:tcPr>
            <w:tcW w:w="75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934861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F099E5D"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10</w:t>
            </w:r>
          </w:p>
        </w:tc>
        <w:tc>
          <w:tcPr>
            <w:tcW w:w="90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F0D267B"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20</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68A2E93"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30</w:t>
            </w:r>
          </w:p>
        </w:tc>
        <w:tc>
          <w:tcPr>
            <w:tcW w:w="75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E299AD6"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w:t>
            </w:r>
          </w:p>
        </w:tc>
        <w:tc>
          <w:tcPr>
            <w:tcW w:w="90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D25F0F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10</w:t>
            </w:r>
          </w:p>
        </w:tc>
        <w:tc>
          <w:tcPr>
            <w:tcW w:w="90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339AED4E"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20</w:t>
            </w:r>
          </w:p>
        </w:tc>
        <w:tc>
          <w:tcPr>
            <w:tcW w:w="96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98EA99E"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30</w:t>
            </w:r>
          </w:p>
        </w:tc>
      </w:tr>
      <w:tr w:rsidR="00457200" w:rsidRPr="006E029D" w14:paraId="32BAC124" w14:textId="77777777" w:rsidTr="006E029D">
        <w:trPr>
          <w:jc w:val="center"/>
        </w:trPr>
        <w:tc>
          <w:tcPr>
            <w:tcW w:w="263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08576CE"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6E029D">
              <w:rPr>
                <w:b/>
                <w:bCs/>
                <w:sz w:val="20"/>
              </w:rPr>
              <w:t>OTR (dB)</w:t>
            </w:r>
          </w:p>
        </w:tc>
        <w:tc>
          <w:tcPr>
            <w:tcW w:w="75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B2B84EB"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7</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F96FB2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0</w:t>
            </w:r>
          </w:p>
        </w:tc>
        <w:tc>
          <w:tcPr>
            <w:tcW w:w="90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E2E8B9F"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0</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AAF14E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0</w:t>
            </w:r>
          </w:p>
        </w:tc>
        <w:tc>
          <w:tcPr>
            <w:tcW w:w="75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39C28A7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10</w:t>
            </w:r>
          </w:p>
        </w:tc>
        <w:tc>
          <w:tcPr>
            <w:tcW w:w="90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7478E56"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3</w:t>
            </w:r>
          </w:p>
        </w:tc>
        <w:tc>
          <w:tcPr>
            <w:tcW w:w="90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F2C6A89"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0</w:t>
            </w:r>
          </w:p>
        </w:tc>
        <w:tc>
          <w:tcPr>
            <w:tcW w:w="96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35FFD5D3"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0</w:t>
            </w:r>
          </w:p>
        </w:tc>
      </w:tr>
      <w:tr w:rsidR="00457200" w:rsidRPr="006E029D" w14:paraId="78591A98" w14:textId="77777777" w:rsidTr="006E029D">
        <w:trPr>
          <w:jc w:val="center"/>
        </w:trPr>
        <w:tc>
          <w:tcPr>
            <w:tcW w:w="263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190527A" w14:textId="77777777" w:rsidR="00457200" w:rsidRPr="002A68A9" w:rsidRDefault="00457200" w:rsidP="006E02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2A68A9">
              <w:rPr>
                <w:sz w:val="20"/>
                <w:lang w:val="en-GB"/>
              </w:rPr>
              <w:t xml:space="preserve">Frequency Offset </w:t>
            </w:r>
            <w:r w:rsidRPr="006E029D">
              <w:rPr>
                <w:sz w:val="20"/>
              </w:rPr>
              <w:t>Δ</w:t>
            </w:r>
            <w:r w:rsidRPr="002A68A9">
              <w:rPr>
                <w:i/>
                <w:sz w:val="20"/>
                <w:lang w:val="en-GB"/>
              </w:rPr>
              <w:t>f</w:t>
            </w:r>
            <w:r w:rsidRPr="002A68A9">
              <w:rPr>
                <w:sz w:val="20"/>
                <w:lang w:val="en-GB"/>
              </w:rPr>
              <w:t xml:space="preserve"> for 10 MHz gap (MHz)</w:t>
            </w:r>
          </w:p>
        </w:tc>
        <w:tc>
          <w:tcPr>
            <w:tcW w:w="75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8B8E856"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16</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8B61929"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20</w:t>
            </w:r>
          </w:p>
        </w:tc>
        <w:tc>
          <w:tcPr>
            <w:tcW w:w="90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CF025A5"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25</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3E0E60F"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30</w:t>
            </w:r>
          </w:p>
        </w:tc>
        <w:tc>
          <w:tcPr>
            <w:tcW w:w="75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5E6B35B"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16</w:t>
            </w:r>
          </w:p>
        </w:tc>
        <w:tc>
          <w:tcPr>
            <w:tcW w:w="90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E7B5EBC"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20</w:t>
            </w:r>
          </w:p>
        </w:tc>
        <w:tc>
          <w:tcPr>
            <w:tcW w:w="90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DEE205F"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25</w:t>
            </w:r>
          </w:p>
        </w:tc>
        <w:tc>
          <w:tcPr>
            <w:tcW w:w="96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35CC0B0"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6E029D">
              <w:rPr>
                <w:sz w:val="20"/>
              </w:rPr>
              <w:t>30</w:t>
            </w:r>
          </w:p>
        </w:tc>
      </w:tr>
      <w:tr w:rsidR="00457200" w:rsidRPr="006E029D" w14:paraId="48D7E3C1" w14:textId="77777777" w:rsidTr="006E029D">
        <w:trPr>
          <w:jc w:val="center"/>
        </w:trPr>
        <w:tc>
          <w:tcPr>
            <w:tcW w:w="263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D5E2053" w14:textId="77777777" w:rsidR="00457200" w:rsidRPr="002A68A9"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n-GB"/>
              </w:rPr>
            </w:pPr>
            <w:r w:rsidRPr="002A68A9">
              <w:rPr>
                <w:b/>
                <w:bCs/>
                <w:sz w:val="20"/>
                <w:lang w:val="en-GB"/>
              </w:rPr>
              <w:t>OFR for 10 MHz gap (dB)</w:t>
            </w:r>
          </w:p>
        </w:tc>
        <w:tc>
          <w:tcPr>
            <w:tcW w:w="75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F0AC13A"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46.2</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AA3CD4D"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42.8</w:t>
            </w:r>
          </w:p>
        </w:tc>
        <w:tc>
          <w:tcPr>
            <w:tcW w:w="905"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907C6EF"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29.7</w:t>
            </w:r>
          </w:p>
        </w:tc>
        <w:tc>
          <w:tcPr>
            <w:tcW w:w="906"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A678EFF"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22.7</w:t>
            </w:r>
          </w:p>
        </w:tc>
        <w:tc>
          <w:tcPr>
            <w:tcW w:w="75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1E5B41E"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43.1</w:t>
            </w:r>
          </w:p>
        </w:tc>
        <w:tc>
          <w:tcPr>
            <w:tcW w:w="905"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43B9074"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41.8</w:t>
            </w:r>
          </w:p>
        </w:tc>
        <w:tc>
          <w:tcPr>
            <w:tcW w:w="906"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C219CC4"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32.4</w:t>
            </w:r>
          </w:p>
        </w:tc>
        <w:tc>
          <w:tcPr>
            <w:tcW w:w="96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087E7E5" w14:textId="77777777" w:rsidR="00457200" w:rsidRPr="006E029D" w:rsidRDefault="00457200" w:rsidP="00505A1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6E029D">
              <w:rPr>
                <w:b/>
                <w:bCs/>
                <w:sz w:val="20"/>
              </w:rPr>
              <w:t>25.3</w:t>
            </w:r>
          </w:p>
        </w:tc>
      </w:tr>
    </w:tbl>
    <w:p w14:paraId="1D49395C" w14:textId="77777777" w:rsidR="00457200" w:rsidRPr="002F0A90" w:rsidRDefault="00457200" w:rsidP="00103711">
      <w:pPr>
        <w:pStyle w:val="Tablefin"/>
      </w:pPr>
    </w:p>
    <w:p w14:paraId="1D2A3486" w14:textId="77777777" w:rsidR="00457200" w:rsidRPr="002A68A9" w:rsidRDefault="00457200" w:rsidP="00457200">
      <w:pPr>
        <w:pStyle w:val="Heading1"/>
        <w:rPr>
          <w:lang w:val="en-GB"/>
        </w:rPr>
      </w:pPr>
      <w:bookmarkStart w:id="159" w:name="_Toc20141864"/>
      <w:r w:rsidRPr="002A68A9">
        <w:rPr>
          <w:lang w:val="en-GB"/>
        </w:rPr>
        <w:t>2</w:t>
      </w:r>
      <w:r w:rsidRPr="002A68A9">
        <w:rPr>
          <w:lang w:val="en-GB"/>
        </w:rPr>
        <w:tab/>
        <w:t>Coexistence and compatibility scenarios between IMT and radar</w:t>
      </w:r>
      <w:bookmarkEnd w:id="159"/>
    </w:p>
    <w:p w14:paraId="772DB1B2" w14:textId="77777777" w:rsidR="00457200" w:rsidRPr="002A68A9" w:rsidRDefault="00457200" w:rsidP="00457200">
      <w:pPr>
        <w:rPr>
          <w:lang w:val="en-GB"/>
        </w:rPr>
      </w:pPr>
      <w:r w:rsidRPr="002A68A9">
        <w:rPr>
          <w:lang w:val="en-GB"/>
        </w:rPr>
        <w:t xml:space="preserve">Recommendation ITU-R </w:t>
      </w:r>
      <w:r w:rsidRPr="002F0A90">
        <w:t>М</w:t>
      </w:r>
      <w:r w:rsidRPr="002A68A9">
        <w:rPr>
          <w:lang w:val="en-GB"/>
        </w:rPr>
        <w:t>.1465 provides indication of the typical uses of the airborne, land-based and ship-based radars operating in the frequency band 3 100-3 700 MHz. Based on the guidance of this recommendation, the following scenario of potential interference have been analysed:</w:t>
      </w:r>
    </w:p>
    <w:p w14:paraId="2F0702A2" w14:textId="77777777" w:rsidR="00457200" w:rsidRPr="002A68A9" w:rsidRDefault="00457200" w:rsidP="00457200">
      <w:pPr>
        <w:pStyle w:val="Heading2"/>
        <w:rPr>
          <w:lang w:val="en-GB"/>
        </w:rPr>
      </w:pPr>
      <w:bookmarkStart w:id="160" w:name="_Toc20141865"/>
      <w:r w:rsidRPr="002A68A9">
        <w:rPr>
          <w:lang w:val="en-GB"/>
        </w:rPr>
        <w:t>2.1</w:t>
      </w:r>
      <w:r w:rsidRPr="002A68A9">
        <w:rPr>
          <w:lang w:val="en-GB"/>
        </w:rPr>
        <w:tab/>
        <w:t>Interference from IMT to ship based radar</w:t>
      </w:r>
      <w:bookmarkEnd w:id="160"/>
    </w:p>
    <w:p w14:paraId="3AFCDC31" w14:textId="77777777" w:rsidR="00457200" w:rsidRPr="002A68A9" w:rsidRDefault="00457200" w:rsidP="00457200">
      <w:pPr>
        <w:rPr>
          <w:lang w:val="en-GB"/>
        </w:rPr>
      </w:pPr>
      <w:r w:rsidRPr="002A68A9">
        <w:rPr>
          <w:lang w:val="en-GB"/>
        </w:rPr>
        <w:t>The study considers a smooth earth between transmitter and receiver, and tropical and equatorial regions because propagations losses are significantly different.</w:t>
      </w:r>
    </w:p>
    <w:p w14:paraId="11980764" w14:textId="77777777" w:rsidR="00457200" w:rsidRPr="002A68A9" w:rsidRDefault="00457200" w:rsidP="00457200">
      <w:pPr>
        <w:pStyle w:val="enumlev1"/>
        <w:rPr>
          <w:lang w:val="en-GB"/>
        </w:rPr>
      </w:pPr>
      <w:r w:rsidRPr="002A68A9">
        <w:rPr>
          <w:lang w:val="en-GB"/>
        </w:rPr>
        <w:t>–</w:t>
      </w:r>
      <w:r w:rsidRPr="002A68A9">
        <w:rPr>
          <w:lang w:val="en-GB"/>
        </w:rPr>
        <w:tab/>
        <w:t>Interference from one micro IMT base station in urban MICRO-cell deployment to ship</w:t>
      </w:r>
      <w:r w:rsidRPr="002A68A9">
        <w:rPr>
          <w:lang w:val="en-GB"/>
        </w:rPr>
        <w:noBreakHyphen/>
        <w:t>based radars. In this case aggregated interference is evaluated under the assumption that radar main lobe can cover 0.3 km IMT cell radius range.</w:t>
      </w:r>
    </w:p>
    <w:p w14:paraId="106034AA" w14:textId="77777777" w:rsidR="00457200" w:rsidRPr="002A68A9" w:rsidRDefault="00457200" w:rsidP="00457200">
      <w:pPr>
        <w:pStyle w:val="enumlev1"/>
        <w:rPr>
          <w:lang w:val="en-GB"/>
        </w:rPr>
      </w:pPr>
      <w:r w:rsidRPr="002A68A9">
        <w:rPr>
          <w:lang w:val="en-GB"/>
        </w:rPr>
        <w:t>–</w:t>
      </w:r>
      <w:r w:rsidRPr="002A68A9">
        <w:rPr>
          <w:lang w:val="en-GB"/>
        </w:rPr>
        <w:tab/>
        <w:t>Interference from one ell IMT 20 MHz micro base station in urban deployment to ship</w:t>
      </w:r>
      <w:r w:rsidRPr="002A68A9">
        <w:rPr>
          <w:lang w:val="en-GB"/>
        </w:rPr>
        <w:noBreakHyphen/>
        <w:t>based radars.</w:t>
      </w:r>
    </w:p>
    <w:p w14:paraId="55D10D1D" w14:textId="77777777" w:rsidR="00457200" w:rsidRPr="002A68A9" w:rsidRDefault="00457200" w:rsidP="00457200">
      <w:pPr>
        <w:pStyle w:val="enumlev1"/>
        <w:rPr>
          <w:lang w:val="en-GB"/>
        </w:rPr>
      </w:pPr>
      <w:r w:rsidRPr="002A68A9">
        <w:rPr>
          <w:lang w:val="en-GB"/>
        </w:rPr>
        <w:t>–</w:t>
      </w:r>
      <w:r w:rsidRPr="002A68A9">
        <w:rPr>
          <w:lang w:val="en-GB"/>
        </w:rPr>
        <w:tab/>
        <w:t>Interference from one IMT 20 MHz macro base station in urban deployment to ship</w:t>
      </w:r>
      <w:r w:rsidRPr="002A68A9">
        <w:rPr>
          <w:lang w:val="en-GB"/>
        </w:rPr>
        <w:noBreakHyphen/>
        <w:t>based radars.</w:t>
      </w:r>
    </w:p>
    <w:p w14:paraId="4FF0E395" w14:textId="77777777" w:rsidR="00457200" w:rsidRPr="002A68A9" w:rsidRDefault="00457200" w:rsidP="00457200">
      <w:pPr>
        <w:pStyle w:val="enumlev1"/>
        <w:rPr>
          <w:lang w:val="en-GB"/>
        </w:rPr>
      </w:pPr>
      <w:r w:rsidRPr="002A68A9">
        <w:rPr>
          <w:lang w:val="en-GB"/>
        </w:rPr>
        <w:t>–</w:t>
      </w:r>
      <w:r w:rsidRPr="002A68A9">
        <w:rPr>
          <w:lang w:val="en-GB"/>
        </w:rPr>
        <w:tab/>
        <w:t>Interference from one IMT 10 MHz macro base station in urban deployment to ship</w:t>
      </w:r>
      <w:r w:rsidRPr="002A68A9">
        <w:rPr>
          <w:lang w:val="en-GB"/>
        </w:rPr>
        <w:noBreakHyphen/>
        <w:t>based radars.</w:t>
      </w:r>
    </w:p>
    <w:p w14:paraId="6757A0FF" w14:textId="77777777" w:rsidR="00457200" w:rsidRPr="002A68A9" w:rsidRDefault="00457200" w:rsidP="00457200">
      <w:pPr>
        <w:pStyle w:val="enumlev1"/>
        <w:rPr>
          <w:lang w:val="en-GB"/>
        </w:rPr>
      </w:pPr>
      <w:r w:rsidRPr="002A68A9">
        <w:rPr>
          <w:lang w:val="en-GB"/>
        </w:rPr>
        <w:t>–</w:t>
      </w:r>
      <w:r w:rsidRPr="002A68A9">
        <w:rPr>
          <w:lang w:val="en-GB"/>
        </w:rPr>
        <w:tab/>
        <w:t>Interference from aggregated 20 MHz IMT macro base stations in sub-urban or urban deployment to ship-based radars.</w:t>
      </w:r>
    </w:p>
    <w:p w14:paraId="27C8369F" w14:textId="77777777" w:rsidR="00457200" w:rsidRPr="002A68A9" w:rsidRDefault="00457200" w:rsidP="00457200">
      <w:pPr>
        <w:rPr>
          <w:lang w:val="en-GB"/>
        </w:rPr>
      </w:pPr>
      <w:r w:rsidRPr="002A68A9">
        <w:rPr>
          <w:lang w:val="en-GB"/>
        </w:rPr>
        <w:t>Interference from aggregated 10 MHz IMT macro base stations in sub-urban or urban deployments to ship-based radars. The scenario of interference from one or many aggregated IMT base stations operating few or fully multichannels over 3 300-3 400 MHz band has not yet be considered. An additional frequency channels aggregation factor will need to be taken into account in this case, leading to greater separation distances.</w:t>
      </w:r>
    </w:p>
    <w:p w14:paraId="46E43F63" w14:textId="77777777" w:rsidR="00457200" w:rsidRPr="002A68A9" w:rsidRDefault="00457200" w:rsidP="00457200">
      <w:pPr>
        <w:pStyle w:val="Heading1"/>
        <w:rPr>
          <w:lang w:val="en-GB"/>
        </w:rPr>
      </w:pPr>
      <w:bookmarkStart w:id="161" w:name="_Toc20141866"/>
      <w:r w:rsidRPr="002A68A9">
        <w:rPr>
          <w:lang w:val="en-GB"/>
        </w:rPr>
        <w:t>3</w:t>
      </w:r>
      <w:r w:rsidRPr="002A68A9">
        <w:rPr>
          <w:lang w:val="en-GB"/>
        </w:rPr>
        <w:tab/>
        <w:t>Interference criteria</w:t>
      </w:r>
      <w:bookmarkEnd w:id="161"/>
      <w:r w:rsidRPr="002A68A9">
        <w:rPr>
          <w:lang w:val="en-GB"/>
        </w:rPr>
        <w:t xml:space="preserve"> </w:t>
      </w:r>
    </w:p>
    <w:p w14:paraId="3D6099B3" w14:textId="77777777" w:rsidR="00457200" w:rsidRPr="002A68A9" w:rsidRDefault="00457200" w:rsidP="00457200">
      <w:pPr>
        <w:rPr>
          <w:lang w:val="en-GB"/>
        </w:rPr>
      </w:pPr>
      <w:r w:rsidRPr="002A68A9">
        <w:rPr>
          <w:lang w:val="en-GB"/>
        </w:rPr>
        <w:t xml:space="preserve">In accordance to § 5 of main body of this Report. </w:t>
      </w:r>
    </w:p>
    <w:p w14:paraId="3DF52E9C" w14:textId="77777777" w:rsidR="00457200" w:rsidRPr="002A68A9" w:rsidRDefault="00457200" w:rsidP="00457200">
      <w:pPr>
        <w:pStyle w:val="Heading1"/>
        <w:rPr>
          <w:lang w:val="en-GB"/>
        </w:rPr>
      </w:pPr>
      <w:bookmarkStart w:id="162" w:name="_Toc20141867"/>
      <w:r w:rsidRPr="002A68A9">
        <w:rPr>
          <w:lang w:val="en-GB"/>
        </w:rPr>
        <w:t>4</w:t>
      </w:r>
      <w:r w:rsidRPr="002A68A9">
        <w:rPr>
          <w:lang w:val="en-GB"/>
        </w:rPr>
        <w:tab/>
        <w:t>Propagation models</w:t>
      </w:r>
      <w:bookmarkEnd w:id="162"/>
    </w:p>
    <w:p w14:paraId="0209F490" w14:textId="6B09D71F" w:rsidR="00457200" w:rsidRPr="002A68A9" w:rsidRDefault="00457200" w:rsidP="00457200">
      <w:pPr>
        <w:keepNext/>
        <w:keepLines/>
        <w:rPr>
          <w:lang w:val="en-GB"/>
        </w:rPr>
      </w:pPr>
      <w:r w:rsidRPr="002A68A9">
        <w:rPr>
          <w:lang w:val="en-GB"/>
        </w:rPr>
        <w:t>In accordance to § 4 of main body of this report, t</w:t>
      </w:r>
      <w:r w:rsidRPr="002A68A9">
        <w:rPr>
          <w:szCs w:val="22"/>
          <w:lang w:val="en-GB"/>
        </w:rPr>
        <w:t xml:space="preserve">he propagation model between </w:t>
      </w:r>
      <w:r w:rsidRPr="002A68A9">
        <w:rPr>
          <w:lang w:val="en-GB"/>
        </w:rPr>
        <w:t>IMT system and ship based radar</w:t>
      </w:r>
      <w:r w:rsidRPr="002A68A9">
        <w:rPr>
          <w:szCs w:val="22"/>
          <w:lang w:val="en-GB"/>
        </w:rPr>
        <w:t xml:space="preserve"> is from Recommendation ITU-R P.4</w:t>
      </w:r>
      <w:r w:rsidRPr="002A68A9">
        <w:rPr>
          <w:lang w:val="en-GB"/>
        </w:rPr>
        <w:t xml:space="preserve">52, and performed by an average year prediction with cases of parameter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10% and 20% (time percentage for which the calculated basic transmission loss is not exceeded). All the propagation factors in Recommendation</w:t>
      </w:r>
      <w:r w:rsidRPr="002A68A9">
        <w:rPr>
          <w:szCs w:val="22"/>
          <w:lang w:val="en-GB"/>
        </w:rPr>
        <w:t xml:space="preserve"> ITU</w:t>
      </w:r>
      <w:r w:rsidR="007A68FC" w:rsidRPr="002A68A9">
        <w:rPr>
          <w:szCs w:val="22"/>
          <w:lang w:val="en-GB"/>
        </w:rPr>
        <w:noBreakHyphen/>
      </w:r>
      <w:r w:rsidRPr="002A68A9">
        <w:rPr>
          <w:szCs w:val="22"/>
          <w:lang w:val="en-GB"/>
        </w:rPr>
        <w:t>R</w:t>
      </w:r>
      <w:r w:rsidR="007A68FC" w:rsidRPr="002A68A9">
        <w:rPr>
          <w:lang w:val="en-GB"/>
        </w:rPr>
        <w:t> </w:t>
      </w:r>
      <w:r w:rsidRPr="002A68A9">
        <w:rPr>
          <w:lang w:val="en-GB"/>
        </w:rPr>
        <w:t xml:space="preserve">P.452, except clutter losses, are considered. </w:t>
      </w:r>
    </w:p>
    <w:p w14:paraId="52F7DC47" w14:textId="77777777" w:rsidR="00457200" w:rsidRPr="002A68A9" w:rsidRDefault="00457200" w:rsidP="00457200">
      <w:pPr>
        <w:pStyle w:val="Heading1"/>
        <w:rPr>
          <w:lang w:val="en-GB"/>
        </w:rPr>
      </w:pPr>
      <w:bookmarkStart w:id="163" w:name="_Toc20141868"/>
      <w:r w:rsidRPr="002A68A9">
        <w:rPr>
          <w:lang w:val="en-GB"/>
        </w:rPr>
        <w:t>5</w:t>
      </w:r>
      <w:r w:rsidRPr="002A68A9">
        <w:rPr>
          <w:lang w:val="en-GB"/>
        </w:rPr>
        <w:tab/>
        <w:t>Study results</w:t>
      </w:r>
      <w:bookmarkEnd w:id="163"/>
    </w:p>
    <w:p w14:paraId="09CA70D5" w14:textId="77777777" w:rsidR="00457200" w:rsidRPr="002A68A9" w:rsidRDefault="00457200" w:rsidP="00457200">
      <w:pPr>
        <w:pStyle w:val="Heading2"/>
        <w:rPr>
          <w:lang w:val="en-GB"/>
        </w:rPr>
      </w:pPr>
      <w:bookmarkStart w:id="164" w:name="_Toc20141869"/>
      <w:r w:rsidRPr="002A68A9">
        <w:rPr>
          <w:lang w:val="en-GB"/>
        </w:rPr>
        <w:t>5.1</w:t>
      </w:r>
      <w:r w:rsidRPr="002A68A9">
        <w:rPr>
          <w:lang w:val="en-GB"/>
        </w:rPr>
        <w:tab/>
        <w:t>IMT outdoor micro base stations</w:t>
      </w:r>
      <w:bookmarkEnd w:id="164"/>
    </w:p>
    <w:p w14:paraId="3657481D" w14:textId="77777777" w:rsidR="00457200" w:rsidRPr="002A68A9" w:rsidRDefault="00457200" w:rsidP="00457200">
      <w:pPr>
        <w:rPr>
          <w:spacing w:val="-2"/>
          <w:lang w:val="en-GB"/>
        </w:rPr>
      </w:pPr>
      <w:r w:rsidRPr="002A68A9">
        <w:rPr>
          <w:spacing w:val="-2"/>
          <w:lang w:val="en-GB"/>
        </w:rPr>
        <w:t>The protection distance to avoid interference from an IMT system deployed in outdoor micro BS to ship based radars of type B, C, D and M is evaluated in this section for a frequency gap</w:t>
      </w:r>
      <w:r w:rsidRPr="002F0A90">
        <w:rPr>
          <w:spacing w:val="-2"/>
          <w:vertAlign w:val="superscript"/>
        </w:rPr>
        <w:footnoteReference w:id="11"/>
      </w:r>
      <w:r w:rsidRPr="002A68A9">
        <w:rPr>
          <w:spacing w:val="-2"/>
          <w:lang w:val="en-GB"/>
        </w:rPr>
        <w:t xml:space="preserve"> of 10 MHz. </w:t>
      </w:r>
    </w:p>
    <w:p w14:paraId="4D7644DF" w14:textId="77777777" w:rsidR="00457200" w:rsidRPr="002A68A9" w:rsidRDefault="00457200" w:rsidP="00457200">
      <w:pPr>
        <w:pStyle w:val="Heading3"/>
        <w:rPr>
          <w:lang w:val="en-GB"/>
        </w:rPr>
      </w:pPr>
      <w:r w:rsidRPr="002A68A9">
        <w:rPr>
          <w:lang w:val="en-GB"/>
        </w:rPr>
        <w:t>5.1.1</w:t>
      </w:r>
      <w:r w:rsidRPr="002A68A9">
        <w:rPr>
          <w:lang w:val="en-GB"/>
        </w:rPr>
        <w:tab/>
        <w:t>Single entry Interference from one IMT micro base-stations</w:t>
      </w:r>
    </w:p>
    <w:p w14:paraId="4D3CEBAA" w14:textId="77777777" w:rsidR="00457200" w:rsidRPr="002A68A9" w:rsidRDefault="00457200" w:rsidP="00457200">
      <w:pPr>
        <w:rPr>
          <w:lang w:val="en-GB"/>
        </w:rPr>
      </w:pPr>
      <w:r w:rsidRPr="002A68A9">
        <w:rPr>
          <w:lang w:val="en-GB"/>
        </w:rPr>
        <w:t>Table A2.22 gives the required propagation loss to prevent interference from one IMT 20 MHz micro station toward a radar.</w:t>
      </w:r>
    </w:p>
    <w:p w14:paraId="3529ABA1" w14:textId="2C84A2A0" w:rsidR="00457200" w:rsidRPr="002A68A9" w:rsidRDefault="006E029D" w:rsidP="00476661">
      <w:pPr>
        <w:pStyle w:val="TableNo"/>
        <w:rPr>
          <w:lang w:val="en-GB"/>
        </w:rPr>
      </w:pPr>
      <w:r w:rsidRPr="002A68A9">
        <w:rPr>
          <w:lang w:val="en-GB"/>
        </w:rPr>
        <w:t>TABLE A2.22</w:t>
      </w:r>
    </w:p>
    <w:p w14:paraId="1AAA1549" w14:textId="77777777" w:rsidR="00457200" w:rsidRPr="002A68A9" w:rsidRDefault="00457200" w:rsidP="00476661">
      <w:pPr>
        <w:pStyle w:val="Tabletitle"/>
        <w:rPr>
          <w:lang w:val="en-GB"/>
        </w:rPr>
      </w:pPr>
      <w:r w:rsidRPr="002A68A9">
        <w:rPr>
          <w:lang w:val="en-GB"/>
        </w:rPr>
        <w:t xml:space="preserve">Interference from one IMT outdoor 20 MHz micro base-station to ship-based </w:t>
      </w:r>
      <w:r w:rsidRPr="002A68A9">
        <w:rPr>
          <w:lang w:val="en-GB"/>
        </w:rPr>
        <w:br/>
        <w:t>radar stations with 10 MHz frequency gap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9"/>
        <w:gridCol w:w="310"/>
        <w:gridCol w:w="1508"/>
        <w:gridCol w:w="1509"/>
        <w:gridCol w:w="1509"/>
        <w:gridCol w:w="1509"/>
      </w:tblGrid>
      <w:tr w:rsidR="00457200" w:rsidRPr="003C5958" w14:paraId="5066B373" w14:textId="77777777" w:rsidTr="00476661">
        <w:trPr>
          <w:trHeight w:val="288"/>
          <w:tblHeader/>
          <w:jc w:val="center"/>
        </w:trPr>
        <w:tc>
          <w:tcPr>
            <w:tcW w:w="3229" w:type="dxa"/>
            <w:tcBorders>
              <w:top w:val="single" w:sz="4" w:space="0" w:color="auto"/>
              <w:left w:val="single" w:sz="4" w:space="0" w:color="auto"/>
              <w:bottom w:val="single" w:sz="4" w:space="0" w:color="auto"/>
              <w:right w:val="single" w:sz="4" w:space="0" w:color="auto"/>
            </w:tcBorders>
            <w:noWrap/>
            <w:vAlign w:val="center"/>
            <w:hideMark/>
          </w:tcPr>
          <w:p w14:paraId="09FF442D" w14:textId="77777777" w:rsidR="00457200" w:rsidRPr="00476661" w:rsidRDefault="00457200" w:rsidP="00476661">
            <w:pPr>
              <w:pStyle w:val="Tablehead"/>
              <w:spacing w:line="220" w:lineRule="exact"/>
              <w:rPr>
                <w:sz w:val="20"/>
                <w:lang w:eastAsia="zh-CN"/>
              </w:rPr>
            </w:pPr>
            <w:r w:rsidRPr="00476661">
              <w:rPr>
                <w:sz w:val="20"/>
                <w:lang w:eastAsia="zh-CN"/>
              </w:rPr>
              <w:t>Parameters</w:t>
            </w:r>
          </w:p>
        </w:tc>
        <w:tc>
          <w:tcPr>
            <w:tcW w:w="310" w:type="dxa"/>
            <w:tcBorders>
              <w:top w:val="single" w:sz="4" w:space="0" w:color="auto"/>
              <w:left w:val="single" w:sz="4" w:space="0" w:color="auto"/>
              <w:bottom w:val="single" w:sz="4" w:space="0" w:color="auto"/>
              <w:right w:val="single" w:sz="4" w:space="0" w:color="auto"/>
            </w:tcBorders>
            <w:vAlign w:val="center"/>
            <w:hideMark/>
          </w:tcPr>
          <w:p w14:paraId="20E71DBC" w14:textId="77777777" w:rsidR="00457200" w:rsidRPr="00476661" w:rsidRDefault="00457200" w:rsidP="00476661">
            <w:pPr>
              <w:pStyle w:val="Tablehead"/>
              <w:spacing w:line="220" w:lineRule="exact"/>
              <w:rPr>
                <w:sz w:val="20"/>
                <w:lang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5D6C6F4A" w14:textId="77777777" w:rsidR="00457200" w:rsidRPr="002A68A9" w:rsidRDefault="00457200" w:rsidP="00476661">
            <w:pPr>
              <w:pStyle w:val="Tablehead"/>
              <w:spacing w:line="220" w:lineRule="exact"/>
              <w:rPr>
                <w:sz w:val="20"/>
                <w:lang w:val="en-GB" w:eastAsia="zh-CN"/>
              </w:rPr>
            </w:pPr>
            <w:r w:rsidRPr="002A68A9">
              <w:rPr>
                <w:sz w:val="20"/>
                <w:lang w:val="en-GB" w:eastAsia="zh-CN"/>
              </w:rPr>
              <w:t>Ship-based-B radar station</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3F65A5A" w14:textId="77777777" w:rsidR="00457200" w:rsidRPr="002A68A9" w:rsidRDefault="00457200" w:rsidP="00476661">
            <w:pPr>
              <w:pStyle w:val="Tablehead"/>
              <w:spacing w:line="220" w:lineRule="exact"/>
              <w:rPr>
                <w:sz w:val="20"/>
                <w:lang w:val="en-GB" w:eastAsia="zh-CN"/>
              </w:rPr>
            </w:pPr>
            <w:r w:rsidRPr="002A68A9">
              <w:rPr>
                <w:sz w:val="20"/>
                <w:lang w:val="en-GB" w:eastAsia="zh-CN"/>
              </w:rPr>
              <w:t>Ship-based-C radar station</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CF4FAD3" w14:textId="77777777" w:rsidR="00457200" w:rsidRPr="002A68A9" w:rsidRDefault="00457200" w:rsidP="00476661">
            <w:pPr>
              <w:pStyle w:val="Tablehead"/>
              <w:spacing w:line="220" w:lineRule="exact"/>
              <w:rPr>
                <w:sz w:val="20"/>
                <w:lang w:val="en-GB" w:eastAsia="zh-CN"/>
              </w:rPr>
            </w:pPr>
            <w:r w:rsidRPr="002A68A9">
              <w:rPr>
                <w:sz w:val="20"/>
                <w:lang w:val="en-GB" w:eastAsia="zh-CN"/>
              </w:rPr>
              <w:t>Ship-based-D radar station</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D47391C" w14:textId="77777777" w:rsidR="00457200" w:rsidRPr="002A68A9" w:rsidRDefault="00457200" w:rsidP="00476661">
            <w:pPr>
              <w:pStyle w:val="Tablehead"/>
              <w:spacing w:line="220" w:lineRule="exact"/>
              <w:rPr>
                <w:sz w:val="20"/>
                <w:lang w:val="en-GB" w:eastAsia="zh-CN"/>
              </w:rPr>
            </w:pPr>
            <w:r w:rsidRPr="002A68A9">
              <w:rPr>
                <w:sz w:val="20"/>
                <w:lang w:val="en-GB" w:eastAsia="zh-CN"/>
              </w:rPr>
              <w:t>Ship-based-M radar station</w:t>
            </w:r>
          </w:p>
        </w:tc>
      </w:tr>
      <w:tr w:rsidR="00457200" w:rsidRPr="00476661" w14:paraId="15A4FCC7"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0EFF192C" w14:textId="77777777" w:rsidR="00457200" w:rsidRPr="00476661" w:rsidRDefault="00457200" w:rsidP="00476661">
            <w:pPr>
              <w:pStyle w:val="Tabletext"/>
              <w:keepNext/>
              <w:spacing w:line="220" w:lineRule="exact"/>
              <w:jc w:val="left"/>
              <w:rPr>
                <w:sz w:val="20"/>
                <w:lang w:eastAsia="zh-CN"/>
              </w:rPr>
            </w:pPr>
            <w:r w:rsidRPr="00476661">
              <w:rPr>
                <w:sz w:val="20"/>
                <w:lang w:eastAsia="zh-CN"/>
              </w:rPr>
              <w:t>Carrier frequency (GHz)</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6B757104" w14:textId="77777777" w:rsidR="00457200" w:rsidRPr="00476661" w:rsidRDefault="00457200" w:rsidP="00476661">
            <w:pPr>
              <w:pStyle w:val="Tabletext"/>
              <w:keepNext/>
              <w:spacing w:line="220" w:lineRule="exact"/>
              <w:jc w:val="center"/>
              <w:rPr>
                <w:sz w:val="20"/>
                <w:lang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137DA3F6" w14:textId="77777777" w:rsidR="00457200" w:rsidRPr="00476661" w:rsidRDefault="00457200" w:rsidP="00476661">
            <w:pPr>
              <w:pStyle w:val="Tabletext"/>
              <w:keepNext/>
              <w:spacing w:line="220" w:lineRule="exact"/>
              <w:jc w:val="center"/>
              <w:rPr>
                <w:sz w:val="20"/>
              </w:rPr>
            </w:pPr>
            <w:r w:rsidRPr="00476661">
              <w:rPr>
                <w:sz w:val="20"/>
              </w:rPr>
              <w:t>3.3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607D16F" w14:textId="77777777" w:rsidR="00457200" w:rsidRPr="00476661" w:rsidRDefault="00457200" w:rsidP="00476661">
            <w:pPr>
              <w:pStyle w:val="Tabletext"/>
              <w:keepNext/>
              <w:spacing w:line="220" w:lineRule="exact"/>
              <w:jc w:val="center"/>
              <w:rPr>
                <w:sz w:val="20"/>
              </w:rPr>
            </w:pPr>
            <w:r w:rsidRPr="00476661">
              <w:rPr>
                <w:sz w:val="20"/>
              </w:rPr>
              <w:t>3.3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4FA6A97" w14:textId="77777777" w:rsidR="00457200" w:rsidRPr="00476661" w:rsidRDefault="00457200" w:rsidP="00476661">
            <w:pPr>
              <w:pStyle w:val="Tabletext"/>
              <w:keepNext/>
              <w:spacing w:line="220" w:lineRule="exact"/>
              <w:jc w:val="center"/>
              <w:rPr>
                <w:sz w:val="20"/>
              </w:rPr>
            </w:pPr>
            <w:r w:rsidRPr="00476661">
              <w:rPr>
                <w:sz w:val="20"/>
              </w:rPr>
              <w:t>3.3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5D7DF7A" w14:textId="77777777" w:rsidR="00457200" w:rsidRPr="00476661" w:rsidRDefault="00457200" w:rsidP="00476661">
            <w:pPr>
              <w:pStyle w:val="Tabletext"/>
              <w:keepNext/>
              <w:spacing w:line="220" w:lineRule="exact"/>
              <w:jc w:val="center"/>
              <w:rPr>
                <w:sz w:val="20"/>
              </w:rPr>
            </w:pPr>
            <w:r w:rsidRPr="00476661">
              <w:rPr>
                <w:sz w:val="20"/>
              </w:rPr>
              <w:t>3.3</w:t>
            </w:r>
          </w:p>
        </w:tc>
      </w:tr>
      <w:tr w:rsidR="00457200" w:rsidRPr="00476661" w14:paraId="3FB479F4"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75820D45" w14:textId="77777777" w:rsidR="00457200" w:rsidRPr="00476661" w:rsidRDefault="00457200" w:rsidP="00476661">
            <w:pPr>
              <w:pStyle w:val="Tabletext"/>
              <w:keepNext/>
              <w:spacing w:line="220" w:lineRule="exact"/>
              <w:jc w:val="left"/>
              <w:rPr>
                <w:sz w:val="20"/>
                <w:lang w:eastAsia="zh-CN"/>
              </w:rPr>
            </w:pPr>
            <w:r w:rsidRPr="00476661">
              <w:rPr>
                <w:sz w:val="20"/>
                <w:lang w:eastAsia="zh-CN"/>
              </w:rPr>
              <w:t>IMT signal bandwidth (MHz)</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19440C00" w14:textId="77777777" w:rsidR="00457200" w:rsidRPr="00476661" w:rsidRDefault="00457200" w:rsidP="00476661">
            <w:pPr>
              <w:pStyle w:val="Tabletext"/>
              <w:keepNext/>
              <w:spacing w:line="220" w:lineRule="exact"/>
              <w:jc w:val="center"/>
              <w:rPr>
                <w:sz w:val="20"/>
                <w:lang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628D2042" w14:textId="77777777" w:rsidR="00457200" w:rsidRPr="00476661" w:rsidRDefault="00457200" w:rsidP="00476661">
            <w:pPr>
              <w:pStyle w:val="Tabletext"/>
              <w:keepNext/>
              <w:spacing w:line="220" w:lineRule="exact"/>
              <w:jc w:val="center"/>
              <w:rPr>
                <w:sz w:val="20"/>
              </w:rPr>
            </w:pPr>
            <w:r w:rsidRPr="00476661">
              <w:rPr>
                <w:sz w:val="20"/>
              </w:rPr>
              <w:t>20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B1B7006" w14:textId="77777777" w:rsidR="00457200" w:rsidRPr="00476661" w:rsidRDefault="00457200" w:rsidP="00476661">
            <w:pPr>
              <w:pStyle w:val="Tabletext"/>
              <w:keepNext/>
              <w:spacing w:line="220" w:lineRule="exact"/>
              <w:jc w:val="center"/>
              <w:rPr>
                <w:sz w:val="20"/>
              </w:rPr>
            </w:pPr>
            <w:r w:rsidRPr="00476661">
              <w:rPr>
                <w:sz w:val="20"/>
              </w:rPr>
              <w:t>20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6A56D2C" w14:textId="77777777" w:rsidR="00457200" w:rsidRPr="00476661" w:rsidRDefault="00457200" w:rsidP="00476661">
            <w:pPr>
              <w:pStyle w:val="Tabletext"/>
              <w:keepNext/>
              <w:spacing w:line="220" w:lineRule="exact"/>
              <w:jc w:val="center"/>
              <w:rPr>
                <w:sz w:val="20"/>
              </w:rPr>
            </w:pPr>
            <w:r w:rsidRPr="00476661">
              <w:rPr>
                <w:sz w:val="20"/>
              </w:rPr>
              <w:t>20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35A0667" w14:textId="77777777" w:rsidR="00457200" w:rsidRPr="00476661" w:rsidRDefault="00457200" w:rsidP="00476661">
            <w:pPr>
              <w:pStyle w:val="Tabletext"/>
              <w:keepNext/>
              <w:spacing w:line="220" w:lineRule="exact"/>
              <w:jc w:val="center"/>
              <w:rPr>
                <w:sz w:val="20"/>
              </w:rPr>
            </w:pPr>
            <w:r w:rsidRPr="00476661">
              <w:rPr>
                <w:sz w:val="20"/>
              </w:rPr>
              <w:t>20</w:t>
            </w:r>
          </w:p>
        </w:tc>
      </w:tr>
      <w:tr w:rsidR="00457200" w:rsidRPr="00476661" w14:paraId="74060EF0"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09B76BFF" w14:textId="77777777" w:rsidR="00457200" w:rsidRPr="00476661" w:rsidRDefault="00457200" w:rsidP="00476661">
            <w:pPr>
              <w:pStyle w:val="Tabletext"/>
              <w:keepNext/>
              <w:spacing w:line="220" w:lineRule="exact"/>
              <w:jc w:val="left"/>
              <w:rPr>
                <w:sz w:val="20"/>
                <w:lang w:eastAsia="zh-CN"/>
              </w:rPr>
            </w:pPr>
            <w:r w:rsidRPr="00476661">
              <w:rPr>
                <w:sz w:val="20"/>
                <w:lang w:eastAsia="zh-CN"/>
              </w:rPr>
              <w:t>Maximum output power (dBm)</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5CB6CDC2" w14:textId="77777777" w:rsidR="00457200" w:rsidRPr="00476661" w:rsidRDefault="00457200" w:rsidP="00476661">
            <w:pPr>
              <w:pStyle w:val="Tabletext"/>
              <w:keepNext/>
              <w:spacing w:line="220" w:lineRule="exact"/>
              <w:jc w:val="center"/>
              <w:rPr>
                <w:sz w:val="20"/>
                <w:lang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6C006730" w14:textId="77777777" w:rsidR="00457200" w:rsidRPr="00476661" w:rsidRDefault="00457200" w:rsidP="00476661">
            <w:pPr>
              <w:pStyle w:val="Tabletext"/>
              <w:keepNext/>
              <w:spacing w:line="220" w:lineRule="exact"/>
              <w:jc w:val="center"/>
              <w:rPr>
                <w:sz w:val="20"/>
              </w:rPr>
            </w:pPr>
            <w:r w:rsidRPr="00476661">
              <w:rPr>
                <w:sz w:val="20"/>
              </w:rPr>
              <w:t>24</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68382DD" w14:textId="77777777" w:rsidR="00457200" w:rsidRPr="00476661" w:rsidRDefault="00457200" w:rsidP="00476661">
            <w:pPr>
              <w:pStyle w:val="Tabletext"/>
              <w:keepNext/>
              <w:spacing w:line="220" w:lineRule="exact"/>
              <w:jc w:val="center"/>
              <w:rPr>
                <w:sz w:val="20"/>
              </w:rPr>
            </w:pPr>
            <w:r w:rsidRPr="00476661">
              <w:rPr>
                <w:sz w:val="20"/>
              </w:rPr>
              <w:t>24</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E403DD0" w14:textId="77777777" w:rsidR="00457200" w:rsidRPr="00476661" w:rsidRDefault="00457200" w:rsidP="00476661">
            <w:pPr>
              <w:pStyle w:val="Tabletext"/>
              <w:keepNext/>
              <w:spacing w:line="220" w:lineRule="exact"/>
              <w:jc w:val="center"/>
              <w:rPr>
                <w:sz w:val="20"/>
              </w:rPr>
            </w:pPr>
            <w:r w:rsidRPr="00476661">
              <w:rPr>
                <w:sz w:val="20"/>
              </w:rPr>
              <w:t>24</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190331F" w14:textId="77777777" w:rsidR="00457200" w:rsidRPr="00476661" w:rsidRDefault="00457200" w:rsidP="00476661">
            <w:pPr>
              <w:pStyle w:val="Tabletext"/>
              <w:keepNext/>
              <w:spacing w:line="220" w:lineRule="exact"/>
              <w:jc w:val="center"/>
              <w:rPr>
                <w:sz w:val="20"/>
              </w:rPr>
            </w:pPr>
            <w:r w:rsidRPr="00476661">
              <w:rPr>
                <w:sz w:val="20"/>
              </w:rPr>
              <w:t>24</w:t>
            </w:r>
          </w:p>
        </w:tc>
      </w:tr>
      <w:tr w:rsidR="00457200" w:rsidRPr="00476661" w14:paraId="0A8A6878"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277815DC" w14:textId="77777777" w:rsidR="00457200" w:rsidRPr="002A68A9" w:rsidRDefault="00457200" w:rsidP="00476661">
            <w:pPr>
              <w:pStyle w:val="Tabletext"/>
              <w:keepNext/>
              <w:spacing w:line="220" w:lineRule="exact"/>
              <w:jc w:val="left"/>
              <w:rPr>
                <w:sz w:val="20"/>
                <w:lang w:val="en-GB" w:eastAsia="zh-CN"/>
              </w:rPr>
            </w:pPr>
            <w:r w:rsidRPr="002A68A9">
              <w:rPr>
                <w:sz w:val="20"/>
                <w:lang w:val="en-GB" w:eastAsia="zh-CN"/>
              </w:rPr>
              <w:t>Antenna gain of outdoor micro IMT base-station (dBi)</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44EB5863" w14:textId="77777777" w:rsidR="00457200" w:rsidRPr="002A68A9" w:rsidRDefault="00457200" w:rsidP="00476661">
            <w:pPr>
              <w:pStyle w:val="Tabletext"/>
              <w:keepNext/>
              <w:spacing w:line="220" w:lineRule="exact"/>
              <w:jc w:val="center"/>
              <w:rPr>
                <w:sz w:val="20"/>
                <w:lang w:val="en-GB"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13AAA20A" w14:textId="77777777" w:rsidR="00457200" w:rsidRPr="00476661" w:rsidRDefault="00457200" w:rsidP="00476661">
            <w:pPr>
              <w:pStyle w:val="Tabletext"/>
              <w:keepNext/>
              <w:spacing w:line="220" w:lineRule="exact"/>
              <w:jc w:val="center"/>
              <w:rPr>
                <w:sz w:val="20"/>
              </w:rPr>
            </w:pPr>
            <w:r w:rsidRPr="00476661">
              <w:rPr>
                <w:sz w:val="20"/>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4170578" w14:textId="77777777" w:rsidR="00457200" w:rsidRPr="00476661" w:rsidRDefault="00457200" w:rsidP="00476661">
            <w:pPr>
              <w:pStyle w:val="Tabletext"/>
              <w:keepNext/>
              <w:spacing w:line="220" w:lineRule="exact"/>
              <w:jc w:val="center"/>
              <w:rPr>
                <w:sz w:val="20"/>
              </w:rPr>
            </w:pPr>
            <w:r w:rsidRPr="00476661">
              <w:rPr>
                <w:sz w:val="20"/>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2398A09" w14:textId="77777777" w:rsidR="00457200" w:rsidRPr="00476661" w:rsidRDefault="00457200" w:rsidP="00476661">
            <w:pPr>
              <w:pStyle w:val="Tabletext"/>
              <w:keepNext/>
              <w:spacing w:line="220" w:lineRule="exact"/>
              <w:jc w:val="center"/>
              <w:rPr>
                <w:sz w:val="20"/>
              </w:rPr>
            </w:pPr>
            <w:r w:rsidRPr="00476661">
              <w:rPr>
                <w:sz w:val="20"/>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4715304" w14:textId="77777777" w:rsidR="00457200" w:rsidRPr="00476661" w:rsidRDefault="00457200" w:rsidP="00476661">
            <w:pPr>
              <w:pStyle w:val="Tabletext"/>
              <w:keepNext/>
              <w:spacing w:line="220" w:lineRule="exact"/>
              <w:jc w:val="center"/>
              <w:rPr>
                <w:sz w:val="20"/>
              </w:rPr>
            </w:pPr>
            <w:r w:rsidRPr="00476661">
              <w:rPr>
                <w:sz w:val="20"/>
              </w:rPr>
              <w:t>5</w:t>
            </w:r>
          </w:p>
        </w:tc>
      </w:tr>
      <w:tr w:rsidR="00457200" w:rsidRPr="00476661" w14:paraId="06409C7B"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7AD676EB" w14:textId="77777777" w:rsidR="00457200" w:rsidRPr="002A68A9" w:rsidRDefault="00457200" w:rsidP="00476661">
            <w:pPr>
              <w:pStyle w:val="Tabletext"/>
              <w:keepNext/>
              <w:spacing w:line="220" w:lineRule="exact"/>
              <w:jc w:val="left"/>
              <w:rPr>
                <w:sz w:val="20"/>
                <w:lang w:val="en-GB" w:eastAsia="zh-CN"/>
              </w:rPr>
            </w:pPr>
            <w:r w:rsidRPr="002A68A9">
              <w:rPr>
                <w:sz w:val="20"/>
                <w:lang w:val="en-GB" w:eastAsia="zh-CN"/>
              </w:rPr>
              <w:t>Insertion loss of radar (dB)</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109CFF79" w14:textId="77777777" w:rsidR="00457200" w:rsidRPr="002A68A9" w:rsidRDefault="00457200" w:rsidP="00476661">
            <w:pPr>
              <w:pStyle w:val="Tabletext"/>
              <w:keepNext/>
              <w:spacing w:line="220" w:lineRule="exact"/>
              <w:jc w:val="center"/>
              <w:rPr>
                <w:sz w:val="20"/>
                <w:lang w:val="en-GB"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72018039" w14:textId="77777777" w:rsidR="00457200" w:rsidRPr="00476661" w:rsidRDefault="00457200" w:rsidP="00476661">
            <w:pPr>
              <w:pStyle w:val="Tabletext"/>
              <w:keepNext/>
              <w:spacing w:line="220" w:lineRule="exact"/>
              <w:jc w:val="center"/>
              <w:rPr>
                <w:sz w:val="20"/>
              </w:rPr>
            </w:pPr>
            <w:r w:rsidRPr="00476661">
              <w:rPr>
                <w:sz w:val="20"/>
              </w:rPr>
              <w:t>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EA0FE8C" w14:textId="77777777" w:rsidR="00457200" w:rsidRPr="00476661" w:rsidRDefault="00457200" w:rsidP="00476661">
            <w:pPr>
              <w:pStyle w:val="Tabletext"/>
              <w:keepNext/>
              <w:spacing w:line="220" w:lineRule="exact"/>
              <w:jc w:val="center"/>
              <w:rPr>
                <w:sz w:val="20"/>
              </w:rPr>
            </w:pPr>
            <w:r w:rsidRPr="00476661">
              <w:rPr>
                <w:sz w:val="20"/>
              </w:rPr>
              <w:t>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15213CE" w14:textId="77777777" w:rsidR="00457200" w:rsidRPr="00476661" w:rsidRDefault="00457200" w:rsidP="00476661">
            <w:pPr>
              <w:pStyle w:val="Tabletext"/>
              <w:keepNext/>
              <w:spacing w:line="220" w:lineRule="exact"/>
              <w:jc w:val="center"/>
              <w:rPr>
                <w:sz w:val="20"/>
              </w:rPr>
            </w:pPr>
            <w:r w:rsidRPr="00476661">
              <w:rPr>
                <w:sz w:val="20"/>
              </w:rPr>
              <w:t>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4CEA29A" w14:textId="77777777" w:rsidR="00457200" w:rsidRPr="00476661" w:rsidRDefault="00457200" w:rsidP="00476661">
            <w:pPr>
              <w:pStyle w:val="Tabletext"/>
              <w:keepNext/>
              <w:spacing w:line="220" w:lineRule="exact"/>
              <w:jc w:val="center"/>
              <w:rPr>
                <w:sz w:val="20"/>
              </w:rPr>
            </w:pPr>
            <w:r w:rsidRPr="00476661">
              <w:rPr>
                <w:sz w:val="20"/>
              </w:rPr>
              <w:t>0</w:t>
            </w:r>
          </w:p>
        </w:tc>
      </w:tr>
      <w:tr w:rsidR="00457200" w:rsidRPr="00476661" w14:paraId="7DA401B5"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77BFC670" w14:textId="77777777" w:rsidR="00457200" w:rsidRPr="00476661" w:rsidRDefault="00457200" w:rsidP="00476661">
            <w:pPr>
              <w:pStyle w:val="Tabletext"/>
              <w:spacing w:line="220" w:lineRule="exact"/>
              <w:jc w:val="left"/>
              <w:rPr>
                <w:sz w:val="20"/>
                <w:lang w:eastAsia="zh-CN"/>
              </w:rPr>
            </w:pPr>
            <w:r w:rsidRPr="00476661">
              <w:rPr>
                <w:sz w:val="20"/>
                <w:lang w:eastAsia="zh-CN"/>
              </w:rPr>
              <w:t>Antenna gain radar (dBi)</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132CB9E4" w14:textId="77777777" w:rsidR="00457200" w:rsidRPr="00476661" w:rsidRDefault="00457200" w:rsidP="00476661">
            <w:pPr>
              <w:pStyle w:val="Tabletext"/>
              <w:spacing w:line="220" w:lineRule="exact"/>
              <w:jc w:val="center"/>
              <w:rPr>
                <w:sz w:val="20"/>
                <w:lang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35E41567" w14:textId="77777777" w:rsidR="00457200" w:rsidRPr="00476661" w:rsidRDefault="00457200" w:rsidP="00476661">
            <w:pPr>
              <w:pStyle w:val="Tabletext"/>
              <w:spacing w:line="220" w:lineRule="exact"/>
              <w:jc w:val="center"/>
              <w:rPr>
                <w:sz w:val="20"/>
              </w:rPr>
            </w:pPr>
            <w:r w:rsidRPr="00476661">
              <w:rPr>
                <w:sz w:val="20"/>
              </w:rPr>
              <w:t>42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A15E564" w14:textId="77777777" w:rsidR="00457200" w:rsidRPr="00476661" w:rsidRDefault="00457200" w:rsidP="00476661">
            <w:pPr>
              <w:pStyle w:val="Tabletext"/>
              <w:spacing w:line="220" w:lineRule="exact"/>
              <w:jc w:val="center"/>
              <w:rPr>
                <w:sz w:val="20"/>
              </w:rPr>
            </w:pPr>
            <w:r w:rsidRPr="00476661">
              <w:rPr>
                <w:sz w:val="20"/>
              </w:rPr>
              <w:t>40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50DE00F" w14:textId="77777777" w:rsidR="00457200" w:rsidRPr="00476661" w:rsidRDefault="00457200" w:rsidP="00476661">
            <w:pPr>
              <w:pStyle w:val="Tabletext"/>
              <w:spacing w:line="220" w:lineRule="exact"/>
              <w:jc w:val="center"/>
              <w:rPr>
                <w:sz w:val="20"/>
              </w:rPr>
            </w:pPr>
            <w:r w:rsidRPr="00476661">
              <w:rPr>
                <w:sz w:val="20"/>
              </w:rPr>
              <w:t>40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05951CE" w14:textId="77777777" w:rsidR="00457200" w:rsidRPr="00476661" w:rsidRDefault="00457200" w:rsidP="00476661">
            <w:pPr>
              <w:pStyle w:val="Tabletext"/>
              <w:spacing w:line="220" w:lineRule="exact"/>
              <w:jc w:val="center"/>
              <w:rPr>
                <w:sz w:val="20"/>
              </w:rPr>
            </w:pPr>
            <w:r w:rsidRPr="00476661">
              <w:rPr>
                <w:sz w:val="20"/>
              </w:rPr>
              <w:t>40</w:t>
            </w:r>
          </w:p>
        </w:tc>
      </w:tr>
      <w:tr w:rsidR="00457200" w:rsidRPr="00476661" w14:paraId="6AD59A9E"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17E26D9A" w14:textId="77777777" w:rsidR="00457200" w:rsidRPr="00476661" w:rsidRDefault="00457200" w:rsidP="00476661">
            <w:pPr>
              <w:pStyle w:val="Tabletext"/>
              <w:spacing w:line="220" w:lineRule="exact"/>
              <w:jc w:val="left"/>
              <w:rPr>
                <w:sz w:val="20"/>
                <w:lang w:eastAsia="zh-CN"/>
              </w:rPr>
            </w:pPr>
            <w:r w:rsidRPr="00476661">
              <w:rPr>
                <w:sz w:val="20"/>
                <w:lang w:eastAsia="zh-CN"/>
              </w:rPr>
              <w:t>Radar Noise figure (dB)</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64935D92" w14:textId="77777777" w:rsidR="00457200" w:rsidRPr="00476661" w:rsidRDefault="00457200" w:rsidP="00476661">
            <w:pPr>
              <w:pStyle w:val="Tabletext"/>
              <w:spacing w:line="220" w:lineRule="exact"/>
              <w:jc w:val="center"/>
              <w:rPr>
                <w:sz w:val="20"/>
                <w:lang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0479A5D3" w14:textId="77777777" w:rsidR="00457200" w:rsidRPr="00476661" w:rsidRDefault="00457200" w:rsidP="00476661">
            <w:pPr>
              <w:pStyle w:val="Tabletext"/>
              <w:spacing w:line="220" w:lineRule="exact"/>
              <w:jc w:val="center"/>
              <w:rPr>
                <w:sz w:val="20"/>
              </w:rPr>
            </w:pPr>
            <w:r w:rsidRPr="00476661">
              <w:rPr>
                <w:sz w:val="20"/>
              </w:rPr>
              <w:t>5.0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9DB45D3" w14:textId="77777777" w:rsidR="00457200" w:rsidRPr="00476661" w:rsidRDefault="00457200" w:rsidP="00476661">
            <w:pPr>
              <w:pStyle w:val="Tabletext"/>
              <w:spacing w:line="220" w:lineRule="exact"/>
              <w:jc w:val="center"/>
              <w:rPr>
                <w:sz w:val="20"/>
              </w:rPr>
            </w:pPr>
            <w:r w:rsidRPr="00476661">
              <w:rPr>
                <w:sz w:val="20"/>
              </w:rPr>
              <w:t>1.5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C129600" w14:textId="77777777" w:rsidR="00457200" w:rsidRPr="00476661" w:rsidRDefault="00457200" w:rsidP="00476661">
            <w:pPr>
              <w:pStyle w:val="Tabletext"/>
              <w:spacing w:line="220" w:lineRule="exact"/>
              <w:jc w:val="center"/>
              <w:rPr>
                <w:sz w:val="20"/>
              </w:rPr>
            </w:pPr>
            <w:r w:rsidRPr="00476661">
              <w:rPr>
                <w:sz w:val="20"/>
              </w:rPr>
              <w:t>1.5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01182D8" w14:textId="77777777" w:rsidR="00457200" w:rsidRPr="00476661" w:rsidRDefault="00457200" w:rsidP="00476661">
            <w:pPr>
              <w:pStyle w:val="Tabletext"/>
              <w:spacing w:line="220" w:lineRule="exact"/>
              <w:jc w:val="center"/>
              <w:rPr>
                <w:sz w:val="20"/>
              </w:rPr>
            </w:pPr>
            <w:r w:rsidRPr="00476661">
              <w:rPr>
                <w:sz w:val="20"/>
              </w:rPr>
              <w:t>1.5</w:t>
            </w:r>
          </w:p>
        </w:tc>
      </w:tr>
      <w:tr w:rsidR="00457200" w:rsidRPr="00476661" w14:paraId="3AEEA46A"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1F998CDF" w14:textId="77777777" w:rsidR="00457200" w:rsidRPr="002A68A9" w:rsidRDefault="00457200" w:rsidP="00476661">
            <w:pPr>
              <w:pStyle w:val="Tabletext"/>
              <w:spacing w:line="220" w:lineRule="exact"/>
              <w:jc w:val="left"/>
              <w:rPr>
                <w:sz w:val="20"/>
                <w:lang w:val="en-GB" w:eastAsia="zh-CN"/>
              </w:rPr>
            </w:pPr>
            <w:r w:rsidRPr="002A68A9">
              <w:rPr>
                <w:sz w:val="20"/>
                <w:lang w:val="en-GB" w:eastAsia="zh-CN"/>
              </w:rPr>
              <w:t>Number of IMT base-station</w:t>
            </w:r>
          </w:p>
        </w:tc>
        <w:tc>
          <w:tcPr>
            <w:tcW w:w="310" w:type="dxa"/>
            <w:tcBorders>
              <w:top w:val="single" w:sz="4" w:space="0" w:color="auto"/>
              <w:left w:val="single" w:sz="4" w:space="0" w:color="auto"/>
              <w:bottom w:val="single" w:sz="4" w:space="0" w:color="auto"/>
              <w:right w:val="single" w:sz="4" w:space="0" w:color="auto"/>
            </w:tcBorders>
            <w:noWrap/>
            <w:vAlign w:val="center"/>
          </w:tcPr>
          <w:p w14:paraId="60BE0906"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756D05FD" w14:textId="77777777" w:rsidR="00457200" w:rsidRPr="00476661" w:rsidRDefault="00457200" w:rsidP="00476661">
            <w:pPr>
              <w:pStyle w:val="Tabletext"/>
              <w:spacing w:line="220" w:lineRule="exact"/>
              <w:jc w:val="center"/>
              <w:rPr>
                <w:sz w:val="20"/>
              </w:rPr>
            </w:pPr>
            <w:r w:rsidRPr="00476661">
              <w:rPr>
                <w:sz w:val="20"/>
              </w:rPr>
              <w:t>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28BC0CE" w14:textId="77777777" w:rsidR="00457200" w:rsidRPr="00476661" w:rsidRDefault="00457200" w:rsidP="00476661">
            <w:pPr>
              <w:pStyle w:val="Tabletext"/>
              <w:spacing w:line="220" w:lineRule="exact"/>
              <w:jc w:val="center"/>
              <w:rPr>
                <w:sz w:val="20"/>
              </w:rPr>
            </w:pPr>
            <w:r w:rsidRPr="00476661">
              <w:rPr>
                <w:sz w:val="20"/>
              </w:rPr>
              <w:t>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6708F73" w14:textId="77777777" w:rsidR="00457200" w:rsidRPr="00476661" w:rsidRDefault="00457200" w:rsidP="00476661">
            <w:pPr>
              <w:pStyle w:val="Tabletext"/>
              <w:spacing w:line="220" w:lineRule="exact"/>
              <w:jc w:val="center"/>
              <w:rPr>
                <w:sz w:val="20"/>
              </w:rPr>
            </w:pPr>
            <w:r w:rsidRPr="00476661">
              <w:rPr>
                <w:sz w:val="20"/>
              </w:rPr>
              <w:t>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73C2F47" w14:textId="77777777" w:rsidR="00457200" w:rsidRPr="00476661" w:rsidRDefault="00457200" w:rsidP="00476661">
            <w:pPr>
              <w:pStyle w:val="Tabletext"/>
              <w:spacing w:line="220" w:lineRule="exact"/>
              <w:jc w:val="center"/>
              <w:rPr>
                <w:sz w:val="20"/>
              </w:rPr>
            </w:pPr>
            <w:r w:rsidRPr="00476661">
              <w:rPr>
                <w:sz w:val="20"/>
              </w:rPr>
              <w:t>1</w:t>
            </w:r>
          </w:p>
        </w:tc>
      </w:tr>
      <w:tr w:rsidR="00457200" w:rsidRPr="00476661" w14:paraId="7FEF33C2"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70264661" w14:textId="77777777" w:rsidR="00457200" w:rsidRPr="00476661" w:rsidRDefault="00457200" w:rsidP="00476661">
            <w:pPr>
              <w:pStyle w:val="Tabletext"/>
              <w:spacing w:line="220" w:lineRule="exact"/>
              <w:jc w:val="left"/>
              <w:rPr>
                <w:sz w:val="20"/>
                <w:lang w:eastAsia="zh-CN"/>
              </w:rPr>
            </w:pPr>
            <w:r w:rsidRPr="00476661">
              <w:rPr>
                <w:sz w:val="20"/>
              </w:rPr>
              <w:t>Average base station activity</w:t>
            </w:r>
          </w:p>
        </w:tc>
        <w:tc>
          <w:tcPr>
            <w:tcW w:w="310" w:type="dxa"/>
            <w:tcBorders>
              <w:top w:val="single" w:sz="4" w:space="0" w:color="auto"/>
              <w:left w:val="single" w:sz="4" w:space="0" w:color="auto"/>
              <w:bottom w:val="single" w:sz="4" w:space="0" w:color="auto"/>
              <w:right w:val="single" w:sz="4" w:space="0" w:color="auto"/>
            </w:tcBorders>
            <w:noWrap/>
            <w:vAlign w:val="center"/>
          </w:tcPr>
          <w:p w14:paraId="0766E935" w14:textId="77777777" w:rsidR="00457200" w:rsidRPr="00476661" w:rsidRDefault="00457200" w:rsidP="00476661">
            <w:pPr>
              <w:pStyle w:val="Tabletext"/>
              <w:spacing w:line="220" w:lineRule="exact"/>
              <w:jc w:val="center"/>
              <w:rPr>
                <w:sz w:val="20"/>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120D545F" w14:textId="77777777" w:rsidR="00457200" w:rsidRPr="00476661" w:rsidRDefault="00457200" w:rsidP="00476661">
            <w:pPr>
              <w:pStyle w:val="Tabletext"/>
              <w:spacing w:line="220" w:lineRule="exact"/>
              <w:jc w:val="center"/>
              <w:rPr>
                <w:sz w:val="20"/>
              </w:rPr>
            </w:pPr>
            <w:r w:rsidRPr="00476661">
              <w:rPr>
                <w:rFonts w:eastAsia="SimSun"/>
                <w:sz w:val="20"/>
                <w:lang w:eastAsia="zh-CN"/>
              </w:rPr>
              <w:t>100%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46A8A3E" w14:textId="77777777" w:rsidR="00457200" w:rsidRPr="00476661" w:rsidRDefault="00457200" w:rsidP="00476661">
            <w:pPr>
              <w:pStyle w:val="Tabletext"/>
              <w:spacing w:line="220" w:lineRule="exact"/>
              <w:jc w:val="center"/>
              <w:rPr>
                <w:sz w:val="20"/>
              </w:rPr>
            </w:pPr>
            <w:r w:rsidRPr="00476661">
              <w:rPr>
                <w:rFonts w:eastAsia="SimSun"/>
                <w:sz w:val="20"/>
                <w:lang w:eastAsia="zh-CN"/>
              </w:rPr>
              <w:t>100%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6463C2D" w14:textId="77777777" w:rsidR="00457200" w:rsidRPr="00476661" w:rsidRDefault="00457200" w:rsidP="00476661">
            <w:pPr>
              <w:pStyle w:val="Tabletext"/>
              <w:spacing w:line="220" w:lineRule="exact"/>
              <w:jc w:val="center"/>
              <w:rPr>
                <w:sz w:val="20"/>
              </w:rPr>
            </w:pPr>
            <w:r w:rsidRPr="00476661">
              <w:rPr>
                <w:rFonts w:eastAsia="SimSun"/>
                <w:sz w:val="20"/>
                <w:lang w:eastAsia="zh-CN"/>
              </w:rPr>
              <w:t>100%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F7F410B" w14:textId="77777777" w:rsidR="00457200" w:rsidRPr="00476661" w:rsidRDefault="00457200" w:rsidP="00476661">
            <w:pPr>
              <w:pStyle w:val="Tabletext"/>
              <w:spacing w:line="220" w:lineRule="exact"/>
              <w:jc w:val="center"/>
              <w:rPr>
                <w:sz w:val="20"/>
              </w:rPr>
            </w:pPr>
            <w:r w:rsidRPr="00476661">
              <w:rPr>
                <w:rFonts w:eastAsia="SimSun"/>
                <w:sz w:val="20"/>
                <w:lang w:eastAsia="zh-CN"/>
              </w:rPr>
              <w:t>100%</w:t>
            </w:r>
          </w:p>
        </w:tc>
      </w:tr>
      <w:tr w:rsidR="00457200" w:rsidRPr="00476661" w14:paraId="4FAB4A7E"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16A1A7EB" w14:textId="77777777" w:rsidR="00457200" w:rsidRPr="00476661" w:rsidRDefault="00457200" w:rsidP="00476661">
            <w:pPr>
              <w:pStyle w:val="Tabletext"/>
              <w:spacing w:line="220" w:lineRule="exact"/>
              <w:jc w:val="left"/>
              <w:rPr>
                <w:sz w:val="20"/>
                <w:lang w:eastAsia="zh-CN"/>
              </w:rPr>
            </w:pPr>
            <w:r w:rsidRPr="00476661">
              <w:rPr>
                <w:sz w:val="20"/>
                <w:lang w:eastAsia="zh-CN"/>
              </w:rPr>
              <w:t>Radar bandwidth (MHz)</w:t>
            </w:r>
          </w:p>
        </w:tc>
        <w:tc>
          <w:tcPr>
            <w:tcW w:w="310" w:type="dxa"/>
            <w:tcBorders>
              <w:top w:val="single" w:sz="4" w:space="0" w:color="auto"/>
              <w:left w:val="single" w:sz="4" w:space="0" w:color="auto"/>
              <w:bottom w:val="single" w:sz="4" w:space="0" w:color="auto"/>
              <w:right w:val="single" w:sz="4" w:space="0" w:color="auto"/>
            </w:tcBorders>
            <w:noWrap/>
            <w:vAlign w:val="center"/>
            <w:hideMark/>
          </w:tcPr>
          <w:p w14:paraId="52B3A163" w14:textId="77777777" w:rsidR="00457200" w:rsidRPr="00476661" w:rsidRDefault="00457200" w:rsidP="00476661">
            <w:pPr>
              <w:pStyle w:val="Tabletext"/>
              <w:spacing w:line="220" w:lineRule="exact"/>
              <w:jc w:val="center"/>
              <w:rPr>
                <w:sz w:val="20"/>
                <w:lang w:eastAsia="zh-CN"/>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50432396" w14:textId="77777777" w:rsidR="00457200" w:rsidRPr="00476661" w:rsidRDefault="00457200" w:rsidP="00476661">
            <w:pPr>
              <w:pStyle w:val="Tabletext"/>
              <w:spacing w:line="220" w:lineRule="exact"/>
              <w:jc w:val="center"/>
              <w:rPr>
                <w:sz w:val="20"/>
              </w:rPr>
            </w:pPr>
            <w:r w:rsidRPr="00476661">
              <w:rPr>
                <w:sz w:val="20"/>
              </w:rPr>
              <w:t>10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AB91C6A" w14:textId="77777777" w:rsidR="00457200" w:rsidRPr="00476661" w:rsidRDefault="00457200" w:rsidP="00476661">
            <w:pPr>
              <w:pStyle w:val="Tabletext"/>
              <w:spacing w:line="220" w:lineRule="exact"/>
              <w:jc w:val="center"/>
              <w:rPr>
                <w:sz w:val="20"/>
              </w:rPr>
            </w:pPr>
            <w:r w:rsidRPr="00476661">
              <w:rPr>
                <w:sz w:val="20"/>
              </w:rPr>
              <w:t>10-30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A83F010" w14:textId="77777777" w:rsidR="00457200" w:rsidRPr="00476661" w:rsidRDefault="00457200" w:rsidP="00476661">
            <w:pPr>
              <w:pStyle w:val="Tabletext"/>
              <w:spacing w:line="220" w:lineRule="exact"/>
              <w:jc w:val="center"/>
              <w:rPr>
                <w:sz w:val="20"/>
              </w:rPr>
            </w:pPr>
            <w:r w:rsidRPr="00476661">
              <w:rPr>
                <w:sz w:val="20"/>
              </w:rPr>
              <w:t>2-20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29D82AE" w14:textId="77777777" w:rsidR="00457200" w:rsidRPr="00476661" w:rsidRDefault="00457200" w:rsidP="00476661">
            <w:pPr>
              <w:pStyle w:val="Tabletext"/>
              <w:spacing w:line="220" w:lineRule="exact"/>
              <w:jc w:val="center"/>
              <w:rPr>
                <w:sz w:val="20"/>
              </w:rPr>
            </w:pPr>
            <w:r w:rsidRPr="00476661">
              <w:rPr>
                <w:sz w:val="20"/>
              </w:rPr>
              <w:t>10-30</w:t>
            </w:r>
          </w:p>
        </w:tc>
      </w:tr>
      <w:tr w:rsidR="00457200" w:rsidRPr="00476661" w14:paraId="694C679E"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79559238" w14:textId="77777777" w:rsidR="00457200" w:rsidRPr="00476661" w:rsidRDefault="00457200" w:rsidP="00476661">
            <w:pPr>
              <w:pStyle w:val="Tabletext"/>
              <w:spacing w:line="220" w:lineRule="exact"/>
              <w:jc w:val="left"/>
              <w:rPr>
                <w:sz w:val="20"/>
                <w:lang w:eastAsia="zh-CN"/>
              </w:rPr>
            </w:pPr>
            <w:r w:rsidRPr="00476661">
              <w:rPr>
                <w:sz w:val="20"/>
                <w:lang w:eastAsia="zh-CN"/>
              </w:rPr>
              <w:t>OTR (dB)</w:t>
            </w:r>
          </w:p>
        </w:tc>
        <w:tc>
          <w:tcPr>
            <w:tcW w:w="310" w:type="dxa"/>
            <w:tcBorders>
              <w:top w:val="single" w:sz="4" w:space="0" w:color="auto"/>
              <w:left w:val="single" w:sz="4" w:space="0" w:color="auto"/>
              <w:bottom w:val="single" w:sz="4" w:space="0" w:color="auto"/>
              <w:right w:val="single" w:sz="4" w:space="0" w:color="auto"/>
            </w:tcBorders>
            <w:noWrap/>
            <w:vAlign w:val="center"/>
          </w:tcPr>
          <w:p w14:paraId="62D7755D" w14:textId="77777777" w:rsidR="00457200" w:rsidRPr="00476661" w:rsidRDefault="00457200" w:rsidP="00476661">
            <w:pPr>
              <w:pStyle w:val="Tabletext"/>
              <w:spacing w:line="220" w:lineRule="exact"/>
              <w:jc w:val="center"/>
              <w:rPr>
                <w:sz w:val="20"/>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7EBE56E9" w14:textId="77777777" w:rsidR="00457200" w:rsidRPr="00476661" w:rsidRDefault="00457200" w:rsidP="00476661">
            <w:pPr>
              <w:pStyle w:val="Tabletext"/>
              <w:spacing w:line="220" w:lineRule="exact"/>
              <w:jc w:val="center"/>
              <w:rPr>
                <w:sz w:val="20"/>
              </w:rPr>
            </w:pPr>
            <w:r w:rsidRPr="00476661">
              <w:rPr>
                <w:sz w:val="20"/>
                <w:lang w:eastAsia="zh-CN"/>
              </w:rPr>
              <w:t>3.0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7191896" w14:textId="6E10EB76" w:rsidR="00457200" w:rsidRPr="00476661" w:rsidRDefault="00457200" w:rsidP="00476661">
            <w:pPr>
              <w:pStyle w:val="Tabletext"/>
              <w:spacing w:line="220" w:lineRule="exact"/>
              <w:jc w:val="center"/>
              <w:rPr>
                <w:sz w:val="20"/>
              </w:rPr>
            </w:pPr>
            <w:r w:rsidRPr="00476661">
              <w:rPr>
                <w:rFonts w:eastAsia="SimSun"/>
                <w:sz w:val="20"/>
                <w:lang w:eastAsia="zh-CN"/>
              </w:rPr>
              <w:t>3.0</w:t>
            </w:r>
            <w:r w:rsidR="00476661">
              <w:rPr>
                <w:rFonts w:eastAsia="SimSun"/>
                <w:sz w:val="20"/>
                <w:lang w:eastAsia="zh-CN"/>
              </w:rPr>
              <w:t>-</w:t>
            </w:r>
            <w:r w:rsidRPr="00476661">
              <w:rPr>
                <w:rFonts w:eastAsia="SimSun"/>
                <w:sz w:val="20"/>
                <w:lang w:eastAsia="zh-CN"/>
              </w:rPr>
              <w:t>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8D11AB8" w14:textId="4AE82E8D" w:rsidR="00457200" w:rsidRPr="00476661" w:rsidRDefault="00457200" w:rsidP="00476661">
            <w:pPr>
              <w:pStyle w:val="Tabletext"/>
              <w:spacing w:line="220" w:lineRule="exact"/>
              <w:jc w:val="center"/>
              <w:rPr>
                <w:sz w:val="20"/>
              </w:rPr>
            </w:pPr>
            <w:r w:rsidRPr="00476661">
              <w:rPr>
                <w:rFonts w:eastAsia="SimSun"/>
                <w:sz w:val="20"/>
                <w:lang w:eastAsia="zh-CN"/>
              </w:rPr>
              <w:t>10.0</w:t>
            </w:r>
            <w:r w:rsidR="00476661">
              <w:rPr>
                <w:rFonts w:eastAsia="SimSun"/>
                <w:sz w:val="20"/>
                <w:lang w:eastAsia="zh-CN"/>
              </w:rPr>
              <w:t>-</w:t>
            </w:r>
            <w:r w:rsidRPr="00476661">
              <w:rPr>
                <w:rFonts w:eastAsia="SimSun"/>
                <w:sz w:val="20"/>
                <w:lang w:eastAsia="zh-CN"/>
              </w:rPr>
              <w:t>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8FAD1B9" w14:textId="1610BC2E" w:rsidR="00457200" w:rsidRPr="00476661" w:rsidRDefault="00457200" w:rsidP="00476661">
            <w:pPr>
              <w:pStyle w:val="Tabletext"/>
              <w:spacing w:line="220" w:lineRule="exact"/>
              <w:jc w:val="center"/>
              <w:rPr>
                <w:sz w:val="20"/>
              </w:rPr>
            </w:pPr>
            <w:r w:rsidRPr="00476661">
              <w:rPr>
                <w:rFonts w:eastAsia="SimSun"/>
                <w:sz w:val="20"/>
                <w:lang w:eastAsia="zh-CN"/>
              </w:rPr>
              <w:t>3.0</w:t>
            </w:r>
            <w:r w:rsidR="00476661">
              <w:rPr>
                <w:rFonts w:eastAsia="SimSun"/>
                <w:sz w:val="20"/>
                <w:lang w:eastAsia="zh-CN"/>
              </w:rPr>
              <w:t>-</w:t>
            </w:r>
            <w:r w:rsidRPr="00476661">
              <w:rPr>
                <w:rFonts w:eastAsia="SimSun"/>
                <w:sz w:val="20"/>
                <w:lang w:eastAsia="zh-CN"/>
              </w:rPr>
              <w:t>0</w:t>
            </w:r>
          </w:p>
        </w:tc>
      </w:tr>
      <w:tr w:rsidR="00457200" w:rsidRPr="00476661" w14:paraId="74C42D75"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33300831" w14:textId="77777777" w:rsidR="00457200" w:rsidRPr="00476661" w:rsidRDefault="00457200" w:rsidP="00476661">
            <w:pPr>
              <w:pStyle w:val="Tabletext"/>
              <w:spacing w:line="220" w:lineRule="exact"/>
              <w:jc w:val="left"/>
              <w:rPr>
                <w:sz w:val="20"/>
                <w:lang w:eastAsia="zh-CN"/>
              </w:rPr>
            </w:pPr>
            <w:r w:rsidRPr="00476661">
              <w:rPr>
                <w:sz w:val="20"/>
                <w:lang w:eastAsia="zh-CN"/>
              </w:rPr>
              <w:t>Frequency gap (MHz)</w:t>
            </w:r>
          </w:p>
        </w:tc>
        <w:tc>
          <w:tcPr>
            <w:tcW w:w="310" w:type="dxa"/>
            <w:tcBorders>
              <w:top w:val="single" w:sz="4" w:space="0" w:color="auto"/>
              <w:left w:val="single" w:sz="4" w:space="0" w:color="auto"/>
              <w:bottom w:val="single" w:sz="4" w:space="0" w:color="auto"/>
              <w:right w:val="single" w:sz="4" w:space="0" w:color="auto"/>
            </w:tcBorders>
            <w:noWrap/>
            <w:vAlign w:val="center"/>
          </w:tcPr>
          <w:p w14:paraId="54B719F0" w14:textId="77777777" w:rsidR="00457200" w:rsidRPr="00476661" w:rsidRDefault="00457200" w:rsidP="00476661">
            <w:pPr>
              <w:pStyle w:val="Tabletext"/>
              <w:spacing w:line="220" w:lineRule="exact"/>
              <w:jc w:val="center"/>
              <w:rPr>
                <w:sz w:val="20"/>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0F6AF9BC" w14:textId="77777777" w:rsidR="00457200" w:rsidRPr="00476661" w:rsidRDefault="00457200" w:rsidP="00476661">
            <w:pPr>
              <w:pStyle w:val="Tabletext"/>
              <w:spacing w:line="220" w:lineRule="exact"/>
              <w:jc w:val="center"/>
              <w:rPr>
                <w:sz w:val="20"/>
              </w:rPr>
            </w:pPr>
            <w:r w:rsidRPr="00476661">
              <w:rPr>
                <w:sz w:val="20"/>
              </w:rPr>
              <w:t>10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5FB6A34" w14:textId="77777777" w:rsidR="00457200" w:rsidRPr="00476661" w:rsidRDefault="00457200" w:rsidP="00476661">
            <w:pPr>
              <w:pStyle w:val="Tabletext"/>
              <w:spacing w:line="220" w:lineRule="exact"/>
              <w:jc w:val="center"/>
              <w:rPr>
                <w:sz w:val="20"/>
              </w:rPr>
            </w:pPr>
            <w:r w:rsidRPr="00476661">
              <w:rPr>
                <w:sz w:val="20"/>
              </w:rPr>
              <w:t>10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9261C9D" w14:textId="77777777" w:rsidR="00457200" w:rsidRPr="00476661" w:rsidRDefault="00457200" w:rsidP="00476661">
            <w:pPr>
              <w:pStyle w:val="Tabletext"/>
              <w:spacing w:line="220" w:lineRule="exact"/>
              <w:jc w:val="center"/>
              <w:rPr>
                <w:sz w:val="20"/>
              </w:rPr>
            </w:pPr>
            <w:r w:rsidRPr="00476661">
              <w:rPr>
                <w:sz w:val="20"/>
              </w:rPr>
              <w:t>10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6249710" w14:textId="77777777" w:rsidR="00457200" w:rsidRPr="00476661" w:rsidRDefault="00457200" w:rsidP="00476661">
            <w:pPr>
              <w:pStyle w:val="Tabletext"/>
              <w:spacing w:line="220" w:lineRule="exact"/>
              <w:jc w:val="center"/>
              <w:rPr>
                <w:sz w:val="20"/>
              </w:rPr>
            </w:pPr>
            <w:r w:rsidRPr="00476661">
              <w:rPr>
                <w:sz w:val="20"/>
              </w:rPr>
              <w:t>10</w:t>
            </w:r>
          </w:p>
        </w:tc>
      </w:tr>
      <w:tr w:rsidR="00457200" w:rsidRPr="00476661" w14:paraId="5BAE3505"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2510CA08" w14:textId="77777777" w:rsidR="00457200" w:rsidRPr="00476661" w:rsidRDefault="00457200" w:rsidP="00476661">
            <w:pPr>
              <w:pStyle w:val="Tabletext"/>
              <w:spacing w:line="220" w:lineRule="exact"/>
              <w:jc w:val="left"/>
              <w:rPr>
                <w:sz w:val="20"/>
                <w:lang w:eastAsia="zh-CN"/>
              </w:rPr>
            </w:pPr>
            <w:r w:rsidRPr="00476661">
              <w:rPr>
                <w:sz w:val="20"/>
                <w:lang w:eastAsia="zh-CN"/>
              </w:rPr>
              <w:t>OFR (dB)</w:t>
            </w:r>
          </w:p>
        </w:tc>
        <w:tc>
          <w:tcPr>
            <w:tcW w:w="310" w:type="dxa"/>
            <w:tcBorders>
              <w:top w:val="single" w:sz="4" w:space="0" w:color="auto"/>
              <w:left w:val="single" w:sz="4" w:space="0" w:color="auto"/>
              <w:bottom w:val="single" w:sz="4" w:space="0" w:color="auto"/>
              <w:right w:val="single" w:sz="4" w:space="0" w:color="auto"/>
            </w:tcBorders>
            <w:noWrap/>
            <w:vAlign w:val="center"/>
          </w:tcPr>
          <w:p w14:paraId="1023575F" w14:textId="77777777" w:rsidR="00457200" w:rsidRPr="00476661" w:rsidRDefault="00457200" w:rsidP="00476661">
            <w:pPr>
              <w:pStyle w:val="Tabletext"/>
              <w:spacing w:line="220" w:lineRule="exact"/>
              <w:jc w:val="center"/>
              <w:rPr>
                <w:sz w:val="20"/>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36DB8F69" w14:textId="77777777" w:rsidR="00457200" w:rsidRPr="00476661" w:rsidRDefault="00457200" w:rsidP="00476661">
            <w:pPr>
              <w:pStyle w:val="Tabletext"/>
              <w:spacing w:line="220" w:lineRule="exact"/>
              <w:jc w:val="center"/>
              <w:rPr>
                <w:sz w:val="20"/>
              </w:rPr>
            </w:pPr>
            <w:r w:rsidRPr="00476661">
              <w:rPr>
                <w:sz w:val="20"/>
              </w:rPr>
              <w:t>38.3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01975F4" w14:textId="25431CB8" w:rsidR="00457200" w:rsidRPr="00476661" w:rsidRDefault="00457200" w:rsidP="00476661">
            <w:pPr>
              <w:pStyle w:val="Tabletext"/>
              <w:spacing w:line="220" w:lineRule="exact"/>
              <w:jc w:val="center"/>
              <w:rPr>
                <w:sz w:val="20"/>
              </w:rPr>
            </w:pPr>
            <w:r w:rsidRPr="00476661">
              <w:rPr>
                <w:sz w:val="20"/>
              </w:rPr>
              <w:t>38.3</w:t>
            </w:r>
            <w:r w:rsidR="00476661">
              <w:rPr>
                <w:sz w:val="20"/>
              </w:rPr>
              <w:t>-</w:t>
            </w:r>
            <w:r w:rsidRPr="00476661">
              <w:rPr>
                <w:sz w:val="20"/>
              </w:rPr>
              <w:t>25.1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BCEDE12" w14:textId="12E1CF45" w:rsidR="00457200" w:rsidRPr="00476661" w:rsidRDefault="00457200" w:rsidP="00476661">
            <w:pPr>
              <w:pStyle w:val="Tabletext"/>
              <w:spacing w:line="220" w:lineRule="exact"/>
              <w:jc w:val="center"/>
              <w:rPr>
                <w:sz w:val="20"/>
              </w:rPr>
            </w:pPr>
            <w:r w:rsidRPr="00476661">
              <w:rPr>
                <w:sz w:val="20"/>
              </w:rPr>
              <w:t>38.0</w:t>
            </w:r>
            <w:r w:rsidR="00476661">
              <w:rPr>
                <w:sz w:val="20"/>
              </w:rPr>
              <w:t>-</w:t>
            </w:r>
            <w:r w:rsidRPr="00476661">
              <w:rPr>
                <w:sz w:val="20"/>
              </w:rPr>
              <w:t>31.8</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A2A1682" w14:textId="646062BA" w:rsidR="00457200" w:rsidRPr="00476661" w:rsidRDefault="00457200" w:rsidP="00476661">
            <w:pPr>
              <w:pStyle w:val="Tabletext"/>
              <w:spacing w:line="220" w:lineRule="exact"/>
              <w:jc w:val="center"/>
              <w:rPr>
                <w:sz w:val="20"/>
              </w:rPr>
            </w:pPr>
            <w:r w:rsidRPr="00476661">
              <w:rPr>
                <w:sz w:val="20"/>
              </w:rPr>
              <w:t>38.3</w:t>
            </w:r>
            <w:r w:rsidR="00476661">
              <w:rPr>
                <w:sz w:val="20"/>
              </w:rPr>
              <w:t>-</w:t>
            </w:r>
            <w:r w:rsidRPr="00476661">
              <w:rPr>
                <w:sz w:val="20"/>
              </w:rPr>
              <w:t>25.1</w:t>
            </w:r>
          </w:p>
        </w:tc>
      </w:tr>
      <w:tr w:rsidR="00457200" w:rsidRPr="00476661" w14:paraId="58D15EA2"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4534D8B5" w14:textId="77777777" w:rsidR="00457200" w:rsidRPr="002A68A9" w:rsidRDefault="00457200" w:rsidP="00476661">
            <w:pPr>
              <w:pStyle w:val="Tabletext"/>
              <w:spacing w:line="220" w:lineRule="exact"/>
              <w:jc w:val="left"/>
              <w:rPr>
                <w:sz w:val="20"/>
                <w:lang w:val="en-GB" w:eastAsia="zh-CN"/>
              </w:rPr>
            </w:pPr>
            <w:r w:rsidRPr="002A68A9">
              <w:rPr>
                <w:sz w:val="20"/>
                <w:lang w:val="en-GB" w:eastAsia="zh-CN"/>
              </w:rPr>
              <w:t>Maximum Allowable interference power at radar receiver input (dBm)</w:t>
            </w:r>
          </w:p>
        </w:tc>
        <w:tc>
          <w:tcPr>
            <w:tcW w:w="310" w:type="dxa"/>
            <w:tcBorders>
              <w:top w:val="single" w:sz="4" w:space="0" w:color="auto"/>
              <w:left w:val="single" w:sz="4" w:space="0" w:color="auto"/>
              <w:bottom w:val="single" w:sz="4" w:space="0" w:color="auto"/>
              <w:right w:val="single" w:sz="4" w:space="0" w:color="auto"/>
            </w:tcBorders>
            <w:noWrap/>
            <w:vAlign w:val="center"/>
          </w:tcPr>
          <w:p w14:paraId="176A7412"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69F3819F" w14:textId="77777777" w:rsidR="00457200" w:rsidRPr="00476661" w:rsidRDefault="00457200" w:rsidP="00476661">
            <w:pPr>
              <w:pStyle w:val="Tabletext"/>
              <w:spacing w:line="220" w:lineRule="exact"/>
              <w:jc w:val="center"/>
              <w:rPr>
                <w:sz w:val="20"/>
              </w:rPr>
            </w:pPr>
            <w:r w:rsidRPr="00476661">
              <w:rPr>
                <w:sz w:val="20"/>
              </w:rPr>
              <w:t>−105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DC09B9C" w14:textId="77777777" w:rsidR="00457200" w:rsidRPr="00476661" w:rsidRDefault="00457200" w:rsidP="00476661">
            <w:pPr>
              <w:pStyle w:val="Tabletext"/>
              <w:spacing w:line="220" w:lineRule="exact"/>
              <w:jc w:val="center"/>
              <w:rPr>
                <w:sz w:val="20"/>
              </w:rPr>
            </w:pPr>
            <w:r w:rsidRPr="00476661">
              <w:rPr>
                <w:sz w:val="20"/>
              </w:rPr>
              <w:t>−108.5 / −103.7</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11E8A43" w14:textId="77777777" w:rsidR="00457200" w:rsidRPr="00476661" w:rsidRDefault="00457200" w:rsidP="00476661">
            <w:pPr>
              <w:pStyle w:val="Tabletext"/>
              <w:spacing w:line="220" w:lineRule="exact"/>
              <w:jc w:val="center"/>
              <w:rPr>
                <w:sz w:val="20"/>
              </w:rPr>
            </w:pPr>
            <w:r w:rsidRPr="00476661">
              <w:rPr>
                <w:rFonts w:eastAsia="SimSun"/>
                <w:sz w:val="20"/>
                <w:lang w:eastAsia="zh-CN"/>
              </w:rPr>
              <w:t>−115.5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BAAF6F8" w14:textId="77777777" w:rsidR="00457200" w:rsidRPr="00476661" w:rsidRDefault="00457200" w:rsidP="00476661">
            <w:pPr>
              <w:pStyle w:val="Tabletext"/>
              <w:spacing w:line="220" w:lineRule="exact"/>
              <w:jc w:val="center"/>
              <w:rPr>
                <w:sz w:val="20"/>
              </w:rPr>
            </w:pPr>
            <w:r w:rsidRPr="00476661">
              <w:rPr>
                <w:rFonts w:eastAsia="SimSun"/>
                <w:sz w:val="20"/>
                <w:lang w:eastAsia="zh-CN"/>
              </w:rPr>
              <w:t>−108.5 /−103.7</w:t>
            </w:r>
          </w:p>
        </w:tc>
      </w:tr>
      <w:tr w:rsidR="00457200" w:rsidRPr="00476661" w14:paraId="4E8A3D36"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7328652F" w14:textId="77777777" w:rsidR="00457200" w:rsidRPr="002A68A9" w:rsidRDefault="00457200" w:rsidP="00476661">
            <w:pPr>
              <w:pStyle w:val="Tabletext"/>
              <w:spacing w:line="220" w:lineRule="exact"/>
              <w:jc w:val="left"/>
              <w:rPr>
                <w:bCs/>
                <w:sz w:val="20"/>
                <w:lang w:val="en-GB" w:eastAsia="zh-CN"/>
              </w:rPr>
            </w:pPr>
            <w:r w:rsidRPr="002A68A9">
              <w:rPr>
                <w:bCs/>
                <w:sz w:val="20"/>
                <w:lang w:val="en-GB" w:eastAsia="zh-CN"/>
              </w:rPr>
              <w:t>Required propagation loss (dB) without clutter 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6FBEB156"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tcPr>
          <w:p w14:paraId="5B6A4787" w14:textId="77777777" w:rsidR="00457200" w:rsidRPr="00476661" w:rsidRDefault="00457200" w:rsidP="00476661">
            <w:pPr>
              <w:pStyle w:val="Tabletext"/>
              <w:spacing w:line="220" w:lineRule="exact"/>
              <w:jc w:val="center"/>
              <w:rPr>
                <w:bCs/>
                <w:sz w:val="20"/>
              </w:rPr>
            </w:pPr>
            <w:r w:rsidRPr="00476661">
              <w:rPr>
                <w:bCs/>
                <w:sz w:val="20"/>
              </w:rPr>
              <w:t>134.7</w:t>
            </w:r>
          </w:p>
        </w:tc>
        <w:tc>
          <w:tcPr>
            <w:tcW w:w="1509" w:type="dxa"/>
            <w:tcBorders>
              <w:top w:val="single" w:sz="4" w:space="0" w:color="auto"/>
              <w:left w:val="single" w:sz="4" w:space="0" w:color="auto"/>
              <w:bottom w:val="single" w:sz="4" w:space="0" w:color="auto"/>
              <w:right w:val="single" w:sz="4" w:space="0" w:color="auto"/>
            </w:tcBorders>
            <w:vAlign w:val="center"/>
          </w:tcPr>
          <w:p w14:paraId="17048759" w14:textId="17CDB967" w:rsidR="00457200" w:rsidRPr="00476661" w:rsidRDefault="00457200" w:rsidP="00476661">
            <w:pPr>
              <w:pStyle w:val="Tabletext"/>
              <w:spacing w:line="220" w:lineRule="exact"/>
              <w:jc w:val="center"/>
              <w:rPr>
                <w:bCs/>
                <w:sz w:val="20"/>
              </w:rPr>
            </w:pPr>
            <w:r w:rsidRPr="00476661">
              <w:rPr>
                <w:rFonts w:eastAsia="SimSun"/>
                <w:bCs/>
                <w:sz w:val="20"/>
                <w:lang w:eastAsia="zh-CN"/>
              </w:rPr>
              <w:t>136.2</w:t>
            </w:r>
            <w:r w:rsidR="00476661">
              <w:rPr>
                <w:rFonts w:eastAsia="SimSun"/>
                <w:bCs/>
                <w:sz w:val="20"/>
                <w:lang w:eastAsia="zh-CN"/>
              </w:rPr>
              <w:t>-</w:t>
            </w:r>
            <w:r w:rsidRPr="00476661">
              <w:rPr>
                <w:rFonts w:eastAsia="SimSun"/>
                <w:bCs/>
                <w:sz w:val="20"/>
                <w:lang w:eastAsia="zh-CN"/>
              </w:rPr>
              <w:t>147.6</w:t>
            </w:r>
          </w:p>
        </w:tc>
        <w:tc>
          <w:tcPr>
            <w:tcW w:w="1509" w:type="dxa"/>
            <w:tcBorders>
              <w:top w:val="single" w:sz="4" w:space="0" w:color="auto"/>
              <w:left w:val="single" w:sz="4" w:space="0" w:color="auto"/>
              <w:bottom w:val="single" w:sz="4" w:space="0" w:color="auto"/>
              <w:right w:val="single" w:sz="4" w:space="0" w:color="auto"/>
            </w:tcBorders>
            <w:vAlign w:val="center"/>
          </w:tcPr>
          <w:p w14:paraId="7896E82C" w14:textId="3A596820" w:rsidR="00457200" w:rsidRPr="00476661" w:rsidRDefault="00457200" w:rsidP="00476661">
            <w:pPr>
              <w:pStyle w:val="Tabletext"/>
              <w:spacing w:line="220" w:lineRule="exact"/>
              <w:jc w:val="center"/>
              <w:rPr>
                <w:bCs/>
                <w:sz w:val="20"/>
              </w:rPr>
            </w:pPr>
            <w:r w:rsidRPr="00476661">
              <w:rPr>
                <w:rFonts w:eastAsia="SimSun"/>
                <w:bCs/>
                <w:sz w:val="20"/>
                <w:lang w:eastAsia="zh-CN"/>
              </w:rPr>
              <w:t>136.5</w:t>
            </w:r>
            <w:r w:rsidR="00476661">
              <w:rPr>
                <w:rFonts w:eastAsia="SimSun"/>
                <w:bCs/>
                <w:sz w:val="20"/>
                <w:lang w:eastAsia="zh-CN"/>
              </w:rPr>
              <w:t>-</w:t>
            </w:r>
            <w:r w:rsidRPr="00476661">
              <w:rPr>
                <w:rFonts w:eastAsia="SimSun"/>
                <w:bCs/>
                <w:sz w:val="20"/>
                <w:lang w:eastAsia="zh-CN"/>
              </w:rPr>
              <w:t>142.7</w:t>
            </w:r>
          </w:p>
        </w:tc>
        <w:tc>
          <w:tcPr>
            <w:tcW w:w="1509" w:type="dxa"/>
            <w:tcBorders>
              <w:top w:val="single" w:sz="4" w:space="0" w:color="auto"/>
              <w:left w:val="single" w:sz="4" w:space="0" w:color="auto"/>
              <w:bottom w:val="single" w:sz="4" w:space="0" w:color="auto"/>
              <w:right w:val="single" w:sz="4" w:space="0" w:color="auto"/>
            </w:tcBorders>
            <w:vAlign w:val="center"/>
          </w:tcPr>
          <w:p w14:paraId="08D42B35" w14:textId="5802C1A6" w:rsidR="00457200" w:rsidRPr="00476661" w:rsidRDefault="00457200" w:rsidP="00476661">
            <w:pPr>
              <w:pStyle w:val="Tabletext"/>
              <w:spacing w:line="220" w:lineRule="exact"/>
              <w:jc w:val="center"/>
              <w:rPr>
                <w:bCs/>
                <w:sz w:val="20"/>
              </w:rPr>
            </w:pPr>
            <w:r w:rsidRPr="00476661">
              <w:rPr>
                <w:rFonts w:eastAsia="SimSun"/>
                <w:bCs/>
                <w:sz w:val="20"/>
                <w:lang w:eastAsia="zh-CN"/>
              </w:rPr>
              <w:t>136.2</w:t>
            </w:r>
            <w:r w:rsidR="00476661">
              <w:rPr>
                <w:rFonts w:eastAsia="SimSun"/>
                <w:bCs/>
                <w:sz w:val="20"/>
                <w:lang w:eastAsia="zh-CN"/>
              </w:rPr>
              <w:t>-</w:t>
            </w:r>
            <w:r w:rsidRPr="00476661">
              <w:rPr>
                <w:rFonts w:eastAsia="SimSun"/>
                <w:bCs/>
                <w:sz w:val="20"/>
                <w:lang w:eastAsia="zh-CN"/>
              </w:rPr>
              <w:t>147.6</w:t>
            </w:r>
          </w:p>
        </w:tc>
      </w:tr>
      <w:tr w:rsidR="00457200" w:rsidRPr="00476661" w14:paraId="445D8C4E"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285B19DC" w14:textId="07414EC2" w:rsidR="00457200" w:rsidRPr="002A68A9" w:rsidRDefault="00457200" w:rsidP="00476661">
            <w:pPr>
              <w:pStyle w:val="Tabletext"/>
              <w:spacing w:line="220" w:lineRule="exact"/>
              <w:jc w:val="left"/>
              <w:rPr>
                <w:bCs/>
                <w:sz w:val="20"/>
                <w:lang w:val="en-GB" w:eastAsia="zh-CN"/>
              </w:rPr>
            </w:pPr>
            <w:r w:rsidRPr="002A68A9">
              <w:rPr>
                <w:sz w:val="20"/>
                <w:lang w:val="en-GB" w:eastAsia="zh-CN"/>
              </w:rPr>
              <w:t xml:space="preserve">Required propagation loss (dB) </w:t>
            </w:r>
            <w:r w:rsidRPr="002A68A9">
              <w:rPr>
                <w:sz w:val="20"/>
                <w:lang w:val="en-GB"/>
              </w:rPr>
              <w:t>for BS locations with 18</w:t>
            </w:r>
            <w:r w:rsidR="00476661" w:rsidRPr="002A68A9">
              <w:rPr>
                <w:sz w:val="20"/>
                <w:lang w:val="en-GB"/>
              </w:rPr>
              <w:t xml:space="preserve"> </w:t>
            </w:r>
            <w:r w:rsidRPr="002A68A9">
              <w:rPr>
                <w:sz w:val="20"/>
                <w:lang w:val="en-GB"/>
              </w:rPr>
              <w:t>dB clutter 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49FBCD36"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5BFC649C" w14:textId="77777777" w:rsidR="00457200" w:rsidRPr="00476661" w:rsidRDefault="00457200" w:rsidP="00476661">
            <w:pPr>
              <w:pStyle w:val="Tabletext"/>
              <w:spacing w:line="220" w:lineRule="exact"/>
              <w:jc w:val="center"/>
              <w:rPr>
                <w:bCs/>
                <w:sz w:val="20"/>
              </w:rPr>
            </w:pPr>
            <w:r w:rsidRPr="00476661">
              <w:rPr>
                <w:rFonts w:eastAsia="SimSun"/>
                <w:sz w:val="20"/>
                <w:lang w:eastAsia="zh-CN"/>
              </w:rPr>
              <w:t>116.7</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CACA643" w14:textId="2BF3732D" w:rsidR="00457200" w:rsidRPr="00476661" w:rsidRDefault="00457200" w:rsidP="00476661">
            <w:pPr>
              <w:pStyle w:val="Tabletext"/>
              <w:spacing w:line="220" w:lineRule="exact"/>
              <w:jc w:val="center"/>
              <w:rPr>
                <w:rFonts w:eastAsia="SimSun"/>
                <w:bCs/>
                <w:sz w:val="20"/>
                <w:lang w:eastAsia="zh-CN"/>
              </w:rPr>
            </w:pPr>
            <w:r w:rsidRPr="00476661">
              <w:rPr>
                <w:rFonts w:eastAsia="SimSun"/>
                <w:sz w:val="20"/>
                <w:lang w:eastAsia="zh-CN"/>
              </w:rPr>
              <w:t>118.2</w:t>
            </w:r>
            <w:r w:rsidR="00476661">
              <w:rPr>
                <w:rFonts w:eastAsia="SimSun"/>
                <w:sz w:val="20"/>
                <w:lang w:eastAsia="zh-CN"/>
              </w:rPr>
              <w:t>-</w:t>
            </w:r>
            <w:r w:rsidRPr="00476661">
              <w:rPr>
                <w:rFonts w:eastAsia="SimSun"/>
                <w:sz w:val="20"/>
                <w:lang w:eastAsia="zh-CN"/>
              </w:rPr>
              <w:t>129.6</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6734045" w14:textId="0FBF81FF" w:rsidR="00457200" w:rsidRPr="00476661" w:rsidRDefault="00457200" w:rsidP="00476661">
            <w:pPr>
              <w:pStyle w:val="Tabletext"/>
              <w:spacing w:line="220" w:lineRule="exact"/>
              <w:jc w:val="center"/>
              <w:rPr>
                <w:rFonts w:eastAsia="SimSun"/>
                <w:bCs/>
                <w:sz w:val="20"/>
                <w:lang w:eastAsia="zh-CN"/>
              </w:rPr>
            </w:pPr>
            <w:r w:rsidRPr="00476661">
              <w:rPr>
                <w:rFonts w:eastAsia="SimSun"/>
                <w:sz w:val="20"/>
                <w:lang w:eastAsia="zh-CN"/>
              </w:rPr>
              <w:t>118.2</w:t>
            </w:r>
            <w:r w:rsidR="00476661">
              <w:rPr>
                <w:rFonts w:eastAsia="SimSun"/>
                <w:sz w:val="20"/>
                <w:lang w:eastAsia="zh-CN"/>
              </w:rPr>
              <w:t>-</w:t>
            </w:r>
            <w:r w:rsidRPr="00476661">
              <w:rPr>
                <w:rFonts w:eastAsia="SimSun"/>
                <w:sz w:val="20"/>
                <w:lang w:eastAsia="zh-CN"/>
              </w:rPr>
              <w:t>124.7</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E754826" w14:textId="5F9D6B71" w:rsidR="00457200" w:rsidRPr="00476661" w:rsidRDefault="00457200" w:rsidP="00476661">
            <w:pPr>
              <w:pStyle w:val="Tabletext"/>
              <w:spacing w:line="220" w:lineRule="exact"/>
              <w:jc w:val="center"/>
              <w:rPr>
                <w:rFonts w:eastAsia="SimSun"/>
                <w:bCs/>
                <w:sz w:val="20"/>
                <w:lang w:eastAsia="zh-CN"/>
              </w:rPr>
            </w:pPr>
            <w:r w:rsidRPr="00476661">
              <w:rPr>
                <w:rFonts w:eastAsia="SimSun"/>
                <w:sz w:val="20"/>
                <w:lang w:eastAsia="zh-CN"/>
              </w:rPr>
              <w:t>118.2</w:t>
            </w:r>
            <w:r w:rsidR="00476661">
              <w:rPr>
                <w:rFonts w:eastAsia="SimSun"/>
                <w:sz w:val="20"/>
                <w:lang w:eastAsia="zh-CN"/>
              </w:rPr>
              <w:t>-</w:t>
            </w:r>
            <w:r w:rsidRPr="00476661">
              <w:rPr>
                <w:rFonts w:eastAsia="SimSun"/>
                <w:sz w:val="20"/>
                <w:lang w:eastAsia="zh-CN"/>
              </w:rPr>
              <w:t>129.6</w:t>
            </w:r>
          </w:p>
        </w:tc>
      </w:tr>
      <w:tr w:rsidR="00457200" w:rsidRPr="003C5958" w14:paraId="69D92B5E"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53DC7682" w14:textId="77777777" w:rsidR="00457200" w:rsidRPr="00476661" w:rsidRDefault="00457200" w:rsidP="00476661">
            <w:pPr>
              <w:pStyle w:val="Tabletext"/>
              <w:keepNext/>
              <w:spacing w:line="220" w:lineRule="exact"/>
              <w:jc w:val="left"/>
              <w:rPr>
                <w:b/>
                <w:bCs/>
                <w:sz w:val="20"/>
                <w:lang w:eastAsia="zh-CN"/>
              </w:rPr>
            </w:pPr>
            <w:r w:rsidRPr="00476661">
              <w:rPr>
                <w:b/>
                <w:bCs/>
                <w:sz w:val="20"/>
                <w:lang w:eastAsia="zh-CN"/>
              </w:rPr>
              <w:t>Propagation model</w:t>
            </w:r>
          </w:p>
        </w:tc>
        <w:tc>
          <w:tcPr>
            <w:tcW w:w="6345" w:type="dxa"/>
            <w:gridSpan w:val="5"/>
            <w:tcBorders>
              <w:top w:val="single" w:sz="4" w:space="0" w:color="auto"/>
              <w:left w:val="single" w:sz="4" w:space="0" w:color="auto"/>
              <w:bottom w:val="single" w:sz="4" w:space="0" w:color="auto"/>
              <w:right w:val="single" w:sz="4" w:space="0" w:color="auto"/>
            </w:tcBorders>
            <w:noWrap/>
            <w:vAlign w:val="center"/>
            <w:hideMark/>
          </w:tcPr>
          <w:p w14:paraId="4BBB41D3" w14:textId="4853E96D" w:rsidR="00457200" w:rsidRPr="002A68A9" w:rsidRDefault="00457200" w:rsidP="00476661">
            <w:pPr>
              <w:pStyle w:val="Tabletext"/>
              <w:keepLines/>
              <w:tabs>
                <w:tab w:val="left" w:leader="dot" w:pos="7938"/>
                <w:tab w:val="center" w:pos="9526"/>
              </w:tabs>
              <w:spacing w:line="220" w:lineRule="exact"/>
              <w:ind w:left="567" w:hanging="567"/>
              <w:jc w:val="center"/>
              <w:rPr>
                <w:b/>
                <w:bCs/>
                <w:sz w:val="20"/>
                <w:lang w:val="en-GB"/>
              </w:rPr>
            </w:pPr>
            <w:r w:rsidRPr="002A68A9">
              <w:rPr>
                <w:b/>
                <w:bCs/>
                <w:sz w:val="20"/>
                <w:lang w:val="en-GB"/>
              </w:rPr>
              <w:t>ITU-R P.452</w:t>
            </w:r>
            <w:r w:rsidRPr="002A68A9">
              <w:rPr>
                <w:b/>
                <w:bCs/>
                <w:sz w:val="20"/>
                <w:lang w:val="en-GB"/>
              </w:rPr>
              <w:noBreakHyphen/>
              <w:t xml:space="preserve">16 </w:t>
            </w:r>
            <w:r w:rsidR="00476661" w:rsidRPr="002A68A9">
              <w:rPr>
                <w:b/>
                <w:bCs/>
                <w:sz w:val="20"/>
                <w:lang w:val="en-GB" w:eastAsia="zh-CN"/>
              </w:rPr>
              <w:t>(Case 1</w:t>
            </w:r>
            <w:r w:rsidRPr="002A68A9">
              <w:rPr>
                <w:b/>
                <w:bCs/>
                <w:sz w:val="20"/>
                <w:lang w:val="en-GB" w:eastAsia="zh-CN"/>
              </w:rPr>
              <w:t xml:space="preserve">: </w:t>
            </w:r>
            <w:r w:rsidRPr="002A68A9">
              <w:rPr>
                <w:b/>
                <w:bCs/>
                <w:i/>
                <w:sz w:val="20"/>
                <w:lang w:val="en-GB" w:eastAsia="zh-CN"/>
              </w:rPr>
              <w:t>p</w:t>
            </w:r>
            <w:r w:rsidR="00476661" w:rsidRPr="002A68A9">
              <w:rPr>
                <w:b/>
                <w:bCs/>
                <w:sz w:val="20"/>
                <w:lang w:val="en-GB" w:eastAsia="zh-CN"/>
              </w:rPr>
              <w:t xml:space="preserve"> </w:t>
            </w:r>
            <w:r w:rsidRPr="002A68A9">
              <w:rPr>
                <w:b/>
                <w:bCs/>
                <w:sz w:val="20"/>
                <w:lang w:val="en-GB" w:eastAsia="zh-CN"/>
              </w:rPr>
              <w:t>=</w:t>
            </w:r>
            <w:r w:rsidR="00476661" w:rsidRPr="002A68A9">
              <w:rPr>
                <w:b/>
                <w:bCs/>
                <w:sz w:val="20"/>
                <w:lang w:val="en-GB" w:eastAsia="zh-CN"/>
              </w:rPr>
              <w:t xml:space="preserve"> </w:t>
            </w:r>
            <w:r w:rsidRPr="002A68A9">
              <w:rPr>
                <w:b/>
                <w:bCs/>
                <w:sz w:val="20"/>
                <w:lang w:val="en-GB" w:eastAsia="zh-CN"/>
              </w:rPr>
              <w:t>20%)</w:t>
            </w:r>
          </w:p>
        </w:tc>
      </w:tr>
      <w:tr w:rsidR="00457200" w:rsidRPr="00476661" w14:paraId="1142105E"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4B61AEAF" w14:textId="77777777" w:rsidR="00457200" w:rsidRPr="002A68A9" w:rsidRDefault="00457200" w:rsidP="00476661">
            <w:pPr>
              <w:pStyle w:val="Tabletext"/>
              <w:spacing w:line="220" w:lineRule="exact"/>
              <w:jc w:val="left"/>
              <w:rPr>
                <w:bCs/>
                <w:sz w:val="20"/>
                <w:lang w:val="en-GB" w:eastAsia="zh-CN"/>
              </w:rPr>
            </w:pPr>
            <w:r w:rsidRPr="002A68A9">
              <w:rPr>
                <w:bCs/>
                <w:sz w:val="20"/>
                <w:lang w:val="en-GB" w:eastAsia="zh-CN"/>
              </w:rPr>
              <w:t xml:space="preserve">Protection distance (km) </w:t>
            </w:r>
            <w:r w:rsidRPr="002A68A9">
              <w:rPr>
                <w:sz w:val="20"/>
                <w:lang w:val="en-GB" w:eastAsia="zh-CN"/>
              </w:rPr>
              <w:t xml:space="preserve">from BS locations without clutter loss, with a tropical sea pathloss, </w:t>
            </w:r>
          </w:p>
        </w:tc>
        <w:tc>
          <w:tcPr>
            <w:tcW w:w="310" w:type="dxa"/>
            <w:tcBorders>
              <w:top w:val="single" w:sz="4" w:space="0" w:color="auto"/>
              <w:left w:val="single" w:sz="4" w:space="0" w:color="auto"/>
              <w:bottom w:val="single" w:sz="4" w:space="0" w:color="auto"/>
              <w:right w:val="single" w:sz="4" w:space="0" w:color="auto"/>
            </w:tcBorders>
            <w:noWrap/>
            <w:vAlign w:val="center"/>
          </w:tcPr>
          <w:p w14:paraId="7D773AE0"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621A9244" w14:textId="77777777" w:rsidR="00457200" w:rsidRPr="00476661" w:rsidRDefault="00457200" w:rsidP="00476661">
            <w:pPr>
              <w:pStyle w:val="Tabletext"/>
              <w:spacing w:line="220" w:lineRule="exact"/>
              <w:jc w:val="center"/>
              <w:rPr>
                <w:bCs/>
                <w:sz w:val="20"/>
              </w:rPr>
            </w:pPr>
            <w:r w:rsidRPr="00476661">
              <w:rPr>
                <w:bCs/>
                <w:sz w:val="20"/>
              </w:rPr>
              <w:t>28</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06A3450" w14:textId="318E0F0F" w:rsidR="00457200" w:rsidRPr="00476661" w:rsidRDefault="0095774A" w:rsidP="00476661">
            <w:pPr>
              <w:pStyle w:val="Tabletext"/>
              <w:spacing w:line="220" w:lineRule="exact"/>
              <w:jc w:val="center"/>
              <w:rPr>
                <w:bCs/>
                <w:sz w:val="20"/>
              </w:rPr>
            </w:pPr>
            <w:r>
              <w:rPr>
                <w:bCs/>
                <w:sz w:val="20"/>
              </w:rPr>
              <w:t>29-</w:t>
            </w:r>
            <w:r w:rsidR="00457200" w:rsidRPr="00476661">
              <w:rPr>
                <w:bCs/>
                <w:sz w:val="20"/>
              </w:rPr>
              <w:t>44</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565B355" w14:textId="14F1BE87" w:rsidR="00457200" w:rsidRPr="00476661" w:rsidRDefault="00476661" w:rsidP="00476661">
            <w:pPr>
              <w:pStyle w:val="Tabletext"/>
              <w:spacing w:line="220" w:lineRule="exact"/>
              <w:jc w:val="center"/>
              <w:rPr>
                <w:bCs/>
                <w:sz w:val="20"/>
              </w:rPr>
            </w:pPr>
            <w:r>
              <w:rPr>
                <w:bCs/>
                <w:sz w:val="20"/>
              </w:rPr>
              <w:t>29-</w:t>
            </w:r>
            <w:r w:rsidR="00457200" w:rsidRPr="00476661">
              <w:rPr>
                <w:bCs/>
                <w:sz w:val="20"/>
              </w:rPr>
              <w:t>36</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99DAEA7" w14:textId="24A44A6B" w:rsidR="00457200" w:rsidRPr="00476661" w:rsidRDefault="00476661" w:rsidP="00476661">
            <w:pPr>
              <w:pStyle w:val="Tabletext"/>
              <w:spacing w:line="220" w:lineRule="exact"/>
              <w:jc w:val="center"/>
              <w:rPr>
                <w:sz w:val="20"/>
              </w:rPr>
            </w:pPr>
            <w:r>
              <w:rPr>
                <w:bCs/>
                <w:sz w:val="20"/>
              </w:rPr>
              <w:t>29-</w:t>
            </w:r>
            <w:r w:rsidR="00457200" w:rsidRPr="00476661">
              <w:rPr>
                <w:bCs/>
                <w:sz w:val="20"/>
              </w:rPr>
              <w:t>44</w:t>
            </w:r>
          </w:p>
        </w:tc>
      </w:tr>
      <w:tr w:rsidR="00457200" w:rsidRPr="00476661" w14:paraId="3148C074"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2E7A9581" w14:textId="77777777" w:rsidR="00457200" w:rsidRPr="002A68A9" w:rsidRDefault="00457200" w:rsidP="00476661">
            <w:pPr>
              <w:pStyle w:val="Tabletext"/>
              <w:spacing w:line="220" w:lineRule="exact"/>
              <w:jc w:val="left"/>
              <w:rPr>
                <w:bCs/>
                <w:sz w:val="20"/>
                <w:lang w:val="en-GB" w:eastAsia="zh-CN"/>
              </w:rPr>
            </w:pPr>
            <w:r w:rsidRPr="002A68A9">
              <w:rPr>
                <w:sz w:val="20"/>
                <w:lang w:val="en-GB" w:eastAsia="zh-CN"/>
              </w:rPr>
              <w:t>Protection distance (km) from BS locations without clutter loss, with an equatorial sea pathloss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2FC647E9"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64C18B83" w14:textId="77777777" w:rsidR="00457200" w:rsidRPr="00476661" w:rsidRDefault="00457200" w:rsidP="00476661">
            <w:pPr>
              <w:pStyle w:val="Tabletext"/>
              <w:spacing w:line="220" w:lineRule="exact"/>
              <w:jc w:val="center"/>
              <w:rPr>
                <w:bCs/>
                <w:sz w:val="20"/>
              </w:rPr>
            </w:pPr>
            <w:r w:rsidRPr="00476661">
              <w:rPr>
                <w:bCs/>
                <w:sz w:val="20"/>
              </w:rPr>
              <w:t>34</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0120092" w14:textId="77777777" w:rsidR="00457200" w:rsidRPr="00476661" w:rsidRDefault="00457200" w:rsidP="00476661">
            <w:pPr>
              <w:pStyle w:val="Tabletext"/>
              <w:spacing w:line="220" w:lineRule="exact"/>
              <w:jc w:val="center"/>
              <w:rPr>
                <w:bCs/>
                <w:sz w:val="20"/>
              </w:rPr>
            </w:pPr>
            <w:r w:rsidRPr="00476661">
              <w:rPr>
                <w:bCs/>
                <w:sz w:val="20"/>
              </w:rPr>
              <w:t>46-86</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DACD506" w14:textId="77777777" w:rsidR="00457200" w:rsidRPr="00476661" w:rsidRDefault="00457200" w:rsidP="00476661">
            <w:pPr>
              <w:pStyle w:val="Tabletext"/>
              <w:spacing w:line="220" w:lineRule="exact"/>
              <w:jc w:val="center"/>
              <w:rPr>
                <w:bCs/>
                <w:sz w:val="20"/>
              </w:rPr>
            </w:pPr>
            <w:r w:rsidRPr="00476661">
              <w:rPr>
                <w:bCs/>
                <w:sz w:val="20"/>
              </w:rPr>
              <w:t>46-70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A754E46" w14:textId="77777777" w:rsidR="00457200" w:rsidRPr="00476661" w:rsidRDefault="00457200" w:rsidP="00476661">
            <w:pPr>
              <w:pStyle w:val="Tabletext"/>
              <w:spacing w:line="220" w:lineRule="exact"/>
              <w:jc w:val="center"/>
              <w:rPr>
                <w:sz w:val="20"/>
              </w:rPr>
            </w:pPr>
            <w:r w:rsidRPr="00476661">
              <w:rPr>
                <w:bCs/>
                <w:sz w:val="20"/>
              </w:rPr>
              <w:t>46-86</w:t>
            </w:r>
          </w:p>
        </w:tc>
      </w:tr>
      <w:tr w:rsidR="00457200" w:rsidRPr="00476661" w14:paraId="7FD4E523"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4F0BE0A1" w14:textId="77777777" w:rsidR="00457200" w:rsidRPr="002A68A9" w:rsidRDefault="00457200" w:rsidP="00476661">
            <w:pPr>
              <w:pStyle w:val="Tabletext"/>
              <w:spacing w:line="220" w:lineRule="exact"/>
              <w:jc w:val="left"/>
              <w:rPr>
                <w:sz w:val="20"/>
                <w:lang w:val="en-GB" w:eastAsia="zh-CN"/>
              </w:rPr>
            </w:pPr>
            <w:r w:rsidRPr="002A68A9">
              <w:rPr>
                <w:sz w:val="20"/>
                <w:lang w:val="en-GB" w:eastAsia="zh-CN"/>
              </w:rPr>
              <w:t xml:space="preserve">Protection distance (km) </w:t>
            </w:r>
            <w:r w:rsidRPr="002A68A9">
              <w:rPr>
                <w:sz w:val="20"/>
                <w:lang w:val="en-GB"/>
              </w:rPr>
              <w:t>for tropical BS locations with 18dB clutter 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15B56D10"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6C25B9DB" w14:textId="77777777" w:rsidR="00457200" w:rsidRPr="00476661" w:rsidRDefault="00457200" w:rsidP="00476661">
            <w:pPr>
              <w:pStyle w:val="Tabletext"/>
              <w:spacing w:line="220" w:lineRule="exact"/>
              <w:jc w:val="center"/>
              <w:rPr>
                <w:rFonts w:eastAsia="SimSun"/>
                <w:sz w:val="20"/>
                <w:lang w:eastAsia="zh-CN"/>
              </w:rPr>
            </w:pPr>
            <w:r w:rsidRPr="00476661">
              <w:rPr>
                <w:rFonts w:eastAsia="SimSun"/>
                <w:sz w:val="20"/>
                <w:lang w:eastAsia="zh-CN"/>
              </w:rPr>
              <w:t>5.1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E57E57D" w14:textId="35193B91" w:rsidR="00457200" w:rsidRPr="00476661" w:rsidRDefault="00476661" w:rsidP="00476661">
            <w:pPr>
              <w:pStyle w:val="Tabletext"/>
              <w:spacing w:line="220" w:lineRule="exact"/>
              <w:jc w:val="center"/>
              <w:rPr>
                <w:rFonts w:eastAsia="SimSun"/>
                <w:sz w:val="20"/>
                <w:lang w:eastAsia="zh-CN"/>
              </w:rPr>
            </w:pPr>
            <w:r>
              <w:rPr>
                <w:rFonts w:eastAsia="SimSun"/>
                <w:sz w:val="20"/>
                <w:lang w:eastAsia="zh-CN"/>
              </w:rPr>
              <w:t>6.2-</w:t>
            </w:r>
            <w:r w:rsidR="00457200" w:rsidRPr="00476661">
              <w:rPr>
                <w:rFonts w:eastAsia="SimSun"/>
                <w:sz w:val="20"/>
                <w:lang w:eastAsia="zh-CN"/>
              </w:rPr>
              <w:t>19.6</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D0BF203" w14:textId="2839F211" w:rsidR="00457200" w:rsidRPr="00476661" w:rsidRDefault="00476661" w:rsidP="00476661">
            <w:pPr>
              <w:pStyle w:val="Tabletext"/>
              <w:spacing w:line="220" w:lineRule="exact"/>
              <w:jc w:val="center"/>
              <w:rPr>
                <w:rFonts w:eastAsia="SimSun"/>
                <w:sz w:val="20"/>
                <w:lang w:eastAsia="zh-CN"/>
              </w:rPr>
            </w:pPr>
            <w:r>
              <w:rPr>
                <w:rFonts w:eastAsia="SimSun"/>
                <w:sz w:val="20"/>
                <w:lang w:eastAsia="zh-CN"/>
              </w:rPr>
              <w:t>6.2-</w:t>
            </w:r>
            <w:r w:rsidR="00457200" w:rsidRPr="00476661">
              <w:rPr>
                <w:rFonts w:eastAsia="SimSun"/>
                <w:sz w:val="20"/>
                <w:lang w:eastAsia="zh-CN"/>
              </w:rPr>
              <w:t>13.1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E500B79" w14:textId="333D4369" w:rsidR="00457200" w:rsidRPr="00476661" w:rsidRDefault="00476661" w:rsidP="00476661">
            <w:pPr>
              <w:pStyle w:val="Tabletext"/>
              <w:spacing w:line="220" w:lineRule="exact"/>
              <w:jc w:val="center"/>
              <w:rPr>
                <w:rFonts w:eastAsia="SimSun"/>
                <w:sz w:val="20"/>
                <w:lang w:eastAsia="zh-CN"/>
              </w:rPr>
            </w:pPr>
            <w:r>
              <w:rPr>
                <w:rFonts w:eastAsia="SimSun"/>
                <w:sz w:val="20"/>
                <w:lang w:eastAsia="zh-CN"/>
              </w:rPr>
              <w:t>6.2-</w:t>
            </w:r>
            <w:r w:rsidR="00457200" w:rsidRPr="00476661">
              <w:rPr>
                <w:rFonts w:eastAsia="SimSun"/>
                <w:sz w:val="20"/>
                <w:lang w:eastAsia="zh-CN"/>
              </w:rPr>
              <w:t>19.6</w:t>
            </w:r>
          </w:p>
        </w:tc>
      </w:tr>
      <w:tr w:rsidR="00457200" w:rsidRPr="00476661" w14:paraId="2D81CEA8"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25677B29" w14:textId="77777777" w:rsidR="00457200" w:rsidRPr="002A68A9" w:rsidRDefault="00457200" w:rsidP="00476661">
            <w:pPr>
              <w:pStyle w:val="Tabletext"/>
              <w:spacing w:line="220" w:lineRule="exact"/>
              <w:jc w:val="left"/>
              <w:rPr>
                <w:sz w:val="20"/>
                <w:lang w:val="en-GB" w:eastAsia="zh-CN"/>
              </w:rPr>
            </w:pPr>
            <w:r w:rsidRPr="002A68A9">
              <w:rPr>
                <w:sz w:val="20"/>
                <w:lang w:val="en-GB" w:eastAsia="zh-CN"/>
              </w:rPr>
              <w:t xml:space="preserve">Protection distance (km) </w:t>
            </w:r>
            <w:r w:rsidRPr="002A68A9">
              <w:rPr>
                <w:sz w:val="20"/>
                <w:lang w:val="en-GB"/>
              </w:rPr>
              <w:t>for equatorial BS locations with 18dB clutter 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0DEC88B9" w14:textId="77777777" w:rsidR="00457200" w:rsidRPr="002A68A9" w:rsidRDefault="00457200" w:rsidP="00476661">
            <w:pPr>
              <w:pStyle w:val="Tabletext"/>
              <w:spacing w:line="220" w:lineRule="exact"/>
              <w:jc w:val="center"/>
              <w:rPr>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4645D6DB" w14:textId="77777777" w:rsidR="00457200" w:rsidRPr="00476661" w:rsidRDefault="00457200" w:rsidP="00476661">
            <w:pPr>
              <w:pStyle w:val="Tabletext"/>
              <w:spacing w:line="220" w:lineRule="exact"/>
              <w:jc w:val="center"/>
              <w:rPr>
                <w:rFonts w:eastAsia="SimSun"/>
                <w:sz w:val="20"/>
                <w:lang w:eastAsia="zh-CN"/>
              </w:rPr>
            </w:pPr>
            <w:r w:rsidRPr="00476661">
              <w:rPr>
                <w:rFonts w:eastAsia="SimSun"/>
                <w:sz w:val="20"/>
                <w:lang w:eastAsia="zh-CN"/>
              </w:rPr>
              <w:t>5.2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0506B80" w14:textId="733BBF37" w:rsidR="00457200" w:rsidRPr="00476661" w:rsidRDefault="00476661" w:rsidP="00476661">
            <w:pPr>
              <w:pStyle w:val="Tabletext"/>
              <w:spacing w:line="220" w:lineRule="exact"/>
              <w:jc w:val="center"/>
              <w:rPr>
                <w:rFonts w:eastAsia="SimSun"/>
                <w:sz w:val="20"/>
                <w:lang w:eastAsia="zh-CN"/>
              </w:rPr>
            </w:pPr>
            <w:r>
              <w:rPr>
                <w:rFonts w:eastAsia="SimSun"/>
                <w:sz w:val="20"/>
                <w:lang w:eastAsia="zh-CN"/>
              </w:rPr>
              <w:t>6.1-</w:t>
            </w:r>
            <w:r w:rsidR="00457200" w:rsidRPr="00476661">
              <w:rPr>
                <w:rFonts w:eastAsia="SimSun"/>
                <w:sz w:val="20"/>
                <w:lang w:eastAsia="zh-CN"/>
              </w:rPr>
              <w:t>23.7</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838BC1B" w14:textId="7B9F610F" w:rsidR="00457200" w:rsidRPr="00476661" w:rsidRDefault="00476661" w:rsidP="00476661">
            <w:pPr>
              <w:pStyle w:val="Tabletext"/>
              <w:spacing w:line="220" w:lineRule="exact"/>
              <w:jc w:val="center"/>
              <w:rPr>
                <w:rFonts w:eastAsia="SimSun"/>
                <w:sz w:val="20"/>
                <w:lang w:eastAsia="zh-CN"/>
              </w:rPr>
            </w:pPr>
            <w:r>
              <w:rPr>
                <w:rFonts w:eastAsia="SimSun"/>
                <w:sz w:val="20"/>
                <w:lang w:eastAsia="zh-CN"/>
              </w:rPr>
              <w:t>6.1-</w:t>
            </w:r>
            <w:r w:rsidR="00457200" w:rsidRPr="00476661">
              <w:rPr>
                <w:rFonts w:eastAsia="SimSun"/>
                <w:sz w:val="20"/>
                <w:lang w:eastAsia="zh-CN"/>
              </w:rPr>
              <w:t>13.3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39530E7" w14:textId="28E0244E" w:rsidR="00457200" w:rsidRPr="00476661" w:rsidRDefault="00476661" w:rsidP="00476661">
            <w:pPr>
              <w:pStyle w:val="Tabletext"/>
              <w:spacing w:line="220" w:lineRule="exact"/>
              <w:jc w:val="center"/>
              <w:rPr>
                <w:rFonts w:eastAsia="SimSun"/>
                <w:sz w:val="20"/>
                <w:lang w:eastAsia="zh-CN"/>
              </w:rPr>
            </w:pPr>
            <w:r>
              <w:rPr>
                <w:rFonts w:eastAsia="SimSun"/>
                <w:sz w:val="20"/>
                <w:lang w:eastAsia="zh-CN"/>
              </w:rPr>
              <w:t>6.1-</w:t>
            </w:r>
            <w:r w:rsidR="00457200" w:rsidRPr="00476661">
              <w:rPr>
                <w:rFonts w:eastAsia="SimSun"/>
                <w:sz w:val="20"/>
                <w:lang w:eastAsia="zh-CN"/>
              </w:rPr>
              <w:t>23.7</w:t>
            </w:r>
          </w:p>
        </w:tc>
      </w:tr>
      <w:tr w:rsidR="00457200" w:rsidRPr="003C5958" w14:paraId="02CF5E77"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67E1DA78" w14:textId="77777777" w:rsidR="00457200" w:rsidRPr="00476661" w:rsidRDefault="00457200" w:rsidP="00476661">
            <w:pPr>
              <w:pStyle w:val="Tabletext"/>
              <w:spacing w:line="220" w:lineRule="exact"/>
              <w:jc w:val="left"/>
              <w:rPr>
                <w:sz w:val="20"/>
                <w:lang w:eastAsia="zh-CN"/>
              </w:rPr>
            </w:pPr>
            <w:r w:rsidRPr="00476661">
              <w:rPr>
                <w:b/>
                <w:bCs/>
                <w:sz w:val="20"/>
                <w:lang w:eastAsia="zh-CN"/>
              </w:rPr>
              <w:t>Propagation model</w:t>
            </w:r>
          </w:p>
        </w:tc>
        <w:tc>
          <w:tcPr>
            <w:tcW w:w="6345" w:type="dxa"/>
            <w:gridSpan w:val="5"/>
            <w:tcBorders>
              <w:top w:val="single" w:sz="4" w:space="0" w:color="auto"/>
              <w:left w:val="single" w:sz="4" w:space="0" w:color="auto"/>
              <w:bottom w:val="single" w:sz="4" w:space="0" w:color="auto"/>
              <w:right w:val="single" w:sz="4" w:space="0" w:color="auto"/>
            </w:tcBorders>
            <w:noWrap/>
            <w:vAlign w:val="center"/>
            <w:hideMark/>
          </w:tcPr>
          <w:p w14:paraId="5E872CD2" w14:textId="344B73E7" w:rsidR="00457200" w:rsidRPr="002A68A9" w:rsidRDefault="00457200" w:rsidP="00476661">
            <w:pPr>
              <w:pStyle w:val="Tabletext"/>
              <w:keepLines/>
              <w:tabs>
                <w:tab w:val="left" w:leader="dot" w:pos="7938"/>
                <w:tab w:val="center" w:pos="9526"/>
              </w:tabs>
              <w:spacing w:line="220" w:lineRule="exact"/>
              <w:ind w:left="567" w:hanging="567"/>
              <w:jc w:val="center"/>
              <w:rPr>
                <w:bCs/>
                <w:sz w:val="20"/>
                <w:lang w:val="en-GB"/>
              </w:rPr>
            </w:pPr>
            <w:r w:rsidRPr="002A68A9">
              <w:rPr>
                <w:b/>
                <w:bCs/>
                <w:sz w:val="20"/>
                <w:lang w:val="en-GB"/>
              </w:rPr>
              <w:t>ITU-R P.452</w:t>
            </w:r>
            <w:r w:rsidRPr="002A68A9">
              <w:rPr>
                <w:b/>
                <w:bCs/>
                <w:sz w:val="20"/>
                <w:lang w:val="en-GB"/>
              </w:rPr>
              <w:noBreakHyphen/>
              <w:t xml:space="preserve">16 </w:t>
            </w:r>
            <w:r w:rsidR="00476661" w:rsidRPr="002A68A9">
              <w:rPr>
                <w:b/>
                <w:bCs/>
                <w:sz w:val="20"/>
                <w:lang w:val="en-GB" w:eastAsia="zh-CN"/>
              </w:rPr>
              <w:t>(Case 2</w:t>
            </w:r>
            <w:r w:rsidRPr="002A68A9">
              <w:rPr>
                <w:b/>
                <w:bCs/>
                <w:sz w:val="20"/>
                <w:lang w:val="en-GB" w:eastAsia="zh-CN"/>
              </w:rPr>
              <w:t xml:space="preserve">: </w:t>
            </w:r>
            <w:r w:rsidRPr="002A68A9">
              <w:rPr>
                <w:b/>
                <w:bCs/>
                <w:i/>
                <w:sz w:val="20"/>
                <w:lang w:val="en-GB" w:eastAsia="zh-CN"/>
              </w:rPr>
              <w:t>p</w:t>
            </w:r>
            <w:r w:rsidR="00476661" w:rsidRPr="002A68A9">
              <w:rPr>
                <w:b/>
                <w:bCs/>
                <w:sz w:val="20"/>
                <w:lang w:val="en-GB" w:eastAsia="zh-CN"/>
              </w:rPr>
              <w:t xml:space="preserve"> </w:t>
            </w:r>
            <w:r w:rsidRPr="002A68A9">
              <w:rPr>
                <w:b/>
                <w:bCs/>
                <w:sz w:val="20"/>
                <w:lang w:val="en-GB" w:eastAsia="zh-CN"/>
              </w:rPr>
              <w:t>=</w:t>
            </w:r>
            <w:r w:rsidR="00476661" w:rsidRPr="002A68A9">
              <w:rPr>
                <w:b/>
                <w:bCs/>
                <w:sz w:val="20"/>
                <w:lang w:val="en-GB" w:eastAsia="zh-CN"/>
              </w:rPr>
              <w:t xml:space="preserve"> </w:t>
            </w:r>
            <w:r w:rsidRPr="002A68A9">
              <w:rPr>
                <w:b/>
                <w:bCs/>
                <w:sz w:val="20"/>
                <w:lang w:val="en-GB" w:eastAsia="zh-CN"/>
              </w:rPr>
              <w:t>10%)</w:t>
            </w:r>
          </w:p>
        </w:tc>
      </w:tr>
      <w:tr w:rsidR="00457200" w:rsidRPr="00476661" w14:paraId="49159CD5"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6867BD77" w14:textId="77777777" w:rsidR="00457200" w:rsidRPr="002A68A9" w:rsidRDefault="00457200" w:rsidP="00476661">
            <w:pPr>
              <w:pStyle w:val="Tabletext"/>
              <w:spacing w:line="220" w:lineRule="exact"/>
              <w:jc w:val="left"/>
              <w:rPr>
                <w:b/>
                <w:bCs/>
                <w:sz w:val="20"/>
                <w:lang w:val="en-GB" w:eastAsia="zh-CN"/>
              </w:rPr>
            </w:pPr>
            <w:r w:rsidRPr="002A68A9">
              <w:rPr>
                <w:bCs/>
                <w:sz w:val="20"/>
                <w:lang w:val="en-GB" w:eastAsia="zh-CN"/>
              </w:rPr>
              <w:t>Protection distance (km)</w:t>
            </w:r>
            <w:r w:rsidRPr="002A68A9">
              <w:rPr>
                <w:sz w:val="20"/>
                <w:lang w:val="en-GB" w:eastAsia="zh-CN"/>
              </w:rPr>
              <w:t xml:space="preserve"> from tropical BS locations without clutter 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6EDC6DF3" w14:textId="77777777" w:rsidR="00457200" w:rsidRPr="002A68A9" w:rsidRDefault="00457200" w:rsidP="00476661">
            <w:pPr>
              <w:pStyle w:val="Tabletext"/>
              <w:spacing w:line="220" w:lineRule="exact"/>
              <w:jc w:val="center"/>
              <w:rPr>
                <w:b/>
                <w:bCs/>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1972ED74" w14:textId="77777777" w:rsidR="00457200" w:rsidRPr="00476661" w:rsidRDefault="00457200" w:rsidP="00476661">
            <w:pPr>
              <w:pStyle w:val="Tabletext"/>
              <w:spacing w:line="220" w:lineRule="exact"/>
              <w:jc w:val="center"/>
              <w:rPr>
                <w:bCs/>
                <w:sz w:val="20"/>
              </w:rPr>
            </w:pPr>
            <w:r w:rsidRPr="00476661">
              <w:rPr>
                <w:bCs/>
                <w:sz w:val="20"/>
              </w:rPr>
              <w:t>38</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90C3D73" w14:textId="33B00834" w:rsidR="00457200" w:rsidRPr="00476661" w:rsidRDefault="00476661" w:rsidP="00476661">
            <w:pPr>
              <w:pStyle w:val="Tabletext"/>
              <w:spacing w:line="220" w:lineRule="exact"/>
              <w:jc w:val="center"/>
              <w:rPr>
                <w:bCs/>
                <w:sz w:val="20"/>
              </w:rPr>
            </w:pPr>
            <w:r>
              <w:rPr>
                <w:bCs/>
                <w:sz w:val="20"/>
              </w:rPr>
              <w:t>44-</w:t>
            </w:r>
            <w:r w:rsidR="00457200" w:rsidRPr="00476661">
              <w:rPr>
                <w:bCs/>
                <w:sz w:val="20"/>
              </w:rPr>
              <w:t>84</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59E5B77" w14:textId="34EEBF4F" w:rsidR="00457200" w:rsidRPr="00476661" w:rsidRDefault="00476661" w:rsidP="00476661">
            <w:pPr>
              <w:pStyle w:val="Tabletext"/>
              <w:spacing w:line="220" w:lineRule="exact"/>
              <w:jc w:val="center"/>
              <w:rPr>
                <w:bCs/>
                <w:sz w:val="20"/>
              </w:rPr>
            </w:pPr>
            <w:r>
              <w:rPr>
                <w:bCs/>
                <w:sz w:val="20"/>
              </w:rPr>
              <w:t>44-</w:t>
            </w:r>
            <w:r w:rsidR="00457200" w:rsidRPr="00476661">
              <w:rPr>
                <w:bCs/>
                <w:sz w:val="20"/>
              </w:rPr>
              <w:t>68</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727B347" w14:textId="60B8AA89" w:rsidR="00457200" w:rsidRPr="00476661" w:rsidRDefault="00476661" w:rsidP="00476661">
            <w:pPr>
              <w:pStyle w:val="Tabletext"/>
              <w:spacing w:line="220" w:lineRule="exact"/>
              <w:jc w:val="center"/>
              <w:rPr>
                <w:bCs/>
                <w:sz w:val="20"/>
              </w:rPr>
            </w:pPr>
            <w:r>
              <w:rPr>
                <w:bCs/>
                <w:sz w:val="20"/>
              </w:rPr>
              <w:t>44-</w:t>
            </w:r>
            <w:r w:rsidR="00457200" w:rsidRPr="00476661">
              <w:rPr>
                <w:bCs/>
                <w:sz w:val="20"/>
              </w:rPr>
              <w:t>84</w:t>
            </w:r>
          </w:p>
        </w:tc>
      </w:tr>
      <w:tr w:rsidR="00457200" w:rsidRPr="00476661" w14:paraId="6E053377"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5D2E82E6" w14:textId="77777777" w:rsidR="00457200" w:rsidRPr="002A68A9" w:rsidRDefault="00457200" w:rsidP="00476661">
            <w:pPr>
              <w:pStyle w:val="Tabletext"/>
              <w:spacing w:line="220" w:lineRule="exact"/>
              <w:jc w:val="left"/>
              <w:rPr>
                <w:bCs/>
                <w:sz w:val="20"/>
                <w:lang w:val="en-GB" w:eastAsia="zh-CN"/>
              </w:rPr>
            </w:pPr>
            <w:r w:rsidRPr="002A68A9">
              <w:rPr>
                <w:sz w:val="20"/>
                <w:lang w:val="en-GB" w:eastAsia="zh-CN"/>
              </w:rPr>
              <w:t>Protection distance (km) from equatorial BS locations without clutter 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5C60A47E" w14:textId="77777777" w:rsidR="00457200" w:rsidRPr="002A68A9" w:rsidRDefault="00457200" w:rsidP="00476661">
            <w:pPr>
              <w:pStyle w:val="Tabletext"/>
              <w:spacing w:line="220" w:lineRule="exact"/>
              <w:jc w:val="center"/>
              <w:rPr>
                <w:b/>
                <w:bCs/>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0293680B" w14:textId="77777777" w:rsidR="00457200" w:rsidRPr="00476661" w:rsidRDefault="00457200" w:rsidP="00476661">
            <w:pPr>
              <w:pStyle w:val="Tabletext"/>
              <w:spacing w:line="220" w:lineRule="exact"/>
              <w:jc w:val="center"/>
              <w:rPr>
                <w:bCs/>
                <w:sz w:val="20"/>
              </w:rPr>
            </w:pPr>
            <w:r w:rsidRPr="00476661">
              <w:rPr>
                <w:bCs/>
                <w:sz w:val="20"/>
              </w:rPr>
              <w:t>42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6C0B218B" w14:textId="77777777" w:rsidR="00457200" w:rsidRPr="00476661" w:rsidRDefault="00457200" w:rsidP="00476661">
            <w:pPr>
              <w:pStyle w:val="Tabletext"/>
              <w:spacing w:line="220" w:lineRule="exact"/>
              <w:jc w:val="center"/>
              <w:rPr>
                <w:bCs/>
                <w:sz w:val="20"/>
              </w:rPr>
            </w:pPr>
            <w:r w:rsidRPr="00476661">
              <w:rPr>
                <w:bCs/>
                <w:sz w:val="20"/>
              </w:rPr>
              <w:t>52-138</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212D082" w14:textId="77777777" w:rsidR="00457200" w:rsidRPr="00476661" w:rsidRDefault="00457200" w:rsidP="00476661">
            <w:pPr>
              <w:pStyle w:val="Tabletext"/>
              <w:spacing w:line="220" w:lineRule="exact"/>
              <w:jc w:val="center"/>
              <w:rPr>
                <w:bCs/>
                <w:sz w:val="20"/>
              </w:rPr>
            </w:pPr>
            <w:r w:rsidRPr="00476661">
              <w:rPr>
                <w:bCs/>
                <w:sz w:val="20"/>
              </w:rPr>
              <w:t>52-102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6D5AAC6" w14:textId="77777777" w:rsidR="00457200" w:rsidRPr="00476661" w:rsidRDefault="00457200" w:rsidP="00476661">
            <w:pPr>
              <w:pStyle w:val="Tabletext"/>
              <w:spacing w:line="220" w:lineRule="exact"/>
              <w:jc w:val="center"/>
              <w:rPr>
                <w:bCs/>
                <w:sz w:val="20"/>
              </w:rPr>
            </w:pPr>
            <w:r w:rsidRPr="00476661">
              <w:rPr>
                <w:bCs/>
                <w:sz w:val="20"/>
              </w:rPr>
              <w:t>52-138</w:t>
            </w:r>
          </w:p>
        </w:tc>
      </w:tr>
      <w:tr w:rsidR="00457200" w:rsidRPr="00476661" w14:paraId="261BC2A3"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58943C4A" w14:textId="77777777" w:rsidR="00457200" w:rsidRPr="002A68A9" w:rsidRDefault="00457200" w:rsidP="00476661">
            <w:pPr>
              <w:pStyle w:val="Tabletext"/>
              <w:spacing w:line="220" w:lineRule="exact"/>
              <w:jc w:val="left"/>
              <w:rPr>
                <w:sz w:val="20"/>
                <w:lang w:val="en-GB" w:eastAsia="zh-CN"/>
              </w:rPr>
            </w:pPr>
            <w:r w:rsidRPr="002A68A9">
              <w:rPr>
                <w:sz w:val="20"/>
                <w:lang w:val="en-GB" w:eastAsia="zh-CN"/>
              </w:rPr>
              <w:t xml:space="preserve">Required propagation loss (dB) </w:t>
            </w:r>
            <w:r w:rsidRPr="002A68A9">
              <w:rPr>
                <w:sz w:val="20"/>
                <w:lang w:val="en-GB"/>
              </w:rPr>
              <w:t>for BS locations with 18dB clutter loss</w:t>
            </w:r>
          </w:p>
        </w:tc>
        <w:tc>
          <w:tcPr>
            <w:tcW w:w="310" w:type="dxa"/>
            <w:tcBorders>
              <w:top w:val="single" w:sz="4" w:space="0" w:color="auto"/>
              <w:left w:val="single" w:sz="4" w:space="0" w:color="auto"/>
              <w:bottom w:val="single" w:sz="4" w:space="0" w:color="auto"/>
              <w:right w:val="single" w:sz="4" w:space="0" w:color="auto"/>
            </w:tcBorders>
            <w:noWrap/>
            <w:vAlign w:val="center"/>
          </w:tcPr>
          <w:p w14:paraId="49D9B7A0" w14:textId="77777777" w:rsidR="00457200" w:rsidRPr="002A68A9" w:rsidRDefault="00457200" w:rsidP="00476661">
            <w:pPr>
              <w:pStyle w:val="Tabletext"/>
              <w:spacing w:line="220" w:lineRule="exact"/>
              <w:jc w:val="center"/>
              <w:rPr>
                <w:b/>
                <w:bCs/>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40665FAC" w14:textId="77777777" w:rsidR="00457200" w:rsidRPr="00476661" w:rsidRDefault="00457200" w:rsidP="00476661">
            <w:pPr>
              <w:pStyle w:val="Tabletext"/>
              <w:spacing w:line="220" w:lineRule="exact"/>
              <w:jc w:val="center"/>
              <w:rPr>
                <w:bCs/>
                <w:sz w:val="20"/>
              </w:rPr>
            </w:pPr>
            <w:r w:rsidRPr="00476661">
              <w:rPr>
                <w:rFonts w:eastAsia="SimSun"/>
                <w:sz w:val="20"/>
                <w:lang w:eastAsia="zh-CN"/>
              </w:rPr>
              <w:t>116.7</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2712E90" w14:textId="757065AB" w:rsidR="00457200" w:rsidRPr="00476661" w:rsidRDefault="00476661" w:rsidP="00476661">
            <w:pPr>
              <w:pStyle w:val="Tabletext"/>
              <w:spacing w:line="220" w:lineRule="exact"/>
              <w:jc w:val="center"/>
              <w:rPr>
                <w:bCs/>
                <w:sz w:val="20"/>
              </w:rPr>
            </w:pPr>
            <w:r>
              <w:rPr>
                <w:rFonts w:eastAsia="SimSun"/>
                <w:sz w:val="20"/>
                <w:lang w:eastAsia="zh-CN"/>
              </w:rPr>
              <w:t>118.2-</w:t>
            </w:r>
            <w:r w:rsidR="00457200" w:rsidRPr="00476661">
              <w:rPr>
                <w:rFonts w:eastAsia="SimSun"/>
                <w:sz w:val="20"/>
                <w:lang w:eastAsia="zh-CN"/>
              </w:rPr>
              <w:t>129.6</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B14256D" w14:textId="42EA7DA0" w:rsidR="00457200" w:rsidRPr="00476661" w:rsidRDefault="00476661" w:rsidP="00476661">
            <w:pPr>
              <w:pStyle w:val="Tabletext"/>
              <w:spacing w:line="220" w:lineRule="exact"/>
              <w:jc w:val="center"/>
              <w:rPr>
                <w:bCs/>
                <w:sz w:val="20"/>
              </w:rPr>
            </w:pPr>
            <w:r>
              <w:rPr>
                <w:rFonts w:eastAsia="SimSun"/>
                <w:sz w:val="20"/>
                <w:lang w:eastAsia="zh-CN"/>
              </w:rPr>
              <w:t>118.2-</w:t>
            </w:r>
            <w:r w:rsidR="00457200" w:rsidRPr="00476661">
              <w:rPr>
                <w:rFonts w:eastAsia="SimSun"/>
                <w:sz w:val="20"/>
                <w:lang w:eastAsia="zh-CN"/>
              </w:rPr>
              <w:t>124.7</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EEC9BA5" w14:textId="3255BDC3" w:rsidR="00457200" w:rsidRPr="00476661" w:rsidRDefault="00476661" w:rsidP="00476661">
            <w:pPr>
              <w:pStyle w:val="Tabletext"/>
              <w:spacing w:line="220" w:lineRule="exact"/>
              <w:jc w:val="center"/>
              <w:rPr>
                <w:bCs/>
                <w:sz w:val="20"/>
              </w:rPr>
            </w:pPr>
            <w:r>
              <w:rPr>
                <w:rFonts w:eastAsia="SimSun"/>
                <w:sz w:val="20"/>
                <w:lang w:eastAsia="zh-CN"/>
              </w:rPr>
              <w:t>118.2-</w:t>
            </w:r>
            <w:r w:rsidR="00457200" w:rsidRPr="00476661">
              <w:rPr>
                <w:rFonts w:eastAsia="SimSun"/>
                <w:sz w:val="20"/>
                <w:lang w:eastAsia="zh-CN"/>
              </w:rPr>
              <w:t>129.6</w:t>
            </w:r>
          </w:p>
        </w:tc>
      </w:tr>
      <w:tr w:rsidR="00457200" w:rsidRPr="00476661" w14:paraId="37F0B7CD"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1206BBD0" w14:textId="77777777" w:rsidR="00457200" w:rsidRPr="002A68A9" w:rsidRDefault="00457200" w:rsidP="00476661">
            <w:pPr>
              <w:pStyle w:val="Tabletext"/>
              <w:spacing w:line="220" w:lineRule="exact"/>
              <w:jc w:val="left"/>
              <w:rPr>
                <w:sz w:val="20"/>
                <w:lang w:val="en-GB" w:eastAsia="zh-CN"/>
              </w:rPr>
            </w:pPr>
            <w:r w:rsidRPr="002A68A9">
              <w:rPr>
                <w:sz w:val="20"/>
                <w:lang w:val="en-GB" w:eastAsia="zh-CN"/>
              </w:rPr>
              <w:t xml:space="preserve">Protection distance (km) </w:t>
            </w:r>
            <w:r w:rsidRPr="002A68A9">
              <w:rPr>
                <w:sz w:val="20"/>
                <w:lang w:val="en-GB"/>
              </w:rPr>
              <w:t xml:space="preserve">for tropical  BS locations with 18dB clutter loss </w:t>
            </w:r>
          </w:p>
        </w:tc>
        <w:tc>
          <w:tcPr>
            <w:tcW w:w="310" w:type="dxa"/>
            <w:tcBorders>
              <w:top w:val="single" w:sz="4" w:space="0" w:color="auto"/>
              <w:left w:val="single" w:sz="4" w:space="0" w:color="auto"/>
              <w:bottom w:val="single" w:sz="4" w:space="0" w:color="auto"/>
              <w:right w:val="single" w:sz="4" w:space="0" w:color="auto"/>
            </w:tcBorders>
            <w:noWrap/>
            <w:vAlign w:val="center"/>
          </w:tcPr>
          <w:p w14:paraId="275FD0D0" w14:textId="77777777" w:rsidR="00457200" w:rsidRPr="002A68A9" w:rsidRDefault="00457200" w:rsidP="00476661">
            <w:pPr>
              <w:pStyle w:val="Tabletext"/>
              <w:spacing w:line="220" w:lineRule="exact"/>
              <w:jc w:val="center"/>
              <w:rPr>
                <w:b/>
                <w:bCs/>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21DA8286" w14:textId="77777777" w:rsidR="00457200" w:rsidRPr="00476661" w:rsidRDefault="00457200" w:rsidP="00476661">
            <w:pPr>
              <w:pStyle w:val="Tabletext"/>
              <w:spacing w:line="220" w:lineRule="exact"/>
              <w:jc w:val="center"/>
              <w:rPr>
                <w:bCs/>
                <w:sz w:val="20"/>
              </w:rPr>
            </w:pPr>
            <w:r w:rsidRPr="00476661">
              <w:rPr>
                <w:bCs/>
                <w:sz w:val="20"/>
              </w:rPr>
              <w:t>5.3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6CE02AE" w14:textId="48FC47CB" w:rsidR="00457200" w:rsidRPr="00476661" w:rsidRDefault="00457200" w:rsidP="00476661">
            <w:pPr>
              <w:pStyle w:val="Tabletext"/>
              <w:spacing w:line="220" w:lineRule="exact"/>
              <w:jc w:val="center"/>
              <w:rPr>
                <w:bCs/>
                <w:sz w:val="20"/>
              </w:rPr>
            </w:pPr>
            <w:r w:rsidRPr="00476661">
              <w:rPr>
                <w:bCs/>
                <w:sz w:val="20"/>
              </w:rPr>
              <w:t>6.4</w:t>
            </w:r>
            <w:r w:rsidR="00ED64E2" w:rsidRPr="00476661">
              <w:rPr>
                <w:bCs/>
                <w:sz w:val="20"/>
              </w:rPr>
              <w:t>-</w:t>
            </w:r>
            <w:r w:rsidRPr="00476661">
              <w:rPr>
                <w:bCs/>
                <w:sz w:val="20"/>
              </w:rPr>
              <w:t>25.6</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849A94C" w14:textId="57C4E56F" w:rsidR="00457200" w:rsidRPr="00476661" w:rsidRDefault="00457200" w:rsidP="00476661">
            <w:pPr>
              <w:pStyle w:val="Tabletext"/>
              <w:spacing w:line="220" w:lineRule="exact"/>
              <w:jc w:val="center"/>
              <w:rPr>
                <w:bCs/>
                <w:sz w:val="20"/>
              </w:rPr>
            </w:pPr>
            <w:r w:rsidRPr="00476661">
              <w:rPr>
                <w:bCs/>
                <w:sz w:val="20"/>
              </w:rPr>
              <w:t>6.4</w:t>
            </w:r>
            <w:r w:rsidR="00ED64E2" w:rsidRPr="00476661">
              <w:rPr>
                <w:bCs/>
                <w:sz w:val="20"/>
              </w:rPr>
              <w:t>-</w:t>
            </w:r>
            <w:r w:rsidRPr="00476661">
              <w:rPr>
                <w:bCs/>
                <w:sz w:val="20"/>
              </w:rPr>
              <w:t>14.2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7CF0AB83" w14:textId="34B8507A" w:rsidR="00457200" w:rsidRPr="00476661" w:rsidRDefault="00457200" w:rsidP="00476661">
            <w:pPr>
              <w:pStyle w:val="Tabletext"/>
              <w:spacing w:line="220" w:lineRule="exact"/>
              <w:jc w:val="center"/>
              <w:rPr>
                <w:bCs/>
                <w:sz w:val="20"/>
              </w:rPr>
            </w:pPr>
            <w:r w:rsidRPr="00476661">
              <w:rPr>
                <w:bCs/>
                <w:sz w:val="20"/>
              </w:rPr>
              <w:t>6.4</w:t>
            </w:r>
            <w:r w:rsidR="00ED64E2" w:rsidRPr="00476661">
              <w:rPr>
                <w:bCs/>
                <w:sz w:val="20"/>
              </w:rPr>
              <w:t>-</w:t>
            </w:r>
            <w:r w:rsidRPr="00476661">
              <w:rPr>
                <w:bCs/>
                <w:sz w:val="20"/>
              </w:rPr>
              <w:t>25.6</w:t>
            </w:r>
          </w:p>
        </w:tc>
      </w:tr>
      <w:tr w:rsidR="00457200" w:rsidRPr="00476661" w14:paraId="706A5470" w14:textId="77777777" w:rsidTr="00476661">
        <w:trPr>
          <w:trHeight w:val="288"/>
          <w:jc w:val="center"/>
        </w:trPr>
        <w:tc>
          <w:tcPr>
            <w:tcW w:w="3229" w:type="dxa"/>
            <w:tcBorders>
              <w:top w:val="single" w:sz="4" w:space="0" w:color="auto"/>
              <w:left w:val="single" w:sz="4" w:space="0" w:color="auto"/>
              <w:bottom w:val="single" w:sz="4" w:space="0" w:color="auto"/>
              <w:right w:val="single" w:sz="4" w:space="0" w:color="auto"/>
            </w:tcBorders>
            <w:noWrap/>
            <w:hideMark/>
          </w:tcPr>
          <w:p w14:paraId="28C80D04" w14:textId="77777777" w:rsidR="00457200" w:rsidRPr="002A68A9" w:rsidRDefault="00457200" w:rsidP="00476661">
            <w:pPr>
              <w:pStyle w:val="Tabletext"/>
              <w:spacing w:line="220" w:lineRule="exact"/>
              <w:jc w:val="left"/>
              <w:rPr>
                <w:sz w:val="20"/>
                <w:lang w:val="en-GB" w:eastAsia="zh-CN"/>
              </w:rPr>
            </w:pPr>
            <w:r w:rsidRPr="002A68A9">
              <w:rPr>
                <w:sz w:val="20"/>
                <w:lang w:val="en-GB" w:eastAsia="zh-CN"/>
              </w:rPr>
              <w:t xml:space="preserve">Protection distance (km) </w:t>
            </w:r>
            <w:r w:rsidRPr="002A68A9">
              <w:rPr>
                <w:sz w:val="20"/>
                <w:lang w:val="en-GB"/>
              </w:rPr>
              <w:t xml:space="preserve">for equatorial BS locations with 18dB clutter loss </w:t>
            </w:r>
          </w:p>
        </w:tc>
        <w:tc>
          <w:tcPr>
            <w:tcW w:w="310" w:type="dxa"/>
            <w:tcBorders>
              <w:top w:val="single" w:sz="4" w:space="0" w:color="auto"/>
              <w:left w:val="single" w:sz="4" w:space="0" w:color="auto"/>
              <w:bottom w:val="single" w:sz="4" w:space="0" w:color="auto"/>
              <w:right w:val="single" w:sz="4" w:space="0" w:color="auto"/>
            </w:tcBorders>
            <w:noWrap/>
            <w:vAlign w:val="center"/>
          </w:tcPr>
          <w:p w14:paraId="1DA80841" w14:textId="77777777" w:rsidR="00457200" w:rsidRPr="002A68A9" w:rsidRDefault="00457200" w:rsidP="00476661">
            <w:pPr>
              <w:pStyle w:val="Tabletext"/>
              <w:spacing w:line="220" w:lineRule="exact"/>
              <w:jc w:val="center"/>
              <w:rPr>
                <w:b/>
                <w:bCs/>
                <w:sz w:val="20"/>
                <w:lang w:val="en-GB"/>
              </w:rP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14:paraId="5251691F" w14:textId="77777777" w:rsidR="00457200" w:rsidRPr="00476661" w:rsidRDefault="00457200" w:rsidP="00476661">
            <w:pPr>
              <w:pStyle w:val="Tabletext"/>
              <w:spacing w:line="220" w:lineRule="exact"/>
              <w:jc w:val="center"/>
              <w:rPr>
                <w:bCs/>
                <w:sz w:val="20"/>
              </w:rPr>
            </w:pPr>
            <w:r w:rsidRPr="00476661">
              <w:rPr>
                <w:bCs/>
                <w:sz w:val="20"/>
              </w:rPr>
              <w:t>5.3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83ABD5B" w14:textId="2E1E571D" w:rsidR="00457200" w:rsidRPr="00476661" w:rsidRDefault="00457200" w:rsidP="00476661">
            <w:pPr>
              <w:pStyle w:val="Tabletext"/>
              <w:spacing w:line="220" w:lineRule="exact"/>
              <w:jc w:val="center"/>
              <w:rPr>
                <w:bCs/>
                <w:sz w:val="20"/>
              </w:rPr>
            </w:pPr>
            <w:r w:rsidRPr="00476661">
              <w:rPr>
                <w:bCs/>
                <w:sz w:val="20"/>
              </w:rPr>
              <w:t>6.4</w:t>
            </w:r>
            <w:r w:rsidR="00ED64E2" w:rsidRPr="00476661">
              <w:rPr>
                <w:bCs/>
                <w:sz w:val="20"/>
              </w:rPr>
              <w:t>-</w:t>
            </w:r>
            <w:r w:rsidRPr="00476661">
              <w:rPr>
                <w:bCs/>
                <w:sz w:val="20"/>
              </w:rPr>
              <w:t>25.6</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07EFF89" w14:textId="41628F08" w:rsidR="00457200" w:rsidRPr="00476661" w:rsidRDefault="00457200" w:rsidP="00476661">
            <w:pPr>
              <w:pStyle w:val="Tabletext"/>
              <w:spacing w:line="220" w:lineRule="exact"/>
              <w:jc w:val="center"/>
              <w:rPr>
                <w:bCs/>
                <w:sz w:val="20"/>
              </w:rPr>
            </w:pPr>
            <w:r w:rsidRPr="00476661">
              <w:rPr>
                <w:bCs/>
                <w:sz w:val="20"/>
              </w:rPr>
              <w:t>6.4</w:t>
            </w:r>
            <w:r w:rsidR="00ED64E2" w:rsidRPr="00476661">
              <w:rPr>
                <w:bCs/>
                <w:sz w:val="20"/>
              </w:rPr>
              <w:t>-</w:t>
            </w:r>
            <w:r w:rsidRPr="00476661">
              <w:rPr>
                <w:bCs/>
                <w:sz w:val="20"/>
              </w:rPr>
              <w:t>14.2</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31DFC71" w14:textId="36F4E9C1" w:rsidR="00457200" w:rsidRPr="00476661" w:rsidRDefault="00457200" w:rsidP="00476661">
            <w:pPr>
              <w:pStyle w:val="Tabletext"/>
              <w:spacing w:line="220" w:lineRule="exact"/>
              <w:jc w:val="center"/>
              <w:rPr>
                <w:bCs/>
                <w:sz w:val="20"/>
              </w:rPr>
            </w:pPr>
            <w:r w:rsidRPr="00476661">
              <w:rPr>
                <w:bCs/>
                <w:sz w:val="20"/>
              </w:rPr>
              <w:t>6.4</w:t>
            </w:r>
            <w:r w:rsidR="00ED64E2" w:rsidRPr="00476661">
              <w:rPr>
                <w:bCs/>
                <w:sz w:val="20"/>
              </w:rPr>
              <w:t>-</w:t>
            </w:r>
            <w:r w:rsidRPr="00476661">
              <w:rPr>
                <w:bCs/>
                <w:sz w:val="20"/>
              </w:rPr>
              <w:t>25.6</w:t>
            </w:r>
          </w:p>
        </w:tc>
      </w:tr>
    </w:tbl>
    <w:p w14:paraId="4E730C8B" w14:textId="6A629B70" w:rsidR="00457200" w:rsidRPr="002F0A90" w:rsidRDefault="00457200" w:rsidP="00457200">
      <w:pPr>
        <w:pStyle w:val="Equationlegend"/>
        <w:tabs>
          <w:tab w:val="right" w:pos="0"/>
        </w:tabs>
        <w:ind w:left="0" w:firstLine="0"/>
      </w:pPr>
      <w:r w:rsidRPr="002F0A90">
        <w:t>With a statistical approach, Fig</w:t>
      </w:r>
      <w:r>
        <w:t>.</w:t>
      </w:r>
      <w:r w:rsidRPr="002F0A90">
        <w:t xml:space="preserve"> A2-</w:t>
      </w:r>
      <w:r>
        <w:t>1</w:t>
      </w:r>
      <w:r w:rsidR="009A7A61">
        <w:t>4</w:t>
      </w:r>
      <w:r w:rsidRPr="002F0A90">
        <w:t xml:space="preserve"> gives the cumulative distribution of the single entry interfering level received on radars standing 22 km from seashore using the propagation model with </w:t>
      </w:r>
      <w:r w:rsidRPr="00ED64E2">
        <w:rPr>
          <w:i/>
        </w:rPr>
        <w:t>p</w:t>
      </w:r>
      <w:r w:rsidRPr="002F0A90">
        <w:t xml:space="preserve"> = 20%, and obtained with a simulation taking into account the statistical law of clutter loss. The results show that the maximum single entry interference </w:t>
      </w:r>
      <w:r w:rsidRPr="002F0A90">
        <w:rPr>
          <w:i/>
          <w:iCs/>
        </w:rPr>
        <w:t>I</w:t>
      </w:r>
      <w:r w:rsidRPr="005828A3">
        <w:rPr>
          <w:iCs/>
        </w:rPr>
        <w:t>/</w:t>
      </w:r>
      <w:r w:rsidRPr="002F0A90">
        <w:rPr>
          <w:i/>
          <w:iCs/>
        </w:rPr>
        <w:t>N</w:t>
      </w:r>
      <w:r w:rsidRPr="002F0A90">
        <w:t xml:space="preserve"> is 6 dB above the radar protection criteria of </w:t>
      </w:r>
      <w:r w:rsidRPr="002F0A90">
        <w:rPr>
          <w:i/>
          <w:iCs/>
        </w:rPr>
        <w:t>I</w:t>
      </w:r>
      <w:r w:rsidRPr="005828A3">
        <w:rPr>
          <w:iCs/>
        </w:rPr>
        <w:t>/</w:t>
      </w:r>
      <w:r w:rsidRPr="002F0A90">
        <w:rPr>
          <w:i/>
          <w:iCs/>
        </w:rPr>
        <w:t xml:space="preserve">N </w:t>
      </w:r>
      <w:r w:rsidRPr="002F0A90">
        <w:t>= −6 dB.</w:t>
      </w:r>
      <w:r>
        <w:t xml:space="preserve"> </w:t>
      </w:r>
      <w:r w:rsidRPr="002F0A90">
        <w:t>The statistical result obtained at P (</w:t>
      </w:r>
      <w:r w:rsidRPr="002F0A90">
        <w:rPr>
          <w:i/>
          <w:iCs/>
        </w:rPr>
        <w:t>I</w:t>
      </w:r>
      <w:r w:rsidRPr="005828A3">
        <w:rPr>
          <w:iCs/>
        </w:rPr>
        <w:t>/</w:t>
      </w:r>
      <w:r w:rsidRPr="002F0A90">
        <w:rPr>
          <w:i/>
          <w:iCs/>
        </w:rPr>
        <w:t>N</w:t>
      </w:r>
      <w:r w:rsidRPr="002F0A90">
        <w:t>) = 100% does not take into account 2% of base station’s locations with clutter loss below 16 dB, including the worst case of 0dB clutter loss used for the MCL single entry calculation.</w:t>
      </w:r>
    </w:p>
    <w:p w14:paraId="2EB522D7" w14:textId="45D99249" w:rsidR="00457200" w:rsidRPr="002F0A90" w:rsidRDefault="00457200" w:rsidP="00457200">
      <w:pPr>
        <w:pStyle w:val="FigureNo"/>
        <w:rPr>
          <w:rFonts w:ascii="Times New Roman Bold" w:hAnsi="Times New Roman Bold" w:cs="Times New Roman Bold"/>
        </w:rPr>
      </w:pPr>
      <w:r w:rsidRPr="002F0A90">
        <w:t>FIGure A2-</w:t>
      </w:r>
      <w:r>
        <w:t>1</w:t>
      </w:r>
      <w:r w:rsidR="009A7A61">
        <w:t>4</w:t>
      </w:r>
    </w:p>
    <w:p w14:paraId="76064C9F" w14:textId="77777777" w:rsidR="00457200" w:rsidRPr="002F0A90" w:rsidRDefault="00457200" w:rsidP="00457200">
      <w:pPr>
        <w:pStyle w:val="Figure"/>
        <w:rPr>
          <w:highlight w:val="green"/>
        </w:rPr>
      </w:pPr>
      <w:r w:rsidRPr="002F0A90">
        <w:rPr>
          <w:noProof/>
          <w:lang w:val="en-GB" w:eastAsia="en-GB"/>
        </w:rPr>
        <w:drawing>
          <wp:inline distT="0" distB="0" distL="0" distR="0" wp14:anchorId="5BF7B13D" wp14:editId="66E0D555">
            <wp:extent cx="5764530" cy="331597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4530" cy="3315970"/>
                    </a:xfrm>
                    <a:prstGeom prst="rect">
                      <a:avLst/>
                    </a:prstGeom>
                    <a:noFill/>
                    <a:ln>
                      <a:noFill/>
                    </a:ln>
                  </pic:spPr>
                </pic:pic>
              </a:graphicData>
            </a:graphic>
          </wp:inline>
        </w:drawing>
      </w:r>
    </w:p>
    <w:p w14:paraId="6AB66AA4" w14:textId="085616E0" w:rsidR="00457200" w:rsidRPr="002A68A9" w:rsidRDefault="00457200" w:rsidP="00457200">
      <w:pPr>
        <w:rPr>
          <w:lang w:val="en-GB"/>
        </w:rPr>
      </w:pPr>
      <w:r w:rsidRPr="002A68A9">
        <w:rPr>
          <w:lang w:val="en-GB"/>
        </w:rPr>
        <w:t xml:space="preserve">In summary, between one IMT 20 MHz urban micro base-station standing at shoreline without clutter loss and a ship-based Radar B/C/D/M, their bandwidths separated by a frequency gap of 10 MHz, the protection distance is 44 km or 86 km depending tropical or equatorial conditions using the propagation model with </w:t>
      </w:r>
      <w:r w:rsidRPr="002A68A9">
        <w:rPr>
          <w:i/>
          <w:lang w:val="en-GB"/>
        </w:rPr>
        <w:t>p</w:t>
      </w:r>
      <w:r w:rsidR="00ED64E2" w:rsidRPr="002A68A9">
        <w:rPr>
          <w:lang w:val="en-GB"/>
        </w:rPr>
        <w:t xml:space="preserve"> </w:t>
      </w:r>
      <w:r w:rsidRPr="002A68A9">
        <w:rPr>
          <w:lang w:val="en-GB"/>
        </w:rPr>
        <w:t>=</w:t>
      </w:r>
      <w:r w:rsidR="00ED64E2" w:rsidRPr="002A68A9">
        <w:rPr>
          <w:lang w:val="en-GB"/>
        </w:rPr>
        <w:t xml:space="preserve"> </w:t>
      </w:r>
      <w:r w:rsidRPr="002A68A9">
        <w:rPr>
          <w:lang w:val="en-GB"/>
        </w:rPr>
        <w:t xml:space="preserve">20%, and 84-138 km for </w:t>
      </w:r>
      <w:r w:rsidRPr="002A68A9">
        <w:rPr>
          <w:i/>
          <w:lang w:val="en-GB"/>
        </w:rPr>
        <w:t>p</w:t>
      </w:r>
      <w:r w:rsidR="00ED64E2" w:rsidRPr="002A68A9">
        <w:rPr>
          <w:lang w:val="en-GB"/>
        </w:rPr>
        <w:t xml:space="preserve"> </w:t>
      </w:r>
      <w:r w:rsidRPr="002A68A9">
        <w:rPr>
          <w:lang w:val="en-GB"/>
        </w:rPr>
        <w:t>=</w:t>
      </w:r>
      <w:r w:rsidR="00ED64E2" w:rsidRPr="002A68A9">
        <w:rPr>
          <w:lang w:val="en-GB"/>
        </w:rPr>
        <w:t xml:space="preserve"> </w:t>
      </w:r>
      <w:r w:rsidRPr="002A68A9">
        <w:rPr>
          <w:lang w:val="en-GB"/>
        </w:rPr>
        <w:t>10% respectively.</w:t>
      </w:r>
    </w:p>
    <w:p w14:paraId="73261195" w14:textId="31168AFA" w:rsidR="00457200" w:rsidRPr="002A68A9" w:rsidRDefault="00457200" w:rsidP="00457200">
      <w:pPr>
        <w:rPr>
          <w:lang w:val="en-GB"/>
        </w:rPr>
      </w:pPr>
      <w:r w:rsidRPr="002A68A9">
        <w:rPr>
          <w:lang w:val="en-GB"/>
        </w:rPr>
        <w:t xml:space="preserve">In this MCL study, considering low clutter losses or mask effect of buildings of 18 dB, considering their bandwidths separated by a frequency gap of 10 MHz, the radar protection distance from one micro base station is evaluated to 20-24 km, depending tropical or equatorial propagation conditions using the propagation model with </w:t>
      </w:r>
      <w:r w:rsidRPr="002A68A9">
        <w:rPr>
          <w:i/>
          <w:lang w:val="en-GB"/>
        </w:rPr>
        <w:t>p</w:t>
      </w:r>
      <w:r w:rsidR="00ED64E2" w:rsidRPr="002A68A9">
        <w:rPr>
          <w:lang w:val="en-GB"/>
        </w:rPr>
        <w:t xml:space="preserve"> </w:t>
      </w:r>
      <w:r w:rsidRPr="002A68A9">
        <w:rPr>
          <w:lang w:val="en-GB"/>
        </w:rPr>
        <w:t>=</w:t>
      </w:r>
      <w:r w:rsidR="00ED64E2" w:rsidRPr="002A68A9">
        <w:rPr>
          <w:lang w:val="en-GB"/>
        </w:rPr>
        <w:t xml:space="preserve"> </w:t>
      </w:r>
      <w:r w:rsidRPr="002A68A9">
        <w:rPr>
          <w:lang w:val="en-GB"/>
        </w:rPr>
        <w:t xml:space="preserve">20%, and 26 km for </w:t>
      </w:r>
      <w:r w:rsidRPr="002A68A9">
        <w:rPr>
          <w:i/>
          <w:lang w:val="en-GB"/>
        </w:rPr>
        <w:t>p</w:t>
      </w:r>
      <w:r w:rsidR="00ED64E2" w:rsidRPr="002A68A9">
        <w:rPr>
          <w:lang w:val="en-GB"/>
        </w:rPr>
        <w:t xml:space="preserve"> </w:t>
      </w:r>
      <w:r w:rsidRPr="002A68A9">
        <w:rPr>
          <w:lang w:val="en-GB"/>
        </w:rPr>
        <w:t>=</w:t>
      </w:r>
      <w:r w:rsidR="00ED64E2" w:rsidRPr="002A68A9">
        <w:rPr>
          <w:lang w:val="en-GB"/>
        </w:rPr>
        <w:t xml:space="preserve"> </w:t>
      </w:r>
      <w:r w:rsidRPr="002A68A9">
        <w:rPr>
          <w:lang w:val="en-GB"/>
        </w:rPr>
        <w:t>10% respectively</w:t>
      </w:r>
    </w:p>
    <w:p w14:paraId="167D7293" w14:textId="189EE707" w:rsidR="00457200" w:rsidRPr="002A68A9" w:rsidRDefault="00457200" w:rsidP="00457200">
      <w:pPr>
        <w:rPr>
          <w:lang w:val="en-GB"/>
        </w:rPr>
      </w:pPr>
      <w:r w:rsidRPr="002A68A9">
        <w:rPr>
          <w:lang w:val="en-GB"/>
        </w:rPr>
        <w:t xml:space="preserve">With a single entry statistical approach, taking into account the statistical law of clutter loss, the single entry interfering </w:t>
      </w:r>
      <w:r w:rsidRPr="002A68A9">
        <w:rPr>
          <w:i/>
          <w:iCs/>
          <w:lang w:val="en-GB"/>
        </w:rPr>
        <w:t>I</w:t>
      </w:r>
      <w:r w:rsidRPr="002A68A9">
        <w:rPr>
          <w:iCs/>
          <w:lang w:val="en-GB"/>
        </w:rPr>
        <w:t>/</w:t>
      </w:r>
      <w:r w:rsidRPr="002A68A9">
        <w:rPr>
          <w:i/>
          <w:iCs/>
          <w:lang w:val="en-GB"/>
        </w:rPr>
        <w:t>N</w:t>
      </w:r>
      <w:r w:rsidRPr="002A68A9">
        <w:rPr>
          <w:lang w:val="en-GB"/>
        </w:rPr>
        <w:t xml:space="preserve"> is found 6 dB above the protection criteria of radars standing 22 km from seashore with a path loss using the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 xml:space="preserve">20%.  </w:t>
      </w:r>
    </w:p>
    <w:p w14:paraId="65A1252D" w14:textId="77777777" w:rsidR="00457200" w:rsidRPr="002A68A9" w:rsidRDefault="00457200" w:rsidP="00457200">
      <w:pPr>
        <w:pStyle w:val="Heading3"/>
        <w:rPr>
          <w:lang w:val="en-GB"/>
        </w:rPr>
      </w:pPr>
      <w:r w:rsidRPr="002A68A9">
        <w:rPr>
          <w:lang w:val="en-GB"/>
        </w:rPr>
        <w:t>5.1.2</w:t>
      </w:r>
      <w:r w:rsidRPr="002A68A9">
        <w:rPr>
          <w:lang w:val="en-GB"/>
        </w:rPr>
        <w:tab/>
        <w:t>Aggregation study of micro base-stations</w:t>
      </w:r>
    </w:p>
    <w:p w14:paraId="721C1CE4" w14:textId="77777777" w:rsidR="00457200" w:rsidRPr="002A68A9" w:rsidRDefault="00457200" w:rsidP="00457200">
      <w:pPr>
        <w:rPr>
          <w:lang w:val="en-GB"/>
        </w:rPr>
      </w:pPr>
      <w:r w:rsidRPr="002A68A9">
        <w:rPr>
          <w:lang w:val="en-GB"/>
        </w:rPr>
        <w:t>The geometry of the scenario of this coexistence study using a frequency offset is similar to the co</w:t>
      </w:r>
      <w:r w:rsidRPr="002A68A9">
        <w:rPr>
          <w:lang w:val="en-GB"/>
        </w:rPr>
        <w:noBreakHyphen/>
        <w:t>channel coexistence study. Even, at the distance of a shipborne radar standing 22 km from the shoreline, between 10 to 80 active micro base stations needs to be aggregated, so the same methodology can be used. The large number of micro base stations in instantaneous visibility of the radar antenna when pointing in the direction of an IMT deployment area, have to be considered for doing an aggregated scenario.</w:t>
      </w:r>
    </w:p>
    <w:p w14:paraId="3B8D4619" w14:textId="77777777" w:rsidR="00457200" w:rsidRPr="002A68A9" w:rsidRDefault="00457200" w:rsidP="00457200">
      <w:pPr>
        <w:rPr>
          <w:lang w:val="en-GB" w:eastAsia="zh-CN"/>
        </w:rPr>
      </w:pPr>
      <w:r w:rsidRPr="002A68A9">
        <w:rPr>
          <w:lang w:val="en-GB" w:eastAsia="zh-CN"/>
        </w:rPr>
        <w:t>This analysis is considered as static by assuming that the position of the ship with respect of the IMT-Advanced BSs on the ground is fixed and that the radar antenna is pointing toward the IMT deployment, The aggregation process is not done over the rotation of the radar antenna because the performance of shipborne radar is generally requested for each azimuthal direction of its main beam.</w:t>
      </w:r>
    </w:p>
    <w:p w14:paraId="35C6FCE2" w14:textId="77777777" w:rsidR="00457200" w:rsidRPr="002A68A9" w:rsidRDefault="00457200" w:rsidP="00457200">
      <w:pPr>
        <w:rPr>
          <w:lang w:val="en-GB" w:eastAsia="zh-CN"/>
        </w:rPr>
      </w:pPr>
      <w:r w:rsidRPr="002A68A9">
        <w:rPr>
          <w:lang w:val="en-GB" w:eastAsia="zh-CN"/>
        </w:rPr>
        <w:t xml:space="preserve">Monte-Carlo simulations are performed over the IMT mobile network and the radar within the area of simulation to calculate the aggregated interference with caused by the BSs in order to derive a reliable statistic, e.g. CDF of the experienced aggregated interference over noise level, i.e. </w:t>
      </w:r>
      <w:r w:rsidRPr="002A68A9">
        <w:rPr>
          <w:i/>
          <w:lang w:val="en-GB" w:eastAsia="zh-CN"/>
        </w:rPr>
        <w:t>I</w:t>
      </w:r>
      <w:r w:rsidRPr="002A68A9">
        <w:rPr>
          <w:i/>
          <w:vertAlign w:val="subscript"/>
          <w:lang w:val="en-GB" w:eastAsia="zh-CN"/>
        </w:rPr>
        <w:t>agg</w:t>
      </w:r>
      <w:r w:rsidRPr="002A68A9">
        <w:rPr>
          <w:lang w:val="en-GB" w:eastAsia="zh-CN"/>
        </w:rPr>
        <w:t>/</w:t>
      </w:r>
      <w:r w:rsidRPr="002A68A9">
        <w:rPr>
          <w:i/>
          <w:lang w:val="en-GB" w:eastAsia="zh-CN"/>
        </w:rPr>
        <w:t>N</w:t>
      </w:r>
      <w:r w:rsidRPr="002A68A9">
        <w:rPr>
          <w:lang w:val="en-GB" w:eastAsia="zh-CN"/>
        </w:rPr>
        <w:t xml:space="preserve">. </w:t>
      </w:r>
    </w:p>
    <w:p w14:paraId="2DE02EBD" w14:textId="77777777" w:rsidR="00457200" w:rsidRPr="002A68A9" w:rsidRDefault="00457200" w:rsidP="00457200">
      <w:pPr>
        <w:rPr>
          <w:lang w:val="en-GB" w:eastAsia="zh-CN"/>
        </w:rPr>
      </w:pPr>
      <w:r w:rsidRPr="002A68A9">
        <w:rPr>
          <w:lang w:val="en-GB" w:eastAsia="zh-CN"/>
        </w:rPr>
        <w:t>The randomization process is done at each run of simulation on following parameters:</w:t>
      </w:r>
    </w:p>
    <w:p w14:paraId="0C6DCAD3" w14:textId="77777777" w:rsidR="00457200" w:rsidRPr="002A68A9" w:rsidRDefault="00457200" w:rsidP="00457200">
      <w:pPr>
        <w:rPr>
          <w:lang w:val="en-GB" w:eastAsia="zh-CN"/>
        </w:rPr>
      </w:pPr>
      <w:r w:rsidRPr="002A68A9">
        <w:rPr>
          <w:lang w:val="en-GB" w:eastAsia="zh-CN"/>
        </w:rPr>
        <w:t>–</w:t>
      </w:r>
      <w:r w:rsidRPr="002A68A9">
        <w:rPr>
          <w:lang w:val="en-GB" w:eastAsia="zh-CN"/>
        </w:rPr>
        <w:tab/>
        <w:t>Uniform repartition of position for each micro BS in its macro cell.</w:t>
      </w:r>
    </w:p>
    <w:p w14:paraId="6B0AC309" w14:textId="77777777" w:rsidR="00457200" w:rsidRPr="002A68A9" w:rsidRDefault="00457200" w:rsidP="00457200">
      <w:pPr>
        <w:rPr>
          <w:lang w:val="en-GB" w:eastAsia="zh-CN"/>
        </w:rPr>
      </w:pPr>
      <w:r w:rsidRPr="002A68A9">
        <w:rPr>
          <w:lang w:val="en-GB" w:eastAsia="zh-CN"/>
        </w:rPr>
        <w:t>–</w:t>
      </w:r>
      <w:r w:rsidRPr="002A68A9">
        <w:rPr>
          <w:lang w:val="en-GB" w:eastAsia="zh-CN"/>
        </w:rPr>
        <w:tab/>
        <w:t>Activity or not of the base station.</w:t>
      </w:r>
    </w:p>
    <w:p w14:paraId="16E92DED" w14:textId="77777777" w:rsidR="00457200" w:rsidRPr="002A68A9" w:rsidRDefault="00457200" w:rsidP="00457200">
      <w:pPr>
        <w:rPr>
          <w:lang w:val="en-GB" w:eastAsia="zh-CN"/>
        </w:rPr>
      </w:pPr>
      <w:r w:rsidRPr="002A68A9">
        <w:rPr>
          <w:lang w:val="en-GB" w:eastAsia="zh-CN"/>
        </w:rPr>
        <w:t>–</w:t>
      </w:r>
      <w:r w:rsidRPr="002A68A9">
        <w:rPr>
          <w:lang w:val="en-GB" w:eastAsia="zh-CN"/>
        </w:rPr>
        <w:tab/>
        <w:t xml:space="preserve">Clutter value of the propagation path associated to each base-station. </w:t>
      </w:r>
    </w:p>
    <w:p w14:paraId="0A93A81B" w14:textId="77777777" w:rsidR="00457200" w:rsidRPr="002A68A9" w:rsidRDefault="00457200" w:rsidP="00457200">
      <w:pPr>
        <w:rPr>
          <w:lang w:val="en-GB"/>
        </w:rPr>
      </w:pPr>
      <w:r w:rsidRPr="002A68A9">
        <w:rPr>
          <w:lang w:val="en-GB" w:eastAsia="zh-CN"/>
        </w:rPr>
        <w:t xml:space="preserve">Let us denote </w:t>
      </w:r>
      <w:r w:rsidRPr="002A68A9">
        <w:rPr>
          <w:i/>
          <w:lang w:val="en-GB" w:eastAsia="zh-CN"/>
        </w:rPr>
        <w:t>j</w:t>
      </w:r>
      <w:r w:rsidRPr="002A68A9">
        <w:rPr>
          <w:lang w:val="en-GB" w:eastAsia="zh-CN"/>
        </w:rPr>
        <w:t xml:space="preserve"> the index of the random samplings of each micro base-station in the deployment.</w:t>
      </w:r>
    </w:p>
    <w:p w14:paraId="5DA4C077" w14:textId="77777777" w:rsidR="00457200" w:rsidRPr="002A68A9" w:rsidRDefault="00457200" w:rsidP="00457200">
      <w:pPr>
        <w:rPr>
          <w:lang w:val="en-GB" w:eastAsia="zh-CN"/>
        </w:rPr>
      </w:pPr>
      <w:r w:rsidRPr="002A68A9">
        <w:rPr>
          <w:lang w:val="en-GB" w:eastAsia="zh-CN"/>
        </w:rPr>
        <w:t>The aggregated interference is then achieved in the following way:</w:t>
      </w:r>
    </w:p>
    <w:p w14:paraId="147878F7" w14:textId="77777777" w:rsidR="00457200" w:rsidRPr="002A68A9" w:rsidRDefault="00457200" w:rsidP="00457200">
      <w:pPr>
        <w:pStyle w:val="Equation"/>
        <w:jc w:val="center"/>
        <w:rPr>
          <w:lang w:val="en-GB" w:eastAsia="zh-CN"/>
        </w:rPr>
      </w:pPr>
      <m:oMath>
        <m:r>
          <w:rPr>
            <w:rFonts w:ascii="Cambria Math" w:hAnsi="Cambria Math"/>
          </w:rPr>
          <m:t>Iagg</m:t>
        </m:r>
        <m:r>
          <m:rPr>
            <m:sty m:val="p"/>
          </m:rPr>
          <w:rPr>
            <w:rFonts w:ascii="Cambria Math" w:hAnsi="Cambria Math"/>
            <w:lang w:val="en-GB"/>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m:rPr>
                        <m:sty m:val="p"/>
                      </m:rPr>
                      <w:rPr>
                        <w:rFonts w:ascii="Cambria Math" w:hAnsi="Cambria Math"/>
                        <w:lang w:val="en-GB"/>
                      </w:rPr>
                      <m:t>1≤i≤NbBSs,</m:t>
                    </m:r>
                  </m:e>
                  <m:e>
                    <m:r>
                      <m:rPr>
                        <m:sty m:val="p"/>
                      </m:rPr>
                      <w:rPr>
                        <w:rFonts w:ascii="Cambria Math" w:hAnsi="Cambria Math"/>
                        <w:lang w:val="en-GB"/>
                      </w:rPr>
                      <m:t>1≤j≤NbEvents</m:t>
                    </m:r>
                  </m:e>
                </m:eqArr>
              </m:sub>
              <m:sup/>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P</m:t>
                            </m:r>
                          </m:e>
                          <m:sub>
                            <m:r>
                              <m:rPr>
                                <m:sty m:val="p"/>
                              </m:rPr>
                              <w:rPr>
                                <w:rFonts w:ascii="Cambria Math" w:hAnsi="Cambria Math"/>
                                <w:lang w:val="en-GB"/>
                              </w:rPr>
                              <m:t>R,ij</m:t>
                            </m:r>
                          </m:sub>
                        </m:sSub>
                      </m:num>
                      <m:den>
                        <m:r>
                          <m:rPr>
                            <m:sty m:val="p"/>
                          </m:rPr>
                          <w:rPr>
                            <w:rFonts w:ascii="Cambria Math" w:hAnsi="Cambria Math"/>
                            <w:lang w:val="en-GB"/>
                          </w:rPr>
                          <m:t>10</m:t>
                        </m:r>
                      </m:den>
                    </m:f>
                  </m:sup>
                </m:sSup>
              </m:e>
            </m:nary>
          </m:e>
        </m:d>
      </m:oMath>
      <w:r w:rsidRPr="002A68A9">
        <w:rPr>
          <w:lang w:val="en-GB"/>
        </w:rPr>
        <w:t>.</w:t>
      </w:r>
    </w:p>
    <w:p w14:paraId="6CC54623" w14:textId="77777777" w:rsidR="00457200" w:rsidRPr="002A68A9" w:rsidRDefault="00457200" w:rsidP="00457200">
      <w:pPr>
        <w:rPr>
          <w:lang w:val="en-GB"/>
        </w:rPr>
      </w:pPr>
      <w:r w:rsidRPr="002A68A9">
        <w:rPr>
          <w:lang w:val="en-GB"/>
        </w:rPr>
        <w:t>The simulation of the urban deployment considers and density of three micro BS per macro-cell.</w:t>
      </w:r>
    </w:p>
    <w:p w14:paraId="6720A592" w14:textId="71576CA1" w:rsidR="00457200" w:rsidRPr="002A68A9" w:rsidRDefault="00457200" w:rsidP="00457200">
      <w:pPr>
        <w:rPr>
          <w:lang w:val="en-GB"/>
        </w:rPr>
      </w:pPr>
      <w:r w:rsidRPr="002A68A9">
        <w:rPr>
          <w:lang w:val="en-GB"/>
        </w:rPr>
        <w:t>Figures A2-1</w:t>
      </w:r>
      <w:r w:rsidR="009A7A61">
        <w:rPr>
          <w:lang w:val="en-GB"/>
        </w:rPr>
        <w:t>5</w:t>
      </w:r>
      <w:r w:rsidRPr="002A68A9">
        <w:rPr>
          <w:lang w:val="en-GB"/>
        </w:rPr>
        <w:t xml:space="preserve"> and A2-1</w:t>
      </w:r>
      <w:r w:rsidR="009A7A61">
        <w:rPr>
          <w:lang w:val="en-GB"/>
        </w:rPr>
        <w:t>6</w:t>
      </w:r>
      <w:r w:rsidRPr="002A68A9">
        <w:rPr>
          <w:lang w:val="en-GB"/>
        </w:rPr>
        <w:t xml:space="preserve"> depict the cdf of </w:t>
      </w:r>
      <w:r w:rsidRPr="002A68A9">
        <w:rPr>
          <w:i/>
          <w:lang w:val="en-GB"/>
        </w:rPr>
        <w:t>I</w:t>
      </w:r>
      <w:r w:rsidRPr="002A68A9">
        <w:rPr>
          <w:i/>
          <w:vertAlign w:val="subscript"/>
          <w:lang w:val="en-GB"/>
        </w:rPr>
        <w:t>agg</w:t>
      </w:r>
      <w:r w:rsidRPr="002A68A9">
        <w:rPr>
          <w:lang w:val="en-GB"/>
        </w:rPr>
        <w:t>/</w:t>
      </w:r>
      <w:r w:rsidRPr="002A68A9">
        <w:rPr>
          <w:i/>
          <w:lang w:val="en-GB"/>
        </w:rPr>
        <w:t>N</w:t>
      </w:r>
      <w:r w:rsidRPr="002A68A9">
        <w:rPr>
          <w:lang w:val="en-GB"/>
        </w:rPr>
        <w:t xml:space="preserve"> (i.e. </w:t>
      </w:r>
      <w:r w:rsidRPr="002A68A9">
        <w:rPr>
          <w:i/>
          <w:lang w:val="en-GB"/>
        </w:rPr>
        <w:t>P</w:t>
      </w:r>
      <w:r w:rsidRPr="002A68A9">
        <w:rPr>
          <w:lang w:val="en-GB"/>
        </w:rPr>
        <w:t>(</w:t>
      </w:r>
      <w:r w:rsidRPr="002A68A9">
        <w:rPr>
          <w:i/>
          <w:lang w:val="en-GB"/>
        </w:rPr>
        <w:t>X</w:t>
      </w:r>
      <w:r w:rsidR="004D0E9A" w:rsidRPr="002A68A9">
        <w:rPr>
          <w:i/>
          <w:lang w:val="en-GB"/>
        </w:rPr>
        <w:t xml:space="preserve"> </w:t>
      </w:r>
      <w:r w:rsidRPr="002A68A9">
        <w:rPr>
          <w:lang w:val="en-GB"/>
        </w:rPr>
        <w:t>≤</w:t>
      </w:r>
      <w:r w:rsidR="004D0E9A" w:rsidRPr="002A68A9">
        <w:rPr>
          <w:lang w:val="en-GB"/>
        </w:rPr>
        <w:t xml:space="preserve"> </w:t>
      </w:r>
      <w:r w:rsidRPr="002A68A9">
        <w:rPr>
          <w:i/>
          <w:lang w:val="en-GB"/>
        </w:rPr>
        <w:t>x</w:t>
      </w:r>
      <w:r w:rsidRPr="002A68A9">
        <w:rPr>
          <w:vertAlign w:val="subscript"/>
          <w:lang w:val="en-GB"/>
        </w:rPr>
        <w:t>0</w:t>
      </w:r>
      <w:r w:rsidRPr="002A68A9">
        <w:rPr>
          <w:lang w:val="en-GB"/>
        </w:rPr>
        <w:t xml:space="preserve">) in ordinate while x-axis provides associated </w:t>
      </w:r>
      <w:r w:rsidRPr="002A68A9">
        <w:rPr>
          <w:i/>
          <w:lang w:val="en-GB"/>
        </w:rPr>
        <w:t>I</w:t>
      </w:r>
      <w:r w:rsidRPr="002A68A9">
        <w:rPr>
          <w:lang w:val="en-GB"/>
        </w:rPr>
        <w:t>/</w:t>
      </w:r>
      <w:r w:rsidRPr="002A68A9">
        <w:rPr>
          <w:i/>
          <w:lang w:val="en-GB"/>
        </w:rPr>
        <w:t>N</w:t>
      </w:r>
      <w:r w:rsidRPr="002A68A9">
        <w:rPr>
          <w:lang w:val="en-GB"/>
        </w:rPr>
        <w:t xml:space="preserve"> values) for equatorial and tropical cases. Curves represent CDF for different radar types, with </w:t>
      </w:r>
      <w:r w:rsidRPr="002A68A9">
        <w:rPr>
          <w:i/>
          <w:lang w:val="en-GB"/>
        </w:rPr>
        <w:t>R</w:t>
      </w:r>
      <w:r w:rsidRPr="002A68A9">
        <w:rPr>
          <w:i/>
          <w:vertAlign w:val="subscript"/>
          <w:lang w:val="en-GB"/>
        </w:rPr>
        <w:t>m</w:t>
      </w:r>
      <w:r w:rsidRPr="002A68A9">
        <w:rPr>
          <w:vertAlign w:val="subscript"/>
          <w:lang w:val="en-GB"/>
        </w:rPr>
        <w:t>,</w:t>
      </w:r>
      <w:r w:rsidRPr="002A68A9">
        <w:rPr>
          <w:i/>
          <w:vertAlign w:val="subscript"/>
          <w:lang w:val="en-GB"/>
        </w:rPr>
        <w:t>n</w:t>
      </w:r>
      <w:r w:rsidRPr="002A68A9">
        <w:rPr>
          <w:lang w:val="en-GB"/>
        </w:rPr>
        <w:t xml:space="preserve"> names’ indexes indicating minimum and maximum values for their receivers bandwidths and antenna beamwidths.</w:t>
      </w:r>
    </w:p>
    <w:p w14:paraId="6A7CD1CA" w14:textId="79CC9CE4" w:rsidR="00457200" w:rsidRPr="002F0A90" w:rsidRDefault="00457200" w:rsidP="00457200">
      <w:pPr>
        <w:pStyle w:val="FigureNo"/>
      </w:pPr>
      <w:r w:rsidRPr="002F0A90">
        <w:t>FIGure A2-</w:t>
      </w:r>
      <w:r>
        <w:t>1</w:t>
      </w:r>
      <w:r w:rsidR="009A7A61">
        <w:t>5</w:t>
      </w:r>
    </w:p>
    <w:p w14:paraId="518926F8" w14:textId="77777777" w:rsidR="00457200" w:rsidRPr="002F0A90" w:rsidRDefault="00457200" w:rsidP="00457200">
      <w:pPr>
        <w:pStyle w:val="Figure"/>
      </w:pPr>
      <w:r w:rsidRPr="002F0A90">
        <w:rPr>
          <w:noProof/>
          <w:lang w:val="en-GB" w:eastAsia="en-GB"/>
        </w:rPr>
        <w:drawing>
          <wp:inline distT="0" distB="0" distL="0" distR="0" wp14:anchorId="5935618A" wp14:editId="5A651D08">
            <wp:extent cx="4978987" cy="3732166"/>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82537" cy="3734827"/>
                    </a:xfrm>
                    <a:prstGeom prst="rect">
                      <a:avLst/>
                    </a:prstGeom>
                    <a:noFill/>
                    <a:ln>
                      <a:noFill/>
                    </a:ln>
                  </pic:spPr>
                </pic:pic>
              </a:graphicData>
            </a:graphic>
          </wp:inline>
        </w:drawing>
      </w:r>
    </w:p>
    <w:p w14:paraId="15A8EA36" w14:textId="60AB1E30" w:rsidR="00457200" w:rsidRPr="002F0A90" w:rsidRDefault="00457200" w:rsidP="00457200">
      <w:pPr>
        <w:pStyle w:val="FigureNo"/>
      </w:pPr>
      <w:r w:rsidRPr="002F0A90">
        <w:t>FIGure A2-</w:t>
      </w:r>
      <w:r>
        <w:t>1</w:t>
      </w:r>
      <w:r w:rsidR="009A7A61">
        <w:t>6</w:t>
      </w:r>
    </w:p>
    <w:p w14:paraId="0C2DE599" w14:textId="77777777" w:rsidR="00457200" w:rsidRPr="002F0A90" w:rsidRDefault="00457200" w:rsidP="00457200">
      <w:pPr>
        <w:pStyle w:val="Figure"/>
      </w:pPr>
      <w:r w:rsidRPr="002F0A90">
        <w:rPr>
          <w:noProof/>
          <w:lang w:val="en-GB" w:eastAsia="en-GB"/>
        </w:rPr>
        <w:drawing>
          <wp:inline distT="0" distB="0" distL="0" distR="0" wp14:anchorId="455A5A53" wp14:editId="74179F1C">
            <wp:extent cx="5494655" cy="399923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94655" cy="3999230"/>
                    </a:xfrm>
                    <a:prstGeom prst="rect">
                      <a:avLst/>
                    </a:prstGeom>
                    <a:noFill/>
                    <a:ln>
                      <a:noFill/>
                    </a:ln>
                  </pic:spPr>
                </pic:pic>
              </a:graphicData>
            </a:graphic>
          </wp:inline>
        </w:drawing>
      </w:r>
    </w:p>
    <w:p w14:paraId="57CDD91A" w14:textId="4B35069F" w:rsidR="00457200" w:rsidRPr="002A68A9" w:rsidRDefault="00457200" w:rsidP="00457200">
      <w:pPr>
        <w:rPr>
          <w:lang w:val="en-GB"/>
        </w:rPr>
      </w:pPr>
      <w:r w:rsidRPr="002A68A9">
        <w:rPr>
          <w:lang w:val="en-GB"/>
        </w:rPr>
        <w:t xml:space="preserve">Monte Carlo simulation results show a value of the CDF at 100% which indicates that the aggregated interference ratio </w:t>
      </w:r>
      <w:r w:rsidRPr="002A68A9">
        <w:rPr>
          <w:i/>
          <w:lang w:val="en-GB"/>
        </w:rPr>
        <w:t>I</w:t>
      </w:r>
      <w:r w:rsidRPr="002A68A9">
        <w:rPr>
          <w:lang w:val="en-GB"/>
        </w:rPr>
        <w:t>/</w:t>
      </w:r>
      <w:r w:rsidRPr="002A68A9">
        <w:rPr>
          <w:i/>
          <w:lang w:val="en-GB"/>
        </w:rPr>
        <w:t>N</w:t>
      </w:r>
      <w:r w:rsidRPr="002A68A9">
        <w:rPr>
          <w:lang w:val="en-GB"/>
        </w:rPr>
        <w:t xml:space="preserve"> received by the radar operating in adjacent band with a frequency gap of 10 MHz, is up to 12 dB or 17 dB depending tropical or equatorial propagation conditions using the propagation model with </w:t>
      </w:r>
      <w:r w:rsidRPr="002A68A9">
        <w:rPr>
          <w:i/>
          <w:lang w:val="en-GB"/>
        </w:rPr>
        <w:t>p</w:t>
      </w:r>
      <w:r w:rsidR="00476661" w:rsidRPr="002A68A9">
        <w:rPr>
          <w:lang w:val="en-GB"/>
        </w:rPr>
        <w:t xml:space="preserve"> </w:t>
      </w:r>
      <w:r w:rsidRPr="002A68A9">
        <w:rPr>
          <w:lang w:val="en-GB"/>
        </w:rPr>
        <w:t>=</w:t>
      </w:r>
      <w:r w:rsidR="00476661" w:rsidRPr="002A68A9">
        <w:rPr>
          <w:lang w:val="en-GB"/>
        </w:rPr>
        <w:t xml:space="preserve"> </w:t>
      </w:r>
      <w:r w:rsidRPr="002A68A9">
        <w:rPr>
          <w:lang w:val="en-GB"/>
        </w:rPr>
        <w:t>20%, which is above the radar protection criteria of −6 dB.</w:t>
      </w:r>
    </w:p>
    <w:p w14:paraId="0F0E8EF8" w14:textId="77777777" w:rsidR="00457200" w:rsidRPr="002A68A9" w:rsidRDefault="00457200" w:rsidP="00457200">
      <w:pPr>
        <w:rPr>
          <w:lang w:val="en-GB"/>
        </w:rPr>
      </w:pPr>
      <w:r w:rsidRPr="002A68A9">
        <w:rPr>
          <w:lang w:val="en-GB"/>
        </w:rPr>
        <w:t>In conclusion based on these results, and without additional mitigation techniques, it can be concluded that an urban micro BS IMT-Advanced deployment with a frequency gap of 10 MHz is not compatible with protection criteria of shipborne radar systems operating in adjacent band at 3.3 GHz or in adjacent channels within 3.3-3.4 GHz.</w:t>
      </w:r>
    </w:p>
    <w:p w14:paraId="3C8F6F60" w14:textId="77777777" w:rsidR="00457200" w:rsidRPr="002A68A9" w:rsidRDefault="00457200" w:rsidP="00457200">
      <w:pPr>
        <w:keepNext/>
        <w:keepLines/>
        <w:spacing w:before="200"/>
        <w:ind w:left="1134" w:hanging="1134"/>
        <w:outlineLvl w:val="2"/>
        <w:rPr>
          <w:b/>
          <w:lang w:val="en-GB"/>
        </w:rPr>
      </w:pPr>
      <w:r w:rsidRPr="002A68A9">
        <w:rPr>
          <w:b/>
          <w:lang w:val="en-GB"/>
        </w:rPr>
        <w:t>5.1.3</w:t>
      </w:r>
      <w:r w:rsidRPr="002A68A9">
        <w:rPr>
          <w:b/>
          <w:lang w:val="en-GB"/>
        </w:rPr>
        <w:tab/>
        <w:t>Summary of the frequency offset study of interference from Outdoor micro BS to shipborne radars</w:t>
      </w:r>
    </w:p>
    <w:p w14:paraId="65B080F4" w14:textId="6C82085C" w:rsidR="00457200" w:rsidRPr="002A68A9" w:rsidRDefault="00457200" w:rsidP="00457200">
      <w:pPr>
        <w:rPr>
          <w:lang w:val="en-GB"/>
        </w:rPr>
      </w:pPr>
      <w:r w:rsidRPr="002A68A9">
        <w:rPr>
          <w:lang w:val="en-GB"/>
        </w:rPr>
        <w:t>In summary, between one IMT 20 MHz urban micro base-station standing at shoreline and a ship</w:t>
      </w:r>
      <w:r w:rsidRPr="002A68A9">
        <w:rPr>
          <w:lang w:val="en-GB"/>
        </w:rPr>
        <w:noBreakHyphen/>
        <w:t xml:space="preserve">based Radar B/C/D/M, their bandwidths separated by a frequency gap of 10 MHz, the protection distance is 44 km or 86 km depending tropical or equatorial propagation conditions for using the propagation model with </w:t>
      </w:r>
      <w:r w:rsidRPr="002A68A9">
        <w:rPr>
          <w:i/>
          <w:lang w:val="en-GB"/>
        </w:rPr>
        <w:t>p</w:t>
      </w:r>
      <w:r w:rsidR="00476661" w:rsidRPr="002A68A9">
        <w:rPr>
          <w:lang w:val="en-GB"/>
        </w:rPr>
        <w:t xml:space="preserve"> </w:t>
      </w:r>
      <w:r w:rsidRPr="002A68A9">
        <w:rPr>
          <w:lang w:val="en-GB"/>
        </w:rPr>
        <w:t>=</w:t>
      </w:r>
      <w:r w:rsidR="00476661" w:rsidRPr="002A68A9">
        <w:rPr>
          <w:lang w:val="en-GB"/>
        </w:rPr>
        <w:t xml:space="preserve"> </w:t>
      </w:r>
      <w:r w:rsidRPr="002A68A9">
        <w:rPr>
          <w:lang w:val="en-GB"/>
        </w:rPr>
        <w:t xml:space="preserve">20% and 84-138 km for </w:t>
      </w:r>
      <w:r w:rsidRPr="002A68A9">
        <w:rPr>
          <w:i/>
          <w:lang w:val="en-GB"/>
        </w:rPr>
        <w:t>p</w:t>
      </w:r>
      <w:r w:rsidR="00476661" w:rsidRPr="002A68A9">
        <w:rPr>
          <w:lang w:val="en-GB"/>
        </w:rPr>
        <w:t xml:space="preserve"> </w:t>
      </w:r>
      <w:r w:rsidRPr="002A68A9">
        <w:rPr>
          <w:lang w:val="en-GB"/>
        </w:rPr>
        <w:t>=</w:t>
      </w:r>
      <w:r w:rsidR="00476661" w:rsidRPr="002A68A9">
        <w:rPr>
          <w:lang w:val="en-GB"/>
        </w:rPr>
        <w:t xml:space="preserve"> </w:t>
      </w:r>
      <w:r w:rsidRPr="002A68A9">
        <w:rPr>
          <w:lang w:val="en-GB"/>
        </w:rPr>
        <w:t>10% respectively.</w:t>
      </w:r>
    </w:p>
    <w:p w14:paraId="3F4FEAA1" w14:textId="5FD381E7" w:rsidR="00457200" w:rsidRPr="002F0A90" w:rsidRDefault="00457200" w:rsidP="00457200">
      <w:pPr>
        <w:pStyle w:val="Equationlegend"/>
        <w:tabs>
          <w:tab w:val="right" w:pos="0"/>
        </w:tabs>
        <w:ind w:left="0" w:firstLine="0"/>
      </w:pPr>
      <w:r w:rsidRPr="002F0A90">
        <w:t xml:space="preserve">With a statistical approach, the cumulative distribution with path loss using the propagation model with </w:t>
      </w:r>
      <w:r w:rsidRPr="007A68FC">
        <w:rPr>
          <w:i/>
        </w:rPr>
        <w:t>p</w:t>
      </w:r>
      <w:r w:rsidR="007A68FC">
        <w:t> </w:t>
      </w:r>
      <w:r w:rsidRPr="002F0A90">
        <w:t>=</w:t>
      </w:r>
      <w:r w:rsidR="007A68FC">
        <w:t> </w:t>
      </w:r>
      <w:r w:rsidRPr="002F0A90">
        <w:t xml:space="preserve">20%, and obtained with a simulation taking into account the statistical law of clutter loss, the results show that the maximum single entry interference </w:t>
      </w:r>
      <w:r w:rsidRPr="002F0A90">
        <w:rPr>
          <w:i/>
          <w:iCs/>
        </w:rPr>
        <w:t>I/N</w:t>
      </w:r>
      <w:r w:rsidRPr="002F0A90">
        <w:t xml:space="preserve"> ratio is +6</w:t>
      </w:r>
      <w:r w:rsidR="00476661">
        <w:t xml:space="preserve"> </w:t>
      </w:r>
      <w:r w:rsidRPr="002F0A90">
        <w:t>dB received on radars standing 22 km from seashore</w:t>
      </w:r>
    </w:p>
    <w:p w14:paraId="77E90218" w14:textId="699502D4" w:rsidR="00457200" w:rsidRPr="002A68A9" w:rsidRDefault="00457200" w:rsidP="00457200">
      <w:pPr>
        <w:rPr>
          <w:lang w:val="en-GB"/>
        </w:rPr>
      </w:pPr>
      <w:r w:rsidRPr="002A68A9">
        <w:rPr>
          <w:lang w:val="en-GB"/>
        </w:rPr>
        <w:t>Considering low clutter losses or mask effect of buildings of 18</w:t>
      </w:r>
      <w:r w:rsidR="0081568A">
        <w:rPr>
          <w:lang w:val="en-GB"/>
        </w:rPr>
        <w:t xml:space="preserve"> </w:t>
      </w:r>
      <w:r w:rsidRPr="002A68A9">
        <w:rPr>
          <w:lang w:val="en-GB"/>
        </w:rPr>
        <w:t xml:space="preserve">dB, considering their bandwidths separated by a frequency gap of 10 MHz, the radar protection distance from one micro base station is evaluated to 20-24 km, depending tropical or equatorial propagation conditions using the propagation model with </w:t>
      </w:r>
      <w:r w:rsidRPr="002A68A9">
        <w:rPr>
          <w:i/>
          <w:lang w:val="en-GB"/>
        </w:rPr>
        <w:t>p</w:t>
      </w:r>
      <w:r w:rsidR="00476661" w:rsidRPr="002A68A9">
        <w:rPr>
          <w:lang w:val="en-GB"/>
        </w:rPr>
        <w:t xml:space="preserve"> </w:t>
      </w:r>
      <w:r w:rsidRPr="002A68A9">
        <w:rPr>
          <w:lang w:val="en-GB"/>
        </w:rPr>
        <w:t>=</w:t>
      </w:r>
      <w:r w:rsidR="00476661" w:rsidRPr="002A68A9">
        <w:rPr>
          <w:lang w:val="en-GB"/>
        </w:rPr>
        <w:t xml:space="preserve"> </w:t>
      </w:r>
      <w:r w:rsidRPr="002A68A9">
        <w:rPr>
          <w:lang w:val="en-GB"/>
        </w:rPr>
        <w:t xml:space="preserve">20%, and 26 km for </w:t>
      </w:r>
      <w:r w:rsidRPr="002A68A9">
        <w:rPr>
          <w:i/>
          <w:lang w:val="en-GB"/>
        </w:rPr>
        <w:t>p</w:t>
      </w:r>
      <w:r w:rsidR="00476661" w:rsidRPr="002A68A9">
        <w:rPr>
          <w:lang w:val="en-GB"/>
        </w:rPr>
        <w:t xml:space="preserve"> </w:t>
      </w:r>
      <w:r w:rsidRPr="002A68A9">
        <w:rPr>
          <w:lang w:val="en-GB"/>
        </w:rPr>
        <w:t>=</w:t>
      </w:r>
      <w:r w:rsidR="00476661" w:rsidRPr="002A68A9">
        <w:rPr>
          <w:lang w:val="en-GB"/>
        </w:rPr>
        <w:t xml:space="preserve"> </w:t>
      </w:r>
      <w:r w:rsidRPr="002A68A9">
        <w:rPr>
          <w:lang w:val="en-GB"/>
        </w:rPr>
        <w:t>10% respectively.</w:t>
      </w:r>
    </w:p>
    <w:p w14:paraId="41024A3B" w14:textId="7AD99E7A" w:rsidR="00457200" w:rsidRPr="002A68A9" w:rsidRDefault="00457200" w:rsidP="00457200">
      <w:pPr>
        <w:rPr>
          <w:lang w:val="en-GB"/>
        </w:rPr>
      </w:pPr>
      <w:r w:rsidRPr="002A68A9">
        <w:rPr>
          <w:lang w:val="en-GB"/>
        </w:rPr>
        <w:t xml:space="preserve">The interference study with aggregation of micro BS shows that a large number of base station needs to be considered. In the closest scenario of a shipborne radar standing 22 km from the shoreline, between 10 to 80 active micro BS are still to be considered. Monte Carlo simulation results shows 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the radar operating in adjacent band with a frequency gap of 10 MHz, is up to 12 dB or 17 dB (at 100% on the CDF) depending tropical or equatorial propagation conditions using the propagation model with </w:t>
      </w:r>
      <w:r w:rsidRPr="002A68A9">
        <w:rPr>
          <w:i/>
          <w:lang w:val="en-GB"/>
        </w:rPr>
        <w:t>p</w:t>
      </w:r>
      <w:r w:rsidR="00476661" w:rsidRPr="002A68A9">
        <w:rPr>
          <w:lang w:val="en-GB"/>
        </w:rPr>
        <w:t xml:space="preserve"> </w:t>
      </w:r>
      <w:r w:rsidRPr="002A68A9">
        <w:rPr>
          <w:lang w:val="en-GB"/>
        </w:rPr>
        <w:t>=</w:t>
      </w:r>
      <w:r w:rsidR="00476661" w:rsidRPr="002A68A9">
        <w:rPr>
          <w:lang w:val="en-GB"/>
        </w:rPr>
        <w:t xml:space="preserve"> </w:t>
      </w:r>
      <w:r w:rsidRPr="002A68A9">
        <w:rPr>
          <w:lang w:val="en-GB"/>
        </w:rPr>
        <w:t>20%, which is above the radar protection criteria of −6 dB.</w:t>
      </w:r>
    </w:p>
    <w:p w14:paraId="0FE6887C" w14:textId="77777777" w:rsidR="00457200" w:rsidRPr="002A68A9" w:rsidRDefault="00457200" w:rsidP="00457200">
      <w:pPr>
        <w:rPr>
          <w:lang w:val="en-GB"/>
        </w:rPr>
      </w:pPr>
      <w:r w:rsidRPr="002A68A9">
        <w:rPr>
          <w:lang w:val="en-GB"/>
        </w:rPr>
        <w:t>In conclusion based on these results, it can be concluded that additional mitigation techniques should be further studied for the deployment of urban IMT-Advanced micro BS to achieve the protection criteria of shipborne radar systems operating in adjacent band at 3.3 GHz or in adjacent channels within 3.3-3.4 GHz.</w:t>
      </w:r>
    </w:p>
    <w:p w14:paraId="1A0EC8BA" w14:textId="77777777" w:rsidR="00457200" w:rsidRPr="002A68A9" w:rsidRDefault="00457200" w:rsidP="00457200">
      <w:pPr>
        <w:pStyle w:val="Heading2"/>
        <w:rPr>
          <w:lang w:val="en-GB"/>
        </w:rPr>
      </w:pPr>
      <w:bookmarkStart w:id="165" w:name="_Toc20141870"/>
      <w:r w:rsidRPr="002A68A9">
        <w:rPr>
          <w:lang w:val="en-GB"/>
        </w:rPr>
        <w:t>5.2</w:t>
      </w:r>
      <w:r w:rsidRPr="002A68A9">
        <w:rPr>
          <w:lang w:val="en-GB"/>
        </w:rPr>
        <w:tab/>
        <w:t>IMT base stations deployed in urban macro cells</w:t>
      </w:r>
      <w:bookmarkEnd w:id="165"/>
    </w:p>
    <w:p w14:paraId="44374C94" w14:textId="77777777" w:rsidR="00457200" w:rsidRPr="002A68A9" w:rsidRDefault="00457200" w:rsidP="00457200">
      <w:pPr>
        <w:rPr>
          <w:lang w:val="en-GB"/>
        </w:rPr>
      </w:pPr>
      <w:r w:rsidRPr="002A68A9">
        <w:rPr>
          <w:lang w:val="en-GB"/>
        </w:rPr>
        <w:t xml:space="preserve">The protection distance to avoid interference from an IMT system deployed in urban macro cells to ship based radars of type B, C, D and M is given in the Tables below for the adjacent channel. </w:t>
      </w:r>
    </w:p>
    <w:p w14:paraId="1881AEC6" w14:textId="77777777" w:rsidR="00457200" w:rsidRPr="002A68A9" w:rsidRDefault="00457200" w:rsidP="00457200">
      <w:pPr>
        <w:pStyle w:val="Heading3"/>
        <w:rPr>
          <w:lang w:val="en-GB"/>
        </w:rPr>
      </w:pPr>
      <w:r w:rsidRPr="002A68A9">
        <w:rPr>
          <w:lang w:val="en-GB"/>
        </w:rPr>
        <w:t>5.2.1</w:t>
      </w:r>
      <w:r w:rsidRPr="002A68A9">
        <w:rPr>
          <w:lang w:val="en-GB"/>
        </w:rPr>
        <w:tab/>
        <w:t xml:space="preserve">Single entry Interference from one IMT station </w:t>
      </w:r>
    </w:p>
    <w:p w14:paraId="421A8FB6" w14:textId="77777777" w:rsidR="00457200" w:rsidRPr="002A68A9" w:rsidRDefault="00457200" w:rsidP="00457200">
      <w:pPr>
        <w:pStyle w:val="Heading4"/>
        <w:rPr>
          <w:lang w:val="en-GB"/>
        </w:rPr>
      </w:pPr>
      <w:r w:rsidRPr="002A68A9">
        <w:rPr>
          <w:lang w:val="en-GB" w:eastAsia="zh-CN"/>
        </w:rPr>
        <w:t>5.2.1.1</w:t>
      </w:r>
      <w:r w:rsidRPr="002A68A9">
        <w:rPr>
          <w:lang w:val="en-GB"/>
        </w:rPr>
        <w:tab/>
      </w:r>
      <w:r w:rsidRPr="002A68A9">
        <w:rPr>
          <w:lang w:val="en-GB" w:eastAsia="zh-CN"/>
        </w:rPr>
        <w:t>Study case of a macro base station with a frequency gap of 10 MHz from radar operating band</w:t>
      </w:r>
    </w:p>
    <w:p w14:paraId="10081249" w14:textId="77777777" w:rsidR="00457200" w:rsidRPr="002A68A9" w:rsidRDefault="00457200" w:rsidP="00457200">
      <w:pPr>
        <w:rPr>
          <w:lang w:val="en-GB"/>
        </w:rPr>
      </w:pPr>
      <w:r w:rsidRPr="002A68A9">
        <w:rPr>
          <w:lang w:val="en-GB"/>
        </w:rPr>
        <w:t>In Table A2.23, the separation distance for allowable interference from one IMT 10 MHz macro base station interference is evaluated. Regarding the interfering transmitted power density, this case is more stringent than considering the IMT 20 MHz macro base station case.</w:t>
      </w:r>
    </w:p>
    <w:p w14:paraId="20B233D8" w14:textId="4B9BCC8B" w:rsidR="00457200" w:rsidRPr="002A68A9" w:rsidRDefault="00476661" w:rsidP="00457200">
      <w:pPr>
        <w:pStyle w:val="TableNo"/>
        <w:rPr>
          <w:lang w:val="en-GB"/>
        </w:rPr>
      </w:pPr>
      <w:r w:rsidRPr="002A68A9">
        <w:rPr>
          <w:lang w:val="en-GB"/>
        </w:rPr>
        <w:t>TABLE A2.23</w:t>
      </w:r>
    </w:p>
    <w:p w14:paraId="6F7B9738" w14:textId="172432FB" w:rsidR="00457200" w:rsidRPr="002A68A9" w:rsidRDefault="00457200" w:rsidP="00457200">
      <w:pPr>
        <w:pStyle w:val="Tabletitle"/>
        <w:rPr>
          <w:lang w:val="en-GB"/>
        </w:rPr>
      </w:pPr>
      <w:r w:rsidRPr="002A68A9">
        <w:rPr>
          <w:lang w:val="en-GB"/>
        </w:rPr>
        <w:t xml:space="preserve">Interference from IMT outdoor urban macro 10 MHz base-station </w:t>
      </w:r>
      <w:r w:rsidR="00476661" w:rsidRPr="002A68A9">
        <w:rPr>
          <w:lang w:val="en-GB"/>
        </w:rPr>
        <w:br/>
      </w:r>
      <w:r w:rsidRPr="002A68A9">
        <w:rPr>
          <w:lang w:val="en-GB"/>
        </w:rPr>
        <w:t>to ship-based radar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9"/>
        <w:gridCol w:w="1432"/>
        <w:gridCol w:w="1547"/>
        <w:gridCol w:w="1567"/>
        <w:gridCol w:w="1584"/>
      </w:tblGrid>
      <w:tr w:rsidR="00457200" w:rsidRPr="00C452D4" w14:paraId="43F37BF9" w14:textId="77777777" w:rsidTr="00505A10">
        <w:trPr>
          <w:trHeight w:val="288"/>
          <w:tblHeader/>
          <w:jc w:val="center"/>
        </w:trPr>
        <w:tc>
          <w:tcPr>
            <w:tcW w:w="3509" w:type="dxa"/>
            <w:tcBorders>
              <w:top w:val="single" w:sz="4" w:space="0" w:color="auto"/>
              <w:left w:val="single" w:sz="4" w:space="0" w:color="auto"/>
              <w:bottom w:val="single" w:sz="4" w:space="0" w:color="auto"/>
              <w:right w:val="single" w:sz="4" w:space="0" w:color="auto"/>
            </w:tcBorders>
            <w:noWrap/>
            <w:vAlign w:val="center"/>
            <w:hideMark/>
          </w:tcPr>
          <w:p w14:paraId="7365308F" w14:textId="77777777" w:rsidR="00457200" w:rsidRPr="00C452D4" w:rsidRDefault="00457200" w:rsidP="00505A10">
            <w:pPr>
              <w:pStyle w:val="Tablehead"/>
              <w:rPr>
                <w:rFonts w:ascii="Arial" w:hAnsi="Arial" w:cs="Arial"/>
                <w:sz w:val="20"/>
                <w:lang w:eastAsia="zh-CN"/>
              </w:rPr>
            </w:pPr>
            <w:r w:rsidRPr="00C452D4">
              <w:rPr>
                <w:sz w:val="20"/>
                <w:lang w:eastAsia="zh-CN"/>
              </w:rPr>
              <w:t>Parameters</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0C04C97A" w14:textId="77777777" w:rsidR="00457200" w:rsidRPr="00C452D4" w:rsidRDefault="00457200" w:rsidP="00505A10">
            <w:pPr>
              <w:pStyle w:val="Tablehead"/>
              <w:rPr>
                <w:sz w:val="20"/>
                <w:lang w:eastAsia="zh-CN"/>
              </w:rPr>
            </w:pPr>
            <w:r w:rsidRPr="00C452D4">
              <w:rPr>
                <w:sz w:val="20"/>
                <w:lang w:eastAsia="zh-CN"/>
              </w:rPr>
              <w:t>Ship-based-B radar</w:t>
            </w:r>
          </w:p>
        </w:tc>
        <w:tc>
          <w:tcPr>
            <w:tcW w:w="1547" w:type="dxa"/>
            <w:tcBorders>
              <w:top w:val="single" w:sz="4" w:space="0" w:color="auto"/>
              <w:left w:val="single" w:sz="4" w:space="0" w:color="auto"/>
              <w:bottom w:val="single" w:sz="4" w:space="0" w:color="auto"/>
              <w:right w:val="single" w:sz="4" w:space="0" w:color="auto"/>
            </w:tcBorders>
            <w:vAlign w:val="center"/>
            <w:hideMark/>
          </w:tcPr>
          <w:p w14:paraId="2EB1F39C" w14:textId="77777777" w:rsidR="00457200" w:rsidRPr="00C452D4" w:rsidRDefault="00457200" w:rsidP="00505A10">
            <w:pPr>
              <w:pStyle w:val="Tablehead"/>
              <w:rPr>
                <w:sz w:val="20"/>
                <w:lang w:eastAsia="zh-CN"/>
              </w:rPr>
            </w:pPr>
            <w:r w:rsidRPr="00C452D4">
              <w:rPr>
                <w:sz w:val="20"/>
                <w:lang w:eastAsia="zh-CN"/>
              </w:rPr>
              <w:t>Ship-based-C radar</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BDB7A8A" w14:textId="77777777" w:rsidR="00457200" w:rsidRPr="00C452D4" w:rsidRDefault="00457200" w:rsidP="00505A10">
            <w:pPr>
              <w:pStyle w:val="Tablehead"/>
              <w:rPr>
                <w:sz w:val="20"/>
                <w:lang w:eastAsia="zh-CN"/>
              </w:rPr>
            </w:pPr>
            <w:r w:rsidRPr="00C452D4">
              <w:rPr>
                <w:sz w:val="20"/>
                <w:lang w:eastAsia="zh-CN"/>
              </w:rPr>
              <w:t>Ship-based-D radar</w:t>
            </w:r>
          </w:p>
        </w:tc>
        <w:tc>
          <w:tcPr>
            <w:tcW w:w="1584" w:type="dxa"/>
            <w:tcBorders>
              <w:top w:val="single" w:sz="4" w:space="0" w:color="auto"/>
              <w:left w:val="single" w:sz="4" w:space="0" w:color="auto"/>
              <w:bottom w:val="single" w:sz="4" w:space="0" w:color="auto"/>
              <w:right w:val="single" w:sz="4" w:space="0" w:color="auto"/>
            </w:tcBorders>
            <w:vAlign w:val="center"/>
            <w:hideMark/>
          </w:tcPr>
          <w:p w14:paraId="2DF8FC4A" w14:textId="77777777" w:rsidR="00457200" w:rsidRPr="00C452D4" w:rsidRDefault="00457200" w:rsidP="00505A10">
            <w:pPr>
              <w:pStyle w:val="Tablehead"/>
              <w:rPr>
                <w:sz w:val="20"/>
                <w:lang w:eastAsia="zh-CN"/>
              </w:rPr>
            </w:pPr>
            <w:r w:rsidRPr="00C452D4">
              <w:rPr>
                <w:sz w:val="20"/>
                <w:lang w:eastAsia="zh-CN"/>
              </w:rPr>
              <w:t>Ship-based-M radar</w:t>
            </w:r>
          </w:p>
        </w:tc>
      </w:tr>
      <w:tr w:rsidR="00457200" w:rsidRPr="00C452D4" w14:paraId="108A54F9"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6EE7D82B" w14:textId="77777777" w:rsidR="00457200" w:rsidRPr="00C452D4" w:rsidRDefault="00457200" w:rsidP="00505A10">
            <w:pPr>
              <w:pStyle w:val="Tabletext"/>
              <w:rPr>
                <w:sz w:val="20"/>
                <w:lang w:eastAsia="zh-CN"/>
              </w:rPr>
            </w:pPr>
            <w:r w:rsidRPr="00C452D4">
              <w:rPr>
                <w:sz w:val="20"/>
                <w:lang w:eastAsia="zh-CN"/>
              </w:rPr>
              <w:t>Carrier frequency (GHz)</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4F5CEC38" w14:textId="77777777" w:rsidR="00457200" w:rsidRPr="00C452D4" w:rsidRDefault="00457200" w:rsidP="00505A10">
            <w:pPr>
              <w:pStyle w:val="Tabletext"/>
              <w:jc w:val="center"/>
              <w:rPr>
                <w:sz w:val="20"/>
              </w:rPr>
            </w:pPr>
            <w:r w:rsidRPr="00C452D4">
              <w:rPr>
                <w:sz w:val="20"/>
              </w:rPr>
              <w:t>3.3</w:t>
            </w:r>
          </w:p>
        </w:tc>
        <w:tc>
          <w:tcPr>
            <w:tcW w:w="1547" w:type="dxa"/>
            <w:tcBorders>
              <w:top w:val="single" w:sz="4" w:space="0" w:color="auto"/>
              <w:left w:val="single" w:sz="4" w:space="0" w:color="auto"/>
              <w:bottom w:val="single" w:sz="4" w:space="0" w:color="auto"/>
              <w:right w:val="single" w:sz="4" w:space="0" w:color="auto"/>
            </w:tcBorders>
            <w:vAlign w:val="center"/>
            <w:hideMark/>
          </w:tcPr>
          <w:p w14:paraId="3ADF1143" w14:textId="77777777" w:rsidR="00457200" w:rsidRPr="00C452D4" w:rsidRDefault="00457200" w:rsidP="00505A10">
            <w:pPr>
              <w:pStyle w:val="Tabletext"/>
              <w:jc w:val="center"/>
              <w:rPr>
                <w:sz w:val="20"/>
              </w:rPr>
            </w:pPr>
            <w:r w:rsidRPr="00C452D4">
              <w:rPr>
                <w:sz w:val="20"/>
              </w:rPr>
              <w:t>3.3</w:t>
            </w:r>
          </w:p>
        </w:tc>
        <w:tc>
          <w:tcPr>
            <w:tcW w:w="1567" w:type="dxa"/>
            <w:tcBorders>
              <w:top w:val="single" w:sz="4" w:space="0" w:color="auto"/>
              <w:left w:val="single" w:sz="4" w:space="0" w:color="auto"/>
              <w:bottom w:val="single" w:sz="4" w:space="0" w:color="auto"/>
              <w:right w:val="single" w:sz="4" w:space="0" w:color="auto"/>
            </w:tcBorders>
            <w:vAlign w:val="center"/>
            <w:hideMark/>
          </w:tcPr>
          <w:p w14:paraId="1AA606EB" w14:textId="77777777" w:rsidR="00457200" w:rsidRPr="00C452D4" w:rsidRDefault="00457200" w:rsidP="00505A10">
            <w:pPr>
              <w:pStyle w:val="Tabletext"/>
              <w:jc w:val="center"/>
              <w:rPr>
                <w:sz w:val="20"/>
              </w:rPr>
            </w:pPr>
            <w:r w:rsidRPr="00C452D4">
              <w:rPr>
                <w:sz w:val="20"/>
              </w:rPr>
              <w:t>3.3</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E641519" w14:textId="77777777" w:rsidR="00457200" w:rsidRPr="00C452D4" w:rsidRDefault="00457200" w:rsidP="00505A10">
            <w:pPr>
              <w:pStyle w:val="Tabletext"/>
              <w:jc w:val="center"/>
              <w:rPr>
                <w:sz w:val="20"/>
              </w:rPr>
            </w:pPr>
            <w:r w:rsidRPr="00C452D4">
              <w:rPr>
                <w:sz w:val="20"/>
              </w:rPr>
              <w:t>3.3</w:t>
            </w:r>
          </w:p>
        </w:tc>
      </w:tr>
      <w:tr w:rsidR="00457200" w:rsidRPr="00C452D4" w14:paraId="50416820"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25EA95B9" w14:textId="77777777" w:rsidR="00457200" w:rsidRPr="00C452D4" w:rsidRDefault="00457200" w:rsidP="00505A10">
            <w:pPr>
              <w:pStyle w:val="Tabletext"/>
              <w:rPr>
                <w:sz w:val="20"/>
                <w:lang w:eastAsia="zh-CN"/>
              </w:rPr>
            </w:pPr>
            <w:r w:rsidRPr="00C452D4">
              <w:rPr>
                <w:sz w:val="20"/>
                <w:lang w:eastAsia="zh-CN"/>
              </w:rPr>
              <w:t>IMT signal bandwidth (MHz)</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337E95B4" w14:textId="77777777" w:rsidR="00457200" w:rsidRPr="00C452D4" w:rsidRDefault="00457200" w:rsidP="00505A10">
            <w:pPr>
              <w:pStyle w:val="Tabletext"/>
              <w:jc w:val="center"/>
              <w:rPr>
                <w:sz w:val="20"/>
              </w:rPr>
            </w:pPr>
            <w:r w:rsidRPr="00C452D4">
              <w:rPr>
                <w:sz w:val="20"/>
              </w:rPr>
              <w:t>10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1A41D669" w14:textId="77777777" w:rsidR="00457200" w:rsidRPr="00C452D4" w:rsidRDefault="00457200" w:rsidP="00505A10">
            <w:pPr>
              <w:pStyle w:val="Tabletext"/>
              <w:jc w:val="center"/>
              <w:rPr>
                <w:sz w:val="20"/>
              </w:rPr>
            </w:pPr>
            <w:r w:rsidRPr="00C452D4">
              <w:rPr>
                <w:sz w:val="20"/>
              </w:rPr>
              <w:t>10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6ACB4093" w14:textId="77777777" w:rsidR="00457200" w:rsidRPr="00C452D4" w:rsidRDefault="00457200" w:rsidP="00505A10">
            <w:pPr>
              <w:pStyle w:val="Tabletext"/>
              <w:jc w:val="center"/>
              <w:rPr>
                <w:sz w:val="20"/>
              </w:rPr>
            </w:pPr>
            <w:r w:rsidRPr="00C452D4">
              <w:rPr>
                <w:sz w:val="20"/>
              </w:rPr>
              <w:t>10</w:t>
            </w:r>
          </w:p>
        </w:tc>
        <w:tc>
          <w:tcPr>
            <w:tcW w:w="1584" w:type="dxa"/>
            <w:tcBorders>
              <w:top w:val="single" w:sz="4" w:space="0" w:color="auto"/>
              <w:left w:val="single" w:sz="4" w:space="0" w:color="auto"/>
              <w:bottom w:val="single" w:sz="4" w:space="0" w:color="auto"/>
              <w:right w:val="single" w:sz="4" w:space="0" w:color="auto"/>
            </w:tcBorders>
            <w:vAlign w:val="center"/>
            <w:hideMark/>
          </w:tcPr>
          <w:p w14:paraId="12793DB8" w14:textId="77777777" w:rsidR="00457200" w:rsidRPr="00C452D4" w:rsidRDefault="00457200" w:rsidP="00505A10">
            <w:pPr>
              <w:pStyle w:val="Tabletext"/>
              <w:jc w:val="center"/>
              <w:rPr>
                <w:sz w:val="20"/>
              </w:rPr>
            </w:pPr>
            <w:r w:rsidRPr="00C452D4">
              <w:rPr>
                <w:sz w:val="20"/>
              </w:rPr>
              <w:t>10</w:t>
            </w:r>
          </w:p>
        </w:tc>
      </w:tr>
      <w:tr w:rsidR="00457200" w:rsidRPr="00C452D4" w14:paraId="240E3285"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78447AE0" w14:textId="77777777" w:rsidR="00457200" w:rsidRPr="00C452D4" w:rsidRDefault="00457200" w:rsidP="00505A10">
            <w:pPr>
              <w:pStyle w:val="Tabletext"/>
              <w:rPr>
                <w:sz w:val="20"/>
                <w:lang w:eastAsia="zh-CN"/>
              </w:rPr>
            </w:pPr>
            <w:r w:rsidRPr="00C452D4">
              <w:rPr>
                <w:sz w:val="20"/>
              </w:rPr>
              <w:t>BS feeder loss</w:t>
            </w:r>
            <w:r w:rsidRPr="00C452D4">
              <w:rPr>
                <w:rFonts w:eastAsia="SimSun"/>
                <w:sz w:val="20"/>
                <w:lang w:eastAsia="zh-CN"/>
              </w:rPr>
              <w:t xml:space="preserve"> (dB)</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762AC8C0" w14:textId="77777777" w:rsidR="00457200" w:rsidRPr="00C452D4" w:rsidRDefault="00457200" w:rsidP="00505A10">
            <w:pPr>
              <w:pStyle w:val="Tabletext"/>
              <w:jc w:val="center"/>
              <w:rPr>
                <w:sz w:val="20"/>
              </w:rPr>
            </w:pPr>
            <w:r w:rsidRPr="00C452D4">
              <w:rPr>
                <w:sz w:val="20"/>
              </w:rPr>
              <w:t>3</w:t>
            </w:r>
          </w:p>
        </w:tc>
        <w:tc>
          <w:tcPr>
            <w:tcW w:w="1547" w:type="dxa"/>
            <w:tcBorders>
              <w:top w:val="single" w:sz="4" w:space="0" w:color="auto"/>
              <w:left w:val="single" w:sz="4" w:space="0" w:color="auto"/>
              <w:bottom w:val="single" w:sz="4" w:space="0" w:color="auto"/>
              <w:right w:val="single" w:sz="4" w:space="0" w:color="auto"/>
            </w:tcBorders>
            <w:vAlign w:val="center"/>
            <w:hideMark/>
          </w:tcPr>
          <w:p w14:paraId="626464CF" w14:textId="77777777" w:rsidR="00457200" w:rsidRPr="00C452D4" w:rsidRDefault="00457200" w:rsidP="00505A10">
            <w:pPr>
              <w:pStyle w:val="Tabletext"/>
              <w:jc w:val="center"/>
              <w:rPr>
                <w:sz w:val="20"/>
              </w:rPr>
            </w:pPr>
            <w:r w:rsidRPr="00C452D4">
              <w:rPr>
                <w:sz w:val="20"/>
              </w:rPr>
              <w:t>3</w:t>
            </w:r>
          </w:p>
        </w:tc>
        <w:tc>
          <w:tcPr>
            <w:tcW w:w="1567" w:type="dxa"/>
            <w:tcBorders>
              <w:top w:val="single" w:sz="4" w:space="0" w:color="auto"/>
              <w:left w:val="single" w:sz="4" w:space="0" w:color="auto"/>
              <w:bottom w:val="single" w:sz="4" w:space="0" w:color="auto"/>
              <w:right w:val="single" w:sz="4" w:space="0" w:color="auto"/>
            </w:tcBorders>
            <w:vAlign w:val="center"/>
            <w:hideMark/>
          </w:tcPr>
          <w:p w14:paraId="407C4B2A" w14:textId="77777777" w:rsidR="00457200" w:rsidRPr="00C452D4" w:rsidRDefault="00457200" w:rsidP="00505A10">
            <w:pPr>
              <w:pStyle w:val="Tabletext"/>
              <w:jc w:val="center"/>
              <w:rPr>
                <w:sz w:val="20"/>
              </w:rPr>
            </w:pPr>
            <w:r w:rsidRPr="00C452D4">
              <w:rPr>
                <w:sz w:val="20"/>
              </w:rPr>
              <w:t>3</w:t>
            </w:r>
          </w:p>
        </w:tc>
        <w:tc>
          <w:tcPr>
            <w:tcW w:w="1584" w:type="dxa"/>
            <w:tcBorders>
              <w:top w:val="single" w:sz="4" w:space="0" w:color="auto"/>
              <w:left w:val="single" w:sz="4" w:space="0" w:color="auto"/>
              <w:bottom w:val="single" w:sz="4" w:space="0" w:color="auto"/>
              <w:right w:val="single" w:sz="4" w:space="0" w:color="auto"/>
            </w:tcBorders>
            <w:vAlign w:val="center"/>
            <w:hideMark/>
          </w:tcPr>
          <w:p w14:paraId="7B5C6EA9" w14:textId="77777777" w:rsidR="00457200" w:rsidRPr="00C452D4" w:rsidRDefault="00457200" w:rsidP="00505A10">
            <w:pPr>
              <w:pStyle w:val="Tabletext"/>
              <w:jc w:val="center"/>
              <w:rPr>
                <w:sz w:val="20"/>
              </w:rPr>
            </w:pPr>
            <w:r w:rsidRPr="00C452D4">
              <w:rPr>
                <w:sz w:val="20"/>
              </w:rPr>
              <w:t>3</w:t>
            </w:r>
          </w:p>
        </w:tc>
      </w:tr>
      <w:tr w:rsidR="00457200" w:rsidRPr="00C452D4" w14:paraId="1739E549"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4FB4EC29" w14:textId="77777777" w:rsidR="00457200" w:rsidRPr="002A68A9" w:rsidRDefault="00457200" w:rsidP="00505A10">
            <w:pPr>
              <w:pStyle w:val="Tabletext"/>
              <w:rPr>
                <w:sz w:val="20"/>
                <w:lang w:val="en-GB" w:eastAsia="zh-CN"/>
              </w:rPr>
            </w:pPr>
            <w:r w:rsidRPr="002A68A9">
              <w:rPr>
                <w:sz w:val="20"/>
                <w:lang w:val="en-GB" w:eastAsia="zh-CN"/>
              </w:rPr>
              <w:t>BS maximum output power (dBm)</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6AD4C48C" w14:textId="77777777" w:rsidR="00457200" w:rsidRPr="00C452D4" w:rsidRDefault="00457200" w:rsidP="00505A10">
            <w:pPr>
              <w:pStyle w:val="Tabletext"/>
              <w:jc w:val="center"/>
              <w:rPr>
                <w:sz w:val="20"/>
              </w:rPr>
            </w:pPr>
            <w:r w:rsidRPr="00C452D4">
              <w:rPr>
                <w:sz w:val="20"/>
              </w:rPr>
              <w:t>46</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F851F06" w14:textId="77777777" w:rsidR="00457200" w:rsidRPr="00C452D4" w:rsidRDefault="00457200" w:rsidP="00505A10">
            <w:pPr>
              <w:pStyle w:val="Tabletext"/>
              <w:jc w:val="center"/>
              <w:rPr>
                <w:sz w:val="20"/>
              </w:rPr>
            </w:pPr>
            <w:r w:rsidRPr="00C452D4">
              <w:rPr>
                <w:sz w:val="20"/>
              </w:rPr>
              <w:t>46</w:t>
            </w:r>
          </w:p>
        </w:tc>
        <w:tc>
          <w:tcPr>
            <w:tcW w:w="1567" w:type="dxa"/>
            <w:tcBorders>
              <w:top w:val="single" w:sz="4" w:space="0" w:color="auto"/>
              <w:left w:val="single" w:sz="4" w:space="0" w:color="auto"/>
              <w:bottom w:val="single" w:sz="4" w:space="0" w:color="auto"/>
              <w:right w:val="single" w:sz="4" w:space="0" w:color="auto"/>
            </w:tcBorders>
            <w:vAlign w:val="center"/>
            <w:hideMark/>
          </w:tcPr>
          <w:p w14:paraId="3104263C" w14:textId="77777777" w:rsidR="00457200" w:rsidRPr="00C452D4" w:rsidRDefault="00457200" w:rsidP="00505A10">
            <w:pPr>
              <w:pStyle w:val="Tabletext"/>
              <w:jc w:val="center"/>
              <w:rPr>
                <w:sz w:val="20"/>
              </w:rPr>
            </w:pPr>
            <w:r w:rsidRPr="00C452D4">
              <w:rPr>
                <w:sz w:val="20"/>
              </w:rPr>
              <w:t>46</w:t>
            </w:r>
          </w:p>
        </w:tc>
        <w:tc>
          <w:tcPr>
            <w:tcW w:w="1584" w:type="dxa"/>
            <w:tcBorders>
              <w:top w:val="single" w:sz="4" w:space="0" w:color="auto"/>
              <w:left w:val="single" w:sz="4" w:space="0" w:color="auto"/>
              <w:bottom w:val="single" w:sz="4" w:space="0" w:color="auto"/>
              <w:right w:val="single" w:sz="4" w:space="0" w:color="auto"/>
            </w:tcBorders>
            <w:vAlign w:val="center"/>
            <w:hideMark/>
          </w:tcPr>
          <w:p w14:paraId="073BABC9" w14:textId="77777777" w:rsidR="00457200" w:rsidRPr="00C452D4" w:rsidRDefault="00457200" w:rsidP="00505A10">
            <w:pPr>
              <w:pStyle w:val="Tabletext"/>
              <w:jc w:val="center"/>
              <w:rPr>
                <w:sz w:val="20"/>
              </w:rPr>
            </w:pPr>
            <w:r w:rsidRPr="00C452D4">
              <w:rPr>
                <w:sz w:val="20"/>
              </w:rPr>
              <w:t>46</w:t>
            </w:r>
          </w:p>
        </w:tc>
      </w:tr>
      <w:tr w:rsidR="00457200" w:rsidRPr="00C452D4" w14:paraId="51777478"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231DDBE4" w14:textId="6FCD7B05" w:rsidR="00457200" w:rsidRPr="002A68A9" w:rsidRDefault="00457200" w:rsidP="00C452D4">
            <w:pPr>
              <w:pStyle w:val="Tabletext"/>
              <w:jc w:val="left"/>
              <w:rPr>
                <w:sz w:val="20"/>
                <w:lang w:val="en-GB" w:eastAsia="zh-CN"/>
              </w:rPr>
            </w:pPr>
            <w:r w:rsidRPr="002A68A9">
              <w:rPr>
                <w:sz w:val="20"/>
                <w:lang w:val="en-GB" w:eastAsia="zh-CN"/>
              </w:rPr>
              <w:t xml:space="preserve">Antenna gain of urban macro IMT </w:t>
            </w:r>
            <w:r w:rsidR="00C452D4" w:rsidRPr="002A68A9">
              <w:rPr>
                <w:sz w:val="20"/>
                <w:lang w:val="en-GB" w:eastAsia="zh-CN"/>
              </w:rPr>
              <w:br/>
            </w:r>
            <w:r w:rsidRPr="002A68A9">
              <w:rPr>
                <w:sz w:val="20"/>
                <w:lang w:val="en-GB" w:eastAsia="zh-CN"/>
              </w:rPr>
              <w:t xml:space="preserve">base-station (dBi) </w:t>
            </w:r>
            <w:r w:rsidRPr="002A68A9">
              <w:rPr>
                <w:sz w:val="20"/>
                <w:lang w:val="en-GB"/>
              </w:rPr>
              <w:t>(considering downtilt)</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4B898069" w14:textId="77777777" w:rsidR="00457200" w:rsidRPr="00C452D4" w:rsidRDefault="00457200" w:rsidP="00505A10">
            <w:pPr>
              <w:pStyle w:val="Tabletext"/>
              <w:jc w:val="center"/>
              <w:rPr>
                <w:caps/>
                <w:sz w:val="20"/>
              </w:rPr>
            </w:pPr>
            <w:r w:rsidRPr="00C452D4">
              <w:rPr>
                <w:sz w:val="20"/>
              </w:rPr>
              <w:t>6</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5101A07" w14:textId="77777777" w:rsidR="00457200" w:rsidRPr="00C452D4" w:rsidRDefault="00457200" w:rsidP="00505A10">
            <w:pPr>
              <w:pStyle w:val="Tabletext"/>
              <w:jc w:val="center"/>
              <w:rPr>
                <w:caps/>
                <w:sz w:val="20"/>
              </w:rPr>
            </w:pPr>
            <w:r w:rsidRPr="00C452D4">
              <w:rPr>
                <w:sz w:val="20"/>
              </w:rPr>
              <w:t>6</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5C36F3D" w14:textId="77777777" w:rsidR="00457200" w:rsidRPr="00C452D4" w:rsidRDefault="00457200" w:rsidP="00505A10">
            <w:pPr>
              <w:pStyle w:val="Tabletext"/>
              <w:jc w:val="center"/>
              <w:rPr>
                <w:caps/>
                <w:sz w:val="20"/>
              </w:rPr>
            </w:pPr>
            <w:r w:rsidRPr="00C452D4">
              <w:rPr>
                <w:sz w:val="20"/>
              </w:rPr>
              <w:t>6</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58F31D4" w14:textId="77777777" w:rsidR="00457200" w:rsidRPr="00C452D4" w:rsidRDefault="00457200" w:rsidP="00505A10">
            <w:pPr>
              <w:pStyle w:val="Tabletext"/>
              <w:jc w:val="center"/>
              <w:rPr>
                <w:sz w:val="20"/>
              </w:rPr>
            </w:pPr>
            <w:r w:rsidRPr="00C452D4">
              <w:rPr>
                <w:sz w:val="20"/>
              </w:rPr>
              <w:t>6</w:t>
            </w:r>
          </w:p>
        </w:tc>
      </w:tr>
      <w:tr w:rsidR="00457200" w:rsidRPr="00C452D4" w14:paraId="7F37D264"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6EBC135B" w14:textId="77777777" w:rsidR="00457200" w:rsidRPr="002A68A9" w:rsidRDefault="00457200" w:rsidP="00505A10">
            <w:pPr>
              <w:pStyle w:val="Tabletext"/>
              <w:rPr>
                <w:sz w:val="20"/>
                <w:lang w:val="en-GB" w:eastAsia="zh-CN"/>
              </w:rPr>
            </w:pPr>
            <w:r w:rsidRPr="002A68A9">
              <w:rPr>
                <w:sz w:val="20"/>
                <w:lang w:val="en-GB" w:eastAsia="zh-CN"/>
              </w:rPr>
              <w:t>Insertion loss of radar (dB)</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403F7C40" w14:textId="77777777" w:rsidR="00457200" w:rsidRPr="00C452D4" w:rsidRDefault="00457200" w:rsidP="00505A10">
            <w:pPr>
              <w:pStyle w:val="Tabletext"/>
              <w:jc w:val="center"/>
              <w:rPr>
                <w:sz w:val="20"/>
              </w:rPr>
            </w:pPr>
            <w:r w:rsidRPr="00C452D4">
              <w:rPr>
                <w:sz w:val="20"/>
              </w:rPr>
              <w:t>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5E8E7632" w14:textId="77777777" w:rsidR="00457200" w:rsidRPr="00C452D4" w:rsidRDefault="00457200" w:rsidP="00505A10">
            <w:pPr>
              <w:pStyle w:val="Tabletext"/>
              <w:jc w:val="center"/>
              <w:rPr>
                <w:sz w:val="20"/>
              </w:rPr>
            </w:pPr>
            <w:r w:rsidRPr="00C452D4">
              <w:rPr>
                <w:sz w:val="20"/>
              </w:rPr>
              <w:t>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1A5938EE" w14:textId="77777777" w:rsidR="00457200" w:rsidRPr="00C452D4" w:rsidRDefault="00457200" w:rsidP="00505A10">
            <w:pPr>
              <w:pStyle w:val="Tabletext"/>
              <w:jc w:val="center"/>
              <w:rPr>
                <w:sz w:val="20"/>
              </w:rPr>
            </w:pPr>
            <w:r w:rsidRPr="00C452D4">
              <w:rPr>
                <w:sz w:val="20"/>
              </w:rPr>
              <w:t>0</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BE9B0FD" w14:textId="77777777" w:rsidR="00457200" w:rsidRPr="00C452D4" w:rsidRDefault="00457200" w:rsidP="00505A10">
            <w:pPr>
              <w:pStyle w:val="Tabletext"/>
              <w:jc w:val="center"/>
              <w:rPr>
                <w:sz w:val="20"/>
              </w:rPr>
            </w:pPr>
            <w:r w:rsidRPr="00C452D4">
              <w:rPr>
                <w:sz w:val="20"/>
              </w:rPr>
              <w:t>0</w:t>
            </w:r>
          </w:p>
        </w:tc>
      </w:tr>
      <w:tr w:rsidR="00457200" w:rsidRPr="00C452D4" w14:paraId="67D76C89"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1B8F4988" w14:textId="77777777" w:rsidR="00457200" w:rsidRPr="00C452D4" w:rsidRDefault="00457200" w:rsidP="00505A10">
            <w:pPr>
              <w:pStyle w:val="Tabletext"/>
              <w:rPr>
                <w:sz w:val="20"/>
                <w:lang w:eastAsia="zh-CN"/>
              </w:rPr>
            </w:pPr>
            <w:r w:rsidRPr="00C452D4">
              <w:rPr>
                <w:sz w:val="20"/>
                <w:lang w:eastAsia="zh-CN"/>
              </w:rPr>
              <w:t>Antenna gain radar (dBi)</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63049BFA" w14:textId="77777777" w:rsidR="00457200" w:rsidRPr="00C452D4" w:rsidRDefault="00457200" w:rsidP="00505A10">
            <w:pPr>
              <w:pStyle w:val="Tabletext"/>
              <w:jc w:val="center"/>
              <w:rPr>
                <w:sz w:val="20"/>
              </w:rPr>
            </w:pPr>
            <w:r w:rsidRPr="00C452D4">
              <w:rPr>
                <w:sz w:val="20"/>
              </w:rPr>
              <w:t>42</w:t>
            </w:r>
          </w:p>
        </w:tc>
        <w:tc>
          <w:tcPr>
            <w:tcW w:w="1547" w:type="dxa"/>
            <w:tcBorders>
              <w:top w:val="single" w:sz="4" w:space="0" w:color="auto"/>
              <w:left w:val="single" w:sz="4" w:space="0" w:color="auto"/>
              <w:bottom w:val="single" w:sz="4" w:space="0" w:color="auto"/>
              <w:right w:val="single" w:sz="4" w:space="0" w:color="auto"/>
            </w:tcBorders>
            <w:vAlign w:val="center"/>
            <w:hideMark/>
          </w:tcPr>
          <w:p w14:paraId="42E0C127" w14:textId="77777777" w:rsidR="00457200" w:rsidRPr="00C452D4" w:rsidRDefault="00457200" w:rsidP="00505A10">
            <w:pPr>
              <w:pStyle w:val="Tabletext"/>
              <w:jc w:val="center"/>
              <w:rPr>
                <w:sz w:val="20"/>
              </w:rPr>
            </w:pPr>
            <w:r w:rsidRPr="00C452D4">
              <w:rPr>
                <w:sz w:val="20"/>
              </w:rPr>
              <w:t>40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435ECE42" w14:textId="77777777" w:rsidR="00457200" w:rsidRPr="00C452D4" w:rsidRDefault="00457200" w:rsidP="00505A10">
            <w:pPr>
              <w:pStyle w:val="Tabletext"/>
              <w:jc w:val="center"/>
              <w:rPr>
                <w:sz w:val="20"/>
              </w:rPr>
            </w:pPr>
            <w:r w:rsidRPr="00C452D4">
              <w:rPr>
                <w:sz w:val="20"/>
              </w:rPr>
              <w:t>40</w:t>
            </w:r>
          </w:p>
        </w:tc>
        <w:tc>
          <w:tcPr>
            <w:tcW w:w="1584" w:type="dxa"/>
            <w:tcBorders>
              <w:top w:val="single" w:sz="4" w:space="0" w:color="auto"/>
              <w:left w:val="single" w:sz="4" w:space="0" w:color="auto"/>
              <w:bottom w:val="single" w:sz="4" w:space="0" w:color="auto"/>
              <w:right w:val="single" w:sz="4" w:space="0" w:color="auto"/>
            </w:tcBorders>
            <w:vAlign w:val="center"/>
            <w:hideMark/>
          </w:tcPr>
          <w:p w14:paraId="271B92B2" w14:textId="77777777" w:rsidR="00457200" w:rsidRPr="00C452D4" w:rsidRDefault="00457200" w:rsidP="00505A10">
            <w:pPr>
              <w:pStyle w:val="Tabletext"/>
              <w:jc w:val="center"/>
              <w:rPr>
                <w:sz w:val="20"/>
              </w:rPr>
            </w:pPr>
            <w:r w:rsidRPr="00C452D4">
              <w:rPr>
                <w:sz w:val="20"/>
              </w:rPr>
              <w:t>40</w:t>
            </w:r>
          </w:p>
        </w:tc>
      </w:tr>
      <w:tr w:rsidR="00457200" w:rsidRPr="00C452D4" w14:paraId="0D65AAB5"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4E6BB49C" w14:textId="77777777" w:rsidR="00457200" w:rsidRPr="00C452D4" w:rsidRDefault="00457200" w:rsidP="00505A10">
            <w:pPr>
              <w:pStyle w:val="Tabletext"/>
              <w:rPr>
                <w:sz w:val="20"/>
                <w:lang w:eastAsia="zh-CN"/>
              </w:rPr>
            </w:pPr>
            <w:r w:rsidRPr="00C452D4">
              <w:rPr>
                <w:sz w:val="20"/>
                <w:lang w:eastAsia="zh-CN"/>
              </w:rPr>
              <w:t>Radar noise figure (dB)</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14FCB3A5" w14:textId="77777777" w:rsidR="00457200" w:rsidRPr="00C452D4" w:rsidRDefault="00457200" w:rsidP="00505A10">
            <w:pPr>
              <w:pStyle w:val="Tabletext"/>
              <w:jc w:val="center"/>
              <w:rPr>
                <w:sz w:val="20"/>
              </w:rPr>
            </w:pPr>
            <w:r w:rsidRPr="00C452D4">
              <w:rPr>
                <w:sz w:val="20"/>
              </w:rPr>
              <w:t>5.0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3D8474CB" w14:textId="77777777" w:rsidR="00457200" w:rsidRPr="00C452D4" w:rsidRDefault="00457200" w:rsidP="00505A10">
            <w:pPr>
              <w:pStyle w:val="Tabletext"/>
              <w:jc w:val="center"/>
              <w:rPr>
                <w:sz w:val="20"/>
              </w:rPr>
            </w:pPr>
            <w:r w:rsidRPr="00C452D4">
              <w:rPr>
                <w:sz w:val="20"/>
              </w:rPr>
              <w:t>1.5</w:t>
            </w:r>
          </w:p>
        </w:tc>
        <w:tc>
          <w:tcPr>
            <w:tcW w:w="1567" w:type="dxa"/>
            <w:tcBorders>
              <w:top w:val="single" w:sz="4" w:space="0" w:color="auto"/>
              <w:left w:val="single" w:sz="4" w:space="0" w:color="auto"/>
              <w:bottom w:val="single" w:sz="4" w:space="0" w:color="auto"/>
              <w:right w:val="single" w:sz="4" w:space="0" w:color="auto"/>
            </w:tcBorders>
            <w:vAlign w:val="center"/>
            <w:hideMark/>
          </w:tcPr>
          <w:p w14:paraId="1D815DE6" w14:textId="77777777" w:rsidR="00457200" w:rsidRPr="00C452D4" w:rsidRDefault="00457200" w:rsidP="00505A10">
            <w:pPr>
              <w:pStyle w:val="Tabletext"/>
              <w:jc w:val="center"/>
              <w:rPr>
                <w:sz w:val="20"/>
              </w:rPr>
            </w:pPr>
            <w:r w:rsidRPr="00C452D4">
              <w:rPr>
                <w:sz w:val="20"/>
              </w:rPr>
              <w:t>1.5</w:t>
            </w:r>
          </w:p>
        </w:tc>
        <w:tc>
          <w:tcPr>
            <w:tcW w:w="1584" w:type="dxa"/>
            <w:tcBorders>
              <w:top w:val="single" w:sz="4" w:space="0" w:color="auto"/>
              <w:left w:val="single" w:sz="4" w:space="0" w:color="auto"/>
              <w:bottom w:val="single" w:sz="4" w:space="0" w:color="auto"/>
              <w:right w:val="single" w:sz="4" w:space="0" w:color="auto"/>
            </w:tcBorders>
            <w:vAlign w:val="center"/>
            <w:hideMark/>
          </w:tcPr>
          <w:p w14:paraId="06FC0558" w14:textId="77777777" w:rsidR="00457200" w:rsidRPr="00C452D4" w:rsidRDefault="00457200" w:rsidP="00505A10">
            <w:pPr>
              <w:pStyle w:val="Tabletext"/>
              <w:jc w:val="center"/>
              <w:rPr>
                <w:sz w:val="20"/>
              </w:rPr>
            </w:pPr>
            <w:r w:rsidRPr="00C452D4">
              <w:rPr>
                <w:sz w:val="20"/>
              </w:rPr>
              <w:t>1.5</w:t>
            </w:r>
          </w:p>
        </w:tc>
      </w:tr>
      <w:tr w:rsidR="00457200" w:rsidRPr="00C452D4" w14:paraId="3411932C"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10529BE7" w14:textId="77777777" w:rsidR="00457200" w:rsidRPr="002A68A9" w:rsidRDefault="00457200" w:rsidP="00505A10">
            <w:pPr>
              <w:pStyle w:val="Tabletext"/>
              <w:rPr>
                <w:sz w:val="20"/>
                <w:lang w:val="en-GB" w:eastAsia="zh-CN"/>
              </w:rPr>
            </w:pPr>
            <w:r w:rsidRPr="002A68A9">
              <w:rPr>
                <w:sz w:val="20"/>
                <w:lang w:val="en-GB" w:eastAsia="zh-CN"/>
              </w:rPr>
              <w:t>Number of IMT base-station</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4C339E98" w14:textId="77777777" w:rsidR="00457200" w:rsidRPr="00C452D4" w:rsidRDefault="00457200" w:rsidP="00505A10">
            <w:pPr>
              <w:pStyle w:val="Tabletext"/>
              <w:jc w:val="center"/>
              <w:rPr>
                <w:sz w:val="20"/>
              </w:rPr>
            </w:pPr>
            <w:r w:rsidRPr="00C452D4">
              <w:rPr>
                <w:sz w:val="20"/>
              </w:rPr>
              <w:t>1</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3581777" w14:textId="77777777" w:rsidR="00457200" w:rsidRPr="00C452D4" w:rsidRDefault="00457200" w:rsidP="00505A10">
            <w:pPr>
              <w:pStyle w:val="Tabletext"/>
              <w:jc w:val="center"/>
              <w:rPr>
                <w:sz w:val="20"/>
              </w:rPr>
            </w:pPr>
            <w:r w:rsidRPr="00C452D4">
              <w:rPr>
                <w:sz w:val="20"/>
              </w:rPr>
              <w:t>1</w:t>
            </w:r>
          </w:p>
        </w:tc>
        <w:tc>
          <w:tcPr>
            <w:tcW w:w="1567" w:type="dxa"/>
            <w:tcBorders>
              <w:top w:val="single" w:sz="4" w:space="0" w:color="auto"/>
              <w:left w:val="single" w:sz="4" w:space="0" w:color="auto"/>
              <w:bottom w:val="single" w:sz="4" w:space="0" w:color="auto"/>
              <w:right w:val="single" w:sz="4" w:space="0" w:color="auto"/>
            </w:tcBorders>
            <w:vAlign w:val="center"/>
            <w:hideMark/>
          </w:tcPr>
          <w:p w14:paraId="15891FCD" w14:textId="77777777" w:rsidR="00457200" w:rsidRPr="00C452D4" w:rsidRDefault="00457200" w:rsidP="00505A10">
            <w:pPr>
              <w:pStyle w:val="Tabletext"/>
              <w:jc w:val="center"/>
              <w:rPr>
                <w:sz w:val="20"/>
              </w:rPr>
            </w:pPr>
            <w:r w:rsidRPr="00C452D4">
              <w:rPr>
                <w:sz w:val="20"/>
              </w:rPr>
              <w:t>1</w:t>
            </w:r>
          </w:p>
        </w:tc>
        <w:tc>
          <w:tcPr>
            <w:tcW w:w="1584" w:type="dxa"/>
            <w:tcBorders>
              <w:top w:val="single" w:sz="4" w:space="0" w:color="auto"/>
              <w:left w:val="single" w:sz="4" w:space="0" w:color="auto"/>
              <w:bottom w:val="single" w:sz="4" w:space="0" w:color="auto"/>
              <w:right w:val="single" w:sz="4" w:space="0" w:color="auto"/>
            </w:tcBorders>
            <w:vAlign w:val="center"/>
            <w:hideMark/>
          </w:tcPr>
          <w:p w14:paraId="4895C0C8" w14:textId="77777777" w:rsidR="00457200" w:rsidRPr="00C452D4" w:rsidRDefault="00457200" w:rsidP="00505A10">
            <w:pPr>
              <w:pStyle w:val="Tabletext"/>
              <w:jc w:val="center"/>
              <w:rPr>
                <w:sz w:val="20"/>
              </w:rPr>
            </w:pPr>
            <w:r w:rsidRPr="00C452D4">
              <w:rPr>
                <w:sz w:val="20"/>
              </w:rPr>
              <w:t>1</w:t>
            </w:r>
          </w:p>
        </w:tc>
      </w:tr>
      <w:tr w:rsidR="00457200" w:rsidRPr="00C452D4" w14:paraId="2C47480A"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2147C2A6" w14:textId="77777777" w:rsidR="00457200" w:rsidRPr="00C452D4" w:rsidRDefault="00457200" w:rsidP="00505A10">
            <w:pPr>
              <w:pStyle w:val="Tabletext"/>
              <w:rPr>
                <w:sz w:val="20"/>
                <w:lang w:eastAsia="zh-CN"/>
              </w:rPr>
            </w:pPr>
            <w:r w:rsidRPr="00C452D4">
              <w:rPr>
                <w:sz w:val="20"/>
                <w:lang w:eastAsia="zh-CN"/>
              </w:rPr>
              <w:t>Average base station activity</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59030E9A" w14:textId="77777777" w:rsidR="00457200" w:rsidRPr="00C452D4" w:rsidRDefault="00457200" w:rsidP="00505A10">
            <w:pPr>
              <w:pStyle w:val="Tabletext"/>
              <w:jc w:val="center"/>
              <w:rPr>
                <w:sz w:val="20"/>
              </w:rPr>
            </w:pPr>
            <w:r w:rsidRPr="00C452D4">
              <w:rPr>
                <w:sz w:val="20"/>
              </w:rPr>
              <w:t>100%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655421E7" w14:textId="77777777" w:rsidR="00457200" w:rsidRPr="00C452D4" w:rsidRDefault="00457200" w:rsidP="00505A10">
            <w:pPr>
              <w:pStyle w:val="Tabletext"/>
              <w:jc w:val="center"/>
              <w:rPr>
                <w:sz w:val="20"/>
              </w:rPr>
            </w:pPr>
            <w:r w:rsidRPr="00C452D4">
              <w:rPr>
                <w:sz w:val="20"/>
              </w:rPr>
              <w:t>100%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67A593B3" w14:textId="77777777" w:rsidR="00457200" w:rsidRPr="00C452D4" w:rsidRDefault="00457200" w:rsidP="00505A10">
            <w:pPr>
              <w:pStyle w:val="Tabletext"/>
              <w:jc w:val="center"/>
              <w:rPr>
                <w:sz w:val="20"/>
              </w:rPr>
            </w:pPr>
            <w:r w:rsidRPr="00C452D4">
              <w:rPr>
                <w:sz w:val="20"/>
              </w:rPr>
              <w:t>100%</w:t>
            </w:r>
          </w:p>
        </w:tc>
        <w:tc>
          <w:tcPr>
            <w:tcW w:w="1584" w:type="dxa"/>
            <w:tcBorders>
              <w:top w:val="single" w:sz="4" w:space="0" w:color="auto"/>
              <w:left w:val="single" w:sz="4" w:space="0" w:color="auto"/>
              <w:bottom w:val="single" w:sz="4" w:space="0" w:color="auto"/>
              <w:right w:val="single" w:sz="4" w:space="0" w:color="auto"/>
            </w:tcBorders>
            <w:vAlign w:val="center"/>
            <w:hideMark/>
          </w:tcPr>
          <w:p w14:paraId="562032BC" w14:textId="77777777" w:rsidR="00457200" w:rsidRPr="00C452D4" w:rsidRDefault="00457200" w:rsidP="00505A10">
            <w:pPr>
              <w:pStyle w:val="Tabletext"/>
              <w:jc w:val="center"/>
              <w:rPr>
                <w:sz w:val="20"/>
              </w:rPr>
            </w:pPr>
            <w:r w:rsidRPr="00C452D4">
              <w:rPr>
                <w:sz w:val="20"/>
              </w:rPr>
              <w:t>100%</w:t>
            </w:r>
          </w:p>
        </w:tc>
      </w:tr>
      <w:tr w:rsidR="00457200" w:rsidRPr="00C452D4" w14:paraId="1AED9CF0"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45A37722" w14:textId="77777777" w:rsidR="00457200" w:rsidRPr="00C452D4" w:rsidRDefault="00457200" w:rsidP="00505A10">
            <w:pPr>
              <w:pStyle w:val="Tabletext"/>
              <w:rPr>
                <w:sz w:val="20"/>
                <w:lang w:eastAsia="zh-CN"/>
              </w:rPr>
            </w:pPr>
            <w:r w:rsidRPr="00C452D4">
              <w:rPr>
                <w:sz w:val="20"/>
                <w:lang w:eastAsia="zh-CN"/>
              </w:rPr>
              <w:t>Radar bandwidth (MHz)</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2B1E227A" w14:textId="77777777" w:rsidR="00457200" w:rsidRPr="00C452D4" w:rsidRDefault="00457200" w:rsidP="00505A10">
            <w:pPr>
              <w:pStyle w:val="Tabletext"/>
              <w:jc w:val="center"/>
              <w:rPr>
                <w:sz w:val="20"/>
              </w:rPr>
            </w:pPr>
            <w:r w:rsidRPr="00C452D4">
              <w:rPr>
                <w:sz w:val="20"/>
              </w:rPr>
              <w:t>10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3E1D74F7" w14:textId="77777777" w:rsidR="00457200" w:rsidRPr="00C452D4" w:rsidRDefault="00457200" w:rsidP="00505A10">
            <w:pPr>
              <w:pStyle w:val="Tabletext"/>
              <w:jc w:val="center"/>
              <w:rPr>
                <w:sz w:val="20"/>
              </w:rPr>
            </w:pPr>
            <w:r w:rsidRPr="00C452D4">
              <w:rPr>
                <w:sz w:val="20"/>
              </w:rPr>
              <w:t>10-30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B1D0EFC" w14:textId="77777777" w:rsidR="00457200" w:rsidRPr="00C452D4" w:rsidRDefault="00457200" w:rsidP="00505A10">
            <w:pPr>
              <w:pStyle w:val="Tabletext"/>
              <w:jc w:val="center"/>
              <w:rPr>
                <w:sz w:val="20"/>
              </w:rPr>
            </w:pPr>
            <w:r w:rsidRPr="00C452D4">
              <w:rPr>
                <w:sz w:val="20"/>
              </w:rPr>
              <w:t>2-20</w:t>
            </w:r>
          </w:p>
        </w:tc>
        <w:tc>
          <w:tcPr>
            <w:tcW w:w="1584" w:type="dxa"/>
            <w:tcBorders>
              <w:top w:val="single" w:sz="4" w:space="0" w:color="auto"/>
              <w:left w:val="single" w:sz="4" w:space="0" w:color="auto"/>
              <w:bottom w:val="single" w:sz="4" w:space="0" w:color="auto"/>
              <w:right w:val="single" w:sz="4" w:space="0" w:color="auto"/>
            </w:tcBorders>
            <w:vAlign w:val="center"/>
            <w:hideMark/>
          </w:tcPr>
          <w:p w14:paraId="74D4988F" w14:textId="77777777" w:rsidR="00457200" w:rsidRPr="00C452D4" w:rsidRDefault="00457200" w:rsidP="00505A10">
            <w:pPr>
              <w:pStyle w:val="Tabletext"/>
              <w:jc w:val="center"/>
              <w:rPr>
                <w:sz w:val="20"/>
              </w:rPr>
            </w:pPr>
            <w:r w:rsidRPr="00C452D4">
              <w:rPr>
                <w:sz w:val="20"/>
              </w:rPr>
              <w:t>10-30</w:t>
            </w:r>
          </w:p>
        </w:tc>
      </w:tr>
      <w:tr w:rsidR="00457200" w:rsidRPr="00C452D4" w14:paraId="27529F0F"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28AA67C0" w14:textId="77777777" w:rsidR="00457200" w:rsidRPr="00C452D4" w:rsidRDefault="00457200" w:rsidP="00505A10">
            <w:pPr>
              <w:pStyle w:val="Tabletext"/>
              <w:rPr>
                <w:sz w:val="20"/>
                <w:lang w:eastAsia="zh-CN"/>
              </w:rPr>
            </w:pPr>
            <w:r w:rsidRPr="00C452D4">
              <w:rPr>
                <w:sz w:val="20"/>
                <w:lang w:eastAsia="zh-CN"/>
              </w:rPr>
              <w:t>OTR (dB)</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2C5AEBF2" w14:textId="77777777" w:rsidR="00457200" w:rsidRPr="00C452D4" w:rsidRDefault="00457200" w:rsidP="00505A10">
            <w:pPr>
              <w:pStyle w:val="Tabletext"/>
              <w:jc w:val="center"/>
              <w:rPr>
                <w:sz w:val="20"/>
              </w:rPr>
            </w:pPr>
            <w:r w:rsidRPr="00C452D4">
              <w:rPr>
                <w:sz w:val="20"/>
              </w:rPr>
              <w:t>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371A696C" w14:textId="77777777" w:rsidR="00457200" w:rsidRPr="00C452D4" w:rsidRDefault="00457200" w:rsidP="00505A10">
            <w:pPr>
              <w:pStyle w:val="Tabletext"/>
              <w:jc w:val="center"/>
              <w:rPr>
                <w:sz w:val="20"/>
              </w:rPr>
            </w:pPr>
            <w:r w:rsidRPr="00C452D4">
              <w:rPr>
                <w:sz w:val="20"/>
              </w:rPr>
              <w:t>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B4B2B28" w14:textId="4AA2D4BC" w:rsidR="00457200" w:rsidRPr="00C452D4" w:rsidRDefault="00C452D4" w:rsidP="00505A10">
            <w:pPr>
              <w:pStyle w:val="Tabletext"/>
              <w:jc w:val="center"/>
              <w:rPr>
                <w:sz w:val="20"/>
              </w:rPr>
            </w:pPr>
            <w:r>
              <w:rPr>
                <w:sz w:val="20"/>
              </w:rPr>
              <w:t>7.0-</w:t>
            </w:r>
            <w:r w:rsidR="00457200" w:rsidRPr="00C452D4">
              <w:rPr>
                <w:sz w:val="20"/>
              </w:rPr>
              <w:t>0.0</w:t>
            </w:r>
          </w:p>
        </w:tc>
        <w:tc>
          <w:tcPr>
            <w:tcW w:w="1584" w:type="dxa"/>
            <w:tcBorders>
              <w:top w:val="single" w:sz="4" w:space="0" w:color="auto"/>
              <w:left w:val="single" w:sz="4" w:space="0" w:color="auto"/>
              <w:bottom w:val="single" w:sz="4" w:space="0" w:color="auto"/>
              <w:right w:val="single" w:sz="4" w:space="0" w:color="auto"/>
            </w:tcBorders>
            <w:vAlign w:val="center"/>
            <w:hideMark/>
          </w:tcPr>
          <w:p w14:paraId="5DC3459E" w14:textId="77777777" w:rsidR="00457200" w:rsidRPr="00C452D4" w:rsidRDefault="00457200" w:rsidP="00505A10">
            <w:pPr>
              <w:pStyle w:val="Tabletext"/>
              <w:jc w:val="center"/>
              <w:rPr>
                <w:sz w:val="20"/>
              </w:rPr>
            </w:pPr>
            <w:r w:rsidRPr="00C452D4">
              <w:rPr>
                <w:sz w:val="20"/>
              </w:rPr>
              <w:t>0</w:t>
            </w:r>
          </w:p>
        </w:tc>
      </w:tr>
      <w:tr w:rsidR="00457200" w:rsidRPr="00C452D4" w14:paraId="12A6C443"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27ACC211" w14:textId="77777777" w:rsidR="00457200" w:rsidRPr="00C452D4" w:rsidRDefault="00457200" w:rsidP="00505A10">
            <w:pPr>
              <w:pStyle w:val="Tabletext"/>
              <w:rPr>
                <w:sz w:val="20"/>
                <w:lang w:eastAsia="zh-CN"/>
              </w:rPr>
            </w:pPr>
            <w:r w:rsidRPr="00C452D4">
              <w:rPr>
                <w:sz w:val="20"/>
                <w:lang w:eastAsia="zh-CN"/>
              </w:rPr>
              <w:t>Frequency gap (MHz)</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299DC1D2" w14:textId="77777777" w:rsidR="00457200" w:rsidRPr="00C452D4" w:rsidRDefault="00457200" w:rsidP="00505A10">
            <w:pPr>
              <w:pStyle w:val="Tabletext"/>
              <w:jc w:val="center"/>
              <w:rPr>
                <w:sz w:val="20"/>
              </w:rPr>
            </w:pPr>
            <w:r w:rsidRPr="00C452D4">
              <w:rPr>
                <w:sz w:val="20"/>
              </w:rPr>
              <w:t>10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24215F3F" w14:textId="77777777" w:rsidR="00457200" w:rsidRPr="00C452D4" w:rsidRDefault="00457200" w:rsidP="00505A10">
            <w:pPr>
              <w:pStyle w:val="Tabletext"/>
              <w:jc w:val="center"/>
              <w:rPr>
                <w:sz w:val="20"/>
              </w:rPr>
            </w:pPr>
            <w:r w:rsidRPr="00C452D4">
              <w:rPr>
                <w:sz w:val="20"/>
              </w:rPr>
              <w:t>10</w:t>
            </w:r>
          </w:p>
        </w:tc>
        <w:tc>
          <w:tcPr>
            <w:tcW w:w="1567" w:type="dxa"/>
            <w:tcBorders>
              <w:top w:val="single" w:sz="4" w:space="0" w:color="auto"/>
              <w:left w:val="single" w:sz="4" w:space="0" w:color="auto"/>
              <w:bottom w:val="single" w:sz="4" w:space="0" w:color="auto"/>
              <w:right w:val="single" w:sz="4" w:space="0" w:color="auto"/>
            </w:tcBorders>
            <w:vAlign w:val="center"/>
            <w:hideMark/>
          </w:tcPr>
          <w:p w14:paraId="2F4FB214" w14:textId="77777777" w:rsidR="00457200" w:rsidRPr="00C452D4" w:rsidRDefault="00457200" w:rsidP="00505A10">
            <w:pPr>
              <w:pStyle w:val="Tabletext"/>
              <w:jc w:val="center"/>
              <w:rPr>
                <w:sz w:val="20"/>
              </w:rPr>
            </w:pPr>
            <w:r w:rsidRPr="00C452D4">
              <w:rPr>
                <w:sz w:val="20"/>
              </w:rPr>
              <w:t>10</w:t>
            </w:r>
          </w:p>
        </w:tc>
        <w:tc>
          <w:tcPr>
            <w:tcW w:w="1584" w:type="dxa"/>
            <w:tcBorders>
              <w:top w:val="single" w:sz="4" w:space="0" w:color="auto"/>
              <w:left w:val="single" w:sz="4" w:space="0" w:color="auto"/>
              <w:bottom w:val="single" w:sz="4" w:space="0" w:color="auto"/>
              <w:right w:val="single" w:sz="4" w:space="0" w:color="auto"/>
            </w:tcBorders>
            <w:vAlign w:val="center"/>
            <w:hideMark/>
          </w:tcPr>
          <w:p w14:paraId="1F6F79F7" w14:textId="77777777" w:rsidR="00457200" w:rsidRPr="00C452D4" w:rsidRDefault="00457200" w:rsidP="00505A10">
            <w:pPr>
              <w:pStyle w:val="Tabletext"/>
              <w:jc w:val="center"/>
              <w:rPr>
                <w:sz w:val="20"/>
              </w:rPr>
            </w:pPr>
            <w:r w:rsidRPr="00C452D4">
              <w:rPr>
                <w:sz w:val="20"/>
              </w:rPr>
              <w:t>10</w:t>
            </w:r>
          </w:p>
        </w:tc>
      </w:tr>
      <w:tr w:rsidR="00457200" w:rsidRPr="00C452D4" w14:paraId="7292DB00"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22C3F56A" w14:textId="77777777" w:rsidR="00457200" w:rsidRPr="00C452D4" w:rsidRDefault="00457200" w:rsidP="00505A10">
            <w:pPr>
              <w:pStyle w:val="Tabletext"/>
              <w:rPr>
                <w:sz w:val="20"/>
                <w:lang w:eastAsia="zh-CN"/>
              </w:rPr>
            </w:pPr>
            <w:r w:rsidRPr="00C452D4">
              <w:rPr>
                <w:sz w:val="20"/>
                <w:lang w:eastAsia="zh-CN"/>
              </w:rPr>
              <w:t>OFR (dB)</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52AAAA64" w14:textId="77777777" w:rsidR="00457200" w:rsidRPr="00C452D4" w:rsidRDefault="00457200" w:rsidP="00505A10">
            <w:pPr>
              <w:pStyle w:val="Tabletext"/>
              <w:jc w:val="center"/>
              <w:rPr>
                <w:sz w:val="20"/>
              </w:rPr>
            </w:pPr>
            <w:r w:rsidRPr="00C452D4">
              <w:rPr>
                <w:sz w:val="20"/>
              </w:rPr>
              <w:t>42.8</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85791B8" w14:textId="38771F89" w:rsidR="00457200" w:rsidRPr="00C452D4" w:rsidRDefault="00C452D4" w:rsidP="00505A10">
            <w:pPr>
              <w:pStyle w:val="Tabletext"/>
              <w:jc w:val="center"/>
              <w:rPr>
                <w:sz w:val="20"/>
              </w:rPr>
            </w:pPr>
            <w:r>
              <w:rPr>
                <w:sz w:val="20"/>
              </w:rPr>
              <w:t>42.8-</w:t>
            </w:r>
            <w:r w:rsidR="00457200" w:rsidRPr="00C452D4">
              <w:rPr>
                <w:sz w:val="20"/>
              </w:rPr>
              <w:t>22.7</w:t>
            </w:r>
          </w:p>
        </w:tc>
        <w:tc>
          <w:tcPr>
            <w:tcW w:w="1567" w:type="dxa"/>
            <w:tcBorders>
              <w:top w:val="single" w:sz="4" w:space="0" w:color="auto"/>
              <w:left w:val="single" w:sz="4" w:space="0" w:color="auto"/>
              <w:bottom w:val="single" w:sz="4" w:space="0" w:color="auto"/>
              <w:right w:val="single" w:sz="4" w:space="0" w:color="auto"/>
            </w:tcBorders>
            <w:vAlign w:val="center"/>
            <w:hideMark/>
          </w:tcPr>
          <w:p w14:paraId="527E466A" w14:textId="13A0440C" w:rsidR="00457200" w:rsidRPr="00C452D4" w:rsidRDefault="00C452D4" w:rsidP="00505A10">
            <w:pPr>
              <w:pStyle w:val="Tabletext"/>
              <w:jc w:val="center"/>
              <w:rPr>
                <w:sz w:val="20"/>
              </w:rPr>
            </w:pPr>
            <w:r>
              <w:rPr>
                <w:sz w:val="20"/>
              </w:rPr>
              <w:t>46.2-</w:t>
            </w:r>
            <w:r w:rsidR="00457200" w:rsidRPr="00C452D4">
              <w:rPr>
                <w:sz w:val="20"/>
              </w:rPr>
              <w:t>29.7</w:t>
            </w:r>
          </w:p>
        </w:tc>
        <w:tc>
          <w:tcPr>
            <w:tcW w:w="1584" w:type="dxa"/>
            <w:tcBorders>
              <w:top w:val="single" w:sz="4" w:space="0" w:color="auto"/>
              <w:left w:val="single" w:sz="4" w:space="0" w:color="auto"/>
              <w:bottom w:val="single" w:sz="4" w:space="0" w:color="auto"/>
              <w:right w:val="single" w:sz="4" w:space="0" w:color="auto"/>
            </w:tcBorders>
            <w:vAlign w:val="center"/>
            <w:hideMark/>
          </w:tcPr>
          <w:p w14:paraId="5160330A" w14:textId="3ADB8BEF" w:rsidR="00457200" w:rsidRPr="00C452D4" w:rsidRDefault="00C452D4" w:rsidP="00505A10">
            <w:pPr>
              <w:pStyle w:val="Tabletext"/>
              <w:jc w:val="center"/>
              <w:rPr>
                <w:sz w:val="20"/>
              </w:rPr>
            </w:pPr>
            <w:r>
              <w:rPr>
                <w:sz w:val="20"/>
              </w:rPr>
              <w:t>42.8-</w:t>
            </w:r>
            <w:r w:rsidR="00457200" w:rsidRPr="00C452D4">
              <w:rPr>
                <w:sz w:val="20"/>
              </w:rPr>
              <w:t>22.7</w:t>
            </w:r>
          </w:p>
        </w:tc>
      </w:tr>
      <w:tr w:rsidR="00457200" w:rsidRPr="00C452D4" w14:paraId="2B20504F"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06E87D13" w14:textId="77777777" w:rsidR="00457200" w:rsidRPr="002A68A9" w:rsidRDefault="00457200" w:rsidP="00C452D4">
            <w:pPr>
              <w:pStyle w:val="Tabletext"/>
              <w:jc w:val="left"/>
              <w:rPr>
                <w:sz w:val="20"/>
                <w:lang w:val="en-GB" w:eastAsia="zh-CN"/>
              </w:rPr>
            </w:pPr>
            <w:r w:rsidRPr="002A68A9">
              <w:rPr>
                <w:sz w:val="20"/>
                <w:lang w:val="en-GB" w:eastAsia="zh-CN"/>
              </w:rPr>
              <w:t>Maximum allowable interference power at radar receiver input (dBm)</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2012EEF0" w14:textId="77777777" w:rsidR="00457200" w:rsidRPr="00C452D4" w:rsidRDefault="00457200" w:rsidP="00505A10">
            <w:pPr>
              <w:pStyle w:val="Tabletext"/>
              <w:jc w:val="center"/>
              <w:rPr>
                <w:sz w:val="20"/>
              </w:rPr>
            </w:pPr>
            <w:r w:rsidRPr="00C452D4">
              <w:rPr>
                <w:sz w:val="20"/>
                <w:lang w:eastAsia="zh-CN"/>
              </w:rPr>
              <w:t>−105.0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11652709" w14:textId="77777777" w:rsidR="00457200" w:rsidRPr="00C452D4" w:rsidRDefault="00457200" w:rsidP="00505A10">
            <w:pPr>
              <w:pStyle w:val="Tabletext"/>
              <w:jc w:val="center"/>
              <w:rPr>
                <w:sz w:val="20"/>
              </w:rPr>
            </w:pPr>
            <w:r w:rsidRPr="00C452D4">
              <w:rPr>
                <w:rFonts w:eastAsia="SimSun"/>
                <w:sz w:val="20"/>
                <w:lang w:eastAsia="zh-CN"/>
              </w:rPr>
              <w:t>−108.5 / −103.7</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097406F" w14:textId="77777777" w:rsidR="00457200" w:rsidRPr="00C452D4" w:rsidRDefault="00457200" w:rsidP="00505A10">
            <w:pPr>
              <w:pStyle w:val="Tabletext"/>
              <w:jc w:val="center"/>
              <w:rPr>
                <w:sz w:val="20"/>
              </w:rPr>
            </w:pPr>
            <w:r w:rsidRPr="00C452D4">
              <w:rPr>
                <w:rFonts w:eastAsia="SimSun"/>
                <w:sz w:val="20"/>
                <w:lang w:eastAsia="zh-CN"/>
              </w:rPr>
              <w:t>−115.5 / −105.5</w:t>
            </w:r>
          </w:p>
        </w:tc>
        <w:tc>
          <w:tcPr>
            <w:tcW w:w="1584" w:type="dxa"/>
            <w:tcBorders>
              <w:top w:val="single" w:sz="4" w:space="0" w:color="auto"/>
              <w:left w:val="single" w:sz="4" w:space="0" w:color="auto"/>
              <w:bottom w:val="single" w:sz="4" w:space="0" w:color="auto"/>
              <w:right w:val="single" w:sz="4" w:space="0" w:color="auto"/>
            </w:tcBorders>
            <w:vAlign w:val="center"/>
            <w:hideMark/>
          </w:tcPr>
          <w:p w14:paraId="758FDD0E" w14:textId="77777777" w:rsidR="00457200" w:rsidRPr="00C452D4" w:rsidRDefault="00457200" w:rsidP="00505A10">
            <w:pPr>
              <w:pStyle w:val="Tabletext"/>
              <w:jc w:val="center"/>
              <w:rPr>
                <w:sz w:val="20"/>
              </w:rPr>
            </w:pPr>
            <w:r w:rsidRPr="00C452D4">
              <w:rPr>
                <w:rFonts w:eastAsia="SimSun"/>
                <w:sz w:val="20"/>
                <w:lang w:eastAsia="zh-CN"/>
              </w:rPr>
              <w:t>−108.5 / −103.7</w:t>
            </w:r>
          </w:p>
        </w:tc>
      </w:tr>
      <w:tr w:rsidR="00457200" w:rsidRPr="00C452D4" w14:paraId="214807C6"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11B5A1AC" w14:textId="77777777" w:rsidR="00457200" w:rsidRPr="00C452D4" w:rsidRDefault="00457200" w:rsidP="00505A10">
            <w:pPr>
              <w:pStyle w:val="Tabletext"/>
              <w:rPr>
                <w:sz w:val="20"/>
                <w:lang w:eastAsia="zh-CN"/>
              </w:rPr>
            </w:pPr>
            <w:r w:rsidRPr="00C452D4">
              <w:rPr>
                <w:sz w:val="20"/>
                <w:lang w:eastAsia="zh-CN"/>
              </w:rPr>
              <w:t>Required propagation loss (dB)</w:t>
            </w:r>
          </w:p>
        </w:tc>
        <w:tc>
          <w:tcPr>
            <w:tcW w:w="1432" w:type="dxa"/>
            <w:tcBorders>
              <w:top w:val="single" w:sz="4" w:space="0" w:color="auto"/>
              <w:left w:val="single" w:sz="4" w:space="0" w:color="auto"/>
              <w:bottom w:val="single" w:sz="4" w:space="0" w:color="auto"/>
              <w:right w:val="single" w:sz="4" w:space="0" w:color="auto"/>
            </w:tcBorders>
            <w:noWrap/>
            <w:vAlign w:val="center"/>
          </w:tcPr>
          <w:p w14:paraId="0007F517" w14:textId="77777777" w:rsidR="00457200" w:rsidRPr="00C452D4" w:rsidRDefault="00457200" w:rsidP="00505A10">
            <w:pPr>
              <w:pStyle w:val="Tabletext"/>
              <w:jc w:val="center"/>
              <w:rPr>
                <w:sz w:val="20"/>
              </w:rPr>
            </w:pPr>
            <w:r w:rsidRPr="00C452D4">
              <w:rPr>
                <w:sz w:val="20"/>
              </w:rPr>
              <w:t>153.2</w:t>
            </w:r>
          </w:p>
        </w:tc>
        <w:tc>
          <w:tcPr>
            <w:tcW w:w="1547" w:type="dxa"/>
            <w:tcBorders>
              <w:top w:val="single" w:sz="4" w:space="0" w:color="auto"/>
              <w:left w:val="single" w:sz="4" w:space="0" w:color="auto"/>
              <w:bottom w:val="single" w:sz="4" w:space="0" w:color="auto"/>
              <w:right w:val="single" w:sz="4" w:space="0" w:color="auto"/>
            </w:tcBorders>
            <w:vAlign w:val="center"/>
          </w:tcPr>
          <w:p w14:paraId="4C523046" w14:textId="77777777" w:rsidR="00457200" w:rsidRPr="00C452D4" w:rsidRDefault="00457200" w:rsidP="00505A10">
            <w:pPr>
              <w:pStyle w:val="Tabletext"/>
              <w:jc w:val="center"/>
              <w:rPr>
                <w:sz w:val="20"/>
              </w:rPr>
            </w:pPr>
            <w:r w:rsidRPr="00C452D4">
              <w:rPr>
                <w:rFonts w:eastAsia="SimSun"/>
                <w:sz w:val="20"/>
                <w:lang w:eastAsia="zh-CN"/>
              </w:rPr>
              <w:t>154.7-170.0</w:t>
            </w:r>
          </w:p>
        </w:tc>
        <w:tc>
          <w:tcPr>
            <w:tcW w:w="1567" w:type="dxa"/>
            <w:tcBorders>
              <w:top w:val="single" w:sz="4" w:space="0" w:color="auto"/>
              <w:left w:val="single" w:sz="4" w:space="0" w:color="auto"/>
              <w:bottom w:val="single" w:sz="4" w:space="0" w:color="auto"/>
              <w:right w:val="single" w:sz="4" w:space="0" w:color="auto"/>
            </w:tcBorders>
            <w:vAlign w:val="center"/>
          </w:tcPr>
          <w:p w14:paraId="0812BAC3" w14:textId="77777777" w:rsidR="00457200" w:rsidRPr="00C452D4" w:rsidRDefault="00457200" w:rsidP="00505A10">
            <w:pPr>
              <w:pStyle w:val="Tabletext"/>
              <w:jc w:val="center"/>
              <w:rPr>
                <w:sz w:val="20"/>
              </w:rPr>
            </w:pPr>
            <w:r w:rsidRPr="00C452D4">
              <w:rPr>
                <w:rFonts w:eastAsia="SimSun"/>
                <w:sz w:val="20"/>
                <w:lang w:eastAsia="zh-CN"/>
              </w:rPr>
              <w:t>151.3-164.8</w:t>
            </w:r>
          </w:p>
        </w:tc>
        <w:tc>
          <w:tcPr>
            <w:tcW w:w="1584" w:type="dxa"/>
            <w:tcBorders>
              <w:top w:val="single" w:sz="4" w:space="0" w:color="auto"/>
              <w:left w:val="single" w:sz="4" w:space="0" w:color="auto"/>
              <w:bottom w:val="single" w:sz="4" w:space="0" w:color="auto"/>
              <w:right w:val="single" w:sz="4" w:space="0" w:color="auto"/>
            </w:tcBorders>
            <w:vAlign w:val="center"/>
          </w:tcPr>
          <w:p w14:paraId="519376F9" w14:textId="77777777" w:rsidR="00457200" w:rsidRPr="00C452D4" w:rsidRDefault="00457200" w:rsidP="00505A10">
            <w:pPr>
              <w:pStyle w:val="Tabletext"/>
              <w:jc w:val="center"/>
              <w:rPr>
                <w:sz w:val="20"/>
              </w:rPr>
            </w:pPr>
            <w:r w:rsidRPr="00C452D4">
              <w:rPr>
                <w:rFonts w:eastAsia="SimSun"/>
                <w:sz w:val="20"/>
                <w:lang w:eastAsia="zh-CN"/>
              </w:rPr>
              <w:t>154.7-170.0</w:t>
            </w:r>
          </w:p>
        </w:tc>
      </w:tr>
      <w:tr w:rsidR="00457200" w:rsidRPr="003C5958" w14:paraId="129E93AB"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635EFE2F" w14:textId="77777777" w:rsidR="00457200" w:rsidRPr="00C452D4" w:rsidRDefault="00457200" w:rsidP="00505A10">
            <w:pPr>
              <w:pStyle w:val="Tabletext"/>
              <w:rPr>
                <w:b/>
                <w:bCs/>
                <w:sz w:val="20"/>
                <w:lang w:eastAsia="zh-CN"/>
              </w:rPr>
            </w:pPr>
            <w:r w:rsidRPr="00C452D4">
              <w:rPr>
                <w:b/>
                <w:bCs/>
                <w:sz w:val="20"/>
                <w:lang w:eastAsia="zh-CN"/>
              </w:rPr>
              <w:t>Propagation model</w:t>
            </w:r>
          </w:p>
        </w:tc>
        <w:tc>
          <w:tcPr>
            <w:tcW w:w="6130" w:type="dxa"/>
            <w:gridSpan w:val="4"/>
            <w:tcBorders>
              <w:top w:val="single" w:sz="4" w:space="0" w:color="auto"/>
              <w:left w:val="single" w:sz="4" w:space="0" w:color="auto"/>
              <w:bottom w:val="single" w:sz="4" w:space="0" w:color="auto"/>
              <w:right w:val="single" w:sz="4" w:space="0" w:color="auto"/>
            </w:tcBorders>
            <w:vAlign w:val="center"/>
            <w:hideMark/>
          </w:tcPr>
          <w:p w14:paraId="4E4A474F" w14:textId="573C4950" w:rsidR="00457200" w:rsidRPr="002A68A9" w:rsidRDefault="00457200" w:rsidP="00505A10">
            <w:pPr>
              <w:pStyle w:val="Tabletext"/>
              <w:keepLines/>
              <w:tabs>
                <w:tab w:val="left" w:leader="dot" w:pos="7938"/>
                <w:tab w:val="center" w:pos="9526"/>
              </w:tabs>
              <w:ind w:left="567" w:hanging="567"/>
              <w:jc w:val="center"/>
              <w:rPr>
                <w:b/>
                <w:bCs/>
                <w:sz w:val="20"/>
                <w:lang w:val="en-GB"/>
              </w:rPr>
            </w:pPr>
            <w:r w:rsidRPr="002A68A9">
              <w:rPr>
                <w:b/>
                <w:bCs/>
                <w:sz w:val="20"/>
                <w:lang w:val="en-GB"/>
              </w:rPr>
              <w:t>Rec. ITU-R P.452</w:t>
            </w:r>
            <w:r w:rsidRPr="002A68A9">
              <w:rPr>
                <w:b/>
                <w:bCs/>
                <w:sz w:val="20"/>
                <w:lang w:val="en-GB"/>
              </w:rPr>
              <w:noBreakHyphen/>
              <w:t xml:space="preserve">16 </w:t>
            </w:r>
            <w:r w:rsidRPr="002A68A9">
              <w:rPr>
                <w:b/>
                <w:bCs/>
                <w:sz w:val="20"/>
                <w:lang w:val="en-GB" w:eastAsia="zh-CN"/>
              </w:rPr>
              <w:t xml:space="preserve">(Case 1: </w:t>
            </w:r>
            <w:r w:rsidRPr="002A68A9">
              <w:rPr>
                <w:b/>
                <w:bCs/>
                <w:i/>
                <w:sz w:val="20"/>
                <w:lang w:val="en-GB" w:eastAsia="zh-CN"/>
              </w:rPr>
              <w:t>p</w:t>
            </w:r>
            <w:r w:rsidR="00C452D4" w:rsidRPr="002A68A9">
              <w:rPr>
                <w:b/>
                <w:bCs/>
                <w:sz w:val="20"/>
                <w:lang w:val="en-GB" w:eastAsia="zh-CN"/>
              </w:rPr>
              <w:t xml:space="preserve"> </w:t>
            </w:r>
            <w:r w:rsidRPr="002A68A9">
              <w:rPr>
                <w:b/>
                <w:bCs/>
                <w:sz w:val="20"/>
                <w:lang w:val="en-GB" w:eastAsia="zh-CN"/>
              </w:rPr>
              <w:t>=</w:t>
            </w:r>
            <w:r w:rsidR="00C452D4" w:rsidRPr="002A68A9">
              <w:rPr>
                <w:b/>
                <w:bCs/>
                <w:sz w:val="20"/>
                <w:lang w:val="en-GB" w:eastAsia="zh-CN"/>
              </w:rPr>
              <w:t xml:space="preserve"> </w:t>
            </w:r>
            <w:r w:rsidRPr="002A68A9">
              <w:rPr>
                <w:b/>
                <w:bCs/>
                <w:sz w:val="20"/>
                <w:lang w:val="en-GB" w:eastAsia="zh-CN"/>
              </w:rPr>
              <w:t>20%)</w:t>
            </w:r>
          </w:p>
        </w:tc>
      </w:tr>
    </w:tbl>
    <w:p w14:paraId="3A084257" w14:textId="117BD2B9" w:rsidR="005F55A2" w:rsidRPr="002F0A90" w:rsidRDefault="005F55A2" w:rsidP="005F55A2">
      <w:pPr>
        <w:pStyle w:val="TableNo"/>
      </w:pPr>
      <w:r w:rsidRPr="002F0A90">
        <w:t xml:space="preserve">TABLE </w:t>
      </w:r>
      <w:r>
        <w:t>A2.23 (</w:t>
      </w:r>
      <w:r w:rsidRPr="005F55A2">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9"/>
        <w:gridCol w:w="1432"/>
        <w:gridCol w:w="1547"/>
        <w:gridCol w:w="1567"/>
        <w:gridCol w:w="1584"/>
      </w:tblGrid>
      <w:tr w:rsidR="005F55A2" w:rsidRPr="00C452D4" w14:paraId="36DE20C8" w14:textId="77777777" w:rsidTr="00197284">
        <w:trPr>
          <w:trHeight w:val="288"/>
          <w:tblHeader/>
          <w:jc w:val="center"/>
        </w:trPr>
        <w:tc>
          <w:tcPr>
            <w:tcW w:w="3509" w:type="dxa"/>
            <w:tcBorders>
              <w:top w:val="single" w:sz="4" w:space="0" w:color="auto"/>
              <w:left w:val="single" w:sz="4" w:space="0" w:color="auto"/>
              <w:bottom w:val="single" w:sz="4" w:space="0" w:color="auto"/>
              <w:right w:val="single" w:sz="4" w:space="0" w:color="auto"/>
            </w:tcBorders>
            <w:noWrap/>
            <w:vAlign w:val="center"/>
            <w:hideMark/>
          </w:tcPr>
          <w:p w14:paraId="69E5DE1E" w14:textId="77777777" w:rsidR="005F55A2" w:rsidRPr="00C452D4" w:rsidRDefault="005F55A2" w:rsidP="00197284">
            <w:pPr>
              <w:pStyle w:val="Tablehead"/>
              <w:rPr>
                <w:rFonts w:ascii="Arial" w:hAnsi="Arial" w:cs="Arial"/>
                <w:sz w:val="20"/>
                <w:lang w:eastAsia="zh-CN"/>
              </w:rPr>
            </w:pPr>
            <w:r w:rsidRPr="00C452D4">
              <w:rPr>
                <w:sz w:val="20"/>
                <w:lang w:eastAsia="zh-CN"/>
              </w:rPr>
              <w:t>Parameters</w:t>
            </w:r>
          </w:p>
        </w:tc>
        <w:tc>
          <w:tcPr>
            <w:tcW w:w="1432" w:type="dxa"/>
            <w:tcBorders>
              <w:top w:val="single" w:sz="4" w:space="0" w:color="auto"/>
              <w:left w:val="single" w:sz="4" w:space="0" w:color="auto"/>
              <w:bottom w:val="single" w:sz="4" w:space="0" w:color="auto"/>
              <w:right w:val="single" w:sz="4" w:space="0" w:color="auto"/>
            </w:tcBorders>
            <w:noWrap/>
            <w:vAlign w:val="center"/>
            <w:hideMark/>
          </w:tcPr>
          <w:p w14:paraId="32870EEC" w14:textId="77777777" w:rsidR="005F55A2" w:rsidRPr="00C452D4" w:rsidRDefault="005F55A2" w:rsidP="00197284">
            <w:pPr>
              <w:pStyle w:val="Tablehead"/>
              <w:rPr>
                <w:sz w:val="20"/>
                <w:lang w:eastAsia="zh-CN"/>
              </w:rPr>
            </w:pPr>
            <w:r w:rsidRPr="00C452D4">
              <w:rPr>
                <w:sz w:val="20"/>
                <w:lang w:eastAsia="zh-CN"/>
              </w:rPr>
              <w:t>Ship-based-B radar</w:t>
            </w:r>
          </w:p>
        </w:tc>
        <w:tc>
          <w:tcPr>
            <w:tcW w:w="1547" w:type="dxa"/>
            <w:tcBorders>
              <w:top w:val="single" w:sz="4" w:space="0" w:color="auto"/>
              <w:left w:val="single" w:sz="4" w:space="0" w:color="auto"/>
              <w:bottom w:val="single" w:sz="4" w:space="0" w:color="auto"/>
              <w:right w:val="single" w:sz="4" w:space="0" w:color="auto"/>
            </w:tcBorders>
            <w:vAlign w:val="center"/>
            <w:hideMark/>
          </w:tcPr>
          <w:p w14:paraId="02544E67" w14:textId="77777777" w:rsidR="005F55A2" w:rsidRPr="00C452D4" w:rsidRDefault="005F55A2" w:rsidP="00197284">
            <w:pPr>
              <w:pStyle w:val="Tablehead"/>
              <w:rPr>
                <w:sz w:val="20"/>
                <w:lang w:eastAsia="zh-CN"/>
              </w:rPr>
            </w:pPr>
            <w:r w:rsidRPr="00C452D4">
              <w:rPr>
                <w:sz w:val="20"/>
                <w:lang w:eastAsia="zh-CN"/>
              </w:rPr>
              <w:t>Ship-based-C radar</w:t>
            </w:r>
          </w:p>
        </w:tc>
        <w:tc>
          <w:tcPr>
            <w:tcW w:w="1567" w:type="dxa"/>
            <w:tcBorders>
              <w:top w:val="single" w:sz="4" w:space="0" w:color="auto"/>
              <w:left w:val="single" w:sz="4" w:space="0" w:color="auto"/>
              <w:bottom w:val="single" w:sz="4" w:space="0" w:color="auto"/>
              <w:right w:val="single" w:sz="4" w:space="0" w:color="auto"/>
            </w:tcBorders>
            <w:vAlign w:val="center"/>
            <w:hideMark/>
          </w:tcPr>
          <w:p w14:paraId="775070A6" w14:textId="77777777" w:rsidR="005F55A2" w:rsidRPr="00C452D4" w:rsidRDefault="005F55A2" w:rsidP="00197284">
            <w:pPr>
              <w:pStyle w:val="Tablehead"/>
              <w:rPr>
                <w:sz w:val="20"/>
                <w:lang w:eastAsia="zh-CN"/>
              </w:rPr>
            </w:pPr>
            <w:r w:rsidRPr="00C452D4">
              <w:rPr>
                <w:sz w:val="20"/>
                <w:lang w:eastAsia="zh-CN"/>
              </w:rPr>
              <w:t>Ship-based-D radar</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3FE8917" w14:textId="77777777" w:rsidR="005F55A2" w:rsidRPr="00C452D4" w:rsidRDefault="005F55A2" w:rsidP="00197284">
            <w:pPr>
              <w:pStyle w:val="Tablehead"/>
              <w:rPr>
                <w:sz w:val="20"/>
                <w:lang w:eastAsia="zh-CN"/>
              </w:rPr>
            </w:pPr>
            <w:r w:rsidRPr="00C452D4">
              <w:rPr>
                <w:sz w:val="20"/>
                <w:lang w:eastAsia="zh-CN"/>
              </w:rPr>
              <w:t>Ship-based-M radar</w:t>
            </w:r>
          </w:p>
        </w:tc>
      </w:tr>
      <w:tr w:rsidR="00457200" w:rsidRPr="00C452D4" w14:paraId="387BCA54"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6893C529" w14:textId="77777777" w:rsidR="00457200" w:rsidRPr="002A68A9" w:rsidRDefault="00457200" w:rsidP="00505A10">
            <w:pPr>
              <w:pStyle w:val="Tabletext"/>
              <w:rPr>
                <w:sz w:val="20"/>
                <w:lang w:val="en-GB" w:eastAsia="zh-CN"/>
              </w:rPr>
            </w:pPr>
            <w:r w:rsidRPr="002A68A9">
              <w:rPr>
                <w:sz w:val="20"/>
                <w:lang w:val="en-GB" w:eastAsia="zh-CN"/>
              </w:rPr>
              <w:t>Protection distance (km) at tropical sea</w:t>
            </w:r>
          </w:p>
        </w:tc>
        <w:tc>
          <w:tcPr>
            <w:tcW w:w="1432" w:type="dxa"/>
            <w:tcBorders>
              <w:top w:val="single" w:sz="4" w:space="0" w:color="auto"/>
              <w:left w:val="single" w:sz="4" w:space="0" w:color="auto"/>
              <w:bottom w:val="single" w:sz="4" w:space="0" w:color="auto"/>
              <w:right w:val="single" w:sz="4" w:space="0" w:color="auto"/>
            </w:tcBorders>
            <w:vAlign w:val="center"/>
          </w:tcPr>
          <w:p w14:paraId="07FF9F06" w14:textId="77777777" w:rsidR="00457200" w:rsidRPr="00C452D4" w:rsidRDefault="00457200" w:rsidP="00505A10">
            <w:pPr>
              <w:pStyle w:val="Tabletext"/>
              <w:jc w:val="center"/>
              <w:rPr>
                <w:sz w:val="20"/>
              </w:rPr>
            </w:pPr>
            <w:r w:rsidRPr="00C452D4">
              <w:rPr>
                <w:sz w:val="20"/>
              </w:rPr>
              <w:t>63</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4845695" w14:textId="4BC319B6" w:rsidR="00457200" w:rsidRPr="00C452D4" w:rsidRDefault="00C452D4" w:rsidP="00505A10">
            <w:pPr>
              <w:pStyle w:val="Tabletext"/>
              <w:jc w:val="center"/>
              <w:rPr>
                <w:sz w:val="20"/>
              </w:rPr>
            </w:pPr>
            <w:r>
              <w:rPr>
                <w:sz w:val="20"/>
              </w:rPr>
              <w:t xml:space="preserve">–66 – </w:t>
            </w:r>
            <w:r w:rsidR="00457200" w:rsidRPr="00C452D4">
              <w:rPr>
                <w:sz w:val="20"/>
              </w:rPr>
              <w:t>114</w:t>
            </w:r>
          </w:p>
        </w:tc>
        <w:tc>
          <w:tcPr>
            <w:tcW w:w="1567" w:type="dxa"/>
            <w:tcBorders>
              <w:top w:val="single" w:sz="4" w:space="0" w:color="auto"/>
              <w:left w:val="single" w:sz="4" w:space="0" w:color="auto"/>
              <w:bottom w:val="single" w:sz="4" w:space="0" w:color="auto"/>
              <w:right w:val="single" w:sz="4" w:space="0" w:color="auto"/>
            </w:tcBorders>
            <w:vAlign w:val="center"/>
            <w:hideMark/>
          </w:tcPr>
          <w:p w14:paraId="13FA952E" w14:textId="3E98A1D8" w:rsidR="00457200" w:rsidRPr="00C452D4" w:rsidRDefault="00C452D4" w:rsidP="00505A10">
            <w:pPr>
              <w:pStyle w:val="Tabletext"/>
              <w:jc w:val="center"/>
              <w:rPr>
                <w:sz w:val="20"/>
              </w:rPr>
            </w:pPr>
            <w:r>
              <w:rPr>
                <w:sz w:val="20"/>
              </w:rPr>
              <w:t>–59 –</w:t>
            </w:r>
            <w:r w:rsidR="00457200" w:rsidRPr="00C452D4">
              <w:rPr>
                <w:sz w:val="20"/>
              </w:rPr>
              <w:t xml:space="preserve"> 96</w:t>
            </w:r>
          </w:p>
        </w:tc>
        <w:tc>
          <w:tcPr>
            <w:tcW w:w="1584" w:type="dxa"/>
            <w:tcBorders>
              <w:top w:val="single" w:sz="4" w:space="0" w:color="auto"/>
              <w:left w:val="single" w:sz="4" w:space="0" w:color="auto"/>
              <w:bottom w:val="single" w:sz="4" w:space="0" w:color="auto"/>
              <w:right w:val="single" w:sz="4" w:space="0" w:color="auto"/>
            </w:tcBorders>
            <w:vAlign w:val="center"/>
            <w:hideMark/>
          </w:tcPr>
          <w:p w14:paraId="0F39D3B7" w14:textId="3536D421" w:rsidR="00457200" w:rsidRPr="00C452D4" w:rsidRDefault="00457200" w:rsidP="00C452D4">
            <w:pPr>
              <w:pStyle w:val="Tabletext"/>
              <w:jc w:val="center"/>
              <w:rPr>
                <w:sz w:val="20"/>
              </w:rPr>
            </w:pPr>
            <w:r w:rsidRPr="00C452D4">
              <w:rPr>
                <w:sz w:val="20"/>
              </w:rPr>
              <w:t xml:space="preserve">–66 </w:t>
            </w:r>
            <w:r w:rsidR="00C452D4">
              <w:rPr>
                <w:sz w:val="20"/>
              </w:rPr>
              <w:t>–</w:t>
            </w:r>
            <w:r w:rsidRPr="00C452D4">
              <w:rPr>
                <w:sz w:val="20"/>
              </w:rPr>
              <w:t xml:space="preserve"> 114</w:t>
            </w:r>
          </w:p>
        </w:tc>
      </w:tr>
      <w:tr w:rsidR="00457200" w:rsidRPr="00C452D4" w14:paraId="638E9539"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000DD0DC" w14:textId="77777777" w:rsidR="00457200" w:rsidRPr="002A68A9" w:rsidRDefault="00457200" w:rsidP="00C452D4">
            <w:pPr>
              <w:pStyle w:val="Tabletext"/>
              <w:jc w:val="left"/>
              <w:rPr>
                <w:sz w:val="20"/>
                <w:lang w:val="en-GB" w:eastAsia="zh-CN"/>
              </w:rPr>
            </w:pPr>
            <w:r w:rsidRPr="002A68A9">
              <w:rPr>
                <w:sz w:val="20"/>
                <w:lang w:val="en-GB" w:eastAsia="zh-CN"/>
              </w:rPr>
              <w:t>Protection distance (km) at equatorial sea</w:t>
            </w:r>
          </w:p>
        </w:tc>
        <w:tc>
          <w:tcPr>
            <w:tcW w:w="1432" w:type="dxa"/>
            <w:tcBorders>
              <w:top w:val="single" w:sz="4" w:space="0" w:color="auto"/>
              <w:left w:val="single" w:sz="4" w:space="0" w:color="auto"/>
              <w:bottom w:val="single" w:sz="4" w:space="0" w:color="auto"/>
              <w:right w:val="single" w:sz="4" w:space="0" w:color="auto"/>
            </w:tcBorders>
            <w:vAlign w:val="center"/>
          </w:tcPr>
          <w:p w14:paraId="2D124152" w14:textId="77777777" w:rsidR="00457200" w:rsidRPr="00C452D4" w:rsidRDefault="00457200" w:rsidP="00505A10">
            <w:pPr>
              <w:pStyle w:val="Tabletext"/>
              <w:jc w:val="center"/>
              <w:rPr>
                <w:sz w:val="20"/>
              </w:rPr>
            </w:pPr>
            <w:r w:rsidRPr="00C452D4">
              <w:rPr>
                <w:sz w:val="20"/>
              </w:rPr>
              <w:t>116</w:t>
            </w:r>
          </w:p>
        </w:tc>
        <w:tc>
          <w:tcPr>
            <w:tcW w:w="1547" w:type="dxa"/>
            <w:tcBorders>
              <w:top w:val="single" w:sz="4" w:space="0" w:color="auto"/>
              <w:left w:val="single" w:sz="4" w:space="0" w:color="auto"/>
              <w:bottom w:val="single" w:sz="4" w:space="0" w:color="auto"/>
              <w:right w:val="single" w:sz="4" w:space="0" w:color="auto"/>
            </w:tcBorders>
            <w:vAlign w:val="center"/>
            <w:hideMark/>
          </w:tcPr>
          <w:p w14:paraId="30609F83" w14:textId="12DC3ED3" w:rsidR="00457200" w:rsidRPr="00C452D4" w:rsidRDefault="00457200" w:rsidP="00C452D4">
            <w:pPr>
              <w:pStyle w:val="Tabletext"/>
              <w:jc w:val="center"/>
              <w:rPr>
                <w:sz w:val="20"/>
              </w:rPr>
            </w:pPr>
            <w:r w:rsidRPr="00C452D4">
              <w:rPr>
                <w:sz w:val="20"/>
              </w:rPr>
              <w:t xml:space="preserve">–119 </w:t>
            </w:r>
            <w:r w:rsidR="00C452D4">
              <w:rPr>
                <w:sz w:val="20"/>
              </w:rPr>
              <w:t>–</w:t>
            </w:r>
            <w:r w:rsidRPr="00C452D4">
              <w:rPr>
                <w:sz w:val="20"/>
              </w:rPr>
              <w:t xml:space="preserve"> 188</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5D438F7" w14:textId="28430255" w:rsidR="00457200" w:rsidRPr="00C452D4" w:rsidRDefault="00457200" w:rsidP="00C452D4">
            <w:pPr>
              <w:pStyle w:val="Tabletext"/>
              <w:jc w:val="center"/>
              <w:rPr>
                <w:sz w:val="20"/>
              </w:rPr>
            </w:pPr>
            <w:r w:rsidRPr="00C452D4">
              <w:rPr>
                <w:sz w:val="20"/>
              </w:rPr>
              <w:t xml:space="preserve">–110 </w:t>
            </w:r>
            <w:r w:rsidR="00C452D4">
              <w:rPr>
                <w:sz w:val="20"/>
              </w:rPr>
              <w:t>–</w:t>
            </w:r>
            <w:r w:rsidRPr="00C452D4">
              <w:rPr>
                <w:sz w:val="20"/>
              </w:rPr>
              <w:t xml:space="preserve"> 163</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999FD13" w14:textId="6375D120" w:rsidR="00457200" w:rsidRPr="00C452D4" w:rsidRDefault="00457200" w:rsidP="00C452D4">
            <w:pPr>
              <w:pStyle w:val="Tabletext"/>
              <w:jc w:val="center"/>
              <w:rPr>
                <w:sz w:val="20"/>
              </w:rPr>
            </w:pPr>
            <w:r w:rsidRPr="00C452D4">
              <w:rPr>
                <w:sz w:val="20"/>
              </w:rPr>
              <w:t xml:space="preserve">–119 </w:t>
            </w:r>
            <w:r w:rsidR="00C452D4">
              <w:rPr>
                <w:sz w:val="20"/>
              </w:rPr>
              <w:t>–</w:t>
            </w:r>
            <w:r w:rsidRPr="00C452D4">
              <w:rPr>
                <w:sz w:val="20"/>
              </w:rPr>
              <w:t xml:space="preserve"> 188</w:t>
            </w:r>
          </w:p>
        </w:tc>
      </w:tr>
      <w:tr w:rsidR="00457200" w:rsidRPr="00C452D4" w14:paraId="478BF0C5"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6FFF84F2" w14:textId="77777777" w:rsidR="00457200" w:rsidRPr="002A68A9" w:rsidRDefault="00457200" w:rsidP="004C3BB4">
            <w:pPr>
              <w:pStyle w:val="Tabletext"/>
              <w:jc w:val="left"/>
              <w:rPr>
                <w:sz w:val="20"/>
                <w:lang w:val="en-GB" w:eastAsia="zh-CN"/>
              </w:rPr>
            </w:pPr>
            <w:r w:rsidRPr="002A68A9">
              <w:rPr>
                <w:sz w:val="20"/>
                <w:lang w:val="en-GB" w:eastAsia="zh-CN"/>
              </w:rPr>
              <w:t>Loss for a 22 km sea path for macro BS height (dB) (equatorial and tropical)</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89C1E91" w14:textId="77777777" w:rsidR="00457200" w:rsidRPr="00C452D4" w:rsidRDefault="00457200" w:rsidP="00505A10">
            <w:pPr>
              <w:pStyle w:val="Tabletext"/>
              <w:jc w:val="center"/>
              <w:rPr>
                <w:sz w:val="20"/>
              </w:rPr>
            </w:pPr>
            <w:r w:rsidRPr="00C452D4">
              <w:rPr>
                <w:rFonts w:eastAsia="SimSun"/>
                <w:sz w:val="20"/>
                <w:lang w:eastAsia="zh-CN"/>
              </w:rPr>
              <w:t>129</w:t>
            </w:r>
          </w:p>
        </w:tc>
        <w:tc>
          <w:tcPr>
            <w:tcW w:w="1547" w:type="dxa"/>
            <w:tcBorders>
              <w:top w:val="single" w:sz="4" w:space="0" w:color="auto"/>
              <w:left w:val="single" w:sz="4" w:space="0" w:color="auto"/>
              <w:bottom w:val="single" w:sz="4" w:space="0" w:color="auto"/>
              <w:right w:val="single" w:sz="4" w:space="0" w:color="auto"/>
            </w:tcBorders>
            <w:vAlign w:val="center"/>
            <w:hideMark/>
          </w:tcPr>
          <w:p w14:paraId="584D74D2" w14:textId="77777777" w:rsidR="00457200" w:rsidRPr="00C452D4" w:rsidRDefault="00457200" w:rsidP="00505A10">
            <w:pPr>
              <w:pStyle w:val="Tabletext"/>
              <w:jc w:val="center"/>
              <w:rPr>
                <w:sz w:val="20"/>
              </w:rPr>
            </w:pPr>
            <w:r w:rsidRPr="00C452D4">
              <w:rPr>
                <w:rFonts w:eastAsia="SimSun"/>
                <w:sz w:val="20"/>
                <w:lang w:eastAsia="zh-CN"/>
              </w:rPr>
              <w:t>129</w:t>
            </w:r>
          </w:p>
        </w:tc>
        <w:tc>
          <w:tcPr>
            <w:tcW w:w="1567" w:type="dxa"/>
            <w:tcBorders>
              <w:top w:val="single" w:sz="4" w:space="0" w:color="auto"/>
              <w:left w:val="single" w:sz="4" w:space="0" w:color="auto"/>
              <w:bottom w:val="single" w:sz="4" w:space="0" w:color="auto"/>
              <w:right w:val="single" w:sz="4" w:space="0" w:color="auto"/>
            </w:tcBorders>
            <w:vAlign w:val="center"/>
            <w:hideMark/>
          </w:tcPr>
          <w:p w14:paraId="2E877575" w14:textId="77777777" w:rsidR="00457200" w:rsidRPr="00C452D4" w:rsidRDefault="00457200" w:rsidP="00505A10">
            <w:pPr>
              <w:pStyle w:val="Tabletext"/>
              <w:jc w:val="center"/>
              <w:rPr>
                <w:sz w:val="20"/>
              </w:rPr>
            </w:pPr>
            <w:r w:rsidRPr="00C452D4">
              <w:rPr>
                <w:rFonts w:eastAsia="SimSun"/>
                <w:sz w:val="20"/>
                <w:lang w:eastAsia="zh-CN"/>
              </w:rPr>
              <w:t>129</w:t>
            </w:r>
          </w:p>
        </w:tc>
        <w:tc>
          <w:tcPr>
            <w:tcW w:w="1584" w:type="dxa"/>
            <w:tcBorders>
              <w:top w:val="single" w:sz="4" w:space="0" w:color="auto"/>
              <w:left w:val="single" w:sz="4" w:space="0" w:color="auto"/>
              <w:bottom w:val="single" w:sz="4" w:space="0" w:color="auto"/>
              <w:right w:val="single" w:sz="4" w:space="0" w:color="auto"/>
            </w:tcBorders>
            <w:vAlign w:val="center"/>
            <w:hideMark/>
          </w:tcPr>
          <w:p w14:paraId="1DB1C2D4" w14:textId="77777777" w:rsidR="00457200" w:rsidRPr="00C452D4" w:rsidRDefault="00457200" w:rsidP="00505A10">
            <w:pPr>
              <w:pStyle w:val="Tabletext"/>
              <w:jc w:val="center"/>
              <w:rPr>
                <w:sz w:val="20"/>
              </w:rPr>
            </w:pPr>
            <w:r w:rsidRPr="00C452D4">
              <w:rPr>
                <w:rFonts w:eastAsia="SimSun"/>
                <w:sz w:val="20"/>
                <w:lang w:eastAsia="zh-CN"/>
              </w:rPr>
              <w:t>129</w:t>
            </w:r>
          </w:p>
        </w:tc>
      </w:tr>
      <w:tr w:rsidR="00457200" w:rsidRPr="00C452D4" w14:paraId="321CD300" w14:textId="77777777" w:rsidTr="00505A10">
        <w:trPr>
          <w:trHeight w:val="288"/>
          <w:jc w:val="center"/>
        </w:trPr>
        <w:tc>
          <w:tcPr>
            <w:tcW w:w="3509" w:type="dxa"/>
            <w:tcBorders>
              <w:top w:val="single" w:sz="4" w:space="0" w:color="auto"/>
              <w:left w:val="single" w:sz="4" w:space="0" w:color="auto"/>
              <w:bottom w:val="single" w:sz="4" w:space="0" w:color="auto"/>
              <w:right w:val="single" w:sz="4" w:space="0" w:color="auto"/>
            </w:tcBorders>
            <w:noWrap/>
            <w:hideMark/>
          </w:tcPr>
          <w:p w14:paraId="5EA0806B" w14:textId="77777777" w:rsidR="00457200" w:rsidRPr="002A68A9" w:rsidRDefault="00457200" w:rsidP="00C452D4">
            <w:pPr>
              <w:pStyle w:val="Tabletext"/>
              <w:jc w:val="left"/>
              <w:rPr>
                <w:sz w:val="20"/>
                <w:lang w:val="en-GB" w:eastAsia="zh-CN"/>
              </w:rPr>
            </w:pPr>
            <w:r w:rsidRPr="002A68A9">
              <w:rPr>
                <w:sz w:val="20"/>
                <w:lang w:val="en-GB" w:eastAsia="zh-CN"/>
              </w:rPr>
              <w:t>Interference over coupling at 22 km on sea (dB)</w:t>
            </w:r>
          </w:p>
        </w:tc>
        <w:tc>
          <w:tcPr>
            <w:tcW w:w="1432" w:type="dxa"/>
            <w:tcBorders>
              <w:top w:val="single" w:sz="4" w:space="0" w:color="auto"/>
              <w:left w:val="single" w:sz="4" w:space="0" w:color="auto"/>
              <w:bottom w:val="single" w:sz="4" w:space="0" w:color="auto"/>
              <w:right w:val="single" w:sz="4" w:space="0" w:color="auto"/>
            </w:tcBorders>
            <w:vAlign w:val="center"/>
          </w:tcPr>
          <w:p w14:paraId="4E6B7451" w14:textId="77777777" w:rsidR="00457200" w:rsidRPr="00C452D4" w:rsidRDefault="00457200" w:rsidP="00505A10">
            <w:pPr>
              <w:pStyle w:val="Tabletext"/>
              <w:jc w:val="center"/>
              <w:rPr>
                <w:sz w:val="20"/>
              </w:rPr>
            </w:pPr>
            <w:r w:rsidRPr="00C452D4">
              <w:rPr>
                <w:sz w:val="20"/>
              </w:rPr>
              <w:t>24.2</w:t>
            </w:r>
          </w:p>
        </w:tc>
        <w:tc>
          <w:tcPr>
            <w:tcW w:w="1547" w:type="dxa"/>
            <w:tcBorders>
              <w:top w:val="single" w:sz="4" w:space="0" w:color="auto"/>
              <w:left w:val="single" w:sz="4" w:space="0" w:color="auto"/>
              <w:bottom w:val="single" w:sz="4" w:space="0" w:color="auto"/>
              <w:right w:val="single" w:sz="4" w:space="0" w:color="auto"/>
            </w:tcBorders>
            <w:vAlign w:val="center"/>
          </w:tcPr>
          <w:p w14:paraId="0B5A3367" w14:textId="4700E539" w:rsidR="00457200" w:rsidRPr="00C452D4" w:rsidRDefault="00C452D4" w:rsidP="00C452D4">
            <w:pPr>
              <w:pStyle w:val="Tabletext"/>
              <w:jc w:val="center"/>
              <w:rPr>
                <w:sz w:val="20"/>
              </w:rPr>
            </w:pPr>
            <w:r>
              <w:rPr>
                <w:sz w:val="20"/>
              </w:rPr>
              <w:t>25.7-</w:t>
            </w:r>
            <w:r w:rsidR="00457200" w:rsidRPr="00C452D4">
              <w:rPr>
                <w:sz w:val="20"/>
              </w:rPr>
              <w:t>41.0</w:t>
            </w:r>
          </w:p>
        </w:tc>
        <w:tc>
          <w:tcPr>
            <w:tcW w:w="1567" w:type="dxa"/>
            <w:tcBorders>
              <w:top w:val="single" w:sz="4" w:space="0" w:color="auto"/>
              <w:left w:val="single" w:sz="4" w:space="0" w:color="auto"/>
              <w:bottom w:val="single" w:sz="4" w:space="0" w:color="auto"/>
              <w:right w:val="single" w:sz="4" w:space="0" w:color="auto"/>
            </w:tcBorders>
            <w:vAlign w:val="center"/>
          </w:tcPr>
          <w:p w14:paraId="1E72A015" w14:textId="3F6BE878" w:rsidR="00457200" w:rsidRPr="00C452D4" w:rsidRDefault="00457200" w:rsidP="00505A10">
            <w:pPr>
              <w:pStyle w:val="Tabletext"/>
              <w:jc w:val="center"/>
              <w:rPr>
                <w:sz w:val="20"/>
              </w:rPr>
            </w:pPr>
            <w:r w:rsidRPr="00C452D4">
              <w:rPr>
                <w:sz w:val="20"/>
              </w:rPr>
              <w:t>2</w:t>
            </w:r>
            <w:r w:rsidR="00C452D4">
              <w:rPr>
                <w:sz w:val="20"/>
              </w:rPr>
              <w:t>2.3-</w:t>
            </w:r>
            <w:r w:rsidRPr="00C452D4">
              <w:rPr>
                <w:sz w:val="20"/>
              </w:rPr>
              <w:t>35.8</w:t>
            </w:r>
          </w:p>
        </w:tc>
        <w:tc>
          <w:tcPr>
            <w:tcW w:w="1584" w:type="dxa"/>
            <w:tcBorders>
              <w:top w:val="single" w:sz="4" w:space="0" w:color="auto"/>
              <w:left w:val="single" w:sz="4" w:space="0" w:color="auto"/>
              <w:bottom w:val="single" w:sz="4" w:space="0" w:color="auto"/>
              <w:right w:val="single" w:sz="4" w:space="0" w:color="auto"/>
            </w:tcBorders>
            <w:vAlign w:val="center"/>
          </w:tcPr>
          <w:p w14:paraId="2E73F8CE" w14:textId="77C941BC" w:rsidR="00457200" w:rsidRPr="00C452D4" w:rsidRDefault="00C452D4" w:rsidP="00505A10">
            <w:pPr>
              <w:pStyle w:val="Tabletext"/>
              <w:jc w:val="center"/>
              <w:rPr>
                <w:sz w:val="20"/>
              </w:rPr>
            </w:pPr>
            <w:r>
              <w:rPr>
                <w:sz w:val="20"/>
              </w:rPr>
              <w:t>25.7-</w:t>
            </w:r>
            <w:r w:rsidR="00457200" w:rsidRPr="00C452D4">
              <w:rPr>
                <w:sz w:val="20"/>
              </w:rPr>
              <w:t>41.0</w:t>
            </w:r>
          </w:p>
        </w:tc>
      </w:tr>
    </w:tbl>
    <w:p w14:paraId="16D76A83" w14:textId="77777777" w:rsidR="00457200" w:rsidRPr="002F0A90" w:rsidRDefault="00457200" w:rsidP="00457200">
      <w:pPr>
        <w:pStyle w:val="Tablefin"/>
      </w:pPr>
    </w:p>
    <w:p w14:paraId="611DF051" w14:textId="78DD600B" w:rsidR="00457200" w:rsidRPr="002A68A9" w:rsidRDefault="00457200" w:rsidP="00457200">
      <w:pPr>
        <w:rPr>
          <w:lang w:val="en-GB"/>
        </w:rPr>
      </w:pPr>
      <w:r w:rsidRPr="002A68A9">
        <w:rPr>
          <w:lang w:val="en-GB"/>
        </w:rPr>
        <w:t xml:space="preserve">In summary, it can be observed that for ship-based Radar B/C/D/M, considering a frequency gap of 10 MHz between </w:t>
      </w:r>
      <w:r w:rsidR="00C452D4" w:rsidRPr="002A68A9">
        <w:rPr>
          <w:lang w:val="en-GB"/>
        </w:rPr>
        <w:t>–</w:t>
      </w:r>
      <w:r w:rsidRPr="002A68A9">
        <w:rPr>
          <w:lang w:val="en-GB"/>
        </w:rPr>
        <w:t xml:space="preserve">3 dB Base station’s transmitter and radar’s IF filter edges, considering no clutter loss, the protection distance between one IMT 10 MHz macro base-station located at the shoreline and a shipborne Radar is 114 or 188 km depending tropical or equatorial propagation conditions, using the propagation model with </w:t>
      </w:r>
      <w:r w:rsidRPr="002A68A9">
        <w:rPr>
          <w:i/>
          <w:lang w:val="en-GB"/>
        </w:rPr>
        <w:t>p</w:t>
      </w:r>
      <w:r w:rsidR="00C452D4" w:rsidRPr="002A68A9">
        <w:rPr>
          <w:lang w:val="en-GB"/>
        </w:rPr>
        <w:t xml:space="preserve"> </w:t>
      </w:r>
      <w:r w:rsidRPr="002A68A9">
        <w:rPr>
          <w:lang w:val="en-GB"/>
        </w:rPr>
        <w:t>=</w:t>
      </w:r>
      <w:r w:rsidR="00C452D4" w:rsidRPr="002A68A9">
        <w:rPr>
          <w:lang w:val="en-GB"/>
        </w:rPr>
        <w:t xml:space="preserve"> </w:t>
      </w:r>
      <w:r w:rsidRPr="002A68A9">
        <w:rPr>
          <w:lang w:val="en-GB"/>
        </w:rPr>
        <w:t>20%.</w:t>
      </w:r>
    </w:p>
    <w:p w14:paraId="54992D44" w14:textId="77777777" w:rsidR="00457200" w:rsidRPr="002A68A9" w:rsidRDefault="00457200" w:rsidP="00457200">
      <w:pPr>
        <w:rPr>
          <w:lang w:val="en-GB"/>
        </w:rPr>
      </w:pPr>
      <w:r w:rsidRPr="002A68A9">
        <w:rPr>
          <w:lang w:val="en-GB"/>
        </w:rPr>
        <w:t xml:space="preserve">In a second scenario, considering a shipborne radar standing 22 km from the shoreline at limit of territorial waters, one IMT10MHz urban macro base-station standing at the shoreline, and </w:t>
      </w:r>
      <w:r w:rsidRPr="002A68A9">
        <w:rPr>
          <w:bCs/>
          <w:lang w:val="en-GB"/>
        </w:rPr>
        <w:t>their bandwidths separated by a frequency gap of 10 MHz,</w:t>
      </w:r>
      <w:r w:rsidRPr="002A68A9">
        <w:rPr>
          <w:lang w:val="en-GB"/>
        </w:rPr>
        <w:t xml:space="preserve"> the IMT emissions of are received 41 dB over the protection level of the radar. At such low distance, considering 20 m heights for antennas of both systems, the propagation loss does not depend significantly of tropical or equatorial propagation conditions.</w:t>
      </w:r>
    </w:p>
    <w:p w14:paraId="136A5B61" w14:textId="3338AEF8" w:rsidR="00457200" w:rsidRPr="002A68A9" w:rsidRDefault="00457200" w:rsidP="00457200">
      <w:pPr>
        <w:rPr>
          <w:lang w:val="en-GB"/>
        </w:rPr>
      </w:pPr>
      <w:r w:rsidRPr="002A68A9">
        <w:rPr>
          <w:lang w:val="en-GB"/>
        </w:rPr>
        <w:t xml:space="preserve">In a third scenario, considering a shipborne radar standing 22 km from the shoreline at limit of territorial waters, a pathloss over sea, coastal and land zones, and </w:t>
      </w:r>
      <w:r w:rsidRPr="002A68A9">
        <w:rPr>
          <w:bCs/>
          <w:lang w:val="en-GB"/>
        </w:rPr>
        <w:t>their bandwidths separated by a frequency gap of 10 MHz,</w:t>
      </w:r>
      <w:r w:rsidRPr="002A68A9">
        <w:rPr>
          <w:lang w:val="en-GB"/>
        </w:rPr>
        <w:t xml:space="preserve"> without clutter loss, the protection distance of a radar from one IMT 10 MHz macro base station which is 62-110 km, depending tropical or equatorial propagation conditions using the propagation model with </w:t>
      </w:r>
      <w:r w:rsidRPr="002A68A9">
        <w:rPr>
          <w:i/>
          <w:lang w:val="en-GB"/>
        </w:rPr>
        <w:t>p</w:t>
      </w:r>
      <w:r w:rsidR="00C452D4" w:rsidRPr="002A68A9">
        <w:rPr>
          <w:lang w:val="en-GB"/>
        </w:rPr>
        <w:t xml:space="preserve"> </w:t>
      </w:r>
      <w:r w:rsidRPr="002A68A9">
        <w:rPr>
          <w:lang w:val="en-GB"/>
        </w:rPr>
        <w:t>=</w:t>
      </w:r>
      <w:r w:rsidR="00C452D4" w:rsidRPr="002A68A9">
        <w:rPr>
          <w:lang w:val="en-GB"/>
        </w:rPr>
        <w:t xml:space="preserve"> </w:t>
      </w:r>
      <w:r w:rsidRPr="002A68A9">
        <w:rPr>
          <w:lang w:val="en-GB"/>
        </w:rPr>
        <w:t>20%and not takin</w:t>
      </w:r>
      <w:r w:rsidR="00C452D4" w:rsidRPr="002A68A9">
        <w:rPr>
          <w:lang w:val="en-GB"/>
        </w:rPr>
        <w:t xml:space="preserve">g into account any clutter loss or </w:t>
      </w:r>
      <w:r w:rsidRPr="002A68A9">
        <w:rPr>
          <w:lang w:val="en-GB"/>
        </w:rPr>
        <w:t>mask effect of buildings.</w:t>
      </w:r>
    </w:p>
    <w:p w14:paraId="72404B43" w14:textId="190FF0D1" w:rsidR="00457200" w:rsidRPr="002A68A9" w:rsidRDefault="00457200" w:rsidP="00457200">
      <w:pPr>
        <w:rPr>
          <w:lang w:val="en-GB"/>
        </w:rPr>
      </w:pPr>
      <w:r w:rsidRPr="002A68A9">
        <w:rPr>
          <w:lang w:val="en-GB"/>
        </w:rPr>
        <w:t xml:space="preserve">In this MCL study, considering low clutter losses or mask effect of buildings of 18 dB and </w:t>
      </w:r>
      <w:r w:rsidRPr="002A68A9">
        <w:rPr>
          <w:bCs/>
          <w:lang w:val="en-GB"/>
        </w:rPr>
        <w:t xml:space="preserve">bandwidths separated by a frequency gap of 10 MHz, </w:t>
      </w:r>
      <w:r w:rsidRPr="002A68A9">
        <w:rPr>
          <w:lang w:val="en-GB"/>
        </w:rPr>
        <w:t xml:space="preserve">the protection distance of a radar from one macro BS is 46-68 km, depending tropical or equatorial propagation conditions using the propagation model with </w:t>
      </w:r>
      <w:r w:rsidRPr="002A68A9">
        <w:rPr>
          <w:i/>
          <w:lang w:val="en-GB"/>
        </w:rPr>
        <w:t>p</w:t>
      </w:r>
      <w:r w:rsidR="00C452D4" w:rsidRPr="002A68A9">
        <w:rPr>
          <w:lang w:val="en-GB"/>
        </w:rPr>
        <w:t xml:space="preserve"> </w:t>
      </w:r>
      <w:r w:rsidRPr="002A68A9">
        <w:rPr>
          <w:lang w:val="en-GB"/>
        </w:rPr>
        <w:t>=</w:t>
      </w:r>
      <w:r w:rsidR="00C452D4" w:rsidRPr="002A68A9">
        <w:rPr>
          <w:lang w:val="en-GB"/>
        </w:rPr>
        <w:t xml:space="preserve"> </w:t>
      </w:r>
      <w:r w:rsidRPr="002A68A9">
        <w:rPr>
          <w:lang w:val="en-GB"/>
        </w:rPr>
        <w:t xml:space="preserve">20%. For a median clutter loss of 28 dB, the protection distance of a radar from one macro base station is found to be 28-48 km depending tropical or equatorial propagation conditions using the propagation model with </w:t>
      </w:r>
      <w:r w:rsidRPr="002A68A9">
        <w:rPr>
          <w:i/>
          <w:lang w:val="en-GB"/>
        </w:rPr>
        <w:t>p</w:t>
      </w:r>
      <w:r w:rsidR="00C452D4" w:rsidRPr="002A68A9">
        <w:rPr>
          <w:lang w:val="en-GB"/>
        </w:rPr>
        <w:t xml:space="preserve"> </w:t>
      </w:r>
      <w:r w:rsidRPr="002A68A9">
        <w:rPr>
          <w:lang w:val="en-GB"/>
        </w:rPr>
        <w:t>=</w:t>
      </w:r>
      <w:r w:rsidR="00C452D4" w:rsidRPr="002A68A9">
        <w:rPr>
          <w:lang w:val="en-GB"/>
        </w:rPr>
        <w:t xml:space="preserve"> </w:t>
      </w:r>
      <w:r w:rsidRPr="002A68A9">
        <w:rPr>
          <w:lang w:val="en-GB"/>
        </w:rPr>
        <w:t>20%. See Table A2.24.</w:t>
      </w:r>
    </w:p>
    <w:p w14:paraId="27943DEE" w14:textId="77777777" w:rsidR="00457200" w:rsidRPr="002A68A9" w:rsidRDefault="00457200" w:rsidP="00457200">
      <w:pPr>
        <w:rPr>
          <w:lang w:val="en-GB"/>
        </w:rPr>
      </w:pPr>
      <w:r w:rsidRPr="002A68A9">
        <w:rPr>
          <w:lang w:val="en-GB"/>
        </w:rPr>
        <w:t>Without any other mitigation technique, this study shows that the installation of macro base stations in coastal zones with a frequency gap of 10 MHz is not compatible with shipborne radars.</w:t>
      </w:r>
    </w:p>
    <w:p w14:paraId="7D189F36" w14:textId="624BC4B6" w:rsidR="00457200" w:rsidRPr="002A68A9" w:rsidRDefault="00C452D4" w:rsidP="00457200">
      <w:pPr>
        <w:pStyle w:val="TableNo"/>
        <w:rPr>
          <w:lang w:val="en-GB"/>
        </w:rPr>
      </w:pPr>
      <w:r w:rsidRPr="002A68A9">
        <w:rPr>
          <w:lang w:val="en-GB"/>
        </w:rPr>
        <w:t>TABLE A2.24</w:t>
      </w:r>
    </w:p>
    <w:p w14:paraId="34A0CCF5" w14:textId="087587BC" w:rsidR="00457200" w:rsidRPr="002F0A90" w:rsidRDefault="00457200" w:rsidP="00457200">
      <w:pPr>
        <w:pStyle w:val="Tabletitle"/>
        <w:rPr>
          <w:lang w:eastAsia="zh-CN"/>
        </w:rPr>
      </w:pPr>
      <w:r w:rsidRPr="002A68A9">
        <w:rPr>
          <w:lang w:val="en-GB" w:eastAsia="zh-CN"/>
        </w:rPr>
        <w:t>Interference from one IMT outdoor macro 10 MHz base-station to a ship-</w:t>
      </w:r>
      <w:r w:rsidRPr="002A68A9">
        <w:rPr>
          <w:lang w:val="en-GB"/>
        </w:rPr>
        <w:t>based</w:t>
      </w:r>
      <w:r w:rsidRPr="002A68A9">
        <w:rPr>
          <w:lang w:val="en-GB" w:eastAsia="zh-CN"/>
        </w:rPr>
        <w:t xml:space="preserve"> radar station standing at 22 km from shoreline, and with a frequency gap of 10 MHz – Propagation with path losses over sea, coastal and land zones of </w:t>
      </w:r>
      <w:r w:rsidR="007A68FC" w:rsidRPr="002A68A9">
        <w:rPr>
          <w:lang w:val="en-GB" w:eastAsia="zh-CN"/>
        </w:rPr>
        <w:t xml:space="preserve">Rec. </w:t>
      </w:r>
      <w:r w:rsidRPr="002F0A90">
        <w:rPr>
          <w:lang w:eastAsia="zh-CN"/>
        </w:rPr>
        <w:t>ITU-R P.452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9"/>
        <w:gridCol w:w="1655"/>
        <w:gridCol w:w="1655"/>
        <w:gridCol w:w="1655"/>
        <w:gridCol w:w="1655"/>
      </w:tblGrid>
      <w:tr w:rsidR="00457200" w:rsidRPr="002F0A90" w14:paraId="273AB012" w14:textId="77777777" w:rsidTr="004C3BB4">
        <w:trPr>
          <w:cantSplit/>
          <w:tblHeader/>
          <w:jc w:val="center"/>
        </w:trPr>
        <w:tc>
          <w:tcPr>
            <w:tcW w:w="3019" w:type="dxa"/>
            <w:tcBorders>
              <w:top w:val="single" w:sz="4" w:space="0" w:color="auto"/>
              <w:left w:val="single" w:sz="4" w:space="0" w:color="auto"/>
              <w:bottom w:val="single" w:sz="4" w:space="0" w:color="auto"/>
              <w:right w:val="single" w:sz="4" w:space="0" w:color="auto"/>
            </w:tcBorders>
            <w:noWrap/>
            <w:vAlign w:val="center"/>
            <w:hideMark/>
          </w:tcPr>
          <w:p w14:paraId="17E3B40A" w14:textId="77777777" w:rsidR="00457200" w:rsidRPr="002F0A90" w:rsidRDefault="00457200" w:rsidP="00505A10">
            <w:pPr>
              <w:pStyle w:val="Tablehead"/>
              <w:keepLines/>
              <w:rPr>
                <w:lang w:eastAsia="zh-CN"/>
              </w:rPr>
            </w:pPr>
            <w:r w:rsidRPr="002F0A90">
              <w:rPr>
                <w:lang w:eastAsia="zh-CN"/>
              </w:rPr>
              <w:t>Parameters</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157E9FBA" w14:textId="77777777" w:rsidR="00457200" w:rsidRPr="002F0A90" w:rsidRDefault="00457200" w:rsidP="00505A10">
            <w:pPr>
              <w:pStyle w:val="Tablehead"/>
              <w:keepLines/>
              <w:rPr>
                <w:lang w:eastAsia="zh-CN"/>
              </w:rPr>
            </w:pPr>
            <w:r w:rsidRPr="002F0A90">
              <w:rPr>
                <w:lang w:eastAsia="zh-CN"/>
              </w:rPr>
              <w:t>Ship-based-B radar</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5C26FF9" w14:textId="77777777" w:rsidR="00457200" w:rsidRPr="002F0A90" w:rsidRDefault="00457200" w:rsidP="00505A10">
            <w:pPr>
              <w:pStyle w:val="Tablehead"/>
              <w:keepLines/>
              <w:rPr>
                <w:lang w:eastAsia="zh-CN"/>
              </w:rPr>
            </w:pPr>
            <w:r w:rsidRPr="002F0A90">
              <w:rPr>
                <w:lang w:eastAsia="zh-CN"/>
              </w:rPr>
              <w:t>Ship-based-C radar</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F4E6F48" w14:textId="77777777" w:rsidR="00457200" w:rsidRPr="002F0A90" w:rsidRDefault="00457200" w:rsidP="00505A10">
            <w:pPr>
              <w:pStyle w:val="Tablehead"/>
              <w:keepLines/>
              <w:rPr>
                <w:lang w:eastAsia="zh-CN"/>
              </w:rPr>
            </w:pPr>
            <w:r w:rsidRPr="002F0A90">
              <w:rPr>
                <w:lang w:eastAsia="zh-CN"/>
              </w:rPr>
              <w:t>Ship-based-D radar</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F101676" w14:textId="77777777" w:rsidR="00457200" w:rsidRPr="002F0A90" w:rsidRDefault="00457200" w:rsidP="00505A10">
            <w:pPr>
              <w:pStyle w:val="Tablehead"/>
              <w:keepLines/>
              <w:rPr>
                <w:lang w:eastAsia="zh-CN"/>
              </w:rPr>
            </w:pPr>
            <w:r w:rsidRPr="002F0A90">
              <w:rPr>
                <w:lang w:eastAsia="zh-CN"/>
              </w:rPr>
              <w:t>Ship-based-M radar</w:t>
            </w:r>
          </w:p>
        </w:tc>
      </w:tr>
      <w:tr w:rsidR="00457200" w:rsidRPr="003C5958" w14:paraId="2A1E2581" w14:textId="77777777" w:rsidTr="004C3BB4">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1181581E" w14:textId="3724A573" w:rsidR="00457200" w:rsidRPr="002A68A9" w:rsidRDefault="00457200" w:rsidP="00505A10">
            <w:pPr>
              <w:pStyle w:val="Tabletext"/>
              <w:keepNext/>
              <w:keepLines/>
              <w:rPr>
                <w:rFonts w:eastAsia="SimSun"/>
                <w:lang w:val="en-GB" w:eastAsia="zh-CN"/>
              </w:rPr>
            </w:pPr>
            <w:r w:rsidRPr="002A68A9">
              <w:rPr>
                <w:lang w:val="en-GB" w:eastAsia="zh-CN"/>
              </w:rPr>
              <w:t>Single entr</w:t>
            </w:r>
            <w:r w:rsidR="007A68FC" w:rsidRPr="002A68A9">
              <w:rPr>
                <w:lang w:val="en-GB" w:eastAsia="zh-CN"/>
              </w:rPr>
              <w:t xml:space="preserve">y without clutter loss for one </w:t>
            </w:r>
            <w:r w:rsidRPr="002A68A9">
              <w:rPr>
                <w:lang w:val="en-GB" w:eastAsia="zh-CN"/>
              </w:rPr>
              <w:t>macro BS</w:t>
            </w:r>
          </w:p>
        </w:tc>
      </w:tr>
      <w:tr w:rsidR="00457200" w:rsidRPr="002F0A90" w14:paraId="0ECE61A9"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61919EF4" w14:textId="77777777" w:rsidR="00457200" w:rsidRPr="002A68A9" w:rsidRDefault="00457200" w:rsidP="007A68FC">
            <w:pPr>
              <w:pStyle w:val="Tabletext"/>
              <w:keepNext/>
              <w:keepLines/>
              <w:jc w:val="left"/>
              <w:rPr>
                <w:lang w:val="en-GB" w:eastAsia="zh-CN"/>
              </w:rPr>
            </w:pPr>
            <w:r w:rsidRPr="002A68A9">
              <w:rPr>
                <w:lang w:val="en-GB" w:eastAsia="zh-CN"/>
              </w:rPr>
              <w:t>Required propagation loss without clutter (dB)</w:t>
            </w:r>
          </w:p>
        </w:tc>
        <w:tc>
          <w:tcPr>
            <w:tcW w:w="1655" w:type="dxa"/>
            <w:tcBorders>
              <w:top w:val="single" w:sz="4" w:space="0" w:color="auto"/>
              <w:left w:val="single" w:sz="4" w:space="0" w:color="auto"/>
              <w:bottom w:val="single" w:sz="4" w:space="0" w:color="auto"/>
              <w:right w:val="single" w:sz="4" w:space="0" w:color="auto"/>
            </w:tcBorders>
            <w:noWrap/>
            <w:vAlign w:val="center"/>
          </w:tcPr>
          <w:p w14:paraId="2A8BCF5B" w14:textId="77777777" w:rsidR="00457200" w:rsidRPr="002F0A90" w:rsidRDefault="00457200" w:rsidP="00505A10">
            <w:pPr>
              <w:pStyle w:val="Tabletext"/>
              <w:keepNext/>
              <w:keepLines/>
              <w:jc w:val="center"/>
              <w:rPr>
                <w:caps/>
                <w:lang w:eastAsia="zh-CN"/>
              </w:rPr>
            </w:pPr>
            <w:r w:rsidRPr="002F0A90">
              <w:t>153.2</w:t>
            </w:r>
          </w:p>
        </w:tc>
        <w:tc>
          <w:tcPr>
            <w:tcW w:w="1655" w:type="dxa"/>
            <w:tcBorders>
              <w:top w:val="single" w:sz="4" w:space="0" w:color="auto"/>
              <w:left w:val="single" w:sz="4" w:space="0" w:color="auto"/>
              <w:bottom w:val="single" w:sz="4" w:space="0" w:color="auto"/>
              <w:right w:val="single" w:sz="4" w:space="0" w:color="auto"/>
            </w:tcBorders>
            <w:vAlign w:val="center"/>
          </w:tcPr>
          <w:p w14:paraId="509EB24B" w14:textId="77777777" w:rsidR="00457200" w:rsidRPr="002F0A90" w:rsidRDefault="00457200" w:rsidP="00505A10">
            <w:pPr>
              <w:pStyle w:val="Tabletext"/>
              <w:keepNext/>
              <w:keepLines/>
              <w:jc w:val="center"/>
              <w:rPr>
                <w:caps/>
                <w:lang w:eastAsia="zh-CN"/>
              </w:rPr>
            </w:pPr>
            <w:r w:rsidRPr="002F0A90">
              <w:rPr>
                <w:rFonts w:eastAsia="SimSun"/>
                <w:lang w:eastAsia="zh-CN"/>
              </w:rPr>
              <w:t>154.7-170.0</w:t>
            </w:r>
          </w:p>
        </w:tc>
        <w:tc>
          <w:tcPr>
            <w:tcW w:w="1655" w:type="dxa"/>
            <w:tcBorders>
              <w:top w:val="single" w:sz="4" w:space="0" w:color="auto"/>
              <w:left w:val="single" w:sz="4" w:space="0" w:color="auto"/>
              <w:bottom w:val="single" w:sz="4" w:space="0" w:color="auto"/>
              <w:right w:val="single" w:sz="4" w:space="0" w:color="auto"/>
            </w:tcBorders>
            <w:vAlign w:val="center"/>
          </w:tcPr>
          <w:p w14:paraId="732AD816" w14:textId="3197A058" w:rsidR="00457200" w:rsidRPr="002F0A90" w:rsidRDefault="007A68FC" w:rsidP="00505A10">
            <w:pPr>
              <w:pStyle w:val="Tabletext"/>
              <w:keepNext/>
              <w:keepLines/>
              <w:jc w:val="center"/>
              <w:rPr>
                <w:caps/>
                <w:lang w:eastAsia="zh-CN"/>
              </w:rPr>
            </w:pPr>
            <w:r>
              <w:rPr>
                <w:rFonts w:eastAsia="SimSun"/>
                <w:lang w:eastAsia="zh-CN"/>
              </w:rPr>
              <w:t>151.3-</w:t>
            </w:r>
            <w:r w:rsidR="00457200" w:rsidRPr="002F0A90">
              <w:rPr>
                <w:rFonts w:eastAsia="SimSun"/>
                <w:lang w:eastAsia="zh-CN"/>
              </w:rPr>
              <w:t>164.8</w:t>
            </w:r>
          </w:p>
        </w:tc>
        <w:tc>
          <w:tcPr>
            <w:tcW w:w="1655" w:type="dxa"/>
            <w:tcBorders>
              <w:top w:val="single" w:sz="4" w:space="0" w:color="auto"/>
              <w:left w:val="single" w:sz="4" w:space="0" w:color="auto"/>
              <w:bottom w:val="single" w:sz="4" w:space="0" w:color="auto"/>
              <w:right w:val="single" w:sz="4" w:space="0" w:color="auto"/>
            </w:tcBorders>
            <w:vAlign w:val="center"/>
          </w:tcPr>
          <w:p w14:paraId="4DB0B2F6" w14:textId="77777777" w:rsidR="00457200" w:rsidRPr="002F0A90" w:rsidRDefault="00457200" w:rsidP="00505A10">
            <w:pPr>
              <w:pStyle w:val="Tabletext"/>
              <w:keepNext/>
              <w:keepLines/>
              <w:jc w:val="center"/>
              <w:rPr>
                <w:caps/>
                <w:lang w:eastAsia="zh-CN"/>
              </w:rPr>
            </w:pPr>
            <w:r w:rsidRPr="002F0A90">
              <w:rPr>
                <w:rFonts w:eastAsia="SimSun"/>
                <w:lang w:eastAsia="zh-CN"/>
              </w:rPr>
              <w:t>154.7-170.0</w:t>
            </w:r>
          </w:p>
        </w:tc>
      </w:tr>
      <w:tr w:rsidR="00457200" w:rsidRPr="002F0A90" w14:paraId="4887EB21"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1E853F27" w14:textId="0076524D" w:rsidR="00457200" w:rsidRPr="002A68A9" w:rsidRDefault="00457200" w:rsidP="004C3BB4">
            <w:pPr>
              <w:pStyle w:val="Tabletext"/>
              <w:keepNext/>
              <w:keepLines/>
              <w:jc w:val="left"/>
              <w:rPr>
                <w:lang w:val="en-GB" w:eastAsia="zh-CN"/>
              </w:rPr>
            </w:pPr>
            <w:r w:rsidRPr="002A68A9">
              <w:rPr>
                <w:lang w:val="en-GB" w:eastAsia="zh-CN"/>
              </w:rPr>
              <w:t>Protection distance (km) with a</w:t>
            </w:r>
            <w:r w:rsidR="004C3BB4" w:rsidRPr="002A68A9">
              <w:rPr>
                <w:lang w:val="en-GB" w:eastAsia="zh-CN"/>
              </w:rPr>
              <w:t> </w:t>
            </w:r>
            <w:r w:rsidRPr="002A68A9">
              <w:rPr>
                <w:lang w:val="en-GB" w:eastAsia="zh-CN"/>
              </w:rPr>
              <w:t>tropical pathloss</w:t>
            </w:r>
          </w:p>
        </w:tc>
        <w:tc>
          <w:tcPr>
            <w:tcW w:w="1655" w:type="dxa"/>
            <w:tcBorders>
              <w:top w:val="single" w:sz="4" w:space="0" w:color="auto"/>
              <w:left w:val="single" w:sz="4" w:space="0" w:color="auto"/>
              <w:bottom w:val="single" w:sz="4" w:space="0" w:color="auto"/>
              <w:right w:val="single" w:sz="4" w:space="0" w:color="auto"/>
            </w:tcBorders>
            <w:noWrap/>
            <w:vAlign w:val="center"/>
          </w:tcPr>
          <w:p w14:paraId="78D47BD4" w14:textId="77777777" w:rsidR="00457200" w:rsidRPr="002F0A90" w:rsidRDefault="00457200" w:rsidP="00505A10">
            <w:pPr>
              <w:pStyle w:val="Tabletext"/>
              <w:keepNext/>
              <w:keepLines/>
              <w:jc w:val="center"/>
              <w:rPr>
                <w:bCs/>
                <w:caps/>
                <w:lang w:eastAsia="zh-CN"/>
              </w:rPr>
            </w:pPr>
            <w:r w:rsidRPr="002F0A90">
              <w:rPr>
                <w:bCs/>
                <w:lang w:eastAsia="zh-CN"/>
              </w:rPr>
              <w:t>47</w:t>
            </w:r>
          </w:p>
        </w:tc>
        <w:tc>
          <w:tcPr>
            <w:tcW w:w="1655" w:type="dxa"/>
            <w:tcBorders>
              <w:top w:val="single" w:sz="4" w:space="0" w:color="auto"/>
              <w:left w:val="single" w:sz="4" w:space="0" w:color="auto"/>
              <w:bottom w:val="single" w:sz="4" w:space="0" w:color="auto"/>
              <w:right w:val="single" w:sz="4" w:space="0" w:color="auto"/>
            </w:tcBorders>
            <w:vAlign w:val="center"/>
          </w:tcPr>
          <w:p w14:paraId="0A9F6ADB" w14:textId="5433F6C4" w:rsidR="00457200" w:rsidRPr="002F0A90" w:rsidRDefault="0095774A" w:rsidP="00505A10">
            <w:pPr>
              <w:pStyle w:val="Tabletext"/>
              <w:keepNext/>
              <w:keepLines/>
              <w:jc w:val="center"/>
              <w:rPr>
                <w:bCs/>
                <w:caps/>
                <w:lang w:eastAsia="zh-CN"/>
              </w:rPr>
            </w:pPr>
            <w:r>
              <w:rPr>
                <w:bCs/>
                <w:lang w:eastAsia="zh-CN"/>
              </w:rPr>
              <w:t>49-</w:t>
            </w:r>
            <w:r w:rsidR="00457200" w:rsidRPr="002F0A90">
              <w:rPr>
                <w:bCs/>
                <w:lang w:eastAsia="zh-CN"/>
              </w:rPr>
              <w:t>62</w:t>
            </w:r>
          </w:p>
        </w:tc>
        <w:tc>
          <w:tcPr>
            <w:tcW w:w="1655" w:type="dxa"/>
            <w:tcBorders>
              <w:top w:val="single" w:sz="4" w:space="0" w:color="auto"/>
              <w:left w:val="single" w:sz="4" w:space="0" w:color="auto"/>
              <w:bottom w:val="single" w:sz="4" w:space="0" w:color="auto"/>
              <w:right w:val="single" w:sz="4" w:space="0" w:color="auto"/>
            </w:tcBorders>
            <w:vAlign w:val="center"/>
          </w:tcPr>
          <w:p w14:paraId="20D30A55" w14:textId="5B2C65AD" w:rsidR="00457200" w:rsidRPr="002F0A90" w:rsidRDefault="0095774A" w:rsidP="00505A10">
            <w:pPr>
              <w:pStyle w:val="Tabletext"/>
              <w:keepNext/>
              <w:keepLines/>
              <w:jc w:val="center"/>
              <w:rPr>
                <w:bCs/>
                <w:caps/>
                <w:lang w:eastAsia="zh-CN"/>
              </w:rPr>
            </w:pPr>
            <w:r>
              <w:rPr>
                <w:bCs/>
                <w:lang w:eastAsia="zh-CN"/>
              </w:rPr>
              <w:t>45-</w:t>
            </w:r>
            <w:r w:rsidR="00457200" w:rsidRPr="002F0A90">
              <w:rPr>
                <w:bCs/>
                <w:lang w:eastAsia="zh-CN"/>
              </w:rPr>
              <w:t>58</w:t>
            </w:r>
          </w:p>
        </w:tc>
        <w:tc>
          <w:tcPr>
            <w:tcW w:w="1655" w:type="dxa"/>
            <w:tcBorders>
              <w:top w:val="single" w:sz="4" w:space="0" w:color="auto"/>
              <w:left w:val="single" w:sz="4" w:space="0" w:color="auto"/>
              <w:bottom w:val="single" w:sz="4" w:space="0" w:color="auto"/>
              <w:right w:val="single" w:sz="4" w:space="0" w:color="auto"/>
            </w:tcBorders>
            <w:vAlign w:val="center"/>
          </w:tcPr>
          <w:p w14:paraId="5B403040" w14:textId="5464E05B" w:rsidR="00457200" w:rsidRPr="002F0A90" w:rsidRDefault="0095774A" w:rsidP="00505A10">
            <w:pPr>
              <w:pStyle w:val="Tabletext"/>
              <w:keepNext/>
              <w:keepLines/>
              <w:jc w:val="center"/>
              <w:rPr>
                <w:bCs/>
                <w:caps/>
                <w:lang w:eastAsia="zh-CN"/>
              </w:rPr>
            </w:pPr>
            <w:r>
              <w:rPr>
                <w:bCs/>
                <w:lang w:eastAsia="zh-CN"/>
              </w:rPr>
              <w:t>49-</w:t>
            </w:r>
            <w:r w:rsidR="00457200" w:rsidRPr="002F0A90">
              <w:rPr>
                <w:bCs/>
                <w:lang w:eastAsia="zh-CN"/>
              </w:rPr>
              <w:t>62</w:t>
            </w:r>
          </w:p>
        </w:tc>
      </w:tr>
      <w:tr w:rsidR="00457200" w:rsidRPr="002F0A90" w14:paraId="59CA4830"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21542FB3" w14:textId="77777777" w:rsidR="00457200" w:rsidRPr="002A68A9" w:rsidRDefault="00457200" w:rsidP="007A68FC">
            <w:pPr>
              <w:pStyle w:val="Tabletext"/>
              <w:keepNext/>
              <w:keepLines/>
              <w:jc w:val="left"/>
              <w:rPr>
                <w:lang w:val="en-GB" w:eastAsia="zh-CN"/>
              </w:rPr>
            </w:pPr>
            <w:r w:rsidRPr="002A68A9">
              <w:rPr>
                <w:lang w:val="en-GB" w:eastAsia="zh-CN"/>
              </w:rPr>
              <w:t>Protection distance (km) with an equatorial pathloss</w:t>
            </w:r>
          </w:p>
        </w:tc>
        <w:tc>
          <w:tcPr>
            <w:tcW w:w="1655" w:type="dxa"/>
            <w:tcBorders>
              <w:top w:val="single" w:sz="4" w:space="0" w:color="auto"/>
              <w:left w:val="single" w:sz="4" w:space="0" w:color="auto"/>
              <w:bottom w:val="single" w:sz="4" w:space="0" w:color="auto"/>
              <w:right w:val="single" w:sz="4" w:space="0" w:color="auto"/>
            </w:tcBorders>
            <w:noWrap/>
            <w:vAlign w:val="center"/>
          </w:tcPr>
          <w:p w14:paraId="35B6B048" w14:textId="77777777" w:rsidR="00457200" w:rsidRPr="002F0A90" w:rsidRDefault="00457200" w:rsidP="00505A10">
            <w:pPr>
              <w:pStyle w:val="Tabletext"/>
              <w:keepNext/>
              <w:keepLines/>
              <w:jc w:val="center"/>
              <w:rPr>
                <w:bCs/>
                <w:caps/>
                <w:lang w:eastAsia="zh-CN"/>
              </w:rPr>
            </w:pPr>
            <w:r w:rsidRPr="002F0A90">
              <w:rPr>
                <w:bCs/>
                <w:lang w:eastAsia="zh-CN"/>
              </w:rPr>
              <w:t>70</w:t>
            </w:r>
          </w:p>
        </w:tc>
        <w:tc>
          <w:tcPr>
            <w:tcW w:w="1655" w:type="dxa"/>
            <w:tcBorders>
              <w:top w:val="single" w:sz="4" w:space="0" w:color="auto"/>
              <w:left w:val="single" w:sz="4" w:space="0" w:color="auto"/>
              <w:bottom w:val="single" w:sz="4" w:space="0" w:color="auto"/>
              <w:right w:val="single" w:sz="4" w:space="0" w:color="auto"/>
            </w:tcBorders>
            <w:vAlign w:val="center"/>
          </w:tcPr>
          <w:p w14:paraId="3C959438" w14:textId="79133F35" w:rsidR="00457200" w:rsidRPr="002F0A90" w:rsidRDefault="0095774A" w:rsidP="00505A10">
            <w:pPr>
              <w:pStyle w:val="Tabletext"/>
              <w:keepNext/>
              <w:keepLines/>
              <w:jc w:val="center"/>
              <w:rPr>
                <w:bCs/>
                <w:caps/>
                <w:lang w:eastAsia="zh-CN"/>
              </w:rPr>
            </w:pPr>
            <w:r>
              <w:rPr>
                <w:bCs/>
                <w:lang w:eastAsia="zh-CN"/>
              </w:rPr>
              <w:t>74-</w:t>
            </w:r>
            <w:r w:rsidR="00457200" w:rsidRPr="002F0A90">
              <w:rPr>
                <w:bCs/>
                <w:lang w:eastAsia="zh-CN"/>
              </w:rPr>
              <w:t>110</w:t>
            </w:r>
          </w:p>
        </w:tc>
        <w:tc>
          <w:tcPr>
            <w:tcW w:w="1655" w:type="dxa"/>
            <w:tcBorders>
              <w:top w:val="single" w:sz="4" w:space="0" w:color="auto"/>
              <w:left w:val="single" w:sz="4" w:space="0" w:color="auto"/>
              <w:bottom w:val="single" w:sz="4" w:space="0" w:color="auto"/>
              <w:right w:val="single" w:sz="4" w:space="0" w:color="auto"/>
            </w:tcBorders>
            <w:vAlign w:val="center"/>
          </w:tcPr>
          <w:p w14:paraId="51640EEB" w14:textId="17A21F59" w:rsidR="00457200" w:rsidRPr="002F0A90" w:rsidRDefault="0095774A" w:rsidP="00505A10">
            <w:pPr>
              <w:pStyle w:val="Tabletext"/>
              <w:keepNext/>
              <w:keepLines/>
              <w:jc w:val="center"/>
              <w:rPr>
                <w:bCs/>
                <w:caps/>
                <w:lang w:eastAsia="zh-CN"/>
              </w:rPr>
            </w:pPr>
            <w:r>
              <w:rPr>
                <w:bCs/>
                <w:lang w:eastAsia="zh-CN"/>
              </w:rPr>
              <w:t>66-</w:t>
            </w:r>
            <w:r w:rsidR="00457200" w:rsidRPr="002F0A90">
              <w:rPr>
                <w:bCs/>
                <w:lang w:eastAsia="zh-CN"/>
              </w:rPr>
              <w:t>96</w:t>
            </w:r>
          </w:p>
        </w:tc>
        <w:tc>
          <w:tcPr>
            <w:tcW w:w="1655" w:type="dxa"/>
            <w:tcBorders>
              <w:top w:val="single" w:sz="4" w:space="0" w:color="auto"/>
              <w:left w:val="single" w:sz="4" w:space="0" w:color="auto"/>
              <w:bottom w:val="single" w:sz="4" w:space="0" w:color="auto"/>
              <w:right w:val="single" w:sz="4" w:space="0" w:color="auto"/>
            </w:tcBorders>
            <w:vAlign w:val="center"/>
          </w:tcPr>
          <w:p w14:paraId="069D40C4" w14:textId="25CF51A2" w:rsidR="00457200" w:rsidRPr="002F0A90" w:rsidRDefault="0095774A" w:rsidP="00505A10">
            <w:pPr>
              <w:pStyle w:val="Tabletext"/>
              <w:keepNext/>
              <w:keepLines/>
              <w:jc w:val="center"/>
              <w:rPr>
                <w:bCs/>
                <w:caps/>
                <w:lang w:eastAsia="zh-CN"/>
              </w:rPr>
            </w:pPr>
            <w:r>
              <w:rPr>
                <w:bCs/>
                <w:lang w:eastAsia="zh-CN"/>
              </w:rPr>
              <w:t>74-</w:t>
            </w:r>
            <w:r w:rsidR="00457200" w:rsidRPr="002F0A90">
              <w:rPr>
                <w:bCs/>
                <w:lang w:eastAsia="zh-CN"/>
              </w:rPr>
              <w:t>110</w:t>
            </w:r>
          </w:p>
        </w:tc>
      </w:tr>
      <w:tr w:rsidR="00457200" w:rsidRPr="003C5958" w14:paraId="7C0A04CB" w14:textId="77777777" w:rsidTr="004C3BB4">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404040FD" w14:textId="4C3337BC" w:rsidR="00457200" w:rsidRPr="002A68A9" w:rsidRDefault="00457200" w:rsidP="00505A10">
            <w:pPr>
              <w:pStyle w:val="Tabletext"/>
              <w:keepNext/>
              <w:keepLines/>
              <w:rPr>
                <w:rFonts w:eastAsia="SimSun"/>
                <w:b/>
                <w:bCs/>
                <w:caps/>
                <w:lang w:val="en-GB" w:eastAsia="zh-CN"/>
              </w:rPr>
            </w:pPr>
            <w:r w:rsidRPr="002A68A9">
              <w:rPr>
                <w:b/>
                <w:bCs/>
                <w:lang w:val="en-GB" w:eastAsia="zh-CN"/>
              </w:rPr>
              <w:t>Single entry</w:t>
            </w:r>
            <w:r w:rsidR="00BB375A" w:rsidRPr="002A68A9">
              <w:rPr>
                <w:b/>
                <w:bCs/>
                <w:lang w:val="en-GB" w:eastAsia="zh-CN"/>
              </w:rPr>
              <w:t xml:space="preserve"> with low clutter loss for one </w:t>
            </w:r>
            <w:r w:rsidRPr="002A68A9">
              <w:rPr>
                <w:b/>
                <w:bCs/>
                <w:lang w:val="en-GB" w:eastAsia="zh-CN"/>
              </w:rPr>
              <w:t>macro BS below rooftop</w:t>
            </w:r>
          </w:p>
        </w:tc>
      </w:tr>
      <w:tr w:rsidR="00457200" w:rsidRPr="002F0A90" w14:paraId="19BBE829"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2766EC9D" w14:textId="3E7B0942" w:rsidR="00457200" w:rsidRPr="002A68A9" w:rsidRDefault="00457200" w:rsidP="007A68FC">
            <w:pPr>
              <w:pStyle w:val="Tabletext"/>
              <w:keepNext/>
              <w:keepLines/>
              <w:jc w:val="left"/>
              <w:rPr>
                <w:lang w:val="en-GB" w:eastAsia="zh-CN"/>
              </w:rPr>
            </w:pPr>
            <w:r w:rsidRPr="002A68A9">
              <w:rPr>
                <w:lang w:val="en-GB" w:eastAsia="zh-CN"/>
              </w:rPr>
              <w:t xml:space="preserve">Low clutter loss for a </w:t>
            </w:r>
            <w:r w:rsidR="007A68FC" w:rsidRPr="002A68A9">
              <w:rPr>
                <w:lang w:val="en-GB" w:eastAsia="zh-CN"/>
              </w:rPr>
              <w:t>macro BS below rooftop</w:t>
            </w:r>
            <w:r w:rsidRPr="002A68A9">
              <w:rPr>
                <w:lang w:val="en-GB" w:eastAsia="zh-CN"/>
              </w:rPr>
              <w:t xml:space="preserve"> (dB)</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32900918" w14:textId="77777777" w:rsidR="00457200" w:rsidRPr="002F0A90" w:rsidRDefault="00457200" w:rsidP="00505A10">
            <w:pPr>
              <w:pStyle w:val="Tabletext"/>
              <w:keepNext/>
              <w:keepLines/>
              <w:jc w:val="center"/>
              <w:rPr>
                <w:rFonts w:eastAsia="SimSun"/>
                <w:caps/>
                <w:lang w:eastAsia="zh-CN"/>
              </w:rPr>
            </w:pPr>
            <w:r w:rsidRPr="002F0A90">
              <w:rPr>
                <w:rFonts w:eastAsia="SimSun"/>
                <w:lang w:eastAsia="zh-CN"/>
              </w:rPr>
              <w:t>18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AB9B130" w14:textId="77777777" w:rsidR="00457200" w:rsidRPr="002F0A90" w:rsidRDefault="00457200" w:rsidP="00505A10">
            <w:pPr>
              <w:pStyle w:val="Tabletext"/>
              <w:keepNext/>
              <w:keepLines/>
              <w:jc w:val="center"/>
              <w:rPr>
                <w:rFonts w:eastAsia="SimSun"/>
                <w:caps/>
                <w:lang w:eastAsia="zh-CN"/>
              </w:rPr>
            </w:pPr>
            <w:r w:rsidRPr="002F0A90">
              <w:rPr>
                <w:rFonts w:eastAsia="SimSun"/>
                <w:lang w:eastAsia="zh-CN"/>
              </w:rPr>
              <w:t>18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0CF659E" w14:textId="77777777" w:rsidR="00457200" w:rsidRPr="002F0A90" w:rsidRDefault="00457200" w:rsidP="00505A10">
            <w:pPr>
              <w:pStyle w:val="Tabletext"/>
              <w:keepNext/>
              <w:keepLines/>
              <w:jc w:val="center"/>
              <w:rPr>
                <w:rFonts w:eastAsia="SimSun"/>
                <w:caps/>
                <w:lang w:eastAsia="zh-CN"/>
              </w:rPr>
            </w:pPr>
            <w:r w:rsidRPr="002F0A90">
              <w:rPr>
                <w:rFonts w:eastAsia="SimSun"/>
                <w:lang w:eastAsia="zh-CN"/>
              </w:rPr>
              <w:t>18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F7A1672" w14:textId="77777777" w:rsidR="00457200" w:rsidRPr="002F0A90" w:rsidRDefault="00457200" w:rsidP="00505A10">
            <w:pPr>
              <w:pStyle w:val="Tabletext"/>
              <w:keepNext/>
              <w:keepLines/>
              <w:jc w:val="center"/>
              <w:rPr>
                <w:rFonts w:eastAsia="SimSun"/>
                <w:caps/>
                <w:lang w:eastAsia="zh-CN"/>
              </w:rPr>
            </w:pPr>
            <w:r w:rsidRPr="002F0A90">
              <w:rPr>
                <w:rFonts w:eastAsia="SimSun"/>
                <w:lang w:eastAsia="zh-CN"/>
              </w:rPr>
              <w:t>18</w:t>
            </w:r>
          </w:p>
        </w:tc>
      </w:tr>
      <w:tr w:rsidR="00457200" w:rsidRPr="002F0A90" w14:paraId="3D33F917"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58C63114" w14:textId="30998C6D" w:rsidR="00457200" w:rsidRPr="002A68A9" w:rsidRDefault="00457200" w:rsidP="007A68FC">
            <w:pPr>
              <w:pStyle w:val="Tabletext"/>
              <w:keepNext/>
              <w:keepLines/>
              <w:jc w:val="left"/>
              <w:rPr>
                <w:lang w:val="en-GB" w:eastAsia="zh-CN"/>
              </w:rPr>
            </w:pPr>
            <w:r w:rsidRPr="002A68A9">
              <w:rPr>
                <w:lang w:val="en-GB" w:eastAsia="zh-CN"/>
              </w:rPr>
              <w:t xml:space="preserve">Required propagation loss with low clutter (dB) </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4655B158" w14:textId="77777777" w:rsidR="00457200" w:rsidRPr="002F0A90" w:rsidRDefault="00457200" w:rsidP="00505A10">
            <w:pPr>
              <w:pStyle w:val="Tabletext"/>
              <w:keepNext/>
              <w:keepLines/>
              <w:jc w:val="center"/>
              <w:rPr>
                <w:lang w:eastAsia="zh-CN"/>
              </w:rPr>
            </w:pPr>
            <w:r w:rsidRPr="002F0A90">
              <w:rPr>
                <w:lang w:eastAsia="zh-CN"/>
              </w:rPr>
              <w:t>135.2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0815814" w14:textId="51918332" w:rsidR="00457200" w:rsidRPr="002F0A90" w:rsidRDefault="0095774A" w:rsidP="00505A10">
            <w:pPr>
              <w:pStyle w:val="Tabletext"/>
              <w:keepNext/>
              <w:keepLines/>
              <w:jc w:val="center"/>
              <w:rPr>
                <w:lang w:eastAsia="zh-CN"/>
              </w:rPr>
            </w:pPr>
            <w:r>
              <w:rPr>
                <w:lang w:eastAsia="zh-CN"/>
              </w:rPr>
              <w:t>136.7-</w:t>
            </w:r>
            <w:r w:rsidR="00457200" w:rsidRPr="002F0A90">
              <w:rPr>
                <w:lang w:eastAsia="zh-CN"/>
              </w:rPr>
              <w:t>152.0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D1CF2AC" w14:textId="546337D5" w:rsidR="00457200" w:rsidRPr="002F0A90" w:rsidRDefault="0095774A" w:rsidP="00505A10">
            <w:pPr>
              <w:pStyle w:val="Tabletext"/>
              <w:keepNext/>
              <w:keepLines/>
              <w:jc w:val="center"/>
              <w:rPr>
                <w:lang w:eastAsia="zh-CN"/>
              </w:rPr>
            </w:pPr>
            <w:r>
              <w:rPr>
                <w:lang w:eastAsia="zh-CN"/>
              </w:rPr>
              <w:t>133.3-</w:t>
            </w:r>
            <w:r w:rsidR="00457200" w:rsidRPr="002F0A90">
              <w:rPr>
                <w:lang w:eastAsia="zh-CN"/>
              </w:rPr>
              <w:t>146.8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A96908B" w14:textId="7E29B26D" w:rsidR="00457200" w:rsidRPr="002F0A90" w:rsidRDefault="0095774A" w:rsidP="00505A10">
            <w:pPr>
              <w:pStyle w:val="Tabletext"/>
              <w:keepNext/>
              <w:keepLines/>
              <w:jc w:val="center"/>
              <w:rPr>
                <w:lang w:eastAsia="zh-CN"/>
              </w:rPr>
            </w:pPr>
            <w:r>
              <w:rPr>
                <w:lang w:eastAsia="zh-CN"/>
              </w:rPr>
              <w:t>136.7-</w:t>
            </w:r>
            <w:r w:rsidR="00457200" w:rsidRPr="002F0A90">
              <w:rPr>
                <w:lang w:eastAsia="zh-CN"/>
              </w:rPr>
              <w:t>152.0</w:t>
            </w:r>
          </w:p>
        </w:tc>
      </w:tr>
      <w:tr w:rsidR="00457200" w:rsidRPr="002F0A90" w14:paraId="678E33D4"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0DE7C3F8" w14:textId="6A20F7FC" w:rsidR="00457200" w:rsidRPr="002A68A9" w:rsidRDefault="00457200" w:rsidP="007A68FC">
            <w:pPr>
              <w:pStyle w:val="Tabletext"/>
              <w:keepNext/>
              <w:keepLines/>
              <w:jc w:val="left"/>
              <w:rPr>
                <w:lang w:val="en-GB" w:eastAsia="zh-CN"/>
              </w:rPr>
            </w:pPr>
            <w:r w:rsidRPr="002A68A9">
              <w:rPr>
                <w:lang w:val="en-GB" w:eastAsia="zh-CN"/>
              </w:rPr>
              <w:t>Protection distance (km) with a tropical pathloss (</w:t>
            </w:r>
            <w:r w:rsidRPr="002A68A9">
              <w:rPr>
                <w:i/>
                <w:lang w:val="en-GB" w:eastAsia="zh-CN"/>
              </w:rPr>
              <w:t>p</w:t>
            </w:r>
            <w:r w:rsidR="007A68FC" w:rsidRPr="002A68A9">
              <w:rPr>
                <w:lang w:val="en-GB" w:eastAsia="zh-CN"/>
              </w:rPr>
              <w:t xml:space="preserve"> </w:t>
            </w:r>
            <w:r w:rsidRPr="002A68A9">
              <w:rPr>
                <w:lang w:val="en-GB" w:eastAsia="zh-CN"/>
              </w:rPr>
              <w:t>=</w:t>
            </w:r>
            <w:r w:rsidR="007A68FC" w:rsidRPr="002A68A9">
              <w:rPr>
                <w:lang w:val="en-GB" w:eastAsia="zh-CN"/>
              </w:rPr>
              <w:t xml:space="preserve"> </w:t>
            </w:r>
            <w:r w:rsidRPr="002A68A9">
              <w:rPr>
                <w:lang w:val="en-GB" w:eastAsia="zh-CN"/>
              </w:rPr>
              <w:t>20%) and low clutter loss</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0F55C80E" w14:textId="77777777" w:rsidR="00457200" w:rsidRPr="002F0A90" w:rsidRDefault="00457200" w:rsidP="00505A10">
            <w:pPr>
              <w:pStyle w:val="Tabletext"/>
              <w:keepNext/>
              <w:keepLines/>
              <w:jc w:val="center"/>
              <w:rPr>
                <w:bCs/>
                <w:caps/>
                <w:lang w:eastAsia="zh-CN"/>
              </w:rPr>
            </w:pPr>
            <w:r w:rsidRPr="002F0A90">
              <w:rPr>
                <w:bCs/>
                <w:lang w:eastAsia="zh-CN"/>
              </w:rPr>
              <w:t>31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8E87516" w14:textId="4AA72272" w:rsidR="00457200" w:rsidRPr="002F0A90" w:rsidRDefault="0095774A" w:rsidP="00505A10">
            <w:pPr>
              <w:pStyle w:val="Tabletext"/>
              <w:keepNext/>
              <w:keepLines/>
              <w:jc w:val="center"/>
              <w:rPr>
                <w:bCs/>
                <w:caps/>
                <w:lang w:eastAsia="zh-CN"/>
              </w:rPr>
            </w:pPr>
            <w:r>
              <w:rPr>
                <w:bCs/>
                <w:lang w:eastAsia="zh-CN"/>
              </w:rPr>
              <w:t>33-</w:t>
            </w:r>
            <w:r w:rsidR="00457200" w:rsidRPr="002F0A90">
              <w:rPr>
                <w:bCs/>
                <w:lang w:eastAsia="zh-CN"/>
              </w:rPr>
              <w:t>46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8E0A914" w14:textId="667FA951" w:rsidR="00457200" w:rsidRPr="002F0A90" w:rsidRDefault="0095774A" w:rsidP="00505A10">
            <w:pPr>
              <w:pStyle w:val="Tabletext"/>
              <w:keepNext/>
              <w:keepLines/>
              <w:jc w:val="center"/>
              <w:rPr>
                <w:bCs/>
                <w:caps/>
                <w:lang w:eastAsia="zh-CN"/>
              </w:rPr>
            </w:pPr>
            <w:r>
              <w:rPr>
                <w:bCs/>
                <w:lang w:eastAsia="zh-CN"/>
              </w:rPr>
              <w:t>29-</w:t>
            </w:r>
            <w:r w:rsidR="00457200" w:rsidRPr="002F0A90">
              <w:rPr>
                <w:bCs/>
                <w:lang w:eastAsia="zh-CN"/>
              </w:rPr>
              <w:t>41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DC3472C" w14:textId="71F6156C" w:rsidR="00457200" w:rsidRPr="002F0A90" w:rsidRDefault="0095774A" w:rsidP="00505A10">
            <w:pPr>
              <w:pStyle w:val="Tabletext"/>
              <w:keepNext/>
              <w:keepLines/>
              <w:jc w:val="center"/>
              <w:rPr>
                <w:bCs/>
                <w:caps/>
                <w:lang w:eastAsia="zh-CN"/>
              </w:rPr>
            </w:pPr>
            <w:r>
              <w:rPr>
                <w:bCs/>
                <w:lang w:eastAsia="zh-CN"/>
              </w:rPr>
              <w:t>33-</w:t>
            </w:r>
            <w:r w:rsidR="00457200" w:rsidRPr="002F0A90">
              <w:rPr>
                <w:bCs/>
                <w:lang w:eastAsia="zh-CN"/>
              </w:rPr>
              <w:t>46</w:t>
            </w:r>
          </w:p>
        </w:tc>
      </w:tr>
      <w:tr w:rsidR="00457200" w:rsidRPr="002F0A90" w14:paraId="660A362F"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55674BD8" w14:textId="2C19A148" w:rsidR="00457200" w:rsidRPr="002A68A9" w:rsidRDefault="007A68FC" w:rsidP="00515A2D">
            <w:pPr>
              <w:pStyle w:val="Tabletext"/>
              <w:keepNext/>
              <w:keepLines/>
              <w:jc w:val="left"/>
              <w:rPr>
                <w:lang w:val="en-GB" w:eastAsia="zh-CN"/>
              </w:rPr>
            </w:pPr>
            <w:r w:rsidRPr="002A68A9">
              <w:rPr>
                <w:lang w:val="en-GB" w:eastAsia="zh-CN"/>
              </w:rPr>
              <w:t>Protection distance (km) with </w:t>
            </w:r>
            <w:r w:rsidR="00457200" w:rsidRPr="002A68A9">
              <w:rPr>
                <w:lang w:val="en-GB" w:eastAsia="zh-CN"/>
              </w:rPr>
              <w:t>an equatorial pathloss (</w:t>
            </w:r>
            <w:r w:rsidR="00457200" w:rsidRPr="002A68A9">
              <w:rPr>
                <w:i/>
                <w:lang w:val="en-GB" w:eastAsia="zh-CN"/>
              </w:rPr>
              <w:t>p</w:t>
            </w:r>
            <w:r w:rsidRPr="002A68A9">
              <w:rPr>
                <w:lang w:val="en-GB" w:eastAsia="zh-CN"/>
              </w:rPr>
              <w:t> </w:t>
            </w:r>
            <w:r w:rsidR="00457200" w:rsidRPr="002A68A9">
              <w:rPr>
                <w:lang w:val="en-GB" w:eastAsia="zh-CN"/>
              </w:rPr>
              <w:t>=</w:t>
            </w:r>
            <w:r w:rsidRPr="002A68A9">
              <w:rPr>
                <w:lang w:val="en-GB" w:eastAsia="zh-CN"/>
              </w:rPr>
              <w:t> </w:t>
            </w:r>
            <w:r w:rsidR="00457200" w:rsidRPr="002A68A9">
              <w:rPr>
                <w:lang w:val="en-GB" w:eastAsia="zh-CN"/>
              </w:rPr>
              <w:t>20%) and low clutter loss</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76D572A9" w14:textId="77777777" w:rsidR="00457200" w:rsidRPr="002F0A90" w:rsidRDefault="00457200" w:rsidP="00505A10">
            <w:pPr>
              <w:pStyle w:val="Tabletext"/>
              <w:keepNext/>
              <w:keepLines/>
              <w:jc w:val="center"/>
              <w:rPr>
                <w:bCs/>
                <w:caps/>
                <w:lang w:eastAsia="zh-CN"/>
              </w:rPr>
            </w:pPr>
            <w:r w:rsidRPr="002F0A90">
              <w:rPr>
                <w:bCs/>
                <w:lang w:eastAsia="zh-CN"/>
              </w:rPr>
              <w:t>36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59CAB63" w14:textId="02EABE8C" w:rsidR="00457200" w:rsidRPr="002F0A90" w:rsidRDefault="0095774A" w:rsidP="00505A10">
            <w:pPr>
              <w:pStyle w:val="Tabletext"/>
              <w:keepNext/>
              <w:keepLines/>
              <w:jc w:val="center"/>
              <w:rPr>
                <w:bCs/>
                <w:caps/>
                <w:lang w:eastAsia="zh-CN"/>
              </w:rPr>
            </w:pPr>
            <w:r>
              <w:rPr>
                <w:bCs/>
                <w:lang w:eastAsia="zh-CN"/>
              </w:rPr>
              <w:t>38-</w:t>
            </w:r>
            <w:r w:rsidR="00457200" w:rsidRPr="002F0A90">
              <w:rPr>
                <w:bCs/>
                <w:lang w:eastAsia="zh-CN"/>
              </w:rPr>
              <w:t>68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667E7AF" w14:textId="1CF26BD7" w:rsidR="00457200" w:rsidRPr="002F0A90" w:rsidRDefault="0095774A" w:rsidP="00505A10">
            <w:pPr>
              <w:pStyle w:val="Tabletext"/>
              <w:keepNext/>
              <w:keepLines/>
              <w:jc w:val="center"/>
              <w:rPr>
                <w:bCs/>
                <w:caps/>
                <w:lang w:eastAsia="zh-CN"/>
              </w:rPr>
            </w:pPr>
            <w:r>
              <w:rPr>
                <w:bCs/>
                <w:lang w:eastAsia="zh-CN"/>
              </w:rPr>
              <w:t>33-</w:t>
            </w:r>
            <w:r w:rsidR="00457200" w:rsidRPr="002F0A90">
              <w:rPr>
                <w:bCs/>
                <w:lang w:eastAsia="zh-CN"/>
              </w:rPr>
              <w:t>57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B2FDBA6" w14:textId="0978A8A0" w:rsidR="00457200" w:rsidRPr="002F0A90" w:rsidRDefault="0095774A" w:rsidP="00505A10">
            <w:pPr>
              <w:pStyle w:val="Tabletext"/>
              <w:keepNext/>
              <w:keepLines/>
              <w:jc w:val="center"/>
              <w:rPr>
                <w:bCs/>
                <w:caps/>
                <w:lang w:eastAsia="zh-CN"/>
              </w:rPr>
            </w:pPr>
            <w:r>
              <w:rPr>
                <w:bCs/>
                <w:lang w:eastAsia="zh-CN"/>
              </w:rPr>
              <w:t>38-</w:t>
            </w:r>
            <w:r w:rsidR="00457200" w:rsidRPr="002F0A90">
              <w:rPr>
                <w:bCs/>
                <w:lang w:eastAsia="zh-CN"/>
              </w:rPr>
              <w:t>68</w:t>
            </w:r>
          </w:p>
        </w:tc>
      </w:tr>
      <w:tr w:rsidR="00457200" w:rsidRPr="003C5958" w14:paraId="5BECA596" w14:textId="77777777" w:rsidTr="004C3BB4">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30CDA2D5" w14:textId="2F5807B8" w:rsidR="00457200" w:rsidRPr="002A68A9" w:rsidRDefault="00457200" w:rsidP="00505A10">
            <w:pPr>
              <w:pStyle w:val="Tabletext"/>
              <w:keepNext/>
              <w:keepLines/>
              <w:rPr>
                <w:b/>
                <w:bCs/>
                <w:caps/>
                <w:lang w:val="en-GB" w:eastAsia="zh-CN"/>
              </w:rPr>
            </w:pPr>
            <w:r w:rsidRPr="002A68A9">
              <w:rPr>
                <w:b/>
                <w:bCs/>
                <w:lang w:val="en-GB" w:eastAsia="zh-CN"/>
              </w:rPr>
              <w:t>Single entry wi</w:t>
            </w:r>
            <w:r w:rsidR="0095774A" w:rsidRPr="002A68A9">
              <w:rPr>
                <w:b/>
                <w:bCs/>
                <w:lang w:val="en-GB" w:eastAsia="zh-CN"/>
              </w:rPr>
              <w:t xml:space="preserve">th median clutter loss for one </w:t>
            </w:r>
            <w:r w:rsidRPr="002A68A9">
              <w:rPr>
                <w:b/>
                <w:bCs/>
                <w:lang w:val="en-GB" w:eastAsia="zh-CN"/>
              </w:rPr>
              <w:t>macro BS below rooftop</w:t>
            </w:r>
          </w:p>
        </w:tc>
      </w:tr>
      <w:tr w:rsidR="00457200" w:rsidRPr="002F0A90" w14:paraId="1D47E1D8"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20994E06" w14:textId="77777777" w:rsidR="00457200" w:rsidRPr="002A68A9" w:rsidRDefault="00457200" w:rsidP="007A68FC">
            <w:pPr>
              <w:pStyle w:val="Tabletext"/>
              <w:keepNext/>
              <w:keepLines/>
              <w:jc w:val="left"/>
              <w:rPr>
                <w:lang w:val="en-GB" w:eastAsia="zh-CN"/>
              </w:rPr>
            </w:pPr>
            <w:r w:rsidRPr="002A68A9">
              <w:rPr>
                <w:lang w:val="en-GB" w:eastAsia="zh-CN"/>
              </w:rPr>
              <w:t>Median clutter loss for a macro BS below rooftop (dB)</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3453108D" w14:textId="77777777" w:rsidR="00457200" w:rsidRPr="002F0A90" w:rsidRDefault="00457200" w:rsidP="00505A10">
            <w:pPr>
              <w:pStyle w:val="Tabletext"/>
              <w:keepNext/>
              <w:keepLines/>
              <w:jc w:val="center"/>
              <w:rPr>
                <w:lang w:eastAsia="zh-CN"/>
              </w:rPr>
            </w:pPr>
            <w:r w:rsidRPr="002F0A90">
              <w:rPr>
                <w:lang w:eastAsia="zh-CN"/>
              </w:rPr>
              <w:t>28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1AEB8ED" w14:textId="77777777" w:rsidR="00457200" w:rsidRPr="002F0A90" w:rsidRDefault="00457200" w:rsidP="00505A10">
            <w:pPr>
              <w:pStyle w:val="Tabletext"/>
              <w:keepNext/>
              <w:keepLines/>
              <w:jc w:val="center"/>
              <w:rPr>
                <w:lang w:eastAsia="zh-CN"/>
              </w:rPr>
            </w:pPr>
            <w:r w:rsidRPr="002F0A90">
              <w:rPr>
                <w:lang w:eastAsia="zh-CN"/>
              </w:rPr>
              <w:t>28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6F955C8" w14:textId="77777777" w:rsidR="00457200" w:rsidRPr="002F0A90" w:rsidRDefault="00457200" w:rsidP="00505A10">
            <w:pPr>
              <w:pStyle w:val="Tabletext"/>
              <w:keepNext/>
              <w:keepLines/>
              <w:jc w:val="center"/>
              <w:rPr>
                <w:lang w:eastAsia="zh-CN"/>
              </w:rPr>
            </w:pPr>
            <w:r w:rsidRPr="002F0A90">
              <w:rPr>
                <w:lang w:eastAsia="zh-CN"/>
              </w:rPr>
              <w:t>28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65CB2E6" w14:textId="77777777" w:rsidR="00457200" w:rsidRPr="002F0A90" w:rsidRDefault="00457200" w:rsidP="00505A10">
            <w:pPr>
              <w:pStyle w:val="Tabletext"/>
              <w:keepNext/>
              <w:keepLines/>
              <w:jc w:val="center"/>
              <w:rPr>
                <w:lang w:eastAsia="zh-CN"/>
              </w:rPr>
            </w:pPr>
            <w:r w:rsidRPr="002F0A90">
              <w:rPr>
                <w:lang w:eastAsia="zh-CN"/>
              </w:rPr>
              <w:t>28</w:t>
            </w:r>
          </w:p>
        </w:tc>
      </w:tr>
      <w:tr w:rsidR="00457200" w:rsidRPr="002F0A90" w14:paraId="28F1B071"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69AFEF76" w14:textId="77777777" w:rsidR="00457200" w:rsidRPr="002A68A9" w:rsidRDefault="00457200" w:rsidP="007A68FC">
            <w:pPr>
              <w:pStyle w:val="Tabletext"/>
              <w:keepNext/>
              <w:keepLines/>
              <w:jc w:val="left"/>
              <w:rPr>
                <w:lang w:val="en-GB" w:eastAsia="zh-CN"/>
              </w:rPr>
            </w:pPr>
            <w:r w:rsidRPr="002A68A9">
              <w:rPr>
                <w:lang w:val="en-GB" w:eastAsia="zh-CN"/>
              </w:rPr>
              <w:t xml:space="preserve">Required propagation loss with median clutter (dB)  </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1D827376" w14:textId="77777777" w:rsidR="00457200" w:rsidRPr="002F0A90" w:rsidRDefault="00457200" w:rsidP="00505A10">
            <w:pPr>
              <w:pStyle w:val="Tabletext"/>
              <w:keepNext/>
              <w:keepLines/>
              <w:jc w:val="center"/>
              <w:rPr>
                <w:bCs/>
                <w:caps/>
                <w:lang w:eastAsia="zh-CN"/>
              </w:rPr>
            </w:pPr>
            <w:r w:rsidRPr="002F0A90">
              <w:rPr>
                <w:lang w:eastAsia="zh-CN"/>
              </w:rPr>
              <w:t>125.2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094376E" w14:textId="082E87AD" w:rsidR="00457200" w:rsidRPr="002F0A90" w:rsidRDefault="0095774A" w:rsidP="00505A10">
            <w:pPr>
              <w:pStyle w:val="Tabletext"/>
              <w:keepNext/>
              <w:keepLines/>
              <w:jc w:val="center"/>
              <w:rPr>
                <w:bCs/>
                <w:caps/>
                <w:lang w:eastAsia="zh-CN"/>
              </w:rPr>
            </w:pPr>
            <w:r>
              <w:rPr>
                <w:lang w:eastAsia="zh-CN"/>
              </w:rPr>
              <w:t>126.7-</w:t>
            </w:r>
            <w:r w:rsidR="00457200" w:rsidRPr="002F0A90">
              <w:rPr>
                <w:lang w:eastAsia="zh-CN"/>
              </w:rPr>
              <w:t>142.0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11F4E54" w14:textId="65B9D4BF" w:rsidR="00457200" w:rsidRPr="002F0A90" w:rsidRDefault="0095774A" w:rsidP="00505A10">
            <w:pPr>
              <w:pStyle w:val="Tabletext"/>
              <w:keepNext/>
              <w:keepLines/>
              <w:jc w:val="center"/>
              <w:rPr>
                <w:bCs/>
                <w:caps/>
                <w:lang w:eastAsia="zh-CN"/>
              </w:rPr>
            </w:pPr>
            <w:r>
              <w:rPr>
                <w:lang w:eastAsia="zh-CN"/>
              </w:rPr>
              <w:t>123.3-</w:t>
            </w:r>
            <w:r w:rsidR="00457200" w:rsidRPr="002F0A90">
              <w:rPr>
                <w:lang w:eastAsia="zh-CN"/>
              </w:rPr>
              <w:t>136.8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90CBE69" w14:textId="2297E6CC" w:rsidR="00457200" w:rsidRPr="002F0A90" w:rsidRDefault="0095774A" w:rsidP="00505A10">
            <w:pPr>
              <w:pStyle w:val="Tabletext"/>
              <w:keepNext/>
              <w:keepLines/>
              <w:jc w:val="center"/>
              <w:rPr>
                <w:bCs/>
                <w:caps/>
                <w:lang w:eastAsia="zh-CN"/>
              </w:rPr>
            </w:pPr>
            <w:r>
              <w:rPr>
                <w:lang w:eastAsia="zh-CN"/>
              </w:rPr>
              <w:t>126.7-</w:t>
            </w:r>
            <w:r w:rsidR="00457200" w:rsidRPr="002F0A90">
              <w:rPr>
                <w:lang w:eastAsia="zh-CN"/>
              </w:rPr>
              <w:t>142.0</w:t>
            </w:r>
          </w:p>
        </w:tc>
      </w:tr>
      <w:tr w:rsidR="00457200" w:rsidRPr="002F0A90" w14:paraId="1534EE19"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5B0AA0E9" w14:textId="68AD189F" w:rsidR="00457200" w:rsidRPr="002A68A9" w:rsidRDefault="00457200" w:rsidP="00515A2D">
            <w:pPr>
              <w:pStyle w:val="Tabletext"/>
              <w:keepNext/>
              <w:keepLines/>
              <w:jc w:val="left"/>
              <w:rPr>
                <w:bCs/>
                <w:lang w:val="en-GB" w:eastAsia="zh-CN"/>
              </w:rPr>
            </w:pPr>
            <w:r w:rsidRPr="002A68A9">
              <w:rPr>
                <w:bCs/>
                <w:lang w:val="en-GB" w:eastAsia="zh-CN"/>
              </w:rPr>
              <w:t>Protection distance (km) with a tropical pathloss (</w:t>
            </w:r>
            <w:r w:rsidRPr="002A68A9">
              <w:rPr>
                <w:i/>
                <w:lang w:val="en-GB" w:eastAsia="zh-CN"/>
              </w:rPr>
              <w:t>p</w:t>
            </w:r>
            <w:r w:rsidR="007A68FC" w:rsidRPr="002A68A9">
              <w:rPr>
                <w:lang w:val="en-GB" w:eastAsia="zh-CN"/>
              </w:rPr>
              <w:t> </w:t>
            </w:r>
            <w:r w:rsidRPr="002A68A9">
              <w:rPr>
                <w:lang w:val="en-GB" w:eastAsia="zh-CN"/>
              </w:rPr>
              <w:t>=</w:t>
            </w:r>
            <w:r w:rsidR="007A68FC" w:rsidRPr="002A68A9">
              <w:rPr>
                <w:lang w:val="en-GB" w:eastAsia="zh-CN"/>
              </w:rPr>
              <w:t> </w:t>
            </w:r>
            <w:r w:rsidRPr="002A68A9">
              <w:rPr>
                <w:lang w:val="en-GB" w:eastAsia="zh-CN"/>
              </w:rPr>
              <w:t>20%</w:t>
            </w:r>
            <w:r w:rsidRPr="002A68A9">
              <w:rPr>
                <w:bCs/>
                <w:lang w:val="en-GB" w:eastAsia="zh-CN"/>
              </w:rPr>
              <w:t>) and median clutter loss</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41CBFDE2" w14:textId="77777777" w:rsidR="00457200" w:rsidRPr="002F0A90" w:rsidRDefault="00457200" w:rsidP="00505A10">
            <w:pPr>
              <w:pStyle w:val="Tabletext"/>
              <w:keepNext/>
              <w:keepLines/>
              <w:jc w:val="center"/>
              <w:rPr>
                <w:bCs/>
                <w:caps/>
                <w:lang w:eastAsia="zh-CN"/>
              </w:rPr>
            </w:pPr>
            <w:r w:rsidRPr="002F0A90">
              <w:rPr>
                <w:bCs/>
                <w:lang w:eastAsia="zh-CN"/>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9D7AEE1" w14:textId="7FD831E1" w:rsidR="00457200" w:rsidRPr="002F0A90" w:rsidRDefault="0095774A" w:rsidP="00505A10">
            <w:pPr>
              <w:pStyle w:val="Tabletext"/>
              <w:keepNext/>
              <w:keepLines/>
              <w:jc w:val="center"/>
              <w:rPr>
                <w:bCs/>
                <w:caps/>
                <w:lang w:eastAsia="zh-CN"/>
              </w:rPr>
            </w:pPr>
            <w:r>
              <w:rPr>
                <w:bCs/>
                <w:lang w:eastAsia="zh-CN"/>
              </w:rPr>
              <w:t>17-</w:t>
            </w:r>
            <w:r w:rsidR="00457200" w:rsidRPr="002F0A90">
              <w:rPr>
                <w:bCs/>
                <w:lang w:eastAsia="zh-CN"/>
              </w:rPr>
              <w:t>38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25CB72A" w14:textId="49FC4B69" w:rsidR="00457200" w:rsidRPr="002F0A90" w:rsidRDefault="0095774A" w:rsidP="00505A10">
            <w:pPr>
              <w:pStyle w:val="Tabletext"/>
              <w:keepNext/>
              <w:keepLines/>
              <w:jc w:val="center"/>
              <w:rPr>
                <w:bCs/>
                <w:caps/>
                <w:lang w:eastAsia="zh-CN"/>
              </w:rPr>
            </w:pPr>
            <w:r>
              <w:rPr>
                <w:bCs/>
                <w:lang w:eastAsia="zh-CN"/>
              </w:rPr>
              <w:t>12-</w:t>
            </w:r>
            <w:r w:rsidR="00457200" w:rsidRPr="002F0A90">
              <w:rPr>
                <w:bCs/>
                <w:lang w:eastAsia="zh-CN"/>
              </w:rPr>
              <w:t>33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9EBC6C2" w14:textId="38BD85EC" w:rsidR="00457200" w:rsidRPr="002F0A90" w:rsidRDefault="0095774A" w:rsidP="00505A10">
            <w:pPr>
              <w:pStyle w:val="Tabletext"/>
              <w:keepNext/>
              <w:keepLines/>
              <w:jc w:val="center"/>
              <w:rPr>
                <w:bCs/>
                <w:caps/>
                <w:lang w:eastAsia="zh-CN"/>
              </w:rPr>
            </w:pPr>
            <w:r>
              <w:rPr>
                <w:bCs/>
                <w:lang w:eastAsia="zh-CN"/>
              </w:rPr>
              <w:t>17-</w:t>
            </w:r>
            <w:r w:rsidR="00457200" w:rsidRPr="002F0A90">
              <w:rPr>
                <w:bCs/>
                <w:lang w:eastAsia="zh-CN"/>
              </w:rPr>
              <w:t>38</w:t>
            </w:r>
          </w:p>
        </w:tc>
      </w:tr>
      <w:tr w:rsidR="00457200" w:rsidRPr="002F0A90" w14:paraId="14D952EF" w14:textId="77777777" w:rsidTr="004C3BB4">
        <w:trPr>
          <w:cantSplit/>
          <w:jc w:val="center"/>
        </w:trPr>
        <w:tc>
          <w:tcPr>
            <w:tcW w:w="3019" w:type="dxa"/>
            <w:tcBorders>
              <w:top w:val="single" w:sz="4" w:space="0" w:color="auto"/>
              <w:left w:val="single" w:sz="4" w:space="0" w:color="auto"/>
              <w:bottom w:val="single" w:sz="4" w:space="0" w:color="auto"/>
              <w:right w:val="single" w:sz="4" w:space="0" w:color="auto"/>
            </w:tcBorders>
            <w:noWrap/>
            <w:hideMark/>
          </w:tcPr>
          <w:p w14:paraId="2A9F04F5" w14:textId="25E09535" w:rsidR="00457200" w:rsidRPr="002A68A9" w:rsidRDefault="007A68FC" w:rsidP="00515A2D">
            <w:pPr>
              <w:pStyle w:val="Tabletext"/>
              <w:keepNext/>
              <w:keepLines/>
              <w:jc w:val="left"/>
              <w:rPr>
                <w:bCs/>
                <w:lang w:val="en-GB" w:eastAsia="zh-CN"/>
              </w:rPr>
            </w:pPr>
            <w:r w:rsidRPr="002A68A9">
              <w:rPr>
                <w:bCs/>
                <w:lang w:val="en-GB" w:eastAsia="zh-CN"/>
              </w:rPr>
              <w:t>Protection distance (km) with </w:t>
            </w:r>
            <w:r w:rsidR="00457200" w:rsidRPr="002A68A9">
              <w:rPr>
                <w:bCs/>
                <w:lang w:val="en-GB" w:eastAsia="zh-CN"/>
              </w:rPr>
              <w:t>an equatorial pathloss (</w:t>
            </w:r>
            <w:r w:rsidR="00457200" w:rsidRPr="002A68A9">
              <w:rPr>
                <w:i/>
                <w:lang w:val="en-GB" w:eastAsia="zh-CN"/>
              </w:rPr>
              <w:t>p</w:t>
            </w:r>
            <w:r w:rsidRPr="002A68A9">
              <w:rPr>
                <w:lang w:val="en-GB" w:eastAsia="zh-CN"/>
              </w:rPr>
              <w:t> </w:t>
            </w:r>
            <w:r w:rsidR="00457200" w:rsidRPr="002A68A9">
              <w:rPr>
                <w:lang w:val="en-GB" w:eastAsia="zh-CN"/>
              </w:rPr>
              <w:t>=</w:t>
            </w:r>
            <w:r w:rsidRPr="002A68A9">
              <w:rPr>
                <w:lang w:val="en-GB" w:eastAsia="zh-CN"/>
              </w:rPr>
              <w:t> </w:t>
            </w:r>
            <w:r w:rsidR="00457200" w:rsidRPr="002A68A9">
              <w:rPr>
                <w:lang w:val="en-GB" w:eastAsia="zh-CN"/>
              </w:rPr>
              <w:t>20%</w:t>
            </w:r>
            <w:r w:rsidR="00457200" w:rsidRPr="002A68A9">
              <w:rPr>
                <w:bCs/>
                <w:lang w:val="en-GB" w:eastAsia="zh-CN"/>
              </w:rPr>
              <w:t>) and median clutter loss</w:t>
            </w:r>
          </w:p>
        </w:tc>
        <w:tc>
          <w:tcPr>
            <w:tcW w:w="1655" w:type="dxa"/>
            <w:tcBorders>
              <w:top w:val="single" w:sz="4" w:space="0" w:color="auto"/>
              <w:left w:val="single" w:sz="4" w:space="0" w:color="auto"/>
              <w:bottom w:val="single" w:sz="4" w:space="0" w:color="auto"/>
              <w:right w:val="single" w:sz="4" w:space="0" w:color="auto"/>
            </w:tcBorders>
            <w:noWrap/>
            <w:vAlign w:val="center"/>
            <w:hideMark/>
          </w:tcPr>
          <w:p w14:paraId="318DF69C" w14:textId="77777777" w:rsidR="00457200" w:rsidRPr="002F0A90" w:rsidRDefault="00457200" w:rsidP="00505A10">
            <w:pPr>
              <w:pStyle w:val="Tabletext"/>
              <w:keepNext/>
              <w:keepLines/>
              <w:jc w:val="center"/>
              <w:rPr>
                <w:bCs/>
                <w:caps/>
                <w:lang w:eastAsia="zh-CN"/>
              </w:rPr>
            </w:pPr>
            <w:r w:rsidRPr="002F0A90">
              <w:rPr>
                <w:bCs/>
                <w:lang w:eastAsia="zh-CN"/>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E3A7CB7" w14:textId="26CF1A16" w:rsidR="00457200" w:rsidRPr="002F0A90" w:rsidRDefault="0095774A" w:rsidP="00505A10">
            <w:pPr>
              <w:pStyle w:val="Tabletext"/>
              <w:keepNext/>
              <w:keepLines/>
              <w:jc w:val="center"/>
              <w:rPr>
                <w:bCs/>
                <w:caps/>
                <w:lang w:eastAsia="zh-CN"/>
              </w:rPr>
            </w:pPr>
            <w:r>
              <w:rPr>
                <w:bCs/>
                <w:lang w:eastAsia="zh-CN"/>
              </w:rPr>
              <w:t>16-</w:t>
            </w:r>
            <w:r w:rsidR="00457200" w:rsidRPr="002F0A90">
              <w:rPr>
                <w:bCs/>
                <w:lang w:eastAsia="zh-CN"/>
              </w:rPr>
              <w:t>48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4CF3B3F" w14:textId="2C59DD67" w:rsidR="00457200" w:rsidRPr="002F0A90" w:rsidRDefault="0095774A" w:rsidP="00505A10">
            <w:pPr>
              <w:pStyle w:val="Tabletext"/>
              <w:keepNext/>
              <w:keepLines/>
              <w:jc w:val="center"/>
              <w:rPr>
                <w:bCs/>
                <w:caps/>
                <w:lang w:eastAsia="zh-CN"/>
              </w:rPr>
            </w:pPr>
            <w:r>
              <w:rPr>
                <w:bCs/>
                <w:lang w:eastAsia="zh-CN"/>
              </w:rPr>
              <w:t>12-</w:t>
            </w:r>
            <w:r w:rsidR="00457200" w:rsidRPr="002F0A90">
              <w:rPr>
                <w:bCs/>
                <w:lang w:eastAsia="zh-CN"/>
              </w:rPr>
              <w:t>38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D208D4A" w14:textId="71C66B23" w:rsidR="00457200" w:rsidRPr="002F0A90" w:rsidRDefault="0095774A" w:rsidP="00505A10">
            <w:pPr>
              <w:pStyle w:val="Tabletext"/>
              <w:keepNext/>
              <w:keepLines/>
              <w:jc w:val="center"/>
              <w:rPr>
                <w:bCs/>
                <w:caps/>
                <w:lang w:eastAsia="zh-CN"/>
              </w:rPr>
            </w:pPr>
            <w:r>
              <w:rPr>
                <w:bCs/>
                <w:lang w:eastAsia="zh-CN"/>
              </w:rPr>
              <w:t>16-</w:t>
            </w:r>
            <w:r w:rsidR="00457200" w:rsidRPr="002F0A90">
              <w:rPr>
                <w:bCs/>
                <w:lang w:eastAsia="zh-CN"/>
              </w:rPr>
              <w:t>48</w:t>
            </w:r>
          </w:p>
        </w:tc>
      </w:tr>
    </w:tbl>
    <w:p w14:paraId="704F68D2" w14:textId="77777777" w:rsidR="00457200" w:rsidRPr="002F0A90" w:rsidRDefault="00457200" w:rsidP="00457200">
      <w:pPr>
        <w:pStyle w:val="Tablefin"/>
      </w:pPr>
    </w:p>
    <w:p w14:paraId="317543DD" w14:textId="77777777" w:rsidR="00457200" w:rsidRPr="002A68A9" w:rsidRDefault="00457200" w:rsidP="00457200">
      <w:pPr>
        <w:pStyle w:val="Heading4"/>
        <w:rPr>
          <w:lang w:val="en-GB" w:eastAsia="zh-CN"/>
        </w:rPr>
      </w:pPr>
      <w:r w:rsidRPr="002A68A9">
        <w:rPr>
          <w:lang w:val="en-GB" w:eastAsia="zh-CN"/>
        </w:rPr>
        <w:t>5.2.1.2</w:t>
      </w:r>
      <w:r w:rsidRPr="002A68A9">
        <w:rPr>
          <w:lang w:val="en-GB" w:eastAsia="zh-CN"/>
        </w:rPr>
        <w:tab/>
        <w:t>Study case of a macro base station with a frequency gap of 30 MHz from radar operating band</w:t>
      </w:r>
    </w:p>
    <w:p w14:paraId="7AB94D9F" w14:textId="77777777" w:rsidR="00457200" w:rsidRPr="002A68A9" w:rsidRDefault="00457200" w:rsidP="00457200">
      <w:pPr>
        <w:rPr>
          <w:lang w:val="en-GB"/>
        </w:rPr>
      </w:pPr>
      <w:r w:rsidRPr="002A68A9">
        <w:rPr>
          <w:bCs/>
          <w:lang w:val="en-GB"/>
        </w:rPr>
        <w:t xml:space="preserve">Considering a frequency gap of 30 MHz between </w:t>
      </w:r>
      <w:r w:rsidRPr="002A68A9">
        <w:rPr>
          <w:lang w:val="en-GB"/>
        </w:rPr>
        <w:t xml:space="preserve">−3 dB base station’s transmitter and radar’s IF filter edges, of </w:t>
      </w:r>
      <w:r w:rsidRPr="002A68A9">
        <w:rPr>
          <w:bCs/>
          <w:lang w:val="en-GB"/>
        </w:rPr>
        <w:t xml:space="preserve">an </w:t>
      </w:r>
      <w:r w:rsidRPr="002A68A9">
        <w:rPr>
          <w:lang w:val="en-GB"/>
        </w:rPr>
        <w:t xml:space="preserve">IMT 10 MHz macro base station and a shipborne radar standing 22 km from the shoreline at limit of territorial waters, an additional rejection of interfering signals about 20 dB could be expected. Such mitigation technique could lead to request 50 MHz frequency offset between central frequencies of IMT interfering channel and victim radar receiver tuned band. </w:t>
      </w:r>
    </w:p>
    <w:p w14:paraId="31E3D2E2" w14:textId="1799AE3F" w:rsidR="00457200" w:rsidRPr="002A68A9" w:rsidRDefault="00457200" w:rsidP="00457200">
      <w:pPr>
        <w:rPr>
          <w:lang w:val="en-GB"/>
        </w:rPr>
      </w:pPr>
      <w:r w:rsidRPr="002A68A9">
        <w:rPr>
          <w:lang w:val="en-GB"/>
        </w:rPr>
        <w:t xml:space="preserve">In that case, for the second scenario of a shipborne radar standing 22 km from the shoreline, the IMT emissions would be received 21 dB over the protection level of the radar (single entry MCL study using the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20%).</w:t>
      </w:r>
    </w:p>
    <w:p w14:paraId="0C1E0757" w14:textId="03E37269" w:rsidR="00457200" w:rsidRPr="002A68A9" w:rsidRDefault="00457200" w:rsidP="00457200">
      <w:pPr>
        <w:rPr>
          <w:lang w:val="en-GB"/>
        </w:rPr>
      </w:pPr>
      <w:r w:rsidRPr="002A68A9">
        <w:rPr>
          <w:lang w:val="en-GB"/>
        </w:rPr>
        <w:t xml:space="preserve">Considering the case of macro urban base stations standing below rooftop masked with 18 dB low clutter losses, the IMT emissions from one BS located at shoreline would be received about 5 dB over the protection level of the radar standing 22 km at sea (single entry MCL study using the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 xml:space="preserve">20%), The minimal protection distance for macro BS associated to low clutter losses is found of 32 km using the propagation model with </w:t>
      </w:r>
      <w:r w:rsidRPr="002A68A9">
        <w:rPr>
          <w:i/>
          <w:lang w:val="en-GB"/>
        </w:rPr>
        <w:t>p</w:t>
      </w:r>
      <w:r w:rsidR="007A68FC" w:rsidRPr="002A68A9">
        <w:rPr>
          <w:i/>
          <w:lang w:val="en-GB"/>
        </w:rPr>
        <w:t> </w:t>
      </w:r>
      <w:r w:rsidRPr="002A68A9">
        <w:rPr>
          <w:lang w:val="en-GB"/>
        </w:rPr>
        <w:t>=</w:t>
      </w:r>
      <w:r w:rsidR="007A68FC" w:rsidRPr="002A68A9">
        <w:rPr>
          <w:lang w:val="en-GB"/>
        </w:rPr>
        <w:t> </w:t>
      </w:r>
      <w:r w:rsidRPr="002A68A9">
        <w:rPr>
          <w:lang w:val="en-GB"/>
        </w:rPr>
        <w:t>20%.</w:t>
      </w:r>
    </w:p>
    <w:p w14:paraId="770C42E8" w14:textId="6727C280" w:rsidR="00457200" w:rsidRPr="002A68A9" w:rsidRDefault="00457200" w:rsidP="00457200">
      <w:pPr>
        <w:rPr>
          <w:bCs/>
          <w:lang w:val="en-GB"/>
        </w:rPr>
      </w:pPr>
      <w:r w:rsidRPr="002A68A9">
        <w:rPr>
          <w:lang w:val="en-GB"/>
        </w:rPr>
        <w:t xml:space="preserve">Considering the case of a macro urban base station standing below rooftop masked with median clutter losses of 28 dB, using the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20%, the IMT emissions are received below the protection level of the radar standing at 22 km from the shoreline.</w:t>
      </w:r>
    </w:p>
    <w:p w14:paraId="2C6FC83A" w14:textId="63A0E6B3" w:rsidR="00457200" w:rsidRPr="002A68A9" w:rsidRDefault="007A68FC" w:rsidP="00457200">
      <w:pPr>
        <w:pStyle w:val="TableNo"/>
        <w:rPr>
          <w:lang w:val="en-GB"/>
        </w:rPr>
      </w:pPr>
      <w:r w:rsidRPr="002A68A9">
        <w:rPr>
          <w:lang w:val="en-GB"/>
        </w:rPr>
        <w:t xml:space="preserve">TABLE </w:t>
      </w:r>
      <w:r w:rsidR="00457200" w:rsidRPr="002A68A9">
        <w:rPr>
          <w:lang w:val="en-GB"/>
        </w:rPr>
        <w:t>A2.25</w:t>
      </w:r>
    </w:p>
    <w:p w14:paraId="57611BFB" w14:textId="77777777" w:rsidR="00457200" w:rsidRPr="002A68A9" w:rsidRDefault="00457200" w:rsidP="00457200">
      <w:pPr>
        <w:pStyle w:val="Tabletitle"/>
        <w:rPr>
          <w:lang w:val="en-GB" w:eastAsia="zh-CN"/>
        </w:rPr>
      </w:pPr>
      <w:r w:rsidRPr="002A68A9">
        <w:rPr>
          <w:lang w:val="en-GB" w:eastAsia="zh-CN"/>
        </w:rPr>
        <w:t>Interference from one IMT outdoor macro 10 MHz base-station to a ship-</w:t>
      </w:r>
      <w:r w:rsidRPr="002A68A9">
        <w:rPr>
          <w:lang w:val="en-GB"/>
        </w:rPr>
        <w:t>based</w:t>
      </w:r>
      <w:r w:rsidRPr="002A68A9">
        <w:rPr>
          <w:lang w:val="en-GB" w:eastAsia="zh-CN"/>
        </w:rPr>
        <w:t xml:space="preserve"> radar station </w:t>
      </w:r>
      <w:r w:rsidRPr="002A68A9">
        <w:rPr>
          <w:lang w:val="en-GB" w:eastAsia="zh-CN"/>
        </w:rPr>
        <w:br/>
        <w:t xml:space="preserve">with a frequency gap of 30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564"/>
        <w:gridCol w:w="1521"/>
        <w:gridCol w:w="1734"/>
        <w:gridCol w:w="1559"/>
      </w:tblGrid>
      <w:tr w:rsidR="00457200" w:rsidRPr="002F0A90" w14:paraId="0A7D5564" w14:textId="77777777" w:rsidTr="00BB375A">
        <w:trPr>
          <w:cantSplit/>
          <w:tblHeader/>
          <w:jc w:val="center"/>
        </w:trPr>
        <w:tc>
          <w:tcPr>
            <w:tcW w:w="3261" w:type="dxa"/>
            <w:tcBorders>
              <w:top w:val="single" w:sz="4" w:space="0" w:color="auto"/>
              <w:left w:val="single" w:sz="4" w:space="0" w:color="auto"/>
              <w:bottom w:val="single" w:sz="4" w:space="0" w:color="auto"/>
              <w:right w:val="single" w:sz="4" w:space="0" w:color="auto"/>
            </w:tcBorders>
            <w:noWrap/>
            <w:vAlign w:val="center"/>
            <w:hideMark/>
          </w:tcPr>
          <w:p w14:paraId="437B4DE4" w14:textId="77777777" w:rsidR="00457200" w:rsidRPr="002F0A90" w:rsidRDefault="00457200" w:rsidP="00505A10">
            <w:pPr>
              <w:pStyle w:val="Tablehead"/>
              <w:rPr>
                <w:lang w:eastAsia="zh-CN"/>
              </w:rPr>
            </w:pPr>
            <w:r w:rsidRPr="002F0A90">
              <w:rPr>
                <w:lang w:eastAsia="zh-CN"/>
              </w:rPr>
              <w:t>Parameters</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6C67F845" w14:textId="77777777" w:rsidR="00457200" w:rsidRPr="002F0A90" w:rsidRDefault="00457200" w:rsidP="00505A10">
            <w:pPr>
              <w:pStyle w:val="Tablehead"/>
              <w:rPr>
                <w:lang w:eastAsia="zh-CN"/>
              </w:rPr>
            </w:pPr>
            <w:r w:rsidRPr="002F0A90">
              <w:rPr>
                <w:lang w:eastAsia="zh-CN"/>
              </w:rPr>
              <w:t>Ship-based-B radar</w:t>
            </w:r>
          </w:p>
        </w:tc>
        <w:tc>
          <w:tcPr>
            <w:tcW w:w="1521" w:type="dxa"/>
            <w:tcBorders>
              <w:top w:val="single" w:sz="4" w:space="0" w:color="auto"/>
              <w:left w:val="single" w:sz="4" w:space="0" w:color="auto"/>
              <w:bottom w:val="single" w:sz="4" w:space="0" w:color="auto"/>
              <w:right w:val="single" w:sz="4" w:space="0" w:color="auto"/>
            </w:tcBorders>
            <w:vAlign w:val="center"/>
            <w:hideMark/>
          </w:tcPr>
          <w:p w14:paraId="6BAC641A" w14:textId="77777777" w:rsidR="00457200" w:rsidRPr="002F0A90" w:rsidRDefault="00457200" w:rsidP="00505A10">
            <w:pPr>
              <w:pStyle w:val="Tablehead"/>
              <w:rPr>
                <w:lang w:eastAsia="zh-CN"/>
              </w:rPr>
            </w:pPr>
            <w:r w:rsidRPr="002F0A90">
              <w:rPr>
                <w:lang w:eastAsia="zh-CN"/>
              </w:rPr>
              <w:t>Ship-based-C radar</w:t>
            </w:r>
          </w:p>
        </w:tc>
        <w:tc>
          <w:tcPr>
            <w:tcW w:w="1734" w:type="dxa"/>
            <w:tcBorders>
              <w:top w:val="single" w:sz="4" w:space="0" w:color="auto"/>
              <w:left w:val="single" w:sz="4" w:space="0" w:color="auto"/>
              <w:bottom w:val="single" w:sz="4" w:space="0" w:color="auto"/>
              <w:right w:val="single" w:sz="4" w:space="0" w:color="auto"/>
            </w:tcBorders>
            <w:vAlign w:val="center"/>
            <w:hideMark/>
          </w:tcPr>
          <w:p w14:paraId="4F892F28" w14:textId="77777777" w:rsidR="00457200" w:rsidRPr="002F0A90" w:rsidRDefault="00457200" w:rsidP="00505A10">
            <w:pPr>
              <w:pStyle w:val="Tablehead"/>
              <w:rPr>
                <w:lang w:eastAsia="zh-CN"/>
              </w:rPr>
            </w:pPr>
            <w:r w:rsidRPr="002F0A90">
              <w:rPr>
                <w:lang w:eastAsia="zh-CN"/>
              </w:rPr>
              <w:t>Ship-based-D radar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E2F928" w14:textId="77777777" w:rsidR="00457200" w:rsidRPr="002F0A90" w:rsidRDefault="00457200" w:rsidP="00505A10">
            <w:pPr>
              <w:pStyle w:val="Tablehead"/>
              <w:rPr>
                <w:lang w:eastAsia="zh-CN"/>
              </w:rPr>
            </w:pPr>
            <w:r w:rsidRPr="002F0A90">
              <w:rPr>
                <w:lang w:eastAsia="zh-CN"/>
              </w:rPr>
              <w:t>Ship-based-M radar</w:t>
            </w:r>
          </w:p>
        </w:tc>
      </w:tr>
      <w:tr w:rsidR="00457200" w:rsidRPr="002F0A90" w14:paraId="58F4170C"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05419959" w14:textId="77777777" w:rsidR="00457200" w:rsidRPr="002F0A90" w:rsidRDefault="00457200" w:rsidP="00505A10">
            <w:pPr>
              <w:pStyle w:val="Tabletext"/>
              <w:rPr>
                <w:lang w:eastAsia="zh-CN"/>
              </w:rPr>
            </w:pPr>
            <w:r w:rsidRPr="002F0A90">
              <w:rPr>
                <w:lang w:eastAsia="zh-CN"/>
              </w:rPr>
              <w:t>IMT signal bandwidth (MHz)</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40A4B1C4" w14:textId="77777777" w:rsidR="00457200" w:rsidRPr="002F0A90" w:rsidRDefault="00457200" w:rsidP="00505A10">
            <w:pPr>
              <w:pStyle w:val="Tabletext"/>
              <w:jc w:val="center"/>
              <w:rPr>
                <w:caps/>
              </w:rPr>
            </w:pPr>
            <w:r w:rsidRPr="002F0A90">
              <w:t>10</w:t>
            </w:r>
          </w:p>
        </w:tc>
        <w:tc>
          <w:tcPr>
            <w:tcW w:w="1521" w:type="dxa"/>
            <w:tcBorders>
              <w:top w:val="single" w:sz="4" w:space="0" w:color="auto"/>
              <w:left w:val="single" w:sz="4" w:space="0" w:color="auto"/>
              <w:bottom w:val="single" w:sz="4" w:space="0" w:color="auto"/>
              <w:right w:val="single" w:sz="4" w:space="0" w:color="auto"/>
            </w:tcBorders>
            <w:vAlign w:val="center"/>
            <w:hideMark/>
          </w:tcPr>
          <w:p w14:paraId="09447C28" w14:textId="77777777" w:rsidR="00457200" w:rsidRPr="002F0A90" w:rsidRDefault="00457200" w:rsidP="00505A10">
            <w:pPr>
              <w:pStyle w:val="Tabletext"/>
              <w:jc w:val="center"/>
              <w:rPr>
                <w:rFonts w:eastAsia="SimSun"/>
                <w:caps/>
                <w:lang w:eastAsia="zh-CN"/>
              </w:rPr>
            </w:pPr>
            <w:r w:rsidRPr="002F0A90">
              <w:t>10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35BB6BE" w14:textId="77777777" w:rsidR="00457200" w:rsidRPr="002F0A90" w:rsidRDefault="00457200" w:rsidP="00505A10">
            <w:pPr>
              <w:pStyle w:val="Tabletext"/>
              <w:jc w:val="center"/>
              <w:rPr>
                <w:rFonts w:eastAsia="SimSun"/>
                <w:caps/>
                <w:lang w:eastAsia="zh-CN"/>
              </w:rPr>
            </w:pPr>
            <w:r w:rsidRPr="002F0A90">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7E50F2" w14:textId="77777777" w:rsidR="00457200" w:rsidRPr="002F0A90" w:rsidRDefault="00457200" w:rsidP="00505A10">
            <w:pPr>
              <w:pStyle w:val="Tabletext"/>
              <w:jc w:val="center"/>
              <w:rPr>
                <w:rFonts w:eastAsia="SimSun"/>
                <w:caps/>
                <w:lang w:eastAsia="zh-CN"/>
              </w:rPr>
            </w:pPr>
            <w:r w:rsidRPr="002F0A90">
              <w:t>10</w:t>
            </w:r>
          </w:p>
        </w:tc>
      </w:tr>
      <w:tr w:rsidR="00457200" w:rsidRPr="002F0A90" w14:paraId="248DE14B"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27251DF9" w14:textId="77777777" w:rsidR="00457200" w:rsidRPr="002F0A90" w:rsidRDefault="00457200" w:rsidP="00505A10">
            <w:pPr>
              <w:pStyle w:val="Tabletext"/>
              <w:rPr>
                <w:lang w:eastAsia="zh-CN"/>
              </w:rPr>
            </w:pPr>
            <w:r w:rsidRPr="002F0A90">
              <w:rPr>
                <w:lang w:eastAsia="zh-CN"/>
              </w:rPr>
              <w:t>Radar bandwidth (MHz)</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55FBA189" w14:textId="77777777" w:rsidR="00457200" w:rsidRPr="002F0A90" w:rsidRDefault="00457200" w:rsidP="00505A10">
            <w:pPr>
              <w:pStyle w:val="Tabletext"/>
              <w:jc w:val="center"/>
              <w:rPr>
                <w:caps/>
              </w:rPr>
            </w:pPr>
            <w:r w:rsidRPr="002F0A90">
              <w:t>10</w:t>
            </w:r>
          </w:p>
        </w:tc>
        <w:tc>
          <w:tcPr>
            <w:tcW w:w="1521" w:type="dxa"/>
            <w:tcBorders>
              <w:top w:val="single" w:sz="4" w:space="0" w:color="auto"/>
              <w:left w:val="single" w:sz="4" w:space="0" w:color="auto"/>
              <w:bottom w:val="single" w:sz="4" w:space="0" w:color="auto"/>
              <w:right w:val="single" w:sz="4" w:space="0" w:color="auto"/>
            </w:tcBorders>
            <w:vAlign w:val="center"/>
            <w:hideMark/>
          </w:tcPr>
          <w:p w14:paraId="3170FAEF" w14:textId="77777777" w:rsidR="00457200" w:rsidRPr="002F0A90" w:rsidRDefault="00457200" w:rsidP="00505A10">
            <w:pPr>
              <w:pStyle w:val="Tabletext"/>
              <w:jc w:val="center"/>
              <w:rPr>
                <w:rFonts w:eastAsia="SimSun"/>
                <w:caps/>
                <w:lang w:eastAsia="zh-CN"/>
              </w:rPr>
            </w:pPr>
            <w:r w:rsidRPr="002F0A90">
              <w:t>10-30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56576775" w14:textId="77777777" w:rsidR="00457200" w:rsidRPr="002F0A90" w:rsidRDefault="00457200" w:rsidP="00505A10">
            <w:pPr>
              <w:pStyle w:val="Tabletext"/>
              <w:jc w:val="center"/>
              <w:rPr>
                <w:rFonts w:eastAsia="SimSun"/>
                <w:caps/>
                <w:lang w:eastAsia="zh-CN"/>
              </w:rPr>
            </w:pPr>
            <w:r w:rsidRPr="002F0A90">
              <w:t>2-20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28DC07" w14:textId="77777777" w:rsidR="00457200" w:rsidRPr="002F0A90" w:rsidRDefault="00457200" w:rsidP="00505A10">
            <w:pPr>
              <w:pStyle w:val="Tabletext"/>
              <w:jc w:val="center"/>
              <w:rPr>
                <w:rFonts w:eastAsia="SimSun"/>
                <w:caps/>
                <w:lang w:eastAsia="zh-CN"/>
              </w:rPr>
            </w:pPr>
            <w:r w:rsidRPr="002F0A90">
              <w:t>10-30</w:t>
            </w:r>
          </w:p>
        </w:tc>
      </w:tr>
      <w:tr w:rsidR="00457200" w:rsidRPr="002F0A90" w14:paraId="220CB8C6"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7208D1AF" w14:textId="77777777" w:rsidR="00457200" w:rsidRPr="002F0A90" w:rsidRDefault="00457200" w:rsidP="00505A10">
            <w:pPr>
              <w:pStyle w:val="Tabletext"/>
              <w:rPr>
                <w:lang w:eastAsia="zh-CN"/>
              </w:rPr>
            </w:pPr>
            <w:r w:rsidRPr="002F0A90">
              <w:rPr>
                <w:lang w:eastAsia="zh-CN"/>
              </w:rPr>
              <w:t>OTR (dB)</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576125CD" w14:textId="77777777" w:rsidR="00457200" w:rsidRPr="002F0A90" w:rsidRDefault="00457200" w:rsidP="00505A10">
            <w:pPr>
              <w:pStyle w:val="Tabletext"/>
              <w:jc w:val="center"/>
              <w:rPr>
                <w:caps/>
              </w:rPr>
            </w:pPr>
            <w:r w:rsidRPr="002F0A90">
              <w:t>0</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4F413CC" w14:textId="77777777" w:rsidR="00457200" w:rsidRPr="002F0A90" w:rsidRDefault="00457200" w:rsidP="00505A10">
            <w:pPr>
              <w:pStyle w:val="Tabletext"/>
              <w:jc w:val="center"/>
              <w:rPr>
                <w:rFonts w:eastAsia="SimSun"/>
                <w:caps/>
                <w:lang w:eastAsia="zh-CN"/>
              </w:rPr>
            </w:pPr>
            <w:r w:rsidRPr="002F0A90">
              <w:t>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62A84948" w14:textId="77777777" w:rsidR="00457200" w:rsidRPr="002F0A90" w:rsidRDefault="00457200" w:rsidP="00505A10">
            <w:pPr>
              <w:pStyle w:val="Tabletext"/>
              <w:jc w:val="center"/>
              <w:rPr>
                <w:rFonts w:eastAsia="SimSun"/>
                <w:caps/>
                <w:lang w:eastAsia="zh-CN"/>
              </w:rPr>
            </w:pPr>
            <w:r w:rsidRPr="002F0A90">
              <w:t>7.0 – 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1036A1" w14:textId="77777777" w:rsidR="00457200" w:rsidRPr="002F0A90" w:rsidRDefault="00457200" w:rsidP="00505A10">
            <w:pPr>
              <w:pStyle w:val="Tabletext"/>
              <w:jc w:val="center"/>
              <w:rPr>
                <w:rFonts w:eastAsia="SimSun"/>
                <w:caps/>
                <w:lang w:eastAsia="zh-CN"/>
              </w:rPr>
            </w:pPr>
            <w:r w:rsidRPr="002F0A90">
              <w:t>0</w:t>
            </w:r>
          </w:p>
        </w:tc>
      </w:tr>
      <w:tr w:rsidR="00457200" w:rsidRPr="002F0A90" w14:paraId="7C8F2B53"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5D194830" w14:textId="77777777" w:rsidR="00457200" w:rsidRPr="002F0A90" w:rsidRDefault="00457200" w:rsidP="00505A10">
            <w:pPr>
              <w:pStyle w:val="Tabletext"/>
              <w:rPr>
                <w:lang w:eastAsia="zh-CN"/>
              </w:rPr>
            </w:pPr>
            <w:r w:rsidRPr="002F0A90">
              <w:rPr>
                <w:lang w:eastAsia="zh-CN"/>
              </w:rPr>
              <w:t>Frequency gap (MHz)</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2DF3457C" w14:textId="77777777" w:rsidR="00457200" w:rsidRPr="002F0A90" w:rsidRDefault="00457200" w:rsidP="00505A10">
            <w:pPr>
              <w:pStyle w:val="Tabletext"/>
              <w:jc w:val="center"/>
              <w:rPr>
                <w:caps/>
              </w:rPr>
            </w:pPr>
            <w:r w:rsidRPr="002F0A90">
              <w:t>30</w:t>
            </w:r>
          </w:p>
        </w:tc>
        <w:tc>
          <w:tcPr>
            <w:tcW w:w="1521" w:type="dxa"/>
            <w:tcBorders>
              <w:top w:val="single" w:sz="4" w:space="0" w:color="auto"/>
              <w:left w:val="single" w:sz="4" w:space="0" w:color="auto"/>
              <w:bottom w:val="single" w:sz="4" w:space="0" w:color="auto"/>
              <w:right w:val="single" w:sz="4" w:space="0" w:color="auto"/>
            </w:tcBorders>
            <w:vAlign w:val="center"/>
            <w:hideMark/>
          </w:tcPr>
          <w:p w14:paraId="68BD7D09" w14:textId="77777777" w:rsidR="00457200" w:rsidRPr="002F0A90" w:rsidRDefault="00457200" w:rsidP="00505A10">
            <w:pPr>
              <w:pStyle w:val="Tabletext"/>
              <w:jc w:val="center"/>
              <w:rPr>
                <w:rFonts w:eastAsia="SimSun"/>
                <w:caps/>
                <w:lang w:eastAsia="zh-CN"/>
              </w:rPr>
            </w:pPr>
            <w:r w:rsidRPr="002F0A90">
              <w:t>30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4872BE0D" w14:textId="77777777" w:rsidR="00457200" w:rsidRPr="002F0A90" w:rsidRDefault="00457200" w:rsidP="00505A10">
            <w:pPr>
              <w:pStyle w:val="Tabletext"/>
              <w:jc w:val="center"/>
              <w:rPr>
                <w:rFonts w:eastAsia="SimSun"/>
                <w:caps/>
                <w:lang w:eastAsia="zh-CN"/>
              </w:rPr>
            </w:pPr>
            <w:r w:rsidRPr="002F0A90">
              <w:t>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F1D542" w14:textId="77777777" w:rsidR="00457200" w:rsidRPr="002F0A90" w:rsidRDefault="00457200" w:rsidP="00505A10">
            <w:pPr>
              <w:pStyle w:val="Tabletext"/>
              <w:jc w:val="center"/>
              <w:rPr>
                <w:rFonts w:eastAsia="SimSun"/>
                <w:caps/>
                <w:lang w:eastAsia="zh-CN"/>
              </w:rPr>
            </w:pPr>
            <w:r w:rsidRPr="002F0A90">
              <w:t>30</w:t>
            </w:r>
          </w:p>
        </w:tc>
      </w:tr>
      <w:tr w:rsidR="00457200" w:rsidRPr="002F0A90" w14:paraId="0F6291A3"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1B7E1427" w14:textId="77777777" w:rsidR="00457200" w:rsidRPr="002F0A90" w:rsidRDefault="00457200" w:rsidP="00505A10">
            <w:pPr>
              <w:pStyle w:val="Tabletext"/>
              <w:rPr>
                <w:lang w:eastAsia="zh-CN"/>
              </w:rPr>
            </w:pPr>
            <w:r w:rsidRPr="002F0A90">
              <w:rPr>
                <w:lang w:eastAsia="zh-CN"/>
              </w:rPr>
              <w:t>OFR (dB)</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4ED7DF87" w14:textId="77777777" w:rsidR="00457200" w:rsidRPr="002F0A90" w:rsidRDefault="00457200" w:rsidP="00505A10">
            <w:pPr>
              <w:pStyle w:val="Tabletext"/>
              <w:jc w:val="center"/>
              <w:rPr>
                <w:caps/>
              </w:rPr>
            </w:pPr>
            <w:r w:rsidRPr="002F0A90">
              <w:t>62</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AA72332" w14:textId="72458C4D" w:rsidR="00457200" w:rsidRPr="002F0A90" w:rsidRDefault="0095774A" w:rsidP="00505A10">
            <w:pPr>
              <w:pStyle w:val="Tabletext"/>
              <w:jc w:val="center"/>
              <w:rPr>
                <w:rFonts w:eastAsia="SimSun"/>
                <w:caps/>
                <w:lang w:eastAsia="zh-CN"/>
              </w:rPr>
            </w:pPr>
            <w:r>
              <w:t>62-</w:t>
            </w:r>
            <w:r w:rsidR="00457200" w:rsidRPr="002F0A90">
              <w:t>41</w:t>
            </w:r>
          </w:p>
        </w:tc>
        <w:tc>
          <w:tcPr>
            <w:tcW w:w="1734" w:type="dxa"/>
            <w:tcBorders>
              <w:top w:val="single" w:sz="4" w:space="0" w:color="auto"/>
              <w:left w:val="single" w:sz="4" w:space="0" w:color="auto"/>
              <w:bottom w:val="single" w:sz="4" w:space="0" w:color="auto"/>
              <w:right w:val="single" w:sz="4" w:space="0" w:color="auto"/>
            </w:tcBorders>
            <w:vAlign w:val="center"/>
            <w:hideMark/>
          </w:tcPr>
          <w:p w14:paraId="08FE1740" w14:textId="7B7EF9F6" w:rsidR="00457200" w:rsidRPr="002F0A90" w:rsidRDefault="0095774A" w:rsidP="00505A10">
            <w:pPr>
              <w:pStyle w:val="Tabletext"/>
              <w:jc w:val="center"/>
              <w:rPr>
                <w:rFonts w:eastAsia="SimSun"/>
                <w:caps/>
                <w:lang w:eastAsia="zh-CN"/>
              </w:rPr>
            </w:pPr>
            <w:r>
              <w:t>60-</w:t>
            </w:r>
            <w:r w:rsidR="00457200" w:rsidRPr="002F0A90">
              <w:t>51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CE9CD0" w14:textId="5CCB018F" w:rsidR="00457200" w:rsidRPr="002F0A90" w:rsidRDefault="0095774A" w:rsidP="00505A10">
            <w:pPr>
              <w:pStyle w:val="Tabletext"/>
              <w:jc w:val="center"/>
              <w:rPr>
                <w:rFonts w:eastAsia="SimSun"/>
                <w:caps/>
                <w:lang w:eastAsia="zh-CN"/>
              </w:rPr>
            </w:pPr>
            <w:r>
              <w:t>62-</w:t>
            </w:r>
            <w:r w:rsidR="00457200" w:rsidRPr="002F0A90">
              <w:t>41</w:t>
            </w:r>
          </w:p>
        </w:tc>
      </w:tr>
      <w:tr w:rsidR="00457200" w:rsidRPr="002F0A90" w14:paraId="4276961A"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5379C4EC" w14:textId="77777777" w:rsidR="00457200" w:rsidRPr="002A68A9" w:rsidRDefault="00457200" w:rsidP="0095774A">
            <w:pPr>
              <w:pStyle w:val="Tabletext"/>
              <w:jc w:val="left"/>
              <w:rPr>
                <w:lang w:val="en-GB" w:eastAsia="zh-CN"/>
              </w:rPr>
            </w:pPr>
            <w:r w:rsidRPr="002A68A9">
              <w:rPr>
                <w:lang w:val="en-GB" w:eastAsia="zh-CN"/>
              </w:rPr>
              <w:t>Maximum Allowable interference power at radar receiver input (dBm)</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0184801C" w14:textId="328976D4" w:rsidR="00457200" w:rsidRPr="002F0A90" w:rsidRDefault="00BB375A" w:rsidP="00505A10">
            <w:pPr>
              <w:pStyle w:val="Tabletext"/>
              <w:jc w:val="center"/>
              <w:rPr>
                <w:caps/>
              </w:rPr>
            </w:pPr>
            <w:r>
              <w:rPr>
                <w:lang w:eastAsia="zh-CN"/>
              </w:rPr>
              <w:t>–</w:t>
            </w:r>
            <w:r w:rsidR="00457200" w:rsidRPr="002F0A90">
              <w:rPr>
                <w:lang w:eastAsia="zh-CN"/>
              </w:rPr>
              <w:t>105.0</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33354A3" w14:textId="43E94356" w:rsidR="00457200" w:rsidRPr="002F0A90" w:rsidRDefault="00BB375A" w:rsidP="00BB375A">
            <w:pPr>
              <w:pStyle w:val="Tabletext"/>
              <w:jc w:val="center"/>
              <w:rPr>
                <w:rFonts w:eastAsia="SimSun"/>
                <w:caps/>
                <w:lang w:eastAsia="zh-CN"/>
              </w:rPr>
            </w:pPr>
            <w:r>
              <w:rPr>
                <w:rFonts w:eastAsia="SimSun"/>
                <w:lang w:eastAsia="zh-CN"/>
              </w:rPr>
              <w:t>–</w:t>
            </w:r>
            <w:r w:rsidR="00457200" w:rsidRPr="002F0A90">
              <w:rPr>
                <w:rFonts w:eastAsia="SimSun"/>
                <w:lang w:eastAsia="zh-CN"/>
              </w:rPr>
              <w:t xml:space="preserve">108.5 / </w:t>
            </w:r>
            <w:r>
              <w:rPr>
                <w:rFonts w:eastAsia="SimSun"/>
                <w:lang w:eastAsia="zh-CN"/>
              </w:rPr>
              <w:br/>
              <w:t>–</w:t>
            </w:r>
            <w:r w:rsidR="00457200" w:rsidRPr="002F0A90">
              <w:rPr>
                <w:rFonts w:eastAsia="SimSun"/>
                <w:lang w:eastAsia="zh-CN"/>
              </w:rPr>
              <w:t>103.7</w:t>
            </w:r>
          </w:p>
        </w:tc>
        <w:tc>
          <w:tcPr>
            <w:tcW w:w="1734" w:type="dxa"/>
            <w:tcBorders>
              <w:top w:val="single" w:sz="4" w:space="0" w:color="auto"/>
              <w:left w:val="single" w:sz="4" w:space="0" w:color="auto"/>
              <w:bottom w:val="single" w:sz="4" w:space="0" w:color="auto"/>
              <w:right w:val="single" w:sz="4" w:space="0" w:color="auto"/>
            </w:tcBorders>
            <w:vAlign w:val="center"/>
            <w:hideMark/>
          </w:tcPr>
          <w:p w14:paraId="7342E055" w14:textId="641FFF70" w:rsidR="00457200" w:rsidRPr="002F0A90" w:rsidRDefault="00BB375A" w:rsidP="00BB375A">
            <w:pPr>
              <w:pStyle w:val="Tabletext"/>
              <w:jc w:val="center"/>
              <w:rPr>
                <w:rFonts w:eastAsia="SimSun"/>
                <w:caps/>
                <w:lang w:eastAsia="zh-CN"/>
              </w:rPr>
            </w:pPr>
            <w:r>
              <w:rPr>
                <w:rFonts w:eastAsia="SimSun"/>
                <w:lang w:eastAsia="zh-CN"/>
              </w:rPr>
              <w:t>–</w:t>
            </w:r>
            <w:r w:rsidR="00457200" w:rsidRPr="002F0A90">
              <w:rPr>
                <w:rFonts w:eastAsia="SimSun"/>
                <w:lang w:eastAsia="zh-CN"/>
              </w:rPr>
              <w:t xml:space="preserve">115.5 / </w:t>
            </w:r>
            <w:r>
              <w:rPr>
                <w:rFonts w:eastAsia="SimSun"/>
                <w:lang w:eastAsia="zh-CN"/>
              </w:rPr>
              <w:br/>
              <w:t>–</w:t>
            </w:r>
            <w:r w:rsidR="00457200" w:rsidRPr="002F0A90">
              <w:rPr>
                <w:rFonts w:eastAsia="SimSun"/>
                <w:lang w:eastAsia="zh-CN"/>
              </w:rPr>
              <w:t>105.5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A5107E" w14:textId="2A5B765A" w:rsidR="00457200" w:rsidRPr="002F0A90" w:rsidRDefault="00BB375A" w:rsidP="00BB375A">
            <w:pPr>
              <w:pStyle w:val="Tabletext"/>
              <w:jc w:val="center"/>
              <w:rPr>
                <w:rFonts w:eastAsia="SimSun"/>
                <w:caps/>
                <w:lang w:eastAsia="zh-CN"/>
              </w:rPr>
            </w:pPr>
            <w:r>
              <w:rPr>
                <w:rFonts w:eastAsia="SimSun"/>
                <w:lang w:eastAsia="zh-CN"/>
              </w:rPr>
              <w:t>–</w:t>
            </w:r>
            <w:r w:rsidR="00457200" w:rsidRPr="002F0A90">
              <w:rPr>
                <w:rFonts w:eastAsia="SimSun"/>
                <w:lang w:eastAsia="zh-CN"/>
              </w:rPr>
              <w:t xml:space="preserve">108.5 / </w:t>
            </w:r>
            <w:r>
              <w:rPr>
                <w:rFonts w:eastAsia="SimSun"/>
                <w:lang w:eastAsia="zh-CN"/>
              </w:rPr>
              <w:br/>
              <w:t>–</w:t>
            </w:r>
            <w:r w:rsidR="00457200" w:rsidRPr="002F0A90">
              <w:rPr>
                <w:rFonts w:eastAsia="SimSun"/>
                <w:lang w:eastAsia="zh-CN"/>
              </w:rPr>
              <w:t>103.7</w:t>
            </w:r>
          </w:p>
        </w:tc>
      </w:tr>
      <w:tr w:rsidR="00457200" w:rsidRPr="003C5958" w14:paraId="7BB37A0D"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5A69459A" w14:textId="77777777" w:rsidR="00457200" w:rsidRPr="002F0A90" w:rsidRDefault="00457200" w:rsidP="0095774A">
            <w:pPr>
              <w:pStyle w:val="Tabletext"/>
              <w:jc w:val="left"/>
              <w:rPr>
                <w:lang w:eastAsia="zh-CN"/>
              </w:rPr>
            </w:pPr>
            <w:r w:rsidRPr="002F0A90">
              <w:rPr>
                <w:lang w:eastAsia="zh-CN"/>
              </w:rPr>
              <w:t>Propagation model</w:t>
            </w:r>
          </w:p>
        </w:tc>
        <w:tc>
          <w:tcPr>
            <w:tcW w:w="6378" w:type="dxa"/>
            <w:gridSpan w:val="4"/>
            <w:tcBorders>
              <w:top w:val="single" w:sz="4" w:space="0" w:color="auto"/>
              <w:left w:val="single" w:sz="4" w:space="0" w:color="auto"/>
              <w:bottom w:val="single" w:sz="4" w:space="0" w:color="auto"/>
              <w:right w:val="single" w:sz="4" w:space="0" w:color="auto"/>
            </w:tcBorders>
            <w:noWrap/>
            <w:vAlign w:val="center"/>
            <w:hideMark/>
          </w:tcPr>
          <w:p w14:paraId="139FFCD7" w14:textId="75AB0139" w:rsidR="00457200" w:rsidRPr="002A68A9" w:rsidRDefault="00457200" w:rsidP="00505A10">
            <w:pPr>
              <w:pStyle w:val="Tabletext"/>
              <w:keepLines/>
              <w:tabs>
                <w:tab w:val="left" w:leader="dot" w:pos="7938"/>
                <w:tab w:val="center" w:pos="9526"/>
              </w:tabs>
              <w:ind w:left="567" w:hanging="567"/>
              <w:jc w:val="center"/>
              <w:rPr>
                <w:rFonts w:eastAsia="SimSun"/>
                <w:lang w:val="en-GB" w:eastAsia="zh-CN"/>
              </w:rPr>
            </w:pPr>
            <w:r w:rsidRPr="002A68A9">
              <w:rPr>
                <w:lang w:val="en-GB"/>
              </w:rPr>
              <w:t xml:space="preserve">Rec. ITU-R P.452 </w:t>
            </w:r>
            <w:r w:rsidRPr="002A68A9">
              <w:rPr>
                <w:lang w:val="en-GB" w:eastAsia="zh-CN"/>
              </w:rPr>
              <w:t xml:space="preserve">(Case 1 : </w:t>
            </w:r>
            <w:r w:rsidRPr="002A68A9">
              <w:rPr>
                <w:i/>
                <w:lang w:val="en-GB" w:eastAsia="zh-CN"/>
              </w:rPr>
              <w:t>p</w:t>
            </w:r>
            <w:r w:rsidR="007A68FC" w:rsidRPr="002A68A9">
              <w:rPr>
                <w:lang w:val="en-GB" w:eastAsia="zh-CN"/>
              </w:rPr>
              <w:t> </w:t>
            </w:r>
            <w:r w:rsidRPr="002A68A9">
              <w:rPr>
                <w:lang w:val="en-GB" w:eastAsia="zh-CN"/>
              </w:rPr>
              <w:t>=</w:t>
            </w:r>
            <w:r w:rsidR="007A68FC" w:rsidRPr="002A68A9">
              <w:rPr>
                <w:lang w:val="en-GB" w:eastAsia="zh-CN"/>
              </w:rPr>
              <w:t> </w:t>
            </w:r>
            <w:r w:rsidRPr="002A68A9">
              <w:rPr>
                <w:lang w:val="en-GB" w:eastAsia="zh-CN"/>
              </w:rPr>
              <w:t xml:space="preserve">20%) </w:t>
            </w:r>
          </w:p>
        </w:tc>
      </w:tr>
      <w:tr w:rsidR="00457200" w:rsidRPr="003C5958" w14:paraId="4D451854" w14:textId="77777777" w:rsidTr="00BB375A">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2F5E3C89" w14:textId="77777777" w:rsidR="00457200" w:rsidRPr="002A68A9" w:rsidRDefault="00457200" w:rsidP="0095774A">
            <w:pPr>
              <w:pStyle w:val="Tabletext"/>
              <w:keepNext/>
              <w:keepLines/>
              <w:jc w:val="left"/>
              <w:rPr>
                <w:rFonts w:eastAsia="SimSun"/>
                <w:b/>
                <w:lang w:val="en-GB" w:eastAsia="zh-CN"/>
              </w:rPr>
            </w:pPr>
            <w:r w:rsidRPr="002A68A9">
              <w:rPr>
                <w:b/>
                <w:lang w:val="en-GB" w:eastAsia="zh-CN"/>
              </w:rPr>
              <w:t xml:space="preserve">Single entry without clutter loss </w:t>
            </w:r>
          </w:p>
        </w:tc>
      </w:tr>
      <w:tr w:rsidR="00457200" w:rsidRPr="002F0A90" w14:paraId="66F660D1"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6EC33012" w14:textId="77777777" w:rsidR="00457200" w:rsidRPr="002A68A9" w:rsidRDefault="00457200" w:rsidP="0095774A">
            <w:pPr>
              <w:pStyle w:val="Tabletext"/>
              <w:jc w:val="left"/>
              <w:rPr>
                <w:bCs/>
                <w:lang w:val="en-GB" w:eastAsia="zh-CN"/>
              </w:rPr>
            </w:pPr>
            <w:r w:rsidRPr="002A68A9">
              <w:rPr>
                <w:lang w:val="en-GB" w:eastAsia="zh-CN"/>
              </w:rPr>
              <w:t xml:space="preserve">Required propagation loss without clutter (dB)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51180F69" w14:textId="77777777" w:rsidR="00457200" w:rsidRPr="002F0A90" w:rsidRDefault="00457200" w:rsidP="00505A10">
            <w:pPr>
              <w:pStyle w:val="Tabletext"/>
              <w:jc w:val="center"/>
              <w:rPr>
                <w:rFonts w:eastAsia="SimSun"/>
                <w:caps/>
                <w:lang w:eastAsia="zh-CN"/>
              </w:rPr>
            </w:pPr>
            <w:r w:rsidRPr="002F0A90">
              <w:t>134</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3140623" w14:textId="56E1197A" w:rsidR="00457200" w:rsidRPr="002F0A90" w:rsidRDefault="0095774A" w:rsidP="00505A10">
            <w:pPr>
              <w:pStyle w:val="Tabletext"/>
              <w:jc w:val="center"/>
              <w:rPr>
                <w:rFonts w:eastAsia="SimSun"/>
                <w:caps/>
                <w:lang w:eastAsia="zh-CN"/>
              </w:rPr>
            </w:pPr>
            <w:r>
              <w:rPr>
                <w:rFonts w:eastAsia="SimSun"/>
                <w:lang w:eastAsia="zh-CN"/>
              </w:rPr>
              <w:t>135.5-</w:t>
            </w:r>
            <w:r w:rsidR="00457200" w:rsidRPr="002F0A90">
              <w:rPr>
                <w:rFonts w:eastAsia="SimSun"/>
                <w:lang w:eastAsia="zh-CN"/>
              </w:rPr>
              <w:t>151.7</w:t>
            </w:r>
          </w:p>
        </w:tc>
        <w:tc>
          <w:tcPr>
            <w:tcW w:w="1734" w:type="dxa"/>
            <w:tcBorders>
              <w:top w:val="single" w:sz="4" w:space="0" w:color="auto"/>
              <w:left w:val="single" w:sz="4" w:space="0" w:color="auto"/>
              <w:bottom w:val="single" w:sz="4" w:space="0" w:color="auto"/>
              <w:right w:val="single" w:sz="4" w:space="0" w:color="auto"/>
            </w:tcBorders>
            <w:vAlign w:val="center"/>
            <w:hideMark/>
          </w:tcPr>
          <w:p w14:paraId="523C4222" w14:textId="1430A2F0" w:rsidR="00457200" w:rsidRPr="002F0A90" w:rsidRDefault="0095774A" w:rsidP="00505A10">
            <w:pPr>
              <w:pStyle w:val="Tabletext"/>
              <w:jc w:val="center"/>
              <w:rPr>
                <w:rFonts w:eastAsia="SimSun"/>
                <w:caps/>
                <w:lang w:eastAsia="zh-CN"/>
              </w:rPr>
            </w:pPr>
            <w:r>
              <w:rPr>
                <w:rFonts w:eastAsia="SimSun"/>
                <w:lang w:eastAsia="zh-CN"/>
              </w:rPr>
              <w:t>137.5-</w:t>
            </w:r>
            <w:r w:rsidR="00457200" w:rsidRPr="002F0A90">
              <w:rPr>
                <w:rFonts w:eastAsia="SimSun"/>
                <w:lang w:eastAsia="zh-CN"/>
              </w:rPr>
              <w:t>143.5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C1EEE3" w14:textId="14A862FE" w:rsidR="00457200" w:rsidRPr="002F0A90" w:rsidRDefault="0095774A" w:rsidP="00505A10">
            <w:pPr>
              <w:pStyle w:val="Tabletext"/>
              <w:jc w:val="center"/>
              <w:rPr>
                <w:rFonts w:eastAsia="SimSun"/>
                <w:caps/>
                <w:lang w:eastAsia="zh-CN"/>
              </w:rPr>
            </w:pPr>
            <w:r>
              <w:rPr>
                <w:rFonts w:eastAsia="SimSun"/>
                <w:lang w:eastAsia="zh-CN"/>
              </w:rPr>
              <w:t>135.5-</w:t>
            </w:r>
            <w:r w:rsidR="00457200" w:rsidRPr="002F0A90">
              <w:rPr>
                <w:rFonts w:eastAsia="SimSun"/>
                <w:lang w:eastAsia="zh-CN"/>
              </w:rPr>
              <w:t>151.7</w:t>
            </w:r>
          </w:p>
        </w:tc>
      </w:tr>
      <w:tr w:rsidR="00457200" w:rsidRPr="002F0A90" w14:paraId="2E3C8379"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14ED1090" w14:textId="77777777" w:rsidR="00457200" w:rsidRPr="002A68A9" w:rsidRDefault="00457200" w:rsidP="0095774A">
            <w:pPr>
              <w:pStyle w:val="Tabletext"/>
              <w:jc w:val="left"/>
              <w:rPr>
                <w:lang w:val="en-GB" w:eastAsia="zh-CN"/>
              </w:rPr>
            </w:pPr>
            <w:r w:rsidRPr="002A68A9">
              <w:rPr>
                <w:bCs/>
                <w:lang w:val="en-GB" w:eastAsia="zh-CN"/>
              </w:rPr>
              <w:t xml:space="preserve">Protection distance (km) with a tropical pathloss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65A12799" w14:textId="77777777" w:rsidR="00457200" w:rsidRPr="002F0A90" w:rsidRDefault="00457200" w:rsidP="00505A10">
            <w:pPr>
              <w:pStyle w:val="Tabletext"/>
              <w:jc w:val="center"/>
            </w:pPr>
            <w:r w:rsidRPr="002F0A90">
              <w:t>32</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278F6C4" w14:textId="300CA3AC" w:rsidR="00457200" w:rsidRPr="002F0A90" w:rsidRDefault="0095774A" w:rsidP="00505A10">
            <w:pPr>
              <w:pStyle w:val="Tabletext"/>
              <w:jc w:val="center"/>
              <w:rPr>
                <w:rFonts w:eastAsia="SimSun"/>
                <w:lang w:eastAsia="zh-CN"/>
              </w:rPr>
            </w:pPr>
            <w:r>
              <w:rPr>
                <w:rFonts w:eastAsia="SimSun"/>
                <w:lang w:eastAsia="zh-CN"/>
              </w:rPr>
              <w:t>34-</w:t>
            </w:r>
            <w:r w:rsidR="00457200" w:rsidRPr="002F0A90">
              <w:rPr>
                <w:rFonts w:eastAsia="SimSun"/>
                <w:lang w:eastAsia="zh-CN"/>
              </w:rPr>
              <w:t>60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59FA368" w14:textId="1EE45B86" w:rsidR="00457200" w:rsidRPr="002F0A90" w:rsidRDefault="0095774A" w:rsidP="00505A10">
            <w:pPr>
              <w:pStyle w:val="Tabletext"/>
              <w:jc w:val="center"/>
              <w:rPr>
                <w:rFonts w:eastAsia="SimSun"/>
                <w:lang w:eastAsia="zh-CN"/>
              </w:rPr>
            </w:pPr>
            <w:r>
              <w:rPr>
                <w:rFonts w:eastAsia="SimSun"/>
                <w:lang w:eastAsia="zh-CN"/>
              </w:rPr>
              <w:t>38-</w:t>
            </w:r>
            <w:r w:rsidR="00457200" w:rsidRPr="002F0A90">
              <w:rPr>
                <w:rFonts w:eastAsia="SimSun"/>
                <w:lang w:eastAsia="zh-CN"/>
              </w:rPr>
              <w:t>44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4C9D53" w14:textId="5FA825CE" w:rsidR="00457200" w:rsidRPr="002F0A90" w:rsidRDefault="0095774A" w:rsidP="00505A10">
            <w:pPr>
              <w:pStyle w:val="Tabletext"/>
              <w:jc w:val="center"/>
              <w:rPr>
                <w:rFonts w:eastAsia="SimSun"/>
                <w:lang w:eastAsia="zh-CN"/>
              </w:rPr>
            </w:pPr>
            <w:r>
              <w:rPr>
                <w:rFonts w:eastAsia="SimSun"/>
                <w:lang w:eastAsia="zh-CN"/>
              </w:rPr>
              <w:t>34-</w:t>
            </w:r>
            <w:r w:rsidR="00457200" w:rsidRPr="002F0A90">
              <w:rPr>
                <w:rFonts w:eastAsia="SimSun"/>
                <w:lang w:eastAsia="zh-CN"/>
              </w:rPr>
              <w:t>60</w:t>
            </w:r>
          </w:p>
        </w:tc>
      </w:tr>
      <w:tr w:rsidR="00457200" w:rsidRPr="002F0A90" w14:paraId="5B59ACCC"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628C786B" w14:textId="77777777" w:rsidR="00457200" w:rsidRPr="002A68A9" w:rsidRDefault="00457200" w:rsidP="0095774A">
            <w:pPr>
              <w:pStyle w:val="Tabletext"/>
              <w:jc w:val="left"/>
              <w:rPr>
                <w:bCs/>
                <w:lang w:val="en-GB" w:eastAsia="zh-CN"/>
              </w:rPr>
            </w:pPr>
            <w:r w:rsidRPr="002A68A9">
              <w:rPr>
                <w:bCs/>
                <w:lang w:val="en-GB" w:eastAsia="zh-CN"/>
              </w:rPr>
              <w:t xml:space="preserve">Protection distance (km) with a equatorial pathloss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41F49B4E" w14:textId="77777777" w:rsidR="00457200" w:rsidRPr="002F0A90" w:rsidRDefault="00457200" w:rsidP="00505A10">
            <w:pPr>
              <w:pStyle w:val="Tabletext"/>
              <w:jc w:val="center"/>
            </w:pPr>
            <w:r w:rsidRPr="002F0A90">
              <w:t>38</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FF6D188" w14:textId="7D48AC4B" w:rsidR="00457200" w:rsidRPr="002F0A90" w:rsidRDefault="0095774A" w:rsidP="00505A10">
            <w:pPr>
              <w:pStyle w:val="Tabletext"/>
              <w:jc w:val="center"/>
              <w:rPr>
                <w:rFonts w:eastAsia="SimSun"/>
                <w:lang w:eastAsia="zh-CN"/>
              </w:rPr>
            </w:pPr>
            <w:r>
              <w:rPr>
                <w:rFonts w:eastAsia="SimSun"/>
                <w:lang w:eastAsia="zh-CN"/>
              </w:rPr>
              <w:t>44-</w:t>
            </w:r>
            <w:r w:rsidR="00457200" w:rsidRPr="002F0A90">
              <w:rPr>
                <w:rFonts w:eastAsia="SimSun"/>
                <w:lang w:eastAsia="zh-CN"/>
              </w:rPr>
              <w:t>110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AD13237" w14:textId="64B24DBA" w:rsidR="00457200" w:rsidRPr="002F0A90" w:rsidRDefault="0095774A" w:rsidP="00505A10">
            <w:pPr>
              <w:pStyle w:val="Tabletext"/>
              <w:jc w:val="center"/>
              <w:rPr>
                <w:rFonts w:eastAsia="SimSun"/>
                <w:lang w:eastAsia="zh-CN"/>
              </w:rPr>
            </w:pPr>
            <w:r>
              <w:rPr>
                <w:rFonts w:eastAsia="SimSun"/>
                <w:lang w:eastAsia="zh-CN"/>
              </w:rPr>
              <w:t>56-</w:t>
            </w:r>
            <w:r w:rsidR="00457200" w:rsidRPr="002F0A90">
              <w:rPr>
                <w:rFonts w:eastAsia="SimSun"/>
                <w:lang w:eastAsia="zh-CN"/>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80195B" w14:textId="1F803112" w:rsidR="00457200" w:rsidRPr="002F0A90" w:rsidRDefault="0095774A" w:rsidP="00505A10">
            <w:pPr>
              <w:pStyle w:val="Tabletext"/>
              <w:jc w:val="center"/>
              <w:rPr>
                <w:rFonts w:eastAsia="SimSun"/>
                <w:lang w:eastAsia="zh-CN"/>
              </w:rPr>
            </w:pPr>
            <w:r>
              <w:rPr>
                <w:rFonts w:eastAsia="SimSun"/>
                <w:lang w:eastAsia="zh-CN"/>
              </w:rPr>
              <w:t>44-</w:t>
            </w:r>
            <w:r w:rsidR="00457200" w:rsidRPr="002F0A90">
              <w:rPr>
                <w:rFonts w:eastAsia="SimSun"/>
                <w:lang w:eastAsia="zh-CN"/>
              </w:rPr>
              <w:t>110</w:t>
            </w:r>
          </w:p>
        </w:tc>
      </w:tr>
      <w:tr w:rsidR="00457200" w:rsidRPr="002F0A90" w14:paraId="084A9EAC"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1A46E7CD" w14:textId="7666EC4A" w:rsidR="00457200" w:rsidRPr="002A68A9" w:rsidRDefault="00457200" w:rsidP="0095774A">
            <w:pPr>
              <w:pStyle w:val="Tabletext"/>
              <w:jc w:val="left"/>
              <w:rPr>
                <w:bCs/>
                <w:lang w:val="en-GB" w:eastAsia="zh-CN"/>
              </w:rPr>
            </w:pPr>
            <w:r w:rsidRPr="002A68A9">
              <w:rPr>
                <w:bCs/>
                <w:lang w:val="en-GB" w:eastAsia="zh-CN"/>
              </w:rPr>
              <w:t>Loss for</w:t>
            </w:r>
            <w:r w:rsidR="0095774A" w:rsidRPr="002A68A9">
              <w:rPr>
                <w:bCs/>
                <w:lang w:val="en-GB" w:eastAsia="zh-CN"/>
              </w:rPr>
              <w:t xml:space="preserve"> a 22 km sea path for macro BS </w:t>
            </w:r>
            <w:r w:rsidRPr="002A68A9">
              <w:rPr>
                <w:bCs/>
                <w:lang w:val="en-GB" w:eastAsia="zh-CN"/>
              </w:rPr>
              <w:t>height (dB)</w:t>
            </w:r>
          </w:p>
          <w:p w14:paraId="2D376736" w14:textId="77777777" w:rsidR="00457200" w:rsidRPr="002F0A90" w:rsidRDefault="00457200" w:rsidP="0095774A">
            <w:pPr>
              <w:pStyle w:val="Tabletext"/>
              <w:jc w:val="left"/>
              <w:rPr>
                <w:lang w:eastAsia="zh-CN"/>
              </w:rPr>
            </w:pPr>
            <w:r w:rsidRPr="002F0A90">
              <w:rPr>
                <w:bCs/>
                <w:lang w:eastAsia="zh-CN"/>
              </w:rPr>
              <w:t>(equatorial and tropical)</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417F3DE3" w14:textId="77777777" w:rsidR="00457200" w:rsidRPr="002F0A90" w:rsidRDefault="00457200" w:rsidP="00505A10">
            <w:pPr>
              <w:pStyle w:val="Tabletext"/>
              <w:jc w:val="center"/>
              <w:rPr>
                <w:caps/>
              </w:rPr>
            </w:pPr>
            <w:r w:rsidRPr="002F0A90">
              <w:rPr>
                <w:rFonts w:eastAsia="SimSun"/>
                <w:lang w:eastAsia="zh-CN"/>
              </w:rPr>
              <w:t>129</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975FAF1" w14:textId="77777777" w:rsidR="00457200" w:rsidRPr="002F0A90" w:rsidRDefault="00457200" w:rsidP="00505A10">
            <w:pPr>
              <w:pStyle w:val="Tabletext"/>
              <w:jc w:val="center"/>
              <w:rPr>
                <w:rFonts w:eastAsia="SimSun"/>
                <w:lang w:eastAsia="zh-CN"/>
              </w:rPr>
            </w:pPr>
            <w:r w:rsidRPr="002F0A90">
              <w:rPr>
                <w:rFonts w:eastAsia="SimSun"/>
                <w:lang w:eastAsia="zh-CN"/>
              </w:rPr>
              <w:t>129</w:t>
            </w:r>
          </w:p>
        </w:tc>
        <w:tc>
          <w:tcPr>
            <w:tcW w:w="1734" w:type="dxa"/>
            <w:tcBorders>
              <w:top w:val="single" w:sz="4" w:space="0" w:color="auto"/>
              <w:left w:val="single" w:sz="4" w:space="0" w:color="auto"/>
              <w:bottom w:val="single" w:sz="4" w:space="0" w:color="auto"/>
              <w:right w:val="single" w:sz="4" w:space="0" w:color="auto"/>
            </w:tcBorders>
            <w:vAlign w:val="center"/>
            <w:hideMark/>
          </w:tcPr>
          <w:p w14:paraId="4E28C259" w14:textId="77777777" w:rsidR="00457200" w:rsidRPr="002F0A90" w:rsidRDefault="00457200" w:rsidP="00505A10">
            <w:pPr>
              <w:pStyle w:val="Tabletext"/>
              <w:jc w:val="center"/>
              <w:rPr>
                <w:rFonts w:eastAsia="SimSun"/>
                <w:lang w:eastAsia="zh-CN"/>
              </w:rPr>
            </w:pPr>
            <w:r w:rsidRPr="002F0A90">
              <w:rPr>
                <w:rFonts w:eastAsia="SimSun"/>
                <w:lang w:eastAsia="zh-CN"/>
              </w:rPr>
              <w:t>129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B49F29" w14:textId="77777777" w:rsidR="00457200" w:rsidRPr="002F0A90" w:rsidRDefault="00457200" w:rsidP="00505A10">
            <w:pPr>
              <w:pStyle w:val="Tabletext"/>
              <w:jc w:val="center"/>
              <w:rPr>
                <w:rFonts w:eastAsia="SimSun"/>
                <w:caps/>
                <w:lang w:eastAsia="zh-CN"/>
              </w:rPr>
            </w:pPr>
            <w:r w:rsidRPr="002F0A90">
              <w:rPr>
                <w:rFonts w:eastAsia="SimSun"/>
                <w:lang w:eastAsia="zh-CN"/>
              </w:rPr>
              <w:t>129</w:t>
            </w:r>
          </w:p>
        </w:tc>
      </w:tr>
      <w:tr w:rsidR="00457200" w:rsidRPr="002F0A90" w14:paraId="2D456B52"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31B5D77F" w14:textId="2EA0855F" w:rsidR="00457200" w:rsidRPr="002A68A9" w:rsidRDefault="00457200" w:rsidP="0095774A">
            <w:pPr>
              <w:pStyle w:val="Tabletext"/>
              <w:jc w:val="left"/>
              <w:rPr>
                <w:bCs/>
                <w:lang w:val="en-GB" w:eastAsia="zh-CN"/>
              </w:rPr>
            </w:pPr>
            <w:r w:rsidRPr="002A68A9">
              <w:rPr>
                <w:bCs/>
                <w:lang w:val="en-GB" w:eastAsia="zh-CN"/>
              </w:rPr>
              <w:t>Interference overcoupling at 22</w:t>
            </w:r>
            <w:r w:rsidR="0095774A" w:rsidRPr="002A68A9">
              <w:rPr>
                <w:bCs/>
                <w:lang w:val="en-GB" w:eastAsia="zh-CN"/>
              </w:rPr>
              <w:t> </w:t>
            </w:r>
            <w:r w:rsidRPr="002A68A9">
              <w:rPr>
                <w:bCs/>
                <w:lang w:val="en-GB" w:eastAsia="zh-CN"/>
              </w:rPr>
              <w:t>km on sea (dB)</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2818E0A8" w14:textId="77777777" w:rsidR="00457200" w:rsidRPr="002F0A90" w:rsidRDefault="00457200" w:rsidP="00505A10">
            <w:pPr>
              <w:pStyle w:val="Tabletext"/>
              <w:jc w:val="center"/>
              <w:rPr>
                <w:bCs/>
                <w:caps/>
              </w:rPr>
            </w:pPr>
            <w:r w:rsidRPr="002F0A90">
              <w:rPr>
                <w:bCs/>
              </w:rPr>
              <w:t>5</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D6F4560" w14:textId="02178235" w:rsidR="00457200" w:rsidRPr="002F0A90" w:rsidRDefault="0095774A" w:rsidP="00505A10">
            <w:pPr>
              <w:pStyle w:val="Tabletext"/>
              <w:jc w:val="center"/>
              <w:rPr>
                <w:bCs/>
              </w:rPr>
            </w:pPr>
            <w:r>
              <w:rPr>
                <w:bCs/>
              </w:rPr>
              <w:t>6.5-</w:t>
            </w:r>
            <w:r w:rsidR="00457200" w:rsidRPr="002F0A90">
              <w:rPr>
                <w:bCs/>
              </w:rPr>
              <w:t>22.7</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0C5647F" w14:textId="73214297" w:rsidR="00457200" w:rsidRPr="002F0A90" w:rsidRDefault="0095774A" w:rsidP="00505A10">
            <w:pPr>
              <w:pStyle w:val="Tabletext"/>
              <w:jc w:val="center"/>
              <w:rPr>
                <w:bCs/>
              </w:rPr>
            </w:pPr>
            <w:r>
              <w:rPr>
                <w:bCs/>
              </w:rPr>
              <w:t>8.5-</w:t>
            </w:r>
            <w:r w:rsidR="00457200" w:rsidRPr="002F0A90">
              <w:rPr>
                <w:bCs/>
              </w:rPr>
              <w:t>14.5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D0FD5" w14:textId="2EC41BDA" w:rsidR="00457200" w:rsidRPr="002F0A90" w:rsidRDefault="0095774A" w:rsidP="00505A10">
            <w:pPr>
              <w:pStyle w:val="Tabletext"/>
              <w:jc w:val="center"/>
              <w:rPr>
                <w:bCs/>
              </w:rPr>
            </w:pPr>
            <w:r>
              <w:rPr>
                <w:bCs/>
              </w:rPr>
              <w:t>6.6-</w:t>
            </w:r>
            <w:r w:rsidR="00457200" w:rsidRPr="002F0A90">
              <w:rPr>
                <w:bCs/>
              </w:rPr>
              <w:t>22.7</w:t>
            </w:r>
          </w:p>
        </w:tc>
      </w:tr>
      <w:tr w:rsidR="00457200" w:rsidRPr="003C5958" w14:paraId="4D100225" w14:textId="77777777" w:rsidTr="00BB375A">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5B32F5E4" w14:textId="77777777" w:rsidR="00457200" w:rsidRPr="002A68A9" w:rsidRDefault="00457200" w:rsidP="0095774A">
            <w:pPr>
              <w:pStyle w:val="Tabletext"/>
              <w:jc w:val="left"/>
              <w:rPr>
                <w:rFonts w:eastAsia="SimSun"/>
                <w:b/>
                <w:lang w:val="en-GB" w:eastAsia="zh-CN"/>
              </w:rPr>
            </w:pPr>
            <w:r w:rsidRPr="002A68A9">
              <w:rPr>
                <w:b/>
                <w:lang w:val="en-GB" w:eastAsia="zh-CN"/>
              </w:rPr>
              <w:t xml:space="preserve">Single entry with 18 dB low clutter loss </w:t>
            </w:r>
          </w:p>
        </w:tc>
      </w:tr>
      <w:tr w:rsidR="00457200" w:rsidRPr="002F0A90" w14:paraId="48E828DA"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7A2F28DE" w14:textId="3829FCA6" w:rsidR="00457200" w:rsidRPr="002A68A9" w:rsidRDefault="00457200" w:rsidP="0095774A">
            <w:pPr>
              <w:pStyle w:val="Tabletext"/>
              <w:jc w:val="left"/>
              <w:rPr>
                <w:lang w:val="en-GB" w:eastAsia="zh-CN"/>
              </w:rPr>
            </w:pPr>
            <w:r w:rsidRPr="002A68A9">
              <w:rPr>
                <w:lang w:val="en-GB" w:eastAsia="zh-CN"/>
              </w:rPr>
              <w:t>Low clutter lo</w:t>
            </w:r>
            <w:r w:rsidR="0095774A" w:rsidRPr="002A68A9">
              <w:rPr>
                <w:lang w:val="en-GB" w:eastAsia="zh-CN"/>
              </w:rPr>
              <w:t>ss for a macro BS below rooftop</w:t>
            </w:r>
            <w:r w:rsidRPr="002A68A9">
              <w:rPr>
                <w:lang w:val="en-GB" w:eastAsia="zh-CN"/>
              </w:rPr>
              <w:t xml:space="preserve"> (dB)</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7E3FCE45"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0D9368F"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c>
          <w:tcPr>
            <w:tcW w:w="1734" w:type="dxa"/>
            <w:tcBorders>
              <w:top w:val="single" w:sz="4" w:space="0" w:color="auto"/>
              <w:left w:val="single" w:sz="4" w:space="0" w:color="auto"/>
              <w:bottom w:val="single" w:sz="4" w:space="0" w:color="auto"/>
              <w:right w:val="single" w:sz="4" w:space="0" w:color="auto"/>
            </w:tcBorders>
            <w:vAlign w:val="center"/>
            <w:hideMark/>
          </w:tcPr>
          <w:p w14:paraId="580EF1C7"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5E3370" w14:textId="77777777" w:rsidR="00457200" w:rsidRPr="002F0A90" w:rsidRDefault="00457200" w:rsidP="00505A10">
            <w:pPr>
              <w:pStyle w:val="Tabletext"/>
              <w:jc w:val="center"/>
              <w:rPr>
                <w:rFonts w:eastAsia="SimSun"/>
                <w:caps/>
                <w:lang w:eastAsia="zh-CN"/>
              </w:rPr>
            </w:pPr>
            <w:r w:rsidRPr="002F0A90">
              <w:rPr>
                <w:rFonts w:eastAsia="SimSun"/>
                <w:lang w:eastAsia="zh-CN"/>
              </w:rPr>
              <w:t>18</w:t>
            </w:r>
          </w:p>
        </w:tc>
      </w:tr>
      <w:tr w:rsidR="00457200" w:rsidRPr="002F0A90" w14:paraId="3FA5051D"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0D7412E2" w14:textId="49060425" w:rsidR="00457200" w:rsidRPr="002A68A9" w:rsidRDefault="00457200" w:rsidP="0095774A">
            <w:pPr>
              <w:pStyle w:val="Tabletext"/>
              <w:jc w:val="left"/>
              <w:rPr>
                <w:lang w:val="en-GB" w:eastAsia="zh-CN"/>
              </w:rPr>
            </w:pPr>
            <w:r w:rsidRPr="002A68A9">
              <w:rPr>
                <w:lang w:val="en-GB" w:eastAsia="zh-CN"/>
              </w:rPr>
              <w:t>Required pro</w:t>
            </w:r>
            <w:r w:rsidR="0095774A" w:rsidRPr="002A68A9">
              <w:rPr>
                <w:lang w:val="en-GB" w:eastAsia="zh-CN"/>
              </w:rPr>
              <w:t xml:space="preserve">pagation loss with low clutter </w:t>
            </w:r>
            <w:r w:rsidRPr="002A68A9">
              <w:rPr>
                <w:lang w:val="en-GB" w:eastAsia="zh-CN"/>
              </w:rPr>
              <w:t xml:space="preserve">(dB)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390519DB" w14:textId="77777777" w:rsidR="00457200" w:rsidRPr="002F0A90" w:rsidRDefault="00457200" w:rsidP="00505A10">
            <w:pPr>
              <w:pStyle w:val="Tabletext"/>
              <w:jc w:val="center"/>
              <w:rPr>
                <w:caps/>
                <w:lang w:eastAsia="zh-CN"/>
              </w:rPr>
            </w:pPr>
            <w:r w:rsidRPr="002F0A90">
              <w:rPr>
                <w:lang w:eastAsia="zh-CN"/>
              </w:rPr>
              <w:t>116</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3BDB16A" w14:textId="223586C9" w:rsidR="00457200" w:rsidRPr="002F0A90" w:rsidRDefault="0095774A" w:rsidP="00505A10">
            <w:pPr>
              <w:pStyle w:val="Tabletext"/>
              <w:jc w:val="center"/>
              <w:rPr>
                <w:caps/>
                <w:lang w:eastAsia="zh-CN"/>
              </w:rPr>
            </w:pPr>
            <w:r>
              <w:rPr>
                <w:lang w:eastAsia="zh-CN"/>
              </w:rPr>
              <w:t>117.7-</w:t>
            </w:r>
            <w:r w:rsidR="00457200" w:rsidRPr="002F0A90">
              <w:rPr>
                <w:lang w:eastAsia="zh-CN"/>
              </w:rPr>
              <w:t>133.7</w:t>
            </w:r>
          </w:p>
        </w:tc>
        <w:tc>
          <w:tcPr>
            <w:tcW w:w="1734" w:type="dxa"/>
            <w:tcBorders>
              <w:top w:val="single" w:sz="4" w:space="0" w:color="auto"/>
              <w:left w:val="single" w:sz="4" w:space="0" w:color="auto"/>
              <w:bottom w:val="single" w:sz="4" w:space="0" w:color="auto"/>
              <w:right w:val="single" w:sz="4" w:space="0" w:color="auto"/>
            </w:tcBorders>
            <w:vAlign w:val="center"/>
            <w:hideMark/>
          </w:tcPr>
          <w:p w14:paraId="6F4BF497" w14:textId="1436CFAA" w:rsidR="00457200" w:rsidRPr="002F0A90" w:rsidRDefault="0095774A" w:rsidP="00505A10">
            <w:pPr>
              <w:pStyle w:val="Tabletext"/>
              <w:jc w:val="center"/>
              <w:rPr>
                <w:caps/>
                <w:lang w:eastAsia="zh-CN"/>
              </w:rPr>
            </w:pPr>
            <w:r>
              <w:rPr>
                <w:lang w:eastAsia="zh-CN"/>
              </w:rPr>
              <w:t>119.5-</w:t>
            </w:r>
            <w:r w:rsidR="00457200" w:rsidRPr="002F0A90">
              <w:rPr>
                <w:lang w:eastAsia="zh-CN"/>
              </w:rPr>
              <w:t>125.5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F330D4" w14:textId="04CCEA64" w:rsidR="00457200" w:rsidRPr="002F0A90" w:rsidRDefault="0095774A" w:rsidP="00505A10">
            <w:pPr>
              <w:pStyle w:val="Tabletext"/>
              <w:jc w:val="center"/>
              <w:rPr>
                <w:caps/>
                <w:lang w:eastAsia="zh-CN"/>
              </w:rPr>
            </w:pPr>
            <w:r>
              <w:rPr>
                <w:lang w:eastAsia="zh-CN"/>
              </w:rPr>
              <w:t>117.7-</w:t>
            </w:r>
            <w:r w:rsidR="00457200" w:rsidRPr="002F0A90">
              <w:rPr>
                <w:lang w:eastAsia="zh-CN"/>
              </w:rPr>
              <w:t>133.7</w:t>
            </w:r>
          </w:p>
        </w:tc>
      </w:tr>
    </w:tbl>
    <w:p w14:paraId="184E6AD7" w14:textId="0641B4EF" w:rsidR="00BB375A" w:rsidRPr="002F0A90" w:rsidRDefault="00BB375A" w:rsidP="00BB375A">
      <w:pPr>
        <w:pStyle w:val="TableNo"/>
      </w:pPr>
      <w:r w:rsidRPr="002F0A90">
        <w:t xml:space="preserve">TABLE </w:t>
      </w:r>
      <w:r>
        <w:t>A2.25 (</w:t>
      </w:r>
      <w:r w:rsidRPr="00BB375A">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564"/>
        <w:gridCol w:w="1521"/>
        <w:gridCol w:w="1734"/>
        <w:gridCol w:w="1559"/>
      </w:tblGrid>
      <w:tr w:rsidR="00BB375A" w:rsidRPr="002F0A90" w14:paraId="2291DC7E" w14:textId="77777777" w:rsidTr="00197284">
        <w:trPr>
          <w:cantSplit/>
          <w:tblHeader/>
          <w:jc w:val="center"/>
        </w:trPr>
        <w:tc>
          <w:tcPr>
            <w:tcW w:w="3261" w:type="dxa"/>
            <w:tcBorders>
              <w:top w:val="single" w:sz="4" w:space="0" w:color="auto"/>
              <w:left w:val="single" w:sz="4" w:space="0" w:color="auto"/>
              <w:bottom w:val="single" w:sz="4" w:space="0" w:color="auto"/>
              <w:right w:val="single" w:sz="4" w:space="0" w:color="auto"/>
            </w:tcBorders>
            <w:noWrap/>
            <w:vAlign w:val="center"/>
            <w:hideMark/>
          </w:tcPr>
          <w:p w14:paraId="136572C1" w14:textId="77777777" w:rsidR="00BB375A" w:rsidRPr="002F0A90" w:rsidRDefault="00BB375A" w:rsidP="00197284">
            <w:pPr>
              <w:pStyle w:val="Tablehead"/>
              <w:rPr>
                <w:lang w:eastAsia="zh-CN"/>
              </w:rPr>
            </w:pPr>
            <w:r w:rsidRPr="002F0A90">
              <w:rPr>
                <w:lang w:eastAsia="zh-CN"/>
              </w:rPr>
              <w:t>Parameters</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35F015E1" w14:textId="77777777" w:rsidR="00BB375A" w:rsidRPr="002F0A90" w:rsidRDefault="00BB375A" w:rsidP="00197284">
            <w:pPr>
              <w:pStyle w:val="Tablehead"/>
              <w:rPr>
                <w:lang w:eastAsia="zh-CN"/>
              </w:rPr>
            </w:pPr>
            <w:r w:rsidRPr="002F0A90">
              <w:rPr>
                <w:lang w:eastAsia="zh-CN"/>
              </w:rPr>
              <w:t>Ship-based-B radar</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6842251" w14:textId="77777777" w:rsidR="00BB375A" w:rsidRPr="002F0A90" w:rsidRDefault="00BB375A" w:rsidP="00197284">
            <w:pPr>
              <w:pStyle w:val="Tablehead"/>
              <w:rPr>
                <w:lang w:eastAsia="zh-CN"/>
              </w:rPr>
            </w:pPr>
            <w:r w:rsidRPr="002F0A90">
              <w:rPr>
                <w:lang w:eastAsia="zh-CN"/>
              </w:rPr>
              <w:t>Ship-based-C radar</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6256581" w14:textId="77777777" w:rsidR="00BB375A" w:rsidRPr="002F0A90" w:rsidRDefault="00BB375A" w:rsidP="00197284">
            <w:pPr>
              <w:pStyle w:val="Tablehead"/>
              <w:rPr>
                <w:lang w:eastAsia="zh-CN"/>
              </w:rPr>
            </w:pPr>
            <w:r w:rsidRPr="002F0A90">
              <w:rPr>
                <w:lang w:eastAsia="zh-CN"/>
              </w:rPr>
              <w:t>Ship-based-D radar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B3C4CF" w14:textId="77777777" w:rsidR="00BB375A" w:rsidRPr="002F0A90" w:rsidRDefault="00BB375A" w:rsidP="00197284">
            <w:pPr>
              <w:pStyle w:val="Tablehead"/>
              <w:rPr>
                <w:lang w:eastAsia="zh-CN"/>
              </w:rPr>
            </w:pPr>
            <w:r w:rsidRPr="002F0A90">
              <w:rPr>
                <w:lang w:eastAsia="zh-CN"/>
              </w:rPr>
              <w:t>Ship-based-M radar</w:t>
            </w:r>
          </w:p>
        </w:tc>
      </w:tr>
      <w:tr w:rsidR="00457200" w:rsidRPr="002F0A90" w14:paraId="3A40D78E"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38C20A0B" w14:textId="570FD93B" w:rsidR="00457200" w:rsidRPr="002A68A9" w:rsidRDefault="00457200" w:rsidP="0095774A">
            <w:pPr>
              <w:pStyle w:val="Tabletext"/>
              <w:jc w:val="left"/>
              <w:rPr>
                <w:bCs/>
                <w:lang w:val="en-GB" w:eastAsia="zh-CN"/>
              </w:rPr>
            </w:pPr>
            <w:r w:rsidRPr="002A68A9">
              <w:rPr>
                <w:bCs/>
                <w:lang w:val="en-GB" w:eastAsia="zh-CN"/>
              </w:rPr>
              <w:t>Protection distance</w:t>
            </w:r>
            <w:r w:rsidR="0095774A" w:rsidRPr="002A68A9">
              <w:rPr>
                <w:bCs/>
                <w:lang w:val="en-GB" w:eastAsia="zh-CN"/>
              </w:rPr>
              <w:t xml:space="preserve"> (km) with a tropical pathloss </w:t>
            </w:r>
            <w:r w:rsidRPr="002A68A9">
              <w:rPr>
                <w:bCs/>
                <w:lang w:val="en-GB" w:eastAsia="zh-CN"/>
              </w:rPr>
              <w:t xml:space="preserve">and low clutter loss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0708200A" w14:textId="77777777" w:rsidR="00457200" w:rsidRPr="002F0A90" w:rsidRDefault="00457200" w:rsidP="00505A10">
            <w:pPr>
              <w:pStyle w:val="Tabletext"/>
              <w:jc w:val="center"/>
              <w:rPr>
                <w:bCs/>
                <w:lang w:eastAsia="zh-CN"/>
              </w:rPr>
            </w:pPr>
            <w:r w:rsidRPr="002F0A90">
              <w:rPr>
                <w:bCs/>
                <w:lang w:eastAsia="zh-CN"/>
              </w:rPr>
              <w:t>4.8</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DC1E384" w14:textId="73927413" w:rsidR="00457200" w:rsidRPr="002F0A90" w:rsidRDefault="0095774A" w:rsidP="00505A10">
            <w:pPr>
              <w:pStyle w:val="Tabletext"/>
              <w:jc w:val="center"/>
              <w:rPr>
                <w:bCs/>
                <w:lang w:eastAsia="zh-CN"/>
              </w:rPr>
            </w:pPr>
            <w:r>
              <w:rPr>
                <w:bCs/>
                <w:lang w:eastAsia="zh-CN"/>
              </w:rPr>
              <w:t>5.8-</w:t>
            </w:r>
            <w:r w:rsidR="00457200" w:rsidRPr="002F0A90">
              <w:rPr>
                <w:bCs/>
                <w:lang w:eastAsia="zh-CN"/>
              </w:rPr>
              <w:t>30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72422E85" w14:textId="57C8530C" w:rsidR="00457200" w:rsidRPr="002F0A90" w:rsidRDefault="0095774A" w:rsidP="00505A10">
            <w:pPr>
              <w:pStyle w:val="Tabletext"/>
              <w:jc w:val="center"/>
              <w:rPr>
                <w:bCs/>
                <w:lang w:eastAsia="zh-CN"/>
              </w:rPr>
            </w:pPr>
            <w:r>
              <w:rPr>
                <w:bCs/>
                <w:lang w:eastAsia="zh-CN"/>
              </w:rPr>
              <w:t>7.2-</w:t>
            </w:r>
            <w:r w:rsidR="00457200" w:rsidRPr="002F0A90">
              <w:rPr>
                <w:bCs/>
                <w:lang w:eastAsia="zh-CN"/>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FF8FE9" w14:textId="25DA2C03" w:rsidR="00457200" w:rsidRPr="002F0A90" w:rsidRDefault="0095774A" w:rsidP="00505A10">
            <w:pPr>
              <w:pStyle w:val="Tabletext"/>
              <w:jc w:val="center"/>
              <w:rPr>
                <w:bCs/>
                <w:lang w:eastAsia="zh-CN"/>
              </w:rPr>
            </w:pPr>
            <w:r>
              <w:rPr>
                <w:bCs/>
                <w:lang w:eastAsia="zh-CN"/>
              </w:rPr>
              <w:t>5.4-</w:t>
            </w:r>
            <w:r w:rsidR="00457200" w:rsidRPr="002F0A90">
              <w:rPr>
                <w:bCs/>
                <w:lang w:eastAsia="zh-CN"/>
              </w:rPr>
              <w:t>30</w:t>
            </w:r>
          </w:p>
        </w:tc>
      </w:tr>
      <w:tr w:rsidR="00457200" w:rsidRPr="002F0A90" w14:paraId="23BD385F"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649A2A71" w14:textId="758E77D6" w:rsidR="00457200" w:rsidRPr="002A68A9" w:rsidRDefault="00457200" w:rsidP="0095774A">
            <w:pPr>
              <w:pStyle w:val="Tabletext"/>
              <w:jc w:val="left"/>
              <w:rPr>
                <w:bCs/>
                <w:lang w:val="en-GB" w:eastAsia="zh-CN"/>
              </w:rPr>
            </w:pPr>
            <w:r w:rsidRPr="002A68A9">
              <w:rPr>
                <w:bCs/>
                <w:lang w:val="en-GB" w:eastAsia="zh-CN"/>
              </w:rPr>
              <w:t>Protection distance (k</w:t>
            </w:r>
            <w:r w:rsidR="0095774A" w:rsidRPr="002A68A9">
              <w:rPr>
                <w:bCs/>
                <w:lang w:val="en-GB" w:eastAsia="zh-CN"/>
              </w:rPr>
              <w:t xml:space="preserve">m) with an equatorial pathloss </w:t>
            </w:r>
            <w:r w:rsidRPr="002A68A9">
              <w:rPr>
                <w:bCs/>
                <w:lang w:val="en-GB" w:eastAsia="zh-CN"/>
              </w:rPr>
              <w:t xml:space="preserve">and low clutter loss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095B1250" w14:textId="77777777" w:rsidR="00457200" w:rsidRPr="002F0A90" w:rsidRDefault="00457200" w:rsidP="00505A10">
            <w:pPr>
              <w:pStyle w:val="Tabletext"/>
              <w:jc w:val="center"/>
              <w:rPr>
                <w:bCs/>
                <w:caps/>
                <w:lang w:eastAsia="zh-CN"/>
              </w:rPr>
            </w:pPr>
            <w:r w:rsidRPr="002F0A90">
              <w:rPr>
                <w:bCs/>
                <w:lang w:eastAsia="zh-CN"/>
              </w:rPr>
              <w:t>4.8</w:t>
            </w:r>
          </w:p>
        </w:tc>
        <w:tc>
          <w:tcPr>
            <w:tcW w:w="1521" w:type="dxa"/>
            <w:tcBorders>
              <w:top w:val="single" w:sz="4" w:space="0" w:color="auto"/>
              <w:left w:val="single" w:sz="4" w:space="0" w:color="auto"/>
              <w:bottom w:val="single" w:sz="4" w:space="0" w:color="auto"/>
              <w:right w:val="single" w:sz="4" w:space="0" w:color="auto"/>
            </w:tcBorders>
            <w:vAlign w:val="center"/>
            <w:hideMark/>
          </w:tcPr>
          <w:p w14:paraId="05DA31B3" w14:textId="444312B5" w:rsidR="00457200" w:rsidRPr="002F0A90" w:rsidRDefault="0095774A" w:rsidP="00505A10">
            <w:pPr>
              <w:pStyle w:val="Tabletext"/>
              <w:jc w:val="center"/>
              <w:rPr>
                <w:bCs/>
                <w:caps/>
                <w:lang w:eastAsia="zh-CN"/>
              </w:rPr>
            </w:pPr>
            <w:r>
              <w:rPr>
                <w:bCs/>
                <w:lang w:eastAsia="zh-CN"/>
              </w:rPr>
              <w:t>5.8-</w:t>
            </w:r>
            <w:r w:rsidR="00457200" w:rsidRPr="002F0A90">
              <w:rPr>
                <w:bCs/>
                <w:lang w:eastAsia="zh-CN"/>
              </w:rPr>
              <w:t>32</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EB16111" w14:textId="04A53AC1" w:rsidR="00457200" w:rsidRPr="002F0A90" w:rsidRDefault="0095774A" w:rsidP="00505A10">
            <w:pPr>
              <w:pStyle w:val="Tabletext"/>
              <w:jc w:val="center"/>
              <w:rPr>
                <w:bCs/>
                <w:caps/>
                <w:lang w:eastAsia="zh-CN"/>
              </w:rPr>
            </w:pPr>
            <w:r>
              <w:rPr>
                <w:bCs/>
                <w:lang w:eastAsia="zh-CN"/>
              </w:rPr>
              <w:t>7.2-</w:t>
            </w:r>
            <w:r w:rsidR="00457200" w:rsidRPr="002F0A90">
              <w:rPr>
                <w:bCs/>
                <w:lang w:eastAsia="zh-CN"/>
              </w:rPr>
              <w:t>14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E59621" w14:textId="172F1EBE" w:rsidR="00457200" w:rsidRPr="002F0A90" w:rsidRDefault="0095774A" w:rsidP="00505A10">
            <w:pPr>
              <w:pStyle w:val="Tabletext"/>
              <w:jc w:val="center"/>
              <w:rPr>
                <w:bCs/>
                <w:caps/>
                <w:lang w:eastAsia="zh-CN"/>
              </w:rPr>
            </w:pPr>
            <w:r>
              <w:rPr>
                <w:bCs/>
                <w:lang w:eastAsia="zh-CN"/>
              </w:rPr>
              <w:t>5.8-</w:t>
            </w:r>
            <w:r w:rsidR="00457200" w:rsidRPr="002F0A90">
              <w:rPr>
                <w:bCs/>
                <w:lang w:eastAsia="zh-CN"/>
              </w:rPr>
              <w:t>32</w:t>
            </w:r>
          </w:p>
        </w:tc>
      </w:tr>
      <w:tr w:rsidR="00457200" w:rsidRPr="003C5958" w14:paraId="000AA7CF" w14:textId="77777777" w:rsidTr="00BB375A">
        <w:trPr>
          <w:cantSplit/>
          <w:jc w:val="center"/>
        </w:trPr>
        <w:tc>
          <w:tcPr>
            <w:tcW w:w="9639" w:type="dxa"/>
            <w:gridSpan w:val="5"/>
            <w:tcBorders>
              <w:top w:val="single" w:sz="4" w:space="0" w:color="auto"/>
              <w:left w:val="single" w:sz="4" w:space="0" w:color="auto"/>
              <w:bottom w:val="single" w:sz="4" w:space="0" w:color="auto"/>
              <w:right w:val="single" w:sz="4" w:space="0" w:color="auto"/>
            </w:tcBorders>
            <w:noWrap/>
            <w:hideMark/>
          </w:tcPr>
          <w:p w14:paraId="2D2859D2" w14:textId="77777777" w:rsidR="00457200" w:rsidRPr="002A68A9" w:rsidRDefault="00457200" w:rsidP="00505A10">
            <w:pPr>
              <w:pStyle w:val="Tabletext"/>
              <w:keepNext/>
              <w:rPr>
                <w:b/>
                <w:lang w:val="en-GB" w:eastAsia="zh-CN"/>
              </w:rPr>
            </w:pPr>
            <w:r w:rsidRPr="002A68A9">
              <w:rPr>
                <w:b/>
                <w:lang w:val="en-GB" w:eastAsia="zh-CN"/>
              </w:rPr>
              <w:t xml:space="preserve">Single entry with 28dB median clutter loss </w:t>
            </w:r>
          </w:p>
        </w:tc>
      </w:tr>
      <w:tr w:rsidR="00457200" w:rsidRPr="002F0A90" w14:paraId="0F0F5AA8"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33D44D7F" w14:textId="17957BB0" w:rsidR="00457200" w:rsidRPr="002A68A9" w:rsidRDefault="00457200" w:rsidP="0095774A">
            <w:pPr>
              <w:pStyle w:val="Tabletext"/>
              <w:jc w:val="left"/>
              <w:rPr>
                <w:bCs/>
                <w:lang w:val="en-GB" w:eastAsia="zh-CN"/>
              </w:rPr>
            </w:pPr>
            <w:r w:rsidRPr="002A68A9">
              <w:rPr>
                <w:lang w:val="en-GB" w:eastAsia="zh-CN"/>
              </w:rPr>
              <w:t>Median clutter los</w:t>
            </w:r>
            <w:r w:rsidR="0095774A" w:rsidRPr="002A68A9">
              <w:rPr>
                <w:lang w:val="en-GB" w:eastAsia="zh-CN"/>
              </w:rPr>
              <w:t xml:space="preserve">s for a macro BS below rooftop </w:t>
            </w:r>
            <w:r w:rsidRPr="002A68A9">
              <w:rPr>
                <w:lang w:val="en-GB" w:eastAsia="zh-CN"/>
              </w:rPr>
              <w:t>(dB)</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72ADDBCC" w14:textId="77777777" w:rsidR="00457200" w:rsidRPr="002F0A90" w:rsidRDefault="00457200" w:rsidP="00505A10">
            <w:pPr>
              <w:pStyle w:val="Tabletext"/>
              <w:jc w:val="center"/>
              <w:rPr>
                <w:bCs/>
                <w:lang w:eastAsia="zh-CN"/>
              </w:rPr>
            </w:pPr>
            <w:r w:rsidRPr="002F0A90">
              <w:rPr>
                <w:rFonts w:eastAsia="SimSun"/>
                <w:lang w:eastAsia="zh-CN"/>
              </w:rPr>
              <w:t>28</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2D626B6" w14:textId="77777777" w:rsidR="00457200" w:rsidRPr="002F0A90" w:rsidRDefault="00457200" w:rsidP="00505A10">
            <w:pPr>
              <w:pStyle w:val="Tabletext"/>
              <w:jc w:val="center"/>
              <w:rPr>
                <w:bCs/>
                <w:lang w:eastAsia="zh-CN"/>
              </w:rPr>
            </w:pPr>
            <w:r w:rsidRPr="002F0A90">
              <w:rPr>
                <w:rFonts w:eastAsia="SimSun"/>
                <w:lang w:eastAsia="zh-CN"/>
              </w:rPr>
              <w:t>28</w:t>
            </w:r>
          </w:p>
        </w:tc>
        <w:tc>
          <w:tcPr>
            <w:tcW w:w="1734" w:type="dxa"/>
            <w:tcBorders>
              <w:top w:val="single" w:sz="4" w:space="0" w:color="auto"/>
              <w:left w:val="single" w:sz="4" w:space="0" w:color="auto"/>
              <w:bottom w:val="single" w:sz="4" w:space="0" w:color="auto"/>
              <w:right w:val="single" w:sz="4" w:space="0" w:color="auto"/>
            </w:tcBorders>
            <w:vAlign w:val="center"/>
            <w:hideMark/>
          </w:tcPr>
          <w:p w14:paraId="3C97C280" w14:textId="77777777" w:rsidR="00457200" w:rsidRPr="002F0A90" w:rsidRDefault="00457200" w:rsidP="00505A10">
            <w:pPr>
              <w:pStyle w:val="Tabletext"/>
              <w:jc w:val="center"/>
              <w:rPr>
                <w:bCs/>
                <w:lang w:eastAsia="zh-CN"/>
              </w:rPr>
            </w:pPr>
            <w:r w:rsidRPr="002F0A90">
              <w:rPr>
                <w:rFonts w:eastAsia="SimSun"/>
                <w:lang w:eastAsia="zh-CN"/>
              </w:rPr>
              <w:t>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0D6CB0" w14:textId="77777777" w:rsidR="00457200" w:rsidRPr="002F0A90" w:rsidRDefault="00457200" w:rsidP="00505A10">
            <w:pPr>
              <w:pStyle w:val="Tabletext"/>
              <w:jc w:val="center"/>
              <w:rPr>
                <w:bCs/>
                <w:lang w:eastAsia="zh-CN"/>
              </w:rPr>
            </w:pPr>
            <w:r w:rsidRPr="002F0A90">
              <w:rPr>
                <w:rFonts w:eastAsia="SimSun"/>
                <w:lang w:eastAsia="zh-CN"/>
              </w:rPr>
              <w:t>28</w:t>
            </w:r>
          </w:p>
        </w:tc>
      </w:tr>
      <w:tr w:rsidR="00457200" w:rsidRPr="002F0A90" w14:paraId="6D1560A2"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5B1593C8" w14:textId="77777777" w:rsidR="00457200" w:rsidRPr="002A68A9" w:rsidRDefault="00457200" w:rsidP="0095774A">
            <w:pPr>
              <w:pStyle w:val="Tabletext"/>
              <w:jc w:val="left"/>
              <w:rPr>
                <w:bCs/>
                <w:lang w:val="en-GB" w:eastAsia="zh-CN"/>
              </w:rPr>
            </w:pPr>
            <w:r w:rsidRPr="002A68A9">
              <w:rPr>
                <w:lang w:val="en-GB" w:eastAsia="zh-CN"/>
              </w:rPr>
              <w:t xml:space="preserve">Required propagation loss with median clutter (dB)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65D334B3" w14:textId="77777777" w:rsidR="00457200" w:rsidRPr="002F0A90" w:rsidRDefault="00457200" w:rsidP="00505A10">
            <w:pPr>
              <w:pStyle w:val="Tabletext"/>
              <w:jc w:val="center"/>
              <w:rPr>
                <w:bCs/>
                <w:lang w:eastAsia="zh-CN"/>
              </w:rPr>
            </w:pPr>
            <w:r w:rsidRPr="002F0A90">
              <w:rPr>
                <w:lang w:eastAsia="zh-CN"/>
              </w:rPr>
              <w:t>106</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2999715" w14:textId="79370DD2" w:rsidR="00457200" w:rsidRPr="002F0A90" w:rsidRDefault="0095774A" w:rsidP="00505A10">
            <w:pPr>
              <w:pStyle w:val="Tabletext"/>
              <w:jc w:val="center"/>
              <w:rPr>
                <w:bCs/>
                <w:lang w:eastAsia="zh-CN"/>
              </w:rPr>
            </w:pPr>
            <w:r>
              <w:rPr>
                <w:lang w:eastAsia="zh-CN"/>
              </w:rPr>
              <w:t>107.7-</w:t>
            </w:r>
            <w:r w:rsidR="00457200" w:rsidRPr="002F0A90">
              <w:rPr>
                <w:lang w:eastAsia="zh-CN"/>
              </w:rPr>
              <w:t>123.7</w:t>
            </w:r>
          </w:p>
        </w:tc>
        <w:tc>
          <w:tcPr>
            <w:tcW w:w="1734" w:type="dxa"/>
            <w:tcBorders>
              <w:top w:val="single" w:sz="4" w:space="0" w:color="auto"/>
              <w:left w:val="single" w:sz="4" w:space="0" w:color="auto"/>
              <w:bottom w:val="single" w:sz="4" w:space="0" w:color="auto"/>
              <w:right w:val="single" w:sz="4" w:space="0" w:color="auto"/>
            </w:tcBorders>
            <w:vAlign w:val="center"/>
            <w:hideMark/>
          </w:tcPr>
          <w:p w14:paraId="0945FB97" w14:textId="78A3D098" w:rsidR="00457200" w:rsidRPr="002F0A90" w:rsidRDefault="0095774A" w:rsidP="00505A10">
            <w:pPr>
              <w:pStyle w:val="Tabletext"/>
              <w:jc w:val="center"/>
              <w:rPr>
                <w:bCs/>
                <w:lang w:eastAsia="zh-CN"/>
              </w:rPr>
            </w:pPr>
            <w:r>
              <w:rPr>
                <w:lang w:eastAsia="zh-CN"/>
              </w:rPr>
              <w:t>109.5-</w:t>
            </w:r>
            <w:r w:rsidR="00457200" w:rsidRPr="002F0A90">
              <w:rPr>
                <w:lang w:eastAsia="zh-CN"/>
              </w:rPr>
              <w:t>115.5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D1862D" w14:textId="0EE1F599" w:rsidR="00457200" w:rsidRPr="002F0A90" w:rsidRDefault="0095774A" w:rsidP="00505A10">
            <w:pPr>
              <w:pStyle w:val="Tabletext"/>
              <w:jc w:val="center"/>
              <w:rPr>
                <w:bCs/>
                <w:lang w:eastAsia="zh-CN"/>
              </w:rPr>
            </w:pPr>
            <w:r>
              <w:rPr>
                <w:lang w:eastAsia="zh-CN"/>
              </w:rPr>
              <w:t>107.7-</w:t>
            </w:r>
            <w:r w:rsidR="00457200" w:rsidRPr="002F0A90">
              <w:rPr>
                <w:lang w:eastAsia="zh-CN"/>
              </w:rPr>
              <w:t>123.7</w:t>
            </w:r>
          </w:p>
        </w:tc>
      </w:tr>
      <w:tr w:rsidR="00457200" w:rsidRPr="002F0A90" w14:paraId="111BB0D4" w14:textId="77777777" w:rsidTr="00BB375A">
        <w:trPr>
          <w:cantSplit/>
          <w:jc w:val="center"/>
        </w:trPr>
        <w:tc>
          <w:tcPr>
            <w:tcW w:w="3261" w:type="dxa"/>
            <w:tcBorders>
              <w:top w:val="single" w:sz="4" w:space="0" w:color="auto"/>
              <w:left w:val="single" w:sz="4" w:space="0" w:color="auto"/>
              <w:bottom w:val="single" w:sz="4" w:space="0" w:color="auto"/>
              <w:right w:val="single" w:sz="4" w:space="0" w:color="auto"/>
            </w:tcBorders>
            <w:noWrap/>
            <w:hideMark/>
          </w:tcPr>
          <w:p w14:paraId="68292375" w14:textId="6579A9CE" w:rsidR="00457200" w:rsidRPr="002A68A9" w:rsidRDefault="0095774A" w:rsidP="0095774A">
            <w:pPr>
              <w:pStyle w:val="Tabletext"/>
              <w:jc w:val="left"/>
              <w:rPr>
                <w:lang w:val="en-GB" w:eastAsia="zh-CN"/>
              </w:rPr>
            </w:pPr>
            <w:r w:rsidRPr="002A68A9">
              <w:rPr>
                <w:bCs/>
                <w:lang w:val="en-GB" w:eastAsia="zh-CN"/>
              </w:rPr>
              <w:t xml:space="preserve">Protection distance (km) </w:t>
            </w:r>
            <w:r w:rsidR="00457200" w:rsidRPr="002A68A9">
              <w:rPr>
                <w:bCs/>
                <w:lang w:val="en-GB" w:eastAsia="zh-CN"/>
              </w:rPr>
              <w:t xml:space="preserve">for tropical or equatorial BS locations with median clutter </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0D421C0B" w14:textId="77777777" w:rsidR="00457200" w:rsidRPr="002F0A90" w:rsidRDefault="00457200" w:rsidP="00505A10">
            <w:pPr>
              <w:pStyle w:val="Tabletext"/>
              <w:jc w:val="center"/>
              <w:rPr>
                <w:lang w:eastAsia="zh-CN"/>
              </w:rPr>
            </w:pPr>
            <w:r w:rsidRPr="002F0A90">
              <w:rPr>
                <w:bCs/>
                <w:lang w:eastAsia="zh-CN"/>
              </w:rPr>
              <w:t>1.5</w:t>
            </w:r>
          </w:p>
        </w:tc>
        <w:tc>
          <w:tcPr>
            <w:tcW w:w="1521" w:type="dxa"/>
            <w:tcBorders>
              <w:top w:val="single" w:sz="4" w:space="0" w:color="auto"/>
              <w:left w:val="single" w:sz="4" w:space="0" w:color="auto"/>
              <w:bottom w:val="single" w:sz="4" w:space="0" w:color="auto"/>
              <w:right w:val="single" w:sz="4" w:space="0" w:color="auto"/>
            </w:tcBorders>
            <w:vAlign w:val="center"/>
            <w:hideMark/>
          </w:tcPr>
          <w:p w14:paraId="3C3A91FC" w14:textId="47BD0824" w:rsidR="00457200" w:rsidRPr="002F0A90" w:rsidRDefault="0095774A" w:rsidP="00505A10">
            <w:pPr>
              <w:pStyle w:val="Tabletext"/>
              <w:jc w:val="center"/>
              <w:rPr>
                <w:lang w:eastAsia="zh-CN"/>
              </w:rPr>
            </w:pPr>
            <w:r>
              <w:rPr>
                <w:bCs/>
                <w:lang w:eastAsia="zh-CN"/>
              </w:rPr>
              <w:t>1.8-</w:t>
            </w:r>
            <w:r w:rsidR="00457200" w:rsidRPr="002F0A90">
              <w:rPr>
                <w:bCs/>
                <w:lang w:eastAsia="zh-CN"/>
              </w:rPr>
              <w:t>12</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DFF4F08" w14:textId="1DB2B6BE" w:rsidR="00457200" w:rsidRPr="002F0A90" w:rsidRDefault="0095774A" w:rsidP="00505A10">
            <w:pPr>
              <w:pStyle w:val="Tabletext"/>
              <w:jc w:val="center"/>
              <w:rPr>
                <w:lang w:eastAsia="zh-CN"/>
              </w:rPr>
            </w:pPr>
            <w:r>
              <w:rPr>
                <w:bCs/>
                <w:lang w:eastAsia="zh-CN"/>
              </w:rPr>
              <w:t>2.2-</w:t>
            </w:r>
            <w:r w:rsidR="00457200" w:rsidRPr="002F0A90">
              <w:rPr>
                <w:bCs/>
                <w:lang w:eastAsia="zh-CN"/>
              </w:rPr>
              <w:t>4.5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87C19F" w14:textId="14CE29E1" w:rsidR="00457200" w:rsidRPr="002F0A90" w:rsidRDefault="0095774A" w:rsidP="00505A10">
            <w:pPr>
              <w:pStyle w:val="Tabletext"/>
              <w:jc w:val="center"/>
              <w:rPr>
                <w:lang w:eastAsia="zh-CN"/>
              </w:rPr>
            </w:pPr>
            <w:r>
              <w:rPr>
                <w:bCs/>
                <w:lang w:eastAsia="zh-CN"/>
              </w:rPr>
              <w:t>1.8-</w:t>
            </w:r>
            <w:r w:rsidR="00457200" w:rsidRPr="002F0A90">
              <w:rPr>
                <w:bCs/>
                <w:lang w:eastAsia="zh-CN"/>
              </w:rPr>
              <w:t>12</w:t>
            </w:r>
          </w:p>
        </w:tc>
      </w:tr>
    </w:tbl>
    <w:p w14:paraId="6E5B741A" w14:textId="77777777" w:rsidR="00457200" w:rsidRPr="002F0A90" w:rsidRDefault="00457200" w:rsidP="00457200">
      <w:pPr>
        <w:pStyle w:val="Tablefin"/>
      </w:pPr>
    </w:p>
    <w:p w14:paraId="45820766" w14:textId="77777777" w:rsidR="00457200" w:rsidRPr="002F0A90" w:rsidRDefault="00457200" w:rsidP="00457200">
      <w:pPr>
        <w:pStyle w:val="Heading3"/>
      </w:pPr>
      <w:r w:rsidRPr="002F0A90">
        <w:t>5.2.2</w:t>
      </w:r>
      <w:r w:rsidRPr="002F0A90">
        <w:tab/>
        <w:t>Aggregation study</w:t>
      </w:r>
    </w:p>
    <w:p w14:paraId="2862BAEF" w14:textId="77777777" w:rsidR="00457200" w:rsidRPr="002A68A9" w:rsidRDefault="00457200" w:rsidP="00457200">
      <w:pPr>
        <w:rPr>
          <w:lang w:val="en-GB"/>
        </w:rPr>
      </w:pPr>
      <w:r w:rsidRPr="002A68A9">
        <w:rPr>
          <w:lang w:val="en-GB"/>
        </w:rPr>
        <w:t>The Radar main lobe covers simultaneously many macro base-stations when pointing in the direction of an IMT deployment area</w:t>
      </w:r>
    </w:p>
    <w:p w14:paraId="6EAA255C" w14:textId="028190E9" w:rsidR="00457200" w:rsidRPr="002A68A9" w:rsidRDefault="00457200" w:rsidP="00457200">
      <w:pPr>
        <w:rPr>
          <w:lang w:val="en-GB"/>
        </w:rPr>
      </w:pPr>
      <w:r w:rsidRPr="002A68A9">
        <w:rPr>
          <w:lang w:val="en-GB"/>
        </w:rPr>
        <w:t>The typical value of deployment parameters used in this study are given in Table A2.2</w:t>
      </w:r>
      <w:r w:rsidR="00D5296F">
        <w:rPr>
          <w:lang w:val="en-GB"/>
        </w:rPr>
        <w:t>6</w:t>
      </w:r>
      <w:r w:rsidRPr="002A68A9">
        <w:rPr>
          <w:lang w:val="en-GB"/>
        </w:rPr>
        <w:t>. The diameter of coastal IMT deployment area is based on realistic metrics like seaside cities of Lagos (Nigeria) and Capetown (South Africa).</w:t>
      </w:r>
    </w:p>
    <w:p w14:paraId="10681FA7" w14:textId="7F8CBE87" w:rsidR="00457200" w:rsidRPr="002A68A9" w:rsidRDefault="00457200" w:rsidP="00457200">
      <w:pPr>
        <w:pStyle w:val="TableNo"/>
        <w:rPr>
          <w:lang w:val="en-GB"/>
        </w:rPr>
      </w:pPr>
      <w:r w:rsidRPr="002A68A9">
        <w:rPr>
          <w:lang w:val="en-GB"/>
        </w:rPr>
        <w:t>TABLE A2.2</w:t>
      </w:r>
      <w:r w:rsidR="00D5296F">
        <w:rPr>
          <w:lang w:val="en-GB"/>
        </w:rPr>
        <w:t>6</w:t>
      </w:r>
    </w:p>
    <w:p w14:paraId="05930C6F" w14:textId="77777777" w:rsidR="00457200" w:rsidRPr="002A68A9" w:rsidRDefault="00457200" w:rsidP="00457200">
      <w:pPr>
        <w:pStyle w:val="Tabletitle"/>
        <w:rPr>
          <w:lang w:val="en-GB"/>
        </w:rPr>
      </w:pPr>
      <w:r w:rsidRPr="002A68A9">
        <w:rPr>
          <w:lang w:val="en-GB"/>
        </w:rPr>
        <w:t>Parameters for macro BS aggregation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417"/>
        <w:gridCol w:w="2173"/>
        <w:gridCol w:w="1695"/>
      </w:tblGrid>
      <w:tr w:rsidR="00457200" w:rsidRPr="002F0A90" w14:paraId="0C413711"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vAlign w:val="center"/>
            <w:hideMark/>
          </w:tcPr>
          <w:p w14:paraId="7550ABBA" w14:textId="77777777" w:rsidR="00457200" w:rsidRPr="002F0A90" w:rsidRDefault="00457200" w:rsidP="00505A10">
            <w:pPr>
              <w:pStyle w:val="Tablehead"/>
            </w:pPr>
            <w:r w:rsidRPr="002F0A90">
              <w:t>Localisation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D9019F" w14:textId="77777777" w:rsidR="00457200" w:rsidRPr="002F0A90" w:rsidRDefault="00457200" w:rsidP="00505A10">
            <w:pPr>
              <w:pStyle w:val="Tablehead"/>
            </w:pPr>
            <w:r w:rsidRPr="002F0A90">
              <w:t>Scenario</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A1FFEC3" w14:textId="77777777" w:rsidR="00457200" w:rsidRPr="002F0A90" w:rsidRDefault="00457200" w:rsidP="00505A10">
            <w:pPr>
              <w:pStyle w:val="Tablehead"/>
            </w:pPr>
            <w:r w:rsidRPr="002F0A90">
              <w:t>Deployment area diameter ‘d’</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87D5C0D" w14:textId="77777777" w:rsidR="00457200" w:rsidRPr="002F0A90" w:rsidRDefault="00457200" w:rsidP="00505A10">
            <w:pPr>
              <w:pStyle w:val="Tablehead"/>
            </w:pPr>
            <w:r w:rsidRPr="002F0A90">
              <w:t>Macro cell radius</w:t>
            </w:r>
          </w:p>
        </w:tc>
      </w:tr>
      <w:tr w:rsidR="00457200" w:rsidRPr="002F0A90" w14:paraId="7529EF30"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3CEA4092" w14:textId="77777777" w:rsidR="00457200" w:rsidRPr="002F0A90" w:rsidRDefault="00457200" w:rsidP="00505A10">
            <w:pPr>
              <w:pStyle w:val="Tabletext"/>
            </w:pPr>
            <w:r w:rsidRPr="002F0A90">
              <w:t xml:space="preserve">Tropical </w:t>
            </w:r>
          </w:p>
        </w:tc>
        <w:tc>
          <w:tcPr>
            <w:tcW w:w="1417" w:type="dxa"/>
            <w:tcBorders>
              <w:top w:val="single" w:sz="4" w:space="0" w:color="auto"/>
              <w:left w:val="single" w:sz="4" w:space="0" w:color="auto"/>
              <w:bottom w:val="single" w:sz="4" w:space="0" w:color="auto"/>
              <w:right w:val="single" w:sz="4" w:space="0" w:color="auto"/>
            </w:tcBorders>
            <w:hideMark/>
          </w:tcPr>
          <w:p w14:paraId="01BC0021" w14:textId="77777777" w:rsidR="00457200" w:rsidRPr="002F0A90" w:rsidRDefault="00457200" w:rsidP="00505A10">
            <w:pPr>
              <w:pStyle w:val="Tabletext"/>
            </w:pPr>
            <w:r w:rsidRPr="002F0A90">
              <w:t>Sub-urban</w:t>
            </w:r>
          </w:p>
        </w:tc>
        <w:tc>
          <w:tcPr>
            <w:tcW w:w="2173" w:type="dxa"/>
            <w:tcBorders>
              <w:top w:val="single" w:sz="4" w:space="0" w:color="auto"/>
              <w:left w:val="single" w:sz="4" w:space="0" w:color="auto"/>
              <w:bottom w:val="single" w:sz="4" w:space="0" w:color="auto"/>
              <w:right w:val="single" w:sz="4" w:space="0" w:color="auto"/>
            </w:tcBorders>
            <w:hideMark/>
          </w:tcPr>
          <w:p w14:paraId="245D925C" w14:textId="77777777" w:rsidR="00457200" w:rsidRPr="002F0A90" w:rsidRDefault="00457200" w:rsidP="00505A10">
            <w:pPr>
              <w:pStyle w:val="Tabletext"/>
              <w:jc w:val="center"/>
            </w:pPr>
            <w:r w:rsidRPr="002F0A90">
              <w:t>20 km</w:t>
            </w:r>
          </w:p>
        </w:tc>
        <w:tc>
          <w:tcPr>
            <w:tcW w:w="1695" w:type="dxa"/>
            <w:tcBorders>
              <w:top w:val="single" w:sz="4" w:space="0" w:color="auto"/>
              <w:left w:val="single" w:sz="4" w:space="0" w:color="auto"/>
              <w:bottom w:val="single" w:sz="4" w:space="0" w:color="auto"/>
              <w:right w:val="single" w:sz="4" w:space="0" w:color="auto"/>
            </w:tcBorders>
            <w:hideMark/>
          </w:tcPr>
          <w:p w14:paraId="34C498E2" w14:textId="77777777" w:rsidR="00457200" w:rsidRPr="002F0A90" w:rsidRDefault="00457200" w:rsidP="00505A10">
            <w:pPr>
              <w:pStyle w:val="Tabletext"/>
              <w:jc w:val="center"/>
            </w:pPr>
            <w:r w:rsidRPr="002F0A90">
              <w:t>0.6 km</w:t>
            </w:r>
          </w:p>
        </w:tc>
      </w:tr>
      <w:tr w:rsidR="00457200" w:rsidRPr="002F0A90" w14:paraId="1433760E"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64CA0384" w14:textId="77777777" w:rsidR="00457200" w:rsidRPr="002F0A90" w:rsidRDefault="00457200" w:rsidP="00505A10">
            <w:pPr>
              <w:pStyle w:val="Tabletext"/>
            </w:pPr>
            <w:r w:rsidRPr="002F0A90">
              <w:t xml:space="preserve">Equatorial </w:t>
            </w:r>
          </w:p>
        </w:tc>
        <w:tc>
          <w:tcPr>
            <w:tcW w:w="1417" w:type="dxa"/>
            <w:tcBorders>
              <w:top w:val="single" w:sz="4" w:space="0" w:color="auto"/>
              <w:left w:val="single" w:sz="4" w:space="0" w:color="auto"/>
              <w:bottom w:val="single" w:sz="4" w:space="0" w:color="auto"/>
              <w:right w:val="single" w:sz="4" w:space="0" w:color="auto"/>
            </w:tcBorders>
            <w:hideMark/>
          </w:tcPr>
          <w:p w14:paraId="34F5BB31" w14:textId="77777777" w:rsidR="00457200" w:rsidRPr="002F0A90" w:rsidRDefault="00457200" w:rsidP="00505A10">
            <w:pPr>
              <w:pStyle w:val="Tabletext"/>
            </w:pPr>
            <w:r w:rsidRPr="002F0A90">
              <w:t xml:space="preserve">Sub-urban </w:t>
            </w:r>
          </w:p>
        </w:tc>
        <w:tc>
          <w:tcPr>
            <w:tcW w:w="2173" w:type="dxa"/>
            <w:tcBorders>
              <w:top w:val="single" w:sz="4" w:space="0" w:color="auto"/>
              <w:left w:val="single" w:sz="4" w:space="0" w:color="auto"/>
              <w:bottom w:val="single" w:sz="4" w:space="0" w:color="auto"/>
              <w:right w:val="single" w:sz="4" w:space="0" w:color="auto"/>
            </w:tcBorders>
            <w:hideMark/>
          </w:tcPr>
          <w:p w14:paraId="521B1147" w14:textId="77777777" w:rsidR="00457200" w:rsidRPr="002F0A90" w:rsidRDefault="00457200" w:rsidP="00505A10">
            <w:pPr>
              <w:pStyle w:val="Tabletext"/>
              <w:jc w:val="center"/>
            </w:pPr>
            <w:r w:rsidRPr="002F0A90">
              <w:t>30 km</w:t>
            </w:r>
          </w:p>
        </w:tc>
        <w:tc>
          <w:tcPr>
            <w:tcW w:w="1695" w:type="dxa"/>
            <w:tcBorders>
              <w:top w:val="single" w:sz="4" w:space="0" w:color="auto"/>
              <w:left w:val="single" w:sz="4" w:space="0" w:color="auto"/>
              <w:bottom w:val="single" w:sz="4" w:space="0" w:color="auto"/>
              <w:right w:val="single" w:sz="4" w:space="0" w:color="auto"/>
            </w:tcBorders>
            <w:hideMark/>
          </w:tcPr>
          <w:p w14:paraId="7372BFC2" w14:textId="77777777" w:rsidR="00457200" w:rsidRPr="002F0A90" w:rsidRDefault="00457200" w:rsidP="00505A10">
            <w:pPr>
              <w:pStyle w:val="Tabletext"/>
              <w:jc w:val="center"/>
            </w:pPr>
            <w:r w:rsidRPr="002F0A90">
              <w:t>0.6 km</w:t>
            </w:r>
          </w:p>
        </w:tc>
      </w:tr>
      <w:tr w:rsidR="00457200" w:rsidRPr="002F0A90" w14:paraId="6FAEFD9F"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1544C53D" w14:textId="77777777" w:rsidR="00457200" w:rsidRPr="002F0A90" w:rsidRDefault="00457200" w:rsidP="00505A10">
            <w:pPr>
              <w:pStyle w:val="Tabletext"/>
            </w:pPr>
            <w:r w:rsidRPr="002F0A90">
              <w:t>Tropical</w:t>
            </w:r>
          </w:p>
        </w:tc>
        <w:tc>
          <w:tcPr>
            <w:tcW w:w="1417" w:type="dxa"/>
            <w:tcBorders>
              <w:top w:val="single" w:sz="4" w:space="0" w:color="auto"/>
              <w:left w:val="single" w:sz="4" w:space="0" w:color="auto"/>
              <w:bottom w:val="single" w:sz="4" w:space="0" w:color="auto"/>
              <w:right w:val="single" w:sz="4" w:space="0" w:color="auto"/>
            </w:tcBorders>
            <w:hideMark/>
          </w:tcPr>
          <w:p w14:paraId="0A4F79F3" w14:textId="77777777" w:rsidR="00457200" w:rsidRPr="002F0A90" w:rsidRDefault="00457200" w:rsidP="00505A10">
            <w:pPr>
              <w:pStyle w:val="Tabletext"/>
            </w:pPr>
            <w:r w:rsidRPr="002F0A90">
              <w:t>Urban</w:t>
            </w:r>
          </w:p>
        </w:tc>
        <w:tc>
          <w:tcPr>
            <w:tcW w:w="2173" w:type="dxa"/>
            <w:tcBorders>
              <w:top w:val="single" w:sz="4" w:space="0" w:color="auto"/>
              <w:left w:val="single" w:sz="4" w:space="0" w:color="auto"/>
              <w:bottom w:val="single" w:sz="4" w:space="0" w:color="auto"/>
              <w:right w:val="single" w:sz="4" w:space="0" w:color="auto"/>
            </w:tcBorders>
            <w:hideMark/>
          </w:tcPr>
          <w:p w14:paraId="26060904" w14:textId="77777777" w:rsidR="00457200" w:rsidRPr="002F0A90" w:rsidRDefault="00457200" w:rsidP="00505A10">
            <w:pPr>
              <w:pStyle w:val="Tabletext"/>
              <w:jc w:val="center"/>
            </w:pPr>
            <w:r w:rsidRPr="002F0A90">
              <w:t>5 km</w:t>
            </w:r>
          </w:p>
        </w:tc>
        <w:tc>
          <w:tcPr>
            <w:tcW w:w="1695" w:type="dxa"/>
            <w:tcBorders>
              <w:top w:val="single" w:sz="4" w:space="0" w:color="auto"/>
              <w:left w:val="single" w:sz="4" w:space="0" w:color="auto"/>
              <w:bottom w:val="single" w:sz="4" w:space="0" w:color="auto"/>
              <w:right w:val="single" w:sz="4" w:space="0" w:color="auto"/>
            </w:tcBorders>
            <w:hideMark/>
          </w:tcPr>
          <w:p w14:paraId="50949899" w14:textId="77777777" w:rsidR="00457200" w:rsidRPr="002F0A90" w:rsidRDefault="00457200" w:rsidP="00505A10">
            <w:pPr>
              <w:pStyle w:val="Tabletext"/>
              <w:jc w:val="center"/>
            </w:pPr>
            <w:r w:rsidRPr="002F0A90">
              <w:t>0.3 km</w:t>
            </w:r>
          </w:p>
        </w:tc>
      </w:tr>
      <w:tr w:rsidR="00457200" w:rsidRPr="002F0A90" w14:paraId="0A5C16A5" w14:textId="77777777" w:rsidTr="00505A10">
        <w:trPr>
          <w:jc w:val="center"/>
        </w:trPr>
        <w:tc>
          <w:tcPr>
            <w:tcW w:w="1508" w:type="dxa"/>
            <w:tcBorders>
              <w:top w:val="single" w:sz="4" w:space="0" w:color="auto"/>
              <w:left w:val="single" w:sz="4" w:space="0" w:color="auto"/>
              <w:bottom w:val="single" w:sz="4" w:space="0" w:color="auto"/>
              <w:right w:val="single" w:sz="4" w:space="0" w:color="auto"/>
            </w:tcBorders>
            <w:hideMark/>
          </w:tcPr>
          <w:p w14:paraId="2744A703" w14:textId="77777777" w:rsidR="00457200" w:rsidRPr="002F0A90" w:rsidRDefault="00457200" w:rsidP="00505A10">
            <w:pPr>
              <w:pStyle w:val="Tabletext"/>
            </w:pPr>
            <w:r w:rsidRPr="002F0A90">
              <w:t xml:space="preserve">Equatorial </w:t>
            </w:r>
          </w:p>
        </w:tc>
        <w:tc>
          <w:tcPr>
            <w:tcW w:w="1417" w:type="dxa"/>
            <w:tcBorders>
              <w:top w:val="single" w:sz="4" w:space="0" w:color="auto"/>
              <w:left w:val="single" w:sz="4" w:space="0" w:color="auto"/>
              <w:bottom w:val="single" w:sz="4" w:space="0" w:color="auto"/>
              <w:right w:val="single" w:sz="4" w:space="0" w:color="auto"/>
            </w:tcBorders>
            <w:hideMark/>
          </w:tcPr>
          <w:p w14:paraId="0FC7E773" w14:textId="77777777" w:rsidR="00457200" w:rsidRPr="002F0A90" w:rsidRDefault="00457200" w:rsidP="00505A10">
            <w:pPr>
              <w:pStyle w:val="Tabletext"/>
            </w:pPr>
            <w:r w:rsidRPr="002F0A90">
              <w:t>Urban</w:t>
            </w:r>
          </w:p>
        </w:tc>
        <w:tc>
          <w:tcPr>
            <w:tcW w:w="2173" w:type="dxa"/>
            <w:tcBorders>
              <w:top w:val="single" w:sz="4" w:space="0" w:color="auto"/>
              <w:left w:val="single" w:sz="4" w:space="0" w:color="auto"/>
              <w:bottom w:val="single" w:sz="4" w:space="0" w:color="auto"/>
              <w:right w:val="single" w:sz="4" w:space="0" w:color="auto"/>
            </w:tcBorders>
            <w:hideMark/>
          </w:tcPr>
          <w:p w14:paraId="0306D397" w14:textId="77777777" w:rsidR="00457200" w:rsidRPr="002F0A90" w:rsidRDefault="00457200" w:rsidP="00505A10">
            <w:pPr>
              <w:pStyle w:val="Tabletext"/>
              <w:jc w:val="center"/>
            </w:pPr>
            <w:r w:rsidRPr="002F0A90">
              <w:t>8 km</w:t>
            </w:r>
          </w:p>
        </w:tc>
        <w:tc>
          <w:tcPr>
            <w:tcW w:w="1695" w:type="dxa"/>
            <w:tcBorders>
              <w:top w:val="single" w:sz="4" w:space="0" w:color="auto"/>
              <w:left w:val="single" w:sz="4" w:space="0" w:color="auto"/>
              <w:bottom w:val="single" w:sz="4" w:space="0" w:color="auto"/>
              <w:right w:val="single" w:sz="4" w:space="0" w:color="auto"/>
            </w:tcBorders>
            <w:hideMark/>
          </w:tcPr>
          <w:p w14:paraId="37EFECCC" w14:textId="77777777" w:rsidR="00457200" w:rsidRPr="002F0A90" w:rsidRDefault="00457200" w:rsidP="00505A10">
            <w:pPr>
              <w:pStyle w:val="Tabletext"/>
              <w:jc w:val="center"/>
            </w:pPr>
            <w:r w:rsidRPr="002F0A90">
              <w:t>0.3 km</w:t>
            </w:r>
          </w:p>
        </w:tc>
      </w:tr>
    </w:tbl>
    <w:p w14:paraId="09DD7BD4" w14:textId="77777777" w:rsidR="00457200" w:rsidRPr="002F0A90" w:rsidRDefault="00457200" w:rsidP="00457200">
      <w:pPr>
        <w:pStyle w:val="Tablefin"/>
      </w:pPr>
    </w:p>
    <w:p w14:paraId="10E43D39" w14:textId="77777777" w:rsidR="00457200" w:rsidRPr="002A68A9" w:rsidRDefault="00457200" w:rsidP="00457200">
      <w:pPr>
        <w:rPr>
          <w:lang w:val="en-GB"/>
        </w:rPr>
      </w:pPr>
      <w:r w:rsidRPr="002A68A9">
        <w:rPr>
          <w:lang w:val="en-GB"/>
        </w:rPr>
        <w:t xml:space="preserve">The aggregated calculation takes into account the clutter or masking losses statistical distribution and the </w:t>
      </w:r>
      <w:r w:rsidRPr="002A68A9">
        <w:rPr>
          <w:lang w:val="en-GB" w:eastAsia="zh-CN"/>
        </w:rPr>
        <w:t xml:space="preserve">average </w:t>
      </w:r>
      <w:r w:rsidRPr="002A68A9">
        <w:rPr>
          <w:lang w:val="en-GB"/>
        </w:rPr>
        <w:t>activity of 50% for each macro base</w:t>
      </w:r>
      <w:r w:rsidRPr="002A68A9">
        <w:rPr>
          <w:lang w:val="en-GB"/>
        </w:rPr>
        <w:noBreakHyphen/>
        <w:t>station.</w:t>
      </w:r>
    </w:p>
    <w:p w14:paraId="1F0D78F1" w14:textId="77777777" w:rsidR="00457200" w:rsidRPr="002A68A9" w:rsidRDefault="00457200" w:rsidP="00457200">
      <w:pPr>
        <w:pStyle w:val="Heading4"/>
        <w:rPr>
          <w:rFonts w:eastAsia="SimSun"/>
          <w:lang w:val="en-GB"/>
        </w:rPr>
      </w:pPr>
      <w:r w:rsidRPr="002A68A9">
        <w:rPr>
          <w:lang w:val="en-GB"/>
        </w:rPr>
        <w:t>5.2.2.1</w:t>
      </w:r>
      <w:r w:rsidRPr="002A68A9">
        <w:rPr>
          <w:lang w:val="en-GB"/>
        </w:rPr>
        <w:tab/>
        <w:t>Scenario with shipborne radar at 22 km from seaside</w:t>
      </w:r>
    </w:p>
    <w:p w14:paraId="62E58918" w14:textId="77777777" w:rsidR="00457200" w:rsidRPr="002A68A9" w:rsidRDefault="00457200" w:rsidP="00457200">
      <w:pPr>
        <w:rPr>
          <w:lang w:val="en-GB"/>
        </w:rPr>
      </w:pPr>
      <w:r w:rsidRPr="002A68A9">
        <w:rPr>
          <w:bCs/>
          <w:lang w:val="en-GB"/>
        </w:rPr>
        <w:t xml:space="preserve">This aggregation study considers a scenario of </w:t>
      </w:r>
      <w:r w:rsidRPr="002A68A9">
        <w:rPr>
          <w:lang w:val="en-GB"/>
        </w:rPr>
        <w:t xml:space="preserve">a shipborne radar standing on limit of territorial waters at a distance </w:t>
      </w:r>
      <w:r w:rsidRPr="002A68A9">
        <w:rPr>
          <w:i/>
          <w:lang w:val="en-GB"/>
        </w:rPr>
        <w:t>D</w:t>
      </w:r>
      <w:r w:rsidRPr="002A68A9">
        <w:rPr>
          <w:vertAlign w:val="subscript"/>
          <w:lang w:val="en-GB"/>
        </w:rPr>
        <w:t>0</w:t>
      </w:r>
      <w:r w:rsidRPr="002A68A9">
        <w:rPr>
          <w:lang w:val="en-GB"/>
        </w:rPr>
        <w:t xml:space="preserve"> = 22 km from the shoreline, in front of an  urban IMT 10MHz base stations deployment, with a pathloss over sea, coastal and land zones, and </w:t>
      </w:r>
      <w:r w:rsidRPr="002A68A9">
        <w:rPr>
          <w:bCs/>
          <w:lang w:val="en-GB"/>
        </w:rPr>
        <w:t>their bandwidths separated by a frequency gap of 10 MHz.</w:t>
      </w:r>
      <w:r w:rsidRPr="002A68A9">
        <w:rPr>
          <w:lang w:val="en-GB"/>
        </w:rPr>
        <w:t xml:space="preserve"> </w:t>
      </w:r>
    </w:p>
    <w:p w14:paraId="1AC94BDE" w14:textId="77777777" w:rsidR="00457200" w:rsidRPr="002A68A9" w:rsidRDefault="00457200" w:rsidP="00457200">
      <w:pPr>
        <w:rPr>
          <w:lang w:val="en-GB" w:eastAsia="zh-CN"/>
        </w:rPr>
      </w:pPr>
      <w:r w:rsidRPr="002A68A9">
        <w:rPr>
          <w:lang w:val="en-GB" w:eastAsia="zh-CN"/>
        </w:rPr>
        <w:t xml:space="preserve">This analysis is considered as static by assuming that the position of the ship with respect of the IMT-Advanced BSs on the ground is fixed and that the radar antenna is pointing toward the IMT deployment, The aggregation process is not done over the rotation of the radar antenna because the performance of shipborne radar is generally requested for each azimuthal direction of its main beam. </w:t>
      </w:r>
    </w:p>
    <w:p w14:paraId="37703793" w14:textId="77777777" w:rsidR="00457200" w:rsidRPr="002A68A9" w:rsidRDefault="00457200" w:rsidP="00457200">
      <w:pPr>
        <w:rPr>
          <w:lang w:val="en-GB" w:eastAsia="zh-CN"/>
        </w:rPr>
      </w:pPr>
      <w:r w:rsidRPr="002A68A9">
        <w:rPr>
          <w:lang w:val="en-GB" w:eastAsia="zh-CN"/>
        </w:rPr>
        <w:t xml:space="preserve">Monte-Carlo simulations are performed over the IMT mobile network and the radar within the area of simulation to calculate the aggregated interference with caused by the BSs in order to derive a reliable statistic, e.g. CDF of the experienced aggregated interference over noise level, i.e. </w:t>
      </w:r>
      <w:r w:rsidRPr="002A68A9">
        <w:rPr>
          <w:i/>
          <w:lang w:val="en-GB" w:eastAsia="zh-CN"/>
        </w:rPr>
        <w:t>I</w:t>
      </w:r>
      <w:r w:rsidRPr="002A68A9">
        <w:rPr>
          <w:i/>
          <w:vertAlign w:val="subscript"/>
          <w:lang w:val="en-GB" w:eastAsia="zh-CN"/>
        </w:rPr>
        <w:t>agg</w:t>
      </w:r>
      <w:r w:rsidRPr="002A68A9">
        <w:rPr>
          <w:lang w:val="en-GB" w:eastAsia="zh-CN"/>
        </w:rPr>
        <w:t>/</w:t>
      </w:r>
      <w:r w:rsidRPr="002A68A9">
        <w:rPr>
          <w:i/>
          <w:lang w:val="en-GB" w:eastAsia="zh-CN"/>
        </w:rPr>
        <w:t>N</w:t>
      </w:r>
      <w:r w:rsidRPr="002A68A9">
        <w:rPr>
          <w:lang w:val="en-GB" w:eastAsia="zh-CN"/>
        </w:rPr>
        <w:t>.</w:t>
      </w:r>
    </w:p>
    <w:p w14:paraId="6710D785" w14:textId="77777777" w:rsidR="00457200" w:rsidRPr="002A68A9" w:rsidRDefault="00457200" w:rsidP="00457200">
      <w:pPr>
        <w:keepNext/>
        <w:spacing w:before="40" w:after="40"/>
        <w:rPr>
          <w:lang w:val="en-GB" w:eastAsia="zh-CN"/>
        </w:rPr>
      </w:pPr>
      <w:r w:rsidRPr="002A68A9">
        <w:rPr>
          <w:lang w:val="en-GB" w:eastAsia="zh-CN"/>
        </w:rPr>
        <w:t>The randomization process is done at each run of simulation on following parameters:</w:t>
      </w:r>
    </w:p>
    <w:p w14:paraId="0C28F059"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Uniform jitter on the position of the grid of BS macro site in transversal direction of the radar beam.</w:t>
      </w:r>
    </w:p>
    <w:p w14:paraId="19993072"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Position below roof top macro BS (or not) in macro urban scenario.</w:t>
      </w:r>
    </w:p>
    <w:p w14:paraId="24E43C0A"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Activity or not of the base station.</w:t>
      </w:r>
    </w:p>
    <w:p w14:paraId="62E00F11"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Clutter value of the propagation path associated to each base-station.</w:t>
      </w:r>
    </w:p>
    <w:p w14:paraId="48AEEB4C" w14:textId="77777777" w:rsidR="00457200" w:rsidRPr="002A68A9" w:rsidRDefault="00457200" w:rsidP="00457200">
      <w:pPr>
        <w:rPr>
          <w:lang w:val="en-GB"/>
        </w:rPr>
      </w:pPr>
      <w:r w:rsidRPr="002A68A9">
        <w:rPr>
          <w:lang w:val="en-GB" w:eastAsia="zh-CN"/>
        </w:rPr>
        <w:t xml:space="preserve">Let us denote </w:t>
      </w:r>
      <w:r w:rsidRPr="002A68A9">
        <w:rPr>
          <w:i/>
          <w:lang w:val="en-GB" w:eastAsia="zh-CN"/>
        </w:rPr>
        <w:t>j</w:t>
      </w:r>
      <w:r w:rsidRPr="002A68A9">
        <w:rPr>
          <w:lang w:val="en-GB" w:eastAsia="zh-CN"/>
        </w:rPr>
        <w:t xml:space="preserve"> the index of the random samplings of macro base-stations) in the IMT deployment.</w:t>
      </w:r>
    </w:p>
    <w:p w14:paraId="7985A091" w14:textId="77777777" w:rsidR="00457200" w:rsidRPr="002A68A9" w:rsidRDefault="00457200" w:rsidP="00457200">
      <w:pPr>
        <w:rPr>
          <w:lang w:val="en-GB" w:eastAsia="zh-CN"/>
        </w:rPr>
      </w:pPr>
      <w:r w:rsidRPr="002A68A9">
        <w:rPr>
          <w:lang w:val="en-GB" w:eastAsia="zh-CN"/>
        </w:rPr>
        <w:t>The aggregated interference is then achieved in the following way:</w:t>
      </w:r>
    </w:p>
    <w:p w14:paraId="166DD257" w14:textId="77777777" w:rsidR="00457200" w:rsidRPr="002A68A9" w:rsidRDefault="00457200" w:rsidP="00457200">
      <w:pPr>
        <w:pStyle w:val="Equation"/>
        <w:jc w:val="center"/>
        <w:rPr>
          <w:lang w:val="en-GB" w:eastAsia="zh-CN"/>
        </w:rPr>
      </w:pPr>
      <m:oMath>
        <m:r>
          <w:rPr>
            <w:rFonts w:ascii="Cambria Math" w:hAnsi="Cambria Math"/>
          </w:rPr>
          <m:t>Iagg</m:t>
        </m:r>
        <m:r>
          <m:rPr>
            <m:sty m:val="p"/>
          </m:rPr>
          <w:rPr>
            <w:rFonts w:ascii="Cambria Math" w:hAnsi="Cambria Math"/>
            <w:lang w:val="en-GB"/>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m:rPr>
                        <m:sty m:val="p"/>
                      </m:rPr>
                      <w:rPr>
                        <w:rFonts w:ascii="Cambria Math" w:hAnsi="Cambria Math"/>
                        <w:lang w:val="en-GB"/>
                      </w:rPr>
                      <m:t>1≤i≤NbBSs,</m:t>
                    </m:r>
                  </m:e>
                  <m:e>
                    <m:r>
                      <m:rPr>
                        <m:sty m:val="p"/>
                      </m:rPr>
                      <w:rPr>
                        <w:rFonts w:ascii="Cambria Math" w:hAnsi="Cambria Math"/>
                        <w:lang w:val="en-GB"/>
                      </w:rPr>
                      <m:t>1≤j≤NbEvents</m:t>
                    </m:r>
                  </m:e>
                </m:eqArr>
              </m:sub>
              <m:sup/>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P</m:t>
                            </m:r>
                          </m:e>
                          <m:sub>
                            <m:r>
                              <m:rPr>
                                <m:sty m:val="p"/>
                              </m:rPr>
                              <w:rPr>
                                <w:rFonts w:ascii="Cambria Math" w:hAnsi="Cambria Math"/>
                                <w:lang w:val="en-GB"/>
                              </w:rPr>
                              <m:t>R,ij</m:t>
                            </m:r>
                          </m:sub>
                        </m:sSub>
                      </m:num>
                      <m:den>
                        <m:r>
                          <m:rPr>
                            <m:sty m:val="p"/>
                          </m:rPr>
                          <w:rPr>
                            <w:rFonts w:ascii="Cambria Math" w:hAnsi="Cambria Math"/>
                            <w:lang w:val="en-GB"/>
                          </w:rPr>
                          <m:t>10</m:t>
                        </m:r>
                      </m:den>
                    </m:f>
                  </m:sup>
                </m:sSup>
              </m:e>
            </m:nary>
          </m:e>
        </m:d>
      </m:oMath>
      <w:r w:rsidRPr="002A68A9">
        <w:rPr>
          <w:lang w:val="en-GB"/>
        </w:rPr>
        <w:t>.</w:t>
      </w:r>
    </w:p>
    <w:p w14:paraId="0E2B0A3B" w14:textId="371272E7" w:rsidR="00457200" w:rsidRPr="002A68A9" w:rsidRDefault="009A7A61" w:rsidP="00457200">
      <w:pPr>
        <w:rPr>
          <w:lang w:val="en-GB"/>
        </w:rPr>
      </w:pPr>
      <w:r>
        <w:rPr>
          <w:lang w:val="en-GB"/>
        </w:rPr>
        <w:t>Figures A2-17 and A2-18</w:t>
      </w:r>
      <w:r w:rsidR="00457200" w:rsidRPr="002A68A9">
        <w:rPr>
          <w:lang w:val="en-GB"/>
        </w:rPr>
        <w:t xml:space="preserve"> depict the cdf of </w:t>
      </w:r>
      <w:r w:rsidR="00457200" w:rsidRPr="002A68A9">
        <w:rPr>
          <w:i/>
          <w:lang w:val="en-GB"/>
        </w:rPr>
        <w:t>I</w:t>
      </w:r>
      <w:r w:rsidR="00457200" w:rsidRPr="002A68A9">
        <w:rPr>
          <w:i/>
          <w:vertAlign w:val="subscript"/>
          <w:lang w:val="en-GB"/>
        </w:rPr>
        <w:t>agg</w:t>
      </w:r>
      <w:r w:rsidR="00457200" w:rsidRPr="002A68A9">
        <w:rPr>
          <w:lang w:val="en-GB"/>
        </w:rPr>
        <w:t>/</w:t>
      </w:r>
      <w:r w:rsidR="00457200" w:rsidRPr="002A68A9">
        <w:rPr>
          <w:i/>
          <w:lang w:val="en-GB"/>
        </w:rPr>
        <w:t>N</w:t>
      </w:r>
      <w:r w:rsidR="00457200" w:rsidRPr="002A68A9">
        <w:rPr>
          <w:lang w:val="en-GB"/>
        </w:rPr>
        <w:t xml:space="preserve"> (i.e. </w:t>
      </w:r>
      <w:r w:rsidR="00457200" w:rsidRPr="002A68A9">
        <w:rPr>
          <w:i/>
          <w:lang w:val="en-GB"/>
        </w:rPr>
        <w:t>P</w:t>
      </w:r>
      <w:r w:rsidR="00457200" w:rsidRPr="002A68A9">
        <w:rPr>
          <w:lang w:val="en-GB"/>
        </w:rPr>
        <w:t>(</w:t>
      </w:r>
      <w:r w:rsidR="00457200" w:rsidRPr="002A68A9">
        <w:rPr>
          <w:i/>
          <w:lang w:val="en-GB"/>
        </w:rPr>
        <w:t>X</w:t>
      </w:r>
      <w:r w:rsidR="004D0E9A" w:rsidRPr="002A68A9">
        <w:rPr>
          <w:lang w:val="en-GB"/>
        </w:rPr>
        <w:t xml:space="preserve"> </w:t>
      </w:r>
      <w:r w:rsidR="00457200" w:rsidRPr="002A68A9">
        <w:rPr>
          <w:lang w:val="en-GB"/>
        </w:rPr>
        <w:t>≤</w:t>
      </w:r>
      <w:r w:rsidR="004D0E9A" w:rsidRPr="002A68A9">
        <w:rPr>
          <w:lang w:val="en-GB"/>
        </w:rPr>
        <w:t xml:space="preserve"> </w:t>
      </w:r>
      <w:r w:rsidR="00457200" w:rsidRPr="002A68A9">
        <w:rPr>
          <w:i/>
          <w:lang w:val="en-GB"/>
        </w:rPr>
        <w:t>x</w:t>
      </w:r>
      <w:r w:rsidR="00457200" w:rsidRPr="002A68A9">
        <w:rPr>
          <w:vertAlign w:val="subscript"/>
          <w:lang w:val="en-GB"/>
        </w:rPr>
        <w:t>0</w:t>
      </w:r>
      <w:r w:rsidR="00457200" w:rsidRPr="002A68A9">
        <w:rPr>
          <w:lang w:val="en-GB"/>
        </w:rPr>
        <w:t xml:space="preserve">) in ordinate while x-axis provides associated </w:t>
      </w:r>
      <w:r w:rsidR="00457200" w:rsidRPr="002A68A9">
        <w:rPr>
          <w:i/>
          <w:iCs/>
          <w:lang w:val="en-GB"/>
        </w:rPr>
        <w:t>I</w:t>
      </w:r>
      <w:r w:rsidR="00457200" w:rsidRPr="009A7A61">
        <w:rPr>
          <w:iCs/>
          <w:lang w:val="en-GB"/>
        </w:rPr>
        <w:t>/</w:t>
      </w:r>
      <w:r w:rsidR="00457200" w:rsidRPr="002A68A9">
        <w:rPr>
          <w:i/>
          <w:iCs/>
          <w:lang w:val="en-GB"/>
        </w:rPr>
        <w:t>N</w:t>
      </w:r>
      <w:r w:rsidR="00457200" w:rsidRPr="002A68A9">
        <w:rPr>
          <w:lang w:val="en-GB"/>
        </w:rPr>
        <w:t xml:space="preserve"> values) for equatorial and tropical cases. Curves represent CDF for different radar types, with </w:t>
      </w:r>
      <w:r w:rsidR="00457200" w:rsidRPr="002A68A9">
        <w:rPr>
          <w:i/>
          <w:lang w:val="en-GB"/>
        </w:rPr>
        <w:t>R</w:t>
      </w:r>
      <w:r w:rsidR="00457200" w:rsidRPr="002A68A9">
        <w:rPr>
          <w:i/>
          <w:vertAlign w:val="subscript"/>
          <w:lang w:val="en-GB"/>
        </w:rPr>
        <w:t>m</w:t>
      </w:r>
      <w:r w:rsidR="00457200" w:rsidRPr="002A68A9">
        <w:rPr>
          <w:vertAlign w:val="subscript"/>
          <w:lang w:val="en-GB"/>
        </w:rPr>
        <w:t>,</w:t>
      </w:r>
      <w:r w:rsidR="00457200" w:rsidRPr="002A68A9">
        <w:rPr>
          <w:i/>
          <w:vertAlign w:val="subscript"/>
          <w:lang w:val="en-GB"/>
        </w:rPr>
        <w:t>n</w:t>
      </w:r>
      <w:r w:rsidR="00457200" w:rsidRPr="002A68A9">
        <w:rPr>
          <w:lang w:val="en-GB"/>
        </w:rPr>
        <w:t xml:space="preserve"> names’ indexes indicating minimum and maximum values for their receivers bandwidths and antenna beamwidths.</w:t>
      </w:r>
    </w:p>
    <w:p w14:paraId="24343CDF" w14:textId="6F289F9B" w:rsidR="00457200" w:rsidRPr="002A68A9" w:rsidRDefault="009A7A61" w:rsidP="00457200">
      <w:pPr>
        <w:pStyle w:val="FigureNo"/>
        <w:rPr>
          <w:lang w:val="en-GB"/>
        </w:rPr>
      </w:pPr>
      <w:r>
        <w:rPr>
          <w:lang w:val="en-GB"/>
        </w:rPr>
        <w:t>FIGure A2-17</w:t>
      </w:r>
    </w:p>
    <w:p w14:paraId="030FFCC6" w14:textId="77777777" w:rsidR="00457200" w:rsidRPr="002A68A9" w:rsidRDefault="00457200" w:rsidP="00457200">
      <w:pPr>
        <w:pStyle w:val="Figuretitle"/>
        <w:rPr>
          <w:rFonts w:cs="Times New Roman Bold"/>
          <w:sz w:val="22"/>
          <w:szCs w:val="18"/>
          <w:lang w:val="en-GB" w:eastAsia="zh-CN"/>
        </w:rPr>
      </w:pPr>
      <w:r w:rsidRPr="002A68A9">
        <w:rPr>
          <w:lang w:val="en-GB"/>
        </w:rPr>
        <w:t>Analysis with a frequency gap of 10 MHz for ship based radar at 22 km (Tropical case)</w:t>
      </w:r>
    </w:p>
    <w:p w14:paraId="1760EF87" w14:textId="77777777" w:rsidR="00457200" w:rsidRPr="002F0A90" w:rsidRDefault="00457200" w:rsidP="00457200">
      <w:pPr>
        <w:pStyle w:val="Figure"/>
      </w:pPr>
      <w:r w:rsidRPr="002F0A90">
        <w:rPr>
          <w:noProof/>
          <w:lang w:val="en-GB" w:eastAsia="en-GB"/>
        </w:rPr>
        <w:drawing>
          <wp:inline distT="0" distB="0" distL="0" distR="0" wp14:anchorId="01FFD7EF" wp14:editId="493FE1E5">
            <wp:extent cx="5144770" cy="3482975"/>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44770" cy="3482975"/>
                    </a:xfrm>
                    <a:prstGeom prst="rect">
                      <a:avLst/>
                    </a:prstGeom>
                    <a:noFill/>
                    <a:ln>
                      <a:noFill/>
                    </a:ln>
                  </pic:spPr>
                </pic:pic>
              </a:graphicData>
            </a:graphic>
          </wp:inline>
        </w:drawing>
      </w:r>
    </w:p>
    <w:p w14:paraId="7CD1DF57" w14:textId="120AFC22" w:rsidR="00457200" w:rsidRPr="002A68A9" w:rsidRDefault="00457200" w:rsidP="00457200">
      <w:pPr>
        <w:pStyle w:val="FigureNo"/>
        <w:rPr>
          <w:lang w:val="en-GB"/>
        </w:rPr>
      </w:pPr>
      <w:r w:rsidRPr="002A68A9">
        <w:rPr>
          <w:lang w:val="en-GB"/>
        </w:rPr>
        <w:t>FIGure A2-1</w:t>
      </w:r>
      <w:r w:rsidR="009A7A61">
        <w:rPr>
          <w:lang w:val="en-GB"/>
        </w:rPr>
        <w:t>8</w:t>
      </w:r>
    </w:p>
    <w:p w14:paraId="1A720086" w14:textId="77777777" w:rsidR="00457200" w:rsidRPr="002A68A9" w:rsidRDefault="00457200" w:rsidP="00457200">
      <w:pPr>
        <w:pStyle w:val="Figuretitle"/>
        <w:rPr>
          <w:lang w:val="en-GB"/>
        </w:rPr>
      </w:pPr>
      <w:r w:rsidRPr="002A68A9">
        <w:rPr>
          <w:lang w:val="en-GB"/>
        </w:rPr>
        <w:t>Analysis with a frequency gap of 10 MHz for ship based radar at 22 km (Equatorial case)</w:t>
      </w:r>
    </w:p>
    <w:p w14:paraId="228AC828" w14:textId="77777777" w:rsidR="00457200" w:rsidRPr="002F0A90" w:rsidRDefault="00457200" w:rsidP="00457200">
      <w:pPr>
        <w:pStyle w:val="Figure"/>
      </w:pPr>
      <w:r w:rsidRPr="002F0A90">
        <w:rPr>
          <w:noProof/>
          <w:lang w:val="en-GB" w:eastAsia="en-GB"/>
        </w:rPr>
        <w:drawing>
          <wp:inline distT="0" distB="0" distL="0" distR="0" wp14:anchorId="0AB4AC9E" wp14:editId="32C9D73F">
            <wp:extent cx="4659630" cy="3617595"/>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59630" cy="3617595"/>
                    </a:xfrm>
                    <a:prstGeom prst="rect">
                      <a:avLst/>
                    </a:prstGeom>
                    <a:noFill/>
                    <a:ln>
                      <a:noFill/>
                    </a:ln>
                  </pic:spPr>
                </pic:pic>
              </a:graphicData>
            </a:graphic>
          </wp:inline>
        </w:drawing>
      </w:r>
    </w:p>
    <w:p w14:paraId="412D7834" w14:textId="12279DEF" w:rsidR="00457200" w:rsidRPr="002A68A9" w:rsidRDefault="00457200" w:rsidP="00457200">
      <w:pPr>
        <w:rPr>
          <w:lang w:val="en-GB"/>
        </w:rPr>
      </w:pPr>
      <w:r w:rsidRPr="002A68A9">
        <w:rPr>
          <w:lang w:val="en-GB"/>
        </w:rPr>
        <w:t xml:space="preserve">Monte Carlo simulation results show a value of the CDF at 100% which indicates 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radars operating in adjacent band with a frequency gap of 10 MHz, is up to 50 dB or 52 dB depending tropical or equatorial propagation conditions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20%, which is far above the radar protection criteria of −6</w:t>
      </w:r>
      <w:r w:rsidR="005E4B35" w:rsidRPr="002A68A9">
        <w:rPr>
          <w:lang w:val="en-GB"/>
        </w:rPr>
        <w:t xml:space="preserve"> </w:t>
      </w:r>
      <w:r w:rsidRPr="002A68A9">
        <w:rPr>
          <w:lang w:val="en-GB"/>
        </w:rPr>
        <w:t>dB.</w:t>
      </w:r>
    </w:p>
    <w:p w14:paraId="08693C49" w14:textId="77777777" w:rsidR="00457200" w:rsidRPr="002A68A9" w:rsidRDefault="00457200" w:rsidP="00457200">
      <w:pPr>
        <w:rPr>
          <w:sz w:val="20"/>
          <w:lang w:val="en-GB"/>
        </w:rPr>
      </w:pPr>
      <w:r w:rsidRPr="002A68A9">
        <w:rPr>
          <w:lang w:val="en-GB"/>
        </w:rPr>
        <w:t>In conclusion based on these results, and without additional mitigation techniques, it can be concluded that an urban macro BS IMT-Advanced deployment with a frequency gap of 10 MHz is not compatible with protection criteria of shipborne radar systems operating in adjacent band at 3.3 GHz or in adjacent channels within 3.3-3.4 GHz.</w:t>
      </w:r>
    </w:p>
    <w:p w14:paraId="483A6462" w14:textId="77777777" w:rsidR="00457200" w:rsidRPr="002A68A9" w:rsidRDefault="00457200" w:rsidP="00457200">
      <w:pPr>
        <w:keepNext/>
        <w:keepLines/>
        <w:spacing w:before="160"/>
        <w:rPr>
          <w:rFonts w:ascii="Times New Roman Bold" w:hAnsi="Times New Roman Bold" w:cs="Times New Roman Bold"/>
          <w:b/>
          <w:lang w:val="en-GB" w:eastAsia="zh-CN"/>
        </w:rPr>
      </w:pPr>
      <w:r w:rsidRPr="002A68A9">
        <w:rPr>
          <w:rFonts w:ascii="Times New Roman Bold" w:hAnsi="Times New Roman Bold" w:cs="Times New Roman Bold"/>
          <w:b/>
          <w:lang w:val="en-GB" w:eastAsia="zh-CN"/>
        </w:rPr>
        <w:t>Study case of a macro BS with a frequency gap of 30 MHz from radar operating band</w:t>
      </w:r>
    </w:p>
    <w:p w14:paraId="0329CF5C" w14:textId="7E49C756" w:rsidR="00457200" w:rsidRPr="002A68A9" w:rsidRDefault="00457200" w:rsidP="00457200">
      <w:pPr>
        <w:rPr>
          <w:rFonts w:ascii="Times New Roman Bold" w:hAnsi="Times New Roman Bold" w:cs="Times New Roman Bold"/>
          <w:b/>
          <w:sz w:val="22"/>
          <w:szCs w:val="18"/>
          <w:lang w:val="en-GB" w:eastAsia="zh-CN"/>
        </w:rPr>
      </w:pPr>
      <w:r w:rsidRPr="002A68A9">
        <w:rPr>
          <w:lang w:val="en-GB"/>
        </w:rPr>
        <w:t>Figures A2-1</w:t>
      </w:r>
      <w:r w:rsidR="00434BB5">
        <w:rPr>
          <w:lang w:val="en-GB"/>
        </w:rPr>
        <w:t>9</w:t>
      </w:r>
      <w:r w:rsidRPr="002A68A9">
        <w:rPr>
          <w:lang w:val="en-GB"/>
        </w:rPr>
        <w:t xml:space="preserve"> and A2-</w:t>
      </w:r>
      <w:r w:rsidR="00434BB5">
        <w:rPr>
          <w:lang w:val="en-GB"/>
        </w:rPr>
        <w:t>20</w:t>
      </w:r>
      <w:r w:rsidRPr="002A68A9">
        <w:rPr>
          <w:lang w:val="en-GB"/>
        </w:rPr>
        <w:t xml:space="preserve"> depict the CDF of </w:t>
      </w:r>
      <w:r w:rsidRPr="002A68A9">
        <w:rPr>
          <w:i/>
          <w:lang w:val="en-GB"/>
        </w:rPr>
        <w:t>I</w:t>
      </w:r>
      <w:r w:rsidRPr="002A68A9">
        <w:rPr>
          <w:i/>
          <w:vertAlign w:val="subscript"/>
          <w:lang w:val="en-GB"/>
        </w:rPr>
        <w:t>agg</w:t>
      </w:r>
      <w:r w:rsidRPr="002A68A9">
        <w:rPr>
          <w:lang w:val="en-GB"/>
        </w:rPr>
        <w:t>/</w:t>
      </w:r>
      <w:r w:rsidRPr="002A68A9">
        <w:rPr>
          <w:i/>
          <w:lang w:val="en-GB"/>
        </w:rPr>
        <w:t>N</w:t>
      </w:r>
      <w:r w:rsidRPr="002A68A9">
        <w:rPr>
          <w:lang w:val="en-GB"/>
        </w:rPr>
        <w:t xml:space="preserve"> (i.e. </w:t>
      </w:r>
      <w:r w:rsidRPr="002A68A9">
        <w:rPr>
          <w:i/>
          <w:lang w:val="en-GB"/>
        </w:rPr>
        <w:t>P</w:t>
      </w:r>
      <w:r w:rsidRPr="002A68A9">
        <w:rPr>
          <w:lang w:val="en-GB"/>
        </w:rPr>
        <w:t>(</w:t>
      </w:r>
      <w:r w:rsidRPr="002A68A9">
        <w:rPr>
          <w:i/>
          <w:lang w:val="en-GB"/>
        </w:rPr>
        <w:t>X</w:t>
      </w:r>
      <w:r w:rsidR="004D0E9A" w:rsidRPr="002A68A9">
        <w:rPr>
          <w:lang w:val="en-GB"/>
        </w:rPr>
        <w:t xml:space="preserve"> </w:t>
      </w:r>
      <w:r w:rsidRPr="002A68A9">
        <w:rPr>
          <w:lang w:val="en-GB"/>
        </w:rPr>
        <w:t>≤</w:t>
      </w:r>
      <w:r w:rsidR="004D0E9A" w:rsidRPr="002A68A9">
        <w:rPr>
          <w:lang w:val="en-GB"/>
        </w:rPr>
        <w:t xml:space="preserve"> </w:t>
      </w:r>
      <w:r w:rsidRPr="002A68A9">
        <w:rPr>
          <w:i/>
          <w:lang w:val="en-GB"/>
        </w:rPr>
        <w:t>x</w:t>
      </w:r>
      <w:r w:rsidRPr="002A68A9">
        <w:rPr>
          <w:vertAlign w:val="subscript"/>
          <w:lang w:val="en-GB"/>
        </w:rPr>
        <w:t>0</w:t>
      </w:r>
      <w:r w:rsidRPr="002A68A9">
        <w:rPr>
          <w:lang w:val="en-GB"/>
        </w:rPr>
        <w:t xml:space="preserve">) in ordinate while x-axis provides associated </w:t>
      </w:r>
      <w:r w:rsidRPr="002A68A9">
        <w:rPr>
          <w:i/>
          <w:iCs/>
          <w:lang w:val="en-GB"/>
        </w:rPr>
        <w:t>I</w:t>
      </w:r>
      <w:r w:rsidRPr="002A68A9">
        <w:rPr>
          <w:iCs/>
          <w:lang w:val="en-GB"/>
        </w:rPr>
        <w:t>/</w:t>
      </w:r>
      <w:r w:rsidRPr="002A68A9">
        <w:rPr>
          <w:i/>
          <w:iCs/>
          <w:lang w:val="en-GB"/>
        </w:rPr>
        <w:t>N</w:t>
      </w:r>
      <w:r w:rsidRPr="002A68A9">
        <w:rPr>
          <w:lang w:val="en-GB"/>
        </w:rPr>
        <w:t xml:space="preserve"> values) for equatorial and tropical cases with a frequency gap of 30 MHz.</w:t>
      </w:r>
    </w:p>
    <w:p w14:paraId="7604A208" w14:textId="3ADB61C4" w:rsidR="00457200" w:rsidRPr="002A68A9" w:rsidRDefault="00457200" w:rsidP="00457200">
      <w:pPr>
        <w:pStyle w:val="FigureNo"/>
        <w:rPr>
          <w:rFonts w:ascii="Times New Roman Bold" w:hAnsi="Times New Roman Bold" w:cs="Times New Roman Bold"/>
          <w:lang w:val="en-GB"/>
        </w:rPr>
      </w:pPr>
      <w:r w:rsidRPr="002A68A9">
        <w:rPr>
          <w:lang w:val="en-GB"/>
        </w:rPr>
        <w:t>FIGURE A2-1</w:t>
      </w:r>
      <w:r w:rsidR="00434BB5">
        <w:rPr>
          <w:lang w:val="en-GB"/>
        </w:rPr>
        <w:t>9</w:t>
      </w:r>
    </w:p>
    <w:p w14:paraId="2AC91428" w14:textId="77777777" w:rsidR="00457200" w:rsidRPr="002A68A9" w:rsidRDefault="00457200" w:rsidP="00457200">
      <w:pPr>
        <w:pStyle w:val="Figuretitle"/>
        <w:rPr>
          <w:rFonts w:cs="Times New Roman Bold"/>
          <w:sz w:val="22"/>
          <w:szCs w:val="18"/>
          <w:lang w:val="en-GB" w:eastAsia="zh-CN"/>
        </w:rPr>
      </w:pPr>
      <w:r w:rsidRPr="002A68A9">
        <w:rPr>
          <w:lang w:val="en-GB"/>
        </w:rPr>
        <w:t>Analysis with a frequency gap of 30 MHz for ship based radar at 22 km (Tropical case)</w:t>
      </w:r>
    </w:p>
    <w:p w14:paraId="7F1707B0" w14:textId="77777777" w:rsidR="00457200" w:rsidRPr="002F0A90" w:rsidRDefault="00457200" w:rsidP="00457200">
      <w:pPr>
        <w:pStyle w:val="Figure"/>
      </w:pPr>
      <w:r w:rsidRPr="002F0A90">
        <w:rPr>
          <w:noProof/>
          <w:lang w:val="en-GB" w:eastAsia="en-GB"/>
        </w:rPr>
        <w:drawing>
          <wp:inline distT="0" distB="0" distL="0" distR="0" wp14:anchorId="7D932280" wp14:editId="0453698D">
            <wp:extent cx="4651375" cy="3482975"/>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51375" cy="3482975"/>
                    </a:xfrm>
                    <a:prstGeom prst="rect">
                      <a:avLst/>
                    </a:prstGeom>
                    <a:noFill/>
                    <a:ln>
                      <a:noFill/>
                    </a:ln>
                  </pic:spPr>
                </pic:pic>
              </a:graphicData>
            </a:graphic>
          </wp:inline>
        </w:drawing>
      </w:r>
    </w:p>
    <w:p w14:paraId="318EDDE1" w14:textId="4638763F" w:rsidR="00457200" w:rsidRPr="002A68A9" w:rsidRDefault="00457200" w:rsidP="00457200">
      <w:pPr>
        <w:pStyle w:val="FigureNo"/>
        <w:rPr>
          <w:rFonts w:ascii="Times New Roman Bold" w:hAnsi="Times New Roman Bold" w:cs="Times New Roman Bold"/>
          <w:lang w:val="en-GB"/>
        </w:rPr>
      </w:pPr>
      <w:r w:rsidRPr="002A68A9">
        <w:rPr>
          <w:lang w:val="en-GB"/>
        </w:rPr>
        <w:t>FIGURE A2-</w:t>
      </w:r>
      <w:r w:rsidR="00434BB5">
        <w:rPr>
          <w:lang w:val="en-GB"/>
        </w:rPr>
        <w:t>20</w:t>
      </w:r>
    </w:p>
    <w:p w14:paraId="50E2CCCA" w14:textId="77777777" w:rsidR="00457200" w:rsidRPr="002A68A9" w:rsidRDefault="00457200" w:rsidP="00457200">
      <w:pPr>
        <w:pStyle w:val="Figuretitle"/>
        <w:rPr>
          <w:rFonts w:cs="Times New Roman Bold"/>
          <w:sz w:val="22"/>
          <w:szCs w:val="18"/>
          <w:lang w:val="en-GB" w:eastAsia="zh-CN"/>
        </w:rPr>
      </w:pPr>
      <w:r w:rsidRPr="002A68A9">
        <w:rPr>
          <w:lang w:val="en-GB"/>
        </w:rPr>
        <w:t>Analysis with a frequency gap of 30 MHz for ship based radar at 22 km (Equatorial case)</w:t>
      </w:r>
    </w:p>
    <w:p w14:paraId="27D7493C" w14:textId="77777777" w:rsidR="00457200" w:rsidRPr="002F0A90" w:rsidRDefault="00457200" w:rsidP="00457200">
      <w:pPr>
        <w:pStyle w:val="Figure"/>
      </w:pPr>
      <w:r w:rsidRPr="002F0A90">
        <w:rPr>
          <w:noProof/>
          <w:lang w:val="en-GB" w:eastAsia="en-GB"/>
        </w:rPr>
        <w:drawing>
          <wp:inline distT="0" distB="0" distL="0" distR="0" wp14:anchorId="50D0EFCB" wp14:editId="0F04FBA6">
            <wp:extent cx="4118610" cy="308483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18610" cy="3084830"/>
                    </a:xfrm>
                    <a:prstGeom prst="rect">
                      <a:avLst/>
                    </a:prstGeom>
                    <a:noFill/>
                    <a:ln>
                      <a:noFill/>
                    </a:ln>
                  </pic:spPr>
                </pic:pic>
              </a:graphicData>
            </a:graphic>
          </wp:inline>
        </w:drawing>
      </w:r>
    </w:p>
    <w:p w14:paraId="09215333" w14:textId="77777777" w:rsidR="00457200" w:rsidRPr="002A68A9" w:rsidRDefault="00457200" w:rsidP="00457200">
      <w:pPr>
        <w:pStyle w:val="Heading3"/>
        <w:rPr>
          <w:lang w:val="en-GB"/>
        </w:rPr>
      </w:pPr>
      <w:r w:rsidRPr="002A68A9">
        <w:rPr>
          <w:lang w:val="en-GB"/>
        </w:rPr>
        <w:t>5.2.3</w:t>
      </w:r>
      <w:r w:rsidRPr="002A68A9">
        <w:rPr>
          <w:lang w:val="en-GB"/>
        </w:rPr>
        <w:tab/>
        <w:t xml:space="preserve">Summary of adjacent band interference from urban macro BS to shipborne radars </w:t>
      </w:r>
    </w:p>
    <w:p w14:paraId="5E817B2E" w14:textId="7FA1344B" w:rsidR="00457200" w:rsidRPr="002A68A9" w:rsidRDefault="00457200" w:rsidP="00457200">
      <w:pPr>
        <w:rPr>
          <w:lang w:val="en-GB"/>
        </w:rPr>
      </w:pPr>
      <w:r w:rsidRPr="002A68A9">
        <w:rPr>
          <w:lang w:val="en-GB"/>
        </w:rPr>
        <w:t>In summary, it can be observed that, for ship-based Radar B/C/D/M, considering no clutter loss, the protection distance between one IMT 10MHz macro base-station located at the shoreline and a shipborne Radar is 114 or 188 km for 10 MHz frequency gap between −3</w:t>
      </w:r>
      <w:r w:rsidR="00ED64E2" w:rsidRPr="002A68A9">
        <w:rPr>
          <w:lang w:val="en-GB"/>
        </w:rPr>
        <w:t xml:space="preserve"> </w:t>
      </w:r>
      <w:r w:rsidRPr="002A68A9">
        <w:rPr>
          <w:lang w:val="en-GB"/>
        </w:rPr>
        <w:t xml:space="preserve">dB edges of the IMT emission mask and radar IF bandwidth, depending of tropical or equatorial propagation conditions using the propagation model with </w:t>
      </w:r>
      <w:r w:rsidRPr="002A68A9">
        <w:rPr>
          <w:i/>
          <w:lang w:val="en-GB"/>
        </w:rPr>
        <w:t>p</w:t>
      </w:r>
      <w:r w:rsidR="00ED64E2" w:rsidRPr="002A68A9">
        <w:rPr>
          <w:lang w:val="en-GB"/>
        </w:rPr>
        <w:t xml:space="preserve"> </w:t>
      </w:r>
      <w:r w:rsidRPr="002A68A9">
        <w:rPr>
          <w:lang w:val="en-GB"/>
        </w:rPr>
        <w:t>=</w:t>
      </w:r>
      <w:r w:rsidR="00ED64E2" w:rsidRPr="002A68A9">
        <w:rPr>
          <w:lang w:val="en-GB"/>
        </w:rPr>
        <w:t xml:space="preserve"> </w:t>
      </w:r>
      <w:r w:rsidRPr="002A68A9">
        <w:rPr>
          <w:lang w:val="en-GB"/>
        </w:rPr>
        <w:t>20%.</w:t>
      </w:r>
    </w:p>
    <w:p w14:paraId="285F81A2" w14:textId="77777777" w:rsidR="00457200" w:rsidRPr="002A68A9" w:rsidRDefault="00457200" w:rsidP="00457200">
      <w:pPr>
        <w:rPr>
          <w:lang w:val="en-GB"/>
        </w:rPr>
      </w:pPr>
      <w:r w:rsidRPr="002A68A9">
        <w:rPr>
          <w:lang w:val="en-GB"/>
        </w:rPr>
        <w:t xml:space="preserve">In a second scenario, considering a shipborne radar standing 22 km from the shoreline at limit of territorial waters, one IMT10MHz macro base-station standing at the shoreline, and </w:t>
      </w:r>
      <w:r w:rsidRPr="002A68A9">
        <w:rPr>
          <w:bCs/>
          <w:lang w:val="en-GB"/>
        </w:rPr>
        <w:t>their bandwidths separated by a frequency gap of 10 MHz,</w:t>
      </w:r>
      <w:r w:rsidRPr="002A68A9">
        <w:rPr>
          <w:lang w:val="en-GB"/>
        </w:rPr>
        <w:t xml:space="preserve"> the IMT emissions of are received 41 dB over the protection level of the radar.  At such low distance, considering 20 m heights for antennas of both systems, the propagation loss does not depend significantly of tropical or equatorial propagation conditions. </w:t>
      </w:r>
    </w:p>
    <w:p w14:paraId="72FCE93B" w14:textId="1BB1C194" w:rsidR="00457200" w:rsidRPr="002A68A9" w:rsidRDefault="00457200" w:rsidP="00457200">
      <w:pPr>
        <w:rPr>
          <w:lang w:val="en-GB"/>
        </w:rPr>
      </w:pPr>
      <w:r w:rsidRPr="002A68A9">
        <w:rPr>
          <w:lang w:val="en-GB"/>
        </w:rPr>
        <w:t xml:space="preserve">In a third scenario, considering a shipborne radar standing 22 km from the shoreline at limit of territorial waters, a pathloss over sea, coastal and land zones, and </w:t>
      </w:r>
      <w:r w:rsidRPr="002A68A9">
        <w:rPr>
          <w:bCs/>
          <w:lang w:val="en-GB"/>
        </w:rPr>
        <w:t>their bandwidths separated by a frequency gap of 10 MHz,</w:t>
      </w:r>
      <w:r w:rsidRPr="002A68A9">
        <w:rPr>
          <w:lang w:val="en-GB"/>
        </w:rPr>
        <w:t xml:space="preserve"> the protection distance of a radar from one IMT 10 MHz macro base station is 62-110 km, depending tropical or equatorial propagation conditions for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 xml:space="preserve">20%and not taking into account any clutter loss or mask effect of buildings. Considering low clutter losses or mask effect of buildings of 18 dB and </w:t>
      </w:r>
      <w:r w:rsidRPr="002A68A9">
        <w:rPr>
          <w:bCs/>
          <w:lang w:val="en-GB"/>
        </w:rPr>
        <w:t xml:space="preserve">a frequency gap of 10 MHz, </w:t>
      </w:r>
      <w:r w:rsidRPr="002A68A9">
        <w:rPr>
          <w:lang w:val="en-GB"/>
        </w:rPr>
        <w:t>the protection distance of a radar from one macro BS is found 46</w:t>
      </w:r>
      <w:r w:rsidRPr="002A68A9">
        <w:rPr>
          <w:lang w:val="en-GB"/>
        </w:rPr>
        <w:noBreakHyphen/>
        <w:t xml:space="preserve">68 km, depending tropical or equatorial propagation conditions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 xml:space="preserve">20%. For a median clutter loss of 28dB, the protection distance of a radar from one macro base station is found to be 28-48 km depending tropical or equatorial propagation conditions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20%.</w:t>
      </w:r>
    </w:p>
    <w:p w14:paraId="6B8C8447" w14:textId="77777777" w:rsidR="00457200" w:rsidRPr="002A68A9" w:rsidRDefault="00457200" w:rsidP="00457200">
      <w:pPr>
        <w:rPr>
          <w:lang w:val="en-GB"/>
        </w:rPr>
      </w:pPr>
      <w:r w:rsidRPr="002A68A9">
        <w:rPr>
          <w:lang w:val="en-GB"/>
        </w:rPr>
        <w:t>Without any other mitigation technique, this MCL study shows that the installation of macro base stations in coastal zones with a frequency gap of 10 MHz is not compatible with shipborne radars.</w:t>
      </w:r>
    </w:p>
    <w:p w14:paraId="08BB7DC6" w14:textId="03148096" w:rsidR="00457200" w:rsidRPr="002A68A9" w:rsidRDefault="00457200" w:rsidP="00457200">
      <w:pPr>
        <w:rPr>
          <w:bCs/>
          <w:lang w:val="en-GB"/>
        </w:rPr>
      </w:pPr>
      <w:r w:rsidRPr="002A68A9">
        <w:rPr>
          <w:bCs/>
          <w:lang w:val="en-GB"/>
        </w:rPr>
        <w:t xml:space="preserve">Considering a frequency gap of 30 MHz, leading up to </w:t>
      </w:r>
      <w:r w:rsidRPr="002A68A9">
        <w:rPr>
          <w:lang w:val="en-GB"/>
        </w:rPr>
        <w:t xml:space="preserve">50 MHz frequency offset between central frequencies of IMT interfering channel and victim radar receiver tuned band, an additional rejection of interfering signals about 20 dB could be expected. Nevertheless, for a shipborne radar standing 22 km from the shoreline, the IMT emissions would be received, using the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 xml:space="preserve">20%,with 23 dB over the protection level of the radar. Considering 18dB low clutter losses for some BS located at shoreline, the IMT emissions would be received about 5 dB over the protection level of the radar standing 22 km at sea. The protection distance from macro BS associated to low clutter losses, is found of 32 km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 xml:space="preserve">20%. Considering the case of an IMT 10 MHz macro urban base station standing below rooftop masked with median clutter losses of 28 dB, operating with </w:t>
      </w:r>
      <w:r w:rsidRPr="002A68A9">
        <w:rPr>
          <w:bCs/>
          <w:lang w:val="en-GB"/>
        </w:rPr>
        <w:t xml:space="preserve">a frequency gap of 30 MHz, </w:t>
      </w:r>
      <w:r w:rsidRPr="002A68A9">
        <w:rPr>
          <w:lang w:val="en-GB"/>
        </w:rPr>
        <w:t xml:space="preserve">using the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20%, the IMT emissions would be received below the protection level of the radar standing at 22 km from the shoreline.</w:t>
      </w:r>
    </w:p>
    <w:p w14:paraId="1BD4D0A6" w14:textId="7CA2B425" w:rsidR="00457200" w:rsidRPr="002A68A9" w:rsidRDefault="00457200" w:rsidP="00457200">
      <w:pPr>
        <w:rPr>
          <w:lang w:val="en-GB"/>
        </w:rPr>
      </w:pPr>
      <w:r w:rsidRPr="002A68A9">
        <w:rPr>
          <w:lang w:val="en-GB"/>
        </w:rPr>
        <w:t xml:space="preserve">A forth scenario, considering urban deployment characteristics with density of 3 micro BS per macro cell, the results of a static analysis with Monte Carlo simulations show 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radars operating in adjacent band with a frequency gap of 10 MHz, is between +19 dB / +50 dB and +22 dB/+52 dB (based on 100% of CDF) depending tropical or equatorial propagation conditions using the propagation model with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20%, which is above the radar protection criteria of −6 dB.</w:t>
      </w:r>
    </w:p>
    <w:p w14:paraId="4E55413A" w14:textId="77777777" w:rsidR="00457200" w:rsidRPr="002A68A9" w:rsidRDefault="00457200" w:rsidP="00457200">
      <w:pPr>
        <w:pStyle w:val="Heading2"/>
        <w:rPr>
          <w:lang w:val="en-GB"/>
        </w:rPr>
      </w:pPr>
      <w:bookmarkStart w:id="166" w:name="_Toc20141871"/>
      <w:r w:rsidRPr="002A68A9">
        <w:rPr>
          <w:lang w:val="en-GB"/>
        </w:rPr>
        <w:t>5.3</w:t>
      </w:r>
      <w:r w:rsidRPr="002A68A9">
        <w:rPr>
          <w:lang w:val="en-GB"/>
        </w:rPr>
        <w:tab/>
        <w:t>IMT terminal interference to Radar system</w:t>
      </w:r>
      <w:bookmarkEnd w:id="166"/>
    </w:p>
    <w:p w14:paraId="37B42E81" w14:textId="77777777" w:rsidR="00457200" w:rsidRPr="002A68A9" w:rsidRDefault="00457200" w:rsidP="00457200">
      <w:pPr>
        <w:rPr>
          <w:rFonts w:eastAsia="SimSun"/>
          <w:lang w:val="en-GB" w:eastAsia="zh-CN"/>
        </w:rPr>
      </w:pPr>
      <w:r w:rsidRPr="002A68A9">
        <w:rPr>
          <w:lang w:val="en-GB"/>
        </w:rPr>
        <w:t>According to Report ITU-R M.2292, the IMT terminal’s maximum transmit power is 23 dBm. However IMTs terminals have power control functionality and as a result the average transmit power is −9 dBm. In addition, the actual antenna gain is −4 dBi because of the body loss. Therefore, the IMT terminal e.i.r.p. is much lower than IMT base station and as a result the separation distance required to protect radars will be much shorter than the distance required to protect from IMT base stations.</w:t>
      </w:r>
    </w:p>
    <w:p w14:paraId="1668DBF0" w14:textId="77777777" w:rsidR="00457200" w:rsidRPr="002A68A9" w:rsidRDefault="00457200" w:rsidP="00F87BB7">
      <w:pPr>
        <w:pStyle w:val="Heading2"/>
        <w:rPr>
          <w:lang w:val="en-GB"/>
        </w:rPr>
      </w:pPr>
      <w:bookmarkStart w:id="167" w:name="_Toc20141872"/>
      <w:r w:rsidRPr="002A68A9">
        <w:rPr>
          <w:lang w:val="en-GB"/>
        </w:rPr>
        <w:t>5.4</w:t>
      </w:r>
      <w:r w:rsidRPr="002A68A9">
        <w:rPr>
          <w:lang w:val="en-GB"/>
        </w:rPr>
        <w:tab/>
        <w:t>Radar interference to IMT system</w:t>
      </w:r>
      <w:bookmarkEnd w:id="167"/>
    </w:p>
    <w:p w14:paraId="4FCA4E31" w14:textId="77777777" w:rsidR="00457200" w:rsidRPr="002A68A9" w:rsidRDefault="00457200" w:rsidP="00F87BB7">
      <w:pPr>
        <w:keepNext/>
        <w:keepLines/>
        <w:rPr>
          <w:lang w:val="en-GB"/>
        </w:rPr>
      </w:pPr>
      <w:r w:rsidRPr="002A68A9">
        <w:rPr>
          <w:lang w:val="en-GB"/>
        </w:rPr>
        <w:t>Report ITU-R M.2292 gives characteristics of IMT-Advanced (LTE) noting that:</w:t>
      </w:r>
    </w:p>
    <w:p w14:paraId="1F269CFF" w14:textId="77777777" w:rsidR="00457200" w:rsidRPr="002A68A9" w:rsidRDefault="00457200" w:rsidP="00457200">
      <w:pPr>
        <w:pStyle w:val="enumlev1"/>
        <w:rPr>
          <w:lang w:val="en-GB"/>
        </w:rPr>
      </w:pPr>
      <w:r w:rsidRPr="002A68A9">
        <w:rPr>
          <w:lang w:val="en-GB"/>
        </w:rPr>
        <w:t>–</w:t>
      </w:r>
      <w:r w:rsidRPr="002A68A9">
        <w:rPr>
          <w:lang w:val="en-GB"/>
        </w:rPr>
        <w:tab/>
        <w:t>specification in 3GPP TS 36.104 states that the base station receiver can saturate at −43 dBm.</w:t>
      </w:r>
    </w:p>
    <w:p w14:paraId="2761AB65" w14:textId="38132D9D" w:rsidR="00457200" w:rsidRPr="002A68A9" w:rsidRDefault="00457200" w:rsidP="00457200">
      <w:pPr>
        <w:pStyle w:val="enumlev1"/>
        <w:rPr>
          <w:lang w:val="en-GB"/>
        </w:rPr>
      </w:pPr>
      <w:r w:rsidRPr="002A68A9">
        <w:rPr>
          <w:lang w:val="en-GB"/>
        </w:rPr>
        <w:t>–</w:t>
      </w:r>
      <w:r w:rsidRPr="002A68A9">
        <w:rPr>
          <w:lang w:val="en-GB"/>
        </w:rPr>
        <w:tab/>
        <w:t xml:space="preserve">according to specification </w:t>
      </w:r>
      <w:r w:rsidR="00F87BB7" w:rsidRPr="002A68A9">
        <w:rPr>
          <w:lang w:val="en-GB"/>
        </w:rPr>
        <w:t xml:space="preserve">3GPP TS 36.104 the BS receiver </w:t>
      </w:r>
      <w:r w:rsidRPr="002A68A9">
        <w:rPr>
          <w:lang w:val="en-GB"/>
        </w:rPr>
        <w:t>blocking level (depending of channel’s number) is approximately of −43 dBm for frequency gap &lt; 20</w:t>
      </w:r>
      <w:r w:rsidR="00F87BB7" w:rsidRPr="002A68A9">
        <w:rPr>
          <w:lang w:val="en-GB"/>
        </w:rPr>
        <w:t xml:space="preserve"> </w:t>
      </w:r>
      <w:r w:rsidRPr="002A68A9">
        <w:rPr>
          <w:lang w:val="en-GB"/>
        </w:rPr>
        <w:t>MHz, −15 dBm for frequency gap &gt;60 MHz, and −30 dBm between.</w:t>
      </w:r>
    </w:p>
    <w:p w14:paraId="68F9037A" w14:textId="2ECA0DC3" w:rsidR="00457200" w:rsidRPr="002A68A9" w:rsidRDefault="00457200" w:rsidP="00F87BB7">
      <w:pPr>
        <w:pStyle w:val="enumlev2"/>
        <w:rPr>
          <w:lang w:val="en-GB"/>
        </w:rPr>
      </w:pPr>
      <w:r w:rsidRPr="002A68A9">
        <w:rPr>
          <w:lang w:val="en-GB"/>
        </w:rPr>
        <w:t>–</w:t>
      </w:r>
      <w:r w:rsidRPr="002A68A9">
        <w:rPr>
          <w:lang w:val="en-GB"/>
        </w:rPr>
        <w:tab/>
        <w:t xml:space="preserve">IMT-Advanced protection criteria of </w:t>
      </w:r>
      <w:r w:rsidRPr="002A68A9">
        <w:rPr>
          <w:i/>
          <w:iCs/>
          <w:lang w:val="en-GB"/>
        </w:rPr>
        <w:t>I</w:t>
      </w:r>
      <w:r w:rsidRPr="002A68A9">
        <w:rPr>
          <w:iCs/>
          <w:lang w:val="en-GB"/>
        </w:rPr>
        <w:t>/</w:t>
      </w:r>
      <w:r w:rsidRPr="002A68A9">
        <w:rPr>
          <w:i/>
          <w:iCs/>
          <w:lang w:val="en-GB"/>
        </w:rPr>
        <w:t>N</w:t>
      </w:r>
      <w:r w:rsidRPr="002A68A9">
        <w:rPr>
          <w:lang w:val="en-GB"/>
        </w:rPr>
        <w:t>= −6</w:t>
      </w:r>
      <w:r w:rsidR="00F87BB7" w:rsidRPr="002A68A9">
        <w:rPr>
          <w:lang w:val="en-GB"/>
        </w:rPr>
        <w:t xml:space="preserve"> </w:t>
      </w:r>
      <w:r w:rsidRPr="002A68A9">
        <w:rPr>
          <w:lang w:val="en-GB"/>
        </w:rPr>
        <w:t>dB.</w:t>
      </w:r>
    </w:p>
    <w:p w14:paraId="34074B98" w14:textId="5A61C844" w:rsidR="00457200" w:rsidRPr="002A68A9" w:rsidRDefault="007A68FC" w:rsidP="00457200">
      <w:pPr>
        <w:pStyle w:val="TableNo"/>
        <w:rPr>
          <w:lang w:val="en-GB"/>
        </w:rPr>
      </w:pPr>
      <w:r w:rsidRPr="002A68A9">
        <w:rPr>
          <w:lang w:val="en-GB"/>
        </w:rPr>
        <w:t xml:space="preserve">TABLE </w:t>
      </w:r>
      <w:r w:rsidR="00457200" w:rsidRPr="002A68A9">
        <w:rPr>
          <w:lang w:val="en-GB"/>
        </w:rPr>
        <w:t>A2.2</w:t>
      </w:r>
      <w:r w:rsidR="00D5296F">
        <w:rPr>
          <w:lang w:val="en-GB"/>
        </w:rPr>
        <w:t>7</w:t>
      </w:r>
    </w:p>
    <w:p w14:paraId="16EBCBC1" w14:textId="35EEED9C" w:rsidR="00457200" w:rsidRPr="002A68A9" w:rsidRDefault="00457200" w:rsidP="00457200">
      <w:pPr>
        <w:pStyle w:val="Tabletitle"/>
        <w:rPr>
          <w:lang w:val="en-GB"/>
        </w:rPr>
      </w:pPr>
      <w:r w:rsidRPr="002A68A9">
        <w:rPr>
          <w:lang w:val="en-GB"/>
        </w:rPr>
        <w:t>Interference into one IMT 10MHz macro base-station from one ship-based radar station standing at 22 km from shoreline and operating in adjacent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63"/>
        <w:gridCol w:w="1469"/>
        <w:gridCol w:w="1469"/>
        <w:gridCol w:w="1469"/>
        <w:gridCol w:w="1469"/>
      </w:tblGrid>
      <w:tr w:rsidR="00457200" w:rsidRPr="002F0A90" w14:paraId="128914FD" w14:textId="77777777" w:rsidTr="00FB5801">
        <w:trPr>
          <w:cantSplit/>
          <w:tblHeader/>
          <w:jc w:val="center"/>
        </w:trPr>
        <w:tc>
          <w:tcPr>
            <w:tcW w:w="3763" w:type="dxa"/>
            <w:tcBorders>
              <w:top w:val="single" w:sz="4" w:space="0" w:color="auto"/>
              <w:left w:val="single" w:sz="4" w:space="0" w:color="auto"/>
              <w:bottom w:val="single" w:sz="4" w:space="0" w:color="auto"/>
              <w:right w:val="single" w:sz="4" w:space="0" w:color="auto"/>
            </w:tcBorders>
            <w:noWrap/>
            <w:hideMark/>
          </w:tcPr>
          <w:p w14:paraId="6EF4742A" w14:textId="77777777" w:rsidR="00457200" w:rsidRPr="002A68A9" w:rsidRDefault="00457200" w:rsidP="0095774A">
            <w:pPr>
              <w:pStyle w:val="Tablehead"/>
              <w:jc w:val="left"/>
              <w:rPr>
                <w:lang w:val="en-GB"/>
              </w:rPr>
            </w:pP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72686D17" w14:textId="7B984C89" w:rsidR="00457200" w:rsidRPr="002F0A90" w:rsidRDefault="00457200" w:rsidP="00F87BB7">
            <w:pPr>
              <w:pStyle w:val="Tablehead"/>
            </w:pPr>
            <w:r w:rsidRPr="002F0A90">
              <w:t>Ship-based</w:t>
            </w:r>
            <w:r w:rsidR="00F87BB7">
              <w:br/>
            </w:r>
            <w:r w:rsidRPr="002F0A90">
              <w:t xml:space="preserve">B radar </w:t>
            </w:r>
          </w:p>
        </w:tc>
        <w:tc>
          <w:tcPr>
            <w:tcW w:w="1469" w:type="dxa"/>
            <w:tcBorders>
              <w:top w:val="single" w:sz="4" w:space="0" w:color="auto"/>
              <w:left w:val="single" w:sz="4" w:space="0" w:color="auto"/>
              <w:bottom w:val="single" w:sz="4" w:space="0" w:color="auto"/>
              <w:right w:val="single" w:sz="4" w:space="0" w:color="auto"/>
            </w:tcBorders>
            <w:vAlign w:val="center"/>
            <w:hideMark/>
          </w:tcPr>
          <w:p w14:paraId="1FC3672E" w14:textId="439AFD93" w:rsidR="00457200" w:rsidRPr="002F0A90" w:rsidRDefault="00457200" w:rsidP="00F87BB7">
            <w:pPr>
              <w:pStyle w:val="Tablehead"/>
            </w:pPr>
            <w:r w:rsidRPr="002F0A90">
              <w:t xml:space="preserve">Ship-based </w:t>
            </w:r>
            <w:r w:rsidR="00F87BB7">
              <w:br/>
            </w:r>
            <w:r w:rsidRPr="002F0A90">
              <w:t xml:space="preserve">C radar </w:t>
            </w:r>
          </w:p>
        </w:tc>
        <w:tc>
          <w:tcPr>
            <w:tcW w:w="1469" w:type="dxa"/>
            <w:tcBorders>
              <w:top w:val="single" w:sz="4" w:space="0" w:color="auto"/>
              <w:left w:val="single" w:sz="4" w:space="0" w:color="auto"/>
              <w:bottom w:val="single" w:sz="4" w:space="0" w:color="auto"/>
              <w:right w:val="single" w:sz="4" w:space="0" w:color="auto"/>
            </w:tcBorders>
            <w:hideMark/>
          </w:tcPr>
          <w:p w14:paraId="6824A3FE" w14:textId="0A177CDA" w:rsidR="00457200" w:rsidRPr="002F0A90" w:rsidRDefault="00457200" w:rsidP="00F87BB7">
            <w:pPr>
              <w:pStyle w:val="Tablehead"/>
            </w:pPr>
            <w:r w:rsidRPr="002F0A90">
              <w:t>Ship-based</w:t>
            </w:r>
            <w:r w:rsidR="00F87BB7">
              <w:br/>
            </w:r>
            <w:r w:rsidRPr="002F0A90">
              <w:t>D radar</w:t>
            </w:r>
          </w:p>
        </w:tc>
        <w:tc>
          <w:tcPr>
            <w:tcW w:w="1469" w:type="dxa"/>
            <w:tcBorders>
              <w:top w:val="single" w:sz="4" w:space="0" w:color="auto"/>
              <w:left w:val="single" w:sz="4" w:space="0" w:color="auto"/>
              <w:bottom w:val="single" w:sz="4" w:space="0" w:color="auto"/>
              <w:right w:val="single" w:sz="4" w:space="0" w:color="auto"/>
            </w:tcBorders>
            <w:hideMark/>
          </w:tcPr>
          <w:p w14:paraId="7CF65E35" w14:textId="0F9E0FE6" w:rsidR="00457200" w:rsidRPr="002F0A90" w:rsidRDefault="00457200" w:rsidP="00F87BB7">
            <w:pPr>
              <w:pStyle w:val="Tablehead"/>
            </w:pPr>
            <w:r w:rsidRPr="002F0A90">
              <w:t>Ship-based</w:t>
            </w:r>
            <w:r w:rsidR="00F87BB7">
              <w:br/>
            </w:r>
            <w:r w:rsidRPr="002F0A90">
              <w:t>M radar</w:t>
            </w:r>
          </w:p>
        </w:tc>
      </w:tr>
      <w:tr w:rsidR="00457200" w:rsidRPr="002F0A90" w14:paraId="7D2E2362"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2FF6D998" w14:textId="77777777" w:rsidR="00457200" w:rsidRPr="002F0A90" w:rsidRDefault="00457200" w:rsidP="0095774A">
            <w:pPr>
              <w:pStyle w:val="Tabletext"/>
              <w:jc w:val="left"/>
            </w:pPr>
            <w:r w:rsidRPr="002F0A90">
              <w:t>Carrier frequency (GHz)</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2C067217" w14:textId="77777777" w:rsidR="00457200" w:rsidRPr="002F0A90" w:rsidRDefault="00457200" w:rsidP="00505A10">
            <w:pPr>
              <w:pStyle w:val="Tabletext"/>
              <w:jc w:val="center"/>
            </w:pPr>
            <w:r w:rsidRPr="002F0A90">
              <w:t>3.3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0E5395FB" w14:textId="77777777" w:rsidR="00457200" w:rsidRPr="002F0A90" w:rsidRDefault="00457200" w:rsidP="00505A10">
            <w:pPr>
              <w:pStyle w:val="Tabletext"/>
              <w:jc w:val="center"/>
            </w:pPr>
            <w:r w:rsidRPr="002F0A90">
              <w:t>3.3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7AD6572" w14:textId="77777777" w:rsidR="00457200" w:rsidRPr="002F0A90" w:rsidRDefault="00457200" w:rsidP="00505A10">
            <w:pPr>
              <w:pStyle w:val="Tabletext"/>
              <w:jc w:val="center"/>
            </w:pPr>
            <w:r w:rsidRPr="002F0A90">
              <w:t>3.3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1219A726" w14:textId="77777777" w:rsidR="00457200" w:rsidRPr="002F0A90" w:rsidRDefault="00457200" w:rsidP="00505A10">
            <w:pPr>
              <w:pStyle w:val="Tabletext"/>
              <w:jc w:val="center"/>
            </w:pPr>
            <w:r w:rsidRPr="002F0A90">
              <w:t>3.3</w:t>
            </w:r>
          </w:p>
        </w:tc>
      </w:tr>
      <w:tr w:rsidR="00457200" w:rsidRPr="002F0A90" w14:paraId="4B8DAE3C"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6E106AD9" w14:textId="0C11A42F" w:rsidR="00457200" w:rsidRPr="002A68A9" w:rsidRDefault="00457200" w:rsidP="0095774A">
            <w:pPr>
              <w:pStyle w:val="Tabletext"/>
              <w:jc w:val="left"/>
              <w:rPr>
                <w:lang w:val="en-GB"/>
              </w:rPr>
            </w:pPr>
            <w:r w:rsidRPr="002A68A9">
              <w:rPr>
                <w:lang w:val="en-GB"/>
              </w:rPr>
              <w:t>Radar Transmitter bandwidth (</w:t>
            </w:r>
            <w:r w:rsidR="0095774A" w:rsidRPr="002A68A9">
              <w:rPr>
                <w:lang w:val="en-GB"/>
              </w:rPr>
              <w:t>−</w:t>
            </w:r>
            <w:r w:rsidRPr="002A68A9">
              <w:rPr>
                <w:lang w:val="en-GB"/>
              </w:rPr>
              <w:t>3</w:t>
            </w:r>
            <w:r w:rsidR="0095774A" w:rsidRPr="002A68A9">
              <w:rPr>
                <w:lang w:val="en-GB"/>
              </w:rPr>
              <w:t> </w:t>
            </w:r>
            <w:r w:rsidRPr="002A68A9">
              <w:rPr>
                <w:lang w:val="en-GB"/>
              </w:rPr>
              <w:t>dB) (MHz)</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06DFF79A" w14:textId="77777777" w:rsidR="00457200" w:rsidRPr="002F0A90" w:rsidRDefault="00457200" w:rsidP="00505A10">
            <w:pPr>
              <w:pStyle w:val="Tabletext"/>
              <w:jc w:val="center"/>
            </w:pPr>
            <w:r w:rsidRPr="002F0A90">
              <w:t>4</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92A90A8" w14:textId="77777777" w:rsidR="00457200" w:rsidRPr="002F0A90" w:rsidRDefault="00457200" w:rsidP="00505A10">
            <w:pPr>
              <w:pStyle w:val="Tabletext"/>
              <w:jc w:val="center"/>
            </w:pPr>
            <w:r w:rsidRPr="002F0A90">
              <w:t>25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0FC6255" w14:textId="77777777" w:rsidR="00457200" w:rsidRPr="002F0A90" w:rsidRDefault="00457200" w:rsidP="00505A10">
            <w:pPr>
              <w:pStyle w:val="Tabletext"/>
              <w:jc w:val="center"/>
            </w:pPr>
            <w:r w:rsidRPr="002F0A90">
              <w:t>15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7D5546E5" w14:textId="77777777" w:rsidR="00457200" w:rsidRPr="002F0A90" w:rsidRDefault="00457200" w:rsidP="00505A10">
            <w:pPr>
              <w:pStyle w:val="Tabletext"/>
              <w:jc w:val="center"/>
            </w:pPr>
            <w:r w:rsidRPr="002F0A90">
              <w:t>25</w:t>
            </w:r>
          </w:p>
        </w:tc>
      </w:tr>
      <w:tr w:rsidR="00457200" w:rsidRPr="002F0A90" w14:paraId="092BB551"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15621522" w14:textId="77777777" w:rsidR="00457200" w:rsidRPr="002A68A9" w:rsidRDefault="00457200" w:rsidP="0095774A">
            <w:pPr>
              <w:pStyle w:val="Tabletext"/>
              <w:jc w:val="left"/>
              <w:rPr>
                <w:lang w:val="en-GB"/>
              </w:rPr>
            </w:pPr>
            <w:r w:rsidRPr="002A68A9">
              <w:rPr>
                <w:lang w:val="en-GB"/>
              </w:rPr>
              <w:t>Radar Transmitter output power (dBm)</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6ED16AF4" w14:textId="77777777" w:rsidR="00457200" w:rsidRPr="002F0A90" w:rsidRDefault="00457200" w:rsidP="00505A10">
            <w:pPr>
              <w:pStyle w:val="Tabletext"/>
              <w:jc w:val="center"/>
            </w:pPr>
            <w:r w:rsidRPr="002F0A90">
              <w:t>98</w:t>
            </w:r>
          </w:p>
        </w:tc>
        <w:tc>
          <w:tcPr>
            <w:tcW w:w="1469" w:type="dxa"/>
            <w:tcBorders>
              <w:top w:val="single" w:sz="4" w:space="0" w:color="auto"/>
              <w:left w:val="single" w:sz="4" w:space="0" w:color="auto"/>
              <w:bottom w:val="single" w:sz="4" w:space="0" w:color="auto"/>
              <w:right w:val="single" w:sz="4" w:space="0" w:color="auto"/>
            </w:tcBorders>
            <w:vAlign w:val="center"/>
            <w:hideMark/>
          </w:tcPr>
          <w:p w14:paraId="7300F5EB" w14:textId="77777777" w:rsidR="00457200" w:rsidRPr="002F0A90" w:rsidRDefault="00457200" w:rsidP="00505A10">
            <w:pPr>
              <w:pStyle w:val="Tabletext"/>
              <w:jc w:val="center"/>
            </w:pPr>
            <w:r w:rsidRPr="002F0A90">
              <w:t>83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06E72C24" w14:textId="77777777" w:rsidR="00457200" w:rsidRPr="002F0A90" w:rsidRDefault="00457200" w:rsidP="00505A10">
            <w:pPr>
              <w:pStyle w:val="Tabletext"/>
              <w:jc w:val="center"/>
            </w:pPr>
            <w:r w:rsidRPr="002F0A90">
              <w:t>79</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D95069D" w14:textId="77777777" w:rsidR="00457200" w:rsidRPr="002F0A90" w:rsidRDefault="00457200" w:rsidP="00505A10">
            <w:pPr>
              <w:pStyle w:val="Tabletext"/>
              <w:jc w:val="center"/>
            </w:pPr>
            <w:r w:rsidRPr="002F0A90">
              <w:t>90</w:t>
            </w:r>
          </w:p>
        </w:tc>
      </w:tr>
      <w:tr w:rsidR="00457200" w:rsidRPr="002F0A90" w14:paraId="5AB7ABC3"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6CD796B3" w14:textId="77777777" w:rsidR="00457200" w:rsidRPr="002F0A90" w:rsidRDefault="00457200" w:rsidP="0095774A">
            <w:pPr>
              <w:pStyle w:val="Tabletext"/>
              <w:jc w:val="left"/>
            </w:pPr>
            <w:r w:rsidRPr="002F0A90">
              <w:t>Radar antenna gain (dBi)</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25BD4CA9" w14:textId="77777777" w:rsidR="00457200" w:rsidRPr="002F0A90" w:rsidRDefault="00457200" w:rsidP="00505A10">
            <w:pPr>
              <w:pStyle w:val="Tabletext"/>
              <w:jc w:val="center"/>
              <w:rPr>
                <w:caps/>
              </w:rPr>
            </w:pPr>
            <w:r w:rsidRPr="002F0A90">
              <w:t>42</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A32BE24" w14:textId="77777777" w:rsidR="00457200" w:rsidRPr="002F0A90" w:rsidRDefault="00457200" w:rsidP="00505A10">
            <w:pPr>
              <w:pStyle w:val="Tabletext"/>
              <w:jc w:val="center"/>
              <w:rPr>
                <w:caps/>
              </w:rPr>
            </w:pPr>
            <w:r w:rsidRPr="002F0A90">
              <w:t>40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7B5679C" w14:textId="77777777" w:rsidR="00457200" w:rsidRPr="002F0A90" w:rsidRDefault="00457200" w:rsidP="00505A10">
            <w:pPr>
              <w:pStyle w:val="Tabletext"/>
              <w:jc w:val="center"/>
              <w:rPr>
                <w:caps/>
              </w:rPr>
            </w:pPr>
            <w:r w:rsidRPr="002F0A90">
              <w:t>40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554A12A" w14:textId="77777777" w:rsidR="00457200" w:rsidRPr="002F0A90" w:rsidRDefault="00457200" w:rsidP="00505A10">
            <w:pPr>
              <w:pStyle w:val="Tabletext"/>
              <w:jc w:val="center"/>
              <w:rPr>
                <w:caps/>
              </w:rPr>
            </w:pPr>
            <w:r w:rsidRPr="002F0A90">
              <w:t>40</w:t>
            </w:r>
          </w:p>
        </w:tc>
      </w:tr>
      <w:tr w:rsidR="00457200" w:rsidRPr="002F0A90" w14:paraId="63E8179D"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53453A12" w14:textId="77777777" w:rsidR="00457200" w:rsidRPr="002F0A90" w:rsidRDefault="00457200" w:rsidP="0095774A">
            <w:pPr>
              <w:pStyle w:val="Tabletext"/>
              <w:jc w:val="left"/>
            </w:pPr>
            <w:r w:rsidRPr="002F0A90">
              <w:t>Separation distance (km)</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21D1A367" w14:textId="77777777" w:rsidR="00457200" w:rsidRPr="002F0A90" w:rsidRDefault="00457200" w:rsidP="00505A10">
            <w:pPr>
              <w:pStyle w:val="Tabletext"/>
              <w:jc w:val="center"/>
            </w:pPr>
            <w:r w:rsidRPr="002F0A90">
              <w:t>22</w:t>
            </w:r>
          </w:p>
        </w:tc>
        <w:tc>
          <w:tcPr>
            <w:tcW w:w="1469" w:type="dxa"/>
            <w:tcBorders>
              <w:top w:val="single" w:sz="4" w:space="0" w:color="auto"/>
              <w:left w:val="single" w:sz="4" w:space="0" w:color="auto"/>
              <w:bottom w:val="single" w:sz="4" w:space="0" w:color="auto"/>
              <w:right w:val="single" w:sz="4" w:space="0" w:color="auto"/>
            </w:tcBorders>
            <w:vAlign w:val="center"/>
            <w:hideMark/>
          </w:tcPr>
          <w:p w14:paraId="02765840" w14:textId="77777777" w:rsidR="00457200" w:rsidRPr="002F0A90" w:rsidRDefault="00457200" w:rsidP="00505A10">
            <w:pPr>
              <w:pStyle w:val="Tabletext"/>
              <w:jc w:val="center"/>
            </w:pPr>
            <w:r w:rsidRPr="002F0A90">
              <w:t>22</w:t>
            </w:r>
          </w:p>
        </w:tc>
        <w:tc>
          <w:tcPr>
            <w:tcW w:w="1469" w:type="dxa"/>
            <w:tcBorders>
              <w:top w:val="single" w:sz="4" w:space="0" w:color="auto"/>
              <w:left w:val="single" w:sz="4" w:space="0" w:color="auto"/>
              <w:bottom w:val="single" w:sz="4" w:space="0" w:color="auto"/>
              <w:right w:val="single" w:sz="4" w:space="0" w:color="auto"/>
            </w:tcBorders>
            <w:vAlign w:val="center"/>
            <w:hideMark/>
          </w:tcPr>
          <w:p w14:paraId="11243AB6" w14:textId="77777777" w:rsidR="00457200" w:rsidRPr="002F0A90" w:rsidRDefault="00457200" w:rsidP="00505A10">
            <w:pPr>
              <w:pStyle w:val="Tabletext"/>
              <w:jc w:val="center"/>
            </w:pPr>
            <w:r w:rsidRPr="002F0A90">
              <w:t>22</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5ED1915" w14:textId="77777777" w:rsidR="00457200" w:rsidRPr="002F0A90" w:rsidRDefault="00457200" w:rsidP="00505A10">
            <w:pPr>
              <w:pStyle w:val="Tabletext"/>
              <w:jc w:val="center"/>
            </w:pPr>
            <w:r w:rsidRPr="002F0A90">
              <w:t>22</w:t>
            </w:r>
          </w:p>
        </w:tc>
      </w:tr>
      <w:tr w:rsidR="00457200" w:rsidRPr="002F0A90" w14:paraId="71DE0E73"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59DECBD5" w14:textId="4FFE6410" w:rsidR="00457200" w:rsidRPr="002A68A9" w:rsidRDefault="00457200" w:rsidP="0095774A">
            <w:pPr>
              <w:pStyle w:val="Tabletext"/>
              <w:jc w:val="left"/>
              <w:rPr>
                <w:lang w:val="en-GB"/>
              </w:rPr>
            </w:pPr>
            <w:r w:rsidRPr="002A68A9">
              <w:rPr>
                <w:lang w:val="en-GB"/>
              </w:rPr>
              <w:t xml:space="preserve">Propagation loss (dB) P.452-16, Equatorial, sea path, </w:t>
            </w:r>
            <w:r w:rsidRPr="002A68A9">
              <w:rPr>
                <w:i/>
                <w:lang w:val="en-GB"/>
              </w:rPr>
              <w:t>p</w:t>
            </w:r>
            <w:r w:rsidR="007A68FC" w:rsidRPr="002A68A9">
              <w:rPr>
                <w:lang w:val="en-GB"/>
              </w:rPr>
              <w:t> </w:t>
            </w:r>
            <w:r w:rsidRPr="002A68A9">
              <w:rPr>
                <w:lang w:val="en-GB"/>
              </w:rPr>
              <w:t>=</w:t>
            </w:r>
            <w:r w:rsidR="007A68FC" w:rsidRPr="002A68A9">
              <w:rPr>
                <w:lang w:val="en-GB"/>
              </w:rPr>
              <w:t> </w:t>
            </w:r>
            <w:r w:rsidRPr="002A68A9">
              <w:rPr>
                <w:lang w:val="en-GB"/>
              </w:rPr>
              <w:t>20%)</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533E9680" w14:textId="77777777" w:rsidR="00457200" w:rsidRPr="002F0A90" w:rsidRDefault="00457200" w:rsidP="00505A10">
            <w:pPr>
              <w:pStyle w:val="Tabletext"/>
              <w:jc w:val="center"/>
            </w:pPr>
            <w:r w:rsidRPr="002F0A90">
              <w:t>129</w:t>
            </w:r>
          </w:p>
        </w:tc>
        <w:tc>
          <w:tcPr>
            <w:tcW w:w="1469" w:type="dxa"/>
            <w:tcBorders>
              <w:top w:val="single" w:sz="4" w:space="0" w:color="auto"/>
              <w:left w:val="single" w:sz="4" w:space="0" w:color="auto"/>
              <w:bottom w:val="single" w:sz="4" w:space="0" w:color="auto"/>
              <w:right w:val="single" w:sz="4" w:space="0" w:color="auto"/>
            </w:tcBorders>
            <w:vAlign w:val="center"/>
            <w:hideMark/>
          </w:tcPr>
          <w:p w14:paraId="23208A76" w14:textId="77777777" w:rsidR="00457200" w:rsidRPr="002F0A90" w:rsidRDefault="00457200" w:rsidP="00505A10">
            <w:pPr>
              <w:pStyle w:val="Tabletext"/>
              <w:jc w:val="center"/>
            </w:pPr>
            <w:r w:rsidRPr="002F0A90">
              <w:t>129</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26CA22A" w14:textId="77777777" w:rsidR="00457200" w:rsidRPr="002F0A90" w:rsidRDefault="00457200" w:rsidP="00505A10">
            <w:pPr>
              <w:pStyle w:val="Tabletext"/>
              <w:jc w:val="center"/>
            </w:pPr>
            <w:r w:rsidRPr="002F0A90">
              <w:t>129</w:t>
            </w:r>
          </w:p>
        </w:tc>
        <w:tc>
          <w:tcPr>
            <w:tcW w:w="1469" w:type="dxa"/>
            <w:tcBorders>
              <w:top w:val="single" w:sz="4" w:space="0" w:color="auto"/>
              <w:left w:val="single" w:sz="4" w:space="0" w:color="auto"/>
              <w:bottom w:val="single" w:sz="4" w:space="0" w:color="auto"/>
              <w:right w:val="single" w:sz="4" w:space="0" w:color="auto"/>
            </w:tcBorders>
            <w:vAlign w:val="center"/>
            <w:hideMark/>
          </w:tcPr>
          <w:p w14:paraId="0C96022C" w14:textId="77777777" w:rsidR="00457200" w:rsidRPr="002F0A90" w:rsidRDefault="00457200" w:rsidP="00505A10">
            <w:pPr>
              <w:pStyle w:val="Tabletext"/>
              <w:jc w:val="center"/>
            </w:pPr>
            <w:r w:rsidRPr="002F0A90">
              <w:t>129</w:t>
            </w:r>
          </w:p>
        </w:tc>
      </w:tr>
      <w:tr w:rsidR="00457200" w:rsidRPr="002F0A90" w14:paraId="4F87823E"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6EDD4204" w14:textId="77777777" w:rsidR="00457200" w:rsidRPr="002A68A9" w:rsidRDefault="00457200" w:rsidP="0095774A">
            <w:pPr>
              <w:pStyle w:val="Tabletext"/>
              <w:jc w:val="left"/>
              <w:rPr>
                <w:lang w:val="en-GB"/>
              </w:rPr>
            </w:pPr>
            <w:r w:rsidRPr="002A68A9">
              <w:rPr>
                <w:lang w:val="en-GB"/>
              </w:rPr>
              <w:t>IMT Urban Macro BS antenna gain (considering downtilt) (dBi)</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393A978D" w14:textId="77777777" w:rsidR="00457200" w:rsidRPr="002F0A90" w:rsidRDefault="00457200" w:rsidP="00505A10">
            <w:pPr>
              <w:pStyle w:val="Tabletext"/>
              <w:jc w:val="center"/>
            </w:pPr>
            <w:r w:rsidRPr="002F0A90">
              <w:t>6.0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17D4DF0E" w14:textId="77777777" w:rsidR="00457200" w:rsidRPr="002F0A90" w:rsidRDefault="00457200" w:rsidP="00505A10">
            <w:pPr>
              <w:pStyle w:val="Tabletext"/>
              <w:jc w:val="center"/>
            </w:pPr>
            <w:r w:rsidRPr="002F0A90">
              <w:t>6.0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C7DE5F7" w14:textId="77777777" w:rsidR="00457200" w:rsidRPr="002F0A90" w:rsidRDefault="00457200" w:rsidP="00505A10">
            <w:pPr>
              <w:pStyle w:val="Tabletext"/>
              <w:jc w:val="center"/>
            </w:pPr>
            <w:r w:rsidRPr="002F0A90">
              <w:t>6.0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4EC1250" w14:textId="77777777" w:rsidR="00457200" w:rsidRPr="002F0A90" w:rsidRDefault="00457200" w:rsidP="00505A10">
            <w:pPr>
              <w:pStyle w:val="Tabletext"/>
              <w:jc w:val="center"/>
            </w:pPr>
            <w:r w:rsidRPr="002F0A90">
              <w:t>6.0</w:t>
            </w:r>
          </w:p>
        </w:tc>
      </w:tr>
      <w:tr w:rsidR="00457200" w:rsidRPr="002F0A90" w14:paraId="4DDC3389"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1C9C760B" w14:textId="77777777" w:rsidR="00457200" w:rsidRPr="002A68A9" w:rsidRDefault="00457200" w:rsidP="0095774A">
            <w:pPr>
              <w:pStyle w:val="Tabletext"/>
              <w:jc w:val="left"/>
              <w:rPr>
                <w:lang w:val="en-GB" w:eastAsia="zh-CN"/>
              </w:rPr>
            </w:pPr>
            <w:r w:rsidRPr="002A68A9">
              <w:rPr>
                <w:lang w:val="en-GB" w:eastAsia="zh-CN"/>
              </w:rPr>
              <w:t>IMT BS feeder loss (dB)</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39693E97" w14:textId="77777777" w:rsidR="00457200" w:rsidRPr="002F0A90" w:rsidRDefault="00457200" w:rsidP="00505A10">
            <w:pPr>
              <w:pStyle w:val="Tabletext"/>
              <w:jc w:val="center"/>
            </w:pPr>
            <w:r w:rsidRPr="002F0A90">
              <w:t>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15930259" w14:textId="77777777" w:rsidR="00457200" w:rsidRPr="002F0A90" w:rsidRDefault="00457200" w:rsidP="00505A10">
            <w:pPr>
              <w:pStyle w:val="Tabletext"/>
              <w:jc w:val="center"/>
            </w:pPr>
            <w:r w:rsidRPr="002F0A90">
              <w:t>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3CDBB7E" w14:textId="77777777" w:rsidR="00457200" w:rsidRPr="002F0A90" w:rsidRDefault="00457200" w:rsidP="00505A10">
            <w:pPr>
              <w:pStyle w:val="Tabletext"/>
              <w:jc w:val="center"/>
            </w:pPr>
            <w:r w:rsidRPr="002F0A90">
              <w:t>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69E9C3A" w14:textId="77777777" w:rsidR="00457200" w:rsidRPr="002F0A90" w:rsidRDefault="00457200" w:rsidP="00505A10">
            <w:pPr>
              <w:pStyle w:val="Tabletext"/>
              <w:jc w:val="center"/>
            </w:pPr>
            <w:r w:rsidRPr="002F0A90">
              <w:t>3</w:t>
            </w:r>
          </w:p>
        </w:tc>
      </w:tr>
      <w:tr w:rsidR="00457200" w:rsidRPr="002F0A90" w14:paraId="66EE4997" w14:textId="77777777" w:rsidTr="00FB5801">
        <w:trPr>
          <w:cantSplit/>
          <w:trHeight w:val="291"/>
          <w:jc w:val="center"/>
        </w:trPr>
        <w:tc>
          <w:tcPr>
            <w:tcW w:w="3763" w:type="dxa"/>
            <w:tcBorders>
              <w:top w:val="single" w:sz="4" w:space="0" w:color="auto"/>
              <w:left w:val="single" w:sz="4" w:space="0" w:color="auto"/>
              <w:bottom w:val="single" w:sz="4" w:space="0" w:color="auto"/>
              <w:right w:val="single" w:sz="4" w:space="0" w:color="auto"/>
            </w:tcBorders>
            <w:noWrap/>
          </w:tcPr>
          <w:p w14:paraId="13B20024" w14:textId="77777777" w:rsidR="00457200" w:rsidRPr="002F0A90" w:rsidRDefault="00457200" w:rsidP="0095774A">
            <w:pPr>
              <w:pStyle w:val="Tabletext"/>
              <w:jc w:val="left"/>
              <w:rPr>
                <w:lang w:eastAsia="zh-CN"/>
              </w:rPr>
            </w:pPr>
            <w:r w:rsidRPr="002F0A90">
              <w:t>Frequency offset (MHz)</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2EBC11BD" w14:textId="77777777" w:rsidR="00457200" w:rsidRPr="002F0A90" w:rsidRDefault="00457200" w:rsidP="00505A10">
            <w:pPr>
              <w:pStyle w:val="Tabletext"/>
              <w:jc w:val="center"/>
            </w:pPr>
            <w:r w:rsidRPr="002F0A90">
              <w:t>≥ 13</w:t>
            </w:r>
          </w:p>
          <w:p w14:paraId="00013D08" w14:textId="77777777" w:rsidR="00457200" w:rsidRPr="002F0A90" w:rsidRDefault="00457200" w:rsidP="00505A10">
            <w:pPr>
              <w:pStyle w:val="Tabletext"/>
              <w:jc w:val="center"/>
            </w:pPr>
            <w:r w:rsidRPr="002F0A90">
              <w:t>(spurious domain)</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A8F0651" w14:textId="77777777" w:rsidR="00457200" w:rsidRPr="002F0A90" w:rsidRDefault="00457200" w:rsidP="00505A10">
            <w:pPr>
              <w:pStyle w:val="Tabletext"/>
              <w:jc w:val="center"/>
            </w:pPr>
            <w:r w:rsidRPr="002F0A90">
              <w:t>≥ 80</w:t>
            </w:r>
          </w:p>
          <w:p w14:paraId="6BF223EC" w14:textId="77777777" w:rsidR="00457200" w:rsidRPr="002F0A90" w:rsidRDefault="00457200" w:rsidP="00505A10">
            <w:pPr>
              <w:pStyle w:val="Tabletext"/>
              <w:jc w:val="center"/>
            </w:pPr>
            <w:r w:rsidRPr="002F0A90">
              <w:t>(spurious domain)</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358FBE9" w14:textId="77777777" w:rsidR="00457200" w:rsidRPr="002F0A90" w:rsidRDefault="00457200" w:rsidP="00505A10">
            <w:pPr>
              <w:pStyle w:val="Tabletext"/>
              <w:jc w:val="center"/>
            </w:pPr>
            <w:r w:rsidRPr="002F0A90">
              <w:t>≥ 47</w:t>
            </w:r>
          </w:p>
          <w:p w14:paraId="47C4F821" w14:textId="77777777" w:rsidR="00457200" w:rsidRPr="002F0A90" w:rsidRDefault="00457200" w:rsidP="00505A10">
            <w:pPr>
              <w:pStyle w:val="Tabletext"/>
              <w:jc w:val="center"/>
            </w:pPr>
            <w:r w:rsidRPr="002F0A90">
              <w:t>(spurious domain)</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A6FE5B3" w14:textId="77777777" w:rsidR="00457200" w:rsidRPr="002F0A90" w:rsidRDefault="00457200" w:rsidP="00505A10">
            <w:pPr>
              <w:pStyle w:val="Tabletext"/>
              <w:jc w:val="center"/>
            </w:pPr>
            <w:r w:rsidRPr="002F0A90">
              <w:t>≥ 80</w:t>
            </w:r>
          </w:p>
          <w:p w14:paraId="61CBEA74" w14:textId="77777777" w:rsidR="00457200" w:rsidRPr="002F0A90" w:rsidRDefault="00457200" w:rsidP="00505A10">
            <w:pPr>
              <w:pStyle w:val="Tabletext"/>
              <w:jc w:val="center"/>
            </w:pPr>
            <w:r w:rsidRPr="002F0A90">
              <w:t>(spurious domain)</w:t>
            </w:r>
          </w:p>
        </w:tc>
      </w:tr>
      <w:tr w:rsidR="00457200" w:rsidRPr="00515A2D" w14:paraId="76B0C796" w14:textId="77777777" w:rsidTr="00FB5801">
        <w:trPr>
          <w:cantSplit/>
          <w:trHeight w:val="291"/>
          <w:jc w:val="center"/>
        </w:trPr>
        <w:tc>
          <w:tcPr>
            <w:tcW w:w="3763" w:type="dxa"/>
            <w:tcBorders>
              <w:top w:val="single" w:sz="4" w:space="0" w:color="auto"/>
              <w:left w:val="single" w:sz="4" w:space="0" w:color="auto"/>
              <w:bottom w:val="single" w:sz="4" w:space="0" w:color="auto"/>
              <w:right w:val="single" w:sz="4" w:space="0" w:color="auto"/>
            </w:tcBorders>
            <w:noWrap/>
            <w:hideMark/>
          </w:tcPr>
          <w:p w14:paraId="5E8A23CF" w14:textId="2FAD212C" w:rsidR="00457200" w:rsidRPr="002A68A9" w:rsidRDefault="00457200" w:rsidP="0095774A">
            <w:pPr>
              <w:pStyle w:val="Tabletext"/>
              <w:jc w:val="left"/>
              <w:rPr>
                <w:lang w:val="en-GB" w:eastAsia="zh-CN"/>
              </w:rPr>
            </w:pPr>
            <w:r w:rsidRPr="002A68A9">
              <w:rPr>
                <w:lang w:val="en-GB" w:eastAsia="zh-CN"/>
              </w:rPr>
              <w:t>Attenuation of Radar emissions in the spurious domain (dB)</w:t>
            </w:r>
            <w:r w:rsidRPr="002A68A9">
              <w:rPr>
                <w:lang w:val="en-GB" w:eastAsia="zh-CN"/>
              </w:rPr>
              <w:br/>
              <w:t>(see ITU-R R</w:t>
            </w:r>
            <w:r w:rsidR="00515A2D" w:rsidRPr="002A68A9">
              <w:rPr>
                <w:lang w:val="en-GB" w:eastAsia="zh-CN"/>
              </w:rPr>
              <w:t>ec</w:t>
            </w:r>
            <w:r w:rsidR="00515A2D">
              <w:rPr>
                <w:lang w:val="en-GB" w:eastAsia="zh-CN"/>
              </w:rPr>
              <w:t>.</w:t>
            </w:r>
            <w:r w:rsidR="00515A2D" w:rsidRPr="002A68A9">
              <w:rPr>
                <w:lang w:val="en-GB" w:eastAsia="zh-CN"/>
              </w:rPr>
              <w:t xml:space="preserve"> </w:t>
            </w:r>
            <w:r w:rsidRPr="002A68A9">
              <w:rPr>
                <w:lang w:val="en-GB" w:eastAsia="zh-CN"/>
              </w:rPr>
              <w:t>SM.329)</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748CA2FF" w14:textId="77777777" w:rsidR="00457200" w:rsidRPr="00515A2D" w:rsidRDefault="00457200" w:rsidP="00505A10">
            <w:pPr>
              <w:pStyle w:val="Tabletext"/>
              <w:jc w:val="center"/>
              <w:rPr>
                <w:lang w:val="en-GB"/>
              </w:rPr>
            </w:pPr>
            <w:r w:rsidRPr="00515A2D">
              <w:rPr>
                <w:lang w:val="en-GB"/>
              </w:rPr>
              <w:t>60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25618EE" w14:textId="77777777" w:rsidR="00457200" w:rsidRPr="00515A2D" w:rsidRDefault="00457200" w:rsidP="00505A10">
            <w:pPr>
              <w:pStyle w:val="Tabletext"/>
              <w:jc w:val="center"/>
              <w:rPr>
                <w:lang w:val="en-GB"/>
              </w:rPr>
            </w:pPr>
            <w:r w:rsidRPr="00515A2D">
              <w:rPr>
                <w:lang w:val="en-GB"/>
              </w:rPr>
              <w:t>60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C074BE2" w14:textId="77777777" w:rsidR="00457200" w:rsidRPr="00515A2D" w:rsidRDefault="00457200" w:rsidP="00505A10">
            <w:pPr>
              <w:pStyle w:val="Tabletext"/>
              <w:jc w:val="center"/>
              <w:rPr>
                <w:lang w:val="en-GB"/>
              </w:rPr>
            </w:pPr>
            <w:r w:rsidRPr="00515A2D">
              <w:rPr>
                <w:lang w:val="en-GB"/>
              </w:rPr>
              <w:t>60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4EF70CBE" w14:textId="77777777" w:rsidR="00457200" w:rsidRPr="00515A2D" w:rsidRDefault="00457200" w:rsidP="00505A10">
            <w:pPr>
              <w:pStyle w:val="Tabletext"/>
              <w:jc w:val="center"/>
              <w:rPr>
                <w:lang w:val="en-GB"/>
              </w:rPr>
            </w:pPr>
            <w:r w:rsidRPr="00515A2D">
              <w:rPr>
                <w:lang w:val="en-GB"/>
              </w:rPr>
              <w:t>60</w:t>
            </w:r>
          </w:p>
        </w:tc>
      </w:tr>
      <w:tr w:rsidR="00457200" w:rsidRPr="00515A2D" w14:paraId="720A6EBD" w14:textId="77777777" w:rsidTr="00FB5801">
        <w:trPr>
          <w:cantSplit/>
          <w:trHeight w:val="291"/>
          <w:jc w:val="center"/>
        </w:trPr>
        <w:tc>
          <w:tcPr>
            <w:tcW w:w="3763" w:type="dxa"/>
            <w:tcBorders>
              <w:top w:val="single" w:sz="4" w:space="0" w:color="auto"/>
              <w:left w:val="single" w:sz="4" w:space="0" w:color="auto"/>
              <w:bottom w:val="single" w:sz="4" w:space="0" w:color="auto"/>
              <w:right w:val="single" w:sz="4" w:space="0" w:color="auto"/>
            </w:tcBorders>
            <w:noWrap/>
            <w:hideMark/>
          </w:tcPr>
          <w:p w14:paraId="76E5BB47" w14:textId="77777777" w:rsidR="00457200" w:rsidRPr="002A68A9" w:rsidRDefault="00457200" w:rsidP="0095774A">
            <w:pPr>
              <w:pStyle w:val="Tabletext"/>
              <w:jc w:val="left"/>
              <w:rPr>
                <w:lang w:val="en-GB"/>
              </w:rPr>
            </w:pPr>
            <w:r w:rsidRPr="002A68A9">
              <w:rPr>
                <w:lang w:val="en-GB" w:eastAsia="zh-CN"/>
              </w:rPr>
              <w:t>IMT BS Receiver bandwidth (MHz)</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664E814F" w14:textId="77777777" w:rsidR="00457200" w:rsidRPr="00515A2D" w:rsidRDefault="00457200" w:rsidP="00505A10">
            <w:pPr>
              <w:pStyle w:val="Tabletext"/>
              <w:jc w:val="center"/>
              <w:rPr>
                <w:lang w:val="en-GB"/>
              </w:rPr>
            </w:pPr>
            <w:r w:rsidRPr="00515A2D">
              <w:rPr>
                <w:lang w:val="en-GB"/>
              </w:rPr>
              <w:t>10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CC3B0E7" w14:textId="77777777" w:rsidR="00457200" w:rsidRPr="00515A2D" w:rsidRDefault="00457200" w:rsidP="00505A10">
            <w:pPr>
              <w:pStyle w:val="Tabletext"/>
              <w:jc w:val="center"/>
              <w:rPr>
                <w:lang w:val="en-GB"/>
              </w:rPr>
            </w:pPr>
            <w:r w:rsidRPr="00515A2D">
              <w:rPr>
                <w:lang w:val="en-GB"/>
              </w:rPr>
              <w:t>10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2A667BC4" w14:textId="77777777" w:rsidR="00457200" w:rsidRPr="00515A2D" w:rsidRDefault="00457200" w:rsidP="00505A10">
            <w:pPr>
              <w:pStyle w:val="Tabletext"/>
              <w:jc w:val="center"/>
              <w:rPr>
                <w:lang w:val="en-GB"/>
              </w:rPr>
            </w:pPr>
            <w:r w:rsidRPr="00515A2D">
              <w:rPr>
                <w:lang w:val="en-GB"/>
              </w:rPr>
              <w:t>10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8A6CCC5" w14:textId="77777777" w:rsidR="00457200" w:rsidRPr="00515A2D" w:rsidRDefault="00457200" w:rsidP="00505A10">
            <w:pPr>
              <w:pStyle w:val="Tabletext"/>
              <w:jc w:val="center"/>
              <w:rPr>
                <w:lang w:val="en-GB"/>
              </w:rPr>
            </w:pPr>
            <w:r w:rsidRPr="00515A2D">
              <w:rPr>
                <w:lang w:val="en-GB"/>
              </w:rPr>
              <w:t>10</w:t>
            </w:r>
          </w:p>
        </w:tc>
      </w:tr>
      <w:tr w:rsidR="00457200" w:rsidRPr="00515A2D" w14:paraId="775067E4"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07EE7FD8" w14:textId="63C3EDA6" w:rsidR="00457200" w:rsidRPr="00515A2D" w:rsidRDefault="007A68FC" w:rsidP="0095774A">
            <w:pPr>
              <w:pStyle w:val="Tabletext"/>
              <w:jc w:val="left"/>
              <w:rPr>
                <w:lang w:val="fr-CH" w:eastAsia="zh-CN"/>
              </w:rPr>
            </w:pPr>
            <w:r w:rsidRPr="00515A2D">
              <w:rPr>
                <w:lang w:val="fr-CH" w:eastAsia="zh-CN"/>
              </w:rPr>
              <w:t xml:space="preserve">IMT BS Rx Noise </w:t>
            </w:r>
            <w:r w:rsidR="00457200" w:rsidRPr="00515A2D">
              <w:rPr>
                <w:lang w:val="fr-CH" w:eastAsia="zh-CN"/>
              </w:rPr>
              <w:t>Factor</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63AB2D26" w14:textId="77777777" w:rsidR="00457200" w:rsidRPr="00515A2D" w:rsidRDefault="00457200" w:rsidP="00505A10">
            <w:pPr>
              <w:pStyle w:val="Tabletext"/>
              <w:jc w:val="center"/>
              <w:rPr>
                <w:lang w:val="en-GB" w:eastAsia="zh-CN"/>
              </w:rPr>
            </w:pPr>
            <w:r w:rsidRPr="00515A2D">
              <w:rPr>
                <w:lang w:val="en-GB" w:eastAsia="zh-CN"/>
              </w:rPr>
              <w:t>5.0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8F00709" w14:textId="77777777" w:rsidR="00457200" w:rsidRPr="00515A2D" w:rsidRDefault="00457200" w:rsidP="00505A10">
            <w:pPr>
              <w:pStyle w:val="Tabletext"/>
              <w:jc w:val="center"/>
              <w:rPr>
                <w:rFonts w:eastAsia="SimSun"/>
                <w:lang w:val="en-GB" w:eastAsia="zh-CN"/>
              </w:rPr>
            </w:pPr>
            <w:r w:rsidRPr="00515A2D">
              <w:rPr>
                <w:lang w:val="en-GB" w:eastAsia="zh-CN"/>
              </w:rPr>
              <w:t>5.0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B4AC440" w14:textId="77777777" w:rsidR="00457200" w:rsidRPr="00515A2D" w:rsidRDefault="00457200" w:rsidP="00505A10">
            <w:pPr>
              <w:pStyle w:val="Tabletext"/>
              <w:jc w:val="center"/>
              <w:rPr>
                <w:rFonts w:eastAsia="SimSun"/>
                <w:lang w:val="en-GB" w:eastAsia="zh-CN"/>
              </w:rPr>
            </w:pPr>
            <w:r w:rsidRPr="00515A2D">
              <w:rPr>
                <w:lang w:val="en-GB" w:eastAsia="zh-CN"/>
              </w:rPr>
              <w:t>5.0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2E57BF3E" w14:textId="77777777" w:rsidR="00457200" w:rsidRPr="00515A2D" w:rsidRDefault="00457200" w:rsidP="00505A10">
            <w:pPr>
              <w:pStyle w:val="Tabletext"/>
              <w:jc w:val="center"/>
              <w:rPr>
                <w:rFonts w:eastAsia="SimSun"/>
                <w:lang w:val="en-GB" w:eastAsia="zh-CN"/>
              </w:rPr>
            </w:pPr>
            <w:r w:rsidRPr="00515A2D">
              <w:rPr>
                <w:lang w:val="en-GB" w:eastAsia="zh-CN"/>
              </w:rPr>
              <w:t>5.0</w:t>
            </w:r>
          </w:p>
        </w:tc>
      </w:tr>
      <w:tr w:rsidR="00457200" w:rsidRPr="002F0A90" w14:paraId="4F333E31"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62AE82C6" w14:textId="131E3460" w:rsidR="00457200" w:rsidRPr="002A68A9" w:rsidRDefault="00457200" w:rsidP="0095774A">
            <w:pPr>
              <w:pStyle w:val="Tabletext"/>
              <w:jc w:val="left"/>
              <w:rPr>
                <w:lang w:val="en-GB"/>
              </w:rPr>
            </w:pPr>
            <w:r w:rsidRPr="002A68A9">
              <w:rPr>
                <w:lang w:val="en-GB" w:eastAsia="zh-CN"/>
              </w:rPr>
              <w:t>Maximum allowab</w:t>
            </w:r>
            <w:r w:rsidR="007A68FC" w:rsidRPr="002A68A9">
              <w:rPr>
                <w:lang w:val="en-GB" w:eastAsia="zh-CN"/>
              </w:rPr>
              <w:t>le interference power at IMT BS</w:t>
            </w:r>
            <w:r w:rsidRPr="002A68A9">
              <w:rPr>
                <w:lang w:val="en-GB" w:eastAsia="zh-CN"/>
              </w:rPr>
              <w:t xml:space="preserve"> receiver input (dBm)</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5BDBC3F7" w14:textId="731820AE"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18F9B300" w14:textId="5C98F659"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E54B96D" w14:textId="682FD5C9"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35A6DCD" w14:textId="2BC826B5"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105</w:t>
            </w:r>
          </w:p>
        </w:tc>
      </w:tr>
      <w:tr w:rsidR="00457200" w:rsidRPr="002F0A90" w14:paraId="674CBA42"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7BE5CD24" w14:textId="77777777" w:rsidR="00457200" w:rsidRPr="002A68A9" w:rsidRDefault="00457200" w:rsidP="0095774A">
            <w:pPr>
              <w:pStyle w:val="Tabletext"/>
              <w:jc w:val="left"/>
              <w:rPr>
                <w:lang w:val="en-GB"/>
              </w:rPr>
            </w:pPr>
            <w:r w:rsidRPr="002A68A9">
              <w:rPr>
                <w:lang w:val="en-GB"/>
              </w:rPr>
              <w:t>IMT BS Receiver in band saturation (dBm)</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39FBDB22" w14:textId="2F925C02"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0E128757" w14:textId="35A334F4"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77DEBBDD" w14:textId="47503747"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6DA1462" w14:textId="4123666E"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r>
      <w:tr w:rsidR="00457200" w:rsidRPr="002F0A90" w14:paraId="5C33C0BD"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05925AD5" w14:textId="7719B064" w:rsidR="00457200" w:rsidRPr="002A68A9" w:rsidRDefault="00457200" w:rsidP="0095774A">
            <w:pPr>
              <w:pStyle w:val="Tabletext"/>
              <w:jc w:val="left"/>
              <w:rPr>
                <w:lang w:val="en-GB"/>
              </w:rPr>
            </w:pPr>
            <w:r w:rsidRPr="002A68A9">
              <w:rPr>
                <w:lang w:val="en-GB"/>
              </w:rPr>
              <w:t>IMT BS Receiver Blocking level (dBm) (for frequency gap &lt; 20</w:t>
            </w:r>
            <w:r w:rsidR="00F87BB7" w:rsidRPr="002A68A9">
              <w:rPr>
                <w:lang w:val="en-GB"/>
              </w:rPr>
              <w:t> </w:t>
            </w:r>
            <w:r w:rsidRPr="002A68A9">
              <w:rPr>
                <w:lang w:val="en-GB"/>
              </w:rPr>
              <w:t>MHz)</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5AB36396" w14:textId="47D8A9CE"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2F0052E6" w14:textId="26CDAA6E"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A79207D" w14:textId="7A3789BA"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3E03A91" w14:textId="55D74891"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43</w:t>
            </w:r>
          </w:p>
        </w:tc>
      </w:tr>
      <w:tr w:rsidR="00457200" w:rsidRPr="002F0A90" w14:paraId="79ABF4D8"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4875FA5C" w14:textId="6B2A32AD" w:rsidR="00457200" w:rsidRPr="002A68A9" w:rsidRDefault="00457200" w:rsidP="00515A2D">
            <w:pPr>
              <w:pStyle w:val="Tabletext"/>
              <w:jc w:val="left"/>
              <w:rPr>
                <w:lang w:val="en-GB"/>
              </w:rPr>
            </w:pPr>
            <w:r w:rsidRPr="002A68A9">
              <w:rPr>
                <w:lang w:val="en-GB"/>
              </w:rPr>
              <w:t>IMT BS Receiver Blocking level (dBm) (for frequency gap of 20</w:t>
            </w:r>
            <w:r w:rsidR="00515A2D">
              <w:rPr>
                <w:lang w:val="en-GB"/>
              </w:rPr>
              <w:t>-</w:t>
            </w:r>
            <w:r w:rsidRPr="002A68A9">
              <w:rPr>
                <w:lang w:val="en-GB"/>
              </w:rPr>
              <w:t>60</w:t>
            </w:r>
            <w:r w:rsidR="007A68FC" w:rsidRPr="002A68A9">
              <w:rPr>
                <w:lang w:val="en-GB"/>
              </w:rPr>
              <w:t> </w:t>
            </w:r>
            <w:r w:rsidRPr="002A68A9">
              <w:rPr>
                <w:lang w:val="en-GB"/>
              </w:rPr>
              <w:t>MHz)</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7112843E" w14:textId="3215AB6D"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30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E684325" w14:textId="78447373"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30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0E4CFC3" w14:textId="079E3DDE"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30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5034647" w14:textId="60EAF101"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30</w:t>
            </w:r>
          </w:p>
        </w:tc>
      </w:tr>
    </w:tbl>
    <w:p w14:paraId="1DE698D3" w14:textId="689B8875" w:rsidR="00FB5801" w:rsidRPr="002F0A90" w:rsidRDefault="00FB5801" w:rsidP="00FB5801">
      <w:pPr>
        <w:pStyle w:val="TableNo"/>
      </w:pPr>
      <w:r w:rsidRPr="002F0A90">
        <w:t xml:space="preserve">TABLE </w:t>
      </w:r>
      <w:r>
        <w:t>A2.2</w:t>
      </w:r>
      <w:r w:rsidR="00D5296F">
        <w:t>7</w:t>
      </w:r>
      <w:r>
        <w:t xml:space="preserve"> (</w:t>
      </w:r>
      <w:r w:rsidRPr="00FB5801">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63"/>
        <w:gridCol w:w="1469"/>
        <w:gridCol w:w="1469"/>
        <w:gridCol w:w="1469"/>
        <w:gridCol w:w="1469"/>
      </w:tblGrid>
      <w:tr w:rsidR="00FB5801" w:rsidRPr="002F0A90" w14:paraId="1801E544" w14:textId="77777777" w:rsidTr="00197284">
        <w:trPr>
          <w:cantSplit/>
          <w:tblHeader/>
          <w:jc w:val="center"/>
        </w:trPr>
        <w:tc>
          <w:tcPr>
            <w:tcW w:w="3763" w:type="dxa"/>
            <w:tcBorders>
              <w:top w:val="single" w:sz="4" w:space="0" w:color="auto"/>
              <w:left w:val="single" w:sz="4" w:space="0" w:color="auto"/>
              <w:bottom w:val="single" w:sz="4" w:space="0" w:color="auto"/>
              <w:right w:val="single" w:sz="4" w:space="0" w:color="auto"/>
            </w:tcBorders>
            <w:noWrap/>
            <w:hideMark/>
          </w:tcPr>
          <w:p w14:paraId="3281A9D4" w14:textId="77777777" w:rsidR="00FB5801" w:rsidRPr="002F0A90" w:rsidRDefault="00FB5801" w:rsidP="00197284">
            <w:pPr>
              <w:pStyle w:val="Tablehead"/>
              <w:jc w:val="left"/>
            </w:pP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335CE5F6" w14:textId="77777777" w:rsidR="00FB5801" w:rsidRPr="002F0A90" w:rsidRDefault="00FB5801" w:rsidP="00197284">
            <w:pPr>
              <w:pStyle w:val="Tablehead"/>
            </w:pPr>
            <w:r w:rsidRPr="002F0A90">
              <w:t>Ship-based</w:t>
            </w:r>
            <w:r>
              <w:br/>
            </w:r>
            <w:r w:rsidRPr="002F0A90">
              <w:t xml:space="preserve">B radar </w:t>
            </w:r>
          </w:p>
        </w:tc>
        <w:tc>
          <w:tcPr>
            <w:tcW w:w="1469" w:type="dxa"/>
            <w:tcBorders>
              <w:top w:val="single" w:sz="4" w:space="0" w:color="auto"/>
              <w:left w:val="single" w:sz="4" w:space="0" w:color="auto"/>
              <w:bottom w:val="single" w:sz="4" w:space="0" w:color="auto"/>
              <w:right w:val="single" w:sz="4" w:space="0" w:color="auto"/>
            </w:tcBorders>
            <w:vAlign w:val="center"/>
            <w:hideMark/>
          </w:tcPr>
          <w:p w14:paraId="0DEECDD6" w14:textId="77777777" w:rsidR="00FB5801" w:rsidRPr="002F0A90" w:rsidRDefault="00FB5801" w:rsidP="00197284">
            <w:pPr>
              <w:pStyle w:val="Tablehead"/>
            </w:pPr>
            <w:r w:rsidRPr="002F0A90">
              <w:t xml:space="preserve">Ship-based </w:t>
            </w:r>
            <w:r>
              <w:br/>
            </w:r>
            <w:r w:rsidRPr="002F0A90">
              <w:t xml:space="preserve">C radar </w:t>
            </w:r>
          </w:p>
        </w:tc>
        <w:tc>
          <w:tcPr>
            <w:tcW w:w="1469" w:type="dxa"/>
            <w:tcBorders>
              <w:top w:val="single" w:sz="4" w:space="0" w:color="auto"/>
              <w:left w:val="single" w:sz="4" w:space="0" w:color="auto"/>
              <w:bottom w:val="single" w:sz="4" w:space="0" w:color="auto"/>
              <w:right w:val="single" w:sz="4" w:space="0" w:color="auto"/>
            </w:tcBorders>
            <w:hideMark/>
          </w:tcPr>
          <w:p w14:paraId="1D5B3873" w14:textId="77777777" w:rsidR="00FB5801" w:rsidRPr="002F0A90" w:rsidRDefault="00FB5801" w:rsidP="00197284">
            <w:pPr>
              <w:pStyle w:val="Tablehead"/>
            </w:pPr>
            <w:r w:rsidRPr="002F0A90">
              <w:t>Ship-based</w:t>
            </w:r>
            <w:r>
              <w:br/>
            </w:r>
            <w:r w:rsidRPr="002F0A90">
              <w:t>D radar</w:t>
            </w:r>
          </w:p>
        </w:tc>
        <w:tc>
          <w:tcPr>
            <w:tcW w:w="1469" w:type="dxa"/>
            <w:tcBorders>
              <w:top w:val="single" w:sz="4" w:space="0" w:color="auto"/>
              <w:left w:val="single" w:sz="4" w:space="0" w:color="auto"/>
              <w:bottom w:val="single" w:sz="4" w:space="0" w:color="auto"/>
              <w:right w:val="single" w:sz="4" w:space="0" w:color="auto"/>
            </w:tcBorders>
            <w:hideMark/>
          </w:tcPr>
          <w:p w14:paraId="4F9165F9" w14:textId="77777777" w:rsidR="00FB5801" w:rsidRPr="002F0A90" w:rsidRDefault="00FB5801" w:rsidP="00197284">
            <w:pPr>
              <w:pStyle w:val="Tablehead"/>
            </w:pPr>
            <w:r w:rsidRPr="002F0A90">
              <w:t>Ship-based</w:t>
            </w:r>
            <w:r>
              <w:br/>
            </w:r>
            <w:r w:rsidRPr="002F0A90">
              <w:t>M radar</w:t>
            </w:r>
          </w:p>
        </w:tc>
      </w:tr>
      <w:tr w:rsidR="00457200" w:rsidRPr="002F0A90" w14:paraId="69D6B54D"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54DD079E" w14:textId="0C83FD0E" w:rsidR="00457200" w:rsidRPr="002A68A9" w:rsidRDefault="00457200" w:rsidP="0095774A">
            <w:pPr>
              <w:pStyle w:val="Tabletext"/>
              <w:jc w:val="left"/>
              <w:rPr>
                <w:lang w:val="en-GB"/>
              </w:rPr>
            </w:pPr>
            <w:r w:rsidRPr="002A68A9">
              <w:rPr>
                <w:lang w:val="en-GB"/>
              </w:rPr>
              <w:t>IMT BS Receiver Blocking level (dBm) (for frequency gap &gt; 60</w:t>
            </w:r>
            <w:r w:rsidR="00A53BED" w:rsidRPr="002A68A9">
              <w:rPr>
                <w:lang w:val="en-GB"/>
              </w:rPr>
              <w:t xml:space="preserve"> </w:t>
            </w:r>
            <w:r w:rsidRPr="002A68A9">
              <w:rPr>
                <w:lang w:val="en-GB"/>
              </w:rPr>
              <w:t>MHz)</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3E7A09B2" w14:textId="1FC064FB"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AD2CE93" w14:textId="1E380728"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44BC03C" w14:textId="36546607"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15</w:t>
            </w:r>
          </w:p>
        </w:tc>
        <w:tc>
          <w:tcPr>
            <w:tcW w:w="1469" w:type="dxa"/>
            <w:tcBorders>
              <w:top w:val="single" w:sz="4" w:space="0" w:color="auto"/>
              <w:left w:val="single" w:sz="4" w:space="0" w:color="auto"/>
              <w:bottom w:val="single" w:sz="4" w:space="0" w:color="auto"/>
              <w:right w:val="single" w:sz="4" w:space="0" w:color="auto"/>
            </w:tcBorders>
            <w:vAlign w:val="center"/>
            <w:hideMark/>
          </w:tcPr>
          <w:p w14:paraId="591A87C0" w14:textId="6F9CA911" w:rsidR="00457200" w:rsidRPr="002F0A90" w:rsidRDefault="00F87BB7" w:rsidP="00505A10">
            <w:pPr>
              <w:pStyle w:val="Tabletext"/>
              <w:jc w:val="center"/>
              <w:rPr>
                <w:rFonts w:eastAsia="SimSun"/>
                <w:lang w:eastAsia="zh-CN"/>
              </w:rPr>
            </w:pPr>
            <w:r>
              <w:rPr>
                <w:rFonts w:eastAsia="SimSun"/>
                <w:lang w:eastAsia="zh-CN"/>
              </w:rPr>
              <w:t>–</w:t>
            </w:r>
            <w:r w:rsidR="00457200" w:rsidRPr="002F0A90">
              <w:rPr>
                <w:rFonts w:eastAsia="SimSun"/>
                <w:lang w:eastAsia="zh-CN"/>
              </w:rPr>
              <w:t>15</w:t>
            </w:r>
          </w:p>
        </w:tc>
      </w:tr>
      <w:tr w:rsidR="00457200" w:rsidRPr="002F0A90" w14:paraId="216EB715"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6CF64208" w14:textId="5304E170" w:rsidR="00457200" w:rsidRPr="002A68A9" w:rsidRDefault="0095774A" w:rsidP="0095774A">
            <w:pPr>
              <w:pStyle w:val="Tabletext"/>
              <w:jc w:val="left"/>
              <w:rPr>
                <w:b/>
                <w:bCs/>
                <w:lang w:val="en-GB"/>
              </w:rPr>
            </w:pPr>
            <w:r w:rsidRPr="002A68A9">
              <w:rPr>
                <w:b/>
                <w:bCs/>
                <w:lang w:val="en-GB" w:eastAsia="zh-CN"/>
              </w:rPr>
              <w:t xml:space="preserve">Interference power at BS </w:t>
            </w:r>
            <w:r w:rsidR="00457200" w:rsidRPr="002A68A9">
              <w:rPr>
                <w:b/>
                <w:bCs/>
                <w:lang w:val="en-GB" w:eastAsia="zh-CN"/>
              </w:rPr>
              <w:t>receiver input (dBm)</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E501ECC" w14:textId="22A11935" w:rsidR="00457200" w:rsidRPr="002F0A90" w:rsidRDefault="0095774A" w:rsidP="00505A10">
            <w:pPr>
              <w:pStyle w:val="Tabletext"/>
              <w:jc w:val="center"/>
              <w:rPr>
                <w:rFonts w:eastAsia="SimSun"/>
                <w:b/>
                <w:bCs/>
                <w:lang w:eastAsia="zh-CN"/>
              </w:rPr>
            </w:pPr>
            <w:r>
              <w:rPr>
                <w:rFonts w:eastAsia="SimSun"/>
                <w:b/>
                <w:bCs/>
                <w:lang w:eastAsia="zh-CN"/>
              </w:rPr>
              <w:t>–</w:t>
            </w:r>
            <w:r w:rsidR="00457200" w:rsidRPr="002F0A90">
              <w:rPr>
                <w:rFonts w:eastAsia="SimSun"/>
                <w:b/>
                <w:bCs/>
                <w:lang w:eastAsia="zh-CN"/>
              </w:rPr>
              <w:t>46.0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22BA558C" w14:textId="0067827E" w:rsidR="00457200" w:rsidRPr="002F0A90" w:rsidRDefault="0095774A" w:rsidP="00505A10">
            <w:pPr>
              <w:pStyle w:val="Tabletext"/>
              <w:jc w:val="center"/>
              <w:rPr>
                <w:rFonts w:eastAsia="SimSun"/>
                <w:b/>
                <w:bCs/>
                <w:lang w:eastAsia="zh-CN"/>
              </w:rPr>
            </w:pPr>
            <w:r>
              <w:rPr>
                <w:rFonts w:eastAsia="SimSun"/>
                <w:b/>
                <w:bCs/>
                <w:lang w:eastAsia="zh-CN"/>
              </w:rPr>
              <w:t>–</w:t>
            </w:r>
            <w:r w:rsidR="00457200" w:rsidRPr="002F0A90">
              <w:rPr>
                <w:rFonts w:eastAsia="SimSun"/>
                <w:b/>
                <w:bCs/>
                <w:lang w:eastAsia="zh-CN"/>
              </w:rPr>
              <w:t>63.0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170A2BD" w14:textId="56A9CEEA" w:rsidR="00457200" w:rsidRPr="002F0A90" w:rsidRDefault="0095774A" w:rsidP="00505A10">
            <w:pPr>
              <w:pStyle w:val="Tabletext"/>
              <w:jc w:val="center"/>
              <w:rPr>
                <w:rFonts w:eastAsia="SimSun"/>
                <w:b/>
                <w:bCs/>
                <w:lang w:eastAsia="zh-CN"/>
              </w:rPr>
            </w:pPr>
            <w:r>
              <w:rPr>
                <w:rFonts w:eastAsia="SimSun"/>
                <w:b/>
                <w:bCs/>
                <w:lang w:eastAsia="zh-CN"/>
              </w:rPr>
              <w:t>–</w:t>
            </w:r>
            <w:r w:rsidR="00457200" w:rsidRPr="002F0A90">
              <w:rPr>
                <w:rFonts w:eastAsia="SimSun"/>
                <w:b/>
                <w:bCs/>
                <w:lang w:eastAsia="zh-CN"/>
              </w:rPr>
              <w:t>67.0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3920266B" w14:textId="6DEEE82B" w:rsidR="00457200" w:rsidRPr="002F0A90" w:rsidRDefault="0095774A" w:rsidP="00505A10">
            <w:pPr>
              <w:pStyle w:val="Tabletext"/>
              <w:jc w:val="center"/>
              <w:rPr>
                <w:rFonts w:eastAsia="SimSun"/>
                <w:b/>
                <w:bCs/>
                <w:lang w:eastAsia="zh-CN"/>
              </w:rPr>
            </w:pPr>
            <w:r>
              <w:rPr>
                <w:rFonts w:eastAsia="SimSun"/>
                <w:b/>
                <w:bCs/>
                <w:lang w:eastAsia="zh-CN"/>
              </w:rPr>
              <w:t>–</w:t>
            </w:r>
            <w:r w:rsidR="00457200" w:rsidRPr="002F0A90">
              <w:rPr>
                <w:rFonts w:eastAsia="SimSun"/>
                <w:b/>
                <w:bCs/>
                <w:lang w:eastAsia="zh-CN"/>
              </w:rPr>
              <w:t>56.0</w:t>
            </w:r>
          </w:p>
        </w:tc>
      </w:tr>
      <w:tr w:rsidR="00457200" w:rsidRPr="002F0A90" w14:paraId="13A7F727"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2F725CCC" w14:textId="77777777" w:rsidR="00457200" w:rsidRPr="002F0A90" w:rsidRDefault="00457200" w:rsidP="0095774A">
            <w:pPr>
              <w:pStyle w:val="Tabletext"/>
              <w:jc w:val="left"/>
            </w:pPr>
            <w:r w:rsidRPr="002F0A90">
              <w:t>Pulse width (µs)</w:t>
            </w:r>
          </w:p>
        </w:tc>
        <w:tc>
          <w:tcPr>
            <w:tcW w:w="1469" w:type="dxa"/>
            <w:tcBorders>
              <w:top w:val="single" w:sz="4" w:space="0" w:color="auto"/>
              <w:left w:val="single" w:sz="4" w:space="0" w:color="auto"/>
              <w:bottom w:val="single" w:sz="4" w:space="0" w:color="auto"/>
              <w:right w:val="single" w:sz="4" w:space="0" w:color="auto"/>
            </w:tcBorders>
            <w:hideMark/>
          </w:tcPr>
          <w:p w14:paraId="515ED27A" w14:textId="35CE5D7F" w:rsidR="00457200" w:rsidRPr="002F0A90" w:rsidRDefault="0095774A" w:rsidP="00505A10">
            <w:pPr>
              <w:pStyle w:val="Tabletext"/>
              <w:jc w:val="center"/>
              <w:rPr>
                <w:rFonts w:eastAsia="SimSun"/>
                <w:lang w:eastAsia="zh-CN"/>
              </w:rPr>
            </w:pPr>
            <w:r>
              <w:rPr>
                <w:rFonts w:eastAsia="SimSun"/>
                <w:lang w:eastAsia="zh-CN"/>
              </w:rPr>
              <w:t>6.4-</w:t>
            </w:r>
            <w:r w:rsidR="00457200" w:rsidRPr="002F0A90">
              <w:rPr>
                <w:rFonts w:eastAsia="SimSun"/>
                <w:lang w:eastAsia="zh-CN"/>
              </w:rPr>
              <w:t>51.2</w:t>
            </w:r>
          </w:p>
        </w:tc>
        <w:tc>
          <w:tcPr>
            <w:tcW w:w="1469" w:type="dxa"/>
            <w:tcBorders>
              <w:top w:val="single" w:sz="4" w:space="0" w:color="auto"/>
              <w:left w:val="single" w:sz="4" w:space="0" w:color="auto"/>
              <w:bottom w:val="single" w:sz="4" w:space="0" w:color="auto"/>
              <w:right w:val="single" w:sz="4" w:space="0" w:color="auto"/>
            </w:tcBorders>
            <w:hideMark/>
          </w:tcPr>
          <w:p w14:paraId="3DBD8064" w14:textId="23578AA6" w:rsidR="00457200" w:rsidRPr="002F0A90" w:rsidRDefault="00DB4913" w:rsidP="00505A10">
            <w:pPr>
              <w:pStyle w:val="Tabletext"/>
              <w:jc w:val="center"/>
              <w:rPr>
                <w:rFonts w:eastAsia="SimSun"/>
                <w:lang w:eastAsia="zh-CN"/>
              </w:rPr>
            </w:pPr>
            <w:r>
              <w:rPr>
                <w:rFonts w:eastAsia="SimSun"/>
                <w:lang w:eastAsia="zh-CN"/>
              </w:rPr>
              <w:t>0.1-</w:t>
            </w:r>
            <w:r w:rsidR="00457200" w:rsidRPr="002F0A90">
              <w:rPr>
                <w:rFonts w:eastAsia="SimSun"/>
                <w:lang w:eastAsia="zh-CN"/>
              </w:rPr>
              <w:t>1</w:t>
            </w:r>
            <w:r w:rsidR="00FB5801">
              <w:rPr>
                <w:rFonts w:eastAsia="SimSun"/>
                <w:lang w:eastAsia="zh-CN"/>
              </w:rPr>
              <w:t xml:space="preserve"> </w:t>
            </w:r>
            <w:r w:rsidR="00457200" w:rsidRPr="002F0A90">
              <w:rPr>
                <w:rFonts w:eastAsia="SimSun"/>
                <w:lang w:eastAsia="zh-CN"/>
              </w:rPr>
              <w:t>000</w:t>
            </w:r>
          </w:p>
        </w:tc>
        <w:tc>
          <w:tcPr>
            <w:tcW w:w="1469" w:type="dxa"/>
            <w:tcBorders>
              <w:top w:val="single" w:sz="4" w:space="0" w:color="auto"/>
              <w:left w:val="single" w:sz="4" w:space="0" w:color="auto"/>
              <w:bottom w:val="single" w:sz="4" w:space="0" w:color="auto"/>
              <w:right w:val="single" w:sz="4" w:space="0" w:color="auto"/>
            </w:tcBorders>
            <w:hideMark/>
          </w:tcPr>
          <w:p w14:paraId="29F34FA6" w14:textId="70AA21B0" w:rsidR="00457200" w:rsidRPr="002F0A90" w:rsidRDefault="00DB4913" w:rsidP="00505A10">
            <w:pPr>
              <w:pStyle w:val="Tabletext"/>
              <w:jc w:val="center"/>
              <w:rPr>
                <w:rFonts w:eastAsia="SimSun"/>
                <w:lang w:eastAsia="zh-CN"/>
              </w:rPr>
            </w:pPr>
            <w:r>
              <w:rPr>
                <w:rFonts w:eastAsia="SimSun"/>
                <w:lang w:eastAsia="zh-CN"/>
              </w:rPr>
              <w:t>0.1-</w:t>
            </w:r>
            <w:r w:rsidR="00457200" w:rsidRPr="002F0A90">
              <w:rPr>
                <w:rFonts w:eastAsia="SimSun"/>
                <w:lang w:eastAsia="zh-CN"/>
              </w:rPr>
              <w:t>100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76436C8B" w14:textId="5E6EBBFB" w:rsidR="00457200" w:rsidRPr="002F0A90" w:rsidRDefault="00DB4913" w:rsidP="00505A10">
            <w:pPr>
              <w:pStyle w:val="Tabletext"/>
              <w:jc w:val="center"/>
              <w:rPr>
                <w:rFonts w:eastAsia="SimSun"/>
                <w:lang w:eastAsia="zh-CN"/>
              </w:rPr>
            </w:pPr>
            <w:r>
              <w:rPr>
                <w:rFonts w:eastAsia="SimSun"/>
                <w:lang w:eastAsia="zh-CN"/>
              </w:rPr>
              <w:t>0.1-</w:t>
            </w:r>
            <w:r w:rsidR="00457200" w:rsidRPr="002F0A90">
              <w:rPr>
                <w:rFonts w:eastAsia="SimSun"/>
                <w:lang w:eastAsia="zh-CN"/>
              </w:rPr>
              <w:t>1</w:t>
            </w:r>
            <w:r w:rsidR="00FB5801">
              <w:rPr>
                <w:rFonts w:eastAsia="SimSun"/>
                <w:lang w:eastAsia="zh-CN"/>
              </w:rPr>
              <w:t xml:space="preserve"> </w:t>
            </w:r>
            <w:r w:rsidR="00457200" w:rsidRPr="002F0A90">
              <w:rPr>
                <w:rFonts w:eastAsia="SimSun"/>
                <w:lang w:eastAsia="zh-CN"/>
              </w:rPr>
              <w:t>000</w:t>
            </w:r>
          </w:p>
        </w:tc>
      </w:tr>
      <w:tr w:rsidR="00457200" w:rsidRPr="002F0A90" w14:paraId="13F5AADF" w14:textId="77777777" w:rsidTr="00FB5801">
        <w:trPr>
          <w:cantSplit/>
          <w:jc w:val="center"/>
        </w:trPr>
        <w:tc>
          <w:tcPr>
            <w:tcW w:w="3763" w:type="dxa"/>
            <w:tcBorders>
              <w:top w:val="single" w:sz="4" w:space="0" w:color="auto"/>
              <w:left w:val="single" w:sz="4" w:space="0" w:color="auto"/>
              <w:bottom w:val="single" w:sz="4" w:space="0" w:color="auto"/>
              <w:right w:val="single" w:sz="4" w:space="0" w:color="auto"/>
            </w:tcBorders>
            <w:noWrap/>
            <w:hideMark/>
          </w:tcPr>
          <w:p w14:paraId="2DC140F3" w14:textId="77777777" w:rsidR="00457200" w:rsidRPr="002F0A90" w:rsidRDefault="00457200" w:rsidP="0095774A">
            <w:pPr>
              <w:pStyle w:val="Tabletext"/>
              <w:jc w:val="left"/>
            </w:pPr>
            <w:r w:rsidRPr="002F0A90">
              <w:t>Repetition rate (kHz)</w:t>
            </w:r>
          </w:p>
        </w:tc>
        <w:tc>
          <w:tcPr>
            <w:tcW w:w="1469" w:type="dxa"/>
            <w:tcBorders>
              <w:top w:val="single" w:sz="4" w:space="0" w:color="auto"/>
              <w:left w:val="single" w:sz="4" w:space="0" w:color="auto"/>
              <w:bottom w:val="single" w:sz="4" w:space="0" w:color="auto"/>
              <w:right w:val="single" w:sz="4" w:space="0" w:color="auto"/>
            </w:tcBorders>
            <w:hideMark/>
          </w:tcPr>
          <w:p w14:paraId="69E58371" w14:textId="780D666E" w:rsidR="00457200" w:rsidRPr="002F0A90" w:rsidRDefault="00DB4913" w:rsidP="00505A10">
            <w:pPr>
              <w:pStyle w:val="Tabletext"/>
              <w:jc w:val="center"/>
              <w:rPr>
                <w:rFonts w:eastAsia="SimSun"/>
                <w:lang w:eastAsia="zh-CN"/>
              </w:rPr>
            </w:pPr>
            <w:r>
              <w:rPr>
                <w:rFonts w:eastAsia="SimSun"/>
                <w:lang w:eastAsia="zh-CN"/>
              </w:rPr>
              <w:t>0.152-</w:t>
            </w:r>
            <w:r w:rsidR="00457200" w:rsidRPr="002F0A90">
              <w:rPr>
                <w:rFonts w:eastAsia="SimSun"/>
                <w:lang w:eastAsia="zh-CN"/>
              </w:rPr>
              <w:t>6.0</w:t>
            </w:r>
          </w:p>
        </w:tc>
        <w:tc>
          <w:tcPr>
            <w:tcW w:w="1469" w:type="dxa"/>
            <w:tcBorders>
              <w:top w:val="single" w:sz="4" w:space="0" w:color="auto"/>
              <w:left w:val="single" w:sz="4" w:space="0" w:color="auto"/>
              <w:bottom w:val="single" w:sz="4" w:space="0" w:color="auto"/>
              <w:right w:val="single" w:sz="4" w:space="0" w:color="auto"/>
            </w:tcBorders>
            <w:hideMark/>
          </w:tcPr>
          <w:p w14:paraId="24F065BC" w14:textId="0161BBC9" w:rsidR="00457200" w:rsidRPr="002F0A90" w:rsidRDefault="00DB4913" w:rsidP="00505A10">
            <w:pPr>
              <w:pStyle w:val="Tabletext"/>
              <w:jc w:val="center"/>
              <w:rPr>
                <w:rFonts w:eastAsia="SimSun"/>
                <w:lang w:eastAsia="zh-CN"/>
              </w:rPr>
            </w:pPr>
            <w:r>
              <w:rPr>
                <w:rFonts w:eastAsia="SimSun"/>
                <w:lang w:eastAsia="zh-CN"/>
              </w:rPr>
              <w:t>0.3-</w:t>
            </w:r>
            <w:r w:rsidR="00457200" w:rsidRPr="002F0A90">
              <w:rPr>
                <w:rFonts w:eastAsia="SimSun"/>
                <w:lang w:eastAsia="zh-CN"/>
              </w:rPr>
              <w:t>10</w:t>
            </w:r>
          </w:p>
        </w:tc>
        <w:tc>
          <w:tcPr>
            <w:tcW w:w="1469" w:type="dxa"/>
            <w:tcBorders>
              <w:top w:val="single" w:sz="4" w:space="0" w:color="auto"/>
              <w:left w:val="single" w:sz="4" w:space="0" w:color="auto"/>
              <w:bottom w:val="single" w:sz="4" w:space="0" w:color="auto"/>
              <w:right w:val="single" w:sz="4" w:space="0" w:color="auto"/>
            </w:tcBorders>
            <w:hideMark/>
          </w:tcPr>
          <w:p w14:paraId="357BB56A" w14:textId="327A7B2B" w:rsidR="00457200" w:rsidRPr="002F0A90" w:rsidRDefault="00DB4913" w:rsidP="00505A10">
            <w:pPr>
              <w:pStyle w:val="Tabletext"/>
              <w:jc w:val="center"/>
              <w:rPr>
                <w:rFonts w:eastAsia="SimSun"/>
                <w:lang w:eastAsia="zh-CN"/>
              </w:rPr>
            </w:pPr>
            <w:r>
              <w:rPr>
                <w:rFonts w:eastAsia="SimSun"/>
                <w:lang w:eastAsia="zh-CN"/>
              </w:rPr>
              <w:t>0.5-</w:t>
            </w:r>
            <w:r w:rsidR="00457200" w:rsidRPr="002F0A90">
              <w:rPr>
                <w:rFonts w:eastAsia="SimSun"/>
                <w:lang w:eastAsia="zh-CN"/>
              </w:rPr>
              <w:t>10</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5EB6E5C" w14:textId="76154026" w:rsidR="00457200" w:rsidRPr="002F0A90" w:rsidRDefault="00DB4913" w:rsidP="00505A10">
            <w:pPr>
              <w:pStyle w:val="Tabletext"/>
              <w:jc w:val="center"/>
              <w:rPr>
                <w:rFonts w:eastAsia="SimSun"/>
                <w:lang w:eastAsia="zh-CN"/>
              </w:rPr>
            </w:pPr>
            <w:r>
              <w:rPr>
                <w:rFonts w:eastAsia="SimSun"/>
                <w:lang w:eastAsia="zh-CN"/>
              </w:rPr>
              <w:t>0.3-</w:t>
            </w:r>
            <w:r w:rsidR="00457200" w:rsidRPr="002F0A90">
              <w:rPr>
                <w:rFonts w:eastAsia="SimSun"/>
                <w:lang w:eastAsia="zh-CN"/>
              </w:rPr>
              <w:t>10</w:t>
            </w:r>
          </w:p>
        </w:tc>
      </w:tr>
    </w:tbl>
    <w:p w14:paraId="52A8F29F" w14:textId="77777777" w:rsidR="00457200" w:rsidRPr="002F0A90" w:rsidRDefault="00457200" w:rsidP="00457200">
      <w:pPr>
        <w:pStyle w:val="Tablefin"/>
      </w:pPr>
    </w:p>
    <w:p w14:paraId="36708DC9" w14:textId="77777777" w:rsidR="00457200" w:rsidRPr="002A68A9" w:rsidRDefault="00457200" w:rsidP="00457200">
      <w:pPr>
        <w:rPr>
          <w:lang w:val="en-GB"/>
        </w:rPr>
      </w:pPr>
      <w:r w:rsidRPr="002A68A9">
        <w:rPr>
          <w:lang w:val="en-GB"/>
        </w:rPr>
        <w:t>It can be concluded that during transmitting mode of a shipborne radar standing 22 km from shoreline, with sufficient frequency offset for IMT Rx operating in radar’s spurious domain, the RF pulses are not blocking the IMT receivers but strongly interfere.</w:t>
      </w:r>
    </w:p>
    <w:p w14:paraId="16FC3190" w14:textId="77777777" w:rsidR="00457200" w:rsidRPr="002A68A9" w:rsidRDefault="00457200" w:rsidP="00457200">
      <w:pPr>
        <w:rPr>
          <w:lang w:val="en-GB"/>
        </w:rPr>
      </w:pPr>
      <w:r w:rsidRPr="002A68A9">
        <w:rPr>
          <w:lang w:val="en-GB"/>
        </w:rPr>
        <w:t>Taking into account that radio interface characteristics of micro base stations and user equipments are in the same order of magnitude than macro BS, similar conclusion could apply.</w:t>
      </w:r>
    </w:p>
    <w:p w14:paraId="6406171C" w14:textId="77777777" w:rsidR="00457200" w:rsidRPr="002A68A9" w:rsidRDefault="00457200" w:rsidP="00457200">
      <w:pPr>
        <w:rPr>
          <w:lang w:val="en-GB"/>
        </w:rPr>
      </w:pPr>
      <w:r w:rsidRPr="002A68A9">
        <w:rPr>
          <w:lang w:val="en-GB"/>
        </w:rPr>
        <w:t>The interference is too strong for even a short period of time, then the forward Error Correction (FEC) may not be effective. However, LTE also uses Hybrid-Automatic Repeat reQuest (HARQ) with Chase combining.</w:t>
      </w:r>
    </w:p>
    <w:p w14:paraId="58B1770B" w14:textId="77777777" w:rsidR="00457200" w:rsidRPr="002A68A9" w:rsidRDefault="00457200" w:rsidP="00457200">
      <w:pPr>
        <w:rPr>
          <w:lang w:val="en-GB"/>
        </w:rPr>
      </w:pPr>
      <w:r w:rsidRPr="002A68A9">
        <w:rPr>
          <w:lang w:val="en-GB"/>
        </w:rPr>
        <w:t>In this technique, if portions of one LTE frame are detected with errors that cannot be corrected by FEC, the frame is retransmitted and the received signals are weighted by their signal-to-noise ratio and soft combined until the frame is error free. This type of error correction is one of the most powerful mechanisms for retaining an acceptable throughput rate on a LTE network that is experiencing strong interference. Although a strong interferer could cause a high weighting for the packet in error that could cause further retransmission of the packets and lower the throughput, the IMT system can still work. The mechanism of HARQ can be found in Recommendation ITU-R M.2012, 3GPP TS 36211, 36213 and other related recommendations.</w:t>
      </w:r>
    </w:p>
    <w:p w14:paraId="2B30D416" w14:textId="77777777" w:rsidR="00457200" w:rsidRPr="002A68A9" w:rsidRDefault="00457200" w:rsidP="00457200">
      <w:pPr>
        <w:rPr>
          <w:lang w:val="en-GB"/>
        </w:rPr>
      </w:pPr>
      <w:r w:rsidRPr="002A68A9">
        <w:rPr>
          <w:lang w:val="en-GB"/>
        </w:rPr>
        <w:t xml:space="preserve">The </w:t>
      </w:r>
      <w:r w:rsidRPr="002A68A9">
        <w:rPr>
          <w:rFonts w:eastAsia="SimSun"/>
          <w:lang w:val="en-GB" w:eastAsia="zh-CN"/>
        </w:rPr>
        <w:t xml:space="preserve">long-period </w:t>
      </w:r>
      <w:r w:rsidRPr="002A68A9">
        <w:rPr>
          <w:lang w:val="en-GB"/>
        </w:rPr>
        <w:t>degradation of the IMT system and the HARQ mitigation technique performance, considering the short-</w:t>
      </w:r>
      <w:r w:rsidRPr="002A68A9">
        <w:rPr>
          <w:rFonts w:eastAsia="SimSun"/>
          <w:lang w:val="en-GB" w:eastAsia="zh-CN"/>
        </w:rPr>
        <w:t>period</w:t>
      </w:r>
      <w:r w:rsidRPr="002A68A9">
        <w:rPr>
          <w:lang w:val="en-GB"/>
        </w:rPr>
        <w:t xml:space="preserve"> impulse feature of radar blocking signals, should be further evaluate. </w:t>
      </w:r>
    </w:p>
    <w:p w14:paraId="1DEFA61D" w14:textId="77777777" w:rsidR="00457200" w:rsidRPr="002A68A9" w:rsidRDefault="00457200" w:rsidP="007E36D9">
      <w:pPr>
        <w:pStyle w:val="AnnexNoTitle"/>
        <w:rPr>
          <w:lang w:val="en-GB"/>
        </w:rPr>
      </w:pPr>
      <w:bookmarkStart w:id="168" w:name="_Toc20141873"/>
      <w:r w:rsidRPr="002A68A9">
        <w:rPr>
          <w:lang w:val="en-GB"/>
        </w:rPr>
        <w:t>Study I</w:t>
      </w:r>
      <w:bookmarkEnd w:id="168"/>
    </w:p>
    <w:p w14:paraId="0DC474D7" w14:textId="77777777" w:rsidR="00457200" w:rsidRPr="002A68A9" w:rsidRDefault="00457200" w:rsidP="00457200">
      <w:pPr>
        <w:pStyle w:val="Heading1"/>
        <w:rPr>
          <w:lang w:val="en-GB"/>
        </w:rPr>
      </w:pPr>
      <w:bookmarkStart w:id="169" w:name="_Toc20141874"/>
      <w:r w:rsidRPr="002A68A9">
        <w:rPr>
          <w:lang w:val="en-GB"/>
        </w:rPr>
        <w:t>1</w:t>
      </w:r>
      <w:r w:rsidRPr="002A68A9">
        <w:rPr>
          <w:lang w:val="en-GB"/>
        </w:rPr>
        <w:tab/>
        <w:t>Technical characteristics of IMT and land-based radar systems</w:t>
      </w:r>
      <w:bookmarkEnd w:id="169"/>
    </w:p>
    <w:p w14:paraId="44C30877" w14:textId="77777777" w:rsidR="00457200" w:rsidRPr="002A68A9" w:rsidRDefault="00457200" w:rsidP="00457200">
      <w:pPr>
        <w:pStyle w:val="Heading2"/>
        <w:rPr>
          <w:lang w:val="en-GB"/>
        </w:rPr>
      </w:pPr>
      <w:bookmarkStart w:id="170" w:name="_Toc20141875"/>
      <w:r w:rsidRPr="002A68A9">
        <w:rPr>
          <w:lang w:val="en-GB"/>
        </w:rPr>
        <w:t>1.1</w:t>
      </w:r>
      <w:r w:rsidRPr="002A68A9">
        <w:rPr>
          <w:lang w:val="en-GB"/>
        </w:rPr>
        <w:tab/>
        <w:t>IMT system parameters</w:t>
      </w:r>
      <w:bookmarkEnd w:id="170"/>
    </w:p>
    <w:p w14:paraId="09288517" w14:textId="77777777" w:rsidR="00457200" w:rsidRPr="002A68A9" w:rsidRDefault="00457200" w:rsidP="00457200">
      <w:pPr>
        <w:rPr>
          <w:rFonts w:eastAsia="SimSun"/>
          <w:lang w:val="en-GB"/>
        </w:rPr>
      </w:pPr>
      <w:r w:rsidRPr="002A68A9">
        <w:rPr>
          <w:rFonts w:eastAsia="SimSun"/>
          <w:lang w:val="en-GB"/>
        </w:rPr>
        <w:t xml:space="preserve">Section 2 in main body contains the list of parameters for IMT deployment, which are taken from </w:t>
      </w:r>
      <w:r w:rsidRPr="00A77FF3">
        <w:rPr>
          <w:rFonts w:eastAsia="SimSun"/>
          <w:lang w:val="en-GB"/>
        </w:rPr>
        <w:t xml:space="preserve">Report </w:t>
      </w:r>
      <w:hyperlink r:id="rId183" w:history="1">
        <w:r w:rsidRPr="00A77FF3">
          <w:rPr>
            <w:rStyle w:val="Hyperlink"/>
            <w:rFonts w:eastAsia="SimSun"/>
            <w:color w:val="auto"/>
            <w:u w:val="none"/>
            <w:lang w:val="en-GB"/>
          </w:rPr>
          <w:t>ITU-R M.2292</w:t>
        </w:r>
      </w:hyperlink>
      <w:r w:rsidRPr="002A68A9">
        <w:rPr>
          <w:rFonts w:eastAsia="SimSun"/>
          <w:lang w:val="en-GB"/>
        </w:rPr>
        <w:t xml:space="preserve">. </w:t>
      </w:r>
    </w:p>
    <w:p w14:paraId="72867E3F" w14:textId="77777777" w:rsidR="00457200" w:rsidRPr="002A68A9" w:rsidRDefault="00457200" w:rsidP="00457200">
      <w:pPr>
        <w:pStyle w:val="Heading2"/>
        <w:rPr>
          <w:lang w:val="en-GB"/>
        </w:rPr>
      </w:pPr>
      <w:bookmarkStart w:id="171" w:name="_Toc20141876"/>
      <w:r w:rsidRPr="002A68A9">
        <w:rPr>
          <w:lang w:val="en-GB"/>
        </w:rPr>
        <w:t>1.2</w:t>
      </w:r>
      <w:r w:rsidRPr="002A68A9">
        <w:rPr>
          <w:lang w:val="en-GB"/>
        </w:rPr>
        <w:tab/>
        <w:t>Radar parameters</w:t>
      </w:r>
      <w:bookmarkEnd w:id="171"/>
    </w:p>
    <w:p w14:paraId="2CA62E40" w14:textId="6C9B0A5E" w:rsidR="00457200" w:rsidRPr="002A68A9" w:rsidRDefault="00457200" w:rsidP="00457200">
      <w:pPr>
        <w:rPr>
          <w:lang w:val="en-GB"/>
        </w:rPr>
      </w:pPr>
      <w:r w:rsidRPr="002A68A9">
        <w:rPr>
          <w:lang w:val="en-GB"/>
        </w:rPr>
        <w:t>Section 2 in the main body</w:t>
      </w:r>
      <w:r w:rsidRPr="002A68A9">
        <w:rPr>
          <w:rFonts w:eastAsia="SimSun"/>
          <w:lang w:val="en-GB"/>
        </w:rPr>
        <w:t xml:space="preserve"> </w:t>
      </w:r>
      <w:r w:rsidRPr="002A68A9">
        <w:rPr>
          <w:lang w:val="en-GB" w:eastAsia="ja-JP"/>
        </w:rPr>
        <w:t xml:space="preserve">provides the key </w:t>
      </w:r>
      <w:r w:rsidRPr="002A68A9">
        <w:rPr>
          <w:lang w:val="en-GB"/>
        </w:rPr>
        <w:t>radar</w:t>
      </w:r>
      <w:r w:rsidRPr="002A68A9">
        <w:rPr>
          <w:lang w:val="en-GB" w:eastAsia="ja-JP"/>
        </w:rPr>
        <w:t xml:space="preserve"> parameters, and T</w:t>
      </w:r>
      <w:r w:rsidRPr="002A68A9">
        <w:rPr>
          <w:lang w:val="en-GB"/>
        </w:rPr>
        <w:t>able A2.2</w:t>
      </w:r>
      <w:r w:rsidR="00D5296F">
        <w:rPr>
          <w:lang w:val="en-GB"/>
        </w:rPr>
        <w:t>8</w:t>
      </w:r>
      <w:r w:rsidRPr="002A68A9">
        <w:rPr>
          <w:lang w:val="en-GB"/>
        </w:rPr>
        <w:t xml:space="preserve"> gives parameters of land based radars </w:t>
      </w:r>
      <w:r w:rsidRPr="002A68A9">
        <w:rPr>
          <w:lang w:val="en-GB" w:eastAsia="ja-JP"/>
        </w:rPr>
        <w:t xml:space="preserve">to be used for these studies. </w:t>
      </w:r>
      <w:r w:rsidRPr="002A68A9">
        <w:rPr>
          <w:lang w:val="en-GB"/>
        </w:rPr>
        <w:t>For reducing the number of cases to study, the based radars to consider are types A to E, and a type M with IF bandwidth of 10 MHz.</w:t>
      </w:r>
    </w:p>
    <w:p w14:paraId="7E490E5C" w14:textId="77777777" w:rsidR="00457200" w:rsidRPr="002A68A9" w:rsidRDefault="00457200" w:rsidP="00457200">
      <w:pPr>
        <w:rPr>
          <w:lang w:val="en-GB" w:eastAsia="zh-CN"/>
        </w:rPr>
      </w:pPr>
      <w:r w:rsidRPr="002A68A9">
        <w:rPr>
          <w:lang w:val="en-GB"/>
        </w:rPr>
        <w:t>The</w:t>
      </w:r>
      <w:r w:rsidRPr="002A68A9">
        <w:rPr>
          <w:lang w:val="en-GB" w:eastAsia="zh-CN"/>
        </w:rPr>
        <w:t xml:space="preserve"> radar antenna height is 20 metres. The radar receiver IF selectivity fall-off is −80 dB/decade. </w:t>
      </w:r>
    </w:p>
    <w:p w14:paraId="53B8D9B4" w14:textId="657796F3" w:rsidR="00457200" w:rsidRPr="002A68A9" w:rsidRDefault="007A68FC" w:rsidP="00457200">
      <w:pPr>
        <w:pStyle w:val="TableNo"/>
        <w:rPr>
          <w:lang w:val="en-GB"/>
        </w:rPr>
      </w:pPr>
      <w:r w:rsidRPr="002A68A9">
        <w:rPr>
          <w:lang w:val="en-GB"/>
        </w:rPr>
        <w:t xml:space="preserve">TABLE </w:t>
      </w:r>
      <w:r w:rsidR="00457200" w:rsidRPr="002A68A9">
        <w:rPr>
          <w:lang w:val="en-GB"/>
        </w:rPr>
        <w:t>A2.2</w:t>
      </w:r>
      <w:r w:rsidR="00D5296F">
        <w:rPr>
          <w:lang w:val="en-GB"/>
        </w:rPr>
        <w:t>8</w:t>
      </w:r>
    </w:p>
    <w:p w14:paraId="7584B903" w14:textId="77777777" w:rsidR="00457200" w:rsidRPr="002A68A9" w:rsidRDefault="00457200" w:rsidP="00457200">
      <w:pPr>
        <w:pStyle w:val="Tabletitle"/>
        <w:rPr>
          <w:lang w:val="en-GB"/>
        </w:rPr>
      </w:pPr>
      <w:r w:rsidRPr="002A68A9">
        <w:rPr>
          <w:lang w:val="en-GB"/>
        </w:rPr>
        <w:t>Land based Radar considered parameters for the compatibility study</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78"/>
        <w:gridCol w:w="580"/>
        <w:gridCol w:w="606"/>
        <w:gridCol w:w="757"/>
        <w:gridCol w:w="646"/>
        <w:gridCol w:w="758"/>
        <w:gridCol w:w="606"/>
        <w:gridCol w:w="606"/>
        <w:gridCol w:w="606"/>
        <w:gridCol w:w="796"/>
      </w:tblGrid>
      <w:tr w:rsidR="00457200" w:rsidRPr="002F0A90" w14:paraId="149F89FE" w14:textId="77777777" w:rsidTr="00505A10">
        <w:trPr>
          <w:jc w:val="center"/>
        </w:trPr>
        <w:tc>
          <w:tcPr>
            <w:tcW w:w="36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FBA9422" w14:textId="77777777" w:rsidR="00457200" w:rsidRPr="002F0A90" w:rsidRDefault="00457200" w:rsidP="00505A10">
            <w:pPr>
              <w:pStyle w:val="Tablehead"/>
            </w:pPr>
            <w:r w:rsidRPr="002F0A90">
              <w:t>Characteristics</w:t>
            </w:r>
          </w:p>
        </w:tc>
        <w:tc>
          <w:tcPr>
            <w:tcW w:w="5961" w:type="dxa"/>
            <w:gridSpan w:val="9"/>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3D1D9DC" w14:textId="77777777" w:rsidR="00457200" w:rsidRPr="002F0A90" w:rsidRDefault="00457200" w:rsidP="00505A10">
            <w:pPr>
              <w:pStyle w:val="Tablehead"/>
            </w:pPr>
            <w:r w:rsidRPr="002F0A90">
              <w:t>Radar</w:t>
            </w:r>
          </w:p>
        </w:tc>
      </w:tr>
      <w:tr w:rsidR="00457200" w:rsidRPr="002F0A90" w14:paraId="395F1413" w14:textId="77777777" w:rsidTr="00505A10">
        <w:trPr>
          <w:jc w:val="center"/>
        </w:trPr>
        <w:tc>
          <w:tcPr>
            <w:tcW w:w="36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477D8A2C" w14:textId="77777777" w:rsidR="00457200" w:rsidRPr="002F0A90" w:rsidRDefault="00457200" w:rsidP="00505A10">
            <w:pPr>
              <w:pStyle w:val="Tablehead"/>
            </w:pPr>
          </w:p>
        </w:tc>
        <w:tc>
          <w:tcPr>
            <w:tcW w:w="5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62A9CF7" w14:textId="77777777" w:rsidR="00457200" w:rsidRPr="002F0A90" w:rsidRDefault="00457200" w:rsidP="00505A10">
            <w:pPr>
              <w:pStyle w:val="Tablehead"/>
              <w:rPr>
                <w:caps/>
              </w:rPr>
            </w:pPr>
            <w:r w:rsidRPr="002F0A90">
              <w:t>A</w:t>
            </w:r>
          </w:p>
        </w:tc>
        <w:tc>
          <w:tcPr>
            <w:tcW w:w="6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BD4878D" w14:textId="77777777" w:rsidR="00457200" w:rsidRPr="002F0A90" w:rsidRDefault="00457200" w:rsidP="00505A10">
            <w:pPr>
              <w:pStyle w:val="Tablehead"/>
              <w:rPr>
                <w:caps/>
              </w:rPr>
            </w:pPr>
            <w:r w:rsidRPr="002F0A90">
              <w:t>B</w:t>
            </w:r>
          </w:p>
        </w:tc>
        <w:tc>
          <w:tcPr>
            <w:tcW w:w="75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360DB34" w14:textId="77777777" w:rsidR="00457200" w:rsidRPr="002F0A90" w:rsidRDefault="00457200" w:rsidP="00505A10">
            <w:pPr>
              <w:pStyle w:val="Tablehead"/>
            </w:pPr>
            <w:r w:rsidRPr="002F0A90">
              <w:t>C</w:t>
            </w:r>
          </w:p>
        </w:tc>
        <w:tc>
          <w:tcPr>
            <w:tcW w:w="64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5C62F75" w14:textId="77777777" w:rsidR="00457200" w:rsidRPr="002F0A90" w:rsidRDefault="00457200" w:rsidP="00505A10">
            <w:pPr>
              <w:pStyle w:val="Tablehead"/>
            </w:pPr>
            <w:r w:rsidRPr="002F0A90">
              <w:t>D</w:t>
            </w:r>
          </w:p>
        </w:tc>
        <w:tc>
          <w:tcPr>
            <w:tcW w:w="758" w:type="dxa"/>
            <w:tcBorders>
              <w:top w:val="single" w:sz="6" w:space="0" w:color="000000"/>
              <w:left w:val="single" w:sz="6" w:space="0" w:color="000000"/>
              <w:bottom w:val="single" w:sz="6" w:space="0" w:color="000000"/>
              <w:right w:val="single" w:sz="6" w:space="0" w:color="000000"/>
            </w:tcBorders>
            <w:hideMark/>
          </w:tcPr>
          <w:p w14:paraId="4F1785FA" w14:textId="77777777" w:rsidR="00457200" w:rsidRPr="002F0A90" w:rsidRDefault="00457200" w:rsidP="00505A10">
            <w:pPr>
              <w:pStyle w:val="Tablehead"/>
            </w:pPr>
            <w:r w:rsidRPr="002F0A90">
              <w:t>E</w:t>
            </w:r>
          </w:p>
        </w:tc>
        <w:tc>
          <w:tcPr>
            <w:tcW w:w="606" w:type="dxa"/>
            <w:tcBorders>
              <w:top w:val="single" w:sz="6" w:space="0" w:color="000000"/>
              <w:left w:val="single" w:sz="6" w:space="0" w:color="000000"/>
              <w:bottom w:val="single" w:sz="6" w:space="0" w:color="000000"/>
              <w:right w:val="single" w:sz="6" w:space="0" w:color="000000"/>
            </w:tcBorders>
            <w:hideMark/>
          </w:tcPr>
          <w:p w14:paraId="547BA601" w14:textId="77777777" w:rsidR="00457200" w:rsidRPr="002F0A90" w:rsidRDefault="00457200" w:rsidP="00505A10">
            <w:pPr>
              <w:pStyle w:val="Tablehead"/>
            </w:pPr>
            <w:r w:rsidRPr="002F0A90">
              <w:t>I</w:t>
            </w:r>
          </w:p>
        </w:tc>
        <w:tc>
          <w:tcPr>
            <w:tcW w:w="606" w:type="dxa"/>
            <w:tcBorders>
              <w:top w:val="single" w:sz="6" w:space="0" w:color="000000"/>
              <w:left w:val="single" w:sz="6" w:space="0" w:color="000000"/>
              <w:bottom w:val="single" w:sz="6" w:space="0" w:color="000000"/>
              <w:right w:val="single" w:sz="6" w:space="0" w:color="000000"/>
            </w:tcBorders>
            <w:hideMark/>
          </w:tcPr>
          <w:p w14:paraId="269C5A91" w14:textId="77777777" w:rsidR="00457200" w:rsidRPr="002F0A90" w:rsidRDefault="00457200" w:rsidP="00505A10">
            <w:pPr>
              <w:pStyle w:val="Tablehead"/>
            </w:pPr>
            <w:r w:rsidRPr="002F0A90">
              <w:t>K</w:t>
            </w:r>
          </w:p>
        </w:tc>
        <w:tc>
          <w:tcPr>
            <w:tcW w:w="606" w:type="dxa"/>
            <w:tcBorders>
              <w:top w:val="single" w:sz="6" w:space="0" w:color="000000"/>
              <w:left w:val="single" w:sz="6" w:space="0" w:color="000000"/>
              <w:bottom w:val="single" w:sz="6" w:space="0" w:color="000000"/>
              <w:right w:val="single" w:sz="6" w:space="0" w:color="000000"/>
            </w:tcBorders>
            <w:hideMark/>
          </w:tcPr>
          <w:p w14:paraId="574B3D39" w14:textId="77777777" w:rsidR="00457200" w:rsidRPr="002F0A90" w:rsidRDefault="00457200" w:rsidP="00505A10">
            <w:pPr>
              <w:pStyle w:val="Tablehead"/>
            </w:pPr>
            <w:r w:rsidRPr="002F0A90">
              <w:t>L</w:t>
            </w:r>
          </w:p>
        </w:tc>
        <w:tc>
          <w:tcPr>
            <w:tcW w:w="796" w:type="dxa"/>
            <w:tcBorders>
              <w:top w:val="single" w:sz="6" w:space="0" w:color="000000"/>
              <w:left w:val="single" w:sz="6" w:space="0" w:color="000000"/>
              <w:bottom w:val="single" w:sz="6" w:space="0" w:color="000000"/>
              <w:right w:val="single" w:sz="6" w:space="0" w:color="000000"/>
            </w:tcBorders>
            <w:hideMark/>
          </w:tcPr>
          <w:p w14:paraId="7C7897A8" w14:textId="77777777" w:rsidR="00457200" w:rsidRPr="002F0A90" w:rsidRDefault="00457200" w:rsidP="00505A10">
            <w:pPr>
              <w:pStyle w:val="Tablehead"/>
            </w:pPr>
            <w:r w:rsidRPr="002F0A90">
              <w:t>M</w:t>
            </w:r>
          </w:p>
        </w:tc>
      </w:tr>
      <w:tr w:rsidR="00457200" w:rsidRPr="002F0A90" w14:paraId="5D8794F0" w14:textId="77777777" w:rsidTr="00505A10">
        <w:trPr>
          <w:jc w:val="center"/>
        </w:trPr>
        <w:tc>
          <w:tcPr>
            <w:tcW w:w="36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F91E31D" w14:textId="77777777" w:rsidR="00457200" w:rsidRPr="002A68A9" w:rsidRDefault="00457200" w:rsidP="00A53BED">
            <w:pPr>
              <w:pStyle w:val="Tabletext"/>
              <w:jc w:val="left"/>
              <w:rPr>
                <w:lang w:val="en-GB"/>
              </w:rPr>
            </w:pPr>
            <w:r w:rsidRPr="002A68A9">
              <w:rPr>
                <w:lang w:val="en-GB"/>
              </w:rPr>
              <w:t>Antenna height above ground (m)</w:t>
            </w:r>
          </w:p>
        </w:tc>
        <w:tc>
          <w:tcPr>
            <w:tcW w:w="5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AC28A94" w14:textId="77777777" w:rsidR="00457200" w:rsidRPr="002F0A90" w:rsidRDefault="00457200" w:rsidP="00505A10">
            <w:pPr>
              <w:pStyle w:val="Tabletext"/>
              <w:jc w:val="center"/>
            </w:pPr>
            <w:r w:rsidRPr="002F0A90">
              <w:t>20</w:t>
            </w:r>
          </w:p>
        </w:tc>
        <w:tc>
          <w:tcPr>
            <w:tcW w:w="6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44B2EB3" w14:textId="77777777" w:rsidR="00457200" w:rsidRPr="002F0A90" w:rsidRDefault="00457200" w:rsidP="00505A10">
            <w:pPr>
              <w:pStyle w:val="Tabletext"/>
              <w:jc w:val="center"/>
            </w:pPr>
            <w:r w:rsidRPr="002F0A90">
              <w:t>20</w:t>
            </w:r>
          </w:p>
        </w:tc>
        <w:tc>
          <w:tcPr>
            <w:tcW w:w="75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34B6830" w14:textId="77777777" w:rsidR="00457200" w:rsidRPr="002F0A90" w:rsidRDefault="00457200" w:rsidP="00505A10">
            <w:pPr>
              <w:pStyle w:val="Tabletext"/>
              <w:jc w:val="center"/>
            </w:pPr>
            <w:r w:rsidRPr="002F0A90">
              <w:t>20</w:t>
            </w:r>
          </w:p>
        </w:tc>
        <w:tc>
          <w:tcPr>
            <w:tcW w:w="64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EE8C723" w14:textId="77777777" w:rsidR="00457200" w:rsidRPr="002F0A90" w:rsidRDefault="00457200" w:rsidP="00505A10">
            <w:pPr>
              <w:pStyle w:val="Tabletext"/>
              <w:jc w:val="center"/>
            </w:pPr>
            <w:r w:rsidRPr="002F0A90">
              <w:t>20</w:t>
            </w:r>
          </w:p>
        </w:tc>
        <w:tc>
          <w:tcPr>
            <w:tcW w:w="758" w:type="dxa"/>
            <w:tcBorders>
              <w:top w:val="single" w:sz="6" w:space="0" w:color="000000"/>
              <w:left w:val="single" w:sz="6" w:space="0" w:color="000000"/>
              <w:bottom w:val="single" w:sz="6" w:space="0" w:color="000000"/>
              <w:right w:val="single" w:sz="6" w:space="0" w:color="000000"/>
            </w:tcBorders>
            <w:vAlign w:val="center"/>
            <w:hideMark/>
          </w:tcPr>
          <w:p w14:paraId="532C716A" w14:textId="77777777" w:rsidR="00457200" w:rsidRPr="002F0A90" w:rsidRDefault="00457200" w:rsidP="00505A10">
            <w:pPr>
              <w:pStyle w:val="Tabletext"/>
              <w:jc w:val="center"/>
              <w:rPr>
                <w:caps/>
              </w:rPr>
            </w:pPr>
            <w:r w:rsidRPr="002F0A90">
              <w:t>20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6B07D855" w14:textId="77777777" w:rsidR="00457200" w:rsidRPr="002F0A90" w:rsidRDefault="00457200" w:rsidP="00505A10">
            <w:pPr>
              <w:pStyle w:val="Tabletext"/>
              <w:jc w:val="center"/>
              <w:rPr>
                <w:caps/>
              </w:rPr>
            </w:pPr>
            <w:r w:rsidRPr="002F0A90">
              <w:t>20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27031324" w14:textId="77777777" w:rsidR="00457200" w:rsidRPr="002F0A90" w:rsidRDefault="00457200" w:rsidP="00505A10">
            <w:pPr>
              <w:pStyle w:val="Tabletext"/>
              <w:jc w:val="center"/>
              <w:rPr>
                <w:caps/>
              </w:rPr>
            </w:pPr>
            <w:r w:rsidRPr="002F0A90">
              <w:t>20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3C021309" w14:textId="77777777" w:rsidR="00457200" w:rsidRPr="002F0A90" w:rsidRDefault="00457200" w:rsidP="00505A10">
            <w:pPr>
              <w:pStyle w:val="Tabletext"/>
              <w:jc w:val="center"/>
              <w:rPr>
                <w:caps/>
              </w:rPr>
            </w:pPr>
            <w:r w:rsidRPr="002F0A90">
              <w:t>20</w:t>
            </w:r>
          </w:p>
        </w:tc>
        <w:tc>
          <w:tcPr>
            <w:tcW w:w="796" w:type="dxa"/>
            <w:tcBorders>
              <w:top w:val="single" w:sz="6" w:space="0" w:color="000000"/>
              <w:left w:val="single" w:sz="6" w:space="0" w:color="000000"/>
              <w:bottom w:val="single" w:sz="6" w:space="0" w:color="000000"/>
              <w:right w:val="single" w:sz="6" w:space="0" w:color="000000"/>
            </w:tcBorders>
            <w:vAlign w:val="center"/>
            <w:hideMark/>
          </w:tcPr>
          <w:p w14:paraId="36A11AA2" w14:textId="77777777" w:rsidR="00457200" w:rsidRPr="002F0A90" w:rsidRDefault="00457200" w:rsidP="00505A10">
            <w:pPr>
              <w:pStyle w:val="Tabletext"/>
              <w:jc w:val="center"/>
              <w:rPr>
                <w:caps/>
              </w:rPr>
            </w:pPr>
            <w:r w:rsidRPr="002F0A90">
              <w:t>20</w:t>
            </w:r>
          </w:p>
        </w:tc>
      </w:tr>
      <w:tr w:rsidR="00457200" w:rsidRPr="002F0A90" w14:paraId="01D42174" w14:textId="77777777" w:rsidTr="00505A10">
        <w:trPr>
          <w:jc w:val="center"/>
        </w:trPr>
        <w:tc>
          <w:tcPr>
            <w:tcW w:w="36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5699E18" w14:textId="77777777" w:rsidR="00457200" w:rsidRPr="002F0A90" w:rsidRDefault="00457200" w:rsidP="00A53BED">
            <w:pPr>
              <w:pStyle w:val="Tabletext"/>
              <w:jc w:val="left"/>
            </w:pPr>
            <w:r w:rsidRPr="002F0A90">
              <w:t>Antenna gain</w:t>
            </w:r>
            <w:r>
              <w:t xml:space="preserve"> (</w:t>
            </w:r>
            <w:r w:rsidRPr="002F0A90">
              <w:t>dBi</w:t>
            </w:r>
            <w:r>
              <w:t>)</w:t>
            </w:r>
          </w:p>
        </w:tc>
        <w:tc>
          <w:tcPr>
            <w:tcW w:w="5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FE2CF91" w14:textId="77777777" w:rsidR="00457200" w:rsidRPr="002F0A90" w:rsidRDefault="00457200" w:rsidP="00505A10">
            <w:pPr>
              <w:pStyle w:val="Tabletext"/>
              <w:jc w:val="center"/>
            </w:pPr>
            <w:r w:rsidRPr="002F0A90">
              <w:t>39</w:t>
            </w:r>
          </w:p>
        </w:tc>
        <w:tc>
          <w:tcPr>
            <w:tcW w:w="6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B41C724" w14:textId="77777777" w:rsidR="00457200" w:rsidRPr="002F0A90" w:rsidRDefault="00457200" w:rsidP="00505A10">
            <w:pPr>
              <w:pStyle w:val="Tabletext"/>
              <w:jc w:val="center"/>
            </w:pPr>
            <w:r w:rsidRPr="002F0A90">
              <w:t>40</w:t>
            </w:r>
          </w:p>
        </w:tc>
        <w:tc>
          <w:tcPr>
            <w:tcW w:w="75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5818546" w14:textId="77777777" w:rsidR="00457200" w:rsidRPr="002F0A90" w:rsidRDefault="00457200" w:rsidP="00505A10">
            <w:pPr>
              <w:pStyle w:val="Tabletext"/>
              <w:jc w:val="center"/>
            </w:pPr>
            <w:r w:rsidRPr="002F0A90">
              <w:t>31</w:t>
            </w:r>
          </w:p>
        </w:tc>
        <w:tc>
          <w:tcPr>
            <w:tcW w:w="64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4E29610" w14:textId="77777777" w:rsidR="00457200" w:rsidRPr="002F0A90" w:rsidRDefault="00457200" w:rsidP="00505A10">
            <w:pPr>
              <w:pStyle w:val="Tabletext"/>
              <w:jc w:val="center"/>
            </w:pPr>
            <w:r w:rsidRPr="002F0A90">
              <w:t>40</w:t>
            </w:r>
          </w:p>
        </w:tc>
        <w:tc>
          <w:tcPr>
            <w:tcW w:w="758" w:type="dxa"/>
            <w:tcBorders>
              <w:top w:val="single" w:sz="6" w:space="0" w:color="000000"/>
              <w:left w:val="single" w:sz="6" w:space="0" w:color="000000"/>
              <w:bottom w:val="single" w:sz="6" w:space="0" w:color="000000"/>
              <w:right w:val="single" w:sz="6" w:space="0" w:color="000000"/>
            </w:tcBorders>
            <w:vAlign w:val="center"/>
            <w:hideMark/>
          </w:tcPr>
          <w:p w14:paraId="23A3B02B" w14:textId="77777777" w:rsidR="00457200" w:rsidRPr="002F0A90" w:rsidRDefault="00457200" w:rsidP="00505A10">
            <w:pPr>
              <w:pStyle w:val="Tabletext"/>
              <w:jc w:val="center"/>
              <w:rPr>
                <w:caps/>
              </w:rPr>
            </w:pPr>
            <w:r w:rsidRPr="002F0A90">
              <w:t>22</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59AA189E" w14:textId="77777777" w:rsidR="00457200" w:rsidRPr="002F0A90" w:rsidRDefault="00457200" w:rsidP="00505A10">
            <w:pPr>
              <w:pStyle w:val="Tabletext"/>
              <w:jc w:val="center"/>
              <w:rPr>
                <w:caps/>
              </w:rPr>
            </w:pPr>
            <w:r w:rsidRPr="002F0A90">
              <w:t>33.5</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6D7F4BAC" w14:textId="77777777" w:rsidR="00457200" w:rsidRPr="002F0A90" w:rsidRDefault="00457200" w:rsidP="00505A10">
            <w:pPr>
              <w:pStyle w:val="Tabletext"/>
              <w:jc w:val="center"/>
              <w:rPr>
                <w:caps/>
              </w:rPr>
            </w:pPr>
            <w:r w:rsidRPr="002F0A90">
              <w:t>40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4787035D" w14:textId="77777777" w:rsidR="00457200" w:rsidRPr="002F0A90" w:rsidRDefault="00457200" w:rsidP="00505A10">
            <w:pPr>
              <w:pStyle w:val="Tabletext"/>
              <w:jc w:val="center"/>
              <w:rPr>
                <w:caps/>
              </w:rPr>
            </w:pPr>
            <w:r w:rsidRPr="002F0A90">
              <w:t>43</w:t>
            </w:r>
          </w:p>
        </w:tc>
        <w:tc>
          <w:tcPr>
            <w:tcW w:w="796" w:type="dxa"/>
            <w:tcBorders>
              <w:top w:val="single" w:sz="6" w:space="0" w:color="000000"/>
              <w:left w:val="single" w:sz="6" w:space="0" w:color="000000"/>
              <w:bottom w:val="single" w:sz="6" w:space="0" w:color="000000"/>
              <w:right w:val="single" w:sz="6" w:space="0" w:color="000000"/>
            </w:tcBorders>
            <w:vAlign w:val="center"/>
            <w:hideMark/>
          </w:tcPr>
          <w:p w14:paraId="2198E69F" w14:textId="77777777" w:rsidR="00457200" w:rsidRPr="002F0A90" w:rsidRDefault="00457200" w:rsidP="00505A10">
            <w:pPr>
              <w:pStyle w:val="Tabletext"/>
              <w:jc w:val="center"/>
              <w:rPr>
                <w:caps/>
              </w:rPr>
            </w:pPr>
            <w:r w:rsidRPr="002F0A90">
              <w:t>40</w:t>
            </w:r>
          </w:p>
        </w:tc>
      </w:tr>
      <w:tr w:rsidR="00457200" w:rsidRPr="002F0A90" w14:paraId="2A46B6D1" w14:textId="77777777" w:rsidTr="00505A10">
        <w:trPr>
          <w:jc w:val="center"/>
        </w:trPr>
        <w:tc>
          <w:tcPr>
            <w:tcW w:w="36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21421C1" w14:textId="77777777" w:rsidR="00457200" w:rsidRPr="002A68A9" w:rsidRDefault="00457200" w:rsidP="00A53BED">
            <w:pPr>
              <w:pStyle w:val="Tabletext"/>
              <w:jc w:val="left"/>
              <w:rPr>
                <w:lang w:val="en-GB"/>
              </w:rPr>
            </w:pPr>
            <w:r w:rsidRPr="002A68A9">
              <w:rPr>
                <w:lang w:val="en-GB"/>
              </w:rPr>
              <w:t>Receiver IF 3 dB bandwidth (MHz)</w:t>
            </w:r>
          </w:p>
        </w:tc>
        <w:tc>
          <w:tcPr>
            <w:tcW w:w="5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95FAEF4" w14:textId="77777777" w:rsidR="00457200" w:rsidRPr="002F0A90" w:rsidRDefault="00457200" w:rsidP="00505A10">
            <w:pPr>
              <w:pStyle w:val="Tabletext"/>
              <w:jc w:val="center"/>
            </w:pPr>
            <w:r w:rsidRPr="002F0A90">
              <w:t>380</w:t>
            </w:r>
          </w:p>
        </w:tc>
        <w:tc>
          <w:tcPr>
            <w:tcW w:w="6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6C775D9" w14:textId="77777777" w:rsidR="00457200" w:rsidRPr="002F0A90" w:rsidRDefault="00457200" w:rsidP="00505A10">
            <w:pPr>
              <w:pStyle w:val="Tabletext"/>
              <w:jc w:val="center"/>
            </w:pPr>
            <w:r w:rsidRPr="002F0A90">
              <w:t>0.67</w:t>
            </w:r>
          </w:p>
        </w:tc>
        <w:tc>
          <w:tcPr>
            <w:tcW w:w="75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D00C9F1" w14:textId="77777777" w:rsidR="00457200" w:rsidRPr="002F0A90" w:rsidRDefault="00457200" w:rsidP="00505A10">
            <w:pPr>
              <w:pStyle w:val="Tabletext"/>
              <w:jc w:val="center"/>
            </w:pPr>
            <w:r w:rsidRPr="002F0A90">
              <w:t>2</w:t>
            </w:r>
          </w:p>
        </w:tc>
        <w:tc>
          <w:tcPr>
            <w:tcW w:w="64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25000AA" w14:textId="77777777" w:rsidR="00457200" w:rsidRPr="002F0A90" w:rsidRDefault="00457200" w:rsidP="00505A10">
            <w:pPr>
              <w:pStyle w:val="Tabletext"/>
              <w:jc w:val="center"/>
            </w:pPr>
            <w:r w:rsidRPr="002F0A90">
              <w:t>30</w:t>
            </w:r>
          </w:p>
        </w:tc>
        <w:tc>
          <w:tcPr>
            <w:tcW w:w="758" w:type="dxa"/>
            <w:tcBorders>
              <w:top w:val="single" w:sz="6" w:space="0" w:color="000000"/>
              <w:left w:val="single" w:sz="6" w:space="0" w:color="000000"/>
              <w:bottom w:val="single" w:sz="6" w:space="0" w:color="000000"/>
              <w:right w:val="single" w:sz="6" w:space="0" w:color="000000"/>
            </w:tcBorders>
            <w:vAlign w:val="center"/>
            <w:hideMark/>
          </w:tcPr>
          <w:p w14:paraId="223632A1" w14:textId="77777777" w:rsidR="00457200" w:rsidRPr="002F0A90" w:rsidRDefault="00457200" w:rsidP="00505A10">
            <w:pPr>
              <w:pStyle w:val="Tabletext"/>
              <w:jc w:val="center"/>
              <w:rPr>
                <w:caps/>
              </w:rPr>
            </w:pPr>
            <w:r w:rsidRPr="002F0A90">
              <w:t>5-10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14411F29" w14:textId="77777777" w:rsidR="00457200" w:rsidRPr="002F0A90" w:rsidRDefault="00457200" w:rsidP="00505A10">
            <w:pPr>
              <w:pStyle w:val="Tabletext"/>
              <w:jc w:val="center"/>
              <w:rPr>
                <w:caps/>
              </w:rPr>
            </w:pPr>
            <w:r w:rsidRPr="002F0A90">
              <w:t>1.5, 3.5</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2155251D" w14:textId="77777777" w:rsidR="00457200" w:rsidRPr="002F0A90" w:rsidRDefault="00457200" w:rsidP="00505A10">
            <w:pPr>
              <w:pStyle w:val="Tabletext"/>
              <w:jc w:val="center"/>
              <w:rPr>
                <w:caps/>
              </w:rPr>
            </w:pPr>
            <w:r w:rsidRPr="002F0A90">
              <w:t>NA</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5A7D8C5F" w14:textId="77777777" w:rsidR="00457200" w:rsidRPr="002F0A90" w:rsidRDefault="00457200" w:rsidP="00505A10">
            <w:pPr>
              <w:pStyle w:val="Tabletext"/>
              <w:jc w:val="center"/>
              <w:rPr>
                <w:caps/>
              </w:rPr>
            </w:pPr>
            <w:r w:rsidRPr="002F0A90">
              <w:t>NA</w:t>
            </w:r>
          </w:p>
        </w:tc>
        <w:tc>
          <w:tcPr>
            <w:tcW w:w="796" w:type="dxa"/>
            <w:tcBorders>
              <w:top w:val="single" w:sz="6" w:space="0" w:color="000000"/>
              <w:left w:val="single" w:sz="6" w:space="0" w:color="000000"/>
              <w:bottom w:val="single" w:sz="6" w:space="0" w:color="000000"/>
              <w:right w:val="single" w:sz="6" w:space="0" w:color="000000"/>
            </w:tcBorders>
            <w:vAlign w:val="center"/>
            <w:hideMark/>
          </w:tcPr>
          <w:p w14:paraId="1D7EF341" w14:textId="77777777" w:rsidR="00457200" w:rsidRPr="002F0A90" w:rsidRDefault="00457200" w:rsidP="00505A10">
            <w:pPr>
              <w:pStyle w:val="Tabletext"/>
              <w:jc w:val="center"/>
              <w:rPr>
                <w:caps/>
              </w:rPr>
            </w:pPr>
            <w:r w:rsidRPr="002F0A90">
              <w:t>10-30</w:t>
            </w:r>
          </w:p>
        </w:tc>
      </w:tr>
      <w:tr w:rsidR="00457200" w:rsidRPr="002F0A90" w14:paraId="3BD53B52" w14:textId="77777777" w:rsidTr="00505A10">
        <w:trPr>
          <w:jc w:val="center"/>
        </w:trPr>
        <w:tc>
          <w:tcPr>
            <w:tcW w:w="36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5E03E39" w14:textId="77777777" w:rsidR="00457200" w:rsidRPr="002F0A90" w:rsidRDefault="00457200" w:rsidP="00A53BED">
            <w:pPr>
              <w:pStyle w:val="Tabletext"/>
              <w:jc w:val="left"/>
            </w:pPr>
            <w:r w:rsidRPr="002F0A90">
              <w:t>Receiver noise figure</w:t>
            </w:r>
            <w:r>
              <w:t xml:space="preserve"> (</w:t>
            </w:r>
            <w:r w:rsidRPr="002F0A90">
              <w:t>dB</w:t>
            </w:r>
            <w:r>
              <w:t>)</w:t>
            </w:r>
          </w:p>
        </w:tc>
        <w:tc>
          <w:tcPr>
            <w:tcW w:w="5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6C009CB" w14:textId="77777777" w:rsidR="00457200" w:rsidRPr="002F0A90" w:rsidRDefault="00457200" w:rsidP="00505A10">
            <w:pPr>
              <w:pStyle w:val="Tabletext"/>
              <w:jc w:val="center"/>
            </w:pPr>
            <w:r w:rsidRPr="002F0A90">
              <w:t>3.1</w:t>
            </w:r>
          </w:p>
        </w:tc>
        <w:tc>
          <w:tcPr>
            <w:tcW w:w="6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044789B" w14:textId="77777777" w:rsidR="00457200" w:rsidRPr="002F0A90" w:rsidRDefault="00457200" w:rsidP="00505A10">
            <w:pPr>
              <w:pStyle w:val="Tabletext"/>
              <w:jc w:val="center"/>
            </w:pPr>
            <w:r w:rsidRPr="002F0A90">
              <w:t>4.0</w:t>
            </w:r>
          </w:p>
        </w:tc>
        <w:tc>
          <w:tcPr>
            <w:tcW w:w="75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DD38D33" w14:textId="77777777" w:rsidR="00457200" w:rsidRPr="002F0A90" w:rsidRDefault="00457200" w:rsidP="00505A10">
            <w:pPr>
              <w:pStyle w:val="Tabletext"/>
              <w:jc w:val="center"/>
            </w:pPr>
            <w:r w:rsidRPr="002F0A90">
              <w:t>1.5</w:t>
            </w:r>
          </w:p>
        </w:tc>
        <w:tc>
          <w:tcPr>
            <w:tcW w:w="64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7DCD4E4" w14:textId="77777777" w:rsidR="00457200" w:rsidRPr="002F0A90" w:rsidRDefault="00457200" w:rsidP="00505A10">
            <w:pPr>
              <w:pStyle w:val="Tabletext"/>
              <w:jc w:val="center"/>
            </w:pPr>
            <w:r w:rsidRPr="002F0A90">
              <w:t>4</w:t>
            </w:r>
          </w:p>
        </w:tc>
        <w:tc>
          <w:tcPr>
            <w:tcW w:w="758" w:type="dxa"/>
            <w:tcBorders>
              <w:top w:val="single" w:sz="6" w:space="0" w:color="000000"/>
              <w:left w:val="single" w:sz="6" w:space="0" w:color="000000"/>
              <w:bottom w:val="single" w:sz="6" w:space="0" w:color="000000"/>
              <w:right w:val="single" w:sz="6" w:space="0" w:color="000000"/>
            </w:tcBorders>
            <w:vAlign w:val="center"/>
            <w:hideMark/>
          </w:tcPr>
          <w:p w14:paraId="0DDFFE41" w14:textId="77777777" w:rsidR="00457200" w:rsidRPr="002F0A90" w:rsidRDefault="00457200" w:rsidP="00505A10">
            <w:pPr>
              <w:pStyle w:val="Tabletext"/>
              <w:jc w:val="center"/>
              <w:rPr>
                <w:caps/>
              </w:rPr>
            </w:pPr>
            <w:r w:rsidRPr="002F0A90">
              <w:t>3</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6529CBC4" w14:textId="77777777" w:rsidR="00457200" w:rsidRPr="002F0A90" w:rsidRDefault="00457200" w:rsidP="00505A10">
            <w:pPr>
              <w:pStyle w:val="Tabletext"/>
              <w:jc w:val="center"/>
              <w:rPr>
                <w:caps/>
              </w:rPr>
            </w:pPr>
            <w:r w:rsidRPr="002F0A90">
              <w:t>2</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0F7B1B56" w14:textId="77777777" w:rsidR="00457200" w:rsidRPr="002F0A90" w:rsidRDefault="00457200" w:rsidP="00505A10">
            <w:pPr>
              <w:pStyle w:val="Tabletext"/>
              <w:jc w:val="center"/>
              <w:rPr>
                <w:caps/>
              </w:rPr>
            </w:pPr>
            <w:r w:rsidRPr="002F0A90">
              <w:t>NA</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00D472C2" w14:textId="77777777" w:rsidR="00457200" w:rsidRPr="002F0A90" w:rsidRDefault="00457200" w:rsidP="00505A10">
            <w:pPr>
              <w:pStyle w:val="Tabletext"/>
              <w:jc w:val="center"/>
              <w:rPr>
                <w:caps/>
              </w:rPr>
            </w:pPr>
            <w:r w:rsidRPr="002F0A90">
              <w:t>NA</w:t>
            </w:r>
          </w:p>
        </w:tc>
        <w:tc>
          <w:tcPr>
            <w:tcW w:w="796" w:type="dxa"/>
            <w:tcBorders>
              <w:top w:val="single" w:sz="6" w:space="0" w:color="000000"/>
              <w:left w:val="single" w:sz="6" w:space="0" w:color="000000"/>
              <w:bottom w:val="single" w:sz="6" w:space="0" w:color="000000"/>
              <w:right w:val="single" w:sz="6" w:space="0" w:color="000000"/>
            </w:tcBorders>
            <w:vAlign w:val="center"/>
            <w:hideMark/>
          </w:tcPr>
          <w:p w14:paraId="71433F03" w14:textId="77777777" w:rsidR="00457200" w:rsidRPr="002F0A90" w:rsidRDefault="00457200" w:rsidP="00505A10">
            <w:pPr>
              <w:pStyle w:val="Tabletext"/>
              <w:jc w:val="center"/>
              <w:rPr>
                <w:caps/>
              </w:rPr>
            </w:pPr>
            <w:r w:rsidRPr="002F0A90">
              <w:t>1.5</w:t>
            </w:r>
          </w:p>
        </w:tc>
      </w:tr>
      <w:tr w:rsidR="00457200" w:rsidRPr="002F0A90" w14:paraId="6A8B7A24" w14:textId="77777777" w:rsidTr="00505A10">
        <w:trPr>
          <w:jc w:val="center"/>
        </w:trPr>
        <w:tc>
          <w:tcPr>
            <w:tcW w:w="367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E518716" w14:textId="77777777" w:rsidR="00457200" w:rsidRPr="002A68A9" w:rsidRDefault="00457200" w:rsidP="00A53BED">
            <w:pPr>
              <w:pStyle w:val="Tabletext"/>
              <w:jc w:val="left"/>
              <w:rPr>
                <w:lang w:val="en-GB"/>
              </w:rPr>
            </w:pPr>
            <w:r w:rsidRPr="002A68A9">
              <w:rPr>
                <w:lang w:val="en-GB"/>
              </w:rPr>
              <w:t>Receiver IF selectivity Fall-off (dB/decade)</w:t>
            </w:r>
          </w:p>
        </w:tc>
        <w:tc>
          <w:tcPr>
            <w:tcW w:w="5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8B85014" w14:textId="77777777" w:rsidR="00457200" w:rsidRPr="002F0A90" w:rsidRDefault="00457200" w:rsidP="00505A10">
            <w:pPr>
              <w:pStyle w:val="Tabletext"/>
              <w:jc w:val="center"/>
            </w:pPr>
            <w:r w:rsidRPr="002F0A90">
              <w:t>−80</w:t>
            </w:r>
          </w:p>
        </w:tc>
        <w:tc>
          <w:tcPr>
            <w:tcW w:w="6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1E4D71E" w14:textId="77777777" w:rsidR="00457200" w:rsidRPr="002F0A90" w:rsidRDefault="00457200" w:rsidP="00505A10">
            <w:pPr>
              <w:pStyle w:val="Tabletext"/>
              <w:jc w:val="center"/>
            </w:pPr>
            <w:r w:rsidRPr="002F0A90">
              <w:t>−80</w:t>
            </w:r>
          </w:p>
        </w:tc>
        <w:tc>
          <w:tcPr>
            <w:tcW w:w="75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31DA184" w14:textId="77777777" w:rsidR="00457200" w:rsidRPr="002F0A90" w:rsidRDefault="00457200" w:rsidP="00505A10">
            <w:pPr>
              <w:pStyle w:val="Tabletext"/>
              <w:jc w:val="center"/>
            </w:pPr>
            <w:r w:rsidRPr="002F0A90">
              <w:t>−80</w:t>
            </w:r>
          </w:p>
        </w:tc>
        <w:tc>
          <w:tcPr>
            <w:tcW w:w="64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2CA3C77" w14:textId="77777777" w:rsidR="00457200" w:rsidRPr="002F0A90" w:rsidRDefault="00457200" w:rsidP="00505A10">
            <w:pPr>
              <w:pStyle w:val="Tabletext"/>
              <w:jc w:val="center"/>
            </w:pPr>
            <w:r w:rsidRPr="002F0A90">
              <w:t>−80</w:t>
            </w:r>
          </w:p>
        </w:tc>
        <w:tc>
          <w:tcPr>
            <w:tcW w:w="758" w:type="dxa"/>
            <w:tcBorders>
              <w:top w:val="single" w:sz="6" w:space="0" w:color="000000"/>
              <w:left w:val="single" w:sz="6" w:space="0" w:color="000000"/>
              <w:bottom w:val="single" w:sz="6" w:space="0" w:color="000000"/>
              <w:right w:val="single" w:sz="6" w:space="0" w:color="000000"/>
            </w:tcBorders>
            <w:vAlign w:val="center"/>
            <w:hideMark/>
          </w:tcPr>
          <w:p w14:paraId="337E7048" w14:textId="77777777" w:rsidR="00457200" w:rsidRPr="002F0A90" w:rsidRDefault="00457200" w:rsidP="00505A10">
            <w:pPr>
              <w:pStyle w:val="Tabletext"/>
              <w:jc w:val="center"/>
              <w:rPr>
                <w:caps/>
              </w:rPr>
            </w:pPr>
            <w:r w:rsidRPr="002F0A90">
              <w:t>−80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14A645D6" w14:textId="77777777" w:rsidR="00457200" w:rsidRPr="002F0A90" w:rsidRDefault="00457200" w:rsidP="00505A10">
            <w:pPr>
              <w:pStyle w:val="Tabletext"/>
              <w:jc w:val="center"/>
              <w:rPr>
                <w:caps/>
              </w:rPr>
            </w:pPr>
            <w:r w:rsidRPr="002F0A90">
              <w:t>−80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49D1E7C0" w14:textId="77777777" w:rsidR="00457200" w:rsidRPr="002F0A90" w:rsidRDefault="00457200" w:rsidP="00505A10">
            <w:pPr>
              <w:pStyle w:val="Tabletext"/>
              <w:jc w:val="center"/>
              <w:rPr>
                <w:caps/>
              </w:rPr>
            </w:pPr>
            <w:r w:rsidRPr="002F0A90">
              <w:t>−80</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14B495C2" w14:textId="77777777" w:rsidR="00457200" w:rsidRPr="002F0A90" w:rsidRDefault="00457200" w:rsidP="00505A10">
            <w:pPr>
              <w:pStyle w:val="Tabletext"/>
              <w:jc w:val="center"/>
              <w:rPr>
                <w:caps/>
              </w:rPr>
            </w:pPr>
            <w:r w:rsidRPr="002F0A90">
              <w:t>−80</w:t>
            </w:r>
          </w:p>
        </w:tc>
        <w:tc>
          <w:tcPr>
            <w:tcW w:w="796" w:type="dxa"/>
            <w:tcBorders>
              <w:top w:val="single" w:sz="6" w:space="0" w:color="000000"/>
              <w:left w:val="single" w:sz="6" w:space="0" w:color="000000"/>
              <w:bottom w:val="single" w:sz="6" w:space="0" w:color="000000"/>
              <w:right w:val="single" w:sz="6" w:space="0" w:color="000000"/>
            </w:tcBorders>
            <w:vAlign w:val="center"/>
            <w:hideMark/>
          </w:tcPr>
          <w:p w14:paraId="6EE1E141" w14:textId="77777777" w:rsidR="00457200" w:rsidRPr="002F0A90" w:rsidRDefault="00457200" w:rsidP="00505A10">
            <w:pPr>
              <w:pStyle w:val="Tabletext"/>
              <w:jc w:val="center"/>
              <w:rPr>
                <w:caps/>
              </w:rPr>
            </w:pPr>
            <w:r w:rsidRPr="002F0A90">
              <w:t>−80</w:t>
            </w:r>
          </w:p>
        </w:tc>
      </w:tr>
    </w:tbl>
    <w:p w14:paraId="03D996EA" w14:textId="77777777" w:rsidR="00457200" w:rsidRPr="002F0A90" w:rsidRDefault="00457200" w:rsidP="00457200">
      <w:pPr>
        <w:pStyle w:val="Tablefin"/>
      </w:pPr>
    </w:p>
    <w:p w14:paraId="4D7F4EB2" w14:textId="77777777" w:rsidR="00457200" w:rsidRPr="002F0A90" w:rsidRDefault="00457200" w:rsidP="00457200">
      <w:pPr>
        <w:pStyle w:val="Heading2"/>
      </w:pPr>
      <w:bookmarkStart w:id="172" w:name="_Toc20141877"/>
      <w:r w:rsidRPr="002F0A90">
        <w:t>1.3</w:t>
      </w:r>
      <w:r w:rsidRPr="002F0A90">
        <w:tab/>
        <w:t>Frequency rejection</w:t>
      </w:r>
      <w:bookmarkEnd w:id="172"/>
    </w:p>
    <w:p w14:paraId="27FAEBA4" w14:textId="0D342191" w:rsidR="00457200" w:rsidRPr="002A68A9" w:rsidRDefault="00457200" w:rsidP="00457200">
      <w:pPr>
        <w:rPr>
          <w:lang w:val="en-GB"/>
        </w:rPr>
      </w:pPr>
      <w:r w:rsidRPr="002A68A9">
        <w:rPr>
          <w:lang w:val="en-GB"/>
        </w:rPr>
        <w:t>Figures A2-2</w:t>
      </w:r>
      <w:r w:rsidR="00434BB5">
        <w:rPr>
          <w:lang w:val="en-GB"/>
        </w:rPr>
        <w:t>3</w:t>
      </w:r>
      <w:r w:rsidRPr="002A68A9">
        <w:rPr>
          <w:lang w:val="en-GB"/>
        </w:rPr>
        <w:t xml:space="preserve"> and A2-2</w:t>
      </w:r>
      <w:r w:rsidR="00434BB5">
        <w:rPr>
          <w:lang w:val="en-GB"/>
        </w:rPr>
        <w:t>4</w:t>
      </w:r>
      <w:r w:rsidRPr="002A68A9">
        <w:rPr>
          <w:lang w:val="en-GB"/>
        </w:rPr>
        <w:t xml:space="preserve"> shows off-tune Frequency rejection curves as a function of the frequency gap, for small and macro base stations.</w:t>
      </w:r>
    </w:p>
    <w:p w14:paraId="602EB869" w14:textId="77777777" w:rsidR="00457200" w:rsidRPr="002A68A9" w:rsidRDefault="00457200" w:rsidP="00457200">
      <w:pPr>
        <w:rPr>
          <w:lang w:val="en-GB"/>
        </w:rPr>
      </w:pPr>
      <w:r w:rsidRPr="002A68A9">
        <w:rPr>
          <w:lang w:val="en-GB"/>
        </w:rPr>
        <w:t xml:space="preserve">The frequency gap is the frequency difference between −3 dB points respective to IMT transmission mask and radar reception IF filter. The frequency offset </w:t>
      </w:r>
      <w:r w:rsidRPr="002F0A90">
        <w:rPr>
          <w:iCs/>
          <w:szCs w:val="24"/>
        </w:rPr>
        <w:t>Δ</w:t>
      </w:r>
      <w:r w:rsidRPr="002A68A9">
        <w:rPr>
          <w:i/>
          <w:szCs w:val="24"/>
          <w:lang w:val="en-GB"/>
        </w:rPr>
        <w:t xml:space="preserve">f </w:t>
      </w:r>
      <w:r w:rsidRPr="002A68A9">
        <w:rPr>
          <w:lang w:val="en-GB"/>
        </w:rPr>
        <w:t xml:space="preserve">used </w:t>
      </w:r>
      <w:r w:rsidRPr="002A68A9">
        <w:rPr>
          <w:spacing w:val="-4"/>
          <w:lang w:val="en-GB"/>
        </w:rPr>
        <w:t xml:space="preserve">in Recommendation </w:t>
      </w:r>
      <w:r w:rsidRPr="002A68A9">
        <w:rPr>
          <w:spacing w:val="-4"/>
          <w:lang w:val="en-GB" w:eastAsia="ja-JP"/>
        </w:rPr>
        <w:t xml:space="preserve">ITU-R </w:t>
      </w:r>
      <w:r w:rsidRPr="002A68A9">
        <w:rPr>
          <w:spacing w:val="-4"/>
          <w:lang w:val="en-GB"/>
        </w:rPr>
        <w:t>SM.337</w:t>
      </w:r>
      <w:r w:rsidRPr="002A68A9">
        <w:rPr>
          <w:lang w:val="en-GB"/>
        </w:rPr>
        <w:t>, defined</w:t>
      </w:r>
      <w:r w:rsidRPr="002A68A9">
        <w:rPr>
          <w:i/>
          <w:szCs w:val="24"/>
          <w:lang w:val="en-GB"/>
        </w:rPr>
        <w:t xml:space="preserve"> </w:t>
      </w:r>
      <w:r w:rsidRPr="002A68A9">
        <w:rPr>
          <w:lang w:val="en-GB"/>
        </w:rPr>
        <w:t>between the IMT channel central frequency and radar band tuning frequency, could be calculated as the addition of the frequency gap and half bandwidths of each transmitter and receiver.</w:t>
      </w:r>
    </w:p>
    <w:p w14:paraId="7B657912" w14:textId="28E351AD" w:rsidR="00457200" w:rsidRPr="002A68A9" w:rsidRDefault="00457200" w:rsidP="00457200">
      <w:pPr>
        <w:pStyle w:val="FigureNo"/>
        <w:rPr>
          <w:rFonts w:ascii="Times New Roman Bold" w:hAnsi="Times New Roman Bold" w:cs="Times New Roman Bold"/>
          <w:lang w:val="en-GB"/>
        </w:rPr>
      </w:pPr>
      <w:r w:rsidRPr="002A68A9">
        <w:rPr>
          <w:lang w:val="en-GB"/>
        </w:rPr>
        <w:t>Figure A2-</w:t>
      </w:r>
      <w:r w:rsidR="00434BB5">
        <w:rPr>
          <w:lang w:val="en-GB"/>
        </w:rPr>
        <w:t>21</w:t>
      </w:r>
    </w:p>
    <w:p w14:paraId="7EE29B13" w14:textId="77777777" w:rsidR="00457200" w:rsidRPr="002A68A9" w:rsidRDefault="00457200" w:rsidP="00457200">
      <w:pPr>
        <w:pStyle w:val="Figuretitle"/>
        <w:rPr>
          <w:rFonts w:cs="Times New Roman Bold"/>
          <w:lang w:val="en-GB"/>
        </w:rPr>
      </w:pPr>
      <w:r w:rsidRPr="002A68A9">
        <w:rPr>
          <w:lang w:val="en-GB" w:eastAsia="zh-CN"/>
        </w:rPr>
        <w:t>Emission masks of transmitters for IMT Macro base stations</w:t>
      </w:r>
    </w:p>
    <w:p w14:paraId="56642BB3" w14:textId="77777777" w:rsidR="00457200" w:rsidRPr="002F0A90" w:rsidRDefault="00457200" w:rsidP="00457200">
      <w:pPr>
        <w:pStyle w:val="Figure"/>
      </w:pPr>
      <w:r w:rsidRPr="002F0A90">
        <w:rPr>
          <w:noProof/>
          <w:lang w:val="en-GB" w:eastAsia="en-GB"/>
        </w:rPr>
        <w:drawing>
          <wp:inline distT="0" distB="0" distL="0" distR="0" wp14:anchorId="6C1F1E15" wp14:editId="4D36D656">
            <wp:extent cx="4308653" cy="3162550"/>
            <wp:effectExtent l="0" t="0" r="0" b="0"/>
            <wp:docPr id="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305979" cy="3160587"/>
                    </a:xfrm>
                    <a:prstGeom prst="rect">
                      <a:avLst/>
                    </a:prstGeom>
                  </pic:spPr>
                </pic:pic>
              </a:graphicData>
            </a:graphic>
          </wp:inline>
        </w:drawing>
      </w:r>
    </w:p>
    <w:p w14:paraId="5BED5F59" w14:textId="459995D9" w:rsidR="00457200" w:rsidRPr="002A68A9" w:rsidRDefault="00434BB5" w:rsidP="00457200">
      <w:pPr>
        <w:pStyle w:val="FigureNo"/>
        <w:rPr>
          <w:rFonts w:ascii="Times New Roman Bold" w:hAnsi="Times New Roman Bold" w:cs="Times New Roman Bold"/>
          <w:lang w:val="en-GB"/>
        </w:rPr>
      </w:pPr>
      <w:r>
        <w:rPr>
          <w:lang w:val="en-GB"/>
        </w:rPr>
        <w:t>Figure A2-22</w:t>
      </w:r>
    </w:p>
    <w:p w14:paraId="3C6FB3B2" w14:textId="77777777" w:rsidR="00457200" w:rsidRPr="002A68A9" w:rsidRDefault="00457200" w:rsidP="00457200">
      <w:pPr>
        <w:pStyle w:val="Figuretitle"/>
        <w:rPr>
          <w:rFonts w:cs="Times New Roman Bold"/>
          <w:lang w:val="en-GB"/>
        </w:rPr>
      </w:pPr>
      <w:r w:rsidRPr="002A68A9">
        <w:rPr>
          <w:lang w:val="en-GB" w:eastAsia="zh-CN"/>
        </w:rPr>
        <w:t>Emission masks of transmitters for IMT micro base stations</w:t>
      </w:r>
    </w:p>
    <w:p w14:paraId="244D8FC1" w14:textId="77777777" w:rsidR="00457200" w:rsidRPr="002F0A90" w:rsidRDefault="00457200" w:rsidP="00457200">
      <w:pPr>
        <w:pStyle w:val="Figure"/>
      </w:pPr>
      <w:r w:rsidRPr="002F0A90">
        <w:rPr>
          <w:noProof/>
          <w:lang w:val="en-GB" w:eastAsia="en-GB"/>
        </w:rPr>
        <w:drawing>
          <wp:inline distT="0" distB="0" distL="0" distR="0" wp14:anchorId="14C68002" wp14:editId="4BC98293">
            <wp:extent cx="4374490" cy="3236918"/>
            <wp:effectExtent l="0" t="0" r="7620" b="1905"/>
            <wp:docPr id="1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371479" cy="3234690"/>
                    </a:xfrm>
                    <a:prstGeom prst="rect">
                      <a:avLst/>
                    </a:prstGeom>
                  </pic:spPr>
                </pic:pic>
              </a:graphicData>
            </a:graphic>
          </wp:inline>
        </w:drawing>
      </w:r>
    </w:p>
    <w:p w14:paraId="4E909BA8" w14:textId="65AFA972" w:rsidR="00457200" w:rsidRPr="002A68A9" w:rsidRDefault="00434BB5" w:rsidP="00457200">
      <w:pPr>
        <w:pStyle w:val="FigureNo"/>
        <w:rPr>
          <w:rFonts w:ascii="Times New Roman Bold" w:hAnsi="Times New Roman Bold" w:cs="Times New Roman Bold"/>
          <w:lang w:val="en-GB"/>
        </w:rPr>
      </w:pPr>
      <w:r>
        <w:rPr>
          <w:lang w:val="en-GB"/>
        </w:rPr>
        <w:t>Figure A2-23</w:t>
      </w:r>
    </w:p>
    <w:p w14:paraId="1CB04CE2" w14:textId="77777777" w:rsidR="00457200" w:rsidRPr="002A68A9" w:rsidRDefault="00457200" w:rsidP="00457200">
      <w:pPr>
        <w:pStyle w:val="Figuretitle"/>
        <w:rPr>
          <w:rFonts w:cs="Times New Roman Bold"/>
          <w:lang w:val="en-GB"/>
        </w:rPr>
      </w:pPr>
      <w:r w:rsidRPr="002A68A9">
        <w:rPr>
          <w:lang w:val="en-GB" w:eastAsia="zh-CN"/>
        </w:rPr>
        <w:t>Frequency Offset and Gap between a radar receiver band and one IMT base station transmitter channel</w:t>
      </w:r>
    </w:p>
    <w:p w14:paraId="32822D34" w14:textId="77777777" w:rsidR="00457200" w:rsidRPr="002F0A90" w:rsidRDefault="00457200" w:rsidP="00457200">
      <w:pPr>
        <w:pStyle w:val="Figure"/>
      </w:pPr>
      <w:r w:rsidRPr="002F0A90">
        <w:rPr>
          <w:noProof/>
          <w:lang w:val="en-GB" w:eastAsia="en-GB"/>
        </w:rPr>
        <w:drawing>
          <wp:inline distT="0" distB="0" distL="0" distR="0" wp14:anchorId="3B69EE12" wp14:editId="0CA3195F">
            <wp:extent cx="3172460" cy="2600325"/>
            <wp:effectExtent l="0" t="0" r="0" b="9525"/>
            <wp:docPr id="101"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72460" cy="2600325"/>
                    </a:xfrm>
                    <a:prstGeom prst="rect">
                      <a:avLst/>
                    </a:prstGeom>
                    <a:noFill/>
                    <a:ln>
                      <a:noFill/>
                    </a:ln>
                  </pic:spPr>
                </pic:pic>
              </a:graphicData>
            </a:graphic>
          </wp:inline>
        </w:drawing>
      </w:r>
    </w:p>
    <w:p w14:paraId="470CF916" w14:textId="56C906E0" w:rsidR="00457200" w:rsidRPr="002A68A9" w:rsidRDefault="00434BB5" w:rsidP="00457200">
      <w:pPr>
        <w:pStyle w:val="FigureNo"/>
        <w:rPr>
          <w:lang w:val="en-GB"/>
        </w:rPr>
      </w:pPr>
      <w:r>
        <w:rPr>
          <w:lang w:val="en-GB"/>
        </w:rPr>
        <w:t>Figure A2-24</w:t>
      </w:r>
    </w:p>
    <w:p w14:paraId="57BC889F" w14:textId="77777777" w:rsidR="00457200" w:rsidRPr="002A68A9" w:rsidRDefault="00457200" w:rsidP="00457200">
      <w:pPr>
        <w:pStyle w:val="Figuretitle"/>
        <w:rPr>
          <w:lang w:val="en-GB" w:eastAsia="zh-CN"/>
        </w:rPr>
      </w:pPr>
      <w:r w:rsidRPr="002A68A9">
        <w:rPr>
          <w:lang w:val="en-GB" w:eastAsia="zh-CN"/>
        </w:rPr>
        <w:t>Off Tune Rejection (OFR) vs Frequency Gap, for radar receiver against an IMT micro base station transmitter operating one channel of 20 MHz</w:t>
      </w:r>
    </w:p>
    <w:p w14:paraId="76D22E79" w14:textId="77777777" w:rsidR="00457200" w:rsidRPr="002F0A90" w:rsidRDefault="00457200" w:rsidP="00457200">
      <w:pPr>
        <w:pStyle w:val="Figure"/>
      </w:pPr>
      <w:r w:rsidRPr="002F0A90">
        <w:rPr>
          <w:noProof/>
          <w:lang w:val="en-GB" w:eastAsia="en-GB"/>
        </w:rPr>
        <w:drawing>
          <wp:inline distT="0" distB="0" distL="0" distR="0" wp14:anchorId="2A24D38E" wp14:editId="68110E6D">
            <wp:extent cx="5438775" cy="3339465"/>
            <wp:effectExtent l="0" t="0" r="9525"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38775" cy="3339465"/>
                    </a:xfrm>
                    <a:prstGeom prst="rect">
                      <a:avLst/>
                    </a:prstGeom>
                    <a:noFill/>
                    <a:ln>
                      <a:noFill/>
                    </a:ln>
                  </pic:spPr>
                </pic:pic>
              </a:graphicData>
            </a:graphic>
          </wp:inline>
        </w:drawing>
      </w:r>
    </w:p>
    <w:p w14:paraId="784DDBAE" w14:textId="77777777" w:rsidR="00457200" w:rsidRPr="002F0A90" w:rsidRDefault="00457200" w:rsidP="00457200">
      <w:pPr>
        <w:overflowPunct/>
        <w:autoSpaceDE/>
        <w:autoSpaceDN/>
        <w:adjustRightInd/>
        <w:spacing w:before="0"/>
        <w:textAlignment w:val="auto"/>
        <w:rPr>
          <w:caps/>
          <w:sz w:val="20"/>
        </w:rPr>
      </w:pPr>
    </w:p>
    <w:p w14:paraId="5DF188A3" w14:textId="738E03BB" w:rsidR="00457200" w:rsidRPr="002A68A9" w:rsidRDefault="00434BB5" w:rsidP="00457200">
      <w:pPr>
        <w:pStyle w:val="FigureNo"/>
        <w:rPr>
          <w:lang w:val="en-GB"/>
        </w:rPr>
      </w:pPr>
      <w:r>
        <w:rPr>
          <w:lang w:val="en-GB"/>
        </w:rPr>
        <w:t>Figure A2-25</w:t>
      </w:r>
    </w:p>
    <w:p w14:paraId="1613BABF" w14:textId="77777777" w:rsidR="00457200" w:rsidRPr="002A68A9" w:rsidRDefault="00457200" w:rsidP="00457200">
      <w:pPr>
        <w:pStyle w:val="Figuretitle"/>
        <w:rPr>
          <w:sz w:val="28"/>
          <w:lang w:val="en-GB"/>
        </w:rPr>
      </w:pPr>
      <w:r w:rsidRPr="002A68A9">
        <w:rPr>
          <w:lang w:val="en-GB" w:eastAsia="zh-CN"/>
        </w:rPr>
        <w:t>Off Tune Rejection (OFR) vs Frequency Gap, for radar receivers against IMT macro base station transmitter operating one channel of 10 MHz</w:t>
      </w:r>
    </w:p>
    <w:p w14:paraId="0DEFE996" w14:textId="77777777" w:rsidR="00457200" w:rsidRPr="002F0A90" w:rsidRDefault="00457200" w:rsidP="00457200">
      <w:pPr>
        <w:pStyle w:val="Figure"/>
        <w:rPr>
          <w:sz w:val="28"/>
        </w:rPr>
      </w:pPr>
      <w:r w:rsidRPr="002F0A90">
        <w:rPr>
          <w:noProof/>
          <w:lang w:val="en-GB" w:eastAsia="en-GB"/>
        </w:rPr>
        <w:drawing>
          <wp:inline distT="0" distB="0" distL="0" distR="0" wp14:anchorId="35DE4B89" wp14:editId="71635F49">
            <wp:extent cx="5963285" cy="3180715"/>
            <wp:effectExtent l="0" t="0" r="0" b="63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63285" cy="3180715"/>
                    </a:xfrm>
                    <a:prstGeom prst="rect">
                      <a:avLst/>
                    </a:prstGeom>
                    <a:noFill/>
                    <a:ln>
                      <a:noFill/>
                    </a:ln>
                  </pic:spPr>
                </pic:pic>
              </a:graphicData>
            </a:graphic>
          </wp:inline>
        </w:drawing>
      </w:r>
    </w:p>
    <w:p w14:paraId="47E0DBCF" w14:textId="67673343" w:rsidR="00457200" w:rsidRPr="002A68A9" w:rsidRDefault="00457200" w:rsidP="00457200">
      <w:pPr>
        <w:rPr>
          <w:lang w:val="en-GB"/>
        </w:rPr>
      </w:pPr>
      <w:r w:rsidRPr="002A68A9">
        <w:rPr>
          <w:lang w:val="en-GB"/>
        </w:rPr>
        <w:t>Tables A2.</w:t>
      </w:r>
      <w:r w:rsidR="00434BB5">
        <w:rPr>
          <w:lang w:val="en-GB"/>
        </w:rPr>
        <w:t>29</w:t>
      </w:r>
      <w:r w:rsidRPr="002A68A9">
        <w:rPr>
          <w:lang w:val="en-GB"/>
        </w:rPr>
        <w:t xml:space="preserve"> and A2.</w:t>
      </w:r>
      <w:r w:rsidR="00434BB5">
        <w:rPr>
          <w:lang w:val="en-GB"/>
        </w:rPr>
        <w:t>30</w:t>
      </w:r>
      <w:r w:rsidRPr="002A68A9">
        <w:rPr>
          <w:lang w:val="en-GB"/>
        </w:rPr>
        <w:t xml:space="preserve"> give a summary of OTR and OFR values respectively for small and macro IMT base stations and for the different type of land based radars.  </w:t>
      </w:r>
    </w:p>
    <w:p w14:paraId="185D7682" w14:textId="30B0C043" w:rsidR="00457200" w:rsidRPr="002A68A9" w:rsidRDefault="007A68FC" w:rsidP="00457200">
      <w:pPr>
        <w:pStyle w:val="TableNo"/>
        <w:rPr>
          <w:rFonts w:ascii="Times New Roman Bold" w:hAnsi="Times New Roman Bold" w:cs="Times New Roman Bold"/>
          <w:sz w:val="18"/>
          <w:lang w:val="en-GB"/>
        </w:rPr>
      </w:pPr>
      <w:r w:rsidRPr="002A68A9">
        <w:rPr>
          <w:lang w:val="en-GB"/>
        </w:rPr>
        <w:t xml:space="preserve">TABLE </w:t>
      </w:r>
      <w:r w:rsidR="00457200" w:rsidRPr="002A68A9">
        <w:rPr>
          <w:lang w:val="en-GB"/>
        </w:rPr>
        <w:t>A2.</w:t>
      </w:r>
      <w:r w:rsidR="00D5296F">
        <w:rPr>
          <w:lang w:val="en-GB"/>
        </w:rPr>
        <w:t>29</w:t>
      </w:r>
    </w:p>
    <w:p w14:paraId="549818B1" w14:textId="77777777" w:rsidR="00457200" w:rsidRPr="002A68A9" w:rsidRDefault="00457200" w:rsidP="00457200">
      <w:pPr>
        <w:pStyle w:val="Tabletitle"/>
        <w:rPr>
          <w:rFonts w:cs="Times New Roman Bold"/>
          <w:sz w:val="18"/>
          <w:lang w:val="en-GB"/>
        </w:rPr>
      </w:pPr>
      <w:r w:rsidRPr="002A68A9">
        <w:rPr>
          <w:lang w:val="en-GB"/>
        </w:rPr>
        <w:t>Summary</w:t>
      </w:r>
      <w:r w:rsidRPr="002A68A9">
        <w:rPr>
          <w:rFonts w:cs="Times New Roman Bold"/>
          <w:sz w:val="18"/>
          <w:lang w:val="en-GB"/>
        </w:rPr>
        <w:t xml:space="preserve"> </w:t>
      </w:r>
      <w:r w:rsidRPr="00434BB5">
        <w:rPr>
          <w:lang w:val="en-GB"/>
        </w:rPr>
        <w:t>of v</w:t>
      </w:r>
      <w:r w:rsidRPr="002A68A9">
        <w:rPr>
          <w:lang w:val="en-GB" w:eastAsia="zh-CN"/>
        </w:rPr>
        <w:t xml:space="preserve">alues for OTR, and OFR for 10 MHz gap, for a micro 20 MHz </w:t>
      </w:r>
      <w:r w:rsidRPr="002A68A9">
        <w:rPr>
          <w:lang w:val="en-GB" w:eastAsia="zh-CN"/>
        </w:rPr>
        <w:br/>
        <w:t>IMT transmitter and land based radars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53"/>
        <w:gridCol w:w="904"/>
        <w:gridCol w:w="938"/>
        <w:gridCol w:w="1105"/>
        <w:gridCol w:w="948"/>
        <w:gridCol w:w="1105"/>
        <w:gridCol w:w="1105"/>
        <w:gridCol w:w="1281"/>
      </w:tblGrid>
      <w:tr w:rsidR="00457200" w:rsidRPr="002F0A90" w14:paraId="5299B4B0" w14:textId="77777777" w:rsidTr="00A53BED">
        <w:trPr>
          <w:trHeight w:val="344"/>
          <w:jc w:val="center"/>
        </w:trPr>
        <w:tc>
          <w:tcPr>
            <w:tcW w:w="202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9F8125E" w14:textId="77777777" w:rsidR="00457200" w:rsidRPr="002F0A90" w:rsidRDefault="00457200" w:rsidP="00505A10">
            <w:pPr>
              <w:pStyle w:val="Tabletext"/>
            </w:pPr>
            <w:r w:rsidRPr="002F0A90">
              <w:t>Base station type</w:t>
            </w:r>
          </w:p>
        </w:tc>
        <w:tc>
          <w:tcPr>
            <w:tcW w:w="81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14:paraId="6CE598B5" w14:textId="77777777" w:rsidR="00457200" w:rsidRPr="002F0A90" w:rsidRDefault="00457200" w:rsidP="00505A10">
            <w:pPr>
              <w:pStyle w:val="Tabletext"/>
              <w:jc w:val="center"/>
            </w:pPr>
          </w:p>
        </w:tc>
        <w:tc>
          <w:tcPr>
            <w:tcW w:w="5819" w:type="dxa"/>
            <w:gridSpan w:val="6"/>
            <w:tcBorders>
              <w:top w:val="single" w:sz="6" w:space="0" w:color="000000"/>
              <w:left w:val="single" w:sz="6" w:space="0" w:color="000000"/>
              <w:bottom w:val="single" w:sz="6" w:space="0" w:color="000000"/>
              <w:right w:val="single" w:sz="4" w:space="0" w:color="auto"/>
            </w:tcBorders>
            <w:tcMar>
              <w:top w:w="0" w:type="dxa"/>
              <w:left w:w="85" w:type="dxa"/>
              <w:bottom w:w="0" w:type="dxa"/>
              <w:right w:w="85" w:type="dxa"/>
            </w:tcMar>
            <w:vAlign w:val="center"/>
            <w:hideMark/>
          </w:tcPr>
          <w:p w14:paraId="3F203B8F" w14:textId="77777777" w:rsidR="00457200" w:rsidRPr="002F0A90" w:rsidRDefault="00457200" w:rsidP="00505A10">
            <w:pPr>
              <w:pStyle w:val="Tabletext"/>
              <w:jc w:val="center"/>
            </w:pPr>
            <w:r w:rsidRPr="002F0A90">
              <w:t>Small 20 MHz</w:t>
            </w:r>
          </w:p>
        </w:tc>
      </w:tr>
      <w:tr w:rsidR="00457200" w:rsidRPr="002F0A90" w14:paraId="5D092139" w14:textId="77777777" w:rsidTr="00A53BED">
        <w:trPr>
          <w:trHeight w:val="344"/>
          <w:jc w:val="center"/>
        </w:trPr>
        <w:tc>
          <w:tcPr>
            <w:tcW w:w="202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DB5B8AC" w14:textId="22741799" w:rsidR="00457200" w:rsidRPr="002F0A90" w:rsidRDefault="00A53BED" w:rsidP="00505A10">
            <w:pPr>
              <w:pStyle w:val="Tabletext"/>
            </w:pPr>
            <w:r>
              <w:t xml:space="preserve">IMT Tx </w:t>
            </w:r>
            <w:r w:rsidR="00457200" w:rsidRPr="002F0A90">
              <w:t>Bandwidth</w:t>
            </w:r>
          </w:p>
        </w:tc>
        <w:tc>
          <w:tcPr>
            <w:tcW w:w="81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F7A9E89" w14:textId="77777777" w:rsidR="00457200" w:rsidRPr="002F0A90" w:rsidRDefault="00457200" w:rsidP="00505A10">
            <w:pPr>
              <w:pStyle w:val="Tabletext"/>
              <w:jc w:val="center"/>
            </w:pPr>
            <w:r w:rsidRPr="002F0A90">
              <w:t>MHz</w:t>
            </w:r>
          </w:p>
        </w:tc>
        <w:tc>
          <w:tcPr>
            <w:tcW w:w="5819" w:type="dxa"/>
            <w:gridSpan w:val="6"/>
            <w:tcBorders>
              <w:top w:val="single" w:sz="6" w:space="0" w:color="000000"/>
              <w:left w:val="single" w:sz="6" w:space="0" w:color="000000"/>
              <w:bottom w:val="single" w:sz="6" w:space="0" w:color="000000"/>
              <w:right w:val="single" w:sz="4" w:space="0" w:color="auto"/>
            </w:tcBorders>
            <w:tcMar>
              <w:top w:w="0" w:type="dxa"/>
              <w:left w:w="85" w:type="dxa"/>
              <w:bottom w:w="0" w:type="dxa"/>
              <w:right w:w="85" w:type="dxa"/>
            </w:tcMar>
            <w:vAlign w:val="center"/>
            <w:hideMark/>
          </w:tcPr>
          <w:p w14:paraId="4E20D7F1" w14:textId="77777777" w:rsidR="00457200" w:rsidRPr="002F0A90" w:rsidRDefault="00457200" w:rsidP="00505A10">
            <w:pPr>
              <w:pStyle w:val="Tabletext"/>
              <w:jc w:val="center"/>
              <w:rPr>
                <w:caps/>
              </w:rPr>
            </w:pPr>
            <w:r w:rsidRPr="002F0A90">
              <w:t>20</w:t>
            </w:r>
          </w:p>
        </w:tc>
      </w:tr>
      <w:tr w:rsidR="00457200" w:rsidRPr="002F0A90" w14:paraId="5AE79911" w14:textId="77777777" w:rsidTr="00A53BED">
        <w:trPr>
          <w:trHeight w:val="434"/>
          <w:jc w:val="center"/>
        </w:trPr>
        <w:tc>
          <w:tcPr>
            <w:tcW w:w="202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24C7E65" w14:textId="77777777" w:rsidR="00457200" w:rsidRPr="002F0A90" w:rsidRDefault="00457200" w:rsidP="00505A10">
            <w:pPr>
              <w:pStyle w:val="Tabletext"/>
            </w:pPr>
            <w:r w:rsidRPr="002F0A90">
              <w:t>Radar type</w:t>
            </w:r>
          </w:p>
        </w:tc>
        <w:tc>
          <w:tcPr>
            <w:tcW w:w="81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14:paraId="0B99B7BF" w14:textId="77777777" w:rsidR="00457200" w:rsidRPr="002F0A90" w:rsidRDefault="00457200" w:rsidP="00505A10">
            <w:pPr>
              <w:pStyle w:val="Tabletext"/>
              <w:jc w:val="center"/>
            </w:pPr>
          </w:p>
        </w:tc>
        <w:tc>
          <w:tcPr>
            <w:tcW w:w="84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32ABFB4" w14:textId="77777777" w:rsidR="00457200" w:rsidRPr="002F0A90" w:rsidRDefault="00457200" w:rsidP="00505A10">
            <w:pPr>
              <w:pStyle w:val="Tabletext"/>
              <w:jc w:val="center"/>
              <w:rPr>
                <w:caps/>
              </w:rPr>
            </w:pPr>
            <w:r w:rsidRPr="002F0A90">
              <w:t>A</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A092166" w14:textId="77777777" w:rsidR="00457200" w:rsidRPr="002F0A90" w:rsidRDefault="00457200" w:rsidP="00505A10">
            <w:pPr>
              <w:pStyle w:val="Tabletext"/>
              <w:jc w:val="center"/>
              <w:rPr>
                <w:caps/>
              </w:rPr>
            </w:pPr>
            <w:r w:rsidRPr="002F0A90">
              <w:t>B</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B532B10" w14:textId="77777777" w:rsidR="00457200" w:rsidRPr="002F0A90" w:rsidRDefault="00457200" w:rsidP="00505A10">
            <w:pPr>
              <w:pStyle w:val="Tabletext"/>
              <w:jc w:val="center"/>
            </w:pPr>
            <w:r w:rsidRPr="002F0A90">
              <w:t>C</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0A7B299" w14:textId="77777777" w:rsidR="00457200" w:rsidRPr="002F0A90" w:rsidRDefault="00457200" w:rsidP="00505A10">
            <w:pPr>
              <w:pStyle w:val="Tabletext"/>
              <w:jc w:val="center"/>
            </w:pPr>
            <w:r w:rsidRPr="002F0A90">
              <w:t>D</w:t>
            </w:r>
          </w:p>
        </w:tc>
        <w:tc>
          <w:tcPr>
            <w:tcW w:w="992"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C7B4A63" w14:textId="77777777" w:rsidR="00457200" w:rsidRPr="002F0A90" w:rsidRDefault="00457200" w:rsidP="00505A10">
            <w:pPr>
              <w:pStyle w:val="Tabletext"/>
              <w:jc w:val="center"/>
            </w:pPr>
            <w:r w:rsidRPr="002F0A90">
              <w:t>E case 1</w:t>
            </w:r>
          </w:p>
        </w:tc>
        <w:tc>
          <w:tcPr>
            <w:tcW w:w="1150"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13C3D5A3" w14:textId="04E6FFB9" w:rsidR="00457200" w:rsidRPr="002F0A90" w:rsidRDefault="00457200" w:rsidP="00A53BED">
            <w:pPr>
              <w:pStyle w:val="Tabletext"/>
              <w:jc w:val="center"/>
            </w:pPr>
            <w:r w:rsidRPr="002F0A90">
              <w:t>E case 2,</w:t>
            </w:r>
            <w:r w:rsidR="00A53BED">
              <w:br/>
            </w:r>
            <w:r w:rsidRPr="002F0A90">
              <w:t>M case 1</w:t>
            </w:r>
          </w:p>
        </w:tc>
      </w:tr>
      <w:tr w:rsidR="00457200" w:rsidRPr="002F0A90" w14:paraId="4D0830B5" w14:textId="77777777" w:rsidTr="00A53BED">
        <w:trPr>
          <w:trHeight w:val="434"/>
          <w:jc w:val="center"/>
        </w:trPr>
        <w:tc>
          <w:tcPr>
            <w:tcW w:w="202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1E80CA1" w14:textId="77777777" w:rsidR="00457200" w:rsidRPr="002F0A90" w:rsidRDefault="00457200" w:rsidP="00505A10">
            <w:pPr>
              <w:pStyle w:val="Tabletext"/>
            </w:pPr>
            <w:r w:rsidRPr="002F0A90">
              <w:t>Radar Rx bandwidth</w:t>
            </w:r>
          </w:p>
        </w:tc>
        <w:tc>
          <w:tcPr>
            <w:tcW w:w="81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E391BBC" w14:textId="77777777" w:rsidR="00457200" w:rsidRPr="002F0A90" w:rsidRDefault="00457200" w:rsidP="00505A10">
            <w:pPr>
              <w:pStyle w:val="Tabletext"/>
              <w:jc w:val="center"/>
            </w:pPr>
            <w:r w:rsidRPr="002F0A90">
              <w:t>MHz</w:t>
            </w:r>
          </w:p>
        </w:tc>
        <w:tc>
          <w:tcPr>
            <w:tcW w:w="84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2FE9CB53" w14:textId="77777777" w:rsidR="00457200" w:rsidRPr="002F0A90" w:rsidRDefault="00457200" w:rsidP="00505A10">
            <w:pPr>
              <w:pStyle w:val="Tabletext"/>
              <w:jc w:val="center"/>
              <w:rPr>
                <w:caps/>
              </w:rPr>
            </w:pPr>
            <w:r w:rsidRPr="002F0A90">
              <w:t>380</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729F955" w14:textId="77777777" w:rsidR="00457200" w:rsidRPr="002F0A90" w:rsidRDefault="00457200" w:rsidP="00505A10">
            <w:pPr>
              <w:pStyle w:val="Tabletext"/>
              <w:jc w:val="center"/>
              <w:rPr>
                <w:caps/>
              </w:rPr>
            </w:pPr>
            <w:r w:rsidRPr="002F0A90">
              <w:t>0.67</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04F04F9" w14:textId="77777777" w:rsidR="00457200" w:rsidRPr="002F0A90" w:rsidRDefault="00457200" w:rsidP="00505A10">
            <w:pPr>
              <w:pStyle w:val="Tabletext"/>
              <w:jc w:val="center"/>
              <w:rPr>
                <w:caps/>
              </w:rPr>
            </w:pPr>
            <w:r w:rsidRPr="002F0A90">
              <w:t>2</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527EAF27" w14:textId="77777777" w:rsidR="00457200" w:rsidRPr="002F0A90" w:rsidRDefault="00457200" w:rsidP="00505A10">
            <w:pPr>
              <w:pStyle w:val="Tabletext"/>
              <w:jc w:val="center"/>
              <w:rPr>
                <w:caps/>
              </w:rPr>
            </w:pPr>
            <w:r w:rsidRPr="002F0A90">
              <w:t>30</w:t>
            </w:r>
          </w:p>
        </w:tc>
        <w:tc>
          <w:tcPr>
            <w:tcW w:w="992"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61125E2E" w14:textId="77777777" w:rsidR="00457200" w:rsidRPr="002F0A90" w:rsidRDefault="00457200" w:rsidP="00505A10">
            <w:pPr>
              <w:pStyle w:val="Tabletext"/>
              <w:jc w:val="center"/>
              <w:rPr>
                <w:caps/>
              </w:rPr>
            </w:pPr>
            <w:r w:rsidRPr="002F0A90">
              <w:t>5</w:t>
            </w:r>
          </w:p>
        </w:tc>
        <w:tc>
          <w:tcPr>
            <w:tcW w:w="1150"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18B403F3" w14:textId="77777777" w:rsidR="00457200" w:rsidRPr="002F0A90" w:rsidRDefault="00457200" w:rsidP="00505A10">
            <w:pPr>
              <w:pStyle w:val="Tabletext"/>
              <w:jc w:val="center"/>
              <w:rPr>
                <w:caps/>
              </w:rPr>
            </w:pPr>
            <w:r w:rsidRPr="002F0A90">
              <w:t>10</w:t>
            </w:r>
          </w:p>
        </w:tc>
      </w:tr>
      <w:tr w:rsidR="00457200" w:rsidRPr="002F0A90" w14:paraId="68208D3D" w14:textId="77777777" w:rsidTr="00A53BED">
        <w:trPr>
          <w:jc w:val="center"/>
        </w:trPr>
        <w:tc>
          <w:tcPr>
            <w:tcW w:w="202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E4168C5" w14:textId="77777777" w:rsidR="00457200" w:rsidRPr="002F0A90" w:rsidRDefault="00457200" w:rsidP="00505A10">
            <w:pPr>
              <w:pStyle w:val="Tabletext"/>
              <w:rPr>
                <w:b/>
                <w:bCs/>
              </w:rPr>
            </w:pPr>
            <w:r w:rsidRPr="002F0A90">
              <w:rPr>
                <w:b/>
                <w:bCs/>
              </w:rPr>
              <w:t xml:space="preserve">OTR  </w:t>
            </w:r>
          </w:p>
        </w:tc>
        <w:tc>
          <w:tcPr>
            <w:tcW w:w="81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E5D1F50" w14:textId="77777777" w:rsidR="00457200" w:rsidRPr="002F0A90" w:rsidRDefault="00457200" w:rsidP="00505A10">
            <w:pPr>
              <w:pStyle w:val="Tabletext"/>
              <w:jc w:val="center"/>
              <w:rPr>
                <w:b/>
                <w:bCs/>
              </w:rPr>
            </w:pPr>
            <w:r w:rsidRPr="002F0A90">
              <w:rPr>
                <w:b/>
                <w:bCs/>
              </w:rPr>
              <w:t>dB</w:t>
            </w:r>
          </w:p>
        </w:tc>
        <w:tc>
          <w:tcPr>
            <w:tcW w:w="84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587206C" w14:textId="77777777" w:rsidR="00457200" w:rsidRPr="002F0A90" w:rsidRDefault="00457200" w:rsidP="00505A10">
            <w:pPr>
              <w:pStyle w:val="Tabletext"/>
              <w:jc w:val="center"/>
              <w:rPr>
                <w:b/>
                <w:bCs/>
                <w:caps/>
              </w:rPr>
            </w:pPr>
            <w:r w:rsidRPr="002F0A90">
              <w:rPr>
                <w:b/>
                <w:bCs/>
              </w:rPr>
              <w:t>0</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BF39956" w14:textId="77777777" w:rsidR="00457200" w:rsidRPr="002F0A90" w:rsidRDefault="00457200" w:rsidP="00505A10">
            <w:pPr>
              <w:pStyle w:val="Tabletext"/>
              <w:jc w:val="center"/>
              <w:rPr>
                <w:b/>
                <w:bCs/>
                <w:caps/>
              </w:rPr>
            </w:pPr>
            <w:r w:rsidRPr="002F0A90">
              <w:rPr>
                <w:b/>
                <w:bCs/>
              </w:rPr>
              <w:t>11.7</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B4E6ABB" w14:textId="77777777" w:rsidR="00457200" w:rsidRPr="002F0A90" w:rsidRDefault="00457200" w:rsidP="00505A10">
            <w:pPr>
              <w:pStyle w:val="Tabletext"/>
              <w:jc w:val="center"/>
              <w:rPr>
                <w:b/>
                <w:bCs/>
                <w:caps/>
              </w:rPr>
            </w:pPr>
            <w:r w:rsidRPr="002F0A90">
              <w:rPr>
                <w:b/>
                <w:bCs/>
              </w:rPr>
              <w:t>7.0</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A6176C1" w14:textId="77777777" w:rsidR="00457200" w:rsidRPr="002F0A90" w:rsidRDefault="00457200" w:rsidP="00505A10">
            <w:pPr>
              <w:pStyle w:val="Tabletext"/>
              <w:jc w:val="center"/>
              <w:rPr>
                <w:b/>
                <w:bCs/>
                <w:caps/>
              </w:rPr>
            </w:pPr>
            <w:r w:rsidRPr="002F0A90">
              <w:rPr>
                <w:b/>
                <w:bCs/>
              </w:rPr>
              <w:t>0.0</w:t>
            </w:r>
          </w:p>
        </w:tc>
        <w:tc>
          <w:tcPr>
            <w:tcW w:w="992"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28159664" w14:textId="77777777" w:rsidR="00457200" w:rsidRPr="002F0A90" w:rsidRDefault="00457200" w:rsidP="00505A10">
            <w:pPr>
              <w:pStyle w:val="Tabletext"/>
              <w:jc w:val="center"/>
              <w:rPr>
                <w:b/>
                <w:bCs/>
                <w:caps/>
              </w:rPr>
            </w:pPr>
            <w:r w:rsidRPr="002F0A90">
              <w:rPr>
                <w:b/>
                <w:bCs/>
              </w:rPr>
              <w:t>3.0</w:t>
            </w:r>
          </w:p>
        </w:tc>
        <w:tc>
          <w:tcPr>
            <w:tcW w:w="1150"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5F3750B8" w14:textId="77777777" w:rsidR="00457200" w:rsidRPr="002F0A90" w:rsidRDefault="00457200" w:rsidP="00505A10">
            <w:pPr>
              <w:pStyle w:val="Tabletext"/>
              <w:jc w:val="center"/>
              <w:rPr>
                <w:b/>
                <w:bCs/>
                <w:caps/>
              </w:rPr>
            </w:pPr>
            <w:r w:rsidRPr="002F0A90">
              <w:rPr>
                <w:b/>
                <w:bCs/>
              </w:rPr>
              <w:t>0.0</w:t>
            </w:r>
          </w:p>
        </w:tc>
      </w:tr>
      <w:tr w:rsidR="00457200" w:rsidRPr="002F0A90" w14:paraId="1A87A331" w14:textId="77777777" w:rsidTr="00A53BED">
        <w:trPr>
          <w:jc w:val="center"/>
        </w:trPr>
        <w:tc>
          <w:tcPr>
            <w:tcW w:w="202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3D75AAA" w14:textId="77777777" w:rsidR="00457200" w:rsidRPr="002A68A9" w:rsidRDefault="00457200" w:rsidP="00A53BED">
            <w:pPr>
              <w:pStyle w:val="Tabletext"/>
              <w:jc w:val="left"/>
              <w:rPr>
                <w:lang w:val="en-GB"/>
              </w:rPr>
            </w:pPr>
            <w:r w:rsidRPr="002A68A9">
              <w:rPr>
                <w:lang w:val="en-GB"/>
              </w:rPr>
              <w:t xml:space="preserve">Frequency Offset </w:t>
            </w:r>
            <w:r w:rsidRPr="002F0A90">
              <w:t>Δ</w:t>
            </w:r>
            <w:r w:rsidRPr="002A68A9">
              <w:rPr>
                <w:i/>
                <w:lang w:val="en-GB"/>
              </w:rPr>
              <w:t>f</w:t>
            </w:r>
            <w:r w:rsidRPr="002A68A9">
              <w:rPr>
                <w:lang w:val="en-GB"/>
              </w:rPr>
              <w:t xml:space="preserve"> for 10 MHz gap</w:t>
            </w:r>
          </w:p>
        </w:tc>
        <w:tc>
          <w:tcPr>
            <w:tcW w:w="81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7BE0F1D" w14:textId="77777777" w:rsidR="00457200" w:rsidRPr="002F0A90" w:rsidRDefault="00457200" w:rsidP="00505A10">
            <w:pPr>
              <w:pStyle w:val="Tabletext"/>
              <w:jc w:val="center"/>
            </w:pPr>
            <w:r w:rsidRPr="002F0A90">
              <w:t>MHz</w:t>
            </w:r>
          </w:p>
        </w:tc>
        <w:tc>
          <w:tcPr>
            <w:tcW w:w="84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1569FD5" w14:textId="77777777" w:rsidR="00457200" w:rsidRPr="002F0A90" w:rsidRDefault="00457200" w:rsidP="00505A10">
            <w:pPr>
              <w:pStyle w:val="Tabletext"/>
              <w:jc w:val="center"/>
              <w:rPr>
                <w:caps/>
              </w:rPr>
            </w:pPr>
            <w:r w:rsidRPr="002F0A90">
              <w:t>210</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33E6F1E" w14:textId="77777777" w:rsidR="00457200" w:rsidRPr="002F0A90" w:rsidRDefault="00457200" w:rsidP="00505A10">
            <w:pPr>
              <w:pStyle w:val="Tabletext"/>
              <w:jc w:val="center"/>
              <w:rPr>
                <w:caps/>
              </w:rPr>
            </w:pPr>
            <w:r w:rsidRPr="002F0A90">
              <w:t>20.3</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4D39A957" w14:textId="77777777" w:rsidR="00457200" w:rsidRPr="002F0A90" w:rsidRDefault="00457200" w:rsidP="00505A10">
            <w:pPr>
              <w:pStyle w:val="Tabletext"/>
              <w:jc w:val="center"/>
              <w:rPr>
                <w:caps/>
              </w:rPr>
            </w:pPr>
            <w:r w:rsidRPr="002F0A90">
              <w:t>21</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8224779" w14:textId="77777777" w:rsidR="00457200" w:rsidRPr="002F0A90" w:rsidRDefault="00457200" w:rsidP="00505A10">
            <w:pPr>
              <w:pStyle w:val="Tabletext"/>
              <w:jc w:val="center"/>
              <w:rPr>
                <w:caps/>
              </w:rPr>
            </w:pPr>
            <w:r w:rsidRPr="002F0A90">
              <w:t>35</w:t>
            </w:r>
          </w:p>
        </w:tc>
        <w:tc>
          <w:tcPr>
            <w:tcW w:w="992"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161CB0C5" w14:textId="77777777" w:rsidR="00457200" w:rsidRPr="002F0A90" w:rsidRDefault="00457200" w:rsidP="00505A10">
            <w:pPr>
              <w:pStyle w:val="Tabletext"/>
              <w:jc w:val="center"/>
              <w:rPr>
                <w:caps/>
              </w:rPr>
            </w:pPr>
            <w:r w:rsidRPr="002F0A90">
              <w:t>22.5</w:t>
            </w:r>
          </w:p>
        </w:tc>
        <w:tc>
          <w:tcPr>
            <w:tcW w:w="1150"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65B637CD" w14:textId="77777777" w:rsidR="00457200" w:rsidRPr="002F0A90" w:rsidRDefault="00457200" w:rsidP="00505A10">
            <w:pPr>
              <w:pStyle w:val="Tabletext"/>
              <w:jc w:val="center"/>
              <w:rPr>
                <w:caps/>
              </w:rPr>
            </w:pPr>
            <w:r w:rsidRPr="002F0A90">
              <w:t>25</w:t>
            </w:r>
          </w:p>
        </w:tc>
      </w:tr>
      <w:tr w:rsidR="00457200" w:rsidRPr="002F0A90" w14:paraId="635B0FA2" w14:textId="77777777" w:rsidTr="00A53BED">
        <w:trPr>
          <w:jc w:val="center"/>
        </w:trPr>
        <w:tc>
          <w:tcPr>
            <w:tcW w:w="2024"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08C61F8" w14:textId="77777777" w:rsidR="00457200" w:rsidRPr="002F0A90" w:rsidRDefault="00457200" w:rsidP="00505A10">
            <w:pPr>
              <w:pStyle w:val="Tabletext"/>
              <w:rPr>
                <w:b/>
                <w:bCs/>
              </w:rPr>
            </w:pPr>
            <w:r w:rsidRPr="002F0A90">
              <w:rPr>
                <w:b/>
                <w:bCs/>
              </w:rPr>
              <w:t>OFR for 10 MHz gap</w:t>
            </w:r>
          </w:p>
        </w:tc>
        <w:tc>
          <w:tcPr>
            <w:tcW w:w="81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49758C4" w14:textId="77777777" w:rsidR="00457200" w:rsidRPr="002F0A90" w:rsidRDefault="00457200" w:rsidP="00505A10">
            <w:pPr>
              <w:pStyle w:val="Tabletext"/>
              <w:jc w:val="center"/>
              <w:rPr>
                <w:b/>
                <w:bCs/>
              </w:rPr>
            </w:pPr>
            <w:r w:rsidRPr="002F0A90">
              <w:rPr>
                <w:b/>
                <w:bCs/>
              </w:rPr>
              <w:t>dB</w:t>
            </w:r>
          </w:p>
        </w:tc>
        <w:tc>
          <w:tcPr>
            <w:tcW w:w="84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D34F95F" w14:textId="77777777" w:rsidR="00457200" w:rsidRPr="002F0A90" w:rsidRDefault="00457200" w:rsidP="00505A10">
            <w:pPr>
              <w:pStyle w:val="Tabletext"/>
              <w:jc w:val="center"/>
              <w:rPr>
                <w:b/>
                <w:bCs/>
                <w:caps/>
              </w:rPr>
            </w:pPr>
            <w:r w:rsidRPr="002F0A90">
              <w:rPr>
                <w:b/>
                <w:bCs/>
              </w:rPr>
              <w:t>3.4</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44F84C2" w14:textId="77777777" w:rsidR="00457200" w:rsidRPr="002F0A90" w:rsidRDefault="00457200" w:rsidP="00505A10">
            <w:pPr>
              <w:pStyle w:val="Tabletext"/>
              <w:jc w:val="center"/>
              <w:rPr>
                <w:b/>
                <w:bCs/>
                <w:caps/>
              </w:rPr>
            </w:pPr>
            <w:r w:rsidRPr="002F0A90">
              <w:rPr>
                <w:b/>
                <w:bCs/>
              </w:rPr>
              <w:t>37.8</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9A4D8BF" w14:textId="77777777" w:rsidR="00457200" w:rsidRPr="002F0A90" w:rsidRDefault="00457200" w:rsidP="00505A10">
            <w:pPr>
              <w:pStyle w:val="Tabletext"/>
              <w:jc w:val="center"/>
              <w:rPr>
                <w:b/>
                <w:bCs/>
                <w:caps/>
              </w:rPr>
            </w:pPr>
            <w:r w:rsidRPr="002F0A90">
              <w:rPr>
                <w:b/>
                <w:bCs/>
              </w:rPr>
              <w:t>38.0</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741C0228" w14:textId="77777777" w:rsidR="00457200" w:rsidRPr="002F0A90" w:rsidRDefault="00457200" w:rsidP="00505A10">
            <w:pPr>
              <w:pStyle w:val="Tabletext"/>
              <w:jc w:val="center"/>
              <w:rPr>
                <w:b/>
                <w:bCs/>
                <w:caps/>
              </w:rPr>
            </w:pPr>
            <w:r w:rsidRPr="002F0A90">
              <w:rPr>
                <w:b/>
                <w:bCs/>
              </w:rPr>
              <w:t>25.1</w:t>
            </w:r>
          </w:p>
        </w:tc>
        <w:tc>
          <w:tcPr>
            <w:tcW w:w="992"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718BB283" w14:textId="77777777" w:rsidR="00457200" w:rsidRPr="002F0A90" w:rsidRDefault="00457200" w:rsidP="00505A10">
            <w:pPr>
              <w:pStyle w:val="Tabletext"/>
              <w:jc w:val="center"/>
              <w:rPr>
                <w:b/>
                <w:bCs/>
                <w:caps/>
              </w:rPr>
            </w:pPr>
            <w:r w:rsidRPr="002F0A90">
              <w:rPr>
                <w:b/>
                <w:bCs/>
              </w:rPr>
              <w:t>38.1</w:t>
            </w:r>
          </w:p>
        </w:tc>
        <w:tc>
          <w:tcPr>
            <w:tcW w:w="1150" w:type="dxa"/>
            <w:tcBorders>
              <w:top w:val="single" w:sz="6" w:space="0" w:color="000000"/>
              <w:left w:val="single" w:sz="6" w:space="0" w:color="000000"/>
              <w:bottom w:val="single" w:sz="6" w:space="0" w:color="000000"/>
              <w:right w:val="single" w:sz="6" w:space="0" w:color="000000"/>
            </w:tcBorders>
            <w:tcMar>
              <w:left w:w="85" w:type="dxa"/>
              <w:right w:w="85" w:type="dxa"/>
            </w:tcMar>
            <w:hideMark/>
          </w:tcPr>
          <w:p w14:paraId="174C40B5" w14:textId="77777777" w:rsidR="00457200" w:rsidRPr="002F0A90" w:rsidRDefault="00457200" w:rsidP="00505A10">
            <w:pPr>
              <w:pStyle w:val="Tabletext"/>
              <w:jc w:val="center"/>
              <w:rPr>
                <w:b/>
                <w:bCs/>
                <w:caps/>
              </w:rPr>
            </w:pPr>
            <w:r w:rsidRPr="002F0A90">
              <w:rPr>
                <w:b/>
                <w:bCs/>
              </w:rPr>
              <w:t>38.3</w:t>
            </w:r>
          </w:p>
        </w:tc>
      </w:tr>
    </w:tbl>
    <w:p w14:paraId="37739650" w14:textId="77777777" w:rsidR="00457200" w:rsidRPr="002F0A90" w:rsidRDefault="00457200" w:rsidP="00457200">
      <w:pPr>
        <w:pStyle w:val="Tablefin"/>
      </w:pPr>
    </w:p>
    <w:p w14:paraId="685A5A72" w14:textId="36F92C2E" w:rsidR="00457200" w:rsidRPr="002F0A90" w:rsidRDefault="007A68FC" w:rsidP="00457200">
      <w:pPr>
        <w:pStyle w:val="TableNo"/>
      </w:pPr>
      <w:r w:rsidRPr="002F0A90">
        <w:t xml:space="preserve">TABLE </w:t>
      </w:r>
      <w:r w:rsidR="00457200">
        <w:t>A2.</w:t>
      </w:r>
      <w:r w:rsidR="00D5296F">
        <w:t>30</w:t>
      </w:r>
    </w:p>
    <w:p w14:paraId="6D4CAA04" w14:textId="251A82F8" w:rsidR="00457200" w:rsidRPr="002A68A9" w:rsidRDefault="00457200" w:rsidP="00457200">
      <w:pPr>
        <w:pStyle w:val="Tabletitle"/>
        <w:rPr>
          <w:lang w:val="en-GB"/>
        </w:rPr>
      </w:pPr>
      <w:r w:rsidRPr="002A68A9">
        <w:rPr>
          <w:rFonts w:cs="Times New Roman Bold"/>
          <w:lang w:val="en-GB"/>
        </w:rPr>
        <w:t>Summary of v</w:t>
      </w:r>
      <w:r w:rsidRPr="002A68A9">
        <w:rPr>
          <w:lang w:val="en-GB" w:eastAsia="zh-CN"/>
        </w:rPr>
        <w:t xml:space="preserve">alues for OTR, and OFR for 10 MHz gap, for 10 MHz macro transmitter </w:t>
      </w:r>
      <w:r w:rsidR="007A68FC" w:rsidRPr="002A68A9">
        <w:rPr>
          <w:lang w:val="en-GB" w:eastAsia="zh-CN"/>
        </w:rPr>
        <w:br/>
      </w:r>
      <w:r w:rsidRPr="002A68A9">
        <w:rPr>
          <w:lang w:val="en-GB" w:eastAsia="zh-CN"/>
        </w:rPr>
        <w:t>and land based radars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42"/>
        <w:gridCol w:w="804"/>
        <w:gridCol w:w="802"/>
        <w:gridCol w:w="964"/>
        <w:gridCol w:w="1124"/>
        <w:gridCol w:w="964"/>
        <w:gridCol w:w="1285"/>
        <w:gridCol w:w="1454"/>
      </w:tblGrid>
      <w:tr w:rsidR="00457200" w:rsidRPr="002F0A90" w14:paraId="072DF3D5" w14:textId="77777777" w:rsidTr="00A53BED">
        <w:trPr>
          <w:trHeight w:val="344"/>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31235D28" w14:textId="77777777" w:rsidR="00457200" w:rsidRPr="002F0A90" w:rsidRDefault="00457200" w:rsidP="00505A10">
            <w:pPr>
              <w:pStyle w:val="Tabletext"/>
              <w:keepNext/>
              <w:keepLines/>
            </w:pPr>
            <w:r w:rsidRPr="002F0A90">
              <w:t>Base station type</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14:paraId="34B98B31" w14:textId="77777777" w:rsidR="00457200" w:rsidRPr="002F0A90" w:rsidRDefault="00457200" w:rsidP="00505A10">
            <w:pPr>
              <w:pStyle w:val="Tabletext"/>
              <w:keepNext/>
              <w:keepLines/>
              <w:jc w:val="center"/>
            </w:pPr>
          </w:p>
        </w:tc>
        <w:tc>
          <w:tcPr>
            <w:tcW w:w="5819" w:type="dxa"/>
            <w:gridSpan w:val="6"/>
            <w:tcBorders>
              <w:top w:val="single" w:sz="6" w:space="0" w:color="000000"/>
              <w:left w:val="single" w:sz="6" w:space="0" w:color="000000"/>
              <w:bottom w:val="single" w:sz="6" w:space="0" w:color="000000"/>
              <w:right w:val="single" w:sz="4" w:space="0" w:color="auto"/>
            </w:tcBorders>
            <w:tcMar>
              <w:top w:w="0" w:type="dxa"/>
              <w:left w:w="85" w:type="dxa"/>
              <w:bottom w:w="0" w:type="dxa"/>
              <w:right w:w="85" w:type="dxa"/>
            </w:tcMar>
            <w:vAlign w:val="center"/>
            <w:hideMark/>
          </w:tcPr>
          <w:p w14:paraId="4D1DB177" w14:textId="77777777" w:rsidR="00457200" w:rsidRPr="002F0A90" w:rsidRDefault="00457200" w:rsidP="00505A10">
            <w:pPr>
              <w:pStyle w:val="Tabletext"/>
              <w:keepNext/>
              <w:keepLines/>
              <w:jc w:val="center"/>
            </w:pPr>
            <w:r w:rsidRPr="002F0A90">
              <w:t>Macro 10 MHz</w:t>
            </w:r>
          </w:p>
        </w:tc>
      </w:tr>
      <w:tr w:rsidR="00457200" w:rsidRPr="002F0A90" w14:paraId="5F6DCCF4" w14:textId="77777777" w:rsidTr="00A53BED">
        <w:trPr>
          <w:trHeight w:val="344"/>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8EFDE71" w14:textId="034EB2AD" w:rsidR="00457200" w:rsidRPr="002F0A90" w:rsidRDefault="00A53BED" w:rsidP="00505A10">
            <w:pPr>
              <w:pStyle w:val="Tabletext"/>
              <w:keepNext/>
              <w:keepLines/>
            </w:pPr>
            <w:r>
              <w:t xml:space="preserve">IMT Tx </w:t>
            </w:r>
            <w:r w:rsidR="00457200" w:rsidRPr="002F0A90">
              <w:t>Bandwidth</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5354108" w14:textId="77777777" w:rsidR="00457200" w:rsidRPr="002F0A90" w:rsidRDefault="00457200" w:rsidP="00505A10">
            <w:pPr>
              <w:pStyle w:val="Tabletext"/>
              <w:keepNext/>
              <w:keepLines/>
              <w:jc w:val="center"/>
            </w:pPr>
            <w:r w:rsidRPr="002F0A90">
              <w:t>MHz</w:t>
            </w:r>
          </w:p>
        </w:tc>
        <w:tc>
          <w:tcPr>
            <w:tcW w:w="5819" w:type="dxa"/>
            <w:gridSpan w:val="6"/>
            <w:tcBorders>
              <w:top w:val="single" w:sz="6" w:space="0" w:color="000000"/>
              <w:left w:val="single" w:sz="6" w:space="0" w:color="000000"/>
              <w:bottom w:val="single" w:sz="6" w:space="0" w:color="000000"/>
              <w:right w:val="single" w:sz="4" w:space="0" w:color="auto"/>
            </w:tcBorders>
            <w:tcMar>
              <w:top w:w="0" w:type="dxa"/>
              <w:left w:w="85" w:type="dxa"/>
              <w:bottom w:w="0" w:type="dxa"/>
              <w:right w:w="85" w:type="dxa"/>
            </w:tcMar>
            <w:vAlign w:val="center"/>
            <w:hideMark/>
          </w:tcPr>
          <w:p w14:paraId="170CC1A6" w14:textId="77777777" w:rsidR="00457200" w:rsidRPr="002F0A90" w:rsidRDefault="00457200" w:rsidP="00505A10">
            <w:pPr>
              <w:pStyle w:val="Tabletext"/>
              <w:keepNext/>
              <w:keepLines/>
              <w:jc w:val="center"/>
            </w:pPr>
            <w:r w:rsidRPr="002F0A90">
              <w:t>10</w:t>
            </w:r>
          </w:p>
        </w:tc>
      </w:tr>
      <w:tr w:rsidR="00457200" w:rsidRPr="002F0A90" w14:paraId="74415B31" w14:textId="77777777" w:rsidTr="00A53BED">
        <w:trPr>
          <w:trHeight w:val="434"/>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25C89B4" w14:textId="77777777" w:rsidR="00457200" w:rsidRPr="002F0A90" w:rsidRDefault="00457200" w:rsidP="00505A10">
            <w:pPr>
              <w:pStyle w:val="Tabletext"/>
              <w:keepNext/>
              <w:keepLines/>
            </w:pPr>
            <w:r w:rsidRPr="002F0A90">
              <w:t>Radar type</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14:paraId="031B88CC" w14:textId="77777777" w:rsidR="00457200" w:rsidRPr="002F0A90" w:rsidRDefault="00457200" w:rsidP="00505A10">
            <w:pPr>
              <w:pStyle w:val="Tabletext"/>
              <w:keepNext/>
              <w:keepLines/>
              <w:jc w:val="center"/>
            </w:pP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25BBBBF" w14:textId="77777777" w:rsidR="00457200" w:rsidRPr="002F0A90" w:rsidRDefault="00457200" w:rsidP="00505A10">
            <w:pPr>
              <w:pStyle w:val="Tabletext"/>
              <w:keepNext/>
              <w:keepLines/>
              <w:jc w:val="center"/>
            </w:pPr>
            <w:r w:rsidRPr="002F0A90">
              <w:t>A</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43E6CBA" w14:textId="77777777" w:rsidR="00457200" w:rsidRPr="002F0A90" w:rsidRDefault="00457200" w:rsidP="00505A10">
            <w:pPr>
              <w:pStyle w:val="Tabletext"/>
              <w:keepNext/>
              <w:keepLines/>
              <w:jc w:val="center"/>
            </w:pPr>
            <w:r w:rsidRPr="002F0A90">
              <w:t>B</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9DDD9FD" w14:textId="77777777" w:rsidR="00457200" w:rsidRPr="002F0A90" w:rsidRDefault="00457200" w:rsidP="00505A10">
            <w:pPr>
              <w:pStyle w:val="Tabletext"/>
              <w:keepNext/>
              <w:keepLines/>
              <w:jc w:val="center"/>
            </w:pPr>
            <w:r w:rsidRPr="002F0A90">
              <w:t>C</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F007E27" w14:textId="77777777" w:rsidR="00457200" w:rsidRPr="002F0A90" w:rsidRDefault="00457200" w:rsidP="00505A10">
            <w:pPr>
              <w:pStyle w:val="Tabletext"/>
              <w:keepNext/>
              <w:keepLines/>
              <w:jc w:val="center"/>
            </w:pPr>
            <w:r w:rsidRPr="002F0A90">
              <w:t>D</w:t>
            </w:r>
          </w:p>
        </w:tc>
        <w:tc>
          <w:tcPr>
            <w:tcW w:w="113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70F45D54" w14:textId="77777777" w:rsidR="00457200" w:rsidRPr="002F0A90" w:rsidRDefault="00457200" w:rsidP="00505A10">
            <w:pPr>
              <w:pStyle w:val="Tabletext"/>
              <w:keepNext/>
              <w:keepLines/>
              <w:jc w:val="center"/>
            </w:pPr>
            <w:r w:rsidRPr="002F0A90">
              <w:t>E case 1</w:t>
            </w:r>
          </w:p>
        </w:tc>
        <w:tc>
          <w:tcPr>
            <w:tcW w:w="1283"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3BF2FF85" w14:textId="19283588" w:rsidR="00457200" w:rsidRPr="002F0A90" w:rsidRDefault="00457200" w:rsidP="00A53BED">
            <w:pPr>
              <w:pStyle w:val="Tabletext"/>
              <w:keepNext/>
              <w:keepLines/>
              <w:jc w:val="center"/>
            </w:pPr>
            <w:r w:rsidRPr="002F0A90">
              <w:t>E case 2,</w:t>
            </w:r>
            <w:r w:rsidR="00A53BED">
              <w:br/>
            </w:r>
            <w:r w:rsidRPr="002F0A90">
              <w:t>M case 1</w:t>
            </w:r>
          </w:p>
        </w:tc>
      </w:tr>
      <w:tr w:rsidR="00457200" w:rsidRPr="002F0A90" w14:paraId="262E9346" w14:textId="77777777" w:rsidTr="00A53BED">
        <w:trPr>
          <w:trHeight w:val="434"/>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A546AC1" w14:textId="77777777" w:rsidR="00457200" w:rsidRPr="002F0A90" w:rsidRDefault="00457200" w:rsidP="00505A10">
            <w:pPr>
              <w:pStyle w:val="Tabletext"/>
              <w:keepNext/>
              <w:keepLines/>
            </w:pPr>
            <w:r w:rsidRPr="002F0A90">
              <w:t>Radar Rx bandwidth</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3901CA4" w14:textId="77777777" w:rsidR="00457200" w:rsidRPr="002F0A90" w:rsidRDefault="00457200" w:rsidP="00505A10">
            <w:pPr>
              <w:pStyle w:val="Tabletext"/>
              <w:keepNext/>
              <w:keepLines/>
              <w:jc w:val="center"/>
            </w:pPr>
            <w:r w:rsidRPr="002F0A90">
              <w:t>MHz</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2AA7B810" w14:textId="77777777" w:rsidR="00457200" w:rsidRPr="002F0A90" w:rsidRDefault="00457200" w:rsidP="00505A10">
            <w:pPr>
              <w:pStyle w:val="Tabletext"/>
              <w:keepNext/>
              <w:keepLines/>
              <w:jc w:val="center"/>
            </w:pPr>
            <w:r w:rsidRPr="002F0A90">
              <w:t>380</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F4D1AA5" w14:textId="77777777" w:rsidR="00457200" w:rsidRPr="002F0A90" w:rsidRDefault="00457200" w:rsidP="00505A10">
            <w:pPr>
              <w:pStyle w:val="Tabletext"/>
              <w:keepNext/>
              <w:keepLines/>
              <w:jc w:val="center"/>
            </w:pPr>
            <w:r w:rsidRPr="002F0A90">
              <w:t>0.67</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C042E2B" w14:textId="77777777" w:rsidR="00457200" w:rsidRPr="002F0A90" w:rsidRDefault="00457200" w:rsidP="00505A10">
            <w:pPr>
              <w:pStyle w:val="Tabletext"/>
              <w:keepNext/>
              <w:keepLines/>
              <w:jc w:val="center"/>
            </w:pPr>
            <w:r w:rsidRPr="002F0A90">
              <w:t>2</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76BF5C5" w14:textId="77777777" w:rsidR="00457200" w:rsidRPr="002F0A90" w:rsidRDefault="00457200" w:rsidP="00505A10">
            <w:pPr>
              <w:pStyle w:val="Tabletext"/>
              <w:keepNext/>
              <w:keepLines/>
              <w:jc w:val="center"/>
            </w:pPr>
            <w:r w:rsidRPr="002F0A90">
              <w:t>30</w:t>
            </w:r>
          </w:p>
        </w:tc>
        <w:tc>
          <w:tcPr>
            <w:tcW w:w="113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3C071B6" w14:textId="77777777" w:rsidR="00457200" w:rsidRPr="002F0A90" w:rsidRDefault="00457200" w:rsidP="00505A10">
            <w:pPr>
              <w:pStyle w:val="Tabletext"/>
              <w:keepNext/>
              <w:keepLines/>
              <w:jc w:val="center"/>
            </w:pPr>
            <w:r w:rsidRPr="002F0A90">
              <w:t>5</w:t>
            </w:r>
          </w:p>
        </w:tc>
        <w:tc>
          <w:tcPr>
            <w:tcW w:w="1283"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68D74994" w14:textId="77777777" w:rsidR="00457200" w:rsidRPr="002F0A90" w:rsidRDefault="00457200" w:rsidP="00505A10">
            <w:pPr>
              <w:pStyle w:val="Tabletext"/>
              <w:keepNext/>
              <w:keepLines/>
              <w:jc w:val="center"/>
            </w:pPr>
            <w:r w:rsidRPr="002F0A90">
              <w:t>10</w:t>
            </w:r>
          </w:p>
        </w:tc>
      </w:tr>
      <w:tr w:rsidR="00457200" w:rsidRPr="002F0A90" w14:paraId="2654D2F9" w14:textId="77777777" w:rsidTr="00A53BED">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63D4BC78" w14:textId="77777777" w:rsidR="00457200" w:rsidRPr="002F0A90" w:rsidRDefault="00457200" w:rsidP="00505A10">
            <w:pPr>
              <w:pStyle w:val="Tabletext"/>
              <w:keepNext/>
              <w:keepLines/>
              <w:rPr>
                <w:b/>
                <w:bCs/>
              </w:rPr>
            </w:pPr>
            <w:r w:rsidRPr="002F0A90">
              <w:rPr>
                <w:b/>
                <w:bCs/>
              </w:rPr>
              <w:t xml:space="preserve">OTR  </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34F31D7" w14:textId="77777777" w:rsidR="00457200" w:rsidRPr="002F0A90" w:rsidRDefault="00457200" w:rsidP="00505A10">
            <w:pPr>
              <w:pStyle w:val="Tabletext"/>
              <w:keepNext/>
              <w:keepLines/>
              <w:jc w:val="center"/>
              <w:rPr>
                <w:b/>
                <w:bCs/>
              </w:rPr>
            </w:pPr>
            <w:r w:rsidRPr="002F0A90">
              <w:rPr>
                <w:b/>
                <w:bCs/>
              </w:rPr>
              <w:t>dB</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037F4AD" w14:textId="77777777" w:rsidR="00457200" w:rsidRPr="002F0A90" w:rsidRDefault="00457200" w:rsidP="00505A10">
            <w:pPr>
              <w:pStyle w:val="Tabletext"/>
              <w:keepNext/>
              <w:keepLines/>
              <w:jc w:val="center"/>
              <w:rPr>
                <w:b/>
                <w:bCs/>
              </w:rPr>
            </w:pPr>
            <w:r w:rsidRPr="002F0A90">
              <w:rPr>
                <w:b/>
                <w:bCs/>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DB25628" w14:textId="77777777" w:rsidR="00457200" w:rsidRPr="002F0A90" w:rsidRDefault="00457200" w:rsidP="00505A10">
            <w:pPr>
              <w:pStyle w:val="Tabletext"/>
              <w:keepNext/>
              <w:keepLines/>
              <w:jc w:val="center"/>
              <w:rPr>
                <w:b/>
                <w:bCs/>
              </w:rPr>
            </w:pPr>
            <w:r w:rsidRPr="002F0A90">
              <w:rPr>
                <w:b/>
                <w:bCs/>
              </w:rPr>
              <w:t>11.7</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DA0170B" w14:textId="77777777" w:rsidR="00457200" w:rsidRPr="002F0A90" w:rsidRDefault="00457200" w:rsidP="00505A10">
            <w:pPr>
              <w:pStyle w:val="Tabletext"/>
              <w:keepNext/>
              <w:keepLines/>
              <w:jc w:val="center"/>
              <w:rPr>
                <w:b/>
                <w:bCs/>
              </w:rPr>
            </w:pPr>
            <w:r w:rsidRPr="002F0A90">
              <w:rPr>
                <w:b/>
                <w:bCs/>
              </w:rPr>
              <w:t>7.0</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1A0EB06" w14:textId="77777777" w:rsidR="00457200" w:rsidRPr="002F0A90" w:rsidRDefault="00457200" w:rsidP="00505A10">
            <w:pPr>
              <w:pStyle w:val="Tabletext"/>
              <w:keepNext/>
              <w:keepLines/>
              <w:jc w:val="center"/>
              <w:rPr>
                <w:b/>
                <w:bCs/>
              </w:rPr>
            </w:pPr>
            <w:r w:rsidRPr="002F0A90">
              <w:rPr>
                <w:b/>
                <w:bCs/>
              </w:rPr>
              <w:t>0.0</w:t>
            </w:r>
          </w:p>
        </w:tc>
        <w:tc>
          <w:tcPr>
            <w:tcW w:w="113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1564F98F" w14:textId="77777777" w:rsidR="00457200" w:rsidRPr="002F0A90" w:rsidRDefault="00457200" w:rsidP="00505A10">
            <w:pPr>
              <w:pStyle w:val="Tabletext"/>
              <w:keepNext/>
              <w:keepLines/>
              <w:jc w:val="center"/>
              <w:rPr>
                <w:b/>
                <w:bCs/>
              </w:rPr>
            </w:pPr>
            <w:r w:rsidRPr="002F0A90">
              <w:rPr>
                <w:b/>
                <w:bCs/>
              </w:rPr>
              <w:t>3.0</w:t>
            </w:r>
          </w:p>
        </w:tc>
        <w:tc>
          <w:tcPr>
            <w:tcW w:w="1283"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DC69527" w14:textId="77777777" w:rsidR="00457200" w:rsidRPr="002F0A90" w:rsidRDefault="00457200" w:rsidP="00505A10">
            <w:pPr>
              <w:pStyle w:val="Tabletext"/>
              <w:keepNext/>
              <w:keepLines/>
              <w:jc w:val="center"/>
              <w:rPr>
                <w:b/>
                <w:bCs/>
              </w:rPr>
            </w:pPr>
            <w:r w:rsidRPr="002F0A90">
              <w:rPr>
                <w:b/>
                <w:bCs/>
              </w:rPr>
              <w:t>0.0</w:t>
            </w:r>
          </w:p>
        </w:tc>
      </w:tr>
      <w:tr w:rsidR="00457200" w:rsidRPr="002F0A90" w14:paraId="2FF26314" w14:textId="77777777" w:rsidTr="00A53BED">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1F2E5581" w14:textId="77777777" w:rsidR="00457200" w:rsidRPr="002A68A9" w:rsidRDefault="00457200" w:rsidP="00A53BED">
            <w:pPr>
              <w:pStyle w:val="Tabletext"/>
              <w:keepNext/>
              <w:keepLines/>
              <w:jc w:val="left"/>
              <w:rPr>
                <w:lang w:val="en-GB"/>
              </w:rPr>
            </w:pPr>
            <w:r w:rsidRPr="002A68A9">
              <w:rPr>
                <w:lang w:val="en-GB"/>
              </w:rPr>
              <w:t xml:space="preserve">Frequency Offset </w:t>
            </w:r>
            <w:r w:rsidRPr="002F0A90">
              <w:t>Δ</w:t>
            </w:r>
            <w:r w:rsidRPr="002A68A9">
              <w:rPr>
                <w:lang w:val="en-GB"/>
              </w:rPr>
              <w:t>f for 10MHz gap</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4F92EE6F" w14:textId="77777777" w:rsidR="00457200" w:rsidRPr="002F0A90" w:rsidRDefault="00457200" w:rsidP="00505A10">
            <w:pPr>
              <w:pStyle w:val="Tabletext"/>
              <w:keepNext/>
              <w:keepLines/>
              <w:jc w:val="center"/>
            </w:pPr>
            <w:r w:rsidRPr="002F0A90">
              <w:t>MHz</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2D1F77B" w14:textId="77777777" w:rsidR="00457200" w:rsidRPr="002F0A90" w:rsidRDefault="00457200" w:rsidP="00505A10">
            <w:pPr>
              <w:pStyle w:val="Tabletext"/>
              <w:keepNext/>
              <w:keepLines/>
              <w:jc w:val="center"/>
            </w:pPr>
            <w:r w:rsidRPr="002F0A90">
              <w:t>210</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5C101DBF" w14:textId="77777777" w:rsidR="00457200" w:rsidRPr="002F0A90" w:rsidRDefault="00457200" w:rsidP="00505A10">
            <w:pPr>
              <w:pStyle w:val="Tabletext"/>
              <w:keepNext/>
              <w:keepLines/>
              <w:jc w:val="center"/>
            </w:pPr>
            <w:r w:rsidRPr="002F0A90">
              <w:t>20.3</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1521016" w14:textId="77777777" w:rsidR="00457200" w:rsidRPr="002F0A90" w:rsidRDefault="00457200" w:rsidP="00505A10">
            <w:pPr>
              <w:pStyle w:val="Tabletext"/>
              <w:keepNext/>
              <w:keepLines/>
              <w:jc w:val="center"/>
            </w:pPr>
            <w:r w:rsidRPr="002F0A90">
              <w:t>21</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744004D0" w14:textId="77777777" w:rsidR="00457200" w:rsidRPr="002F0A90" w:rsidRDefault="00457200" w:rsidP="00505A10">
            <w:pPr>
              <w:pStyle w:val="Tabletext"/>
              <w:keepNext/>
              <w:keepLines/>
              <w:jc w:val="center"/>
            </w:pPr>
            <w:r w:rsidRPr="002F0A90">
              <w:t>35</w:t>
            </w:r>
          </w:p>
        </w:tc>
        <w:tc>
          <w:tcPr>
            <w:tcW w:w="113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5705A442" w14:textId="77777777" w:rsidR="00457200" w:rsidRPr="002F0A90" w:rsidRDefault="00457200" w:rsidP="00505A10">
            <w:pPr>
              <w:pStyle w:val="Tabletext"/>
              <w:keepNext/>
              <w:keepLines/>
              <w:jc w:val="center"/>
            </w:pPr>
            <w:r w:rsidRPr="002F0A90">
              <w:t>22.5</w:t>
            </w:r>
          </w:p>
        </w:tc>
        <w:tc>
          <w:tcPr>
            <w:tcW w:w="1283"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0E7B6C32" w14:textId="77777777" w:rsidR="00457200" w:rsidRPr="002F0A90" w:rsidRDefault="00457200" w:rsidP="00505A10">
            <w:pPr>
              <w:pStyle w:val="Tabletext"/>
              <w:keepNext/>
              <w:keepLines/>
              <w:jc w:val="center"/>
            </w:pPr>
            <w:r w:rsidRPr="002F0A90">
              <w:t>25</w:t>
            </w:r>
          </w:p>
        </w:tc>
      </w:tr>
      <w:tr w:rsidR="00457200" w:rsidRPr="002F0A90" w14:paraId="02B19B69" w14:textId="77777777" w:rsidTr="00A53BED">
        <w:trPr>
          <w:jc w:val="center"/>
        </w:trPr>
        <w:tc>
          <w:tcPr>
            <w:tcW w:w="197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hideMark/>
          </w:tcPr>
          <w:p w14:paraId="00CFB07D" w14:textId="77777777" w:rsidR="00457200" w:rsidRPr="002F0A90" w:rsidRDefault="00457200" w:rsidP="00A53BED">
            <w:pPr>
              <w:pStyle w:val="Tabletext"/>
              <w:keepNext/>
              <w:keepLines/>
              <w:jc w:val="left"/>
              <w:rPr>
                <w:b/>
                <w:bCs/>
              </w:rPr>
            </w:pPr>
            <w:r w:rsidRPr="002F0A90">
              <w:rPr>
                <w:b/>
                <w:bCs/>
              </w:rPr>
              <w:t>OFR for 10 MHz gap</w:t>
            </w:r>
          </w:p>
        </w:tc>
        <w:tc>
          <w:tcPr>
            <w:tcW w:w="70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3AB2640E" w14:textId="77777777" w:rsidR="00457200" w:rsidRPr="002F0A90" w:rsidRDefault="00457200" w:rsidP="00505A10">
            <w:pPr>
              <w:pStyle w:val="Tabletext"/>
              <w:keepNext/>
              <w:keepLines/>
              <w:jc w:val="center"/>
              <w:rPr>
                <w:b/>
                <w:bCs/>
              </w:rPr>
            </w:pPr>
            <w:r w:rsidRPr="002F0A90">
              <w:rPr>
                <w:b/>
                <w:bCs/>
              </w:rPr>
              <w:t>dB</w:t>
            </w:r>
          </w:p>
        </w:tc>
        <w:tc>
          <w:tcPr>
            <w:tcW w:w="708"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68B55336" w14:textId="77777777" w:rsidR="00457200" w:rsidRPr="002F0A90" w:rsidRDefault="00457200" w:rsidP="00505A10">
            <w:pPr>
              <w:pStyle w:val="Tabletext"/>
              <w:keepNext/>
              <w:keepLines/>
              <w:jc w:val="center"/>
              <w:rPr>
                <w:b/>
                <w:bCs/>
              </w:rPr>
            </w:pPr>
            <w:r w:rsidRPr="002F0A90">
              <w:rPr>
                <w:b/>
                <w:bCs/>
              </w:rPr>
              <w:t>2.6</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0F463A07" w14:textId="77777777" w:rsidR="00457200" w:rsidRPr="002F0A90" w:rsidRDefault="00457200" w:rsidP="00505A10">
            <w:pPr>
              <w:pStyle w:val="Tabletext"/>
              <w:keepNext/>
              <w:keepLines/>
              <w:jc w:val="center"/>
              <w:rPr>
                <w:b/>
                <w:bCs/>
              </w:rPr>
            </w:pPr>
            <w:r w:rsidRPr="002F0A90">
              <w:rPr>
                <w:b/>
                <w:bCs/>
              </w:rPr>
              <w:t>46.7</w:t>
            </w:r>
          </w:p>
        </w:tc>
        <w:tc>
          <w:tcPr>
            <w:tcW w:w="9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42CD83E" w14:textId="77777777" w:rsidR="00457200" w:rsidRPr="002F0A90" w:rsidRDefault="00457200" w:rsidP="00505A10">
            <w:pPr>
              <w:pStyle w:val="Tabletext"/>
              <w:keepNext/>
              <w:keepLines/>
              <w:jc w:val="center"/>
              <w:rPr>
                <w:b/>
                <w:bCs/>
              </w:rPr>
            </w:pPr>
            <w:r w:rsidRPr="002F0A90">
              <w:rPr>
                <w:b/>
                <w:bCs/>
              </w:rPr>
              <w:t>46.2</w:t>
            </w:r>
          </w:p>
        </w:tc>
        <w:tc>
          <w:tcPr>
            <w:tcW w:w="851"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hideMark/>
          </w:tcPr>
          <w:p w14:paraId="177070C2" w14:textId="77777777" w:rsidR="00457200" w:rsidRPr="002F0A90" w:rsidRDefault="00457200" w:rsidP="00505A10">
            <w:pPr>
              <w:pStyle w:val="Tabletext"/>
              <w:keepNext/>
              <w:keepLines/>
              <w:jc w:val="center"/>
              <w:rPr>
                <w:b/>
                <w:bCs/>
              </w:rPr>
            </w:pPr>
            <w:r w:rsidRPr="002F0A90">
              <w:rPr>
                <w:b/>
                <w:bCs/>
              </w:rPr>
              <w:t>22.7</w:t>
            </w:r>
          </w:p>
        </w:tc>
        <w:tc>
          <w:tcPr>
            <w:tcW w:w="1134"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4FA278B9" w14:textId="77777777" w:rsidR="00457200" w:rsidRPr="002F0A90" w:rsidRDefault="00457200" w:rsidP="00505A10">
            <w:pPr>
              <w:pStyle w:val="Tabletext"/>
              <w:keepNext/>
              <w:keepLines/>
              <w:jc w:val="center"/>
              <w:rPr>
                <w:b/>
                <w:bCs/>
              </w:rPr>
            </w:pPr>
            <w:r w:rsidRPr="002F0A90">
              <w:rPr>
                <w:b/>
                <w:bCs/>
              </w:rPr>
              <w:t>45.9</w:t>
            </w:r>
          </w:p>
        </w:tc>
        <w:tc>
          <w:tcPr>
            <w:tcW w:w="1283" w:type="dxa"/>
            <w:tcBorders>
              <w:top w:val="single" w:sz="6" w:space="0" w:color="000000"/>
              <w:left w:val="single" w:sz="6" w:space="0" w:color="000000"/>
              <w:bottom w:val="single" w:sz="6" w:space="0" w:color="000000"/>
              <w:right w:val="single" w:sz="6" w:space="0" w:color="000000"/>
            </w:tcBorders>
            <w:tcMar>
              <w:left w:w="85" w:type="dxa"/>
              <w:right w:w="85" w:type="dxa"/>
            </w:tcMar>
            <w:vAlign w:val="center"/>
            <w:hideMark/>
          </w:tcPr>
          <w:p w14:paraId="26FE3E87" w14:textId="77777777" w:rsidR="00457200" w:rsidRPr="002F0A90" w:rsidRDefault="00457200" w:rsidP="00505A10">
            <w:pPr>
              <w:pStyle w:val="Tabletext"/>
              <w:keepNext/>
              <w:keepLines/>
              <w:jc w:val="center"/>
              <w:rPr>
                <w:b/>
                <w:bCs/>
              </w:rPr>
            </w:pPr>
            <w:r w:rsidRPr="002F0A90">
              <w:rPr>
                <w:b/>
                <w:bCs/>
              </w:rPr>
              <w:t>42.8</w:t>
            </w:r>
          </w:p>
        </w:tc>
      </w:tr>
    </w:tbl>
    <w:p w14:paraId="72A3C0DE" w14:textId="77777777" w:rsidR="00457200" w:rsidRPr="002F0A90" w:rsidRDefault="00457200" w:rsidP="00457200">
      <w:pPr>
        <w:pStyle w:val="Tablefin"/>
      </w:pPr>
    </w:p>
    <w:p w14:paraId="0F2AE78F" w14:textId="77777777" w:rsidR="00457200" w:rsidRPr="002A68A9" w:rsidRDefault="00457200" w:rsidP="00457200">
      <w:pPr>
        <w:pStyle w:val="Heading1"/>
        <w:rPr>
          <w:lang w:val="en-GB"/>
        </w:rPr>
      </w:pPr>
      <w:bookmarkStart w:id="173" w:name="_Toc20141878"/>
      <w:r w:rsidRPr="002A68A9">
        <w:rPr>
          <w:lang w:val="en-GB"/>
        </w:rPr>
        <w:t>2</w:t>
      </w:r>
      <w:r w:rsidRPr="002A68A9">
        <w:rPr>
          <w:lang w:val="en-GB"/>
        </w:rPr>
        <w:tab/>
        <w:t>Coexistence and compatibility scenarios between IMT and Radar</w:t>
      </w:r>
      <w:bookmarkEnd w:id="173"/>
    </w:p>
    <w:p w14:paraId="7C021A82" w14:textId="77777777" w:rsidR="00457200" w:rsidRPr="002A68A9" w:rsidRDefault="00457200" w:rsidP="00457200">
      <w:pPr>
        <w:rPr>
          <w:lang w:val="en-GB"/>
        </w:rPr>
      </w:pPr>
      <w:r w:rsidRPr="002A68A9">
        <w:rPr>
          <w:lang w:val="en-GB"/>
        </w:rPr>
        <w:t xml:space="preserve">Recommendation ITU-R </w:t>
      </w:r>
      <w:r w:rsidRPr="002F0A90">
        <w:t>М</w:t>
      </w:r>
      <w:r w:rsidRPr="002A68A9">
        <w:rPr>
          <w:lang w:val="en-GB"/>
        </w:rPr>
        <w:t>.1465 provides indication of the typical uses of the airborne, land-based and ship-based radars operating in the frequency band 3 100-3 700 MHz. Based on the guidance of this recommendation, the following scenario of potential interference have been analysed:</w:t>
      </w:r>
    </w:p>
    <w:p w14:paraId="77BFEAF4" w14:textId="77777777" w:rsidR="00457200" w:rsidRPr="002A68A9" w:rsidRDefault="00457200" w:rsidP="00457200">
      <w:pPr>
        <w:pStyle w:val="Heading2"/>
        <w:rPr>
          <w:lang w:val="en-GB"/>
        </w:rPr>
      </w:pPr>
      <w:bookmarkStart w:id="174" w:name="_Toc20141879"/>
      <w:r w:rsidRPr="002A68A9">
        <w:rPr>
          <w:lang w:val="en-GB"/>
        </w:rPr>
        <w:t>2.1</w:t>
      </w:r>
      <w:r w:rsidRPr="002A68A9">
        <w:rPr>
          <w:lang w:val="en-GB"/>
        </w:rPr>
        <w:tab/>
        <w:t>Interference from IMT to land based radar</w:t>
      </w:r>
      <w:bookmarkEnd w:id="174"/>
    </w:p>
    <w:p w14:paraId="18A58B0E" w14:textId="77777777" w:rsidR="00457200" w:rsidRPr="002A68A9" w:rsidRDefault="00457200" w:rsidP="00457200">
      <w:pPr>
        <w:keepNext/>
        <w:rPr>
          <w:lang w:val="en-GB"/>
        </w:rPr>
      </w:pPr>
      <w:r w:rsidRPr="002A68A9">
        <w:rPr>
          <w:lang w:val="en-GB"/>
        </w:rPr>
        <w:t>The study considers:</w:t>
      </w:r>
    </w:p>
    <w:p w14:paraId="21D447AB" w14:textId="77777777" w:rsidR="00457200" w:rsidRPr="002A68A9" w:rsidRDefault="00457200" w:rsidP="00457200">
      <w:pPr>
        <w:pStyle w:val="enumlev1"/>
        <w:rPr>
          <w:lang w:val="en-GB"/>
        </w:rPr>
      </w:pPr>
      <w:r w:rsidRPr="002A68A9">
        <w:rPr>
          <w:lang w:val="en-GB"/>
        </w:rPr>
        <w:t>–</w:t>
      </w:r>
      <w:r w:rsidRPr="002A68A9">
        <w:rPr>
          <w:lang w:val="en-GB"/>
        </w:rPr>
        <w:tab/>
        <w:t>a smooth earth between transmitter and receiver, with a path terrain profile at 0 metre above sea level at all points,</w:t>
      </w:r>
    </w:p>
    <w:p w14:paraId="67CE2BB5" w14:textId="77777777" w:rsidR="00457200" w:rsidRPr="002A68A9" w:rsidRDefault="00457200" w:rsidP="00457200">
      <w:pPr>
        <w:pStyle w:val="enumlev1"/>
        <w:rPr>
          <w:lang w:val="en-GB"/>
        </w:rPr>
      </w:pPr>
      <w:r w:rsidRPr="002A68A9">
        <w:rPr>
          <w:lang w:val="en-GB"/>
        </w:rPr>
        <w:t>–</w:t>
      </w:r>
      <w:r w:rsidRPr="002A68A9">
        <w:rPr>
          <w:lang w:val="en-GB"/>
        </w:rPr>
        <w:tab/>
        <w:t xml:space="preserve">a full inland propagation path, </w:t>
      </w:r>
    </w:p>
    <w:p w14:paraId="6B6FAE9F" w14:textId="77777777" w:rsidR="00457200" w:rsidRPr="002A68A9" w:rsidRDefault="00457200" w:rsidP="00457200">
      <w:pPr>
        <w:pStyle w:val="enumlev1"/>
        <w:rPr>
          <w:lang w:val="en-GB"/>
        </w:rPr>
      </w:pPr>
      <w:r w:rsidRPr="002A68A9">
        <w:rPr>
          <w:lang w:val="en-GB"/>
        </w:rPr>
        <w:t>–</w:t>
      </w:r>
      <w:r w:rsidRPr="002A68A9">
        <w:rPr>
          <w:lang w:val="en-GB"/>
        </w:rPr>
        <w:tab/>
        <w:t>Scenarios considering equatorial regions because propagations losses are significantly less than tropical region.</w:t>
      </w:r>
    </w:p>
    <w:p w14:paraId="368AEADF" w14:textId="3E36FBF4" w:rsidR="00457200" w:rsidRPr="002A68A9" w:rsidRDefault="00457200" w:rsidP="00457200">
      <w:pPr>
        <w:tabs>
          <w:tab w:val="left" w:pos="2608"/>
          <w:tab w:val="left" w:pos="3345"/>
        </w:tabs>
        <w:spacing w:before="80"/>
        <w:ind w:left="1134" w:hanging="1134"/>
        <w:rPr>
          <w:lang w:val="en-GB"/>
        </w:rPr>
      </w:pPr>
      <w:r w:rsidRPr="002A68A9">
        <w:rPr>
          <w:lang w:val="en-GB"/>
        </w:rPr>
        <w:t>As shown in Fig. A2-2</w:t>
      </w:r>
      <w:r w:rsidR="00434BB5">
        <w:rPr>
          <w:lang w:val="en-GB"/>
        </w:rPr>
        <w:t>6</w:t>
      </w:r>
      <w:r w:rsidRPr="002A68A9">
        <w:rPr>
          <w:lang w:val="en-GB"/>
        </w:rPr>
        <w:t>, following scenarios are evaluated:</w:t>
      </w:r>
    </w:p>
    <w:p w14:paraId="0A613013" w14:textId="77777777" w:rsidR="00457200" w:rsidRPr="002A68A9" w:rsidRDefault="00457200" w:rsidP="00457200">
      <w:pPr>
        <w:pStyle w:val="enumlev1"/>
        <w:rPr>
          <w:lang w:val="en-GB"/>
        </w:rPr>
      </w:pPr>
      <w:r w:rsidRPr="002A68A9">
        <w:rPr>
          <w:lang w:val="en-GB"/>
        </w:rPr>
        <w:t>–</w:t>
      </w:r>
      <w:r w:rsidRPr="002A68A9">
        <w:rPr>
          <w:lang w:val="en-GB"/>
        </w:rPr>
        <w:tab/>
        <w:t xml:space="preserve">Single entry study of interference from one IMT 20MHz micro base station in an urban deployment to land-based radars standing in a foreign country. </w:t>
      </w:r>
    </w:p>
    <w:p w14:paraId="4D7E122F" w14:textId="77777777" w:rsidR="00457200" w:rsidRPr="002A68A9" w:rsidRDefault="00457200" w:rsidP="00457200">
      <w:pPr>
        <w:pStyle w:val="enumlev1"/>
        <w:rPr>
          <w:lang w:val="en-GB"/>
        </w:rPr>
      </w:pPr>
      <w:r w:rsidRPr="002A68A9">
        <w:rPr>
          <w:lang w:val="en-GB"/>
        </w:rPr>
        <w:t>–</w:t>
      </w:r>
      <w:r w:rsidRPr="002A68A9">
        <w:rPr>
          <w:lang w:val="en-GB"/>
        </w:rPr>
        <w:tab/>
        <w:t>Single entry study of interference from one IMT 10 MHz macro base station in an urban deployment to land-based radars standing in a foreign country.</w:t>
      </w:r>
    </w:p>
    <w:p w14:paraId="788C6146" w14:textId="77777777" w:rsidR="00457200" w:rsidRPr="002A68A9" w:rsidRDefault="00457200" w:rsidP="00457200">
      <w:pPr>
        <w:pStyle w:val="enumlev1"/>
        <w:rPr>
          <w:lang w:val="en-GB"/>
        </w:rPr>
      </w:pPr>
      <w:r w:rsidRPr="002A68A9">
        <w:rPr>
          <w:lang w:val="en-GB"/>
        </w:rPr>
        <w:t>–</w:t>
      </w:r>
      <w:r w:rsidRPr="002A68A9">
        <w:rPr>
          <w:lang w:val="en-GB"/>
        </w:rPr>
        <w:tab/>
        <w:t>Interference from aggregated 10 MHz IMT base stations in urban macro BS deployment to radars.</w:t>
      </w:r>
    </w:p>
    <w:p w14:paraId="3C7CB038" w14:textId="6C64C8C8" w:rsidR="00457200" w:rsidRPr="002A68A9" w:rsidRDefault="00434BB5" w:rsidP="00457200">
      <w:pPr>
        <w:pStyle w:val="FigureNo"/>
        <w:rPr>
          <w:lang w:val="en-GB"/>
        </w:rPr>
      </w:pPr>
      <w:r>
        <w:rPr>
          <w:lang w:val="en-GB"/>
        </w:rPr>
        <w:t>FIGURE A2-26</w:t>
      </w:r>
    </w:p>
    <w:p w14:paraId="16811C81" w14:textId="77777777" w:rsidR="00457200" w:rsidRPr="002A68A9" w:rsidRDefault="00457200" w:rsidP="00457200">
      <w:pPr>
        <w:pStyle w:val="Figuretitle"/>
        <w:rPr>
          <w:lang w:val="en-GB"/>
        </w:rPr>
      </w:pPr>
      <w:r w:rsidRPr="002A68A9">
        <w:rPr>
          <w:lang w:val="en-GB"/>
        </w:rPr>
        <w:t>IMT base-stations from a country A deployment, and in visibility of a Radar station located in a country B</w:t>
      </w:r>
    </w:p>
    <w:p w14:paraId="722F3144" w14:textId="77777777" w:rsidR="00457200" w:rsidRPr="002A68A9" w:rsidRDefault="00457200" w:rsidP="00457200">
      <w:pPr>
        <w:pStyle w:val="Figure"/>
        <w:rPr>
          <w:lang w:val="en-GB"/>
        </w:rPr>
      </w:pPr>
      <w:r w:rsidRPr="002A68A9">
        <w:rPr>
          <w:lang w:val="en-GB"/>
        </w:rPr>
        <w:t>fi</w:t>
      </w:r>
      <w:r w:rsidRPr="002F0A90">
        <w:rPr>
          <w:noProof/>
          <w:lang w:val="en-GB" w:eastAsia="en-GB"/>
        </w:rPr>
        <w:drawing>
          <wp:inline distT="0" distB="0" distL="0" distR="0" wp14:anchorId="48D74F3D" wp14:editId="0C4B5EBF">
            <wp:extent cx="5096510" cy="2218690"/>
            <wp:effectExtent l="0" t="0" r="889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96510" cy="2218690"/>
                    </a:xfrm>
                    <a:prstGeom prst="rect">
                      <a:avLst/>
                    </a:prstGeom>
                    <a:noFill/>
                    <a:ln>
                      <a:noFill/>
                    </a:ln>
                  </pic:spPr>
                </pic:pic>
              </a:graphicData>
            </a:graphic>
          </wp:inline>
        </w:drawing>
      </w:r>
    </w:p>
    <w:p w14:paraId="1781E495" w14:textId="77777777" w:rsidR="00457200" w:rsidRPr="002A68A9" w:rsidRDefault="00457200" w:rsidP="00457200">
      <w:pPr>
        <w:rPr>
          <w:lang w:val="en-GB"/>
        </w:rPr>
      </w:pPr>
      <w:r w:rsidRPr="002A68A9">
        <w:rPr>
          <w:lang w:val="en-GB"/>
        </w:rPr>
        <w:t>The scenario of interference from a mix of urban and suburban macro BS in instantaneous visibility of the radar antenna beam is not considered in this study, neither a mix of 10 MHz and 20 MHz base stations.</w:t>
      </w:r>
    </w:p>
    <w:p w14:paraId="6D2AEABD" w14:textId="77777777" w:rsidR="00457200" w:rsidRPr="002A68A9" w:rsidRDefault="00457200" w:rsidP="00457200">
      <w:pPr>
        <w:rPr>
          <w:lang w:val="en-GB"/>
        </w:rPr>
      </w:pPr>
      <w:r w:rsidRPr="002A68A9">
        <w:rPr>
          <w:lang w:val="en-GB"/>
        </w:rPr>
        <w:t>The scenario of interference from one or many aggregated IMT base stations operating few or fully multichannels over 3 300-3 400 MHz band has not yet be considered. An additional frequency channels aggregation factor will need to be taken into account in this case, leading to greater separation distances.</w:t>
      </w:r>
    </w:p>
    <w:p w14:paraId="227C40DC" w14:textId="77777777" w:rsidR="00457200" w:rsidRPr="002A68A9" w:rsidRDefault="00457200" w:rsidP="00457200">
      <w:pPr>
        <w:pStyle w:val="Heading1"/>
        <w:rPr>
          <w:lang w:val="en-GB"/>
        </w:rPr>
      </w:pPr>
      <w:bookmarkStart w:id="175" w:name="_Toc20141880"/>
      <w:r w:rsidRPr="002A68A9">
        <w:rPr>
          <w:lang w:val="en-GB"/>
        </w:rPr>
        <w:t>3</w:t>
      </w:r>
      <w:r w:rsidRPr="002A68A9">
        <w:rPr>
          <w:lang w:val="en-GB"/>
        </w:rPr>
        <w:tab/>
        <w:t>Interference criteria</w:t>
      </w:r>
      <w:bookmarkEnd w:id="175"/>
    </w:p>
    <w:p w14:paraId="13D0F67D" w14:textId="77777777" w:rsidR="00457200" w:rsidRPr="002A68A9" w:rsidRDefault="00457200" w:rsidP="00457200">
      <w:pPr>
        <w:keepNext/>
        <w:keepLines/>
        <w:spacing w:before="200"/>
        <w:ind w:left="1134" w:hanging="1134"/>
        <w:outlineLvl w:val="1"/>
        <w:rPr>
          <w:bCs/>
          <w:lang w:val="en-GB"/>
        </w:rPr>
      </w:pPr>
      <w:r w:rsidRPr="002A68A9">
        <w:rPr>
          <w:bCs/>
          <w:lang w:val="en-GB"/>
        </w:rPr>
        <w:t>In accordance to §5 of the main body.</w:t>
      </w:r>
    </w:p>
    <w:p w14:paraId="528CE696" w14:textId="77777777" w:rsidR="00457200" w:rsidRPr="002A68A9" w:rsidRDefault="00457200" w:rsidP="00457200">
      <w:pPr>
        <w:pStyle w:val="Heading1"/>
        <w:rPr>
          <w:lang w:val="en-GB"/>
        </w:rPr>
      </w:pPr>
      <w:bookmarkStart w:id="176" w:name="_Toc20141881"/>
      <w:r w:rsidRPr="002A68A9">
        <w:rPr>
          <w:lang w:val="en-GB"/>
        </w:rPr>
        <w:t>4</w:t>
      </w:r>
      <w:r w:rsidRPr="002A68A9">
        <w:rPr>
          <w:lang w:val="en-GB"/>
        </w:rPr>
        <w:tab/>
        <w:t>Propagation models</w:t>
      </w:r>
      <w:bookmarkEnd w:id="176"/>
    </w:p>
    <w:p w14:paraId="0276E5C8" w14:textId="4B772944" w:rsidR="00457200" w:rsidRPr="002A68A9" w:rsidRDefault="00457200" w:rsidP="00457200">
      <w:pPr>
        <w:rPr>
          <w:lang w:val="en-GB"/>
        </w:rPr>
      </w:pPr>
      <w:r w:rsidRPr="002A68A9">
        <w:rPr>
          <w:szCs w:val="22"/>
          <w:lang w:val="en-GB"/>
        </w:rPr>
        <w:t xml:space="preserve">The propagation model between </w:t>
      </w:r>
      <w:r w:rsidRPr="002A68A9">
        <w:rPr>
          <w:lang w:val="en-GB"/>
        </w:rPr>
        <w:t>IMT system and land based radar</w:t>
      </w:r>
      <w:r w:rsidRPr="002A68A9">
        <w:rPr>
          <w:szCs w:val="22"/>
          <w:lang w:val="en-GB"/>
        </w:rPr>
        <w:t xml:space="preserve"> is from Recommendation </w:t>
      </w:r>
      <w:hyperlink r:id="rId186" w:history="1">
        <w:r w:rsidRPr="00A77FF3">
          <w:rPr>
            <w:rStyle w:val="Hyperlink"/>
            <w:color w:val="auto"/>
            <w:u w:val="none"/>
            <w:lang w:val="en-GB"/>
          </w:rPr>
          <w:t>ITU</w:t>
        </w:r>
        <w:r w:rsidRPr="00A77FF3">
          <w:rPr>
            <w:rStyle w:val="Hyperlink"/>
            <w:color w:val="auto"/>
            <w:u w:val="none"/>
            <w:lang w:val="en-GB"/>
          </w:rPr>
          <w:noBreakHyphen/>
          <w:t>R P.452</w:t>
        </w:r>
      </w:hyperlink>
      <w:r w:rsidRPr="002A68A9">
        <w:rPr>
          <w:lang w:val="en-GB"/>
        </w:rPr>
        <w:t>, and performed by an average year prediction with cases of parameter p =10% and 20% (time percentage for which the calculated basic transmission loss is not exceeded). All the propagation factors in Recommendation</w:t>
      </w:r>
      <w:r w:rsidRPr="002A68A9">
        <w:rPr>
          <w:szCs w:val="22"/>
          <w:lang w:val="en-GB"/>
        </w:rPr>
        <w:t xml:space="preserve"> </w:t>
      </w:r>
      <w:hyperlink r:id="rId187" w:history="1">
        <w:r w:rsidR="00A77FF3" w:rsidRPr="002A68A9">
          <w:rPr>
            <w:rStyle w:val="Hyperlink"/>
            <w:color w:val="auto"/>
            <w:szCs w:val="22"/>
            <w:u w:val="none"/>
            <w:lang w:val="en-GB"/>
          </w:rPr>
          <w:t>ITU</w:t>
        </w:r>
        <w:r w:rsidR="00A77FF3">
          <w:rPr>
            <w:rStyle w:val="Hyperlink"/>
            <w:color w:val="auto"/>
            <w:szCs w:val="22"/>
            <w:u w:val="none"/>
            <w:lang w:val="en-GB"/>
          </w:rPr>
          <w:noBreakHyphen/>
        </w:r>
        <w:r w:rsidR="00A77FF3" w:rsidRPr="002A68A9">
          <w:rPr>
            <w:rStyle w:val="Hyperlink"/>
            <w:color w:val="auto"/>
            <w:szCs w:val="22"/>
            <w:u w:val="none"/>
            <w:lang w:val="en-GB"/>
          </w:rPr>
          <w:t>R</w:t>
        </w:r>
        <w:r w:rsidR="00A77FF3">
          <w:rPr>
            <w:rStyle w:val="Hyperlink"/>
            <w:color w:val="auto"/>
            <w:szCs w:val="22"/>
            <w:u w:val="none"/>
            <w:lang w:val="en-GB"/>
          </w:rPr>
          <w:t> </w:t>
        </w:r>
        <w:r w:rsidR="00A77FF3" w:rsidRPr="002A68A9">
          <w:rPr>
            <w:rStyle w:val="Hyperlink"/>
            <w:color w:val="auto"/>
            <w:szCs w:val="22"/>
            <w:u w:val="none"/>
            <w:lang w:val="en-GB"/>
          </w:rPr>
          <w:t>P.4</w:t>
        </w:r>
        <w:r w:rsidR="00A77FF3" w:rsidRPr="002A68A9">
          <w:rPr>
            <w:rStyle w:val="Hyperlink"/>
            <w:color w:val="auto"/>
            <w:u w:val="none"/>
            <w:lang w:val="en-GB"/>
          </w:rPr>
          <w:t>52</w:t>
        </w:r>
      </w:hyperlink>
      <w:r w:rsidRPr="002A68A9">
        <w:rPr>
          <w:lang w:val="en-GB"/>
        </w:rPr>
        <w:t>, except clutter losses, are considered.</w:t>
      </w:r>
    </w:p>
    <w:p w14:paraId="2659E29B" w14:textId="4C6E6110" w:rsidR="00457200" w:rsidRPr="002A68A9" w:rsidRDefault="00457200" w:rsidP="00457200">
      <w:pPr>
        <w:rPr>
          <w:lang w:val="en-GB"/>
        </w:rPr>
      </w:pPr>
      <w:r w:rsidRPr="002A68A9">
        <w:rPr>
          <w:lang w:val="en-GB"/>
        </w:rPr>
        <w:t xml:space="preserve">The calculation of pathlosses, fully in land, takes into account the </w:t>
      </w:r>
      <w:r w:rsidRPr="002A68A9">
        <w:rPr>
          <w:lang w:val="en-GB" w:eastAsia="zh-CN"/>
        </w:rPr>
        <w:t>ITU-R</w:t>
      </w:r>
      <w:r w:rsidR="00A53BED" w:rsidRPr="002A68A9">
        <w:rPr>
          <w:lang w:val="en-GB"/>
        </w:rPr>
        <w:t xml:space="preserve"> P.452 radio climatic zone </w:t>
      </w:r>
      <w:r w:rsidRPr="002A68A9">
        <w:rPr>
          <w:lang w:val="en-GB"/>
        </w:rPr>
        <w:t xml:space="preserve">A2. As recommended in Recommendation </w:t>
      </w:r>
      <w:hyperlink r:id="rId188" w:history="1">
        <w:r w:rsidR="00A77FF3" w:rsidRPr="002A68A9">
          <w:rPr>
            <w:rStyle w:val="Hyperlink"/>
            <w:color w:val="auto"/>
            <w:szCs w:val="22"/>
            <w:u w:val="none"/>
            <w:lang w:val="en-GB"/>
          </w:rPr>
          <w:t>ITU</w:t>
        </w:r>
        <w:r w:rsidR="00A77FF3">
          <w:rPr>
            <w:rStyle w:val="Hyperlink"/>
            <w:color w:val="auto"/>
            <w:szCs w:val="22"/>
            <w:u w:val="none"/>
            <w:lang w:val="en-GB"/>
          </w:rPr>
          <w:noBreakHyphen/>
        </w:r>
        <w:r w:rsidR="00A77FF3" w:rsidRPr="002A68A9">
          <w:rPr>
            <w:rStyle w:val="Hyperlink"/>
            <w:color w:val="auto"/>
            <w:szCs w:val="22"/>
            <w:u w:val="none"/>
            <w:lang w:val="en-GB"/>
          </w:rPr>
          <w:t>R</w:t>
        </w:r>
        <w:r w:rsidR="00A77FF3">
          <w:rPr>
            <w:rStyle w:val="Hyperlink"/>
            <w:color w:val="auto"/>
            <w:szCs w:val="22"/>
            <w:u w:val="none"/>
            <w:lang w:val="en-GB"/>
          </w:rPr>
          <w:t> </w:t>
        </w:r>
        <w:r w:rsidR="00A77FF3" w:rsidRPr="002A68A9">
          <w:rPr>
            <w:rStyle w:val="Hyperlink"/>
            <w:color w:val="auto"/>
            <w:szCs w:val="22"/>
            <w:u w:val="none"/>
            <w:lang w:val="en-GB"/>
          </w:rPr>
          <w:t>P.4</w:t>
        </w:r>
        <w:r w:rsidR="00A77FF3" w:rsidRPr="002A68A9">
          <w:rPr>
            <w:rStyle w:val="Hyperlink"/>
            <w:color w:val="auto"/>
            <w:u w:val="none"/>
            <w:lang w:val="en-GB"/>
          </w:rPr>
          <w:t>52</w:t>
        </w:r>
      </w:hyperlink>
      <w:r w:rsidRPr="002A68A9">
        <w:rPr>
          <w:lang w:val="en-GB"/>
        </w:rPr>
        <w:t>, the in-land zone is 50</w:t>
      </w:r>
      <w:r w:rsidR="001C6EBA" w:rsidRPr="002A68A9">
        <w:rPr>
          <w:lang w:val="en-GB"/>
        </w:rPr>
        <w:t xml:space="preserve"> </w:t>
      </w:r>
      <w:r w:rsidRPr="002A68A9">
        <w:rPr>
          <w:lang w:val="en-GB"/>
        </w:rPr>
        <w:t>km away from coastal salt waters.</w:t>
      </w:r>
    </w:p>
    <w:p w14:paraId="61570995" w14:textId="420F0C58" w:rsidR="00457200" w:rsidRPr="002A68A9" w:rsidRDefault="00D5296F" w:rsidP="00457200">
      <w:pPr>
        <w:rPr>
          <w:caps/>
          <w:sz w:val="20"/>
          <w:lang w:val="en-GB"/>
        </w:rPr>
      </w:pPr>
      <w:r>
        <w:rPr>
          <w:lang w:val="en-GB"/>
        </w:rPr>
        <w:t>Table A2.31</w:t>
      </w:r>
      <w:r w:rsidR="00457200" w:rsidRPr="002A68A9">
        <w:rPr>
          <w:lang w:val="en-GB"/>
        </w:rPr>
        <w:t xml:space="preserve"> gives parameters used to calculate propagation losses.</w:t>
      </w:r>
    </w:p>
    <w:p w14:paraId="63178F97" w14:textId="40173337" w:rsidR="00457200" w:rsidRPr="002A68A9" w:rsidRDefault="007A68FC" w:rsidP="00457200">
      <w:pPr>
        <w:pStyle w:val="TableNo"/>
        <w:rPr>
          <w:rFonts w:ascii="Times New Roman Bold" w:hAnsi="Times New Roman Bold" w:cs="Times New Roman Bold"/>
          <w:sz w:val="18"/>
          <w:lang w:val="en-GB"/>
        </w:rPr>
      </w:pPr>
      <w:r w:rsidRPr="002A68A9">
        <w:rPr>
          <w:lang w:val="en-GB"/>
        </w:rPr>
        <w:t xml:space="preserve">TABLE </w:t>
      </w:r>
      <w:r w:rsidR="00D5296F">
        <w:rPr>
          <w:lang w:val="en-GB"/>
        </w:rPr>
        <w:t>A2.31</w:t>
      </w:r>
    </w:p>
    <w:p w14:paraId="19EC745E" w14:textId="77777777" w:rsidR="00457200" w:rsidRPr="002F0A90" w:rsidRDefault="00457200" w:rsidP="00457200">
      <w:pPr>
        <w:pStyle w:val="Tabletitle"/>
      </w:pPr>
      <w:r w:rsidRPr="002A68A9">
        <w:rPr>
          <w:lang w:val="en-GB"/>
        </w:rPr>
        <w:t xml:space="preserve">Parameters used propagation losses calculated with Rec. </w:t>
      </w:r>
      <w:r w:rsidRPr="002F0A90">
        <w:t>ITU-R P.452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4522"/>
        <w:gridCol w:w="1806"/>
        <w:gridCol w:w="1961"/>
      </w:tblGrid>
      <w:tr w:rsidR="00457200" w:rsidRPr="002F0A90" w14:paraId="6A557D77" w14:textId="77777777" w:rsidTr="001C6EBA">
        <w:trPr>
          <w:trHeight w:val="255"/>
          <w:tblHeader/>
          <w:jc w:val="center"/>
        </w:trPr>
        <w:tc>
          <w:tcPr>
            <w:tcW w:w="1271" w:type="dxa"/>
            <w:tcBorders>
              <w:top w:val="single" w:sz="4" w:space="0" w:color="auto"/>
              <w:left w:val="single" w:sz="4" w:space="0" w:color="auto"/>
              <w:bottom w:val="single" w:sz="4" w:space="0" w:color="auto"/>
              <w:right w:val="single" w:sz="4" w:space="0" w:color="auto"/>
            </w:tcBorders>
            <w:noWrap/>
          </w:tcPr>
          <w:p w14:paraId="1F38EBD4" w14:textId="77777777" w:rsidR="00457200" w:rsidRPr="002F0A90" w:rsidRDefault="00457200" w:rsidP="00505A10">
            <w:pPr>
              <w:pStyle w:val="Tablehead"/>
            </w:pPr>
          </w:p>
        </w:tc>
        <w:tc>
          <w:tcPr>
            <w:tcW w:w="4258" w:type="dxa"/>
            <w:tcBorders>
              <w:top w:val="single" w:sz="4" w:space="0" w:color="auto"/>
              <w:left w:val="single" w:sz="4" w:space="0" w:color="auto"/>
              <w:bottom w:val="single" w:sz="4" w:space="0" w:color="auto"/>
              <w:right w:val="single" w:sz="4" w:space="0" w:color="auto"/>
            </w:tcBorders>
            <w:noWrap/>
            <w:hideMark/>
          </w:tcPr>
          <w:p w14:paraId="65BBE7E6" w14:textId="77777777" w:rsidR="00457200" w:rsidRPr="002F0A90" w:rsidRDefault="00457200" w:rsidP="00505A10">
            <w:pPr>
              <w:pStyle w:val="Tablehead"/>
              <w:jc w:val="left"/>
            </w:pPr>
            <w:r w:rsidRPr="002F0A90">
              <w:t>Geographic situation</w:t>
            </w:r>
          </w:p>
        </w:tc>
        <w:tc>
          <w:tcPr>
            <w:tcW w:w="1701" w:type="dxa"/>
            <w:tcBorders>
              <w:top w:val="single" w:sz="4" w:space="0" w:color="auto"/>
              <w:left w:val="single" w:sz="4" w:space="0" w:color="auto"/>
              <w:bottom w:val="single" w:sz="4" w:space="0" w:color="auto"/>
              <w:right w:val="single" w:sz="4" w:space="0" w:color="auto"/>
            </w:tcBorders>
            <w:noWrap/>
            <w:hideMark/>
          </w:tcPr>
          <w:p w14:paraId="74BC521F" w14:textId="77777777" w:rsidR="00457200" w:rsidRPr="002F0A90" w:rsidRDefault="00457200" w:rsidP="00505A10">
            <w:pPr>
              <w:pStyle w:val="Tablehead"/>
            </w:pPr>
            <w:r w:rsidRPr="002F0A90">
              <w:t>Equatorial</w:t>
            </w:r>
          </w:p>
        </w:tc>
        <w:tc>
          <w:tcPr>
            <w:tcW w:w="1847" w:type="dxa"/>
            <w:tcBorders>
              <w:top w:val="single" w:sz="4" w:space="0" w:color="auto"/>
              <w:left w:val="single" w:sz="4" w:space="0" w:color="auto"/>
              <w:bottom w:val="single" w:sz="4" w:space="0" w:color="auto"/>
              <w:right w:val="single" w:sz="4" w:space="0" w:color="auto"/>
            </w:tcBorders>
            <w:noWrap/>
            <w:hideMark/>
          </w:tcPr>
          <w:p w14:paraId="77A75ADB" w14:textId="77777777" w:rsidR="00457200" w:rsidRPr="002F0A90" w:rsidRDefault="00457200" w:rsidP="00505A10">
            <w:pPr>
              <w:pStyle w:val="Tablehead"/>
            </w:pPr>
            <w:r w:rsidRPr="002F0A90">
              <w:t>Equatorial</w:t>
            </w:r>
          </w:p>
        </w:tc>
      </w:tr>
      <w:tr w:rsidR="00457200" w:rsidRPr="002F0A90" w14:paraId="4E73DB8A" w14:textId="77777777" w:rsidTr="001C6EBA">
        <w:trPr>
          <w:trHeight w:val="255"/>
          <w:tblHeader/>
          <w:jc w:val="center"/>
        </w:trPr>
        <w:tc>
          <w:tcPr>
            <w:tcW w:w="1271" w:type="dxa"/>
            <w:tcBorders>
              <w:top w:val="single" w:sz="4" w:space="0" w:color="auto"/>
              <w:left w:val="single" w:sz="4" w:space="0" w:color="auto"/>
              <w:bottom w:val="single" w:sz="4" w:space="0" w:color="auto"/>
              <w:right w:val="single" w:sz="4" w:space="0" w:color="auto"/>
            </w:tcBorders>
            <w:noWrap/>
          </w:tcPr>
          <w:p w14:paraId="6CBB2C73" w14:textId="77777777" w:rsidR="00457200" w:rsidRPr="002F0A90" w:rsidRDefault="00457200" w:rsidP="00505A10">
            <w:pPr>
              <w:pStyle w:val="Tablehead"/>
            </w:pPr>
          </w:p>
        </w:tc>
        <w:tc>
          <w:tcPr>
            <w:tcW w:w="4258" w:type="dxa"/>
            <w:tcBorders>
              <w:top w:val="single" w:sz="4" w:space="0" w:color="auto"/>
              <w:left w:val="single" w:sz="4" w:space="0" w:color="auto"/>
              <w:bottom w:val="single" w:sz="4" w:space="0" w:color="auto"/>
              <w:right w:val="single" w:sz="4" w:space="0" w:color="auto"/>
            </w:tcBorders>
            <w:noWrap/>
            <w:hideMark/>
          </w:tcPr>
          <w:p w14:paraId="63A51908" w14:textId="77777777" w:rsidR="00457200" w:rsidRPr="002F0A90" w:rsidRDefault="00457200" w:rsidP="00505A10">
            <w:pPr>
              <w:pStyle w:val="Tablehead"/>
              <w:jc w:val="left"/>
            </w:pPr>
            <w:r w:rsidRPr="002F0A90">
              <w:t>Base station type</w:t>
            </w:r>
          </w:p>
        </w:tc>
        <w:tc>
          <w:tcPr>
            <w:tcW w:w="1701" w:type="dxa"/>
            <w:tcBorders>
              <w:top w:val="single" w:sz="4" w:space="0" w:color="auto"/>
              <w:left w:val="single" w:sz="4" w:space="0" w:color="auto"/>
              <w:bottom w:val="single" w:sz="4" w:space="0" w:color="auto"/>
              <w:right w:val="single" w:sz="4" w:space="0" w:color="auto"/>
            </w:tcBorders>
            <w:noWrap/>
            <w:hideMark/>
          </w:tcPr>
          <w:p w14:paraId="4FBE3F6B" w14:textId="77777777" w:rsidR="00457200" w:rsidRPr="002F0A90" w:rsidRDefault="00457200" w:rsidP="00505A10">
            <w:pPr>
              <w:pStyle w:val="Tablehead"/>
            </w:pPr>
            <w:r w:rsidRPr="002F0A90">
              <w:t>Macro</w:t>
            </w:r>
          </w:p>
        </w:tc>
        <w:tc>
          <w:tcPr>
            <w:tcW w:w="1847" w:type="dxa"/>
            <w:tcBorders>
              <w:top w:val="single" w:sz="4" w:space="0" w:color="auto"/>
              <w:left w:val="single" w:sz="4" w:space="0" w:color="auto"/>
              <w:bottom w:val="single" w:sz="4" w:space="0" w:color="auto"/>
              <w:right w:val="single" w:sz="4" w:space="0" w:color="auto"/>
            </w:tcBorders>
            <w:noWrap/>
            <w:hideMark/>
          </w:tcPr>
          <w:p w14:paraId="5093BAD8" w14:textId="77777777" w:rsidR="00457200" w:rsidRPr="002F0A90" w:rsidRDefault="00457200" w:rsidP="00505A10">
            <w:pPr>
              <w:pStyle w:val="Tablehead"/>
            </w:pPr>
            <w:r w:rsidRPr="002F0A90">
              <w:t>Micro</w:t>
            </w:r>
          </w:p>
        </w:tc>
      </w:tr>
      <w:tr w:rsidR="00457200" w:rsidRPr="002F0A90" w14:paraId="23B8205E"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4DBA2CA0" w14:textId="77777777" w:rsidR="00457200" w:rsidRPr="002F0A90" w:rsidRDefault="00457200" w:rsidP="00505A10">
            <w:pPr>
              <w:pStyle w:val="Tabletext"/>
              <w:jc w:val="center"/>
            </w:pPr>
            <w:r w:rsidRPr="002F0A90">
              <w:t>φt</w:t>
            </w:r>
          </w:p>
        </w:tc>
        <w:tc>
          <w:tcPr>
            <w:tcW w:w="4258" w:type="dxa"/>
            <w:tcBorders>
              <w:top w:val="single" w:sz="4" w:space="0" w:color="auto"/>
              <w:left w:val="single" w:sz="4" w:space="0" w:color="auto"/>
              <w:bottom w:val="single" w:sz="4" w:space="0" w:color="auto"/>
              <w:right w:val="single" w:sz="4" w:space="0" w:color="auto"/>
            </w:tcBorders>
            <w:noWrap/>
            <w:hideMark/>
          </w:tcPr>
          <w:p w14:paraId="7A4EDAC0" w14:textId="77777777" w:rsidR="00457200" w:rsidRPr="002F0A90" w:rsidRDefault="00457200" w:rsidP="00505A10">
            <w:pPr>
              <w:pStyle w:val="Tabletext"/>
            </w:pPr>
            <w:r w:rsidRPr="002F0A90">
              <w:t>Latitude Transmitter (deg</w:t>
            </w:r>
            <w:r>
              <w:t>ree</w:t>
            </w:r>
            <w:r w:rsidRPr="002F0A90">
              <w:t>)</w:t>
            </w:r>
          </w:p>
        </w:tc>
        <w:tc>
          <w:tcPr>
            <w:tcW w:w="1701" w:type="dxa"/>
            <w:tcBorders>
              <w:top w:val="single" w:sz="4" w:space="0" w:color="auto"/>
              <w:left w:val="single" w:sz="4" w:space="0" w:color="auto"/>
              <w:bottom w:val="single" w:sz="4" w:space="0" w:color="auto"/>
              <w:right w:val="single" w:sz="4" w:space="0" w:color="auto"/>
            </w:tcBorders>
            <w:noWrap/>
            <w:hideMark/>
          </w:tcPr>
          <w:p w14:paraId="3E2AF5C8" w14:textId="77777777" w:rsidR="00457200" w:rsidRPr="002F0A90" w:rsidRDefault="00457200" w:rsidP="00505A10">
            <w:pPr>
              <w:pStyle w:val="Tabletext"/>
              <w:jc w:val="center"/>
            </w:pPr>
            <w:r w:rsidRPr="002F0A90">
              <w:t>3° 52’</w:t>
            </w:r>
          </w:p>
        </w:tc>
        <w:tc>
          <w:tcPr>
            <w:tcW w:w="1847" w:type="dxa"/>
            <w:tcBorders>
              <w:top w:val="single" w:sz="4" w:space="0" w:color="auto"/>
              <w:left w:val="single" w:sz="4" w:space="0" w:color="auto"/>
              <w:bottom w:val="single" w:sz="4" w:space="0" w:color="auto"/>
              <w:right w:val="single" w:sz="4" w:space="0" w:color="auto"/>
            </w:tcBorders>
            <w:noWrap/>
            <w:hideMark/>
          </w:tcPr>
          <w:p w14:paraId="1123C137" w14:textId="77777777" w:rsidR="00457200" w:rsidRPr="002F0A90" w:rsidRDefault="00457200" w:rsidP="00505A10">
            <w:pPr>
              <w:pStyle w:val="Tabletext"/>
              <w:jc w:val="center"/>
            </w:pPr>
            <w:r w:rsidRPr="002F0A90">
              <w:t>3° 52’</w:t>
            </w:r>
          </w:p>
        </w:tc>
      </w:tr>
      <w:tr w:rsidR="00457200" w:rsidRPr="002F0A90" w14:paraId="395DB9F6"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69BE7144" w14:textId="77777777" w:rsidR="00457200" w:rsidRPr="002F0A90" w:rsidRDefault="00457200" w:rsidP="00505A10">
            <w:pPr>
              <w:pStyle w:val="Tabletext"/>
              <w:jc w:val="center"/>
            </w:pPr>
            <w:r w:rsidRPr="002F0A90">
              <w:t>ψt</w:t>
            </w:r>
          </w:p>
        </w:tc>
        <w:tc>
          <w:tcPr>
            <w:tcW w:w="4258" w:type="dxa"/>
            <w:tcBorders>
              <w:top w:val="single" w:sz="4" w:space="0" w:color="auto"/>
              <w:left w:val="single" w:sz="4" w:space="0" w:color="auto"/>
              <w:bottom w:val="single" w:sz="4" w:space="0" w:color="auto"/>
              <w:right w:val="single" w:sz="4" w:space="0" w:color="auto"/>
            </w:tcBorders>
            <w:noWrap/>
            <w:hideMark/>
          </w:tcPr>
          <w:p w14:paraId="4A0C239B" w14:textId="77777777" w:rsidR="00457200" w:rsidRPr="002F0A90" w:rsidRDefault="00457200" w:rsidP="00505A10">
            <w:pPr>
              <w:pStyle w:val="Tabletext"/>
            </w:pPr>
            <w:r w:rsidRPr="002F0A90">
              <w:t>Longitude Transmitter (deg</w:t>
            </w:r>
            <w:r>
              <w:t>ree</w:t>
            </w:r>
            <w:r w:rsidRPr="002F0A90">
              <w:t>)</w:t>
            </w:r>
          </w:p>
        </w:tc>
        <w:tc>
          <w:tcPr>
            <w:tcW w:w="1701" w:type="dxa"/>
            <w:tcBorders>
              <w:top w:val="single" w:sz="4" w:space="0" w:color="auto"/>
              <w:left w:val="single" w:sz="4" w:space="0" w:color="auto"/>
              <w:bottom w:val="single" w:sz="4" w:space="0" w:color="auto"/>
              <w:right w:val="single" w:sz="4" w:space="0" w:color="auto"/>
            </w:tcBorders>
            <w:noWrap/>
            <w:hideMark/>
          </w:tcPr>
          <w:p w14:paraId="4EBECC59" w14:textId="77777777" w:rsidR="00457200" w:rsidRPr="002F0A90" w:rsidRDefault="00457200" w:rsidP="00505A10">
            <w:pPr>
              <w:pStyle w:val="Tabletext"/>
              <w:jc w:val="center"/>
            </w:pPr>
            <w:r w:rsidRPr="002F0A90">
              <w:t>11° 31’</w:t>
            </w:r>
          </w:p>
        </w:tc>
        <w:tc>
          <w:tcPr>
            <w:tcW w:w="1847" w:type="dxa"/>
            <w:tcBorders>
              <w:top w:val="single" w:sz="4" w:space="0" w:color="auto"/>
              <w:left w:val="single" w:sz="4" w:space="0" w:color="auto"/>
              <w:bottom w:val="single" w:sz="4" w:space="0" w:color="auto"/>
              <w:right w:val="single" w:sz="4" w:space="0" w:color="auto"/>
            </w:tcBorders>
            <w:noWrap/>
            <w:hideMark/>
          </w:tcPr>
          <w:p w14:paraId="08B24069" w14:textId="77777777" w:rsidR="00457200" w:rsidRPr="002F0A90" w:rsidRDefault="00457200" w:rsidP="00505A10">
            <w:pPr>
              <w:pStyle w:val="Tabletext"/>
              <w:jc w:val="center"/>
            </w:pPr>
            <w:r w:rsidRPr="002F0A90">
              <w:t>11° 31’</w:t>
            </w:r>
          </w:p>
        </w:tc>
      </w:tr>
      <w:tr w:rsidR="00457200" w:rsidRPr="002F0A90" w14:paraId="0A42604C"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5BB3E696" w14:textId="77777777" w:rsidR="00457200" w:rsidRPr="002F0A90" w:rsidRDefault="00457200" w:rsidP="00505A10">
            <w:pPr>
              <w:pStyle w:val="Tabletext"/>
              <w:jc w:val="center"/>
            </w:pPr>
            <w:r w:rsidRPr="002F0A90">
              <w:t>φr</w:t>
            </w:r>
          </w:p>
        </w:tc>
        <w:tc>
          <w:tcPr>
            <w:tcW w:w="4258" w:type="dxa"/>
            <w:tcBorders>
              <w:top w:val="single" w:sz="4" w:space="0" w:color="auto"/>
              <w:left w:val="single" w:sz="4" w:space="0" w:color="auto"/>
              <w:bottom w:val="single" w:sz="4" w:space="0" w:color="auto"/>
              <w:right w:val="single" w:sz="4" w:space="0" w:color="auto"/>
            </w:tcBorders>
            <w:noWrap/>
            <w:hideMark/>
          </w:tcPr>
          <w:p w14:paraId="1FA1E8A1" w14:textId="77777777" w:rsidR="00457200" w:rsidRPr="002F0A90" w:rsidRDefault="00457200" w:rsidP="00505A10">
            <w:pPr>
              <w:pStyle w:val="Tabletext"/>
            </w:pPr>
            <w:r w:rsidRPr="002F0A90">
              <w:t>Latitude Receiver (deg</w:t>
            </w:r>
            <w:r>
              <w:t>ree</w:t>
            </w:r>
            <w:r w:rsidRPr="002F0A90">
              <w:t>)</w:t>
            </w:r>
          </w:p>
        </w:tc>
        <w:tc>
          <w:tcPr>
            <w:tcW w:w="1701" w:type="dxa"/>
            <w:tcBorders>
              <w:top w:val="single" w:sz="4" w:space="0" w:color="auto"/>
              <w:left w:val="single" w:sz="4" w:space="0" w:color="auto"/>
              <w:bottom w:val="single" w:sz="4" w:space="0" w:color="auto"/>
              <w:right w:val="single" w:sz="4" w:space="0" w:color="auto"/>
            </w:tcBorders>
            <w:noWrap/>
            <w:hideMark/>
          </w:tcPr>
          <w:p w14:paraId="21661DB1" w14:textId="77777777" w:rsidR="00457200" w:rsidRPr="002F0A90" w:rsidRDefault="00457200" w:rsidP="00505A10">
            <w:pPr>
              <w:pStyle w:val="Tabletext"/>
              <w:jc w:val="center"/>
            </w:pPr>
            <w:r w:rsidRPr="002F0A90">
              <w:t>2° 05’</w:t>
            </w:r>
          </w:p>
        </w:tc>
        <w:tc>
          <w:tcPr>
            <w:tcW w:w="1847" w:type="dxa"/>
            <w:tcBorders>
              <w:top w:val="single" w:sz="4" w:space="0" w:color="auto"/>
              <w:left w:val="single" w:sz="4" w:space="0" w:color="auto"/>
              <w:bottom w:val="single" w:sz="4" w:space="0" w:color="auto"/>
              <w:right w:val="single" w:sz="4" w:space="0" w:color="auto"/>
            </w:tcBorders>
            <w:noWrap/>
            <w:hideMark/>
          </w:tcPr>
          <w:p w14:paraId="658DC16D" w14:textId="77777777" w:rsidR="00457200" w:rsidRPr="002F0A90" w:rsidRDefault="00457200" w:rsidP="00505A10">
            <w:pPr>
              <w:pStyle w:val="Tabletext"/>
              <w:jc w:val="center"/>
            </w:pPr>
            <w:r w:rsidRPr="002F0A90">
              <w:t>2° 05’</w:t>
            </w:r>
          </w:p>
        </w:tc>
      </w:tr>
      <w:tr w:rsidR="00457200" w:rsidRPr="002F0A90" w14:paraId="62DA3AE6"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2F74F417" w14:textId="77777777" w:rsidR="00457200" w:rsidRPr="002F0A90" w:rsidRDefault="00457200" w:rsidP="00505A10">
            <w:pPr>
              <w:pStyle w:val="Tabletext"/>
              <w:jc w:val="center"/>
            </w:pPr>
            <w:r w:rsidRPr="002F0A90">
              <w:t>ψr</w:t>
            </w:r>
          </w:p>
        </w:tc>
        <w:tc>
          <w:tcPr>
            <w:tcW w:w="4258" w:type="dxa"/>
            <w:tcBorders>
              <w:top w:val="single" w:sz="4" w:space="0" w:color="auto"/>
              <w:left w:val="single" w:sz="4" w:space="0" w:color="auto"/>
              <w:bottom w:val="single" w:sz="4" w:space="0" w:color="auto"/>
              <w:right w:val="single" w:sz="4" w:space="0" w:color="auto"/>
            </w:tcBorders>
            <w:noWrap/>
            <w:hideMark/>
          </w:tcPr>
          <w:p w14:paraId="34C4DDD7" w14:textId="77777777" w:rsidR="00457200" w:rsidRPr="002F0A90" w:rsidRDefault="00457200" w:rsidP="00505A10">
            <w:pPr>
              <w:pStyle w:val="Tabletext"/>
            </w:pPr>
            <w:r>
              <w:t xml:space="preserve">Longitude Receiver </w:t>
            </w:r>
            <w:r w:rsidRPr="002F0A90">
              <w:t>(deg</w:t>
            </w:r>
            <w:r>
              <w:t>ree</w:t>
            </w:r>
            <w:r w:rsidRPr="002F0A90">
              <w:t>)</w:t>
            </w:r>
          </w:p>
        </w:tc>
        <w:tc>
          <w:tcPr>
            <w:tcW w:w="1701" w:type="dxa"/>
            <w:tcBorders>
              <w:top w:val="single" w:sz="4" w:space="0" w:color="auto"/>
              <w:left w:val="single" w:sz="4" w:space="0" w:color="auto"/>
              <w:bottom w:val="single" w:sz="4" w:space="0" w:color="auto"/>
              <w:right w:val="single" w:sz="4" w:space="0" w:color="auto"/>
            </w:tcBorders>
            <w:noWrap/>
            <w:hideMark/>
          </w:tcPr>
          <w:p w14:paraId="7F7F3F84" w14:textId="77777777" w:rsidR="00457200" w:rsidRPr="002F0A90" w:rsidRDefault="00457200" w:rsidP="00505A10">
            <w:pPr>
              <w:pStyle w:val="Tabletext"/>
              <w:jc w:val="center"/>
            </w:pPr>
            <w:r w:rsidRPr="002F0A90">
              <w:t>11° 29’</w:t>
            </w:r>
          </w:p>
        </w:tc>
        <w:tc>
          <w:tcPr>
            <w:tcW w:w="1847" w:type="dxa"/>
            <w:tcBorders>
              <w:top w:val="single" w:sz="4" w:space="0" w:color="auto"/>
              <w:left w:val="single" w:sz="4" w:space="0" w:color="auto"/>
              <w:bottom w:val="single" w:sz="4" w:space="0" w:color="auto"/>
              <w:right w:val="single" w:sz="4" w:space="0" w:color="auto"/>
            </w:tcBorders>
            <w:noWrap/>
            <w:hideMark/>
          </w:tcPr>
          <w:p w14:paraId="4FB4B6EB" w14:textId="77777777" w:rsidR="00457200" w:rsidRPr="002F0A90" w:rsidRDefault="00457200" w:rsidP="00505A10">
            <w:pPr>
              <w:pStyle w:val="Tabletext"/>
              <w:jc w:val="center"/>
            </w:pPr>
            <w:r w:rsidRPr="002F0A90">
              <w:t>11° 29’</w:t>
            </w:r>
          </w:p>
        </w:tc>
      </w:tr>
      <w:tr w:rsidR="00457200" w:rsidRPr="002F0A90" w14:paraId="070A2E69"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6912681D" w14:textId="77777777" w:rsidR="00457200" w:rsidRPr="002F0A90" w:rsidRDefault="00457200" w:rsidP="00505A10">
            <w:pPr>
              <w:pStyle w:val="Tabletext"/>
              <w:jc w:val="center"/>
            </w:pPr>
            <w:r w:rsidRPr="002F0A90">
              <w:t>htg</w:t>
            </w:r>
          </w:p>
        </w:tc>
        <w:tc>
          <w:tcPr>
            <w:tcW w:w="4258" w:type="dxa"/>
            <w:tcBorders>
              <w:top w:val="single" w:sz="4" w:space="0" w:color="auto"/>
              <w:left w:val="single" w:sz="4" w:space="0" w:color="auto"/>
              <w:bottom w:val="single" w:sz="4" w:space="0" w:color="auto"/>
              <w:right w:val="single" w:sz="4" w:space="0" w:color="auto"/>
            </w:tcBorders>
            <w:noWrap/>
            <w:hideMark/>
          </w:tcPr>
          <w:p w14:paraId="02310338" w14:textId="77777777" w:rsidR="00457200" w:rsidRPr="002F0A90" w:rsidRDefault="00457200" w:rsidP="00505A10">
            <w:pPr>
              <w:pStyle w:val="Tabletext"/>
            </w:pPr>
            <w:r w:rsidRPr="002F0A90">
              <w:t>Transmitter Height (met</w:t>
            </w:r>
            <w:r>
              <w:t>r</w:t>
            </w:r>
            <w:r w:rsidRPr="002F0A90">
              <w:t>es)</w:t>
            </w:r>
          </w:p>
        </w:tc>
        <w:tc>
          <w:tcPr>
            <w:tcW w:w="1701" w:type="dxa"/>
            <w:tcBorders>
              <w:top w:val="single" w:sz="4" w:space="0" w:color="auto"/>
              <w:left w:val="single" w:sz="4" w:space="0" w:color="auto"/>
              <w:bottom w:val="single" w:sz="4" w:space="0" w:color="auto"/>
              <w:right w:val="single" w:sz="4" w:space="0" w:color="auto"/>
            </w:tcBorders>
            <w:noWrap/>
            <w:hideMark/>
          </w:tcPr>
          <w:p w14:paraId="2D55374A" w14:textId="77777777" w:rsidR="00457200" w:rsidRPr="002F0A90" w:rsidRDefault="00457200" w:rsidP="00505A10">
            <w:pPr>
              <w:pStyle w:val="Tabletext"/>
              <w:jc w:val="center"/>
            </w:pPr>
            <w:r w:rsidRPr="002F0A90">
              <w:t>20</w:t>
            </w:r>
          </w:p>
        </w:tc>
        <w:tc>
          <w:tcPr>
            <w:tcW w:w="1847" w:type="dxa"/>
            <w:tcBorders>
              <w:top w:val="single" w:sz="4" w:space="0" w:color="auto"/>
              <w:left w:val="single" w:sz="4" w:space="0" w:color="auto"/>
              <w:bottom w:val="single" w:sz="4" w:space="0" w:color="auto"/>
              <w:right w:val="single" w:sz="4" w:space="0" w:color="auto"/>
            </w:tcBorders>
            <w:noWrap/>
            <w:hideMark/>
          </w:tcPr>
          <w:p w14:paraId="3936D15A" w14:textId="77777777" w:rsidR="00457200" w:rsidRPr="002F0A90" w:rsidRDefault="00457200" w:rsidP="00505A10">
            <w:pPr>
              <w:pStyle w:val="Tabletext"/>
              <w:jc w:val="center"/>
            </w:pPr>
            <w:r w:rsidRPr="002F0A90">
              <w:t>6</w:t>
            </w:r>
          </w:p>
        </w:tc>
      </w:tr>
      <w:tr w:rsidR="00457200" w:rsidRPr="002F0A90" w14:paraId="5AED634B"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2CA314EA" w14:textId="77777777" w:rsidR="00457200" w:rsidRPr="002F0A90" w:rsidRDefault="00457200" w:rsidP="00505A10">
            <w:pPr>
              <w:pStyle w:val="Tabletext"/>
              <w:jc w:val="center"/>
            </w:pPr>
            <w:r w:rsidRPr="002F0A90">
              <w:t>hrg</w:t>
            </w:r>
          </w:p>
        </w:tc>
        <w:tc>
          <w:tcPr>
            <w:tcW w:w="4258" w:type="dxa"/>
            <w:tcBorders>
              <w:top w:val="single" w:sz="4" w:space="0" w:color="auto"/>
              <w:left w:val="single" w:sz="4" w:space="0" w:color="auto"/>
              <w:bottom w:val="single" w:sz="4" w:space="0" w:color="auto"/>
              <w:right w:val="single" w:sz="4" w:space="0" w:color="auto"/>
            </w:tcBorders>
            <w:noWrap/>
            <w:hideMark/>
          </w:tcPr>
          <w:p w14:paraId="07661347" w14:textId="77777777" w:rsidR="00457200" w:rsidRPr="002F0A90" w:rsidRDefault="00457200" w:rsidP="00505A10">
            <w:pPr>
              <w:pStyle w:val="Tabletext"/>
            </w:pPr>
            <w:r w:rsidRPr="002F0A90">
              <w:t>Receiver  Height (met</w:t>
            </w:r>
            <w:r>
              <w:t>r</w:t>
            </w:r>
            <w:r w:rsidRPr="002F0A90">
              <w:t>es)</w:t>
            </w:r>
          </w:p>
        </w:tc>
        <w:tc>
          <w:tcPr>
            <w:tcW w:w="1701" w:type="dxa"/>
            <w:tcBorders>
              <w:top w:val="single" w:sz="4" w:space="0" w:color="auto"/>
              <w:left w:val="single" w:sz="4" w:space="0" w:color="auto"/>
              <w:bottom w:val="single" w:sz="4" w:space="0" w:color="auto"/>
              <w:right w:val="single" w:sz="4" w:space="0" w:color="auto"/>
            </w:tcBorders>
            <w:noWrap/>
            <w:hideMark/>
          </w:tcPr>
          <w:p w14:paraId="71FE3C18" w14:textId="77777777" w:rsidR="00457200" w:rsidRPr="002F0A90" w:rsidRDefault="00457200" w:rsidP="00505A10">
            <w:pPr>
              <w:pStyle w:val="Tabletext"/>
              <w:jc w:val="center"/>
            </w:pPr>
            <w:r w:rsidRPr="002F0A90">
              <w:t>20</w:t>
            </w:r>
          </w:p>
        </w:tc>
        <w:tc>
          <w:tcPr>
            <w:tcW w:w="1847" w:type="dxa"/>
            <w:tcBorders>
              <w:top w:val="single" w:sz="4" w:space="0" w:color="auto"/>
              <w:left w:val="single" w:sz="4" w:space="0" w:color="auto"/>
              <w:bottom w:val="single" w:sz="4" w:space="0" w:color="auto"/>
              <w:right w:val="single" w:sz="4" w:space="0" w:color="auto"/>
            </w:tcBorders>
            <w:noWrap/>
            <w:hideMark/>
          </w:tcPr>
          <w:p w14:paraId="4154527D" w14:textId="77777777" w:rsidR="00457200" w:rsidRPr="002F0A90" w:rsidRDefault="00457200" w:rsidP="00505A10">
            <w:pPr>
              <w:pStyle w:val="Tabletext"/>
              <w:jc w:val="center"/>
            </w:pPr>
            <w:r w:rsidRPr="002F0A90">
              <w:t>20</w:t>
            </w:r>
          </w:p>
        </w:tc>
      </w:tr>
      <w:tr w:rsidR="00457200" w:rsidRPr="002F0A90" w14:paraId="20224034"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600724F0" w14:textId="77777777" w:rsidR="00457200" w:rsidRPr="002F0A90" w:rsidRDefault="00457200" w:rsidP="00505A10">
            <w:pPr>
              <w:pStyle w:val="Tabletext"/>
              <w:jc w:val="center"/>
            </w:pPr>
            <w:r w:rsidRPr="002F0A90">
              <w:t>Gt</w:t>
            </w:r>
          </w:p>
        </w:tc>
        <w:tc>
          <w:tcPr>
            <w:tcW w:w="4258" w:type="dxa"/>
            <w:tcBorders>
              <w:top w:val="single" w:sz="4" w:space="0" w:color="auto"/>
              <w:left w:val="single" w:sz="4" w:space="0" w:color="auto"/>
              <w:bottom w:val="single" w:sz="4" w:space="0" w:color="auto"/>
              <w:right w:val="single" w:sz="4" w:space="0" w:color="auto"/>
            </w:tcBorders>
            <w:noWrap/>
            <w:hideMark/>
          </w:tcPr>
          <w:p w14:paraId="0D20EC39" w14:textId="77777777" w:rsidR="00457200" w:rsidRPr="002F0A90" w:rsidRDefault="00457200" w:rsidP="00505A10">
            <w:pPr>
              <w:pStyle w:val="Tabletext"/>
            </w:pPr>
            <w:r w:rsidRPr="002F0A90">
              <w:t>Transmitter Antenna gain (dB)</w:t>
            </w:r>
          </w:p>
        </w:tc>
        <w:tc>
          <w:tcPr>
            <w:tcW w:w="1701" w:type="dxa"/>
            <w:tcBorders>
              <w:top w:val="single" w:sz="4" w:space="0" w:color="auto"/>
              <w:left w:val="single" w:sz="4" w:space="0" w:color="auto"/>
              <w:bottom w:val="single" w:sz="4" w:space="0" w:color="auto"/>
              <w:right w:val="single" w:sz="4" w:space="0" w:color="auto"/>
            </w:tcBorders>
            <w:noWrap/>
            <w:hideMark/>
          </w:tcPr>
          <w:p w14:paraId="431302CD" w14:textId="5BF0E417" w:rsidR="00457200" w:rsidRPr="002F0A90" w:rsidRDefault="00DB4913" w:rsidP="00505A10">
            <w:pPr>
              <w:pStyle w:val="Tabletext"/>
              <w:jc w:val="center"/>
            </w:pPr>
            <w:r>
              <w:t>6-</w:t>
            </w:r>
            <w:r w:rsidR="00457200" w:rsidRPr="002F0A90">
              <w:t>10</w:t>
            </w:r>
          </w:p>
        </w:tc>
        <w:tc>
          <w:tcPr>
            <w:tcW w:w="1847" w:type="dxa"/>
            <w:tcBorders>
              <w:top w:val="single" w:sz="4" w:space="0" w:color="auto"/>
              <w:left w:val="single" w:sz="4" w:space="0" w:color="auto"/>
              <w:bottom w:val="single" w:sz="4" w:space="0" w:color="auto"/>
              <w:right w:val="single" w:sz="4" w:space="0" w:color="auto"/>
            </w:tcBorders>
            <w:noWrap/>
            <w:hideMark/>
          </w:tcPr>
          <w:p w14:paraId="4B5F3FE0" w14:textId="77777777" w:rsidR="00457200" w:rsidRPr="002F0A90" w:rsidRDefault="00457200" w:rsidP="00505A10">
            <w:pPr>
              <w:pStyle w:val="Tabletext"/>
              <w:jc w:val="center"/>
            </w:pPr>
            <w:r w:rsidRPr="002F0A90">
              <w:t>5</w:t>
            </w:r>
          </w:p>
        </w:tc>
      </w:tr>
      <w:tr w:rsidR="00457200" w:rsidRPr="002F0A90" w14:paraId="0C3DE26C"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5D05DDD6" w14:textId="77777777" w:rsidR="00457200" w:rsidRPr="002F0A90" w:rsidRDefault="00457200" w:rsidP="00505A10">
            <w:pPr>
              <w:pStyle w:val="Tabletext"/>
              <w:jc w:val="center"/>
            </w:pPr>
            <w:r w:rsidRPr="002F0A90">
              <w:t>Gr</w:t>
            </w:r>
          </w:p>
        </w:tc>
        <w:tc>
          <w:tcPr>
            <w:tcW w:w="4258" w:type="dxa"/>
            <w:tcBorders>
              <w:top w:val="single" w:sz="4" w:space="0" w:color="auto"/>
              <w:left w:val="single" w:sz="4" w:space="0" w:color="auto"/>
              <w:bottom w:val="single" w:sz="4" w:space="0" w:color="auto"/>
              <w:right w:val="single" w:sz="4" w:space="0" w:color="auto"/>
            </w:tcBorders>
            <w:noWrap/>
            <w:hideMark/>
          </w:tcPr>
          <w:p w14:paraId="451C3781" w14:textId="77777777" w:rsidR="00457200" w:rsidRPr="002F0A90" w:rsidRDefault="00457200" w:rsidP="00505A10">
            <w:pPr>
              <w:pStyle w:val="Tabletext"/>
            </w:pPr>
            <w:r w:rsidRPr="002F0A90">
              <w:t>Transmitter Antenna gain (dB)</w:t>
            </w:r>
          </w:p>
        </w:tc>
        <w:tc>
          <w:tcPr>
            <w:tcW w:w="1701" w:type="dxa"/>
            <w:tcBorders>
              <w:top w:val="single" w:sz="4" w:space="0" w:color="auto"/>
              <w:left w:val="single" w:sz="4" w:space="0" w:color="auto"/>
              <w:bottom w:val="single" w:sz="4" w:space="0" w:color="auto"/>
              <w:right w:val="single" w:sz="4" w:space="0" w:color="auto"/>
            </w:tcBorders>
            <w:noWrap/>
            <w:hideMark/>
          </w:tcPr>
          <w:p w14:paraId="668A24C1" w14:textId="5A486055" w:rsidR="00457200" w:rsidRPr="002F0A90" w:rsidRDefault="00DB4913" w:rsidP="00505A10">
            <w:pPr>
              <w:pStyle w:val="Tabletext"/>
              <w:jc w:val="center"/>
            </w:pPr>
            <w:r>
              <w:t>22-</w:t>
            </w:r>
            <w:r w:rsidR="00457200" w:rsidRPr="002F0A90">
              <w:t>40</w:t>
            </w:r>
          </w:p>
        </w:tc>
        <w:tc>
          <w:tcPr>
            <w:tcW w:w="1847" w:type="dxa"/>
            <w:tcBorders>
              <w:top w:val="single" w:sz="4" w:space="0" w:color="auto"/>
              <w:left w:val="single" w:sz="4" w:space="0" w:color="auto"/>
              <w:bottom w:val="single" w:sz="4" w:space="0" w:color="auto"/>
              <w:right w:val="single" w:sz="4" w:space="0" w:color="auto"/>
            </w:tcBorders>
            <w:noWrap/>
            <w:hideMark/>
          </w:tcPr>
          <w:p w14:paraId="5CB0F899" w14:textId="6925B6AF" w:rsidR="00457200" w:rsidRPr="002F0A90" w:rsidRDefault="00DB4913" w:rsidP="00505A10">
            <w:pPr>
              <w:pStyle w:val="Tabletext"/>
              <w:jc w:val="center"/>
            </w:pPr>
            <w:r>
              <w:t>22-</w:t>
            </w:r>
            <w:r w:rsidR="00457200" w:rsidRPr="002F0A90">
              <w:t>40</w:t>
            </w:r>
          </w:p>
        </w:tc>
      </w:tr>
      <w:tr w:rsidR="00457200" w:rsidRPr="002F0A90" w14:paraId="3A19903F"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3D23FEBC" w14:textId="77777777" w:rsidR="00457200" w:rsidRPr="002F0A90" w:rsidRDefault="00457200" w:rsidP="00505A10">
            <w:pPr>
              <w:pStyle w:val="Tabletext"/>
              <w:jc w:val="center"/>
            </w:pPr>
            <w:r w:rsidRPr="002F0A90">
              <w:t>N0</w:t>
            </w:r>
          </w:p>
        </w:tc>
        <w:tc>
          <w:tcPr>
            <w:tcW w:w="4258" w:type="dxa"/>
            <w:tcBorders>
              <w:top w:val="single" w:sz="4" w:space="0" w:color="auto"/>
              <w:left w:val="single" w:sz="4" w:space="0" w:color="auto"/>
              <w:bottom w:val="single" w:sz="4" w:space="0" w:color="auto"/>
              <w:right w:val="single" w:sz="4" w:space="0" w:color="auto"/>
            </w:tcBorders>
            <w:noWrap/>
            <w:hideMark/>
          </w:tcPr>
          <w:p w14:paraId="28F0404D" w14:textId="77777777" w:rsidR="00457200" w:rsidRPr="002A68A9" w:rsidRDefault="00457200" w:rsidP="00505A10">
            <w:pPr>
              <w:pStyle w:val="Tabletext"/>
              <w:rPr>
                <w:lang w:val="en-GB"/>
              </w:rPr>
            </w:pPr>
            <w:r w:rsidRPr="002A68A9">
              <w:rPr>
                <w:lang w:val="en-GB"/>
              </w:rPr>
              <w:t>Sea-level surface refractivity (N-units)</w:t>
            </w:r>
          </w:p>
        </w:tc>
        <w:tc>
          <w:tcPr>
            <w:tcW w:w="1701" w:type="dxa"/>
            <w:tcBorders>
              <w:top w:val="single" w:sz="4" w:space="0" w:color="auto"/>
              <w:left w:val="single" w:sz="4" w:space="0" w:color="auto"/>
              <w:bottom w:val="single" w:sz="4" w:space="0" w:color="auto"/>
              <w:right w:val="single" w:sz="4" w:space="0" w:color="auto"/>
            </w:tcBorders>
            <w:noWrap/>
            <w:hideMark/>
          </w:tcPr>
          <w:p w14:paraId="23DF80D2" w14:textId="77777777" w:rsidR="00457200" w:rsidRPr="002F0A90" w:rsidRDefault="00457200" w:rsidP="00505A10">
            <w:pPr>
              <w:pStyle w:val="Tabletext"/>
              <w:jc w:val="center"/>
            </w:pPr>
            <w:r w:rsidRPr="002F0A90">
              <w:t>375</w:t>
            </w:r>
          </w:p>
        </w:tc>
        <w:tc>
          <w:tcPr>
            <w:tcW w:w="1847" w:type="dxa"/>
            <w:tcBorders>
              <w:top w:val="single" w:sz="4" w:space="0" w:color="auto"/>
              <w:left w:val="single" w:sz="4" w:space="0" w:color="auto"/>
              <w:bottom w:val="single" w:sz="4" w:space="0" w:color="auto"/>
              <w:right w:val="single" w:sz="4" w:space="0" w:color="auto"/>
            </w:tcBorders>
            <w:noWrap/>
            <w:hideMark/>
          </w:tcPr>
          <w:p w14:paraId="505DD0A1" w14:textId="77777777" w:rsidR="00457200" w:rsidRPr="002F0A90" w:rsidRDefault="00457200" w:rsidP="00505A10">
            <w:pPr>
              <w:pStyle w:val="Tabletext"/>
              <w:jc w:val="center"/>
            </w:pPr>
            <w:r w:rsidRPr="002F0A90">
              <w:t>375</w:t>
            </w:r>
          </w:p>
        </w:tc>
      </w:tr>
      <w:tr w:rsidR="00457200" w:rsidRPr="002F0A90" w14:paraId="1CAFD2AE" w14:textId="77777777" w:rsidTr="001C6EBA">
        <w:trPr>
          <w:trHeight w:val="255"/>
          <w:jc w:val="center"/>
        </w:trPr>
        <w:tc>
          <w:tcPr>
            <w:tcW w:w="1271" w:type="dxa"/>
            <w:tcBorders>
              <w:top w:val="single" w:sz="4" w:space="0" w:color="auto"/>
              <w:left w:val="single" w:sz="4" w:space="0" w:color="auto"/>
              <w:bottom w:val="single" w:sz="4" w:space="0" w:color="auto"/>
              <w:right w:val="single" w:sz="4" w:space="0" w:color="auto"/>
            </w:tcBorders>
            <w:noWrap/>
            <w:hideMark/>
          </w:tcPr>
          <w:p w14:paraId="01BF9FFA" w14:textId="77777777" w:rsidR="00457200" w:rsidRPr="002F0A90" w:rsidRDefault="00457200" w:rsidP="00505A10">
            <w:pPr>
              <w:pStyle w:val="Tabletext"/>
              <w:jc w:val="center"/>
            </w:pPr>
            <w:r w:rsidRPr="002F0A90">
              <w:t>deltaN</w:t>
            </w:r>
          </w:p>
        </w:tc>
        <w:tc>
          <w:tcPr>
            <w:tcW w:w="4258" w:type="dxa"/>
            <w:tcBorders>
              <w:top w:val="single" w:sz="4" w:space="0" w:color="auto"/>
              <w:left w:val="single" w:sz="4" w:space="0" w:color="auto"/>
              <w:bottom w:val="single" w:sz="4" w:space="0" w:color="auto"/>
              <w:right w:val="single" w:sz="4" w:space="0" w:color="auto"/>
            </w:tcBorders>
            <w:noWrap/>
            <w:hideMark/>
          </w:tcPr>
          <w:p w14:paraId="2F68DA31" w14:textId="77777777" w:rsidR="00457200" w:rsidRPr="002A68A9" w:rsidRDefault="00457200" w:rsidP="001C6EBA">
            <w:pPr>
              <w:pStyle w:val="Tabletext"/>
              <w:jc w:val="left"/>
              <w:rPr>
                <w:lang w:val="en-GB"/>
              </w:rPr>
            </w:pPr>
            <w:r w:rsidRPr="002A68A9">
              <w:rPr>
                <w:lang w:val="en-GB"/>
              </w:rPr>
              <w:t xml:space="preserve">Average radio-refractive index lapse-rate </w:t>
            </w:r>
            <w:r w:rsidRPr="002A68A9">
              <w:rPr>
                <w:lang w:val="en-GB"/>
              </w:rPr>
              <w:br/>
              <w:t>(N-units/km),</w:t>
            </w:r>
          </w:p>
        </w:tc>
        <w:tc>
          <w:tcPr>
            <w:tcW w:w="1701" w:type="dxa"/>
            <w:tcBorders>
              <w:top w:val="single" w:sz="4" w:space="0" w:color="auto"/>
              <w:left w:val="single" w:sz="4" w:space="0" w:color="auto"/>
              <w:bottom w:val="single" w:sz="4" w:space="0" w:color="auto"/>
              <w:right w:val="single" w:sz="4" w:space="0" w:color="auto"/>
            </w:tcBorders>
            <w:noWrap/>
            <w:hideMark/>
          </w:tcPr>
          <w:p w14:paraId="64874F42" w14:textId="77777777" w:rsidR="00457200" w:rsidRPr="002F0A90" w:rsidRDefault="00457200" w:rsidP="00505A10">
            <w:pPr>
              <w:pStyle w:val="Tabletext"/>
              <w:jc w:val="center"/>
            </w:pPr>
            <w:r w:rsidRPr="002F0A90">
              <w:t>50</w:t>
            </w:r>
          </w:p>
        </w:tc>
        <w:tc>
          <w:tcPr>
            <w:tcW w:w="1847" w:type="dxa"/>
            <w:tcBorders>
              <w:top w:val="single" w:sz="4" w:space="0" w:color="auto"/>
              <w:left w:val="single" w:sz="4" w:space="0" w:color="auto"/>
              <w:bottom w:val="single" w:sz="4" w:space="0" w:color="auto"/>
              <w:right w:val="single" w:sz="4" w:space="0" w:color="auto"/>
            </w:tcBorders>
            <w:noWrap/>
            <w:hideMark/>
          </w:tcPr>
          <w:p w14:paraId="35F8966E" w14:textId="77777777" w:rsidR="00457200" w:rsidRPr="002F0A90" w:rsidRDefault="00457200" w:rsidP="00505A10">
            <w:pPr>
              <w:pStyle w:val="Tabletext"/>
              <w:jc w:val="center"/>
            </w:pPr>
            <w:r w:rsidRPr="002F0A90">
              <w:t>50</w:t>
            </w:r>
          </w:p>
        </w:tc>
      </w:tr>
    </w:tbl>
    <w:p w14:paraId="20321316" w14:textId="77777777" w:rsidR="00457200" w:rsidRPr="002F0A90" w:rsidRDefault="00457200" w:rsidP="00457200">
      <w:pPr>
        <w:pStyle w:val="Tablefin"/>
      </w:pPr>
    </w:p>
    <w:p w14:paraId="3C12FD79" w14:textId="57A71624" w:rsidR="00457200" w:rsidRPr="002A68A9" w:rsidRDefault="00434BB5" w:rsidP="00457200">
      <w:pPr>
        <w:rPr>
          <w:lang w:val="en-GB"/>
        </w:rPr>
      </w:pPr>
      <w:r>
        <w:rPr>
          <w:lang w:val="en-GB"/>
        </w:rPr>
        <w:t>Figure A2-27</w:t>
      </w:r>
      <w:r w:rsidR="00457200" w:rsidRPr="002A68A9">
        <w:rPr>
          <w:lang w:val="en-GB"/>
        </w:rPr>
        <w:t xml:space="preserve"> shows annual average pathlosses calculated completely in land, and during 10% and 20% of time for which the transmission loss is not exceeded. The curves indicate the minimum path losses respectively using the propagation model with </w:t>
      </w:r>
      <w:r w:rsidR="00457200" w:rsidRPr="002A68A9">
        <w:rPr>
          <w:i/>
          <w:lang w:val="en-GB"/>
        </w:rPr>
        <w:t>p</w:t>
      </w:r>
      <w:r w:rsidR="007A68FC" w:rsidRPr="002A68A9">
        <w:rPr>
          <w:lang w:val="en-GB"/>
        </w:rPr>
        <w:t xml:space="preserve"> </w:t>
      </w:r>
      <w:r w:rsidR="00457200" w:rsidRPr="002A68A9">
        <w:rPr>
          <w:lang w:val="en-GB"/>
        </w:rPr>
        <w:t>=</w:t>
      </w:r>
      <w:r w:rsidR="007A68FC" w:rsidRPr="002A68A9">
        <w:rPr>
          <w:lang w:val="en-GB"/>
        </w:rPr>
        <w:t xml:space="preserve"> </w:t>
      </w:r>
      <w:r w:rsidR="00457200" w:rsidRPr="002A68A9">
        <w:rPr>
          <w:lang w:val="en-GB"/>
        </w:rPr>
        <w:t>10%</w:t>
      </w:r>
      <w:r w:rsidR="00515A2D">
        <w:rPr>
          <w:lang w:val="en-GB"/>
        </w:rPr>
        <w:t xml:space="preserve"> </w:t>
      </w:r>
      <w:r w:rsidR="00457200" w:rsidRPr="002A68A9">
        <w:rPr>
          <w:lang w:val="en-GB"/>
        </w:rPr>
        <w:t xml:space="preserve">and </w:t>
      </w:r>
      <w:r w:rsidR="00457200" w:rsidRPr="002A68A9">
        <w:rPr>
          <w:i/>
          <w:lang w:val="en-GB"/>
        </w:rPr>
        <w:t>p</w:t>
      </w:r>
      <w:r w:rsidR="007A68FC" w:rsidRPr="002A68A9">
        <w:rPr>
          <w:lang w:val="en-GB"/>
        </w:rPr>
        <w:t xml:space="preserve"> </w:t>
      </w:r>
      <w:r w:rsidR="00457200" w:rsidRPr="002A68A9">
        <w:rPr>
          <w:lang w:val="en-GB"/>
        </w:rPr>
        <w:t>=</w:t>
      </w:r>
      <w:r w:rsidR="007A68FC" w:rsidRPr="002A68A9">
        <w:rPr>
          <w:lang w:val="en-GB"/>
        </w:rPr>
        <w:t xml:space="preserve"> </w:t>
      </w:r>
      <w:r w:rsidR="00457200" w:rsidRPr="002A68A9">
        <w:rPr>
          <w:lang w:val="en-GB"/>
        </w:rPr>
        <w:t>20%. It should be noticed the sensitivity of this parameter showing variation around 20 dB on pathloss at large distances over horizon between the two cases of percentage of time. For short distance below 30</w:t>
      </w:r>
      <w:r w:rsidR="007A68FC" w:rsidRPr="002A68A9">
        <w:rPr>
          <w:lang w:val="en-GB"/>
        </w:rPr>
        <w:t xml:space="preserve"> </w:t>
      </w:r>
      <w:r w:rsidR="00457200" w:rsidRPr="002A68A9">
        <w:rPr>
          <w:lang w:val="en-GB"/>
        </w:rPr>
        <w:t>km, losses are not very sensitive to time percentage</w:t>
      </w:r>
      <w:r w:rsidR="001C6EBA" w:rsidRPr="002A68A9">
        <w:rPr>
          <w:lang w:val="en-GB"/>
        </w:rPr>
        <w:t>.</w:t>
      </w:r>
    </w:p>
    <w:p w14:paraId="3F92D390" w14:textId="499EE5A0" w:rsidR="00457200" w:rsidRPr="002A68A9" w:rsidRDefault="00434BB5" w:rsidP="00457200">
      <w:pPr>
        <w:pStyle w:val="FigureNo"/>
        <w:rPr>
          <w:lang w:val="en-GB"/>
        </w:rPr>
      </w:pPr>
      <w:r>
        <w:rPr>
          <w:lang w:val="en-GB"/>
        </w:rPr>
        <w:t>FIGure A2-27</w:t>
      </w:r>
    </w:p>
    <w:p w14:paraId="7ECB1586" w14:textId="3393E88D" w:rsidR="00457200" w:rsidRPr="002A68A9" w:rsidRDefault="00457200" w:rsidP="00457200">
      <w:pPr>
        <w:pStyle w:val="Figuretitle"/>
        <w:rPr>
          <w:rFonts w:cs="Times New Roman Bold"/>
          <w:lang w:val="en-GB"/>
        </w:rPr>
      </w:pPr>
      <w:r w:rsidRPr="002A68A9">
        <w:rPr>
          <w:lang w:val="en-GB"/>
        </w:rPr>
        <w:t xml:space="preserve">Path losses between an IMT base station and a land-based radar </w:t>
      </w:r>
      <w:r w:rsidRPr="002A68A9">
        <w:rPr>
          <w:lang w:val="en-GB"/>
        </w:rPr>
        <w:br/>
        <w:t xml:space="preserve">(ITU-R P.452-16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 xml:space="preserve">10% and </w:t>
      </w:r>
      <w:r w:rsidRPr="002A68A9">
        <w:rPr>
          <w:i/>
          <w:lang w:val="en-GB"/>
        </w:rPr>
        <w:t>p</w:t>
      </w:r>
      <w:r w:rsidR="007A68FC" w:rsidRPr="002A68A9">
        <w:rPr>
          <w:lang w:val="en-GB"/>
        </w:rPr>
        <w:t xml:space="preserve"> </w:t>
      </w:r>
      <w:r w:rsidRPr="002A68A9">
        <w:rPr>
          <w:lang w:val="en-GB"/>
        </w:rPr>
        <w:t>= 20%)</w:t>
      </w:r>
    </w:p>
    <w:p w14:paraId="5005AA31" w14:textId="77777777" w:rsidR="00457200" w:rsidRPr="002F0A90" w:rsidRDefault="00457200" w:rsidP="00457200">
      <w:pPr>
        <w:pStyle w:val="Figure"/>
      </w:pPr>
      <w:r w:rsidRPr="002F0A90">
        <w:rPr>
          <w:noProof/>
          <w:lang w:val="en-GB" w:eastAsia="en-GB"/>
        </w:rPr>
        <w:drawing>
          <wp:inline distT="0" distB="0" distL="0" distR="0" wp14:anchorId="4F79C383" wp14:editId="427E762A">
            <wp:extent cx="4770755" cy="3649345"/>
            <wp:effectExtent l="0" t="0" r="0" b="825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0755" cy="3649345"/>
                    </a:xfrm>
                    <a:prstGeom prst="rect">
                      <a:avLst/>
                    </a:prstGeom>
                    <a:noFill/>
                    <a:ln>
                      <a:noFill/>
                    </a:ln>
                  </pic:spPr>
                </pic:pic>
              </a:graphicData>
            </a:graphic>
          </wp:inline>
        </w:drawing>
      </w:r>
    </w:p>
    <w:p w14:paraId="045F0507" w14:textId="77777777" w:rsidR="00457200" w:rsidRPr="002F0A90" w:rsidRDefault="00457200" w:rsidP="00457200">
      <w:pPr>
        <w:pStyle w:val="Headingb"/>
        <w:rPr>
          <w:lang w:val="en-GB" w:eastAsia="zh-CN"/>
        </w:rPr>
      </w:pPr>
      <w:r w:rsidRPr="002F0A90">
        <w:rPr>
          <w:lang w:val="en-GB" w:eastAsia="zh-CN"/>
        </w:rPr>
        <w:t>Clutter models</w:t>
      </w:r>
    </w:p>
    <w:p w14:paraId="4C508E3F" w14:textId="77777777" w:rsidR="00457200" w:rsidRPr="002A68A9" w:rsidRDefault="00457200" w:rsidP="00457200">
      <w:pPr>
        <w:rPr>
          <w:lang w:val="en-GB"/>
        </w:rPr>
      </w:pPr>
      <w:r w:rsidRPr="002A68A9">
        <w:rPr>
          <w:lang w:val="en-GB"/>
        </w:rPr>
        <w:t>In accordance to § 4 in main body, the clutter loss value is defined to zero for MCL single entry calculation. Informative analysis with clutter losses of 18 and 28 dB is also done. For aggregation studies, the impact of buildings on separation distance or margin will be approximated by using the statistical distribution defined in § 4 of main body.</w:t>
      </w:r>
    </w:p>
    <w:p w14:paraId="496DE346" w14:textId="77777777" w:rsidR="00457200" w:rsidRPr="002A68A9" w:rsidRDefault="00457200" w:rsidP="00457200">
      <w:pPr>
        <w:pStyle w:val="Heading1"/>
        <w:rPr>
          <w:rFonts w:eastAsia="SimSun"/>
          <w:lang w:val="en-GB"/>
        </w:rPr>
      </w:pPr>
      <w:bookmarkStart w:id="177" w:name="_Toc20141882"/>
      <w:r w:rsidRPr="002A68A9">
        <w:rPr>
          <w:lang w:val="en-GB"/>
        </w:rPr>
        <w:t>5</w:t>
      </w:r>
      <w:r w:rsidRPr="002A68A9">
        <w:rPr>
          <w:lang w:val="en-GB"/>
        </w:rPr>
        <w:tab/>
        <w:t>Study results</w:t>
      </w:r>
      <w:bookmarkEnd w:id="177"/>
    </w:p>
    <w:p w14:paraId="17B4CCD9" w14:textId="77777777" w:rsidR="00457200" w:rsidRPr="002A68A9" w:rsidRDefault="00457200" w:rsidP="00457200">
      <w:pPr>
        <w:pStyle w:val="Heading2"/>
        <w:rPr>
          <w:lang w:val="en-GB"/>
        </w:rPr>
      </w:pPr>
      <w:bookmarkStart w:id="178" w:name="_Toc20141883"/>
      <w:r w:rsidRPr="002A68A9">
        <w:rPr>
          <w:lang w:val="en-GB"/>
        </w:rPr>
        <w:t>5.1</w:t>
      </w:r>
      <w:r w:rsidRPr="002A68A9">
        <w:rPr>
          <w:lang w:val="en-GB"/>
        </w:rPr>
        <w:tab/>
        <w:t>IMT micro base stations deployed in outdoor</w:t>
      </w:r>
      <w:bookmarkEnd w:id="178"/>
      <w:r w:rsidRPr="002A68A9">
        <w:rPr>
          <w:lang w:val="en-GB"/>
        </w:rPr>
        <w:t xml:space="preserve"> </w:t>
      </w:r>
    </w:p>
    <w:p w14:paraId="0E236133" w14:textId="77777777" w:rsidR="00457200" w:rsidRPr="002A68A9" w:rsidRDefault="00457200" w:rsidP="00457200">
      <w:pPr>
        <w:rPr>
          <w:lang w:val="en-GB"/>
        </w:rPr>
      </w:pPr>
      <w:r w:rsidRPr="002A68A9">
        <w:rPr>
          <w:lang w:val="en-GB"/>
        </w:rPr>
        <w:t xml:space="preserve">The protection distance to avoid interference in adjacent scenario from an IMT system deployed in outdoor micro BS to land based radars is evaluated in this section. </w:t>
      </w:r>
    </w:p>
    <w:p w14:paraId="7E549620" w14:textId="77777777" w:rsidR="00457200" w:rsidRPr="002A68A9" w:rsidRDefault="00457200" w:rsidP="00457200">
      <w:pPr>
        <w:pStyle w:val="Heading3"/>
        <w:rPr>
          <w:lang w:val="en-GB"/>
        </w:rPr>
      </w:pPr>
      <w:r w:rsidRPr="002A68A9">
        <w:rPr>
          <w:lang w:val="en-GB"/>
        </w:rPr>
        <w:t>5.1.1</w:t>
      </w:r>
      <w:r w:rsidRPr="002A68A9">
        <w:rPr>
          <w:lang w:val="en-GB"/>
        </w:rPr>
        <w:tab/>
        <w:t xml:space="preserve">Single entry Interference from one IMT micro base-station </w:t>
      </w:r>
    </w:p>
    <w:p w14:paraId="0E103719" w14:textId="6C5FBF52" w:rsidR="00457200" w:rsidRPr="002A68A9" w:rsidRDefault="00457200" w:rsidP="00457200">
      <w:pPr>
        <w:rPr>
          <w:b/>
          <w:bCs/>
          <w:lang w:val="en-GB"/>
        </w:rPr>
      </w:pPr>
      <w:r w:rsidRPr="002A68A9">
        <w:rPr>
          <w:lang w:val="en-GB"/>
        </w:rPr>
        <w:t>Table A2.3</w:t>
      </w:r>
      <w:r w:rsidR="00D5296F">
        <w:rPr>
          <w:lang w:val="en-GB"/>
        </w:rPr>
        <w:t>2</w:t>
      </w:r>
      <w:r w:rsidRPr="002A68A9">
        <w:rPr>
          <w:lang w:val="en-GB"/>
        </w:rPr>
        <w:t xml:space="preserve"> gives the required propagation loss and protection </w:t>
      </w:r>
      <w:r w:rsidR="00DB4913" w:rsidRPr="002A68A9">
        <w:rPr>
          <w:lang w:val="en-GB"/>
        </w:rPr>
        <w:t>distance of a radar from one 20 </w:t>
      </w:r>
      <w:r w:rsidRPr="002A68A9">
        <w:rPr>
          <w:lang w:val="en-GB"/>
        </w:rPr>
        <w:t>MHz micro base station.</w:t>
      </w:r>
    </w:p>
    <w:p w14:paraId="1F1E7C19" w14:textId="5BC6E80D" w:rsidR="00457200" w:rsidRPr="002A68A9" w:rsidRDefault="007A68FC" w:rsidP="001C6EBA">
      <w:pPr>
        <w:pStyle w:val="TableNo"/>
        <w:keepLines/>
        <w:rPr>
          <w:lang w:val="en-GB" w:eastAsia="zh-CN"/>
        </w:rPr>
      </w:pPr>
      <w:r w:rsidRPr="002A68A9">
        <w:rPr>
          <w:lang w:val="en-GB"/>
        </w:rPr>
        <w:t xml:space="preserve">TABLE </w:t>
      </w:r>
      <w:r w:rsidR="00457200" w:rsidRPr="002A68A9">
        <w:rPr>
          <w:lang w:val="en-GB"/>
        </w:rPr>
        <w:t>A2.3</w:t>
      </w:r>
      <w:r w:rsidR="00D5296F">
        <w:rPr>
          <w:lang w:val="en-GB"/>
        </w:rPr>
        <w:t>2</w:t>
      </w:r>
    </w:p>
    <w:p w14:paraId="6F8B7F87" w14:textId="77777777" w:rsidR="00457200" w:rsidRPr="002A68A9" w:rsidRDefault="00457200" w:rsidP="001C6EBA">
      <w:pPr>
        <w:pStyle w:val="Tabletitle"/>
        <w:keepLines/>
        <w:rPr>
          <w:lang w:val="en-GB" w:eastAsia="zh-CN"/>
        </w:rPr>
      </w:pPr>
      <w:r w:rsidRPr="002A68A9">
        <w:rPr>
          <w:lang w:val="en-GB" w:eastAsia="zh-CN"/>
        </w:rPr>
        <w:t>Interference from one IMT outdoor 20 MHz micro base-station to land based radar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137"/>
        <w:gridCol w:w="1138"/>
        <w:gridCol w:w="1139"/>
        <w:gridCol w:w="1139"/>
        <w:gridCol w:w="1139"/>
        <w:gridCol w:w="1139"/>
      </w:tblGrid>
      <w:tr w:rsidR="00457200" w:rsidRPr="002F0A90" w14:paraId="50116FE2" w14:textId="77777777" w:rsidTr="001C6EBA">
        <w:trPr>
          <w:cantSplit/>
          <w:tblHeader/>
          <w:jc w:val="center"/>
        </w:trPr>
        <w:tc>
          <w:tcPr>
            <w:tcW w:w="2808" w:type="dxa"/>
            <w:tcBorders>
              <w:top w:val="single" w:sz="4" w:space="0" w:color="auto"/>
              <w:left w:val="single" w:sz="4" w:space="0" w:color="auto"/>
              <w:bottom w:val="single" w:sz="4" w:space="0" w:color="auto"/>
              <w:right w:val="single" w:sz="4" w:space="0" w:color="auto"/>
            </w:tcBorders>
            <w:noWrap/>
            <w:vAlign w:val="center"/>
            <w:hideMark/>
          </w:tcPr>
          <w:p w14:paraId="55A863F0" w14:textId="77777777" w:rsidR="00457200" w:rsidRPr="002F0A90" w:rsidRDefault="00457200" w:rsidP="001C6EBA">
            <w:pPr>
              <w:pStyle w:val="Tablehead"/>
              <w:keepLines/>
              <w:rPr>
                <w:lang w:eastAsia="zh-CN"/>
              </w:rPr>
            </w:pPr>
            <w:r w:rsidRPr="002F0A90">
              <w:rPr>
                <w:lang w:eastAsia="zh-CN"/>
              </w:rPr>
              <w:t>Parameters</w:t>
            </w:r>
          </w:p>
        </w:tc>
        <w:tc>
          <w:tcPr>
            <w:tcW w:w="1137" w:type="dxa"/>
            <w:tcBorders>
              <w:top w:val="single" w:sz="4" w:space="0" w:color="auto"/>
              <w:left w:val="single" w:sz="4" w:space="0" w:color="auto"/>
              <w:bottom w:val="single" w:sz="4" w:space="0" w:color="auto"/>
              <w:right w:val="single" w:sz="4" w:space="0" w:color="auto"/>
            </w:tcBorders>
            <w:vAlign w:val="center"/>
            <w:hideMark/>
          </w:tcPr>
          <w:p w14:paraId="380EDECE" w14:textId="77777777" w:rsidR="00457200" w:rsidRPr="002F0A90" w:rsidRDefault="00457200" w:rsidP="001C6EBA">
            <w:pPr>
              <w:pStyle w:val="Tablehead"/>
              <w:keepLines/>
              <w:rPr>
                <w:lang w:eastAsia="zh-CN"/>
              </w:rPr>
            </w:pPr>
            <w:r w:rsidRPr="002F0A90">
              <w:rPr>
                <w:lang w:eastAsia="zh-CN"/>
              </w:rPr>
              <w:t>Radar A</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2D865EE7" w14:textId="77777777" w:rsidR="00457200" w:rsidRPr="002F0A90" w:rsidRDefault="00457200" w:rsidP="001C6EBA">
            <w:pPr>
              <w:pStyle w:val="Tablehead"/>
              <w:keepLines/>
              <w:rPr>
                <w:lang w:eastAsia="zh-CN"/>
              </w:rPr>
            </w:pPr>
            <w:r w:rsidRPr="002F0A90">
              <w:rPr>
                <w:lang w:eastAsia="zh-CN"/>
              </w:rPr>
              <w:t>Radar B</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6F38422" w14:textId="77777777" w:rsidR="00457200" w:rsidRPr="002F0A90" w:rsidRDefault="00457200" w:rsidP="001C6EBA">
            <w:pPr>
              <w:pStyle w:val="Tablehead"/>
              <w:keepLines/>
              <w:rPr>
                <w:lang w:eastAsia="zh-CN"/>
              </w:rPr>
            </w:pPr>
            <w:r w:rsidRPr="002F0A90">
              <w:rPr>
                <w:lang w:eastAsia="zh-CN"/>
              </w:rPr>
              <w:t>Radar C</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720D961" w14:textId="77777777" w:rsidR="00457200" w:rsidRPr="002F0A90" w:rsidRDefault="00457200" w:rsidP="001C6EBA">
            <w:pPr>
              <w:pStyle w:val="Tablehead"/>
              <w:keepLines/>
              <w:rPr>
                <w:lang w:eastAsia="zh-CN"/>
              </w:rPr>
            </w:pPr>
            <w:r w:rsidRPr="002F0A90">
              <w:rPr>
                <w:lang w:eastAsia="zh-CN"/>
              </w:rPr>
              <w:t>Radar D</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2402D96" w14:textId="77777777" w:rsidR="00457200" w:rsidRPr="002F0A90" w:rsidRDefault="00457200" w:rsidP="001C6EBA">
            <w:pPr>
              <w:pStyle w:val="Tablehead"/>
              <w:keepLines/>
              <w:rPr>
                <w:lang w:eastAsia="zh-CN"/>
              </w:rPr>
            </w:pPr>
            <w:r w:rsidRPr="002F0A90">
              <w:rPr>
                <w:lang w:eastAsia="zh-CN"/>
              </w:rPr>
              <w:t>Radar E</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321BB0B" w14:textId="77777777" w:rsidR="00457200" w:rsidRPr="002F0A90" w:rsidRDefault="00457200" w:rsidP="001C6EBA">
            <w:pPr>
              <w:pStyle w:val="Tablehead"/>
              <w:keepLines/>
              <w:rPr>
                <w:lang w:eastAsia="zh-CN"/>
              </w:rPr>
            </w:pPr>
            <w:r w:rsidRPr="002F0A90">
              <w:rPr>
                <w:lang w:eastAsia="zh-CN"/>
              </w:rPr>
              <w:t>Radar M</w:t>
            </w:r>
          </w:p>
        </w:tc>
      </w:tr>
      <w:tr w:rsidR="00457200" w:rsidRPr="002F0A90" w14:paraId="534528CA"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47FE179A" w14:textId="77777777" w:rsidR="00457200" w:rsidRPr="002F0A90" w:rsidRDefault="00457200" w:rsidP="001C6EBA">
            <w:pPr>
              <w:pStyle w:val="Tabletext"/>
              <w:keepNext/>
              <w:keepLines/>
              <w:rPr>
                <w:lang w:eastAsia="zh-CN"/>
              </w:rPr>
            </w:pPr>
            <w:r w:rsidRPr="002F0A90">
              <w:rPr>
                <w:lang w:eastAsia="zh-CN"/>
              </w:rPr>
              <w:t>Carrier frequency (GHz)</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9DC5B5D" w14:textId="77777777" w:rsidR="00457200" w:rsidRPr="002F0A90" w:rsidRDefault="00457200" w:rsidP="001C6EBA">
            <w:pPr>
              <w:pStyle w:val="Tabletext"/>
              <w:keepNext/>
              <w:keepLines/>
              <w:jc w:val="center"/>
              <w:rPr>
                <w:lang w:eastAsia="zh-CN"/>
              </w:rPr>
            </w:pPr>
            <w:r w:rsidRPr="002F0A90">
              <w:rPr>
                <w:lang w:eastAsia="zh-CN"/>
              </w:rPr>
              <w:t>3.3</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15A9F89F" w14:textId="77777777" w:rsidR="00457200" w:rsidRPr="002F0A90" w:rsidRDefault="00457200" w:rsidP="001C6EBA">
            <w:pPr>
              <w:pStyle w:val="Tabletext"/>
              <w:keepNext/>
              <w:keepLines/>
              <w:jc w:val="center"/>
              <w:rPr>
                <w:lang w:eastAsia="zh-CN"/>
              </w:rPr>
            </w:pPr>
            <w:r w:rsidRPr="002F0A90">
              <w:rPr>
                <w:lang w:eastAsia="zh-CN"/>
              </w:rPr>
              <w:t>3.3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4B3ACBA" w14:textId="77777777" w:rsidR="00457200" w:rsidRPr="002F0A90" w:rsidRDefault="00457200" w:rsidP="001C6EBA">
            <w:pPr>
              <w:pStyle w:val="Tabletext"/>
              <w:keepNext/>
              <w:keepLines/>
              <w:jc w:val="center"/>
              <w:rPr>
                <w:lang w:eastAsia="zh-CN"/>
              </w:rPr>
            </w:pPr>
            <w:r w:rsidRPr="002F0A90">
              <w:rPr>
                <w:lang w:eastAsia="zh-CN"/>
              </w:rPr>
              <w:t>3.3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BF6218D" w14:textId="77777777" w:rsidR="00457200" w:rsidRPr="002F0A90" w:rsidRDefault="00457200" w:rsidP="001C6EBA">
            <w:pPr>
              <w:pStyle w:val="Tabletext"/>
              <w:keepNext/>
              <w:keepLines/>
              <w:jc w:val="center"/>
              <w:rPr>
                <w:lang w:eastAsia="zh-CN"/>
              </w:rPr>
            </w:pPr>
            <w:r w:rsidRPr="002F0A90">
              <w:rPr>
                <w:lang w:eastAsia="zh-CN"/>
              </w:rPr>
              <w:t>3.3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C721116" w14:textId="77777777" w:rsidR="00457200" w:rsidRPr="002F0A90" w:rsidRDefault="00457200" w:rsidP="001C6EBA">
            <w:pPr>
              <w:pStyle w:val="Tabletext"/>
              <w:keepNext/>
              <w:keepLines/>
              <w:jc w:val="center"/>
              <w:rPr>
                <w:lang w:eastAsia="zh-CN"/>
              </w:rPr>
            </w:pPr>
            <w:r w:rsidRPr="002F0A90">
              <w:rPr>
                <w:lang w:eastAsia="zh-CN"/>
              </w:rPr>
              <w:t>3.3</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F06645E" w14:textId="77777777" w:rsidR="00457200" w:rsidRPr="002F0A90" w:rsidRDefault="00457200" w:rsidP="001C6EBA">
            <w:pPr>
              <w:pStyle w:val="Tabletext"/>
              <w:keepNext/>
              <w:keepLines/>
              <w:jc w:val="center"/>
              <w:rPr>
                <w:lang w:eastAsia="zh-CN"/>
              </w:rPr>
            </w:pPr>
            <w:r w:rsidRPr="002F0A90">
              <w:rPr>
                <w:lang w:eastAsia="zh-CN"/>
              </w:rPr>
              <w:t>3.3</w:t>
            </w:r>
          </w:p>
        </w:tc>
      </w:tr>
      <w:tr w:rsidR="00457200" w:rsidRPr="002F0A90" w14:paraId="783325FF"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1F3AA188" w14:textId="77777777" w:rsidR="00457200" w:rsidRPr="002F0A90" w:rsidRDefault="00457200" w:rsidP="001C6EBA">
            <w:pPr>
              <w:pStyle w:val="Tabletext"/>
              <w:keepNext/>
              <w:keepLines/>
              <w:jc w:val="left"/>
              <w:rPr>
                <w:lang w:eastAsia="zh-CN"/>
              </w:rPr>
            </w:pPr>
            <w:r w:rsidRPr="002F0A90">
              <w:rPr>
                <w:lang w:eastAsia="zh-CN"/>
              </w:rPr>
              <w:t>IMT signal bandwidth (MHz)</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27539136" w14:textId="77777777" w:rsidR="00457200" w:rsidRPr="002F0A90" w:rsidRDefault="00457200" w:rsidP="001C6EBA">
            <w:pPr>
              <w:pStyle w:val="Tabletext"/>
              <w:keepNext/>
              <w:keepLines/>
              <w:jc w:val="center"/>
              <w:rPr>
                <w:lang w:eastAsia="zh-CN"/>
              </w:rPr>
            </w:pPr>
            <w:r w:rsidRPr="002F0A90">
              <w:rPr>
                <w:lang w:eastAsia="zh-CN"/>
              </w:rPr>
              <w:t>20</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4BF67DF0" w14:textId="77777777" w:rsidR="00457200" w:rsidRPr="002F0A90" w:rsidRDefault="00457200" w:rsidP="001C6EBA">
            <w:pPr>
              <w:pStyle w:val="Tabletext"/>
              <w:keepNext/>
              <w:keepLines/>
              <w:jc w:val="center"/>
              <w:rPr>
                <w:lang w:eastAsia="zh-CN"/>
              </w:rPr>
            </w:pPr>
            <w:r w:rsidRPr="002F0A90">
              <w:rPr>
                <w:lang w:eastAsia="zh-CN"/>
              </w:rPr>
              <w:t>20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A4A384E" w14:textId="77777777" w:rsidR="00457200" w:rsidRPr="002F0A90" w:rsidRDefault="00457200" w:rsidP="001C6EBA">
            <w:pPr>
              <w:pStyle w:val="Tabletext"/>
              <w:keepNext/>
              <w:keepLines/>
              <w:jc w:val="center"/>
              <w:rPr>
                <w:lang w:eastAsia="zh-CN"/>
              </w:rPr>
            </w:pPr>
            <w:r w:rsidRPr="002F0A90">
              <w:rPr>
                <w:lang w:eastAsia="zh-CN"/>
              </w:rPr>
              <w:t>20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C5ED331" w14:textId="77777777" w:rsidR="00457200" w:rsidRPr="002F0A90" w:rsidRDefault="00457200" w:rsidP="001C6EBA">
            <w:pPr>
              <w:pStyle w:val="Tabletext"/>
              <w:keepNext/>
              <w:keepLines/>
              <w:jc w:val="center"/>
              <w:rPr>
                <w:lang w:eastAsia="zh-CN"/>
              </w:rPr>
            </w:pPr>
            <w:r w:rsidRPr="002F0A90">
              <w:rPr>
                <w:lang w:eastAsia="zh-CN"/>
              </w:rPr>
              <w:t>20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CD8C3E2" w14:textId="77777777" w:rsidR="00457200" w:rsidRPr="002F0A90" w:rsidRDefault="00457200" w:rsidP="001C6EBA">
            <w:pPr>
              <w:pStyle w:val="Tabletext"/>
              <w:keepNext/>
              <w:keepLines/>
              <w:jc w:val="center"/>
              <w:rPr>
                <w:lang w:eastAsia="zh-CN"/>
              </w:rPr>
            </w:pPr>
            <w:r w:rsidRPr="002F0A90">
              <w:rPr>
                <w:lang w:eastAsia="zh-CN"/>
              </w:rPr>
              <w:t>20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2DFA113" w14:textId="77777777" w:rsidR="00457200" w:rsidRPr="002F0A90" w:rsidRDefault="00457200" w:rsidP="001C6EBA">
            <w:pPr>
              <w:pStyle w:val="Tabletext"/>
              <w:keepNext/>
              <w:keepLines/>
              <w:jc w:val="center"/>
              <w:rPr>
                <w:lang w:eastAsia="zh-CN"/>
              </w:rPr>
            </w:pPr>
            <w:r w:rsidRPr="002F0A90">
              <w:rPr>
                <w:lang w:eastAsia="zh-CN"/>
              </w:rPr>
              <w:t>20</w:t>
            </w:r>
          </w:p>
        </w:tc>
      </w:tr>
      <w:tr w:rsidR="00457200" w:rsidRPr="002F0A90" w14:paraId="72656932"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5D45AE82" w14:textId="77777777" w:rsidR="00457200" w:rsidRPr="002F0A90" w:rsidRDefault="00457200" w:rsidP="007A68FC">
            <w:pPr>
              <w:pStyle w:val="Tabletext"/>
              <w:jc w:val="left"/>
              <w:rPr>
                <w:lang w:eastAsia="zh-CN"/>
              </w:rPr>
            </w:pPr>
            <w:r w:rsidRPr="002F0A90">
              <w:rPr>
                <w:lang w:eastAsia="zh-CN"/>
              </w:rPr>
              <w:t>Maximum output power (dBm)</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5448944" w14:textId="77777777" w:rsidR="00457200" w:rsidRPr="002F0A90" w:rsidRDefault="00457200" w:rsidP="00505A10">
            <w:pPr>
              <w:pStyle w:val="Tabletext"/>
              <w:jc w:val="center"/>
              <w:rPr>
                <w:lang w:eastAsia="zh-CN"/>
              </w:rPr>
            </w:pPr>
            <w:r w:rsidRPr="002F0A90">
              <w:rPr>
                <w:lang w:eastAsia="zh-CN"/>
              </w:rPr>
              <w:t>24</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4152DFF4" w14:textId="77777777" w:rsidR="00457200" w:rsidRPr="002F0A90" w:rsidRDefault="00457200" w:rsidP="00505A10">
            <w:pPr>
              <w:pStyle w:val="Tabletext"/>
              <w:jc w:val="center"/>
              <w:rPr>
                <w:lang w:eastAsia="zh-CN"/>
              </w:rPr>
            </w:pPr>
            <w:r w:rsidRPr="002F0A90">
              <w:rPr>
                <w:lang w:eastAsia="zh-CN"/>
              </w:rPr>
              <w:t>24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3665CD9" w14:textId="77777777" w:rsidR="00457200" w:rsidRPr="002F0A90" w:rsidRDefault="00457200" w:rsidP="00505A10">
            <w:pPr>
              <w:pStyle w:val="Tabletext"/>
              <w:jc w:val="center"/>
              <w:rPr>
                <w:lang w:eastAsia="zh-CN"/>
              </w:rPr>
            </w:pPr>
            <w:r w:rsidRPr="002F0A90">
              <w:rPr>
                <w:lang w:eastAsia="zh-CN"/>
              </w:rPr>
              <w:t>24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904B611" w14:textId="77777777" w:rsidR="00457200" w:rsidRPr="002F0A90" w:rsidRDefault="00457200" w:rsidP="00505A10">
            <w:pPr>
              <w:pStyle w:val="Tabletext"/>
              <w:jc w:val="center"/>
              <w:rPr>
                <w:lang w:eastAsia="zh-CN"/>
              </w:rPr>
            </w:pPr>
            <w:r w:rsidRPr="002F0A90">
              <w:rPr>
                <w:lang w:eastAsia="zh-CN"/>
              </w:rPr>
              <w:t>24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4C97DB9" w14:textId="77777777" w:rsidR="00457200" w:rsidRPr="002F0A90" w:rsidRDefault="00457200" w:rsidP="00505A10">
            <w:pPr>
              <w:pStyle w:val="Tabletext"/>
              <w:jc w:val="center"/>
              <w:rPr>
                <w:lang w:eastAsia="zh-CN"/>
              </w:rPr>
            </w:pPr>
            <w:r w:rsidRPr="002F0A90">
              <w:rPr>
                <w:lang w:eastAsia="zh-CN"/>
              </w:rPr>
              <w:t>24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0E8E9FD" w14:textId="77777777" w:rsidR="00457200" w:rsidRPr="002F0A90" w:rsidRDefault="00457200" w:rsidP="00505A10">
            <w:pPr>
              <w:pStyle w:val="Tabletext"/>
              <w:jc w:val="center"/>
              <w:rPr>
                <w:lang w:eastAsia="zh-CN"/>
              </w:rPr>
            </w:pPr>
            <w:r w:rsidRPr="002F0A90">
              <w:rPr>
                <w:lang w:eastAsia="zh-CN"/>
              </w:rPr>
              <w:t>24</w:t>
            </w:r>
          </w:p>
        </w:tc>
      </w:tr>
      <w:tr w:rsidR="00457200" w:rsidRPr="002F0A90" w14:paraId="0FEBA01B"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37819EA6" w14:textId="77777777" w:rsidR="00457200" w:rsidRPr="002A68A9" w:rsidRDefault="00457200" w:rsidP="007A68FC">
            <w:pPr>
              <w:pStyle w:val="Tabletext"/>
              <w:jc w:val="left"/>
              <w:rPr>
                <w:lang w:val="en-GB" w:eastAsia="zh-CN"/>
              </w:rPr>
            </w:pPr>
            <w:r w:rsidRPr="002A68A9">
              <w:rPr>
                <w:lang w:val="en-GB" w:eastAsia="zh-CN"/>
              </w:rPr>
              <w:t>Antenna gain of outdoor IMT micro base-station (dBi)</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02B006F9" w14:textId="77777777" w:rsidR="00457200" w:rsidRPr="002F0A90" w:rsidRDefault="00457200" w:rsidP="00505A10">
            <w:pPr>
              <w:pStyle w:val="Tabletext"/>
              <w:jc w:val="center"/>
              <w:rPr>
                <w:lang w:eastAsia="zh-CN"/>
              </w:rPr>
            </w:pPr>
            <w:r w:rsidRPr="002F0A90">
              <w:rPr>
                <w:lang w:eastAsia="zh-CN"/>
              </w:rPr>
              <w:t>5</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36082891" w14:textId="77777777" w:rsidR="00457200" w:rsidRPr="002F0A90" w:rsidRDefault="00457200" w:rsidP="00505A10">
            <w:pPr>
              <w:pStyle w:val="Tabletext"/>
              <w:jc w:val="center"/>
              <w:rPr>
                <w:lang w:eastAsia="zh-CN"/>
              </w:rPr>
            </w:pPr>
            <w:r w:rsidRPr="002F0A90">
              <w:rPr>
                <w:lang w:eastAsia="zh-CN"/>
              </w:rPr>
              <w:t>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2091FA9" w14:textId="77777777" w:rsidR="00457200" w:rsidRPr="002F0A90" w:rsidRDefault="00457200" w:rsidP="00505A10">
            <w:pPr>
              <w:pStyle w:val="Tabletext"/>
              <w:jc w:val="center"/>
              <w:rPr>
                <w:lang w:eastAsia="zh-CN"/>
              </w:rPr>
            </w:pPr>
            <w:r w:rsidRPr="002F0A90">
              <w:rPr>
                <w:lang w:eastAsia="zh-CN"/>
              </w:rPr>
              <w:t>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3109732" w14:textId="77777777" w:rsidR="00457200" w:rsidRPr="002F0A90" w:rsidRDefault="00457200" w:rsidP="00505A10">
            <w:pPr>
              <w:pStyle w:val="Tabletext"/>
              <w:jc w:val="center"/>
              <w:rPr>
                <w:lang w:eastAsia="zh-CN"/>
              </w:rPr>
            </w:pPr>
            <w:r w:rsidRPr="002F0A90">
              <w:rPr>
                <w:lang w:eastAsia="zh-CN"/>
              </w:rPr>
              <w:t>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E853C4C" w14:textId="77777777" w:rsidR="00457200" w:rsidRPr="002F0A90" w:rsidRDefault="00457200" w:rsidP="00505A10">
            <w:pPr>
              <w:pStyle w:val="Tabletext"/>
              <w:jc w:val="center"/>
              <w:rPr>
                <w:lang w:eastAsia="zh-CN"/>
              </w:rPr>
            </w:pPr>
            <w:r w:rsidRPr="002F0A90">
              <w:rPr>
                <w:lang w:eastAsia="zh-CN"/>
              </w:rPr>
              <w:t>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866EF00" w14:textId="77777777" w:rsidR="00457200" w:rsidRPr="002F0A90" w:rsidRDefault="00457200" w:rsidP="00505A10">
            <w:pPr>
              <w:pStyle w:val="Tabletext"/>
              <w:jc w:val="center"/>
              <w:rPr>
                <w:lang w:eastAsia="zh-CN"/>
              </w:rPr>
            </w:pPr>
            <w:r w:rsidRPr="002F0A90">
              <w:rPr>
                <w:lang w:eastAsia="zh-CN"/>
              </w:rPr>
              <w:t>5</w:t>
            </w:r>
          </w:p>
        </w:tc>
      </w:tr>
      <w:tr w:rsidR="00457200" w:rsidRPr="002F0A90" w14:paraId="3D264602"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5D69DBC3" w14:textId="77777777" w:rsidR="00457200" w:rsidRPr="002F0A90" w:rsidRDefault="00457200" w:rsidP="007A68FC">
            <w:pPr>
              <w:pStyle w:val="Tabletext"/>
              <w:jc w:val="left"/>
              <w:rPr>
                <w:lang w:eastAsia="zh-CN"/>
              </w:rPr>
            </w:pPr>
            <w:r w:rsidRPr="002F0A90">
              <w:rPr>
                <w:lang w:eastAsia="zh-CN"/>
              </w:rPr>
              <w:t>Antenna gain radar (dBi)</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120AB45" w14:textId="77777777" w:rsidR="00457200" w:rsidRPr="002F0A90" w:rsidRDefault="00457200" w:rsidP="00505A10">
            <w:pPr>
              <w:pStyle w:val="Tabletext"/>
              <w:jc w:val="center"/>
              <w:rPr>
                <w:lang w:eastAsia="zh-CN"/>
              </w:rPr>
            </w:pPr>
            <w:r w:rsidRPr="002F0A90">
              <w:rPr>
                <w:lang w:eastAsia="zh-CN"/>
              </w:rPr>
              <w:t>39</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1D575155" w14:textId="77777777" w:rsidR="00457200" w:rsidRPr="002F0A90" w:rsidRDefault="00457200" w:rsidP="00505A10">
            <w:pPr>
              <w:pStyle w:val="Tabletext"/>
              <w:jc w:val="center"/>
              <w:rPr>
                <w:lang w:eastAsia="zh-CN"/>
              </w:rPr>
            </w:pPr>
            <w:r w:rsidRPr="002F0A90">
              <w:rPr>
                <w:lang w:eastAsia="zh-CN"/>
              </w:rPr>
              <w:t>40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9D7E67F" w14:textId="77777777" w:rsidR="00457200" w:rsidRPr="002F0A90" w:rsidRDefault="00457200" w:rsidP="00505A10">
            <w:pPr>
              <w:pStyle w:val="Tabletext"/>
              <w:jc w:val="center"/>
              <w:rPr>
                <w:lang w:eastAsia="zh-CN"/>
              </w:rPr>
            </w:pPr>
            <w:r w:rsidRPr="002F0A90">
              <w:rPr>
                <w:lang w:eastAsia="zh-CN"/>
              </w:rPr>
              <w:t>31</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AB26DF4" w14:textId="77777777" w:rsidR="00457200" w:rsidRPr="002F0A90" w:rsidRDefault="00457200" w:rsidP="00505A10">
            <w:pPr>
              <w:pStyle w:val="Tabletext"/>
              <w:jc w:val="center"/>
              <w:rPr>
                <w:lang w:eastAsia="zh-CN"/>
              </w:rPr>
            </w:pPr>
            <w:r w:rsidRPr="002F0A90">
              <w:rPr>
                <w:lang w:eastAsia="zh-CN"/>
              </w:rPr>
              <w:t>40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A30FEFD" w14:textId="77777777" w:rsidR="00457200" w:rsidRPr="002F0A90" w:rsidRDefault="00457200" w:rsidP="00505A10">
            <w:pPr>
              <w:pStyle w:val="Tabletext"/>
              <w:jc w:val="center"/>
              <w:rPr>
                <w:lang w:eastAsia="zh-CN"/>
              </w:rPr>
            </w:pPr>
            <w:r w:rsidRPr="002F0A90">
              <w:rPr>
                <w:lang w:eastAsia="zh-CN"/>
              </w:rPr>
              <w:t>22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4B2DF1D" w14:textId="77777777" w:rsidR="00457200" w:rsidRPr="002F0A90" w:rsidRDefault="00457200" w:rsidP="00505A10">
            <w:pPr>
              <w:pStyle w:val="Tabletext"/>
              <w:jc w:val="center"/>
              <w:rPr>
                <w:lang w:eastAsia="zh-CN"/>
              </w:rPr>
            </w:pPr>
            <w:r w:rsidRPr="002F0A90">
              <w:rPr>
                <w:lang w:eastAsia="zh-CN"/>
              </w:rPr>
              <w:t>40</w:t>
            </w:r>
          </w:p>
        </w:tc>
      </w:tr>
      <w:tr w:rsidR="00457200" w:rsidRPr="002F0A90" w14:paraId="67AF03A2"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005898D7" w14:textId="77777777" w:rsidR="00457200" w:rsidRPr="002F0A90" w:rsidRDefault="00457200" w:rsidP="007A68FC">
            <w:pPr>
              <w:pStyle w:val="Tabletext"/>
              <w:jc w:val="left"/>
              <w:rPr>
                <w:lang w:eastAsia="zh-CN"/>
              </w:rPr>
            </w:pPr>
            <w:r w:rsidRPr="002F0A90">
              <w:rPr>
                <w:lang w:eastAsia="zh-CN"/>
              </w:rPr>
              <w:t>Radar Rx noise figure</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61EC28F9" w14:textId="77777777" w:rsidR="00457200" w:rsidRPr="002F0A90" w:rsidRDefault="00457200" w:rsidP="00505A10">
            <w:pPr>
              <w:pStyle w:val="Tabletext"/>
              <w:jc w:val="center"/>
              <w:rPr>
                <w:lang w:eastAsia="zh-CN"/>
              </w:rPr>
            </w:pPr>
            <w:r w:rsidRPr="002F0A90">
              <w:rPr>
                <w:lang w:eastAsia="zh-CN"/>
              </w:rPr>
              <w:t>3.1</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3BECD37E" w14:textId="77777777" w:rsidR="00457200" w:rsidRPr="002F0A90" w:rsidRDefault="00457200" w:rsidP="00505A10">
            <w:pPr>
              <w:pStyle w:val="Tabletext"/>
              <w:jc w:val="center"/>
              <w:rPr>
                <w:lang w:eastAsia="zh-CN"/>
              </w:rPr>
            </w:pPr>
            <w:r w:rsidRPr="002F0A90">
              <w:rPr>
                <w:lang w:eastAsia="zh-CN"/>
              </w:rPr>
              <w:t>4.0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77A5461" w14:textId="77777777" w:rsidR="00457200" w:rsidRPr="002F0A90" w:rsidRDefault="00457200" w:rsidP="00505A10">
            <w:pPr>
              <w:pStyle w:val="Tabletext"/>
              <w:jc w:val="center"/>
              <w:rPr>
                <w:lang w:eastAsia="zh-CN"/>
              </w:rPr>
            </w:pPr>
            <w:r w:rsidRPr="002F0A90">
              <w:rPr>
                <w:lang w:eastAsia="zh-CN"/>
              </w:rPr>
              <w:t>1.5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B03CB47" w14:textId="77777777" w:rsidR="00457200" w:rsidRPr="002F0A90" w:rsidRDefault="00457200" w:rsidP="00505A10">
            <w:pPr>
              <w:pStyle w:val="Tabletext"/>
              <w:jc w:val="center"/>
              <w:rPr>
                <w:lang w:eastAsia="zh-CN"/>
              </w:rPr>
            </w:pPr>
            <w:r w:rsidRPr="002F0A90">
              <w:rPr>
                <w:lang w:eastAsia="zh-CN"/>
              </w:rPr>
              <w:t>4.0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B9A4BEA" w14:textId="77777777" w:rsidR="00457200" w:rsidRPr="002F0A90" w:rsidRDefault="00457200" w:rsidP="00505A10">
            <w:pPr>
              <w:pStyle w:val="Tabletext"/>
              <w:jc w:val="center"/>
              <w:rPr>
                <w:lang w:eastAsia="zh-CN"/>
              </w:rPr>
            </w:pPr>
            <w:r w:rsidRPr="002F0A90">
              <w:rPr>
                <w:lang w:eastAsia="zh-CN"/>
              </w:rPr>
              <w:t>3.0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95F4A37" w14:textId="77777777" w:rsidR="00457200" w:rsidRPr="002F0A90" w:rsidRDefault="00457200" w:rsidP="00505A10">
            <w:pPr>
              <w:pStyle w:val="Tabletext"/>
              <w:jc w:val="center"/>
              <w:rPr>
                <w:lang w:eastAsia="zh-CN"/>
              </w:rPr>
            </w:pPr>
            <w:r w:rsidRPr="002F0A90">
              <w:rPr>
                <w:lang w:eastAsia="zh-CN"/>
              </w:rPr>
              <w:t>1,5</w:t>
            </w:r>
          </w:p>
        </w:tc>
      </w:tr>
      <w:tr w:rsidR="00457200" w:rsidRPr="002F0A90" w14:paraId="0C03496B"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402B4E05" w14:textId="77777777" w:rsidR="00457200" w:rsidRPr="002F0A90" w:rsidRDefault="00457200" w:rsidP="007A68FC">
            <w:pPr>
              <w:pStyle w:val="Tabletext"/>
              <w:jc w:val="left"/>
              <w:rPr>
                <w:lang w:eastAsia="zh-CN"/>
              </w:rPr>
            </w:pPr>
            <w:r w:rsidRPr="002F0A90">
              <w:rPr>
                <w:lang w:eastAsia="zh-CN"/>
              </w:rPr>
              <w:t>Radar IF bandwidth (MHz)</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85CEC6F" w14:textId="77777777" w:rsidR="00457200" w:rsidRPr="002F0A90" w:rsidRDefault="00457200" w:rsidP="00505A10">
            <w:pPr>
              <w:pStyle w:val="Tabletext"/>
              <w:jc w:val="center"/>
              <w:rPr>
                <w:lang w:eastAsia="zh-CN"/>
              </w:rPr>
            </w:pPr>
            <w:r w:rsidRPr="002F0A90">
              <w:rPr>
                <w:lang w:eastAsia="zh-CN"/>
              </w:rPr>
              <w:t>380</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7FE73743"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43FF67B" w14:textId="77777777" w:rsidR="00457200" w:rsidRPr="002F0A90" w:rsidRDefault="00457200" w:rsidP="00505A10">
            <w:pPr>
              <w:pStyle w:val="Tabletext"/>
              <w:jc w:val="center"/>
              <w:rPr>
                <w:rFonts w:eastAsia="SimSun"/>
                <w:lang w:eastAsia="zh-CN"/>
              </w:rPr>
            </w:pPr>
            <w:r w:rsidRPr="002F0A90">
              <w:rPr>
                <w:rFonts w:eastAsia="SimSun"/>
                <w:lang w:eastAsia="zh-CN"/>
              </w:rPr>
              <w:t>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4DFB151" w14:textId="77777777" w:rsidR="00457200" w:rsidRPr="002F0A90" w:rsidRDefault="00457200" w:rsidP="00505A10">
            <w:pPr>
              <w:pStyle w:val="Tabletext"/>
              <w:jc w:val="center"/>
              <w:rPr>
                <w:rFonts w:eastAsia="SimSun"/>
                <w:lang w:eastAsia="zh-CN"/>
              </w:rPr>
            </w:pPr>
            <w:r w:rsidRPr="002F0A90">
              <w:rPr>
                <w:rFonts w:eastAsia="SimSun"/>
                <w:lang w:eastAsia="zh-CN"/>
              </w:rPr>
              <w:t>30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4A221BB" w14:textId="42CEDCF8" w:rsidR="00457200" w:rsidRPr="002F0A90" w:rsidRDefault="00DB4913" w:rsidP="00505A10">
            <w:pPr>
              <w:pStyle w:val="Tabletext"/>
              <w:jc w:val="center"/>
              <w:rPr>
                <w:rFonts w:eastAsia="SimSun"/>
                <w:lang w:eastAsia="zh-CN"/>
              </w:rPr>
            </w:pPr>
            <w:r>
              <w:rPr>
                <w:rFonts w:eastAsia="SimSun"/>
                <w:lang w:eastAsia="zh-CN"/>
              </w:rPr>
              <w:t>5-</w:t>
            </w:r>
            <w:r w:rsidR="00457200" w:rsidRPr="002F0A90">
              <w:rPr>
                <w:rFonts w:eastAsia="SimSun"/>
                <w:lang w:eastAsia="zh-CN"/>
              </w:rPr>
              <w:t>10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AF4CA58" w14:textId="77777777" w:rsidR="00457200" w:rsidRPr="002F0A90" w:rsidRDefault="00457200" w:rsidP="00505A10">
            <w:pPr>
              <w:pStyle w:val="Tabletext"/>
              <w:jc w:val="center"/>
              <w:rPr>
                <w:rFonts w:eastAsia="SimSun"/>
                <w:lang w:eastAsia="zh-CN"/>
              </w:rPr>
            </w:pPr>
            <w:r w:rsidRPr="002F0A90">
              <w:rPr>
                <w:rFonts w:eastAsia="SimSun"/>
                <w:lang w:eastAsia="zh-CN"/>
              </w:rPr>
              <w:t>10</w:t>
            </w:r>
          </w:p>
        </w:tc>
      </w:tr>
      <w:tr w:rsidR="00457200" w:rsidRPr="002F0A90" w14:paraId="4D5BBA4B"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7524513B" w14:textId="77777777" w:rsidR="00457200" w:rsidRPr="002F0A90" w:rsidRDefault="00457200" w:rsidP="007A68FC">
            <w:pPr>
              <w:pStyle w:val="Tabletext"/>
              <w:jc w:val="left"/>
              <w:rPr>
                <w:lang w:eastAsia="zh-CN"/>
              </w:rPr>
            </w:pPr>
            <w:r w:rsidRPr="002F0A90">
              <w:rPr>
                <w:lang w:eastAsia="zh-CN"/>
              </w:rPr>
              <w:t>On Tune Rejection (dB)</w:t>
            </w:r>
            <w:r w:rsidRPr="002F0A90">
              <w:rPr>
                <w:sz w:val="16"/>
                <w:szCs w:val="16"/>
                <w:vertAlign w:val="superscript"/>
              </w:rPr>
              <w:footnoteReference w:id="12"/>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0D4D2997" w14:textId="77777777" w:rsidR="00457200" w:rsidRPr="002F0A90" w:rsidRDefault="00457200" w:rsidP="00505A10">
            <w:pPr>
              <w:pStyle w:val="Tabletext"/>
              <w:jc w:val="center"/>
              <w:rPr>
                <w:lang w:eastAsia="zh-CN"/>
              </w:rPr>
            </w:pPr>
            <w:r w:rsidRPr="002F0A90">
              <w:rPr>
                <w:lang w:eastAsia="zh-CN"/>
              </w:rPr>
              <w:t>0</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644141B9" w14:textId="77777777" w:rsidR="00457200" w:rsidRPr="002F0A90" w:rsidRDefault="00457200" w:rsidP="00505A10">
            <w:pPr>
              <w:pStyle w:val="Tabletext"/>
              <w:jc w:val="center"/>
              <w:rPr>
                <w:lang w:eastAsia="zh-CN"/>
              </w:rPr>
            </w:pPr>
            <w:r w:rsidRPr="002F0A90">
              <w:rPr>
                <w:lang w:eastAsia="zh-CN"/>
              </w:rPr>
              <w:t>14.7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6833511" w14:textId="77777777" w:rsidR="00457200" w:rsidRPr="002F0A90" w:rsidRDefault="00457200" w:rsidP="00505A10">
            <w:pPr>
              <w:pStyle w:val="Tabletext"/>
              <w:jc w:val="center"/>
              <w:rPr>
                <w:rFonts w:eastAsia="SimSun"/>
                <w:lang w:eastAsia="zh-CN"/>
              </w:rPr>
            </w:pPr>
            <w:r w:rsidRPr="002F0A90">
              <w:rPr>
                <w:rFonts w:eastAsia="SimSun"/>
                <w:lang w:eastAsia="zh-CN"/>
              </w:rPr>
              <w:t>10.0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297A55D"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EAFD8F8" w14:textId="77777777" w:rsidR="00457200" w:rsidRPr="002F0A90" w:rsidRDefault="00457200" w:rsidP="00505A10">
            <w:pPr>
              <w:pStyle w:val="Tabletext"/>
              <w:jc w:val="center"/>
              <w:rPr>
                <w:rFonts w:eastAsia="SimSun"/>
                <w:lang w:eastAsia="zh-CN"/>
              </w:rPr>
            </w:pPr>
            <w:r w:rsidRPr="002F0A90">
              <w:rPr>
                <w:rFonts w:eastAsia="SimSun"/>
                <w:lang w:eastAsia="zh-CN"/>
              </w:rPr>
              <w:t>6.0-3.0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B23896B" w14:textId="77777777" w:rsidR="00457200" w:rsidRPr="002F0A90" w:rsidRDefault="00457200" w:rsidP="00505A10">
            <w:pPr>
              <w:pStyle w:val="Tabletext"/>
              <w:jc w:val="center"/>
              <w:rPr>
                <w:rFonts w:eastAsia="SimSun"/>
                <w:lang w:eastAsia="zh-CN"/>
              </w:rPr>
            </w:pPr>
            <w:r w:rsidRPr="002F0A90">
              <w:rPr>
                <w:rFonts w:eastAsia="SimSun"/>
                <w:lang w:eastAsia="zh-CN"/>
              </w:rPr>
              <w:t>3.0</w:t>
            </w:r>
          </w:p>
        </w:tc>
      </w:tr>
      <w:tr w:rsidR="00457200" w:rsidRPr="002F0A90" w14:paraId="15CB8290"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5306A2CA" w14:textId="77777777" w:rsidR="00457200" w:rsidRPr="002F0A90" w:rsidRDefault="00457200" w:rsidP="007A68FC">
            <w:pPr>
              <w:pStyle w:val="Tabletext"/>
              <w:jc w:val="left"/>
              <w:rPr>
                <w:lang w:eastAsia="zh-CN"/>
              </w:rPr>
            </w:pPr>
            <w:r w:rsidRPr="002F0A90">
              <w:rPr>
                <w:lang w:eastAsia="zh-CN"/>
              </w:rPr>
              <w:t>Frequency gap (MHz)</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0A00D87" w14:textId="77777777" w:rsidR="00457200" w:rsidRPr="002F0A90" w:rsidRDefault="00457200" w:rsidP="00505A10">
            <w:pPr>
              <w:pStyle w:val="Tabletext"/>
              <w:jc w:val="center"/>
              <w:rPr>
                <w:lang w:eastAsia="zh-CN"/>
              </w:rPr>
            </w:pPr>
            <w:r w:rsidRPr="002F0A90">
              <w:rPr>
                <w:lang w:eastAsia="zh-CN"/>
              </w:rPr>
              <w:t>10</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5733CE55" w14:textId="77777777" w:rsidR="00457200" w:rsidRPr="002F0A90" w:rsidRDefault="00457200" w:rsidP="00505A10">
            <w:pPr>
              <w:pStyle w:val="Tabletext"/>
              <w:jc w:val="center"/>
              <w:rPr>
                <w:lang w:eastAsia="zh-CN"/>
              </w:rPr>
            </w:pPr>
            <w:r w:rsidRPr="002F0A90">
              <w:rPr>
                <w:lang w:eastAsia="zh-CN"/>
              </w:rPr>
              <w:t>10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97F67FF" w14:textId="77777777" w:rsidR="00457200" w:rsidRPr="002F0A90" w:rsidRDefault="00457200" w:rsidP="00505A10">
            <w:pPr>
              <w:pStyle w:val="Tabletext"/>
              <w:jc w:val="center"/>
              <w:rPr>
                <w:rFonts w:eastAsia="SimSun"/>
                <w:lang w:eastAsia="zh-CN"/>
              </w:rPr>
            </w:pPr>
            <w:r w:rsidRPr="002F0A90">
              <w:rPr>
                <w:lang w:eastAsia="zh-CN"/>
              </w:rPr>
              <w:t>10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7C588AA" w14:textId="77777777" w:rsidR="00457200" w:rsidRPr="002F0A90" w:rsidRDefault="00457200" w:rsidP="00505A10">
            <w:pPr>
              <w:pStyle w:val="Tabletext"/>
              <w:jc w:val="center"/>
              <w:rPr>
                <w:rFonts w:eastAsia="SimSun"/>
                <w:lang w:eastAsia="zh-CN"/>
              </w:rPr>
            </w:pPr>
            <w:r w:rsidRPr="002F0A90">
              <w:rPr>
                <w:lang w:eastAsia="zh-CN"/>
              </w:rPr>
              <w:t>10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018B24E" w14:textId="77777777" w:rsidR="00457200" w:rsidRPr="002F0A90" w:rsidRDefault="00457200" w:rsidP="00505A10">
            <w:pPr>
              <w:pStyle w:val="Tabletext"/>
              <w:jc w:val="center"/>
              <w:rPr>
                <w:rFonts w:eastAsia="SimSun"/>
                <w:lang w:eastAsia="zh-CN"/>
              </w:rPr>
            </w:pPr>
            <w:r w:rsidRPr="002F0A90">
              <w:rPr>
                <w:lang w:eastAsia="zh-CN"/>
              </w:rPr>
              <w:t>10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E7D3E4B" w14:textId="77777777" w:rsidR="00457200" w:rsidRPr="002F0A90" w:rsidRDefault="00457200" w:rsidP="00505A10">
            <w:pPr>
              <w:pStyle w:val="Tabletext"/>
              <w:jc w:val="center"/>
              <w:rPr>
                <w:lang w:eastAsia="zh-CN"/>
              </w:rPr>
            </w:pPr>
            <w:r w:rsidRPr="002F0A90">
              <w:rPr>
                <w:lang w:eastAsia="zh-CN"/>
              </w:rPr>
              <w:t>10</w:t>
            </w:r>
          </w:p>
        </w:tc>
      </w:tr>
      <w:tr w:rsidR="00457200" w:rsidRPr="002F0A90" w14:paraId="05D35AD5"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3B5C9472" w14:textId="77777777" w:rsidR="00457200" w:rsidRPr="002F0A90" w:rsidRDefault="00457200" w:rsidP="007A68FC">
            <w:pPr>
              <w:pStyle w:val="Tabletext"/>
              <w:jc w:val="left"/>
              <w:rPr>
                <w:lang w:eastAsia="zh-CN"/>
              </w:rPr>
            </w:pPr>
            <w:r w:rsidRPr="002F0A90">
              <w:rPr>
                <w:lang w:eastAsia="zh-CN"/>
              </w:rPr>
              <w:t>OFR (dB)</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69B7B3DA" w14:textId="77777777" w:rsidR="00457200" w:rsidRPr="002F0A90" w:rsidRDefault="00457200" w:rsidP="00505A10">
            <w:pPr>
              <w:pStyle w:val="Tabletext"/>
              <w:jc w:val="center"/>
              <w:rPr>
                <w:lang w:eastAsia="zh-CN"/>
              </w:rPr>
            </w:pPr>
            <w:r w:rsidRPr="002F0A90">
              <w:rPr>
                <w:sz w:val="18"/>
              </w:rPr>
              <w:t>3.4</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477B9540" w14:textId="77777777" w:rsidR="00457200" w:rsidRPr="002F0A90" w:rsidRDefault="00457200" w:rsidP="00505A10">
            <w:pPr>
              <w:pStyle w:val="Tabletext"/>
              <w:jc w:val="center"/>
              <w:rPr>
                <w:lang w:eastAsia="zh-CN"/>
              </w:rPr>
            </w:pPr>
            <w:r w:rsidRPr="002F0A90">
              <w:rPr>
                <w:sz w:val="18"/>
              </w:rPr>
              <w:t>37.8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B199708" w14:textId="77777777" w:rsidR="00457200" w:rsidRPr="002F0A90" w:rsidRDefault="00457200" w:rsidP="00505A10">
            <w:pPr>
              <w:pStyle w:val="Tabletext"/>
              <w:jc w:val="center"/>
              <w:rPr>
                <w:rFonts w:eastAsia="SimSun"/>
                <w:lang w:eastAsia="zh-CN"/>
              </w:rPr>
            </w:pPr>
            <w:r w:rsidRPr="002F0A90">
              <w:rPr>
                <w:sz w:val="18"/>
              </w:rPr>
              <w:t>38.0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FC4057E" w14:textId="77777777" w:rsidR="00457200" w:rsidRPr="002F0A90" w:rsidRDefault="00457200" w:rsidP="00505A10">
            <w:pPr>
              <w:pStyle w:val="Tabletext"/>
              <w:jc w:val="center"/>
              <w:rPr>
                <w:rFonts w:eastAsia="SimSun"/>
                <w:lang w:eastAsia="zh-CN"/>
              </w:rPr>
            </w:pPr>
            <w:r w:rsidRPr="002F0A90">
              <w:rPr>
                <w:sz w:val="18"/>
              </w:rPr>
              <w:t>25.1</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E1388B8" w14:textId="77777777" w:rsidR="00457200" w:rsidRPr="002F0A90" w:rsidRDefault="00457200" w:rsidP="00505A10">
            <w:pPr>
              <w:pStyle w:val="Tabletext"/>
              <w:jc w:val="center"/>
              <w:rPr>
                <w:rFonts w:eastAsia="SimSun"/>
                <w:lang w:eastAsia="zh-CN"/>
              </w:rPr>
            </w:pPr>
            <w:r w:rsidRPr="002F0A90">
              <w:rPr>
                <w:sz w:val="18"/>
              </w:rPr>
              <w:t>38.1</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E70BB6F" w14:textId="77777777" w:rsidR="00457200" w:rsidRPr="002F0A90" w:rsidRDefault="00457200" w:rsidP="00505A10">
            <w:pPr>
              <w:pStyle w:val="Tabletext"/>
              <w:jc w:val="center"/>
              <w:rPr>
                <w:rFonts w:eastAsia="SimSun"/>
                <w:lang w:eastAsia="zh-CN"/>
              </w:rPr>
            </w:pPr>
            <w:r w:rsidRPr="002F0A90">
              <w:rPr>
                <w:sz w:val="18"/>
              </w:rPr>
              <w:t>38.3</w:t>
            </w:r>
          </w:p>
        </w:tc>
      </w:tr>
      <w:tr w:rsidR="00457200" w:rsidRPr="002F0A90" w14:paraId="591C789E"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18505820" w14:textId="77777777" w:rsidR="00457200" w:rsidRPr="002A68A9" w:rsidRDefault="00457200" w:rsidP="007A68FC">
            <w:pPr>
              <w:pStyle w:val="Tabletext"/>
              <w:jc w:val="left"/>
              <w:rPr>
                <w:lang w:val="en-GB" w:eastAsia="zh-CN"/>
              </w:rPr>
            </w:pPr>
            <w:r w:rsidRPr="002A68A9">
              <w:rPr>
                <w:lang w:val="en-GB" w:eastAsia="zh-CN"/>
              </w:rPr>
              <w:t>Maximum allowable interference power at radar receiver input (dBm)</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D5186AF" w14:textId="77777777" w:rsidR="00457200" w:rsidRPr="002F0A90" w:rsidRDefault="00457200" w:rsidP="00505A10">
            <w:pPr>
              <w:pStyle w:val="Tabletext"/>
              <w:jc w:val="center"/>
              <w:rPr>
                <w:lang w:eastAsia="zh-CN"/>
              </w:rPr>
            </w:pPr>
            <w:r w:rsidRPr="002F0A90">
              <w:rPr>
                <w:lang w:eastAsia="zh-CN"/>
              </w:rPr>
              <w:t>−91.1</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1BA8D738" w14:textId="77777777" w:rsidR="00457200" w:rsidRPr="002F0A90" w:rsidRDefault="00457200" w:rsidP="00505A10">
            <w:pPr>
              <w:pStyle w:val="Tabletext"/>
              <w:jc w:val="center"/>
              <w:rPr>
                <w:lang w:eastAsia="zh-CN"/>
              </w:rPr>
            </w:pPr>
            <w:r w:rsidRPr="002F0A90">
              <w:rPr>
                <w:lang w:eastAsia="zh-CN"/>
              </w:rPr>
              <w:t>−117.7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7554B8C"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−115.5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E400948" w14:textId="77777777" w:rsidR="00457200" w:rsidRPr="002F0A90" w:rsidRDefault="00457200" w:rsidP="00505A10">
            <w:pPr>
              <w:pStyle w:val="Tabletext"/>
              <w:jc w:val="center"/>
              <w:rPr>
                <w:rFonts w:eastAsia="SimSun"/>
                <w:lang w:eastAsia="zh-CN"/>
              </w:rPr>
            </w:pPr>
            <w:r w:rsidRPr="002F0A90">
              <w:rPr>
                <w:rFonts w:eastAsia="SimSun"/>
                <w:lang w:eastAsia="zh-CN"/>
              </w:rPr>
              <w:t>−101.2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600AC9D" w14:textId="2960FCF6" w:rsidR="00457200" w:rsidRPr="002F0A90" w:rsidRDefault="00457200" w:rsidP="001C6EBA">
            <w:pPr>
              <w:pStyle w:val="Tabletext"/>
              <w:jc w:val="center"/>
              <w:rPr>
                <w:rFonts w:eastAsia="SimSun"/>
                <w:lang w:eastAsia="zh-CN"/>
              </w:rPr>
            </w:pPr>
            <w:r w:rsidRPr="002F0A90">
              <w:rPr>
                <w:rFonts w:eastAsia="SimSun"/>
                <w:lang w:eastAsia="zh-CN"/>
              </w:rPr>
              <w:t>−110.0 /</w:t>
            </w:r>
            <w:r w:rsidR="001C6EBA">
              <w:rPr>
                <w:rFonts w:eastAsia="SimSun"/>
                <w:lang w:eastAsia="zh-CN"/>
              </w:rPr>
              <w:br/>
            </w:r>
            <w:r w:rsidRPr="002F0A90">
              <w:rPr>
                <w:rFonts w:eastAsia="SimSun"/>
                <w:lang w:eastAsia="zh-CN"/>
              </w:rPr>
              <w:t>−107.0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2EAE9EA" w14:textId="77777777" w:rsidR="00457200" w:rsidRPr="002F0A90" w:rsidRDefault="00457200" w:rsidP="00505A10">
            <w:pPr>
              <w:pStyle w:val="Tabletext"/>
              <w:jc w:val="center"/>
              <w:rPr>
                <w:rFonts w:eastAsia="SimSun"/>
                <w:lang w:eastAsia="zh-CN"/>
              </w:rPr>
            </w:pPr>
            <w:r w:rsidRPr="002F0A90">
              <w:rPr>
                <w:rFonts w:eastAsia="SimSun"/>
                <w:lang w:eastAsia="zh-CN"/>
              </w:rPr>
              <w:t>−108.5</w:t>
            </w:r>
          </w:p>
        </w:tc>
      </w:tr>
      <w:tr w:rsidR="00457200" w:rsidRPr="003C5958" w14:paraId="218F73FC"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344C3199" w14:textId="77777777" w:rsidR="00457200" w:rsidRPr="002F0A90" w:rsidRDefault="00457200" w:rsidP="00505A10">
            <w:pPr>
              <w:pStyle w:val="Tabletext"/>
              <w:rPr>
                <w:bCs/>
                <w:szCs w:val="22"/>
                <w:lang w:eastAsia="zh-CN"/>
              </w:rPr>
            </w:pPr>
            <w:r w:rsidRPr="002F0A90">
              <w:rPr>
                <w:lang w:eastAsia="zh-CN"/>
              </w:rPr>
              <w:t>Propagation model</w:t>
            </w:r>
          </w:p>
        </w:tc>
        <w:tc>
          <w:tcPr>
            <w:tcW w:w="6831" w:type="dxa"/>
            <w:gridSpan w:val="6"/>
            <w:tcBorders>
              <w:top w:val="single" w:sz="4" w:space="0" w:color="auto"/>
              <w:left w:val="single" w:sz="4" w:space="0" w:color="auto"/>
              <w:bottom w:val="single" w:sz="4" w:space="0" w:color="auto"/>
              <w:right w:val="single" w:sz="4" w:space="0" w:color="auto"/>
            </w:tcBorders>
            <w:hideMark/>
          </w:tcPr>
          <w:p w14:paraId="6A177925" w14:textId="27269E21" w:rsidR="00457200" w:rsidRPr="002A68A9" w:rsidRDefault="007A68FC" w:rsidP="00505A10">
            <w:pPr>
              <w:pStyle w:val="Tabletext"/>
              <w:keepLines/>
              <w:tabs>
                <w:tab w:val="left" w:leader="dot" w:pos="7938"/>
                <w:tab w:val="center" w:pos="9526"/>
              </w:tabs>
              <w:ind w:left="567" w:hanging="567"/>
              <w:jc w:val="center"/>
              <w:rPr>
                <w:lang w:val="en-GB" w:eastAsia="zh-CN"/>
              </w:rPr>
            </w:pPr>
            <w:r w:rsidRPr="002A68A9">
              <w:rPr>
                <w:lang w:val="en-GB" w:eastAsia="zh-CN"/>
              </w:rPr>
              <w:t>ITU-R P.452</w:t>
            </w:r>
            <w:r w:rsidRPr="002A68A9">
              <w:rPr>
                <w:lang w:val="en-GB" w:eastAsia="zh-CN"/>
              </w:rPr>
              <w:noBreakHyphen/>
              <w:t>16 (Case 1</w:t>
            </w:r>
            <w:r w:rsidR="00457200" w:rsidRPr="002A68A9">
              <w:rPr>
                <w:lang w:val="en-GB" w:eastAsia="zh-CN"/>
              </w:rPr>
              <w:t xml:space="preserve">: </w:t>
            </w:r>
            <w:r w:rsidR="00457200" w:rsidRPr="002A68A9">
              <w:rPr>
                <w:i/>
                <w:lang w:val="en-GB" w:eastAsia="zh-CN"/>
              </w:rPr>
              <w:t>p</w:t>
            </w:r>
            <w:r w:rsidRPr="002A68A9">
              <w:rPr>
                <w:lang w:val="en-GB" w:eastAsia="zh-CN"/>
              </w:rPr>
              <w:t xml:space="preserve"> </w:t>
            </w:r>
            <w:r w:rsidR="00457200" w:rsidRPr="002A68A9">
              <w:rPr>
                <w:lang w:val="en-GB" w:eastAsia="zh-CN"/>
              </w:rPr>
              <w:t>=</w:t>
            </w:r>
            <w:r w:rsidRPr="002A68A9">
              <w:rPr>
                <w:lang w:val="en-GB" w:eastAsia="zh-CN"/>
              </w:rPr>
              <w:t xml:space="preserve"> </w:t>
            </w:r>
            <w:r w:rsidR="00457200" w:rsidRPr="002A68A9">
              <w:rPr>
                <w:lang w:val="en-GB" w:eastAsia="zh-CN"/>
              </w:rPr>
              <w:t>20%)</w:t>
            </w:r>
          </w:p>
        </w:tc>
      </w:tr>
      <w:tr w:rsidR="00457200" w:rsidRPr="003C5958" w14:paraId="091977E8" w14:textId="77777777" w:rsidTr="001C6EBA">
        <w:trPr>
          <w:cantSplit/>
          <w:jc w:val="center"/>
        </w:trPr>
        <w:tc>
          <w:tcPr>
            <w:tcW w:w="9639" w:type="dxa"/>
            <w:gridSpan w:val="7"/>
            <w:tcBorders>
              <w:top w:val="single" w:sz="4" w:space="0" w:color="auto"/>
              <w:left w:val="single" w:sz="4" w:space="0" w:color="auto"/>
              <w:bottom w:val="single" w:sz="4" w:space="0" w:color="auto"/>
              <w:right w:val="single" w:sz="4" w:space="0" w:color="auto"/>
            </w:tcBorders>
            <w:noWrap/>
            <w:hideMark/>
          </w:tcPr>
          <w:p w14:paraId="17614179" w14:textId="21ACECEF" w:rsidR="00457200" w:rsidRPr="002A68A9" w:rsidRDefault="00457200" w:rsidP="00505A10">
            <w:pPr>
              <w:pStyle w:val="Tabletext"/>
              <w:rPr>
                <w:b/>
                <w:lang w:val="en-GB" w:eastAsia="zh-CN"/>
              </w:rPr>
            </w:pPr>
            <w:r w:rsidRPr="002A68A9">
              <w:rPr>
                <w:b/>
                <w:lang w:val="en-GB" w:eastAsia="zh-CN"/>
              </w:rPr>
              <w:t>Single entr</w:t>
            </w:r>
            <w:r w:rsidR="007A68FC" w:rsidRPr="002A68A9">
              <w:rPr>
                <w:b/>
                <w:lang w:val="en-GB" w:eastAsia="zh-CN"/>
              </w:rPr>
              <w:t xml:space="preserve">y without clutter loss for one </w:t>
            </w:r>
            <w:r w:rsidRPr="002A68A9">
              <w:rPr>
                <w:b/>
                <w:lang w:val="en-GB" w:eastAsia="zh-CN"/>
              </w:rPr>
              <w:t>micro BS</w:t>
            </w:r>
          </w:p>
        </w:tc>
      </w:tr>
      <w:tr w:rsidR="00457200" w:rsidRPr="002F0A90" w14:paraId="383EF8D0" w14:textId="77777777" w:rsidTr="001C6EBA">
        <w:trPr>
          <w:cantSplit/>
          <w:trHeight w:val="460"/>
          <w:jc w:val="center"/>
        </w:trPr>
        <w:tc>
          <w:tcPr>
            <w:tcW w:w="2808" w:type="dxa"/>
            <w:tcBorders>
              <w:top w:val="single" w:sz="4" w:space="0" w:color="auto"/>
              <w:left w:val="single" w:sz="4" w:space="0" w:color="auto"/>
              <w:bottom w:val="single" w:sz="4" w:space="0" w:color="auto"/>
              <w:right w:val="single" w:sz="4" w:space="0" w:color="auto"/>
            </w:tcBorders>
            <w:noWrap/>
            <w:hideMark/>
          </w:tcPr>
          <w:p w14:paraId="3119B48E" w14:textId="77777777" w:rsidR="00457200" w:rsidRPr="002A68A9" w:rsidRDefault="00457200" w:rsidP="007A68FC">
            <w:pPr>
              <w:pStyle w:val="Tabletext"/>
              <w:jc w:val="left"/>
              <w:rPr>
                <w:lang w:val="en-GB" w:eastAsia="zh-CN"/>
              </w:rPr>
            </w:pPr>
            <w:r w:rsidRPr="002A68A9">
              <w:rPr>
                <w:lang w:val="en-GB" w:eastAsia="zh-CN"/>
              </w:rPr>
              <w:t>Required propagation loss (dB) without clutter</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2308B0B" w14:textId="77777777" w:rsidR="00457200" w:rsidRPr="002F0A90" w:rsidRDefault="00457200" w:rsidP="00505A10">
            <w:pPr>
              <w:pStyle w:val="Tabletext"/>
              <w:jc w:val="center"/>
              <w:rPr>
                <w:rFonts w:eastAsia="SimSun"/>
                <w:lang w:eastAsia="zh-CN"/>
              </w:rPr>
            </w:pPr>
            <w:r w:rsidRPr="002F0A90">
              <w:rPr>
                <w:rFonts w:eastAsia="SimSun"/>
                <w:lang w:eastAsia="zh-CN"/>
              </w:rPr>
              <w:t>155.7</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5B530E92" w14:textId="77777777" w:rsidR="00457200" w:rsidRPr="002F0A90" w:rsidRDefault="00457200" w:rsidP="00505A10">
            <w:pPr>
              <w:pStyle w:val="Tabletext"/>
              <w:jc w:val="center"/>
              <w:rPr>
                <w:rFonts w:eastAsia="SimSun"/>
                <w:lang w:eastAsia="zh-CN"/>
              </w:rPr>
            </w:pPr>
            <w:r w:rsidRPr="002F0A90">
              <w:rPr>
                <w:rFonts w:eastAsia="SimSun"/>
                <w:lang w:eastAsia="zh-CN"/>
              </w:rPr>
              <w:t>134.2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C62CE42" w14:textId="77777777" w:rsidR="00457200" w:rsidRPr="002F0A90" w:rsidRDefault="00457200" w:rsidP="00505A10">
            <w:pPr>
              <w:pStyle w:val="Tabletext"/>
              <w:jc w:val="center"/>
              <w:rPr>
                <w:rFonts w:eastAsia="SimSun"/>
                <w:lang w:eastAsia="zh-CN"/>
              </w:rPr>
            </w:pPr>
            <w:r w:rsidRPr="002F0A90">
              <w:rPr>
                <w:rFonts w:eastAsia="SimSun"/>
                <w:lang w:eastAsia="zh-CN"/>
              </w:rPr>
              <w:t>127.5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58F7DF0" w14:textId="77777777" w:rsidR="00457200" w:rsidRPr="002F0A90" w:rsidRDefault="00457200" w:rsidP="00505A10">
            <w:pPr>
              <w:pStyle w:val="Tabletext"/>
              <w:jc w:val="center"/>
              <w:rPr>
                <w:rFonts w:eastAsia="SimSun"/>
                <w:lang w:eastAsia="zh-CN"/>
              </w:rPr>
            </w:pPr>
            <w:r w:rsidRPr="002F0A90">
              <w:rPr>
                <w:rFonts w:eastAsia="SimSun"/>
                <w:lang w:eastAsia="zh-CN"/>
              </w:rPr>
              <w:t>145.1</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94F20E6" w14:textId="57C5ABC4" w:rsidR="00457200" w:rsidRPr="002F0A90" w:rsidRDefault="00457200" w:rsidP="001C6EBA">
            <w:pPr>
              <w:pStyle w:val="Tabletext"/>
              <w:jc w:val="center"/>
              <w:rPr>
                <w:rFonts w:eastAsia="SimSun"/>
                <w:lang w:eastAsia="zh-CN"/>
              </w:rPr>
            </w:pPr>
            <w:r w:rsidRPr="002F0A90">
              <w:rPr>
                <w:rFonts w:eastAsia="SimSun"/>
                <w:lang w:eastAsia="zh-CN"/>
              </w:rPr>
              <w:t>116.9 /</w:t>
            </w:r>
            <w:r w:rsidR="001C6EBA">
              <w:rPr>
                <w:rFonts w:eastAsia="SimSun"/>
                <w:lang w:eastAsia="zh-CN"/>
              </w:rPr>
              <w:br/>
            </w:r>
            <w:r w:rsidRPr="002F0A90">
              <w:rPr>
                <w:rFonts w:eastAsia="SimSun"/>
                <w:lang w:eastAsia="zh-CN"/>
              </w:rPr>
              <w:t>116.7</w:t>
            </w:r>
          </w:p>
        </w:tc>
        <w:tc>
          <w:tcPr>
            <w:tcW w:w="1139" w:type="dxa"/>
            <w:tcBorders>
              <w:top w:val="single" w:sz="4" w:space="0" w:color="auto"/>
              <w:left w:val="single" w:sz="4" w:space="0" w:color="auto"/>
              <w:bottom w:val="single" w:sz="4" w:space="0" w:color="auto"/>
              <w:right w:val="single" w:sz="4" w:space="0" w:color="auto"/>
            </w:tcBorders>
            <w:vAlign w:val="center"/>
          </w:tcPr>
          <w:p w14:paraId="4BADEB79" w14:textId="77777777" w:rsidR="00457200" w:rsidRPr="002F0A90" w:rsidRDefault="00457200" w:rsidP="00505A10">
            <w:pPr>
              <w:pStyle w:val="Tabletext"/>
              <w:jc w:val="center"/>
              <w:rPr>
                <w:rFonts w:eastAsia="SimSun"/>
                <w:lang w:eastAsia="zh-CN"/>
              </w:rPr>
            </w:pPr>
            <w:r w:rsidRPr="002F0A90">
              <w:rPr>
                <w:rFonts w:eastAsia="SimSun"/>
                <w:lang w:eastAsia="zh-CN"/>
              </w:rPr>
              <w:t>136.2</w:t>
            </w:r>
          </w:p>
          <w:p w14:paraId="6A2F6B94" w14:textId="77777777" w:rsidR="00457200" w:rsidRPr="002F0A90" w:rsidRDefault="00457200" w:rsidP="00505A10">
            <w:pPr>
              <w:pStyle w:val="Tabletext"/>
              <w:jc w:val="center"/>
              <w:rPr>
                <w:rFonts w:eastAsia="SimSun"/>
                <w:lang w:eastAsia="zh-CN"/>
              </w:rPr>
            </w:pPr>
          </w:p>
        </w:tc>
      </w:tr>
      <w:tr w:rsidR="00457200" w:rsidRPr="002F0A90" w14:paraId="713DB4D9"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62DC1A8D" w14:textId="0DDDC4DE" w:rsidR="00457200" w:rsidRPr="002A68A9" w:rsidRDefault="00457200" w:rsidP="007A68FC">
            <w:pPr>
              <w:pStyle w:val="Tabletext"/>
              <w:jc w:val="left"/>
              <w:rPr>
                <w:lang w:val="en-GB" w:eastAsia="zh-CN"/>
              </w:rPr>
            </w:pPr>
            <w:r w:rsidRPr="002A68A9">
              <w:rPr>
                <w:lang w:val="en-GB" w:eastAsia="zh-CN"/>
              </w:rPr>
              <w:t>Protection distance (km) w</w:t>
            </w:r>
            <w:r w:rsidR="007A68FC" w:rsidRPr="002A68A9">
              <w:rPr>
                <w:lang w:val="en-GB" w:eastAsia="zh-CN"/>
              </w:rPr>
              <w:t xml:space="preserve">ith equatorial land pathlosses </w:t>
            </w:r>
            <w:r w:rsidRPr="002A68A9">
              <w:rPr>
                <w:lang w:val="en-GB" w:eastAsia="zh-CN"/>
              </w:rPr>
              <w:t xml:space="preserve">for </w:t>
            </w:r>
            <w:r w:rsidRPr="002A68A9">
              <w:rPr>
                <w:i/>
                <w:lang w:val="en-GB" w:eastAsia="zh-CN"/>
              </w:rPr>
              <w:t>p</w:t>
            </w:r>
            <w:r w:rsidR="007A68FC" w:rsidRPr="002A68A9">
              <w:rPr>
                <w:lang w:val="en-GB" w:eastAsia="zh-CN"/>
              </w:rPr>
              <w:t xml:space="preserve"> </w:t>
            </w:r>
            <w:r w:rsidRPr="002A68A9">
              <w:rPr>
                <w:lang w:val="en-GB" w:eastAsia="zh-CN"/>
              </w:rPr>
              <w:t>=</w:t>
            </w:r>
            <w:r w:rsidR="007A68FC" w:rsidRPr="002A68A9">
              <w:rPr>
                <w:lang w:val="en-GB" w:eastAsia="zh-CN"/>
              </w:rPr>
              <w:t xml:space="preserve"> </w:t>
            </w:r>
            <w:r w:rsidRPr="002A68A9">
              <w:rPr>
                <w:lang w:val="en-GB" w:eastAsia="zh-CN"/>
              </w:rPr>
              <w:t>20%</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30F38F01" w14:textId="77777777" w:rsidR="00457200" w:rsidRPr="002F0A90" w:rsidRDefault="00457200" w:rsidP="00505A10">
            <w:pPr>
              <w:pStyle w:val="Tabletext"/>
              <w:jc w:val="center"/>
              <w:rPr>
                <w:rFonts w:eastAsia="SimSun"/>
                <w:bCs/>
                <w:lang w:eastAsia="zh-CN"/>
              </w:rPr>
            </w:pPr>
            <w:r w:rsidRPr="002F0A90">
              <w:rPr>
                <w:rFonts w:eastAsia="SimSun"/>
                <w:bCs/>
                <w:lang w:eastAsia="zh-CN"/>
              </w:rPr>
              <w:t>63</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0AC1F5E7" w14:textId="77777777" w:rsidR="00457200" w:rsidRPr="002F0A90" w:rsidRDefault="00457200" w:rsidP="00505A10">
            <w:pPr>
              <w:pStyle w:val="Tabletext"/>
              <w:jc w:val="center"/>
              <w:rPr>
                <w:rFonts w:eastAsia="SimSun"/>
                <w:bCs/>
                <w:lang w:eastAsia="zh-CN"/>
              </w:rPr>
            </w:pPr>
            <w:r w:rsidRPr="002F0A90">
              <w:rPr>
                <w:rFonts w:eastAsia="SimSun"/>
                <w:bCs/>
                <w:lang w:eastAsia="zh-CN"/>
              </w:rPr>
              <w:t>21</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E035EE8" w14:textId="77777777" w:rsidR="00457200" w:rsidRPr="002F0A90" w:rsidRDefault="00457200" w:rsidP="00505A10">
            <w:pPr>
              <w:pStyle w:val="Tabletext"/>
              <w:jc w:val="center"/>
              <w:rPr>
                <w:rFonts w:eastAsia="SimSun"/>
                <w:bCs/>
                <w:lang w:eastAsia="zh-CN"/>
              </w:rPr>
            </w:pPr>
            <w:r w:rsidRPr="002F0A90">
              <w:rPr>
                <w:rFonts w:eastAsia="SimSun"/>
                <w:bCs/>
                <w:lang w:eastAsia="zh-CN"/>
              </w:rPr>
              <w:t>16</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25CC8C3" w14:textId="77777777" w:rsidR="00457200" w:rsidRPr="002F0A90" w:rsidRDefault="00457200" w:rsidP="00505A10">
            <w:pPr>
              <w:pStyle w:val="Tabletext"/>
              <w:jc w:val="center"/>
              <w:rPr>
                <w:rFonts w:eastAsia="SimSun"/>
                <w:bCs/>
                <w:lang w:eastAsia="zh-CN"/>
              </w:rPr>
            </w:pPr>
            <w:r w:rsidRPr="002F0A90">
              <w:rPr>
                <w:rFonts w:eastAsia="SimSun"/>
                <w:bCs/>
                <w:lang w:eastAsia="zh-CN"/>
              </w:rPr>
              <w:t>44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C8EE2EA" w14:textId="77777777" w:rsidR="00457200" w:rsidRPr="002F0A90" w:rsidRDefault="00457200" w:rsidP="00505A10">
            <w:pPr>
              <w:pStyle w:val="Tabletext"/>
              <w:jc w:val="center"/>
              <w:rPr>
                <w:rFonts w:eastAsia="SimSun"/>
                <w:lang w:eastAsia="zh-CN"/>
              </w:rPr>
            </w:pPr>
            <w:r w:rsidRPr="002F0A90">
              <w:rPr>
                <w:rFonts w:eastAsia="SimSun"/>
                <w:bCs/>
                <w:lang w:eastAsia="zh-CN"/>
              </w:rPr>
              <w:t>5.2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0A4116F" w14:textId="77777777" w:rsidR="00457200" w:rsidRPr="002F0A90" w:rsidRDefault="00457200" w:rsidP="00505A10">
            <w:pPr>
              <w:pStyle w:val="Tabletext"/>
              <w:jc w:val="center"/>
              <w:rPr>
                <w:rFonts w:eastAsia="SimSun"/>
                <w:bCs/>
                <w:lang w:eastAsia="zh-CN"/>
              </w:rPr>
            </w:pPr>
            <w:r w:rsidRPr="002F0A90">
              <w:rPr>
                <w:rFonts w:eastAsia="SimSun"/>
                <w:bCs/>
                <w:lang w:eastAsia="zh-CN"/>
              </w:rPr>
              <w:t>23</w:t>
            </w:r>
          </w:p>
        </w:tc>
      </w:tr>
      <w:tr w:rsidR="00457200" w:rsidRPr="003C5958" w14:paraId="0060E7F3" w14:textId="77777777" w:rsidTr="001C6EBA">
        <w:trPr>
          <w:cantSplit/>
          <w:jc w:val="center"/>
        </w:trPr>
        <w:tc>
          <w:tcPr>
            <w:tcW w:w="9639" w:type="dxa"/>
            <w:gridSpan w:val="7"/>
            <w:tcBorders>
              <w:top w:val="single" w:sz="4" w:space="0" w:color="auto"/>
              <w:left w:val="single" w:sz="4" w:space="0" w:color="auto"/>
              <w:bottom w:val="single" w:sz="4" w:space="0" w:color="auto"/>
              <w:right w:val="single" w:sz="4" w:space="0" w:color="auto"/>
            </w:tcBorders>
            <w:noWrap/>
            <w:hideMark/>
          </w:tcPr>
          <w:p w14:paraId="674FEDC1" w14:textId="77777777" w:rsidR="00457200" w:rsidRPr="002A68A9" w:rsidRDefault="00457200" w:rsidP="00505A10">
            <w:pPr>
              <w:pStyle w:val="Tabletext"/>
              <w:rPr>
                <w:b/>
                <w:lang w:val="en-GB" w:eastAsia="zh-CN"/>
              </w:rPr>
            </w:pPr>
            <w:r w:rsidRPr="002A68A9">
              <w:rPr>
                <w:b/>
                <w:lang w:val="en-GB" w:eastAsia="zh-CN"/>
              </w:rPr>
              <w:t>Single entry with low clutter loss for one micro BS</w:t>
            </w:r>
          </w:p>
        </w:tc>
      </w:tr>
      <w:tr w:rsidR="00457200" w:rsidRPr="002F0A90" w14:paraId="2E29A187"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20AEF8CC" w14:textId="77777777" w:rsidR="00457200" w:rsidRPr="002A68A9" w:rsidRDefault="00457200" w:rsidP="007A68FC">
            <w:pPr>
              <w:pStyle w:val="Tabletext"/>
              <w:jc w:val="left"/>
              <w:rPr>
                <w:szCs w:val="22"/>
                <w:lang w:val="en-GB" w:eastAsia="zh-CN"/>
              </w:rPr>
            </w:pPr>
            <w:r w:rsidRPr="002A68A9">
              <w:rPr>
                <w:lang w:val="en-GB" w:eastAsia="zh-CN"/>
              </w:rPr>
              <w:t>Low clutter loss for micro BS (dB)</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38B6155"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4521DD15"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F2B5B5A"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D5C54AC"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A29478A"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18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CAA591D"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r>
      <w:tr w:rsidR="00457200" w:rsidRPr="002F0A90" w14:paraId="6E0806C2"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0E26726A" w14:textId="77777777" w:rsidR="00457200" w:rsidRPr="002F0A90" w:rsidRDefault="00457200" w:rsidP="007A68FC">
            <w:pPr>
              <w:pStyle w:val="Tabletext"/>
              <w:jc w:val="left"/>
              <w:rPr>
                <w:szCs w:val="22"/>
                <w:lang w:eastAsia="zh-CN"/>
              </w:rPr>
            </w:pPr>
            <w:r w:rsidRPr="002F0A90">
              <w:rPr>
                <w:lang w:eastAsia="zh-CN"/>
              </w:rPr>
              <w:t>Required propagation loss (dB)</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4001316" w14:textId="77777777" w:rsidR="00457200" w:rsidRPr="002F0A90" w:rsidRDefault="00457200" w:rsidP="00505A10">
            <w:pPr>
              <w:pStyle w:val="Tabletext"/>
              <w:jc w:val="center"/>
              <w:rPr>
                <w:rFonts w:eastAsia="SimSun"/>
                <w:lang w:eastAsia="zh-CN"/>
              </w:rPr>
            </w:pPr>
            <w:r w:rsidRPr="002F0A90">
              <w:rPr>
                <w:rFonts w:eastAsia="SimSun"/>
                <w:lang w:eastAsia="zh-CN"/>
              </w:rPr>
              <w:t>137.7</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41E9373E" w14:textId="77777777" w:rsidR="00457200" w:rsidRPr="002F0A90" w:rsidRDefault="00457200" w:rsidP="00505A10">
            <w:pPr>
              <w:pStyle w:val="Tabletext"/>
              <w:jc w:val="center"/>
              <w:rPr>
                <w:rFonts w:eastAsia="SimSun"/>
                <w:lang w:eastAsia="zh-CN"/>
              </w:rPr>
            </w:pPr>
            <w:r w:rsidRPr="002F0A90">
              <w:rPr>
                <w:rFonts w:eastAsia="SimSun"/>
                <w:lang w:eastAsia="zh-CN"/>
              </w:rPr>
              <w:t>116.2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AF90FEE" w14:textId="77777777" w:rsidR="00457200" w:rsidRPr="002F0A90" w:rsidRDefault="00457200" w:rsidP="00505A10">
            <w:pPr>
              <w:pStyle w:val="Tabletext"/>
              <w:jc w:val="center"/>
              <w:rPr>
                <w:rFonts w:eastAsia="SimSun"/>
                <w:lang w:eastAsia="zh-CN"/>
              </w:rPr>
            </w:pPr>
            <w:r w:rsidRPr="002F0A90">
              <w:rPr>
                <w:rFonts w:eastAsia="SimSun"/>
                <w:lang w:eastAsia="zh-CN"/>
              </w:rPr>
              <w:t>109.5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FE4DF19" w14:textId="77777777" w:rsidR="00457200" w:rsidRPr="002F0A90" w:rsidRDefault="00457200" w:rsidP="00505A10">
            <w:pPr>
              <w:pStyle w:val="Tabletext"/>
              <w:jc w:val="center"/>
              <w:rPr>
                <w:rFonts w:eastAsia="SimSun"/>
                <w:lang w:eastAsia="zh-CN"/>
              </w:rPr>
            </w:pPr>
            <w:r w:rsidRPr="002F0A90">
              <w:rPr>
                <w:rFonts w:eastAsia="SimSun"/>
                <w:lang w:eastAsia="zh-CN"/>
              </w:rPr>
              <w:t>127.1</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A4FA06A" w14:textId="77777777" w:rsidR="00457200" w:rsidRPr="002F0A90" w:rsidRDefault="00457200" w:rsidP="00505A10">
            <w:pPr>
              <w:pStyle w:val="Tabletext"/>
              <w:jc w:val="center"/>
              <w:rPr>
                <w:rFonts w:eastAsia="SimSun"/>
                <w:lang w:eastAsia="zh-CN"/>
              </w:rPr>
            </w:pPr>
            <w:r w:rsidRPr="002F0A90">
              <w:rPr>
                <w:rFonts w:eastAsia="SimSun"/>
                <w:lang w:eastAsia="zh-CN"/>
              </w:rPr>
              <w:t>98.9 / 98.7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BC9F6A5" w14:textId="77777777" w:rsidR="00457200" w:rsidRPr="002F0A90" w:rsidRDefault="00457200" w:rsidP="00505A10">
            <w:pPr>
              <w:pStyle w:val="Tabletext"/>
              <w:jc w:val="center"/>
              <w:rPr>
                <w:rFonts w:eastAsia="SimSun"/>
                <w:lang w:eastAsia="zh-CN"/>
              </w:rPr>
            </w:pPr>
            <w:r w:rsidRPr="002F0A90">
              <w:rPr>
                <w:rFonts w:eastAsia="SimSun"/>
                <w:lang w:eastAsia="zh-CN"/>
              </w:rPr>
              <w:t>118.2</w:t>
            </w:r>
          </w:p>
        </w:tc>
      </w:tr>
      <w:tr w:rsidR="00457200" w:rsidRPr="002F0A90" w14:paraId="368BFA56"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44F8331E" w14:textId="77777777" w:rsidR="00457200" w:rsidRPr="002A68A9" w:rsidRDefault="00457200" w:rsidP="007A68FC">
            <w:pPr>
              <w:pStyle w:val="Tabletext"/>
              <w:jc w:val="left"/>
              <w:rPr>
                <w:szCs w:val="22"/>
                <w:lang w:val="en-GB" w:eastAsia="zh-CN"/>
              </w:rPr>
            </w:pPr>
            <w:r w:rsidRPr="002A68A9">
              <w:rPr>
                <w:lang w:val="en-GB" w:eastAsia="zh-CN"/>
              </w:rPr>
              <w:t>Protection distance (km) with an equatorial pathloss and low clutter loss</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00CDDC72" w14:textId="77777777" w:rsidR="00457200" w:rsidRPr="002F0A90" w:rsidRDefault="00457200" w:rsidP="00505A10">
            <w:pPr>
              <w:pStyle w:val="Tabletext"/>
              <w:jc w:val="center"/>
              <w:rPr>
                <w:rFonts w:eastAsia="SimSun"/>
                <w:bCs/>
                <w:lang w:eastAsia="zh-CN"/>
              </w:rPr>
            </w:pPr>
            <w:r w:rsidRPr="002F0A90">
              <w:rPr>
                <w:rFonts w:eastAsia="SimSun"/>
                <w:bCs/>
                <w:lang w:eastAsia="zh-CN"/>
              </w:rPr>
              <w:t>27</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748EAD05" w14:textId="77777777" w:rsidR="00457200" w:rsidRPr="002F0A90" w:rsidRDefault="00457200" w:rsidP="00505A10">
            <w:pPr>
              <w:pStyle w:val="Tabletext"/>
              <w:jc w:val="center"/>
              <w:rPr>
                <w:rFonts w:eastAsia="SimSun"/>
                <w:bCs/>
                <w:lang w:eastAsia="zh-CN"/>
              </w:rPr>
            </w:pPr>
            <w:r w:rsidRPr="002F0A90">
              <w:rPr>
                <w:rFonts w:eastAsia="SimSun"/>
                <w:bCs/>
                <w:lang w:eastAsia="zh-CN"/>
              </w:rPr>
              <w:t>4.8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0908E15" w14:textId="77777777" w:rsidR="00457200" w:rsidRPr="002F0A90" w:rsidRDefault="00457200" w:rsidP="00505A10">
            <w:pPr>
              <w:pStyle w:val="Tabletext"/>
              <w:jc w:val="center"/>
              <w:rPr>
                <w:rFonts w:eastAsia="SimSun"/>
                <w:bCs/>
                <w:lang w:eastAsia="zh-CN"/>
              </w:rPr>
            </w:pPr>
            <w:r w:rsidRPr="002F0A90">
              <w:rPr>
                <w:rFonts w:eastAsia="SimSun"/>
                <w:bCs/>
                <w:lang w:eastAsia="zh-CN"/>
              </w:rPr>
              <w:t>2.2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4A784FB" w14:textId="77777777" w:rsidR="00457200" w:rsidRPr="002F0A90" w:rsidRDefault="00457200" w:rsidP="00505A10">
            <w:pPr>
              <w:pStyle w:val="Tabletext"/>
              <w:jc w:val="center"/>
              <w:rPr>
                <w:rFonts w:eastAsia="SimSun"/>
                <w:bCs/>
                <w:lang w:eastAsia="zh-CN"/>
              </w:rPr>
            </w:pPr>
            <w:r w:rsidRPr="002F0A90">
              <w:rPr>
                <w:rFonts w:eastAsia="SimSun"/>
                <w:bCs/>
                <w:lang w:eastAsia="zh-CN"/>
              </w:rPr>
              <w:t>15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9A58AB9" w14:textId="77777777" w:rsidR="00457200" w:rsidRPr="002F0A90" w:rsidRDefault="00457200" w:rsidP="00505A10">
            <w:pPr>
              <w:pStyle w:val="Tabletext"/>
              <w:jc w:val="center"/>
              <w:rPr>
                <w:rFonts w:eastAsia="SimSun"/>
                <w:bCs/>
                <w:lang w:eastAsia="zh-CN"/>
              </w:rPr>
            </w:pPr>
            <w:r w:rsidRPr="002F0A90">
              <w:rPr>
                <w:rFonts w:eastAsia="SimSun"/>
                <w:bCs/>
                <w:lang w:eastAsia="zh-CN"/>
              </w:rPr>
              <w:t>0.7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2EC78026" w14:textId="77777777" w:rsidR="00457200" w:rsidRPr="002F0A90" w:rsidRDefault="00457200" w:rsidP="00505A10">
            <w:pPr>
              <w:pStyle w:val="Tabletext"/>
              <w:jc w:val="center"/>
              <w:rPr>
                <w:rFonts w:eastAsia="SimSun"/>
                <w:bCs/>
                <w:lang w:eastAsia="zh-CN"/>
              </w:rPr>
            </w:pPr>
            <w:r w:rsidRPr="002F0A90">
              <w:rPr>
                <w:rFonts w:eastAsia="SimSun"/>
                <w:bCs/>
                <w:lang w:eastAsia="zh-CN"/>
              </w:rPr>
              <w:t>6.2</w:t>
            </w:r>
          </w:p>
        </w:tc>
      </w:tr>
    </w:tbl>
    <w:p w14:paraId="49629088" w14:textId="5A6322C6" w:rsidR="001C6EBA" w:rsidRPr="002F0A90" w:rsidRDefault="001C6EBA" w:rsidP="005B1BB5">
      <w:pPr>
        <w:pStyle w:val="TableNo"/>
        <w:keepLines/>
        <w:rPr>
          <w:lang w:eastAsia="zh-CN"/>
        </w:rPr>
      </w:pPr>
      <w:r w:rsidRPr="002F0A90">
        <w:t xml:space="preserve">TABLE </w:t>
      </w:r>
      <w:r>
        <w:t>A2.3</w:t>
      </w:r>
      <w:r w:rsidR="00D5296F">
        <w:t>2</w:t>
      </w:r>
      <w:r>
        <w:t xml:space="preserve"> (</w:t>
      </w:r>
      <w:r w:rsidRPr="001C6EBA">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137"/>
        <w:gridCol w:w="1138"/>
        <w:gridCol w:w="1139"/>
        <w:gridCol w:w="1139"/>
        <w:gridCol w:w="1139"/>
        <w:gridCol w:w="1139"/>
      </w:tblGrid>
      <w:tr w:rsidR="001C6EBA" w:rsidRPr="002F0A90" w14:paraId="14FED0BB" w14:textId="77777777" w:rsidTr="00197284">
        <w:trPr>
          <w:cantSplit/>
          <w:tblHeader/>
          <w:jc w:val="center"/>
        </w:trPr>
        <w:tc>
          <w:tcPr>
            <w:tcW w:w="2808" w:type="dxa"/>
            <w:tcBorders>
              <w:top w:val="single" w:sz="4" w:space="0" w:color="auto"/>
              <w:left w:val="single" w:sz="4" w:space="0" w:color="auto"/>
              <w:bottom w:val="single" w:sz="4" w:space="0" w:color="auto"/>
              <w:right w:val="single" w:sz="4" w:space="0" w:color="auto"/>
            </w:tcBorders>
            <w:noWrap/>
            <w:vAlign w:val="center"/>
            <w:hideMark/>
          </w:tcPr>
          <w:p w14:paraId="654F8EFD" w14:textId="77777777" w:rsidR="001C6EBA" w:rsidRPr="002F0A90" w:rsidRDefault="001C6EBA" w:rsidP="005B1BB5">
            <w:pPr>
              <w:pStyle w:val="Tablehead"/>
              <w:keepLines/>
              <w:rPr>
                <w:lang w:eastAsia="zh-CN"/>
              </w:rPr>
            </w:pPr>
            <w:r w:rsidRPr="002F0A90">
              <w:rPr>
                <w:lang w:eastAsia="zh-CN"/>
              </w:rPr>
              <w:t>Parameters</w:t>
            </w:r>
          </w:p>
        </w:tc>
        <w:tc>
          <w:tcPr>
            <w:tcW w:w="1137" w:type="dxa"/>
            <w:tcBorders>
              <w:top w:val="single" w:sz="4" w:space="0" w:color="auto"/>
              <w:left w:val="single" w:sz="4" w:space="0" w:color="auto"/>
              <w:bottom w:val="single" w:sz="4" w:space="0" w:color="auto"/>
              <w:right w:val="single" w:sz="4" w:space="0" w:color="auto"/>
            </w:tcBorders>
            <w:vAlign w:val="center"/>
            <w:hideMark/>
          </w:tcPr>
          <w:p w14:paraId="382D7B18" w14:textId="77777777" w:rsidR="001C6EBA" w:rsidRPr="002F0A90" w:rsidRDefault="001C6EBA" w:rsidP="005B1BB5">
            <w:pPr>
              <w:pStyle w:val="Tablehead"/>
              <w:keepLines/>
              <w:rPr>
                <w:lang w:eastAsia="zh-CN"/>
              </w:rPr>
            </w:pPr>
            <w:r w:rsidRPr="002F0A90">
              <w:rPr>
                <w:lang w:eastAsia="zh-CN"/>
              </w:rPr>
              <w:t>Radar A</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43D812DF" w14:textId="77777777" w:rsidR="001C6EBA" w:rsidRPr="002F0A90" w:rsidRDefault="001C6EBA" w:rsidP="005B1BB5">
            <w:pPr>
              <w:pStyle w:val="Tablehead"/>
              <w:keepLines/>
              <w:rPr>
                <w:lang w:eastAsia="zh-CN"/>
              </w:rPr>
            </w:pPr>
            <w:r w:rsidRPr="002F0A90">
              <w:rPr>
                <w:lang w:eastAsia="zh-CN"/>
              </w:rPr>
              <w:t>Radar B</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358D5F8" w14:textId="77777777" w:rsidR="001C6EBA" w:rsidRPr="002F0A90" w:rsidRDefault="001C6EBA" w:rsidP="005B1BB5">
            <w:pPr>
              <w:pStyle w:val="Tablehead"/>
              <w:keepLines/>
              <w:rPr>
                <w:lang w:eastAsia="zh-CN"/>
              </w:rPr>
            </w:pPr>
            <w:r w:rsidRPr="002F0A90">
              <w:rPr>
                <w:lang w:eastAsia="zh-CN"/>
              </w:rPr>
              <w:t>Radar C</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2156696" w14:textId="77777777" w:rsidR="001C6EBA" w:rsidRPr="002F0A90" w:rsidRDefault="001C6EBA" w:rsidP="005B1BB5">
            <w:pPr>
              <w:pStyle w:val="Tablehead"/>
              <w:keepLines/>
              <w:rPr>
                <w:lang w:eastAsia="zh-CN"/>
              </w:rPr>
            </w:pPr>
            <w:r w:rsidRPr="002F0A90">
              <w:rPr>
                <w:lang w:eastAsia="zh-CN"/>
              </w:rPr>
              <w:t>Radar D</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A0D33A6" w14:textId="77777777" w:rsidR="001C6EBA" w:rsidRPr="002F0A90" w:rsidRDefault="001C6EBA" w:rsidP="005B1BB5">
            <w:pPr>
              <w:pStyle w:val="Tablehead"/>
              <w:keepLines/>
              <w:rPr>
                <w:lang w:eastAsia="zh-CN"/>
              </w:rPr>
            </w:pPr>
            <w:r w:rsidRPr="002F0A90">
              <w:rPr>
                <w:lang w:eastAsia="zh-CN"/>
              </w:rPr>
              <w:t>Radar E</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783591F" w14:textId="77777777" w:rsidR="001C6EBA" w:rsidRPr="002F0A90" w:rsidRDefault="001C6EBA" w:rsidP="005B1BB5">
            <w:pPr>
              <w:pStyle w:val="Tablehead"/>
              <w:keepLines/>
              <w:rPr>
                <w:lang w:eastAsia="zh-CN"/>
              </w:rPr>
            </w:pPr>
            <w:r w:rsidRPr="002F0A90">
              <w:rPr>
                <w:lang w:eastAsia="zh-CN"/>
              </w:rPr>
              <w:t>Radar M</w:t>
            </w:r>
          </w:p>
        </w:tc>
      </w:tr>
      <w:tr w:rsidR="00457200" w:rsidRPr="003C5958" w14:paraId="75F3F5AE" w14:textId="77777777" w:rsidTr="001C6EBA">
        <w:trPr>
          <w:cantSplit/>
          <w:jc w:val="center"/>
        </w:trPr>
        <w:tc>
          <w:tcPr>
            <w:tcW w:w="9639" w:type="dxa"/>
            <w:gridSpan w:val="7"/>
            <w:tcBorders>
              <w:top w:val="single" w:sz="4" w:space="0" w:color="auto"/>
              <w:left w:val="single" w:sz="4" w:space="0" w:color="auto"/>
              <w:bottom w:val="single" w:sz="4" w:space="0" w:color="auto"/>
              <w:right w:val="single" w:sz="4" w:space="0" w:color="auto"/>
            </w:tcBorders>
            <w:noWrap/>
            <w:hideMark/>
          </w:tcPr>
          <w:p w14:paraId="330F887D" w14:textId="77777777" w:rsidR="00457200" w:rsidRPr="002A68A9" w:rsidRDefault="00457200" w:rsidP="005B1BB5">
            <w:pPr>
              <w:pStyle w:val="Tabletext"/>
              <w:keepNext/>
              <w:keepLines/>
              <w:rPr>
                <w:b/>
                <w:lang w:val="en-GB" w:eastAsia="zh-CN"/>
              </w:rPr>
            </w:pPr>
            <w:r w:rsidRPr="002A68A9">
              <w:rPr>
                <w:b/>
                <w:lang w:val="en-GB" w:eastAsia="zh-CN"/>
              </w:rPr>
              <w:t>Single entry with median clutter loss for one micro BS</w:t>
            </w:r>
          </w:p>
        </w:tc>
      </w:tr>
      <w:tr w:rsidR="00457200" w:rsidRPr="002F0A90" w14:paraId="23D92040"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2B24FEFC" w14:textId="77777777" w:rsidR="00457200" w:rsidRPr="002A68A9" w:rsidRDefault="00457200" w:rsidP="007A68FC">
            <w:pPr>
              <w:pStyle w:val="Tabletext"/>
              <w:jc w:val="left"/>
              <w:rPr>
                <w:szCs w:val="22"/>
                <w:lang w:val="en-GB" w:eastAsia="zh-CN"/>
              </w:rPr>
            </w:pPr>
            <w:r w:rsidRPr="002A68A9">
              <w:rPr>
                <w:lang w:val="en-GB" w:eastAsia="zh-CN"/>
              </w:rPr>
              <w:t>Median clutter loss for micro BS (dB)</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556DD3E"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3072693E"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03C4192"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2AC53E9"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81BCB43"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28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D51BD54"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r>
      <w:tr w:rsidR="00457200" w:rsidRPr="002F0A90" w14:paraId="4302309F"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5BB6FDD5" w14:textId="38A130B9" w:rsidR="00457200" w:rsidRPr="002A68A9" w:rsidRDefault="00457200" w:rsidP="007A68FC">
            <w:pPr>
              <w:pStyle w:val="Tabletext"/>
              <w:jc w:val="left"/>
              <w:rPr>
                <w:szCs w:val="22"/>
                <w:lang w:val="en-GB" w:eastAsia="zh-CN"/>
              </w:rPr>
            </w:pPr>
            <w:r w:rsidRPr="002A68A9">
              <w:rPr>
                <w:lang w:val="en-GB" w:eastAsia="zh-CN"/>
              </w:rPr>
              <w:t>Required propag</w:t>
            </w:r>
            <w:r w:rsidR="007A68FC" w:rsidRPr="002A68A9">
              <w:rPr>
                <w:lang w:val="en-GB" w:eastAsia="zh-CN"/>
              </w:rPr>
              <w:t xml:space="preserve">ation loss with median clutter </w:t>
            </w:r>
            <w:r w:rsidRPr="002A68A9">
              <w:rPr>
                <w:lang w:val="en-GB" w:eastAsia="zh-CN"/>
              </w:rPr>
              <w:t xml:space="preserve">(dB)  </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1634B244" w14:textId="77777777" w:rsidR="00457200" w:rsidRPr="002F0A90" w:rsidRDefault="00457200" w:rsidP="00505A10">
            <w:pPr>
              <w:pStyle w:val="Tabletext"/>
              <w:jc w:val="center"/>
              <w:rPr>
                <w:rFonts w:eastAsia="SimSun"/>
                <w:lang w:eastAsia="zh-CN"/>
              </w:rPr>
            </w:pPr>
            <w:r w:rsidRPr="002F0A90">
              <w:rPr>
                <w:rFonts w:eastAsia="SimSun"/>
                <w:lang w:eastAsia="zh-CN"/>
              </w:rPr>
              <w:t>127.7</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7EA7A507" w14:textId="77777777" w:rsidR="00457200" w:rsidRPr="002F0A90" w:rsidRDefault="00457200" w:rsidP="00505A10">
            <w:pPr>
              <w:pStyle w:val="Tabletext"/>
              <w:jc w:val="center"/>
              <w:rPr>
                <w:rFonts w:eastAsia="SimSun"/>
                <w:lang w:eastAsia="zh-CN"/>
              </w:rPr>
            </w:pPr>
            <w:r w:rsidRPr="002F0A90">
              <w:rPr>
                <w:rFonts w:eastAsia="SimSun"/>
                <w:lang w:eastAsia="zh-CN"/>
              </w:rPr>
              <w:t>106.2</w:t>
            </w:r>
          </w:p>
        </w:tc>
        <w:tc>
          <w:tcPr>
            <w:tcW w:w="1139" w:type="dxa"/>
            <w:tcBorders>
              <w:top w:val="single" w:sz="4" w:space="0" w:color="auto"/>
              <w:left w:val="single" w:sz="4" w:space="0" w:color="auto"/>
              <w:bottom w:val="single" w:sz="4" w:space="0" w:color="auto"/>
              <w:right w:val="single" w:sz="4" w:space="0" w:color="auto"/>
            </w:tcBorders>
            <w:vAlign w:val="center"/>
            <w:hideMark/>
          </w:tcPr>
          <w:p w14:paraId="007304F1" w14:textId="77777777" w:rsidR="00457200" w:rsidRPr="002F0A90" w:rsidRDefault="00457200" w:rsidP="00505A10">
            <w:pPr>
              <w:pStyle w:val="Tabletext"/>
              <w:jc w:val="center"/>
              <w:rPr>
                <w:rFonts w:eastAsia="SimSun"/>
                <w:lang w:eastAsia="zh-CN"/>
              </w:rPr>
            </w:pPr>
            <w:r w:rsidRPr="002F0A90">
              <w:rPr>
                <w:rFonts w:eastAsia="SimSun"/>
                <w:lang w:eastAsia="zh-CN"/>
              </w:rPr>
              <w:t>99.5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7914DB8" w14:textId="77777777" w:rsidR="00457200" w:rsidRPr="002F0A90" w:rsidRDefault="00457200" w:rsidP="00505A10">
            <w:pPr>
              <w:pStyle w:val="Tabletext"/>
              <w:jc w:val="center"/>
              <w:rPr>
                <w:rFonts w:eastAsia="SimSun"/>
                <w:lang w:eastAsia="zh-CN"/>
              </w:rPr>
            </w:pPr>
            <w:r w:rsidRPr="002F0A90">
              <w:rPr>
                <w:rFonts w:eastAsia="SimSun"/>
                <w:lang w:eastAsia="zh-CN"/>
              </w:rPr>
              <w:t>117.1</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C5F6036" w14:textId="77777777" w:rsidR="00457200" w:rsidRPr="002F0A90" w:rsidRDefault="00457200" w:rsidP="00505A10">
            <w:pPr>
              <w:pStyle w:val="Tabletext"/>
              <w:jc w:val="center"/>
              <w:rPr>
                <w:rFonts w:eastAsia="SimSun"/>
                <w:lang w:eastAsia="zh-CN"/>
              </w:rPr>
            </w:pPr>
            <w:r w:rsidRPr="002F0A90">
              <w:rPr>
                <w:rFonts w:eastAsia="SimSun"/>
                <w:lang w:eastAsia="zh-CN"/>
              </w:rPr>
              <w:t>88.8</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1FAF126" w14:textId="77777777" w:rsidR="00457200" w:rsidRPr="002F0A90" w:rsidRDefault="00457200" w:rsidP="00505A10">
            <w:pPr>
              <w:pStyle w:val="Tabletext"/>
              <w:jc w:val="center"/>
              <w:rPr>
                <w:rFonts w:eastAsia="SimSun"/>
                <w:lang w:eastAsia="zh-CN"/>
              </w:rPr>
            </w:pPr>
            <w:r w:rsidRPr="002F0A90">
              <w:rPr>
                <w:rFonts w:eastAsia="SimSun"/>
                <w:lang w:eastAsia="zh-CN"/>
              </w:rPr>
              <w:t>108.2</w:t>
            </w:r>
          </w:p>
        </w:tc>
      </w:tr>
      <w:tr w:rsidR="00457200" w:rsidRPr="002F0A90" w14:paraId="29543FCB" w14:textId="77777777" w:rsidTr="001C6EBA">
        <w:trPr>
          <w:cantSplit/>
          <w:jc w:val="center"/>
        </w:trPr>
        <w:tc>
          <w:tcPr>
            <w:tcW w:w="2808" w:type="dxa"/>
            <w:tcBorders>
              <w:top w:val="single" w:sz="4" w:space="0" w:color="auto"/>
              <w:left w:val="single" w:sz="4" w:space="0" w:color="auto"/>
              <w:bottom w:val="single" w:sz="4" w:space="0" w:color="auto"/>
              <w:right w:val="single" w:sz="4" w:space="0" w:color="auto"/>
            </w:tcBorders>
            <w:noWrap/>
            <w:hideMark/>
          </w:tcPr>
          <w:p w14:paraId="46101A4E" w14:textId="77777777" w:rsidR="00457200" w:rsidRPr="002A68A9" w:rsidRDefault="00457200" w:rsidP="007A68FC">
            <w:pPr>
              <w:pStyle w:val="Tabletext"/>
              <w:jc w:val="left"/>
              <w:rPr>
                <w:szCs w:val="22"/>
                <w:lang w:val="en-GB" w:eastAsia="zh-CN"/>
              </w:rPr>
            </w:pPr>
            <w:r w:rsidRPr="002A68A9">
              <w:rPr>
                <w:lang w:val="en-GB" w:eastAsia="zh-CN"/>
              </w:rPr>
              <w:t>Protection distance (km) with an equatorial pathloss and median clutter loss</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2CDF44E" w14:textId="77777777" w:rsidR="00457200" w:rsidRPr="002F0A90" w:rsidRDefault="00457200" w:rsidP="00505A10">
            <w:pPr>
              <w:pStyle w:val="Tabletext"/>
              <w:jc w:val="center"/>
              <w:rPr>
                <w:rFonts w:eastAsia="SimSun"/>
                <w:bCs/>
                <w:lang w:eastAsia="zh-CN"/>
              </w:rPr>
            </w:pPr>
            <w:r w:rsidRPr="002F0A90">
              <w:rPr>
                <w:rFonts w:eastAsia="SimSun"/>
                <w:bCs/>
                <w:lang w:eastAsia="zh-CN"/>
              </w:rPr>
              <w:t>16</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62224999" w14:textId="77777777" w:rsidR="00457200" w:rsidRPr="002F0A90" w:rsidRDefault="00457200" w:rsidP="00505A10">
            <w:pPr>
              <w:pStyle w:val="Tabletext"/>
              <w:jc w:val="center"/>
              <w:rPr>
                <w:rFonts w:eastAsia="SimSun"/>
                <w:bCs/>
                <w:lang w:eastAsia="zh-CN"/>
              </w:rPr>
            </w:pPr>
            <w:r w:rsidRPr="002F0A90">
              <w:rPr>
                <w:rFonts w:eastAsia="SimSun"/>
                <w:bCs/>
                <w:lang w:eastAsia="zh-CN"/>
              </w:rPr>
              <w:t>1.5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86E56C3" w14:textId="77777777" w:rsidR="00457200" w:rsidRPr="002F0A90" w:rsidRDefault="00457200" w:rsidP="00505A10">
            <w:pPr>
              <w:pStyle w:val="Tabletext"/>
              <w:jc w:val="center"/>
              <w:rPr>
                <w:rFonts w:eastAsia="SimSun"/>
                <w:bCs/>
                <w:lang w:eastAsia="zh-CN"/>
              </w:rPr>
            </w:pPr>
            <w:r w:rsidRPr="002F0A90">
              <w:rPr>
                <w:rFonts w:eastAsia="SimSun"/>
                <w:bCs/>
                <w:lang w:eastAsia="zh-CN"/>
              </w:rPr>
              <w:t>0.7</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C034B10" w14:textId="77777777" w:rsidR="00457200" w:rsidRPr="002F0A90" w:rsidRDefault="00457200" w:rsidP="00505A10">
            <w:pPr>
              <w:pStyle w:val="Tabletext"/>
              <w:jc w:val="center"/>
              <w:rPr>
                <w:rFonts w:eastAsia="SimSun"/>
                <w:bCs/>
                <w:lang w:eastAsia="zh-CN"/>
              </w:rPr>
            </w:pPr>
            <w:r w:rsidRPr="002F0A90">
              <w:rPr>
                <w:rFonts w:eastAsia="SimSun"/>
                <w:bCs/>
                <w:lang w:eastAsia="zh-CN"/>
              </w:rPr>
              <w:t>5.4</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5635E95" w14:textId="2EA00151" w:rsidR="00457200" w:rsidRPr="002F0A90" w:rsidRDefault="007A68FC" w:rsidP="00505A10">
            <w:pPr>
              <w:pStyle w:val="Tabletext"/>
              <w:jc w:val="center"/>
              <w:rPr>
                <w:rFonts w:eastAsia="SimSun"/>
                <w:bCs/>
                <w:lang w:eastAsia="zh-CN"/>
              </w:rPr>
            </w:pPr>
            <w:r>
              <w:rPr>
                <w:rFonts w:eastAsia="SimSun"/>
                <w:bCs/>
                <w:lang w:eastAsia="zh-CN"/>
              </w:rPr>
              <w:t xml:space="preserve">&lt; </w:t>
            </w:r>
            <w:r w:rsidR="00457200" w:rsidRPr="002F0A90">
              <w:rPr>
                <w:rFonts w:eastAsia="SimSun"/>
                <w:bCs/>
                <w:lang w:eastAsia="zh-CN"/>
              </w:rPr>
              <w:t>0.5</w:t>
            </w:r>
          </w:p>
        </w:tc>
        <w:tc>
          <w:tcPr>
            <w:tcW w:w="1139" w:type="dxa"/>
            <w:tcBorders>
              <w:top w:val="single" w:sz="4" w:space="0" w:color="auto"/>
              <w:left w:val="single" w:sz="4" w:space="0" w:color="auto"/>
              <w:bottom w:val="single" w:sz="4" w:space="0" w:color="auto"/>
              <w:right w:val="single" w:sz="4" w:space="0" w:color="auto"/>
            </w:tcBorders>
            <w:vAlign w:val="center"/>
            <w:hideMark/>
          </w:tcPr>
          <w:p w14:paraId="103055B2" w14:textId="77777777" w:rsidR="00457200" w:rsidRPr="002F0A90" w:rsidRDefault="00457200" w:rsidP="00505A10">
            <w:pPr>
              <w:pStyle w:val="Tabletext"/>
              <w:jc w:val="center"/>
              <w:rPr>
                <w:rFonts w:eastAsia="SimSun"/>
                <w:bCs/>
                <w:lang w:eastAsia="zh-CN"/>
              </w:rPr>
            </w:pPr>
            <w:r w:rsidRPr="002F0A90">
              <w:rPr>
                <w:rFonts w:eastAsia="SimSun"/>
                <w:bCs/>
                <w:lang w:eastAsia="zh-CN"/>
              </w:rPr>
              <w:t>1.9</w:t>
            </w:r>
          </w:p>
        </w:tc>
      </w:tr>
    </w:tbl>
    <w:p w14:paraId="20201615" w14:textId="77777777" w:rsidR="00457200" w:rsidRPr="002F0A90" w:rsidRDefault="00457200" w:rsidP="00457200">
      <w:pPr>
        <w:pStyle w:val="Tablefin"/>
      </w:pPr>
    </w:p>
    <w:p w14:paraId="09FBD41C" w14:textId="5ED20C23" w:rsidR="00457200" w:rsidRPr="002A68A9" w:rsidRDefault="00457200" w:rsidP="00457200">
      <w:pPr>
        <w:rPr>
          <w:lang w:val="en-GB"/>
        </w:rPr>
      </w:pPr>
      <w:r w:rsidRPr="002A68A9">
        <w:rPr>
          <w:lang w:val="en-GB"/>
        </w:rPr>
        <w:t xml:space="preserve">In summary, it can be observed that the protection distance </w:t>
      </w:r>
      <w:r w:rsidR="007A68FC" w:rsidRPr="002A68A9">
        <w:rPr>
          <w:lang w:val="en-GB"/>
        </w:rPr>
        <w:t xml:space="preserve">between one IMT 20 MHz outdoor </w:t>
      </w:r>
      <w:r w:rsidRPr="002A68A9">
        <w:rPr>
          <w:lang w:val="en-GB"/>
        </w:rPr>
        <w:t xml:space="preserve">micro base-station and a land based Radar, operating with </w:t>
      </w:r>
      <w:r w:rsidRPr="002A68A9">
        <w:rPr>
          <w:bCs/>
          <w:lang w:val="en-GB"/>
        </w:rPr>
        <w:t>their bandwidths separated by a frequency gap of 10 MHz</w:t>
      </w:r>
      <w:r w:rsidRPr="002A68A9">
        <w:rPr>
          <w:lang w:val="en-GB"/>
        </w:rPr>
        <w:t xml:space="preserve">, without clutter loss, is 63 km depending equatorial propagation conditions over the land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20%.</w:t>
      </w:r>
    </w:p>
    <w:p w14:paraId="1D04FDA8" w14:textId="77777777" w:rsidR="00457200" w:rsidRPr="002A68A9" w:rsidRDefault="00457200" w:rsidP="00457200">
      <w:pPr>
        <w:rPr>
          <w:lang w:val="en-GB"/>
        </w:rPr>
      </w:pPr>
      <w:r w:rsidRPr="002A68A9">
        <w:rPr>
          <w:lang w:val="en-GB"/>
        </w:rPr>
        <w:t xml:space="preserve">In this MCL study, taking into account low clutter losses or mask effect of buildings of 18 dB, the protection distance of a radar from one micro BS, operating with 10 MHz frequency gap, is reduce to 27 km. With a median clutter loss of 28 dB, the protection distance of a radar from one IMT 20 MHz micro base station, operating with 10 MHz frequency gap, is found to be lower 16 km </w:t>
      </w:r>
    </w:p>
    <w:p w14:paraId="6383D472" w14:textId="77777777" w:rsidR="00457200" w:rsidRPr="002A68A9" w:rsidRDefault="00457200" w:rsidP="00457200">
      <w:pPr>
        <w:pStyle w:val="Heading3"/>
        <w:rPr>
          <w:lang w:val="en-GB"/>
        </w:rPr>
      </w:pPr>
      <w:r w:rsidRPr="002A68A9">
        <w:rPr>
          <w:lang w:val="en-GB"/>
        </w:rPr>
        <w:t>5.1.2</w:t>
      </w:r>
      <w:r w:rsidRPr="002A68A9">
        <w:rPr>
          <w:lang w:val="en-GB"/>
        </w:rPr>
        <w:tab/>
        <w:t>Aggregation study of micro base stations</w:t>
      </w:r>
    </w:p>
    <w:p w14:paraId="5379FF04" w14:textId="77777777" w:rsidR="00457200" w:rsidRPr="002A68A9" w:rsidRDefault="00457200" w:rsidP="00457200">
      <w:pPr>
        <w:rPr>
          <w:lang w:val="en-GB" w:eastAsia="zh-CN"/>
        </w:rPr>
      </w:pPr>
      <w:r w:rsidRPr="002A68A9">
        <w:rPr>
          <w:lang w:val="en-GB" w:eastAsia="zh-CN"/>
        </w:rPr>
        <w:t xml:space="preserve">This analysis is considered as static by assuming that the position of the land based radar with respect of the IMT-Advanced BS is fixed. And that the radar antenna is pointing toward the IMT deployment, the aggregation process is not done over the rotation of the radar antenna because the performance of shipborne radar is generally requested for each azimuthal direction of its main beam. Monte-Carlo simulations are performed over the IMT mobile network and the radar within the area of simulation to calculate the aggregated interference with caused by the BSs in order to derive a reliable statistic, e.g. CDF of the experienced aggregated interference over noise level, i.e. </w:t>
      </w:r>
      <w:r w:rsidRPr="002A68A9">
        <w:rPr>
          <w:i/>
          <w:lang w:val="en-GB" w:eastAsia="zh-CN"/>
        </w:rPr>
        <w:t>I</w:t>
      </w:r>
      <w:r w:rsidRPr="002A68A9">
        <w:rPr>
          <w:i/>
          <w:vertAlign w:val="subscript"/>
          <w:lang w:val="en-GB" w:eastAsia="zh-CN"/>
        </w:rPr>
        <w:t>agg</w:t>
      </w:r>
      <w:r w:rsidRPr="002A68A9">
        <w:rPr>
          <w:lang w:val="en-GB" w:eastAsia="zh-CN"/>
        </w:rPr>
        <w:t>/</w:t>
      </w:r>
      <w:r w:rsidRPr="002A68A9">
        <w:rPr>
          <w:i/>
          <w:lang w:val="en-GB" w:eastAsia="zh-CN"/>
        </w:rPr>
        <w:t>N</w:t>
      </w:r>
      <w:r w:rsidRPr="002A68A9">
        <w:rPr>
          <w:lang w:val="en-GB" w:eastAsia="zh-CN"/>
        </w:rPr>
        <w:t xml:space="preserve">. </w:t>
      </w:r>
    </w:p>
    <w:p w14:paraId="0A3921FC" w14:textId="77777777" w:rsidR="00457200" w:rsidRPr="002A68A9" w:rsidRDefault="00457200" w:rsidP="00457200">
      <w:pPr>
        <w:rPr>
          <w:lang w:val="en-GB" w:eastAsia="zh-CN"/>
        </w:rPr>
      </w:pPr>
      <w:r w:rsidRPr="002A68A9">
        <w:rPr>
          <w:lang w:val="en-GB" w:eastAsia="zh-CN"/>
        </w:rPr>
        <w:t>The randomization process is done at each run of simulation on following parameters:</w:t>
      </w:r>
    </w:p>
    <w:p w14:paraId="4CD978BE" w14:textId="77777777" w:rsidR="00457200" w:rsidRPr="002A68A9" w:rsidRDefault="00457200" w:rsidP="00457200">
      <w:pPr>
        <w:rPr>
          <w:lang w:val="en-GB" w:eastAsia="zh-CN"/>
        </w:rPr>
      </w:pPr>
      <w:r w:rsidRPr="002A68A9">
        <w:rPr>
          <w:lang w:val="en-GB" w:eastAsia="zh-CN"/>
        </w:rPr>
        <w:t>–</w:t>
      </w:r>
      <w:r w:rsidRPr="002A68A9">
        <w:rPr>
          <w:lang w:val="en-GB" w:eastAsia="zh-CN"/>
        </w:rPr>
        <w:tab/>
        <w:t>Uniform repartition of position for each micro BS in its macro cell.</w:t>
      </w:r>
    </w:p>
    <w:p w14:paraId="4DF9F3B4" w14:textId="77777777" w:rsidR="00457200" w:rsidRPr="002A68A9" w:rsidRDefault="00457200" w:rsidP="00457200">
      <w:pPr>
        <w:rPr>
          <w:lang w:val="en-GB" w:eastAsia="zh-CN"/>
        </w:rPr>
      </w:pPr>
      <w:r w:rsidRPr="002A68A9">
        <w:rPr>
          <w:lang w:val="en-GB" w:eastAsia="zh-CN"/>
        </w:rPr>
        <w:t>–</w:t>
      </w:r>
      <w:r w:rsidRPr="002A68A9">
        <w:rPr>
          <w:lang w:val="en-GB" w:eastAsia="zh-CN"/>
        </w:rPr>
        <w:tab/>
        <w:t>Activity or not of the base station.</w:t>
      </w:r>
    </w:p>
    <w:p w14:paraId="090722B3" w14:textId="77777777" w:rsidR="00457200" w:rsidRPr="002A68A9" w:rsidRDefault="00457200" w:rsidP="00457200">
      <w:pPr>
        <w:rPr>
          <w:lang w:val="en-GB" w:eastAsia="zh-CN"/>
        </w:rPr>
      </w:pPr>
      <w:r w:rsidRPr="002A68A9">
        <w:rPr>
          <w:lang w:val="en-GB" w:eastAsia="zh-CN"/>
        </w:rPr>
        <w:t>–</w:t>
      </w:r>
      <w:r w:rsidRPr="002A68A9">
        <w:rPr>
          <w:lang w:val="en-GB" w:eastAsia="zh-CN"/>
        </w:rPr>
        <w:tab/>
        <w:t xml:space="preserve">Clutter value of the propagation path associated to each base-station. </w:t>
      </w:r>
    </w:p>
    <w:p w14:paraId="71CAEC7D" w14:textId="77777777" w:rsidR="00457200" w:rsidRPr="002A68A9" w:rsidRDefault="00457200" w:rsidP="00457200">
      <w:pPr>
        <w:rPr>
          <w:lang w:val="en-GB"/>
        </w:rPr>
      </w:pPr>
      <w:r w:rsidRPr="002A68A9">
        <w:rPr>
          <w:lang w:val="en-GB" w:eastAsia="zh-CN"/>
        </w:rPr>
        <w:t xml:space="preserve">Let us denote </w:t>
      </w:r>
      <w:r w:rsidRPr="002A68A9">
        <w:rPr>
          <w:i/>
          <w:lang w:val="en-GB" w:eastAsia="zh-CN"/>
        </w:rPr>
        <w:t>j</w:t>
      </w:r>
      <w:r w:rsidRPr="002A68A9">
        <w:rPr>
          <w:lang w:val="en-GB" w:eastAsia="zh-CN"/>
        </w:rPr>
        <w:t xml:space="preserve"> the index of the random samplings of each micro base-station in the deployment.</w:t>
      </w:r>
    </w:p>
    <w:p w14:paraId="10DF71D9" w14:textId="77777777" w:rsidR="00457200" w:rsidRPr="002A68A9" w:rsidRDefault="00457200" w:rsidP="00457200">
      <w:pPr>
        <w:rPr>
          <w:lang w:val="en-GB" w:eastAsia="zh-CN"/>
        </w:rPr>
      </w:pPr>
      <w:r w:rsidRPr="002A68A9">
        <w:rPr>
          <w:lang w:val="en-GB" w:eastAsia="zh-CN"/>
        </w:rPr>
        <w:t>The aggregated interference is then achieved in the following way:</w:t>
      </w:r>
    </w:p>
    <w:p w14:paraId="671F3DD0" w14:textId="77777777" w:rsidR="00457200" w:rsidRPr="002A68A9" w:rsidRDefault="00457200" w:rsidP="00457200">
      <w:pPr>
        <w:pStyle w:val="Equation"/>
        <w:jc w:val="center"/>
        <w:rPr>
          <w:lang w:val="en-GB" w:eastAsia="zh-CN"/>
        </w:rPr>
      </w:pPr>
      <m:oMath>
        <m:r>
          <w:rPr>
            <w:rFonts w:ascii="Cambria Math" w:hAnsi="Cambria Math"/>
          </w:rPr>
          <m:t>Iagg</m:t>
        </m:r>
        <m:r>
          <m:rPr>
            <m:sty m:val="p"/>
          </m:rPr>
          <w:rPr>
            <w:rFonts w:ascii="Cambria Math" w:hAnsi="Cambria Math"/>
            <w:lang w:val="en-GB"/>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m:rPr>
                        <m:sty m:val="p"/>
                      </m:rPr>
                      <w:rPr>
                        <w:rFonts w:ascii="Cambria Math" w:hAnsi="Cambria Math"/>
                        <w:lang w:val="en-GB"/>
                      </w:rPr>
                      <m:t>1≤i≤NbBSs,</m:t>
                    </m:r>
                  </m:e>
                  <m:e>
                    <m:r>
                      <m:rPr>
                        <m:sty m:val="p"/>
                      </m:rPr>
                      <w:rPr>
                        <w:rFonts w:ascii="Cambria Math" w:hAnsi="Cambria Math"/>
                        <w:lang w:val="en-GB"/>
                      </w:rPr>
                      <m:t>1≤j≤NbEvents</m:t>
                    </m:r>
                  </m:e>
                </m:eqArr>
              </m:sub>
              <m:sup/>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P</m:t>
                            </m:r>
                          </m:e>
                          <m:sub>
                            <m:r>
                              <m:rPr>
                                <m:sty m:val="p"/>
                              </m:rPr>
                              <w:rPr>
                                <w:rFonts w:ascii="Cambria Math" w:hAnsi="Cambria Math"/>
                                <w:lang w:val="en-GB"/>
                              </w:rPr>
                              <m:t>R,ij</m:t>
                            </m:r>
                          </m:sub>
                        </m:sSub>
                      </m:num>
                      <m:den>
                        <m:r>
                          <m:rPr>
                            <m:sty m:val="p"/>
                          </m:rPr>
                          <w:rPr>
                            <w:rFonts w:ascii="Cambria Math" w:hAnsi="Cambria Math"/>
                            <w:lang w:val="en-GB"/>
                          </w:rPr>
                          <m:t>10</m:t>
                        </m:r>
                      </m:den>
                    </m:f>
                  </m:sup>
                </m:sSup>
              </m:e>
            </m:nary>
          </m:e>
        </m:d>
      </m:oMath>
      <w:r w:rsidRPr="002A68A9">
        <w:rPr>
          <w:lang w:val="en-GB"/>
        </w:rPr>
        <w:t>.</w:t>
      </w:r>
    </w:p>
    <w:p w14:paraId="3493464E" w14:textId="77777777" w:rsidR="00457200" w:rsidRPr="002A68A9" w:rsidRDefault="00457200" w:rsidP="00457200">
      <w:pPr>
        <w:rPr>
          <w:lang w:val="en-GB" w:eastAsia="zh-CN"/>
        </w:rPr>
      </w:pPr>
      <w:r w:rsidRPr="002A68A9">
        <w:rPr>
          <w:lang w:val="en-GB"/>
        </w:rPr>
        <w:t>The simulation of the urban deployment considers and density of three micro BS per macro-cell. The scenario does n</w:t>
      </w:r>
      <w:r w:rsidRPr="002A68A9">
        <w:rPr>
          <w:lang w:val="en-GB" w:eastAsia="zh-CN"/>
        </w:rPr>
        <w:t>ot take into account any suburban ring of BS between urban and radar receiver.</w:t>
      </w:r>
    </w:p>
    <w:p w14:paraId="10FCEDD7" w14:textId="27AF26D4" w:rsidR="00457200" w:rsidRPr="002A68A9" w:rsidRDefault="00457200" w:rsidP="00457200">
      <w:pPr>
        <w:rPr>
          <w:lang w:val="en-GB"/>
        </w:rPr>
      </w:pPr>
      <w:r w:rsidRPr="002A68A9">
        <w:rPr>
          <w:lang w:val="en-GB"/>
        </w:rPr>
        <w:t>Figures A2-2</w:t>
      </w:r>
      <w:r w:rsidR="00434BB5">
        <w:rPr>
          <w:lang w:val="en-GB"/>
        </w:rPr>
        <w:t>8</w:t>
      </w:r>
      <w:r w:rsidRPr="002A68A9">
        <w:rPr>
          <w:lang w:val="en-GB"/>
        </w:rPr>
        <w:t xml:space="preserve"> and A2-2</w:t>
      </w:r>
      <w:r w:rsidR="00434BB5">
        <w:rPr>
          <w:lang w:val="en-GB"/>
        </w:rPr>
        <w:t>9</w:t>
      </w:r>
      <w:r w:rsidRPr="002A68A9">
        <w:rPr>
          <w:lang w:val="en-GB"/>
        </w:rPr>
        <w:t xml:space="preserve"> depict the CDF of </w:t>
      </w:r>
      <w:r w:rsidRPr="002A68A9">
        <w:rPr>
          <w:i/>
          <w:lang w:val="en-GB"/>
        </w:rPr>
        <w:t>I</w:t>
      </w:r>
      <w:r w:rsidRPr="002A68A9">
        <w:rPr>
          <w:i/>
          <w:vertAlign w:val="subscript"/>
          <w:lang w:val="en-GB"/>
        </w:rPr>
        <w:t>agg</w:t>
      </w:r>
      <w:r w:rsidRPr="002A68A9">
        <w:rPr>
          <w:lang w:val="en-GB"/>
        </w:rPr>
        <w:t>/</w:t>
      </w:r>
      <w:r w:rsidRPr="002A68A9">
        <w:rPr>
          <w:i/>
          <w:lang w:val="en-GB"/>
        </w:rPr>
        <w:t>N</w:t>
      </w:r>
      <w:r w:rsidRPr="002A68A9">
        <w:rPr>
          <w:lang w:val="en-GB"/>
        </w:rPr>
        <w:t xml:space="preserve"> (i.e. </w:t>
      </w:r>
      <w:r w:rsidRPr="002A68A9">
        <w:rPr>
          <w:i/>
          <w:lang w:val="en-GB"/>
        </w:rPr>
        <w:t>P</w:t>
      </w:r>
      <w:r w:rsidRPr="002A68A9">
        <w:rPr>
          <w:lang w:val="en-GB"/>
        </w:rPr>
        <w:t>(</w:t>
      </w:r>
      <w:r w:rsidRPr="002A68A9">
        <w:rPr>
          <w:i/>
          <w:lang w:val="en-GB"/>
        </w:rPr>
        <w:t>X</w:t>
      </w:r>
      <w:r w:rsidR="004D0E9A" w:rsidRPr="002A68A9">
        <w:rPr>
          <w:lang w:val="en-GB"/>
        </w:rPr>
        <w:t xml:space="preserve"> </w:t>
      </w:r>
      <w:r w:rsidRPr="002A68A9">
        <w:rPr>
          <w:lang w:val="en-GB"/>
        </w:rPr>
        <w:t>≤</w:t>
      </w:r>
      <w:r w:rsidR="004D0E9A" w:rsidRPr="002A68A9">
        <w:rPr>
          <w:lang w:val="en-GB"/>
        </w:rPr>
        <w:t xml:space="preserve"> </w:t>
      </w:r>
      <w:r w:rsidRPr="002A68A9">
        <w:rPr>
          <w:i/>
          <w:lang w:val="en-GB"/>
        </w:rPr>
        <w:t>x</w:t>
      </w:r>
      <w:r w:rsidRPr="002A68A9">
        <w:rPr>
          <w:vertAlign w:val="subscript"/>
          <w:lang w:val="en-GB"/>
        </w:rPr>
        <w:t>0</w:t>
      </w:r>
      <w:r w:rsidRPr="002A68A9">
        <w:rPr>
          <w:lang w:val="en-GB"/>
        </w:rPr>
        <w:t xml:space="preserve">) in ordinate while x-axis provides associated </w:t>
      </w:r>
      <w:r w:rsidRPr="002A68A9">
        <w:rPr>
          <w:i/>
          <w:iCs/>
          <w:lang w:val="en-GB"/>
        </w:rPr>
        <w:t>I</w:t>
      </w:r>
      <w:r w:rsidRPr="002A68A9">
        <w:rPr>
          <w:iCs/>
          <w:lang w:val="en-GB"/>
        </w:rPr>
        <w:t>/</w:t>
      </w:r>
      <w:r w:rsidRPr="002A68A9">
        <w:rPr>
          <w:i/>
          <w:iCs/>
          <w:lang w:val="en-GB"/>
        </w:rPr>
        <w:t>N</w:t>
      </w:r>
      <w:r w:rsidRPr="002A68A9">
        <w:rPr>
          <w:lang w:val="en-GB"/>
        </w:rPr>
        <w:t xml:space="preserve"> values) for equatorial case. Curves represent CDF for different radar types, with Rm names’ indexes indicating minimum and maximum values for the receivers’ bandwidths. Only one case of antenna beamwidth per radar type is considered in this study.</w:t>
      </w:r>
    </w:p>
    <w:p w14:paraId="523CF9DE" w14:textId="77777777" w:rsidR="00457200" w:rsidRPr="002A68A9" w:rsidRDefault="00457200" w:rsidP="00457200">
      <w:pPr>
        <w:rPr>
          <w:lang w:val="en-GB" w:eastAsia="zh-CN"/>
        </w:rPr>
      </w:pPr>
      <w:r w:rsidRPr="002A68A9">
        <w:rPr>
          <w:lang w:val="en-GB" w:eastAsia="zh-CN"/>
        </w:rPr>
        <w:t>Two cases of separation distance, 22 km and 55 km, are analysed.</w:t>
      </w:r>
    </w:p>
    <w:p w14:paraId="084A8C4C" w14:textId="5731EFDD" w:rsidR="00457200" w:rsidRPr="002A68A9" w:rsidRDefault="00457200" w:rsidP="00457200">
      <w:pPr>
        <w:pStyle w:val="FigureNo"/>
        <w:rPr>
          <w:lang w:val="en-GB"/>
        </w:rPr>
      </w:pPr>
      <w:r w:rsidRPr="002A68A9">
        <w:rPr>
          <w:lang w:val="en-GB"/>
        </w:rPr>
        <w:t>FIGure A2-2</w:t>
      </w:r>
      <w:r w:rsidR="00434BB5">
        <w:rPr>
          <w:lang w:val="en-GB"/>
        </w:rPr>
        <w:t>8</w:t>
      </w:r>
    </w:p>
    <w:p w14:paraId="2EF50080" w14:textId="30538A57" w:rsidR="00457200" w:rsidRPr="002A68A9" w:rsidRDefault="00457200" w:rsidP="00457200">
      <w:pPr>
        <w:pStyle w:val="Figuretitle"/>
        <w:rPr>
          <w:lang w:val="en-GB"/>
        </w:rPr>
      </w:pPr>
      <w:r w:rsidRPr="002A68A9">
        <w:rPr>
          <w:lang w:val="en-GB"/>
        </w:rPr>
        <w:t>Separation distance of 55</w:t>
      </w:r>
      <w:r w:rsidR="00515A2D">
        <w:rPr>
          <w:lang w:val="en-GB"/>
        </w:rPr>
        <w:t xml:space="preserve"> </w:t>
      </w:r>
      <w:r w:rsidRPr="002A68A9">
        <w:rPr>
          <w:lang w:val="en-GB"/>
        </w:rPr>
        <w:t>km</w:t>
      </w:r>
    </w:p>
    <w:p w14:paraId="0820ED85" w14:textId="77777777" w:rsidR="00457200" w:rsidRPr="002F0A90" w:rsidRDefault="00457200" w:rsidP="00457200">
      <w:pPr>
        <w:jc w:val="center"/>
      </w:pPr>
      <w:r w:rsidRPr="002F0A90">
        <w:rPr>
          <w:noProof/>
          <w:lang w:val="en-GB" w:eastAsia="en-GB"/>
        </w:rPr>
        <w:drawing>
          <wp:inline distT="0" distB="0" distL="0" distR="0" wp14:anchorId="13357B2F" wp14:editId="08880C9E">
            <wp:extent cx="5013434" cy="3757987"/>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17530" cy="3761057"/>
                    </a:xfrm>
                    <a:prstGeom prst="rect">
                      <a:avLst/>
                    </a:prstGeom>
                    <a:noFill/>
                    <a:ln>
                      <a:noFill/>
                    </a:ln>
                  </pic:spPr>
                </pic:pic>
              </a:graphicData>
            </a:graphic>
          </wp:inline>
        </w:drawing>
      </w:r>
    </w:p>
    <w:p w14:paraId="7244B193" w14:textId="2332291B" w:rsidR="00457200" w:rsidRPr="002A68A9" w:rsidRDefault="00457200" w:rsidP="00457200">
      <w:pPr>
        <w:pStyle w:val="FigureNo"/>
        <w:keepNext w:val="0"/>
        <w:keepLines w:val="0"/>
        <w:rPr>
          <w:lang w:val="en-GB"/>
        </w:rPr>
      </w:pPr>
      <w:r w:rsidRPr="002A68A9">
        <w:rPr>
          <w:lang w:val="en-GB"/>
        </w:rPr>
        <w:t>FIGure A2-2</w:t>
      </w:r>
      <w:r w:rsidR="00434BB5">
        <w:rPr>
          <w:lang w:val="en-GB"/>
        </w:rPr>
        <w:t>9</w:t>
      </w:r>
    </w:p>
    <w:p w14:paraId="505D3F53" w14:textId="6644F3CC" w:rsidR="00457200" w:rsidRPr="002A68A9" w:rsidRDefault="00457200" w:rsidP="00457200">
      <w:pPr>
        <w:pStyle w:val="Figuretitle"/>
        <w:keepNext w:val="0"/>
        <w:rPr>
          <w:lang w:val="en-GB"/>
        </w:rPr>
      </w:pPr>
      <w:r w:rsidRPr="002A68A9">
        <w:rPr>
          <w:lang w:val="en-GB"/>
        </w:rPr>
        <w:t>Separation distance of 22</w:t>
      </w:r>
      <w:r w:rsidR="00515A2D">
        <w:rPr>
          <w:lang w:val="en-GB"/>
        </w:rPr>
        <w:t xml:space="preserve"> </w:t>
      </w:r>
      <w:r w:rsidRPr="002A68A9">
        <w:rPr>
          <w:lang w:val="en-GB"/>
        </w:rPr>
        <w:t>km</w:t>
      </w:r>
    </w:p>
    <w:p w14:paraId="245334C9" w14:textId="77777777" w:rsidR="00457200" w:rsidRPr="002F0A90" w:rsidRDefault="00457200" w:rsidP="00457200">
      <w:pPr>
        <w:pStyle w:val="Figure"/>
      </w:pPr>
      <w:r w:rsidRPr="002F0A90">
        <w:rPr>
          <w:noProof/>
          <w:lang w:val="en-GB" w:eastAsia="en-GB"/>
        </w:rPr>
        <w:drawing>
          <wp:inline distT="0" distB="0" distL="0" distR="0" wp14:anchorId="3759B45C" wp14:editId="6658B754">
            <wp:extent cx="5087006" cy="3813135"/>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90462" cy="3815725"/>
                    </a:xfrm>
                    <a:prstGeom prst="rect">
                      <a:avLst/>
                    </a:prstGeom>
                    <a:noFill/>
                    <a:ln>
                      <a:noFill/>
                    </a:ln>
                  </pic:spPr>
                </pic:pic>
              </a:graphicData>
            </a:graphic>
          </wp:inline>
        </w:drawing>
      </w:r>
    </w:p>
    <w:p w14:paraId="271CD07F" w14:textId="463ED03E" w:rsidR="00457200" w:rsidRPr="002A68A9" w:rsidRDefault="00457200" w:rsidP="00457200">
      <w:pPr>
        <w:rPr>
          <w:lang w:val="en-GB"/>
        </w:rPr>
      </w:pPr>
      <w:r w:rsidRPr="002A68A9">
        <w:rPr>
          <w:lang w:val="en-GB"/>
        </w:rPr>
        <w:t xml:space="preserve">Considering urban deployment characteristics with density of 3 micro BS per macro cell, the results of a static analysis with Monte Carlo simulation show that the aggregated interference ratio </w:t>
      </w:r>
      <w:r w:rsidRPr="002A68A9">
        <w:rPr>
          <w:i/>
          <w:iCs/>
          <w:lang w:val="en-GB"/>
        </w:rPr>
        <w:t>I</w:t>
      </w:r>
      <w:r w:rsidRPr="002A68A9">
        <w:rPr>
          <w:iCs/>
          <w:lang w:val="en-GB"/>
        </w:rPr>
        <w:t>/</w:t>
      </w:r>
      <w:r w:rsidRPr="002A68A9">
        <w:rPr>
          <w:i/>
          <w:iCs/>
          <w:lang w:val="en-GB"/>
        </w:rPr>
        <w:t>N</w:t>
      </w:r>
      <w:r w:rsidRPr="002A68A9">
        <w:rPr>
          <w:lang w:val="en-GB"/>
        </w:rPr>
        <w:t xml:space="preserve"> received by radars operating at 22</w:t>
      </w:r>
      <w:r w:rsidR="00F5147C" w:rsidRPr="002A68A9">
        <w:rPr>
          <w:lang w:val="en-GB"/>
        </w:rPr>
        <w:t xml:space="preserve"> </w:t>
      </w:r>
      <w:r w:rsidRPr="002A68A9">
        <w:rPr>
          <w:lang w:val="en-GB"/>
        </w:rPr>
        <w:t xml:space="preserve">km in adjacent band with a frequency gap of 10 MHz, is in range of −20 dB to +2 dB (at 100% on the CDF) in equatorial propagation conditions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 xml:space="preserve">20%, which is for some radar cases above the radar protection criteria of −6 dB. </w:t>
      </w:r>
      <w:r w:rsidRPr="002A68A9">
        <w:rPr>
          <w:lang w:val="en-GB" w:eastAsia="zh-CN"/>
        </w:rPr>
        <w:t>With a separation distance of about 55</w:t>
      </w:r>
      <w:r w:rsidR="007A68FC" w:rsidRPr="002A68A9">
        <w:rPr>
          <w:lang w:val="en-GB" w:eastAsia="zh-CN"/>
        </w:rPr>
        <w:t xml:space="preserve"> </w:t>
      </w:r>
      <w:r w:rsidRPr="002A68A9">
        <w:rPr>
          <w:lang w:val="en-GB" w:eastAsia="zh-CN"/>
        </w:rPr>
        <w:t xml:space="preserve">km, and similar other simulation parameters, it is found that all the simulated radar types are not victims of harmful interference with </w:t>
      </w:r>
      <w:r w:rsidRPr="002A68A9">
        <w:rPr>
          <w:lang w:val="en-GB"/>
        </w:rPr>
        <w:t xml:space="preserve">propagation conditions using the propagation model with </w:t>
      </w:r>
      <w:r w:rsidRPr="002A68A9">
        <w:rPr>
          <w:i/>
          <w:lang w:val="en-GB"/>
        </w:rPr>
        <w:t>p</w:t>
      </w:r>
      <w:r w:rsidR="007A68FC" w:rsidRPr="002A68A9">
        <w:rPr>
          <w:lang w:val="en-GB"/>
        </w:rPr>
        <w:t xml:space="preserve"> </w:t>
      </w:r>
      <w:r w:rsidRPr="002A68A9">
        <w:rPr>
          <w:lang w:val="en-GB"/>
        </w:rPr>
        <w:t>=</w:t>
      </w:r>
      <w:r w:rsidR="007A68FC" w:rsidRPr="002A68A9">
        <w:rPr>
          <w:lang w:val="en-GB"/>
        </w:rPr>
        <w:t xml:space="preserve"> </w:t>
      </w:r>
      <w:r w:rsidRPr="002A68A9">
        <w:rPr>
          <w:lang w:val="en-GB"/>
        </w:rPr>
        <w:t>20%</w:t>
      </w:r>
      <w:r w:rsidRPr="002A68A9">
        <w:rPr>
          <w:lang w:val="en-GB" w:eastAsia="zh-CN"/>
        </w:rPr>
        <w:t>.</w:t>
      </w:r>
    </w:p>
    <w:p w14:paraId="17776AEF" w14:textId="77777777" w:rsidR="00457200" w:rsidRPr="002A68A9" w:rsidRDefault="00457200" w:rsidP="00457200">
      <w:pPr>
        <w:pStyle w:val="Heading2"/>
        <w:rPr>
          <w:lang w:val="en-GB"/>
        </w:rPr>
      </w:pPr>
      <w:bookmarkStart w:id="179" w:name="_Toc20141884"/>
      <w:r w:rsidRPr="002A68A9">
        <w:rPr>
          <w:lang w:val="en-GB"/>
        </w:rPr>
        <w:t>5.2</w:t>
      </w:r>
      <w:r w:rsidRPr="002A68A9">
        <w:rPr>
          <w:lang w:val="en-GB"/>
        </w:rPr>
        <w:tab/>
        <w:t>IMT macro base stations</w:t>
      </w:r>
      <w:bookmarkEnd w:id="179"/>
    </w:p>
    <w:p w14:paraId="5B4E21A6" w14:textId="77777777" w:rsidR="00457200" w:rsidRPr="002A68A9" w:rsidRDefault="00457200" w:rsidP="00457200">
      <w:pPr>
        <w:rPr>
          <w:lang w:val="en-GB"/>
        </w:rPr>
      </w:pPr>
      <w:r w:rsidRPr="002A68A9">
        <w:rPr>
          <w:lang w:val="en-GB"/>
        </w:rPr>
        <w:t xml:space="preserve">This section studies the protection distance to avoid harmful interference from an IMT system deployed in urban macro BS to land based radars operating with </w:t>
      </w:r>
      <w:r w:rsidRPr="002A68A9">
        <w:rPr>
          <w:bCs/>
          <w:lang w:val="en-GB"/>
        </w:rPr>
        <w:t>their bandwidths separated by a frequency gap of 10 MHz</w:t>
      </w:r>
      <w:r w:rsidRPr="002A68A9">
        <w:rPr>
          <w:lang w:val="en-GB"/>
        </w:rPr>
        <w:t>.</w:t>
      </w:r>
    </w:p>
    <w:p w14:paraId="5F6DBA70" w14:textId="0D18CB3F" w:rsidR="00457200" w:rsidRPr="002A68A9" w:rsidRDefault="00457200" w:rsidP="00457200">
      <w:pPr>
        <w:pStyle w:val="Heading3"/>
        <w:rPr>
          <w:lang w:val="en-GB"/>
        </w:rPr>
      </w:pPr>
      <w:r w:rsidRPr="002A68A9">
        <w:rPr>
          <w:lang w:val="en-GB"/>
        </w:rPr>
        <w:t>5.2.1</w:t>
      </w:r>
      <w:r w:rsidRPr="002A68A9">
        <w:rPr>
          <w:lang w:val="en-GB"/>
        </w:rPr>
        <w:tab/>
        <w:t>Single entry interference from one urban IMT 10</w:t>
      </w:r>
      <w:r w:rsidR="005D7207">
        <w:rPr>
          <w:lang w:val="en-GB"/>
        </w:rPr>
        <w:t xml:space="preserve"> </w:t>
      </w:r>
      <w:r w:rsidRPr="002A68A9">
        <w:rPr>
          <w:lang w:val="en-GB"/>
        </w:rPr>
        <w:t xml:space="preserve">MHz macro base-station </w:t>
      </w:r>
    </w:p>
    <w:p w14:paraId="0F96526D" w14:textId="776F0352" w:rsidR="00457200" w:rsidRPr="002A68A9" w:rsidRDefault="00457200" w:rsidP="00457200">
      <w:pPr>
        <w:rPr>
          <w:lang w:val="en-GB"/>
        </w:rPr>
      </w:pPr>
      <w:r w:rsidRPr="002A68A9">
        <w:rPr>
          <w:lang w:val="en-GB"/>
        </w:rPr>
        <w:t>Table A2.3</w:t>
      </w:r>
      <w:r w:rsidR="00D5296F">
        <w:rPr>
          <w:lang w:val="en-GB"/>
        </w:rPr>
        <w:t>3</w:t>
      </w:r>
      <w:r w:rsidRPr="002A68A9">
        <w:rPr>
          <w:lang w:val="en-GB"/>
        </w:rPr>
        <w:t xml:space="preserve"> evaluates the separation distance from only one urban IMT 10</w:t>
      </w:r>
      <w:r w:rsidR="005B1BB5" w:rsidRPr="002A68A9">
        <w:rPr>
          <w:lang w:val="en-GB"/>
        </w:rPr>
        <w:t xml:space="preserve"> </w:t>
      </w:r>
      <w:r w:rsidRPr="002A68A9">
        <w:rPr>
          <w:lang w:val="en-GB"/>
        </w:rPr>
        <w:t>MHz macro base</w:t>
      </w:r>
      <w:r w:rsidRPr="002A68A9">
        <w:rPr>
          <w:lang w:val="en-GB"/>
        </w:rPr>
        <w:noBreakHyphen/>
        <w:t>station to a land based radar operating with 10 MHz frequency gap.</w:t>
      </w:r>
    </w:p>
    <w:p w14:paraId="14E4DD1E" w14:textId="7B6C01BE" w:rsidR="00457200" w:rsidRPr="002A68A9" w:rsidRDefault="007A68FC" w:rsidP="00457200">
      <w:pPr>
        <w:pStyle w:val="TableNo"/>
        <w:keepLines/>
        <w:rPr>
          <w:lang w:val="en-GB" w:eastAsia="zh-CN"/>
        </w:rPr>
      </w:pPr>
      <w:r w:rsidRPr="002A68A9">
        <w:rPr>
          <w:lang w:val="en-GB"/>
        </w:rPr>
        <w:t xml:space="preserve">TABLE </w:t>
      </w:r>
      <w:r w:rsidR="00D5296F">
        <w:rPr>
          <w:lang w:val="en-GB"/>
        </w:rPr>
        <w:t>A2.33</w:t>
      </w:r>
    </w:p>
    <w:p w14:paraId="2B03803F" w14:textId="77777777" w:rsidR="00457200" w:rsidRPr="002A68A9" w:rsidRDefault="00457200" w:rsidP="00457200">
      <w:pPr>
        <w:pStyle w:val="Tabletitle"/>
        <w:rPr>
          <w:lang w:val="en-GB" w:eastAsia="zh-CN"/>
        </w:rPr>
      </w:pPr>
      <w:r w:rsidRPr="002A68A9">
        <w:rPr>
          <w:lang w:val="en-GB" w:eastAsia="zh-CN"/>
        </w:rPr>
        <w:t>Single entry analysis from one IMT 10 MHz macro base-station to a land based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0"/>
        <w:gridCol w:w="1084"/>
        <w:gridCol w:w="1167"/>
        <w:gridCol w:w="1167"/>
        <w:gridCol w:w="1167"/>
        <w:gridCol w:w="1167"/>
        <w:gridCol w:w="1167"/>
      </w:tblGrid>
      <w:tr w:rsidR="00457200" w:rsidRPr="002F0A90" w14:paraId="0D911E8D" w14:textId="77777777" w:rsidTr="005B1BB5">
        <w:trPr>
          <w:cantSplit/>
          <w:tblHeader/>
          <w:jc w:val="center"/>
        </w:trPr>
        <w:tc>
          <w:tcPr>
            <w:tcW w:w="2720" w:type="dxa"/>
            <w:tcBorders>
              <w:top w:val="single" w:sz="4" w:space="0" w:color="auto"/>
              <w:left w:val="single" w:sz="4" w:space="0" w:color="auto"/>
              <w:bottom w:val="single" w:sz="4" w:space="0" w:color="auto"/>
              <w:right w:val="single" w:sz="4" w:space="0" w:color="auto"/>
            </w:tcBorders>
            <w:noWrap/>
            <w:hideMark/>
          </w:tcPr>
          <w:p w14:paraId="405BBB24" w14:textId="77777777" w:rsidR="00457200" w:rsidRPr="002F0A90" w:rsidRDefault="00457200" w:rsidP="00505A10">
            <w:pPr>
              <w:pStyle w:val="Tablehead"/>
              <w:keepLines/>
              <w:rPr>
                <w:lang w:eastAsia="zh-CN"/>
              </w:rPr>
            </w:pPr>
            <w:r w:rsidRPr="002F0A90">
              <w:rPr>
                <w:lang w:eastAsia="zh-CN"/>
              </w:rPr>
              <w:t>Parameters</w:t>
            </w:r>
          </w:p>
        </w:tc>
        <w:tc>
          <w:tcPr>
            <w:tcW w:w="1084" w:type="dxa"/>
            <w:tcBorders>
              <w:top w:val="single" w:sz="4" w:space="0" w:color="auto"/>
              <w:left w:val="single" w:sz="4" w:space="0" w:color="auto"/>
              <w:bottom w:val="single" w:sz="4" w:space="0" w:color="auto"/>
              <w:right w:val="single" w:sz="4" w:space="0" w:color="auto"/>
            </w:tcBorders>
            <w:vAlign w:val="center"/>
            <w:hideMark/>
          </w:tcPr>
          <w:p w14:paraId="1A272E25" w14:textId="77777777" w:rsidR="00457200" w:rsidRPr="002F0A90" w:rsidRDefault="00457200" w:rsidP="00505A10">
            <w:pPr>
              <w:pStyle w:val="Tablehead"/>
              <w:keepLines/>
              <w:rPr>
                <w:lang w:eastAsia="zh-CN"/>
              </w:rPr>
            </w:pPr>
            <w:r w:rsidRPr="002F0A90">
              <w:rPr>
                <w:lang w:eastAsia="zh-CN"/>
              </w:rPr>
              <w:t>Radar A</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6C2201A7" w14:textId="77777777" w:rsidR="00457200" w:rsidRPr="002F0A90" w:rsidRDefault="00457200" w:rsidP="00505A10">
            <w:pPr>
              <w:pStyle w:val="Tablehead"/>
              <w:keepLines/>
              <w:rPr>
                <w:lang w:eastAsia="zh-CN"/>
              </w:rPr>
            </w:pPr>
            <w:r w:rsidRPr="002F0A90">
              <w:rPr>
                <w:lang w:eastAsia="zh-CN"/>
              </w:rPr>
              <w:t>Radar B</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FA6570E" w14:textId="77777777" w:rsidR="00457200" w:rsidRPr="002F0A90" w:rsidRDefault="00457200" w:rsidP="00505A10">
            <w:pPr>
              <w:pStyle w:val="Tablehead"/>
              <w:keepLines/>
              <w:rPr>
                <w:lang w:eastAsia="zh-CN"/>
              </w:rPr>
            </w:pPr>
            <w:r w:rsidRPr="002F0A90">
              <w:rPr>
                <w:lang w:eastAsia="zh-CN"/>
              </w:rPr>
              <w:t>Radar C</w:t>
            </w:r>
          </w:p>
        </w:tc>
        <w:tc>
          <w:tcPr>
            <w:tcW w:w="1167" w:type="dxa"/>
            <w:tcBorders>
              <w:top w:val="single" w:sz="4" w:space="0" w:color="auto"/>
              <w:left w:val="single" w:sz="4" w:space="0" w:color="auto"/>
              <w:bottom w:val="single" w:sz="4" w:space="0" w:color="auto"/>
              <w:right w:val="single" w:sz="4" w:space="0" w:color="auto"/>
            </w:tcBorders>
            <w:hideMark/>
          </w:tcPr>
          <w:p w14:paraId="5B66A9CC" w14:textId="77777777" w:rsidR="00457200" w:rsidRPr="002F0A90" w:rsidRDefault="00457200" w:rsidP="00505A10">
            <w:pPr>
              <w:pStyle w:val="Tablehead"/>
              <w:keepLines/>
              <w:rPr>
                <w:lang w:eastAsia="zh-CN"/>
              </w:rPr>
            </w:pPr>
            <w:r w:rsidRPr="002F0A90">
              <w:rPr>
                <w:lang w:eastAsia="zh-CN"/>
              </w:rPr>
              <w:t>Radar D</w:t>
            </w:r>
          </w:p>
        </w:tc>
        <w:tc>
          <w:tcPr>
            <w:tcW w:w="1167" w:type="dxa"/>
            <w:tcBorders>
              <w:top w:val="single" w:sz="4" w:space="0" w:color="auto"/>
              <w:left w:val="single" w:sz="4" w:space="0" w:color="auto"/>
              <w:bottom w:val="single" w:sz="4" w:space="0" w:color="auto"/>
              <w:right w:val="single" w:sz="4" w:space="0" w:color="auto"/>
            </w:tcBorders>
            <w:hideMark/>
          </w:tcPr>
          <w:p w14:paraId="0C8CDEBD" w14:textId="77777777" w:rsidR="00457200" w:rsidRPr="002F0A90" w:rsidRDefault="00457200" w:rsidP="00505A10">
            <w:pPr>
              <w:pStyle w:val="Tablehead"/>
              <w:keepLines/>
              <w:rPr>
                <w:lang w:eastAsia="zh-CN"/>
              </w:rPr>
            </w:pPr>
            <w:r w:rsidRPr="002F0A90">
              <w:rPr>
                <w:lang w:eastAsia="zh-CN"/>
              </w:rPr>
              <w:t>Radar E</w:t>
            </w:r>
          </w:p>
        </w:tc>
        <w:tc>
          <w:tcPr>
            <w:tcW w:w="1167" w:type="dxa"/>
            <w:tcBorders>
              <w:top w:val="single" w:sz="4" w:space="0" w:color="auto"/>
              <w:left w:val="single" w:sz="4" w:space="0" w:color="auto"/>
              <w:bottom w:val="single" w:sz="4" w:space="0" w:color="auto"/>
              <w:right w:val="single" w:sz="4" w:space="0" w:color="auto"/>
            </w:tcBorders>
            <w:hideMark/>
          </w:tcPr>
          <w:p w14:paraId="1349B428" w14:textId="77777777" w:rsidR="00457200" w:rsidRPr="002F0A90" w:rsidRDefault="00457200" w:rsidP="00505A10">
            <w:pPr>
              <w:pStyle w:val="Tablehead"/>
              <w:keepLines/>
              <w:rPr>
                <w:lang w:eastAsia="zh-CN"/>
              </w:rPr>
            </w:pPr>
            <w:r w:rsidRPr="002F0A90">
              <w:rPr>
                <w:lang w:eastAsia="zh-CN"/>
              </w:rPr>
              <w:t>Radar M</w:t>
            </w:r>
          </w:p>
        </w:tc>
      </w:tr>
      <w:tr w:rsidR="00457200" w:rsidRPr="002F0A90" w14:paraId="1EEBA0A3"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134DCDA9" w14:textId="77777777" w:rsidR="00457200" w:rsidRPr="002F0A90" w:rsidRDefault="00457200" w:rsidP="007A68FC">
            <w:pPr>
              <w:pStyle w:val="Tabletext"/>
              <w:keepNext/>
              <w:keepLines/>
              <w:jc w:val="left"/>
              <w:rPr>
                <w:lang w:eastAsia="zh-CN"/>
              </w:rPr>
            </w:pPr>
            <w:r w:rsidRPr="002F0A90">
              <w:rPr>
                <w:lang w:eastAsia="zh-CN"/>
              </w:rPr>
              <w:t>Carrier frequency (GHz)</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2AD775FB" w14:textId="77777777" w:rsidR="00457200" w:rsidRPr="002F0A90" w:rsidRDefault="00457200" w:rsidP="00505A10">
            <w:pPr>
              <w:pStyle w:val="Tabletext"/>
              <w:keepNext/>
              <w:keepLines/>
              <w:jc w:val="center"/>
              <w:rPr>
                <w:lang w:eastAsia="zh-CN"/>
              </w:rPr>
            </w:pPr>
            <w:r w:rsidRPr="002F0A90">
              <w:rPr>
                <w:lang w:eastAsia="zh-CN"/>
              </w:rPr>
              <w:t>3.3</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26D5F0C2" w14:textId="77777777" w:rsidR="00457200" w:rsidRPr="002F0A90" w:rsidRDefault="00457200" w:rsidP="00505A10">
            <w:pPr>
              <w:pStyle w:val="Tabletext"/>
              <w:keepNext/>
              <w:keepLines/>
              <w:jc w:val="center"/>
              <w:rPr>
                <w:lang w:eastAsia="zh-CN"/>
              </w:rPr>
            </w:pPr>
            <w:r w:rsidRPr="002F0A90">
              <w:rPr>
                <w:lang w:eastAsia="zh-CN"/>
              </w:rPr>
              <w:t>3.3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881FC65" w14:textId="77777777" w:rsidR="00457200" w:rsidRPr="002F0A90" w:rsidRDefault="00457200" w:rsidP="00505A10">
            <w:pPr>
              <w:pStyle w:val="Tabletext"/>
              <w:keepNext/>
              <w:keepLines/>
              <w:jc w:val="center"/>
              <w:rPr>
                <w:lang w:eastAsia="zh-CN"/>
              </w:rPr>
            </w:pPr>
            <w:r w:rsidRPr="002F0A90">
              <w:rPr>
                <w:lang w:eastAsia="zh-CN"/>
              </w:rPr>
              <w:t>3.3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DBC9831" w14:textId="77777777" w:rsidR="00457200" w:rsidRPr="002F0A90" w:rsidRDefault="00457200" w:rsidP="00505A10">
            <w:pPr>
              <w:pStyle w:val="Tabletext"/>
              <w:keepNext/>
              <w:keepLines/>
              <w:jc w:val="center"/>
              <w:rPr>
                <w:lang w:eastAsia="zh-CN"/>
              </w:rPr>
            </w:pPr>
            <w:r w:rsidRPr="002F0A90">
              <w:rPr>
                <w:lang w:eastAsia="zh-CN"/>
              </w:rPr>
              <w:t>3.3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727600D" w14:textId="77777777" w:rsidR="00457200" w:rsidRPr="002F0A90" w:rsidRDefault="00457200" w:rsidP="00505A10">
            <w:pPr>
              <w:pStyle w:val="Tabletext"/>
              <w:keepNext/>
              <w:keepLines/>
              <w:jc w:val="center"/>
              <w:rPr>
                <w:lang w:eastAsia="zh-CN"/>
              </w:rPr>
            </w:pPr>
            <w:r w:rsidRPr="002F0A90">
              <w:rPr>
                <w:lang w:eastAsia="zh-CN"/>
              </w:rPr>
              <w:t>3.3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C9C9ACD" w14:textId="77777777" w:rsidR="00457200" w:rsidRPr="002F0A90" w:rsidRDefault="00457200" w:rsidP="00505A10">
            <w:pPr>
              <w:pStyle w:val="Tabletext"/>
              <w:keepNext/>
              <w:keepLines/>
              <w:jc w:val="center"/>
              <w:rPr>
                <w:lang w:eastAsia="zh-CN"/>
              </w:rPr>
            </w:pPr>
            <w:r w:rsidRPr="002F0A90">
              <w:rPr>
                <w:lang w:eastAsia="zh-CN"/>
              </w:rPr>
              <w:t>3.3</w:t>
            </w:r>
          </w:p>
        </w:tc>
      </w:tr>
      <w:tr w:rsidR="00457200" w:rsidRPr="002F0A90" w14:paraId="0BD7773E"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507E51EC" w14:textId="77777777" w:rsidR="00457200" w:rsidRPr="002F0A90" w:rsidRDefault="00457200" w:rsidP="007A68FC">
            <w:pPr>
              <w:pStyle w:val="Tabletext"/>
              <w:jc w:val="left"/>
              <w:rPr>
                <w:lang w:eastAsia="zh-CN"/>
              </w:rPr>
            </w:pPr>
            <w:r w:rsidRPr="002F0A90">
              <w:rPr>
                <w:lang w:eastAsia="zh-CN"/>
              </w:rPr>
              <w:t>IMT signal bandwidth (MHz)</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1919BA3B" w14:textId="77777777" w:rsidR="00457200" w:rsidRPr="002F0A90" w:rsidRDefault="00457200" w:rsidP="00505A10">
            <w:pPr>
              <w:pStyle w:val="Tabletext"/>
              <w:jc w:val="center"/>
              <w:rPr>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0B0A27B4" w14:textId="77777777" w:rsidR="00457200" w:rsidRPr="002F0A90" w:rsidRDefault="00457200" w:rsidP="00505A10">
            <w:pPr>
              <w:pStyle w:val="Tabletext"/>
              <w:jc w:val="center"/>
              <w:rPr>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FA1D5B2" w14:textId="77777777" w:rsidR="00457200" w:rsidRPr="002F0A90" w:rsidRDefault="00457200" w:rsidP="00505A10">
            <w:pPr>
              <w:pStyle w:val="Tabletext"/>
              <w:jc w:val="center"/>
              <w:rPr>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E8FD513" w14:textId="77777777" w:rsidR="00457200" w:rsidRPr="002F0A90" w:rsidRDefault="00457200" w:rsidP="00505A10">
            <w:pPr>
              <w:pStyle w:val="Tabletext"/>
              <w:jc w:val="center"/>
              <w:rPr>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EEDF15A" w14:textId="77777777" w:rsidR="00457200" w:rsidRPr="002F0A90" w:rsidRDefault="00457200" w:rsidP="00505A10">
            <w:pPr>
              <w:pStyle w:val="Tabletext"/>
              <w:jc w:val="center"/>
              <w:rPr>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950CD0E" w14:textId="77777777" w:rsidR="00457200" w:rsidRPr="002F0A90" w:rsidRDefault="00457200" w:rsidP="00505A10">
            <w:pPr>
              <w:pStyle w:val="Tabletext"/>
              <w:jc w:val="center"/>
              <w:rPr>
                <w:lang w:eastAsia="zh-CN"/>
              </w:rPr>
            </w:pPr>
            <w:r w:rsidRPr="002F0A90">
              <w:rPr>
                <w:lang w:eastAsia="zh-CN"/>
              </w:rPr>
              <w:t>10</w:t>
            </w:r>
          </w:p>
        </w:tc>
      </w:tr>
      <w:tr w:rsidR="00457200" w:rsidRPr="002F0A90" w14:paraId="3AC627F3"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6406413D" w14:textId="77777777" w:rsidR="00457200" w:rsidRPr="002F0A90" w:rsidRDefault="00457200" w:rsidP="007A68FC">
            <w:pPr>
              <w:pStyle w:val="Tabletext"/>
              <w:jc w:val="left"/>
              <w:rPr>
                <w:lang w:eastAsia="zh-CN"/>
              </w:rPr>
            </w:pPr>
            <w:r w:rsidRPr="002F0A90">
              <w:rPr>
                <w:lang w:eastAsia="zh-CN"/>
              </w:rPr>
              <w:t>Maximum output power (dBm)</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5F01B872" w14:textId="77777777" w:rsidR="00457200" w:rsidRPr="002F0A90" w:rsidRDefault="00457200" w:rsidP="00505A10">
            <w:pPr>
              <w:pStyle w:val="Tabletext"/>
              <w:jc w:val="center"/>
              <w:rPr>
                <w:lang w:eastAsia="zh-CN"/>
              </w:rPr>
            </w:pPr>
            <w:r w:rsidRPr="002F0A90">
              <w:rPr>
                <w:lang w:eastAsia="zh-CN"/>
              </w:rPr>
              <w:t>46</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600DCDD8" w14:textId="77777777" w:rsidR="00457200" w:rsidRPr="002F0A90" w:rsidRDefault="00457200" w:rsidP="00505A10">
            <w:pPr>
              <w:pStyle w:val="Tabletext"/>
              <w:jc w:val="center"/>
              <w:rPr>
                <w:lang w:eastAsia="zh-CN"/>
              </w:rPr>
            </w:pPr>
            <w:r w:rsidRPr="002F0A90">
              <w:rPr>
                <w:lang w:eastAsia="zh-CN"/>
              </w:rPr>
              <w:t>46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C9ECEE8" w14:textId="77777777" w:rsidR="00457200" w:rsidRPr="002F0A90" w:rsidRDefault="00457200" w:rsidP="00505A10">
            <w:pPr>
              <w:pStyle w:val="Tabletext"/>
              <w:jc w:val="center"/>
              <w:rPr>
                <w:lang w:eastAsia="zh-CN"/>
              </w:rPr>
            </w:pPr>
            <w:r w:rsidRPr="002F0A90">
              <w:rPr>
                <w:lang w:eastAsia="zh-CN"/>
              </w:rPr>
              <w:t>46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374624A" w14:textId="77777777" w:rsidR="00457200" w:rsidRPr="002F0A90" w:rsidRDefault="00457200" w:rsidP="00505A10">
            <w:pPr>
              <w:pStyle w:val="Tabletext"/>
              <w:jc w:val="center"/>
              <w:rPr>
                <w:lang w:eastAsia="zh-CN"/>
              </w:rPr>
            </w:pPr>
            <w:r w:rsidRPr="002F0A90">
              <w:rPr>
                <w:lang w:eastAsia="zh-CN"/>
              </w:rPr>
              <w:t>46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2EB79B6" w14:textId="77777777" w:rsidR="00457200" w:rsidRPr="002F0A90" w:rsidRDefault="00457200" w:rsidP="00505A10">
            <w:pPr>
              <w:pStyle w:val="Tabletext"/>
              <w:jc w:val="center"/>
              <w:rPr>
                <w:lang w:eastAsia="zh-CN"/>
              </w:rPr>
            </w:pPr>
            <w:r w:rsidRPr="002F0A90">
              <w:rPr>
                <w:lang w:eastAsia="zh-CN"/>
              </w:rPr>
              <w:t>46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EA92A3B" w14:textId="77777777" w:rsidR="00457200" w:rsidRPr="002F0A90" w:rsidRDefault="00457200" w:rsidP="00505A10">
            <w:pPr>
              <w:pStyle w:val="Tabletext"/>
              <w:jc w:val="center"/>
              <w:rPr>
                <w:lang w:eastAsia="zh-CN"/>
              </w:rPr>
            </w:pPr>
            <w:r w:rsidRPr="002F0A90">
              <w:rPr>
                <w:lang w:eastAsia="zh-CN"/>
              </w:rPr>
              <w:t>46</w:t>
            </w:r>
          </w:p>
        </w:tc>
      </w:tr>
      <w:tr w:rsidR="00457200" w:rsidRPr="002F0A90" w14:paraId="745C393D"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5EF75B55" w14:textId="77777777" w:rsidR="00457200" w:rsidRPr="002A68A9" w:rsidRDefault="00457200" w:rsidP="007A68FC">
            <w:pPr>
              <w:pStyle w:val="Tabletext"/>
              <w:jc w:val="left"/>
              <w:rPr>
                <w:lang w:val="en-GB" w:eastAsia="zh-CN"/>
              </w:rPr>
            </w:pPr>
            <w:r w:rsidRPr="002A68A9">
              <w:rPr>
                <w:lang w:val="en-GB" w:eastAsia="zh-CN"/>
              </w:rPr>
              <w:t>Antenna gain of macro IMT base-station (dBi)</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5277C5B6" w14:textId="77777777" w:rsidR="00457200" w:rsidRPr="002F0A90" w:rsidRDefault="00457200" w:rsidP="00505A10">
            <w:pPr>
              <w:pStyle w:val="Tabletext"/>
              <w:jc w:val="center"/>
              <w:rPr>
                <w:lang w:eastAsia="zh-CN"/>
              </w:rPr>
            </w:pPr>
            <w:r w:rsidRPr="002F0A90">
              <w:rPr>
                <w:lang w:eastAsia="zh-CN"/>
              </w:rPr>
              <w:t>6</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57E8BE4B" w14:textId="77777777" w:rsidR="00457200" w:rsidRPr="002F0A90" w:rsidRDefault="00457200" w:rsidP="00505A10">
            <w:pPr>
              <w:pStyle w:val="Tabletext"/>
              <w:jc w:val="center"/>
              <w:rPr>
                <w:lang w:eastAsia="zh-CN"/>
              </w:rPr>
            </w:pPr>
            <w:r w:rsidRPr="002F0A90">
              <w:rPr>
                <w:lang w:eastAsia="zh-CN"/>
              </w:rPr>
              <w:t>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6D921A9" w14:textId="77777777" w:rsidR="00457200" w:rsidRPr="002F0A90" w:rsidRDefault="00457200" w:rsidP="00505A10">
            <w:pPr>
              <w:pStyle w:val="Tabletext"/>
              <w:jc w:val="center"/>
              <w:rPr>
                <w:lang w:eastAsia="zh-CN"/>
              </w:rPr>
            </w:pPr>
            <w:r w:rsidRPr="002F0A90">
              <w:rPr>
                <w:lang w:eastAsia="zh-CN"/>
              </w:rPr>
              <w:t>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2ECFEC7" w14:textId="77777777" w:rsidR="00457200" w:rsidRPr="002F0A90" w:rsidRDefault="00457200" w:rsidP="00505A10">
            <w:pPr>
              <w:pStyle w:val="Tabletext"/>
              <w:jc w:val="center"/>
              <w:rPr>
                <w:lang w:eastAsia="zh-CN"/>
              </w:rPr>
            </w:pPr>
            <w:r w:rsidRPr="002F0A90">
              <w:rPr>
                <w:lang w:eastAsia="zh-CN"/>
              </w:rPr>
              <w:t>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8F6DC79" w14:textId="77777777" w:rsidR="00457200" w:rsidRPr="002F0A90" w:rsidRDefault="00457200" w:rsidP="00505A10">
            <w:pPr>
              <w:pStyle w:val="Tabletext"/>
              <w:jc w:val="center"/>
              <w:rPr>
                <w:lang w:eastAsia="zh-CN"/>
              </w:rPr>
            </w:pPr>
            <w:r w:rsidRPr="002F0A90">
              <w:rPr>
                <w:lang w:eastAsia="zh-CN"/>
              </w:rPr>
              <w:t>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1751966" w14:textId="77777777" w:rsidR="00457200" w:rsidRPr="002F0A90" w:rsidRDefault="00457200" w:rsidP="00505A10">
            <w:pPr>
              <w:pStyle w:val="Tabletext"/>
              <w:jc w:val="center"/>
              <w:rPr>
                <w:lang w:eastAsia="zh-CN"/>
              </w:rPr>
            </w:pPr>
            <w:r w:rsidRPr="002F0A90">
              <w:rPr>
                <w:lang w:eastAsia="zh-CN"/>
              </w:rPr>
              <w:t>6</w:t>
            </w:r>
          </w:p>
        </w:tc>
      </w:tr>
      <w:tr w:rsidR="00457200" w:rsidRPr="002F0A90" w14:paraId="4B584BCE"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110CDB8A" w14:textId="77777777" w:rsidR="00457200" w:rsidRPr="002F0A90" w:rsidRDefault="00457200" w:rsidP="007A68FC">
            <w:pPr>
              <w:pStyle w:val="Tabletext"/>
              <w:jc w:val="left"/>
              <w:rPr>
                <w:lang w:eastAsia="zh-CN"/>
              </w:rPr>
            </w:pPr>
            <w:r w:rsidRPr="002F0A90">
              <w:rPr>
                <w:lang w:eastAsia="zh-CN"/>
              </w:rPr>
              <w:t>Antenna gain radar (dBi)</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354EF2B5" w14:textId="77777777" w:rsidR="00457200" w:rsidRPr="002F0A90" w:rsidRDefault="00457200" w:rsidP="00505A10">
            <w:pPr>
              <w:pStyle w:val="Tabletext"/>
              <w:jc w:val="center"/>
              <w:rPr>
                <w:lang w:eastAsia="zh-CN"/>
              </w:rPr>
            </w:pPr>
            <w:r w:rsidRPr="002F0A90">
              <w:rPr>
                <w:lang w:eastAsia="zh-CN"/>
              </w:rPr>
              <w:t>39</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30C1DEB9" w14:textId="77777777" w:rsidR="00457200" w:rsidRPr="002F0A90" w:rsidRDefault="00457200" w:rsidP="00505A10">
            <w:pPr>
              <w:pStyle w:val="Tabletext"/>
              <w:jc w:val="center"/>
              <w:rPr>
                <w:lang w:eastAsia="zh-CN"/>
              </w:rPr>
            </w:pPr>
            <w:r w:rsidRPr="002F0A90">
              <w:rPr>
                <w:lang w:eastAsia="zh-CN"/>
              </w:rPr>
              <w:t>40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88A384D" w14:textId="77777777" w:rsidR="00457200" w:rsidRPr="002F0A90" w:rsidRDefault="00457200" w:rsidP="00505A10">
            <w:pPr>
              <w:pStyle w:val="Tabletext"/>
              <w:jc w:val="center"/>
              <w:rPr>
                <w:lang w:eastAsia="zh-CN"/>
              </w:rPr>
            </w:pPr>
            <w:r w:rsidRPr="002F0A90">
              <w:rPr>
                <w:lang w:eastAsia="zh-CN"/>
              </w:rPr>
              <w:t>31</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99E9454" w14:textId="77777777" w:rsidR="00457200" w:rsidRPr="002F0A90" w:rsidRDefault="00457200" w:rsidP="00505A10">
            <w:pPr>
              <w:pStyle w:val="Tabletext"/>
              <w:jc w:val="center"/>
              <w:rPr>
                <w:lang w:eastAsia="zh-CN"/>
              </w:rPr>
            </w:pPr>
            <w:r w:rsidRPr="002F0A90">
              <w:rPr>
                <w:lang w:eastAsia="zh-CN"/>
              </w:rPr>
              <w:t>40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3AD1064" w14:textId="77777777" w:rsidR="00457200" w:rsidRPr="002F0A90" w:rsidRDefault="00457200" w:rsidP="00505A10">
            <w:pPr>
              <w:pStyle w:val="Tabletext"/>
              <w:jc w:val="center"/>
              <w:rPr>
                <w:lang w:eastAsia="zh-CN"/>
              </w:rPr>
            </w:pPr>
            <w:r w:rsidRPr="002F0A90">
              <w:rPr>
                <w:lang w:eastAsia="zh-CN"/>
              </w:rPr>
              <w:t>22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15A96CF" w14:textId="77777777" w:rsidR="00457200" w:rsidRPr="002F0A90" w:rsidRDefault="00457200" w:rsidP="00505A10">
            <w:pPr>
              <w:pStyle w:val="Tabletext"/>
              <w:jc w:val="center"/>
              <w:rPr>
                <w:lang w:eastAsia="zh-CN"/>
              </w:rPr>
            </w:pPr>
            <w:r w:rsidRPr="002F0A90">
              <w:rPr>
                <w:lang w:eastAsia="zh-CN"/>
              </w:rPr>
              <w:t>40</w:t>
            </w:r>
          </w:p>
        </w:tc>
      </w:tr>
      <w:tr w:rsidR="00457200" w:rsidRPr="002F0A90" w14:paraId="0A214237"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1560F80D" w14:textId="77777777" w:rsidR="00457200" w:rsidRPr="002F0A90" w:rsidRDefault="00457200" w:rsidP="007A68FC">
            <w:pPr>
              <w:pStyle w:val="Tabletext"/>
              <w:jc w:val="left"/>
              <w:rPr>
                <w:lang w:eastAsia="zh-CN"/>
              </w:rPr>
            </w:pPr>
            <w:r w:rsidRPr="002F0A90">
              <w:rPr>
                <w:lang w:eastAsia="zh-CN"/>
              </w:rPr>
              <w:t>Noise figure</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4418D8DF" w14:textId="77777777" w:rsidR="00457200" w:rsidRPr="002F0A90" w:rsidRDefault="00457200" w:rsidP="00505A10">
            <w:pPr>
              <w:pStyle w:val="Tabletext"/>
              <w:jc w:val="center"/>
              <w:rPr>
                <w:lang w:eastAsia="zh-CN"/>
              </w:rPr>
            </w:pPr>
            <w:r w:rsidRPr="002F0A90">
              <w:rPr>
                <w:lang w:eastAsia="zh-CN"/>
              </w:rPr>
              <w:t>3.1</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0844CE2A" w14:textId="77777777" w:rsidR="00457200" w:rsidRPr="002F0A90" w:rsidRDefault="00457200" w:rsidP="00505A10">
            <w:pPr>
              <w:pStyle w:val="Tabletext"/>
              <w:jc w:val="center"/>
              <w:rPr>
                <w:lang w:eastAsia="zh-CN"/>
              </w:rPr>
            </w:pPr>
            <w:r w:rsidRPr="002F0A90">
              <w:rPr>
                <w:lang w:eastAsia="zh-CN"/>
              </w:rPr>
              <w:t>4.0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2A5CAFE" w14:textId="77777777" w:rsidR="00457200" w:rsidRPr="002F0A90" w:rsidRDefault="00457200" w:rsidP="00505A10">
            <w:pPr>
              <w:pStyle w:val="Tabletext"/>
              <w:jc w:val="center"/>
              <w:rPr>
                <w:lang w:eastAsia="zh-CN"/>
              </w:rPr>
            </w:pPr>
            <w:r w:rsidRPr="002F0A90">
              <w:rPr>
                <w:lang w:eastAsia="zh-CN"/>
              </w:rPr>
              <w:t>1.5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D6952C8" w14:textId="77777777" w:rsidR="00457200" w:rsidRPr="002F0A90" w:rsidRDefault="00457200" w:rsidP="00505A10">
            <w:pPr>
              <w:pStyle w:val="Tabletext"/>
              <w:jc w:val="center"/>
              <w:rPr>
                <w:lang w:eastAsia="zh-CN"/>
              </w:rPr>
            </w:pPr>
            <w:r w:rsidRPr="002F0A90">
              <w:rPr>
                <w:lang w:eastAsia="zh-CN"/>
              </w:rPr>
              <w:t>4.0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C999AB3" w14:textId="77777777" w:rsidR="00457200" w:rsidRPr="002F0A90" w:rsidRDefault="00457200" w:rsidP="00505A10">
            <w:pPr>
              <w:pStyle w:val="Tabletext"/>
              <w:jc w:val="center"/>
              <w:rPr>
                <w:lang w:eastAsia="zh-CN"/>
              </w:rPr>
            </w:pPr>
            <w:r w:rsidRPr="002F0A90">
              <w:rPr>
                <w:lang w:eastAsia="zh-CN"/>
              </w:rPr>
              <w:t>3.0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BD088E9" w14:textId="77777777" w:rsidR="00457200" w:rsidRPr="002F0A90" w:rsidRDefault="00457200" w:rsidP="00505A10">
            <w:pPr>
              <w:pStyle w:val="Tabletext"/>
              <w:jc w:val="center"/>
              <w:rPr>
                <w:lang w:eastAsia="zh-CN"/>
              </w:rPr>
            </w:pPr>
            <w:r w:rsidRPr="002F0A90">
              <w:rPr>
                <w:lang w:eastAsia="zh-CN"/>
              </w:rPr>
              <w:t>1.5</w:t>
            </w:r>
          </w:p>
        </w:tc>
      </w:tr>
      <w:tr w:rsidR="00457200" w:rsidRPr="002F0A90" w14:paraId="29D85CB4"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38F5FD4A" w14:textId="77777777" w:rsidR="00457200" w:rsidRPr="002F0A90" w:rsidRDefault="00457200" w:rsidP="007A68FC">
            <w:pPr>
              <w:pStyle w:val="Tabletext"/>
              <w:jc w:val="left"/>
              <w:rPr>
                <w:lang w:eastAsia="zh-CN"/>
              </w:rPr>
            </w:pPr>
            <w:r w:rsidRPr="002F0A90">
              <w:rPr>
                <w:lang w:eastAsia="zh-CN"/>
              </w:rPr>
              <w:t>Radar bandwidth (MHz)</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5002DA65" w14:textId="77777777" w:rsidR="00457200" w:rsidRPr="002F0A90" w:rsidRDefault="00457200" w:rsidP="00505A10">
            <w:pPr>
              <w:pStyle w:val="Tabletext"/>
              <w:jc w:val="center"/>
              <w:rPr>
                <w:lang w:eastAsia="zh-CN"/>
              </w:rPr>
            </w:pPr>
            <w:r w:rsidRPr="002F0A90">
              <w:rPr>
                <w:lang w:eastAsia="zh-CN"/>
              </w:rPr>
              <w:t>380</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18813EB8"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14FCD25" w14:textId="77777777" w:rsidR="00457200" w:rsidRPr="002F0A90" w:rsidRDefault="00457200" w:rsidP="00505A10">
            <w:pPr>
              <w:pStyle w:val="Tabletext"/>
              <w:jc w:val="center"/>
              <w:rPr>
                <w:rFonts w:eastAsia="SimSun"/>
                <w:lang w:eastAsia="zh-CN"/>
              </w:rPr>
            </w:pPr>
            <w:r w:rsidRPr="002F0A90">
              <w:rPr>
                <w:rFonts w:eastAsia="SimSun"/>
                <w:lang w:eastAsia="zh-CN"/>
              </w:rPr>
              <w:t>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D7DD609" w14:textId="77777777" w:rsidR="00457200" w:rsidRPr="002F0A90" w:rsidRDefault="00457200" w:rsidP="00505A10">
            <w:pPr>
              <w:pStyle w:val="Tabletext"/>
              <w:jc w:val="center"/>
              <w:rPr>
                <w:rFonts w:eastAsia="SimSun"/>
                <w:lang w:eastAsia="zh-CN"/>
              </w:rPr>
            </w:pPr>
            <w:r w:rsidRPr="002F0A90">
              <w:rPr>
                <w:rFonts w:eastAsia="SimSun"/>
                <w:lang w:eastAsia="zh-CN"/>
              </w:rPr>
              <w:t>30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F89100E" w14:textId="77777777" w:rsidR="00457200" w:rsidRPr="002F0A90" w:rsidRDefault="00457200" w:rsidP="00505A10">
            <w:pPr>
              <w:pStyle w:val="Tabletext"/>
              <w:jc w:val="center"/>
              <w:rPr>
                <w:rFonts w:eastAsia="SimSun"/>
                <w:lang w:eastAsia="zh-CN"/>
              </w:rPr>
            </w:pPr>
            <w:r w:rsidRPr="002F0A90">
              <w:rPr>
                <w:rFonts w:eastAsia="SimSun"/>
                <w:lang w:eastAsia="zh-CN"/>
              </w:rPr>
              <w:t>5-10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839BB70" w14:textId="77777777" w:rsidR="00457200" w:rsidRPr="002F0A90" w:rsidRDefault="00457200" w:rsidP="00505A10">
            <w:pPr>
              <w:pStyle w:val="Tabletext"/>
              <w:jc w:val="center"/>
              <w:rPr>
                <w:rFonts w:eastAsia="SimSun"/>
                <w:lang w:eastAsia="zh-CN"/>
              </w:rPr>
            </w:pPr>
            <w:r w:rsidRPr="002F0A90">
              <w:rPr>
                <w:rFonts w:eastAsia="SimSun"/>
                <w:lang w:eastAsia="zh-CN"/>
              </w:rPr>
              <w:t>10</w:t>
            </w:r>
          </w:p>
        </w:tc>
      </w:tr>
      <w:tr w:rsidR="00457200" w:rsidRPr="002F0A90" w14:paraId="53225AEE"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6C6934E3" w14:textId="77777777" w:rsidR="00457200" w:rsidRPr="002F0A90" w:rsidRDefault="00457200" w:rsidP="007A68FC">
            <w:pPr>
              <w:pStyle w:val="Tabletext"/>
              <w:jc w:val="left"/>
              <w:rPr>
                <w:lang w:eastAsia="zh-CN"/>
              </w:rPr>
            </w:pPr>
            <w:r w:rsidRPr="002F0A90">
              <w:rPr>
                <w:lang w:eastAsia="zh-CN"/>
              </w:rPr>
              <w:t>On Tune Rejection (dB)</w:t>
            </w:r>
            <w:r w:rsidRPr="002F0A90">
              <w:rPr>
                <w:rStyle w:val="FootnoteReference"/>
                <w:lang w:eastAsia="zh-CN"/>
              </w:rPr>
              <w:footnoteReference w:id="13"/>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1B1EDDF4" w14:textId="77777777" w:rsidR="00457200" w:rsidRPr="002F0A90" w:rsidRDefault="00457200" w:rsidP="00505A10">
            <w:pPr>
              <w:pStyle w:val="Tabletext"/>
              <w:jc w:val="center"/>
              <w:rPr>
                <w:lang w:eastAsia="zh-CN"/>
              </w:rPr>
            </w:pPr>
            <w:r w:rsidRPr="002F0A90">
              <w:rPr>
                <w:lang w:eastAsia="zh-CN"/>
              </w:rPr>
              <w:t>0</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0A35AC4A" w14:textId="77777777" w:rsidR="00457200" w:rsidRPr="002F0A90" w:rsidRDefault="00457200" w:rsidP="00505A10">
            <w:pPr>
              <w:pStyle w:val="Tabletext"/>
              <w:jc w:val="center"/>
              <w:rPr>
                <w:lang w:eastAsia="zh-CN"/>
              </w:rPr>
            </w:pPr>
            <w:r w:rsidRPr="002F0A90">
              <w:rPr>
                <w:lang w:eastAsia="zh-CN"/>
              </w:rPr>
              <w:t>11.7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81F53C5" w14:textId="77777777" w:rsidR="00457200" w:rsidRPr="002F0A90" w:rsidRDefault="00457200" w:rsidP="00505A10">
            <w:pPr>
              <w:pStyle w:val="Tabletext"/>
              <w:jc w:val="center"/>
              <w:rPr>
                <w:rFonts w:eastAsia="SimSun"/>
                <w:lang w:eastAsia="zh-CN"/>
              </w:rPr>
            </w:pPr>
            <w:r w:rsidRPr="002F0A90">
              <w:rPr>
                <w:rFonts w:eastAsia="SimSun"/>
                <w:lang w:eastAsia="zh-CN"/>
              </w:rPr>
              <w:t>7.0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4DD91F1"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334C189" w14:textId="77777777" w:rsidR="00457200" w:rsidRPr="002F0A90" w:rsidRDefault="00457200" w:rsidP="00505A10">
            <w:pPr>
              <w:pStyle w:val="Tabletext"/>
              <w:jc w:val="center"/>
              <w:rPr>
                <w:rFonts w:eastAsia="SimSun"/>
                <w:lang w:eastAsia="zh-CN"/>
              </w:rPr>
            </w:pPr>
            <w:r w:rsidRPr="002F0A90">
              <w:rPr>
                <w:rFonts w:eastAsia="SimSun"/>
                <w:lang w:eastAsia="zh-CN"/>
              </w:rPr>
              <w:t>3.0-0.0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9F18FB1" w14:textId="77777777" w:rsidR="00457200" w:rsidRPr="002F0A90" w:rsidRDefault="00457200" w:rsidP="00505A10">
            <w:pPr>
              <w:pStyle w:val="Tabletext"/>
              <w:jc w:val="center"/>
              <w:rPr>
                <w:rFonts w:eastAsia="SimSun"/>
                <w:lang w:eastAsia="zh-CN"/>
              </w:rPr>
            </w:pPr>
            <w:r w:rsidRPr="002F0A90">
              <w:rPr>
                <w:rFonts w:eastAsia="SimSun"/>
                <w:lang w:eastAsia="zh-CN"/>
              </w:rPr>
              <w:t>0</w:t>
            </w:r>
          </w:p>
        </w:tc>
      </w:tr>
      <w:tr w:rsidR="00457200" w:rsidRPr="002F0A90" w14:paraId="5608C90A"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6807504C" w14:textId="77777777" w:rsidR="00457200" w:rsidRPr="002F0A90" w:rsidRDefault="00457200" w:rsidP="007A68FC">
            <w:pPr>
              <w:pStyle w:val="Tabletext"/>
              <w:jc w:val="left"/>
              <w:rPr>
                <w:lang w:eastAsia="zh-CN"/>
              </w:rPr>
            </w:pPr>
            <w:r w:rsidRPr="002F0A90">
              <w:rPr>
                <w:lang w:eastAsia="zh-CN"/>
              </w:rPr>
              <w:t>Frequency gap (MHz)</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7BA06CC4" w14:textId="77777777" w:rsidR="00457200" w:rsidRPr="002F0A90" w:rsidRDefault="00457200" w:rsidP="00505A10">
            <w:pPr>
              <w:pStyle w:val="Tabletext"/>
              <w:jc w:val="center"/>
              <w:rPr>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54799064" w14:textId="77777777" w:rsidR="00457200" w:rsidRPr="002F0A90" w:rsidRDefault="00457200" w:rsidP="00505A10">
            <w:pPr>
              <w:pStyle w:val="Tabletext"/>
              <w:jc w:val="center"/>
              <w:rPr>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6A52977" w14:textId="77777777" w:rsidR="00457200" w:rsidRPr="002F0A90" w:rsidRDefault="00457200" w:rsidP="00505A10">
            <w:pPr>
              <w:pStyle w:val="Tabletext"/>
              <w:jc w:val="center"/>
              <w:rPr>
                <w:rFonts w:eastAsia="SimSun"/>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9348B9B" w14:textId="77777777" w:rsidR="00457200" w:rsidRPr="002F0A90" w:rsidRDefault="00457200" w:rsidP="00505A10">
            <w:pPr>
              <w:pStyle w:val="Tabletext"/>
              <w:jc w:val="center"/>
              <w:rPr>
                <w:rFonts w:eastAsia="SimSun"/>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FDC76D4" w14:textId="77777777" w:rsidR="00457200" w:rsidRPr="002F0A90" w:rsidRDefault="00457200" w:rsidP="00505A10">
            <w:pPr>
              <w:pStyle w:val="Tabletext"/>
              <w:jc w:val="center"/>
              <w:rPr>
                <w:rFonts w:eastAsia="SimSun"/>
                <w:lang w:eastAsia="zh-CN"/>
              </w:rPr>
            </w:pPr>
            <w:r w:rsidRPr="002F0A90">
              <w:rPr>
                <w:lang w:eastAsia="zh-CN"/>
              </w:rPr>
              <w:t>10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7C75B5D" w14:textId="77777777" w:rsidR="00457200" w:rsidRPr="002F0A90" w:rsidRDefault="00457200" w:rsidP="00505A10">
            <w:pPr>
              <w:pStyle w:val="Tabletext"/>
              <w:jc w:val="center"/>
              <w:rPr>
                <w:lang w:eastAsia="zh-CN"/>
              </w:rPr>
            </w:pPr>
            <w:r w:rsidRPr="002F0A90">
              <w:rPr>
                <w:lang w:eastAsia="zh-CN"/>
              </w:rPr>
              <w:t>10</w:t>
            </w:r>
          </w:p>
        </w:tc>
      </w:tr>
      <w:tr w:rsidR="00457200" w:rsidRPr="002F0A90" w14:paraId="41141EE2"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2A155EB3" w14:textId="77777777" w:rsidR="00457200" w:rsidRPr="002F0A90" w:rsidRDefault="00457200" w:rsidP="007A68FC">
            <w:pPr>
              <w:pStyle w:val="Tabletext"/>
              <w:jc w:val="left"/>
              <w:rPr>
                <w:lang w:eastAsia="zh-CN"/>
              </w:rPr>
            </w:pPr>
            <w:r w:rsidRPr="002F0A90">
              <w:rPr>
                <w:lang w:eastAsia="zh-CN"/>
              </w:rPr>
              <w:t>OFR (dB)</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10DEB93E" w14:textId="77777777" w:rsidR="00457200" w:rsidRPr="002F0A90" w:rsidRDefault="00457200" w:rsidP="00505A10">
            <w:pPr>
              <w:pStyle w:val="Tabletext"/>
              <w:jc w:val="center"/>
              <w:rPr>
                <w:lang w:eastAsia="zh-CN"/>
              </w:rPr>
            </w:pPr>
            <w:r w:rsidRPr="002F0A90">
              <w:rPr>
                <w:lang w:eastAsia="zh-CN"/>
              </w:rPr>
              <w:t>2.6</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4B754C8D" w14:textId="77777777" w:rsidR="00457200" w:rsidRPr="002F0A90" w:rsidRDefault="00457200" w:rsidP="00505A10">
            <w:pPr>
              <w:pStyle w:val="Tabletext"/>
              <w:jc w:val="center"/>
              <w:rPr>
                <w:lang w:eastAsia="zh-CN"/>
              </w:rPr>
            </w:pPr>
            <w:r w:rsidRPr="002F0A90">
              <w:rPr>
                <w:lang w:eastAsia="zh-CN"/>
              </w:rPr>
              <w:t>46.7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E068C92" w14:textId="77777777" w:rsidR="00457200" w:rsidRPr="002F0A90" w:rsidRDefault="00457200" w:rsidP="00505A10">
            <w:pPr>
              <w:pStyle w:val="Tabletext"/>
              <w:jc w:val="center"/>
              <w:rPr>
                <w:rFonts w:eastAsia="SimSun"/>
                <w:lang w:eastAsia="zh-CN"/>
              </w:rPr>
            </w:pPr>
            <w:r w:rsidRPr="002F0A90">
              <w:rPr>
                <w:rFonts w:eastAsia="SimSun"/>
                <w:lang w:eastAsia="zh-CN"/>
              </w:rPr>
              <w:t>46.2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C4BA498" w14:textId="77777777" w:rsidR="00457200" w:rsidRPr="002F0A90" w:rsidRDefault="00457200" w:rsidP="00505A10">
            <w:pPr>
              <w:pStyle w:val="Tabletext"/>
              <w:jc w:val="center"/>
              <w:rPr>
                <w:rFonts w:eastAsia="SimSun"/>
                <w:lang w:eastAsia="zh-CN"/>
              </w:rPr>
            </w:pPr>
            <w:r w:rsidRPr="002F0A90">
              <w:rPr>
                <w:rFonts w:eastAsia="SimSun"/>
                <w:lang w:eastAsia="zh-CN"/>
              </w:rPr>
              <w:t>22.7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CF60FE5" w14:textId="77777777" w:rsidR="00457200" w:rsidRPr="002F0A90" w:rsidRDefault="00457200" w:rsidP="00505A10">
            <w:pPr>
              <w:pStyle w:val="Tabletext"/>
              <w:jc w:val="center"/>
              <w:rPr>
                <w:rFonts w:eastAsia="SimSun"/>
                <w:lang w:eastAsia="zh-CN"/>
              </w:rPr>
            </w:pPr>
            <w:r w:rsidRPr="002F0A90">
              <w:rPr>
                <w:rFonts w:eastAsia="SimSun"/>
                <w:lang w:eastAsia="zh-CN"/>
              </w:rPr>
              <w:t>45.9-42.8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6CC9245" w14:textId="77777777" w:rsidR="00457200" w:rsidRPr="002F0A90" w:rsidRDefault="00457200" w:rsidP="00505A10">
            <w:pPr>
              <w:pStyle w:val="Tabletext"/>
              <w:jc w:val="center"/>
              <w:rPr>
                <w:rFonts w:eastAsia="SimSun"/>
                <w:lang w:eastAsia="zh-CN"/>
              </w:rPr>
            </w:pPr>
            <w:r w:rsidRPr="002F0A90">
              <w:rPr>
                <w:rFonts w:eastAsia="SimSun"/>
                <w:lang w:eastAsia="zh-CN"/>
              </w:rPr>
              <w:t>42.8</w:t>
            </w:r>
          </w:p>
        </w:tc>
      </w:tr>
      <w:tr w:rsidR="00457200" w:rsidRPr="002F0A90" w14:paraId="6867D7F1"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3BF19852" w14:textId="77777777" w:rsidR="00457200" w:rsidRPr="002A68A9" w:rsidRDefault="00457200" w:rsidP="007A68FC">
            <w:pPr>
              <w:pStyle w:val="Tabletext"/>
              <w:jc w:val="left"/>
              <w:rPr>
                <w:lang w:val="en-GB" w:eastAsia="zh-CN"/>
              </w:rPr>
            </w:pPr>
            <w:r w:rsidRPr="002A68A9">
              <w:rPr>
                <w:lang w:val="en-GB" w:eastAsia="zh-CN"/>
              </w:rPr>
              <w:t>Maximum Allowable interference power at radar receiver input (dBm)</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3E6D61EC" w14:textId="77777777" w:rsidR="00457200" w:rsidRPr="002F0A90" w:rsidRDefault="00457200" w:rsidP="00505A10">
            <w:pPr>
              <w:pStyle w:val="Tabletext"/>
              <w:jc w:val="center"/>
              <w:rPr>
                <w:lang w:eastAsia="zh-CN"/>
              </w:rPr>
            </w:pPr>
            <w:r w:rsidRPr="002F0A90">
              <w:rPr>
                <w:lang w:eastAsia="zh-CN"/>
              </w:rPr>
              <w:t>−91.1</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0552764D" w14:textId="77777777" w:rsidR="00457200" w:rsidRPr="002F0A90" w:rsidRDefault="00457200" w:rsidP="00505A10">
            <w:pPr>
              <w:pStyle w:val="Tabletext"/>
              <w:jc w:val="center"/>
              <w:rPr>
                <w:lang w:eastAsia="zh-CN"/>
              </w:rPr>
            </w:pPr>
            <w:r w:rsidRPr="002F0A90">
              <w:rPr>
                <w:lang w:eastAsia="zh-CN"/>
              </w:rPr>
              <w:t>−117.7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7911A19"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−115.5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4A31EC7" w14:textId="77777777" w:rsidR="00457200" w:rsidRPr="002F0A90" w:rsidRDefault="00457200" w:rsidP="00505A10">
            <w:pPr>
              <w:pStyle w:val="Tabletext"/>
              <w:jc w:val="center"/>
              <w:rPr>
                <w:rFonts w:eastAsia="SimSun"/>
                <w:lang w:eastAsia="zh-CN"/>
              </w:rPr>
            </w:pPr>
            <w:r w:rsidRPr="002F0A90">
              <w:rPr>
                <w:rFonts w:eastAsia="SimSun"/>
                <w:lang w:eastAsia="zh-CN"/>
              </w:rPr>
              <w:t>−101.2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0E08F23" w14:textId="77777777" w:rsidR="00457200" w:rsidRPr="002F0A90" w:rsidRDefault="00457200" w:rsidP="00505A10">
            <w:pPr>
              <w:pStyle w:val="Tabletext"/>
              <w:jc w:val="center"/>
              <w:rPr>
                <w:rFonts w:eastAsia="SimSun"/>
                <w:lang w:eastAsia="zh-CN"/>
              </w:rPr>
            </w:pPr>
            <w:r w:rsidRPr="002F0A90">
              <w:rPr>
                <w:rFonts w:eastAsia="SimSun"/>
                <w:lang w:eastAsia="zh-CN"/>
              </w:rPr>
              <w:t>−110.0 / −107.0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1DFF932" w14:textId="77777777" w:rsidR="00457200" w:rsidRPr="002F0A90" w:rsidRDefault="00457200" w:rsidP="00505A10">
            <w:pPr>
              <w:pStyle w:val="Tabletext"/>
              <w:jc w:val="center"/>
              <w:rPr>
                <w:rFonts w:eastAsia="SimSun"/>
                <w:lang w:eastAsia="zh-CN"/>
              </w:rPr>
            </w:pPr>
            <w:r w:rsidRPr="002F0A90">
              <w:rPr>
                <w:rFonts w:eastAsia="SimSun"/>
                <w:lang w:eastAsia="zh-CN"/>
              </w:rPr>
              <w:t>−108.5</w:t>
            </w:r>
          </w:p>
        </w:tc>
      </w:tr>
      <w:tr w:rsidR="00457200" w:rsidRPr="003C5958" w14:paraId="20EBC743"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72D41E27" w14:textId="77777777" w:rsidR="00457200" w:rsidRPr="002F0A90" w:rsidRDefault="00457200" w:rsidP="00505A10">
            <w:pPr>
              <w:pStyle w:val="Tabletext"/>
              <w:rPr>
                <w:b/>
                <w:bCs/>
                <w:szCs w:val="22"/>
                <w:lang w:eastAsia="zh-CN"/>
              </w:rPr>
            </w:pPr>
            <w:r w:rsidRPr="002F0A90">
              <w:rPr>
                <w:b/>
                <w:bCs/>
                <w:lang w:eastAsia="zh-CN"/>
              </w:rPr>
              <w:t>Propagation model</w:t>
            </w:r>
          </w:p>
        </w:tc>
        <w:tc>
          <w:tcPr>
            <w:tcW w:w="5752" w:type="dxa"/>
            <w:gridSpan w:val="5"/>
            <w:tcBorders>
              <w:top w:val="single" w:sz="4" w:space="0" w:color="auto"/>
              <w:left w:val="single" w:sz="4" w:space="0" w:color="auto"/>
              <w:bottom w:val="single" w:sz="4" w:space="0" w:color="auto"/>
              <w:right w:val="single" w:sz="4" w:space="0" w:color="auto"/>
            </w:tcBorders>
            <w:hideMark/>
          </w:tcPr>
          <w:p w14:paraId="4E95A3B2" w14:textId="67B13E64" w:rsidR="00457200" w:rsidRPr="002A68A9" w:rsidRDefault="00457200" w:rsidP="00505A10">
            <w:pPr>
              <w:pStyle w:val="Tabletext"/>
              <w:keepLines/>
              <w:tabs>
                <w:tab w:val="left" w:leader="dot" w:pos="7938"/>
                <w:tab w:val="center" w:pos="9526"/>
              </w:tabs>
              <w:ind w:left="567" w:hanging="567"/>
              <w:jc w:val="center"/>
              <w:rPr>
                <w:b/>
                <w:bCs/>
                <w:szCs w:val="22"/>
                <w:lang w:val="en-GB" w:eastAsia="zh-CN"/>
              </w:rPr>
            </w:pPr>
            <w:r w:rsidRPr="002A68A9">
              <w:rPr>
                <w:b/>
                <w:bCs/>
                <w:lang w:val="en-GB" w:eastAsia="zh-CN"/>
              </w:rPr>
              <w:t>ITU-R P.452</w:t>
            </w:r>
            <w:r w:rsidRPr="002A68A9">
              <w:rPr>
                <w:b/>
                <w:bCs/>
                <w:lang w:val="en-GB" w:eastAsia="zh-CN"/>
              </w:rPr>
              <w:noBreakHyphen/>
              <w:t>16</w:t>
            </w:r>
            <w:r w:rsidR="007A68FC" w:rsidRPr="002A68A9">
              <w:rPr>
                <w:b/>
                <w:bCs/>
                <w:lang w:val="en-GB" w:eastAsia="zh-CN"/>
              </w:rPr>
              <w:t xml:space="preserve"> (Case 1</w:t>
            </w:r>
            <w:r w:rsidRPr="002A68A9">
              <w:rPr>
                <w:b/>
                <w:bCs/>
                <w:lang w:val="en-GB" w:eastAsia="zh-CN"/>
              </w:rPr>
              <w:t xml:space="preserve">: </w:t>
            </w:r>
            <w:r w:rsidRPr="002A68A9">
              <w:rPr>
                <w:b/>
                <w:bCs/>
                <w:i/>
                <w:lang w:val="en-GB" w:eastAsia="zh-CN"/>
              </w:rPr>
              <w:t>p</w:t>
            </w:r>
            <w:r w:rsidR="007A68FC" w:rsidRPr="002A68A9">
              <w:rPr>
                <w:b/>
                <w:bCs/>
                <w:lang w:val="en-GB" w:eastAsia="zh-CN"/>
              </w:rPr>
              <w:t xml:space="preserve"> </w:t>
            </w:r>
            <w:r w:rsidRPr="002A68A9">
              <w:rPr>
                <w:b/>
                <w:bCs/>
                <w:lang w:val="en-GB" w:eastAsia="zh-CN"/>
              </w:rPr>
              <w:t>=</w:t>
            </w:r>
            <w:r w:rsidR="007A68FC" w:rsidRPr="002A68A9">
              <w:rPr>
                <w:b/>
                <w:bCs/>
                <w:lang w:val="en-GB" w:eastAsia="zh-CN"/>
              </w:rPr>
              <w:t xml:space="preserve"> </w:t>
            </w:r>
            <w:r w:rsidRPr="002A68A9">
              <w:rPr>
                <w:b/>
                <w:bCs/>
                <w:lang w:val="en-GB" w:eastAsia="zh-CN"/>
              </w:rPr>
              <w:t>20%)</w:t>
            </w:r>
          </w:p>
        </w:tc>
        <w:tc>
          <w:tcPr>
            <w:tcW w:w="1167" w:type="dxa"/>
            <w:tcBorders>
              <w:top w:val="single" w:sz="4" w:space="0" w:color="auto"/>
              <w:left w:val="single" w:sz="4" w:space="0" w:color="auto"/>
              <w:bottom w:val="single" w:sz="4" w:space="0" w:color="auto"/>
              <w:right w:val="single" w:sz="4" w:space="0" w:color="auto"/>
            </w:tcBorders>
          </w:tcPr>
          <w:p w14:paraId="5DB5C24C" w14:textId="77777777" w:rsidR="00457200" w:rsidRPr="002A68A9" w:rsidRDefault="00457200" w:rsidP="00505A10">
            <w:pPr>
              <w:pStyle w:val="Tabletext"/>
              <w:rPr>
                <w:b/>
                <w:bCs/>
                <w:lang w:val="en-GB" w:eastAsia="zh-CN"/>
              </w:rPr>
            </w:pPr>
          </w:p>
        </w:tc>
      </w:tr>
    </w:tbl>
    <w:p w14:paraId="67B0E2AE" w14:textId="25DB3204" w:rsidR="005B1BB5" w:rsidRPr="002F0A90" w:rsidRDefault="005B1BB5" w:rsidP="005B1BB5">
      <w:pPr>
        <w:pStyle w:val="TableNo"/>
        <w:keepLines/>
        <w:rPr>
          <w:lang w:eastAsia="zh-CN"/>
        </w:rPr>
      </w:pPr>
      <w:r w:rsidRPr="002F0A90">
        <w:t xml:space="preserve">TABLE </w:t>
      </w:r>
      <w:r>
        <w:t>A2.3</w:t>
      </w:r>
      <w:r w:rsidR="00D5296F">
        <w:t>3</w:t>
      </w:r>
      <w:r>
        <w:t xml:space="preserve"> (</w:t>
      </w:r>
      <w:r w:rsidRPr="005B1BB5">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0"/>
        <w:gridCol w:w="1084"/>
        <w:gridCol w:w="1167"/>
        <w:gridCol w:w="1167"/>
        <w:gridCol w:w="1167"/>
        <w:gridCol w:w="1167"/>
        <w:gridCol w:w="1167"/>
      </w:tblGrid>
      <w:tr w:rsidR="005B1BB5" w:rsidRPr="002F0A90" w14:paraId="009335B8" w14:textId="77777777" w:rsidTr="005B1BB5">
        <w:trPr>
          <w:cantSplit/>
          <w:tblHeader/>
          <w:jc w:val="center"/>
        </w:trPr>
        <w:tc>
          <w:tcPr>
            <w:tcW w:w="2720" w:type="dxa"/>
            <w:tcBorders>
              <w:top w:val="single" w:sz="4" w:space="0" w:color="auto"/>
              <w:left w:val="single" w:sz="4" w:space="0" w:color="auto"/>
              <w:bottom w:val="single" w:sz="4" w:space="0" w:color="auto"/>
              <w:right w:val="single" w:sz="4" w:space="0" w:color="auto"/>
            </w:tcBorders>
            <w:noWrap/>
            <w:hideMark/>
          </w:tcPr>
          <w:p w14:paraId="07F52CD1" w14:textId="77777777" w:rsidR="005B1BB5" w:rsidRPr="002F0A90" w:rsidRDefault="005B1BB5" w:rsidP="00197284">
            <w:pPr>
              <w:pStyle w:val="Tablehead"/>
              <w:keepLines/>
              <w:rPr>
                <w:lang w:eastAsia="zh-CN"/>
              </w:rPr>
            </w:pPr>
            <w:r w:rsidRPr="002F0A90">
              <w:rPr>
                <w:lang w:eastAsia="zh-CN"/>
              </w:rPr>
              <w:t>Parameters</w:t>
            </w:r>
          </w:p>
        </w:tc>
        <w:tc>
          <w:tcPr>
            <w:tcW w:w="1084" w:type="dxa"/>
            <w:tcBorders>
              <w:top w:val="single" w:sz="4" w:space="0" w:color="auto"/>
              <w:left w:val="single" w:sz="4" w:space="0" w:color="auto"/>
              <w:bottom w:val="single" w:sz="4" w:space="0" w:color="auto"/>
              <w:right w:val="single" w:sz="4" w:space="0" w:color="auto"/>
            </w:tcBorders>
            <w:vAlign w:val="center"/>
            <w:hideMark/>
          </w:tcPr>
          <w:p w14:paraId="63C50E36" w14:textId="77777777" w:rsidR="005B1BB5" w:rsidRPr="002F0A90" w:rsidRDefault="005B1BB5" w:rsidP="00197284">
            <w:pPr>
              <w:pStyle w:val="Tablehead"/>
              <w:keepLines/>
              <w:rPr>
                <w:lang w:eastAsia="zh-CN"/>
              </w:rPr>
            </w:pPr>
            <w:r w:rsidRPr="002F0A90">
              <w:rPr>
                <w:lang w:eastAsia="zh-CN"/>
              </w:rPr>
              <w:t>Radar A</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19BF27FA" w14:textId="77777777" w:rsidR="005B1BB5" w:rsidRPr="002F0A90" w:rsidRDefault="005B1BB5" w:rsidP="00197284">
            <w:pPr>
              <w:pStyle w:val="Tablehead"/>
              <w:keepLines/>
              <w:rPr>
                <w:lang w:eastAsia="zh-CN"/>
              </w:rPr>
            </w:pPr>
            <w:r w:rsidRPr="002F0A90">
              <w:rPr>
                <w:lang w:eastAsia="zh-CN"/>
              </w:rPr>
              <w:t>Radar B</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56D6D0C" w14:textId="77777777" w:rsidR="005B1BB5" w:rsidRPr="002F0A90" w:rsidRDefault="005B1BB5" w:rsidP="00197284">
            <w:pPr>
              <w:pStyle w:val="Tablehead"/>
              <w:keepLines/>
              <w:rPr>
                <w:lang w:eastAsia="zh-CN"/>
              </w:rPr>
            </w:pPr>
            <w:r w:rsidRPr="002F0A90">
              <w:rPr>
                <w:lang w:eastAsia="zh-CN"/>
              </w:rPr>
              <w:t>Radar C</w:t>
            </w:r>
          </w:p>
        </w:tc>
        <w:tc>
          <w:tcPr>
            <w:tcW w:w="1167" w:type="dxa"/>
            <w:tcBorders>
              <w:top w:val="single" w:sz="4" w:space="0" w:color="auto"/>
              <w:left w:val="single" w:sz="4" w:space="0" w:color="auto"/>
              <w:bottom w:val="single" w:sz="4" w:space="0" w:color="auto"/>
              <w:right w:val="single" w:sz="4" w:space="0" w:color="auto"/>
            </w:tcBorders>
            <w:hideMark/>
          </w:tcPr>
          <w:p w14:paraId="61FD4D48" w14:textId="77777777" w:rsidR="005B1BB5" w:rsidRPr="002F0A90" w:rsidRDefault="005B1BB5" w:rsidP="00197284">
            <w:pPr>
              <w:pStyle w:val="Tablehead"/>
              <w:keepLines/>
              <w:rPr>
                <w:lang w:eastAsia="zh-CN"/>
              </w:rPr>
            </w:pPr>
            <w:r w:rsidRPr="002F0A90">
              <w:rPr>
                <w:lang w:eastAsia="zh-CN"/>
              </w:rPr>
              <w:t>Radar D</w:t>
            </w:r>
          </w:p>
        </w:tc>
        <w:tc>
          <w:tcPr>
            <w:tcW w:w="1167" w:type="dxa"/>
            <w:tcBorders>
              <w:top w:val="single" w:sz="4" w:space="0" w:color="auto"/>
              <w:left w:val="single" w:sz="4" w:space="0" w:color="auto"/>
              <w:bottom w:val="single" w:sz="4" w:space="0" w:color="auto"/>
              <w:right w:val="single" w:sz="4" w:space="0" w:color="auto"/>
            </w:tcBorders>
            <w:hideMark/>
          </w:tcPr>
          <w:p w14:paraId="4D8AC0E3" w14:textId="77777777" w:rsidR="005B1BB5" w:rsidRPr="002F0A90" w:rsidRDefault="005B1BB5" w:rsidP="00197284">
            <w:pPr>
              <w:pStyle w:val="Tablehead"/>
              <w:keepLines/>
              <w:rPr>
                <w:lang w:eastAsia="zh-CN"/>
              </w:rPr>
            </w:pPr>
            <w:r w:rsidRPr="002F0A90">
              <w:rPr>
                <w:lang w:eastAsia="zh-CN"/>
              </w:rPr>
              <w:t>Radar E</w:t>
            </w:r>
          </w:p>
        </w:tc>
        <w:tc>
          <w:tcPr>
            <w:tcW w:w="1167" w:type="dxa"/>
            <w:tcBorders>
              <w:top w:val="single" w:sz="4" w:space="0" w:color="auto"/>
              <w:left w:val="single" w:sz="4" w:space="0" w:color="auto"/>
              <w:bottom w:val="single" w:sz="4" w:space="0" w:color="auto"/>
              <w:right w:val="single" w:sz="4" w:space="0" w:color="auto"/>
            </w:tcBorders>
            <w:hideMark/>
          </w:tcPr>
          <w:p w14:paraId="5F16965C" w14:textId="77777777" w:rsidR="005B1BB5" w:rsidRPr="002F0A90" w:rsidRDefault="005B1BB5" w:rsidP="00197284">
            <w:pPr>
              <w:pStyle w:val="Tablehead"/>
              <w:keepLines/>
              <w:rPr>
                <w:lang w:eastAsia="zh-CN"/>
              </w:rPr>
            </w:pPr>
            <w:r w:rsidRPr="002F0A90">
              <w:rPr>
                <w:lang w:eastAsia="zh-CN"/>
              </w:rPr>
              <w:t>Radar M</w:t>
            </w:r>
          </w:p>
        </w:tc>
      </w:tr>
      <w:tr w:rsidR="00457200" w:rsidRPr="003C5958" w14:paraId="372DC419" w14:textId="77777777" w:rsidTr="005B1BB5">
        <w:trPr>
          <w:cantSplit/>
          <w:jc w:val="center"/>
        </w:trPr>
        <w:tc>
          <w:tcPr>
            <w:tcW w:w="9639" w:type="dxa"/>
            <w:gridSpan w:val="7"/>
            <w:tcBorders>
              <w:top w:val="single" w:sz="4" w:space="0" w:color="auto"/>
              <w:left w:val="single" w:sz="4" w:space="0" w:color="auto"/>
              <w:bottom w:val="single" w:sz="4" w:space="0" w:color="auto"/>
              <w:right w:val="single" w:sz="4" w:space="0" w:color="auto"/>
            </w:tcBorders>
            <w:noWrap/>
            <w:hideMark/>
          </w:tcPr>
          <w:p w14:paraId="10480D2A" w14:textId="261F2C9F" w:rsidR="00457200" w:rsidRPr="002A68A9" w:rsidRDefault="00457200" w:rsidP="00505A10">
            <w:pPr>
              <w:pStyle w:val="Tabletext"/>
              <w:keepNext/>
              <w:keepLines/>
              <w:rPr>
                <w:b/>
                <w:lang w:val="en-GB" w:eastAsia="zh-CN"/>
              </w:rPr>
            </w:pPr>
            <w:r w:rsidRPr="002A68A9">
              <w:rPr>
                <w:b/>
                <w:lang w:val="en-GB" w:eastAsia="zh-CN"/>
              </w:rPr>
              <w:t>Sin</w:t>
            </w:r>
            <w:r w:rsidR="005B1BB5" w:rsidRPr="002A68A9">
              <w:rPr>
                <w:b/>
                <w:lang w:val="en-GB" w:eastAsia="zh-CN"/>
              </w:rPr>
              <w:t xml:space="preserve">gle entry without clutter loss </w:t>
            </w:r>
          </w:p>
        </w:tc>
      </w:tr>
      <w:tr w:rsidR="00457200" w:rsidRPr="002F0A90" w14:paraId="5C4B908C" w14:textId="77777777" w:rsidTr="005B1BB5">
        <w:trPr>
          <w:cantSplit/>
          <w:trHeight w:val="460"/>
          <w:jc w:val="center"/>
        </w:trPr>
        <w:tc>
          <w:tcPr>
            <w:tcW w:w="2720" w:type="dxa"/>
            <w:tcBorders>
              <w:top w:val="single" w:sz="4" w:space="0" w:color="auto"/>
              <w:left w:val="single" w:sz="4" w:space="0" w:color="auto"/>
              <w:bottom w:val="single" w:sz="4" w:space="0" w:color="auto"/>
              <w:right w:val="single" w:sz="4" w:space="0" w:color="auto"/>
            </w:tcBorders>
            <w:noWrap/>
            <w:hideMark/>
          </w:tcPr>
          <w:p w14:paraId="71C8C3A1" w14:textId="77777777" w:rsidR="00457200" w:rsidRPr="002A68A9" w:rsidRDefault="00457200" w:rsidP="007A68FC">
            <w:pPr>
              <w:pStyle w:val="Tabletext"/>
              <w:keepNext/>
              <w:keepLines/>
              <w:jc w:val="left"/>
              <w:rPr>
                <w:lang w:val="en-GB" w:eastAsia="zh-CN"/>
              </w:rPr>
            </w:pPr>
            <w:r w:rsidRPr="002A68A9">
              <w:rPr>
                <w:lang w:val="en-GB" w:eastAsia="zh-CN"/>
              </w:rPr>
              <w:t>Required propagation loss (dB) without clutter</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3E05DB71" w14:textId="77777777" w:rsidR="00457200" w:rsidRPr="002F0A90" w:rsidRDefault="00457200" w:rsidP="00505A10">
            <w:pPr>
              <w:pStyle w:val="Tabletext"/>
              <w:jc w:val="center"/>
              <w:rPr>
                <w:rFonts w:eastAsia="SimSun"/>
                <w:lang w:eastAsia="zh-CN"/>
              </w:rPr>
            </w:pPr>
            <w:r w:rsidRPr="002F0A90">
              <w:rPr>
                <w:rFonts w:eastAsia="SimSun"/>
                <w:lang w:eastAsia="zh-CN"/>
              </w:rPr>
              <w:t>176.5</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01C063E2" w14:textId="77777777" w:rsidR="00457200" w:rsidRPr="002F0A90" w:rsidRDefault="00457200" w:rsidP="00505A10">
            <w:pPr>
              <w:pStyle w:val="Tabletext"/>
              <w:jc w:val="center"/>
              <w:rPr>
                <w:rFonts w:eastAsia="SimSun"/>
                <w:lang w:eastAsia="zh-CN"/>
              </w:rPr>
            </w:pPr>
            <w:r w:rsidRPr="002F0A90">
              <w:rPr>
                <w:rFonts w:eastAsia="SimSun"/>
                <w:lang w:eastAsia="zh-CN"/>
              </w:rPr>
              <w:t>148.3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CC482CF" w14:textId="77777777" w:rsidR="00457200" w:rsidRPr="002F0A90" w:rsidRDefault="00457200" w:rsidP="00505A10">
            <w:pPr>
              <w:pStyle w:val="Tabletext"/>
              <w:jc w:val="center"/>
              <w:rPr>
                <w:rFonts w:eastAsia="SimSun"/>
                <w:lang w:eastAsia="zh-CN"/>
              </w:rPr>
            </w:pPr>
            <w:r w:rsidRPr="002F0A90">
              <w:rPr>
                <w:rFonts w:eastAsia="SimSun"/>
                <w:lang w:eastAsia="zh-CN"/>
              </w:rPr>
              <w:t>142.3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9DB1166" w14:textId="77777777" w:rsidR="00457200" w:rsidRPr="002F0A90" w:rsidRDefault="00457200" w:rsidP="00505A10">
            <w:pPr>
              <w:pStyle w:val="Tabletext"/>
              <w:jc w:val="center"/>
              <w:rPr>
                <w:rFonts w:eastAsia="SimSun"/>
                <w:lang w:eastAsia="zh-CN"/>
              </w:rPr>
            </w:pPr>
            <w:r w:rsidRPr="002F0A90">
              <w:rPr>
                <w:rFonts w:eastAsia="SimSun"/>
                <w:lang w:eastAsia="zh-CN"/>
              </w:rPr>
              <w:t>167.5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4374A7F" w14:textId="77777777" w:rsidR="00457200" w:rsidRPr="002F0A90" w:rsidRDefault="00457200" w:rsidP="00505A10">
            <w:pPr>
              <w:pStyle w:val="Tabletext"/>
              <w:jc w:val="center"/>
              <w:rPr>
                <w:rFonts w:eastAsia="SimSun"/>
                <w:lang w:eastAsia="zh-CN"/>
              </w:rPr>
            </w:pPr>
            <w:r w:rsidRPr="002F0A90">
              <w:rPr>
                <w:rFonts w:eastAsia="SimSun"/>
                <w:lang w:eastAsia="zh-CN"/>
              </w:rPr>
              <w:t>132.1 / 125.2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831DF2C" w14:textId="77777777" w:rsidR="00457200" w:rsidRPr="002F0A90" w:rsidRDefault="00457200" w:rsidP="00505A10">
            <w:pPr>
              <w:pStyle w:val="Tabletext"/>
              <w:jc w:val="center"/>
              <w:rPr>
                <w:rFonts w:eastAsia="SimSun"/>
                <w:lang w:eastAsia="zh-CN"/>
              </w:rPr>
            </w:pPr>
            <w:r w:rsidRPr="002F0A90">
              <w:rPr>
                <w:rFonts w:eastAsia="SimSun"/>
                <w:lang w:eastAsia="zh-CN"/>
              </w:rPr>
              <w:t>154.7</w:t>
            </w:r>
          </w:p>
        </w:tc>
      </w:tr>
      <w:tr w:rsidR="00457200" w:rsidRPr="002F0A90" w14:paraId="04B06653"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59F52479" w14:textId="74BC0046" w:rsidR="00457200" w:rsidRPr="002A68A9" w:rsidRDefault="00457200" w:rsidP="007A68FC">
            <w:pPr>
              <w:pStyle w:val="Tabletext"/>
              <w:jc w:val="left"/>
              <w:rPr>
                <w:lang w:val="en-GB" w:eastAsia="zh-CN"/>
              </w:rPr>
            </w:pPr>
            <w:r w:rsidRPr="002A68A9">
              <w:rPr>
                <w:lang w:val="en-GB" w:eastAsia="zh-CN"/>
              </w:rPr>
              <w:t>Protection distance (km) w</w:t>
            </w:r>
            <w:r w:rsidR="007A68FC" w:rsidRPr="002A68A9">
              <w:rPr>
                <w:lang w:val="en-GB" w:eastAsia="zh-CN"/>
              </w:rPr>
              <w:t xml:space="preserve">ith equatorial land pathlosses </w:t>
            </w:r>
            <w:r w:rsidRPr="002A68A9">
              <w:rPr>
                <w:lang w:val="en-GB" w:eastAsia="zh-CN"/>
              </w:rPr>
              <w:t xml:space="preserve">for </w:t>
            </w:r>
            <w:r w:rsidRPr="002A68A9">
              <w:rPr>
                <w:i/>
                <w:lang w:val="en-GB" w:eastAsia="zh-CN"/>
              </w:rPr>
              <w:t>p</w:t>
            </w:r>
            <w:r w:rsidR="007A68FC" w:rsidRPr="002A68A9">
              <w:rPr>
                <w:lang w:val="en-GB" w:eastAsia="zh-CN"/>
              </w:rPr>
              <w:t xml:space="preserve"> </w:t>
            </w:r>
            <w:r w:rsidRPr="002A68A9">
              <w:rPr>
                <w:lang w:val="en-GB" w:eastAsia="zh-CN"/>
              </w:rPr>
              <w:t>=</w:t>
            </w:r>
            <w:r w:rsidR="007A68FC" w:rsidRPr="002A68A9">
              <w:rPr>
                <w:lang w:val="en-GB" w:eastAsia="zh-CN"/>
              </w:rPr>
              <w:t xml:space="preserve"> </w:t>
            </w:r>
            <w:r w:rsidRPr="002A68A9">
              <w:rPr>
                <w:lang w:val="en-GB" w:eastAsia="zh-CN"/>
              </w:rPr>
              <w:t>20%</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2C851917" w14:textId="77777777" w:rsidR="00457200" w:rsidRPr="002F0A90" w:rsidRDefault="00457200" w:rsidP="00505A10">
            <w:pPr>
              <w:pStyle w:val="Tabletext"/>
              <w:jc w:val="center"/>
              <w:rPr>
                <w:rFonts w:eastAsia="SimSun"/>
                <w:bCs/>
                <w:lang w:eastAsia="zh-CN"/>
              </w:rPr>
            </w:pPr>
            <w:r w:rsidRPr="002F0A90">
              <w:rPr>
                <w:rFonts w:eastAsia="SimSun"/>
                <w:bCs/>
                <w:lang w:eastAsia="zh-CN"/>
              </w:rPr>
              <w:t>139</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092046C0" w14:textId="77777777" w:rsidR="00457200" w:rsidRPr="002F0A90" w:rsidRDefault="00457200" w:rsidP="00505A10">
            <w:pPr>
              <w:pStyle w:val="Tabletext"/>
              <w:jc w:val="center"/>
              <w:rPr>
                <w:rFonts w:eastAsia="SimSun"/>
                <w:bCs/>
                <w:lang w:eastAsia="zh-CN"/>
              </w:rPr>
            </w:pPr>
            <w:r w:rsidRPr="002F0A90">
              <w:rPr>
                <w:rFonts w:eastAsia="SimSun"/>
                <w:bCs/>
                <w:lang w:eastAsia="zh-CN"/>
              </w:rPr>
              <w:t>57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646DA7D" w14:textId="77777777" w:rsidR="00457200" w:rsidRPr="002F0A90" w:rsidRDefault="00457200" w:rsidP="00505A10">
            <w:pPr>
              <w:pStyle w:val="Tabletext"/>
              <w:jc w:val="center"/>
              <w:rPr>
                <w:rFonts w:eastAsia="SimSun"/>
                <w:bCs/>
                <w:lang w:eastAsia="zh-CN"/>
              </w:rPr>
            </w:pPr>
            <w:r w:rsidRPr="002F0A90">
              <w:rPr>
                <w:rFonts w:eastAsia="SimSun"/>
                <w:bCs/>
                <w:lang w:eastAsia="zh-CN"/>
              </w:rPr>
              <w:t>45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738C3BA" w14:textId="77777777" w:rsidR="00457200" w:rsidRPr="002F0A90" w:rsidRDefault="00457200" w:rsidP="00505A10">
            <w:pPr>
              <w:pStyle w:val="Tabletext"/>
              <w:jc w:val="center"/>
              <w:rPr>
                <w:rFonts w:eastAsia="SimSun"/>
                <w:bCs/>
                <w:lang w:eastAsia="zh-CN"/>
              </w:rPr>
            </w:pPr>
            <w:r w:rsidRPr="002F0A90">
              <w:rPr>
                <w:rFonts w:eastAsia="SimSun"/>
                <w:bCs/>
                <w:lang w:eastAsia="zh-CN"/>
              </w:rPr>
              <w:t>107</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7B99A00" w14:textId="77777777" w:rsidR="00457200" w:rsidRPr="002F0A90" w:rsidRDefault="00457200" w:rsidP="00505A10">
            <w:pPr>
              <w:pStyle w:val="Tabletext"/>
              <w:jc w:val="center"/>
              <w:rPr>
                <w:rFonts w:eastAsia="SimSun"/>
                <w:lang w:eastAsia="zh-CN"/>
              </w:rPr>
            </w:pPr>
            <w:r w:rsidRPr="002F0A90">
              <w:rPr>
                <w:rFonts w:eastAsia="SimSun"/>
                <w:bCs/>
                <w:lang w:eastAsia="zh-CN"/>
              </w:rPr>
              <w:t>30 / 14</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655CD43" w14:textId="77777777" w:rsidR="00457200" w:rsidRPr="002F0A90" w:rsidRDefault="00457200" w:rsidP="00505A10">
            <w:pPr>
              <w:pStyle w:val="Tabletext"/>
              <w:jc w:val="center"/>
              <w:rPr>
                <w:rFonts w:eastAsia="SimSun"/>
                <w:bCs/>
                <w:lang w:eastAsia="zh-CN"/>
              </w:rPr>
            </w:pPr>
            <w:r w:rsidRPr="002F0A90">
              <w:rPr>
                <w:rFonts w:eastAsia="SimSun"/>
                <w:bCs/>
                <w:lang w:eastAsia="zh-CN"/>
              </w:rPr>
              <w:t>71</w:t>
            </w:r>
          </w:p>
        </w:tc>
      </w:tr>
      <w:tr w:rsidR="00457200" w:rsidRPr="003C5958" w14:paraId="31F922A7" w14:textId="77777777" w:rsidTr="005B1BB5">
        <w:trPr>
          <w:cantSplit/>
          <w:jc w:val="center"/>
        </w:trPr>
        <w:tc>
          <w:tcPr>
            <w:tcW w:w="9639" w:type="dxa"/>
            <w:gridSpan w:val="7"/>
            <w:tcBorders>
              <w:top w:val="single" w:sz="4" w:space="0" w:color="auto"/>
              <w:left w:val="single" w:sz="4" w:space="0" w:color="auto"/>
              <w:bottom w:val="single" w:sz="4" w:space="0" w:color="auto"/>
              <w:right w:val="single" w:sz="4" w:space="0" w:color="auto"/>
            </w:tcBorders>
            <w:noWrap/>
            <w:hideMark/>
          </w:tcPr>
          <w:p w14:paraId="7E522F9A" w14:textId="77777777" w:rsidR="00457200" w:rsidRPr="002A68A9" w:rsidRDefault="00457200" w:rsidP="00505A10">
            <w:pPr>
              <w:pStyle w:val="Tabletext"/>
              <w:rPr>
                <w:b/>
                <w:lang w:val="en-GB" w:eastAsia="zh-CN"/>
              </w:rPr>
            </w:pPr>
            <w:r w:rsidRPr="002A68A9">
              <w:rPr>
                <w:b/>
                <w:lang w:val="en-GB" w:eastAsia="zh-CN"/>
              </w:rPr>
              <w:t xml:space="preserve">Single entry with low clutter loss </w:t>
            </w:r>
          </w:p>
        </w:tc>
      </w:tr>
      <w:tr w:rsidR="00457200" w:rsidRPr="002F0A90" w14:paraId="60444460"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3DB33650" w14:textId="77777777" w:rsidR="00457200" w:rsidRPr="002F0A90" w:rsidRDefault="00457200" w:rsidP="007A68FC">
            <w:pPr>
              <w:pStyle w:val="Tabletext"/>
              <w:jc w:val="left"/>
              <w:rPr>
                <w:szCs w:val="22"/>
                <w:lang w:eastAsia="zh-CN"/>
              </w:rPr>
            </w:pPr>
            <w:r w:rsidRPr="002F0A90">
              <w:rPr>
                <w:lang w:eastAsia="zh-CN"/>
              </w:rPr>
              <w:t>Low clutter loss (dB)</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1F376625"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2B564D12"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8D764C9"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A42442A" w14:textId="77777777" w:rsidR="00457200" w:rsidRPr="002F0A90" w:rsidRDefault="00457200" w:rsidP="00505A10">
            <w:pPr>
              <w:pStyle w:val="Tabletext"/>
              <w:jc w:val="center"/>
              <w:rPr>
                <w:rFonts w:eastAsia="SimSun"/>
                <w:bCs/>
                <w:lang w:eastAsia="zh-CN"/>
              </w:rPr>
            </w:pPr>
            <w:r w:rsidRPr="002F0A90">
              <w:rPr>
                <w:rFonts w:eastAsia="SimSun"/>
                <w:lang w:eastAsia="zh-CN"/>
              </w:rPr>
              <w:t>18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B3DF499"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18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2DD564A" w14:textId="77777777" w:rsidR="00457200" w:rsidRPr="002F0A90" w:rsidRDefault="00457200" w:rsidP="00505A10">
            <w:pPr>
              <w:pStyle w:val="Tabletext"/>
              <w:jc w:val="center"/>
              <w:rPr>
                <w:rFonts w:eastAsia="SimSun"/>
                <w:lang w:eastAsia="zh-CN"/>
              </w:rPr>
            </w:pPr>
            <w:r w:rsidRPr="002F0A90">
              <w:rPr>
                <w:rFonts w:eastAsia="SimSun"/>
                <w:lang w:eastAsia="zh-CN"/>
              </w:rPr>
              <w:t>18</w:t>
            </w:r>
          </w:p>
        </w:tc>
      </w:tr>
      <w:tr w:rsidR="00457200" w:rsidRPr="002F0A90" w14:paraId="63FBD266"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35FFFB81" w14:textId="77777777" w:rsidR="00457200" w:rsidRPr="002F0A90" w:rsidRDefault="00457200" w:rsidP="007A68FC">
            <w:pPr>
              <w:pStyle w:val="Tabletext"/>
              <w:jc w:val="left"/>
              <w:rPr>
                <w:szCs w:val="22"/>
                <w:lang w:eastAsia="zh-CN"/>
              </w:rPr>
            </w:pPr>
            <w:r w:rsidRPr="002F0A90">
              <w:rPr>
                <w:lang w:eastAsia="zh-CN"/>
              </w:rPr>
              <w:t>Required propagation loss (dB)</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38605B88" w14:textId="77777777" w:rsidR="00457200" w:rsidRPr="002F0A90" w:rsidRDefault="00457200" w:rsidP="00505A10">
            <w:pPr>
              <w:pStyle w:val="Tabletext"/>
              <w:jc w:val="center"/>
              <w:rPr>
                <w:rFonts w:eastAsia="SimSun"/>
                <w:lang w:eastAsia="zh-CN"/>
              </w:rPr>
            </w:pPr>
            <w:r w:rsidRPr="002F0A90">
              <w:rPr>
                <w:rFonts w:eastAsia="SimSun"/>
                <w:lang w:eastAsia="zh-CN"/>
              </w:rPr>
              <w:t>158.5</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63A437D0" w14:textId="77777777" w:rsidR="00457200" w:rsidRPr="002F0A90" w:rsidRDefault="00457200" w:rsidP="00505A10">
            <w:pPr>
              <w:pStyle w:val="Tabletext"/>
              <w:jc w:val="center"/>
              <w:rPr>
                <w:rFonts w:eastAsia="SimSun"/>
                <w:lang w:eastAsia="zh-CN"/>
              </w:rPr>
            </w:pPr>
            <w:r w:rsidRPr="002F0A90">
              <w:rPr>
                <w:rFonts w:eastAsia="SimSun"/>
                <w:lang w:eastAsia="zh-CN"/>
              </w:rPr>
              <w:t>130.3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DFE0460" w14:textId="77777777" w:rsidR="00457200" w:rsidRPr="002F0A90" w:rsidRDefault="00457200" w:rsidP="00505A10">
            <w:pPr>
              <w:pStyle w:val="Tabletext"/>
              <w:jc w:val="center"/>
              <w:rPr>
                <w:rFonts w:eastAsia="SimSun"/>
                <w:lang w:eastAsia="zh-CN"/>
              </w:rPr>
            </w:pPr>
            <w:r w:rsidRPr="002F0A90">
              <w:rPr>
                <w:rFonts w:eastAsia="SimSun"/>
                <w:lang w:eastAsia="zh-CN"/>
              </w:rPr>
              <w:t>124.3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4FA9A3D" w14:textId="77777777" w:rsidR="00457200" w:rsidRPr="002F0A90" w:rsidRDefault="00457200" w:rsidP="00505A10">
            <w:pPr>
              <w:pStyle w:val="Tabletext"/>
              <w:jc w:val="center"/>
              <w:rPr>
                <w:rFonts w:eastAsia="SimSun"/>
                <w:lang w:eastAsia="zh-CN"/>
              </w:rPr>
            </w:pPr>
            <w:r w:rsidRPr="002F0A90">
              <w:rPr>
                <w:rFonts w:eastAsia="SimSun"/>
                <w:lang w:eastAsia="zh-CN"/>
              </w:rPr>
              <w:t>149.5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425505D" w14:textId="59C343DC" w:rsidR="00457200" w:rsidRPr="002F0A90" w:rsidRDefault="00457200" w:rsidP="005B1BB5">
            <w:pPr>
              <w:pStyle w:val="Tabletext"/>
              <w:jc w:val="center"/>
              <w:rPr>
                <w:rFonts w:eastAsia="SimSun"/>
                <w:lang w:eastAsia="zh-CN"/>
              </w:rPr>
            </w:pPr>
            <w:r w:rsidRPr="002F0A90">
              <w:rPr>
                <w:rFonts w:eastAsia="SimSun"/>
                <w:lang w:eastAsia="zh-CN"/>
              </w:rPr>
              <w:t>114.1 /</w:t>
            </w:r>
            <w:r w:rsidR="005B1BB5">
              <w:rPr>
                <w:rFonts w:eastAsia="SimSun"/>
                <w:lang w:eastAsia="zh-CN"/>
              </w:rPr>
              <w:br/>
            </w:r>
            <w:r w:rsidRPr="002F0A90">
              <w:rPr>
                <w:rFonts w:eastAsia="SimSun"/>
                <w:lang w:eastAsia="zh-CN"/>
              </w:rPr>
              <w:t>107.2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688AA59" w14:textId="77777777" w:rsidR="00457200" w:rsidRPr="002F0A90" w:rsidRDefault="00457200" w:rsidP="00505A10">
            <w:pPr>
              <w:pStyle w:val="Tabletext"/>
              <w:jc w:val="center"/>
              <w:rPr>
                <w:rFonts w:eastAsia="SimSun"/>
                <w:lang w:eastAsia="zh-CN"/>
              </w:rPr>
            </w:pPr>
            <w:r w:rsidRPr="002F0A90">
              <w:rPr>
                <w:rFonts w:eastAsia="SimSun"/>
                <w:lang w:eastAsia="zh-CN"/>
              </w:rPr>
              <w:t>136.7</w:t>
            </w:r>
          </w:p>
        </w:tc>
      </w:tr>
      <w:tr w:rsidR="00457200" w:rsidRPr="002F0A90" w14:paraId="0F4297D2"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4EC38A7D" w14:textId="21FCE4E1" w:rsidR="00457200" w:rsidRPr="002A68A9" w:rsidRDefault="00457200" w:rsidP="007A68FC">
            <w:pPr>
              <w:pStyle w:val="Tabletext"/>
              <w:jc w:val="left"/>
              <w:rPr>
                <w:szCs w:val="22"/>
                <w:lang w:val="en-GB" w:eastAsia="zh-CN"/>
              </w:rPr>
            </w:pPr>
            <w:r w:rsidRPr="002A68A9">
              <w:rPr>
                <w:lang w:val="en-GB" w:eastAsia="zh-CN"/>
              </w:rPr>
              <w:t>Protection distance (km) with an equatorial pathloss (</w:t>
            </w:r>
            <w:r w:rsidRPr="002A68A9">
              <w:rPr>
                <w:i/>
                <w:lang w:val="en-GB" w:eastAsia="zh-CN"/>
              </w:rPr>
              <w:t>p</w:t>
            </w:r>
            <w:r w:rsidR="007A68FC" w:rsidRPr="002A68A9">
              <w:rPr>
                <w:lang w:val="en-GB" w:eastAsia="zh-CN"/>
              </w:rPr>
              <w:t> </w:t>
            </w:r>
            <w:r w:rsidRPr="002A68A9">
              <w:rPr>
                <w:lang w:val="en-GB" w:eastAsia="zh-CN"/>
              </w:rPr>
              <w:t>=</w:t>
            </w:r>
            <w:r w:rsidR="007A68FC" w:rsidRPr="002A68A9">
              <w:rPr>
                <w:lang w:val="en-GB" w:eastAsia="zh-CN"/>
              </w:rPr>
              <w:t> </w:t>
            </w:r>
            <w:r w:rsidRPr="002A68A9">
              <w:rPr>
                <w:lang w:val="en-GB" w:eastAsia="zh-CN"/>
              </w:rPr>
              <w:t>20%) and low clutter loss</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3EA4CBC8" w14:textId="77777777" w:rsidR="00457200" w:rsidRPr="002F0A90" w:rsidRDefault="00457200" w:rsidP="00505A10">
            <w:pPr>
              <w:pStyle w:val="Tabletext"/>
              <w:jc w:val="center"/>
              <w:rPr>
                <w:rFonts w:eastAsia="SimSun"/>
                <w:bCs/>
                <w:lang w:eastAsia="zh-CN"/>
              </w:rPr>
            </w:pPr>
            <w:r w:rsidRPr="002F0A90">
              <w:rPr>
                <w:rFonts w:eastAsia="SimSun"/>
                <w:bCs/>
                <w:lang w:eastAsia="zh-CN"/>
              </w:rPr>
              <w:t>80</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532A807C" w14:textId="77777777" w:rsidR="00457200" w:rsidRPr="002F0A90" w:rsidRDefault="00457200" w:rsidP="00505A10">
            <w:pPr>
              <w:pStyle w:val="Tabletext"/>
              <w:jc w:val="center"/>
              <w:rPr>
                <w:rFonts w:eastAsia="SimSun"/>
                <w:bCs/>
                <w:lang w:eastAsia="zh-CN"/>
              </w:rPr>
            </w:pPr>
            <w:r w:rsidRPr="002F0A90">
              <w:rPr>
                <w:rFonts w:eastAsia="SimSun"/>
                <w:bCs/>
                <w:lang w:eastAsia="zh-CN"/>
              </w:rPr>
              <w:t>26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090042B" w14:textId="77777777" w:rsidR="00457200" w:rsidRPr="002F0A90" w:rsidRDefault="00457200" w:rsidP="00505A10">
            <w:pPr>
              <w:pStyle w:val="Tabletext"/>
              <w:jc w:val="center"/>
              <w:rPr>
                <w:rFonts w:eastAsia="SimSun"/>
                <w:bCs/>
                <w:lang w:eastAsia="zh-CN"/>
              </w:rPr>
            </w:pPr>
            <w:r w:rsidRPr="002F0A90">
              <w:rPr>
                <w:rFonts w:eastAsia="SimSun"/>
                <w:bCs/>
                <w:lang w:eastAsia="zh-CN"/>
              </w:rPr>
              <w:t>13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FFCA768" w14:textId="77777777" w:rsidR="00457200" w:rsidRPr="002F0A90" w:rsidRDefault="00457200" w:rsidP="00505A10">
            <w:pPr>
              <w:pStyle w:val="Tabletext"/>
              <w:jc w:val="center"/>
              <w:rPr>
                <w:rFonts w:eastAsia="SimSun"/>
                <w:bCs/>
                <w:lang w:eastAsia="zh-CN"/>
              </w:rPr>
            </w:pPr>
            <w:r w:rsidRPr="002F0A90">
              <w:rPr>
                <w:rFonts w:eastAsia="SimSun"/>
                <w:bCs/>
                <w:lang w:eastAsia="zh-CN"/>
              </w:rPr>
              <w:t>60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AAF2D0E" w14:textId="77777777" w:rsidR="00457200" w:rsidRPr="002F0A90" w:rsidRDefault="00457200" w:rsidP="00505A10">
            <w:pPr>
              <w:pStyle w:val="Tabletext"/>
              <w:jc w:val="center"/>
              <w:rPr>
                <w:rFonts w:eastAsia="SimSun"/>
                <w:bCs/>
                <w:lang w:eastAsia="zh-CN"/>
              </w:rPr>
            </w:pPr>
            <w:r w:rsidRPr="002F0A90">
              <w:rPr>
                <w:rFonts w:eastAsia="SimSun"/>
                <w:bCs/>
                <w:lang w:eastAsia="zh-CN"/>
              </w:rPr>
              <w:t>3.8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D60379F" w14:textId="77777777" w:rsidR="00457200" w:rsidRPr="002F0A90" w:rsidRDefault="00457200" w:rsidP="00505A10">
            <w:pPr>
              <w:pStyle w:val="Tabletext"/>
              <w:jc w:val="center"/>
              <w:rPr>
                <w:rFonts w:eastAsia="SimSun"/>
                <w:bCs/>
                <w:lang w:eastAsia="zh-CN"/>
              </w:rPr>
            </w:pPr>
            <w:r w:rsidRPr="002F0A90">
              <w:rPr>
                <w:rFonts w:eastAsia="SimSun"/>
                <w:bCs/>
                <w:lang w:eastAsia="zh-CN"/>
              </w:rPr>
              <w:t>35</w:t>
            </w:r>
          </w:p>
        </w:tc>
      </w:tr>
      <w:tr w:rsidR="00457200" w:rsidRPr="003C5958" w14:paraId="56EDF847" w14:textId="77777777" w:rsidTr="005B1BB5">
        <w:trPr>
          <w:cantSplit/>
          <w:jc w:val="center"/>
        </w:trPr>
        <w:tc>
          <w:tcPr>
            <w:tcW w:w="9639" w:type="dxa"/>
            <w:gridSpan w:val="7"/>
            <w:tcBorders>
              <w:top w:val="single" w:sz="4" w:space="0" w:color="auto"/>
              <w:left w:val="single" w:sz="4" w:space="0" w:color="auto"/>
              <w:bottom w:val="single" w:sz="4" w:space="0" w:color="auto"/>
              <w:right w:val="single" w:sz="4" w:space="0" w:color="auto"/>
            </w:tcBorders>
            <w:noWrap/>
            <w:hideMark/>
          </w:tcPr>
          <w:p w14:paraId="08C70A97" w14:textId="77777777" w:rsidR="00457200" w:rsidRPr="002A68A9" w:rsidRDefault="00457200" w:rsidP="00505A10">
            <w:pPr>
              <w:pStyle w:val="Tabletext"/>
              <w:rPr>
                <w:b/>
                <w:lang w:val="en-GB" w:eastAsia="zh-CN"/>
              </w:rPr>
            </w:pPr>
            <w:r w:rsidRPr="002A68A9">
              <w:rPr>
                <w:b/>
                <w:lang w:val="en-GB" w:eastAsia="zh-CN"/>
              </w:rPr>
              <w:t xml:space="preserve">Single entry with median clutter loss </w:t>
            </w:r>
          </w:p>
        </w:tc>
      </w:tr>
      <w:tr w:rsidR="00457200" w:rsidRPr="002F0A90" w14:paraId="430CBC25"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025AA931" w14:textId="77777777" w:rsidR="00457200" w:rsidRPr="002F0A90" w:rsidRDefault="00457200" w:rsidP="007A68FC">
            <w:pPr>
              <w:pStyle w:val="Tabletext"/>
              <w:jc w:val="left"/>
              <w:rPr>
                <w:szCs w:val="22"/>
                <w:lang w:eastAsia="zh-CN"/>
              </w:rPr>
            </w:pPr>
            <w:r w:rsidRPr="002F0A90">
              <w:rPr>
                <w:lang w:eastAsia="zh-CN"/>
              </w:rPr>
              <w:t>Median clutter loss (dB)</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6B1977C4"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4B149889"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02C93C3"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92D916E" w14:textId="77777777" w:rsidR="00457200" w:rsidRPr="002F0A90" w:rsidRDefault="00457200" w:rsidP="00505A10">
            <w:pPr>
              <w:pStyle w:val="Tabletext"/>
              <w:jc w:val="center"/>
              <w:rPr>
                <w:rFonts w:eastAsia="SimSun"/>
                <w:bCs/>
                <w:lang w:eastAsia="zh-CN"/>
              </w:rPr>
            </w:pPr>
            <w:r w:rsidRPr="002F0A90">
              <w:rPr>
                <w:rFonts w:eastAsia="SimSun"/>
                <w:lang w:eastAsia="zh-CN"/>
              </w:rPr>
              <w:t>28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43110E2" w14:textId="77777777" w:rsidR="00457200" w:rsidRPr="002F0A90" w:rsidRDefault="00457200" w:rsidP="00505A10">
            <w:pPr>
              <w:pStyle w:val="Tabletext"/>
              <w:jc w:val="center"/>
              <w:rPr>
                <w:rFonts w:eastAsia="SimSun"/>
                <w:bCs/>
                <w:color w:val="FF0000"/>
                <w:lang w:eastAsia="zh-CN"/>
              </w:rPr>
            </w:pPr>
            <w:r w:rsidRPr="002F0A90">
              <w:rPr>
                <w:rFonts w:eastAsia="SimSun"/>
                <w:lang w:eastAsia="zh-CN"/>
              </w:rPr>
              <w:t>28</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961ABE8" w14:textId="77777777" w:rsidR="00457200" w:rsidRPr="002F0A90" w:rsidRDefault="00457200" w:rsidP="00505A10">
            <w:pPr>
              <w:pStyle w:val="Tabletext"/>
              <w:jc w:val="center"/>
              <w:rPr>
                <w:rFonts w:eastAsia="SimSun"/>
                <w:lang w:eastAsia="zh-CN"/>
              </w:rPr>
            </w:pPr>
            <w:r w:rsidRPr="002F0A90">
              <w:rPr>
                <w:rFonts w:eastAsia="SimSun"/>
                <w:lang w:eastAsia="zh-CN"/>
              </w:rPr>
              <w:t>28</w:t>
            </w:r>
          </w:p>
        </w:tc>
      </w:tr>
      <w:tr w:rsidR="00457200" w:rsidRPr="002F0A90" w14:paraId="5072F58A"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5A9AC19D" w14:textId="2CD15EBF" w:rsidR="00457200" w:rsidRPr="002A68A9" w:rsidRDefault="00457200" w:rsidP="007A68FC">
            <w:pPr>
              <w:pStyle w:val="Tabletext"/>
              <w:jc w:val="left"/>
              <w:rPr>
                <w:szCs w:val="22"/>
                <w:lang w:val="en-GB" w:eastAsia="zh-CN"/>
              </w:rPr>
            </w:pPr>
            <w:r w:rsidRPr="002A68A9">
              <w:rPr>
                <w:lang w:val="en-GB" w:eastAsia="zh-CN"/>
              </w:rPr>
              <w:t>Required propag</w:t>
            </w:r>
            <w:r w:rsidR="007A68FC" w:rsidRPr="002A68A9">
              <w:rPr>
                <w:lang w:val="en-GB" w:eastAsia="zh-CN"/>
              </w:rPr>
              <w:t xml:space="preserve">ation loss with median clutter </w:t>
            </w:r>
            <w:r w:rsidRPr="002A68A9">
              <w:rPr>
                <w:lang w:val="en-GB" w:eastAsia="zh-CN"/>
              </w:rPr>
              <w:t xml:space="preserve">(dB)  </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7E028CA2" w14:textId="77777777" w:rsidR="00457200" w:rsidRPr="002F0A90" w:rsidRDefault="00457200" w:rsidP="00505A10">
            <w:pPr>
              <w:pStyle w:val="Tabletext"/>
              <w:jc w:val="center"/>
              <w:rPr>
                <w:rFonts w:eastAsia="SimSun"/>
                <w:lang w:eastAsia="zh-CN"/>
              </w:rPr>
            </w:pPr>
            <w:r w:rsidRPr="002F0A90">
              <w:rPr>
                <w:rFonts w:eastAsia="SimSun"/>
                <w:lang w:eastAsia="zh-CN"/>
              </w:rPr>
              <w:t>148.5</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42DA1292" w14:textId="77777777" w:rsidR="00457200" w:rsidRPr="002F0A90" w:rsidRDefault="00457200" w:rsidP="00505A10">
            <w:pPr>
              <w:pStyle w:val="Tabletext"/>
              <w:jc w:val="center"/>
              <w:rPr>
                <w:rFonts w:eastAsia="SimSun"/>
                <w:lang w:eastAsia="zh-CN"/>
              </w:rPr>
            </w:pPr>
            <w:r w:rsidRPr="002F0A90">
              <w:rPr>
                <w:rFonts w:eastAsia="SimSun"/>
                <w:lang w:eastAsia="zh-CN"/>
              </w:rPr>
              <w:t>120.3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3073E49" w14:textId="77777777" w:rsidR="00457200" w:rsidRPr="002F0A90" w:rsidRDefault="00457200" w:rsidP="00505A10">
            <w:pPr>
              <w:pStyle w:val="Tabletext"/>
              <w:jc w:val="center"/>
              <w:rPr>
                <w:rFonts w:eastAsia="SimSun"/>
                <w:lang w:eastAsia="zh-CN"/>
              </w:rPr>
            </w:pPr>
            <w:r w:rsidRPr="002F0A90">
              <w:rPr>
                <w:rFonts w:eastAsia="SimSun"/>
                <w:lang w:eastAsia="zh-CN"/>
              </w:rPr>
              <w:t>114.3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7ED48CB" w14:textId="77777777" w:rsidR="00457200" w:rsidRPr="002F0A90" w:rsidRDefault="00457200" w:rsidP="00505A10">
            <w:pPr>
              <w:pStyle w:val="Tabletext"/>
              <w:jc w:val="center"/>
              <w:rPr>
                <w:rFonts w:eastAsia="SimSun"/>
                <w:lang w:eastAsia="zh-CN"/>
              </w:rPr>
            </w:pPr>
            <w:r w:rsidRPr="002F0A90">
              <w:rPr>
                <w:rFonts w:eastAsia="SimSun"/>
                <w:lang w:eastAsia="zh-CN"/>
              </w:rPr>
              <w:t>139.5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258CA28" w14:textId="786A4CFD" w:rsidR="00457200" w:rsidRPr="002F0A90" w:rsidRDefault="00457200" w:rsidP="005B1BB5">
            <w:pPr>
              <w:pStyle w:val="Tabletext"/>
              <w:jc w:val="center"/>
              <w:rPr>
                <w:rFonts w:eastAsia="SimSun"/>
                <w:lang w:eastAsia="zh-CN"/>
              </w:rPr>
            </w:pPr>
            <w:r w:rsidRPr="002F0A90">
              <w:rPr>
                <w:rFonts w:eastAsia="SimSun"/>
                <w:lang w:eastAsia="zh-CN"/>
              </w:rPr>
              <w:t>104.1 /</w:t>
            </w:r>
            <w:r w:rsidR="005B1BB5">
              <w:rPr>
                <w:rFonts w:eastAsia="SimSun"/>
                <w:lang w:eastAsia="zh-CN"/>
              </w:rPr>
              <w:br/>
            </w:r>
            <w:r w:rsidRPr="002F0A90">
              <w:rPr>
                <w:rFonts w:eastAsia="SimSun"/>
                <w:lang w:eastAsia="zh-CN"/>
              </w:rPr>
              <w:t>97.2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35008EB" w14:textId="77777777" w:rsidR="00457200" w:rsidRPr="002F0A90" w:rsidRDefault="00457200" w:rsidP="00505A10">
            <w:pPr>
              <w:pStyle w:val="Tabletext"/>
              <w:jc w:val="center"/>
              <w:rPr>
                <w:rFonts w:eastAsia="SimSun"/>
                <w:lang w:eastAsia="zh-CN"/>
              </w:rPr>
            </w:pPr>
            <w:r w:rsidRPr="002F0A90">
              <w:rPr>
                <w:rFonts w:eastAsia="SimSun"/>
                <w:lang w:eastAsia="zh-CN"/>
              </w:rPr>
              <w:t>126.7</w:t>
            </w:r>
          </w:p>
        </w:tc>
      </w:tr>
      <w:tr w:rsidR="00457200" w:rsidRPr="002F0A90" w14:paraId="106C528F" w14:textId="77777777" w:rsidTr="005B1BB5">
        <w:trPr>
          <w:cantSplit/>
          <w:jc w:val="center"/>
        </w:trPr>
        <w:tc>
          <w:tcPr>
            <w:tcW w:w="2720" w:type="dxa"/>
            <w:tcBorders>
              <w:top w:val="single" w:sz="4" w:space="0" w:color="auto"/>
              <w:left w:val="single" w:sz="4" w:space="0" w:color="auto"/>
              <w:bottom w:val="single" w:sz="4" w:space="0" w:color="auto"/>
              <w:right w:val="single" w:sz="4" w:space="0" w:color="auto"/>
            </w:tcBorders>
            <w:noWrap/>
            <w:hideMark/>
          </w:tcPr>
          <w:p w14:paraId="65429BA1" w14:textId="1F39EB59" w:rsidR="00457200" w:rsidRPr="002A68A9" w:rsidRDefault="00457200" w:rsidP="007A68FC">
            <w:pPr>
              <w:pStyle w:val="Tabletext"/>
              <w:jc w:val="left"/>
              <w:rPr>
                <w:szCs w:val="22"/>
                <w:lang w:val="en-GB" w:eastAsia="zh-CN"/>
              </w:rPr>
            </w:pPr>
            <w:r w:rsidRPr="002A68A9">
              <w:rPr>
                <w:lang w:val="en-GB" w:eastAsia="zh-CN"/>
              </w:rPr>
              <w:t>Protection distance (km) with an equatorial pathloss (</w:t>
            </w:r>
            <w:r w:rsidRPr="002A68A9">
              <w:rPr>
                <w:i/>
                <w:lang w:val="en-GB" w:eastAsia="zh-CN"/>
              </w:rPr>
              <w:t>p</w:t>
            </w:r>
            <w:r w:rsidR="007A68FC" w:rsidRPr="002A68A9">
              <w:rPr>
                <w:lang w:val="en-GB" w:eastAsia="zh-CN"/>
              </w:rPr>
              <w:t> </w:t>
            </w:r>
            <w:r w:rsidRPr="002A68A9">
              <w:rPr>
                <w:lang w:val="en-GB" w:eastAsia="zh-CN"/>
              </w:rPr>
              <w:t>=</w:t>
            </w:r>
            <w:r w:rsidR="007A68FC" w:rsidRPr="002A68A9">
              <w:rPr>
                <w:lang w:val="en-GB" w:eastAsia="zh-CN"/>
              </w:rPr>
              <w:t> </w:t>
            </w:r>
            <w:r w:rsidRPr="002A68A9">
              <w:rPr>
                <w:lang w:val="en-GB" w:eastAsia="zh-CN"/>
              </w:rPr>
              <w:t>20%) and median clutter loss</w:t>
            </w:r>
          </w:p>
        </w:tc>
        <w:tc>
          <w:tcPr>
            <w:tcW w:w="1084" w:type="dxa"/>
            <w:tcBorders>
              <w:top w:val="single" w:sz="4" w:space="0" w:color="auto"/>
              <w:left w:val="single" w:sz="4" w:space="0" w:color="auto"/>
              <w:bottom w:val="single" w:sz="4" w:space="0" w:color="auto"/>
              <w:right w:val="single" w:sz="4" w:space="0" w:color="auto"/>
            </w:tcBorders>
            <w:noWrap/>
            <w:vAlign w:val="center"/>
            <w:hideMark/>
          </w:tcPr>
          <w:p w14:paraId="475949ED" w14:textId="77777777" w:rsidR="00457200" w:rsidRPr="002F0A90" w:rsidRDefault="00457200" w:rsidP="00505A10">
            <w:pPr>
              <w:pStyle w:val="Tabletext"/>
              <w:jc w:val="center"/>
              <w:rPr>
                <w:rFonts w:eastAsia="SimSun"/>
                <w:bCs/>
                <w:lang w:eastAsia="zh-CN"/>
              </w:rPr>
            </w:pPr>
            <w:r w:rsidRPr="002F0A90">
              <w:rPr>
                <w:rFonts w:eastAsia="SimSun"/>
                <w:bCs/>
                <w:lang w:eastAsia="zh-CN"/>
              </w:rPr>
              <w:t>56</w:t>
            </w:r>
          </w:p>
        </w:tc>
        <w:tc>
          <w:tcPr>
            <w:tcW w:w="1167" w:type="dxa"/>
            <w:tcBorders>
              <w:top w:val="single" w:sz="4" w:space="0" w:color="auto"/>
              <w:left w:val="single" w:sz="4" w:space="0" w:color="auto"/>
              <w:bottom w:val="single" w:sz="4" w:space="0" w:color="auto"/>
              <w:right w:val="single" w:sz="4" w:space="0" w:color="auto"/>
            </w:tcBorders>
            <w:noWrap/>
            <w:vAlign w:val="center"/>
            <w:hideMark/>
          </w:tcPr>
          <w:p w14:paraId="4775EC27" w14:textId="77777777" w:rsidR="00457200" w:rsidRPr="002F0A90" w:rsidRDefault="00457200" w:rsidP="00505A10">
            <w:pPr>
              <w:pStyle w:val="Tabletext"/>
              <w:jc w:val="center"/>
              <w:rPr>
                <w:rFonts w:eastAsia="SimSun"/>
                <w:bCs/>
                <w:lang w:eastAsia="zh-CN"/>
              </w:rPr>
            </w:pPr>
            <w:r w:rsidRPr="002F0A90">
              <w:rPr>
                <w:rFonts w:eastAsia="SimSun"/>
                <w:bCs/>
                <w:lang w:eastAsia="zh-CN"/>
              </w:rPr>
              <w:t>7.9</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1F172F5" w14:textId="77777777" w:rsidR="00457200" w:rsidRPr="002F0A90" w:rsidRDefault="00457200" w:rsidP="00505A10">
            <w:pPr>
              <w:pStyle w:val="Tabletext"/>
              <w:jc w:val="center"/>
              <w:rPr>
                <w:rFonts w:eastAsia="SimSun"/>
                <w:bCs/>
                <w:lang w:eastAsia="zh-CN"/>
              </w:rPr>
            </w:pPr>
            <w:r w:rsidRPr="002F0A90">
              <w:rPr>
                <w:rFonts w:eastAsia="SimSun"/>
                <w:bCs/>
                <w:lang w:eastAsia="zh-CN"/>
              </w:rPr>
              <w:t>3.9</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6D3CBDC" w14:textId="77777777" w:rsidR="00457200" w:rsidRPr="002F0A90" w:rsidRDefault="00457200" w:rsidP="00505A10">
            <w:pPr>
              <w:pStyle w:val="Tabletext"/>
              <w:jc w:val="center"/>
              <w:rPr>
                <w:rFonts w:eastAsia="SimSun"/>
                <w:bCs/>
                <w:lang w:eastAsia="zh-CN"/>
              </w:rPr>
            </w:pPr>
            <w:r w:rsidRPr="002F0A90">
              <w:rPr>
                <w:rFonts w:eastAsia="SimSun"/>
                <w:bCs/>
                <w:lang w:eastAsia="zh-CN"/>
              </w:rPr>
              <w:t>40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640B33B" w14:textId="77777777" w:rsidR="00457200" w:rsidRPr="002F0A90" w:rsidRDefault="00457200" w:rsidP="00505A10">
            <w:pPr>
              <w:pStyle w:val="Tabletext"/>
              <w:jc w:val="center"/>
              <w:rPr>
                <w:rFonts w:eastAsia="SimSun"/>
                <w:bCs/>
                <w:lang w:eastAsia="zh-CN"/>
              </w:rPr>
            </w:pPr>
            <w:r w:rsidRPr="002F0A90">
              <w:rPr>
                <w:rFonts w:eastAsia="SimSun"/>
                <w:bCs/>
                <w:lang w:eastAsia="zh-CN"/>
              </w:rPr>
              <w:t>1.2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B289F18" w14:textId="77777777" w:rsidR="00457200" w:rsidRPr="002F0A90" w:rsidRDefault="00457200" w:rsidP="00505A10">
            <w:pPr>
              <w:pStyle w:val="Tabletext"/>
              <w:jc w:val="center"/>
              <w:rPr>
                <w:rFonts w:eastAsia="SimSun"/>
                <w:bCs/>
                <w:lang w:eastAsia="zh-CN"/>
              </w:rPr>
            </w:pPr>
            <w:r w:rsidRPr="002F0A90">
              <w:rPr>
                <w:rFonts w:eastAsia="SimSun"/>
                <w:bCs/>
                <w:lang w:eastAsia="zh-CN"/>
              </w:rPr>
              <w:t>16</w:t>
            </w:r>
          </w:p>
        </w:tc>
      </w:tr>
    </w:tbl>
    <w:p w14:paraId="26A7EEB9" w14:textId="77777777" w:rsidR="00457200" w:rsidRPr="002F0A90" w:rsidRDefault="00457200" w:rsidP="00457200">
      <w:pPr>
        <w:pStyle w:val="Tablefin"/>
      </w:pPr>
    </w:p>
    <w:p w14:paraId="137E0095" w14:textId="263B30BB" w:rsidR="00457200" w:rsidRPr="002A68A9" w:rsidRDefault="00457200" w:rsidP="00457200">
      <w:pPr>
        <w:rPr>
          <w:lang w:val="en-GB"/>
        </w:rPr>
      </w:pPr>
      <w:r w:rsidRPr="002A68A9">
        <w:rPr>
          <w:lang w:val="en-GB"/>
        </w:rPr>
        <w:t xml:space="preserve">In summary, it can be observed that the protection distance between one IMT 10 MHz urban macro base-station and a land based Radar, </w:t>
      </w:r>
      <w:r w:rsidRPr="002A68A9">
        <w:rPr>
          <w:bCs/>
          <w:lang w:val="en-GB"/>
        </w:rPr>
        <w:t>their bandwidths separated by a frequency gap of 10 MHz</w:t>
      </w:r>
      <w:r w:rsidRPr="002A68A9">
        <w:rPr>
          <w:lang w:val="en-GB"/>
        </w:rPr>
        <w:t xml:space="preserve">, and without clutter loss, is 139 km depending equatorial propagation conditions over the land for using the propagation model with </w:t>
      </w:r>
      <w:r w:rsidRPr="002A68A9">
        <w:rPr>
          <w:i/>
          <w:lang w:val="en-GB"/>
        </w:rPr>
        <w:t>p</w:t>
      </w:r>
      <w:r w:rsidR="00557316" w:rsidRPr="002A68A9">
        <w:rPr>
          <w:lang w:val="en-GB"/>
        </w:rPr>
        <w:t xml:space="preserve"> </w:t>
      </w:r>
      <w:r w:rsidRPr="002A68A9">
        <w:rPr>
          <w:lang w:val="en-GB"/>
        </w:rPr>
        <w:t>=</w:t>
      </w:r>
      <w:r w:rsidR="00557316" w:rsidRPr="002A68A9">
        <w:rPr>
          <w:lang w:val="en-GB"/>
        </w:rPr>
        <w:t xml:space="preserve"> </w:t>
      </w:r>
      <w:r w:rsidRPr="002A68A9">
        <w:rPr>
          <w:lang w:val="en-GB"/>
        </w:rPr>
        <w:t>20%.</w:t>
      </w:r>
    </w:p>
    <w:p w14:paraId="3EE961EC" w14:textId="000F22B5" w:rsidR="00457200" w:rsidRPr="002A68A9" w:rsidRDefault="00457200" w:rsidP="00457200">
      <w:pPr>
        <w:rPr>
          <w:lang w:val="en-GB"/>
        </w:rPr>
      </w:pPr>
      <w:r w:rsidRPr="002A68A9">
        <w:rPr>
          <w:lang w:val="en-GB"/>
        </w:rPr>
        <w:t>In this MCL study, taking into account low clutter losses or mask effect of buildings of 18 dB, the protection distance of a radar from one urban macro base station is 80 km. With a median clutter loss of 28 dB, the protection distance of a radar from one macro base station is found to be 56 km</w:t>
      </w:r>
      <w:r w:rsidR="00557316" w:rsidRPr="002A68A9">
        <w:rPr>
          <w:lang w:val="en-GB"/>
        </w:rPr>
        <w:t>.</w:t>
      </w:r>
      <w:r w:rsidRPr="002A68A9">
        <w:rPr>
          <w:lang w:val="en-GB"/>
        </w:rPr>
        <w:t xml:space="preserve">  </w:t>
      </w:r>
    </w:p>
    <w:p w14:paraId="5FB3255C" w14:textId="2C2F2745" w:rsidR="00197284" w:rsidRPr="002A68A9" w:rsidRDefault="00197284" w:rsidP="00457200">
      <w:pPr>
        <w:rPr>
          <w:lang w:val="en-GB"/>
        </w:rPr>
      </w:pPr>
    </w:p>
    <w:p w14:paraId="28025A55" w14:textId="77777777" w:rsidR="00197284" w:rsidRPr="002A68A9" w:rsidRDefault="00197284" w:rsidP="00457200">
      <w:pPr>
        <w:rPr>
          <w:lang w:val="en-GB"/>
        </w:rPr>
      </w:pPr>
    </w:p>
    <w:p w14:paraId="1A5E74E0" w14:textId="77777777" w:rsidR="00457200" w:rsidRPr="002A68A9" w:rsidRDefault="00457200" w:rsidP="007E36D9">
      <w:pPr>
        <w:pStyle w:val="AnnexNoTitle"/>
        <w:rPr>
          <w:lang w:val="en-GB"/>
        </w:rPr>
      </w:pPr>
      <w:bookmarkStart w:id="180" w:name="_Toc20141885"/>
      <w:r w:rsidRPr="002A68A9">
        <w:rPr>
          <w:lang w:val="en-GB"/>
        </w:rPr>
        <w:t>Study J</w:t>
      </w:r>
      <w:bookmarkEnd w:id="180"/>
    </w:p>
    <w:p w14:paraId="34B67C8F" w14:textId="77777777" w:rsidR="00457200" w:rsidRPr="002A68A9" w:rsidRDefault="00457200" w:rsidP="007E36D9">
      <w:pPr>
        <w:pStyle w:val="Normalaftertitle"/>
        <w:rPr>
          <w:lang w:val="en-GB"/>
        </w:rPr>
      </w:pPr>
      <w:r w:rsidRPr="002A68A9">
        <w:rPr>
          <w:lang w:val="en-GB"/>
        </w:rPr>
        <w:t>The aim of this study is analysing the interference received by a radar operating fully in the spurious emissions domain of IMT base-stations, like a radar operating in the adjacent band below 3 300 MHz with short separation distance of few kilometres between the two systems</w:t>
      </w:r>
    </w:p>
    <w:p w14:paraId="57D542DA" w14:textId="77777777" w:rsidR="00457200" w:rsidRPr="002A68A9" w:rsidRDefault="00457200" w:rsidP="00457200">
      <w:pPr>
        <w:rPr>
          <w:lang w:val="en-GB"/>
        </w:rPr>
      </w:pPr>
      <w:r w:rsidRPr="002A68A9">
        <w:rPr>
          <w:lang w:val="en-GB"/>
        </w:rPr>
        <w:t>This is the case in many places where rivers are used as border between two countries, with a large town on one bank of the river and an airfield equipped with an air surveillance radar on the other bank. A typical example is the N’Djamena international airport, Tchad, in front of Kousseri town, Cameroun, on the other bank of the Chari river.</w:t>
      </w:r>
    </w:p>
    <w:p w14:paraId="2B729B49" w14:textId="0242B498" w:rsidR="00457200" w:rsidRPr="002A68A9" w:rsidRDefault="00457200" w:rsidP="00457200">
      <w:pPr>
        <w:rPr>
          <w:lang w:val="en-GB"/>
        </w:rPr>
      </w:pPr>
      <w:r w:rsidRPr="002A68A9">
        <w:rPr>
          <w:lang w:val="en-GB"/>
        </w:rPr>
        <w:t xml:space="preserve">Considering the spurious emission requirement of −30 dBm/MHz as mentioned in </w:t>
      </w:r>
      <w:r w:rsidRPr="002A68A9">
        <w:rPr>
          <w:lang w:val="en-GB" w:eastAsia="zh-CN"/>
        </w:rPr>
        <w:t>Report ITU</w:t>
      </w:r>
      <w:r w:rsidRPr="002A68A9">
        <w:rPr>
          <w:lang w:val="en-GB" w:eastAsia="zh-CN"/>
        </w:rPr>
        <w:noBreakHyphen/>
        <w:t>R</w:t>
      </w:r>
      <w:r w:rsidR="00F5147C" w:rsidRPr="002A68A9">
        <w:rPr>
          <w:lang w:val="en-GB" w:eastAsia="zh-CN"/>
        </w:rPr>
        <w:t> </w:t>
      </w:r>
      <w:r w:rsidRPr="002A68A9">
        <w:rPr>
          <w:lang w:val="en-GB" w:eastAsia="zh-CN"/>
        </w:rPr>
        <w:t xml:space="preserve">M.2292 noting </w:t>
      </w:r>
      <w:r w:rsidRPr="002A68A9">
        <w:rPr>
          <w:lang w:val="en-GB"/>
        </w:rPr>
        <w:t>3GPP 36.104 v.11.2.0, Table 6.6.4.1.2.1-1, the required separation distance of 31 km between one IMT-Advanced base station and a radar is not compatible</w:t>
      </w:r>
      <w:r w:rsidR="007E36D9" w:rsidRPr="002A68A9">
        <w:rPr>
          <w:lang w:val="en-GB"/>
        </w:rPr>
        <w:t xml:space="preserve"> to such scenario (see </w:t>
      </w:r>
      <w:r w:rsidRPr="002A68A9">
        <w:rPr>
          <w:lang w:val="en-GB"/>
        </w:rPr>
        <w:t>§ 5.1).</w:t>
      </w:r>
    </w:p>
    <w:p w14:paraId="66BBFD2F" w14:textId="77777777" w:rsidR="00457200" w:rsidRPr="002A68A9" w:rsidRDefault="00457200" w:rsidP="00457200">
      <w:pPr>
        <w:rPr>
          <w:lang w:val="en-GB"/>
        </w:rPr>
      </w:pPr>
      <w:r w:rsidRPr="002A68A9">
        <w:rPr>
          <w:lang w:val="en-GB"/>
        </w:rPr>
        <w:t>This study shows that level of IMT spurious emission requirement of about −60 dBm/MHz could be necessary to mitigate harmful interference on land radar with a separation distance of 1 km.</w:t>
      </w:r>
    </w:p>
    <w:p w14:paraId="54ECE0B8" w14:textId="77777777" w:rsidR="00457200" w:rsidRPr="002A68A9" w:rsidRDefault="00457200" w:rsidP="00457200">
      <w:pPr>
        <w:pStyle w:val="Heading1"/>
        <w:rPr>
          <w:lang w:val="en-GB"/>
        </w:rPr>
      </w:pPr>
      <w:bookmarkStart w:id="181" w:name="_Toc20141886"/>
      <w:r w:rsidRPr="002A68A9">
        <w:rPr>
          <w:lang w:val="en-GB"/>
        </w:rPr>
        <w:t>1</w:t>
      </w:r>
      <w:r w:rsidRPr="002A68A9">
        <w:rPr>
          <w:lang w:val="en-GB"/>
        </w:rPr>
        <w:tab/>
        <w:t>Technical characteristics of IMT and land-based radar systems</w:t>
      </w:r>
      <w:bookmarkEnd w:id="181"/>
    </w:p>
    <w:p w14:paraId="1E75DB39" w14:textId="77777777" w:rsidR="00457200" w:rsidRPr="002A68A9" w:rsidRDefault="00457200" w:rsidP="00457200">
      <w:pPr>
        <w:pStyle w:val="Heading2"/>
        <w:rPr>
          <w:lang w:val="en-GB"/>
        </w:rPr>
      </w:pPr>
      <w:bookmarkStart w:id="182" w:name="_Toc20141887"/>
      <w:r w:rsidRPr="002A68A9">
        <w:rPr>
          <w:lang w:val="en-GB"/>
        </w:rPr>
        <w:t>1.1</w:t>
      </w:r>
      <w:r w:rsidRPr="002A68A9">
        <w:rPr>
          <w:lang w:val="en-GB"/>
        </w:rPr>
        <w:tab/>
        <w:t>IMT system parameters</w:t>
      </w:r>
      <w:bookmarkEnd w:id="182"/>
    </w:p>
    <w:p w14:paraId="2A67CE29" w14:textId="77777777" w:rsidR="00457200" w:rsidRPr="002A68A9" w:rsidRDefault="00457200" w:rsidP="00457200">
      <w:pPr>
        <w:rPr>
          <w:lang w:val="en-GB"/>
        </w:rPr>
      </w:pPr>
      <w:r w:rsidRPr="002A68A9">
        <w:rPr>
          <w:lang w:val="en-GB"/>
        </w:rPr>
        <w:t xml:space="preserve">Section 2 in main body contains the list of parameters for IMT deployment, which are taken from Report ITU-R M.2292. </w:t>
      </w:r>
    </w:p>
    <w:p w14:paraId="6B5CB410" w14:textId="77777777" w:rsidR="00457200" w:rsidRPr="002A68A9" w:rsidRDefault="00457200" w:rsidP="00457200">
      <w:pPr>
        <w:pStyle w:val="Heading2"/>
        <w:rPr>
          <w:lang w:val="en-GB"/>
        </w:rPr>
      </w:pPr>
      <w:bookmarkStart w:id="183" w:name="_Toc20141888"/>
      <w:r w:rsidRPr="002A68A9">
        <w:rPr>
          <w:lang w:val="en-GB"/>
        </w:rPr>
        <w:t>1.2</w:t>
      </w:r>
      <w:r w:rsidRPr="002A68A9">
        <w:rPr>
          <w:lang w:val="en-GB"/>
        </w:rPr>
        <w:tab/>
        <w:t>Radar parameters</w:t>
      </w:r>
      <w:bookmarkEnd w:id="183"/>
    </w:p>
    <w:p w14:paraId="5E74BA5A" w14:textId="77777777" w:rsidR="00457200" w:rsidRPr="002A68A9" w:rsidRDefault="00457200" w:rsidP="00457200">
      <w:pPr>
        <w:rPr>
          <w:lang w:val="en-GB"/>
        </w:rPr>
      </w:pPr>
      <w:r w:rsidRPr="002A68A9">
        <w:rPr>
          <w:lang w:val="en-GB" w:eastAsia="ja-JP"/>
        </w:rPr>
        <w:t xml:space="preserve">Section 2 </w:t>
      </w:r>
      <w:r w:rsidRPr="002A68A9">
        <w:rPr>
          <w:rFonts w:eastAsia="SimSun"/>
          <w:lang w:val="en-GB" w:eastAsia="zh-CN"/>
        </w:rPr>
        <w:t>in the main body</w:t>
      </w:r>
      <w:r w:rsidRPr="002A68A9">
        <w:rPr>
          <w:rFonts w:eastAsia="SimSun"/>
          <w:lang w:val="en-GB"/>
        </w:rPr>
        <w:t xml:space="preserve"> </w:t>
      </w:r>
      <w:r w:rsidRPr="002A68A9">
        <w:rPr>
          <w:lang w:val="en-GB"/>
        </w:rPr>
        <w:t>provides the characteristics of and protection criteria for radars operating in the radio determination service in the frequency band 3 100-3 700 MHz.</w:t>
      </w:r>
    </w:p>
    <w:p w14:paraId="3F1E084E" w14:textId="77777777" w:rsidR="00457200" w:rsidRPr="002A68A9" w:rsidRDefault="00457200" w:rsidP="00457200">
      <w:pPr>
        <w:rPr>
          <w:lang w:val="en-GB"/>
        </w:rPr>
      </w:pPr>
      <w:r w:rsidRPr="002A68A9">
        <w:rPr>
          <w:lang w:val="en-GB" w:eastAsia="zh-CN"/>
        </w:rPr>
        <w:t>Section 2 in the main body</w:t>
      </w:r>
      <w:r w:rsidRPr="002A68A9">
        <w:rPr>
          <w:lang w:val="en-GB" w:eastAsia="ja-JP"/>
        </w:rPr>
        <w:t xml:space="preserve"> provides the key parameters of terrestrial radar models B, C and I used in this study</w:t>
      </w:r>
      <w:r w:rsidRPr="002A68A9">
        <w:rPr>
          <w:lang w:val="en-GB"/>
        </w:rPr>
        <w:t>.</w:t>
      </w:r>
    </w:p>
    <w:p w14:paraId="7E316A9B" w14:textId="77777777" w:rsidR="00457200" w:rsidRPr="002A68A9" w:rsidRDefault="00457200" w:rsidP="00457200">
      <w:pPr>
        <w:pStyle w:val="Heading1"/>
        <w:rPr>
          <w:lang w:val="en-GB"/>
        </w:rPr>
      </w:pPr>
      <w:bookmarkStart w:id="184" w:name="_Toc20141889"/>
      <w:r w:rsidRPr="002A68A9">
        <w:rPr>
          <w:lang w:val="en-GB"/>
        </w:rPr>
        <w:t>2</w:t>
      </w:r>
      <w:r w:rsidRPr="002A68A9">
        <w:rPr>
          <w:lang w:val="en-GB"/>
        </w:rPr>
        <w:tab/>
        <w:t>Coexistence and compatibility scenarios between IMT and Radar</w:t>
      </w:r>
      <w:bookmarkEnd w:id="184"/>
    </w:p>
    <w:p w14:paraId="48D3A715" w14:textId="3941DA77" w:rsidR="00457200" w:rsidRPr="002A68A9" w:rsidRDefault="00457200" w:rsidP="00457200">
      <w:pPr>
        <w:rPr>
          <w:b/>
          <w:szCs w:val="24"/>
          <w:lang w:val="en-GB"/>
        </w:rPr>
      </w:pPr>
      <w:r w:rsidRPr="002A68A9">
        <w:rPr>
          <w:lang w:val="en-GB" w:eastAsia="fr-FR"/>
        </w:rPr>
        <w:t>The study focuses on IMT spurious emissions desensitizing a radar operating in the adjacent band below 3300 MHz as described in Fig. A2-</w:t>
      </w:r>
      <w:r w:rsidR="00434BB5">
        <w:rPr>
          <w:lang w:val="en-GB" w:eastAsia="fr-FR"/>
        </w:rPr>
        <w:t>30</w:t>
      </w:r>
      <w:r w:rsidRPr="002A68A9">
        <w:rPr>
          <w:lang w:val="en-GB" w:eastAsia="fr-FR"/>
        </w:rPr>
        <w:t>.</w:t>
      </w:r>
    </w:p>
    <w:p w14:paraId="7ABDA452" w14:textId="6843E0CA" w:rsidR="00457200" w:rsidRPr="002A68A9" w:rsidRDefault="00457200" w:rsidP="00457200">
      <w:pPr>
        <w:pStyle w:val="FigureNo"/>
        <w:rPr>
          <w:lang w:val="en-GB"/>
        </w:rPr>
      </w:pPr>
      <w:r w:rsidRPr="002A68A9">
        <w:rPr>
          <w:lang w:val="en-GB"/>
        </w:rPr>
        <w:t>FIGURE A2-</w:t>
      </w:r>
      <w:r w:rsidR="00434BB5">
        <w:rPr>
          <w:lang w:val="en-GB"/>
        </w:rPr>
        <w:t>30</w:t>
      </w:r>
    </w:p>
    <w:p w14:paraId="5855D9DF" w14:textId="77777777" w:rsidR="00457200" w:rsidRPr="002A68A9" w:rsidRDefault="00457200" w:rsidP="00457200">
      <w:pPr>
        <w:pStyle w:val="Figuretitle"/>
        <w:rPr>
          <w:szCs w:val="24"/>
          <w:lang w:val="en-GB"/>
        </w:rPr>
      </w:pPr>
      <w:r w:rsidRPr="002A68A9">
        <w:rPr>
          <w:lang w:val="en-GB"/>
        </w:rPr>
        <w:t>IMT base-station spurious emission desensitizing a radar in adjacent band</w:t>
      </w:r>
    </w:p>
    <w:p w14:paraId="7094120E" w14:textId="77777777" w:rsidR="00457200" w:rsidRPr="002F0A90" w:rsidRDefault="00457200" w:rsidP="00457200">
      <w:pPr>
        <w:pStyle w:val="Figure"/>
        <w:rPr>
          <w:szCs w:val="24"/>
        </w:rPr>
      </w:pPr>
      <w:r w:rsidRPr="002F0A90">
        <w:rPr>
          <w:noProof/>
          <w:lang w:val="en-GB" w:eastAsia="en-GB"/>
        </w:rPr>
        <w:drawing>
          <wp:inline distT="0" distB="0" distL="0" distR="0" wp14:anchorId="600C8C42" wp14:editId="747DF89D">
            <wp:extent cx="5175250" cy="2763178"/>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79154" cy="2765262"/>
                    </a:xfrm>
                    <a:prstGeom prst="rect">
                      <a:avLst/>
                    </a:prstGeom>
                    <a:noFill/>
                    <a:ln>
                      <a:noFill/>
                    </a:ln>
                  </pic:spPr>
                </pic:pic>
              </a:graphicData>
            </a:graphic>
          </wp:inline>
        </w:drawing>
      </w:r>
    </w:p>
    <w:p w14:paraId="7B859F50" w14:textId="77777777" w:rsidR="00457200" w:rsidRPr="002A68A9" w:rsidRDefault="00457200" w:rsidP="00197284">
      <w:pPr>
        <w:pStyle w:val="Figurelegend"/>
        <w:keepNext w:val="0"/>
        <w:keepLines w:val="0"/>
        <w:rPr>
          <w:lang w:val="en-GB"/>
        </w:rPr>
      </w:pPr>
      <w:r w:rsidRPr="002A68A9">
        <w:rPr>
          <w:lang w:val="en-GB"/>
        </w:rPr>
        <w:t>1: Out-of-Band domain</w:t>
      </w:r>
    </w:p>
    <w:p w14:paraId="503DC68F" w14:textId="77777777" w:rsidR="00457200" w:rsidRPr="002A68A9" w:rsidRDefault="00457200" w:rsidP="00197284">
      <w:pPr>
        <w:pStyle w:val="Figurelegend"/>
        <w:keepNext w:val="0"/>
        <w:keepLines w:val="0"/>
        <w:rPr>
          <w:lang w:val="en-GB"/>
        </w:rPr>
      </w:pPr>
      <w:r w:rsidRPr="002A68A9">
        <w:rPr>
          <w:lang w:val="en-GB"/>
        </w:rPr>
        <w:t>2: Spurious domain</w:t>
      </w:r>
    </w:p>
    <w:p w14:paraId="6CF73796" w14:textId="77777777" w:rsidR="00457200" w:rsidRPr="002A68A9" w:rsidRDefault="00457200" w:rsidP="00457200">
      <w:pPr>
        <w:pStyle w:val="Heading1"/>
        <w:rPr>
          <w:lang w:val="en-GB"/>
        </w:rPr>
      </w:pPr>
      <w:bookmarkStart w:id="185" w:name="_Toc20141890"/>
      <w:r w:rsidRPr="002A68A9">
        <w:rPr>
          <w:lang w:val="en-GB"/>
        </w:rPr>
        <w:t>3</w:t>
      </w:r>
      <w:r w:rsidRPr="002A68A9">
        <w:rPr>
          <w:lang w:val="en-GB"/>
        </w:rPr>
        <w:tab/>
        <w:t>Interference criteria</w:t>
      </w:r>
      <w:bookmarkEnd w:id="185"/>
      <w:r w:rsidRPr="002A68A9">
        <w:rPr>
          <w:lang w:val="en-GB"/>
        </w:rPr>
        <w:t xml:space="preserve"> </w:t>
      </w:r>
    </w:p>
    <w:p w14:paraId="631C54F3" w14:textId="77777777" w:rsidR="00457200" w:rsidRPr="002A68A9" w:rsidRDefault="00457200" w:rsidP="00457200">
      <w:pPr>
        <w:rPr>
          <w:lang w:val="en-GB"/>
        </w:rPr>
      </w:pPr>
      <w:r w:rsidRPr="002A68A9">
        <w:rPr>
          <w:lang w:val="en-GB"/>
        </w:rPr>
        <w:t>In accordance to main body § 5.</w:t>
      </w:r>
    </w:p>
    <w:p w14:paraId="50F3D800" w14:textId="77777777" w:rsidR="00457200" w:rsidRPr="002A68A9" w:rsidRDefault="00457200" w:rsidP="00457200">
      <w:pPr>
        <w:pStyle w:val="Heading1"/>
        <w:rPr>
          <w:lang w:val="en-GB"/>
        </w:rPr>
      </w:pPr>
      <w:bookmarkStart w:id="186" w:name="_Toc20141891"/>
      <w:r w:rsidRPr="002A68A9">
        <w:rPr>
          <w:lang w:val="en-GB"/>
        </w:rPr>
        <w:t>4</w:t>
      </w:r>
      <w:r w:rsidRPr="002A68A9">
        <w:rPr>
          <w:lang w:val="en-GB"/>
        </w:rPr>
        <w:tab/>
        <w:t>Propagation models</w:t>
      </w:r>
      <w:bookmarkEnd w:id="186"/>
    </w:p>
    <w:p w14:paraId="35B25D27" w14:textId="2C5EEB3E" w:rsidR="00457200" w:rsidRPr="002A68A9" w:rsidRDefault="00457200" w:rsidP="00457200">
      <w:pPr>
        <w:rPr>
          <w:lang w:val="en-GB"/>
        </w:rPr>
      </w:pPr>
      <w:r w:rsidRPr="002A68A9">
        <w:rPr>
          <w:szCs w:val="22"/>
          <w:lang w:val="en-GB"/>
        </w:rPr>
        <w:t xml:space="preserve">The propagation model between </w:t>
      </w:r>
      <w:r w:rsidRPr="002A68A9">
        <w:rPr>
          <w:lang w:val="en-GB"/>
        </w:rPr>
        <w:t>IMT system and ship based radar</w:t>
      </w:r>
      <w:r w:rsidRPr="002A68A9">
        <w:rPr>
          <w:szCs w:val="22"/>
          <w:lang w:val="en-GB"/>
        </w:rPr>
        <w:t xml:space="preserve"> is from Recommendation </w:t>
      </w:r>
      <w:hyperlink r:id="rId192" w:history="1">
        <w:r w:rsidRPr="00A77FF3">
          <w:rPr>
            <w:rStyle w:val="Hyperlink"/>
            <w:color w:val="auto"/>
            <w:szCs w:val="22"/>
            <w:u w:val="none"/>
            <w:lang w:val="en-GB"/>
          </w:rPr>
          <w:t>ITU</w:t>
        </w:r>
        <w:r w:rsidRPr="00A77FF3">
          <w:rPr>
            <w:rStyle w:val="Hyperlink"/>
            <w:color w:val="auto"/>
            <w:szCs w:val="22"/>
            <w:u w:val="none"/>
            <w:lang w:val="en-GB"/>
          </w:rPr>
          <w:noBreakHyphen/>
          <w:t>R P.4</w:t>
        </w:r>
        <w:r w:rsidRPr="00A77FF3">
          <w:rPr>
            <w:rStyle w:val="Hyperlink"/>
            <w:color w:val="auto"/>
            <w:u w:val="none"/>
            <w:lang w:val="en-GB"/>
          </w:rPr>
          <w:t>52</w:t>
        </w:r>
      </w:hyperlink>
      <w:r w:rsidRPr="002A68A9">
        <w:rPr>
          <w:lang w:val="en-GB"/>
        </w:rPr>
        <w:t xml:space="preserve"> and performed by an average year prediction with parameter </w:t>
      </w:r>
      <w:r w:rsidRPr="002A68A9">
        <w:rPr>
          <w:i/>
          <w:lang w:val="en-GB"/>
        </w:rPr>
        <w:t>p</w:t>
      </w:r>
      <w:r w:rsidR="007A68FC" w:rsidRPr="002A68A9">
        <w:rPr>
          <w:lang w:val="en-GB"/>
        </w:rPr>
        <w:t> </w:t>
      </w:r>
      <w:r w:rsidRPr="002A68A9">
        <w:rPr>
          <w:lang w:val="en-GB"/>
        </w:rPr>
        <w:t>=</w:t>
      </w:r>
      <w:r w:rsidR="007A68FC" w:rsidRPr="002A68A9">
        <w:rPr>
          <w:lang w:val="en-GB"/>
        </w:rPr>
        <w:t> 20% (time </w:t>
      </w:r>
      <w:r w:rsidRPr="002A68A9">
        <w:rPr>
          <w:lang w:val="en-GB"/>
        </w:rPr>
        <w:t>percentage for which the calculated basic transmission loss is not exceeded). It can be noticed that at short distance below roughly 30 km, the propagation losses are not very sensitive to time percentage (see § 4 in Study C Annex 2). All the propagation factors in Recommendation</w:t>
      </w:r>
      <w:r w:rsidRPr="002A68A9">
        <w:rPr>
          <w:szCs w:val="22"/>
          <w:lang w:val="en-GB"/>
        </w:rPr>
        <w:t xml:space="preserve"> ITU</w:t>
      </w:r>
      <w:r w:rsidR="007A68FC" w:rsidRPr="002A68A9">
        <w:rPr>
          <w:szCs w:val="22"/>
          <w:lang w:val="en-GB"/>
        </w:rPr>
        <w:noBreakHyphen/>
      </w:r>
      <w:r w:rsidRPr="002A68A9">
        <w:rPr>
          <w:szCs w:val="22"/>
          <w:lang w:val="en-GB"/>
        </w:rPr>
        <w:t>R</w:t>
      </w:r>
      <w:r w:rsidR="007A68FC" w:rsidRPr="002A68A9">
        <w:rPr>
          <w:lang w:val="en-GB"/>
        </w:rPr>
        <w:t> </w:t>
      </w:r>
      <w:r w:rsidRPr="002A68A9">
        <w:rPr>
          <w:lang w:val="en-GB"/>
        </w:rPr>
        <w:t xml:space="preserve">P.452 are considered. </w:t>
      </w:r>
    </w:p>
    <w:p w14:paraId="16AC8340" w14:textId="77777777" w:rsidR="00457200" w:rsidRPr="002A68A9" w:rsidRDefault="00457200" w:rsidP="00457200">
      <w:pPr>
        <w:rPr>
          <w:lang w:val="en-GB"/>
        </w:rPr>
      </w:pPr>
      <w:r w:rsidRPr="002A68A9">
        <w:rPr>
          <w:lang w:val="en-GB"/>
        </w:rPr>
        <w:t>The scenario considers no clutter loss.</w:t>
      </w:r>
    </w:p>
    <w:p w14:paraId="7333FF2B" w14:textId="2B8E5591" w:rsidR="00457200" w:rsidRPr="002A68A9" w:rsidRDefault="00D5296F" w:rsidP="00457200">
      <w:pPr>
        <w:pStyle w:val="TableNo"/>
        <w:rPr>
          <w:rFonts w:ascii="Times New Roman Bold" w:hAnsi="Times New Roman Bold" w:cs="Times New Roman Bold"/>
          <w:sz w:val="18"/>
          <w:lang w:val="en-GB"/>
        </w:rPr>
      </w:pPr>
      <w:r>
        <w:rPr>
          <w:lang w:val="en-GB"/>
        </w:rPr>
        <w:t>TABLE A2.34</w:t>
      </w:r>
    </w:p>
    <w:p w14:paraId="2CD11B6B" w14:textId="77777777" w:rsidR="00457200" w:rsidRPr="002F0A90" w:rsidRDefault="00457200" w:rsidP="00457200">
      <w:pPr>
        <w:pStyle w:val="Tabletitle"/>
      </w:pPr>
      <w:r w:rsidRPr="002A68A9">
        <w:rPr>
          <w:lang w:val="en-GB"/>
        </w:rPr>
        <w:t xml:space="preserve">Parameters used propagation losses calculated with Rec. </w:t>
      </w:r>
      <w:r w:rsidRPr="002F0A90">
        <w:t>ITU-R P.452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4891"/>
        <w:gridCol w:w="1684"/>
        <w:gridCol w:w="1685"/>
      </w:tblGrid>
      <w:tr w:rsidR="00457200" w:rsidRPr="002F0A90" w14:paraId="66F8BB21" w14:textId="77777777" w:rsidTr="00197284">
        <w:trPr>
          <w:trHeight w:val="255"/>
          <w:tblHeader/>
          <w:jc w:val="center"/>
        </w:trPr>
        <w:tc>
          <w:tcPr>
            <w:tcW w:w="1135" w:type="dxa"/>
            <w:tcBorders>
              <w:top w:val="single" w:sz="4" w:space="0" w:color="auto"/>
              <w:left w:val="single" w:sz="4" w:space="0" w:color="auto"/>
              <w:bottom w:val="single" w:sz="4" w:space="0" w:color="auto"/>
              <w:right w:val="single" w:sz="4" w:space="0" w:color="auto"/>
            </w:tcBorders>
            <w:noWrap/>
          </w:tcPr>
          <w:p w14:paraId="6D15A904" w14:textId="77777777" w:rsidR="00457200" w:rsidRPr="002F0A90" w:rsidRDefault="00457200" w:rsidP="00505A10">
            <w:pPr>
              <w:pStyle w:val="Tablehead"/>
            </w:pPr>
          </w:p>
        </w:tc>
        <w:tc>
          <w:tcPr>
            <w:tcW w:w="4028" w:type="dxa"/>
            <w:tcBorders>
              <w:top w:val="single" w:sz="4" w:space="0" w:color="auto"/>
              <w:left w:val="single" w:sz="4" w:space="0" w:color="auto"/>
              <w:bottom w:val="single" w:sz="4" w:space="0" w:color="auto"/>
              <w:right w:val="single" w:sz="4" w:space="0" w:color="auto"/>
            </w:tcBorders>
            <w:noWrap/>
            <w:hideMark/>
          </w:tcPr>
          <w:p w14:paraId="7301F3CA" w14:textId="77777777" w:rsidR="00457200" w:rsidRPr="002F0A90" w:rsidRDefault="00457200" w:rsidP="00505A10">
            <w:pPr>
              <w:pStyle w:val="Tablehead"/>
            </w:pPr>
            <w:r w:rsidRPr="002F0A90">
              <w:t>Base station type</w:t>
            </w:r>
          </w:p>
        </w:tc>
        <w:tc>
          <w:tcPr>
            <w:tcW w:w="1387" w:type="dxa"/>
            <w:tcBorders>
              <w:top w:val="single" w:sz="4" w:space="0" w:color="auto"/>
              <w:left w:val="single" w:sz="4" w:space="0" w:color="auto"/>
              <w:bottom w:val="single" w:sz="4" w:space="0" w:color="auto"/>
              <w:right w:val="single" w:sz="4" w:space="0" w:color="auto"/>
            </w:tcBorders>
            <w:noWrap/>
            <w:hideMark/>
          </w:tcPr>
          <w:p w14:paraId="2CF2779B" w14:textId="77777777" w:rsidR="00457200" w:rsidRPr="002F0A90" w:rsidRDefault="00457200" w:rsidP="00505A10">
            <w:pPr>
              <w:pStyle w:val="Tablehead"/>
            </w:pPr>
            <w:r w:rsidRPr="002F0A90">
              <w:t>Macro</w:t>
            </w:r>
          </w:p>
        </w:tc>
        <w:tc>
          <w:tcPr>
            <w:tcW w:w="1388" w:type="dxa"/>
            <w:tcBorders>
              <w:top w:val="single" w:sz="4" w:space="0" w:color="auto"/>
              <w:left w:val="single" w:sz="4" w:space="0" w:color="auto"/>
              <w:bottom w:val="single" w:sz="4" w:space="0" w:color="auto"/>
              <w:right w:val="single" w:sz="4" w:space="0" w:color="auto"/>
            </w:tcBorders>
            <w:noWrap/>
            <w:hideMark/>
          </w:tcPr>
          <w:p w14:paraId="6CE34C73" w14:textId="77777777" w:rsidR="00457200" w:rsidRPr="002F0A90" w:rsidRDefault="00457200" w:rsidP="00505A10">
            <w:pPr>
              <w:pStyle w:val="Tablehead"/>
            </w:pPr>
            <w:r w:rsidRPr="002F0A90">
              <w:t>Micro</w:t>
            </w:r>
          </w:p>
        </w:tc>
      </w:tr>
      <w:tr w:rsidR="00457200" w:rsidRPr="002F0A90" w14:paraId="7FF62010"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6F2FDBCB" w14:textId="77777777" w:rsidR="00457200" w:rsidRPr="002F0A90" w:rsidRDefault="00457200" w:rsidP="00505A10">
            <w:pPr>
              <w:pStyle w:val="Tabletext"/>
              <w:jc w:val="center"/>
            </w:pPr>
            <w:r w:rsidRPr="002F0A90">
              <w:t>φt</w:t>
            </w:r>
          </w:p>
        </w:tc>
        <w:tc>
          <w:tcPr>
            <w:tcW w:w="4028" w:type="dxa"/>
            <w:tcBorders>
              <w:top w:val="single" w:sz="4" w:space="0" w:color="auto"/>
              <w:left w:val="single" w:sz="4" w:space="0" w:color="auto"/>
              <w:bottom w:val="single" w:sz="4" w:space="0" w:color="auto"/>
              <w:right w:val="single" w:sz="4" w:space="0" w:color="auto"/>
            </w:tcBorders>
            <w:noWrap/>
            <w:hideMark/>
          </w:tcPr>
          <w:p w14:paraId="1A0FEFC9" w14:textId="77777777" w:rsidR="00457200" w:rsidRPr="002F0A90" w:rsidRDefault="00457200" w:rsidP="00505A10">
            <w:pPr>
              <w:pStyle w:val="Tabletext"/>
            </w:pPr>
            <w:r w:rsidRPr="002F0A90">
              <w:t>Latitude Transmitter (deg</w:t>
            </w:r>
            <w:r>
              <w:t>ree</w:t>
            </w:r>
            <w:r w:rsidRPr="002F0A90">
              <w:t>)</w:t>
            </w:r>
          </w:p>
        </w:tc>
        <w:tc>
          <w:tcPr>
            <w:tcW w:w="1387" w:type="dxa"/>
            <w:tcBorders>
              <w:top w:val="single" w:sz="4" w:space="0" w:color="auto"/>
              <w:left w:val="single" w:sz="4" w:space="0" w:color="auto"/>
              <w:bottom w:val="single" w:sz="4" w:space="0" w:color="auto"/>
              <w:right w:val="single" w:sz="4" w:space="0" w:color="auto"/>
            </w:tcBorders>
            <w:noWrap/>
            <w:hideMark/>
          </w:tcPr>
          <w:p w14:paraId="706EC15E" w14:textId="77777777" w:rsidR="00457200" w:rsidRPr="002F0A90" w:rsidRDefault="00457200" w:rsidP="00505A10">
            <w:pPr>
              <w:pStyle w:val="Tabletext"/>
              <w:jc w:val="center"/>
            </w:pPr>
            <w:r w:rsidRPr="002F0A90">
              <w:t>12° 07’ N</w:t>
            </w:r>
          </w:p>
        </w:tc>
        <w:tc>
          <w:tcPr>
            <w:tcW w:w="1388" w:type="dxa"/>
            <w:tcBorders>
              <w:top w:val="single" w:sz="4" w:space="0" w:color="auto"/>
              <w:left w:val="single" w:sz="4" w:space="0" w:color="auto"/>
              <w:bottom w:val="single" w:sz="4" w:space="0" w:color="auto"/>
              <w:right w:val="single" w:sz="4" w:space="0" w:color="auto"/>
            </w:tcBorders>
            <w:noWrap/>
            <w:hideMark/>
          </w:tcPr>
          <w:p w14:paraId="63FD1AB3" w14:textId="77777777" w:rsidR="00457200" w:rsidRPr="002F0A90" w:rsidRDefault="00457200" w:rsidP="00505A10">
            <w:pPr>
              <w:pStyle w:val="Tabletext"/>
              <w:jc w:val="center"/>
            </w:pPr>
            <w:r w:rsidRPr="002F0A90">
              <w:t>12° 07’ N</w:t>
            </w:r>
          </w:p>
        </w:tc>
      </w:tr>
      <w:tr w:rsidR="00457200" w:rsidRPr="002F0A90" w14:paraId="78C25F6F"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2038FA41" w14:textId="77777777" w:rsidR="00457200" w:rsidRPr="002F0A90" w:rsidRDefault="00457200" w:rsidP="00505A10">
            <w:pPr>
              <w:pStyle w:val="Tabletext"/>
              <w:jc w:val="center"/>
            </w:pPr>
            <w:r w:rsidRPr="002F0A90">
              <w:t>ψt</w:t>
            </w:r>
          </w:p>
        </w:tc>
        <w:tc>
          <w:tcPr>
            <w:tcW w:w="4028" w:type="dxa"/>
            <w:tcBorders>
              <w:top w:val="single" w:sz="4" w:space="0" w:color="auto"/>
              <w:left w:val="single" w:sz="4" w:space="0" w:color="auto"/>
              <w:bottom w:val="single" w:sz="4" w:space="0" w:color="auto"/>
              <w:right w:val="single" w:sz="4" w:space="0" w:color="auto"/>
            </w:tcBorders>
            <w:noWrap/>
            <w:hideMark/>
          </w:tcPr>
          <w:p w14:paraId="44E54D94" w14:textId="77777777" w:rsidR="00457200" w:rsidRPr="002F0A90" w:rsidRDefault="00457200" w:rsidP="00505A10">
            <w:pPr>
              <w:pStyle w:val="Tabletext"/>
            </w:pPr>
            <w:r w:rsidRPr="002F0A90">
              <w:t>Longitude Transmitter (deg</w:t>
            </w:r>
            <w:r>
              <w:t>ree</w:t>
            </w:r>
            <w:r w:rsidRPr="002F0A90">
              <w:t>)</w:t>
            </w:r>
          </w:p>
        </w:tc>
        <w:tc>
          <w:tcPr>
            <w:tcW w:w="1387" w:type="dxa"/>
            <w:tcBorders>
              <w:top w:val="single" w:sz="4" w:space="0" w:color="auto"/>
              <w:left w:val="single" w:sz="4" w:space="0" w:color="auto"/>
              <w:bottom w:val="single" w:sz="4" w:space="0" w:color="auto"/>
              <w:right w:val="single" w:sz="4" w:space="0" w:color="auto"/>
            </w:tcBorders>
            <w:noWrap/>
            <w:hideMark/>
          </w:tcPr>
          <w:p w14:paraId="2BDE08EC" w14:textId="77777777" w:rsidR="00457200" w:rsidRPr="002F0A90" w:rsidRDefault="00457200" w:rsidP="00505A10">
            <w:pPr>
              <w:pStyle w:val="Tabletext"/>
              <w:jc w:val="center"/>
            </w:pPr>
            <w:r w:rsidRPr="002F0A90">
              <w:t>15° 03’ E</w:t>
            </w:r>
          </w:p>
        </w:tc>
        <w:tc>
          <w:tcPr>
            <w:tcW w:w="1388" w:type="dxa"/>
            <w:tcBorders>
              <w:top w:val="single" w:sz="4" w:space="0" w:color="auto"/>
              <w:left w:val="single" w:sz="4" w:space="0" w:color="auto"/>
              <w:bottom w:val="single" w:sz="4" w:space="0" w:color="auto"/>
              <w:right w:val="single" w:sz="4" w:space="0" w:color="auto"/>
            </w:tcBorders>
            <w:noWrap/>
            <w:hideMark/>
          </w:tcPr>
          <w:p w14:paraId="00091DA1" w14:textId="77777777" w:rsidR="00457200" w:rsidRPr="002F0A90" w:rsidRDefault="00457200" w:rsidP="00505A10">
            <w:pPr>
              <w:pStyle w:val="Tabletext"/>
              <w:jc w:val="center"/>
            </w:pPr>
            <w:r w:rsidRPr="002F0A90">
              <w:t>15° 03’ E</w:t>
            </w:r>
          </w:p>
        </w:tc>
      </w:tr>
      <w:tr w:rsidR="00457200" w:rsidRPr="002F0A90" w14:paraId="7D2F5EB0"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53D41D23" w14:textId="77777777" w:rsidR="00457200" w:rsidRPr="002F0A90" w:rsidRDefault="00457200" w:rsidP="00505A10">
            <w:pPr>
              <w:pStyle w:val="Tabletext"/>
              <w:jc w:val="center"/>
            </w:pPr>
            <w:r w:rsidRPr="002F0A90">
              <w:t>φr</w:t>
            </w:r>
          </w:p>
        </w:tc>
        <w:tc>
          <w:tcPr>
            <w:tcW w:w="4028" w:type="dxa"/>
            <w:tcBorders>
              <w:top w:val="single" w:sz="4" w:space="0" w:color="auto"/>
              <w:left w:val="single" w:sz="4" w:space="0" w:color="auto"/>
              <w:bottom w:val="single" w:sz="4" w:space="0" w:color="auto"/>
              <w:right w:val="single" w:sz="4" w:space="0" w:color="auto"/>
            </w:tcBorders>
            <w:noWrap/>
            <w:hideMark/>
          </w:tcPr>
          <w:p w14:paraId="0B6E99EA" w14:textId="77777777" w:rsidR="00457200" w:rsidRPr="002F0A90" w:rsidRDefault="00457200" w:rsidP="00505A10">
            <w:pPr>
              <w:pStyle w:val="Tabletext"/>
            </w:pPr>
            <w:r w:rsidRPr="002F0A90">
              <w:t>Latitude Receiver (deg</w:t>
            </w:r>
            <w:r>
              <w:t>ree</w:t>
            </w:r>
            <w:r w:rsidRPr="002F0A90">
              <w:t>)</w:t>
            </w:r>
          </w:p>
        </w:tc>
        <w:tc>
          <w:tcPr>
            <w:tcW w:w="1387" w:type="dxa"/>
            <w:tcBorders>
              <w:top w:val="single" w:sz="4" w:space="0" w:color="auto"/>
              <w:left w:val="single" w:sz="4" w:space="0" w:color="auto"/>
              <w:bottom w:val="single" w:sz="4" w:space="0" w:color="auto"/>
              <w:right w:val="single" w:sz="4" w:space="0" w:color="auto"/>
            </w:tcBorders>
            <w:noWrap/>
            <w:hideMark/>
          </w:tcPr>
          <w:p w14:paraId="2D136373" w14:textId="77777777" w:rsidR="00457200" w:rsidRPr="002F0A90" w:rsidRDefault="00457200" w:rsidP="00505A10">
            <w:pPr>
              <w:pStyle w:val="Tabletext"/>
              <w:jc w:val="center"/>
            </w:pPr>
            <w:r w:rsidRPr="002F0A90">
              <w:t>12° 07’ N</w:t>
            </w:r>
          </w:p>
        </w:tc>
        <w:tc>
          <w:tcPr>
            <w:tcW w:w="1388" w:type="dxa"/>
            <w:tcBorders>
              <w:top w:val="single" w:sz="4" w:space="0" w:color="auto"/>
              <w:left w:val="single" w:sz="4" w:space="0" w:color="auto"/>
              <w:bottom w:val="single" w:sz="4" w:space="0" w:color="auto"/>
              <w:right w:val="single" w:sz="4" w:space="0" w:color="auto"/>
            </w:tcBorders>
            <w:noWrap/>
            <w:hideMark/>
          </w:tcPr>
          <w:p w14:paraId="5BDB0A84" w14:textId="77777777" w:rsidR="00457200" w:rsidRPr="002F0A90" w:rsidRDefault="00457200" w:rsidP="00505A10">
            <w:pPr>
              <w:pStyle w:val="Tabletext"/>
              <w:jc w:val="center"/>
            </w:pPr>
            <w:r w:rsidRPr="002F0A90">
              <w:t>12° 07’ N</w:t>
            </w:r>
          </w:p>
        </w:tc>
      </w:tr>
      <w:tr w:rsidR="00457200" w:rsidRPr="002F0A90" w14:paraId="2194EF8E"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1D5085FE" w14:textId="77777777" w:rsidR="00457200" w:rsidRPr="002F0A90" w:rsidRDefault="00457200" w:rsidP="00505A10">
            <w:pPr>
              <w:pStyle w:val="Tabletext"/>
              <w:jc w:val="center"/>
            </w:pPr>
            <w:r w:rsidRPr="002F0A90">
              <w:t>ψr</w:t>
            </w:r>
          </w:p>
        </w:tc>
        <w:tc>
          <w:tcPr>
            <w:tcW w:w="4028" w:type="dxa"/>
            <w:tcBorders>
              <w:top w:val="single" w:sz="4" w:space="0" w:color="auto"/>
              <w:left w:val="single" w:sz="4" w:space="0" w:color="auto"/>
              <w:bottom w:val="single" w:sz="4" w:space="0" w:color="auto"/>
              <w:right w:val="single" w:sz="4" w:space="0" w:color="auto"/>
            </w:tcBorders>
            <w:noWrap/>
            <w:hideMark/>
          </w:tcPr>
          <w:p w14:paraId="35312516" w14:textId="77777777" w:rsidR="00457200" w:rsidRPr="002F0A90" w:rsidRDefault="00457200" w:rsidP="00505A10">
            <w:pPr>
              <w:pStyle w:val="Tabletext"/>
            </w:pPr>
            <w:r w:rsidRPr="002F0A90">
              <w:t>L</w:t>
            </w:r>
            <w:r>
              <w:t xml:space="preserve">ongitude Receiver </w:t>
            </w:r>
            <w:r w:rsidRPr="002F0A90">
              <w:t>(deg</w:t>
            </w:r>
            <w:r>
              <w:t>ree</w:t>
            </w:r>
            <w:r w:rsidRPr="002F0A90">
              <w:t>)</w:t>
            </w:r>
          </w:p>
        </w:tc>
        <w:tc>
          <w:tcPr>
            <w:tcW w:w="1387" w:type="dxa"/>
            <w:tcBorders>
              <w:top w:val="single" w:sz="4" w:space="0" w:color="auto"/>
              <w:left w:val="single" w:sz="4" w:space="0" w:color="auto"/>
              <w:bottom w:val="single" w:sz="4" w:space="0" w:color="auto"/>
              <w:right w:val="single" w:sz="4" w:space="0" w:color="auto"/>
            </w:tcBorders>
            <w:noWrap/>
            <w:hideMark/>
          </w:tcPr>
          <w:p w14:paraId="39687F3B" w14:textId="77777777" w:rsidR="00457200" w:rsidRPr="002F0A90" w:rsidRDefault="00457200" w:rsidP="00505A10">
            <w:pPr>
              <w:pStyle w:val="Tabletext"/>
              <w:jc w:val="center"/>
            </w:pPr>
            <w:r w:rsidRPr="002F0A90">
              <w:t>15° 03’ E</w:t>
            </w:r>
          </w:p>
        </w:tc>
        <w:tc>
          <w:tcPr>
            <w:tcW w:w="1388" w:type="dxa"/>
            <w:tcBorders>
              <w:top w:val="single" w:sz="4" w:space="0" w:color="auto"/>
              <w:left w:val="single" w:sz="4" w:space="0" w:color="auto"/>
              <w:bottom w:val="single" w:sz="4" w:space="0" w:color="auto"/>
              <w:right w:val="single" w:sz="4" w:space="0" w:color="auto"/>
            </w:tcBorders>
            <w:noWrap/>
            <w:hideMark/>
          </w:tcPr>
          <w:p w14:paraId="78E5C3C9" w14:textId="77777777" w:rsidR="00457200" w:rsidRPr="002F0A90" w:rsidRDefault="00457200" w:rsidP="00505A10">
            <w:pPr>
              <w:pStyle w:val="Tabletext"/>
              <w:jc w:val="center"/>
            </w:pPr>
            <w:r w:rsidRPr="002F0A90">
              <w:t>15° 03’ E</w:t>
            </w:r>
          </w:p>
        </w:tc>
      </w:tr>
      <w:tr w:rsidR="00457200" w:rsidRPr="002F0A90" w14:paraId="0E882FD8"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69B6E609" w14:textId="77777777" w:rsidR="00457200" w:rsidRPr="002F0A90" w:rsidRDefault="00457200" w:rsidP="00505A10">
            <w:pPr>
              <w:pStyle w:val="Tabletext"/>
              <w:jc w:val="center"/>
            </w:pPr>
            <w:r w:rsidRPr="002F0A90">
              <w:t>htg</w:t>
            </w:r>
          </w:p>
        </w:tc>
        <w:tc>
          <w:tcPr>
            <w:tcW w:w="4028" w:type="dxa"/>
            <w:tcBorders>
              <w:top w:val="single" w:sz="4" w:space="0" w:color="auto"/>
              <w:left w:val="single" w:sz="4" w:space="0" w:color="auto"/>
              <w:bottom w:val="single" w:sz="4" w:space="0" w:color="auto"/>
              <w:right w:val="single" w:sz="4" w:space="0" w:color="auto"/>
            </w:tcBorders>
            <w:noWrap/>
            <w:hideMark/>
          </w:tcPr>
          <w:p w14:paraId="28A3E41A" w14:textId="77777777" w:rsidR="00457200" w:rsidRPr="002F0A90" w:rsidRDefault="00457200" w:rsidP="00505A10">
            <w:pPr>
              <w:pStyle w:val="Tabletext"/>
            </w:pPr>
            <w:r w:rsidRPr="002F0A90">
              <w:t>Transmitter Height (met</w:t>
            </w:r>
            <w:r>
              <w:t>r</w:t>
            </w:r>
            <w:r w:rsidRPr="002F0A90">
              <w:t>es)</w:t>
            </w:r>
          </w:p>
        </w:tc>
        <w:tc>
          <w:tcPr>
            <w:tcW w:w="1387" w:type="dxa"/>
            <w:tcBorders>
              <w:top w:val="single" w:sz="4" w:space="0" w:color="auto"/>
              <w:left w:val="single" w:sz="4" w:space="0" w:color="auto"/>
              <w:bottom w:val="single" w:sz="4" w:space="0" w:color="auto"/>
              <w:right w:val="single" w:sz="4" w:space="0" w:color="auto"/>
            </w:tcBorders>
            <w:noWrap/>
            <w:hideMark/>
          </w:tcPr>
          <w:p w14:paraId="32728473" w14:textId="77777777" w:rsidR="00457200" w:rsidRPr="002F0A90" w:rsidRDefault="00457200" w:rsidP="00505A10">
            <w:pPr>
              <w:pStyle w:val="Tabletext"/>
              <w:jc w:val="center"/>
            </w:pPr>
            <w:r w:rsidRPr="002F0A90">
              <w:t>20</w:t>
            </w:r>
          </w:p>
        </w:tc>
        <w:tc>
          <w:tcPr>
            <w:tcW w:w="1388" w:type="dxa"/>
            <w:tcBorders>
              <w:top w:val="single" w:sz="4" w:space="0" w:color="auto"/>
              <w:left w:val="single" w:sz="4" w:space="0" w:color="auto"/>
              <w:bottom w:val="single" w:sz="4" w:space="0" w:color="auto"/>
              <w:right w:val="single" w:sz="4" w:space="0" w:color="auto"/>
            </w:tcBorders>
            <w:noWrap/>
            <w:hideMark/>
          </w:tcPr>
          <w:p w14:paraId="6E5002CC" w14:textId="77777777" w:rsidR="00457200" w:rsidRPr="002F0A90" w:rsidRDefault="00457200" w:rsidP="00505A10">
            <w:pPr>
              <w:pStyle w:val="Tabletext"/>
              <w:jc w:val="center"/>
            </w:pPr>
            <w:r w:rsidRPr="002F0A90">
              <w:t>6</w:t>
            </w:r>
          </w:p>
        </w:tc>
      </w:tr>
      <w:tr w:rsidR="00457200" w:rsidRPr="002F0A90" w14:paraId="26CAE1FE"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19A01BF5" w14:textId="77777777" w:rsidR="00457200" w:rsidRPr="002F0A90" w:rsidRDefault="00457200" w:rsidP="00505A10">
            <w:pPr>
              <w:pStyle w:val="Tabletext"/>
              <w:jc w:val="center"/>
            </w:pPr>
            <w:r w:rsidRPr="002F0A90">
              <w:t>hrg</w:t>
            </w:r>
          </w:p>
        </w:tc>
        <w:tc>
          <w:tcPr>
            <w:tcW w:w="4028" w:type="dxa"/>
            <w:tcBorders>
              <w:top w:val="single" w:sz="4" w:space="0" w:color="auto"/>
              <w:left w:val="single" w:sz="4" w:space="0" w:color="auto"/>
              <w:bottom w:val="single" w:sz="4" w:space="0" w:color="auto"/>
              <w:right w:val="single" w:sz="4" w:space="0" w:color="auto"/>
            </w:tcBorders>
            <w:noWrap/>
            <w:hideMark/>
          </w:tcPr>
          <w:p w14:paraId="2E5D391B" w14:textId="77777777" w:rsidR="00457200" w:rsidRPr="002F0A90" w:rsidRDefault="00457200" w:rsidP="00505A10">
            <w:pPr>
              <w:pStyle w:val="Tabletext"/>
            </w:pPr>
            <w:r w:rsidRPr="002F0A90">
              <w:t>Receiver Height (met</w:t>
            </w:r>
            <w:r>
              <w:t>r</w:t>
            </w:r>
            <w:r w:rsidRPr="002F0A90">
              <w:t>es)</w:t>
            </w:r>
          </w:p>
        </w:tc>
        <w:tc>
          <w:tcPr>
            <w:tcW w:w="1387" w:type="dxa"/>
            <w:tcBorders>
              <w:top w:val="single" w:sz="4" w:space="0" w:color="auto"/>
              <w:left w:val="single" w:sz="4" w:space="0" w:color="auto"/>
              <w:bottom w:val="single" w:sz="4" w:space="0" w:color="auto"/>
              <w:right w:val="single" w:sz="4" w:space="0" w:color="auto"/>
            </w:tcBorders>
            <w:noWrap/>
            <w:hideMark/>
          </w:tcPr>
          <w:p w14:paraId="49649600" w14:textId="77777777" w:rsidR="00457200" w:rsidRPr="002F0A90" w:rsidRDefault="00457200" w:rsidP="00505A10">
            <w:pPr>
              <w:pStyle w:val="Tabletext"/>
              <w:jc w:val="center"/>
            </w:pPr>
            <w:r w:rsidRPr="002F0A90">
              <w:t>20</w:t>
            </w:r>
          </w:p>
        </w:tc>
        <w:tc>
          <w:tcPr>
            <w:tcW w:w="1388" w:type="dxa"/>
            <w:tcBorders>
              <w:top w:val="single" w:sz="4" w:space="0" w:color="auto"/>
              <w:left w:val="single" w:sz="4" w:space="0" w:color="auto"/>
              <w:bottom w:val="single" w:sz="4" w:space="0" w:color="auto"/>
              <w:right w:val="single" w:sz="4" w:space="0" w:color="auto"/>
            </w:tcBorders>
            <w:noWrap/>
            <w:hideMark/>
          </w:tcPr>
          <w:p w14:paraId="32DB6BFF" w14:textId="77777777" w:rsidR="00457200" w:rsidRPr="002F0A90" w:rsidRDefault="00457200" w:rsidP="00505A10">
            <w:pPr>
              <w:pStyle w:val="Tabletext"/>
              <w:jc w:val="center"/>
            </w:pPr>
            <w:r w:rsidRPr="002F0A90">
              <w:t>20</w:t>
            </w:r>
          </w:p>
        </w:tc>
      </w:tr>
      <w:tr w:rsidR="00457200" w:rsidRPr="002F0A90" w14:paraId="261E35DE"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504C8445" w14:textId="77777777" w:rsidR="00457200" w:rsidRPr="002F0A90" w:rsidRDefault="00457200" w:rsidP="00505A10">
            <w:pPr>
              <w:pStyle w:val="Tabletext"/>
              <w:jc w:val="center"/>
            </w:pPr>
            <w:r w:rsidRPr="002F0A90">
              <w:t>Gt</w:t>
            </w:r>
          </w:p>
        </w:tc>
        <w:tc>
          <w:tcPr>
            <w:tcW w:w="4028" w:type="dxa"/>
            <w:tcBorders>
              <w:top w:val="single" w:sz="4" w:space="0" w:color="auto"/>
              <w:left w:val="single" w:sz="4" w:space="0" w:color="auto"/>
              <w:bottom w:val="single" w:sz="4" w:space="0" w:color="auto"/>
              <w:right w:val="single" w:sz="4" w:space="0" w:color="auto"/>
            </w:tcBorders>
            <w:noWrap/>
            <w:hideMark/>
          </w:tcPr>
          <w:p w14:paraId="227B3158" w14:textId="77777777" w:rsidR="00457200" w:rsidRPr="002F0A90" w:rsidRDefault="00457200" w:rsidP="00505A10">
            <w:pPr>
              <w:pStyle w:val="Tabletext"/>
            </w:pPr>
            <w:r w:rsidRPr="002F0A90">
              <w:t>Transmitter Antenna gain (dB)</w:t>
            </w:r>
          </w:p>
        </w:tc>
        <w:tc>
          <w:tcPr>
            <w:tcW w:w="1387" w:type="dxa"/>
            <w:tcBorders>
              <w:top w:val="single" w:sz="4" w:space="0" w:color="auto"/>
              <w:left w:val="single" w:sz="4" w:space="0" w:color="auto"/>
              <w:bottom w:val="single" w:sz="4" w:space="0" w:color="auto"/>
              <w:right w:val="single" w:sz="4" w:space="0" w:color="auto"/>
            </w:tcBorders>
            <w:noWrap/>
            <w:hideMark/>
          </w:tcPr>
          <w:p w14:paraId="6B20D47C" w14:textId="77777777" w:rsidR="00457200" w:rsidRPr="002F0A90" w:rsidRDefault="00457200" w:rsidP="00505A10">
            <w:pPr>
              <w:pStyle w:val="Tabletext"/>
              <w:jc w:val="center"/>
            </w:pPr>
            <w:r w:rsidRPr="002F0A90">
              <w:t>6-10</w:t>
            </w:r>
          </w:p>
        </w:tc>
        <w:tc>
          <w:tcPr>
            <w:tcW w:w="1388" w:type="dxa"/>
            <w:tcBorders>
              <w:top w:val="single" w:sz="4" w:space="0" w:color="auto"/>
              <w:left w:val="single" w:sz="4" w:space="0" w:color="auto"/>
              <w:bottom w:val="single" w:sz="4" w:space="0" w:color="auto"/>
              <w:right w:val="single" w:sz="4" w:space="0" w:color="auto"/>
            </w:tcBorders>
            <w:noWrap/>
            <w:hideMark/>
          </w:tcPr>
          <w:p w14:paraId="658478E1" w14:textId="77777777" w:rsidR="00457200" w:rsidRPr="002F0A90" w:rsidRDefault="00457200" w:rsidP="00505A10">
            <w:pPr>
              <w:pStyle w:val="Tabletext"/>
              <w:jc w:val="center"/>
            </w:pPr>
            <w:r w:rsidRPr="002F0A90">
              <w:t>5</w:t>
            </w:r>
          </w:p>
        </w:tc>
      </w:tr>
      <w:tr w:rsidR="00457200" w:rsidRPr="002F0A90" w14:paraId="74326990"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70054F3A" w14:textId="77777777" w:rsidR="00457200" w:rsidRPr="002F0A90" w:rsidRDefault="00457200" w:rsidP="00505A10">
            <w:pPr>
              <w:pStyle w:val="Tabletext"/>
              <w:jc w:val="center"/>
            </w:pPr>
            <w:r w:rsidRPr="002F0A90">
              <w:t>Gr</w:t>
            </w:r>
          </w:p>
        </w:tc>
        <w:tc>
          <w:tcPr>
            <w:tcW w:w="4028" w:type="dxa"/>
            <w:tcBorders>
              <w:top w:val="single" w:sz="4" w:space="0" w:color="auto"/>
              <w:left w:val="single" w:sz="4" w:space="0" w:color="auto"/>
              <w:bottom w:val="single" w:sz="4" w:space="0" w:color="auto"/>
              <w:right w:val="single" w:sz="4" w:space="0" w:color="auto"/>
            </w:tcBorders>
            <w:noWrap/>
            <w:hideMark/>
          </w:tcPr>
          <w:p w14:paraId="16BD4C26" w14:textId="77777777" w:rsidR="00457200" w:rsidRPr="002F0A90" w:rsidRDefault="00457200" w:rsidP="00505A10">
            <w:pPr>
              <w:pStyle w:val="Tabletext"/>
            </w:pPr>
            <w:r w:rsidRPr="002F0A90">
              <w:t>Transmitter Antenna gain (dB)</w:t>
            </w:r>
          </w:p>
        </w:tc>
        <w:tc>
          <w:tcPr>
            <w:tcW w:w="1387" w:type="dxa"/>
            <w:tcBorders>
              <w:top w:val="single" w:sz="4" w:space="0" w:color="auto"/>
              <w:left w:val="single" w:sz="4" w:space="0" w:color="auto"/>
              <w:bottom w:val="single" w:sz="4" w:space="0" w:color="auto"/>
              <w:right w:val="single" w:sz="4" w:space="0" w:color="auto"/>
            </w:tcBorders>
            <w:noWrap/>
            <w:hideMark/>
          </w:tcPr>
          <w:p w14:paraId="771F0CD1" w14:textId="77777777" w:rsidR="00457200" w:rsidRPr="002F0A90" w:rsidRDefault="00457200" w:rsidP="00505A10">
            <w:pPr>
              <w:pStyle w:val="Tabletext"/>
              <w:jc w:val="center"/>
            </w:pPr>
            <w:r w:rsidRPr="002F0A90">
              <w:t>33-40</w:t>
            </w:r>
          </w:p>
        </w:tc>
        <w:tc>
          <w:tcPr>
            <w:tcW w:w="1388" w:type="dxa"/>
            <w:tcBorders>
              <w:top w:val="single" w:sz="4" w:space="0" w:color="auto"/>
              <w:left w:val="single" w:sz="4" w:space="0" w:color="auto"/>
              <w:bottom w:val="single" w:sz="4" w:space="0" w:color="auto"/>
              <w:right w:val="single" w:sz="4" w:space="0" w:color="auto"/>
            </w:tcBorders>
            <w:noWrap/>
            <w:hideMark/>
          </w:tcPr>
          <w:p w14:paraId="7D3BA4E9" w14:textId="77777777" w:rsidR="00457200" w:rsidRPr="002F0A90" w:rsidRDefault="00457200" w:rsidP="00505A10">
            <w:pPr>
              <w:pStyle w:val="Tabletext"/>
              <w:jc w:val="center"/>
            </w:pPr>
            <w:r w:rsidRPr="002F0A90">
              <w:t>33-40</w:t>
            </w:r>
          </w:p>
        </w:tc>
      </w:tr>
      <w:tr w:rsidR="00457200" w:rsidRPr="002F0A90" w14:paraId="0E3BAE0C"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4D08C14F" w14:textId="77777777" w:rsidR="00457200" w:rsidRPr="002F0A90" w:rsidRDefault="00457200" w:rsidP="00505A10">
            <w:pPr>
              <w:pStyle w:val="Tabletext"/>
              <w:jc w:val="center"/>
            </w:pPr>
            <w:r w:rsidRPr="002F0A90">
              <w:t>N0</w:t>
            </w:r>
          </w:p>
        </w:tc>
        <w:tc>
          <w:tcPr>
            <w:tcW w:w="4028" w:type="dxa"/>
            <w:tcBorders>
              <w:top w:val="single" w:sz="4" w:space="0" w:color="auto"/>
              <w:left w:val="single" w:sz="4" w:space="0" w:color="auto"/>
              <w:bottom w:val="single" w:sz="4" w:space="0" w:color="auto"/>
              <w:right w:val="single" w:sz="4" w:space="0" w:color="auto"/>
            </w:tcBorders>
            <w:noWrap/>
            <w:hideMark/>
          </w:tcPr>
          <w:p w14:paraId="63ECC140" w14:textId="77777777" w:rsidR="00457200" w:rsidRPr="002A68A9" w:rsidRDefault="00457200" w:rsidP="00505A10">
            <w:pPr>
              <w:pStyle w:val="Tabletext"/>
              <w:rPr>
                <w:lang w:val="en-GB"/>
              </w:rPr>
            </w:pPr>
            <w:r w:rsidRPr="002A68A9">
              <w:rPr>
                <w:lang w:val="en-GB"/>
              </w:rPr>
              <w:t>Sea-level surface refractivity (N-units)</w:t>
            </w:r>
          </w:p>
        </w:tc>
        <w:tc>
          <w:tcPr>
            <w:tcW w:w="1387" w:type="dxa"/>
            <w:tcBorders>
              <w:top w:val="single" w:sz="4" w:space="0" w:color="auto"/>
              <w:left w:val="single" w:sz="4" w:space="0" w:color="auto"/>
              <w:bottom w:val="single" w:sz="4" w:space="0" w:color="auto"/>
              <w:right w:val="single" w:sz="4" w:space="0" w:color="auto"/>
            </w:tcBorders>
            <w:noWrap/>
            <w:hideMark/>
          </w:tcPr>
          <w:p w14:paraId="0CBE8E04" w14:textId="77777777" w:rsidR="00457200" w:rsidRPr="002F0A90" w:rsidRDefault="00457200" w:rsidP="00505A10">
            <w:pPr>
              <w:pStyle w:val="Tabletext"/>
              <w:jc w:val="center"/>
            </w:pPr>
            <w:r w:rsidRPr="002F0A90">
              <w:t>330</w:t>
            </w:r>
          </w:p>
        </w:tc>
        <w:tc>
          <w:tcPr>
            <w:tcW w:w="1388" w:type="dxa"/>
            <w:tcBorders>
              <w:top w:val="single" w:sz="4" w:space="0" w:color="auto"/>
              <w:left w:val="single" w:sz="4" w:space="0" w:color="auto"/>
              <w:bottom w:val="single" w:sz="4" w:space="0" w:color="auto"/>
              <w:right w:val="single" w:sz="4" w:space="0" w:color="auto"/>
            </w:tcBorders>
            <w:noWrap/>
            <w:hideMark/>
          </w:tcPr>
          <w:p w14:paraId="055AFA29" w14:textId="77777777" w:rsidR="00457200" w:rsidRPr="002F0A90" w:rsidRDefault="00457200" w:rsidP="00505A10">
            <w:pPr>
              <w:pStyle w:val="Tabletext"/>
              <w:jc w:val="center"/>
            </w:pPr>
            <w:r w:rsidRPr="002F0A90">
              <w:t>330</w:t>
            </w:r>
          </w:p>
        </w:tc>
      </w:tr>
      <w:tr w:rsidR="00457200" w:rsidRPr="002F0A90" w14:paraId="22DB415F" w14:textId="77777777" w:rsidTr="00197284">
        <w:trPr>
          <w:trHeight w:val="255"/>
          <w:jc w:val="center"/>
        </w:trPr>
        <w:tc>
          <w:tcPr>
            <w:tcW w:w="1135" w:type="dxa"/>
            <w:tcBorders>
              <w:top w:val="single" w:sz="4" w:space="0" w:color="auto"/>
              <w:left w:val="single" w:sz="4" w:space="0" w:color="auto"/>
              <w:bottom w:val="single" w:sz="4" w:space="0" w:color="auto"/>
              <w:right w:val="single" w:sz="4" w:space="0" w:color="auto"/>
            </w:tcBorders>
            <w:noWrap/>
            <w:hideMark/>
          </w:tcPr>
          <w:p w14:paraId="2290A9D9" w14:textId="77777777" w:rsidR="00457200" w:rsidRPr="002F0A90" w:rsidRDefault="00457200" w:rsidP="00505A10">
            <w:pPr>
              <w:pStyle w:val="Tabletext"/>
              <w:jc w:val="center"/>
            </w:pPr>
            <w:r w:rsidRPr="002F0A90">
              <w:t>deltaN</w:t>
            </w:r>
          </w:p>
        </w:tc>
        <w:tc>
          <w:tcPr>
            <w:tcW w:w="4028" w:type="dxa"/>
            <w:tcBorders>
              <w:top w:val="single" w:sz="4" w:space="0" w:color="auto"/>
              <w:left w:val="single" w:sz="4" w:space="0" w:color="auto"/>
              <w:bottom w:val="single" w:sz="4" w:space="0" w:color="auto"/>
              <w:right w:val="single" w:sz="4" w:space="0" w:color="auto"/>
            </w:tcBorders>
            <w:noWrap/>
            <w:hideMark/>
          </w:tcPr>
          <w:p w14:paraId="22D0B91C" w14:textId="36F6ADE3" w:rsidR="00457200" w:rsidRPr="002A68A9" w:rsidRDefault="00457200" w:rsidP="00341870">
            <w:pPr>
              <w:pStyle w:val="Tabletext"/>
              <w:jc w:val="left"/>
              <w:rPr>
                <w:lang w:val="en-GB"/>
              </w:rPr>
            </w:pPr>
            <w:r w:rsidRPr="002A68A9">
              <w:rPr>
                <w:lang w:val="en-GB"/>
              </w:rPr>
              <w:t>Average radio-refractiv</w:t>
            </w:r>
            <w:r w:rsidR="00341870">
              <w:rPr>
                <w:lang w:val="en-GB"/>
              </w:rPr>
              <w:t>e index lapse-rate (N</w:t>
            </w:r>
            <w:r w:rsidR="00341870">
              <w:rPr>
                <w:lang w:val="en-GB"/>
              </w:rPr>
              <w:noBreakHyphen/>
              <w:t>units/km)</w:t>
            </w:r>
            <w:r w:rsidRPr="002A68A9">
              <w:rPr>
                <w:lang w:val="en-GB"/>
              </w:rPr>
              <w:t xml:space="preserve"> </w:t>
            </w:r>
          </w:p>
        </w:tc>
        <w:tc>
          <w:tcPr>
            <w:tcW w:w="1387" w:type="dxa"/>
            <w:tcBorders>
              <w:top w:val="single" w:sz="4" w:space="0" w:color="auto"/>
              <w:left w:val="single" w:sz="4" w:space="0" w:color="auto"/>
              <w:bottom w:val="single" w:sz="4" w:space="0" w:color="auto"/>
              <w:right w:val="single" w:sz="4" w:space="0" w:color="auto"/>
            </w:tcBorders>
            <w:noWrap/>
            <w:hideMark/>
          </w:tcPr>
          <w:p w14:paraId="3C5A2164" w14:textId="77777777" w:rsidR="00457200" w:rsidRPr="002F0A90" w:rsidRDefault="00457200" w:rsidP="00505A10">
            <w:pPr>
              <w:pStyle w:val="Tabletext"/>
              <w:jc w:val="center"/>
            </w:pPr>
            <w:r w:rsidRPr="002F0A90">
              <w:t>50</w:t>
            </w:r>
          </w:p>
        </w:tc>
        <w:tc>
          <w:tcPr>
            <w:tcW w:w="1388" w:type="dxa"/>
            <w:tcBorders>
              <w:top w:val="single" w:sz="4" w:space="0" w:color="auto"/>
              <w:left w:val="single" w:sz="4" w:space="0" w:color="auto"/>
              <w:bottom w:val="single" w:sz="4" w:space="0" w:color="auto"/>
              <w:right w:val="single" w:sz="4" w:space="0" w:color="auto"/>
            </w:tcBorders>
            <w:noWrap/>
            <w:hideMark/>
          </w:tcPr>
          <w:p w14:paraId="68BFD856" w14:textId="77777777" w:rsidR="00457200" w:rsidRPr="002F0A90" w:rsidRDefault="00457200" w:rsidP="00505A10">
            <w:pPr>
              <w:pStyle w:val="Tabletext"/>
              <w:jc w:val="center"/>
            </w:pPr>
            <w:r w:rsidRPr="002F0A90">
              <w:t>50</w:t>
            </w:r>
          </w:p>
        </w:tc>
      </w:tr>
    </w:tbl>
    <w:p w14:paraId="5067A317" w14:textId="77777777" w:rsidR="00457200" w:rsidRPr="002F0A90" w:rsidRDefault="00457200" w:rsidP="00457200">
      <w:pPr>
        <w:pStyle w:val="Tablefin"/>
      </w:pPr>
    </w:p>
    <w:p w14:paraId="32E8916F" w14:textId="77777777" w:rsidR="00457200" w:rsidRPr="002F0A90" w:rsidRDefault="00457200" w:rsidP="002B3E2D">
      <w:pPr>
        <w:pStyle w:val="Heading1"/>
      </w:pPr>
      <w:bookmarkStart w:id="187" w:name="_Toc20141892"/>
      <w:r w:rsidRPr="002F0A90">
        <w:t>5</w:t>
      </w:r>
      <w:r w:rsidRPr="002F0A90">
        <w:tab/>
        <w:t>Study results</w:t>
      </w:r>
      <w:bookmarkEnd w:id="187"/>
    </w:p>
    <w:p w14:paraId="1F200E44" w14:textId="77777777" w:rsidR="00457200" w:rsidRPr="002A68A9" w:rsidRDefault="00457200" w:rsidP="002B3E2D">
      <w:pPr>
        <w:pStyle w:val="Heading2"/>
        <w:rPr>
          <w:lang w:val="en-GB"/>
        </w:rPr>
      </w:pPr>
      <w:bookmarkStart w:id="188" w:name="_Toc20141893"/>
      <w:r w:rsidRPr="002A68A9">
        <w:rPr>
          <w:lang w:val="en-GB"/>
        </w:rPr>
        <w:t>5.1</w:t>
      </w:r>
      <w:r w:rsidRPr="002A68A9">
        <w:rPr>
          <w:lang w:val="en-GB"/>
        </w:rPr>
        <w:tab/>
        <w:t>Single entry interference from IMT spurious emissions</w:t>
      </w:r>
      <w:bookmarkEnd w:id="188"/>
    </w:p>
    <w:p w14:paraId="2BD0105C" w14:textId="77777777" w:rsidR="00457200" w:rsidRPr="002A68A9" w:rsidRDefault="00457200" w:rsidP="002B3E2D">
      <w:pPr>
        <w:pStyle w:val="Heading3"/>
        <w:rPr>
          <w:lang w:val="en-GB"/>
        </w:rPr>
      </w:pPr>
      <w:r w:rsidRPr="002A68A9">
        <w:rPr>
          <w:lang w:val="en-GB"/>
        </w:rPr>
        <w:t>5.1.1</w:t>
      </w:r>
      <w:r w:rsidRPr="002A68A9">
        <w:rPr>
          <w:lang w:val="en-GB"/>
        </w:rPr>
        <w:tab/>
        <w:t xml:space="preserve">IMT micro base-station </w:t>
      </w:r>
    </w:p>
    <w:p w14:paraId="6810621A" w14:textId="72227CB5" w:rsidR="00457200" w:rsidRPr="002A68A9" w:rsidRDefault="00457200" w:rsidP="00457200">
      <w:pPr>
        <w:rPr>
          <w:b/>
          <w:bCs/>
          <w:lang w:val="en-GB"/>
        </w:rPr>
      </w:pPr>
      <w:r w:rsidRPr="002A68A9">
        <w:rPr>
          <w:lang w:val="en-GB"/>
        </w:rPr>
        <w:t>Table A2.3</w:t>
      </w:r>
      <w:r w:rsidR="00D5296F">
        <w:rPr>
          <w:lang w:val="en-GB"/>
        </w:rPr>
        <w:t>5</w:t>
      </w:r>
      <w:r w:rsidRPr="002A68A9">
        <w:rPr>
          <w:lang w:val="en-GB"/>
        </w:rPr>
        <w:t xml:space="preserve"> gives the required propagation loss and protection distance of a radar from spurious emissions from one IMT outdoor micro base station. </w:t>
      </w:r>
    </w:p>
    <w:p w14:paraId="579060A0" w14:textId="4400B634" w:rsidR="00457200" w:rsidRPr="002A68A9" w:rsidRDefault="00D5296F" w:rsidP="00197284">
      <w:pPr>
        <w:pStyle w:val="TableNo"/>
        <w:keepLines/>
        <w:rPr>
          <w:lang w:val="en-GB" w:eastAsia="zh-CN"/>
        </w:rPr>
      </w:pPr>
      <w:r>
        <w:rPr>
          <w:lang w:val="en-GB"/>
        </w:rPr>
        <w:t>TABLE A2.35</w:t>
      </w:r>
    </w:p>
    <w:p w14:paraId="58D7CA84" w14:textId="77777777" w:rsidR="00457200" w:rsidRPr="002A68A9" w:rsidRDefault="00457200" w:rsidP="00197284">
      <w:pPr>
        <w:pStyle w:val="Tabletitle"/>
        <w:keepLines/>
        <w:rPr>
          <w:lang w:val="en-GB" w:eastAsia="zh-CN"/>
        </w:rPr>
      </w:pPr>
      <w:r w:rsidRPr="002A68A9">
        <w:rPr>
          <w:lang w:val="en-GB" w:eastAsia="zh-CN"/>
        </w:rPr>
        <w:t>Interference from spurious emissions of one IMT outdoor micro base-station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1"/>
        <w:gridCol w:w="1624"/>
        <w:gridCol w:w="1610"/>
        <w:gridCol w:w="1594"/>
      </w:tblGrid>
      <w:tr w:rsidR="00457200" w:rsidRPr="002F0A90" w14:paraId="2E559F83" w14:textId="77777777" w:rsidTr="00197284">
        <w:trPr>
          <w:cantSplit/>
          <w:tblHeader/>
          <w:jc w:val="center"/>
        </w:trPr>
        <w:tc>
          <w:tcPr>
            <w:tcW w:w="4238" w:type="dxa"/>
            <w:tcBorders>
              <w:top w:val="single" w:sz="4" w:space="0" w:color="auto"/>
              <w:left w:val="single" w:sz="4" w:space="0" w:color="auto"/>
              <w:bottom w:val="single" w:sz="4" w:space="0" w:color="auto"/>
              <w:right w:val="single" w:sz="4" w:space="0" w:color="auto"/>
            </w:tcBorders>
            <w:noWrap/>
            <w:vAlign w:val="center"/>
            <w:hideMark/>
          </w:tcPr>
          <w:p w14:paraId="69811579" w14:textId="77777777" w:rsidR="00457200" w:rsidRPr="002F0A90" w:rsidRDefault="00457200" w:rsidP="00197284">
            <w:pPr>
              <w:pStyle w:val="Tablehead"/>
              <w:keepLines/>
              <w:rPr>
                <w:lang w:eastAsia="zh-CN"/>
              </w:rPr>
            </w:pPr>
            <w:r w:rsidRPr="002F0A90">
              <w:rPr>
                <w:lang w:eastAsia="zh-CN"/>
              </w:rPr>
              <w:t>Parameters</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1821B5E6" w14:textId="77777777" w:rsidR="00457200" w:rsidRPr="002F0A90" w:rsidRDefault="00457200" w:rsidP="00197284">
            <w:pPr>
              <w:pStyle w:val="Tablehead"/>
              <w:keepLines/>
              <w:rPr>
                <w:lang w:eastAsia="zh-CN"/>
              </w:rPr>
            </w:pPr>
            <w:r w:rsidRPr="002F0A90">
              <w:rPr>
                <w:lang w:eastAsia="zh-CN"/>
              </w:rPr>
              <w:t>Radar 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C0475" w14:textId="77777777" w:rsidR="00457200" w:rsidRPr="002F0A90" w:rsidRDefault="00457200" w:rsidP="00197284">
            <w:pPr>
              <w:pStyle w:val="Tablehead"/>
              <w:keepLines/>
              <w:rPr>
                <w:lang w:eastAsia="zh-CN"/>
              </w:rPr>
            </w:pPr>
            <w:r w:rsidRPr="002F0A90">
              <w:rPr>
                <w:lang w:eastAsia="zh-CN"/>
              </w:rPr>
              <w:t>Radar 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F53D66B" w14:textId="77777777" w:rsidR="00457200" w:rsidRPr="002F0A90" w:rsidRDefault="00457200" w:rsidP="00197284">
            <w:pPr>
              <w:pStyle w:val="Tablehead"/>
              <w:keepLines/>
              <w:rPr>
                <w:lang w:eastAsia="zh-CN"/>
              </w:rPr>
            </w:pPr>
            <w:r w:rsidRPr="002F0A90">
              <w:rPr>
                <w:lang w:eastAsia="zh-CN"/>
              </w:rPr>
              <w:t>Radar I</w:t>
            </w:r>
          </w:p>
        </w:tc>
      </w:tr>
      <w:tr w:rsidR="00457200" w:rsidRPr="002F0A90" w14:paraId="0FF744B5"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25D539DC" w14:textId="77777777" w:rsidR="00457200" w:rsidRPr="002F0A90" w:rsidRDefault="00457200" w:rsidP="00197284">
            <w:pPr>
              <w:pStyle w:val="Tabletext"/>
              <w:keepNext/>
              <w:keepLines/>
              <w:rPr>
                <w:lang w:eastAsia="zh-CN"/>
              </w:rPr>
            </w:pPr>
            <w:r w:rsidRPr="002F0A90">
              <w:rPr>
                <w:lang w:eastAsia="zh-CN"/>
              </w:rPr>
              <w:t>Spurious emission (dBm/MHz)</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00197B87" w14:textId="77777777" w:rsidR="00457200" w:rsidRPr="002F0A90" w:rsidRDefault="00457200" w:rsidP="00197284">
            <w:pPr>
              <w:pStyle w:val="Tabletext"/>
              <w:keepNext/>
              <w:keepLines/>
              <w:jc w:val="center"/>
              <w:rPr>
                <w:lang w:eastAsia="zh-CN"/>
              </w:rPr>
            </w:pPr>
            <w:r w:rsidRPr="002F0A90">
              <w:rPr>
                <w:lang w:eastAsia="zh-CN"/>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A48BE8" w14:textId="77777777" w:rsidR="00457200" w:rsidRPr="002F0A90" w:rsidRDefault="00457200" w:rsidP="00197284">
            <w:pPr>
              <w:pStyle w:val="Tabletext"/>
              <w:keepNext/>
              <w:keepLines/>
              <w:jc w:val="center"/>
              <w:rPr>
                <w:lang w:eastAsia="zh-CN"/>
              </w:rPr>
            </w:pPr>
            <w:r w:rsidRPr="002F0A90">
              <w:rPr>
                <w:lang w:eastAsia="zh-CN"/>
              </w:rPr>
              <w:t>−30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F984761" w14:textId="77777777" w:rsidR="00457200" w:rsidRPr="002F0A90" w:rsidRDefault="00457200" w:rsidP="00197284">
            <w:pPr>
              <w:pStyle w:val="Tabletext"/>
              <w:keepNext/>
              <w:keepLines/>
              <w:jc w:val="center"/>
              <w:rPr>
                <w:lang w:eastAsia="zh-CN"/>
              </w:rPr>
            </w:pPr>
            <w:r w:rsidRPr="002F0A90">
              <w:rPr>
                <w:lang w:eastAsia="zh-CN"/>
              </w:rPr>
              <w:t>−30</w:t>
            </w:r>
          </w:p>
        </w:tc>
      </w:tr>
      <w:tr w:rsidR="00457200" w:rsidRPr="002F0A90" w14:paraId="7FE412C8"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1C139FF5" w14:textId="77777777" w:rsidR="00457200" w:rsidRPr="002F0A90" w:rsidRDefault="00457200" w:rsidP="00197284">
            <w:pPr>
              <w:pStyle w:val="Tabletext"/>
              <w:keepNext/>
              <w:keepLines/>
              <w:rPr>
                <w:lang w:eastAsia="zh-CN"/>
              </w:rPr>
            </w:pPr>
            <w:r w:rsidRPr="002F0A90">
              <w:rPr>
                <w:lang w:eastAsia="zh-CN"/>
              </w:rPr>
              <w:t>IMT Feeder loss (dB)</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37EC496E" w14:textId="77777777" w:rsidR="00457200" w:rsidRPr="002F0A90" w:rsidRDefault="00457200" w:rsidP="00197284">
            <w:pPr>
              <w:pStyle w:val="Tabletext"/>
              <w:keepNext/>
              <w:keepLines/>
              <w:jc w:val="center"/>
              <w:rPr>
                <w:lang w:eastAsia="zh-CN"/>
              </w:rPr>
            </w:pPr>
            <w:r w:rsidRPr="002F0A90">
              <w:rPr>
                <w:lang w:eastAsia="zh-CN"/>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C9C91D" w14:textId="77777777" w:rsidR="00457200" w:rsidRPr="002F0A90" w:rsidRDefault="00457200" w:rsidP="00197284">
            <w:pPr>
              <w:pStyle w:val="Tabletext"/>
              <w:keepNext/>
              <w:keepLines/>
              <w:jc w:val="center"/>
              <w:rPr>
                <w:lang w:eastAsia="zh-CN"/>
              </w:rPr>
            </w:pPr>
            <w:r w:rsidRPr="002F0A90">
              <w:rPr>
                <w:lang w:eastAsia="zh-CN"/>
              </w:rPr>
              <w:t>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E355AAB" w14:textId="77777777" w:rsidR="00457200" w:rsidRPr="002F0A90" w:rsidRDefault="00457200" w:rsidP="00197284">
            <w:pPr>
              <w:pStyle w:val="Tabletext"/>
              <w:keepNext/>
              <w:keepLines/>
              <w:jc w:val="center"/>
              <w:rPr>
                <w:lang w:eastAsia="zh-CN"/>
              </w:rPr>
            </w:pPr>
            <w:r w:rsidRPr="002F0A90">
              <w:rPr>
                <w:lang w:eastAsia="zh-CN"/>
              </w:rPr>
              <w:t>0</w:t>
            </w:r>
          </w:p>
        </w:tc>
      </w:tr>
      <w:tr w:rsidR="00457200" w:rsidRPr="002F0A90" w14:paraId="19BC897B"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6BB1797D" w14:textId="77777777" w:rsidR="00457200" w:rsidRPr="002A68A9" w:rsidRDefault="00457200" w:rsidP="00197284">
            <w:pPr>
              <w:pStyle w:val="Tabletext"/>
              <w:keepNext/>
              <w:keepLines/>
              <w:jc w:val="left"/>
              <w:rPr>
                <w:lang w:val="en-GB" w:eastAsia="zh-CN"/>
              </w:rPr>
            </w:pPr>
            <w:r w:rsidRPr="002A68A9">
              <w:rPr>
                <w:lang w:val="en-GB" w:eastAsia="zh-CN"/>
              </w:rPr>
              <w:t>Antenna gain of outdoor IMT micro base-station (dBi)</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128EB3EA" w14:textId="77777777" w:rsidR="00457200" w:rsidRPr="002F0A90" w:rsidRDefault="00457200" w:rsidP="00197284">
            <w:pPr>
              <w:pStyle w:val="Tabletext"/>
              <w:keepNext/>
              <w:keepLines/>
              <w:jc w:val="center"/>
              <w:rPr>
                <w:lang w:eastAsia="zh-CN"/>
              </w:rPr>
            </w:pPr>
            <w:r w:rsidRPr="002F0A90">
              <w:rPr>
                <w:lang w:eastAsia="zh-CN"/>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98C318" w14:textId="77777777" w:rsidR="00457200" w:rsidRPr="002F0A90" w:rsidRDefault="00457200" w:rsidP="00197284">
            <w:pPr>
              <w:pStyle w:val="Tabletext"/>
              <w:keepNext/>
              <w:keepLines/>
              <w:jc w:val="center"/>
              <w:rPr>
                <w:lang w:eastAsia="zh-CN"/>
              </w:rPr>
            </w:pPr>
            <w:r w:rsidRPr="002F0A90">
              <w:rPr>
                <w:lang w:eastAsia="zh-CN"/>
              </w:rPr>
              <w:t>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A813435" w14:textId="77777777" w:rsidR="00457200" w:rsidRPr="002F0A90" w:rsidRDefault="00457200" w:rsidP="00197284">
            <w:pPr>
              <w:pStyle w:val="Tabletext"/>
              <w:keepNext/>
              <w:keepLines/>
              <w:jc w:val="center"/>
              <w:rPr>
                <w:lang w:eastAsia="zh-CN"/>
              </w:rPr>
            </w:pPr>
            <w:r w:rsidRPr="002F0A90">
              <w:rPr>
                <w:lang w:eastAsia="zh-CN"/>
              </w:rPr>
              <w:t>5</w:t>
            </w:r>
          </w:p>
        </w:tc>
      </w:tr>
      <w:tr w:rsidR="00457200" w:rsidRPr="002F0A90" w14:paraId="51AEE514"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70F2FE4F" w14:textId="77777777" w:rsidR="00457200" w:rsidRPr="002F0A90" w:rsidRDefault="00457200" w:rsidP="00505A10">
            <w:pPr>
              <w:pStyle w:val="Tabletext"/>
              <w:rPr>
                <w:lang w:eastAsia="zh-CN"/>
              </w:rPr>
            </w:pPr>
            <w:r w:rsidRPr="002F0A90">
              <w:rPr>
                <w:lang w:eastAsia="zh-CN"/>
              </w:rPr>
              <w:t>Antenna gain radar (dBi)</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3513199B" w14:textId="77777777" w:rsidR="00457200" w:rsidRPr="002F0A90" w:rsidRDefault="00457200" w:rsidP="00505A10">
            <w:pPr>
              <w:pStyle w:val="Tabletext"/>
              <w:jc w:val="center"/>
              <w:rPr>
                <w:lang w:eastAsia="zh-CN"/>
              </w:rPr>
            </w:pPr>
            <w:r w:rsidRPr="002F0A90">
              <w:rPr>
                <w:lang w:eastAsia="zh-CN"/>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CA215B" w14:textId="77777777" w:rsidR="00457200" w:rsidRPr="002F0A90" w:rsidRDefault="00457200" w:rsidP="00505A10">
            <w:pPr>
              <w:pStyle w:val="Tabletext"/>
              <w:jc w:val="center"/>
              <w:rPr>
                <w:lang w:eastAsia="zh-CN"/>
              </w:rPr>
            </w:pPr>
            <w:r w:rsidRPr="002F0A90">
              <w:rPr>
                <w:lang w:eastAsia="zh-CN"/>
              </w:rPr>
              <w:t>31</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D6E75ED" w14:textId="77777777" w:rsidR="00457200" w:rsidRPr="002F0A90" w:rsidRDefault="00457200" w:rsidP="00505A10">
            <w:pPr>
              <w:pStyle w:val="Tabletext"/>
              <w:jc w:val="center"/>
              <w:rPr>
                <w:lang w:eastAsia="zh-CN"/>
              </w:rPr>
            </w:pPr>
            <w:r w:rsidRPr="002F0A90">
              <w:rPr>
                <w:rFonts w:eastAsia="SimSun"/>
                <w:lang w:eastAsia="zh-CN"/>
              </w:rPr>
              <w:t>33.5</w:t>
            </w:r>
          </w:p>
        </w:tc>
      </w:tr>
      <w:tr w:rsidR="00457200" w:rsidRPr="002F0A90" w14:paraId="0FDA0786"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3D972441" w14:textId="77777777" w:rsidR="00457200" w:rsidRPr="002F0A90" w:rsidRDefault="00457200" w:rsidP="00505A10">
            <w:pPr>
              <w:pStyle w:val="Tabletext"/>
              <w:rPr>
                <w:lang w:eastAsia="zh-CN"/>
              </w:rPr>
            </w:pPr>
            <w:r w:rsidRPr="002F0A90">
              <w:rPr>
                <w:lang w:eastAsia="zh-CN"/>
              </w:rPr>
              <w:t>Radar Rx Noise figure</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6A56B258" w14:textId="77777777" w:rsidR="00457200" w:rsidRPr="002F0A90" w:rsidRDefault="00457200" w:rsidP="00505A10">
            <w:pPr>
              <w:pStyle w:val="Tabletext"/>
              <w:jc w:val="center"/>
              <w:rPr>
                <w:lang w:eastAsia="zh-CN"/>
              </w:rPr>
            </w:pPr>
            <w:r w:rsidRPr="002F0A90">
              <w:rPr>
                <w:lang w:eastAsia="zh-CN"/>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04C6EB" w14:textId="77777777" w:rsidR="00457200" w:rsidRPr="002F0A90" w:rsidRDefault="00457200" w:rsidP="00505A10">
            <w:pPr>
              <w:pStyle w:val="Tabletext"/>
              <w:jc w:val="center"/>
              <w:rPr>
                <w:lang w:eastAsia="zh-CN"/>
              </w:rPr>
            </w:pPr>
            <w:r w:rsidRPr="002F0A90">
              <w:rPr>
                <w:lang w:eastAsia="zh-CN"/>
              </w:rPr>
              <w:t>1.5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14FDCE5" w14:textId="77777777" w:rsidR="00457200" w:rsidRPr="002F0A90" w:rsidRDefault="00457200" w:rsidP="00505A10">
            <w:pPr>
              <w:pStyle w:val="Tabletext"/>
              <w:jc w:val="center"/>
              <w:rPr>
                <w:lang w:eastAsia="zh-CN"/>
              </w:rPr>
            </w:pPr>
            <w:r w:rsidRPr="002F0A90">
              <w:rPr>
                <w:lang w:eastAsia="zh-CN"/>
              </w:rPr>
              <w:t>2.0</w:t>
            </w:r>
          </w:p>
        </w:tc>
      </w:tr>
      <w:tr w:rsidR="00457200" w:rsidRPr="002F0A90" w14:paraId="57EFEDA6"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3A5F5A59" w14:textId="77777777" w:rsidR="00457200" w:rsidRPr="002F0A90" w:rsidRDefault="00457200" w:rsidP="00505A10">
            <w:pPr>
              <w:pStyle w:val="Tabletext"/>
              <w:rPr>
                <w:lang w:eastAsia="zh-CN"/>
              </w:rPr>
            </w:pPr>
            <w:r w:rsidRPr="002F0A90">
              <w:rPr>
                <w:lang w:eastAsia="zh-CN"/>
              </w:rPr>
              <w:t>Radar IF bandwidth (MHz)</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7719EAC9"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5114C9" w14:textId="77777777" w:rsidR="00457200" w:rsidRPr="002F0A90" w:rsidRDefault="00457200" w:rsidP="00505A10">
            <w:pPr>
              <w:pStyle w:val="Tabletext"/>
              <w:jc w:val="center"/>
              <w:rPr>
                <w:rFonts w:eastAsia="SimSun"/>
                <w:lang w:eastAsia="zh-CN"/>
              </w:rPr>
            </w:pPr>
            <w:r w:rsidRPr="002F0A90">
              <w:rPr>
                <w:rFonts w:eastAsia="SimSun"/>
                <w:lang w:eastAsia="zh-CN"/>
              </w:rPr>
              <w:t>2.0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9972EED" w14:textId="77777777" w:rsidR="00457200" w:rsidRPr="002F0A90" w:rsidRDefault="00457200" w:rsidP="00505A10">
            <w:pPr>
              <w:pStyle w:val="Tabletext"/>
              <w:jc w:val="center"/>
              <w:rPr>
                <w:rFonts w:eastAsia="SimSun"/>
                <w:lang w:eastAsia="zh-CN"/>
              </w:rPr>
            </w:pPr>
            <w:r w:rsidRPr="002F0A90">
              <w:rPr>
                <w:rFonts w:eastAsia="SimSun"/>
                <w:lang w:eastAsia="zh-CN"/>
              </w:rPr>
              <w:t>3.5</w:t>
            </w:r>
          </w:p>
        </w:tc>
      </w:tr>
      <w:tr w:rsidR="00457200" w:rsidRPr="002F0A90" w14:paraId="0E431D01"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2A7CD1F2" w14:textId="77777777" w:rsidR="00457200" w:rsidRPr="002A68A9" w:rsidRDefault="00457200" w:rsidP="00197284">
            <w:pPr>
              <w:pStyle w:val="Tabletext"/>
              <w:jc w:val="left"/>
              <w:rPr>
                <w:lang w:val="en-GB" w:eastAsia="zh-CN"/>
              </w:rPr>
            </w:pPr>
            <w:r w:rsidRPr="002A68A9">
              <w:rPr>
                <w:lang w:val="en-GB" w:eastAsia="zh-CN"/>
              </w:rPr>
              <w:t>Maximum Allowable interference power at radar receiver input (dBm)</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118F0630" w14:textId="77777777" w:rsidR="00457200" w:rsidRPr="002F0A90" w:rsidRDefault="00457200" w:rsidP="00505A10">
            <w:pPr>
              <w:pStyle w:val="Tabletext"/>
              <w:jc w:val="center"/>
              <w:rPr>
                <w:lang w:eastAsia="zh-CN"/>
              </w:rPr>
            </w:pPr>
            <w:r w:rsidRPr="002F0A90">
              <w:rPr>
                <w:lang w:eastAsia="zh-CN"/>
              </w:rPr>
              <w:t>−116.0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ED07AD"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−118.5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E4C4014" w14:textId="77777777" w:rsidR="00457200" w:rsidRPr="002F0A90" w:rsidRDefault="00457200" w:rsidP="00505A10">
            <w:pPr>
              <w:pStyle w:val="Tabletext"/>
              <w:jc w:val="center"/>
              <w:rPr>
                <w:rFonts w:eastAsia="SimSun"/>
                <w:lang w:eastAsia="zh-CN"/>
              </w:rPr>
            </w:pPr>
            <w:r w:rsidRPr="002F0A90">
              <w:rPr>
                <w:rFonts w:eastAsia="SimSun"/>
                <w:lang w:eastAsia="zh-CN"/>
              </w:rPr>
              <w:t>−118.0</w:t>
            </w:r>
          </w:p>
        </w:tc>
      </w:tr>
      <w:tr w:rsidR="00457200" w:rsidRPr="002F0A90" w14:paraId="78099E22" w14:textId="77777777" w:rsidTr="00197284">
        <w:trPr>
          <w:cantSplit/>
          <w:trHeight w:val="460"/>
          <w:jc w:val="center"/>
        </w:trPr>
        <w:tc>
          <w:tcPr>
            <w:tcW w:w="4238" w:type="dxa"/>
            <w:tcBorders>
              <w:top w:val="single" w:sz="4" w:space="0" w:color="auto"/>
              <w:left w:val="single" w:sz="4" w:space="0" w:color="auto"/>
              <w:bottom w:val="single" w:sz="4" w:space="0" w:color="auto"/>
              <w:right w:val="single" w:sz="4" w:space="0" w:color="auto"/>
            </w:tcBorders>
            <w:noWrap/>
            <w:hideMark/>
          </w:tcPr>
          <w:p w14:paraId="3FBC6BC1" w14:textId="77777777" w:rsidR="00457200" w:rsidRPr="002F0A90" w:rsidRDefault="00457200" w:rsidP="00505A10">
            <w:pPr>
              <w:pStyle w:val="Tabletext"/>
              <w:rPr>
                <w:lang w:eastAsia="zh-CN"/>
              </w:rPr>
            </w:pPr>
            <w:r w:rsidRPr="002F0A90">
              <w:rPr>
                <w:lang w:eastAsia="zh-CN"/>
              </w:rPr>
              <w:t xml:space="preserve">Required propagation loss (dB) </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3A7EB463" w14:textId="77777777" w:rsidR="00457200" w:rsidRPr="002F0A90" w:rsidRDefault="00457200" w:rsidP="00505A10">
            <w:pPr>
              <w:pStyle w:val="Tabletext"/>
              <w:jc w:val="center"/>
              <w:rPr>
                <w:rFonts w:eastAsia="SimSun"/>
                <w:lang w:eastAsia="zh-CN"/>
              </w:rPr>
            </w:pPr>
            <w:r w:rsidRPr="002F0A90">
              <w:rPr>
                <w:rFonts w:eastAsia="SimSun"/>
                <w:lang w:eastAsia="zh-CN"/>
              </w:rPr>
              <w:t>131.0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DB1BAC" w14:textId="77777777" w:rsidR="00457200" w:rsidRPr="002F0A90" w:rsidRDefault="00457200" w:rsidP="00505A10">
            <w:pPr>
              <w:pStyle w:val="Tabletext"/>
              <w:jc w:val="center"/>
              <w:rPr>
                <w:rFonts w:eastAsia="SimSun"/>
                <w:lang w:eastAsia="zh-CN"/>
              </w:rPr>
            </w:pPr>
            <w:r w:rsidRPr="002F0A90">
              <w:rPr>
                <w:rFonts w:eastAsia="SimSun"/>
                <w:lang w:eastAsia="zh-CN"/>
              </w:rPr>
              <w:t>124.5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5C169ED" w14:textId="77777777" w:rsidR="00457200" w:rsidRPr="002F0A90" w:rsidRDefault="00457200" w:rsidP="00505A10">
            <w:pPr>
              <w:pStyle w:val="Tabletext"/>
              <w:jc w:val="center"/>
              <w:rPr>
                <w:rFonts w:eastAsia="SimSun"/>
                <w:lang w:eastAsia="zh-CN"/>
              </w:rPr>
            </w:pPr>
            <w:r w:rsidRPr="002F0A90">
              <w:rPr>
                <w:rFonts w:eastAsia="SimSun"/>
                <w:lang w:eastAsia="zh-CN"/>
              </w:rPr>
              <w:t>126.5</w:t>
            </w:r>
          </w:p>
        </w:tc>
      </w:tr>
      <w:tr w:rsidR="00457200" w:rsidRPr="002F0A90" w14:paraId="75B0E3C2"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240473EB" w14:textId="77777777" w:rsidR="00457200" w:rsidRPr="002F0A90" w:rsidRDefault="00457200" w:rsidP="00505A10">
            <w:pPr>
              <w:pStyle w:val="Tabletext"/>
              <w:rPr>
                <w:bCs/>
                <w:szCs w:val="22"/>
                <w:lang w:eastAsia="zh-CN"/>
              </w:rPr>
            </w:pPr>
            <w:r w:rsidRPr="002F0A90">
              <w:rPr>
                <w:lang w:eastAsia="zh-CN"/>
              </w:rPr>
              <w:t>Propagation model</w:t>
            </w:r>
          </w:p>
        </w:tc>
        <w:tc>
          <w:tcPr>
            <w:tcW w:w="4252" w:type="dxa"/>
            <w:gridSpan w:val="3"/>
            <w:tcBorders>
              <w:top w:val="single" w:sz="4" w:space="0" w:color="auto"/>
              <w:left w:val="single" w:sz="4" w:space="0" w:color="auto"/>
              <w:bottom w:val="single" w:sz="4" w:space="0" w:color="auto"/>
              <w:right w:val="single" w:sz="4" w:space="0" w:color="auto"/>
            </w:tcBorders>
            <w:hideMark/>
          </w:tcPr>
          <w:p w14:paraId="59DFB1B2" w14:textId="16207469" w:rsidR="00457200" w:rsidRPr="002F0A90" w:rsidRDefault="00457200" w:rsidP="00505A10">
            <w:pPr>
              <w:pStyle w:val="Tabletext"/>
              <w:jc w:val="center"/>
              <w:rPr>
                <w:lang w:eastAsia="zh-CN"/>
              </w:rPr>
            </w:pPr>
            <w:r w:rsidRPr="002F0A90">
              <w:rPr>
                <w:lang w:eastAsia="zh-CN"/>
              </w:rPr>
              <w:t xml:space="preserve">Recommendation ITU-R P.452 (case 1: </w:t>
            </w:r>
            <w:r w:rsidRPr="007A68FC">
              <w:rPr>
                <w:i/>
                <w:lang w:eastAsia="zh-CN"/>
              </w:rPr>
              <w:t>p</w:t>
            </w:r>
            <w:r w:rsidR="007A68FC">
              <w:rPr>
                <w:lang w:eastAsia="zh-CN"/>
              </w:rPr>
              <w:t> </w:t>
            </w:r>
            <w:r w:rsidRPr="002F0A90">
              <w:rPr>
                <w:lang w:eastAsia="zh-CN"/>
              </w:rPr>
              <w:t>=</w:t>
            </w:r>
            <w:r w:rsidR="007A68FC">
              <w:rPr>
                <w:lang w:eastAsia="zh-CN"/>
              </w:rPr>
              <w:t> </w:t>
            </w:r>
            <w:r w:rsidRPr="002F0A90">
              <w:rPr>
                <w:lang w:eastAsia="zh-CN"/>
              </w:rPr>
              <w:t>20%)</w:t>
            </w:r>
          </w:p>
        </w:tc>
      </w:tr>
      <w:tr w:rsidR="00457200" w:rsidRPr="002F0A90" w14:paraId="120B8669" w14:textId="77777777" w:rsidTr="00197284">
        <w:trPr>
          <w:cantSplit/>
          <w:jc w:val="center"/>
        </w:trPr>
        <w:tc>
          <w:tcPr>
            <w:tcW w:w="4238" w:type="dxa"/>
            <w:tcBorders>
              <w:top w:val="single" w:sz="4" w:space="0" w:color="auto"/>
              <w:left w:val="single" w:sz="4" w:space="0" w:color="auto"/>
              <w:bottom w:val="single" w:sz="4" w:space="0" w:color="auto"/>
              <w:right w:val="single" w:sz="4" w:space="0" w:color="auto"/>
            </w:tcBorders>
            <w:noWrap/>
            <w:hideMark/>
          </w:tcPr>
          <w:p w14:paraId="1E1E9179" w14:textId="77777777" w:rsidR="00457200" w:rsidRPr="002F0A90" w:rsidRDefault="00457200" w:rsidP="00505A10">
            <w:pPr>
              <w:pStyle w:val="Tabletext"/>
              <w:rPr>
                <w:b/>
                <w:bCs/>
                <w:lang w:eastAsia="zh-CN"/>
              </w:rPr>
            </w:pPr>
            <w:r w:rsidRPr="002F0A90">
              <w:rPr>
                <w:b/>
                <w:bCs/>
                <w:lang w:eastAsia="zh-CN"/>
              </w:rPr>
              <w:t>Protection distance (km)</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15BF9C83"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18.5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E400FD"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13.0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006DAFA"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15.0</w:t>
            </w:r>
          </w:p>
        </w:tc>
      </w:tr>
    </w:tbl>
    <w:p w14:paraId="5F301899" w14:textId="77777777" w:rsidR="00457200" w:rsidRPr="002F0A90" w:rsidRDefault="00457200" w:rsidP="00457200">
      <w:pPr>
        <w:pStyle w:val="Tablefin"/>
      </w:pPr>
    </w:p>
    <w:p w14:paraId="532C9719" w14:textId="77777777" w:rsidR="00457200" w:rsidRPr="002A68A9" w:rsidRDefault="00457200" w:rsidP="00457200">
      <w:pPr>
        <w:rPr>
          <w:lang w:val="en-GB"/>
        </w:rPr>
      </w:pPr>
      <w:r w:rsidRPr="002A68A9">
        <w:rPr>
          <w:lang w:val="en-GB"/>
        </w:rPr>
        <w:t>In summary, it can be observed that the protection distance between one IMT outdoor micro base</w:t>
      </w:r>
      <w:r w:rsidRPr="002A68A9">
        <w:rPr>
          <w:lang w:val="en-GB"/>
        </w:rPr>
        <w:noBreakHyphen/>
        <w:t>station and a land based Radar, operating in adjacent bands, without clutter loss, is 18.5 km due to the spurious emissions of the IMT micro base stations.</w:t>
      </w:r>
    </w:p>
    <w:p w14:paraId="70AD7B09" w14:textId="77777777" w:rsidR="00457200" w:rsidRPr="002A68A9" w:rsidRDefault="00457200" w:rsidP="002B3E2D">
      <w:pPr>
        <w:pStyle w:val="Heading3"/>
        <w:rPr>
          <w:lang w:val="en-GB"/>
        </w:rPr>
      </w:pPr>
      <w:r w:rsidRPr="002A68A9">
        <w:rPr>
          <w:lang w:val="en-GB"/>
        </w:rPr>
        <w:t>5.1.2</w:t>
      </w:r>
      <w:r w:rsidRPr="002A68A9">
        <w:rPr>
          <w:lang w:val="en-GB"/>
        </w:rPr>
        <w:tab/>
        <w:t xml:space="preserve">Urban IMT macro base-station </w:t>
      </w:r>
    </w:p>
    <w:p w14:paraId="4A560A1F" w14:textId="2B6EDB55" w:rsidR="00457200" w:rsidRPr="002A68A9" w:rsidRDefault="00457200" w:rsidP="00457200">
      <w:pPr>
        <w:rPr>
          <w:b/>
          <w:bCs/>
          <w:lang w:val="en-GB"/>
        </w:rPr>
      </w:pPr>
      <w:r w:rsidRPr="002A68A9">
        <w:rPr>
          <w:lang w:val="en-GB"/>
        </w:rPr>
        <w:t>Table A2.3</w:t>
      </w:r>
      <w:r w:rsidR="00D5296F">
        <w:rPr>
          <w:lang w:val="en-GB"/>
        </w:rPr>
        <w:t>6</w:t>
      </w:r>
      <w:r w:rsidRPr="002A68A9">
        <w:rPr>
          <w:lang w:val="en-GB"/>
        </w:rPr>
        <w:t xml:space="preserve"> gives the required propagation loss and protection distance of a radar from spurious emissions from one urban IMT macro base station. </w:t>
      </w:r>
    </w:p>
    <w:p w14:paraId="61CF18DB" w14:textId="138E73E0" w:rsidR="00457200" w:rsidRPr="002A68A9" w:rsidRDefault="00BC2F71" w:rsidP="00457200">
      <w:pPr>
        <w:pStyle w:val="TableNo"/>
        <w:rPr>
          <w:lang w:val="en-GB" w:eastAsia="zh-CN"/>
        </w:rPr>
      </w:pPr>
      <w:r w:rsidRPr="002A68A9">
        <w:rPr>
          <w:lang w:val="en-GB"/>
        </w:rPr>
        <w:t xml:space="preserve">TABLE </w:t>
      </w:r>
      <w:r w:rsidR="00457200" w:rsidRPr="002A68A9">
        <w:rPr>
          <w:lang w:val="en-GB"/>
        </w:rPr>
        <w:t>A2.3</w:t>
      </w:r>
      <w:r w:rsidR="00D5296F">
        <w:rPr>
          <w:lang w:val="en-GB"/>
        </w:rPr>
        <w:t>6</w:t>
      </w:r>
    </w:p>
    <w:p w14:paraId="60F98257" w14:textId="77777777" w:rsidR="00457200" w:rsidRPr="002A68A9" w:rsidRDefault="00457200" w:rsidP="00457200">
      <w:pPr>
        <w:pStyle w:val="Tabletitle"/>
        <w:rPr>
          <w:lang w:val="en-GB" w:eastAsia="zh-CN"/>
        </w:rPr>
      </w:pPr>
      <w:r w:rsidRPr="002A68A9">
        <w:rPr>
          <w:lang w:val="en-GB" w:eastAsia="zh-CN"/>
        </w:rPr>
        <w:t>Interference from spurious emissions of one urban IMT macro base-station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6"/>
        <w:gridCol w:w="1807"/>
        <w:gridCol w:w="1792"/>
        <w:gridCol w:w="1774"/>
      </w:tblGrid>
      <w:tr w:rsidR="00457200" w:rsidRPr="002F0A90" w14:paraId="0B89D2CC"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vAlign w:val="center"/>
            <w:hideMark/>
          </w:tcPr>
          <w:p w14:paraId="5F0A3C50" w14:textId="77777777" w:rsidR="00457200" w:rsidRPr="002F0A90" w:rsidRDefault="00457200" w:rsidP="00505A10">
            <w:pPr>
              <w:pStyle w:val="Tablehead"/>
              <w:keepLines/>
              <w:rPr>
                <w:lang w:eastAsia="zh-CN"/>
              </w:rPr>
            </w:pPr>
            <w:r w:rsidRPr="002F0A90">
              <w:rPr>
                <w:lang w:eastAsia="zh-CN"/>
              </w:rPr>
              <w:t>Parameters</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26B8BACE" w14:textId="77777777" w:rsidR="00457200" w:rsidRPr="002F0A90" w:rsidRDefault="00457200" w:rsidP="00505A10">
            <w:pPr>
              <w:pStyle w:val="Tablehead"/>
              <w:keepLines/>
              <w:rPr>
                <w:lang w:eastAsia="zh-CN"/>
              </w:rPr>
            </w:pPr>
            <w:r w:rsidRPr="002F0A90">
              <w:rPr>
                <w:lang w:eastAsia="zh-CN"/>
              </w:rPr>
              <w:t>Radar 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E34056" w14:textId="77777777" w:rsidR="00457200" w:rsidRPr="002F0A90" w:rsidRDefault="00457200" w:rsidP="00505A10">
            <w:pPr>
              <w:pStyle w:val="Tablehead"/>
              <w:keepLines/>
              <w:rPr>
                <w:lang w:eastAsia="zh-CN"/>
              </w:rPr>
            </w:pPr>
            <w:r w:rsidRPr="002F0A90">
              <w:rPr>
                <w:lang w:eastAsia="zh-CN"/>
              </w:rPr>
              <w:t>Radar 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427F25F" w14:textId="77777777" w:rsidR="00457200" w:rsidRPr="002F0A90" w:rsidRDefault="00457200" w:rsidP="00505A10">
            <w:pPr>
              <w:pStyle w:val="Tablehead"/>
              <w:keepLines/>
              <w:rPr>
                <w:lang w:eastAsia="zh-CN"/>
              </w:rPr>
            </w:pPr>
            <w:r w:rsidRPr="002F0A90">
              <w:rPr>
                <w:lang w:eastAsia="zh-CN"/>
              </w:rPr>
              <w:t>Radar I</w:t>
            </w:r>
          </w:p>
        </w:tc>
      </w:tr>
      <w:tr w:rsidR="00457200" w:rsidRPr="002F0A90" w14:paraId="08AD7936"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41689CFF" w14:textId="77777777" w:rsidR="00457200" w:rsidRPr="002F0A90" w:rsidRDefault="00457200" w:rsidP="00505A10">
            <w:pPr>
              <w:pStyle w:val="Tabletext"/>
              <w:keepNext/>
              <w:keepLines/>
              <w:rPr>
                <w:lang w:eastAsia="zh-CN"/>
              </w:rPr>
            </w:pPr>
            <w:r w:rsidRPr="002F0A90">
              <w:rPr>
                <w:lang w:eastAsia="zh-CN"/>
              </w:rPr>
              <w:t>Spurious emission (dBm/MHz)</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655BC803" w14:textId="77777777" w:rsidR="00457200" w:rsidRPr="002F0A90" w:rsidRDefault="00457200" w:rsidP="00505A10">
            <w:pPr>
              <w:pStyle w:val="Tabletext"/>
              <w:keepNext/>
              <w:keepLines/>
              <w:jc w:val="center"/>
              <w:rPr>
                <w:lang w:eastAsia="zh-CN"/>
              </w:rPr>
            </w:pPr>
            <w:r w:rsidRPr="002F0A90">
              <w:rPr>
                <w:lang w:eastAsia="zh-CN"/>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151214" w14:textId="77777777" w:rsidR="00457200" w:rsidRPr="002F0A90" w:rsidRDefault="00457200" w:rsidP="00505A10">
            <w:pPr>
              <w:pStyle w:val="Tabletext"/>
              <w:keepNext/>
              <w:keepLines/>
              <w:jc w:val="center"/>
              <w:rPr>
                <w:lang w:eastAsia="zh-CN"/>
              </w:rPr>
            </w:pPr>
            <w:r w:rsidRPr="002F0A90">
              <w:rPr>
                <w:lang w:eastAsia="zh-CN"/>
              </w:rPr>
              <w:t>−30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C634DD2" w14:textId="77777777" w:rsidR="00457200" w:rsidRPr="002F0A90" w:rsidRDefault="00457200" w:rsidP="00505A10">
            <w:pPr>
              <w:pStyle w:val="Tabletext"/>
              <w:keepNext/>
              <w:keepLines/>
              <w:jc w:val="center"/>
              <w:rPr>
                <w:lang w:eastAsia="zh-CN"/>
              </w:rPr>
            </w:pPr>
            <w:r w:rsidRPr="002F0A90">
              <w:rPr>
                <w:lang w:eastAsia="zh-CN"/>
              </w:rPr>
              <w:t>−30</w:t>
            </w:r>
          </w:p>
        </w:tc>
      </w:tr>
      <w:tr w:rsidR="00457200" w:rsidRPr="002F0A90" w14:paraId="18C3A10E"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020FD347" w14:textId="77777777" w:rsidR="00457200" w:rsidRPr="002F0A90" w:rsidRDefault="00457200" w:rsidP="00505A10">
            <w:pPr>
              <w:pStyle w:val="Tabletext"/>
              <w:keepNext/>
              <w:keepLines/>
              <w:rPr>
                <w:lang w:eastAsia="zh-CN"/>
              </w:rPr>
            </w:pPr>
            <w:r w:rsidRPr="002F0A90">
              <w:rPr>
                <w:lang w:eastAsia="zh-CN"/>
              </w:rPr>
              <w:t>IMT Feeder loss (dB)</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34290949" w14:textId="77777777" w:rsidR="00457200" w:rsidRPr="002F0A90" w:rsidRDefault="00457200" w:rsidP="00505A10">
            <w:pPr>
              <w:pStyle w:val="Tabletext"/>
              <w:keepNext/>
              <w:keepLines/>
              <w:jc w:val="center"/>
              <w:rPr>
                <w:lang w:eastAsia="zh-CN"/>
              </w:rPr>
            </w:pPr>
            <w:r w:rsidRPr="002F0A90">
              <w:rPr>
                <w:lang w:eastAsia="zh-CN"/>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55FBBB" w14:textId="77777777" w:rsidR="00457200" w:rsidRPr="002F0A90" w:rsidRDefault="00457200" w:rsidP="00505A10">
            <w:pPr>
              <w:pStyle w:val="Tabletext"/>
              <w:keepNext/>
              <w:keepLines/>
              <w:jc w:val="center"/>
              <w:rPr>
                <w:lang w:eastAsia="zh-CN"/>
              </w:rPr>
            </w:pPr>
            <w:r w:rsidRPr="002F0A90">
              <w:rPr>
                <w:lang w:eastAsia="zh-CN"/>
              </w:rPr>
              <w:t>3</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EA706FA" w14:textId="77777777" w:rsidR="00457200" w:rsidRPr="002F0A90" w:rsidRDefault="00457200" w:rsidP="00505A10">
            <w:pPr>
              <w:pStyle w:val="Tabletext"/>
              <w:keepNext/>
              <w:keepLines/>
              <w:jc w:val="center"/>
              <w:rPr>
                <w:lang w:eastAsia="zh-CN"/>
              </w:rPr>
            </w:pPr>
            <w:r w:rsidRPr="002F0A90">
              <w:rPr>
                <w:lang w:eastAsia="zh-CN"/>
              </w:rPr>
              <w:t>3</w:t>
            </w:r>
          </w:p>
        </w:tc>
      </w:tr>
      <w:tr w:rsidR="00457200" w:rsidRPr="002F0A90" w14:paraId="37D5F842"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24064FDC" w14:textId="77777777" w:rsidR="00457200" w:rsidRPr="002A68A9" w:rsidRDefault="00457200" w:rsidP="00505A10">
            <w:pPr>
              <w:pStyle w:val="Tabletext"/>
              <w:rPr>
                <w:lang w:val="en-GB" w:eastAsia="zh-CN"/>
              </w:rPr>
            </w:pPr>
            <w:r w:rsidRPr="002A68A9">
              <w:rPr>
                <w:lang w:val="en-GB" w:eastAsia="zh-CN"/>
              </w:rPr>
              <w:t>Antenna gain of urban IMT macro base-station (dBi)</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21326020" w14:textId="77777777" w:rsidR="00457200" w:rsidRPr="002F0A90" w:rsidRDefault="00457200" w:rsidP="00505A10">
            <w:pPr>
              <w:pStyle w:val="Tabletext"/>
              <w:jc w:val="center"/>
              <w:rPr>
                <w:lang w:eastAsia="zh-CN"/>
              </w:rPr>
            </w:pPr>
            <w:r w:rsidRPr="002F0A90">
              <w:rPr>
                <w:lang w:eastAsia="zh-CN"/>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9E5DC1" w14:textId="77777777" w:rsidR="00457200" w:rsidRPr="002F0A90" w:rsidRDefault="00457200" w:rsidP="00505A10">
            <w:pPr>
              <w:pStyle w:val="Tabletext"/>
              <w:jc w:val="center"/>
              <w:rPr>
                <w:lang w:eastAsia="zh-CN"/>
              </w:rPr>
            </w:pPr>
            <w:r w:rsidRPr="002F0A90">
              <w:rPr>
                <w:lang w:eastAsia="zh-CN"/>
              </w:rPr>
              <w:t>6</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A7F7C71" w14:textId="77777777" w:rsidR="00457200" w:rsidRPr="002F0A90" w:rsidRDefault="00457200" w:rsidP="00505A10">
            <w:pPr>
              <w:pStyle w:val="Tabletext"/>
              <w:jc w:val="center"/>
              <w:rPr>
                <w:lang w:eastAsia="zh-CN"/>
              </w:rPr>
            </w:pPr>
            <w:r w:rsidRPr="002F0A90">
              <w:rPr>
                <w:lang w:eastAsia="zh-CN"/>
              </w:rPr>
              <w:t>6</w:t>
            </w:r>
          </w:p>
        </w:tc>
      </w:tr>
      <w:tr w:rsidR="00457200" w:rsidRPr="002F0A90" w14:paraId="2A2CD7ED"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26A1C376" w14:textId="77777777" w:rsidR="00457200" w:rsidRPr="002F0A90" w:rsidRDefault="00457200" w:rsidP="00505A10">
            <w:pPr>
              <w:pStyle w:val="Tabletext"/>
              <w:rPr>
                <w:lang w:eastAsia="zh-CN"/>
              </w:rPr>
            </w:pPr>
            <w:r w:rsidRPr="002F0A90">
              <w:rPr>
                <w:lang w:eastAsia="zh-CN"/>
              </w:rPr>
              <w:t>Antenna gain radar (dBi)</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26D44449" w14:textId="77777777" w:rsidR="00457200" w:rsidRPr="002F0A90" w:rsidRDefault="00457200" w:rsidP="00505A10">
            <w:pPr>
              <w:pStyle w:val="Tabletext"/>
              <w:jc w:val="center"/>
              <w:rPr>
                <w:lang w:eastAsia="zh-CN"/>
              </w:rPr>
            </w:pPr>
            <w:r w:rsidRPr="002F0A90">
              <w:rPr>
                <w:lang w:eastAsia="zh-CN"/>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4C63C3" w14:textId="77777777" w:rsidR="00457200" w:rsidRPr="002F0A90" w:rsidRDefault="00457200" w:rsidP="00505A10">
            <w:pPr>
              <w:pStyle w:val="Tabletext"/>
              <w:jc w:val="center"/>
              <w:rPr>
                <w:lang w:eastAsia="zh-CN"/>
              </w:rPr>
            </w:pPr>
            <w:r w:rsidRPr="002F0A90">
              <w:rPr>
                <w:lang w:eastAsia="zh-CN"/>
              </w:rPr>
              <w:t>31</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59BEF01" w14:textId="77777777" w:rsidR="00457200" w:rsidRPr="002F0A90" w:rsidRDefault="00457200" w:rsidP="00505A10">
            <w:pPr>
              <w:pStyle w:val="Tabletext"/>
              <w:jc w:val="center"/>
              <w:rPr>
                <w:lang w:eastAsia="zh-CN"/>
              </w:rPr>
            </w:pPr>
            <w:r w:rsidRPr="002F0A90">
              <w:rPr>
                <w:rFonts w:eastAsia="SimSun"/>
                <w:lang w:eastAsia="zh-CN"/>
              </w:rPr>
              <w:t>33.5</w:t>
            </w:r>
          </w:p>
        </w:tc>
      </w:tr>
      <w:tr w:rsidR="00457200" w:rsidRPr="002F0A90" w14:paraId="66782340"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15645B6B" w14:textId="77777777" w:rsidR="00457200" w:rsidRPr="002F0A90" w:rsidRDefault="00457200" w:rsidP="00505A10">
            <w:pPr>
              <w:pStyle w:val="Tabletext"/>
              <w:rPr>
                <w:lang w:eastAsia="zh-CN"/>
              </w:rPr>
            </w:pPr>
            <w:r w:rsidRPr="002F0A90">
              <w:rPr>
                <w:lang w:eastAsia="zh-CN"/>
              </w:rPr>
              <w:t>Radar Rx Noise figure</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4613D3D0" w14:textId="77777777" w:rsidR="00457200" w:rsidRPr="002F0A90" w:rsidRDefault="00457200" w:rsidP="00505A10">
            <w:pPr>
              <w:pStyle w:val="Tabletext"/>
              <w:jc w:val="center"/>
              <w:rPr>
                <w:lang w:eastAsia="zh-CN"/>
              </w:rPr>
            </w:pPr>
            <w:r w:rsidRPr="002F0A90">
              <w:rPr>
                <w:lang w:eastAsia="zh-CN"/>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B1B865" w14:textId="77777777" w:rsidR="00457200" w:rsidRPr="002F0A90" w:rsidRDefault="00457200" w:rsidP="00505A10">
            <w:pPr>
              <w:pStyle w:val="Tabletext"/>
              <w:jc w:val="center"/>
              <w:rPr>
                <w:lang w:eastAsia="zh-CN"/>
              </w:rPr>
            </w:pPr>
            <w:r w:rsidRPr="002F0A90">
              <w:rPr>
                <w:lang w:eastAsia="zh-CN"/>
              </w:rPr>
              <w:t>1.5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9FBA866" w14:textId="77777777" w:rsidR="00457200" w:rsidRPr="002F0A90" w:rsidRDefault="00457200" w:rsidP="00505A10">
            <w:pPr>
              <w:pStyle w:val="Tabletext"/>
              <w:jc w:val="center"/>
              <w:rPr>
                <w:lang w:eastAsia="zh-CN"/>
              </w:rPr>
            </w:pPr>
            <w:r w:rsidRPr="002F0A90">
              <w:rPr>
                <w:lang w:eastAsia="zh-CN"/>
              </w:rPr>
              <w:t>2.0</w:t>
            </w:r>
          </w:p>
        </w:tc>
      </w:tr>
      <w:tr w:rsidR="00457200" w:rsidRPr="002F0A90" w14:paraId="60E574D5"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29ED490F" w14:textId="77777777" w:rsidR="00457200" w:rsidRPr="002F0A90" w:rsidRDefault="00457200" w:rsidP="00505A10">
            <w:pPr>
              <w:pStyle w:val="Tabletext"/>
              <w:rPr>
                <w:lang w:eastAsia="zh-CN"/>
              </w:rPr>
            </w:pPr>
            <w:r w:rsidRPr="002F0A90">
              <w:rPr>
                <w:lang w:eastAsia="zh-CN"/>
              </w:rPr>
              <w:t>Radar IF bandwidth (MHz)</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0F189321"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D101D3" w14:textId="77777777" w:rsidR="00457200" w:rsidRPr="002F0A90" w:rsidRDefault="00457200" w:rsidP="00505A10">
            <w:pPr>
              <w:pStyle w:val="Tabletext"/>
              <w:jc w:val="center"/>
              <w:rPr>
                <w:rFonts w:eastAsia="SimSun"/>
                <w:lang w:eastAsia="zh-CN"/>
              </w:rPr>
            </w:pPr>
            <w:r w:rsidRPr="002F0A90">
              <w:rPr>
                <w:rFonts w:eastAsia="SimSun"/>
                <w:lang w:eastAsia="zh-CN"/>
              </w:rPr>
              <w:t>2.0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93FD544" w14:textId="77777777" w:rsidR="00457200" w:rsidRPr="002F0A90" w:rsidRDefault="00457200" w:rsidP="00505A10">
            <w:pPr>
              <w:pStyle w:val="Tabletext"/>
              <w:jc w:val="center"/>
              <w:rPr>
                <w:rFonts w:eastAsia="SimSun"/>
                <w:lang w:eastAsia="zh-CN"/>
              </w:rPr>
            </w:pPr>
            <w:r w:rsidRPr="002F0A90">
              <w:rPr>
                <w:rFonts w:eastAsia="SimSun"/>
                <w:lang w:eastAsia="zh-CN"/>
              </w:rPr>
              <w:t>3.5</w:t>
            </w:r>
          </w:p>
        </w:tc>
      </w:tr>
      <w:tr w:rsidR="00457200" w:rsidRPr="002F0A90" w14:paraId="01BD0117"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5DBFF521" w14:textId="77777777" w:rsidR="00457200" w:rsidRPr="002A68A9" w:rsidRDefault="00457200" w:rsidP="00505A10">
            <w:pPr>
              <w:pStyle w:val="Tabletext"/>
              <w:rPr>
                <w:lang w:val="en-GB" w:eastAsia="zh-CN"/>
              </w:rPr>
            </w:pPr>
            <w:r w:rsidRPr="002A68A9">
              <w:rPr>
                <w:lang w:val="en-GB" w:eastAsia="zh-CN"/>
              </w:rPr>
              <w:t>Maximum Allowable interference power at radar receiver input (dBm)</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282BE674" w14:textId="77777777" w:rsidR="00457200" w:rsidRPr="002F0A90" w:rsidRDefault="00457200" w:rsidP="00505A10">
            <w:pPr>
              <w:pStyle w:val="Tabletext"/>
              <w:jc w:val="center"/>
              <w:rPr>
                <w:lang w:eastAsia="zh-CN"/>
              </w:rPr>
            </w:pPr>
            <w:r w:rsidRPr="002F0A90">
              <w:rPr>
                <w:lang w:eastAsia="zh-CN"/>
              </w:rPr>
              <w:t>−116.0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34C675"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−118.5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EAE59EE" w14:textId="77777777" w:rsidR="00457200" w:rsidRPr="002F0A90" w:rsidRDefault="00457200" w:rsidP="00505A10">
            <w:pPr>
              <w:pStyle w:val="Tabletext"/>
              <w:jc w:val="center"/>
              <w:rPr>
                <w:rFonts w:eastAsia="SimSun"/>
                <w:lang w:eastAsia="zh-CN"/>
              </w:rPr>
            </w:pPr>
            <w:r w:rsidRPr="002F0A90">
              <w:rPr>
                <w:rFonts w:eastAsia="SimSun"/>
                <w:lang w:eastAsia="zh-CN"/>
              </w:rPr>
              <w:t>−118.0</w:t>
            </w:r>
          </w:p>
        </w:tc>
      </w:tr>
      <w:tr w:rsidR="00457200" w:rsidRPr="002F0A90" w14:paraId="5FEB1FC8" w14:textId="77777777" w:rsidTr="00EF2FDF">
        <w:trPr>
          <w:cantSplit/>
          <w:trHeight w:val="460"/>
          <w:jc w:val="center"/>
        </w:trPr>
        <w:tc>
          <w:tcPr>
            <w:tcW w:w="3377" w:type="dxa"/>
            <w:tcBorders>
              <w:top w:val="single" w:sz="4" w:space="0" w:color="auto"/>
              <w:left w:val="single" w:sz="4" w:space="0" w:color="auto"/>
              <w:bottom w:val="single" w:sz="4" w:space="0" w:color="auto"/>
              <w:right w:val="single" w:sz="4" w:space="0" w:color="auto"/>
            </w:tcBorders>
            <w:noWrap/>
            <w:hideMark/>
          </w:tcPr>
          <w:p w14:paraId="4ADF8C1F" w14:textId="77777777" w:rsidR="00457200" w:rsidRPr="002F0A90" w:rsidRDefault="00457200" w:rsidP="00505A10">
            <w:pPr>
              <w:pStyle w:val="Tabletext"/>
              <w:rPr>
                <w:lang w:eastAsia="zh-CN"/>
              </w:rPr>
            </w:pPr>
            <w:r w:rsidRPr="002F0A90">
              <w:rPr>
                <w:lang w:eastAsia="zh-CN"/>
              </w:rPr>
              <w:t xml:space="preserve">Required propagation loss (dB) </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7D0F6703" w14:textId="77777777" w:rsidR="00457200" w:rsidRPr="002F0A90" w:rsidRDefault="00457200" w:rsidP="00505A10">
            <w:pPr>
              <w:pStyle w:val="Tabletext"/>
              <w:jc w:val="center"/>
              <w:rPr>
                <w:rFonts w:eastAsia="SimSun"/>
                <w:lang w:eastAsia="zh-CN"/>
              </w:rPr>
            </w:pPr>
            <w:r w:rsidRPr="002F0A90">
              <w:rPr>
                <w:rFonts w:eastAsia="SimSun"/>
                <w:lang w:eastAsia="zh-CN"/>
              </w:rPr>
              <w:t>129.0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EFE88E" w14:textId="77777777" w:rsidR="00457200" w:rsidRPr="002F0A90" w:rsidRDefault="00457200" w:rsidP="00505A10">
            <w:pPr>
              <w:pStyle w:val="Tabletext"/>
              <w:jc w:val="center"/>
              <w:rPr>
                <w:rFonts w:eastAsia="SimSun"/>
                <w:lang w:eastAsia="zh-CN"/>
              </w:rPr>
            </w:pPr>
            <w:r w:rsidRPr="002F0A90">
              <w:rPr>
                <w:rFonts w:eastAsia="SimSun"/>
                <w:lang w:eastAsia="zh-CN"/>
              </w:rPr>
              <w:t>122.5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8B98333" w14:textId="77777777" w:rsidR="00457200" w:rsidRPr="002F0A90" w:rsidRDefault="00457200" w:rsidP="00505A10">
            <w:pPr>
              <w:pStyle w:val="Tabletext"/>
              <w:jc w:val="center"/>
              <w:rPr>
                <w:rFonts w:eastAsia="SimSun"/>
                <w:lang w:eastAsia="zh-CN"/>
              </w:rPr>
            </w:pPr>
            <w:r w:rsidRPr="002F0A90">
              <w:rPr>
                <w:rFonts w:eastAsia="SimSun"/>
                <w:lang w:eastAsia="zh-CN"/>
              </w:rPr>
              <w:t>124.5</w:t>
            </w:r>
          </w:p>
        </w:tc>
      </w:tr>
      <w:tr w:rsidR="00457200" w:rsidRPr="002F0A90" w14:paraId="2D5FA29F"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5A2F16D8" w14:textId="77777777" w:rsidR="00457200" w:rsidRPr="002F0A90" w:rsidRDefault="00457200" w:rsidP="00505A10">
            <w:pPr>
              <w:pStyle w:val="Tabletext"/>
              <w:rPr>
                <w:bCs/>
                <w:szCs w:val="22"/>
                <w:lang w:eastAsia="zh-CN"/>
              </w:rPr>
            </w:pPr>
            <w:r w:rsidRPr="002F0A90">
              <w:rPr>
                <w:lang w:eastAsia="zh-CN"/>
              </w:rPr>
              <w:t>Propagation model</w:t>
            </w:r>
          </w:p>
        </w:tc>
        <w:tc>
          <w:tcPr>
            <w:tcW w:w="4252" w:type="dxa"/>
            <w:gridSpan w:val="3"/>
            <w:tcBorders>
              <w:top w:val="single" w:sz="4" w:space="0" w:color="auto"/>
              <w:left w:val="single" w:sz="4" w:space="0" w:color="auto"/>
              <w:bottom w:val="single" w:sz="4" w:space="0" w:color="auto"/>
              <w:right w:val="single" w:sz="4" w:space="0" w:color="auto"/>
            </w:tcBorders>
            <w:hideMark/>
          </w:tcPr>
          <w:p w14:paraId="5B8C387B" w14:textId="267C0AC5" w:rsidR="00457200" w:rsidRPr="002F0A90" w:rsidRDefault="00457200" w:rsidP="00505A10">
            <w:pPr>
              <w:pStyle w:val="Tabletext"/>
              <w:jc w:val="center"/>
              <w:rPr>
                <w:lang w:eastAsia="zh-CN"/>
              </w:rPr>
            </w:pPr>
            <w:r w:rsidRPr="002F0A90">
              <w:rPr>
                <w:lang w:eastAsia="zh-CN"/>
              </w:rPr>
              <w:t xml:space="preserve">Recommendation ITU-R P.452 (case 1: </w:t>
            </w:r>
            <w:r w:rsidRPr="00EF2FDF">
              <w:rPr>
                <w:i/>
                <w:lang w:eastAsia="zh-CN"/>
              </w:rPr>
              <w:t>p</w:t>
            </w:r>
            <w:r w:rsidR="00EF2FDF">
              <w:rPr>
                <w:lang w:eastAsia="zh-CN"/>
              </w:rPr>
              <w:t xml:space="preserve"> </w:t>
            </w:r>
            <w:r w:rsidRPr="002F0A90">
              <w:rPr>
                <w:lang w:eastAsia="zh-CN"/>
              </w:rPr>
              <w:t>=</w:t>
            </w:r>
            <w:r w:rsidR="00EF2FDF">
              <w:rPr>
                <w:lang w:eastAsia="zh-CN"/>
              </w:rPr>
              <w:t xml:space="preserve"> </w:t>
            </w:r>
            <w:r w:rsidRPr="002F0A90">
              <w:rPr>
                <w:lang w:eastAsia="zh-CN"/>
              </w:rPr>
              <w:t>20%)</w:t>
            </w:r>
          </w:p>
        </w:tc>
      </w:tr>
      <w:tr w:rsidR="00457200" w:rsidRPr="002F0A90" w14:paraId="250955E8" w14:textId="77777777" w:rsidTr="00EF2FDF">
        <w:trPr>
          <w:cantSplit/>
          <w:jc w:val="center"/>
        </w:trPr>
        <w:tc>
          <w:tcPr>
            <w:tcW w:w="3377" w:type="dxa"/>
            <w:tcBorders>
              <w:top w:val="single" w:sz="4" w:space="0" w:color="auto"/>
              <w:left w:val="single" w:sz="4" w:space="0" w:color="auto"/>
              <w:bottom w:val="single" w:sz="4" w:space="0" w:color="auto"/>
              <w:right w:val="single" w:sz="4" w:space="0" w:color="auto"/>
            </w:tcBorders>
            <w:noWrap/>
            <w:hideMark/>
          </w:tcPr>
          <w:p w14:paraId="48EE82BB" w14:textId="77777777" w:rsidR="00457200" w:rsidRPr="002F0A90" w:rsidRDefault="00457200" w:rsidP="00505A10">
            <w:pPr>
              <w:pStyle w:val="Tabletext"/>
              <w:rPr>
                <w:b/>
                <w:bCs/>
                <w:lang w:eastAsia="zh-CN"/>
              </w:rPr>
            </w:pPr>
            <w:r w:rsidRPr="002F0A90">
              <w:rPr>
                <w:b/>
                <w:bCs/>
                <w:lang w:eastAsia="zh-CN"/>
              </w:rPr>
              <w:t xml:space="preserve">Protection distance (km) </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011A1907"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22.0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3ED3E5"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10.2</w:t>
            </w:r>
          </w:p>
        </w:tc>
        <w:tc>
          <w:tcPr>
            <w:tcW w:w="1404" w:type="dxa"/>
            <w:tcBorders>
              <w:top w:val="single" w:sz="4" w:space="0" w:color="auto"/>
              <w:left w:val="single" w:sz="4" w:space="0" w:color="auto"/>
              <w:bottom w:val="single" w:sz="4" w:space="0" w:color="auto"/>
              <w:right w:val="single" w:sz="4" w:space="0" w:color="auto"/>
            </w:tcBorders>
            <w:vAlign w:val="center"/>
            <w:hideMark/>
          </w:tcPr>
          <w:p w14:paraId="4253D46E"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13.0</w:t>
            </w:r>
          </w:p>
        </w:tc>
      </w:tr>
    </w:tbl>
    <w:p w14:paraId="723165DE" w14:textId="77777777" w:rsidR="00457200" w:rsidRPr="002F0A90" w:rsidRDefault="00457200" w:rsidP="00457200">
      <w:pPr>
        <w:pStyle w:val="Tablefin"/>
      </w:pPr>
    </w:p>
    <w:p w14:paraId="6C1DE584" w14:textId="77777777" w:rsidR="00457200" w:rsidRPr="002A68A9" w:rsidRDefault="00457200" w:rsidP="00457200">
      <w:pPr>
        <w:rPr>
          <w:lang w:val="en-GB"/>
        </w:rPr>
      </w:pPr>
      <w:r w:rsidRPr="002A68A9">
        <w:rPr>
          <w:lang w:val="en-GB"/>
        </w:rPr>
        <w:t>In summary, it can be observed that the protection distance between one IMT urban macro base</w:t>
      </w:r>
      <w:r w:rsidRPr="002A68A9">
        <w:rPr>
          <w:lang w:val="en-GB"/>
        </w:rPr>
        <w:noBreakHyphen/>
        <w:t>station and a land based Radar, operating in adjacent bands, without clutter loss, is 22.0 km due to the spurious emissions of the IMT urban macro base stations.</w:t>
      </w:r>
    </w:p>
    <w:p w14:paraId="51FADA22" w14:textId="77777777" w:rsidR="00457200" w:rsidRPr="002A68A9" w:rsidRDefault="00457200" w:rsidP="00457200">
      <w:pPr>
        <w:pStyle w:val="Heading3"/>
        <w:rPr>
          <w:lang w:val="en-GB"/>
        </w:rPr>
      </w:pPr>
      <w:r w:rsidRPr="002A68A9">
        <w:rPr>
          <w:lang w:val="en-GB"/>
        </w:rPr>
        <w:t>5.1.3</w:t>
      </w:r>
      <w:r w:rsidRPr="002A68A9">
        <w:rPr>
          <w:lang w:val="en-GB"/>
        </w:rPr>
        <w:tab/>
        <w:t>Sub-Urban IMT macro base-station</w:t>
      </w:r>
    </w:p>
    <w:p w14:paraId="1F8F3AD2" w14:textId="08727F38" w:rsidR="00457200" w:rsidRPr="002A68A9" w:rsidRDefault="00457200" w:rsidP="00457200">
      <w:pPr>
        <w:rPr>
          <w:b/>
          <w:bCs/>
          <w:lang w:val="en-GB"/>
        </w:rPr>
      </w:pPr>
      <w:r w:rsidRPr="002A68A9">
        <w:rPr>
          <w:lang w:val="en-GB"/>
        </w:rPr>
        <w:t>Table A2.3</w:t>
      </w:r>
      <w:r w:rsidR="00D5296F">
        <w:rPr>
          <w:lang w:val="en-GB"/>
        </w:rPr>
        <w:t>7</w:t>
      </w:r>
      <w:r w:rsidRPr="002A68A9">
        <w:rPr>
          <w:lang w:val="en-GB"/>
        </w:rPr>
        <w:t xml:space="preserve"> gives the required propagation loss and protection distance of a radar from spurious emissions from one sub-urban IMT macro base station. </w:t>
      </w:r>
    </w:p>
    <w:p w14:paraId="54D0566A" w14:textId="65550F72" w:rsidR="00457200" w:rsidRPr="002A68A9" w:rsidRDefault="00BC2F71" w:rsidP="00457200">
      <w:pPr>
        <w:pStyle w:val="TableNo"/>
        <w:rPr>
          <w:lang w:val="en-GB" w:eastAsia="zh-CN"/>
        </w:rPr>
      </w:pPr>
      <w:r w:rsidRPr="002A68A9">
        <w:rPr>
          <w:lang w:val="en-GB"/>
        </w:rPr>
        <w:t xml:space="preserve">TABLE </w:t>
      </w:r>
      <w:r w:rsidR="00457200" w:rsidRPr="002A68A9">
        <w:rPr>
          <w:lang w:val="en-GB"/>
        </w:rPr>
        <w:t>A2.3</w:t>
      </w:r>
      <w:r w:rsidR="00D5296F">
        <w:rPr>
          <w:lang w:val="en-GB"/>
        </w:rPr>
        <w:t>7</w:t>
      </w:r>
    </w:p>
    <w:p w14:paraId="57900F53" w14:textId="77777777" w:rsidR="00457200" w:rsidRPr="002A68A9" w:rsidRDefault="00457200" w:rsidP="00457200">
      <w:pPr>
        <w:pStyle w:val="Tabletitle"/>
        <w:rPr>
          <w:lang w:val="en-GB" w:eastAsia="zh-CN"/>
        </w:rPr>
      </w:pPr>
      <w:r w:rsidRPr="002A68A9">
        <w:rPr>
          <w:lang w:val="en-GB" w:eastAsia="zh-CN"/>
        </w:rPr>
        <w:t>Interference from spurious emissions of one sub-urban IMT macro base-station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5"/>
        <w:gridCol w:w="1454"/>
        <w:gridCol w:w="1442"/>
        <w:gridCol w:w="1428"/>
      </w:tblGrid>
      <w:tr w:rsidR="00457200" w:rsidRPr="002F0A90" w14:paraId="1AD74335" w14:textId="77777777" w:rsidTr="00F5147C">
        <w:trPr>
          <w:cantSplit/>
          <w:tblHeader/>
          <w:jc w:val="center"/>
        </w:trPr>
        <w:tc>
          <w:tcPr>
            <w:tcW w:w="5225" w:type="dxa"/>
            <w:tcBorders>
              <w:top w:val="single" w:sz="4" w:space="0" w:color="auto"/>
              <w:left w:val="single" w:sz="4" w:space="0" w:color="auto"/>
              <w:bottom w:val="single" w:sz="4" w:space="0" w:color="auto"/>
              <w:right w:val="single" w:sz="4" w:space="0" w:color="auto"/>
            </w:tcBorders>
            <w:noWrap/>
            <w:vAlign w:val="center"/>
            <w:hideMark/>
          </w:tcPr>
          <w:p w14:paraId="4CA8D5CB" w14:textId="77777777" w:rsidR="00457200" w:rsidRPr="002F0A90" w:rsidRDefault="00457200" w:rsidP="00505A10">
            <w:pPr>
              <w:pStyle w:val="Tablehead"/>
              <w:rPr>
                <w:lang w:eastAsia="zh-CN"/>
              </w:rPr>
            </w:pPr>
            <w:r w:rsidRPr="002F0A90">
              <w:rPr>
                <w:lang w:eastAsia="zh-CN"/>
              </w:rPr>
              <w:t>Parameters</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041EA324" w14:textId="77777777" w:rsidR="00457200" w:rsidRPr="002F0A90" w:rsidRDefault="00457200" w:rsidP="00505A10">
            <w:pPr>
              <w:pStyle w:val="Tablehead"/>
              <w:rPr>
                <w:lang w:eastAsia="zh-CN"/>
              </w:rPr>
            </w:pPr>
            <w:r w:rsidRPr="002F0A90">
              <w:rPr>
                <w:lang w:eastAsia="zh-CN"/>
              </w:rPr>
              <w:t>Radar 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65601D" w14:textId="77777777" w:rsidR="00457200" w:rsidRPr="002F0A90" w:rsidRDefault="00457200" w:rsidP="00505A10">
            <w:pPr>
              <w:pStyle w:val="Tablehead"/>
              <w:rPr>
                <w:lang w:eastAsia="zh-CN"/>
              </w:rPr>
            </w:pPr>
            <w:r w:rsidRPr="002F0A90">
              <w:rPr>
                <w:lang w:eastAsia="zh-CN"/>
              </w:rPr>
              <w:t>Radar 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A250FAE" w14:textId="77777777" w:rsidR="00457200" w:rsidRPr="002F0A90" w:rsidRDefault="00457200" w:rsidP="00505A10">
            <w:pPr>
              <w:pStyle w:val="Tablehead"/>
              <w:rPr>
                <w:lang w:eastAsia="zh-CN"/>
              </w:rPr>
            </w:pPr>
            <w:r w:rsidRPr="002F0A90">
              <w:rPr>
                <w:lang w:eastAsia="zh-CN"/>
              </w:rPr>
              <w:t>Radar I</w:t>
            </w:r>
          </w:p>
        </w:tc>
      </w:tr>
      <w:tr w:rsidR="00457200" w:rsidRPr="002F0A90" w14:paraId="1557AE02"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4F39F62F" w14:textId="77777777" w:rsidR="00457200" w:rsidRPr="002F0A90" w:rsidRDefault="00457200" w:rsidP="00505A10">
            <w:pPr>
              <w:pStyle w:val="Tabletext"/>
              <w:rPr>
                <w:lang w:eastAsia="zh-CN"/>
              </w:rPr>
            </w:pPr>
            <w:r w:rsidRPr="002F0A90">
              <w:rPr>
                <w:lang w:eastAsia="zh-CN"/>
              </w:rPr>
              <w:t>Spurious emission (dBm/MHz)</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7DA6502C" w14:textId="77777777" w:rsidR="00457200" w:rsidRPr="002F0A90" w:rsidRDefault="00457200" w:rsidP="00505A10">
            <w:pPr>
              <w:pStyle w:val="Tabletext"/>
              <w:jc w:val="center"/>
              <w:rPr>
                <w:lang w:eastAsia="zh-CN"/>
              </w:rPr>
            </w:pPr>
            <w:r w:rsidRPr="002F0A90">
              <w:rPr>
                <w:lang w:eastAsia="zh-CN"/>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5EA5C9" w14:textId="77777777" w:rsidR="00457200" w:rsidRPr="002F0A90" w:rsidRDefault="00457200" w:rsidP="00505A10">
            <w:pPr>
              <w:pStyle w:val="Tabletext"/>
              <w:jc w:val="center"/>
              <w:rPr>
                <w:lang w:eastAsia="zh-CN"/>
              </w:rPr>
            </w:pPr>
            <w:r w:rsidRPr="002F0A90">
              <w:rPr>
                <w:lang w:eastAsia="zh-CN"/>
              </w:rPr>
              <w:t>−30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A0B0F52" w14:textId="77777777" w:rsidR="00457200" w:rsidRPr="002F0A90" w:rsidRDefault="00457200" w:rsidP="00505A10">
            <w:pPr>
              <w:pStyle w:val="Tabletext"/>
              <w:jc w:val="center"/>
              <w:rPr>
                <w:lang w:eastAsia="zh-CN"/>
              </w:rPr>
            </w:pPr>
            <w:r w:rsidRPr="002F0A90">
              <w:rPr>
                <w:lang w:eastAsia="zh-CN"/>
              </w:rPr>
              <w:t>−30</w:t>
            </w:r>
          </w:p>
        </w:tc>
      </w:tr>
      <w:tr w:rsidR="00457200" w:rsidRPr="002F0A90" w14:paraId="77C1063B"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5FBB47E2" w14:textId="77777777" w:rsidR="00457200" w:rsidRPr="002F0A90" w:rsidRDefault="00457200" w:rsidP="00505A10">
            <w:pPr>
              <w:pStyle w:val="Tabletext"/>
              <w:rPr>
                <w:lang w:eastAsia="zh-CN"/>
              </w:rPr>
            </w:pPr>
            <w:r w:rsidRPr="002F0A90">
              <w:rPr>
                <w:lang w:eastAsia="zh-CN"/>
              </w:rPr>
              <w:t>IMT Feeder loss (dB)</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2EC19C0B" w14:textId="77777777" w:rsidR="00457200" w:rsidRPr="002F0A90" w:rsidRDefault="00457200" w:rsidP="00505A10">
            <w:pPr>
              <w:pStyle w:val="Tabletext"/>
              <w:jc w:val="center"/>
              <w:rPr>
                <w:lang w:eastAsia="zh-CN"/>
              </w:rPr>
            </w:pPr>
            <w:r w:rsidRPr="002F0A90">
              <w:rPr>
                <w:lang w:eastAsia="zh-CN"/>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8C1DE6" w14:textId="77777777" w:rsidR="00457200" w:rsidRPr="002F0A90" w:rsidRDefault="00457200" w:rsidP="00505A10">
            <w:pPr>
              <w:pStyle w:val="Tabletext"/>
              <w:jc w:val="center"/>
              <w:rPr>
                <w:lang w:eastAsia="zh-CN"/>
              </w:rPr>
            </w:pPr>
            <w:r w:rsidRPr="002F0A90">
              <w:rPr>
                <w:lang w:eastAsia="zh-CN"/>
              </w:rPr>
              <w:t>3</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E63DA79" w14:textId="77777777" w:rsidR="00457200" w:rsidRPr="002F0A90" w:rsidRDefault="00457200" w:rsidP="00505A10">
            <w:pPr>
              <w:pStyle w:val="Tabletext"/>
              <w:jc w:val="center"/>
              <w:rPr>
                <w:lang w:eastAsia="zh-CN"/>
              </w:rPr>
            </w:pPr>
            <w:r w:rsidRPr="002F0A90">
              <w:rPr>
                <w:lang w:eastAsia="zh-CN"/>
              </w:rPr>
              <w:t>3</w:t>
            </w:r>
          </w:p>
        </w:tc>
      </w:tr>
      <w:tr w:rsidR="00457200" w:rsidRPr="002F0A90" w14:paraId="392BCCAB"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43190111" w14:textId="77777777" w:rsidR="00457200" w:rsidRPr="002A68A9" w:rsidRDefault="00457200" w:rsidP="00505A10">
            <w:pPr>
              <w:pStyle w:val="Tabletext"/>
              <w:rPr>
                <w:lang w:val="en-GB" w:eastAsia="zh-CN"/>
              </w:rPr>
            </w:pPr>
            <w:r w:rsidRPr="002A68A9">
              <w:rPr>
                <w:lang w:val="en-GB" w:eastAsia="zh-CN"/>
              </w:rPr>
              <w:t>Antenna gain of urban IMT macro base-station (dBi)</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314AB7ED" w14:textId="77777777" w:rsidR="00457200" w:rsidRPr="002F0A90" w:rsidRDefault="00457200" w:rsidP="00505A10">
            <w:pPr>
              <w:pStyle w:val="Tabletext"/>
              <w:jc w:val="center"/>
              <w:rPr>
                <w:lang w:eastAsia="zh-CN"/>
              </w:rPr>
            </w:pPr>
            <w:r w:rsidRPr="002F0A90">
              <w:rPr>
                <w:lang w:eastAsia="zh-CN"/>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7ED545" w14:textId="77777777" w:rsidR="00457200" w:rsidRPr="002F0A90" w:rsidRDefault="00457200" w:rsidP="00505A10">
            <w:pPr>
              <w:pStyle w:val="Tabletext"/>
              <w:jc w:val="center"/>
              <w:rPr>
                <w:lang w:eastAsia="zh-CN"/>
              </w:rPr>
            </w:pPr>
            <w:r w:rsidRPr="002F0A90">
              <w:rPr>
                <w:lang w:eastAsia="zh-CN"/>
              </w:rPr>
              <w:t>10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EC86733" w14:textId="77777777" w:rsidR="00457200" w:rsidRPr="002F0A90" w:rsidRDefault="00457200" w:rsidP="00505A10">
            <w:pPr>
              <w:pStyle w:val="Tabletext"/>
              <w:jc w:val="center"/>
              <w:rPr>
                <w:lang w:eastAsia="zh-CN"/>
              </w:rPr>
            </w:pPr>
            <w:r w:rsidRPr="002F0A90">
              <w:rPr>
                <w:lang w:eastAsia="zh-CN"/>
              </w:rPr>
              <w:t>10</w:t>
            </w:r>
          </w:p>
        </w:tc>
      </w:tr>
      <w:tr w:rsidR="00457200" w:rsidRPr="002F0A90" w14:paraId="3549EFDD"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60579E5A" w14:textId="77777777" w:rsidR="00457200" w:rsidRPr="002F0A90" w:rsidRDefault="00457200" w:rsidP="00505A10">
            <w:pPr>
              <w:pStyle w:val="Tabletext"/>
              <w:rPr>
                <w:lang w:eastAsia="zh-CN"/>
              </w:rPr>
            </w:pPr>
            <w:r w:rsidRPr="002F0A90">
              <w:rPr>
                <w:lang w:eastAsia="zh-CN"/>
              </w:rPr>
              <w:t>Antenna gain radar (dBi)</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1C62C18F" w14:textId="77777777" w:rsidR="00457200" w:rsidRPr="002F0A90" w:rsidRDefault="00457200" w:rsidP="00505A10">
            <w:pPr>
              <w:pStyle w:val="Tabletext"/>
              <w:jc w:val="center"/>
              <w:rPr>
                <w:lang w:eastAsia="zh-CN"/>
              </w:rPr>
            </w:pPr>
            <w:r w:rsidRPr="002F0A90">
              <w:rPr>
                <w:lang w:eastAsia="zh-CN"/>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A83CC8" w14:textId="77777777" w:rsidR="00457200" w:rsidRPr="002F0A90" w:rsidRDefault="00457200" w:rsidP="00505A10">
            <w:pPr>
              <w:pStyle w:val="Tabletext"/>
              <w:jc w:val="center"/>
              <w:rPr>
                <w:lang w:eastAsia="zh-CN"/>
              </w:rPr>
            </w:pPr>
            <w:r w:rsidRPr="002F0A90">
              <w:rPr>
                <w:lang w:eastAsia="zh-CN"/>
              </w:rPr>
              <w:t>31</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830701E" w14:textId="77777777" w:rsidR="00457200" w:rsidRPr="002F0A90" w:rsidRDefault="00457200" w:rsidP="00505A10">
            <w:pPr>
              <w:pStyle w:val="Tabletext"/>
              <w:jc w:val="center"/>
              <w:rPr>
                <w:lang w:eastAsia="zh-CN"/>
              </w:rPr>
            </w:pPr>
            <w:r w:rsidRPr="002F0A90">
              <w:rPr>
                <w:rFonts w:eastAsia="SimSun"/>
                <w:lang w:eastAsia="zh-CN"/>
              </w:rPr>
              <w:t>33.5</w:t>
            </w:r>
          </w:p>
        </w:tc>
      </w:tr>
      <w:tr w:rsidR="00457200" w:rsidRPr="002F0A90" w14:paraId="086E7CEF"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7083B744" w14:textId="77777777" w:rsidR="00457200" w:rsidRPr="002F0A90" w:rsidRDefault="00457200" w:rsidP="00505A10">
            <w:pPr>
              <w:pStyle w:val="Tabletext"/>
              <w:rPr>
                <w:lang w:eastAsia="zh-CN"/>
              </w:rPr>
            </w:pPr>
            <w:r w:rsidRPr="002F0A90">
              <w:rPr>
                <w:lang w:eastAsia="zh-CN"/>
              </w:rPr>
              <w:t>Radar Rx Noise figure</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081A9E92" w14:textId="77777777" w:rsidR="00457200" w:rsidRPr="002F0A90" w:rsidRDefault="00457200" w:rsidP="00505A10">
            <w:pPr>
              <w:pStyle w:val="Tabletext"/>
              <w:jc w:val="center"/>
              <w:rPr>
                <w:lang w:eastAsia="zh-CN"/>
              </w:rPr>
            </w:pPr>
            <w:r w:rsidRPr="002F0A90">
              <w:rPr>
                <w:lang w:eastAsia="zh-CN"/>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420C0D" w14:textId="77777777" w:rsidR="00457200" w:rsidRPr="002F0A90" w:rsidRDefault="00457200" w:rsidP="00505A10">
            <w:pPr>
              <w:pStyle w:val="Tabletext"/>
              <w:jc w:val="center"/>
              <w:rPr>
                <w:lang w:eastAsia="zh-CN"/>
              </w:rPr>
            </w:pPr>
            <w:r w:rsidRPr="002F0A90">
              <w:rPr>
                <w:lang w:eastAsia="zh-CN"/>
              </w:rPr>
              <w:t>1.5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0D50D5E" w14:textId="77777777" w:rsidR="00457200" w:rsidRPr="002F0A90" w:rsidRDefault="00457200" w:rsidP="00505A10">
            <w:pPr>
              <w:pStyle w:val="Tabletext"/>
              <w:jc w:val="center"/>
              <w:rPr>
                <w:lang w:eastAsia="zh-CN"/>
              </w:rPr>
            </w:pPr>
            <w:r w:rsidRPr="002F0A90">
              <w:rPr>
                <w:lang w:eastAsia="zh-CN"/>
              </w:rPr>
              <w:t>2.0</w:t>
            </w:r>
          </w:p>
        </w:tc>
      </w:tr>
      <w:tr w:rsidR="00457200" w:rsidRPr="002F0A90" w14:paraId="776D36D1"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11BB9E01" w14:textId="77777777" w:rsidR="00457200" w:rsidRPr="002F0A90" w:rsidRDefault="00457200" w:rsidP="00505A10">
            <w:pPr>
              <w:pStyle w:val="Tabletext"/>
              <w:rPr>
                <w:lang w:eastAsia="zh-CN"/>
              </w:rPr>
            </w:pPr>
            <w:r w:rsidRPr="002F0A90">
              <w:rPr>
                <w:lang w:eastAsia="zh-CN"/>
              </w:rPr>
              <w:t>Radar IF bandwidth (MHz)</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65A9357F"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763EA0" w14:textId="77777777" w:rsidR="00457200" w:rsidRPr="002F0A90" w:rsidRDefault="00457200" w:rsidP="00505A10">
            <w:pPr>
              <w:pStyle w:val="Tabletext"/>
              <w:jc w:val="center"/>
              <w:rPr>
                <w:rFonts w:eastAsia="SimSun"/>
                <w:lang w:eastAsia="zh-CN"/>
              </w:rPr>
            </w:pPr>
            <w:r w:rsidRPr="002F0A90">
              <w:rPr>
                <w:rFonts w:eastAsia="SimSun"/>
                <w:lang w:eastAsia="zh-CN"/>
              </w:rPr>
              <w:t>2.0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E4D52C4" w14:textId="77777777" w:rsidR="00457200" w:rsidRPr="002F0A90" w:rsidRDefault="00457200" w:rsidP="00505A10">
            <w:pPr>
              <w:pStyle w:val="Tabletext"/>
              <w:jc w:val="center"/>
              <w:rPr>
                <w:rFonts w:eastAsia="SimSun"/>
                <w:lang w:eastAsia="zh-CN"/>
              </w:rPr>
            </w:pPr>
            <w:r w:rsidRPr="002F0A90">
              <w:rPr>
                <w:rFonts w:eastAsia="SimSun"/>
                <w:lang w:eastAsia="zh-CN"/>
              </w:rPr>
              <w:t>3.5</w:t>
            </w:r>
          </w:p>
        </w:tc>
      </w:tr>
      <w:tr w:rsidR="00457200" w:rsidRPr="002F0A90" w14:paraId="5492717B"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33DCD574" w14:textId="77777777" w:rsidR="00457200" w:rsidRPr="002A68A9" w:rsidRDefault="00457200" w:rsidP="00F5147C">
            <w:pPr>
              <w:pStyle w:val="Tabletext"/>
              <w:jc w:val="left"/>
              <w:rPr>
                <w:lang w:val="en-GB" w:eastAsia="zh-CN"/>
              </w:rPr>
            </w:pPr>
            <w:r w:rsidRPr="002A68A9">
              <w:rPr>
                <w:lang w:val="en-GB" w:eastAsia="zh-CN"/>
              </w:rPr>
              <w:t>Maximum allowable interference power at radar receiver input (dBm)</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39F5A1C7" w14:textId="77777777" w:rsidR="00457200" w:rsidRPr="002F0A90" w:rsidRDefault="00457200" w:rsidP="00505A10">
            <w:pPr>
              <w:pStyle w:val="Tabletext"/>
              <w:jc w:val="center"/>
              <w:rPr>
                <w:lang w:eastAsia="zh-CN"/>
              </w:rPr>
            </w:pPr>
            <w:r w:rsidRPr="002F0A90">
              <w:rPr>
                <w:lang w:eastAsia="zh-CN"/>
              </w:rPr>
              <w:t>−116.0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4C1295"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−118.5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447195F3" w14:textId="77777777" w:rsidR="00457200" w:rsidRPr="002F0A90" w:rsidRDefault="00457200" w:rsidP="00505A10">
            <w:pPr>
              <w:pStyle w:val="Tabletext"/>
              <w:jc w:val="center"/>
              <w:rPr>
                <w:rFonts w:eastAsia="SimSun"/>
                <w:lang w:eastAsia="zh-CN"/>
              </w:rPr>
            </w:pPr>
            <w:r w:rsidRPr="002F0A90">
              <w:rPr>
                <w:rFonts w:eastAsia="SimSun"/>
                <w:lang w:eastAsia="zh-CN"/>
              </w:rPr>
              <w:t>−118.0</w:t>
            </w:r>
          </w:p>
        </w:tc>
      </w:tr>
      <w:tr w:rsidR="00457200" w:rsidRPr="002F0A90" w14:paraId="2D759937" w14:textId="77777777" w:rsidTr="00F5147C">
        <w:trPr>
          <w:cantSplit/>
          <w:trHeight w:val="460"/>
          <w:jc w:val="center"/>
        </w:trPr>
        <w:tc>
          <w:tcPr>
            <w:tcW w:w="5225" w:type="dxa"/>
            <w:tcBorders>
              <w:top w:val="single" w:sz="4" w:space="0" w:color="auto"/>
              <w:left w:val="single" w:sz="4" w:space="0" w:color="auto"/>
              <w:bottom w:val="single" w:sz="4" w:space="0" w:color="auto"/>
              <w:right w:val="single" w:sz="4" w:space="0" w:color="auto"/>
            </w:tcBorders>
            <w:noWrap/>
            <w:hideMark/>
          </w:tcPr>
          <w:p w14:paraId="11184C3C" w14:textId="77777777" w:rsidR="00457200" w:rsidRPr="002F0A90" w:rsidRDefault="00457200" w:rsidP="00505A10">
            <w:pPr>
              <w:pStyle w:val="Tabletext"/>
              <w:rPr>
                <w:lang w:eastAsia="zh-CN"/>
              </w:rPr>
            </w:pPr>
            <w:r w:rsidRPr="002F0A90">
              <w:rPr>
                <w:lang w:eastAsia="zh-CN"/>
              </w:rPr>
              <w:t xml:space="preserve">Required propagation loss (dB) </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6C315763" w14:textId="77777777" w:rsidR="00457200" w:rsidRPr="002F0A90" w:rsidRDefault="00457200" w:rsidP="00505A10">
            <w:pPr>
              <w:pStyle w:val="Tabletext"/>
              <w:jc w:val="center"/>
              <w:rPr>
                <w:rFonts w:eastAsia="SimSun"/>
                <w:lang w:eastAsia="zh-CN"/>
              </w:rPr>
            </w:pPr>
            <w:r w:rsidRPr="002F0A90">
              <w:rPr>
                <w:rFonts w:eastAsia="SimSun"/>
                <w:lang w:eastAsia="zh-CN"/>
              </w:rPr>
              <w:t>133.0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F256A5" w14:textId="77777777" w:rsidR="00457200" w:rsidRPr="002F0A90" w:rsidRDefault="00457200" w:rsidP="00505A10">
            <w:pPr>
              <w:pStyle w:val="Tabletext"/>
              <w:jc w:val="center"/>
              <w:rPr>
                <w:rFonts w:eastAsia="SimSun"/>
                <w:lang w:eastAsia="zh-CN"/>
              </w:rPr>
            </w:pPr>
            <w:r w:rsidRPr="002F0A90">
              <w:rPr>
                <w:rFonts w:eastAsia="SimSun"/>
                <w:lang w:eastAsia="zh-CN"/>
              </w:rPr>
              <w:t>126.5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AF2BE26" w14:textId="77777777" w:rsidR="00457200" w:rsidRPr="002F0A90" w:rsidRDefault="00457200" w:rsidP="00505A10">
            <w:pPr>
              <w:pStyle w:val="Tabletext"/>
              <w:jc w:val="center"/>
              <w:rPr>
                <w:rFonts w:eastAsia="SimSun"/>
                <w:lang w:eastAsia="zh-CN"/>
              </w:rPr>
            </w:pPr>
            <w:r w:rsidRPr="002F0A90">
              <w:rPr>
                <w:rFonts w:eastAsia="SimSun"/>
                <w:lang w:eastAsia="zh-CN"/>
              </w:rPr>
              <w:t>128.5</w:t>
            </w:r>
          </w:p>
        </w:tc>
      </w:tr>
      <w:tr w:rsidR="00457200" w:rsidRPr="003C5958" w14:paraId="275CA04E"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13838B8E" w14:textId="77777777" w:rsidR="00457200" w:rsidRPr="002F0A90" w:rsidRDefault="00457200" w:rsidP="00505A10">
            <w:pPr>
              <w:pStyle w:val="Tabletext"/>
              <w:rPr>
                <w:bCs/>
                <w:szCs w:val="22"/>
                <w:lang w:eastAsia="zh-CN"/>
              </w:rPr>
            </w:pPr>
            <w:r w:rsidRPr="002F0A90">
              <w:rPr>
                <w:lang w:eastAsia="zh-CN"/>
              </w:rPr>
              <w:t>Propagation model</w:t>
            </w:r>
          </w:p>
        </w:tc>
        <w:tc>
          <w:tcPr>
            <w:tcW w:w="4252" w:type="dxa"/>
            <w:gridSpan w:val="3"/>
            <w:tcBorders>
              <w:top w:val="single" w:sz="4" w:space="0" w:color="auto"/>
              <w:left w:val="single" w:sz="4" w:space="0" w:color="auto"/>
              <w:bottom w:val="single" w:sz="4" w:space="0" w:color="auto"/>
              <w:right w:val="single" w:sz="4" w:space="0" w:color="auto"/>
            </w:tcBorders>
            <w:hideMark/>
          </w:tcPr>
          <w:p w14:paraId="388D7F62" w14:textId="46AF5A07" w:rsidR="00457200" w:rsidRPr="002A68A9" w:rsidRDefault="00457200" w:rsidP="00505A10">
            <w:pPr>
              <w:pStyle w:val="Tabletext"/>
              <w:jc w:val="center"/>
              <w:rPr>
                <w:lang w:val="en-GB" w:eastAsia="zh-CN"/>
              </w:rPr>
            </w:pPr>
            <w:r w:rsidRPr="002A68A9">
              <w:rPr>
                <w:lang w:val="en-GB" w:eastAsia="zh-CN"/>
              </w:rPr>
              <w:t xml:space="preserve">Rec. ITU-R P.452 (case 1: </w:t>
            </w:r>
            <w:r w:rsidRPr="002A68A9">
              <w:rPr>
                <w:i/>
                <w:lang w:val="en-GB" w:eastAsia="zh-CN"/>
              </w:rPr>
              <w:t>p</w:t>
            </w:r>
            <w:r w:rsidR="00F5147C" w:rsidRPr="002A68A9">
              <w:rPr>
                <w:lang w:val="en-GB" w:eastAsia="zh-CN"/>
              </w:rPr>
              <w:t xml:space="preserve"> </w:t>
            </w:r>
            <w:r w:rsidRPr="002A68A9">
              <w:rPr>
                <w:lang w:val="en-GB" w:eastAsia="zh-CN"/>
              </w:rPr>
              <w:t>=</w:t>
            </w:r>
            <w:r w:rsidR="00F5147C" w:rsidRPr="002A68A9">
              <w:rPr>
                <w:lang w:val="en-GB" w:eastAsia="zh-CN"/>
              </w:rPr>
              <w:t xml:space="preserve"> </w:t>
            </w:r>
            <w:r w:rsidRPr="002A68A9">
              <w:rPr>
                <w:lang w:val="en-GB" w:eastAsia="zh-CN"/>
              </w:rPr>
              <w:t>20%)</w:t>
            </w:r>
          </w:p>
        </w:tc>
      </w:tr>
      <w:tr w:rsidR="00457200" w:rsidRPr="002F0A90" w14:paraId="71E23EC6" w14:textId="77777777" w:rsidTr="00F5147C">
        <w:trPr>
          <w:cantSplit/>
          <w:jc w:val="center"/>
        </w:trPr>
        <w:tc>
          <w:tcPr>
            <w:tcW w:w="5225" w:type="dxa"/>
            <w:tcBorders>
              <w:top w:val="single" w:sz="4" w:space="0" w:color="auto"/>
              <w:left w:val="single" w:sz="4" w:space="0" w:color="auto"/>
              <w:bottom w:val="single" w:sz="4" w:space="0" w:color="auto"/>
              <w:right w:val="single" w:sz="4" w:space="0" w:color="auto"/>
            </w:tcBorders>
            <w:noWrap/>
            <w:hideMark/>
          </w:tcPr>
          <w:p w14:paraId="277E91AD" w14:textId="77777777" w:rsidR="00457200" w:rsidRPr="002F0A90" w:rsidRDefault="00457200" w:rsidP="00505A10">
            <w:pPr>
              <w:pStyle w:val="Tabletext"/>
              <w:rPr>
                <w:b/>
                <w:bCs/>
                <w:lang w:eastAsia="zh-CN"/>
              </w:rPr>
            </w:pPr>
            <w:r w:rsidRPr="002F0A90">
              <w:rPr>
                <w:b/>
                <w:bCs/>
                <w:lang w:eastAsia="zh-CN"/>
              </w:rPr>
              <w:t xml:space="preserve">Protection distance (km) </w:t>
            </w:r>
          </w:p>
        </w:tc>
        <w:tc>
          <w:tcPr>
            <w:tcW w:w="1430" w:type="dxa"/>
            <w:tcBorders>
              <w:top w:val="single" w:sz="4" w:space="0" w:color="auto"/>
              <w:left w:val="single" w:sz="4" w:space="0" w:color="auto"/>
              <w:bottom w:val="single" w:sz="4" w:space="0" w:color="auto"/>
              <w:right w:val="single" w:sz="4" w:space="0" w:color="auto"/>
            </w:tcBorders>
            <w:noWrap/>
            <w:vAlign w:val="center"/>
            <w:hideMark/>
          </w:tcPr>
          <w:p w14:paraId="3DA75C4F"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31.0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8D20F5"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16.5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936442D"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20.8</w:t>
            </w:r>
          </w:p>
        </w:tc>
      </w:tr>
    </w:tbl>
    <w:p w14:paraId="0F8F1643" w14:textId="77777777" w:rsidR="00457200" w:rsidRPr="002F0A90" w:rsidRDefault="00457200" w:rsidP="00457200">
      <w:pPr>
        <w:pStyle w:val="Tablefin"/>
      </w:pPr>
    </w:p>
    <w:p w14:paraId="7F55C434" w14:textId="77777777" w:rsidR="00457200" w:rsidRPr="002A68A9" w:rsidRDefault="00457200" w:rsidP="00457200">
      <w:pPr>
        <w:rPr>
          <w:lang w:val="en-GB"/>
        </w:rPr>
      </w:pPr>
      <w:r w:rsidRPr="002A68A9">
        <w:rPr>
          <w:lang w:val="en-GB"/>
        </w:rPr>
        <w:t>In summary, it can be observed that the protection distance between one sub-urban IMT macro base</w:t>
      </w:r>
      <w:r w:rsidRPr="002A68A9">
        <w:rPr>
          <w:lang w:val="en-GB"/>
        </w:rPr>
        <w:noBreakHyphen/>
        <w:t>station and a land based Radar, operating in adjacent bands, without clutter loss, is 31 km due to the spurious emissions of the sub-urban IMT macro base-stations.</w:t>
      </w:r>
    </w:p>
    <w:p w14:paraId="1855041E" w14:textId="77777777" w:rsidR="00457200" w:rsidRPr="002A68A9" w:rsidRDefault="00457200" w:rsidP="00457200">
      <w:pPr>
        <w:pStyle w:val="Heading2"/>
        <w:rPr>
          <w:lang w:val="en-GB"/>
        </w:rPr>
      </w:pPr>
      <w:bookmarkStart w:id="189" w:name="_Toc20141894"/>
      <w:r w:rsidRPr="002A68A9">
        <w:rPr>
          <w:lang w:val="en-GB"/>
        </w:rPr>
        <w:t>5.2</w:t>
      </w:r>
      <w:r w:rsidRPr="002A68A9">
        <w:rPr>
          <w:lang w:val="en-GB"/>
        </w:rPr>
        <w:tab/>
        <w:t>Single entry interference mitigation on IMT spurious emissions level</w:t>
      </w:r>
      <w:bookmarkEnd w:id="189"/>
    </w:p>
    <w:p w14:paraId="108BA4E1" w14:textId="77777777" w:rsidR="00457200" w:rsidRPr="002A68A9" w:rsidRDefault="00457200" w:rsidP="00457200">
      <w:pPr>
        <w:pStyle w:val="Heading3"/>
        <w:rPr>
          <w:lang w:val="en-GB"/>
        </w:rPr>
      </w:pPr>
      <w:r w:rsidRPr="002A68A9">
        <w:rPr>
          <w:lang w:val="en-GB"/>
        </w:rPr>
        <w:t>5.2.1</w:t>
      </w:r>
      <w:r w:rsidRPr="002A68A9">
        <w:rPr>
          <w:lang w:val="en-GB"/>
        </w:rPr>
        <w:tab/>
        <w:t xml:space="preserve">IMT micro base-station </w:t>
      </w:r>
    </w:p>
    <w:p w14:paraId="58410522" w14:textId="4C3E1D36" w:rsidR="00457200" w:rsidRPr="002A68A9" w:rsidRDefault="00457200" w:rsidP="00457200">
      <w:pPr>
        <w:rPr>
          <w:b/>
          <w:bCs/>
          <w:lang w:val="en-GB"/>
        </w:rPr>
      </w:pPr>
      <w:r w:rsidRPr="002A68A9">
        <w:rPr>
          <w:lang w:val="en-GB"/>
        </w:rPr>
        <w:t>Table A2.3</w:t>
      </w:r>
      <w:r w:rsidR="00D5296F">
        <w:rPr>
          <w:lang w:val="en-GB"/>
        </w:rPr>
        <w:t>8</w:t>
      </w:r>
      <w:r w:rsidRPr="002A68A9">
        <w:rPr>
          <w:lang w:val="en-GB"/>
        </w:rPr>
        <w:t xml:space="preserve"> gives the required spurious emissions level from one IMT outdoor micro base station to protect a radar at short distance.</w:t>
      </w:r>
    </w:p>
    <w:p w14:paraId="516EC86F" w14:textId="58511FC0" w:rsidR="00457200" w:rsidRPr="002A68A9" w:rsidRDefault="00BC2F71" w:rsidP="00197284">
      <w:pPr>
        <w:pStyle w:val="TableNo"/>
        <w:rPr>
          <w:lang w:val="en-GB" w:eastAsia="zh-CN"/>
        </w:rPr>
      </w:pPr>
      <w:r w:rsidRPr="002A68A9">
        <w:rPr>
          <w:lang w:val="en-GB"/>
        </w:rPr>
        <w:t xml:space="preserve">TABLE </w:t>
      </w:r>
      <w:r w:rsidR="00457200" w:rsidRPr="002A68A9">
        <w:rPr>
          <w:lang w:val="en-GB"/>
        </w:rPr>
        <w:t>A2.3</w:t>
      </w:r>
      <w:r w:rsidR="00D5296F">
        <w:rPr>
          <w:lang w:val="en-GB"/>
        </w:rPr>
        <w:t>8</w:t>
      </w:r>
    </w:p>
    <w:p w14:paraId="220C376C" w14:textId="77777777" w:rsidR="00457200" w:rsidRPr="002A68A9" w:rsidRDefault="00457200" w:rsidP="00197284">
      <w:pPr>
        <w:pStyle w:val="Tabletitle"/>
        <w:rPr>
          <w:lang w:val="en-GB" w:eastAsia="zh-CN"/>
        </w:rPr>
      </w:pPr>
      <w:r w:rsidRPr="002A68A9">
        <w:rPr>
          <w:lang w:val="en-GB" w:eastAsia="zh-CN"/>
        </w:rPr>
        <w:t>Interference from spurious emissions of one IMT outdoor micro base-station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1"/>
        <w:gridCol w:w="1720"/>
        <w:gridCol w:w="1601"/>
        <w:gridCol w:w="1427"/>
      </w:tblGrid>
      <w:tr w:rsidR="00457200" w:rsidRPr="002F0A90" w14:paraId="3A5D72D8"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vAlign w:val="center"/>
            <w:hideMark/>
          </w:tcPr>
          <w:p w14:paraId="49B6EFB1" w14:textId="77777777" w:rsidR="00457200" w:rsidRPr="002F0A90" w:rsidRDefault="00457200" w:rsidP="00197284">
            <w:pPr>
              <w:pStyle w:val="Tablehead"/>
              <w:rPr>
                <w:lang w:eastAsia="zh-CN"/>
              </w:rPr>
            </w:pPr>
            <w:r w:rsidRPr="002F0A90">
              <w:rPr>
                <w:lang w:eastAsia="zh-CN"/>
              </w:rPr>
              <w:t>Parameters</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A1641C1" w14:textId="77777777" w:rsidR="00457200" w:rsidRPr="002F0A90" w:rsidRDefault="00457200" w:rsidP="00197284">
            <w:pPr>
              <w:pStyle w:val="Tablehead"/>
              <w:rPr>
                <w:lang w:eastAsia="zh-CN"/>
              </w:rPr>
            </w:pPr>
            <w:r w:rsidRPr="002F0A90">
              <w:rPr>
                <w:lang w:eastAsia="zh-CN"/>
              </w:rPr>
              <w:t>Radar B</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2E54489" w14:textId="77777777" w:rsidR="00457200" w:rsidRPr="002F0A90" w:rsidRDefault="00457200" w:rsidP="00197284">
            <w:pPr>
              <w:pStyle w:val="Tablehead"/>
              <w:rPr>
                <w:lang w:eastAsia="zh-CN"/>
              </w:rPr>
            </w:pPr>
            <w:r w:rsidRPr="002F0A90">
              <w:rPr>
                <w:lang w:eastAsia="zh-CN"/>
              </w:rPr>
              <w:t>Radar C</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082F0D3" w14:textId="77777777" w:rsidR="00457200" w:rsidRPr="002F0A90" w:rsidRDefault="00457200" w:rsidP="00197284">
            <w:pPr>
              <w:pStyle w:val="Tablehead"/>
              <w:rPr>
                <w:lang w:eastAsia="zh-CN"/>
              </w:rPr>
            </w:pPr>
            <w:r w:rsidRPr="002F0A90">
              <w:rPr>
                <w:lang w:eastAsia="zh-CN"/>
              </w:rPr>
              <w:t>Radar I</w:t>
            </w:r>
          </w:p>
        </w:tc>
      </w:tr>
      <w:tr w:rsidR="00457200" w:rsidRPr="002F0A90" w14:paraId="2C0A47AB"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2E0B980C" w14:textId="77777777" w:rsidR="00457200" w:rsidRPr="002F0A90" w:rsidRDefault="00457200" w:rsidP="00197284">
            <w:pPr>
              <w:pStyle w:val="Tabletext"/>
              <w:keepNext/>
              <w:rPr>
                <w:lang w:eastAsia="zh-CN"/>
              </w:rPr>
            </w:pPr>
            <w:r w:rsidRPr="002F0A90">
              <w:rPr>
                <w:lang w:eastAsia="zh-CN"/>
              </w:rPr>
              <w:t>IMT Feeder loss (dB)</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D4BF8E" w14:textId="77777777" w:rsidR="00457200" w:rsidRPr="002F0A90" w:rsidRDefault="00457200" w:rsidP="00197284">
            <w:pPr>
              <w:pStyle w:val="Tabletext"/>
              <w:keepNext/>
              <w:jc w:val="center"/>
              <w:rPr>
                <w:lang w:eastAsia="zh-CN"/>
              </w:rPr>
            </w:pPr>
            <w:r w:rsidRPr="002F0A90">
              <w:rPr>
                <w:lang w:eastAsia="zh-CN"/>
              </w:rPr>
              <w:t>0</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5C57118" w14:textId="77777777" w:rsidR="00457200" w:rsidRPr="002F0A90" w:rsidRDefault="00457200" w:rsidP="00197284">
            <w:pPr>
              <w:pStyle w:val="Tabletext"/>
              <w:keepNext/>
              <w:jc w:val="center"/>
              <w:rPr>
                <w:lang w:eastAsia="zh-CN"/>
              </w:rPr>
            </w:pPr>
            <w:r w:rsidRPr="002F0A90">
              <w:rPr>
                <w:lang w:eastAsia="zh-CN"/>
              </w:rPr>
              <w:t>0</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2907CA2" w14:textId="77777777" w:rsidR="00457200" w:rsidRPr="002F0A90" w:rsidRDefault="00457200" w:rsidP="00197284">
            <w:pPr>
              <w:pStyle w:val="Tabletext"/>
              <w:keepNext/>
              <w:jc w:val="center"/>
              <w:rPr>
                <w:lang w:eastAsia="zh-CN"/>
              </w:rPr>
            </w:pPr>
            <w:r w:rsidRPr="002F0A90">
              <w:rPr>
                <w:lang w:eastAsia="zh-CN"/>
              </w:rPr>
              <w:t>0</w:t>
            </w:r>
          </w:p>
        </w:tc>
      </w:tr>
      <w:tr w:rsidR="00457200" w:rsidRPr="002F0A90" w14:paraId="43563E8E"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216C257E" w14:textId="77777777" w:rsidR="00457200" w:rsidRPr="002A68A9" w:rsidRDefault="00457200" w:rsidP="00197284">
            <w:pPr>
              <w:pStyle w:val="Tabletext"/>
              <w:keepNext/>
              <w:jc w:val="left"/>
              <w:rPr>
                <w:lang w:val="en-GB" w:eastAsia="zh-CN"/>
              </w:rPr>
            </w:pPr>
            <w:r w:rsidRPr="002A68A9">
              <w:rPr>
                <w:lang w:val="en-GB" w:eastAsia="zh-CN"/>
              </w:rPr>
              <w:t>Antenna gain of outdoor IMT micro base-station (dBi)</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CE7195B" w14:textId="77777777" w:rsidR="00457200" w:rsidRPr="002F0A90" w:rsidRDefault="00457200" w:rsidP="00197284">
            <w:pPr>
              <w:pStyle w:val="Tabletext"/>
              <w:keepNext/>
              <w:jc w:val="center"/>
              <w:rPr>
                <w:lang w:eastAsia="zh-CN"/>
              </w:rPr>
            </w:pPr>
            <w:r w:rsidRPr="002F0A90">
              <w:rPr>
                <w:lang w:eastAsia="zh-CN"/>
              </w:rPr>
              <w:t>5</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8C495F1" w14:textId="77777777" w:rsidR="00457200" w:rsidRPr="002F0A90" w:rsidRDefault="00457200" w:rsidP="00197284">
            <w:pPr>
              <w:pStyle w:val="Tabletext"/>
              <w:keepNext/>
              <w:jc w:val="center"/>
              <w:rPr>
                <w:lang w:eastAsia="zh-CN"/>
              </w:rPr>
            </w:pPr>
            <w:r w:rsidRPr="002F0A90">
              <w:rPr>
                <w:lang w:eastAsia="zh-CN"/>
              </w:rPr>
              <w:t>5</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8B92F3F" w14:textId="77777777" w:rsidR="00457200" w:rsidRPr="002F0A90" w:rsidRDefault="00457200" w:rsidP="00197284">
            <w:pPr>
              <w:pStyle w:val="Tabletext"/>
              <w:keepNext/>
              <w:jc w:val="center"/>
              <w:rPr>
                <w:lang w:eastAsia="zh-CN"/>
              </w:rPr>
            </w:pPr>
            <w:r w:rsidRPr="002F0A90">
              <w:rPr>
                <w:lang w:eastAsia="zh-CN"/>
              </w:rPr>
              <w:t>5</w:t>
            </w:r>
          </w:p>
        </w:tc>
      </w:tr>
      <w:tr w:rsidR="00457200" w:rsidRPr="002F0A90" w14:paraId="6964991E"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5EAAB00A" w14:textId="77777777" w:rsidR="00457200" w:rsidRPr="002F0A90" w:rsidRDefault="00457200" w:rsidP="00197284">
            <w:pPr>
              <w:pStyle w:val="Tabletext"/>
              <w:keepNext/>
              <w:rPr>
                <w:lang w:eastAsia="zh-CN"/>
              </w:rPr>
            </w:pPr>
            <w:r w:rsidRPr="002F0A90">
              <w:rPr>
                <w:lang w:eastAsia="zh-CN"/>
              </w:rPr>
              <w:t>Antenna gain radar (dBi)</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5306365" w14:textId="77777777" w:rsidR="00457200" w:rsidRPr="002F0A90" w:rsidRDefault="00457200" w:rsidP="00197284">
            <w:pPr>
              <w:pStyle w:val="Tabletext"/>
              <w:keepNext/>
              <w:jc w:val="center"/>
              <w:rPr>
                <w:lang w:eastAsia="zh-CN"/>
              </w:rPr>
            </w:pPr>
            <w:r w:rsidRPr="002F0A90">
              <w:rPr>
                <w:lang w:eastAsia="zh-CN"/>
              </w:rPr>
              <w:t>40</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C620BE2" w14:textId="77777777" w:rsidR="00457200" w:rsidRPr="002F0A90" w:rsidRDefault="00457200" w:rsidP="00197284">
            <w:pPr>
              <w:pStyle w:val="Tabletext"/>
              <w:keepNext/>
              <w:jc w:val="center"/>
              <w:rPr>
                <w:lang w:eastAsia="zh-CN"/>
              </w:rPr>
            </w:pPr>
            <w:r w:rsidRPr="002F0A90">
              <w:rPr>
                <w:lang w:eastAsia="zh-CN"/>
              </w:rPr>
              <w:t>31</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86EB00D" w14:textId="77777777" w:rsidR="00457200" w:rsidRPr="002F0A90" w:rsidRDefault="00457200" w:rsidP="00197284">
            <w:pPr>
              <w:pStyle w:val="Tabletext"/>
              <w:keepNext/>
              <w:jc w:val="center"/>
              <w:rPr>
                <w:lang w:eastAsia="zh-CN"/>
              </w:rPr>
            </w:pPr>
            <w:r w:rsidRPr="002F0A90">
              <w:rPr>
                <w:rFonts w:eastAsia="SimSun"/>
                <w:lang w:eastAsia="zh-CN"/>
              </w:rPr>
              <w:t>33.5</w:t>
            </w:r>
          </w:p>
        </w:tc>
      </w:tr>
      <w:tr w:rsidR="00457200" w:rsidRPr="002F0A90" w14:paraId="5F06A792"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53530F28" w14:textId="77777777" w:rsidR="00457200" w:rsidRPr="002F0A90" w:rsidRDefault="00457200" w:rsidP="00197284">
            <w:pPr>
              <w:pStyle w:val="Tabletext"/>
              <w:keepNext/>
              <w:rPr>
                <w:lang w:eastAsia="zh-CN"/>
              </w:rPr>
            </w:pPr>
            <w:r w:rsidRPr="002F0A90">
              <w:rPr>
                <w:lang w:eastAsia="zh-CN"/>
              </w:rPr>
              <w:t>Radar Rx Noise figure</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47943A7" w14:textId="77777777" w:rsidR="00457200" w:rsidRPr="002F0A90" w:rsidRDefault="00457200" w:rsidP="00197284">
            <w:pPr>
              <w:pStyle w:val="Tabletext"/>
              <w:keepNext/>
              <w:jc w:val="center"/>
              <w:rPr>
                <w:lang w:eastAsia="zh-CN"/>
              </w:rPr>
            </w:pPr>
            <w:r w:rsidRPr="002F0A90">
              <w:rPr>
                <w:lang w:eastAsia="zh-CN"/>
              </w:rPr>
              <w:t>4.0</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B253A81" w14:textId="77777777" w:rsidR="00457200" w:rsidRPr="002F0A90" w:rsidRDefault="00457200" w:rsidP="00197284">
            <w:pPr>
              <w:pStyle w:val="Tabletext"/>
              <w:keepNext/>
              <w:jc w:val="center"/>
              <w:rPr>
                <w:lang w:eastAsia="zh-CN"/>
              </w:rPr>
            </w:pPr>
            <w:r w:rsidRPr="002F0A90">
              <w:rPr>
                <w:lang w:eastAsia="zh-CN"/>
              </w:rPr>
              <w:t>1.5</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E4242BA" w14:textId="77777777" w:rsidR="00457200" w:rsidRPr="002F0A90" w:rsidRDefault="00457200" w:rsidP="00197284">
            <w:pPr>
              <w:pStyle w:val="Tabletext"/>
              <w:keepNext/>
              <w:jc w:val="center"/>
              <w:rPr>
                <w:lang w:eastAsia="zh-CN"/>
              </w:rPr>
            </w:pPr>
            <w:r w:rsidRPr="002F0A90">
              <w:rPr>
                <w:lang w:eastAsia="zh-CN"/>
              </w:rPr>
              <w:t>2.0</w:t>
            </w:r>
          </w:p>
        </w:tc>
      </w:tr>
      <w:tr w:rsidR="00457200" w:rsidRPr="002F0A90" w14:paraId="2D91DDFF"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1D576941" w14:textId="77777777" w:rsidR="00457200" w:rsidRPr="002F0A90" w:rsidRDefault="00457200" w:rsidP="00197284">
            <w:pPr>
              <w:pStyle w:val="Tabletext"/>
              <w:keepNext/>
              <w:rPr>
                <w:lang w:eastAsia="zh-CN"/>
              </w:rPr>
            </w:pPr>
            <w:r w:rsidRPr="002F0A90">
              <w:rPr>
                <w:lang w:eastAsia="zh-CN"/>
              </w:rPr>
              <w:t>Radar IF bandwidth (MHz)</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D6D9497" w14:textId="77777777" w:rsidR="00457200" w:rsidRPr="002F0A90" w:rsidRDefault="00457200" w:rsidP="00197284">
            <w:pPr>
              <w:pStyle w:val="Tabletext"/>
              <w:keepNext/>
              <w:jc w:val="center"/>
              <w:rPr>
                <w:rFonts w:eastAsia="SimSun"/>
                <w:lang w:eastAsia="zh-CN"/>
              </w:rPr>
            </w:pPr>
            <w:r w:rsidRPr="002F0A90">
              <w:rPr>
                <w:rFonts w:eastAsia="SimSun"/>
                <w:lang w:eastAsia="zh-CN"/>
              </w:rPr>
              <w:t>0.67</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FEA449D" w14:textId="77777777" w:rsidR="00457200" w:rsidRPr="002F0A90" w:rsidRDefault="00457200" w:rsidP="00197284">
            <w:pPr>
              <w:pStyle w:val="Tabletext"/>
              <w:keepNext/>
              <w:jc w:val="center"/>
              <w:rPr>
                <w:rFonts w:eastAsia="SimSun"/>
                <w:lang w:eastAsia="zh-CN"/>
              </w:rPr>
            </w:pPr>
            <w:r w:rsidRPr="002F0A90">
              <w:rPr>
                <w:rFonts w:eastAsia="SimSun"/>
                <w:lang w:eastAsia="zh-CN"/>
              </w:rPr>
              <w:t>2.0</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9571A1E" w14:textId="77777777" w:rsidR="00457200" w:rsidRPr="002F0A90" w:rsidRDefault="00457200" w:rsidP="00197284">
            <w:pPr>
              <w:pStyle w:val="Tabletext"/>
              <w:keepNext/>
              <w:jc w:val="center"/>
              <w:rPr>
                <w:rFonts w:eastAsia="SimSun"/>
                <w:lang w:eastAsia="zh-CN"/>
              </w:rPr>
            </w:pPr>
            <w:r w:rsidRPr="002F0A90">
              <w:rPr>
                <w:rFonts w:eastAsia="SimSun"/>
                <w:lang w:eastAsia="zh-CN"/>
              </w:rPr>
              <w:t>3.5</w:t>
            </w:r>
          </w:p>
        </w:tc>
      </w:tr>
      <w:tr w:rsidR="00457200" w:rsidRPr="002F0A90" w14:paraId="16569CEF"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4FFE4518" w14:textId="77777777" w:rsidR="00457200" w:rsidRPr="002A68A9" w:rsidRDefault="00457200" w:rsidP="00197284">
            <w:pPr>
              <w:pStyle w:val="Tabletext"/>
              <w:jc w:val="left"/>
              <w:rPr>
                <w:lang w:val="en-GB" w:eastAsia="zh-CN"/>
              </w:rPr>
            </w:pPr>
            <w:r w:rsidRPr="002A68A9">
              <w:rPr>
                <w:lang w:val="en-GB" w:eastAsia="zh-CN"/>
              </w:rPr>
              <w:t>Maximum allowable interference power at radar receiver input (dBm)</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8AD922B" w14:textId="77777777" w:rsidR="00457200" w:rsidRPr="002F0A90" w:rsidRDefault="00457200" w:rsidP="00505A10">
            <w:pPr>
              <w:pStyle w:val="Tabletext"/>
              <w:jc w:val="center"/>
              <w:rPr>
                <w:lang w:eastAsia="zh-CN"/>
              </w:rPr>
            </w:pPr>
            <w:r w:rsidRPr="002F0A90">
              <w:rPr>
                <w:lang w:eastAsia="zh-CN"/>
              </w:rPr>
              <w:t>−116.0</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5CD5D67"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−118.5</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28513D5" w14:textId="77777777" w:rsidR="00457200" w:rsidRPr="002F0A90" w:rsidRDefault="00457200" w:rsidP="00505A10">
            <w:pPr>
              <w:pStyle w:val="Tabletext"/>
              <w:jc w:val="center"/>
              <w:rPr>
                <w:rFonts w:eastAsia="SimSun"/>
                <w:lang w:eastAsia="zh-CN"/>
              </w:rPr>
            </w:pPr>
            <w:r w:rsidRPr="002F0A90">
              <w:rPr>
                <w:rFonts w:eastAsia="SimSun"/>
                <w:lang w:eastAsia="zh-CN"/>
              </w:rPr>
              <w:t>−118.0</w:t>
            </w:r>
          </w:p>
        </w:tc>
      </w:tr>
      <w:tr w:rsidR="00457200" w:rsidRPr="003C5958" w14:paraId="6DC26F54"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13CF4C67" w14:textId="77777777" w:rsidR="00457200" w:rsidRPr="002F0A90" w:rsidRDefault="00457200" w:rsidP="00505A10">
            <w:pPr>
              <w:pStyle w:val="Tabletext"/>
              <w:rPr>
                <w:bCs/>
                <w:szCs w:val="22"/>
                <w:lang w:eastAsia="zh-CN"/>
              </w:rPr>
            </w:pPr>
            <w:r w:rsidRPr="002F0A90">
              <w:rPr>
                <w:lang w:eastAsia="zh-CN"/>
              </w:rPr>
              <w:t>Propagation model</w:t>
            </w:r>
          </w:p>
        </w:tc>
        <w:tc>
          <w:tcPr>
            <w:tcW w:w="4541" w:type="dxa"/>
            <w:gridSpan w:val="3"/>
            <w:tcBorders>
              <w:top w:val="single" w:sz="4" w:space="0" w:color="auto"/>
              <w:left w:val="single" w:sz="4" w:space="0" w:color="auto"/>
              <w:bottom w:val="single" w:sz="4" w:space="0" w:color="auto"/>
              <w:right w:val="single" w:sz="4" w:space="0" w:color="auto"/>
            </w:tcBorders>
            <w:hideMark/>
          </w:tcPr>
          <w:p w14:paraId="12B2BB26" w14:textId="4E8C371E" w:rsidR="00457200" w:rsidRPr="002A68A9" w:rsidRDefault="00457200" w:rsidP="00505A10">
            <w:pPr>
              <w:pStyle w:val="Tabletext"/>
              <w:jc w:val="center"/>
              <w:rPr>
                <w:lang w:val="en-GB" w:eastAsia="zh-CN"/>
              </w:rPr>
            </w:pPr>
            <w:r w:rsidRPr="002A68A9">
              <w:rPr>
                <w:lang w:val="en-GB" w:eastAsia="zh-CN"/>
              </w:rPr>
              <w:t xml:space="preserve">Rec. ITU-R P.452 (case 1: </w:t>
            </w:r>
            <w:r w:rsidRPr="002A68A9">
              <w:rPr>
                <w:i/>
                <w:lang w:val="en-GB" w:eastAsia="zh-CN"/>
              </w:rPr>
              <w:t>p</w:t>
            </w:r>
            <w:r w:rsidR="007A68FC" w:rsidRPr="002A68A9">
              <w:rPr>
                <w:lang w:val="en-GB" w:eastAsia="zh-CN"/>
              </w:rPr>
              <w:t xml:space="preserve"> </w:t>
            </w:r>
            <w:r w:rsidRPr="002A68A9">
              <w:rPr>
                <w:lang w:val="en-GB" w:eastAsia="zh-CN"/>
              </w:rPr>
              <w:t>=</w:t>
            </w:r>
            <w:r w:rsidR="007A68FC" w:rsidRPr="002A68A9">
              <w:rPr>
                <w:lang w:val="en-GB" w:eastAsia="zh-CN"/>
              </w:rPr>
              <w:t xml:space="preserve"> </w:t>
            </w:r>
            <w:r w:rsidRPr="002A68A9">
              <w:rPr>
                <w:lang w:val="en-GB" w:eastAsia="zh-CN"/>
              </w:rPr>
              <w:t>20%)</w:t>
            </w:r>
          </w:p>
        </w:tc>
      </w:tr>
      <w:tr w:rsidR="00457200" w:rsidRPr="002F0A90" w14:paraId="5C998516"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5735D124" w14:textId="77777777" w:rsidR="00457200" w:rsidRPr="002F0A90" w:rsidRDefault="00457200" w:rsidP="00505A10">
            <w:pPr>
              <w:pStyle w:val="Tabletext"/>
              <w:rPr>
                <w:lang w:eastAsia="zh-CN"/>
              </w:rPr>
            </w:pPr>
            <w:r w:rsidRPr="002F0A90">
              <w:rPr>
                <w:lang w:eastAsia="zh-CN"/>
              </w:rPr>
              <w:t xml:space="preserve">Protection distance (km) </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6A53402" w14:textId="77777777" w:rsidR="00457200" w:rsidRPr="002F0A90" w:rsidRDefault="00457200" w:rsidP="00505A10">
            <w:pPr>
              <w:pStyle w:val="Tabletext"/>
              <w:jc w:val="center"/>
              <w:rPr>
                <w:rFonts w:eastAsia="SimSun"/>
                <w:lang w:eastAsia="zh-CN"/>
              </w:rPr>
            </w:pPr>
            <w:r w:rsidRPr="002F0A90">
              <w:rPr>
                <w:rFonts w:eastAsia="SimSun"/>
                <w:bCs/>
                <w:lang w:eastAsia="zh-CN"/>
              </w:rPr>
              <w:t>1.0</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AC91A13" w14:textId="77777777" w:rsidR="00457200" w:rsidRPr="002F0A90" w:rsidRDefault="00457200" w:rsidP="00505A10">
            <w:pPr>
              <w:pStyle w:val="Tabletext"/>
              <w:jc w:val="center"/>
              <w:rPr>
                <w:rFonts w:eastAsia="SimSun"/>
                <w:lang w:eastAsia="zh-CN"/>
              </w:rPr>
            </w:pPr>
            <w:r w:rsidRPr="002F0A90">
              <w:rPr>
                <w:rFonts w:eastAsia="SimSun"/>
                <w:bCs/>
                <w:lang w:eastAsia="zh-CN"/>
              </w:rPr>
              <w:t>1.0</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FFA3394" w14:textId="77777777" w:rsidR="00457200" w:rsidRPr="002F0A90" w:rsidRDefault="00457200" w:rsidP="00505A10">
            <w:pPr>
              <w:pStyle w:val="Tabletext"/>
              <w:jc w:val="center"/>
              <w:rPr>
                <w:rFonts w:eastAsia="SimSun"/>
                <w:lang w:eastAsia="zh-CN"/>
              </w:rPr>
            </w:pPr>
            <w:r w:rsidRPr="002F0A90">
              <w:rPr>
                <w:rFonts w:eastAsia="SimSun"/>
                <w:bCs/>
                <w:lang w:eastAsia="zh-CN"/>
              </w:rPr>
              <w:t>1.0</w:t>
            </w:r>
          </w:p>
        </w:tc>
      </w:tr>
      <w:tr w:rsidR="00457200" w:rsidRPr="002F0A90" w14:paraId="39DD9D62"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08939269" w14:textId="77777777" w:rsidR="00457200" w:rsidRPr="002F0A90" w:rsidRDefault="00457200" w:rsidP="00505A10">
            <w:pPr>
              <w:pStyle w:val="Tabletext"/>
              <w:rPr>
                <w:lang w:eastAsia="zh-CN"/>
              </w:rPr>
            </w:pPr>
            <w:r w:rsidRPr="002F0A90">
              <w:rPr>
                <w:lang w:eastAsia="zh-CN"/>
              </w:rPr>
              <w:t xml:space="preserve">Required propagation loss (dB) </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0646B76" w14:textId="77777777" w:rsidR="00457200" w:rsidRPr="002F0A90" w:rsidRDefault="00457200" w:rsidP="00505A10">
            <w:pPr>
              <w:pStyle w:val="Tabletext"/>
              <w:jc w:val="center"/>
              <w:rPr>
                <w:lang w:eastAsia="zh-CN"/>
              </w:rPr>
            </w:pPr>
            <w:r w:rsidRPr="002F0A90">
              <w:rPr>
                <w:lang w:eastAsia="zh-CN"/>
              </w:rPr>
              <w:t>102,8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77B52E0" w14:textId="77777777" w:rsidR="00457200" w:rsidRPr="002F0A90" w:rsidRDefault="00457200" w:rsidP="00505A10">
            <w:pPr>
              <w:pStyle w:val="Tabletext"/>
              <w:jc w:val="center"/>
              <w:rPr>
                <w:lang w:eastAsia="zh-CN"/>
              </w:rPr>
            </w:pPr>
            <w:r w:rsidRPr="002F0A90">
              <w:rPr>
                <w:lang w:eastAsia="zh-CN"/>
              </w:rPr>
              <w:t>102,8</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1274060" w14:textId="77777777" w:rsidR="00457200" w:rsidRPr="002F0A90" w:rsidRDefault="00457200" w:rsidP="00505A10">
            <w:pPr>
              <w:pStyle w:val="Tabletext"/>
              <w:jc w:val="center"/>
              <w:rPr>
                <w:lang w:eastAsia="zh-CN"/>
              </w:rPr>
            </w:pPr>
            <w:r w:rsidRPr="002F0A90">
              <w:rPr>
                <w:lang w:eastAsia="zh-CN"/>
              </w:rPr>
              <w:t>102,8</w:t>
            </w:r>
          </w:p>
        </w:tc>
      </w:tr>
      <w:tr w:rsidR="00457200" w:rsidRPr="005D7207" w14:paraId="208AC1B5"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05EB91C5" w14:textId="77777777" w:rsidR="00457200" w:rsidRPr="002A68A9" w:rsidRDefault="00457200" w:rsidP="00505A10">
            <w:pPr>
              <w:pStyle w:val="Tabletext"/>
              <w:rPr>
                <w:b/>
                <w:bCs/>
                <w:lang w:val="en-GB" w:eastAsia="zh-CN"/>
              </w:rPr>
            </w:pPr>
            <w:r w:rsidRPr="002A68A9">
              <w:rPr>
                <w:b/>
                <w:bCs/>
                <w:lang w:val="en-GB" w:eastAsia="zh-CN"/>
              </w:rPr>
              <w:t xml:space="preserve">Maximum spurious emission level (dBm/MHz) </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943EBE3" w14:textId="1DBEB663" w:rsidR="00457200" w:rsidRPr="005D7207" w:rsidRDefault="00457200" w:rsidP="005D7207">
            <w:pPr>
              <w:pStyle w:val="Tabletext"/>
              <w:jc w:val="center"/>
              <w:rPr>
                <w:b/>
                <w:bCs/>
                <w:lang w:val="en-GB" w:eastAsia="zh-CN"/>
              </w:rPr>
            </w:pPr>
            <w:r w:rsidRPr="005D7207">
              <w:rPr>
                <w:b/>
                <w:bCs/>
                <w:lang w:val="en-GB" w:eastAsia="zh-CN"/>
              </w:rPr>
              <w:t>−58</w:t>
            </w:r>
            <w:r w:rsidR="005D7207" w:rsidRPr="005D7207">
              <w:rPr>
                <w:b/>
                <w:bCs/>
                <w:lang w:val="en-GB" w:eastAsia="zh-CN"/>
              </w:rPr>
              <w:t>.</w:t>
            </w:r>
            <w:r w:rsidRPr="005D7207">
              <w:rPr>
                <w:b/>
                <w:bCs/>
                <w:lang w:val="en-GB" w:eastAsia="zh-CN"/>
              </w:rPr>
              <w:t>2</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DBD3B94" w14:textId="5D23E8BD" w:rsidR="00457200" w:rsidRPr="005D7207" w:rsidRDefault="00457200" w:rsidP="005D7207">
            <w:pPr>
              <w:pStyle w:val="Tabletext"/>
              <w:jc w:val="center"/>
              <w:rPr>
                <w:b/>
                <w:bCs/>
                <w:lang w:val="en-GB" w:eastAsia="zh-CN"/>
              </w:rPr>
            </w:pPr>
            <w:r w:rsidRPr="005D7207">
              <w:rPr>
                <w:b/>
                <w:bCs/>
                <w:lang w:val="en-GB" w:eastAsia="zh-CN"/>
              </w:rPr>
              <w:t>−51</w:t>
            </w:r>
            <w:r w:rsidR="005D7207">
              <w:rPr>
                <w:b/>
                <w:bCs/>
                <w:lang w:val="en-GB" w:eastAsia="zh-CN"/>
              </w:rPr>
              <w:t>.</w:t>
            </w:r>
            <w:r w:rsidRPr="005D7207">
              <w:rPr>
                <w:b/>
                <w:bCs/>
                <w:lang w:val="en-GB" w:eastAsia="zh-CN"/>
              </w:rPr>
              <w:t>7</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FA38DFB" w14:textId="2A026B41" w:rsidR="00457200" w:rsidRPr="005D7207" w:rsidRDefault="00457200" w:rsidP="005D7207">
            <w:pPr>
              <w:pStyle w:val="Tabletext"/>
              <w:jc w:val="center"/>
              <w:rPr>
                <w:b/>
                <w:bCs/>
                <w:lang w:val="en-GB" w:eastAsia="zh-CN"/>
              </w:rPr>
            </w:pPr>
            <w:r w:rsidRPr="005D7207">
              <w:rPr>
                <w:b/>
                <w:bCs/>
                <w:lang w:val="en-GB" w:eastAsia="zh-CN"/>
              </w:rPr>
              <w:t>−53</w:t>
            </w:r>
            <w:r w:rsidR="005D7207">
              <w:rPr>
                <w:b/>
                <w:bCs/>
                <w:lang w:val="en-GB" w:eastAsia="zh-CN"/>
              </w:rPr>
              <w:t>.</w:t>
            </w:r>
            <w:r w:rsidRPr="005D7207">
              <w:rPr>
                <w:b/>
                <w:bCs/>
                <w:lang w:val="en-GB" w:eastAsia="zh-CN"/>
              </w:rPr>
              <w:t>7</w:t>
            </w:r>
          </w:p>
        </w:tc>
      </w:tr>
    </w:tbl>
    <w:p w14:paraId="06360956" w14:textId="77777777" w:rsidR="00457200" w:rsidRPr="002F0A90" w:rsidRDefault="00457200" w:rsidP="00457200">
      <w:pPr>
        <w:pStyle w:val="Tablefin"/>
      </w:pPr>
    </w:p>
    <w:p w14:paraId="6210CDC8" w14:textId="77777777" w:rsidR="00457200" w:rsidRPr="002A68A9" w:rsidRDefault="00457200" w:rsidP="00457200">
      <w:pPr>
        <w:rPr>
          <w:lang w:val="en-GB"/>
        </w:rPr>
      </w:pPr>
      <w:r w:rsidRPr="002A68A9">
        <w:rPr>
          <w:lang w:val="en-GB"/>
        </w:rPr>
        <w:t>In summary, a maximum spurious emissions level of −58.2 dBm/MHz is required at the IMT micro base-station’s transmitter output.</w:t>
      </w:r>
    </w:p>
    <w:p w14:paraId="39B34B92" w14:textId="77777777" w:rsidR="00457200" w:rsidRPr="002A68A9" w:rsidRDefault="00457200" w:rsidP="00457200">
      <w:pPr>
        <w:pStyle w:val="Heading3"/>
        <w:rPr>
          <w:lang w:val="en-GB"/>
        </w:rPr>
      </w:pPr>
      <w:r w:rsidRPr="002A68A9">
        <w:rPr>
          <w:lang w:val="en-GB"/>
        </w:rPr>
        <w:t>5.2.2</w:t>
      </w:r>
      <w:r w:rsidRPr="002A68A9">
        <w:rPr>
          <w:lang w:val="en-GB"/>
        </w:rPr>
        <w:tab/>
        <w:t xml:space="preserve">Urban IMT macro base-station </w:t>
      </w:r>
    </w:p>
    <w:p w14:paraId="2E66F8AE" w14:textId="19A0126E" w:rsidR="00457200" w:rsidRPr="002A68A9" w:rsidRDefault="00457200" w:rsidP="00457200">
      <w:pPr>
        <w:rPr>
          <w:b/>
          <w:bCs/>
          <w:lang w:val="en-GB"/>
        </w:rPr>
      </w:pPr>
      <w:r w:rsidRPr="002A68A9">
        <w:rPr>
          <w:lang w:val="en-GB"/>
        </w:rPr>
        <w:t>Table A2.3</w:t>
      </w:r>
      <w:r w:rsidR="00D5296F">
        <w:rPr>
          <w:lang w:val="en-GB"/>
        </w:rPr>
        <w:t>9</w:t>
      </w:r>
      <w:r w:rsidRPr="002A68A9">
        <w:rPr>
          <w:lang w:val="en-GB"/>
        </w:rPr>
        <w:t xml:space="preserve"> gives the required propagation loss and protection distance of a radar from spurious emissions from one urban IMT macro base station. </w:t>
      </w:r>
    </w:p>
    <w:p w14:paraId="3F5F007B" w14:textId="491409C9" w:rsidR="00457200" w:rsidRPr="002A68A9" w:rsidRDefault="009D039C" w:rsidP="00457200">
      <w:pPr>
        <w:pStyle w:val="TableNo"/>
        <w:rPr>
          <w:lang w:val="en-GB" w:eastAsia="zh-CN"/>
        </w:rPr>
      </w:pPr>
      <w:r w:rsidRPr="002A68A9">
        <w:rPr>
          <w:lang w:val="en-GB"/>
        </w:rPr>
        <w:t xml:space="preserve">TABLE </w:t>
      </w:r>
      <w:r w:rsidR="00457200" w:rsidRPr="002A68A9">
        <w:rPr>
          <w:lang w:val="en-GB"/>
        </w:rPr>
        <w:t>A2.3</w:t>
      </w:r>
      <w:r w:rsidR="00D5296F">
        <w:rPr>
          <w:lang w:val="en-GB"/>
        </w:rPr>
        <w:t>9</w:t>
      </w:r>
    </w:p>
    <w:p w14:paraId="3AA23D49" w14:textId="77777777" w:rsidR="00457200" w:rsidRPr="002A68A9" w:rsidRDefault="00457200" w:rsidP="00457200">
      <w:pPr>
        <w:pStyle w:val="Tabletitle"/>
        <w:rPr>
          <w:lang w:val="en-GB" w:eastAsia="zh-CN"/>
        </w:rPr>
      </w:pPr>
      <w:r w:rsidRPr="002A68A9">
        <w:rPr>
          <w:lang w:val="en-GB" w:eastAsia="zh-CN"/>
        </w:rPr>
        <w:t>Interference from spurious emissions of one urban IMT macro base-station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1"/>
        <w:gridCol w:w="1471"/>
        <w:gridCol w:w="1850"/>
        <w:gridCol w:w="1427"/>
      </w:tblGrid>
      <w:tr w:rsidR="00457200" w:rsidRPr="002F0A90" w14:paraId="264AB6FC"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vAlign w:val="center"/>
            <w:hideMark/>
          </w:tcPr>
          <w:p w14:paraId="7D15E1BF" w14:textId="77777777" w:rsidR="00457200" w:rsidRPr="002F0A90" w:rsidRDefault="00457200" w:rsidP="00505A10">
            <w:pPr>
              <w:pStyle w:val="Tablehead"/>
              <w:rPr>
                <w:lang w:eastAsia="zh-CN"/>
              </w:rPr>
            </w:pPr>
            <w:r w:rsidRPr="002F0A90">
              <w:rPr>
                <w:lang w:eastAsia="zh-CN"/>
              </w:rPr>
              <w:t>Parameters</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4B82607C" w14:textId="77777777" w:rsidR="00457200" w:rsidRPr="002F0A90" w:rsidRDefault="00457200" w:rsidP="00505A10">
            <w:pPr>
              <w:pStyle w:val="Tablehead"/>
              <w:rPr>
                <w:lang w:eastAsia="zh-CN"/>
              </w:rPr>
            </w:pPr>
            <w:r w:rsidRPr="002F0A90">
              <w:rPr>
                <w:lang w:eastAsia="zh-CN"/>
              </w:rPr>
              <w:t>Radar B</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3BC57E0" w14:textId="77777777" w:rsidR="00457200" w:rsidRPr="002F0A90" w:rsidRDefault="00457200" w:rsidP="00505A10">
            <w:pPr>
              <w:pStyle w:val="Tablehead"/>
              <w:rPr>
                <w:lang w:eastAsia="zh-CN"/>
              </w:rPr>
            </w:pPr>
            <w:r w:rsidRPr="002F0A90">
              <w:rPr>
                <w:lang w:eastAsia="zh-CN"/>
              </w:rPr>
              <w:t>Radar C</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B841C9E" w14:textId="77777777" w:rsidR="00457200" w:rsidRPr="002F0A90" w:rsidRDefault="00457200" w:rsidP="00505A10">
            <w:pPr>
              <w:pStyle w:val="Tablehead"/>
              <w:rPr>
                <w:lang w:eastAsia="zh-CN"/>
              </w:rPr>
            </w:pPr>
            <w:r w:rsidRPr="002F0A90">
              <w:rPr>
                <w:lang w:eastAsia="zh-CN"/>
              </w:rPr>
              <w:t>Radar I</w:t>
            </w:r>
          </w:p>
        </w:tc>
      </w:tr>
      <w:tr w:rsidR="00457200" w:rsidRPr="002F0A90" w14:paraId="2093D8CE"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1B5AB65E" w14:textId="77777777" w:rsidR="00457200" w:rsidRPr="002F0A90" w:rsidRDefault="00457200" w:rsidP="00505A10">
            <w:pPr>
              <w:pStyle w:val="Tabletext"/>
              <w:rPr>
                <w:lang w:eastAsia="zh-CN"/>
              </w:rPr>
            </w:pPr>
            <w:r w:rsidRPr="002F0A90">
              <w:rPr>
                <w:lang w:eastAsia="zh-CN"/>
              </w:rPr>
              <w:t>IMT Feeder loss (dB)</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0212FF4E" w14:textId="77777777" w:rsidR="00457200" w:rsidRPr="002F0A90" w:rsidRDefault="00457200" w:rsidP="00505A10">
            <w:pPr>
              <w:pStyle w:val="Tabletext"/>
              <w:jc w:val="center"/>
              <w:rPr>
                <w:lang w:eastAsia="zh-CN"/>
              </w:rPr>
            </w:pPr>
            <w:r w:rsidRPr="002F0A90">
              <w:rPr>
                <w:lang w:eastAsia="zh-CN"/>
              </w:rPr>
              <w:t>3</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DD90DEE" w14:textId="77777777" w:rsidR="00457200" w:rsidRPr="002F0A90" w:rsidRDefault="00457200" w:rsidP="00505A10">
            <w:pPr>
              <w:pStyle w:val="Tabletext"/>
              <w:jc w:val="center"/>
              <w:rPr>
                <w:lang w:eastAsia="zh-CN"/>
              </w:rPr>
            </w:pPr>
            <w:r w:rsidRPr="002F0A90">
              <w:rPr>
                <w:lang w:eastAsia="zh-CN"/>
              </w:rPr>
              <w:t>3</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AF83EF3" w14:textId="77777777" w:rsidR="00457200" w:rsidRPr="002F0A90" w:rsidRDefault="00457200" w:rsidP="00505A10">
            <w:pPr>
              <w:pStyle w:val="Tabletext"/>
              <w:jc w:val="center"/>
              <w:rPr>
                <w:lang w:eastAsia="zh-CN"/>
              </w:rPr>
            </w:pPr>
            <w:r w:rsidRPr="002F0A90">
              <w:rPr>
                <w:lang w:eastAsia="zh-CN"/>
              </w:rPr>
              <w:t>3</w:t>
            </w:r>
          </w:p>
        </w:tc>
      </w:tr>
      <w:tr w:rsidR="00457200" w:rsidRPr="002F0A90" w14:paraId="01EC2BD0"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62F1194C" w14:textId="77777777" w:rsidR="00457200" w:rsidRPr="002A68A9" w:rsidRDefault="00457200" w:rsidP="00505A10">
            <w:pPr>
              <w:pStyle w:val="Tabletext"/>
              <w:rPr>
                <w:lang w:val="en-GB" w:eastAsia="zh-CN"/>
              </w:rPr>
            </w:pPr>
            <w:r w:rsidRPr="002A68A9">
              <w:rPr>
                <w:lang w:val="en-GB" w:eastAsia="zh-CN"/>
              </w:rPr>
              <w:t>Antenna gain of urban IMT macro base-station (dBi)</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566456DE" w14:textId="77777777" w:rsidR="00457200" w:rsidRPr="002F0A90" w:rsidRDefault="00457200" w:rsidP="00505A10">
            <w:pPr>
              <w:pStyle w:val="Tabletext"/>
              <w:jc w:val="center"/>
              <w:rPr>
                <w:lang w:eastAsia="zh-CN"/>
              </w:rPr>
            </w:pPr>
            <w:r w:rsidRPr="002F0A90">
              <w:rPr>
                <w:lang w:eastAsia="zh-CN"/>
              </w:rPr>
              <w:t>6</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2656FD1" w14:textId="77777777" w:rsidR="00457200" w:rsidRPr="002F0A90" w:rsidRDefault="00457200" w:rsidP="00505A10">
            <w:pPr>
              <w:pStyle w:val="Tabletext"/>
              <w:jc w:val="center"/>
              <w:rPr>
                <w:lang w:eastAsia="zh-CN"/>
              </w:rPr>
            </w:pPr>
            <w:r w:rsidRPr="002F0A90">
              <w:rPr>
                <w:lang w:eastAsia="zh-CN"/>
              </w:rPr>
              <w:t>6</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87F97B7" w14:textId="77777777" w:rsidR="00457200" w:rsidRPr="002F0A90" w:rsidRDefault="00457200" w:rsidP="00505A10">
            <w:pPr>
              <w:pStyle w:val="Tabletext"/>
              <w:jc w:val="center"/>
              <w:rPr>
                <w:lang w:eastAsia="zh-CN"/>
              </w:rPr>
            </w:pPr>
            <w:r w:rsidRPr="002F0A90">
              <w:rPr>
                <w:lang w:eastAsia="zh-CN"/>
              </w:rPr>
              <w:t>6</w:t>
            </w:r>
          </w:p>
        </w:tc>
      </w:tr>
      <w:tr w:rsidR="00457200" w:rsidRPr="002F0A90" w14:paraId="5B8B7933"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5C59865B" w14:textId="77777777" w:rsidR="00457200" w:rsidRPr="002F0A90" w:rsidRDefault="00457200" w:rsidP="00505A10">
            <w:pPr>
              <w:pStyle w:val="Tabletext"/>
              <w:rPr>
                <w:lang w:eastAsia="zh-CN"/>
              </w:rPr>
            </w:pPr>
            <w:r w:rsidRPr="002F0A90">
              <w:rPr>
                <w:lang w:eastAsia="zh-CN"/>
              </w:rPr>
              <w:t>Antenna gain radar (dBi)</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718428F3" w14:textId="77777777" w:rsidR="00457200" w:rsidRPr="002F0A90" w:rsidRDefault="00457200" w:rsidP="00505A10">
            <w:pPr>
              <w:pStyle w:val="Tabletext"/>
              <w:jc w:val="center"/>
              <w:rPr>
                <w:lang w:eastAsia="zh-CN"/>
              </w:rPr>
            </w:pPr>
            <w:r w:rsidRPr="002F0A90">
              <w:rPr>
                <w:lang w:eastAsia="zh-CN"/>
              </w:rPr>
              <w:t>40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623E597" w14:textId="77777777" w:rsidR="00457200" w:rsidRPr="002F0A90" w:rsidRDefault="00457200" w:rsidP="00505A10">
            <w:pPr>
              <w:pStyle w:val="Tabletext"/>
              <w:jc w:val="center"/>
              <w:rPr>
                <w:lang w:eastAsia="zh-CN"/>
              </w:rPr>
            </w:pPr>
            <w:r w:rsidRPr="002F0A90">
              <w:rPr>
                <w:lang w:eastAsia="zh-CN"/>
              </w:rPr>
              <w:t>31</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A2BC0AC" w14:textId="77777777" w:rsidR="00457200" w:rsidRPr="002F0A90" w:rsidRDefault="00457200" w:rsidP="00505A10">
            <w:pPr>
              <w:pStyle w:val="Tabletext"/>
              <w:jc w:val="center"/>
              <w:rPr>
                <w:lang w:eastAsia="zh-CN"/>
              </w:rPr>
            </w:pPr>
            <w:r w:rsidRPr="002F0A90">
              <w:rPr>
                <w:rFonts w:eastAsia="SimSun"/>
                <w:lang w:eastAsia="zh-CN"/>
              </w:rPr>
              <w:t>33.5</w:t>
            </w:r>
          </w:p>
        </w:tc>
      </w:tr>
      <w:tr w:rsidR="00457200" w:rsidRPr="002F0A90" w14:paraId="6829DAC8"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10B576E4" w14:textId="77777777" w:rsidR="00457200" w:rsidRPr="002F0A90" w:rsidRDefault="00457200" w:rsidP="00505A10">
            <w:pPr>
              <w:pStyle w:val="Tabletext"/>
              <w:rPr>
                <w:lang w:eastAsia="zh-CN"/>
              </w:rPr>
            </w:pPr>
            <w:r w:rsidRPr="002F0A90">
              <w:rPr>
                <w:lang w:eastAsia="zh-CN"/>
              </w:rPr>
              <w:t>Radar Rx noise figure</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1C9EC8BF" w14:textId="77777777" w:rsidR="00457200" w:rsidRPr="002F0A90" w:rsidRDefault="00457200" w:rsidP="00505A10">
            <w:pPr>
              <w:pStyle w:val="Tabletext"/>
              <w:jc w:val="center"/>
              <w:rPr>
                <w:lang w:eastAsia="zh-CN"/>
              </w:rPr>
            </w:pPr>
            <w:r w:rsidRPr="002F0A90">
              <w:rPr>
                <w:lang w:eastAsia="zh-CN"/>
              </w:rPr>
              <w:t>4.0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287F88B" w14:textId="77777777" w:rsidR="00457200" w:rsidRPr="002F0A90" w:rsidRDefault="00457200" w:rsidP="00505A10">
            <w:pPr>
              <w:pStyle w:val="Tabletext"/>
              <w:jc w:val="center"/>
              <w:rPr>
                <w:lang w:eastAsia="zh-CN"/>
              </w:rPr>
            </w:pPr>
            <w:r w:rsidRPr="002F0A90">
              <w:rPr>
                <w:lang w:eastAsia="zh-CN"/>
              </w:rPr>
              <w:t>1.5</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556A5F8" w14:textId="77777777" w:rsidR="00457200" w:rsidRPr="002F0A90" w:rsidRDefault="00457200" w:rsidP="00505A10">
            <w:pPr>
              <w:pStyle w:val="Tabletext"/>
              <w:jc w:val="center"/>
              <w:rPr>
                <w:lang w:eastAsia="zh-CN"/>
              </w:rPr>
            </w:pPr>
            <w:r w:rsidRPr="002F0A90">
              <w:rPr>
                <w:lang w:eastAsia="zh-CN"/>
              </w:rPr>
              <w:t>2.0</w:t>
            </w:r>
          </w:p>
        </w:tc>
      </w:tr>
      <w:tr w:rsidR="00457200" w:rsidRPr="002F0A90" w14:paraId="121C03EC"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28BB13A2" w14:textId="77777777" w:rsidR="00457200" w:rsidRPr="002F0A90" w:rsidRDefault="00457200" w:rsidP="00505A10">
            <w:pPr>
              <w:pStyle w:val="Tabletext"/>
              <w:rPr>
                <w:lang w:eastAsia="zh-CN"/>
              </w:rPr>
            </w:pPr>
            <w:r w:rsidRPr="002F0A90">
              <w:rPr>
                <w:lang w:eastAsia="zh-CN"/>
              </w:rPr>
              <w:t>Radar IF bandwidth (MHz)</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2BECF3B0"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C4D6581" w14:textId="77777777" w:rsidR="00457200" w:rsidRPr="002F0A90" w:rsidRDefault="00457200" w:rsidP="00505A10">
            <w:pPr>
              <w:pStyle w:val="Tabletext"/>
              <w:jc w:val="center"/>
              <w:rPr>
                <w:rFonts w:eastAsia="SimSun"/>
                <w:lang w:eastAsia="zh-CN"/>
              </w:rPr>
            </w:pPr>
            <w:r w:rsidRPr="002F0A90">
              <w:rPr>
                <w:rFonts w:eastAsia="SimSun"/>
                <w:lang w:eastAsia="zh-CN"/>
              </w:rPr>
              <w:t>2.0</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03BD30B" w14:textId="77777777" w:rsidR="00457200" w:rsidRPr="002F0A90" w:rsidRDefault="00457200" w:rsidP="00505A10">
            <w:pPr>
              <w:pStyle w:val="Tabletext"/>
              <w:jc w:val="center"/>
              <w:rPr>
                <w:rFonts w:eastAsia="SimSun"/>
                <w:lang w:eastAsia="zh-CN"/>
              </w:rPr>
            </w:pPr>
            <w:r w:rsidRPr="002F0A90">
              <w:rPr>
                <w:rFonts w:eastAsia="SimSun"/>
                <w:lang w:eastAsia="zh-CN"/>
              </w:rPr>
              <w:t>3.5</w:t>
            </w:r>
          </w:p>
        </w:tc>
      </w:tr>
      <w:tr w:rsidR="00457200" w:rsidRPr="002F0A90" w14:paraId="3339F413"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57CF2DAE" w14:textId="77777777" w:rsidR="00457200" w:rsidRPr="002A68A9" w:rsidRDefault="00457200" w:rsidP="00505A10">
            <w:pPr>
              <w:pStyle w:val="Tabletext"/>
              <w:rPr>
                <w:lang w:val="en-GB" w:eastAsia="zh-CN"/>
              </w:rPr>
            </w:pPr>
            <w:r w:rsidRPr="002A68A9">
              <w:rPr>
                <w:lang w:val="en-GB" w:eastAsia="zh-CN"/>
              </w:rPr>
              <w:t>Maximum allowable interference power at radar receiver input (dBm)</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42185637" w14:textId="77777777" w:rsidR="00457200" w:rsidRPr="002F0A90" w:rsidRDefault="00457200" w:rsidP="00505A10">
            <w:pPr>
              <w:pStyle w:val="Tabletext"/>
              <w:jc w:val="center"/>
              <w:rPr>
                <w:lang w:eastAsia="zh-CN"/>
              </w:rPr>
            </w:pPr>
            <w:r w:rsidRPr="002F0A90">
              <w:rPr>
                <w:lang w:eastAsia="zh-CN"/>
              </w:rPr>
              <w:t>−116.0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AB05E83"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−118.5</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B269BF6" w14:textId="77777777" w:rsidR="00457200" w:rsidRPr="002F0A90" w:rsidRDefault="00457200" w:rsidP="00505A10">
            <w:pPr>
              <w:pStyle w:val="Tabletext"/>
              <w:jc w:val="center"/>
              <w:rPr>
                <w:rFonts w:eastAsia="SimSun"/>
                <w:lang w:eastAsia="zh-CN"/>
              </w:rPr>
            </w:pPr>
            <w:r w:rsidRPr="002F0A90">
              <w:rPr>
                <w:rFonts w:eastAsia="SimSun"/>
                <w:lang w:eastAsia="zh-CN"/>
              </w:rPr>
              <w:t>−118.0</w:t>
            </w:r>
          </w:p>
        </w:tc>
      </w:tr>
      <w:tr w:rsidR="00457200" w:rsidRPr="003C5958" w14:paraId="26B3F191"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51555039" w14:textId="77777777" w:rsidR="00457200" w:rsidRPr="002F0A90" w:rsidRDefault="00457200" w:rsidP="00505A10">
            <w:pPr>
              <w:pStyle w:val="Tabletext"/>
              <w:rPr>
                <w:bCs/>
                <w:szCs w:val="22"/>
                <w:lang w:eastAsia="zh-CN"/>
              </w:rPr>
            </w:pPr>
            <w:r w:rsidRPr="002F0A90">
              <w:rPr>
                <w:lang w:eastAsia="zh-CN"/>
              </w:rPr>
              <w:t>Propagation model</w:t>
            </w:r>
          </w:p>
        </w:tc>
        <w:tc>
          <w:tcPr>
            <w:tcW w:w="4541" w:type="dxa"/>
            <w:gridSpan w:val="3"/>
            <w:tcBorders>
              <w:top w:val="single" w:sz="4" w:space="0" w:color="auto"/>
              <w:left w:val="single" w:sz="4" w:space="0" w:color="auto"/>
              <w:bottom w:val="single" w:sz="4" w:space="0" w:color="auto"/>
              <w:right w:val="single" w:sz="4" w:space="0" w:color="auto"/>
            </w:tcBorders>
            <w:hideMark/>
          </w:tcPr>
          <w:p w14:paraId="50F373F2" w14:textId="39169B37" w:rsidR="00457200" w:rsidRPr="002A68A9" w:rsidRDefault="00457200" w:rsidP="00505A10">
            <w:pPr>
              <w:pStyle w:val="Tabletext"/>
              <w:jc w:val="center"/>
              <w:rPr>
                <w:lang w:val="en-GB" w:eastAsia="zh-CN"/>
              </w:rPr>
            </w:pPr>
            <w:r w:rsidRPr="002A68A9">
              <w:rPr>
                <w:lang w:val="en-GB" w:eastAsia="zh-CN"/>
              </w:rPr>
              <w:t xml:space="preserve">Rec. ITU-R P.452 (case 1: </w:t>
            </w:r>
            <w:r w:rsidRPr="002A68A9">
              <w:rPr>
                <w:i/>
                <w:lang w:val="en-GB" w:eastAsia="zh-CN"/>
              </w:rPr>
              <w:t>p</w:t>
            </w:r>
            <w:r w:rsidR="007A68FC" w:rsidRPr="002A68A9">
              <w:rPr>
                <w:lang w:val="en-GB" w:eastAsia="zh-CN"/>
              </w:rPr>
              <w:t xml:space="preserve"> </w:t>
            </w:r>
            <w:r w:rsidRPr="002A68A9">
              <w:rPr>
                <w:lang w:val="en-GB" w:eastAsia="zh-CN"/>
              </w:rPr>
              <w:t>=</w:t>
            </w:r>
            <w:r w:rsidR="007A68FC" w:rsidRPr="002A68A9">
              <w:rPr>
                <w:lang w:val="en-GB" w:eastAsia="zh-CN"/>
              </w:rPr>
              <w:t xml:space="preserve"> </w:t>
            </w:r>
            <w:r w:rsidRPr="002A68A9">
              <w:rPr>
                <w:lang w:val="en-GB" w:eastAsia="zh-CN"/>
              </w:rPr>
              <w:t>20%)</w:t>
            </w:r>
          </w:p>
        </w:tc>
      </w:tr>
      <w:tr w:rsidR="00457200" w:rsidRPr="002F0A90" w14:paraId="266128D5"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60471BAB" w14:textId="77777777" w:rsidR="00457200" w:rsidRPr="002F0A90" w:rsidRDefault="00457200" w:rsidP="00505A10">
            <w:pPr>
              <w:pStyle w:val="Tabletext"/>
              <w:rPr>
                <w:lang w:eastAsia="zh-CN"/>
              </w:rPr>
            </w:pPr>
            <w:r w:rsidRPr="002F0A90">
              <w:rPr>
                <w:lang w:eastAsia="zh-CN"/>
              </w:rPr>
              <w:t xml:space="preserve">Protection distance (km) </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22FD60B7" w14:textId="77777777" w:rsidR="00457200" w:rsidRPr="002F0A90" w:rsidRDefault="00457200" w:rsidP="00505A10">
            <w:pPr>
              <w:pStyle w:val="Tabletext"/>
              <w:jc w:val="center"/>
              <w:rPr>
                <w:rFonts w:eastAsia="SimSun"/>
                <w:bCs/>
                <w:lang w:eastAsia="zh-CN"/>
              </w:rPr>
            </w:pPr>
            <w:r w:rsidRPr="002F0A90">
              <w:rPr>
                <w:rFonts w:eastAsia="SimSun"/>
                <w:bCs/>
                <w:lang w:eastAsia="zh-CN"/>
              </w:rPr>
              <w:t>1.0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D740E0A" w14:textId="77777777" w:rsidR="00457200" w:rsidRPr="002F0A90" w:rsidRDefault="00457200" w:rsidP="00505A10">
            <w:pPr>
              <w:pStyle w:val="Tabletext"/>
              <w:jc w:val="center"/>
              <w:rPr>
                <w:rFonts w:eastAsia="SimSun"/>
                <w:bCs/>
                <w:lang w:eastAsia="zh-CN"/>
              </w:rPr>
            </w:pPr>
            <w:r w:rsidRPr="002F0A90">
              <w:rPr>
                <w:rFonts w:eastAsia="SimSun"/>
                <w:bCs/>
                <w:lang w:eastAsia="zh-CN"/>
              </w:rPr>
              <w:t>1.0</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84B935E" w14:textId="77777777" w:rsidR="00457200" w:rsidRPr="002F0A90" w:rsidRDefault="00457200" w:rsidP="00505A10">
            <w:pPr>
              <w:pStyle w:val="Tabletext"/>
              <w:jc w:val="center"/>
              <w:rPr>
                <w:rFonts w:eastAsia="SimSun"/>
                <w:bCs/>
                <w:lang w:eastAsia="zh-CN"/>
              </w:rPr>
            </w:pPr>
            <w:r w:rsidRPr="002F0A90">
              <w:rPr>
                <w:rFonts w:eastAsia="SimSun"/>
                <w:bCs/>
                <w:lang w:eastAsia="zh-CN"/>
              </w:rPr>
              <w:t>1.0</w:t>
            </w:r>
          </w:p>
        </w:tc>
      </w:tr>
      <w:tr w:rsidR="00457200" w:rsidRPr="002F0A90" w14:paraId="7686B4BF"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7868493E" w14:textId="77777777" w:rsidR="00457200" w:rsidRPr="002F0A90" w:rsidRDefault="00457200" w:rsidP="00505A10">
            <w:pPr>
              <w:pStyle w:val="Tabletext"/>
              <w:rPr>
                <w:lang w:eastAsia="zh-CN"/>
              </w:rPr>
            </w:pPr>
            <w:r w:rsidRPr="002F0A90">
              <w:rPr>
                <w:lang w:eastAsia="zh-CN"/>
              </w:rPr>
              <w:t xml:space="preserve">Required propagation loss (dB) </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53CED5DE" w14:textId="77777777" w:rsidR="00457200" w:rsidRPr="002F0A90" w:rsidRDefault="00457200" w:rsidP="00505A10">
            <w:pPr>
              <w:pStyle w:val="Tabletext"/>
              <w:jc w:val="center"/>
              <w:rPr>
                <w:rFonts w:eastAsia="SimSun"/>
                <w:bCs/>
                <w:lang w:eastAsia="zh-CN"/>
              </w:rPr>
            </w:pPr>
            <w:r w:rsidRPr="002F0A90">
              <w:rPr>
                <w:lang w:eastAsia="zh-CN"/>
              </w:rPr>
              <w:t>102.8</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0EF99B6" w14:textId="77777777" w:rsidR="00457200" w:rsidRPr="002F0A90" w:rsidRDefault="00457200" w:rsidP="00505A10">
            <w:pPr>
              <w:pStyle w:val="Tabletext"/>
              <w:jc w:val="center"/>
              <w:rPr>
                <w:rFonts w:eastAsia="SimSun"/>
                <w:bCs/>
                <w:lang w:eastAsia="zh-CN"/>
              </w:rPr>
            </w:pPr>
            <w:r w:rsidRPr="002F0A90">
              <w:rPr>
                <w:lang w:eastAsia="zh-CN"/>
              </w:rPr>
              <w:t>102.8</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2E8C2D1" w14:textId="77777777" w:rsidR="00457200" w:rsidRPr="002F0A90" w:rsidRDefault="00457200" w:rsidP="00505A10">
            <w:pPr>
              <w:pStyle w:val="Tabletext"/>
              <w:jc w:val="center"/>
              <w:rPr>
                <w:rFonts w:eastAsia="SimSun"/>
                <w:bCs/>
                <w:lang w:eastAsia="zh-CN"/>
              </w:rPr>
            </w:pPr>
            <w:r w:rsidRPr="002F0A90">
              <w:rPr>
                <w:lang w:eastAsia="zh-CN"/>
              </w:rPr>
              <w:t>102.8</w:t>
            </w:r>
          </w:p>
        </w:tc>
      </w:tr>
      <w:tr w:rsidR="00457200" w:rsidRPr="002F0A90" w14:paraId="7F7A00E4" w14:textId="77777777" w:rsidTr="00197284">
        <w:trPr>
          <w:cantSplit/>
          <w:jc w:val="center"/>
        </w:trPr>
        <w:tc>
          <w:tcPr>
            <w:tcW w:w="4678" w:type="dxa"/>
            <w:tcBorders>
              <w:top w:val="single" w:sz="4" w:space="0" w:color="auto"/>
              <w:left w:val="single" w:sz="4" w:space="0" w:color="auto"/>
              <w:bottom w:val="single" w:sz="4" w:space="0" w:color="auto"/>
              <w:right w:val="single" w:sz="4" w:space="0" w:color="auto"/>
            </w:tcBorders>
            <w:noWrap/>
            <w:hideMark/>
          </w:tcPr>
          <w:p w14:paraId="28D10803" w14:textId="0647BAFD" w:rsidR="00457200" w:rsidRPr="002A68A9" w:rsidRDefault="0095774A" w:rsidP="00505A10">
            <w:pPr>
              <w:pStyle w:val="Tabletext"/>
              <w:rPr>
                <w:lang w:val="en-GB" w:eastAsia="zh-CN"/>
              </w:rPr>
            </w:pPr>
            <w:r w:rsidRPr="002A68A9">
              <w:rPr>
                <w:b/>
                <w:bCs/>
                <w:lang w:val="en-GB" w:eastAsia="zh-CN"/>
              </w:rPr>
              <w:t xml:space="preserve">Maximum </w:t>
            </w:r>
            <w:r w:rsidR="00457200" w:rsidRPr="002A68A9">
              <w:rPr>
                <w:b/>
                <w:bCs/>
                <w:lang w:val="en-GB" w:eastAsia="zh-CN"/>
              </w:rPr>
              <w:t xml:space="preserve">Spurious emission level (dBm/MHz)  </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762D220B" w14:textId="77777777" w:rsidR="00457200" w:rsidRPr="002F0A90" w:rsidRDefault="00457200" w:rsidP="00505A10">
            <w:pPr>
              <w:pStyle w:val="Tabletext"/>
              <w:jc w:val="center"/>
              <w:rPr>
                <w:rFonts w:eastAsia="SimSun"/>
                <w:b/>
                <w:lang w:eastAsia="zh-CN"/>
              </w:rPr>
            </w:pPr>
            <w:r w:rsidRPr="002F0A90">
              <w:rPr>
                <w:rFonts w:eastAsia="SimSun"/>
                <w:b/>
                <w:lang w:eastAsia="zh-CN"/>
              </w:rPr>
              <w:t>−56.2</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C8000B9" w14:textId="77777777" w:rsidR="00457200" w:rsidRPr="002F0A90" w:rsidRDefault="00457200" w:rsidP="00505A10">
            <w:pPr>
              <w:pStyle w:val="Tabletext"/>
              <w:jc w:val="center"/>
              <w:rPr>
                <w:rFonts w:eastAsia="SimSun"/>
                <w:b/>
                <w:lang w:eastAsia="zh-CN"/>
              </w:rPr>
            </w:pPr>
            <w:r w:rsidRPr="002F0A90">
              <w:rPr>
                <w:rFonts w:eastAsia="SimSun"/>
                <w:b/>
                <w:lang w:eastAsia="zh-CN"/>
              </w:rPr>
              <w:t>−49.7</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5A89572" w14:textId="77777777" w:rsidR="00457200" w:rsidRPr="002F0A90" w:rsidRDefault="00457200" w:rsidP="00505A10">
            <w:pPr>
              <w:pStyle w:val="Tabletext"/>
              <w:jc w:val="center"/>
              <w:rPr>
                <w:rFonts w:eastAsia="SimSun"/>
                <w:b/>
                <w:lang w:eastAsia="zh-CN"/>
              </w:rPr>
            </w:pPr>
            <w:r w:rsidRPr="002F0A90">
              <w:rPr>
                <w:rFonts w:eastAsia="SimSun"/>
                <w:b/>
                <w:lang w:eastAsia="zh-CN"/>
              </w:rPr>
              <w:t>−51.7</w:t>
            </w:r>
          </w:p>
        </w:tc>
      </w:tr>
    </w:tbl>
    <w:p w14:paraId="068119CD" w14:textId="77777777" w:rsidR="00457200" w:rsidRPr="002F0A90" w:rsidRDefault="00457200" w:rsidP="00457200">
      <w:pPr>
        <w:pStyle w:val="Tablefin"/>
      </w:pPr>
    </w:p>
    <w:p w14:paraId="21C78166" w14:textId="77777777" w:rsidR="00457200" w:rsidRPr="002A68A9" w:rsidRDefault="00457200" w:rsidP="00457200">
      <w:pPr>
        <w:rPr>
          <w:lang w:val="en-GB"/>
        </w:rPr>
      </w:pPr>
      <w:r w:rsidRPr="002A68A9">
        <w:rPr>
          <w:lang w:val="en-GB"/>
        </w:rPr>
        <w:t>In summary, a maximum spurious emissions level of −56.2 dBm/MHz is required at the urban IMT macro base-station’s transmitter output.</w:t>
      </w:r>
    </w:p>
    <w:p w14:paraId="7DBBFB2B" w14:textId="77777777" w:rsidR="00457200" w:rsidRPr="002A68A9" w:rsidRDefault="00457200" w:rsidP="00457200">
      <w:pPr>
        <w:pStyle w:val="Heading3"/>
        <w:rPr>
          <w:lang w:val="en-GB"/>
        </w:rPr>
      </w:pPr>
      <w:r w:rsidRPr="002A68A9">
        <w:rPr>
          <w:lang w:val="en-GB"/>
        </w:rPr>
        <w:t>5.2.3</w:t>
      </w:r>
      <w:r w:rsidRPr="002A68A9">
        <w:rPr>
          <w:lang w:val="en-GB"/>
        </w:rPr>
        <w:tab/>
        <w:t xml:space="preserve">Sub-Urban IMT macro base-station </w:t>
      </w:r>
    </w:p>
    <w:p w14:paraId="2F9FAE03" w14:textId="3E715EF2" w:rsidR="00457200" w:rsidRPr="002A68A9" w:rsidRDefault="00457200" w:rsidP="00457200">
      <w:pPr>
        <w:rPr>
          <w:b/>
          <w:bCs/>
          <w:lang w:val="en-GB"/>
        </w:rPr>
      </w:pPr>
      <w:r w:rsidRPr="002A68A9">
        <w:rPr>
          <w:lang w:val="en-GB"/>
        </w:rPr>
        <w:t>Table A2.</w:t>
      </w:r>
      <w:r w:rsidR="00D5296F">
        <w:rPr>
          <w:lang w:val="en-GB"/>
        </w:rPr>
        <w:t>40</w:t>
      </w:r>
      <w:r w:rsidRPr="002A68A9">
        <w:rPr>
          <w:lang w:val="en-GB"/>
        </w:rPr>
        <w:t xml:space="preserve"> gives the required propagation loss and protection distance of a radar from spurious emissions from one sub-urban IMT macro base station. </w:t>
      </w:r>
    </w:p>
    <w:p w14:paraId="1BE379A4" w14:textId="1A41D14E" w:rsidR="00457200" w:rsidRPr="002A68A9" w:rsidRDefault="00426544" w:rsidP="00457200">
      <w:pPr>
        <w:pStyle w:val="TableNo"/>
        <w:rPr>
          <w:lang w:val="en-GB" w:eastAsia="zh-CN"/>
        </w:rPr>
      </w:pPr>
      <w:r w:rsidRPr="002A68A9">
        <w:rPr>
          <w:lang w:val="en-GB"/>
        </w:rPr>
        <w:t xml:space="preserve">TABLE </w:t>
      </w:r>
      <w:r w:rsidR="00457200" w:rsidRPr="002A68A9">
        <w:rPr>
          <w:lang w:val="en-GB"/>
        </w:rPr>
        <w:t>A2.</w:t>
      </w:r>
      <w:r w:rsidR="00D5296F">
        <w:rPr>
          <w:lang w:val="en-GB"/>
        </w:rPr>
        <w:t>40</w:t>
      </w:r>
    </w:p>
    <w:p w14:paraId="00BE462C" w14:textId="77777777" w:rsidR="00457200" w:rsidRPr="002A68A9" w:rsidRDefault="00457200" w:rsidP="00457200">
      <w:pPr>
        <w:pStyle w:val="Tabletitle"/>
        <w:rPr>
          <w:lang w:val="en-GB" w:eastAsia="zh-CN"/>
        </w:rPr>
      </w:pPr>
      <w:r w:rsidRPr="002A68A9">
        <w:rPr>
          <w:lang w:val="en-GB" w:eastAsia="zh-CN"/>
        </w:rPr>
        <w:t>Interference from spurious emissions of one sub-urban IMT macro base-station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53"/>
        <w:gridCol w:w="1777"/>
        <w:gridCol w:w="1763"/>
        <w:gridCol w:w="1746"/>
      </w:tblGrid>
      <w:tr w:rsidR="00457200" w:rsidRPr="002F0A90" w14:paraId="6E3D9C83" w14:textId="77777777" w:rsidTr="00DC0B45">
        <w:trPr>
          <w:cantSplit/>
          <w:tblHeader/>
          <w:jc w:val="center"/>
        </w:trPr>
        <w:tc>
          <w:tcPr>
            <w:tcW w:w="4163" w:type="dxa"/>
            <w:tcBorders>
              <w:top w:val="single" w:sz="4" w:space="0" w:color="auto"/>
              <w:left w:val="single" w:sz="4" w:space="0" w:color="auto"/>
              <w:bottom w:val="single" w:sz="4" w:space="0" w:color="auto"/>
              <w:right w:val="single" w:sz="4" w:space="0" w:color="auto"/>
            </w:tcBorders>
            <w:noWrap/>
            <w:vAlign w:val="center"/>
            <w:hideMark/>
          </w:tcPr>
          <w:p w14:paraId="1E96C54D" w14:textId="77777777" w:rsidR="00457200" w:rsidRPr="002F0A90" w:rsidRDefault="00457200" w:rsidP="00505A10">
            <w:pPr>
              <w:pStyle w:val="Tablehead"/>
              <w:rPr>
                <w:lang w:eastAsia="zh-CN"/>
              </w:rPr>
            </w:pPr>
            <w:r w:rsidRPr="002F0A90">
              <w:rPr>
                <w:lang w:eastAsia="zh-CN"/>
              </w:rPr>
              <w:t>Parameters</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191BE11C" w14:textId="77777777" w:rsidR="00457200" w:rsidRPr="002F0A90" w:rsidRDefault="00457200" w:rsidP="00505A10">
            <w:pPr>
              <w:pStyle w:val="Tablehead"/>
              <w:rPr>
                <w:lang w:eastAsia="zh-CN"/>
              </w:rPr>
            </w:pPr>
            <w:r w:rsidRPr="002F0A90">
              <w:rPr>
                <w:lang w:eastAsia="zh-CN"/>
              </w:rPr>
              <w:t>Radar B</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D97AEBF" w14:textId="77777777" w:rsidR="00457200" w:rsidRPr="002F0A90" w:rsidRDefault="00457200" w:rsidP="00505A10">
            <w:pPr>
              <w:pStyle w:val="Tablehead"/>
              <w:rPr>
                <w:lang w:eastAsia="zh-CN"/>
              </w:rPr>
            </w:pPr>
            <w:r w:rsidRPr="002F0A90">
              <w:rPr>
                <w:lang w:eastAsia="zh-CN"/>
              </w:rPr>
              <w:t>Radar C</w:t>
            </w:r>
          </w:p>
        </w:tc>
        <w:tc>
          <w:tcPr>
            <w:tcW w:w="1670" w:type="dxa"/>
            <w:tcBorders>
              <w:top w:val="single" w:sz="4" w:space="0" w:color="auto"/>
              <w:left w:val="single" w:sz="4" w:space="0" w:color="auto"/>
              <w:bottom w:val="single" w:sz="4" w:space="0" w:color="auto"/>
              <w:right w:val="single" w:sz="4" w:space="0" w:color="auto"/>
            </w:tcBorders>
            <w:vAlign w:val="center"/>
            <w:hideMark/>
          </w:tcPr>
          <w:p w14:paraId="1F17C718" w14:textId="77777777" w:rsidR="00457200" w:rsidRPr="002F0A90" w:rsidRDefault="00457200" w:rsidP="00505A10">
            <w:pPr>
              <w:pStyle w:val="Tablehead"/>
              <w:rPr>
                <w:lang w:eastAsia="zh-CN"/>
              </w:rPr>
            </w:pPr>
            <w:r w:rsidRPr="002F0A90">
              <w:rPr>
                <w:lang w:eastAsia="zh-CN"/>
              </w:rPr>
              <w:t>Radar I</w:t>
            </w:r>
          </w:p>
        </w:tc>
      </w:tr>
      <w:tr w:rsidR="00457200" w:rsidRPr="002F0A90" w14:paraId="350E84EE"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4CAA41A7" w14:textId="77777777" w:rsidR="00457200" w:rsidRPr="002F0A90" w:rsidRDefault="00457200" w:rsidP="00505A10">
            <w:pPr>
              <w:pStyle w:val="Tabletext"/>
              <w:rPr>
                <w:lang w:eastAsia="zh-CN"/>
              </w:rPr>
            </w:pPr>
            <w:r w:rsidRPr="002F0A90">
              <w:rPr>
                <w:lang w:eastAsia="zh-CN"/>
              </w:rPr>
              <w:t>IMT Feeder loss (dB)</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3AA58B72" w14:textId="77777777" w:rsidR="00457200" w:rsidRPr="002F0A90" w:rsidRDefault="00457200" w:rsidP="00505A10">
            <w:pPr>
              <w:pStyle w:val="Tabletext"/>
              <w:jc w:val="center"/>
              <w:rPr>
                <w:lang w:eastAsia="zh-CN"/>
              </w:rPr>
            </w:pPr>
            <w:r w:rsidRPr="002F0A90">
              <w:rPr>
                <w:lang w:eastAsia="zh-CN"/>
              </w:rPr>
              <w:t>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BE35DD7" w14:textId="77777777" w:rsidR="00457200" w:rsidRPr="002F0A90" w:rsidRDefault="00457200" w:rsidP="00505A10">
            <w:pPr>
              <w:pStyle w:val="Tabletext"/>
              <w:jc w:val="center"/>
              <w:rPr>
                <w:lang w:eastAsia="zh-CN"/>
              </w:rPr>
            </w:pPr>
            <w:r w:rsidRPr="002F0A90">
              <w:rPr>
                <w:lang w:eastAsia="zh-CN"/>
              </w:rPr>
              <w:t>3</w:t>
            </w:r>
          </w:p>
        </w:tc>
        <w:tc>
          <w:tcPr>
            <w:tcW w:w="1670" w:type="dxa"/>
            <w:tcBorders>
              <w:top w:val="single" w:sz="4" w:space="0" w:color="auto"/>
              <w:left w:val="single" w:sz="4" w:space="0" w:color="auto"/>
              <w:bottom w:val="single" w:sz="4" w:space="0" w:color="auto"/>
              <w:right w:val="single" w:sz="4" w:space="0" w:color="auto"/>
            </w:tcBorders>
            <w:vAlign w:val="center"/>
            <w:hideMark/>
          </w:tcPr>
          <w:p w14:paraId="5C94019B" w14:textId="77777777" w:rsidR="00457200" w:rsidRPr="002F0A90" w:rsidRDefault="00457200" w:rsidP="00505A10">
            <w:pPr>
              <w:pStyle w:val="Tabletext"/>
              <w:jc w:val="center"/>
              <w:rPr>
                <w:lang w:eastAsia="zh-CN"/>
              </w:rPr>
            </w:pPr>
            <w:r w:rsidRPr="002F0A90">
              <w:rPr>
                <w:lang w:eastAsia="zh-CN"/>
              </w:rPr>
              <w:t>3</w:t>
            </w:r>
          </w:p>
        </w:tc>
      </w:tr>
      <w:tr w:rsidR="00457200" w:rsidRPr="002F0A90" w14:paraId="4E1B9C7C"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090E6E57" w14:textId="77777777" w:rsidR="00457200" w:rsidRPr="002A68A9" w:rsidRDefault="00457200" w:rsidP="00505A10">
            <w:pPr>
              <w:pStyle w:val="Tabletext"/>
              <w:rPr>
                <w:lang w:val="en-GB" w:eastAsia="zh-CN"/>
              </w:rPr>
            </w:pPr>
            <w:r w:rsidRPr="002A68A9">
              <w:rPr>
                <w:lang w:val="en-GB" w:eastAsia="zh-CN"/>
              </w:rPr>
              <w:t>Antenna gain of urban IMT macro base-station (dBi)</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09ABA4D9" w14:textId="77777777" w:rsidR="00457200" w:rsidRPr="002F0A90" w:rsidRDefault="00457200" w:rsidP="00505A10">
            <w:pPr>
              <w:pStyle w:val="Tabletext"/>
              <w:jc w:val="center"/>
              <w:rPr>
                <w:lang w:eastAsia="zh-CN"/>
              </w:rPr>
            </w:pPr>
            <w:r w:rsidRPr="002F0A90">
              <w:rPr>
                <w:lang w:eastAsia="zh-CN"/>
              </w:rPr>
              <w:t>10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8DFD6E0" w14:textId="77777777" w:rsidR="00457200" w:rsidRPr="002F0A90" w:rsidRDefault="00457200" w:rsidP="00505A10">
            <w:pPr>
              <w:pStyle w:val="Tabletext"/>
              <w:jc w:val="center"/>
              <w:rPr>
                <w:lang w:eastAsia="zh-CN"/>
              </w:rPr>
            </w:pPr>
            <w:r w:rsidRPr="002F0A90">
              <w:rPr>
                <w:lang w:eastAsia="zh-CN"/>
              </w:rPr>
              <w:t>10</w:t>
            </w:r>
          </w:p>
        </w:tc>
        <w:tc>
          <w:tcPr>
            <w:tcW w:w="1670" w:type="dxa"/>
            <w:tcBorders>
              <w:top w:val="single" w:sz="4" w:space="0" w:color="auto"/>
              <w:left w:val="single" w:sz="4" w:space="0" w:color="auto"/>
              <w:bottom w:val="single" w:sz="4" w:space="0" w:color="auto"/>
              <w:right w:val="single" w:sz="4" w:space="0" w:color="auto"/>
            </w:tcBorders>
            <w:vAlign w:val="center"/>
            <w:hideMark/>
          </w:tcPr>
          <w:p w14:paraId="5E431222" w14:textId="77777777" w:rsidR="00457200" w:rsidRPr="002F0A90" w:rsidRDefault="00457200" w:rsidP="00505A10">
            <w:pPr>
              <w:pStyle w:val="Tabletext"/>
              <w:jc w:val="center"/>
              <w:rPr>
                <w:lang w:eastAsia="zh-CN"/>
              </w:rPr>
            </w:pPr>
            <w:r w:rsidRPr="002F0A90">
              <w:rPr>
                <w:lang w:eastAsia="zh-CN"/>
              </w:rPr>
              <w:t>10</w:t>
            </w:r>
          </w:p>
        </w:tc>
      </w:tr>
      <w:tr w:rsidR="00457200" w:rsidRPr="002F0A90" w14:paraId="1A7A8F0C"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144F1DBC" w14:textId="77777777" w:rsidR="00457200" w:rsidRPr="002F0A90" w:rsidRDefault="00457200" w:rsidP="00505A10">
            <w:pPr>
              <w:pStyle w:val="Tabletext"/>
              <w:rPr>
                <w:lang w:eastAsia="zh-CN"/>
              </w:rPr>
            </w:pPr>
            <w:r w:rsidRPr="002F0A90">
              <w:rPr>
                <w:lang w:eastAsia="zh-CN"/>
              </w:rPr>
              <w:t>Antenna gain radar (dBi)</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3A348339" w14:textId="77777777" w:rsidR="00457200" w:rsidRPr="002F0A90" w:rsidRDefault="00457200" w:rsidP="00505A10">
            <w:pPr>
              <w:pStyle w:val="Tabletext"/>
              <w:jc w:val="center"/>
              <w:rPr>
                <w:lang w:eastAsia="zh-CN"/>
              </w:rPr>
            </w:pPr>
            <w:r w:rsidRPr="002F0A90">
              <w:rPr>
                <w:lang w:eastAsia="zh-CN"/>
              </w:rPr>
              <w:t>40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0B9AF7F4" w14:textId="77777777" w:rsidR="00457200" w:rsidRPr="002F0A90" w:rsidRDefault="00457200" w:rsidP="00505A10">
            <w:pPr>
              <w:pStyle w:val="Tabletext"/>
              <w:jc w:val="center"/>
              <w:rPr>
                <w:lang w:eastAsia="zh-CN"/>
              </w:rPr>
            </w:pPr>
            <w:r w:rsidRPr="002F0A90">
              <w:rPr>
                <w:lang w:eastAsia="zh-CN"/>
              </w:rPr>
              <w:t>31</w:t>
            </w:r>
          </w:p>
        </w:tc>
        <w:tc>
          <w:tcPr>
            <w:tcW w:w="1670" w:type="dxa"/>
            <w:tcBorders>
              <w:top w:val="single" w:sz="4" w:space="0" w:color="auto"/>
              <w:left w:val="single" w:sz="4" w:space="0" w:color="auto"/>
              <w:bottom w:val="single" w:sz="4" w:space="0" w:color="auto"/>
              <w:right w:val="single" w:sz="4" w:space="0" w:color="auto"/>
            </w:tcBorders>
            <w:vAlign w:val="center"/>
            <w:hideMark/>
          </w:tcPr>
          <w:p w14:paraId="532701BD" w14:textId="77777777" w:rsidR="00457200" w:rsidRPr="002F0A90" w:rsidRDefault="00457200" w:rsidP="00505A10">
            <w:pPr>
              <w:pStyle w:val="Tabletext"/>
              <w:jc w:val="center"/>
              <w:rPr>
                <w:lang w:eastAsia="zh-CN"/>
              </w:rPr>
            </w:pPr>
            <w:r w:rsidRPr="002F0A90">
              <w:rPr>
                <w:rFonts w:eastAsia="SimSun"/>
                <w:lang w:eastAsia="zh-CN"/>
              </w:rPr>
              <w:t>33.5</w:t>
            </w:r>
          </w:p>
        </w:tc>
      </w:tr>
      <w:tr w:rsidR="00457200" w:rsidRPr="002F0A90" w14:paraId="2E9D0179"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6ACE7B99" w14:textId="77777777" w:rsidR="00457200" w:rsidRPr="002F0A90" w:rsidRDefault="00457200" w:rsidP="00505A10">
            <w:pPr>
              <w:pStyle w:val="Tabletext"/>
              <w:rPr>
                <w:lang w:eastAsia="zh-CN"/>
              </w:rPr>
            </w:pPr>
            <w:r w:rsidRPr="002F0A90">
              <w:rPr>
                <w:lang w:eastAsia="zh-CN"/>
              </w:rPr>
              <w:t>Radar Rx noise figure</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0E689E49" w14:textId="77777777" w:rsidR="00457200" w:rsidRPr="002F0A90" w:rsidRDefault="00457200" w:rsidP="00505A10">
            <w:pPr>
              <w:pStyle w:val="Tabletext"/>
              <w:jc w:val="center"/>
              <w:rPr>
                <w:lang w:eastAsia="zh-CN"/>
              </w:rPr>
            </w:pPr>
            <w:r w:rsidRPr="002F0A90">
              <w:rPr>
                <w:lang w:eastAsia="zh-CN"/>
              </w:rPr>
              <w:t>4.0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E8D1A2E" w14:textId="77777777" w:rsidR="00457200" w:rsidRPr="002F0A90" w:rsidRDefault="00457200" w:rsidP="00505A10">
            <w:pPr>
              <w:pStyle w:val="Tabletext"/>
              <w:jc w:val="center"/>
              <w:rPr>
                <w:lang w:eastAsia="zh-CN"/>
              </w:rPr>
            </w:pPr>
            <w:r w:rsidRPr="002F0A90">
              <w:rPr>
                <w:lang w:eastAsia="zh-CN"/>
              </w:rPr>
              <w:t>1.5</w:t>
            </w:r>
          </w:p>
        </w:tc>
        <w:tc>
          <w:tcPr>
            <w:tcW w:w="1670" w:type="dxa"/>
            <w:tcBorders>
              <w:top w:val="single" w:sz="4" w:space="0" w:color="auto"/>
              <w:left w:val="single" w:sz="4" w:space="0" w:color="auto"/>
              <w:bottom w:val="single" w:sz="4" w:space="0" w:color="auto"/>
              <w:right w:val="single" w:sz="4" w:space="0" w:color="auto"/>
            </w:tcBorders>
            <w:vAlign w:val="center"/>
            <w:hideMark/>
          </w:tcPr>
          <w:p w14:paraId="6632315F" w14:textId="77777777" w:rsidR="00457200" w:rsidRPr="002F0A90" w:rsidRDefault="00457200" w:rsidP="00505A10">
            <w:pPr>
              <w:pStyle w:val="Tabletext"/>
              <w:jc w:val="center"/>
              <w:rPr>
                <w:lang w:eastAsia="zh-CN"/>
              </w:rPr>
            </w:pPr>
            <w:r w:rsidRPr="002F0A90">
              <w:rPr>
                <w:lang w:eastAsia="zh-CN"/>
              </w:rPr>
              <w:t>2.0</w:t>
            </w:r>
          </w:p>
        </w:tc>
      </w:tr>
      <w:tr w:rsidR="00457200" w:rsidRPr="002F0A90" w14:paraId="4D5197B7"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584E5161" w14:textId="77777777" w:rsidR="00457200" w:rsidRPr="002F0A90" w:rsidRDefault="00457200" w:rsidP="00505A10">
            <w:pPr>
              <w:pStyle w:val="Tabletext"/>
              <w:rPr>
                <w:lang w:eastAsia="zh-CN"/>
              </w:rPr>
            </w:pPr>
            <w:r w:rsidRPr="002F0A90">
              <w:rPr>
                <w:lang w:eastAsia="zh-CN"/>
              </w:rPr>
              <w:t>Radar IF bandwidth (MHz)</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4F94C895" w14:textId="77777777" w:rsidR="00457200" w:rsidRPr="002F0A90" w:rsidRDefault="00457200" w:rsidP="00505A10">
            <w:pPr>
              <w:pStyle w:val="Tabletext"/>
              <w:jc w:val="center"/>
              <w:rPr>
                <w:rFonts w:eastAsia="SimSun"/>
                <w:lang w:eastAsia="zh-CN"/>
              </w:rPr>
            </w:pPr>
            <w:r w:rsidRPr="002F0A90">
              <w:rPr>
                <w:rFonts w:eastAsia="SimSun"/>
                <w:lang w:eastAsia="zh-CN"/>
              </w:rPr>
              <w:t>0.67</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9DFEDDF" w14:textId="77777777" w:rsidR="00457200" w:rsidRPr="002F0A90" w:rsidRDefault="00457200" w:rsidP="00505A10">
            <w:pPr>
              <w:pStyle w:val="Tabletext"/>
              <w:jc w:val="center"/>
              <w:rPr>
                <w:rFonts w:eastAsia="SimSun"/>
                <w:lang w:eastAsia="zh-CN"/>
              </w:rPr>
            </w:pPr>
            <w:r w:rsidRPr="002F0A90">
              <w:rPr>
                <w:rFonts w:eastAsia="SimSun"/>
                <w:lang w:eastAsia="zh-CN"/>
              </w:rPr>
              <w:t>2.0</w:t>
            </w:r>
          </w:p>
        </w:tc>
        <w:tc>
          <w:tcPr>
            <w:tcW w:w="1670" w:type="dxa"/>
            <w:tcBorders>
              <w:top w:val="single" w:sz="4" w:space="0" w:color="auto"/>
              <w:left w:val="single" w:sz="4" w:space="0" w:color="auto"/>
              <w:bottom w:val="single" w:sz="4" w:space="0" w:color="auto"/>
              <w:right w:val="single" w:sz="4" w:space="0" w:color="auto"/>
            </w:tcBorders>
            <w:vAlign w:val="center"/>
            <w:hideMark/>
          </w:tcPr>
          <w:p w14:paraId="3EB55383" w14:textId="77777777" w:rsidR="00457200" w:rsidRPr="002F0A90" w:rsidRDefault="00457200" w:rsidP="00505A10">
            <w:pPr>
              <w:pStyle w:val="Tabletext"/>
              <w:jc w:val="center"/>
              <w:rPr>
                <w:rFonts w:eastAsia="SimSun"/>
                <w:lang w:eastAsia="zh-CN"/>
              </w:rPr>
            </w:pPr>
            <w:r w:rsidRPr="002F0A90">
              <w:rPr>
                <w:rFonts w:eastAsia="SimSun"/>
                <w:lang w:eastAsia="zh-CN"/>
              </w:rPr>
              <w:t>3.5</w:t>
            </w:r>
          </w:p>
        </w:tc>
      </w:tr>
      <w:tr w:rsidR="00457200" w:rsidRPr="002F0A90" w14:paraId="48DCBD38"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4E361A20" w14:textId="77777777" w:rsidR="00457200" w:rsidRPr="002A68A9" w:rsidRDefault="00457200" w:rsidP="00505A10">
            <w:pPr>
              <w:pStyle w:val="Tabletext"/>
              <w:rPr>
                <w:lang w:val="en-GB" w:eastAsia="zh-CN"/>
              </w:rPr>
            </w:pPr>
            <w:r w:rsidRPr="002A68A9">
              <w:rPr>
                <w:lang w:val="en-GB" w:eastAsia="zh-CN"/>
              </w:rPr>
              <w:t>Maximum allowable interference power at radar receiver input (dBm)</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0C9524E1" w14:textId="77777777" w:rsidR="00457200" w:rsidRPr="002F0A90" w:rsidRDefault="00457200" w:rsidP="00505A10">
            <w:pPr>
              <w:pStyle w:val="Tabletext"/>
              <w:jc w:val="center"/>
              <w:rPr>
                <w:lang w:eastAsia="zh-CN"/>
              </w:rPr>
            </w:pPr>
            <w:r w:rsidRPr="002F0A90">
              <w:rPr>
                <w:lang w:eastAsia="zh-CN"/>
              </w:rPr>
              <w:t>−116.0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0B48AC1" w14:textId="77777777" w:rsidR="00457200" w:rsidRPr="002F0A90" w:rsidRDefault="00457200" w:rsidP="00505A10">
            <w:pPr>
              <w:pStyle w:val="Tabletext"/>
              <w:jc w:val="center"/>
              <w:rPr>
                <w:rFonts w:eastAsia="SimSun"/>
                <w:color w:val="FF0000"/>
                <w:shd w:val="clear" w:color="auto" w:fill="00FFFF"/>
                <w:lang w:eastAsia="zh-CN"/>
              </w:rPr>
            </w:pPr>
            <w:r w:rsidRPr="002F0A90">
              <w:rPr>
                <w:rFonts w:eastAsia="SimSun"/>
                <w:lang w:eastAsia="zh-CN"/>
              </w:rPr>
              <w:t>−118.5</w:t>
            </w:r>
          </w:p>
        </w:tc>
        <w:tc>
          <w:tcPr>
            <w:tcW w:w="1670" w:type="dxa"/>
            <w:tcBorders>
              <w:top w:val="single" w:sz="4" w:space="0" w:color="auto"/>
              <w:left w:val="single" w:sz="4" w:space="0" w:color="auto"/>
              <w:bottom w:val="single" w:sz="4" w:space="0" w:color="auto"/>
              <w:right w:val="single" w:sz="4" w:space="0" w:color="auto"/>
            </w:tcBorders>
            <w:vAlign w:val="center"/>
            <w:hideMark/>
          </w:tcPr>
          <w:p w14:paraId="393BDEBD" w14:textId="77777777" w:rsidR="00457200" w:rsidRPr="002F0A90" w:rsidRDefault="00457200" w:rsidP="00505A10">
            <w:pPr>
              <w:pStyle w:val="Tabletext"/>
              <w:jc w:val="center"/>
              <w:rPr>
                <w:rFonts w:eastAsia="SimSun"/>
                <w:lang w:eastAsia="zh-CN"/>
              </w:rPr>
            </w:pPr>
            <w:r w:rsidRPr="002F0A90">
              <w:rPr>
                <w:rFonts w:eastAsia="SimSun"/>
                <w:lang w:eastAsia="zh-CN"/>
              </w:rPr>
              <w:t>−118.0</w:t>
            </w:r>
          </w:p>
        </w:tc>
      </w:tr>
      <w:tr w:rsidR="00457200" w:rsidRPr="002F0A90" w14:paraId="3DEE9C13" w14:textId="77777777" w:rsidTr="00DC0B45">
        <w:trPr>
          <w:cantSplit/>
          <w:trHeight w:val="460"/>
          <w:jc w:val="center"/>
        </w:trPr>
        <w:tc>
          <w:tcPr>
            <w:tcW w:w="4163" w:type="dxa"/>
            <w:tcBorders>
              <w:top w:val="single" w:sz="4" w:space="0" w:color="auto"/>
              <w:left w:val="single" w:sz="4" w:space="0" w:color="auto"/>
              <w:bottom w:val="single" w:sz="4" w:space="0" w:color="auto"/>
              <w:right w:val="single" w:sz="4" w:space="0" w:color="auto"/>
            </w:tcBorders>
            <w:noWrap/>
            <w:hideMark/>
          </w:tcPr>
          <w:p w14:paraId="5753EEE6" w14:textId="77777777" w:rsidR="00457200" w:rsidRPr="002F0A90" w:rsidRDefault="00457200" w:rsidP="00505A10">
            <w:pPr>
              <w:pStyle w:val="Tabletext"/>
              <w:rPr>
                <w:lang w:eastAsia="zh-CN"/>
              </w:rPr>
            </w:pPr>
            <w:r w:rsidRPr="002F0A90">
              <w:rPr>
                <w:lang w:eastAsia="zh-CN"/>
              </w:rPr>
              <w:t xml:space="preserve">Required propagation loss (dB) </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4A00DA6D" w14:textId="77777777" w:rsidR="00457200" w:rsidRPr="002F0A90" w:rsidRDefault="00457200" w:rsidP="00505A10">
            <w:pPr>
              <w:pStyle w:val="Tabletext"/>
              <w:jc w:val="center"/>
              <w:rPr>
                <w:rFonts w:eastAsia="SimSun"/>
                <w:lang w:eastAsia="zh-CN"/>
              </w:rPr>
            </w:pPr>
            <w:r w:rsidRPr="002F0A90">
              <w:rPr>
                <w:rFonts w:eastAsia="SimSun"/>
                <w:lang w:eastAsia="zh-CN"/>
              </w:rPr>
              <w:t>133.0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DC85E84" w14:textId="77777777" w:rsidR="00457200" w:rsidRPr="002F0A90" w:rsidRDefault="00457200" w:rsidP="00505A10">
            <w:pPr>
              <w:pStyle w:val="Tabletext"/>
              <w:jc w:val="center"/>
              <w:rPr>
                <w:rFonts w:eastAsia="SimSun"/>
                <w:lang w:eastAsia="zh-CN"/>
              </w:rPr>
            </w:pPr>
            <w:r w:rsidRPr="002F0A90">
              <w:rPr>
                <w:rFonts w:eastAsia="SimSun"/>
                <w:lang w:eastAsia="zh-CN"/>
              </w:rPr>
              <w:t>126.5</w:t>
            </w:r>
          </w:p>
        </w:tc>
        <w:tc>
          <w:tcPr>
            <w:tcW w:w="1670" w:type="dxa"/>
            <w:tcBorders>
              <w:top w:val="single" w:sz="4" w:space="0" w:color="auto"/>
              <w:left w:val="single" w:sz="4" w:space="0" w:color="auto"/>
              <w:bottom w:val="single" w:sz="4" w:space="0" w:color="auto"/>
              <w:right w:val="single" w:sz="4" w:space="0" w:color="auto"/>
            </w:tcBorders>
            <w:vAlign w:val="center"/>
            <w:hideMark/>
          </w:tcPr>
          <w:p w14:paraId="2ADEBC68" w14:textId="77777777" w:rsidR="00457200" w:rsidRPr="002F0A90" w:rsidRDefault="00457200" w:rsidP="00505A10">
            <w:pPr>
              <w:pStyle w:val="Tabletext"/>
              <w:jc w:val="center"/>
              <w:rPr>
                <w:rFonts w:eastAsia="SimSun"/>
                <w:lang w:eastAsia="zh-CN"/>
              </w:rPr>
            </w:pPr>
            <w:r w:rsidRPr="002F0A90">
              <w:rPr>
                <w:rFonts w:eastAsia="SimSun"/>
                <w:lang w:eastAsia="zh-CN"/>
              </w:rPr>
              <w:t>128.5</w:t>
            </w:r>
          </w:p>
        </w:tc>
      </w:tr>
      <w:tr w:rsidR="00457200" w:rsidRPr="003C5958" w14:paraId="39F83857"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05E66AE2" w14:textId="77777777" w:rsidR="00457200" w:rsidRPr="002F0A90" w:rsidRDefault="00457200" w:rsidP="00505A10">
            <w:pPr>
              <w:pStyle w:val="Tabletext"/>
              <w:rPr>
                <w:bCs/>
                <w:szCs w:val="22"/>
                <w:lang w:eastAsia="zh-CN"/>
              </w:rPr>
            </w:pPr>
            <w:r w:rsidRPr="002F0A90">
              <w:rPr>
                <w:lang w:eastAsia="zh-CN"/>
              </w:rPr>
              <w:t>Propagation model</w:t>
            </w:r>
          </w:p>
        </w:tc>
        <w:tc>
          <w:tcPr>
            <w:tcW w:w="5056" w:type="dxa"/>
            <w:gridSpan w:val="3"/>
            <w:tcBorders>
              <w:top w:val="single" w:sz="4" w:space="0" w:color="auto"/>
              <w:left w:val="single" w:sz="4" w:space="0" w:color="auto"/>
              <w:bottom w:val="single" w:sz="4" w:space="0" w:color="auto"/>
              <w:right w:val="single" w:sz="4" w:space="0" w:color="auto"/>
            </w:tcBorders>
            <w:hideMark/>
          </w:tcPr>
          <w:p w14:paraId="739F1BBE" w14:textId="4D125384" w:rsidR="00457200" w:rsidRPr="0052770F" w:rsidRDefault="00457200" w:rsidP="0052770F">
            <w:pPr>
              <w:pStyle w:val="Tabletext"/>
              <w:jc w:val="center"/>
              <w:rPr>
                <w:lang w:val="en-GB" w:eastAsia="zh-CN"/>
              </w:rPr>
            </w:pPr>
            <w:r w:rsidRPr="0052770F">
              <w:rPr>
                <w:lang w:val="en-GB" w:eastAsia="zh-CN"/>
              </w:rPr>
              <w:t>Rec</w:t>
            </w:r>
            <w:r w:rsidR="0052770F" w:rsidRPr="0052770F">
              <w:rPr>
                <w:lang w:val="en-GB" w:eastAsia="zh-CN"/>
              </w:rPr>
              <w:t>.</w:t>
            </w:r>
            <w:r w:rsidRPr="0052770F">
              <w:rPr>
                <w:lang w:val="en-GB" w:eastAsia="zh-CN"/>
              </w:rPr>
              <w:t xml:space="preserve"> ITU-R P.452 (case 1: </w:t>
            </w:r>
            <w:r w:rsidRPr="0052770F">
              <w:rPr>
                <w:i/>
                <w:lang w:val="en-GB" w:eastAsia="zh-CN"/>
              </w:rPr>
              <w:t>p</w:t>
            </w:r>
            <w:r w:rsidR="007A68FC" w:rsidRPr="0052770F">
              <w:rPr>
                <w:lang w:val="en-GB" w:eastAsia="zh-CN"/>
              </w:rPr>
              <w:t xml:space="preserve"> </w:t>
            </w:r>
            <w:r w:rsidRPr="0052770F">
              <w:rPr>
                <w:lang w:val="en-GB" w:eastAsia="zh-CN"/>
              </w:rPr>
              <w:t>=</w:t>
            </w:r>
            <w:r w:rsidR="007A68FC" w:rsidRPr="0052770F">
              <w:rPr>
                <w:lang w:val="en-GB" w:eastAsia="zh-CN"/>
              </w:rPr>
              <w:t xml:space="preserve"> </w:t>
            </w:r>
            <w:r w:rsidRPr="0052770F">
              <w:rPr>
                <w:lang w:val="en-GB" w:eastAsia="zh-CN"/>
              </w:rPr>
              <w:t>20%)</w:t>
            </w:r>
          </w:p>
        </w:tc>
      </w:tr>
      <w:tr w:rsidR="00457200" w:rsidRPr="002F0A90" w14:paraId="44115233"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0296463D" w14:textId="77777777" w:rsidR="00457200" w:rsidRPr="002F0A90" w:rsidRDefault="00457200" w:rsidP="00505A10">
            <w:pPr>
              <w:pStyle w:val="Tabletext"/>
              <w:rPr>
                <w:lang w:eastAsia="zh-CN"/>
              </w:rPr>
            </w:pPr>
            <w:r w:rsidRPr="002F0A90">
              <w:rPr>
                <w:lang w:eastAsia="zh-CN"/>
              </w:rPr>
              <w:t xml:space="preserve">Protection distance (km) </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5A114376" w14:textId="77777777" w:rsidR="00457200" w:rsidRPr="002F0A90" w:rsidRDefault="00457200" w:rsidP="00505A10">
            <w:pPr>
              <w:pStyle w:val="Tabletext"/>
              <w:jc w:val="center"/>
              <w:rPr>
                <w:rFonts w:eastAsia="SimSun"/>
                <w:b/>
                <w:bCs/>
                <w:lang w:eastAsia="zh-CN"/>
              </w:rPr>
            </w:pPr>
            <w:r w:rsidRPr="002F0A90">
              <w:rPr>
                <w:rFonts w:eastAsia="SimSun"/>
                <w:bCs/>
                <w:lang w:eastAsia="zh-CN"/>
              </w:rPr>
              <w:t>1.0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355F3A3" w14:textId="77777777" w:rsidR="00457200" w:rsidRPr="002F0A90" w:rsidRDefault="00457200" w:rsidP="00505A10">
            <w:pPr>
              <w:pStyle w:val="Tabletext"/>
              <w:jc w:val="center"/>
              <w:rPr>
                <w:rFonts w:eastAsia="SimSun"/>
                <w:b/>
                <w:bCs/>
                <w:lang w:eastAsia="zh-CN"/>
              </w:rPr>
            </w:pPr>
            <w:r w:rsidRPr="002F0A90">
              <w:rPr>
                <w:rFonts w:eastAsia="SimSun"/>
                <w:bCs/>
                <w:lang w:eastAsia="zh-CN"/>
              </w:rPr>
              <w:t>1.0</w:t>
            </w:r>
          </w:p>
        </w:tc>
        <w:tc>
          <w:tcPr>
            <w:tcW w:w="1670" w:type="dxa"/>
            <w:tcBorders>
              <w:top w:val="single" w:sz="4" w:space="0" w:color="auto"/>
              <w:left w:val="single" w:sz="4" w:space="0" w:color="auto"/>
              <w:bottom w:val="single" w:sz="4" w:space="0" w:color="auto"/>
              <w:right w:val="single" w:sz="4" w:space="0" w:color="auto"/>
            </w:tcBorders>
            <w:vAlign w:val="center"/>
            <w:hideMark/>
          </w:tcPr>
          <w:p w14:paraId="7370A906" w14:textId="77777777" w:rsidR="00457200" w:rsidRPr="002F0A90" w:rsidRDefault="00457200" w:rsidP="00505A10">
            <w:pPr>
              <w:pStyle w:val="Tabletext"/>
              <w:jc w:val="center"/>
              <w:rPr>
                <w:rFonts w:eastAsia="SimSun"/>
                <w:b/>
                <w:bCs/>
                <w:lang w:eastAsia="zh-CN"/>
              </w:rPr>
            </w:pPr>
            <w:r w:rsidRPr="002F0A90">
              <w:rPr>
                <w:rFonts w:eastAsia="SimSun"/>
                <w:bCs/>
                <w:lang w:eastAsia="zh-CN"/>
              </w:rPr>
              <w:t>1.0</w:t>
            </w:r>
          </w:p>
        </w:tc>
      </w:tr>
      <w:tr w:rsidR="00457200" w:rsidRPr="002F0A90" w14:paraId="7CF22DF4"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678B54A7" w14:textId="77777777" w:rsidR="00457200" w:rsidRPr="002F0A90" w:rsidRDefault="00457200" w:rsidP="00505A10">
            <w:pPr>
              <w:pStyle w:val="Tabletext"/>
              <w:rPr>
                <w:b/>
                <w:bCs/>
                <w:lang w:eastAsia="zh-CN"/>
              </w:rPr>
            </w:pPr>
            <w:r w:rsidRPr="002F0A90">
              <w:rPr>
                <w:lang w:eastAsia="zh-CN"/>
              </w:rPr>
              <w:t xml:space="preserve">Required propagation loss (dB) </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673B7A9C" w14:textId="77777777" w:rsidR="00457200" w:rsidRPr="002F0A90" w:rsidRDefault="00457200" w:rsidP="00505A10">
            <w:pPr>
              <w:pStyle w:val="Tabletext"/>
              <w:jc w:val="center"/>
              <w:rPr>
                <w:rFonts w:eastAsia="SimSun"/>
                <w:b/>
                <w:bCs/>
                <w:lang w:eastAsia="zh-CN"/>
              </w:rPr>
            </w:pPr>
            <w:r w:rsidRPr="002F0A90">
              <w:rPr>
                <w:lang w:eastAsia="zh-CN"/>
              </w:rPr>
              <w:t>102.8</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FDB9ABF" w14:textId="77777777" w:rsidR="00457200" w:rsidRPr="002F0A90" w:rsidRDefault="00457200" w:rsidP="00505A10">
            <w:pPr>
              <w:pStyle w:val="Tabletext"/>
              <w:jc w:val="center"/>
              <w:rPr>
                <w:rFonts w:eastAsia="SimSun"/>
                <w:b/>
                <w:bCs/>
                <w:lang w:eastAsia="zh-CN"/>
              </w:rPr>
            </w:pPr>
            <w:r w:rsidRPr="002F0A90">
              <w:rPr>
                <w:lang w:eastAsia="zh-CN"/>
              </w:rPr>
              <w:t>102,8</w:t>
            </w:r>
          </w:p>
        </w:tc>
        <w:tc>
          <w:tcPr>
            <w:tcW w:w="1670" w:type="dxa"/>
            <w:tcBorders>
              <w:top w:val="single" w:sz="4" w:space="0" w:color="auto"/>
              <w:left w:val="single" w:sz="4" w:space="0" w:color="auto"/>
              <w:bottom w:val="single" w:sz="4" w:space="0" w:color="auto"/>
              <w:right w:val="single" w:sz="4" w:space="0" w:color="auto"/>
            </w:tcBorders>
            <w:vAlign w:val="center"/>
            <w:hideMark/>
          </w:tcPr>
          <w:p w14:paraId="56CC76B0" w14:textId="77777777" w:rsidR="00457200" w:rsidRPr="002F0A90" w:rsidRDefault="00457200" w:rsidP="00505A10">
            <w:pPr>
              <w:pStyle w:val="Tabletext"/>
              <w:jc w:val="center"/>
              <w:rPr>
                <w:rFonts w:eastAsia="SimSun"/>
                <w:b/>
                <w:bCs/>
                <w:lang w:eastAsia="zh-CN"/>
              </w:rPr>
            </w:pPr>
            <w:r w:rsidRPr="002F0A90">
              <w:rPr>
                <w:lang w:eastAsia="zh-CN"/>
              </w:rPr>
              <w:t>102,8</w:t>
            </w:r>
          </w:p>
        </w:tc>
      </w:tr>
      <w:tr w:rsidR="00457200" w:rsidRPr="002F0A90" w14:paraId="2E5082D7" w14:textId="77777777" w:rsidTr="00DC0B45">
        <w:trPr>
          <w:cantSplit/>
          <w:jc w:val="center"/>
        </w:trPr>
        <w:tc>
          <w:tcPr>
            <w:tcW w:w="4163" w:type="dxa"/>
            <w:tcBorders>
              <w:top w:val="single" w:sz="4" w:space="0" w:color="auto"/>
              <w:left w:val="single" w:sz="4" w:space="0" w:color="auto"/>
              <w:bottom w:val="single" w:sz="4" w:space="0" w:color="auto"/>
              <w:right w:val="single" w:sz="4" w:space="0" w:color="auto"/>
            </w:tcBorders>
            <w:noWrap/>
            <w:hideMark/>
          </w:tcPr>
          <w:p w14:paraId="71D9D8AF" w14:textId="77777777" w:rsidR="00457200" w:rsidRPr="002A68A9" w:rsidRDefault="00457200" w:rsidP="00505A10">
            <w:pPr>
              <w:pStyle w:val="Tabletext"/>
              <w:rPr>
                <w:b/>
                <w:bCs/>
                <w:lang w:val="en-GB" w:eastAsia="zh-CN"/>
              </w:rPr>
            </w:pPr>
            <w:r w:rsidRPr="002A68A9">
              <w:rPr>
                <w:b/>
                <w:bCs/>
                <w:lang w:val="en-GB" w:eastAsia="zh-CN"/>
              </w:rPr>
              <w:t>Required Spurious emission (dBm/MHz)</w:t>
            </w:r>
          </w:p>
        </w:tc>
        <w:tc>
          <w:tcPr>
            <w:tcW w:w="1700" w:type="dxa"/>
            <w:tcBorders>
              <w:top w:val="single" w:sz="4" w:space="0" w:color="auto"/>
              <w:left w:val="single" w:sz="4" w:space="0" w:color="auto"/>
              <w:bottom w:val="single" w:sz="4" w:space="0" w:color="auto"/>
              <w:right w:val="single" w:sz="4" w:space="0" w:color="auto"/>
            </w:tcBorders>
            <w:noWrap/>
            <w:vAlign w:val="center"/>
            <w:hideMark/>
          </w:tcPr>
          <w:p w14:paraId="4D5A92E8"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−60.2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26C2A653"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−53.7</w:t>
            </w:r>
          </w:p>
        </w:tc>
        <w:tc>
          <w:tcPr>
            <w:tcW w:w="1670" w:type="dxa"/>
            <w:tcBorders>
              <w:top w:val="single" w:sz="4" w:space="0" w:color="auto"/>
              <w:left w:val="single" w:sz="4" w:space="0" w:color="auto"/>
              <w:bottom w:val="single" w:sz="4" w:space="0" w:color="auto"/>
              <w:right w:val="single" w:sz="4" w:space="0" w:color="auto"/>
            </w:tcBorders>
            <w:vAlign w:val="center"/>
            <w:hideMark/>
          </w:tcPr>
          <w:p w14:paraId="1473820A" w14:textId="77777777" w:rsidR="00457200" w:rsidRPr="002F0A90" w:rsidRDefault="00457200" w:rsidP="00505A10">
            <w:pPr>
              <w:pStyle w:val="Tabletext"/>
              <w:jc w:val="center"/>
              <w:rPr>
                <w:rFonts w:eastAsia="SimSun"/>
                <w:b/>
                <w:bCs/>
                <w:lang w:eastAsia="zh-CN"/>
              </w:rPr>
            </w:pPr>
            <w:r w:rsidRPr="002F0A90">
              <w:rPr>
                <w:rFonts w:eastAsia="SimSun"/>
                <w:b/>
                <w:bCs/>
                <w:lang w:eastAsia="zh-CN"/>
              </w:rPr>
              <w:t>−55.7</w:t>
            </w:r>
          </w:p>
        </w:tc>
      </w:tr>
    </w:tbl>
    <w:p w14:paraId="14A95434" w14:textId="77777777" w:rsidR="00DC0B45" w:rsidRDefault="00DC0B45" w:rsidP="00DC0B45">
      <w:pPr>
        <w:pStyle w:val="Tablefin"/>
      </w:pPr>
    </w:p>
    <w:p w14:paraId="61B83756" w14:textId="1627EC84" w:rsidR="00457200" w:rsidRPr="002A68A9" w:rsidRDefault="00457200" w:rsidP="00457200">
      <w:pPr>
        <w:rPr>
          <w:lang w:val="en-GB"/>
        </w:rPr>
      </w:pPr>
      <w:r w:rsidRPr="002A68A9">
        <w:rPr>
          <w:lang w:val="en-GB"/>
        </w:rPr>
        <w:t>In summary, a maximum spurious emissions level of −60.2 dBm/MHz is required at the sub-urban IMT macro base station’s transmitter output.</w:t>
      </w:r>
    </w:p>
    <w:p w14:paraId="732FD826" w14:textId="77777777" w:rsidR="00457200" w:rsidRPr="002A68A9" w:rsidRDefault="00457200" w:rsidP="00457200">
      <w:pPr>
        <w:pStyle w:val="Heading3"/>
        <w:rPr>
          <w:lang w:val="en-GB"/>
        </w:rPr>
      </w:pPr>
      <w:r w:rsidRPr="002A68A9">
        <w:rPr>
          <w:lang w:val="en-GB"/>
        </w:rPr>
        <w:t>5.2.4</w:t>
      </w:r>
      <w:r w:rsidRPr="002A68A9">
        <w:rPr>
          <w:lang w:val="en-GB"/>
        </w:rPr>
        <w:tab/>
        <w:t>Conclusion</w:t>
      </w:r>
    </w:p>
    <w:p w14:paraId="0D8417F4" w14:textId="77777777" w:rsidR="00457200" w:rsidRPr="002A68A9" w:rsidRDefault="00457200" w:rsidP="00457200">
      <w:pPr>
        <w:rPr>
          <w:lang w:val="en-GB"/>
        </w:rPr>
      </w:pPr>
      <w:r w:rsidRPr="002A68A9">
        <w:rPr>
          <w:lang w:val="en-GB"/>
        </w:rPr>
        <w:t>In conclusion for a single entry scenario, with a realistic separation distance of 1 km, the spurious level of IMT-Advanced macro base stations should be below −60 dBm/MHz to be compatible of urban, and suburban deployments.</w:t>
      </w:r>
    </w:p>
    <w:p w14:paraId="1F979FB8" w14:textId="77777777" w:rsidR="00457200" w:rsidRPr="002A68A9" w:rsidRDefault="00457200" w:rsidP="00457200">
      <w:pPr>
        <w:rPr>
          <w:lang w:val="en-GB"/>
        </w:rPr>
      </w:pPr>
      <w:r w:rsidRPr="002A68A9">
        <w:rPr>
          <w:lang w:val="en-GB"/>
        </w:rPr>
        <w:t>In conclusion for a single entry scenario, with a realistic separation distance of 1 km, the spurious level of IMT-Advanced micro base stations should be below −58 dBm/MHz to be compatible of a worse case installation without clutter loss in an urban deployment.</w:t>
      </w:r>
    </w:p>
    <w:p w14:paraId="16D7128A" w14:textId="77777777" w:rsidR="00457200" w:rsidRPr="002A68A9" w:rsidRDefault="00457200" w:rsidP="00457200">
      <w:pPr>
        <w:rPr>
          <w:lang w:val="en-GB"/>
        </w:rPr>
      </w:pPr>
      <w:r w:rsidRPr="002A68A9">
        <w:rPr>
          <w:lang w:val="en-GB"/>
        </w:rPr>
        <w:t>More stringent requirements on spurious levels of BS should be necessary to take into account the aggregated effect of many IMT base stations.</w:t>
      </w:r>
    </w:p>
    <w:p w14:paraId="53EEF08E" w14:textId="77777777" w:rsidR="00457200" w:rsidRPr="002A68A9" w:rsidRDefault="00457200" w:rsidP="00457200">
      <w:pPr>
        <w:rPr>
          <w:lang w:val="en-GB"/>
        </w:rPr>
      </w:pPr>
    </w:p>
    <w:p w14:paraId="108F48D0" w14:textId="77777777" w:rsidR="00457200" w:rsidRPr="002A68A9" w:rsidRDefault="00457200" w:rsidP="00457200">
      <w:pPr>
        <w:rPr>
          <w:lang w:val="en-GB"/>
        </w:rPr>
      </w:pPr>
    </w:p>
    <w:p w14:paraId="63E90324" w14:textId="77777777" w:rsidR="00457200" w:rsidRPr="002F0A90" w:rsidRDefault="00457200" w:rsidP="00DC0B45">
      <w:pPr>
        <w:pStyle w:val="Annextitle"/>
      </w:pPr>
      <w:r w:rsidRPr="002F0A90">
        <w:t xml:space="preserve">Study </w:t>
      </w:r>
      <w:r>
        <w:t>K</w:t>
      </w:r>
    </w:p>
    <w:p w14:paraId="7D2A6307" w14:textId="77777777" w:rsidR="00457200" w:rsidRPr="002A68A9" w:rsidRDefault="00457200" w:rsidP="00DC0B45">
      <w:pPr>
        <w:pStyle w:val="Heading1"/>
        <w:rPr>
          <w:lang w:val="en-GB"/>
        </w:rPr>
      </w:pPr>
      <w:bookmarkStart w:id="190" w:name="_Toc20141895"/>
      <w:r w:rsidRPr="002A68A9">
        <w:rPr>
          <w:lang w:val="en-GB"/>
        </w:rPr>
        <w:t>1</w:t>
      </w:r>
      <w:r w:rsidRPr="002A68A9">
        <w:rPr>
          <w:lang w:val="en-GB"/>
        </w:rPr>
        <w:tab/>
        <w:t>Scenarios for coexistence study</w:t>
      </w:r>
      <w:bookmarkEnd w:id="190"/>
    </w:p>
    <w:p w14:paraId="5E25F369" w14:textId="77777777" w:rsidR="00457200" w:rsidRPr="002A68A9" w:rsidRDefault="00457200" w:rsidP="00DC0B45">
      <w:pPr>
        <w:keepNext/>
        <w:keepLines/>
        <w:rPr>
          <w:lang w:val="en-GB" w:eastAsia="ko-KR"/>
        </w:rPr>
      </w:pPr>
      <w:r w:rsidRPr="002A68A9">
        <w:rPr>
          <w:lang w:val="en-GB" w:eastAsia="ko-KR"/>
        </w:rPr>
        <w:t xml:space="preserve">Coastal area scenarios are considered. Ship-based radiolocation radars B and C defined in Recommendation ITU-R M.1465 receive interference from single entry IMT-Advanced BS operating in co-channel or adjacent channel. IMT-Advanced BS is assumed to locate at shoreline in Incheon, Korea. The worst case is studied where the peak antenna gain of radar are taken, and peak gain with a loss due to antenna tilting is considered for computing the antenna gain of BS. </w:t>
      </w:r>
    </w:p>
    <w:p w14:paraId="70F7E453" w14:textId="77777777" w:rsidR="00457200" w:rsidRPr="002A68A9" w:rsidRDefault="00457200" w:rsidP="00457200">
      <w:pPr>
        <w:pStyle w:val="Heading1"/>
        <w:rPr>
          <w:lang w:val="en-GB"/>
        </w:rPr>
      </w:pPr>
      <w:bookmarkStart w:id="191" w:name="_Toc20141896"/>
      <w:r w:rsidRPr="002A68A9">
        <w:rPr>
          <w:lang w:val="en-GB"/>
        </w:rPr>
        <w:t>2</w:t>
      </w:r>
      <w:r w:rsidRPr="002A68A9">
        <w:rPr>
          <w:lang w:val="en-GB"/>
        </w:rPr>
        <w:tab/>
        <w:t>System characteristics</w:t>
      </w:r>
      <w:bookmarkEnd w:id="191"/>
    </w:p>
    <w:p w14:paraId="70FF348B" w14:textId="77777777" w:rsidR="00457200" w:rsidRPr="002A68A9" w:rsidRDefault="00457200" w:rsidP="00457200">
      <w:pPr>
        <w:pStyle w:val="Heading2"/>
        <w:rPr>
          <w:b w:val="0"/>
          <w:szCs w:val="24"/>
          <w:lang w:val="en-GB" w:eastAsia="zh-CN"/>
        </w:rPr>
      </w:pPr>
      <w:bookmarkStart w:id="192" w:name="_Toc20141897"/>
      <w:r w:rsidRPr="002A68A9">
        <w:rPr>
          <w:rFonts w:eastAsia="SimSun"/>
          <w:szCs w:val="24"/>
          <w:lang w:val="en-GB"/>
        </w:rPr>
        <w:t>2.1</w:t>
      </w:r>
      <w:r w:rsidRPr="002A68A9">
        <w:rPr>
          <w:rFonts w:eastAsia="SimSun"/>
          <w:szCs w:val="24"/>
          <w:lang w:val="en-GB"/>
        </w:rPr>
        <w:tab/>
        <w:t xml:space="preserve">Characteristics for IMT </w:t>
      </w:r>
      <w:r w:rsidRPr="002A68A9">
        <w:rPr>
          <w:szCs w:val="24"/>
          <w:lang w:val="en-GB" w:eastAsia="zh-CN"/>
        </w:rPr>
        <w:t>BS with adaptive antenna system</w:t>
      </w:r>
      <w:bookmarkEnd w:id="192"/>
    </w:p>
    <w:p w14:paraId="098FA406" w14:textId="6EDEA98B" w:rsidR="00457200" w:rsidRPr="002A68A9" w:rsidRDefault="00457200" w:rsidP="00457200">
      <w:pPr>
        <w:rPr>
          <w:szCs w:val="24"/>
          <w:lang w:val="en-GB"/>
        </w:rPr>
      </w:pPr>
      <w:r w:rsidRPr="002A68A9">
        <w:rPr>
          <w:szCs w:val="24"/>
          <w:lang w:val="en-GB"/>
        </w:rPr>
        <w:t>Table A2.4</w:t>
      </w:r>
      <w:r w:rsidR="0052770F">
        <w:rPr>
          <w:szCs w:val="24"/>
          <w:lang w:val="en-GB"/>
        </w:rPr>
        <w:t>1</w:t>
      </w:r>
      <w:r w:rsidRPr="002A68A9">
        <w:rPr>
          <w:szCs w:val="24"/>
          <w:lang w:val="en-GB"/>
        </w:rPr>
        <w:t xml:space="preserve"> summarises the relevant base station characteristics from </w:t>
      </w:r>
      <w:r w:rsidRPr="0052770F">
        <w:rPr>
          <w:szCs w:val="24"/>
          <w:lang w:val="en-GB" w:eastAsia="zh-CN"/>
        </w:rPr>
        <w:t xml:space="preserve">Report </w:t>
      </w:r>
      <w:hyperlink r:id="rId193" w:history="1">
        <w:r w:rsidRPr="0052770F">
          <w:rPr>
            <w:rStyle w:val="Hyperlink"/>
            <w:color w:val="auto"/>
            <w:szCs w:val="24"/>
            <w:u w:val="none"/>
            <w:lang w:val="en-GB" w:eastAsia="zh-CN"/>
          </w:rPr>
          <w:t>ITU-R M.2292</w:t>
        </w:r>
      </w:hyperlink>
      <w:r w:rsidRPr="002A68A9">
        <w:rPr>
          <w:szCs w:val="24"/>
          <w:lang w:val="en-GB" w:eastAsia="zh-CN"/>
        </w:rPr>
        <w:t xml:space="preserve">. </w:t>
      </w:r>
    </w:p>
    <w:p w14:paraId="66942077" w14:textId="622FA71B" w:rsidR="00457200" w:rsidRPr="002A68A9" w:rsidRDefault="007A68FC" w:rsidP="00457200">
      <w:pPr>
        <w:pStyle w:val="TableNo"/>
        <w:rPr>
          <w:lang w:val="en-GB"/>
        </w:rPr>
      </w:pPr>
      <w:r w:rsidRPr="002A68A9">
        <w:rPr>
          <w:lang w:val="en-GB"/>
        </w:rPr>
        <w:t xml:space="preserve">TABLE </w:t>
      </w:r>
      <w:r w:rsidR="00457200" w:rsidRPr="002A68A9">
        <w:rPr>
          <w:szCs w:val="24"/>
          <w:lang w:val="en-GB"/>
        </w:rPr>
        <w:t>A2.4</w:t>
      </w:r>
      <w:r w:rsidR="0052770F">
        <w:rPr>
          <w:szCs w:val="24"/>
          <w:lang w:val="en-GB"/>
        </w:rPr>
        <w:t>1</w:t>
      </w:r>
    </w:p>
    <w:p w14:paraId="5BAE6E77" w14:textId="77777777" w:rsidR="00457200" w:rsidRPr="002A68A9" w:rsidRDefault="00457200" w:rsidP="00457200">
      <w:pPr>
        <w:pStyle w:val="Tabletitle"/>
        <w:rPr>
          <w:lang w:val="en-GB"/>
        </w:rPr>
      </w:pPr>
      <w:r w:rsidRPr="002A68A9">
        <w:rPr>
          <w:lang w:val="en-GB"/>
        </w:rPr>
        <w:t xml:space="preserve">Characteristics of IMT-Advanced System in 3 300-3 400 MHz frequency band </w:t>
      </w:r>
      <w:r w:rsidRPr="002A68A9">
        <w:rPr>
          <w:lang w:val="en-GB"/>
        </w:rPr>
        <w:br/>
        <w:t>(Table 1 of Att. 4.13 to Document 5D/875)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843"/>
        <w:gridCol w:w="1512"/>
        <w:gridCol w:w="1464"/>
      </w:tblGrid>
      <w:tr w:rsidR="00457200" w:rsidRPr="002F0A90" w14:paraId="0F67E278" w14:textId="77777777" w:rsidTr="00DC0B45">
        <w:trPr>
          <w:trHeight w:val="413"/>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D0A106" w14:textId="77777777" w:rsidR="00457200" w:rsidRPr="002F0A90" w:rsidRDefault="00457200" w:rsidP="00505A10">
            <w:pPr>
              <w:pStyle w:val="Tablehead"/>
            </w:pPr>
            <w:r w:rsidRPr="002F0A90">
              <w:t>Parameter</w:t>
            </w:r>
          </w:p>
        </w:tc>
        <w:tc>
          <w:tcPr>
            <w:tcW w:w="1843" w:type="dxa"/>
            <w:tcBorders>
              <w:top w:val="single" w:sz="4" w:space="0" w:color="auto"/>
              <w:left w:val="single" w:sz="4" w:space="0" w:color="auto"/>
              <w:bottom w:val="single" w:sz="4" w:space="0" w:color="auto"/>
              <w:right w:val="single" w:sz="4" w:space="0" w:color="auto"/>
            </w:tcBorders>
            <w:vAlign w:val="center"/>
          </w:tcPr>
          <w:p w14:paraId="57BE3C32" w14:textId="77777777" w:rsidR="00457200" w:rsidRPr="002F0A90" w:rsidRDefault="00457200" w:rsidP="00DC0B45">
            <w:pPr>
              <w:pStyle w:val="Tablehead"/>
              <w:ind w:left="-57" w:right="-57"/>
              <w:rPr>
                <w:lang w:eastAsia="ko-KR"/>
              </w:rPr>
            </w:pPr>
            <w:r w:rsidRPr="002F0A90">
              <w:t>Macro suburban</w:t>
            </w:r>
          </w:p>
        </w:tc>
        <w:tc>
          <w:tcPr>
            <w:tcW w:w="1512" w:type="dxa"/>
            <w:tcBorders>
              <w:top w:val="single" w:sz="4" w:space="0" w:color="auto"/>
              <w:left w:val="single" w:sz="4" w:space="0" w:color="auto"/>
              <w:bottom w:val="single" w:sz="4" w:space="0" w:color="auto"/>
              <w:right w:val="single" w:sz="4" w:space="0" w:color="auto"/>
            </w:tcBorders>
            <w:vAlign w:val="center"/>
          </w:tcPr>
          <w:p w14:paraId="38181BE9" w14:textId="77777777" w:rsidR="00457200" w:rsidRPr="002F0A90" w:rsidRDefault="00457200" w:rsidP="00505A10">
            <w:pPr>
              <w:pStyle w:val="Tablehead"/>
            </w:pPr>
            <w:r w:rsidRPr="002F0A90">
              <w:t>Macro urban</w:t>
            </w:r>
          </w:p>
        </w:tc>
        <w:tc>
          <w:tcPr>
            <w:tcW w:w="1464" w:type="dxa"/>
            <w:tcBorders>
              <w:top w:val="single" w:sz="4" w:space="0" w:color="auto"/>
              <w:left w:val="single" w:sz="4" w:space="0" w:color="auto"/>
              <w:bottom w:val="single" w:sz="4" w:space="0" w:color="auto"/>
              <w:right w:val="single" w:sz="4" w:space="0" w:color="auto"/>
            </w:tcBorders>
            <w:vAlign w:val="center"/>
          </w:tcPr>
          <w:p w14:paraId="0FF39A01" w14:textId="77777777" w:rsidR="00457200" w:rsidRPr="002F0A90" w:rsidRDefault="00457200" w:rsidP="00505A10">
            <w:pPr>
              <w:pStyle w:val="Tablehead"/>
            </w:pPr>
            <w:r w:rsidRPr="002F0A90">
              <w:t>Micro urban</w:t>
            </w:r>
          </w:p>
        </w:tc>
      </w:tr>
      <w:tr w:rsidR="00457200" w:rsidRPr="002F0A90" w14:paraId="65F03C88" w14:textId="77777777" w:rsidTr="00DC0B45">
        <w:trPr>
          <w:trHeight w:val="354"/>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67E1B9" w14:textId="77777777" w:rsidR="00457200" w:rsidRPr="002F0A90" w:rsidRDefault="00457200" w:rsidP="00505A10">
            <w:pPr>
              <w:pStyle w:val="Tabletext"/>
              <w:rPr>
                <w:lang w:eastAsia="ko-KR"/>
              </w:rPr>
            </w:pPr>
            <w:r w:rsidRPr="002F0A90">
              <w:rPr>
                <w:lang w:eastAsia="ko-KR"/>
              </w:rPr>
              <w:t>Carrier frequency</w:t>
            </w:r>
            <w:r>
              <w:rPr>
                <w:lang w:eastAsia="ko-KR"/>
              </w:rPr>
              <w:t xml:space="preserve"> (</w:t>
            </w:r>
            <w:r w:rsidRPr="002F0A90">
              <w:rPr>
                <w:lang w:eastAsia="ko-KR"/>
              </w:rPr>
              <w:t>GHz</w:t>
            </w:r>
            <w:r>
              <w:rPr>
                <w:lang w:eastAsia="ko-KR"/>
              </w:rP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4B3EA9" w14:textId="77777777" w:rsidR="00457200" w:rsidRPr="002F0A90" w:rsidRDefault="00457200" w:rsidP="00505A10">
            <w:pPr>
              <w:pStyle w:val="Tabletext"/>
              <w:jc w:val="center"/>
              <w:rPr>
                <w:lang w:eastAsia="ko-KR"/>
              </w:rPr>
            </w:pPr>
            <w:r w:rsidRPr="002F0A90">
              <w:rPr>
                <w:lang w:eastAsia="ko-KR"/>
              </w:rPr>
              <w:t>3.3</w:t>
            </w:r>
          </w:p>
        </w:tc>
        <w:tc>
          <w:tcPr>
            <w:tcW w:w="1512" w:type="dxa"/>
            <w:tcBorders>
              <w:top w:val="single" w:sz="4" w:space="0" w:color="auto"/>
              <w:left w:val="single" w:sz="4" w:space="0" w:color="auto"/>
              <w:bottom w:val="single" w:sz="4" w:space="0" w:color="auto"/>
              <w:right w:val="single" w:sz="4" w:space="0" w:color="auto"/>
            </w:tcBorders>
            <w:vAlign w:val="center"/>
          </w:tcPr>
          <w:p w14:paraId="34AFCC09" w14:textId="77777777" w:rsidR="00457200" w:rsidRPr="002F0A90" w:rsidRDefault="00457200" w:rsidP="00505A10">
            <w:pPr>
              <w:pStyle w:val="Tabletext"/>
              <w:jc w:val="center"/>
              <w:rPr>
                <w:lang w:eastAsia="ko-KR"/>
              </w:rPr>
            </w:pPr>
            <w:r w:rsidRPr="002F0A90">
              <w:rPr>
                <w:lang w:eastAsia="ko-KR"/>
              </w:rPr>
              <w:t>3.3</w:t>
            </w:r>
          </w:p>
        </w:tc>
        <w:tc>
          <w:tcPr>
            <w:tcW w:w="1464" w:type="dxa"/>
            <w:tcBorders>
              <w:top w:val="single" w:sz="4" w:space="0" w:color="auto"/>
              <w:left w:val="single" w:sz="4" w:space="0" w:color="auto"/>
              <w:bottom w:val="single" w:sz="4" w:space="0" w:color="auto"/>
              <w:right w:val="single" w:sz="4" w:space="0" w:color="auto"/>
            </w:tcBorders>
            <w:vAlign w:val="center"/>
          </w:tcPr>
          <w:p w14:paraId="57334BD0" w14:textId="77777777" w:rsidR="00457200" w:rsidRPr="002F0A90" w:rsidRDefault="00457200" w:rsidP="00505A10">
            <w:pPr>
              <w:pStyle w:val="Tabletext"/>
              <w:jc w:val="center"/>
              <w:rPr>
                <w:lang w:eastAsia="ko-KR"/>
              </w:rPr>
            </w:pPr>
            <w:r w:rsidRPr="002F0A90">
              <w:rPr>
                <w:lang w:eastAsia="ko-KR"/>
              </w:rPr>
              <w:t>3.3</w:t>
            </w:r>
          </w:p>
        </w:tc>
      </w:tr>
      <w:tr w:rsidR="00457200" w:rsidRPr="002F0A90" w14:paraId="22177B30" w14:textId="77777777" w:rsidTr="00DC0B45">
        <w:trPr>
          <w:trHeight w:val="354"/>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4F22AB" w14:textId="77777777" w:rsidR="00457200" w:rsidRPr="002F0A90" w:rsidRDefault="00457200" w:rsidP="00505A10">
            <w:pPr>
              <w:pStyle w:val="Tabletext"/>
            </w:pPr>
            <w:r w:rsidRPr="002F0A90">
              <w:rPr>
                <w:lang w:eastAsia="ko-KR"/>
              </w:rPr>
              <w:t>Signal bandwidth</w:t>
            </w:r>
            <w:r>
              <w:rPr>
                <w:lang w:eastAsia="ko-KR"/>
              </w:rPr>
              <w:t xml:space="preserve"> (</w:t>
            </w:r>
            <w:r w:rsidRPr="002F0A90">
              <w:t>MHz</w:t>
            </w:r>
            <w: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F1DE3A" w14:textId="77777777" w:rsidR="00457200" w:rsidRPr="002F0A90" w:rsidRDefault="00457200" w:rsidP="00505A10">
            <w:pPr>
              <w:pStyle w:val="Tabletext"/>
              <w:jc w:val="center"/>
            </w:pPr>
            <w:r w:rsidRPr="002F0A90">
              <w:t>10</w:t>
            </w:r>
          </w:p>
        </w:tc>
        <w:tc>
          <w:tcPr>
            <w:tcW w:w="1512" w:type="dxa"/>
            <w:tcBorders>
              <w:top w:val="single" w:sz="4" w:space="0" w:color="auto"/>
              <w:left w:val="single" w:sz="4" w:space="0" w:color="auto"/>
              <w:bottom w:val="single" w:sz="4" w:space="0" w:color="auto"/>
              <w:right w:val="single" w:sz="4" w:space="0" w:color="auto"/>
            </w:tcBorders>
            <w:vAlign w:val="center"/>
          </w:tcPr>
          <w:p w14:paraId="63E72452" w14:textId="77777777" w:rsidR="00457200" w:rsidRPr="002F0A90" w:rsidRDefault="00457200" w:rsidP="00505A10">
            <w:pPr>
              <w:pStyle w:val="Tabletext"/>
              <w:jc w:val="center"/>
            </w:pPr>
            <w:r w:rsidRPr="002F0A90">
              <w:t>10</w:t>
            </w:r>
          </w:p>
        </w:tc>
        <w:tc>
          <w:tcPr>
            <w:tcW w:w="1464" w:type="dxa"/>
            <w:tcBorders>
              <w:top w:val="single" w:sz="4" w:space="0" w:color="auto"/>
              <w:left w:val="single" w:sz="4" w:space="0" w:color="auto"/>
              <w:bottom w:val="single" w:sz="4" w:space="0" w:color="auto"/>
              <w:right w:val="single" w:sz="4" w:space="0" w:color="auto"/>
            </w:tcBorders>
            <w:vAlign w:val="center"/>
          </w:tcPr>
          <w:p w14:paraId="3569420B" w14:textId="77777777" w:rsidR="00457200" w:rsidRPr="002F0A90" w:rsidRDefault="00457200" w:rsidP="00505A10">
            <w:pPr>
              <w:pStyle w:val="Tabletext"/>
              <w:jc w:val="center"/>
            </w:pPr>
            <w:r w:rsidRPr="002F0A90">
              <w:t>10</w:t>
            </w:r>
          </w:p>
        </w:tc>
      </w:tr>
      <w:tr w:rsidR="00457200" w:rsidRPr="002F0A90" w14:paraId="557C0654" w14:textId="77777777" w:rsidTr="00DC0B45">
        <w:trPr>
          <w:trHeight w:val="377"/>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DD9615" w14:textId="6DFB7960" w:rsidR="00457200" w:rsidRPr="002A68A9" w:rsidRDefault="00457200" w:rsidP="00505A10">
            <w:pPr>
              <w:pStyle w:val="Tabletext"/>
              <w:rPr>
                <w:lang w:val="en-GB" w:eastAsia="ko-KR"/>
              </w:rPr>
            </w:pPr>
            <w:r w:rsidRPr="002A68A9">
              <w:rPr>
                <w:lang w:val="en-GB" w:eastAsia="ko-KR"/>
              </w:rPr>
              <w:t>Maximum output power (dBm/10</w:t>
            </w:r>
            <w:r w:rsidR="00DC0B45" w:rsidRPr="002A68A9">
              <w:rPr>
                <w:lang w:val="en-GB" w:eastAsia="ko-KR"/>
              </w:rPr>
              <w:t xml:space="preserve"> </w:t>
            </w:r>
            <w:r w:rsidRPr="002A68A9">
              <w:rPr>
                <w:lang w:val="en-GB" w:eastAsia="ko-KR"/>
              </w:rPr>
              <w:t>MHz)</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D3A5EE" w14:textId="77777777" w:rsidR="00457200" w:rsidRPr="002F0A90" w:rsidRDefault="00457200" w:rsidP="00505A10">
            <w:pPr>
              <w:pStyle w:val="Tabletext"/>
              <w:jc w:val="center"/>
              <w:rPr>
                <w:lang w:eastAsia="ko-KR"/>
              </w:rPr>
            </w:pPr>
            <w:r w:rsidRPr="002F0A90">
              <w:rPr>
                <w:lang w:eastAsia="ko-KR"/>
              </w:rPr>
              <w:t>46</w:t>
            </w:r>
          </w:p>
        </w:tc>
        <w:tc>
          <w:tcPr>
            <w:tcW w:w="1512" w:type="dxa"/>
            <w:tcBorders>
              <w:top w:val="single" w:sz="4" w:space="0" w:color="auto"/>
              <w:left w:val="single" w:sz="4" w:space="0" w:color="auto"/>
              <w:bottom w:val="single" w:sz="4" w:space="0" w:color="auto"/>
              <w:right w:val="single" w:sz="4" w:space="0" w:color="auto"/>
            </w:tcBorders>
            <w:vAlign w:val="center"/>
          </w:tcPr>
          <w:p w14:paraId="06917082" w14:textId="77777777" w:rsidR="00457200" w:rsidRPr="002F0A90" w:rsidRDefault="00457200" w:rsidP="00505A10">
            <w:pPr>
              <w:pStyle w:val="Tabletext"/>
              <w:jc w:val="center"/>
              <w:rPr>
                <w:lang w:eastAsia="ko-KR"/>
              </w:rPr>
            </w:pPr>
            <w:r w:rsidRPr="002F0A90">
              <w:rPr>
                <w:lang w:eastAsia="ko-KR"/>
              </w:rPr>
              <w:t>46</w:t>
            </w:r>
          </w:p>
        </w:tc>
        <w:tc>
          <w:tcPr>
            <w:tcW w:w="1464" w:type="dxa"/>
            <w:tcBorders>
              <w:top w:val="single" w:sz="4" w:space="0" w:color="auto"/>
              <w:left w:val="single" w:sz="4" w:space="0" w:color="auto"/>
              <w:bottom w:val="single" w:sz="4" w:space="0" w:color="auto"/>
              <w:right w:val="single" w:sz="4" w:space="0" w:color="auto"/>
            </w:tcBorders>
            <w:vAlign w:val="center"/>
          </w:tcPr>
          <w:p w14:paraId="1495E4ED" w14:textId="77777777" w:rsidR="00457200" w:rsidRPr="002F0A90" w:rsidRDefault="00457200" w:rsidP="00505A10">
            <w:pPr>
              <w:pStyle w:val="Tabletext"/>
              <w:jc w:val="center"/>
              <w:rPr>
                <w:lang w:eastAsia="ko-KR"/>
              </w:rPr>
            </w:pPr>
            <w:r w:rsidRPr="002F0A90">
              <w:rPr>
                <w:lang w:eastAsia="ko-KR"/>
              </w:rPr>
              <w:t>24</w:t>
            </w:r>
          </w:p>
        </w:tc>
      </w:tr>
      <w:tr w:rsidR="00457200" w:rsidRPr="002F0A90" w14:paraId="7EA654B7" w14:textId="77777777" w:rsidTr="00DC0B45">
        <w:trPr>
          <w:trHeight w:val="269"/>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0BA121" w14:textId="77777777" w:rsidR="00457200" w:rsidRPr="002F0A90" w:rsidRDefault="00457200" w:rsidP="00505A10">
            <w:pPr>
              <w:pStyle w:val="Tabletext"/>
            </w:pPr>
            <w:r w:rsidRPr="002F0A90">
              <w:rPr>
                <w:lang w:eastAsia="ko-KR"/>
              </w:rPr>
              <w:t>BS antenna height</w:t>
            </w:r>
            <w:r>
              <w:rPr>
                <w:lang w:eastAsia="ko-KR"/>
              </w:rPr>
              <w:t xml:space="preserve"> (</w:t>
            </w:r>
            <w:r w:rsidRPr="002F0A90">
              <w:t>m</w:t>
            </w:r>
            <w: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3135F2" w14:textId="77777777" w:rsidR="00457200" w:rsidRPr="002F0A90" w:rsidRDefault="00457200" w:rsidP="00505A10">
            <w:pPr>
              <w:pStyle w:val="Tabletext"/>
              <w:jc w:val="center"/>
            </w:pPr>
            <w:r w:rsidRPr="002F0A90">
              <w:t>25</w:t>
            </w:r>
          </w:p>
        </w:tc>
        <w:tc>
          <w:tcPr>
            <w:tcW w:w="1512" w:type="dxa"/>
            <w:tcBorders>
              <w:top w:val="single" w:sz="4" w:space="0" w:color="auto"/>
              <w:left w:val="single" w:sz="4" w:space="0" w:color="auto"/>
              <w:bottom w:val="single" w:sz="4" w:space="0" w:color="auto"/>
              <w:right w:val="single" w:sz="4" w:space="0" w:color="auto"/>
            </w:tcBorders>
            <w:vAlign w:val="center"/>
          </w:tcPr>
          <w:p w14:paraId="71EF5F46" w14:textId="77777777" w:rsidR="00457200" w:rsidRPr="002F0A90" w:rsidRDefault="00457200" w:rsidP="00505A10">
            <w:pPr>
              <w:pStyle w:val="Tabletext"/>
              <w:jc w:val="center"/>
            </w:pPr>
            <w:r w:rsidRPr="002F0A90">
              <w:t>20</w:t>
            </w:r>
          </w:p>
        </w:tc>
        <w:tc>
          <w:tcPr>
            <w:tcW w:w="1464" w:type="dxa"/>
            <w:tcBorders>
              <w:top w:val="single" w:sz="4" w:space="0" w:color="auto"/>
              <w:left w:val="single" w:sz="4" w:space="0" w:color="auto"/>
              <w:bottom w:val="single" w:sz="4" w:space="0" w:color="auto"/>
              <w:right w:val="single" w:sz="4" w:space="0" w:color="auto"/>
            </w:tcBorders>
            <w:vAlign w:val="center"/>
          </w:tcPr>
          <w:p w14:paraId="072702E2" w14:textId="77777777" w:rsidR="00457200" w:rsidRPr="002F0A90" w:rsidRDefault="00457200" w:rsidP="00505A10">
            <w:pPr>
              <w:pStyle w:val="Tabletext"/>
              <w:jc w:val="center"/>
              <w:rPr>
                <w:lang w:eastAsia="ko-KR"/>
              </w:rPr>
            </w:pPr>
            <w:r w:rsidRPr="002F0A90">
              <w:rPr>
                <w:lang w:eastAsia="ko-KR"/>
              </w:rPr>
              <w:t>6</w:t>
            </w:r>
          </w:p>
        </w:tc>
      </w:tr>
      <w:tr w:rsidR="00457200" w:rsidRPr="002F0A90" w14:paraId="30247F9B" w14:textId="77777777" w:rsidTr="00DC0B45">
        <w:trPr>
          <w:trHeight w:val="273"/>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0CEEA9" w14:textId="77777777" w:rsidR="00457200" w:rsidRPr="002F0A90" w:rsidRDefault="00457200" w:rsidP="00505A10">
            <w:pPr>
              <w:pStyle w:val="Tabletext"/>
              <w:rPr>
                <w:lang w:eastAsia="ko-KR"/>
              </w:rPr>
            </w:pPr>
            <w:r w:rsidRPr="002F0A90">
              <w:rPr>
                <w:lang w:eastAsia="ko-KR"/>
              </w:rPr>
              <w:t>Downtilting</w:t>
            </w:r>
            <w:r>
              <w:rPr>
                <w:lang w:eastAsia="ko-KR"/>
              </w:rPr>
              <w:t xml:space="preserve"> (</w:t>
            </w:r>
            <w:r w:rsidRPr="002F0A90">
              <w:rPr>
                <w:lang w:eastAsia="ko-KR"/>
              </w:rPr>
              <w:t>degrees</w:t>
            </w:r>
            <w:r>
              <w:rPr>
                <w:lang w:eastAsia="ko-KR"/>
              </w:rP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2C9EBC" w14:textId="77777777" w:rsidR="00457200" w:rsidRPr="002F0A90" w:rsidRDefault="00457200" w:rsidP="00505A10">
            <w:pPr>
              <w:pStyle w:val="Tabletext"/>
              <w:jc w:val="center"/>
              <w:rPr>
                <w:lang w:eastAsia="ko-KR"/>
              </w:rPr>
            </w:pPr>
            <w:r w:rsidRPr="002F0A90">
              <w:rPr>
                <w:lang w:eastAsia="ko-KR"/>
              </w:rPr>
              <w:t>6</w:t>
            </w:r>
          </w:p>
        </w:tc>
        <w:tc>
          <w:tcPr>
            <w:tcW w:w="1512" w:type="dxa"/>
            <w:tcBorders>
              <w:top w:val="single" w:sz="4" w:space="0" w:color="auto"/>
              <w:left w:val="single" w:sz="4" w:space="0" w:color="auto"/>
              <w:bottom w:val="single" w:sz="4" w:space="0" w:color="auto"/>
              <w:right w:val="single" w:sz="4" w:space="0" w:color="auto"/>
            </w:tcBorders>
            <w:vAlign w:val="center"/>
          </w:tcPr>
          <w:p w14:paraId="07D28E3B" w14:textId="77777777" w:rsidR="00457200" w:rsidRPr="002F0A90" w:rsidRDefault="00457200" w:rsidP="00505A10">
            <w:pPr>
              <w:pStyle w:val="Tabletext"/>
              <w:jc w:val="center"/>
              <w:rPr>
                <w:lang w:eastAsia="ko-KR"/>
              </w:rPr>
            </w:pPr>
            <w:r w:rsidRPr="002F0A90">
              <w:rPr>
                <w:lang w:eastAsia="ko-KR"/>
              </w:rPr>
              <w:t>10</w:t>
            </w:r>
          </w:p>
        </w:tc>
        <w:tc>
          <w:tcPr>
            <w:tcW w:w="1464" w:type="dxa"/>
            <w:tcBorders>
              <w:top w:val="single" w:sz="4" w:space="0" w:color="auto"/>
              <w:left w:val="single" w:sz="4" w:space="0" w:color="auto"/>
              <w:bottom w:val="single" w:sz="4" w:space="0" w:color="auto"/>
              <w:right w:val="single" w:sz="4" w:space="0" w:color="auto"/>
            </w:tcBorders>
            <w:vAlign w:val="center"/>
          </w:tcPr>
          <w:p w14:paraId="33A7318B" w14:textId="77777777" w:rsidR="00457200" w:rsidRPr="002F0A90" w:rsidRDefault="00457200" w:rsidP="00505A10">
            <w:pPr>
              <w:pStyle w:val="Tabletext"/>
              <w:jc w:val="center"/>
              <w:rPr>
                <w:lang w:eastAsia="ko-KR"/>
              </w:rPr>
            </w:pPr>
            <w:r w:rsidRPr="002F0A90">
              <w:rPr>
                <w:lang w:eastAsia="ko-KR"/>
              </w:rPr>
              <w:t>0</w:t>
            </w:r>
          </w:p>
        </w:tc>
      </w:tr>
      <w:tr w:rsidR="00457200" w:rsidRPr="002F0A90" w14:paraId="0660A997" w14:textId="77777777" w:rsidTr="00DC0B45">
        <w:trPr>
          <w:trHeight w:val="354"/>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403C8C" w14:textId="77777777" w:rsidR="00457200" w:rsidRPr="002A68A9" w:rsidRDefault="00457200" w:rsidP="00505A10">
            <w:pPr>
              <w:pStyle w:val="Tabletext"/>
              <w:rPr>
                <w:lang w:val="en-GB" w:eastAsia="ko-KR"/>
              </w:rPr>
            </w:pPr>
            <w:r w:rsidRPr="002A68A9">
              <w:rPr>
                <w:lang w:val="en-GB" w:eastAsia="ko-KR"/>
              </w:rPr>
              <w:t>Antenna gain with downtilting (</w:t>
            </w:r>
            <w:r w:rsidRPr="002A68A9">
              <w:rPr>
                <w:lang w:val="en-GB"/>
              </w:rPr>
              <w:t>dBi)</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5F752A" w14:textId="77777777" w:rsidR="00457200" w:rsidRPr="002F0A90" w:rsidRDefault="00457200" w:rsidP="00505A10">
            <w:pPr>
              <w:pStyle w:val="Tabletext"/>
              <w:jc w:val="center"/>
              <w:rPr>
                <w:lang w:eastAsia="ko-KR"/>
              </w:rPr>
            </w:pPr>
            <w:r w:rsidRPr="002F0A90">
              <w:rPr>
                <w:lang w:eastAsia="ko-KR"/>
              </w:rPr>
              <w:t>10.4</w:t>
            </w:r>
          </w:p>
        </w:tc>
        <w:tc>
          <w:tcPr>
            <w:tcW w:w="1512" w:type="dxa"/>
            <w:tcBorders>
              <w:top w:val="single" w:sz="4" w:space="0" w:color="auto"/>
              <w:left w:val="single" w:sz="4" w:space="0" w:color="auto"/>
              <w:bottom w:val="single" w:sz="4" w:space="0" w:color="auto"/>
              <w:right w:val="single" w:sz="4" w:space="0" w:color="auto"/>
            </w:tcBorders>
            <w:vAlign w:val="center"/>
          </w:tcPr>
          <w:p w14:paraId="331EAFD7" w14:textId="77777777" w:rsidR="00457200" w:rsidRPr="002F0A90" w:rsidRDefault="00457200" w:rsidP="00505A10">
            <w:pPr>
              <w:pStyle w:val="Tabletext"/>
              <w:jc w:val="center"/>
              <w:rPr>
                <w:lang w:eastAsia="ko-KR"/>
              </w:rPr>
            </w:pPr>
            <w:r w:rsidRPr="002F0A90">
              <w:rPr>
                <w:lang w:eastAsia="ko-KR"/>
              </w:rPr>
              <w:t>5.8</w:t>
            </w:r>
          </w:p>
        </w:tc>
        <w:tc>
          <w:tcPr>
            <w:tcW w:w="1464" w:type="dxa"/>
            <w:tcBorders>
              <w:top w:val="single" w:sz="4" w:space="0" w:color="auto"/>
              <w:left w:val="single" w:sz="4" w:space="0" w:color="auto"/>
              <w:bottom w:val="single" w:sz="4" w:space="0" w:color="auto"/>
              <w:right w:val="single" w:sz="4" w:space="0" w:color="auto"/>
            </w:tcBorders>
            <w:vAlign w:val="center"/>
          </w:tcPr>
          <w:p w14:paraId="3B4CA4F2" w14:textId="77777777" w:rsidR="00457200" w:rsidRPr="002F0A90" w:rsidRDefault="00457200" w:rsidP="00505A10">
            <w:pPr>
              <w:pStyle w:val="Tabletext"/>
              <w:jc w:val="center"/>
              <w:rPr>
                <w:lang w:eastAsia="ko-KR"/>
              </w:rPr>
            </w:pPr>
            <w:r w:rsidRPr="002F0A90">
              <w:rPr>
                <w:lang w:eastAsia="ko-KR"/>
              </w:rPr>
              <w:t>5</w:t>
            </w:r>
          </w:p>
        </w:tc>
      </w:tr>
      <w:tr w:rsidR="00457200" w:rsidRPr="002F0A90" w14:paraId="460DC3E1" w14:textId="77777777" w:rsidTr="00DC0B45">
        <w:trPr>
          <w:trHeight w:val="354"/>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56B8E2" w14:textId="77777777" w:rsidR="00457200" w:rsidRPr="002F0A90" w:rsidRDefault="00457200" w:rsidP="00505A10">
            <w:pPr>
              <w:pStyle w:val="Tabletext"/>
              <w:rPr>
                <w:lang w:eastAsia="ko-KR"/>
              </w:rPr>
            </w:pPr>
            <w:r w:rsidRPr="002F0A90">
              <w:rPr>
                <w:lang w:eastAsia="ko-KR"/>
              </w:rPr>
              <w:t>Feeder loss</w:t>
            </w:r>
            <w:r>
              <w:rPr>
                <w:lang w:eastAsia="ko-KR"/>
              </w:rPr>
              <w:t xml:space="preserve"> (</w:t>
            </w:r>
            <w:r w:rsidRPr="002F0A90">
              <w:rPr>
                <w:lang w:eastAsia="ko-KR"/>
              </w:rPr>
              <w:t>dB</w:t>
            </w:r>
            <w:r>
              <w:rPr>
                <w:lang w:eastAsia="ko-KR"/>
              </w:rP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FF8454" w14:textId="77777777" w:rsidR="00457200" w:rsidRPr="002F0A90" w:rsidRDefault="00457200" w:rsidP="00505A10">
            <w:pPr>
              <w:pStyle w:val="Tabletext"/>
              <w:jc w:val="center"/>
              <w:rPr>
                <w:lang w:eastAsia="ko-KR"/>
              </w:rPr>
            </w:pPr>
            <w:r w:rsidRPr="002F0A90">
              <w:rPr>
                <w:lang w:eastAsia="ko-KR"/>
              </w:rPr>
              <w:t>3</w:t>
            </w:r>
          </w:p>
        </w:tc>
        <w:tc>
          <w:tcPr>
            <w:tcW w:w="1512" w:type="dxa"/>
            <w:tcBorders>
              <w:top w:val="single" w:sz="4" w:space="0" w:color="auto"/>
              <w:left w:val="single" w:sz="4" w:space="0" w:color="auto"/>
              <w:bottom w:val="single" w:sz="4" w:space="0" w:color="auto"/>
              <w:right w:val="single" w:sz="4" w:space="0" w:color="auto"/>
            </w:tcBorders>
            <w:vAlign w:val="center"/>
          </w:tcPr>
          <w:p w14:paraId="27845645" w14:textId="77777777" w:rsidR="00457200" w:rsidRPr="002F0A90" w:rsidRDefault="00457200" w:rsidP="00505A10">
            <w:pPr>
              <w:pStyle w:val="Tabletext"/>
              <w:jc w:val="center"/>
              <w:rPr>
                <w:lang w:eastAsia="ko-KR"/>
              </w:rPr>
            </w:pPr>
            <w:r w:rsidRPr="002F0A90">
              <w:rPr>
                <w:lang w:eastAsia="ko-KR"/>
              </w:rPr>
              <w:t>3</w:t>
            </w:r>
          </w:p>
        </w:tc>
        <w:tc>
          <w:tcPr>
            <w:tcW w:w="1464" w:type="dxa"/>
            <w:tcBorders>
              <w:top w:val="single" w:sz="4" w:space="0" w:color="auto"/>
              <w:left w:val="single" w:sz="4" w:space="0" w:color="auto"/>
              <w:bottom w:val="single" w:sz="4" w:space="0" w:color="auto"/>
              <w:right w:val="single" w:sz="4" w:space="0" w:color="auto"/>
            </w:tcBorders>
            <w:vAlign w:val="center"/>
          </w:tcPr>
          <w:p w14:paraId="1AEE610C" w14:textId="77777777" w:rsidR="00457200" w:rsidRPr="002F0A90" w:rsidRDefault="00457200" w:rsidP="00505A10">
            <w:pPr>
              <w:pStyle w:val="Tabletext"/>
              <w:jc w:val="center"/>
              <w:rPr>
                <w:lang w:eastAsia="ko-KR"/>
              </w:rPr>
            </w:pPr>
            <w:r w:rsidRPr="002F0A90">
              <w:rPr>
                <w:lang w:eastAsia="ko-KR"/>
              </w:rPr>
              <w:t>0</w:t>
            </w:r>
          </w:p>
        </w:tc>
      </w:tr>
      <w:tr w:rsidR="00457200" w:rsidRPr="002F0A90" w14:paraId="13C18055" w14:textId="77777777" w:rsidTr="00DC0B45">
        <w:trPr>
          <w:trHeight w:val="354"/>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206343" w14:textId="45753CC4" w:rsidR="00457200" w:rsidRPr="002F0A90" w:rsidRDefault="00457200" w:rsidP="00505A10">
            <w:pPr>
              <w:pStyle w:val="Tabletext"/>
              <w:rPr>
                <w:lang w:eastAsia="ko-KR"/>
              </w:rPr>
            </w:pPr>
            <w:r w:rsidRPr="002F0A90">
              <w:rPr>
                <w:lang w:eastAsia="ko-KR"/>
              </w:rPr>
              <w:t>EIRP/10</w:t>
            </w:r>
            <w:r w:rsidR="00DC0B45">
              <w:rPr>
                <w:lang w:eastAsia="ko-KR"/>
              </w:rPr>
              <w:t xml:space="preserve"> </w:t>
            </w:r>
            <w:r w:rsidRPr="002F0A90">
              <w:rPr>
                <w:lang w:eastAsia="ko-KR"/>
              </w:rPr>
              <w:t>MHz</w:t>
            </w:r>
            <w:r>
              <w:rPr>
                <w:lang w:eastAsia="ko-KR"/>
              </w:rPr>
              <w:t xml:space="preserve"> (</w:t>
            </w:r>
            <w:r w:rsidRPr="002F0A90">
              <w:rPr>
                <w:lang w:eastAsia="ko-KR"/>
              </w:rPr>
              <w:t>dBm</w:t>
            </w:r>
            <w:r>
              <w:rPr>
                <w:lang w:eastAsia="ko-KR"/>
              </w:rP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8CB0A0" w14:textId="77777777" w:rsidR="00457200" w:rsidRPr="002F0A90" w:rsidRDefault="00457200" w:rsidP="00505A10">
            <w:pPr>
              <w:pStyle w:val="Tabletext"/>
              <w:jc w:val="center"/>
              <w:rPr>
                <w:lang w:eastAsia="ko-KR"/>
              </w:rPr>
            </w:pPr>
            <w:r w:rsidRPr="002F0A90">
              <w:rPr>
                <w:lang w:eastAsia="ko-KR"/>
              </w:rPr>
              <w:t>53.4</w:t>
            </w:r>
          </w:p>
        </w:tc>
        <w:tc>
          <w:tcPr>
            <w:tcW w:w="1512" w:type="dxa"/>
            <w:tcBorders>
              <w:top w:val="single" w:sz="4" w:space="0" w:color="auto"/>
              <w:left w:val="single" w:sz="4" w:space="0" w:color="auto"/>
              <w:bottom w:val="single" w:sz="4" w:space="0" w:color="auto"/>
              <w:right w:val="single" w:sz="4" w:space="0" w:color="auto"/>
            </w:tcBorders>
          </w:tcPr>
          <w:p w14:paraId="52608ED7" w14:textId="77777777" w:rsidR="00457200" w:rsidRPr="002F0A90" w:rsidRDefault="00457200" w:rsidP="00505A10">
            <w:pPr>
              <w:pStyle w:val="Tabletext"/>
              <w:jc w:val="center"/>
              <w:rPr>
                <w:lang w:eastAsia="ko-KR"/>
              </w:rPr>
            </w:pPr>
            <w:r w:rsidRPr="002F0A90">
              <w:rPr>
                <w:lang w:eastAsia="ko-KR"/>
              </w:rPr>
              <w:t>48.8</w:t>
            </w:r>
          </w:p>
        </w:tc>
        <w:tc>
          <w:tcPr>
            <w:tcW w:w="1464" w:type="dxa"/>
            <w:tcBorders>
              <w:top w:val="single" w:sz="4" w:space="0" w:color="auto"/>
              <w:left w:val="single" w:sz="4" w:space="0" w:color="auto"/>
              <w:bottom w:val="single" w:sz="4" w:space="0" w:color="auto"/>
              <w:right w:val="single" w:sz="4" w:space="0" w:color="auto"/>
            </w:tcBorders>
          </w:tcPr>
          <w:p w14:paraId="5D54A818" w14:textId="77777777" w:rsidR="00457200" w:rsidRPr="002F0A90" w:rsidRDefault="00457200" w:rsidP="00505A10">
            <w:pPr>
              <w:pStyle w:val="Tabletext"/>
              <w:jc w:val="center"/>
              <w:rPr>
                <w:lang w:eastAsia="ko-KR"/>
              </w:rPr>
            </w:pPr>
            <w:r w:rsidRPr="002F0A90">
              <w:rPr>
                <w:lang w:eastAsia="ko-KR"/>
              </w:rPr>
              <w:t>29</w:t>
            </w:r>
          </w:p>
        </w:tc>
      </w:tr>
      <w:tr w:rsidR="00457200" w:rsidRPr="002F0A90" w14:paraId="2228CB57" w14:textId="77777777" w:rsidTr="00DC0B45">
        <w:trPr>
          <w:trHeight w:val="354"/>
          <w:jc w:val="center"/>
        </w:trPr>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164E7AB" w14:textId="77777777" w:rsidR="00457200" w:rsidRPr="002A68A9" w:rsidRDefault="00457200" w:rsidP="00505A10">
            <w:pPr>
              <w:pStyle w:val="Tabletext"/>
              <w:rPr>
                <w:lang w:val="en-GB" w:eastAsia="ko-KR"/>
              </w:rPr>
            </w:pPr>
            <w:r w:rsidRPr="002A68A9">
              <w:rPr>
                <w:lang w:val="en-GB"/>
              </w:rPr>
              <w:t>Below rooftop base station antenna deployment (%)</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71833BC" w14:textId="77777777" w:rsidR="00457200" w:rsidRPr="002F0A90" w:rsidRDefault="00457200" w:rsidP="00505A10">
            <w:pPr>
              <w:pStyle w:val="Tabletext"/>
              <w:jc w:val="center"/>
              <w:rPr>
                <w:lang w:eastAsia="ko-KR"/>
              </w:rPr>
            </w:pPr>
            <w:r w:rsidRPr="002F0A90">
              <w:t>0</w:t>
            </w:r>
          </w:p>
        </w:tc>
        <w:tc>
          <w:tcPr>
            <w:tcW w:w="1512" w:type="dxa"/>
            <w:tcBorders>
              <w:top w:val="single" w:sz="4" w:space="0" w:color="auto"/>
              <w:left w:val="single" w:sz="4" w:space="0" w:color="auto"/>
              <w:bottom w:val="single" w:sz="4" w:space="0" w:color="auto"/>
              <w:right w:val="single" w:sz="4" w:space="0" w:color="auto"/>
            </w:tcBorders>
          </w:tcPr>
          <w:p w14:paraId="16857803" w14:textId="77777777" w:rsidR="00457200" w:rsidRPr="002F0A90" w:rsidRDefault="00457200" w:rsidP="00505A10">
            <w:pPr>
              <w:pStyle w:val="Tabletext"/>
              <w:jc w:val="center"/>
              <w:rPr>
                <w:lang w:eastAsia="ko-KR"/>
              </w:rPr>
            </w:pPr>
            <w:r w:rsidRPr="002F0A90">
              <w:t>50</w:t>
            </w:r>
          </w:p>
        </w:tc>
        <w:tc>
          <w:tcPr>
            <w:tcW w:w="1464" w:type="dxa"/>
            <w:tcBorders>
              <w:top w:val="single" w:sz="4" w:space="0" w:color="auto"/>
              <w:left w:val="single" w:sz="4" w:space="0" w:color="auto"/>
              <w:bottom w:val="single" w:sz="4" w:space="0" w:color="auto"/>
              <w:right w:val="single" w:sz="4" w:space="0" w:color="auto"/>
            </w:tcBorders>
          </w:tcPr>
          <w:p w14:paraId="1959B95C" w14:textId="77777777" w:rsidR="00457200" w:rsidRPr="002F0A90" w:rsidRDefault="00457200" w:rsidP="00505A10">
            <w:pPr>
              <w:pStyle w:val="Tabletext"/>
              <w:jc w:val="center"/>
              <w:rPr>
                <w:lang w:eastAsia="ko-KR"/>
              </w:rPr>
            </w:pPr>
            <w:r w:rsidRPr="002F0A90">
              <w:rPr>
                <w:lang w:eastAsia="ko-KR"/>
              </w:rPr>
              <w:t>100</w:t>
            </w:r>
          </w:p>
        </w:tc>
      </w:tr>
    </w:tbl>
    <w:p w14:paraId="120D7A53" w14:textId="77777777" w:rsidR="00457200" w:rsidRPr="002F0A90" w:rsidRDefault="00457200" w:rsidP="00457200">
      <w:pPr>
        <w:pStyle w:val="Tablefin"/>
      </w:pPr>
    </w:p>
    <w:p w14:paraId="2A1A7657" w14:textId="77777777" w:rsidR="00457200" w:rsidRPr="002F0A90" w:rsidRDefault="00457200" w:rsidP="00457200">
      <w:pPr>
        <w:pStyle w:val="Heading2"/>
        <w:rPr>
          <w:b w:val="0"/>
          <w:szCs w:val="24"/>
        </w:rPr>
      </w:pPr>
      <w:bookmarkStart w:id="193" w:name="_Toc20141898"/>
      <w:r w:rsidRPr="002F0A90">
        <w:rPr>
          <w:szCs w:val="24"/>
        </w:rPr>
        <w:t>2.2</w:t>
      </w:r>
      <w:r w:rsidRPr="002F0A90">
        <w:rPr>
          <w:szCs w:val="24"/>
        </w:rPr>
        <w:tab/>
        <w:t>Characteristics of the Radiolocation systems</w:t>
      </w:r>
      <w:bookmarkEnd w:id="193"/>
      <w:r w:rsidRPr="002F0A90">
        <w:rPr>
          <w:szCs w:val="24"/>
        </w:rPr>
        <w:t xml:space="preserve"> </w:t>
      </w:r>
    </w:p>
    <w:p w14:paraId="543AC1EE" w14:textId="477A11D5" w:rsidR="00457200" w:rsidRPr="002A68A9" w:rsidRDefault="00457200" w:rsidP="00457200">
      <w:pPr>
        <w:rPr>
          <w:szCs w:val="24"/>
          <w:lang w:val="en-GB" w:eastAsia="zh-CN"/>
        </w:rPr>
      </w:pPr>
      <w:r w:rsidRPr="002A68A9">
        <w:rPr>
          <w:szCs w:val="24"/>
          <w:lang w:val="en-GB" w:eastAsia="zh-CN"/>
        </w:rPr>
        <w:t>Recommendation ITU-R M.1465 provides characteristics of radiolocation radars operating in the frequency range 3 100-3 700 MHz. Part of parameters for sharin</w:t>
      </w:r>
      <w:r w:rsidR="007A68FC" w:rsidRPr="002A68A9">
        <w:rPr>
          <w:szCs w:val="24"/>
          <w:lang w:val="en-GB" w:eastAsia="zh-CN"/>
        </w:rPr>
        <w:t>g study are summarized in Table </w:t>
      </w:r>
      <w:r w:rsidRPr="002A68A9">
        <w:rPr>
          <w:szCs w:val="24"/>
          <w:lang w:val="en-GB"/>
        </w:rPr>
        <w:t>A2.4</w:t>
      </w:r>
      <w:r w:rsidR="0052770F">
        <w:rPr>
          <w:szCs w:val="24"/>
          <w:lang w:val="en-GB"/>
        </w:rPr>
        <w:t>2</w:t>
      </w:r>
      <w:r w:rsidRPr="002A68A9">
        <w:rPr>
          <w:szCs w:val="24"/>
          <w:lang w:val="en-GB" w:eastAsia="zh-CN"/>
        </w:rPr>
        <w:t>. The antenna height is 20 met</w:t>
      </w:r>
      <w:r w:rsidR="00FA4740">
        <w:rPr>
          <w:szCs w:val="24"/>
          <w:lang w:val="en-GB" w:eastAsia="zh-CN"/>
        </w:rPr>
        <w:t>r</w:t>
      </w:r>
      <w:r w:rsidRPr="002A68A9">
        <w:rPr>
          <w:szCs w:val="24"/>
          <w:lang w:val="en-GB" w:eastAsia="zh-CN"/>
        </w:rPr>
        <w:t>es. Rx IF bandwidth of 10 or 30 MHz for Radar C are applied because the 10 MHz operation causes the worst case of co-channel study while the 30 MHz does that of adjacent channel study.</w:t>
      </w:r>
    </w:p>
    <w:p w14:paraId="6D2EB33E" w14:textId="7CAFA22F" w:rsidR="00457200" w:rsidRPr="002A68A9" w:rsidRDefault="007A68FC" w:rsidP="00DC0B45">
      <w:pPr>
        <w:pStyle w:val="TableNo"/>
        <w:keepLines/>
        <w:rPr>
          <w:lang w:val="en-GB"/>
        </w:rPr>
      </w:pPr>
      <w:r w:rsidRPr="002A68A9">
        <w:rPr>
          <w:lang w:val="en-GB"/>
        </w:rPr>
        <w:t xml:space="preserve">TABLE </w:t>
      </w:r>
      <w:r w:rsidR="0052770F">
        <w:rPr>
          <w:szCs w:val="24"/>
          <w:lang w:val="en-GB"/>
        </w:rPr>
        <w:t>A2.42</w:t>
      </w:r>
    </w:p>
    <w:p w14:paraId="339F49B6" w14:textId="77777777" w:rsidR="00457200" w:rsidRPr="002F0A90" w:rsidRDefault="00457200" w:rsidP="00DC0B45">
      <w:pPr>
        <w:pStyle w:val="Tabletitle"/>
        <w:keepLines/>
      </w:pPr>
      <w:r w:rsidRPr="002A68A9">
        <w:rPr>
          <w:lang w:val="en-GB"/>
        </w:rPr>
        <w:t xml:space="preserve">Characteristics of Radar in 3 300-3 400 MHz frequency band </w:t>
      </w:r>
      <w:r w:rsidRPr="002A68A9">
        <w:rPr>
          <w:lang w:val="en-GB"/>
        </w:rPr>
        <w:br/>
        <w:t xml:space="preserve">(Rec. </w:t>
      </w:r>
      <w:r w:rsidRPr="002F0A90">
        <w:t>ITU-R M.1465-2)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1754"/>
        <w:gridCol w:w="2104"/>
        <w:gridCol w:w="1220"/>
        <w:gridCol w:w="1228"/>
      </w:tblGrid>
      <w:tr w:rsidR="00457200" w:rsidRPr="002F0A90" w14:paraId="11468CD7" w14:textId="77777777" w:rsidTr="00DC0B45">
        <w:trPr>
          <w:trHeight w:val="413"/>
          <w:jc w:val="center"/>
        </w:trPr>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DB8C16" w14:textId="77777777" w:rsidR="00457200" w:rsidRPr="002F0A90" w:rsidRDefault="00457200" w:rsidP="00DC0B45">
            <w:pPr>
              <w:pStyle w:val="Tablehead"/>
              <w:keepLines/>
            </w:pPr>
            <w:r w:rsidRPr="002F0A90">
              <w:t>Parameter</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99C79E" w14:textId="77777777" w:rsidR="00457200" w:rsidRPr="002F0A90" w:rsidRDefault="00457200" w:rsidP="00DC0B45">
            <w:pPr>
              <w:pStyle w:val="Tablehead"/>
              <w:keepLines/>
            </w:pPr>
            <w:r w:rsidRPr="002F0A90">
              <w:t>Units</w:t>
            </w:r>
          </w:p>
        </w:tc>
        <w:tc>
          <w:tcPr>
            <w:tcW w:w="1701" w:type="dxa"/>
            <w:tcBorders>
              <w:top w:val="single" w:sz="4" w:space="0" w:color="auto"/>
              <w:left w:val="single" w:sz="4" w:space="0" w:color="auto"/>
              <w:bottom w:val="single" w:sz="4" w:space="0" w:color="auto"/>
              <w:right w:val="single" w:sz="4" w:space="0" w:color="auto"/>
            </w:tcBorders>
            <w:vAlign w:val="center"/>
          </w:tcPr>
          <w:p w14:paraId="1E4DE492" w14:textId="2D92C60F" w:rsidR="00457200" w:rsidRPr="002F0A90" w:rsidRDefault="00457200" w:rsidP="00DC0B45">
            <w:pPr>
              <w:pStyle w:val="Tablehead"/>
              <w:keepLines/>
              <w:rPr>
                <w:lang w:eastAsia="ko-KR"/>
              </w:rPr>
            </w:pPr>
            <w:r w:rsidRPr="002F0A90">
              <w:t>Ship-Based</w:t>
            </w:r>
            <w:r w:rsidR="00DC0B45">
              <w:br/>
            </w:r>
            <w:r w:rsidRPr="002F0A90">
              <w:rPr>
                <w:lang w:eastAsia="ko-KR"/>
              </w:rPr>
              <w:t>Radar B</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008534C8" w14:textId="19C1C67A" w:rsidR="00457200" w:rsidRPr="002F0A90" w:rsidRDefault="00457200" w:rsidP="00DC0B45">
            <w:pPr>
              <w:pStyle w:val="Tablehead"/>
              <w:keepLines/>
            </w:pPr>
            <w:r w:rsidRPr="002F0A90">
              <w:t>Ship-Based</w:t>
            </w:r>
            <w:r w:rsidR="00DC0B45">
              <w:br/>
            </w:r>
            <w:r w:rsidRPr="002F0A90">
              <w:rPr>
                <w:lang w:eastAsia="ko-KR"/>
              </w:rPr>
              <w:t>Radar C</w:t>
            </w:r>
          </w:p>
        </w:tc>
      </w:tr>
      <w:tr w:rsidR="00457200" w:rsidRPr="002F0A90" w14:paraId="467628AB" w14:textId="77777777" w:rsidTr="00DC0B45">
        <w:trPr>
          <w:trHeight w:val="354"/>
          <w:jc w:val="center"/>
        </w:trPr>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95BFB7" w14:textId="77777777" w:rsidR="00457200" w:rsidRPr="002F0A90" w:rsidRDefault="00457200" w:rsidP="00DC0B45">
            <w:pPr>
              <w:pStyle w:val="Tabletext"/>
              <w:keepNext/>
              <w:keepLines/>
            </w:pPr>
            <w:r w:rsidRPr="002F0A90">
              <w:t>Antenna gain</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E8A9E2" w14:textId="77777777" w:rsidR="00457200" w:rsidRPr="002F0A90" w:rsidRDefault="00457200" w:rsidP="00DC0B45">
            <w:pPr>
              <w:pStyle w:val="Tabletext"/>
              <w:keepNext/>
              <w:keepLines/>
              <w:jc w:val="center"/>
            </w:pPr>
            <w:r w:rsidRPr="002F0A90">
              <w:t>dBi</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CA0F88" w14:textId="77777777" w:rsidR="00457200" w:rsidRPr="002F0A90" w:rsidRDefault="00457200" w:rsidP="00DC0B45">
            <w:pPr>
              <w:pStyle w:val="Tabletext"/>
              <w:keepNext/>
              <w:keepLines/>
              <w:jc w:val="center"/>
            </w:pPr>
            <w:r w:rsidRPr="002F0A90">
              <w:t>42</w:t>
            </w:r>
          </w:p>
        </w:tc>
        <w:tc>
          <w:tcPr>
            <w:tcW w:w="19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C2925F" w14:textId="77777777" w:rsidR="00457200" w:rsidRPr="002F0A90" w:rsidRDefault="00457200" w:rsidP="00DC0B45">
            <w:pPr>
              <w:pStyle w:val="Tabletext"/>
              <w:keepNext/>
              <w:keepLines/>
              <w:jc w:val="center"/>
            </w:pPr>
            <w:r w:rsidRPr="002F0A90">
              <w:t xml:space="preserve">Up to 40 </w:t>
            </w:r>
          </w:p>
        </w:tc>
      </w:tr>
      <w:tr w:rsidR="00457200" w:rsidRPr="002F0A90" w14:paraId="13FD02F1" w14:textId="77777777" w:rsidTr="00DC0B45">
        <w:trPr>
          <w:trHeight w:val="377"/>
          <w:jc w:val="center"/>
        </w:trPr>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030003" w14:textId="77777777" w:rsidR="00457200" w:rsidRPr="002F0A90" w:rsidRDefault="00457200" w:rsidP="00DC0B45">
            <w:pPr>
              <w:pStyle w:val="Tabletext"/>
              <w:keepNext/>
              <w:keepLines/>
              <w:rPr>
                <w:lang w:eastAsia="ko-KR"/>
              </w:rPr>
            </w:pPr>
            <w:r w:rsidRPr="002F0A90">
              <w:rPr>
                <w:lang w:eastAsia="ko-KR"/>
              </w:rPr>
              <w:t>Antenna height</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244F68" w14:textId="77777777" w:rsidR="00457200" w:rsidRPr="002F0A90" w:rsidRDefault="00457200" w:rsidP="00DC0B45">
            <w:pPr>
              <w:pStyle w:val="Tabletext"/>
              <w:keepNext/>
              <w:keepLines/>
              <w:jc w:val="center"/>
              <w:rPr>
                <w:lang w:eastAsia="ko-KR"/>
              </w:rPr>
            </w:pPr>
            <w:r w:rsidRPr="002F0A90">
              <w:rPr>
                <w:lang w:eastAsia="ko-KR"/>
              </w:rPr>
              <w:t>m</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06F3DD" w14:textId="77777777" w:rsidR="00457200" w:rsidRPr="002F0A90" w:rsidRDefault="00457200" w:rsidP="00DC0B45">
            <w:pPr>
              <w:pStyle w:val="Tabletext"/>
              <w:keepNext/>
              <w:keepLines/>
              <w:jc w:val="center"/>
              <w:rPr>
                <w:lang w:eastAsia="ko-KR"/>
              </w:rPr>
            </w:pPr>
            <w:r w:rsidRPr="002F0A90">
              <w:rPr>
                <w:lang w:eastAsia="ko-KR"/>
              </w:rPr>
              <w:t>20</w:t>
            </w:r>
          </w:p>
        </w:tc>
        <w:tc>
          <w:tcPr>
            <w:tcW w:w="19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C65022" w14:textId="77777777" w:rsidR="00457200" w:rsidRPr="002F0A90" w:rsidRDefault="00457200" w:rsidP="00DC0B45">
            <w:pPr>
              <w:pStyle w:val="Tabletext"/>
              <w:keepNext/>
              <w:keepLines/>
              <w:jc w:val="center"/>
              <w:rPr>
                <w:lang w:eastAsia="ko-KR"/>
              </w:rPr>
            </w:pPr>
            <w:r w:rsidRPr="002F0A90">
              <w:rPr>
                <w:lang w:eastAsia="ko-KR"/>
              </w:rPr>
              <w:t>20</w:t>
            </w:r>
          </w:p>
        </w:tc>
      </w:tr>
      <w:tr w:rsidR="00457200" w:rsidRPr="002F0A90" w14:paraId="5CC5FF52" w14:textId="77777777" w:rsidTr="00DC0B45">
        <w:trPr>
          <w:trHeight w:val="269"/>
          <w:jc w:val="center"/>
        </w:trPr>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66A22D" w14:textId="77777777" w:rsidR="00457200" w:rsidRPr="002F0A90" w:rsidRDefault="00457200" w:rsidP="00505A10">
            <w:pPr>
              <w:pStyle w:val="Tabletext"/>
            </w:pPr>
            <w:r w:rsidRPr="002F0A90">
              <w:t>Rx noise figure</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689541" w14:textId="77777777" w:rsidR="00457200" w:rsidRPr="002F0A90" w:rsidRDefault="00457200" w:rsidP="00505A10">
            <w:pPr>
              <w:pStyle w:val="Tabletext"/>
              <w:jc w:val="center"/>
            </w:pPr>
            <w:r w:rsidRPr="002F0A90">
              <w:t>dB</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32B0A9" w14:textId="77777777" w:rsidR="00457200" w:rsidRPr="002F0A90" w:rsidRDefault="00457200" w:rsidP="00505A10">
            <w:pPr>
              <w:pStyle w:val="Tabletext"/>
              <w:jc w:val="center"/>
            </w:pPr>
            <w:r w:rsidRPr="002F0A90">
              <w:t>5.0</w:t>
            </w:r>
          </w:p>
        </w:tc>
        <w:tc>
          <w:tcPr>
            <w:tcW w:w="19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B01942" w14:textId="77777777" w:rsidR="00457200" w:rsidRPr="002F0A90" w:rsidRDefault="00457200" w:rsidP="00505A10">
            <w:pPr>
              <w:pStyle w:val="Tabletext"/>
              <w:jc w:val="center"/>
              <w:rPr>
                <w:rFonts w:ascii="Symbol" w:hAnsi="Symbol"/>
              </w:rPr>
            </w:pPr>
            <w:r w:rsidRPr="002F0A90">
              <w:t>1.5</w:t>
            </w:r>
          </w:p>
        </w:tc>
      </w:tr>
      <w:tr w:rsidR="00457200" w:rsidRPr="002F0A90" w14:paraId="55D5F733" w14:textId="77777777" w:rsidTr="00DC0B45">
        <w:trPr>
          <w:trHeight w:val="273"/>
          <w:jc w:val="center"/>
        </w:trPr>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E0E0DB" w14:textId="77777777" w:rsidR="00457200" w:rsidRPr="002F0A90" w:rsidRDefault="00457200" w:rsidP="00505A10">
            <w:pPr>
              <w:pStyle w:val="Tabletext"/>
              <w:rPr>
                <w:lang w:eastAsia="ko-KR"/>
              </w:rPr>
            </w:pPr>
            <w:r w:rsidRPr="002F0A90">
              <w:t>Rx IF bandwidth (−3 dB)</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1EF2E5" w14:textId="77777777" w:rsidR="00457200" w:rsidRPr="002F0A90" w:rsidRDefault="00457200" w:rsidP="00505A10">
            <w:pPr>
              <w:pStyle w:val="Tabletext"/>
              <w:jc w:val="center"/>
            </w:pPr>
            <w:r w:rsidRPr="002F0A90">
              <w:t>MHz</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592404" w14:textId="77777777" w:rsidR="00457200" w:rsidRPr="002F0A90" w:rsidRDefault="00457200" w:rsidP="00505A10">
            <w:pPr>
              <w:pStyle w:val="Tabletext"/>
              <w:jc w:val="center"/>
            </w:pPr>
            <w:r w:rsidRPr="002F0A90">
              <w:t>10</w:t>
            </w:r>
          </w:p>
        </w:tc>
        <w:tc>
          <w:tcPr>
            <w:tcW w:w="9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78BCA" w14:textId="77777777" w:rsidR="00457200" w:rsidRPr="002F0A90" w:rsidRDefault="00457200" w:rsidP="00505A10">
            <w:pPr>
              <w:pStyle w:val="Tabletext"/>
              <w:jc w:val="center"/>
            </w:pPr>
            <w:r w:rsidRPr="002F0A90">
              <w:t xml:space="preserve">10 </w:t>
            </w:r>
          </w:p>
        </w:tc>
        <w:tc>
          <w:tcPr>
            <w:tcW w:w="993" w:type="dxa"/>
            <w:tcBorders>
              <w:top w:val="single" w:sz="4" w:space="0" w:color="auto"/>
              <w:left w:val="single" w:sz="4" w:space="0" w:color="auto"/>
              <w:bottom w:val="single" w:sz="4" w:space="0" w:color="auto"/>
              <w:right w:val="single" w:sz="4" w:space="0" w:color="auto"/>
            </w:tcBorders>
            <w:vAlign w:val="center"/>
          </w:tcPr>
          <w:p w14:paraId="664A9228" w14:textId="77777777" w:rsidR="00457200" w:rsidRPr="002F0A90" w:rsidRDefault="00457200" w:rsidP="00505A10">
            <w:pPr>
              <w:pStyle w:val="Tabletext"/>
              <w:jc w:val="center"/>
              <w:rPr>
                <w:lang w:eastAsia="ko-KR"/>
              </w:rPr>
            </w:pPr>
            <w:r w:rsidRPr="002F0A90">
              <w:rPr>
                <w:lang w:eastAsia="ko-KR"/>
              </w:rPr>
              <w:t>30</w:t>
            </w:r>
          </w:p>
        </w:tc>
      </w:tr>
      <w:tr w:rsidR="00457200" w:rsidRPr="002F0A90" w14:paraId="4D86FE76" w14:textId="77777777" w:rsidTr="00DC0B45">
        <w:trPr>
          <w:trHeight w:val="354"/>
          <w:jc w:val="center"/>
        </w:trPr>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79443C" w14:textId="77777777" w:rsidR="00457200" w:rsidRPr="002F0A90" w:rsidRDefault="00457200" w:rsidP="00505A10">
            <w:pPr>
              <w:pStyle w:val="Tabletext"/>
              <w:rPr>
                <w:lang w:eastAsia="ko-KR"/>
              </w:rPr>
            </w:pPr>
            <w:r w:rsidRPr="002F0A90">
              <w:rPr>
                <w:lang w:eastAsia="ko-KR"/>
              </w:rPr>
              <w:t xml:space="preserve">Allowable interference power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3B6A12" w14:textId="516AEE1D" w:rsidR="00457200" w:rsidRPr="002F0A90" w:rsidRDefault="00457200" w:rsidP="00505A10">
            <w:pPr>
              <w:pStyle w:val="Tabletext"/>
              <w:jc w:val="center"/>
              <w:rPr>
                <w:lang w:eastAsia="ko-KR"/>
              </w:rPr>
            </w:pPr>
            <w:r w:rsidRPr="002F0A90">
              <w:rPr>
                <w:lang w:eastAsia="ko-KR"/>
              </w:rPr>
              <w:t>dBm/10</w:t>
            </w:r>
            <w:r w:rsidR="00DC0B45">
              <w:rPr>
                <w:lang w:eastAsia="ko-KR"/>
              </w:rPr>
              <w:t xml:space="preserve"> </w:t>
            </w:r>
            <w:r w:rsidRPr="002F0A90">
              <w:rPr>
                <w:lang w:eastAsia="ko-KR"/>
              </w:rPr>
              <w:t>MHz</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60F7D3" w14:textId="77777777" w:rsidR="00457200" w:rsidRPr="002F0A90" w:rsidRDefault="00457200" w:rsidP="00505A10">
            <w:pPr>
              <w:pStyle w:val="Tabletext"/>
              <w:jc w:val="center"/>
              <w:rPr>
                <w:lang w:eastAsia="ko-KR"/>
              </w:rPr>
            </w:pPr>
            <w:r w:rsidRPr="002F0A90">
              <w:rPr>
                <w:lang w:eastAsia="ko-KR"/>
              </w:rPr>
              <w:t>−105</w:t>
            </w:r>
          </w:p>
        </w:tc>
        <w:tc>
          <w:tcPr>
            <w:tcW w:w="9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1037D6" w14:textId="77777777" w:rsidR="00457200" w:rsidRPr="002F0A90" w:rsidRDefault="00457200" w:rsidP="00505A10">
            <w:pPr>
              <w:pStyle w:val="Tabletext"/>
              <w:jc w:val="center"/>
              <w:rPr>
                <w:lang w:eastAsia="ko-KR"/>
              </w:rPr>
            </w:pPr>
            <w:r w:rsidRPr="002F0A90">
              <w:rPr>
                <w:lang w:eastAsia="ko-KR"/>
              </w:rPr>
              <w:t>−108.5</w:t>
            </w:r>
          </w:p>
        </w:tc>
        <w:tc>
          <w:tcPr>
            <w:tcW w:w="993" w:type="dxa"/>
            <w:tcBorders>
              <w:top w:val="single" w:sz="4" w:space="0" w:color="auto"/>
              <w:left w:val="single" w:sz="4" w:space="0" w:color="auto"/>
              <w:bottom w:val="single" w:sz="4" w:space="0" w:color="auto"/>
              <w:right w:val="single" w:sz="4" w:space="0" w:color="auto"/>
            </w:tcBorders>
            <w:vAlign w:val="center"/>
          </w:tcPr>
          <w:p w14:paraId="013AF2F3" w14:textId="77777777" w:rsidR="00457200" w:rsidRPr="002F0A90" w:rsidRDefault="00457200" w:rsidP="00505A10">
            <w:pPr>
              <w:pStyle w:val="Tabletext"/>
              <w:jc w:val="center"/>
              <w:rPr>
                <w:lang w:eastAsia="ko-KR"/>
              </w:rPr>
            </w:pPr>
            <w:r w:rsidRPr="002F0A90">
              <w:rPr>
                <w:lang w:eastAsia="ko-KR"/>
              </w:rPr>
              <w:t>−103.7</w:t>
            </w:r>
          </w:p>
        </w:tc>
      </w:tr>
    </w:tbl>
    <w:p w14:paraId="4EDCD8D2" w14:textId="77777777" w:rsidR="00457200" w:rsidRPr="002F0A90" w:rsidRDefault="00457200" w:rsidP="00457200">
      <w:pPr>
        <w:pStyle w:val="Tablefin"/>
      </w:pPr>
    </w:p>
    <w:p w14:paraId="0976E16F" w14:textId="77777777" w:rsidR="00457200" w:rsidRPr="002F0A90" w:rsidRDefault="00457200" w:rsidP="00457200">
      <w:pPr>
        <w:pStyle w:val="Heading1"/>
      </w:pPr>
      <w:bookmarkStart w:id="194" w:name="_Toc20141899"/>
      <w:r w:rsidRPr="002F0A90">
        <w:t>3</w:t>
      </w:r>
      <w:r w:rsidRPr="002F0A90">
        <w:tab/>
        <w:t>Propagation models</w:t>
      </w:r>
      <w:bookmarkEnd w:id="194"/>
      <w:r w:rsidRPr="002F0A90">
        <w:t xml:space="preserve"> </w:t>
      </w:r>
    </w:p>
    <w:p w14:paraId="30B31D71" w14:textId="77777777" w:rsidR="00457200" w:rsidRPr="002A68A9" w:rsidRDefault="00457200" w:rsidP="00457200">
      <w:pPr>
        <w:rPr>
          <w:szCs w:val="24"/>
          <w:lang w:val="en-GB"/>
        </w:rPr>
      </w:pPr>
      <w:r w:rsidRPr="002A68A9">
        <w:rPr>
          <w:szCs w:val="24"/>
          <w:lang w:val="en-GB"/>
        </w:rPr>
        <w:t xml:space="preserve">The propagation model between IMT system and ship based radar is from Recommendation </w:t>
      </w:r>
      <w:hyperlink r:id="rId194" w:history="1">
        <w:r w:rsidRPr="00A77FF3">
          <w:rPr>
            <w:rStyle w:val="Hyperlink"/>
            <w:color w:val="auto"/>
            <w:szCs w:val="24"/>
            <w:u w:val="none"/>
            <w:lang w:val="en-GB"/>
          </w:rPr>
          <w:t>ITU</w:t>
        </w:r>
        <w:r w:rsidRPr="00A77FF3">
          <w:rPr>
            <w:rStyle w:val="Hyperlink"/>
            <w:color w:val="auto"/>
            <w:szCs w:val="24"/>
            <w:u w:val="none"/>
            <w:lang w:val="en-GB"/>
          </w:rPr>
          <w:noBreakHyphen/>
          <w:t>R P.452-16</w:t>
        </w:r>
      </w:hyperlink>
      <w:r w:rsidRPr="002A68A9">
        <w:rPr>
          <w:szCs w:val="24"/>
          <w:lang w:val="en-GB"/>
        </w:rPr>
        <w:t xml:space="preserve">. All the propagation factors in Recommendation ITU-R P.452 are considered. The 20%, 10%, and 1% time percentages are used, but cannot be considered as a worst case because some missions of radar systems could be more demanding. </w:t>
      </w:r>
    </w:p>
    <w:p w14:paraId="627D41C7" w14:textId="678AD8D4" w:rsidR="00457200" w:rsidRPr="002A68A9" w:rsidRDefault="00457200" w:rsidP="00457200">
      <w:pPr>
        <w:rPr>
          <w:szCs w:val="24"/>
          <w:lang w:val="en-GB"/>
        </w:rPr>
      </w:pPr>
      <w:r w:rsidRPr="002A68A9">
        <w:rPr>
          <w:szCs w:val="24"/>
          <w:lang w:val="en-GB"/>
        </w:rPr>
        <w:t xml:space="preserve">The clutter loss model used in this report combines for each IMT deployment, a percentage of above rooftop base stations without clutter loss and a percentage of below rooftop base stations with clutter loss values defined in </w:t>
      </w:r>
      <w:r w:rsidR="00831252">
        <w:rPr>
          <w:szCs w:val="24"/>
          <w:lang w:val="en-GB"/>
        </w:rPr>
        <w:t>§</w:t>
      </w:r>
      <w:r w:rsidRPr="002A68A9">
        <w:rPr>
          <w:szCs w:val="24"/>
          <w:lang w:val="en-GB"/>
        </w:rPr>
        <w:t xml:space="preserve"> 3.2 of the Recommendation ITU-R P.2108 by a statistical model for end correction of terrestrial to terrestrial long-path propagation.</w:t>
      </w:r>
    </w:p>
    <w:p w14:paraId="7A51654D" w14:textId="2B655158" w:rsidR="00457200" w:rsidRPr="002A68A9" w:rsidRDefault="007A68FC" w:rsidP="00457200">
      <w:pPr>
        <w:pStyle w:val="TableNo"/>
        <w:spacing w:before="480"/>
        <w:rPr>
          <w:rFonts w:ascii="Times New Roman Bold" w:hAnsi="Times New Roman Bold" w:cs="Times New Roman Bold"/>
          <w:sz w:val="18"/>
          <w:lang w:val="en-GB"/>
        </w:rPr>
      </w:pPr>
      <w:r w:rsidRPr="002A68A9">
        <w:rPr>
          <w:lang w:val="en-GB"/>
        </w:rPr>
        <w:t xml:space="preserve">TABLE </w:t>
      </w:r>
      <w:r w:rsidR="0052770F">
        <w:rPr>
          <w:szCs w:val="24"/>
          <w:lang w:val="en-GB"/>
        </w:rPr>
        <w:t>A2.43</w:t>
      </w:r>
    </w:p>
    <w:p w14:paraId="1FA83E66" w14:textId="77777777" w:rsidR="00457200" w:rsidRPr="002F0A90" w:rsidRDefault="00457200" w:rsidP="00457200">
      <w:pPr>
        <w:pStyle w:val="Tabletitle"/>
      </w:pPr>
      <w:r w:rsidRPr="002A68A9">
        <w:rPr>
          <w:lang w:val="en-GB"/>
        </w:rPr>
        <w:t xml:space="preserve">Parameters used propagation losses calculated with Rec. </w:t>
      </w:r>
      <w:r w:rsidRPr="002F0A90">
        <w:t>ITU-R P.452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5629"/>
        <w:gridCol w:w="2409"/>
      </w:tblGrid>
      <w:tr w:rsidR="00457200" w:rsidRPr="002F0A90" w14:paraId="003886CA" w14:textId="77777777" w:rsidTr="00DC0B45">
        <w:trPr>
          <w:cantSplit/>
          <w:tblHeader/>
          <w:jc w:val="center"/>
        </w:trPr>
        <w:tc>
          <w:tcPr>
            <w:tcW w:w="1413" w:type="dxa"/>
            <w:noWrap/>
          </w:tcPr>
          <w:p w14:paraId="146E999C" w14:textId="77777777" w:rsidR="00457200" w:rsidRPr="002F0A90" w:rsidRDefault="00457200" w:rsidP="00505A10">
            <w:pPr>
              <w:pStyle w:val="Tablehead"/>
              <w:rPr>
                <w:lang w:eastAsia="ko-KR"/>
              </w:rPr>
            </w:pPr>
            <w:r w:rsidRPr="002F0A90">
              <w:rPr>
                <w:lang w:eastAsia="ko-KR"/>
              </w:rPr>
              <w:t>Symbol</w:t>
            </w:r>
          </w:p>
        </w:tc>
        <w:tc>
          <w:tcPr>
            <w:tcW w:w="4967" w:type="dxa"/>
            <w:noWrap/>
          </w:tcPr>
          <w:p w14:paraId="7207C53E" w14:textId="77777777" w:rsidR="00457200" w:rsidRPr="002F0A90" w:rsidRDefault="00457200" w:rsidP="00505A10">
            <w:pPr>
              <w:pStyle w:val="Tablehead"/>
            </w:pPr>
            <w:r w:rsidRPr="002F0A90">
              <w:t xml:space="preserve">Parameter  </w:t>
            </w:r>
          </w:p>
        </w:tc>
        <w:tc>
          <w:tcPr>
            <w:tcW w:w="2126" w:type="dxa"/>
            <w:noWrap/>
          </w:tcPr>
          <w:p w14:paraId="2F26D7FB" w14:textId="77777777" w:rsidR="00457200" w:rsidRPr="002F0A90" w:rsidRDefault="00457200" w:rsidP="00505A10">
            <w:pPr>
              <w:pStyle w:val="Tablehead"/>
              <w:rPr>
                <w:lang w:eastAsia="ko-KR"/>
              </w:rPr>
            </w:pPr>
            <w:r w:rsidRPr="002F0A90">
              <w:rPr>
                <w:lang w:eastAsia="ko-KR"/>
              </w:rPr>
              <w:t>Value</w:t>
            </w:r>
          </w:p>
        </w:tc>
      </w:tr>
      <w:tr w:rsidR="00457200" w:rsidRPr="002F0A90" w14:paraId="04ECED79" w14:textId="77777777" w:rsidTr="00DC0B45">
        <w:trPr>
          <w:cantSplit/>
          <w:jc w:val="center"/>
        </w:trPr>
        <w:tc>
          <w:tcPr>
            <w:tcW w:w="1413" w:type="dxa"/>
            <w:noWrap/>
            <w:hideMark/>
          </w:tcPr>
          <w:p w14:paraId="13979541" w14:textId="77777777" w:rsidR="00457200" w:rsidRPr="002F0A90" w:rsidRDefault="00457200" w:rsidP="00505A10">
            <w:pPr>
              <w:pStyle w:val="Tabletext"/>
              <w:jc w:val="center"/>
            </w:pPr>
            <w:r w:rsidRPr="002F0A90">
              <w:t>φt</w:t>
            </w:r>
          </w:p>
        </w:tc>
        <w:tc>
          <w:tcPr>
            <w:tcW w:w="4967" w:type="dxa"/>
            <w:noWrap/>
            <w:hideMark/>
          </w:tcPr>
          <w:p w14:paraId="394595FD" w14:textId="77777777" w:rsidR="00457200" w:rsidRPr="002F0A90" w:rsidRDefault="00457200" w:rsidP="00505A10">
            <w:pPr>
              <w:pStyle w:val="Tabletext"/>
            </w:pPr>
            <w:r w:rsidRPr="002F0A90">
              <w:t>Latitude Transmitter (deg</w:t>
            </w:r>
            <w:r>
              <w:t>ree</w:t>
            </w:r>
            <w:r w:rsidRPr="002F0A90">
              <w:t>)</w:t>
            </w:r>
          </w:p>
        </w:tc>
        <w:tc>
          <w:tcPr>
            <w:tcW w:w="2126" w:type="dxa"/>
            <w:noWrap/>
          </w:tcPr>
          <w:p w14:paraId="3D97D5AC" w14:textId="77777777" w:rsidR="00457200" w:rsidRPr="002F0A90" w:rsidRDefault="00457200" w:rsidP="00505A10">
            <w:pPr>
              <w:pStyle w:val="Tabletext"/>
              <w:jc w:val="center"/>
              <w:rPr>
                <w:caps/>
                <w:lang w:eastAsia="ko-KR"/>
              </w:rPr>
            </w:pPr>
            <w:r w:rsidRPr="002F0A90">
              <w:rPr>
                <w:caps/>
                <w:lang w:eastAsia="ko-KR"/>
              </w:rPr>
              <w:t>37.45</w:t>
            </w:r>
          </w:p>
        </w:tc>
      </w:tr>
      <w:tr w:rsidR="00457200" w:rsidRPr="002F0A90" w14:paraId="40BBD7AD" w14:textId="77777777" w:rsidTr="00DC0B45">
        <w:trPr>
          <w:cantSplit/>
          <w:jc w:val="center"/>
        </w:trPr>
        <w:tc>
          <w:tcPr>
            <w:tcW w:w="1413" w:type="dxa"/>
            <w:noWrap/>
            <w:hideMark/>
          </w:tcPr>
          <w:p w14:paraId="105EE119" w14:textId="77777777" w:rsidR="00457200" w:rsidRPr="002F0A90" w:rsidRDefault="00457200" w:rsidP="00505A10">
            <w:pPr>
              <w:pStyle w:val="Tabletext"/>
              <w:jc w:val="center"/>
            </w:pPr>
            <w:r w:rsidRPr="002F0A90">
              <w:t>ψt</w:t>
            </w:r>
          </w:p>
        </w:tc>
        <w:tc>
          <w:tcPr>
            <w:tcW w:w="4967" w:type="dxa"/>
            <w:noWrap/>
            <w:hideMark/>
          </w:tcPr>
          <w:p w14:paraId="22EE4105" w14:textId="77777777" w:rsidR="00457200" w:rsidRPr="002F0A90" w:rsidRDefault="00457200" w:rsidP="00505A10">
            <w:pPr>
              <w:pStyle w:val="Tabletext"/>
            </w:pPr>
            <w:r w:rsidRPr="002F0A90">
              <w:t>Longitude Transmitter (deg</w:t>
            </w:r>
            <w:r>
              <w:t>ree</w:t>
            </w:r>
            <w:r w:rsidRPr="002F0A90">
              <w:t>)</w:t>
            </w:r>
          </w:p>
        </w:tc>
        <w:tc>
          <w:tcPr>
            <w:tcW w:w="2126" w:type="dxa"/>
            <w:noWrap/>
          </w:tcPr>
          <w:p w14:paraId="2941147D" w14:textId="77777777" w:rsidR="00457200" w:rsidRPr="002F0A90" w:rsidRDefault="00457200" w:rsidP="00505A10">
            <w:pPr>
              <w:pStyle w:val="Tabletext"/>
              <w:jc w:val="center"/>
              <w:rPr>
                <w:caps/>
                <w:lang w:eastAsia="ko-KR"/>
              </w:rPr>
            </w:pPr>
            <w:r w:rsidRPr="002F0A90">
              <w:rPr>
                <w:caps/>
                <w:lang w:eastAsia="ko-KR"/>
              </w:rPr>
              <w:t>37.45</w:t>
            </w:r>
          </w:p>
        </w:tc>
      </w:tr>
      <w:tr w:rsidR="00457200" w:rsidRPr="002F0A90" w14:paraId="4AE7CCB3" w14:textId="77777777" w:rsidTr="00DC0B45">
        <w:trPr>
          <w:cantSplit/>
          <w:jc w:val="center"/>
        </w:trPr>
        <w:tc>
          <w:tcPr>
            <w:tcW w:w="1413" w:type="dxa"/>
            <w:noWrap/>
            <w:hideMark/>
          </w:tcPr>
          <w:p w14:paraId="014DE0A4" w14:textId="77777777" w:rsidR="00457200" w:rsidRPr="002F0A90" w:rsidRDefault="00457200" w:rsidP="00505A10">
            <w:pPr>
              <w:pStyle w:val="Tabletext"/>
              <w:jc w:val="center"/>
            </w:pPr>
            <w:r w:rsidRPr="002F0A90">
              <w:t>φr</w:t>
            </w:r>
          </w:p>
        </w:tc>
        <w:tc>
          <w:tcPr>
            <w:tcW w:w="4967" w:type="dxa"/>
            <w:noWrap/>
            <w:hideMark/>
          </w:tcPr>
          <w:p w14:paraId="23AFB06C" w14:textId="77777777" w:rsidR="00457200" w:rsidRPr="002F0A90" w:rsidRDefault="00457200" w:rsidP="00505A10">
            <w:pPr>
              <w:pStyle w:val="Tabletext"/>
            </w:pPr>
            <w:r w:rsidRPr="002F0A90">
              <w:t>Latitude Receiver (deg</w:t>
            </w:r>
            <w:r>
              <w:t>ree</w:t>
            </w:r>
            <w:r w:rsidRPr="002F0A90">
              <w:t>)</w:t>
            </w:r>
          </w:p>
        </w:tc>
        <w:tc>
          <w:tcPr>
            <w:tcW w:w="2126" w:type="dxa"/>
            <w:noWrap/>
          </w:tcPr>
          <w:p w14:paraId="260FE598" w14:textId="77777777" w:rsidR="00457200" w:rsidRPr="002F0A90" w:rsidRDefault="00457200" w:rsidP="00505A10">
            <w:pPr>
              <w:pStyle w:val="Tabletext"/>
              <w:jc w:val="center"/>
              <w:rPr>
                <w:caps/>
                <w:lang w:eastAsia="ko-KR"/>
              </w:rPr>
            </w:pPr>
            <w:r w:rsidRPr="002F0A90">
              <w:rPr>
                <w:caps/>
                <w:lang w:eastAsia="ko-KR"/>
              </w:rPr>
              <w:t>126.59</w:t>
            </w:r>
          </w:p>
        </w:tc>
      </w:tr>
      <w:tr w:rsidR="00457200" w:rsidRPr="002F0A90" w14:paraId="1BB1E402" w14:textId="77777777" w:rsidTr="00DC0B45">
        <w:trPr>
          <w:cantSplit/>
          <w:jc w:val="center"/>
        </w:trPr>
        <w:tc>
          <w:tcPr>
            <w:tcW w:w="1413" w:type="dxa"/>
            <w:noWrap/>
            <w:hideMark/>
          </w:tcPr>
          <w:p w14:paraId="39A4D45E" w14:textId="77777777" w:rsidR="00457200" w:rsidRPr="002F0A90" w:rsidRDefault="00457200" w:rsidP="00505A10">
            <w:pPr>
              <w:pStyle w:val="Tabletext"/>
              <w:jc w:val="center"/>
            </w:pPr>
            <w:r w:rsidRPr="002F0A90">
              <w:t>ψr</w:t>
            </w:r>
          </w:p>
        </w:tc>
        <w:tc>
          <w:tcPr>
            <w:tcW w:w="4967" w:type="dxa"/>
            <w:noWrap/>
            <w:hideMark/>
          </w:tcPr>
          <w:p w14:paraId="0373FA83" w14:textId="77777777" w:rsidR="00457200" w:rsidRPr="002F0A90" w:rsidRDefault="00457200" w:rsidP="00505A10">
            <w:pPr>
              <w:pStyle w:val="Tabletext"/>
            </w:pPr>
            <w:r w:rsidRPr="002F0A90">
              <w:t>Longitude Receiver (deg</w:t>
            </w:r>
            <w:r>
              <w:t>ree</w:t>
            </w:r>
            <w:r w:rsidRPr="002F0A90">
              <w:t>)</w:t>
            </w:r>
          </w:p>
        </w:tc>
        <w:tc>
          <w:tcPr>
            <w:tcW w:w="2126" w:type="dxa"/>
            <w:noWrap/>
          </w:tcPr>
          <w:p w14:paraId="135E1755" w14:textId="77777777" w:rsidR="00457200" w:rsidRPr="002F0A90" w:rsidRDefault="00457200" w:rsidP="00505A10">
            <w:pPr>
              <w:pStyle w:val="Tabletext"/>
              <w:jc w:val="center"/>
              <w:rPr>
                <w:caps/>
                <w:lang w:eastAsia="ko-KR"/>
              </w:rPr>
            </w:pPr>
            <w:r w:rsidRPr="002F0A90">
              <w:rPr>
                <w:caps/>
                <w:lang w:eastAsia="ko-KR"/>
              </w:rPr>
              <w:t>126.59</w:t>
            </w:r>
          </w:p>
        </w:tc>
      </w:tr>
      <w:tr w:rsidR="00457200" w:rsidRPr="002F0A90" w14:paraId="6AE1B963" w14:textId="77777777" w:rsidTr="00DC0B45">
        <w:trPr>
          <w:cantSplit/>
          <w:jc w:val="center"/>
        </w:trPr>
        <w:tc>
          <w:tcPr>
            <w:tcW w:w="1413" w:type="dxa"/>
            <w:noWrap/>
            <w:hideMark/>
          </w:tcPr>
          <w:p w14:paraId="1284E92F" w14:textId="77777777" w:rsidR="00457200" w:rsidRPr="002F0A90" w:rsidRDefault="00457200" w:rsidP="00505A10">
            <w:pPr>
              <w:pStyle w:val="Tabletext"/>
              <w:jc w:val="center"/>
            </w:pPr>
            <w:r w:rsidRPr="002F0A90">
              <w:t>htg</w:t>
            </w:r>
          </w:p>
        </w:tc>
        <w:tc>
          <w:tcPr>
            <w:tcW w:w="4967" w:type="dxa"/>
            <w:noWrap/>
            <w:hideMark/>
          </w:tcPr>
          <w:p w14:paraId="0FF27C5B" w14:textId="77777777" w:rsidR="00457200" w:rsidRPr="002F0A90" w:rsidRDefault="00457200" w:rsidP="00505A10">
            <w:pPr>
              <w:pStyle w:val="Tabletext"/>
            </w:pPr>
            <w:r w:rsidRPr="002F0A90">
              <w:t>Transmitter Height (met</w:t>
            </w:r>
            <w:r>
              <w:t>r</w:t>
            </w:r>
            <w:r w:rsidRPr="002F0A90">
              <w:t>es)</w:t>
            </w:r>
          </w:p>
        </w:tc>
        <w:tc>
          <w:tcPr>
            <w:tcW w:w="2126" w:type="dxa"/>
            <w:noWrap/>
            <w:hideMark/>
          </w:tcPr>
          <w:p w14:paraId="64995F16" w14:textId="77777777" w:rsidR="00457200" w:rsidRPr="002F0A90" w:rsidRDefault="00457200" w:rsidP="00505A10">
            <w:pPr>
              <w:pStyle w:val="Tabletext"/>
              <w:jc w:val="center"/>
              <w:rPr>
                <w:caps/>
              </w:rPr>
            </w:pPr>
            <w:r w:rsidRPr="002F0A90">
              <w:t>25(suburban macro),</w:t>
            </w:r>
            <w:r w:rsidRPr="002F0A90">
              <w:br/>
              <w:t>20 (urban macro),</w:t>
            </w:r>
            <w:r w:rsidRPr="002F0A90">
              <w:br/>
              <w:t>6 (urban micro)</w:t>
            </w:r>
          </w:p>
        </w:tc>
      </w:tr>
      <w:tr w:rsidR="00457200" w:rsidRPr="002F0A90" w14:paraId="51C00DE7" w14:textId="77777777" w:rsidTr="00DC0B45">
        <w:trPr>
          <w:cantSplit/>
          <w:jc w:val="center"/>
        </w:trPr>
        <w:tc>
          <w:tcPr>
            <w:tcW w:w="1413" w:type="dxa"/>
            <w:noWrap/>
            <w:hideMark/>
          </w:tcPr>
          <w:p w14:paraId="70920878" w14:textId="77777777" w:rsidR="00457200" w:rsidRPr="002F0A90" w:rsidRDefault="00457200" w:rsidP="00505A10">
            <w:pPr>
              <w:pStyle w:val="Tabletext"/>
              <w:jc w:val="center"/>
            </w:pPr>
            <w:r w:rsidRPr="002F0A90">
              <w:t>hrg</w:t>
            </w:r>
          </w:p>
        </w:tc>
        <w:tc>
          <w:tcPr>
            <w:tcW w:w="4967" w:type="dxa"/>
            <w:noWrap/>
            <w:hideMark/>
          </w:tcPr>
          <w:p w14:paraId="2D5BC706" w14:textId="77777777" w:rsidR="00457200" w:rsidRPr="002F0A90" w:rsidRDefault="00457200" w:rsidP="00505A10">
            <w:pPr>
              <w:pStyle w:val="Tabletext"/>
            </w:pPr>
            <w:r w:rsidRPr="002F0A90">
              <w:t>Receiver  Height (met</w:t>
            </w:r>
            <w:r>
              <w:t>r</w:t>
            </w:r>
            <w:r w:rsidRPr="002F0A90">
              <w:t>es)</w:t>
            </w:r>
          </w:p>
        </w:tc>
        <w:tc>
          <w:tcPr>
            <w:tcW w:w="2126" w:type="dxa"/>
            <w:noWrap/>
            <w:hideMark/>
          </w:tcPr>
          <w:p w14:paraId="34EF0C85" w14:textId="77777777" w:rsidR="00457200" w:rsidRPr="002F0A90" w:rsidRDefault="00457200" w:rsidP="00505A10">
            <w:pPr>
              <w:pStyle w:val="Tabletext"/>
              <w:jc w:val="center"/>
              <w:rPr>
                <w:caps/>
              </w:rPr>
            </w:pPr>
            <w:r w:rsidRPr="002F0A90">
              <w:t>20</w:t>
            </w:r>
          </w:p>
        </w:tc>
      </w:tr>
      <w:tr w:rsidR="00457200" w:rsidRPr="002F0A90" w14:paraId="55240EC3" w14:textId="77777777" w:rsidTr="00DC0B45">
        <w:trPr>
          <w:cantSplit/>
          <w:jc w:val="center"/>
        </w:trPr>
        <w:tc>
          <w:tcPr>
            <w:tcW w:w="1413" w:type="dxa"/>
            <w:noWrap/>
          </w:tcPr>
          <w:p w14:paraId="4FE22A9D" w14:textId="77777777" w:rsidR="00457200" w:rsidRPr="002F0A90" w:rsidRDefault="00457200" w:rsidP="00505A10">
            <w:pPr>
              <w:pStyle w:val="Tabletext"/>
              <w:jc w:val="center"/>
            </w:pPr>
            <w:r w:rsidRPr="002F0A90">
              <w:t>hgt</w:t>
            </w:r>
          </w:p>
        </w:tc>
        <w:tc>
          <w:tcPr>
            <w:tcW w:w="4967" w:type="dxa"/>
            <w:noWrap/>
          </w:tcPr>
          <w:p w14:paraId="32899EC1" w14:textId="77777777" w:rsidR="00457200" w:rsidRPr="002A68A9" w:rsidRDefault="00457200" w:rsidP="00505A10">
            <w:pPr>
              <w:pStyle w:val="Tabletext"/>
              <w:rPr>
                <w:lang w:val="en-GB" w:eastAsia="ko-KR"/>
              </w:rPr>
            </w:pPr>
            <w:r w:rsidRPr="002A68A9">
              <w:rPr>
                <w:lang w:val="en-GB" w:eastAsia="ko-KR"/>
              </w:rPr>
              <w:t>Transmitting ground height above mean sea level (metres)</w:t>
            </w:r>
          </w:p>
        </w:tc>
        <w:tc>
          <w:tcPr>
            <w:tcW w:w="2126" w:type="dxa"/>
            <w:noWrap/>
          </w:tcPr>
          <w:p w14:paraId="649C2428" w14:textId="77777777" w:rsidR="00457200" w:rsidRPr="002F0A90" w:rsidRDefault="00457200" w:rsidP="00505A10">
            <w:pPr>
              <w:pStyle w:val="Tabletext"/>
              <w:jc w:val="center"/>
              <w:rPr>
                <w:lang w:eastAsia="ko-KR"/>
              </w:rPr>
            </w:pPr>
            <w:r w:rsidRPr="002F0A90">
              <w:rPr>
                <w:lang w:eastAsia="ko-KR"/>
              </w:rPr>
              <w:t>0, 50</w:t>
            </w:r>
          </w:p>
        </w:tc>
      </w:tr>
      <w:tr w:rsidR="00457200" w:rsidRPr="002F0A90" w14:paraId="1C84A7A1" w14:textId="77777777" w:rsidTr="00DC0B45">
        <w:trPr>
          <w:cantSplit/>
          <w:jc w:val="center"/>
        </w:trPr>
        <w:tc>
          <w:tcPr>
            <w:tcW w:w="1413" w:type="dxa"/>
            <w:noWrap/>
          </w:tcPr>
          <w:p w14:paraId="63572ED2" w14:textId="77777777" w:rsidR="00457200" w:rsidRPr="002F0A90" w:rsidRDefault="00457200" w:rsidP="00505A10">
            <w:pPr>
              <w:pStyle w:val="Tabletext"/>
              <w:jc w:val="center"/>
            </w:pPr>
            <w:r w:rsidRPr="002F0A90">
              <w:t>hgr</w:t>
            </w:r>
          </w:p>
        </w:tc>
        <w:tc>
          <w:tcPr>
            <w:tcW w:w="4967" w:type="dxa"/>
            <w:noWrap/>
          </w:tcPr>
          <w:p w14:paraId="22AC2248" w14:textId="77777777" w:rsidR="00457200" w:rsidRPr="002A68A9" w:rsidRDefault="00457200" w:rsidP="00505A10">
            <w:pPr>
              <w:pStyle w:val="Tabletext"/>
              <w:rPr>
                <w:lang w:val="en-GB" w:eastAsia="ko-KR"/>
              </w:rPr>
            </w:pPr>
            <w:r w:rsidRPr="002A68A9">
              <w:rPr>
                <w:lang w:val="en-GB" w:eastAsia="ko-KR"/>
              </w:rPr>
              <w:t>Receiving ground height above mean sea level (metres)</w:t>
            </w:r>
          </w:p>
        </w:tc>
        <w:tc>
          <w:tcPr>
            <w:tcW w:w="2126" w:type="dxa"/>
            <w:noWrap/>
          </w:tcPr>
          <w:p w14:paraId="40ABDE87" w14:textId="77777777" w:rsidR="00457200" w:rsidRPr="002F0A90" w:rsidRDefault="00457200" w:rsidP="00505A10">
            <w:pPr>
              <w:pStyle w:val="Tabletext"/>
              <w:jc w:val="center"/>
              <w:rPr>
                <w:lang w:eastAsia="ko-KR"/>
              </w:rPr>
            </w:pPr>
            <w:r w:rsidRPr="002F0A90">
              <w:rPr>
                <w:lang w:eastAsia="ko-KR"/>
              </w:rPr>
              <w:t>0</w:t>
            </w:r>
          </w:p>
        </w:tc>
      </w:tr>
      <w:tr w:rsidR="00457200" w:rsidRPr="002F0A90" w14:paraId="25A99960" w14:textId="77777777" w:rsidTr="00DC0B45">
        <w:trPr>
          <w:cantSplit/>
          <w:jc w:val="center"/>
        </w:trPr>
        <w:tc>
          <w:tcPr>
            <w:tcW w:w="1413" w:type="dxa"/>
            <w:noWrap/>
            <w:hideMark/>
          </w:tcPr>
          <w:p w14:paraId="281F8303" w14:textId="77777777" w:rsidR="00457200" w:rsidRPr="002F0A90" w:rsidRDefault="00457200" w:rsidP="00505A10">
            <w:pPr>
              <w:pStyle w:val="Tabletext"/>
              <w:jc w:val="center"/>
            </w:pPr>
            <w:r w:rsidRPr="002F0A90">
              <w:t>Gt</w:t>
            </w:r>
          </w:p>
        </w:tc>
        <w:tc>
          <w:tcPr>
            <w:tcW w:w="4967" w:type="dxa"/>
            <w:noWrap/>
            <w:hideMark/>
          </w:tcPr>
          <w:p w14:paraId="5BF1D46B" w14:textId="77777777" w:rsidR="00457200" w:rsidRPr="002F0A90" w:rsidRDefault="00457200" w:rsidP="00505A10">
            <w:pPr>
              <w:pStyle w:val="Tabletext"/>
            </w:pPr>
            <w:r w:rsidRPr="002F0A90">
              <w:t>Transmitter antenna gain (dB)</w:t>
            </w:r>
          </w:p>
        </w:tc>
        <w:tc>
          <w:tcPr>
            <w:tcW w:w="2126" w:type="dxa"/>
            <w:noWrap/>
          </w:tcPr>
          <w:p w14:paraId="676EEDE7" w14:textId="77777777" w:rsidR="00457200" w:rsidRPr="002F0A90" w:rsidRDefault="00457200" w:rsidP="00505A10">
            <w:pPr>
              <w:pStyle w:val="Tabletext"/>
              <w:jc w:val="center"/>
              <w:rPr>
                <w:lang w:eastAsia="ko-KR"/>
              </w:rPr>
            </w:pPr>
            <w:r w:rsidRPr="002F0A90">
              <w:rPr>
                <w:lang w:eastAsia="ko-KR"/>
              </w:rPr>
              <w:t>18</w:t>
            </w:r>
            <w:r w:rsidRPr="002F0A90">
              <w:t>(suburban macro),</w:t>
            </w:r>
            <w:r w:rsidRPr="002F0A90">
              <w:br/>
            </w:r>
            <w:r w:rsidRPr="002F0A90">
              <w:rPr>
                <w:lang w:eastAsia="ko-KR"/>
              </w:rPr>
              <w:t>18</w:t>
            </w:r>
            <w:r w:rsidRPr="002F0A90">
              <w:t>(urban macro),</w:t>
            </w:r>
            <w:r w:rsidRPr="002F0A90">
              <w:br/>
            </w:r>
            <w:r w:rsidRPr="002F0A90">
              <w:rPr>
                <w:lang w:eastAsia="ko-KR"/>
              </w:rPr>
              <w:t>5</w:t>
            </w:r>
            <w:r w:rsidRPr="002F0A90">
              <w:t>(urban micro)</w:t>
            </w:r>
          </w:p>
        </w:tc>
      </w:tr>
      <w:tr w:rsidR="00457200" w:rsidRPr="002F0A90" w14:paraId="6D745ECA" w14:textId="77777777" w:rsidTr="00DC0B45">
        <w:trPr>
          <w:cantSplit/>
          <w:jc w:val="center"/>
        </w:trPr>
        <w:tc>
          <w:tcPr>
            <w:tcW w:w="1413" w:type="dxa"/>
            <w:noWrap/>
            <w:hideMark/>
          </w:tcPr>
          <w:p w14:paraId="766DC546" w14:textId="77777777" w:rsidR="00457200" w:rsidRPr="002F0A90" w:rsidRDefault="00457200" w:rsidP="00505A10">
            <w:pPr>
              <w:pStyle w:val="Tabletext"/>
              <w:jc w:val="center"/>
            </w:pPr>
            <w:r w:rsidRPr="002F0A90">
              <w:t>Gr</w:t>
            </w:r>
          </w:p>
        </w:tc>
        <w:tc>
          <w:tcPr>
            <w:tcW w:w="4967" w:type="dxa"/>
            <w:noWrap/>
            <w:hideMark/>
          </w:tcPr>
          <w:p w14:paraId="6C36009E" w14:textId="77777777" w:rsidR="00457200" w:rsidRPr="002F0A90" w:rsidRDefault="00457200" w:rsidP="00505A10">
            <w:pPr>
              <w:pStyle w:val="Tabletext"/>
            </w:pPr>
            <w:r w:rsidRPr="002F0A90">
              <w:t>Transmitter antenna gain (dB)</w:t>
            </w:r>
          </w:p>
        </w:tc>
        <w:tc>
          <w:tcPr>
            <w:tcW w:w="2126" w:type="dxa"/>
            <w:noWrap/>
          </w:tcPr>
          <w:p w14:paraId="6EC2A6B4" w14:textId="77777777" w:rsidR="00457200" w:rsidRPr="002F0A90" w:rsidRDefault="00457200" w:rsidP="00505A10">
            <w:pPr>
              <w:pStyle w:val="Tabletext"/>
              <w:jc w:val="center"/>
              <w:rPr>
                <w:lang w:eastAsia="ko-KR"/>
              </w:rPr>
            </w:pPr>
            <w:r w:rsidRPr="002F0A90">
              <w:rPr>
                <w:lang w:eastAsia="ko-KR"/>
              </w:rPr>
              <w:t>40 (radar B),</w:t>
            </w:r>
          </w:p>
          <w:p w14:paraId="3C824A97" w14:textId="77777777" w:rsidR="00457200" w:rsidRPr="002F0A90" w:rsidRDefault="00457200" w:rsidP="00505A10">
            <w:pPr>
              <w:pStyle w:val="Tabletext"/>
              <w:jc w:val="center"/>
              <w:rPr>
                <w:lang w:eastAsia="ko-KR"/>
              </w:rPr>
            </w:pPr>
            <w:r w:rsidRPr="002F0A90">
              <w:rPr>
                <w:lang w:eastAsia="ko-KR"/>
              </w:rPr>
              <w:t>42 (radar C)</w:t>
            </w:r>
          </w:p>
        </w:tc>
      </w:tr>
      <w:tr w:rsidR="00457200" w:rsidRPr="002F0A90" w14:paraId="0303FC23" w14:textId="77777777" w:rsidTr="00DC0B45">
        <w:trPr>
          <w:cantSplit/>
          <w:jc w:val="center"/>
        </w:trPr>
        <w:tc>
          <w:tcPr>
            <w:tcW w:w="1413" w:type="dxa"/>
            <w:noWrap/>
            <w:hideMark/>
          </w:tcPr>
          <w:p w14:paraId="246566B8" w14:textId="77777777" w:rsidR="00457200" w:rsidRPr="002F0A90" w:rsidRDefault="00457200" w:rsidP="00505A10">
            <w:pPr>
              <w:pStyle w:val="Tabletext"/>
              <w:jc w:val="center"/>
            </w:pPr>
            <w:r w:rsidRPr="002F0A90">
              <w:t>N0</w:t>
            </w:r>
          </w:p>
        </w:tc>
        <w:tc>
          <w:tcPr>
            <w:tcW w:w="4967" w:type="dxa"/>
            <w:noWrap/>
            <w:hideMark/>
          </w:tcPr>
          <w:p w14:paraId="612253B8" w14:textId="77777777" w:rsidR="00457200" w:rsidRPr="002A68A9" w:rsidRDefault="00457200" w:rsidP="00505A10">
            <w:pPr>
              <w:pStyle w:val="Tabletext"/>
              <w:rPr>
                <w:lang w:val="en-GB"/>
              </w:rPr>
            </w:pPr>
            <w:r w:rsidRPr="002A68A9">
              <w:rPr>
                <w:lang w:val="en-GB"/>
              </w:rPr>
              <w:t>Sea-level surface refractivity (N-units)</w:t>
            </w:r>
          </w:p>
        </w:tc>
        <w:tc>
          <w:tcPr>
            <w:tcW w:w="2126" w:type="dxa"/>
            <w:noWrap/>
          </w:tcPr>
          <w:p w14:paraId="7CF2A07E" w14:textId="77777777" w:rsidR="00457200" w:rsidRPr="002F0A90" w:rsidRDefault="00457200" w:rsidP="00505A10">
            <w:pPr>
              <w:pStyle w:val="Tabletext"/>
              <w:jc w:val="center"/>
              <w:rPr>
                <w:caps/>
                <w:lang w:eastAsia="ko-KR"/>
              </w:rPr>
            </w:pPr>
            <w:r w:rsidRPr="002F0A90">
              <w:rPr>
                <w:caps/>
                <w:lang w:eastAsia="ko-KR"/>
              </w:rPr>
              <w:t>330</w:t>
            </w:r>
          </w:p>
        </w:tc>
      </w:tr>
      <w:tr w:rsidR="00457200" w:rsidRPr="002F0A90" w14:paraId="6162ABAA" w14:textId="77777777" w:rsidTr="00DC0B45">
        <w:trPr>
          <w:cantSplit/>
          <w:jc w:val="center"/>
        </w:trPr>
        <w:tc>
          <w:tcPr>
            <w:tcW w:w="1413" w:type="dxa"/>
            <w:noWrap/>
            <w:hideMark/>
          </w:tcPr>
          <w:p w14:paraId="4AEC6FA7" w14:textId="77777777" w:rsidR="00457200" w:rsidRPr="002F0A90" w:rsidRDefault="00457200" w:rsidP="00505A10">
            <w:pPr>
              <w:pStyle w:val="Tabletext"/>
              <w:jc w:val="center"/>
            </w:pPr>
            <w:r w:rsidRPr="002F0A90">
              <w:rPr>
                <w:rFonts w:ascii="Symbol" w:hAnsi="Symbol"/>
              </w:rPr>
              <w:t></w:t>
            </w:r>
            <w:r w:rsidRPr="002F0A90">
              <w:t>N</w:t>
            </w:r>
          </w:p>
        </w:tc>
        <w:tc>
          <w:tcPr>
            <w:tcW w:w="4967" w:type="dxa"/>
            <w:noWrap/>
            <w:hideMark/>
          </w:tcPr>
          <w:p w14:paraId="6B844890" w14:textId="77777777" w:rsidR="00457200" w:rsidRPr="002A68A9" w:rsidRDefault="00457200" w:rsidP="00505A10">
            <w:pPr>
              <w:pStyle w:val="Tabletext"/>
              <w:rPr>
                <w:lang w:val="en-GB"/>
              </w:rPr>
            </w:pPr>
            <w:r w:rsidRPr="002A68A9">
              <w:rPr>
                <w:lang w:val="en-GB"/>
              </w:rPr>
              <w:t>Average radio-refractive index lapse-rate (N</w:t>
            </w:r>
            <w:r w:rsidRPr="002A68A9">
              <w:rPr>
                <w:lang w:val="en-GB"/>
              </w:rPr>
              <w:noBreakHyphen/>
              <w:t>units/km)</w:t>
            </w:r>
          </w:p>
        </w:tc>
        <w:tc>
          <w:tcPr>
            <w:tcW w:w="2126" w:type="dxa"/>
            <w:noWrap/>
          </w:tcPr>
          <w:p w14:paraId="4CE0A68F" w14:textId="77777777" w:rsidR="00457200" w:rsidRPr="002F0A90" w:rsidRDefault="00457200" w:rsidP="00505A10">
            <w:pPr>
              <w:pStyle w:val="Tabletext"/>
              <w:jc w:val="center"/>
              <w:rPr>
                <w:caps/>
                <w:lang w:eastAsia="ko-KR"/>
              </w:rPr>
            </w:pPr>
            <w:r w:rsidRPr="002F0A90">
              <w:rPr>
                <w:caps/>
                <w:lang w:eastAsia="ko-KR"/>
              </w:rPr>
              <w:t>45</w:t>
            </w:r>
          </w:p>
        </w:tc>
      </w:tr>
    </w:tbl>
    <w:p w14:paraId="2160924B" w14:textId="77777777" w:rsidR="00457200" w:rsidRPr="00DC0B45" w:rsidRDefault="00457200" w:rsidP="00457200">
      <w:pPr>
        <w:pStyle w:val="Tablefin"/>
        <w:rPr>
          <w:sz w:val="12"/>
          <w:szCs w:val="12"/>
        </w:rPr>
      </w:pPr>
    </w:p>
    <w:p w14:paraId="10D9128D" w14:textId="77777777" w:rsidR="00457200" w:rsidRPr="002F0A90" w:rsidRDefault="00457200" w:rsidP="00457200">
      <w:pPr>
        <w:pStyle w:val="Heading1"/>
      </w:pPr>
      <w:bookmarkStart w:id="195" w:name="_Toc20141900"/>
      <w:r w:rsidRPr="002F0A90">
        <w:t>4</w:t>
      </w:r>
      <w:r w:rsidRPr="002F0A90">
        <w:tab/>
        <w:t>Interference criteria</w:t>
      </w:r>
      <w:bookmarkEnd w:id="195"/>
    </w:p>
    <w:p w14:paraId="72A973C0" w14:textId="77777777" w:rsidR="00457200" w:rsidRPr="002A68A9" w:rsidRDefault="00457200" w:rsidP="00457200">
      <w:pPr>
        <w:rPr>
          <w:szCs w:val="24"/>
          <w:lang w:val="en-GB"/>
        </w:rPr>
      </w:pPr>
      <w:r w:rsidRPr="002A68A9">
        <w:rPr>
          <w:szCs w:val="24"/>
          <w:lang w:val="en-GB"/>
        </w:rPr>
        <w:t xml:space="preserve">Signals received by radars from other systems could generate different types of degradation of performances. Desensitisation is generally due to low level of interfering signals, and saturation or blocking of receivers could be observed for larger interfering signals. </w:t>
      </w:r>
    </w:p>
    <w:p w14:paraId="69CA865B" w14:textId="77777777" w:rsidR="00457200" w:rsidRPr="002A68A9" w:rsidRDefault="00457200" w:rsidP="00457200">
      <w:pPr>
        <w:rPr>
          <w:szCs w:val="24"/>
          <w:lang w:val="en-GB"/>
        </w:rPr>
      </w:pPr>
      <w:r w:rsidRPr="002A68A9">
        <w:rPr>
          <w:szCs w:val="24"/>
          <w:lang w:val="en-GB"/>
        </w:rPr>
        <w:t xml:space="preserve">Recommendation </w:t>
      </w:r>
      <w:hyperlink r:id="rId195" w:history="1">
        <w:r w:rsidRPr="00A77FF3">
          <w:rPr>
            <w:rStyle w:val="Hyperlink"/>
            <w:color w:val="auto"/>
            <w:szCs w:val="24"/>
            <w:u w:val="none"/>
            <w:lang w:val="en-GB"/>
          </w:rPr>
          <w:t>ITU-R M.1465</w:t>
        </w:r>
      </w:hyperlink>
      <w:r w:rsidRPr="002A68A9">
        <w:rPr>
          <w:szCs w:val="24"/>
          <w:lang w:val="en-GB"/>
        </w:rPr>
        <w:t xml:space="preserve"> provides the radar interference criteria in the radiolocation service given as </w:t>
      </w:r>
      <w:r w:rsidRPr="002A68A9">
        <w:rPr>
          <w:i/>
          <w:iCs/>
          <w:szCs w:val="24"/>
          <w:lang w:val="en-GB"/>
        </w:rPr>
        <w:t>I</w:t>
      </w:r>
      <w:r w:rsidRPr="002A68A9">
        <w:rPr>
          <w:iCs/>
          <w:szCs w:val="24"/>
          <w:lang w:val="en-GB"/>
        </w:rPr>
        <w:t>/</w:t>
      </w:r>
      <w:r w:rsidRPr="002A68A9">
        <w:rPr>
          <w:i/>
          <w:iCs/>
          <w:szCs w:val="24"/>
          <w:lang w:val="en-GB"/>
        </w:rPr>
        <w:t>N</w:t>
      </w:r>
      <w:r w:rsidRPr="002A68A9">
        <w:rPr>
          <w:szCs w:val="24"/>
          <w:lang w:val="en-GB"/>
        </w:rPr>
        <w:t xml:space="preserve"> ≤ −6 dB, where </w:t>
      </w:r>
      <w:r w:rsidRPr="002A68A9">
        <w:rPr>
          <w:i/>
          <w:iCs/>
          <w:szCs w:val="24"/>
          <w:lang w:val="en-GB"/>
        </w:rPr>
        <w:t xml:space="preserve">I </w:t>
      </w:r>
      <w:r w:rsidRPr="002A68A9">
        <w:rPr>
          <w:szCs w:val="24"/>
          <w:lang w:val="en-GB"/>
        </w:rPr>
        <w:t xml:space="preserve">is the interference power for radar and </w:t>
      </w:r>
      <w:r w:rsidRPr="002A68A9">
        <w:rPr>
          <w:i/>
          <w:iCs/>
          <w:szCs w:val="24"/>
          <w:lang w:val="en-GB"/>
        </w:rPr>
        <w:t>N</w:t>
      </w:r>
      <w:r w:rsidRPr="002A68A9">
        <w:rPr>
          <w:szCs w:val="24"/>
          <w:lang w:val="en-GB"/>
        </w:rPr>
        <w:t xml:space="preserve"> is the receiver noise power.</w:t>
      </w:r>
    </w:p>
    <w:p w14:paraId="199149C5" w14:textId="77777777" w:rsidR="00457200" w:rsidRPr="002A68A9" w:rsidRDefault="00457200" w:rsidP="00457200">
      <w:pPr>
        <w:pStyle w:val="Heading1"/>
        <w:rPr>
          <w:lang w:val="en-GB"/>
        </w:rPr>
      </w:pPr>
      <w:bookmarkStart w:id="196" w:name="_Toc20141901"/>
      <w:r w:rsidRPr="002A68A9">
        <w:rPr>
          <w:lang w:val="en-GB"/>
        </w:rPr>
        <w:t>5</w:t>
      </w:r>
      <w:r w:rsidRPr="002A68A9">
        <w:rPr>
          <w:lang w:val="en-GB"/>
        </w:rPr>
        <w:tab/>
        <w:t>Methodology for interference calculation from IMT to Radar</w:t>
      </w:r>
      <w:bookmarkEnd w:id="196"/>
    </w:p>
    <w:p w14:paraId="75C7D5F1" w14:textId="77777777" w:rsidR="00457200" w:rsidRPr="002A68A9" w:rsidRDefault="00457200" w:rsidP="00457200">
      <w:pPr>
        <w:pStyle w:val="Heading2"/>
        <w:rPr>
          <w:szCs w:val="24"/>
          <w:lang w:val="en-GB"/>
        </w:rPr>
      </w:pPr>
      <w:bookmarkStart w:id="197" w:name="_Toc20141902"/>
      <w:r w:rsidRPr="002A68A9">
        <w:rPr>
          <w:szCs w:val="24"/>
          <w:lang w:val="en-GB"/>
        </w:rPr>
        <w:t>5.1</w:t>
      </w:r>
      <w:r w:rsidRPr="002A68A9">
        <w:rPr>
          <w:szCs w:val="24"/>
          <w:lang w:val="en-GB"/>
        </w:rPr>
        <w:tab/>
        <w:t>Methodology for single entry studies in co-channel</w:t>
      </w:r>
      <w:bookmarkEnd w:id="197"/>
    </w:p>
    <w:p w14:paraId="0E67746B" w14:textId="77777777" w:rsidR="00457200" w:rsidRPr="002A68A9" w:rsidRDefault="00457200" w:rsidP="00457200">
      <w:pPr>
        <w:spacing w:after="120"/>
        <w:rPr>
          <w:szCs w:val="24"/>
          <w:lang w:val="en-GB"/>
        </w:rPr>
      </w:pPr>
      <w:r w:rsidRPr="002A68A9">
        <w:rPr>
          <w:szCs w:val="24"/>
          <w:lang w:val="en-GB"/>
        </w:rPr>
        <w:t>Assuming one IMT BS or user equipment interferes a radiolocation service radar in co-channel or adjacent channel, the received interference power level at the radiolocation service radar is given by</w:t>
      </w:r>
    </w:p>
    <w:p w14:paraId="31E9D5B5" w14:textId="77777777" w:rsidR="00457200" w:rsidRDefault="00457200" w:rsidP="00457200">
      <w:pPr>
        <w:pStyle w:val="Equation"/>
        <w:rPr>
          <w:szCs w:val="24"/>
        </w:rPr>
      </w:pPr>
      <w:r w:rsidRPr="002A68A9">
        <w:rPr>
          <w:szCs w:val="24"/>
          <w:lang w:val="en-GB"/>
        </w:rPr>
        <w:tab/>
      </w:r>
      <w:r w:rsidRPr="002A68A9">
        <w:rPr>
          <w:szCs w:val="24"/>
          <w:lang w:val="en-GB"/>
        </w:rPr>
        <w:tab/>
      </w:r>
      <w:r w:rsidRPr="002F0A90">
        <w:rPr>
          <w:szCs w:val="24"/>
        </w:rPr>
        <w:object w:dxaOrig="4650" w:dyaOrig="420" w14:anchorId="0FB85C93">
          <v:shape id="_x0000_i1067" type="#_x0000_t75" style="width:196.5pt;height:17.5pt" o:ole="">
            <v:imagedata r:id="rId37" o:title=""/>
          </v:shape>
          <o:OLEObject Type="Embed" ProgID="Equation.3" ShapeID="_x0000_i1067" DrawAspect="Content" ObjectID="_1632819194" r:id="rId196"/>
        </w:object>
      </w:r>
    </w:p>
    <w:p w14:paraId="72B85A5E" w14:textId="77777777" w:rsidR="00457200" w:rsidRPr="003C5958" w:rsidRDefault="00457200" w:rsidP="00457200">
      <w:pPr>
        <w:pStyle w:val="Equation"/>
        <w:rPr>
          <w:szCs w:val="24"/>
          <w:lang w:val="en-GB" w:eastAsia="zh-CN"/>
        </w:rPr>
      </w:pPr>
      <w:r w:rsidRPr="003C5958">
        <w:rPr>
          <w:szCs w:val="24"/>
          <w:lang w:val="en-GB"/>
        </w:rPr>
        <w:t>where:</w:t>
      </w:r>
    </w:p>
    <w:p w14:paraId="256FAB48"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2EC42D2C">
          <v:shape id="_x0000_i1068" type="#_x0000_t75" style="width:22.5pt;height:15pt" o:ole="">
            <v:imagedata r:id="rId39" o:title=""/>
          </v:shape>
          <o:OLEObject Type="Embed" ProgID="Equation.DSMT4" ShapeID="_x0000_i1068" DrawAspect="Content" ObjectID="_1632819195" r:id="rId197"/>
        </w:object>
      </w:r>
      <w:r w:rsidRPr="002F0A90">
        <w:rPr>
          <w:szCs w:val="24"/>
          <w:lang w:eastAsia="zh-CN"/>
        </w:rPr>
        <w:t xml:space="preserve">: </w:t>
      </w:r>
      <w:r w:rsidRPr="002F0A90">
        <w:rPr>
          <w:szCs w:val="24"/>
          <w:lang w:eastAsia="zh-CN"/>
        </w:rPr>
        <w:tab/>
      </w:r>
      <w:r w:rsidRPr="002F0A90">
        <w:rPr>
          <w:szCs w:val="24"/>
        </w:rPr>
        <w:t>the received interference power level in the bandwidth of the</w:t>
      </w:r>
      <w:r w:rsidRPr="002F0A90">
        <w:rPr>
          <w:szCs w:val="24"/>
          <w:lang w:eastAsia="zh-CN"/>
        </w:rPr>
        <w:t xml:space="preserve"> radiolocation service radar </w:t>
      </w:r>
      <w:r w:rsidRPr="002F0A90">
        <w:rPr>
          <w:szCs w:val="24"/>
        </w:rPr>
        <w:t>(dBm)</w:t>
      </w:r>
    </w:p>
    <w:p w14:paraId="480AA89F"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3705CC8C">
          <v:shape id="_x0000_i1069" type="#_x0000_t75" style="width:22.5pt;height:15pt" o:ole="">
            <v:imagedata r:id="rId41" o:title=""/>
          </v:shape>
          <o:OLEObject Type="Embed" ProgID="Equation.DSMT4" ShapeID="_x0000_i1069" DrawAspect="Content" ObjectID="_1632819196" r:id="rId198"/>
        </w:object>
      </w:r>
      <w:r w:rsidRPr="002F0A90">
        <w:rPr>
          <w:szCs w:val="24"/>
          <w:lang w:eastAsia="zh-CN"/>
        </w:rPr>
        <w:t xml:space="preserve">: </w:t>
      </w:r>
      <w:r w:rsidRPr="002F0A90">
        <w:rPr>
          <w:szCs w:val="24"/>
          <w:lang w:eastAsia="zh-CN"/>
        </w:rPr>
        <w:tab/>
      </w:r>
      <w:r w:rsidRPr="002F0A90">
        <w:rPr>
          <w:szCs w:val="24"/>
        </w:rPr>
        <w:t>transmission power of IMT system (dBm)</w:t>
      </w:r>
    </w:p>
    <w:p w14:paraId="5BF3AFD4"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315" w14:anchorId="7484EF59">
          <v:shape id="_x0000_i1070" type="#_x0000_t75" style="width:22.5pt;height:15pt" o:ole="">
            <v:imagedata r:id="rId43" o:title=""/>
          </v:shape>
          <o:OLEObject Type="Embed" ProgID="Equation.DSMT4" ShapeID="_x0000_i1070" DrawAspect="Content" ObjectID="_1632819197" r:id="rId199"/>
        </w:object>
      </w:r>
      <w:r w:rsidRPr="002F0A90">
        <w:rPr>
          <w:szCs w:val="24"/>
          <w:lang w:eastAsia="zh-CN"/>
        </w:rPr>
        <w:t xml:space="preserve">: </w:t>
      </w:r>
      <w:r w:rsidRPr="002F0A90">
        <w:rPr>
          <w:szCs w:val="24"/>
          <w:lang w:eastAsia="zh-CN"/>
        </w:rPr>
        <w:tab/>
      </w:r>
      <w:r w:rsidRPr="002F0A90">
        <w:rPr>
          <w:szCs w:val="24"/>
        </w:rPr>
        <w:t>antenna gain of IMT system (dB)</w:t>
      </w:r>
    </w:p>
    <w:p w14:paraId="2EAD5094"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270" w14:anchorId="2ADF1707">
          <v:shape id="_x0000_i1071" type="#_x0000_t75" style="width:22.5pt;height:15pt" o:ole="">
            <v:imagedata r:id="rId45" o:title=""/>
          </v:shape>
          <o:OLEObject Type="Embed" ProgID="Equation.DSMT4" ShapeID="_x0000_i1071" DrawAspect="Content" ObjectID="_1632819198" r:id="rId200"/>
        </w:object>
      </w:r>
      <w:r w:rsidRPr="002F0A90">
        <w:rPr>
          <w:szCs w:val="24"/>
        </w:rPr>
        <w:t xml:space="preserve">: </w:t>
      </w:r>
      <w:r w:rsidRPr="002F0A90">
        <w:rPr>
          <w:szCs w:val="24"/>
        </w:rPr>
        <w:tab/>
        <w:t xml:space="preserve">reception antenna gain of </w:t>
      </w:r>
      <w:r w:rsidRPr="002F0A90">
        <w:rPr>
          <w:szCs w:val="24"/>
          <w:lang w:eastAsia="zh-CN"/>
        </w:rPr>
        <w:t>radiolocation service radar</w:t>
      </w:r>
      <w:r w:rsidRPr="002F0A90">
        <w:rPr>
          <w:szCs w:val="24"/>
        </w:rPr>
        <w:t xml:space="preserve"> (dB)</w:t>
      </w:r>
    </w:p>
    <w:p w14:paraId="49F8FB35" w14:textId="77777777" w:rsidR="00457200" w:rsidRPr="002F0A90" w:rsidRDefault="00457200" w:rsidP="00457200">
      <w:pPr>
        <w:pStyle w:val="Equationlegend"/>
        <w:rPr>
          <w:szCs w:val="24"/>
        </w:rPr>
      </w:pPr>
      <w:r w:rsidRPr="002F0A90">
        <w:rPr>
          <w:szCs w:val="24"/>
        </w:rPr>
        <w:tab/>
      </w:r>
      <w:r w:rsidRPr="002F0A90">
        <w:rPr>
          <w:szCs w:val="24"/>
        </w:rPr>
        <w:object w:dxaOrig="720" w:dyaOrig="315" w14:anchorId="4B833E62">
          <v:shape id="_x0000_i1072" type="#_x0000_t75" style="width:38pt;height:15pt" o:ole="">
            <v:imagedata r:id="rId47" o:title=""/>
          </v:shape>
          <o:OLEObject Type="Embed" ProgID="Equation.DSMT4" ShapeID="_x0000_i1072" DrawAspect="Content" ObjectID="_1632819199" r:id="rId201"/>
        </w:object>
      </w:r>
      <w:r w:rsidRPr="002F0A90">
        <w:rPr>
          <w:szCs w:val="24"/>
          <w:lang w:eastAsia="zh-CN"/>
        </w:rPr>
        <w:t xml:space="preserve">: </w:t>
      </w:r>
      <w:r w:rsidRPr="002F0A90">
        <w:rPr>
          <w:szCs w:val="24"/>
          <w:lang w:eastAsia="zh-CN"/>
        </w:rPr>
        <w:tab/>
      </w:r>
      <w:r w:rsidRPr="002F0A90">
        <w:rPr>
          <w:szCs w:val="24"/>
        </w:rPr>
        <w:t>the propagation loss (dB)</w:t>
      </w:r>
    </w:p>
    <w:p w14:paraId="6FC9F7FE" w14:textId="77777777" w:rsidR="00457200" w:rsidRPr="002F0A90" w:rsidRDefault="00457200" w:rsidP="00457200">
      <w:pPr>
        <w:pStyle w:val="Equationlegend"/>
        <w:rPr>
          <w:szCs w:val="24"/>
        </w:rPr>
      </w:pPr>
      <w:r w:rsidRPr="002F0A90">
        <w:rPr>
          <w:szCs w:val="24"/>
        </w:rPr>
        <w:tab/>
      </w:r>
      <w:r w:rsidRPr="002F0A90">
        <w:rPr>
          <w:i/>
          <w:iCs/>
          <w:szCs w:val="24"/>
        </w:rPr>
        <w:t>OTR</w:t>
      </w:r>
      <w:r w:rsidRPr="002F0A90">
        <w:rPr>
          <w:szCs w:val="24"/>
        </w:rPr>
        <w:t xml:space="preserve"> : </w:t>
      </w:r>
      <w:r w:rsidRPr="002F0A90">
        <w:rPr>
          <w:szCs w:val="24"/>
        </w:rPr>
        <w:tab/>
        <w:t xml:space="preserve">On tune rejection as defined in Recommendation </w:t>
      </w:r>
      <w:r w:rsidRPr="002F0A90">
        <w:rPr>
          <w:szCs w:val="24"/>
          <w:lang w:eastAsia="ja-JP"/>
        </w:rPr>
        <w:t xml:space="preserve">ITU-R </w:t>
      </w:r>
      <w:r w:rsidRPr="002F0A90">
        <w:rPr>
          <w:szCs w:val="24"/>
        </w:rPr>
        <w:t>SM.337.</w:t>
      </w:r>
    </w:p>
    <w:p w14:paraId="323BC003" w14:textId="77777777" w:rsidR="00457200" w:rsidRPr="002A68A9" w:rsidRDefault="00457200" w:rsidP="00457200">
      <w:pPr>
        <w:pStyle w:val="Heading2"/>
        <w:rPr>
          <w:szCs w:val="24"/>
          <w:lang w:val="en-GB"/>
        </w:rPr>
      </w:pPr>
      <w:bookmarkStart w:id="198" w:name="_Toc20141903"/>
      <w:r w:rsidRPr="002A68A9">
        <w:rPr>
          <w:szCs w:val="24"/>
          <w:lang w:val="en-GB"/>
        </w:rPr>
        <w:t>5.2</w:t>
      </w:r>
      <w:r w:rsidRPr="002A68A9">
        <w:rPr>
          <w:szCs w:val="24"/>
          <w:lang w:val="en-GB"/>
        </w:rPr>
        <w:tab/>
        <w:t>Methodology for single entry studies in adjacent-channel</w:t>
      </w:r>
      <w:bookmarkEnd w:id="198"/>
    </w:p>
    <w:p w14:paraId="39420CEE" w14:textId="77777777" w:rsidR="00457200" w:rsidRPr="002A68A9" w:rsidRDefault="00457200" w:rsidP="00457200">
      <w:pPr>
        <w:spacing w:after="120"/>
        <w:rPr>
          <w:szCs w:val="24"/>
          <w:lang w:val="en-GB"/>
        </w:rPr>
      </w:pPr>
      <w:r w:rsidRPr="002A68A9">
        <w:rPr>
          <w:szCs w:val="24"/>
          <w:lang w:val="en-GB"/>
        </w:rPr>
        <w:t>Assuming one IMT BS or user equipment interferes a radiolocation service radar in co-channel or adjacent channel, the received interference power level at the radiolocation service radar is given by</w:t>
      </w:r>
    </w:p>
    <w:p w14:paraId="35F6D822" w14:textId="77777777" w:rsidR="00457200" w:rsidRPr="002F0A90" w:rsidRDefault="00457200" w:rsidP="00457200">
      <w:pPr>
        <w:pStyle w:val="Equation"/>
        <w:rPr>
          <w:szCs w:val="24"/>
          <w:lang w:eastAsia="zh-CN"/>
        </w:rPr>
      </w:pPr>
      <w:r w:rsidRPr="002A68A9">
        <w:rPr>
          <w:szCs w:val="24"/>
          <w:lang w:val="en-GB"/>
        </w:rPr>
        <w:tab/>
      </w:r>
      <w:r w:rsidRPr="002A68A9">
        <w:rPr>
          <w:szCs w:val="24"/>
          <w:lang w:val="en-GB"/>
        </w:rPr>
        <w:tab/>
      </w:r>
      <w:r w:rsidRPr="002F0A90">
        <w:object w:dxaOrig="4720" w:dyaOrig="360" w14:anchorId="04FD2373">
          <v:shape id="_x0000_i1073" type="#_x0000_t75" style="width:248.5pt;height:19.5pt" o:ole="">
            <v:imagedata r:id="rId49" o:title=""/>
          </v:shape>
          <o:OLEObject Type="Embed" ProgID="Equation.3" ShapeID="_x0000_i1073" DrawAspect="Content" ObjectID="_1632819200" r:id="rId202"/>
        </w:object>
      </w:r>
    </w:p>
    <w:p w14:paraId="59CE69BD" w14:textId="77777777" w:rsidR="00457200" w:rsidRDefault="00457200" w:rsidP="00457200">
      <w:pPr>
        <w:pStyle w:val="Equationlegend"/>
        <w:rPr>
          <w:szCs w:val="24"/>
        </w:rPr>
      </w:pPr>
      <w:r>
        <w:rPr>
          <w:szCs w:val="24"/>
        </w:rPr>
        <w:t>where:</w:t>
      </w:r>
    </w:p>
    <w:p w14:paraId="5EBB6C3F"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7E45B130">
          <v:shape id="_x0000_i1074" type="#_x0000_t75" style="width:22.5pt;height:15pt" o:ole="">
            <v:imagedata r:id="rId39" o:title=""/>
          </v:shape>
          <o:OLEObject Type="Embed" ProgID="Equation.DSMT4" ShapeID="_x0000_i1074" DrawAspect="Content" ObjectID="_1632819201" r:id="rId203"/>
        </w:object>
      </w:r>
      <w:r w:rsidRPr="002F0A90">
        <w:rPr>
          <w:szCs w:val="24"/>
          <w:lang w:eastAsia="zh-CN"/>
        </w:rPr>
        <w:t xml:space="preserve">: </w:t>
      </w:r>
      <w:r w:rsidRPr="002F0A90">
        <w:rPr>
          <w:szCs w:val="24"/>
          <w:lang w:eastAsia="zh-CN"/>
        </w:rPr>
        <w:tab/>
      </w:r>
      <w:r w:rsidRPr="002F0A90">
        <w:rPr>
          <w:szCs w:val="24"/>
        </w:rPr>
        <w:t>the received interference power level in the bandwidth of the</w:t>
      </w:r>
      <w:r w:rsidRPr="002F0A90">
        <w:rPr>
          <w:szCs w:val="24"/>
          <w:lang w:eastAsia="zh-CN"/>
        </w:rPr>
        <w:t xml:space="preserve"> radiolocation service radar </w:t>
      </w:r>
      <w:r w:rsidRPr="002F0A90">
        <w:rPr>
          <w:szCs w:val="24"/>
        </w:rPr>
        <w:t>(dBm)</w:t>
      </w:r>
    </w:p>
    <w:p w14:paraId="57349F00" w14:textId="77777777" w:rsidR="00457200" w:rsidRPr="002F0A90" w:rsidRDefault="00457200" w:rsidP="00457200">
      <w:pPr>
        <w:pStyle w:val="Equationlegend"/>
        <w:rPr>
          <w:szCs w:val="24"/>
        </w:rPr>
      </w:pPr>
      <w:r w:rsidRPr="002F0A90">
        <w:rPr>
          <w:szCs w:val="24"/>
        </w:rPr>
        <w:tab/>
      </w:r>
      <w:r w:rsidRPr="002F0A90">
        <w:rPr>
          <w:szCs w:val="24"/>
        </w:rPr>
        <w:object w:dxaOrig="420" w:dyaOrig="345" w14:anchorId="52AB8A67">
          <v:shape id="_x0000_i1075" type="#_x0000_t75" style="width:22.5pt;height:15pt" o:ole="">
            <v:imagedata r:id="rId41" o:title=""/>
          </v:shape>
          <o:OLEObject Type="Embed" ProgID="Equation.DSMT4" ShapeID="_x0000_i1075" DrawAspect="Content" ObjectID="_1632819202" r:id="rId204"/>
        </w:object>
      </w:r>
      <w:r w:rsidRPr="002F0A90">
        <w:rPr>
          <w:szCs w:val="24"/>
          <w:lang w:eastAsia="zh-CN"/>
        </w:rPr>
        <w:t xml:space="preserve">: </w:t>
      </w:r>
      <w:r w:rsidRPr="002F0A90">
        <w:rPr>
          <w:szCs w:val="24"/>
          <w:lang w:eastAsia="zh-CN"/>
        </w:rPr>
        <w:tab/>
      </w:r>
      <w:r w:rsidRPr="002F0A90">
        <w:rPr>
          <w:szCs w:val="24"/>
        </w:rPr>
        <w:t>transmission power of IMT system (dBm)</w:t>
      </w:r>
    </w:p>
    <w:p w14:paraId="18C4B558"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315" w14:anchorId="19E976F3">
          <v:shape id="_x0000_i1076" type="#_x0000_t75" style="width:22.5pt;height:15pt" o:ole="">
            <v:imagedata r:id="rId43" o:title=""/>
          </v:shape>
          <o:OLEObject Type="Embed" ProgID="Equation.DSMT4" ShapeID="_x0000_i1076" DrawAspect="Content" ObjectID="_1632819203" r:id="rId205"/>
        </w:object>
      </w:r>
      <w:r w:rsidRPr="002F0A90">
        <w:rPr>
          <w:szCs w:val="24"/>
          <w:lang w:eastAsia="zh-CN"/>
        </w:rPr>
        <w:t xml:space="preserve">: </w:t>
      </w:r>
      <w:r w:rsidRPr="002F0A90">
        <w:rPr>
          <w:szCs w:val="24"/>
          <w:lang w:eastAsia="zh-CN"/>
        </w:rPr>
        <w:tab/>
      </w:r>
      <w:r w:rsidRPr="002F0A90">
        <w:rPr>
          <w:szCs w:val="24"/>
        </w:rPr>
        <w:t>antenna gain of IMT system (dB)</w:t>
      </w:r>
    </w:p>
    <w:p w14:paraId="4D6DAB7D" w14:textId="77777777" w:rsidR="00457200" w:rsidRPr="002F0A90" w:rsidRDefault="00457200" w:rsidP="00457200">
      <w:pPr>
        <w:pStyle w:val="Equationlegend"/>
        <w:rPr>
          <w:szCs w:val="24"/>
        </w:rPr>
      </w:pPr>
      <w:r w:rsidRPr="002F0A90">
        <w:rPr>
          <w:szCs w:val="24"/>
        </w:rPr>
        <w:tab/>
      </w:r>
      <w:r w:rsidRPr="002F0A90">
        <w:rPr>
          <w:position w:val="-12"/>
          <w:szCs w:val="24"/>
        </w:rPr>
        <w:object w:dxaOrig="420" w:dyaOrig="270" w14:anchorId="2C85007A">
          <v:shape id="_x0000_i1077" type="#_x0000_t75" style="width:22.5pt;height:15pt" o:ole="">
            <v:imagedata r:id="rId45" o:title=""/>
          </v:shape>
          <o:OLEObject Type="Embed" ProgID="Equation.DSMT4" ShapeID="_x0000_i1077" DrawAspect="Content" ObjectID="_1632819204" r:id="rId206"/>
        </w:object>
      </w:r>
      <w:r w:rsidRPr="002F0A90">
        <w:rPr>
          <w:szCs w:val="24"/>
        </w:rPr>
        <w:t xml:space="preserve">: </w:t>
      </w:r>
      <w:r w:rsidRPr="002F0A90">
        <w:rPr>
          <w:szCs w:val="24"/>
        </w:rPr>
        <w:tab/>
        <w:t xml:space="preserve">reception antenna gain of </w:t>
      </w:r>
      <w:r w:rsidRPr="002F0A90">
        <w:rPr>
          <w:szCs w:val="24"/>
          <w:lang w:eastAsia="zh-CN"/>
        </w:rPr>
        <w:t>radiolocation service radar</w:t>
      </w:r>
      <w:r w:rsidRPr="002F0A90">
        <w:rPr>
          <w:szCs w:val="24"/>
        </w:rPr>
        <w:t xml:space="preserve"> (dB)</w:t>
      </w:r>
    </w:p>
    <w:p w14:paraId="0358AEEF" w14:textId="77777777" w:rsidR="00457200" w:rsidRPr="002F0A90" w:rsidRDefault="00457200" w:rsidP="00457200">
      <w:pPr>
        <w:pStyle w:val="Equationlegend"/>
        <w:rPr>
          <w:szCs w:val="24"/>
        </w:rPr>
      </w:pPr>
      <w:r w:rsidRPr="002F0A90">
        <w:rPr>
          <w:szCs w:val="24"/>
        </w:rPr>
        <w:tab/>
      </w:r>
      <w:r w:rsidRPr="002F0A90">
        <w:rPr>
          <w:szCs w:val="24"/>
        </w:rPr>
        <w:object w:dxaOrig="720" w:dyaOrig="315" w14:anchorId="057004A4">
          <v:shape id="_x0000_i1078" type="#_x0000_t75" style="width:38pt;height:15pt" o:ole="">
            <v:imagedata r:id="rId47" o:title=""/>
          </v:shape>
          <o:OLEObject Type="Embed" ProgID="Equation.DSMT4" ShapeID="_x0000_i1078" DrawAspect="Content" ObjectID="_1632819205" r:id="rId207"/>
        </w:object>
      </w:r>
      <w:r w:rsidRPr="002F0A90">
        <w:rPr>
          <w:szCs w:val="24"/>
          <w:lang w:eastAsia="zh-CN"/>
        </w:rPr>
        <w:t xml:space="preserve">: </w:t>
      </w:r>
      <w:r w:rsidRPr="002F0A90">
        <w:rPr>
          <w:szCs w:val="24"/>
          <w:lang w:eastAsia="zh-CN"/>
        </w:rPr>
        <w:tab/>
      </w:r>
      <w:r w:rsidRPr="002F0A90">
        <w:rPr>
          <w:szCs w:val="24"/>
        </w:rPr>
        <w:t>propagation loss (dB)</w:t>
      </w:r>
    </w:p>
    <w:p w14:paraId="7C3BB61A" w14:textId="77777777" w:rsidR="00457200" w:rsidRPr="002F0A90" w:rsidRDefault="00457200" w:rsidP="00457200">
      <w:pPr>
        <w:pStyle w:val="Equationlegend"/>
        <w:rPr>
          <w:b/>
          <w:i/>
          <w:szCs w:val="24"/>
        </w:rPr>
      </w:pPr>
      <w:r w:rsidRPr="002F0A90">
        <w:rPr>
          <w:szCs w:val="24"/>
        </w:rPr>
        <w:tab/>
      </w:r>
      <w:r w:rsidRPr="002F0A90">
        <w:rPr>
          <w:i/>
          <w:szCs w:val="24"/>
        </w:rPr>
        <w:t>FDR :</w:t>
      </w:r>
      <w:r w:rsidRPr="002F0A90">
        <w:rPr>
          <w:i/>
          <w:szCs w:val="24"/>
        </w:rPr>
        <w:tab/>
      </w:r>
      <w:r w:rsidRPr="002F0A90">
        <w:rPr>
          <w:szCs w:val="24"/>
        </w:rPr>
        <w:t>Frequency</w:t>
      </w:r>
      <w:r w:rsidRPr="002F0A90">
        <w:t xml:space="preserve"> </w:t>
      </w:r>
      <w:r w:rsidRPr="002F0A90">
        <w:rPr>
          <w:szCs w:val="24"/>
        </w:rPr>
        <w:t>dependent rejection (dB)</w:t>
      </w:r>
      <w:r w:rsidRPr="002F0A90">
        <w:t xml:space="preserve"> as defined in Recommendation </w:t>
      </w:r>
      <w:r w:rsidRPr="002F0A90">
        <w:rPr>
          <w:lang w:eastAsia="ja-JP"/>
        </w:rPr>
        <w:t>ITU</w:t>
      </w:r>
      <w:r w:rsidRPr="002F0A90">
        <w:rPr>
          <w:lang w:eastAsia="ja-JP"/>
        </w:rPr>
        <w:noBreakHyphen/>
        <w:t>R </w:t>
      </w:r>
      <w:r w:rsidRPr="002F0A90">
        <w:t>SM.337</w:t>
      </w:r>
    </w:p>
    <w:p w14:paraId="19C5F4E4" w14:textId="77777777" w:rsidR="00457200" w:rsidRPr="002F0A90" w:rsidRDefault="00457200" w:rsidP="00457200">
      <w:pPr>
        <w:pStyle w:val="Equationlegend"/>
        <w:rPr>
          <w:b/>
          <w:i/>
          <w:szCs w:val="24"/>
        </w:rPr>
      </w:pPr>
      <w:r w:rsidRPr="002F0A90">
        <w:rPr>
          <w:i/>
          <w:szCs w:val="24"/>
        </w:rPr>
        <w:tab/>
      </w:r>
      <w:r w:rsidRPr="002F0A90">
        <w:rPr>
          <w:iCs/>
          <w:szCs w:val="24"/>
        </w:rPr>
        <w:t>Δ</w:t>
      </w:r>
      <w:r w:rsidRPr="002F0A90">
        <w:rPr>
          <w:i/>
          <w:szCs w:val="24"/>
        </w:rPr>
        <w:t>f :</w:t>
      </w:r>
      <w:r w:rsidRPr="002F0A90">
        <w:rPr>
          <w:i/>
          <w:szCs w:val="24"/>
        </w:rPr>
        <w:tab/>
      </w:r>
      <w:r w:rsidRPr="002F0A90">
        <w:rPr>
          <w:szCs w:val="24"/>
        </w:rPr>
        <w:t xml:space="preserve">Frequency offset (Hz) </w:t>
      </w:r>
      <w:r w:rsidRPr="002F0A90">
        <w:t xml:space="preserve">as defined in Recommendation </w:t>
      </w:r>
      <w:r w:rsidRPr="002F0A90">
        <w:rPr>
          <w:lang w:eastAsia="ja-JP"/>
        </w:rPr>
        <w:t xml:space="preserve">ITU-R </w:t>
      </w:r>
      <w:r w:rsidRPr="002F0A90">
        <w:t>SM.337.</w:t>
      </w:r>
    </w:p>
    <w:p w14:paraId="5A50829A" w14:textId="77777777" w:rsidR="00457200" w:rsidRPr="002A68A9" w:rsidRDefault="00457200" w:rsidP="00457200">
      <w:pPr>
        <w:pStyle w:val="Heading1"/>
        <w:rPr>
          <w:b w:val="0"/>
          <w:szCs w:val="24"/>
          <w:lang w:val="en-GB"/>
        </w:rPr>
      </w:pPr>
      <w:bookmarkStart w:id="199" w:name="_Toc20141904"/>
      <w:r w:rsidRPr="002A68A9">
        <w:rPr>
          <w:lang w:val="en-GB"/>
        </w:rPr>
        <w:t>6</w:t>
      </w:r>
      <w:r w:rsidRPr="002A68A9">
        <w:rPr>
          <w:lang w:val="en-GB"/>
        </w:rPr>
        <w:tab/>
      </w:r>
      <w:r w:rsidRPr="002A68A9">
        <w:rPr>
          <w:lang w:val="en-GB" w:eastAsia="ko-KR"/>
        </w:rPr>
        <w:t>R</w:t>
      </w:r>
      <w:r w:rsidRPr="002A68A9">
        <w:rPr>
          <w:lang w:val="en-GB"/>
        </w:rPr>
        <w:t>esults of coexistence studies</w:t>
      </w:r>
      <w:bookmarkEnd w:id="199"/>
    </w:p>
    <w:p w14:paraId="5DAF3B7D" w14:textId="77777777" w:rsidR="00457200" w:rsidRPr="002A68A9" w:rsidRDefault="00457200" w:rsidP="00457200">
      <w:pPr>
        <w:pStyle w:val="Heading2"/>
        <w:rPr>
          <w:bCs/>
          <w:szCs w:val="24"/>
          <w:lang w:val="en-GB"/>
        </w:rPr>
      </w:pPr>
      <w:bookmarkStart w:id="200" w:name="_Toc20141905"/>
      <w:r w:rsidRPr="002A68A9">
        <w:rPr>
          <w:szCs w:val="24"/>
          <w:lang w:val="en-GB"/>
        </w:rPr>
        <w:t>6.1</w:t>
      </w:r>
      <w:r w:rsidRPr="002A68A9">
        <w:rPr>
          <w:bCs/>
          <w:szCs w:val="24"/>
          <w:lang w:val="en-GB"/>
        </w:rPr>
        <w:tab/>
        <w:t>Adjacent-channel studies between single IMT base station and radar</w:t>
      </w:r>
      <w:bookmarkEnd w:id="200"/>
      <w:r w:rsidRPr="002A68A9">
        <w:rPr>
          <w:bCs/>
          <w:szCs w:val="24"/>
          <w:lang w:val="en-GB"/>
        </w:rPr>
        <w:t xml:space="preserve"> </w:t>
      </w:r>
    </w:p>
    <w:p w14:paraId="268A19AE" w14:textId="77777777" w:rsidR="00457200" w:rsidRPr="002A68A9" w:rsidRDefault="00457200" w:rsidP="00457200">
      <w:pPr>
        <w:rPr>
          <w:lang w:val="en-GB" w:eastAsia="ko-KR"/>
        </w:rPr>
      </w:pPr>
      <w:r w:rsidRPr="002A68A9">
        <w:rPr>
          <w:lang w:val="en-GB" w:eastAsia="ko-KR"/>
        </w:rPr>
        <w:t xml:space="preserve">The Minimum Coupling Loss method is applied to estimate potential interference power from in single entry. The 30 MHz guard band (referred to as frequency gap in Att. 4.13 to Doc. 5D/875) is applied to macro BS only. </w:t>
      </w:r>
    </w:p>
    <w:p w14:paraId="1B07F7F0" w14:textId="59075312" w:rsidR="00457200" w:rsidRPr="002A68A9" w:rsidRDefault="007A68FC" w:rsidP="00457200">
      <w:pPr>
        <w:pStyle w:val="TableNo"/>
        <w:rPr>
          <w:lang w:val="en-GB"/>
        </w:rPr>
      </w:pPr>
      <w:r w:rsidRPr="002A68A9">
        <w:rPr>
          <w:lang w:val="en-GB"/>
        </w:rPr>
        <w:t xml:space="preserve">TABLE </w:t>
      </w:r>
      <w:r w:rsidR="0052770F">
        <w:rPr>
          <w:szCs w:val="24"/>
          <w:lang w:val="en-GB"/>
        </w:rPr>
        <w:t>A2.44</w:t>
      </w:r>
    </w:p>
    <w:p w14:paraId="1BBF6FDB" w14:textId="77777777" w:rsidR="00457200" w:rsidRPr="002A68A9" w:rsidRDefault="00457200" w:rsidP="00457200">
      <w:pPr>
        <w:pStyle w:val="Tabletitle"/>
        <w:rPr>
          <w:lang w:val="en-GB"/>
        </w:rPr>
      </w:pPr>
      <w:r w:rsidRPr="002A68A9">
        <w:rPr>
          <w:lang w:val="en-GB"/>
        </w:rPr>
        <w:t xml:space="preserve">Summary of values for OTR and OFR for 10MHz guard band, for macro base stations </w:t>
      </w:r>
      <w:r w:rsidRPr="002A68A9">
        <w:rPr>
          <w:lang w:val="en-GB"/>
        </w:rPr>
        <w:br/>
        <w:t>(Tables A2-B2, A2-B3, A2-B8 of Att. 4.13 to Doc. 5D/875)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9"/>
        <w:gridCol w:w="891"/>
        <w:gridCol w:w="1487"/>
        <w:gridCol w:w="1486"/>
        <w:gridCol w:w="1487"/>
        <w:gridCol w:w="1619"/>
      </w:tblGrid>
      <w:tr w:rsidR="00457200" w:rsidRPr="002F0A90" w14:paraId="561576BD" w14:textId="77777777" w:rsidTr="00A70953">
        <w:trPr>
          <w:trHeight w:val="139"/>
          <w:jc w:val="center"/>
        </w:trPr>
        <w:tc>
          <w:tcPr>
            <w:tcW w:w="2544" w:type="dxa"/>
            <w:tcMar>
              <w:left w:w="85" w:type="dxa"/>
              <w:right w:w="85" w:type="dxa"/>
            </w:tcMar>
            <w:vAlign w:val="center"/>
          </w:tcPr>
          <w:p w14:paraId="1A32EAD8" w14:textId="77777777" w:rsidR="00457200" w:rsidRPr="002F0A90" w:rsidRDefault="00457200" w:rsidP="00505A10">
            <w:pPr>
              <w:pStyle w:val="Tablehead"/>
              <w:jc w:val="both"/>
            </w:pPr>
            <w:r w:rsidRPr="002F0A90">
              <w:t>Base station type</w:t>
            </w:r>
          </w:p>
        </w:tc>
        <w:tc>
          <w:tcPr>
            <w:tcW w:w="850" w:type="dxa"/>
            <w:tcMar>
              <w:left w:w="85" w:type="dxa"/>
              <w:right w:w="85" w:type="dxa"/>
            </w:tcMar>
            <w:vAlign w:val="center"/>
          </w:tcPr>
          <w:p w14:paraId="2E68227B" w14:textId="77777777" w:rsidR="00457200" w:rsidRPr="002F0A90" w:rsidRDefault="00457200" w:rsidP="00505A10">
            <w:pPr>
              <w:pStyle w:val="Tablehead"/>
            </w:pPr>
          </w:p>
        </w:tc>
        <w:tc>
          <w:tcPr>
            <w:tcW w:w="2835" w:type="dxa"/>
            <w:gridSpan w:val="2"/>
            <w:tcMar>
              <w:left w:w="85" w:type="dxa"/>
              <w:right w:w="85" w:type="dxa"/>
            </w:tcMar>
            <w:vAlign w:val="center"/>
          </w:tcPr>
          <w:p w14:paraId="6BFFA37F" w14:textId="77777777" w:rsidR="00457200" w:rsidRPr="002F0A90" w:rsidRDefault="00457200" w:rsidP="00505A10">
            <w:pPr>
              <w:pStyle w:val="Tablehead"/>
            </w:pPr>
            <w:r w:rsidRPr="002F0A90">
              <w:t>Macro</w:t>
            </w:r>
          </w:p>
        </w:tc>
        <w:tc>
          <w:tcPr>
            <w:tcW w:w="2962" w:type="dxa"/>
            <w:gridSpan w:val="2"/>
            <w:tcMar>
              <w:left w:w="85" w:type="dxa"/>
              <w:right w:w="85" w:type="dxa"/>
            </w:tcMar>
          </w:tcPr>
          <w:p w14:paraId="49301EAC" w14:textId="77777777" w:rsidR="00457200" w:rsidRPr="002F0A90" w:rsidRDefault="00457200" w:rsidP="00505A10">
            <w:pPr>
              <w:pStyle w:val="Tablehead"/>
            </w:pPr>
            <w:r w:rsidRPr="002F0A90">
              <w:t xml:space="preserve">Micro </w:t>
            </w:r>
          </w:p>
        </w:tc>
      </w:tr>
      <w:tr w:rsidR="00457200" w:rsidRPr="002F0A90" w14:paraId="6A41E74D" w14:textId="77777777" w:rsidTr="00A70953">
        <w:trPr>
          <w:trHeight w:val="51"/>
          <w:jc w:val="center"/>
        </w:trPr>
        <w:tc>
          <w:tcPr>
            <w:tcW w:w="2544" w:type="dxa"/>
            <w:tcMar>
              <w:left w:w="85" w:type="dxa"/>
              <w:right w:w="85" w:type="dxa"/>
            </w:tcMar>
            <w:vAlign w:val="center"/>
          </w:tcPr>
          <w:p w14:paraId="10790ABA" w14:textId="051317EC" w:rsidR="00457200" w:rsidRPr="002F0A90" w:rsidRDefault="00A70953" w:rsidP="00505A10">
            <w:pPr>
              <w:pStyle w:val="Tabletext"/>
            </w:pPr>
            <w:r>
              <w:t xml:space="preserve">IMT Tx </w:t>
            </w:r>
            <w:r w:rsidR="00457200" w:rsidRPr="002F0A90">
              <w:t>Bandwidth</w:t>
            </w:r>
          </w:p>
        </w:tc>
        <w:tc>
          <w:tcPr>
            <w:tcW w:w="850" w:type="dxa"/>
            <w:tcMar>
              <w:left w:w="85" w:type="dxa"/>
              <w:right w:w="85" w:type="dxa"/>
            </w:tcMar>
            <w:vAlign w:val="center"/>
          </w:tcPr>
          <w:p w14:paraId="0E9D41CA" w14:textId="77777777" w:rsidR="00457200" w:rsidRPr="002F0A90" w:rsidRDefault="00457200" w:rsidP="00505A10">
            <w:pPr>
              <w:pStyle w:val="Tabletext"/>
              <w:jc w:val="center"/>
            </w:pPr>
            <w:r w:rsidRPr="002F0A90">
              <w:t>MHz</w:t>
            </w:r>
          </w:p>
        </w:tc>
        <w:tc>
          <w:tcPr>
            <w:tcW w:w="2835" w:type="dxa"/>
            <w:gridSpan w:val="2"/>
            <w:tcMar>
              <w:left w:w="85" w:type="dxa"/>
              <w:right w:w="85" w:type="dxa"/>
            </w:tcMar>
            <w:vAlign w:val="center"/>
          </w:tcPr>
          <w:p w14:paraId="41F1890C" w14:textId="77777777" w:rsidR="00457200" w:rsidRPr="002F0A90" w:rsidRDefault="00457200" w:rsidP="00505A10">
            <w:pPr>
              <w:pStyle w:val="Tabletext"/>
              <w:jc w:val="center"/>
            </w:pPr>
            <w:r w:rsidRPr="002F0A90">
              <w:t>10</w:t>
            </w:r>
          </w:p>
        </w:tc>
        <w:tc>
          <w:tcPr>
            <w:tcW w:w="2962" w:type="dxa"/>
            <w:gridSpan w:val="2"/>
            <w:tcMar>
              <w:left w:w="85" w:type="dxa"/>
              <w:right w:w="85" w:type="dxa"/>
            </w:tcMar>
            <w:vAlign w:val="center"/>
          </w:tcPr>
          <w:p w14:paraId="6A2360B5" w14:textId="77777777" w:rsidR="00457200" w:rsidRPr="002F0A90" w:rsidRDefault="00457200" w:rsidP="00505A10">
            <w:pPr>
              <w:pStyle w:val="Tabletext"/>
              <w:jc w:val="center"/>
            </w:pPr>
            <w:r w:rsidRPr="002F0A90">
              <w:t>10</w:t>
            </w:r>
          </w:p>
        </w:tc>
      </w:tr>
      <w:tr w:rsidR="00457200" w:rsidRPr="002F0A90" w14:paraId="2FB18BCE" w14:textId="77777777" w:rsidTr="00A70953">
        <w:trPr>
          <w:trHeight w:val="51"/>
          <w:jc w:val="center"/>
        </w:trPr>
        <w:tc>
          <w:tcPr>
            <w:tcW w:w="2544" w:type="dxa"/>
            <w:tcMar>
              <w:left w:w="85" w:type="dxa"/>
              <w:right w:w="85" w:type="dxa"/>
            </w:tcMar>
            <w:vAlign w:val="center"/>
          </w:tcPr>
          <w:p w14:paraId="7D537638" w14:textId="77777777" w:rsidR="00457200" w:rsidRPr="002F0A90" w:rsidRDefault="00457200" w:rsidP="00505A10">
            <w:pPr>
              <w:pStyle w:val="Tabletext"/>
            </w:pPr>
            <w:r w:rsidRPr="002F0A90">
              <w:t>Radar type</w:t>
            </w:r>
          </w:p>
        </w:tc>
        <w:tc>
          <w:tcPr>
            <w:tcW w:w="850" w:type="dxa"/>
            <w:tcMar>
              <w:left w:w="85" w:type="dxa"/>
              <w:right w:w="85" w:type="dxa"/>
            </w:tcMar>
            <w:vAlign w:val="center"/>
          </w:tcPr>
          <w:p w14:paraId="05EB4F36" w14:textId="77777777" w:rsidR="00457200" w:rsidRPr="002F0A90" w:rsidRDefault="00457200" w:rsidP="00505A10">
            <w:pPr>
              <w:pStyle w:val="Tabletext"/>
              <w:jc w:val="center"/>
            </w:pPr>
          </w:p>
        </w:tc>
        <w:tc>
          <w:tcPr>
            <w:tcW w:w="1418" w:type="dxa"/>
            <w:tcMar>
              <w:left w:w="85" w:type="dxa"/>
              <w:right w:w="85" w:type="dxa"/>
            </w:tcMar>
            <w:vAlign w:val="center"/>
          </w:tcPr>
          <w:p w14:paraId="2F4A90AD" w14:textId="77777777" w:rsidR="00457200" w:rsidRPr="002F0A90" w:rsidRDefault="00457200" w:rsidP="00505A10">
            <w:pPr>
              <w:pStyle w:val="Tabletext"/>
              <w:jc w:val="center"/>
            </w:pPr>
            <w:r w:rsidRPr="002F0A90">
              <w:t>B, C</w:t>
            </w:r>
          </w:p>
        </w:tc>
        <w:tc>
          <w:tcPr>
            <w:tcW w:w="1417" w:type="dxa"/>
            <w:tcMar>
              <w:left w:w="85" w:type="dxa"/>
              <w:right w:w="85" w:type="dxa"/>
            </w:tcMar>
            <w:vAlign w:val="center"/>
          </w:tcPr>
          <w:p w14:paraId="5A9D1051" w14:textId="77777777" w:rsidR="00457200" w:rsidRPr="002F0A90" w:rsidRDefault="00457200" w:rsidP="00505A10">
            <w:pPr>
              <w:pStyle w:val="Tabletext"/>
              <w:jc w:val="center"/>
            </w:pPr>
            <w:r w:rsidRPr="002F0A90">
              <w:t>C</w:t>
            </w:r>
          </w:p>
        </w:tc>
        <w:tc>
          <w:tcPr>
            <w:tcW w:w="1418" w:type="dxa"/>
            <w:tcMar>
              <w:left w:w="85" w:type="dxa"/>
              <w:right w:w="85" w:type="dxa"/>
            </w:tcMar>
            <w:vAlign w:val="center"/>
          </w:tcPr>
          <w:p w14:paraId="5687DA9A" w14:textId="77777777" w:rsidR="00457200" w:rsidRPr="002F0A90" w:rsidRDefault="00457200" w:rsidP="00505A10">
            <w:pPr>
              <w:pStyle w:val="Tabletext"/>
              <w:jc w:val="center"/>
            </w:pPr>
            <w:r w:rsidRPr="002F0A90">
              <w:t xml:space="preserve">B, C </w:t>
            </w:r>
          </w:p>
        </w:tc>
        <w:tc>
          <w:tcPr>
            <w:tcW w:w="1544" w:type="dxa"/>
            <w:tcMar>
              <w:left w:w="85" w:type="dxa"/>
              <w:right w:w="85" w:type="dxa"/>
            </w:tcMar>
            <w:vAlign w:val="center"/>
          </w:tcPr>
          <w:p w14:paraId="34DA245B" w14:textId="77777777" w:rsidR="00457200" w:rsidRPr="002F0A90" w:rsidRDefault="00457200" w:rsidP="00505A10">
            <w:pPr>
              <w:pStyle w:val="Tabletext"/>
              <w:jc w:val="center"/>
            </w:pPr>
            <w:r w:rsidRPr="002F0A90">
              <w:t>C</w:t>
            </w:r>
          </w:p>
        </w:tc>
      </w:tr>
      <w:tr w:rsidR="00457200" w:rsidRPr="002F0A90" w14:paraId="680E1B80" w14:textId="77777777" w:rsidTr="00A70953">
        <w:trPr>
          <w:trHeight w:val="51"/>
          <w:jc w:val="center"/>
        </w:trPr>
        <w:tc>
          <w:tcPr>
            <w:tcW w:w="2544" w:type="dxa"/>
            <w:tcMar>
              <w:left w:w="85" w:type="dxa"/>
              <w:right w:w="85" w:type="dxa"/>
            </w:tcMar>
            <w:vAlign w:val="center"/>
          </w:tcPr>
          <w:p w14:paraId="494D2205" w14:textId="77777777" w:rsidR="00457200" w:rsidRPr="002F0A90" w:rsidRDefault="00457200" w:rsidP="00505A10">
            <w:pPr>
              <w:pStyle w:val="Tabletext"/>
            </w:pPr>
            <w:r w:rsidRPr="002F0A90">
              <w:t>Radar Rx bandwidth</w:t>
            </w:r>
          </w:p>
        </w:tc>
        <w:tc>
          <w:tcPr>
            <w:tcW w:w="850" w:type="dxa"/>
            <w:tcMar>
              <w:left w:w="85" w:type="dxa"/>
              <w:right w:w="85" w:type="dxa"/>
            </w:tcMar>
            <w:vAlign w:val="center"/>
          </w:tcPr>
          <w:p w14:paraId="2F1EFEE5" w14:textId="77777777" w:rsidR="00457200" w:rsidRPr="002F0A90" w:rsidRDefault="00457200" w:rsidP="00505A10">
            <w:pPr>
              <w:pStyle w:val="Tabletext"/>
              <w:jc w:val="center"/>
            </w:pPr>
            <w:r w:rsidRPr="002F0A90">
              <w:t>MHz</w:t>
            </w:r>
          </w:p>
        </w:tc>
        <w:tc>
          <w:tcPr>
            <w:tcW w:w="1418" w:type="dxa"/>
            <w:tcMar>
              <w:left w:w="85" w:type="dxa"/>
              <w:right w:w="85" w:type="dxa"/>
            </w:tcMar>
            <w:vAlign w:val="center"/>
          </w:tcPr>
          <w:p w14:paraId="5325724E" w14:textId="77777777" w:rsidR="00457200" w:rsidRPr="002F0A90" w:rsidRDefault="00457200" w:rsidP="00505A10">
            <w:pPr>
              <w:pStyle w:val="Tabletext"/>
              <w:jc w:val="center"/>
            </w:pPr>
            <w:r w:rsidRPr="002F0A90">
              <w:t>10</w:t>
            </w:r>
          </w:p>
        </w:tc>
        <w:tc>
          <w:tcPr>
            <w:tcW w:w="1417" w:type="dxa"/>
            <w:tcMar>
              <w:left w:w="85" w:type="dxa"/>
              <w:right w:w="85" w:type="dxa"/>
            </w:tcMar>
            <w:vAlign w:val="center"/>
          </w:tcPr>
          <w:p w14:paraId="5E9EEF61" w14:textId="77777777" w:rsidR="00457200" w:rsidRPr="002F0A90" w:rsidRDefault="00457200" w:rsidP="00505A10">
            <w:pPr>
              <w:pStyle w:val="Tabletext"/>
              <w:jc w:val="center"/>
            </w:pPr>
            <w:r w:rsidRPr="002F0A90">
              <w:t>30</w:t>
            </w:r>
          </w:p>
        </w:tc>
        <w:tc>
          <w:tcPr>
            <w:tcW w:w="1418" w:type="dxa"/>
            <w:tcMar>
              <w:left w:w="85" w:type="dxa"/>
              <w:right w:w="85" w:type="dxa"/>
            </w:tcMar>
            <w:vAlign w:val="center"/>
          </w:tcPr>
          <w:p w14:paraId="12523C4D" w14:textId="77777777" w:rsidR="00457200" w:rsidRPr="002F0A90" w:rsidRDefault="00457200" w:rsidP="00505A10">
            <w:pPr>
              <w:pStyle w:val="Tabletext"/>
              <w:jc w:val="center"/>
            </w:pPr>
            <w:r w:rsidRPr="002F0A90">
              <w:t>10</w:t>
            </w:r>
          </w:p>
        </w:tc>
        <w:tc>
          <w:tcPr>
            <w:tcW w:w="1544" w:type="dxa"/>
            <w:tcMar>
              <w:left w:w="85" w:type="dxa"/>
              <w:right w:w="85" w:type="dxa"/>
            </w:tcMar>
            <w:vAlign w:val="center"/>
          </w:tcPr>
          <w:p w14:paraId="77E00433" w14:textId="77777777" w:rsidR="00457200" w:rsidRPr="002F0A90" w:rsidRDefault="00457200" w:rsidP="00505A10">
            <w:pPr>
              <w:pStyle w:val="Tabletext"/>
              <w:jc w:val="center"/>
            </w:pPr>
            <w:r w:rsidRPr="002F0A90">
              <w:t>30</w:t>
            </w:r>
          </w:p>
        </w:tc>
      </w:tr>
      <w:tr w:rsidR="00457200" w:rsidRPr="002F0A90" w14:paraId="6678D754" w14:textId="77777777" w:rsidTr="00A70953">
        <w:trPr>
          <w:trHeight w:val="51"/>
          <w:jc w:val="center"/>
        </w:trPr>
        <w:tc>
          <w:tcPr>
            <w:tcW w:w="2544" w:type="dxa"/>
            <w:tcMar>
              <w:left w:w="85" w:type="dxa"/>
              <w:right w:w="85" w:type="dxa"/>
            </w:tcMar>
            <w:vAlign w:val="center"/>
          </w:tcPr>
          <w:p w14:paraId="0041EAD3" w14:textId="77777777" w:rsidR="00457200" w:rsidRPr="002F0A90" w:rsidRDefault="00457200" w:rsidP="00505A10">
            <w:pPr>
              <w:pStyle w:val="Tabletext"/>
            </w:pPr>
            <w:r w:rsidRPr="002F0A90">
              <w:t>OTR</w:t>
            </w:r>
          </w:p>
        </w:tc>
        <w:tc>
          <w:tcPr>
            <w:tcW w:w="850" w:type="dxa"/>
            <w:tcMar>
              <w:left w:w="85" w:type="dxa"/>
              <w:right w:w="85" w:type="dxa"/>
            </w:tcMar>
            <w:vAlign w:val="center"/>
          </w:tcPr>
          <w:p w14:paraId="7BDA54A6" w14:textId="77777777" w:rsidR="00457200" w:rsidRPr="002F0A90" w:rsidRDefault="00457200" w:rsidP="00505A10">
            <w:pPr>
              <w:pStyle w:val="Tabletext"/>
              <w:jc w:val="center"/>
            </w:pPr>
            <w:r w:rsidRPr="002F0A90">
              <w:t>dB</w:t>
            </w:r>
          </w:p>
        </w:tc>
        <w:tc>
          <w:tcPr>
            <w:tcW w:w="1418" w:type="dxa"/>
            <w:tcMar>
              <w:left w:w="85" w:type="dxa"/>
              <w:right w:w="85" w:type="dxa"/>
            </w:tcMar>
            <w:vAlign w:val="center"/>
          </w:tcPr>
          <w:p w14:paraId="01EE66C3" w14:textId="77777777" w:rsidR="00457200" w:rsidRPr="002F0A90" w:rsidRDefault="00457200" w:rsidP="00505A10">
            <w:pPr>
              <w:pStyle w:val="Tabletext"/>
              <w:jc w:val="center"/>
            </w:pPr>
            <w:r w:rsidRPr="002F0A90">
              <w:t>0</w:t>
            </w:r>
          </w:p>
        </w:tc>
        <w:tc>
          <w:tcPr>
            <w:tcW w:w="1417" w:type="dxa"/>
            <w:tcMar>
              <w:left w:w="85" w:type="dxa"/>
              <w:right w:w="85" w:type="dxa"/>
            </w:tcMar>
            <w:vAlign w:val="center"/>
          </w:tcPr>
          <w:p w14:paraId="31E8EB7B" w14:textId="77777777" w:rsidR="00457200" w:rsidRPr="002F0A90" w:rsidRDefault="00457200" w:rsidP="00505A10">
            <w:pPr>
              <w:pStyle w:val="Tabletext"/>
              <w:jc w:val="center"/>
            </w:pPr>
            <w:r w:rsidRPr="002F0A90">
              <w:t>0</w:t>
            </w:r>
          </w:p>
        </w:tc>
        <w:tc>
          <w:tcPr>
            <w:tcW w:w="1418" w:type="dxa"/>
            <w:tcMar>
              <w:left w:w="85" w:type="dxa"/>
              <w:right w:w="85" w:type="dxa"/>
            </w:tcMar>
            <w:vAlign w:val="center"/>
          </w:tcPr>
          <w:p w14:paraId="4F9EA0B5" w14:textId="77777777" w:rsidR="00457200" w:rsidRPr="002F0A90" w:rsidRDefault="00457200" w:rsidP="00505A10">
            <w:pPr>
              <w:pStyle w:val="Tabletext"/>
              <w:jc w:val="center"/>
            </w:pPr>
            <w:r w:rsidRPr="002F0A90">
              <w:t>0</w:t>
            </w:r>
          </w:p>
        </w:tc>
        <w:tc>
          <w:tcPr>
            <w:tcW w:w="1544" w:type="dxa"/>
            <w:tcMar>
              <w:left w:w="85" w:type="dxa"/>
              <w:right w:w="85" w:type="dxa"/>
            </w:tcMar>
            <w:vAlign w:val="center"/>
          </w:tcPr>
          <w:p w14:paraId="13881420" w14:textId="77777777" w:rsidR="00457200" w:rsidRPr="002F0A90" w:rsidRDefault="00457200" w:rsidP="00505A10">
            <w:pPr>
              <w:pStyle w:val="Tabletext"/>
              <w:jc w:val="center"/>
            </w:pPr>
            <w:r w:rsidRPr="002F0A90">
              <w:t>0</w:t>
            </w:r>
          </w:p>
        </w:tc>
      </w:tr>
      <w:tr w:rsidR="00457200" w:rsidRPr="002F0A90" w14:paraId="679595D9" w14:textId="77777777" w:rsidTr="00A70953">
        <w:trPr>
          <w:trHeight w:val="51"/>
          <w:jc w:val="center"/>
        </w:trPr>
        <w:tc>
          <w:tcPr>
            <w:tcW w:w="2544" w:type="dxa"/>
            <w:tcMar>
              <w:left w:w="85" w:type="dxa"/>
              <w:right w:w="85" w:type="dxa"/>
            </w:tcMar>
            <w:vAlign w:val="center"/>
          </w:tcPr>
          <w:p w14:paraId="44E9AB33" w14:textId="77777777" w:rsidR="00457200" w:rsidRPr="002A68A9" w:rsidRDefault="00457200" w:rsidP="00DB4D7B">
            <w:pPr>
              <w:pStyle w:val="Tabletext"/>
              <w:jc w:val="left"/>
              <w:rPr>
                <w:lang w:val="en-GB"/>
              </w:rPr>
            </w:pPr>
            <w:r w:rsidRPr="002A68A9">
              <w:rPr>
                <w:lang w:val="en-GB"/>
              </w:rPr>
              <w:t>OFR for 10 MHz guard band</w:t>
            </w:r>
          </w:p>
        </w:tc>
        <w:tc>
          <w:tcPr>
            <w:tcW w:w="850" w:type="dxa"/>
            <w:tcMar>
              <w:left w:w="85" w:type="dxa"/>
              <w:right w:w="85" w:type="dxa"/>
            </w:tcMar>
            <w:vAlign w:val="center"/>
          </w:tcPr>
          <w:p w14:paraId="53599CC4" w14:textId="77777777" w:rsidR="00457200" w:rsidRPr="002F0A90" w:rsidRDefault="00457200" w:rsidP="00505A10">
            <w:pPr>
              <w:pStyle w:val="Tabletext"/>
              <w:jc w:val="center"/>
            </w:pPr>
            <w:r w:rsidRPr="002F0A90">
              <w:t>dB</w:t>
            </w:r>
          </w:p>
        </w:tc>
        <w:tc>
          <w:tcPr>
            <w:tcW w:w="1418" w:type="dxa"/>
            <w:tcMar>
              <w:left w:w="85" w:type="dxa"/>
              <w:right w:w="85" w:type="dxa"/>
            </w:tcMar>
            <w:vAlign w:val="center"/>
          </w:tcPr>
          <w:p w14:paraId="2FDFF1DB" w14:textId="77777777" w:rsidR="00457200" w:rsidRPr="002F0A90" w:rsidRDefault="00457200" w:rsidP="00505A10">
            <w:pPr>
              <w:pStyle w:val="Tabletext"/>
              <w:jc w:val="center"/>
            </w:pPr>
            <w:r w:rsidRPr="002F0A90">
              <w:t>42.8</w:t>
            </w:r>
          </w:p>
        </w:tc>
        <w:tc>
          <w:tcPr>
            <w:tcW w:w="1417" w:type="dxa"/>
            <w:tcMar>
              <w:left w:w="85" w:type="dxa"/>
              <w:right w:w="85" w:type="dxa"/>
            </w:tcMar>
            <w:vAlign w:val="center"/>
          </w:tcPr>
          <w:p w14:paraId="3D4E328E" w14:textId="77777777" w:rsidR="00457200" w:rsidRPr="002F0A90" w:rsidRDefault="00457200" w:rsidP="00505A10">
            <w:pPr>
              <w:pStyle w:val="Tabletext"/>
              <w:jc w:val="center"/>
            </w:pPr>
            <w:r w:rsidRPr="002F0A90">
              <w:t>22.7</w:t>
            </w:r>
          </w:p>
        </w:tc>
        <w:tc>
          <w:tcPr>
            <w:tcW w:w="1418" w:type="dxa"/>
            <w:tcBorders>
              <w:bottom w:val="single" w:sz="6" w:space="0" w:color="000000"/>
            </w:tcBorders>
            <w:tcMar>
              <w:left w:w="85" w:type="dxa"/>
              <w:right w:w="85" w:type="dxa"/>
            </w:tcMar>
            <w:vAlign w:val="center"/>
          </w:tcPr>
          <w:p w14:paraId="7BF63CD0" w14:textId="77777777" w:rsidR="00457200" w:rsidRPr="002F0A90" w:rsidRDefault="00457200" w:rsidP="00505A10">
            <w:pPr>
              <w:pStyle w:val="Tabletext"/>
              <w:jc w:val="center"/>
            </w:pPr>
            <w:r w:rsidRPr="002F0A90">
              <w:t>40</w:t>
            </w:r>
          </w:p>
        </w:tc>
        <w:tc>
          <w:tcPr>
            <w:tcW w:w="1544" w:type="dxa"/>
            <w:tcBorders>
              <w:bottom w:val="single" w:sz="6" w:space="0" w:color="000000"/>
            </w:tcBorders>
            <w:tcMar>
              <w:left w:w="85" w:type="dxa"/>
              <w:right w:w="85" w:type="dxa"/>
            </w:tcMar>
            <w:vAlign w:val="center"/>
          </w:tcPr>
          <w:p w14:paraId="3087DF7D" w14:textId="77777777" w:rsidR="00457200" w:rsidRPr="002F0A90" w:rsidRDefault="00457200" w:rsidP="00505A10">
            <w:pPr>
              <w:pStyle w:val="Tabletext"/>
              <w:jc w:val="center"/>
            </w:pPr>
            <w:r w:rsidRPr="002F0A90">
              <w:t>22.6</w:t>
            </w:r>
          </w:p>
        </w:tc>
      </w:tr>
      <w:tr w:rsidR="00457200" w:rsidRPr="002F0A90" w14:paraId="0F1731C2" w14:textId="77777777" w:rsidTr="00A70953">
        <w:trPr>
          <w:trHeight w:val="115"/>
          <w:jc w:val="center"/>
        </w:trPr>
        <w:tc>
          <w:tcPr>
            <w:tcW w:w="2544" w:type="dxa"/>
            <w:tcMar>
              <w:left w:w="85" w:type="dxa"/>
              <w:right w:w="85" w:type="dxa"/>
            </w:tcMar>
            <w:vAlign w:val="center"/>
          </w:tcPr>
          <w:p w14:paraId="70A2A50F" w14:textId="77777777" w:rsidR="00457200" w:rsidRPr="002A68A9" w:rsidRDefault="00457200" w:rsidP="00DB4D7B">
            <w:pPr>
              <w:pStyle w:val="Tabletext"/>
              <w:jc w:val="left"/>
              <w:rPr>
                <w:lang w:val="en-GB"/>
              </w:rPr>
            </w:pPr>
            <w:r w:rsidRPr="002A68A9">
              <w:rPr>
                <w:lang w:val="en-GB"/>
              </w:rPr>
              <w:t>OFR for 30 MHz guard band</w:t>
            </w:r>
          </w:p>
        </w:tc>
        <w:tc>
          <w:tcPr>
            <w:tcW w:w="850" w:type="dxa"/>
            <w:tcMar>
              <w:left w:w="85" w:type="dxa"/>
              <w:right w:w="85" w:type="dxa"/>
            </w:tcMar>
            <w:vAlign w:val="center"/>
          </w:tcPr>
          <w:p w14:paraId="2AA31AA0" w14:textId="77777777" w:rsidR="00457200" w:rsidRPr="002F0A90" w:rsidRDefault="00457200" w:rsidP="00505A10">
            <w:pPr>
              <w:pStyle w:val="Tabletext"/>
              <w:jc w:val="center"/>
            </w:pPr>
            <w:r w:rsidRPr="002F0A90">
              <w:t>dB</w:t>
            </w:r>
          </w:p>
        </w:tc>
        <w:tc>
          <w:tcPr>
            <w:tcW w:w="1418" w:type="dxa"/>
            <w:tcMar>
              <w:left w:w="85" w:type="dxa"/>
              <w:right w:w="85" w:type="dxa"/>
            </w:tcMar>
            <w:vAlign w:val="center"/>
          </w:tcPr>
          <w:p w14:paraId="4E412E70" w14:textId="77777777" w:rsidR="00457200" w:rsidRPr="002F0A90" w:rsidRDefault="00457200" w:rsidP="00505A10">
            <w:pPr>
              <w:pStyle w:val="Tabletext"/>
              <w:jc w:val="center"/>
            </w:pPr>
            <w:r w:rsidRPr="002F0A90">
              <w:t>62</w:t>
            </w:r>
          </w:p>
        </w:tc>
        <w:tc>
          <w:tcPr>
            <w:tcW w:w="1417" w:type="dxa"/>
            <w:tcMar>
              <w:left w:w="85" w:type="dxa"/>
              <w:right w:w="85" w:type="dxa"/>
            </w:tcMar>
            <w:vAlign w:val="center"/>
          </w:tcPr>
          <w:p w14:paraId="359F4F03" w14:textId="77777777" w:rsidR="00457200" w:rsidRPr="002F0A90" w:rsidRDefault="00457200" w:rsidP="00505A10">
            <w:pPr>
              <w:pStyle w:val="Tabletext"/>
              <w:jc w:val="center"/>
            </w:pPr>
            <w:r w:rsidRPr="002F0A90">
              <w:t>41</w:t>
            </w:r>
          </w:p>
        </w:tc>
        <w:tc>
          <w:tcPr>
            <w:tcW w:w="2962" w:type="dxa"/>
            <w:gridSpan w:val="2"/>
            <w:tcBorders>
              <w:tl2br w:val="single" w:sz="4" w:space="0" w:color="auto"/>
              <w:tr2bl w:val="single" w:sz="4" w:space="0" w:color="auto"/>
            </w:tcBorders>
            <w:tcMar>
              <w:left w:w="85" w:type="dxa"/>
              <w:right w:w="85" w:type="dxa"/>
            </w:tcMar>
            <w:vAlign w:val="center"/>
          </w:tcPr>
          <w:p w14:paraId="3BA6F524" w14:textId="77777777" w:rsidR="00457200" w:rsidRPr="002F0A90" w:rsidRDefault="00457200" w:rsidP="00505A10">
            <w:pPr>
              <w:pStyle w:val="Tabletext"/>
              <w:jc w:val="center"/>
              <w:rPr>
                <w:lang w:eastAsia="ko-KR"/>
              </w:rPr>
            </w:pPr>
          </w:p>
        </w:tc>
      </w:tr>
    </w:tbl>
    <w:p w14:paraId="30C91B38" w14:textId="77777777" w:rsidR="0064517E" w:rsidRDefault="0064517E" w:rsidP="0064517E">
      <w:pPr>
        <w:pStyle w:val="Tablefin"/>
      </w:pPr>
    </w:p>
    <w:p w14:paraId="07DCA47D" w14:textId="60E0E5AB" w:rsidR="00457200" w:rsidRPr="002F0A90" w:rsidRDefault="0064517E" w:rsidP="00457200">
      <w:pPr>
        <w:pStyle w:val="TableNo"/>
      </w:pPr>
      <w:r w:rsidRPr="002F0A90">
        <w:t xml:space="preserve">TABLE </w:t>
      </w:r>
      <w:r w:rsidR="0052770F">
        <w:rPr>
          <w:szCs w:val="24"/>
        </w:rPr>
        <w:t>A2.45</w:t>
      </w:r>
    </w:p>
    <w:p w14:paraId="369F0E0D" w14:textId="77777777" w:rsidR="00457200" w:rsidRPr="002A68A9" w:rsidRDefault="00457200" w:rsidP="00457200">
      <w:pPr>
        <w:pStyle w:val="Tabletitle"/>
        <w:rPr>
          <w:lang w:val="en-GB" w:eastAsia="ko-KR"/>
        </w:rPr>
      </w:pPr>
      <w:r w:rsidRPr="002A68A9">
        <w:rPr>
          <w:lang w:val="en-GB"/>
        </w:rPr>
        <w:t xml:space="preserve">Minimum propagation loss required to protect required to protect ship-based radars B </w:t>
      </w:r>
      <w:r w:rsidRPr="002A68A9">
        <w:rPr>
          <w:lang w:val="en-GB"/>
        </w:rPr>
        <w:br/>
        <w:t>and C from IMT BS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27"/>
        <w:gridCol w:w="1928"/>
        <w:gridCol w:w="1927"/>
        <w:gridCol w:w="1928"/>
      </w:tblGrid>
      <w:tr w:rsidR="00457200" w:rsidRPr="00DB4D7B" w14:paraId="717F4637" w14:textId="77777777" w:rsidTr="00DB4D7B">
        <w:trPr>
          <w:trHeight w:val="413"/>
          <w:tblHeader/>
          <w:jc w:val="center"/>
        </w:trPr>
        <w:tc>
          <w:tcPr>
            <w:tcW w:w="1524" w:type="dxa"/>
            <w:vMerge w:val="restart"/>
            <w:tcBorders>
              <w:top w:val="single" w:sz="4" w:space="0" w:color="auto"/>
              <w:left w:val="single" w:sz="4" w:space="0" w:color="auto"/>
              <w:right w:val="single" w:sz="4" w:space="0" w:color="auto"/>
            </w:tcBorders>
            <w:vAlign w:val="center"/>
          </w:tcPr>
          <w:p w14:paraId="632809D0" w14:textId="47A0F073" w:rsidR="00457200" w:rsidRPr="00DB4D7B" w:rsidRDefault="00457200" w:rsidP="0064517E">
            <w:pPr>
              <w:pStyle w:val="Tablehead"/>
              <w:rPr>
                <w:szCs w:val="22"/>
                <w:lang w:eastAsia="ko-KR"/>
              </w:rPr>
            </w:pPr>
            <w:r w:rsidRPr="00DB4D7B">
              <w:rPr>
                <w:szCs w:val="22"/>
                <w:lang w:eastAsia="ko-KR"/>
              </w:rPr>
              <w:t>Guard band</w:t>
            </w:r>
            <w:r w:rsidR="0064517E" w:rsidRPr="00DB4D7B">
              <w:rPr>
                <w:szCs w:val="22"/>
                <w:lang w:eastAsia="ko-KR"/>
              </w:rPr>
              <w:br/>
            </w:r>
            <w:r w:rsidRPr="00DB4D7B">
              <w:rPr>
                <w:szCs w:val="22"/>
                <w:lang w:eastAsia="ko-KR"/>
              </w:rPr>
              <w:t>(MHz)</w:t>
            </w:r>
          </w:p>
        </w:tc>
        <w:tc>
          <w:tcPr>
            <w:tcW w:w="1523" w:type="dxa"/>
            <w:vMerge w:val="restart"/>
            <w:tcBorders>
              <w:top w:val="single" w:sz="4" w:space="0" w:color="auto"/>
              <w:left w:val="single" w:sz="4" w:space="0" w:color="auto"/>
              <w:right w:val="single" w:sz="4" w:space="0" w:color="auto"/>
            </w:tcBorders>
            <w:vAlign w:val="center"/>
          </w:tcPr>
          <w:p w14:paraId="120D5040" w14:textId="77777777" w:rsidR="00457200" w:rsidRPr="00DB4D7B" w:rsidRDefault="00457200" w:rsidP="00505A10">
            <w:pPr>
              <w:pStyle w:val="Tablehead"/>
              <w:rPr>
                <w:szCs w:val="22"/>
              </w:rPr>
            </w:pPr>
            <w:r w:rsidRPr="00DB4D7B">
              <w:rPr>
                <w:szCs w:val="22"/>
              </w:rPr>
              <w:t>BS type</w:t>
            </w:r>
          </w:p>
        </w:tc>
        <w:tc>
          <w:tcPr>
            <w:tcW w:w="4571" w:type="dxa"/>
            <w:gridSpan w:val="3"/>
            <w:tcBorders>
              <w:top w:val="single" w:sz="4" w:space="0" w:color="auto"/>
              <w:left w:val="single" w:sz="4" w:space="0" w:color="auto"/>
              <w:bottom w:val="single" w:sz="4" w:space="0" w:color="auto"/>
              <w:right w:val="single" w:sz="4" w:space="0" w:color="auto"/>
            </w:tcBorders>
            <w:vAlign w:val="center"/>
          </w:tcPr>
          <w:p w14:paraId="23CC5901" w14:textId="77777777" w:rsidR="00457200" w:rsidRPr="00DB4D7B" w:rsidRDefault="00457200" w:rsidP="00505A10">
            <w:pPr>
              <w:pStyle w:val="Tablehead"/>
              <w:rPr>
                <w:szCs w:val="22"/>
                <w:lang w:eastAsia="ko-KR"/>
              </w:rPr>
            </w:pPr>
            <w:r w:rsidRPr="00DB4D7B">
              <w:rPr>
                <w:szCs w:val="22"/>
                <w:lang w:eastAsia="ko-KR"/>
              </w:rPr>
              <w:t>Minimum propagation loss (dB)</w:t>
            </w:r>
          </w:p>
        </w:tc>
      </w:tr>
      <w:tr w:rsidR="00457200" w:rsidRPr="00DB4D7B" w14:paraId="6A8569D4" w14:textId="77777777" w:rsidTr="00DB4D7B">
        <w:trPr>
          <w:trHeight w:val="413"/>
          <w:tblHeader/>
          <w:jc w:val="center"/>
        </w:trPr>
        <w:tc>
          <w:tcPr>
            <w:tcW w:w="1524" w:type="dxa"/>
            <w:vMerge/>
            <w:tcBorders>
              <w:left w:val="single" w:sz="4" w:space="0" w:color="auto"/>
              <w:bottom w:val="single" w:sz="4" w:space="0" w:color="auto"/>
              <w:right w:val="single" w:sz="4" w:space="0" w:color="auto"/>
            </w:tcBorders>
            <w:vAlign w:val="center"/>
          </w:tcPr>
          <w:p w14:paraId="3AB5976E" w14:textId="77777777" w:rsidR="00457200" w:rsidRPr="00DB4D7B" w:rsidRDefault="00457200" w:rsidP="00505A10">
            <w:pPr>
              <w:pStyle w:val="Tablehead"/>
              <w:rPr>
                <w:szCs w:val="22"/>
                <w:lang w:eastAsia="ko-KR"/>
              </w:rPr>
            </w:pPr>
          </w:p>
        </w:tc>
        <w:tc>
          <w:tcPr>
            <w:tcW w:w="1523" w:type="dxa"/>
            <w:vMerge/>
            <w:tcBorders>
              <w:left w:val="single" w:sz="4" w:space="0" w:color="auto"/>
              <w:bottom w:val="single" w:sz="4" w:space="0" w:color="auto"/>
              <w:right w:val="single" w:sz="4" w:space="0" w:color="auto"/>
            </w:tcBorders>
            <w:vAlign w:val="center"/>
          </w:tcPr>
          <w:p w14:paraId="637F1CB8" w14:textId="77777777" w:rsidR="00457200" w:rsidRPr="00DB4D7B" w:rsidRDefault="00457200" w:rsidP="00505A10">
            <w:pPr>
              <w:pStyle w:val="Tablehead"/>
              <w:rPr>
                <w:szCs w:val="22"/>
              </w:rPr>
            </w:pPr>
          </w:p>
        </w:tc>
        <w:tc>
          <w:tcPr>
            <w:tcW w:w="1524" w:type="dxa"/>
            <w:tcBorders>
              <w:top w:val="single" w:sz="4" w:space="0" w:color="auto"/>
              <w:left w:val="single" w:sz="4" w:space="0" w:color="auto"/>
              <w:bottom w:val="single" w:sz="4" w:space="0" w:color="auto"/>
              <w:right w:val="single" w:sz="4" w:space="0" w:color="auto"/>
            </w:tcBorders>
            <w:vAlign w:val="center"/>
          </w:tcPr>
          <w:p w14:paraId="53F55C22" w14:textId="35B3F043" w:rsidR="00457200" w:rsidRPr="00DB4D7B" w:rsidRDefault="00457200" w:rsidP="0064517E">
            <w:pPr>
              <w:pStyle w:val="Tablehead"/>
              <w:rPr>
                <w:szCs w:val="22"/>
                <w:lang w:eastAsia="ko-KR"/>
              </w:rPr>
            </w:pPr>
            <w:r w:rsidRPr="00DB4D7B">
              <w:rPr>
                <w:szCs w:val="22"/>
                <w:lang w:eastAsia="ko-KR"/>
              </w:rPr>
              <w:t>Radar B</w:t>
            </w:r>
            <w:r w:rsidR="0064517E" w:rsidRPr="00DB4D7B">
              <w:rPr>
                <w:szCs w:val="22"/>
                <w:lang w:eastAsia="ko-KR"/>
              </w:rPr>
              <w:br/>
            </w:r>
            <w:r w:rsidRPr="00DB4D7B">
              <w:rPr>
                <w:szCs w:val="22"/>
                <w:lang w:eastAsia="ko-KR"/>
              </w:rPr>
              <w:t>10 MHz</w:t>
            </w:r>
          </w:p>
        </w:tc>
        <w:tc>
          <w:tcPr>
            <w:tcW w:w="1523" w:type="dxa"/>
            <w:tcBorders>
              <w:top w:val="single" w:sz="4" w:space="0" w:color="auto"/>
              <w:left w:val="single" w:sz="4" w:space="0" w:color="auto"/>
              <w:bottom w:val="single" w:sz="4" w:space="0" w:color="auto"/>
              <w:right w:val="single" w:sz="4" w:space="0" w:color="auto"/>
            </w:tcBorders>
          </w:tcPr>
          <w:p w14:paraId="4F8C2A2B" w14:textId="45ED90FD" w:rsidR="00457200" w:rsidRPr="00DB4D7B" w:rsidRDefault="00457200" w:rsidP="0064517E">
            <w:pPr>
              <w:pStyle w:val="Tablehead"/>
              <w:rPr>
                <w:szCs w:val="22"/>
                <w:lang w:eastAsia="ko-KR"/>
              </w:rPr>
            </w:pPr>
            <w:r w:rsidRPr="00DB4D7B">
              <w:rPr>
                <w:szCs w:val="22"/>
                <w:lang w:eastAsia="ko-KR"/>
              </w:rPr>
              <w:t>Radar C</w:t>
            </w:r>
            <w:r w:rsidR="0064517E" w:rsidRPr="00DB4D7B">
              <w:rPr>
                <w:szCs w:val="22"/>
                <w:lang w:eastAsia="ko-KR"/>
              </w:rPr>
              <w:br/>
            </w:r>
            <w:r w:rsidRPr="00DB4D7B">
              <w:rPr>
                <w:szCs w:val="22"/>
                <w:lang w:eastAsia="ko-KR"/>
              </w:rPr>
              <w:t xml:space="preserve">10 MHz </w:t>
            </w:r>
          </w:p>
        </w:tc>
        <w:tc>
          <w:tcPr>
            <w:tcW w:w="1524" w:type="dxa"/>
            <w:tcBorders>
              <w:top w:val="single" w:sz="4" w:space="0" w:color="auto"/>
              <w:left w:val="single" w:sz="4" w:space="0" w:color="auto"/>
              <w:bottom w:val="single" w:sz="4" w:space="0" w:color="auto"/>
              <w:right w:val="single" w:sz="4" w:space="0" w:color="auto"/>
            </w:tcBorders>
            <w:vAlign w:val="center"/>
          </w:tcPr>
          <w:p w14:paraId="17AD32E0" w14:textId="79134AEA" w:rsidR="00457200" w:rsidRPr="00DB4D7B" w:rsidRDefault="00457200" w:rsidP="0064517E">
            <w:pPr>
              <w:pStyle w:val="Tablehead"/>
              <w:rPr>
                <w:szCs w:val="22"/>
                <w:lang w:eastAsia="ko-KR"/>
              </w:rPr>
            </w:pPr>
            <w:r w:rsidRPr="00DB4D7B">
              <w:rPr>
                <w:szCs w:val="22"/>
                <w:lang w:eastAsia="ko-KR"/>
              </w:rPr>
              <w:t>Radar C</w:t>
            </w:r>
            <w:r w:rsidR="0064517E" w:rsidRPr="00DB4D7B">
              <w:rPr>
                <w:szCs w:val="22"/>
                <w:lang w:eastAsia="ko-KR"/>
              </w:rPr>
              <w:br/>
            </w:r>
            <w:r w:rsidRPr="00DB4D7B">
              <w:rPr>
                <w:szCs w:val="22"/>
                <w:lang w:eastAsia="ko-KR"/>
              </w:rPr>
              <w:t>30 MHz</w:t>
            </w:r>
          </w:p>
        </w:tc>
      </w:tr>
      <w:tr w:rsidR="00457200" w:rsidRPr="00DB4D7B" w14:paraId="15BFB130" w14:textId="77777777" w:rsidTr="00DB4D7B">
        <w:trPr>
          <w:trHeight w:val="354"/>
          <w:jc w:val="center"/>
        </w:trPr>
        <w:tc>
          <w:tcPr>
            <w:tcW w:w="1524"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1B39DB89" w14:textId="77777777" w:rsidR="00457200" w:rsidRPr="00DB4D7B" w:rsidRDefault="00457200" w:rsidP="00505A10">
            <w:pPr>
              <w:pStyle w:val="Tabletext"/>
              <w:jc w:val="center"/>
              <w:rPr>
                <w:szCs w:val="22"/>
                <w:lang w:eastAsia="ko-KR"/>
              </w:rPr>
            </w:pPr>
            <w:r w:rsidRPr="00DB4D7B">
              <w:rPr>
                <w:szCs w:val="22"/>
                <w:lang w:eastAsia="ko-KR"/>
              </w:rPr>
              <w:t>10</w:t>
            </w:r>
          </w:p>
        </w:tc>
        <w:tc>
          <w:tcPr>
            <w:tcW w:w="1523"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15A7D15E" w14:textId="77777777" w:rsidR="00457200" w:rsidRPr="00DB4D7B" w:rsidRDefault="00457200" w:rsidP="00505A10">
            <w:pPr>
              <w:pStyle w:val="Tabletext"/>
              <w:jc w:val="center"/>
              <w:rPr>
                <w:szCs w:val="22"/>
                <w:lang w:eastAsia="ko-KR"/>
              </w:rPr>
            </w:pPr>
            <w:r w:rsidRPr="00DB4D7B">
              <w:rPr>
                <w:szCs w:val="22"/>
                <w:lang w:eastAsia="ko-KR"/>
              </w:rPr>
              <w:t>Macro Suburban</w:t>
            </w:r>
          </w:p>
        </w:tc>
        <w:tc>
          <w:tcPr>
            <w:tcW w:w="1524" w:type="dxa"/>
            <w:tcBorders>
              <w:top w:val="single" w:sz="4" w:space="0" w:color="auto"/>
              <w:left w:val="single" w:sz="4" w:space="0" w:color="auto"/>
              <w:right w:val="single" w:sz="4" w:space="0" w:color="auto"/>
            </w:tcBorders>
          </w:tcPr>
          <w:p w14:paraId="6217B845" w14:textId="77777777" w:rsidR="00457200" w:rsidRPr="00DB4D7B" w:rsidRDefault="00457200" w:rsidP="00505A10">
            <w:pPr>
              <w:pStyle w:val="Tabletext"/>
              <w:jc w:val="center"/>
              <w:rPr>
                <w:szCs w:val="22"/>
                <w:lang w:eastAsia="ko-KR"/>
              </w:rPr>
            </w:pPr>
            <w:r w:rsidRPr="00DB4D7B">
              <w:rPr>
                <w:szCs w:val="22"/>
                <w:lang w:eastAsia="ko-KR"/>
              </w:rPr>
              <w:t>157.6</w:t>
            </w:r>
          </w:p>
        </w:tc>
        <w:tc>
          <w:tcPr>
            <w:tcW w:w="1523" w:type="dxa"/>
            <w:tcBorders>
              <w:top w:val="single" w:sz="4" w:space="0" w:color="auto"/>
              <w:left w:val="single" w:sz="4" w:space="0" w:color="auto"/>
              <w:right w:val="single" w:sz="4" w:space="0" w:color="auto"/>
            </w:tcBorders>
          </w:tcPr>
          <w:p w14:paraId="430526F4" w14:textId="77777777" w:rsidR="00457200" w:rsidRPr="00DB4D7B" w:rsidRDefault="00457200" w:rsidP="00505A10">
            <w:pPr>
              <w:pStyle w:val="Tabletext"/>
              <w:jc w:val="center"/>
              <w:rPr>
                <w:szCs w:val="22"/>
                <w:lang w:eastAsia="ko-KR"/>
              </w:rPr>
            </w:pPr>
            <w:r w:rsidRPr="00DB4D7B">
              <w:rPr>
                <w:szCs w:val="22"/>
                <w:lang w:eastAsia="ko-KR"/>
              </w:rPr>
              <w:t>159.1</w:t>
            </w:r>
          </w:p>
        </w:tc>
        <w:tc>
          <w:tcPr>
            <w:tcW w:w="1524" w:type="dxa"/>
            <w:tcBorders>
              <w:top w:val="single" w:sz="4" w:space="0" w:color="auto"/>
              <w:left w:val="single" w:sz="4" w:space="0" w:color="auto"/>
              <w:right w:val="single" w:sz="4" w:space="0" w:color="auto"/>
            </w:tcBorders>
          </w:tcPr>
          <w:p w14:paraId="37B42A18" w14:textId="77777777" w:rsidR="00457200" w:rsidRPr="00DB4D7B" w:rsidRDefault="00457200" w:rsidP="00505A10">
            <w:pPr>
              <w:pStyle w:val="Tabletext"/>
              <w:jc w:val="center"/>
              <w:rPr>
                <w:szCs w:val="22"/>
                <w:lang w:eastAsia="ko-KR"/>
              </w:rPr>
            </w:pPr>
            <w:r w:rsidRPr="00DB4D7B">
              <w:rPr>
                <w:szCs w:val="22"/>
                <w:lang w:eastAsia="ko-KR"/>
              </w:rPr>
              <w:t>174.4</w:t>
            </w:r>
          </w:p>
        </w:tc>
      </w:tr>
      <w:tr w:rsidR="00457200" w:rsidRPr="00DB4D7B" w14:paraId="2DEAD301" w14:textId="77777777" w:rsidTr="00DB4D7B">
        <w:trPr>
          <w:trHeight w:val="189"/>
          <w:jc w:val="center"/>
        </w:trPr>
        <w:tc>
          <w:tcPr>
            <w:tcW w:w="1524" w:type="dxa"/>
            <w:vMerge/>
            <w:tcBorders>
              <w:left w:val="single" w:sz="4" w:space="0" w:color="auto"/>
              <w:right w:val="single" w:sz="4" w:space="0" w:color="auto"/>
            </w:tcBorders>
            <w:tcMar>
              <w:top w:w="0" w:type="dxa"/>
              <w:left w:w="57" w:type="dxa"/>
              <w:bottom w:w="0" w:type="dxa"/>
              <w:right w:w="57" w:type="dxa"/>
            </w:tcMar>
            <w:vAlign w:val="center"/>
          </w:tcPr>
          <w:p w14:paraId="75FD4970" w14:textId="77777777" w:rsidR="00457200" w:rsidRPr="00DB4D7B" w:rsidRDefault="00457200" w:rsidP="00505A10">
            <w:pPr>
              <w:pStyle w:val="Tabletext"/>
              <w:jc w:val="center"/>
              <w:rPr>
                <w:szCs w:val="22"/>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10F74713" w14:textId="77777777" w:rsidR="00457200" w:rsidRPr="00DB4D7B" w:rsidRDefault="00457200" w:rsidP="00505A10">
            <w:pPr>
              <w:pStyle w:val="Tabletext"/>
              <w:jc w:val="center"/>
              <w:rPr>
                <w:szCs w:val="22"/>
                <w:lang w:eastAsia="ko-KR"/>
              </w:rPr>
            </w:pPr>
            <w:r w:rsidRPr="00DB4D7B">
              <w:rPr>
                <w:szCs w:val="22"/>
                <w:lang w:eastAsia="ko-KR"/>
              </w:rPr>
              <w:t>Macro Urban</w:t>
            </w:r>
          </w:p>
        </w:tc>
        <w:tc>
          <w:tcPr>
            <w:tcW w:w="1524" w:type="dxa"/>
            <w:tcBorders>
              <w:left w:val="single" w:sz="4" w:space="0" w:color="auto"/>
              <w:right w:val="single" w:sz="4" w:space="0" w:color="auto"/>
            </w:tcBorders>
          </w:tcPr>
          <w:p w14:paraId="796E6144" w14:textId="77777777" w:rsidR="00457200" w:rsidRPr="00DB4D7B" w:rsidRDefault="00457200" w:rsidP="00505A10">
            <w:pPr>
              <w:pStyle w:val="Tabletext"/>
              <w:jc w:val="center"/>
              <w:rPr>
                <w:szCs w:val="22"/>
                <w:lang w:eastAsia="ko-KR"/>
              </w:rPr>
            </w:pPr>
            <w:r w:rsidRPr="00DB4D7B">
              <w:rPr>
                <w:szCs w:val="22"/>
                <w:lang w:eastAsia="ko-KR"/>
              </w:rPr>
              <w:t>153</w:t>
            </w:r>
          </w:p>
        </w:tc>
        <w:tc>
          <w:tcPr>
            <w:tcW w:w="1523" w:type="dxa"/>
            <w:tcBorders>
              <w:left w:val="single" w:sz="4" w:space="0" w:color="auto"/>
              <w:right w:val="single" w:sz="4" w:space="0" w:color="auto"/>
            </w:tcBorders>
          </w:tcPr>
          <w:p w14:paraId="1A9664D7" w14:textId="77777777" w:rsidR="00457200" w:rsidRPr="00DB4D7B" w:rsidRDefault="00457200" w:rsidP="00505A10">
            <w:pPr>
              <w:pStyle w:val="Tabletext"/>
              <w:jc w:val="center"/>
              <w:rPr>
                <w:szCs w:val="22"/>
                <w:lang w:eastAsia="ko-KR"/>
              </w:rPr>
            </w:pPr>
            <w:r w:rsidRPr="00DB4D7B">
              <w:rPr>
                <w:szCs w:val="22"/>
                <w:lang w:eastAsia="ko-KR"/>
              </w:rPr>
              <w:t>154.5</w:t>
            </w:r>
          </w:p>
        </w:tc>
        <w:tc>
          <w:tcPr>
            <w:tcW w:w="1524" w:type="dxa"/>
            <w:tcBorders>
              <w:left w:val="single" w:sz="4" w:space="0" w:color="auto"/>
              <w:right w:val="single" w:sz="4" w:space="0" w:color="auto"/>
            </w:tcBorders>
          </w:tcPr>
          <w:p w14:paraId="16A75EC1" w14:textId="77777777" w:rsidR="00457200" w:rsidRPr="00DB4D7B" w:rsidRDefault="00457200" w:rsidP="00505A10">
            <w:pPr>
              <w:pStyle w:val="Tabletext"/>
              <w:jc w:val="center"/>
              <w:rPr>
                <w:szCs w:val="22"/>
                <w:lang w:eastAsia="ko-KR"/>
              </w:rPr>
            </w:pPr>
            <w:r w:rsidRPr="00DB4D7B">
              <w:rPr>
                <w:szCs w:val="22"/>
                <w:lang w:eastAsia="ko-KR"/>
              </w:rPr>
              <w:t>169.8</w:t>
            </w:r>
          </w:p>
        </w:tc>
      </w:tr>
      <w:tr w:rsidR="00457200" w:rsidRPr="00DB4D7B" w14:paraId="73405FA3" w14:textId="77777777" w:rsidTr="00DB4D7B">
        <w:trPr>
          <w:trHeight w:val="269"/>
          <w:jc w:val="center"/>
        </w:trPr>
        <w:tc>
          <w:tcPr>
            <w:tcW w:w="1524" w:type="dxa"/>
            <w:vMerge/>
            <w:tcBorders>
              <w:left w:val="single" w:sz="4" w:space="0" w:color="auto"/>
              <w:right w:val="single" w:sz="4" w:space="0" w:color="auto"/>
            </w:tcBorders>
            <w:tcMar>
              <w:top w:w="0" w:type="dxa"/>
              <w:left w:w="57" w:type="dxa"/>
              <w:bottom w:w="0" w:type="dxa"/>
              <w:right w:w="57" w:type="dxa"/>
            </w:tcMar>
            <w:vAlign w:val="center"/>
          </w:tcPr>
          <w:p w14:paraId="24AD8C61" w14:textId="77777777" w:rsidR="00457200" w:rsidRPr="00DB4D7B" w:rsidRDefault="00457200" w:rsidP="00505A10">
            <w:pPr>
              <w:pStyle w:val="Tabletext"/>
              <w:jc w:val="center"/>
              <w:rPr>
                <w:szCs w:val="22"/>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0EF35DD" w14:textId="77777777" w:rsidR="00457200" w:rsidRPr="00DB4D7B" w:rsidRDefault="00457200" w:rsidP="00505A10">
            <w:pPr>
              <w:pStyle w:val="Tabletext"/>
              <w:jc w:val="center"/>
              <w:rPr>
                <w:szCs w:val="22"/>
                <w:lang w:eastAsia="ko-KR"/>
              </w:rPr>
            </w:pPr>
            <w:r w:rsidRPr="00DB4D7B">
              <w:rPr>
                <w:szCs w:val="22"/>
                <w:lang w:eastAsia="ko-KR"/>
              </w:rPr>
              <w:t>Micro Urban</w:t>
            </w:r>
          </w:p>
        </w:tc>
        <w:tc>
          <w:tcPr>
            <w:tcW w:w="1524" w:type="dxa"/>
            <w:tcBorders>
              <w:left w:val="single" w:sz="4" w:space="0" w:color="auto"/>
              <w:right w:val="single" w:sz="4" w:space="0" w:color="auto"/>
            </w:tcBorders>
          </w:tcPr>
          <w:p w14:paraId="63F223D8" w14:textId="53B9FBB6" w:rsidR="00457200" w:rsidRPr="00DB4D7B" w:rsidRDefault="0064517E" w:rsidP="00505A10">
            <w:pPr>
              <w:pStyle w:val="Tabletext"/>
              <w:jc w:val="center"/>
              <w:rPr>
                <w:szCs w:val="22"/>
                <w:lang w:eastAsia="ko-KR"/>
              </w:rPr>
            </w:pPr>
            <w:r w:rsidRPr="00DB4D7B">
              <w:rPr>
                <w:szCs w:val="22"/>
                <w:lang w:eastAsia="ko-KR"/>
              </w:rPr>
              <w:t>136</w:t>
            </w:r>
          </w:p>
        </w:tc>
        <w:tc>
          <w:tcPr>
            <w:tcW w:w="1523" w:type="dxa"/>
            <w:tcBorders>
              <w:left w:val="single" w:sz="4" w:space="0" w:color="auto"/>
              <w:right w:val="single" w:sz="4" w:space="0" w:color="auto"/>
            </w:tcBorders>
          </w:tcPr>
          <w:p w14:paraId="5B55F706" w14:textId="37DBA356" w:rsidR="00457200" w:rsidRPr="00DB4D7B" w:rsidRDefault="0064517E" w:rsidP="00505A10">
            <w:pPr>
              <w:pStyle w:val="Tabletext"/>
              <w:jc w:val="center"/>
              <w:rPr>
                <w:szCs w:val="22"/>
                <w:lang w:eastAsia="ko-KR"/>
              </w:rPr>
            </w:pPr>
            <w:r w:rsidRPr="00DB4D7B">
              <w:rPr>
                <w:szCs w:val="22"/>
                <w:lang w:eastAsia="ko-KR"/>
              </w:rPr>
              <w:t>137.5</w:t>
            </w:r>
          </w:p>
        </w:tc>
        <w:tc>
          <w:tcPr>
            <w:tcW w:w="1524" w:type="dxa"/>
            <w:tcBorders>
              <w:left w:val="single" w:sz="4" w:space="0" w:color="auto"/>
              <w:right w:val="single" w:sz="4" w:space="0" w:color="auto"/>
            </w:tcBorders>
          </w:tcPr>
          <w:p w14:paraId="0BF28E0E" w14:textId="7F344600" w:rsidR="00457200" w:rsidRPr="00DB4D7B" w:rsidRDefault="0064517E" w:rsidP="00505A10">
            <w:pPr>
              <w:pStyle w:val="Tabletext"/>
              <w:jc w:val="center"/>
              <w:rPr>
                <w:szCs w:val="22"/>
                <w:lang w:eastAsia="ko-KR"/>
              </w:rPr>
            </w:pPr>
            <w:r w:rsidRPr="00DB4D7B">
              <w:rPr>
                <w:szCs w:val="22"/>
                <w:lang w:eastAsia="ko-KR"/>
              </w:rPr>
              <w:t>150.1</w:t>
            </w:r>
          </w:p>
        </w:tc>
      </w:tr>
      <w:tr w:rsidR="00457200" w:rsidRPr="00DB4D7B" w14:paraId="787939A6" w14:textId="77777777" w:rsidTr="00DB4D7B">
        <w:trPr>
          <w:trHeight w:val="354"/>
          <w:jc w:val="center"/>
        </w:trPr>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07A1E508" w14:textId="77777777" w:rsidR="00457200" w:rsidRPr="00DB4D7B" w:rsidRDefault="00457200" w:rsidP="00505A10">
            <w:pPr>
              <w:pStyle w:val="Tabletext"/>
              <w:jc w:val="center"/>
              <w:rPr>
                <w:szCs w:val="22"/>
                <w:lang w:eastAsia="ko-KR"/>
              </w:rPr>
            </w:pPr>
            <w:r w:rsidRPr="00DB4D7B">
              <w:rPr>
                <w:szCs w:val="22"/>
                <w:lang w:eastAsia="ko-KR"/>
              </w:rPr>
              <w:t>30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68DC1E46" w14:textId="77777777" w:rsidR="00457200" w:rsidRPr="00DB4D7B" w:rsidRDefault="00457200" w:rsidP="00505A10">
            <w:pPr>
              <w:pStyle w:val="Tabletext"/>
              <w:jc w:val="center"/>
              <w:rPr>
                <w:szCs w:val="22"/>
                <w:lang w:eastAsia="ko-KR"/>
              </w:rPr>
            </w:pPr>
            <w:r w:rsidRPr="00DB4D7B">
              <w:rPr>
                <w:szCs w:val="22"/>
                <w:lang w:eastAsia="ko-KR"/>
              </w:rPr>
              <w:t>Macro Suburban</w:t>
            </w:r>
          </w:p>
        </w:tc>
        <w:tc>
          <w:tcPr>
            <w:tcW w:w="1524" w:type="dxa"/>
            <w:tcBorders>
              <w:left w:val="single" w:sz="4" w:space="0" w:color="auto"/>
              <w:right w:val="single" w:sz="4" w:space="0" w:color="auto"/>
            </w:tcBorders>
          </w:tcPr>
          <w:p w14:paraId="5F825060" w14:textId="77777777" w:rsidR="00457200" w:rsidRPr="00DB4D7B" w:rsidRDefault="00457200" w:rsidP="00505A10">
            <w:pPr>
              <w:pStyle w:val="Tabletext"/>
              <w:jc w:val="center"/>
              <w:rPr>
                <w:szCs w:val="22"/>
                <w:lang w:eastAsia="ko-KR"/>
              </w:rPr>
            </w:pPr>
            <w:r w:rsidRPr="00DB4D7B">
              <w:rPr>
                <w:szCs w:val="22"/>
                <w:lang w:eastAsia="ko-KR"/>
              </w:rPr>
              <w:t>138.4</w:t>
            </w:r>
          </w:p>
        </w:tc>
        <w:tc>
          <w:tcPr>
            <w:tcW w:w="1523" w:type="dxa"/>
            <w:tcBorders>
              <w:left w:val="single" w:sz="4" w:space="0" w:color="auto"/>
              <w:right w:val="single" w:sz="4" w:space="0" w:color="auto"/>
            </w:tcBorders>
          </w:tcPr>
          <w:p w14:paraId="255250C3" w14:textId="77777777" w:rsidR="00457200" w:rsidRPr="00DB4D7B" w:rsidRDefault="00457200" w:rsidP="00505A10">
            <w:pPr>
              <w:pStyle w:val="Tabletext"/>
              <w:jc w:val="center"/>
              <w:rPr>
                <w:szCs w:val="22"/>
                <w:lang w:eastAsia="ko-KR"/>
              </w:rPr>
            </w:pPr>
            <w:r w:rsidRPr="00DB4D7B">
              <w:rPr>
                <w:szCs w:val="22"/>
                <w:lang w:eastAsia="ko-KR"/>
              </w:rPr>
              <w:t>139.9</w:t>
            </w:r>
          </w:p>
        </w:tc>
        <w:tc>
          <w:tcPr>
            <w:tcW w:w="1524" w:type="dxa"/>
            <w:tcBorders>
              <w:left w:val="single" w:sz="4" w:space="0" w:color="auto"/>
              <w:right w:val="single" w:sz="4" w:space="0" w:color="auto"/>
            </w:tcBorders>
          </w:tcPr>
          <w:p w14:paraId="61F1132B" w14:textId="77777777" w:rsidR="00457200" w:rsidRPr="00DB4D7B" w:rsidRDefault="00457200" w:rsidP="00505A10">
            <w:pPr>
              <w:pStyle w:val="Tabletext"/>
              <w:jc w:val="center"/>
              <w:rPr>
                <w:szCs w:val="22"/>
                <w:lang w:eastAsia="ko-KR"/>
              </w:rPr>
            </w:pPr>
            <w:r w:rsidRPr="00DB4D7B">
              <w:rPr>
                <w:szCs w:val="22"/>
                <w:lang w:eastAsia="ko-KR"/>
              </w:rPr>
              <w:t>156.1</w:t>
            </w:r>
          </w:p>
        </w:tc>
      </w:tr>
      <w:tr w:rsidR="00457200" w:rsidRPr="00DB4D7B" w14:paraId="5D009355" w14:textId="77777777" w:rsidTr="00DB4D7B">
        <w:trPr>
          <w:trHeight w:val="354"/>
          <w:jc w:val="center"/>
        </w:trPr>
        <w:tc>
          <w:tcPr>
            <w:tcW w:w="1524" w:type="dxa"/>
            <w:vMerge/>
            <w:tcBorders>
              <w:left w:val="single" w:sz="4" w:space="0" w:color="auto"/>
              <w:right w:val="single" w:sz="4" w:space="0" w:color="auto"/>
            </w:tcBorders>
            <w:tcMar>
              <w:top w:w="0" w:type="dxa"/>
              <w:left w:w="57" w:type="dxa"/>
              <w:bottom w:w="0" w:type="dxa"/>
              <w:right w:w="57" w:type="dxa"/>
            </w:tcMar>
            <w:vAlign w:val="center"/>
          </w:tcPr>
          <w:p w14:paraId="5DA59E1F" w14:textId="77777777" w:rsidR="00457200" w:rsidRPr="00DB4D7B" w:rsidRDefault="00457200" w:rsidP="00505A10">
            <w:pPr>
              <w:pStyle w:val="Tabletext"/>
              <w:jc w:val="center"/>
              <w:rPr>
                <w:szCs w:val="22"/>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5AFFF2D" w14:textId="77777777" w:rsidR="00457200" w:rsidRPr="00DB4D7B" w:rsidRDefault="00457200" w:rsidP="00505A10">
            <w:pPr>
              <w:pStyle w:val="Tabletext"/>
              <w:jc w:val="center"/>
              <w:rPr>
                <w:szCs w:val="22"/>
                <w:lang w:eastAsia="ko-KR"/>
              </w:rPr>
            </w:pPr>
            <w:r w:rsidRPr="00DB4D7B">
              <w:rPr>
                <w:szCs w:val="22"/>
                <w:lang w:eastAsia="ko-KR"/>
              </w:rPr>
              <w:t>Macro Urban</w:t>
            </w:r>
          </w:p>
        </w:tc>
        <w:tc>
          <w:tcPr>
            <w:tcW w:w="1524" w:type="dxa"/>
            <w:tcBorders>
              <w:left w:val="single" w:sz="4" w:space="0" w:color="auto"/>
              <w:bottom w:val="single" w:sz="4" w:space="0" w:color="auto"/>
              <w:right w:val="single" w:sz="4" w:space="0" w:color="auto"/>
            </w:tcBorders>
          </w:tcPr>
          <w:p w14:paraId="3BDD3B1D" w14:textId="77777777" w:rsidR="00457200" w:rsidRPr="00DB4D7B" w:rsidRDefault="00457200" w:rsidP="00505A10">
            <w:pPr>
              <w:pStyle w:val="Tabletext"/>
              <w:jc w:val="center"/>
              <w:rPr>
                <w:szCs w:val="22"/>
                <w:lang w:eastAsia="ko-KR"/>
              </w:rPr>
            </w:pPr>
            <w:r w:rsidRPr="00DB4D7B">
              <w:rPr>
                <w:szCs w:val="22"/>
                <w:lang w:eastAsia="ko-KR"/>
              </w:rPr>
              <w:t>133.8</w:t>
            </w:r>
          </w:p>
        </w:tc>
        <w:tc>
          <w:tcPr>
            <w:tcW w:w="1523" w:type="dxa"/>
            <w:tcBorders>
              <w:left w:val="single" w:sz="4" w:space="0" w:color="auto"/>
              <w:bottom w:val="single" w:sz="4" w:space="0" w:color="auto"/>
              <w:right w:val="single" w:sz="4" w:space="0" w:color="auto"/>
            </w:tcBorders>
          </w:tcPr>
          <w:p w14:paraId="3131923D" w14:textId="77777777" w:rsidR="00457200" w:rsidRPr="00DB4D7B" w:rsidRDefault="00457200" w:rsidP="00505A10">
            <w:pPr>
              <w:pStyle w:val="Tabletext"/>
              <w:jc w:val="center"/>
              <w:rPr>
                <w:szCs w:val="22"/>
                <w:lang w:eastAsia="ko-KR"/>
              </w:rPr>
            </w:pPr>
            <w:r w:rsidRPr="00DB4D7B">
              <w:rPr>
                <w:szCs w:val="22"/>
                <w:lang w:eastAsia="ko-KR"/>
              </w:rPr>
              <w:t>135.3</w:t>
            </w:r>
          </w:p>
        </w:tc>
        <w:tc>
          <w:tcPr>
            <w:tcW w:w="1524" w:type="dxa"/>
            <w:tcBorders>
              <w:left w:val="single" w:sz="4" w:space="0" w:color="auto"/>
              <w:bottom w:val="single" w:sz="4" w:space="0" w:color="auto"/>
              <w:right w:val="single" w:sz="4" w:space="0" w:color="auto"/>
            </w:tcBorders>
          </w:tcPr>
          <w:p w14:paraId="55C40BAB" w14:textId="77777777" w:rsidR="00457200" w:rsidRPr="00DB4D7B" w:rsidRDefault="00457200" w:rsidP="00505A10">
            <w:pPr>
              <w:pStyle w:val="Tabletext"/>
              <w:jc w:val="center"/>
              <w:rPr>
                <w:szCs w:val="22"/>
                <w:lang w:eastAsia="ko-KR"/>
              </w:rPr>
            </w:pPr>
            <w:r w:rsidRPr="00DB4D7B">
              <w:rPr>
                <w:szCs w:val="22"/>
                <w:lang w:eastAsia="ko-KR"/>
              </w:rPr>
              <w:t>151.5</w:t>
            </w:r>
          </w:p>
        </w:tc>
      </w:tr>
      <w:tr w:rsidR="00457200" w:rsidRPr="00DB4D7B" w14:paraId="054D0B4B" w14:textId="77777777" w:rsidTr="00A70953">
        <w:trPr>
          <w:trHeight w:val="507"/>
          <w:jc w:val="center"/>
        </w:trPr>
        <w:tc>
          <w:tcPr>
            <w:tcW w:w="1524" w:type="dxa"/>
            <w:vMerge/>
            <w:tcBorders>
              <w:left w:val="single" w:sz="4" w:space="0" w:color="auto"/>
              <w:right w:val="single" w:sz="4" w:space="0" w:color="auto"/>
            </w:tcBorders>
            <w:tcMar>
              <w:top w:w="0" w:type="dxa"/>
              <w:left w:w="57" w:type="dxa"/>
              <w:bottom w:w="0" w:type="dxa"/>
              <w:right w:w="57" w:type="dxa"/>
            </w:tcMar>
            <w:vAlign w:val="center"/>
          </w:tcPr>
          <w:p w14:paraId="7A211983" w14:textId="77777777" w:rsidR="00457200" w:rsidRPr="00DB4D7B" w:rsidRDefault="00457200" w:rsidP="00505A10">
            <w:pPr>
              <w:pStyle w:val="Tabletext"/>
              <w:jc w:val="center"/>
              <w:rPr>
                <w:szCs w:val="22"/>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62DCBD89" w14:textId="77777777" w:rsidR="00457200" w:rsidRPr="00DB4D7B" w:rsidRDefault="00457200" w:rsidP="00505A10">
            <w:pPr>
              <w:pStyle w:val="Tabletext"/>
              <w:jc w:val="center"/>
              <w:rPr>
                <w:szCs w:val="22"/>
                <w:lang w:eastAsia="ko-KR"/>
              </w:rPr>
            </w:pPr>
            <w:r w:rsidRPr="00DB4D7B">
              <w:rPr>
                <w:szCs w:val="22"/>
                <w:lang w:eastAsia="ko-KR"/>
              </w:rPr>
              <w:t>Micro Urban</w:t>
            </w:r>
          </w:p>
        </w:tc>
        <w:tc>
          <w:tcPr>
            <w:tcW w:w="4571" w:type="dxa"/>
            <w:gridSpan w:val="3"/>
            <w:tcBorders>
              <w:left w:val="single" w:sz="4" w:space="0" w:color="auto"/>
              <w:right w:val="single" w:sz="4" w:space="0" w:color="auto"/>
              <w:tl2br w:val="single" w:sz="4" w:space="0" w:color="auto"/>
              <w:tr2bl w:val="single" w:sz="4" w:space="0" w:color="auto"/>
            </w:tcBorders>
          </w:tcPr>
          <w:p w14:paraId="49600FDA" w14:textId="77777777" w:rsidR="00457200" w:rsidRPr="00DB4D7B" w:rsidRDefault="00457200" w:rsidP="00505A10">
            <w:pPr>
              <w:pStyle w:val="Tabletext"/>
              <w:jc w:val="center"/>
              <w:rPr>
                <w:szCs w:val="22"/>
                <w:lang w:eastAsia="ko-KR"/>
              </w:rPr>
            </w:pPr>
          </w:p>
        </w:tc>
      </w:tr>
    </w:tbl>
    <w:p w14:paraId="1087CECC" w14:textId="77777777" w:rsidR="0064517E" w:rsidRDefault="0064517E" w:rsidP="0064517E">
      <w:pPr>
        <w:pStyle w:val="Tablefin"/>
      </w:pPr>
    </w:p>
    <w:p w14:paraId="77B701B4" w14:textId="2AFC6348" w:rsidR="00457200" w:rsidRPr="002F0A90" w:rsidRDefault="00027DA7" w:rsidP="00457200">
      <w:pPr>
        <w:pStyle w:val="TableNo"/>
      </w:pPr>
      <w:r w:rsidRPr="002F0A90">
        <w:t xml:space="preserve">TABLE </w:t>
      </w:r>
      <w:r w:rsidR="0052770F">
        <w:rPr>
          <w:szCs w:val="24"/>
        </w:rPr>
        <w:t>A2.46</w:t>
      </w:r>
    </w:p>
    <w:p w14:paraId="42C93ED7" w14:textId="77777777" w:rsidR="00457200" w:rsidRPr="002A68A9" w:rsidRDefault="00457200" w:rsidP="00457200">
      <w:pPr>
        <w:pStyle w:val="Tabletitle"/>
        <w:rPr>
          <w:lang w:val="en-GB"/>
        </w:rPr>
      </w:pPr>
      <w:r w:rsidRPr="002A68A9">
        <w:rPr>
          <w:lang w:val="en-GB"/>
        </w:rPr>
        <w:t>Minimum separation distance required to protect ship-based radars from IMT BS interference, no clutter loss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1607"/>
        <w:gridCol w:w="1606"/>
        <w:gridCol w:w="1607"/>
        <w:gridCol w:w="1606"/>
        <w:gridCol w:w="1607"/>
      </w:tblGrid>
      <w:tr w:rsidR="00457200" w:rsidRPr="00027DA7" w14:paraId="674C74FD" w14:textId="77777777" w:rsidTr="00027DA7">
        <w:trPr>
          <w:trHeight w:val="413"/>
          <w:tblHeader/>
          <w:jc w:val="center"/>
        </w:trPr>
        <w:tc>
          <w:tcPr>
            <w:tcW w:w="1523"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3D7CA00A" w14:textId="77777777" w:rsidR="00457200" w:rsidRPr="00027DA7" w:rsidRDefault="00457200" w:rsidP="00505A10">
            <w:pPr>
              <w:pStyle w:val="Tablehead"/>
              <w:rPr>
                <w:sz w:val="20"/>
              </w:rPr>
            </w:pPr>
            <w:r w:rsidRPr="00027DA7">
              <w:rPr>
                <w:sz w:val="20"/>
                <w:lang w:eastAsia="ko-KR"/>
              </w:rPr>
              <w:t>Guard band (MHz)</w:t>
            </w:r>
          </w:p>
        </w:tc>
        <w:tc>
          <w:tcPr>
            <w:tcW w:w="1524" w:type="dxa"/>
            <w:vMerge w:val="restart"/>
            <w:tcBorders>
              <w:top w:val="single" w:sz="4" w:space="0" w:color="auto"/>
              <w:left w:val="single" w:sz="4" w:space="0" w:color="auto"/>
              <w:right w:val="single" w:sz="4" w:space="0" w:color="auto"/>
            </w:tcBorders>
            <w:vAlign w:val="center"/>
          </w:tcPr>
          <w:p w14:paraId="7114629E" w14:textId="77777777" w:rsidR="00457200" w:rsidRPr="002A68A9" w:rsidRDefault="00457200" w:rsidP="00505A10">
            <w:pPr>
              <w:pStyle w:val="Tablehead"/>
              <w:rPr>
                <w:sz w:val="20"/>
                <w:lang w:val="en-GB" w:eastAsia="ko-KR"/>
              </w:rPr>
            </w:pPr>
            <w:r w:rsidRPr="002A68A9">
              <w:rPr>
                <w:sz w:val="20"/>
                <w:lang w:val="en-GB" w:eastAsia="ko-KR"/>
              </w:rPr>
              <w:t>BS ground height above sea level (m)</w:t>
            </w:r>
          </w:p>
        </w:tc>
        <w:tc>
          <w:tcPr>
            <w:tcW w:w="1523" w:type="dxa"/>
            <w:vMerge w:val="restart"/>
            <w:tcBorders>
              <w:top w:val="single" w:sz="4" w:space="0" w:color="auto"/>
              <w:left w:val="single" w:sz="4" w:space="0" w:color="auto"/>
              <w:right w:val="single" w:sz="4" w:space="0" w:color="auto"/>
            </w:tcBorders>
            <w:vAlign w:val="center"/>
          </w:tcPr>
          <w:p w14:paraId="36183013" w14:textId="77777777" w:rsidR="00457200" w:rsidRPr="00027DA7" w:rsidRDefault="00457200" w:rsidP="00505A10">
            <w:pPr>
              <w:pStyle w:val="Tablehead"/>
              <w:rPr>
                <w:sz w:val="20"/>
              </w:rPr>
            </w:pPr>
            <w:r w:rsidRPr="00027DA7">
              <w:rPr>
                <w:sz w:val="20"/>
              </w:rPr>
              <w:t>Percentage of time (%)</w:t>
            </w:r>
          </w:p>
        </w:tc>
        <w:tc>
          <w:tcPr>
            <w:tcW w:w="4571" w:type="dxa"/>
            <w:gridSpan w:val="3"/>
            <w:tcBorders>
              <w:top w:val="single" w:sz="4" w:space="0" w:color="auto"/>
              <w:left w:val="single" w:sz="4" w:space="0" w:color="auto"/>
              <w:bottom w:val="single" w:sz="4" w:space="0" w:color="auto"/>
              <w:right w:val="single" w:sz="4" w:space="0" w:color="auto"/>
            </w:tcBorders>
            <w:vAlign w:val="center"/>
          </w:tcPr>
          <w:p w14:paraId="58F9194D" w14:textId="77777777" w:rsidR="00457200" w:rsidRPr="00027DA7" w:rsidRDefault="00457200" w:rsidP="00505A10">
            <w:pPr>
              <w:pStyle w:val="Tablehead"/>
              <w:rPr>
                <w:sz w:val="20"/>
                <w:lang w:eastAsia="ko-KR"/>
              </w:rPr>
            </w:pPr>
            <w:r w:rsidRPr="00027DA7">
              <w:rPr>
                <w:sz w:val="20"/>
                <w:lang w:eastAsia="ko-KR"/>
              </w:rPr>
              <w:t>Minimum separation distance (km)</w:t>
            </w:r>
          </w:p>
        </w:tc>
      </w:tr>
      <w:tr w:rsidR="00457200" w:rsidRPr="00027DA7" w14:paraId="0412E6B0" w14:textId="77777777" w:rsidTr="00027DA7">
        <w:trPr>
          <w:trHeight w:val="413"/>
          <w:tblHeader/>
          <w:jc w:val="center"/>
        </w:trPr>
        <w:tc>
          <w:tcPr>
            <w:tcW w:w="1523"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7B30FBD4" w14:textId="77777777" w:rsidR="00457200" w:rsidRPr="00027DA7" w:rsidRDefault="00457200" w:rsidP="00505A10">
            <w:pPr>
              <w:pStyle w:val="Tablehead"/>
              <w:rPr>
                <w:sz w:val="20"/>
                <w:lang w:eastAsia="ko-KR"/>
              </w:rPr>
            </w:pPr>
          </w:p>
        </w:tc>
        <w:tc>
          <w:tcPr>
            <w:tcW w:w="1524" w:type="dxa"/>
            <w:vMerge/>
            <w:tcBorders>
              <w:left w:val="single" w:sz="4" w:space="0" w:color="auto"/>
              <w:bottom w:val="single" w:sz="4" w:space="0" w:color="auto"/>
              <w:right w:val="single" w:sz="4" w:space="0" w:color="auto"/>
            </w:tcBorders>
            <w:vAlign w:val="center"/>
          </w:tcPr>
          <w:p w14:paraId="2139DFC4" w14:textId="77777777" w:rsidR="00457200" w:rsidRPr="00027DA7" w:rsidRDefault="00457200" w:rsidP="00505A10">
            <w:pPr>
              <w:pStyle w:val="Tablehead"/>
              <w:rPr>
                <w:sz w:val="20"/>
                <w:lang w:eastAsia="ko-KR"/>
              </w:rPr>
            </w:pPr>
          </w:p>
        </w:tc>
        <w:tc>
          <w:tcPr>
            <w:tcW w:w="1523" w:type="dxa"/>
            <w:vMerge/>
            <w:tcBorders>
              <w:left w:val="single" w:sz="4" w:space="0" w:color="auto"/>
              <w:bottom w:val="single" w:sz="4" w:space="0" w:color="auto"/>
              <w:right w:val="single" w:sz="4" w:space="0" w:color="auto"/>
            </w:tcBorders>
            <w:vAlign w:val="center"/>
          </w:tcPr>
          <w:p w14:paraId="444A1D79" w14:textId="77777777" w:rsidR="00457200" w:rsidRPr="00027DA7" w:rsidRDefault="00457200" w:rsidP="00505A10">
            <w:pPr>
              <w:pStyle w:val="Tablehead"/>
              <w:rPr>
                <w:sz w:val="20"/>
              </w:rPr>
            </w:pPr>
          </w:p>
        </w:tc>
        <w:tc>
          <w:tcPr>
            <w:tcW w:w="1524" w:type="dxa"/>
            <w:tcBorders>
              <w:top w:val="single" w:sz="4" w:space="0" w:color="auto"/>
              <w:left w:val="single" w:sz="4" w:space="0" w:color="auto"/>
              <w:bottom w:val="single" w:sz="4" w:space="0" w:color="auto"/>
              <w:right w:val="single" w:sz="4" w:space="0" w:color="auto"/>
            </w:tcBorders>
            <w:vAlign w:val="center"/>
          </w:tcPr>
          <w:p w14:paraId="056E0D20" w14:textId="4A82CBD5" w:rsidR="00457200" w:rsidRPr="00027DA7" w:rsidRDefault="00457200" w:rsidP="00027DA7">
            <w:pPr>
              <w:pStyle w:val="Tablehead"/>
              <w:rPr>
                <w:sz w:val="20"/>
                <w:lang w:eastAsia="ko-KR"/>
              </w:rPr>
            </w:pPr>
            <w:r w:rsidRPr="00027DA7">
              <w:rPr>
                <w:sz w:val="20"/>
                <w:lang w:eastAsia="ko-KR"/>
              </w:rPr>
              <w:t>Radar B</w:t>
            </w:r>
            <w:r w:rsidR="00027DA7" w:rsidRPr="00027DA7">
              <w:rPr>
                <w:sz w:val="20"/>
                <w:lang w:eastAsia="ko-KR"/>
              </w:rPr>
              <w:br/>
            </w:r>
            <w:r w:rsidRPr="00027DA7">
              <w:rPr>
                <w:sz w:val="20"/>
                <w:lang w:eastAsia="ko-KR"/>
              </w:rPr>
              <w:t>10 MHz</w:t>
            </w:r>
          </w:p>
        </w:tc>
        <w:tc>
          <w:tcPr>
            <w:tcW w:w="1523" w:type="dxa"/>
            <w:tcBorders>
              <w:top w:val="single" w:sz="4" w:space="0" w:color="auto"/>
              <w:left w:val="single" w:sz="4" w:space="0" w:color="auto"/>
              <w:bottom w:val="single" w:sz="4" w:space="0" w:color="auto"/>
              <w:right w:val="single" w:sz="4" w:space="0" w:color="auto"/>
            </w:tcBorders>
          </w:tcPr>
          <w:p w14:paraId="3DA08221" w14:textId="26AF84F2" w:rsidR="00457200" w:rsidRPr="00027DA7" w:rsidRDefault="00457200" w:rsidP="00027DA7">
            <w:pPr>
              <w:pStyle w:val="Tablehead"/>
              <w:rPr>
                <w:sz w:val="20"/>
                <w:lang w:eastAsia="ko-KR"/>
              </w:rPr>
            </w:pPr>
            <w:r w:rsidRPr="00027DA7">
              <w:rPr>
                <w:sz w:val="20"/>
                <w:lang w:eastAsia="ko-KR"/>
              </w:rPr>
              <w:t>Radar C</w:t>
            </w:r>
            <w:r w:rsidR="00027DA7" w:rsidRPr="00027DA7">
              <w:rPr>
                <w:sz w:val="20"/>
                <w:lang w:eastAsia="ko-KR"/>
              </w:rPr>
              <w:br/>
            </w:r>
            <w:r w:rsidRPr="00027DA7">
              <w:rPr>
                <w:sz w:val="20"/>
                <w:lang w:eastAsia="ko-KR"/>
              </w:rPr>
              <w:t xml:space="preserve">10 MHz </w:t>
            </w:r>
          </w:p>
        </w:tc>
        <w:tc>
          <w:tcPr>
            <w:tcW w:w="1524" w:type="dxa"/>
            <w:tcBorders>
              <w:top w:val="single" w:sz="4" w:space="0" w:color="auto"/>
              <w:left w:val="single" w:sz="4" w:space="0" w:color="auto"/>
              <w:bottom w:val="single" w:sz="4" w:space="0" w:color="auto"/>
              <w:right w:val="single" w:sz="4" w:space="0" w:color="auto"/>
            </w:tcBorders>
            <w:vAlign w:val="center"/>
          </w:tcPr>
          <w:p w14:paraId="7480964C" w14:textId="54A6C7BA" w:rsidR="00457200" w:rsidRPr="00027DA7" w:rsidRDefault="00457200" w:rsidP="00027DA7">
            <w:pPr>
              <w:pStyle w:val="Tablehead"/>
              <w:rPr>
                <w:sz w:val="20"/>
                <w:lang w:eastAsia="ko-KR"/>
              </w:rPr>
            </w:pPr>
            <w:r w:rsidRPr="00027DA7">
              <w:rPr>
                <w:sz w:val="20"/>
                <w:lang w:eastAsia="ko-KR"/>
              </w:rPr>
              <w:t>Radar C</w:t>
            </w:r>
            <w:r w:rsidR="00027DA7" w:rsidRPr="00027DA7">
              <w:rPr>
                <w:sz w:val="20"/>
                <w:lang w:eastAsia="ko-KR"/>
              </w:rPr>
              <w:br/>
            </w:r>
            <w:r w:rsidRPr="00027DA7">
              <w:rPr>
                <w:sz w:val="20"/>
                <w:lang w:eastAsia="ko-KR"/>
              </w:rPr>
              <w:t>30 MHz</w:t>
            </w:r>
          </w:p>
        </w:tc>
      </w:tr>
      <w:tr w:rsidR="00457200" w:rsidRPr="00027DA7" w14:paraId="036F4C15" w14:textId="77777777" w:rsidTr="00027DA7">
        <w:trPr>
          <w:trHeight w:val="354"/>
          <w:jc w:val="center"/>
        </w:trPr>
        <w:tc>
          <w:tcPr>
            <w:tcW w:w="9141"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42891D4" w14:textId="77777777" w:rsidR="00457200" w:rsidRPr="00027DA7" w:rsidRDefault="00457200" w:rsidP="00505A10">
            <w:pPr>
              <w:pStyle w:val="Tabletext"/>
              <w:jc w:val="center"/>
              <w:rPr>
                <w:b/>
                <w:sz w:val="20"/>
                <w:lang w:eastAsia="ko-KR"/>
              </w:rPr>
            </w:pPr>
            <w:r w:rsidRPr="00027DA7">
              <w:rPr>
                <w:b/>
                <w:sz w:val="20"/>
                <w:lang w:eastAsia="ko-KR"/>
              </w:rPr>
              <w:t>Macro Suburban</w:t>
            </w:r>
          </w:p>
        </w:tc>
      </w:tr>
      <w:tr w:rsidR="00457200" w:rsidRPr="00027DA7" w14:paraId="5C290223" w14:textId="77777777" w:rsidTr="00027DA7">
        <w:trPr>
          <w:trHeight w:val="354"/>
          <w:jc w:val="center"/>
        </w:trPr>
        <w:tc>
          <w:tcPr>
            <w:tcW w:w="1523"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5FC681D7"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D70087E" w14:textId="77777777" w:rsidR="00457200" w:rsidRPr="00027DA7" w:rsidRDefault="00457200" w:rsidP="00505A10">
            <w:pPr>
              <w:pStyle w:val="Tabletext"/>
              <w:jc w:val="center"/>
              <w:rPr>
                <w:sz w:val="20"/>
                <w:lang w:eastAsia="ko-KR"/>
              </w:rPr>
            </w:pPr>
            <w:r w:rsidRPr="00027DA7">
              <w:rPr>
                <w:sz w:val="20"/>
                <w:lang w:eastAsia="ko-KR"/>
              </w:rPr>
              <w:t>0</w:t>
            </w:r>
          </w:p>
        </w:tc>
        <w:tc>
          <w:tcPr>
            <w:tcW w:w="1523"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2E02BF7D"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top w:val="single" w:sz="4" w:space="0" w:color="auto"/>
              <w:left w:val="single" w:sz="4" w:space="0" w:color="auto"/>
              <w:right w:val="single" w:sz="4" w:space="0" w:color="auto"/>
            </w:tcBorders>
          </w:tcPr>
          <w:p w14:paraId="3A78DF99" w14:textId="77777777" w:rsidR="00457200" w:rsidRPr="00027DA7" w:rsidRDefault="00457200" w:rsidP="00505A10">
            <w:pPr>
              <w:pStyle w:val="Tabletext"/>
              <w:jc w:val="center"/>
              <w:rPr>
                <w:sz w:val="20"/>
                <w:lang w:eastAsia="ko-KR"/>
              </w:rPr>
            </w:pPr>
            <w:r w:rsidRPr="00027DA7">
              <w:rPr>
                <w:sz w:val="20"/>
                <w:lang w:eastAsia="ko-KR"/>
              </w:rPr>
              <w:t>333</w:t>
            </w:r>
          </w:p>
        </w:tc>
        <w:tc>
          <w:tcPr>
            <w:tcW w:w="1523" w:type="dxa"/>
            <w:tcBorders>
              <w:top w:val="single" w:sz="4" w:space="0" w:color="auto"/>
              <w:left w:val="single" w:sz="4" w:space="0" w:color="auto"/>
              <w:right w:val="single" w:sz="4" w:space="0" w:color="auto"/>
            </w:tcBorders>
          </w:tcPr>
          <w:p w14:paraId="4A26CB78" w14:textId="77777777" w:rsidR="00457200" w:rsidRPr="00027DA7" w:rsidRDefault="00457200" w:rsidP="00505A10">
            <w:pPr>
              <w:pStyle w:val="Tabletext"/>
              <w:jc w:val="center"/>
              <w:rPr>
                <w:sz w:val="20"/>
                <w:lang w:eastAsia="ko-KR"/>
              </w:rPr>
            </w:pPr>
            <w:r w:rsidRPr="00027DA7">
              <w:rPr>
                <w:sz w:val="20"/>
                <w:lang w:eastAsia="ko-KR"/>
              </w:rPr>
              <w:t>347</w:t>
            </w:r>
          </w:p>
        </w:tc>
        <w:tc>
          <w:tcPr>
            <w:tcW w:w="1524" w:type="dxa"/>
            <w:tcBorders>
              <w:top w:val="single" w:sz="4" w:space="0" w:color="auto"/>
              <w:left w:val="single" w:sz="4" w:space="0" w:color="auto"/>
              <w:right w:val="single" w:sz="4" w:space="0" w:color="auto"/>
            </w:tcBorders>
          </w:tcPr>
          <w:p w14:paraId="4D58A118" w14:textId="77777777" w:rsidR="00457200" w:rsidRPr="00027DA7" w:rsidRDefault="00457200" w:rsidP="00505A10">
            <w:pPr>
              <w:pStyle w:val="Tabletext"/>
              <w:jc w:val="center"/>
              <w:rPr>
                <w:sz w:val="20"/>
                <w:lang w:eastAsia="ko-KR"/>
              </w:rPr>
            </w:pPr>
            <w:r w:rsidRPr="00027DA7">
              <w:rPr>
                <w:sz w:val="20"/>
                <w:lang w:eastAsia="ko-KR"/>
              </w:rPr>
              <w:t>495</w:t>
            </w:r>
          </w:p>
        </w:tc>
      </w:tr>
      <w:tr w:rsidR="00457200" w:rsidRPr="00027DA7" w14:paraId="5F2EE3F4" w14:textId="77777777" w:rsidTr="00027DA7">
        <w:trPr>
          <w:trHeight w:val="189"/>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2C43F28D"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45BCCC09"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76EC53AD"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63530EF4" w14:textId="77777777" w:rsidR="00457200" w:rsidRPr="00027DA7" w:rsidRDefault="00457200" w:rsidP="00505A10">
            <w:pPr>
              <w:pStyle w:val="Tabletext"/>
              <w:jc w:val="center"/>
              <w:rPr>
                <w:sz w:val="20"/>
                <w:lang w:eastAsia="ko-KR"/>
              </w:rPr>
            </w:pPr>
            <w:r w:rsidRPr="00027DA7">
              <w:rPr>
                <w:sz w:val="20"/>
                <w:lang w:eastAsia="ko-KR"/>
              </w:rPr>
              <w:t>133</w:t>
            </w:r>
          </w:p>
        </w:tc>
        <w:tc>
          <w:tcPr>
            <w:tcW w:w="1523" w:type="dxa"/>
            <w:tcBorders>
              <w:left w:val="single" w:sz="4" w:space="0" w:color="auto"/>
              <w:right w:val="single" w:sz="4" w:space="0" w:color="auto"/>
            </w:tcBorders>
          </w:tcPr>
          <w:p w14:paraId="04719144" w14:textId="77777777" w:rsidR="00457200" w:rsidRPr="00027DA7" w:rsidRDefault="00457200" w:rsidP="00505A10">
            <w:pPr>
              <w:pStyle w:val="Tabletext"/>
              <w:jc w:val="center"/>
              <w:rPr>
                <w:sz w:val="20"/>
                <w:lang w:eastAsia="ko-KR"/>
              </w:rPr>
            </w:pPr>
            <w:r w:rsidRPr="00027DA7">
              <w:rPr>
                <w:sz w:val="20"/>
                <w:lang w:eastAsia="ko-KR"/>
              </w:rPr>
              <w:t>141</w:t>
            </w:r>
          </w:p>
        </w:tc>
        <w:tc>
          <w:tcPr>
            <w:tcW w:w="1524" w:type="dxa"/>
            <w:tcBorders>
              <w:left w:val="single" w:sz="4" w:space="0" w:color="auto"/>
              <w:right w:val="single" w:sz="4" w:space="0" w:color="auto"/>
            </w:tcBorders>
          </w:tcPr>
          <w:p w14:paraId="13DEA364" w14:textId="77777777" w:rsidR="00457200" w:rsidRPr="00027DA7" w:rsidRDefault="00457200" w:rsidP="00505A10">
            <w:pPr>
              <w:pStyle w:val="Tabletext"/>
              <w:jc w:val="center"/>
              <w:rPr>
                <w:sz w:val="20"/>
                <w:lang w:eastAsia="ko-KR"/>
              </w:rPr>
            </w:pPr>
            <w:r w:rsidRPr="00027DA7">
              <w:rPr>
                <w:sz w:val="20"/>
                <w:lang w:eastAsia="ko-KR"/>
              </w:rPr>
              <w:t>231</w:t>
            </w:r>
          </w:p>
        </w:tc>
      </w:tr>
      <w:tr w:rsidR="00457200" w:rsidRPr="00027DA7" w14:paraId="62AF0339" w14:textId="77777777" w:rsidTr="00027DA7">
        <w:trPr>
          <w:trHeight w:val="269"/>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24EC036D" w14:textId="77777777" w:rsidR="00457200" w:rsidRPr="00027DA7" w:rsidRDefault="00457200" w:rsidP="00505A10">
            <w:pPr>
              <w:pStyle w:val="Tabletext"/>
              <w:jc w:val="center"/>
              <w:rPr>
                <w:sz w:val="20"/>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0D4C22C6" w14:textId="77777777" w:rsidR="00457200" w:rsidRPr="00027DA7" w:rsidRDefault="00457200" w:rsidP="00505A10">
            <w:pPr>
              <w:pStyle w:val="Tabletext"/>
              <w:jc w:val="center"/>
              <w:rPr>
                <w:sz w:val="20"/>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CDEC5EB" w14:textId="6233A9E3"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495BA6DB" w14:textId="797D03EE" w:rsidR="00457200" w:rsidRPr="00027DA7" w:rsidRDefault="00027DA7" w:rsidP="00505A10">
            <w:pPr>
              <w:pStyle w:val="Tabletext"/>
              <w:jc w:val="center"/>
              <w:rPr>
                <w:sz w:val="20"/>
                <w:lang w:eastAsia="ko-KR"/>
              </w:rPr>
            </w:pPr>
            <w:r>
              <w:rPr>
                <w:sz w:val="20"/>
                <w:lang w:eastAsia="ko-KR"/>
              </w:rPr>
              <w:t>71</w:t>
            </w:r>
          </w:p>
        </w:tc>
        <w:tc>
          <w:tcPr>
            <w:tcW w:w="1523" w:type="dxa"/>
            <w:tcBorders>
              <w:left w:val="single" w:sz="4" w:space="0" w:color="auto"/>
              <w:right w:val="single" w:sz="4" w:space="0" w:color="auto"/>
            </w:tcBorders>
          </w:tcPr>
          <w:p w14:paraId="5C1CFB45" w14:textId="44BA9282" w:rsidR="00457200" w:rsidRPr="00027DA7" w:rsidRDefault="00027DA7" w:rsidP="00505A10">
            <w:pPr>
              <w:pStyle w:val="Tabletext"/>
              <w:jc w:val="center"/>
              <w:rPr>
                <w:sz w:val="20"/>
                <w:lang w:eastAsia="ko-KR"/>
              </w:rPr>
            </w:pPr>
            <w:r>
              <w:rPr>
                <w:sz w:val="20"/>
                <w:lang w:eastAsia="ko-KR"/>
              </w:rPr>
              <w:t>75</w:t>
            </w:r>
          </w:p>
        </w:tc>
        <w:tc>
          <w:tcPr>
            <w:tcW w:w="1524" w:type="dxa"/>
            <w:tcBorders>
              <w:left w:val="single" w:sz="4" w:space="0" w:color="auto"/>
              <w:right w:val="single" w:sz="4" w:space="0" w:color="auto"/>
            </w:tcBorders>
          </w:tcPr>
          <w:p w14:paraId="5EE06C7E" w14:textId="176CE8DA" w:rsidR="00457200" w:rsidRPr="00027DA7" w:rsidRDefault="00027DA7" w:rsidP="00505A10">
            <w:pPr>
              <w:pStyle w:val="Tabletext"/>
              <w:jc w:val="center"/>
              <w:rPr>
                <w:sz w:val="20"/>
                <w:lang w:eastAsia="ko-KR"/>
              </w:rPr>
            </w:pPr>
            <w:r>
              <w:rPr>
                <w:sz w:val="20"/>
                <w:lang w:eastAsia="ko-KR"/>
              </w:rPr>
              <w:t>129</w:t>
            </w:r>
          </w:p>
        </w:tc>
      </w:tr>
      <w:tr w:rsidR="00457200" w:rsidRPr="00027DA7" w14:paraId="56B1A35D"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6F1B9FA9" w14:textId="77777777" w:rsidR="00457200" w:rsidRPr="00027DA7" w:rsidRDefault="00457200" w:rsidP="00505A10">
            <w:pPr>
              <w:pStyle w:val="Tabletext"/>
              <w:jc w:val="center"/>
              <w:rPr>
                <w:sz w:val="20"/>
                <w:lang w:eastAsia="ko-KR"/>
              </w:rPr>
            </w:pPr>
          </w:p>
        </w:tc>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11C8FD33" w14:textId="77777777" w:rsidR="00457200" w:rsidRPr="00027DA7" w:rsidRDefault="00457200" w:rsidP="00505A10">
            <w:pPr>
              <w:pStyle w:val="Tabletext"/>
              <w:jc w:val="center"/>
              <w:rPr>
                <w:sz w:val="20"/>
                <w:lang w:eastAsia="ko-KR"/>
              </w:rPr>
            </w:pPr>
            <w:r w:rsidRPr="00027DA7">
              <w:rPr>
                <w:sz w:val="20"/>
                <w:lang w:eastAsia="ko-KR"/>
              </w:rPr>
              <w:t>50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66A64918"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144F0712" w14:textId="77777777" w:rsidR="00457200" w:rsidRPr="00027DA7" w:rsidRDefault="00457200" w:rsidP="00505A10">
            <w:pPr>
              <w:pStyle w:val="Tabletext"/>
              <w:jc w:val="center"/>
              <w:rPr>
                <w:sz w:val="20"/>
                <w:lang w:eastAsia="ko-KR"/>
              </w:rPr>
            </w:pPr>
            <w:r w:rsidRPr="00027DA7">
              <w:rPr>
                <w:sz w:val="20"/>
                <w:lang w:eastAsia="ko-KR"/>
              </w:rPr>
              <w:t>292</w:t>
            </w:r>
          </w:p>
        </w:tc>
        <w:tc>
          <w:tcPr>
            <w:tcW w:w="1523" w:type="dxa"/>
            <w:tcBorders>
              <w:left w:val="single" w:sz="4" w:space="0" w:color="auto"/>
              <w:right w:val="single" w:sz="4" w:space="0" w:color="auto"/>
            </w:tcBorders>
          </w:tcPr>
          <w:p w14:paraId="36CEFFDA" w14:textId="77777777" w:rsidR="00457200" w:rsidRPr="00027DA7" w:rsidRDefault="00457200" w:rsidP="00505A10">
            <w:pPr>
              <w:pStyle w:val="Tabletext"/>
              <w:jc w:val="center"/>
              <w:rPr>
                <w:sz w:val="20"/>
                <w:lang w:eastAsia="ko-KR"/>
              </w:rPr>
            </w:pPr>
            <w:r w:rsidRPr="00027DA7">
              <w:rPr>
                <w:sz w:val="20"/>
                <w:lang w:eastAsia="ko-KR"/>
              </w:rPr>
              <w:t>306</w:t>
            </w:r>
          </w:p>
        </w:tc>
        <w:tc>
          <w:tcPr>
            <w:tcW w:w="1524" w:type="dxa"/>
            <w:tcBorders>
              <w:left w:val="single" w:sz="4" w:space="0" w:color="auto"/>
              <w:right w:val="single" w:sz="4" w:space="0" w:color="auto"/>
            </w:tcBorders>
          </w:tcPr>
          <w:p w14:paraId="3E3A1E85" w14:textId="77777777" w:rsidR="00457200" w:rsidRPr="00027DA7" w:rsidRDefault="00457200" w:rsidP="00505A10">
            <w:pPr>
              <w:pStyle w:val="Tabletext"/>
              <w:jc w:val="center"/>
              <w:rPr>
                <w:sz w:val="20"/>
                <w:lang w:eastAsia="ko-KR"/>
              </w:rPr>
            </w:pPr>
            <w:r w:rsidRPr="00027DA7">
              <w:rPr>
                <w:sz w:val="20"/>
                <w:lang w:eastAsia="ko-KR"/>
              </w:rPr>
              <w:t>452</w:t>
            </w:r>
          </w:p>
        </w:tc>
      </w:tr>
      <w:tr w:rsidR="00457200" w:rsidRPr="00027DA7" w14:paraId="15116122"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77D518D3"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45264206"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67BFC541"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42FF5017" w14:textId="77777777" w:rsidR="00457200" w:rsidRPr="00027DA7" w:rsidRDefault="00457200" w:rsidP="00505A10">
            <w:pPr>
              <w:pStyle w:val="Tabletext"/>
              <w:jc w:val="center"/>
              <w:rPr>
                <w:sz w:val="20"/>
                <w:lang w:eastAsia="ko-KR"/>
              </w:rPr>
            </w:pPr>
            <w:r w:rsidRPr="00027DA7">
              <w:rPr>
                <w:sz w:val="20"/>
                <w:lang w:eastAsia="ko-KR"/>
              </w:rPr>
              <w:t>124</w:t>
            </w:r>
          </w:p>
        </w:tc>
        <w:tc>
          <w:tcPr>
            <w:tcW w:w="1523" w:type="dxa"/>
            <w:tcBorders>
              <w:left w:val="single" w:sz="4" w:space="0" w:color="auto"/>
              <w:right w:val="single" w:sz="4" w:space="0" w:color="auto"/>
            </w:tcBorders>
          </w:tcPr>
          <w:p w14:paraId="57B05766" w14:textId="77777777" w:rsidR="00457200" w:rsidRPr="00027DA7" w:rsidRDefault="00457200" w:rsidP="00505A10">
            <w:pPr>
              <w:pStyle w:val="Tabletext"/>
              <w:jc w:val="center"/>
              <w:rPr>
                <w:sz w:val="20"/>
                <w:lang w:eastAsia="ko-KR"/>
              </w:rPr>
            </w:pPr>
            <w:r w:rsidRPr="00027DA7">
              <w:rPr>
                <w:sz w:val="20"/>
                <w:lang w:eastAsia="ko-KR"/>
              </w:rPr>
              <w:t>131</w:t>
            </w:r>
          </w:p>
        </w:tc>
        <w:tc>
          <w:tcPr>
            <w:tcW w:w="1524" w:type="dxa"/>
            <w:tcBorders>
              <w:left w:val="single" w:sz="4" w:space="0" w:color="auto"/>
              <w:right w:val="single" w:sz="4" w:space="0" w:color="auto"/>
            </w:tcBorders>
          </w:tcPr>
          <w:p w14:paraId="2315C41D" w14:textId="77777777" w:rsidR="00457200" w:rsidRPr="00027DA7" w:rsidRDefault="00457200" w:rsidP="00505A10">
            <w:pPr>
              <w:pStyle w:val="Tabletext"/>
              <w:jc w:val="center"/>
              <w:rPr>
                <w:sz w:val="20"/>
                <w:lang w:eastAsia="ko-KR"/>
              </w:rPr>
            </w:pPr>
            <w:r w:rsidRPr="00027DA7">
              <w:rPr>
                <w:sz w:val="20"/>
                <w:lang w:eastAsia="ko-KR"/>
              </w:rPr>
              <w:t>216</w:t>
            </w:r>
          </w:p>
        </w:tc>
      </w:tr>
      <w:tr w:rsidR="00457200" w:rsidRPr="00027DA7" w14:paraId="7CABEAA9"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56C80B99"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5371D9E7"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51C14D48" w14:textId="0F4BB3EC"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7FBE9F3D" w14:textId="77777777" w:rsidR="00457200" w:rsidRPr="00027DA7" w:rsidRDefault="00457200" w:rsidP="00505A10">
            <w:pPr>
              <w:pStyle w:val="Tabletext"/>
              <w:jc w:val="center"/>
              <w:rPr>
                <w:sz w:val="20"/>
                <w:lang w:eastAsia="ko-KR"/>
              </w:rPr>
            </w:pPr>
            <w:r w:rsidRPr="00027DA7">
              <w:rPr>
                <w:sz w:val="20"/>
                <w:lang w:eastAsia="ko-KR"/>
              </w:rPr>
              <w:t>75</w:t>
            </w:r>
          </w:p>
        </w:tc>
        <w:tc>
          <w:tcPr>
            <w:tcW w:w="1523" w:type="dxa"/>
            <w:tcBorders>
              <w:left w:val="single" w:sz="4" w:space="0" w:color="auto"/>
              <w:right w:val="single" w:sz="4" w:space="0" w:color="auto"/>
            </w:tcBorders>
          </w:tcPr>
          <w:p w14:paraId="4EEFF06E" w14:textId="77777777" w:rsidR="00457200" w:rsidRPr="00027DA7" w:rsidRDefault="00457200" w:rsidP="00505A10">
            <w:pPr>
              <w:pStyle w:val="Tabletext"/>
              <w:jc w:val="center"/>
              <w:rPr>
                <w:sz w:val="20"/>
                <w:lang w:eastAsia="ko-KR"/>
              </w:rPr>
            </w:pPr>
            <w:r w:rsidRPr="00027DA7">
              <w:rPr>
                <w:sz w:val="20"/>
                <w:lang w:eastAsia="ko-KR"/>
              </w:rPr>
              <w:t>76</w:t>
            </w:r>
          </w:p>
        </w:tc>
        <w:tc>
          <w:tcPr>
            <w:tcW w:w="1524" w:type="dxa"/>
            <w:tcBorders>
              <w:left w:val="single" w:sz="4" w:space="0" w:color="auto"/>
              <w:right w:val="single" w:sz="4" w:space="0" w:color="auto"/>
            </w:tcBorders>
          </w:tcPr>
          <w:p w14:paraId="65E77CCE" w14:textId="77777777" w:rsidR="00457200" w:rsidRPr="00027DA7" w:rsidRDefault="00457200" w:rsidP="00505A10">
            <w:pPr>
              <w:pStyle w:val="Tabletext"/>
              <w:jc w:val="center"/>
              <w:rPr>
                <w:sz w:val="20"/>
                <w:lang w:eastAsia="ko-KR"/>
              </w:rPr>
            </w:pPr>
            <w:r w:rsidRPr="00027DA7">
              <w:rPr>
                <w:sz w:val="20"/>
                <w:lang w:eastAsia="ko-KR"/>
              </w:rPr>
              <w:t>124</w:t>
            </w:r>
          </w:p>
        </w:tc>
      </w:tr>
      <w:tr w:rsidR="00457200" w:rsidRPr="00027DA7" w14:paraId="11AA6D98" w14:textId="77777777" w:rsidTr="00027DA7">
        <w:trPr>
          <w:trHeight w:val="354"/>
          <w:jc w:val="center"/>
        </w:trPr>
        <w:tc>
          <w:tcPr>
            <w:tcW w:w="1523" w:type="dxa"/>
            <w:vMerge w:val="restart"/>
            <w:tcBorders>
              <w:left w:val="single" w:sz="4" w:space="0" w:color="auto"/>
              <w:right w:val="single" w:sz="4" w:space="0" w:color="auto"/>
            </w:tcBorders>
            <w:tcMar>
              <w:top w:w="0" w:type="dxa"/>
              <w:left w:w="57" w:type="dxa"/>
              <w:bottom w:w="0" w:type="dxa"/>
              <w:right w:w="57" w:type="dxa"/>
            </w:tcMar>
            <w:vAlign w:val="center"/>
          </w:tcPr>
          <w:p w14:paraId="6A5650F3" w14:textId="77777777" w:rsidR="00457200" w:rsidRPr="00027DA7" w:rsidRDefault="00457200" w:rsidP="00505A10">
            <w:pPr>
              <w:pStyle w:val="Tabletext"/>
              <w:jc w:val="center"/>
              <w:rPr>
                <w:b/>
                <w:sz w:val="20"/>
                <w:lang w:eastAsia="ko-KR"/>
              </w:rPr>
            </w:pPr>
            <w:r w:rsidRPr="00027DA7">
              <w:rPr>
                <w:sz w:val="20"/>
                <w:lang w:eastAsia="ko-KR"/>
              </w:rPr>
              <w:t>30</w:t>
            </w:r>
          </w:p>
        </w:tc>
        <w:tc>
          <w:tcPr>
            <w:tcW w:w="1524" w:type="dxa"/>
            <w:vMerge w:val="restart"/>
            <w:tcBorders>
              <w:left w:val="single" w:sz="4" w:space="0" w:color="auto"/>
              <w:right w:val="single" w:sz="4" w:space="0" w:color="auto"/>
            </w:tcBorders>
            <w:vAlign w:val="center"/>
          </w:tcPr>
          <w:p w14:paraId="0C6C685A" w14:textId="77777777" w:rsidR="00457200" w:rsidRPr="00027DA7" w:rsidRDefault="00457200" w:rsidP="00505A10">
            <w:pPr>
              <w:pStyle w:val="Tabletext"/>
              <w:jc w:val="center"/>
              <w:rPr>
                <w:b/>
                <w:sz w:val="20"/>
                <w:lang w:eastAsia="ko-KR"/>
              </w:rPr>
            </w:pPr>
            <w:r w:rsidRPr="00027DA7">
              <w:rPr>
                <w:sz w:val="20"/>
                <w:lang w:eastAsia="ko-KR"/>
              </w:rPr>
              <w:t>0</w:t>
            </w:r>
          </w:p>
        </w:tc>
        <w:tc>
          <w:tcPr>
            <w:tcW w:w="1523" w:type="dxa"/>
            <w:tcBorders>
              <w:left w:val="single" w:sz="4" w:space="0" w:color="auto"/>
              <w:right w:val="single" w:sz="4" w:space="0" w:color="auto"/>
            </w:tcBorders>
            <w:vAlign w:val="center"/>
          </w:tcPr>
          <w:p w14:paraId="35EBF1A7"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37A26CE9" w14:textId="77777777" w:rsidR="00457200" w:rsidRPr="00027DA7" w:rsidRDefault="00457200" w:rsidP="00505A10">
            <w:pPr>
              <w:pStyle w:val="Tabletext"/>
              <w:jc w:val="center"/>
              <w:rPr>
                <w:sz w:val="20"/>
                <w:lang w:eastAsia="ko-KR"/>
              </w:rPr>
            </w:pPr>
            <w:r w:rsidRPr="00027DA7">
              <w:rPr>
                <w:sz w:val="20"/>
                <w:lang w:eastAsia="ko-KR"/>
              </w:rPr>
              <w:t>91</w:t>
            </w:r>
          </w:p>
        </w:tc>
        <w:tc>
          <w:tcPr>
            <w:tcW w:w="1523" w:type="dxa"/>
            <w:tcBorders>
              <w:left w:val="single" w:sz="4" w:space="0" w:color="auto"/>
              <w:right w:val="single" w:sz="4" w:space="0" w:color="auto"/>
            </w:tcBorders>
          </w:tcPr>
          <w:p w14:paraId="6D38E6EE" w14:textId="77777777" w:rsidR="00457200" w:rsidRPr="00027DA7" w:rsidRDefault="00457200" w:rsidP="00505A10">
            <w:pPr>
              <w:pStyle w:val="Tabletext"/>
              <w:jc w:val="center"/>
              <w:rPr>
                <w:sz w:val="20"/>
                <w:lang w:eastAsia="ko-KR"/>
              </w:rPr>
            </w:pPr>
            <w:r w:rsidRPr="00027DA7">
              <w:rPr>
                <w:sz w:val="20"/>
                <w:lang w:eastAsia="ko-KR"/>
              </w:rPr>
              <w:t>106</w:t>
            </w:r>
          </w:p>
        </w:tc>
        <w:tc>
          <w:tcPr>
            <w:tcW w:w="1524" w:type="dxa"/>
            <w:tcBorders>
              <w:left w:val="single" w:sz="4" w:space="0" w:color="auto"/>
              <w:right w:val="single" w:sz="4" w:space="0" w:color="auto"/>
            </w:tcBorders>
            <w:vAlign w:val="center"/>
          </w:tcPr>
          <w:p w14:paraId="3B0032D2" w14:textId="77777777" w:rsidR="00457200" w:rsidRPr="00027DA7" w:rsidRDefault="00457200" w:rsidP="00505A10">
            <w:pPr>
              <w:pStyle w:val="Tabletext"/>
              <w:jc w:val="center"/>
              <w:rPr>
                <w:sz w:val="20"/>
                <w:lang w:eastAsia="ko-KR"/>
              </w:rPr>
            </w:pPr>
            <w:r w:rsidRPr="00027DA7">
              <w:rPr>
                <w:sz w:val="20"/>
                <w:lang w:eastAsia="ko-KR"/>
              </w:rPr>
              <w:t>318</w:t>
            </w:r>
          </w:p>
        </w:tc>
      </w:tr>
      <w:tr w:rsidR="00457200" w:rsidRPr="00027DA7" w14:paraId="60D98007"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523B28C0" w14:textId="77777777" w:rsidR="00457200" w:rsidRPr="00027DA7" w:rsidRDefault="00457200" w:rsidP="00505A10">
            <w:pPr>
              <w:pStyle w:val="Tabletext"/>
              <w:jc w:val="center"/>
              <w:rPr>
                <w:b/>
                <w:sz w:val="20"/>
                <w:lang w:eastAsia="ko-KR"/>
              </w:rPr>
            </w:pPr>
          </w:p>
        </w:tc>
        <w:tc>
          <w:tcPr>
            <w:tcW w:w="1524" w:type="dxa"/>
            <w:vMerge/>
            <w:tcBorders>
              <w:left w:val="single" w:sz="4" w:space="0" w:color="auto"/>
              <w:right w:val="single" w:sz="4" w:space="0" w:color="auto"/>
            </w:tcBorders>
            <w:vAlign w:val="center"/>
          </w:tcPr>
          <w:p w14:paraId="429720FF" w14:textId="77777777" w:rsidR="00457200" w:rsidRPr="00027DA7" w:rsidRDefault="00457200" w:rsidP="00505A10">
            <w:pPr>
              <w:pStyle w:val="Tabletext"/>
              <w:jc w:val="center"/>
              <w:rPr>
                <w:b/>
                <w:sz w:val="20"/>
                <w:lang w:eastAsia="ko-KR"/>
              </w:rPr>
            </w:pPr>
          </w:p>
        </w:tc>
        <w:tc>
          <w:tcPr>
            <w:tcW w:w="1523" w:type="dxa"/>
            <w:tcBorders>
              <w:left w:val="single" w:sz="4" w:space="0" w:color="auto"/>
              <w:right w:val="single" w:sz="4" w:space="0" w:color="auto"/>
            </w:tcBorders>
            <w:vAlign w:val="center"/>
          </w:tcPr>
          <w:p w14:paraId="3AD9A8E9"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4B31B70E" w14:textId="77777777" w:rsidR="00457200" w:rsidRPr="00027DA7" w:rsidRDefault="00457200" w:rsidP="00505A10">
            <w:pPr>
              <w:pStyle w:val="Tabletext"/>
              <w:jc w:val="center"/>
              <w:rPr>
                <w:sz w:val="20"/>
                <w:lang w:eastAsia="ko-KR"/>
              </w:rPr>
            </w:pPr>
            <w:r w:rsidRPr="00027DA7">
              <w:rPr>
                <w:sz w:val="20"/>
                <w:lang w:eastAsia="ko-KR"/>
              </w:rPr>
              <w:t>56</w:t>
            </w:r>
          </w:p>
        </w:tc>
        <w:tc>
          <w:tcPr>
            <w:tcW w:w="1523" w:type="dxa"/>
            <w:tcBorders>
              <w:left w:val="single" w:sz="4" w:space="0" w:color="auto"/>
              <w:right w:val="single" w:sz="4" w:space="0" w:color="auto"/>
            </w:tcBorders>
          </w:tcPr>
          <w:p w14:paraId="4D4867B5" w14:textId="77777777" w:rsidR="00457200" w:rsidRPr="00027DA7" w:rsidRDefault="00457200" w:rsidP="00505A10">
            <w:pPr>
              <w:pStyle w:val="Tabletext"/>
              <w:jc w:val="center"/>
              <w:rPr>
                <w:sz w:val="20"/>
                <w:lang w:eastAsia="ko-KR"/>
              </w:rPr>
            </w:pPr>
            <w:r w:rsidRPr="00027DA7">
              <w:rPr>
                <w:sz w:val="20"/>
                <w:lang w:eastAsia="ko-KR"/>
              </w:rPr>
              <w:t>62</w:t>
            </w:r>
          </w:p>
        </w:tc>
        <w:tc>
          <w:tcPr>
            <w:tcW w:w="1524" w:type="dxa"/>
            <w:tcBorders>
              <w:left w:val="single" w:sz="4" w:space="0" w:color="auto"/>
              <w:right w:val="single" w:sz="4" w:space="0" w:color="auto"/>
            </w:tcBorders>
            <w:vAlign w:val="center"/>
          </w:tcPr>
          <w:p w14:paraId="6DBF5980" w14:textId="77777777" w:rsidR="00457200" w:rsidRPr="00027DA7" w:rsidRDefault="00457200" w:rsidP="00505A10">
            <w:pPr>
              <w:pStyle w:val="Tabletext"/>
              <w:jc w:val="center"/>
              <w:rPr>
                <w:sz w:val="20"/>
                <w:lang w:eastAsia="ko-KR"/>
              </w:rPr>
            </w:pPr>
            <w:r w:rsidRPr="00027DA7">
              <w:rPr>
                <w:sz w:val="20"/>
                <w:lang w:eastAsia="ko-KR"/>
              </w:rPr>
              <w:t>126</w:t>
            </w:r>
          </w:p>
        </w:tc>
      </w:tr>
      <w:tr w:rsidR="00457200" w:rsidRPr="00027DA7" w14:paraId="3195EE40"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1311888D" w14:textId="77777777" w:rsidR="00457200" w:rsidRPr="00027DA7" w:rsidRDefault="00457200" w:rsidP="00505A10">
            <w:pPr>
              <w:pStyle w:val="Tabletext"/>
              <w:jc w:val="center"/>
              <w:rPr>
                <w:b/>
                <w:sz w:val="20"/>
                <w:lang w:eastAsia="ko-KR"/>
              </w:rPr>
            </w:pPr>
          </w:p>
        </w:tc>
        <w:tc>
          <w:tcPr>
            <w:tcW w:w="1524" w:type="dxa"/>
            <w:vMerge/>
            <w:tcBorders>
              <w:left w:val="single" w:sz="4" w:space="0" w:color="auto"/>
              <w:right w:val="single" w:sz="4" w:space="0" w:color="auto"/>
            </w:tcBorders>
            <w:vAlign w:val="center"/>
          </w:tcPr>
          <w:p w14:paraId="22B0544E" w14:textId="77777777" w:rsidR="00457200" w:rsidRPr="00027DA7" w:rsidRDefault="00457200" w:rsidP="00505A10">
            <w:pPr>
              <w:pStyle w:val="Tabletext"/>
              <w:jc w:val="center"/>
              <w:rPr>
                <w:b/>
                <w:sz w:val="20"/>
                <w:lang w:eastAsia="ko-KR"/>
              </w:rPr>
            </w:pPr>
          </w:p>
        </w:tc>
        <w:tc>
          <w:tcPr>
            <w:tcW w:w="1523" w:type="dxa"/>
            <w:tcBorders>
              <w:left w:val="single" w:sz="4" w:space="0" w:color="auto"/>
              <w:right w:val="single" w:sz="4" w:space="0" w:color="auto"/>
            </w:tcBorders>
            <w:vAlign w:val="center"/>
          </w:tcPr>
          <w:p w14:paraId="619EE7F6" w14:textId="65D87346"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2835A7FA" w14:textId="77777777" w:rsidR="00457200" w:rsidRPr="00027DA7" w:rsidRDefault="00457200" w:rsidP="00505A10">
            <w:pPr>
              <w:pStyle w:val="Tabletext"/>
              <w:jc w:val="center"/>
              <w:rPr>
                <w:sz w:val="20"/>
                <w:lang w:eastAsia="ko-KR"/>
              </w:rPr>
            </w:pPr>
            <w:r w:rsidRPr="00027DA7">
              <w:rPr>
                <w:sz w:val="20"/>
                <w:lang w:eastAsia="ko-KR"/>
              </w:rPr>
              <w:t>39</w:t>
            </w:r>
          </w:p>
        </w:tc>
        <w:tc>
          <w:tcPr>
            <w:tcW w:w="1523" w:type="dxa"/>
            <w:tcBorders>
              <w:left w:val="single" w:sz="4" w:space="0" w:color="auto"/>
              <w:right w:val="single" w:sz="4" w:space="0" w:color="auto"/>
            </w:tcBorders>
          </w:tcPr>
          <w:p w14:paraId="2D79F2F8" w14:textId="77777777" w:rsidR="00457200" w:rsidRPr="00027DA7" w:rsidRDefault="00457200" w:rsidP="00505A10">
            <w:pPr>
              <w:pStyle w:val="Tabletext"/>
              <w:jc w:val="center"/>
              <w:rPr>
                <w:sz w:val="20"/>
                <w:lang w:eastAsia="ko-KR"/>
              </w:rPr>
            </w:pPr>
            <w:r w:rsidRPr="00027DA7">
              <w:rPr>
                <w:sz w:val="20"/>
                <w:lang w:eastAsia="ko-KR"/>
              </w:rPr>
              <w:t>40</w:t>
            </w:r>
          </w:p>
        </w:tc>
        <w:tc>
          <w:tcPr>
            <w:tcW w:w="1524" w:type="dxa"/>
            <w:tcBorders>
              <w:left w:val="single" w:sz="4" w:space="0" w:color="auto"/>
              <w:right w:val="single" w:sz="4" w:space="0" w:color="auto"/>
            </w:tcBorders>
            <w:vAlign w:val="center"/>
          </w:tcPr>
          <w:p w14:paraId="3A6AE312" w14:textId="77777777" w:rsidR="00457200" w:rsidRPr="00027DA7" w:rsidRDefault="00457200" w:rsidP="00505A10">
            <w:pPr>
              <w:pStyle w:val="Tabletext"/>
              <w:jc w:val="center"/>
              <w:rPr>
                <w:sz w:val="20"/>
                <w:lang w:eastAsia="ko-KR"/>
              </w:rPr>
            </w:pPr>
            <w:r w:rsidRPr="00027DA7">
              <w:rPr>
                <w:sz w:val="20"/>
                <w:lang w:eastAsia="ko-KR"/>
              </w:rPr>
              <w:t>67</w:t>
            </w:r>
          </w:p>
        </w:tc>
      </w:tr>
      <w:tr w:rsidR="00457200" w:rsidRPr="00027DA7" w14:paraId="471D8774"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5FE1D661" w14:textId="77777777" w:rsidR="00457200" w:rsidRPr="00027DA7" w:rsidRDefault="00457200" w:rsidP="00505A10">
            <w:pPr>
              <w:pStyle w:val="Tabletext"/>
              <w:jc w:val="center"/>
              <w:rPr>
                <w:b/>
                <w:sz w:val="20"/>
                <w:lang w:eastAsia="ko-KR"/>
              </w:rPr>
            </w:pPr>
          </w:p>
        </w:tc>
        <w:tc>
          <w:tcPr>
            <w:tcW w:w="1524" w:type="dxa"/>
            <w:vMerge w:val="restart"/>
            <w:tcBorders>
              <w:left w:val="single" w:sz="4" w:space="0" w:color="auto"/>
              <w:right w:val="single" w:sz="4" w:space="0" w:color="auto"/>
            </w:tcBorders>
            <w:vAlign w:val="center"/>
          </w:tcPr>
          <w:p w14:paraId="75EA2BDD" w14:textId="77777777" w:rsidR="00457200" w:rsidRPr="00027DA7" w:rsidRDefault="00457200" w:rsidP="00505A10">
            <w:pPr>
              <w:pStyle w:val="Tabletext"/>
              <w:jc w:val="center"/>
              <w:rPr>
                <w:b/>
                <w:sz w:val="20"/>
                <w:lang w:eastAsia="ko-KR"/>
              </w:rPr>
            </w:pPr>
            <w:r w:rsidRPr="00027DA7">
              <w:rPr>
                <w:sz w:val="20"/>
                <w:lang w:eastAsia="ko-KR"/>
              </w:rPr>
              <w:t>50</w:t>
            </w:r>
          </w:p>
        </w:tc>
        <w:tc>
          <w:tcPr>
            <w:tcW w:w="1523" w:type="dxa"/>
            <w:tcBorders>
              <w:left w:val="single" w:sz="4" w:space="0" w:color="auto"/>
              <w:right w:val="single" w:sz="4" w:space="0" w:color="auto"/>
            </w:tcBorders>
            <w:vAlign w:val="center"/>
          </w:tcPr>
          <w:p w14:paraId="33A1BB51"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5E9BD9FB" w14:textId="77777777" w:rsidR="00457200" w:rsidRPr="00027DA7" w:rsidRDefault="00457200" w:rsidP="00505A10">
            <w:pPr>
              <w:pStyle w:val="Tabletext"/>
              <w:jc w:val="center"/>
              <w:rPr>
                <w:sz w:val="20"/>
                <w:lang w:eastAsia="ko-KR"/>
              </w:rPr>
            </w:pPr>
            <w:r w:rsidRPr="00027DA7">
              <w:rPr>
                <w:sz w:val="20"/>
                <w:lang w:eastAsia="ko-KR"/>
              </w:rPr>
              <w:t>89</w:t>
            </w:r>
          </w:p>
        </w:tc>
        <w:tc>
          <w:tcPr>
            <w:tcW w:w="1523" w:type="dxa"/>
            <w:tcBorders>
              <w:left w:val="single" w:sz="4" w:space="0" w:color="auto"/>
              <w:right w:val="single" w:sz="4" w:space="0" w:color="auto"/>
            </w:tcBorders>
          </w:tcPr>
          <w:p w14:paraId="1C065DEF" w14:textId="77777777" w:rsidR="00457200" w:rsidRPr="00027DA7" w:rsidRDefault="00457200" w:rsidP="00505A10">
            <w:pPr>
              <w:pStyle w:val="Tabletext"/>
              <w:jc w:val="center"/>
              <w:rPr>
                <w:sz w:val="20"/>
                <w:lang w:eastAsia="ko-KR"/>
              </w:rPr>
            </w:pPr>
            <w:r w:rsidRPr="00027DA7">
              <w:rPr>
                <w:sz w:val="20"/>
                <w:lang w:eastAsia="ko-KR"/>
              </w:rPr>
              <w:t>103</w:t>
            </w:r>
          </w:p>
        </w:tc>
        <w:tc>
          <w:tcPr>
            <w:tcW w:w="1524" w:type="dxa"/>
            <w:tcBorders>
              <w:left w:val="single" w:sz="4" w:space="0" w:color="auto"/>
              <w:right w:val="single" w:sz="4" w:space="0" w:color="auto"/>
            </w:tcBorders>
            <w:vAlign w:val="center"/>
          </w:tcPr>
          <w:p w14:paraId="3B4E54F1" w14:textId="77777777" w:rsidR="00457200" w:rsidRPr="00027DA7" w:rsidRDefault="00457200" w:rsidP="00505A10">
            <w:pPr>
              <w:pStyle w:val="Tabletext"/>
              <w:jc w:val="center"/>
              <w:rPr>
                <w:sz w:val="20"/>
                <w:lang w:eastAsia="ko-KR"/>
              </w:rPr>
            </w:pPr>
            <w:r w:rsidRPr="00027DA7">
              <w:rPr>
                <w:sz w:val="20"/>
                <w:lang w:eastAsia="ko-KR"/>
              </w:rPr>
              <w:t>278</w:t>
            </w:r>
          </w:p>
        </w:tc>
      </w:tr>
      <w:tr w:rsidR="00457200" w:rsidRPr="00027DA7" w14:paraId="334AE93B"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52E2482D" w14:textId="77777777" w:rsidR="00457200" w:rsidRPr="00027DA7" w:rsidRDefault="00457200" w:rsidP="00505A10">
            <w:pPr>
              <w:pStyle w:val="Tabletext"/>
              <w:jc w:val="center"/>
              <w:rPr>
                <w:b/>
                <w:sz w:val="20"/>
                <w:lang w:eastAsia="ko-KR"/>
              </w:rPr>
            </w:pPr>
          </w:p>
        </w:tc>
        <w:tc>
          <w:tcPr>
            <w:tcW w:w="1524" w:type="dxa"/>
            <w:vMerge/>
            <w:tcBorders>
              <w:left w:val="single" w:sz="4" w:space="0" w:color="auto"/>
              <w:right w:val="single" w:sz="4" w:space="0" w:color="auto"/>
            </w:tcBorders>
            <w:vAlign w:val="center"/>
          </w:tcPr>
          <w:p w14:paraId="4DF7DAC9" w14:textId="77777777" w:rsidR="00457200" w:rsidRPr="00027DA7" w:rsidRDefault="00457200" w:rsidP="00505A10">
            <w:pPr>
              <w:pStyle w:val="Tabletext"/>
              <w:jc w:val="center"/>
              <w:rPr>
                <w:b/>
                <w:sz w:val="20"/>
                <w:lang w:eastAsia="ko-KR"/>
              </w:rPr>
            </w:pPr>
          </w:p>
        </w:tc>
        <w:tc>
          <w:tcPr>
            <w:tcW w:w="1523" w:type="dxa"/>
            <w:tcBorders>
              <w:left w:val="single" w:sz="4" w:space="0" w:color="auto"/>
              <w:right w:val="single" w:sz="4" w:space="0" w:color="auto"/>
            </w:tcBorders>
            <w:vAlign w:val="center"/>
          </w:tcPr>
          <w:p w14:paraId="38913533"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35B2B9BF" w14:textId="77777777" w:rsidR="00457200" w:rsidRPr="00027DA7" w:rsidRDefault="00457200" w:rsidP="00505A10">
            <w:pPr>
              <w:pStyle w:val="Tabletext"/>
              <w:jc w:val="center"/>
              <w:rPr>
                <w:sz w:val="20"/>
                <w:lang w:eastAsia="ko-KR"/>
              </w:rPr>
            </w:pPr>
            <w:r w:rsidRPr="00027DA7">
              <w:rPr>
                <w:sz w:val="20"/>
                <w:lang w:eastAsia="ko-KR"/>
              </w:rPr>
              <w:t>60</w:t>
            </w:r>
          </w:p>
        </w:tc>
        <w:tc>
          <w:tcPr>
            <w:tcW w:w="1523" w:type="dxa"/>
            <w:tcBorders>
              <w:left w:val="single" w:sz="4" w:space="0" w:color="auto"/>
              <w:right w:val="single" w:sz="4" w:space="0" w:color="auto"/>
            </w:tcBorders>
          </w:tcPr>
          <w:p w14:paraId="248CB486" w14:textId="77777777" w:rsidR="00457200" w:rsidRPr="00027DA7" w:rsidRDefault="00457200" w:rsidP="00505A10">
            <w:pPr>
              <w:pStyle w:val="Tabletext"/>
              <w:jc w:val="center"/>
              <w:rPr>
                <w:sz w:val="20"/>
                <w:lang w:eastAsia="ko-KR"/>
              </w:rPr>
            </w:pPr>
            <w:r w:rsidRPr="00027DA7">
              <w:rPr>
                <w:sz w:val="20"/>
                <w:lang w:eastAsia="ko-KR"/>
              </w:rPr>
              <w:t>62</w:t>
            </w:r>
          </w:p>
        </w:tc>
        <w:tc>
          <w:tcPr>
            <w:tcW w:w="1524" w:type="dxa"/>
            <w:tcBorders>
              <w:left w:val="single" w:sz="4" w:space="0" w:color="auto"/>
              <w:right w:val="single" w:sz="4" w:space="0" w:color="auto"/>
            </w:tcBorders>
            <w:vAlign w:val="center"/>
          </w:tcPr>
          <w:p w14:paraId="44F62DE1" w14:textId="77777777" w:rsidR="00457200" w:rsidRPr="00027DA7" w:rsidRDefault="00457200" w:rsidP="00505A10">
            <w:pPr>
              <w:pStyle w:val="Tabletext"/>
              <w:jc w:val="center"/>
              <w:rPr>
                <w:sz w:val="20"/>
                <w:lang w:eastAsia="ko-KR"/>
              </w:rPr>
            </w:pPr>
            <w:r w:rsidRPr="00027DA7">
              <w:rPr>
                <w:sz w:val="20"/>
                <w:lang w:eastAsia="ko-KR"/>
              </w:rPr>
              <w:t>117</w:t>
            </w:r>
          </w:p>
        </w:tc>
      </w:tr>
      <w:tr w:rsidR="00457200" w:rsidRPr="00027DA7" w14:paraId="645EEEEE"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5BE243C4" w14:textId="77777777" w:rsidR="00457200" w:rsidRPr="00027DA7" w:rsidRDefault="00457200" w:rsidP="00505A10">
            <w:pPr>
              <w:pStyle w:val="Tabletext"/>
              <w:jc w:val="center"/>
              <w:rPr>
                <w:b/>
                <w:sz w:val="20"/>
                <w:lang w:eastAsia="ko-KR"/>
              </w:rPr>
            </w:pPr>
          </w:p>
        </w:tc>
        <w:tc>
          <w:tcPr>
            <w:tcW w:w="1524" w:type="dxa"/>
            <w:vMerge/>
            <w:tcBorders>
              <w:left w:val="single" w:sz="4" w:space="0" w:color="auto"/>
              <w:right w:val="single" w:sz="4" w:space="0" w:color="auto"/>
            </w:tcBorders>
            <w:vAlign w:val="center"/>
          </w:tcPr>
          <w:p w14:paraId="124E8D0C" w14:textId="77777777" w:rsidR="00457200" w:rsidRPr="00027DA7" w:rsidRDefault="00457200" w:rsidP="00505A10">
            <w:pPr>
              <w:pStyle w:val="Tabletext"/>
              <w:jc w:val="center"/>
              <w:rPr>
                <w:b/>
                <w:sz w:val="20"/>
                <w:lang w:eastAsia="ko-KR"/>
              </w:rPr>
            </w:pPr>
          </w:p>
        </w:tc>
        <w:tc>
          <w:tcPr>
            <w:tcW w:w="1523" w:type="dxa"/>
            <w:tcBorders>
              <w:left w:val="single" w:sz="4" w:space="0" w:color="auto"/>
              <w:right w:val="single" w:sz="4" w:space="0" w:color="auto"/>
            </w:tcBorders>
            <w:vAlign w:val="center"/>
          </w:tcPr>
          <w:p w14:paraId="6A85CCD7" w14:textId="3B500C2F"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2A1038E3" w14:textId="77777777" w:rsidR="00457200" w:rsidRPr="00027DA7" w:rsidRDefault="00457200" w:rsidP="00505A10">
            <w:pPr>
              <w:pStyle w:val="Tabletext"/>
              <w:jc w:val="center"/>
              <w:rPr>
                <w:sz w:val="20"/>
                <w:lang w:eastAsia="ko-KR"/>
              </w:rPr>
            </w:pPr>
            <w:r w:rsidRPr="00027DA7">
              <w:rPr>
                <w:sz w:val="20"/>
                <w:lang w:eastAsia="ko-KR"/>
              </w:rPr>
              <w:t>51</w:t>
            </w:r>
          </w:p>
        </w:tc>
        <w:tc>
          <w:tcPr>
            <w:tcW w:w="1523" w:type="dxa"/>
            <w:tcBorders>
              <w:left w:val="single" w:sz="4" w:space="0" w:color="auto"/>
              <w:right w:val="single" w:sz="4" w:space="0" w:color="auto"/>
            </w:tcBorders>
          </w:tcPr>
          <w:p w14:paraId="4B631BB4" w14:textId="77777777" w:rsidR="00457200" w:rsidRPr="00027DA7" w:rsidRDefault="00457200" w:rsidP="00505A10">
            <w:pPr>
              <w:pStyle w:val="Tabletext"/>
              <w:jc w:val="center"/>
              <w:rPr>
                <w:sz w:val="20"/>
                <w:lang w:eastAsia="ko-KR"/>
              </w:rPr>
            </w:pPr>
            <w:r w:rsidRPr="00027DA7">
              <w:rPr>
                <w:sz w:val="20"/>
                <w:lang w:eastAsia="ko-KR"/>
              </w:rPr>
              <w:t>54</w:t>
            </w:r>
          </w:p>
        </w:tc>
        <w:tc>
          <w:tcPr>
            <w:tcW w:w="1524" w:type="dxa"/>
            <w:tcBorders>
              <w:left w:val="single" w:sz="4" w:space="0" w:color="auto"/>
              <w:right w:val="single" w:sz="4" w:space="0" w:color="auto"/>
            </w:tcBorders>
            <w:vAlign w:val="center"/>
          </w:tcPr>
          <w:p w14:paraId="342AADEB" w14:textId="77777777" w:rsidR="00457200" w:rsidRPr="00027DA7" w:rsidRDefault="00457200" w:rsidP="00505A10">
            <w:pPr>
              <w:pStyle w:val="Tabletext"/>
              <w:jc w:val="center"/>
              <w:rPr>
                <w:sz w:val="20"/>
                <w:lang w:eastAsia="ko-KR"/>
              </w:rPr>
            </w:pPr>
            <w:r w:rsidRPr="00027DA7">
              <w:rPr>
                <w:sz w:val="20"/>
                <w:lang w:eastAsia="ko-KR"/>
              </w:rPr>
              <w:t>73</w:t>
            </w:r>
          </w:p>
        </w:tc>
      </w:tr>
      <w:tr w:rsidR="00457200" w:rsidRPr="00027DA7" w14:paraId="26E25E63" w14:textId="77777777" w:rsidTr="00027DA7">
        <w:trPr>
          <w:trHeight w:val="354"/>
          <w:jc w:val="center"/>
        </w:trPr>
        <w:tc>
          <w:tcPr>
            <w:tcW w:w="9141" w:type="dxa"/>
            <w:gridSpan w:val="6"/>
            <w:tcBorders>
              <w:left w:val="single" w:sz="4" w:space="0" w:color="auto"/>
              <w:right w:val="single" w:sz="4" w:space="0" w:color="auto"/>
            </w:tcBorders>
            <w:tcMar>
              <w:top w:w="0" w:type="dxa"/>
              <w:left w:w="57" w:type="dxa"/>
              <w:bottom w:w="0" w:type="dxa"/>
              <w:right w:w="57" w:type="dxa"/>
            </w:tcMar>
            <w:vAlign w:val="center"/>
          </w:tcPr>
          <w:p w14:paraId="29010325" w14:textId="77777777" w:rsidR="00457200" w:rsidRPr="00027DA7" w:rsidRDefault="00457200" w:rsidP="00505A10">
            <w:pPr>
              <w:pStyle w:val="Tabletext"/>
              <w:jc w:val="center"/>
              <w:rPr>
                <w:sz w:val="20"/>
                <w:lang w:eastAsia="ko-KR"/>
              </w:rPr>
            </w:pPr>
            <w:r w:rsidRPr="00027DA7">
              <w:rPr>
                <w:b/>
                <w:sz w:val="20"/>
                <w:lang w:eastAsia="ko-KR"/>
              </w:rPr>
              <w:t>Macro Urban</w:t>
            </w:r>
          </w:p>
        </w:tc>
      </w:tr>
      <w:tr w:rsidR="00457200" w:rsidRPr="00027DA7" w14:paraId="1D7012FF" w14:textId="77777777" w:rsidTr="00027DA7">
        <w:trPr>
          <w:trHeight w:val="354"/>
          <w:jc w:val="center"/>
        </w:trPr>
        <w:tc>
          <w:tcPr>
            <w:tcW w:w="1523" w:type="dxa"/>
            <w:vMerge w:val="restart"/>
            <w:tcBorders>
              <w:left w:val="single" w:sz="4" w:space="0" w:color="auto"/>
              <w:right w:val="single" w:sz="4" w:space="0" w:color="auto"/>
            </w:tcBorders>
            <w:tcMar>
              <w:top w:w="0" w:type="dxa"/>
              <w:left w:w="57" w:type="dxa"/>
              <w:bottom w:w="0" w:type="dxa"/>
              <w:right w:w="57" w:type="dxa"/>
            </w:tcMar>
            <w:vAlign w:val="center"/>
          </w:tcPr>
          <w:p w14:paraId="554BBB6E"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55623F08" w14:textId="77777777" w:rsidR="00457200" w:rsidRPr="00027DA7" w:rsidRDefault="00457200" w:rsidP="00505A10">
            <w:pPr>
              <w:pStyle w:val="Tabletext"/>
              <w:jc w:val="center"/>
              <w:rPr>
                <w:sz w:val="20"/>
                <w:lang w:eastAsia="ko-KR"/>
              </w:rPr>
            </w:pPr>
            <w:r w:rsidRPr="00027DA7">
              <w:rPr>
                <w:sz w:val="20"/>
                <w:lang w:eastAsia="ko-KR"/>
              </w:rPr>
              <w:t>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3518E81B"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178D1141" w14:textId="77777777" w:rsidR="00457200" w:rsidRPr="00027DA7" w:rsidRDefault="00457200" w:rsidP="00505A10">
            <w:pPr>
              <w:pStyle w:val="Tabletext"/>
              <w:jc w:val="center"/>
              <w:rPr>
                <w:sz w:val="20"/>
                <w:lang w:eastAsia="ko-KR"/>
              </w:rPr>
            </w:pPr>
            <w:r w:rsidRPr="00027DA7">
              <w:rPr>
                <w:sz w:val="20"/>
                <w:lang w:eastAsia="ko-KR"/>
              </w:rPr>
              <w:t>284</w:t>
            </w:r>
          </w:p>
        </w:tc>
        <w:tc>
          <w:tcPr>
            <w:tcW w:w="1523" w:type="dxa"/>
            <w:tcBorders>
              <w:left w:val="single" w:sz="4" w:space="0" w:color="auto"/>
              <w:right w:val="single" w:sz="4" w:space="0" w:color="auto"/>
            </w:tcBorders>
          </w:tcPr>
          <w:p w14:paraId="19DB9BFE" w14:textId="77777777" w:rsidR="00457200" w:rsidRPr="00027DA7" w:rsidRDefault="00457200" w:rsidP="00505A10">
            <w:pPr>
              <w:pStyle w:val="Tabletext"/>
              <w:jc w:val="center"/>
              <w:rPr>
                <w:sz w:val="20"/>
                <w:lang w:eastAsia="ko-KR"/>
              </w:rPr>
            </w:pPr>
            <w:r w:rsidRPr="00027DA7">
              <w:rPr>
                <w:sz w:val="20"/>
                <w:lang w:eastAsia="ko-KR"/>
              </w:rPr>
              <w:t>300</w:t>
            </w:r>
          </w:p>
        </w:tc>
        <w:tc>
          <w:tcPr>
            <w:tcW w:w="1524" w:type="dxa"/>
            <w:tcBorders>
              <w:left w:val="single" w:sz="4" w:space="0" w:color="auto"/>
              <w:right w:val="single" w:sz="4" w:space="0" w:color="auto"/>
            </w:tcBorders>
          </w:tcPr>
          <w:p w14:paraId="18FC2DA7" w14:textId="77777777" w:rsidR="00457200" w:rsidRPr="00027DA7" w:rsidRDefault="00457200" w:rsidP="00505A10">
            <w:pPr>
              <w:pStyle w:val="Tabletext"/>
              <w:jc w:val="center"/>
              <w:rPr>
                <w:sz w:val="20"/>
                <w:lang w:eastAsia="ko-KR"/>
              </w:rPr>
            </w:pPr>
            <w:r w:rsidRPr="00027DA7">
              <w:rPr>
                <w:sz w:val="20"/>
                <w:lang w:eastAsia="ko-KR"/>
              </w:rPr>
              <w:t>448</w:t>
            </w:r>
          </w:p>
        </w:tc>
      </w:tr>
      <w:tr w:rsidR="00457200" w:rsidRPr="00027DA7" w14:paraId="26987BBF"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6F95845F"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56041224"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7538E2FD"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2269040A" w14:textId="77777777" w:rsidR="00457200" w:rsidRPr="00027DA7" w:rsidRDefault="00457200" w:rsidP="00505A10">
            <w:pPr>
              <w:pStyle w:val="Tabletext"/>
              <w:jc w:val="center"/>
              <w:rPr>
                <w:sz w:val="20"/>
                <w:lang w:eastAsia="ko-KR"/>
              </w:rPr>
            </w:pPr>
            <w:r w:rsidRPr="00027DA7">
              <w:rPr>
                <w:sz w:val="20"/>
                <w:lang w:eastAsia="ko-KR"/>
              </w:rPr>
              <w:t>110</w:t>
            </w:r>
          </w:p>
        </w:tc>
        <w:tc>
          <w:tcPr>
            <w:tcW w:w="1523" w:type="dxa"/>
            <w:tcBorders>
              <w:left w:val="single" w:sz="4" w:space="0" w:color="auto"/>
              <w:right w:val="single" w:sz="4" w:space="0" w:color="auto"/>
            </w:tcBorders>
          </w:tcPr>
          <w:p w14:paraId="31CCBE7D" w14:textId="77777777" w:rsidR="00457200" w:rsidRPr="00027DA7" w:rsidRDefault="00457200" w:rsidP="00505A10">
            <w:pPr>
              <w:pStyle w:val="Tabletext"/>
              <w:jc w:val="center"/>
              <w:rPr>
                <w:sz w:val="20"/>
                <w:lang w:eastAsia="ko-KR"/>
              </w:rPr>
            </w:pPr>
            <w:r w:rsidRPr="00027DA7">
              <w:rPr>
                <w:sz w:val="20"/>
                <w:lang w:eastAsia="ko-KR"/>
              </w:rPr>
              <w:t>116</w:t>
            </w:r>
          </w:p>
        </w:tc>
        <w:tc>
          <w:tcPr>
            <w:tcW w:w="1524" w:type="dxa"/>
            <w:tcBorders>
              <w:left w:val="single" w:sz="4" w:space="0" w:color="auto"/>
              <w:right w:val="single" w:sz="4" w:space="0" w:color="auto"/>
            </w:tcBorders>
          </w:tcPr>
          <w:p w14:paraId="16B4867F" w14:textId="77777777" w:rsidR="00457200" w:rsidRPr="00027DA7" w:rsidRDefault="00457200" w:rsidP="00505A10">
            <w:pPr>
              <w:pStyle w:val="Tabletext"/>
              <w:jc w:val="center"/>
              <w:rPr>
                <w:sz w:val="20"/>
                <w:lang w:eastAsia="ko-KR"/>
              </w:rPr>
            </w:pPr>
            <w:r w:rsidRPr="00027DA7">
              <w:rPr>
                <w:sz w:val="20"/>
                <w:lang w:eastAsia="ko-KR"/>
              </w:rPr>
              <w:t>198</w:t>
            </w:r>
          </w:p>
        </w:tc>
      </w:tr>
      <w:tr w:rsidR="00457200" w:rsidRPr="00027DA7" w14:paraId="7559C1AC"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42D01E69"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452B7BAF"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034C4BD" w14:textId="0612BA07"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736C4A2B" w14:textId="77777777" w:rsidR="00457200" w:rsidRPr="00027DA7" w:rsidRDefault="00457200" w:rsidP="00505A10">
            <w:pPr>
              <w:pStyle w:val="Tabletext"/>
              <w:jc w:val="center"/>
              <w:rPr>
                <w:sz w:val="20"/>
                <w:lang w:eastAsia="ko-KR"/>
              </w:rPr>
            </w:pPr>
            <w:r w:rsidRPr="00027DA7">
              <w:rPr>
                <w:sz w:val="20"/>
                <w:lang w:eastAsia="ko-KR"/>
              </w:rPr>
              <w:t>58</w:t>
            </w:r>
          </w:p>
        </w:tc>
        <w:tc>
          <w:tcPr>
            <w:tcW w:w="1523" w:type="dxa"/>
            <w:tcBorders>
              <w:left w:val="single" w:sz="4" w:space="0" w:color="auto"/>
              <w:right w:val="single" w:sz="4" w:space="0" w:color="auto"/>
            </w:tcBorders>
          </w:tcPr>
          <w:p w14:paraId="1C6646B7" w14:textId="77777777" w:rsidR="00457200" w:rsidRPr="00027DA7" w:rsidRDefault="00457200" w:rsidP="00505A10">
            <w:pPr>
              <w:pStyle w:val="Tabletext"/>
              <w:jc w:val="center"/>
              <w:rPr>
                <w:sz w:val="20"/>
                <w:lang w:eastAsia="ko-KR"/>
              </w:rPr>
            </w:pPr>
            <w:r w:rsidRPr="00027DA7">
              <w:rPr>
                <w:sz w:val="20"/>
                <w:lang w:eastAsia="ko-KR"/>
              </w:rPr>
              <w:t>61</w:t>
            </w:r>
          </w:p>
        </w:tc>
        <w:tc>
          <w:tcPr>
            <w:tcW w:w="1524" w:type="dxa"/>
            <w:tcBorders>
              <w:left w:val="single" w:sz="4" w:space="0" w:color="auto"/>
              <w:right w:val="single" w:sz="4" w:space="0" w:color="auto"/>
            </w:tcBorders>
          </w:tcPr>
          <w:p w14:paraId="1AB38DF5" w14:textId="77777777" w:rsidR="00457200" w:rsidRPr="00027DA7" w:rsidRDefault="00457200" w:rsidP="00505A10">
            <w:pPr>
              <w:pStyle w:val="Tabletext"/>
              <w:jc w:val="center"/>
              <w:rPr>
                <w:sz w:val="20"/>
                <w:lang w:eastAsia="ko-KR"/>
              </w:rPr>
            </w:pPr>
            <w:r w:rsidRPr="00027DA7">
              <w:rPr>
                <w:sz w:val="20"/>
                <w:lang w:eastAsia="ko-KR"/>
              </w:rPr>
              <w:t>107</w:t>
            </w:r>
          </w:p>
        </w:tc>
      </w:tr>
      <w:tr w:rsidR="00457200" w:rsidRPr="00027DA7" w14:paraId="0651066B"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0F67E33E" w14:textId="77777777" w:rsidR="00457200" w:rsidRPr="00027DA7" w:rsidRDefault="00457200" w:rsidP="00505A10">
            <w:pPr>
              <w:pStyle w:val="Tabletext"/>
              <w:jc w:val="center"/>
              <w:rPr>
                <w:sz w:val="20"/>
                <w:lang w:eastAsia="ko-KR"/>
              </w:rPr>
            </w:pPr>
          </w:p>
        </w:tc>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1F856976" w14:textId="77777777" w:rsidR="00457200" w:rsidRPr="00027DA7" w:rsidRDefault="00457200" w:rsidP="00505A10">
            <w:pPr>
              <w:pStyle w:val="Tabletext"/>
              <w:jc w:val="center"/>
              <w:rPr>
                <w:sz w:val="20"/>
                <w:lang w:eastAsia="ko-KR"/>
              </w:rPr>
            </w:pPr>
            <w:r w:rsidRPr="00027DA7">
              <w:rPr>
                <w:sz w:val="20"/>
                <w:lang w:eastAsia="ko-KR"/>
              </w:rPr>
              <w:t>50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5C2BA696"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11A2B6B7" w14:textId="28245045" w:rsidR="00457200" w:rsidRPr="00027DA7" w:rsidRDefault="0064517E" w:rsidP="00505A10">
            <w:pPr>
              <w:pStyle w:val="Tabletext"/>
              <w:jc w:val="center"/>
              <w:rPr>
                <w:sz w:val="20"/>
                <w:lang w:eastAsia="ko-KR"/>
              </w:rPr>
            </w:pPr>
            <w:r>
              <w:rPr>
                <w:sz w:val="20"/>
                <w:lang w:eastAsia="ko-KR"/>
              </w:rPr>
              <w:t>249</w:t>
            </w:r>
          </w:p>
        </w:tc>
        <w:tc>
          <w:tcPr>
            <w:tcW w:w="1523" w:type="dxa"/>
            <w:tcBorders>
              <w:left w:val="single" w:sz="4" w:space="0" w:color="auto"/>
              <w:right w:val="single" w:sz="4" w:space="0" w:color="auto"/>
            </w:tcBorders>
          </w:tcPr>
          <w:p w14:paraId="2A484560" w14:textId="34DB39B1" w:rsidR="00457200" w:rsidRPr="00027DA7" w:rsidRDefault="0064517E" w:rsidP="00505A10">
            <w:pPr>
              <w:pStyle w:val="Tabletext"/>
              <w:jc w:val="center"/>
              <w:rPr>
                <w:sz w:val="20"/>
                <w:lang w:eastAsia="ko-KR"/>
              </w:rPr>
            </w:pPr>
            <w:r>
              <w:rPr>
                <w:sz w:val="20"/>
                <w:lang w:eastAsia="ko-KR"/>
              </w:rPr>
              <w:t>263</w:t>
            </w:r>
          </w:p>
        </w:tc>
        <w:tc>
          <w:tcPr>
            <w:tcW w:w="1524" w:type="dxa"/>
            <w:tcBorders>
              <w:left w:val="single" w:sz="4" w:space="0" w:color="auto"/>
              <w:right w:val="single" w:sz="4" w:space="0" w:color="auto"/>
            </w:tcBorders>
          </w:tcPr>
          <w:p w14:paraId="319A44E0" w14:textId="6F2045A9" w:rsidR="00457200" w:rsidRPr="00027DA7" w:rsidRDefault="0064517E" w:rsidP="00505A10">
            <w:pPr>
              <w:pStyle w:val="Tabletext"/>
              <w:jc w:val="center"/>
              <w:rPr>
                <w:sz w:val="20"/>
                <w:lang w:eastAsia="ko-KR"/>
              </w:rPr>
            </w:pPr>
            <w:r>
              <w:rPr>
                <w:sz w:val="20"/>
                <w:lang w:eastAsia="ko-KR"/>
              </w:rPr>
              <w:t>408</w:t>
            </w:r>
          </w:p>
        </w:tc>
      </w:tr>
      <w:tr w:rsidR="00457200" w:rsidRPr="00027DA7" w14:paraId="55031F4F"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6D6FDD75"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778FC03F"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60CF1CB5"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048D3448" w14:textId="77777777" w:rsidR="00457200" w:rsidRPr="00027DA7" w:rsidRDefault="00457200" w:rsidP="00505A10">
            <w:pPr>
              <w:pStyle w:val="Tabletext"/>
              <w:jc w:val="center"/>
              <w:rPr>
                <w:sz w:val="20"/>
                <w:lang w:eastAsia="ko-KR"/>
              </w:rPr>
            </w:pPr>
            <w:r w:rsidRPr="00027DA7">
              <w:rPr>
                <w:sz w:val="20"/>
                <w:lang w:eastAsia="ko-KR"/>
              </w:rPr>
              <w:t>103</w:t>
            </w:r>
          </w:p>
        </w:tc>
        <w:tc>
          <w:tcPr>
            <w:tcW w:w="1523" w:type="dxa"/>
            <w:tcBorders>
              <w:left w:val="single" w:sz="4" w:space="0" w:color="auto"/>
              <w:right w:val="single" w:sz="4" w:space="0" w:color="auto"/>
            </w:tcBorders>
          </w:tcPr>
          <w:p w14:paraId="381B708B" w14:textId="77777777" w:rsidR="00457200" w:rsidRPr="00027DA7" w:rsidRDefault="00457200" w:rsidP="00505A10">
            <w:pPr>
              <w:pStyle w:val="Tabletext"/>
              <w:jc w:val="center"/>
              <w:rPr>
                <w:sz w:val="20"/>
                <w:lang w:eastAsia="ko-KR"/>
              </w:rPr>
            </w:pPr>
            <w:r w:rsidRPr="00027DA7">
              <w:rPr>
                <w:sz w:val="20"/>
                <w:lang w:eastAsia="ko-KR"/>
              </w:rPr>
              <w:t>110</w:t>
            </w:r>
          </w:p>
        </w:tc>
        <w:tc>
          <w:tcPr>
            <w:tcW w:w="1524" w:type="dxa"/>
            <w:tcBorders>
              <w:left w:val="single" w:sz="4" w:space="0" w:color="auto"/>
              <w:right w:val="single" w:sz="4" w:space="0" w:color="auto"/>
            </w:tcBorders>
          </w:tcPr>
          <w:p w14:paraId="0FB95BCA" w14:textId="77777777" w:rsidR="00457200" w:rsidRPr="00027DA7" w:rsidRDefault="00457200" w:rsidP="00505A10">
            <w:pPr>
              <w:pStyle w:val="Tabletext"/>
              <w:jc w:val="center"/>
              <w:rPr>
                <w:sz w:val="20"/>
                <w:lang w:eastAsia="ko-KR"/>
              </w:rPr>
            </w:pPr>
            <w:r w:rsidRPr="00027DA7">
              <w:rPr>
                <w:sz w:val="20"/>
                <w:lang w:eastAsia="ko-KR"/>
              </w:rPr>
              <w:t>187</w:t>
            </w:r>
          </w:p>
        </w:tc>
      </w:tr>
      <w:tr w:rsidR="00457200" w:rsidRPr="00027DA7" w14:paraId="4008D21F"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73D50C1D"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4F3E9C63"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0025284" w14:textId="1470364C"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64244F8B" w14:textId="77777777" w:rsidR="00457200" w:rsidRPr="00027DA7" w:rsidRDefault="00457200" w:rsidP="00505A10">
            <w:pPr>
              <w:pStyle w:val="Tabletext"/>
              <w:jc w:val="center"/>
              <w:rPr>
                <w:sz w:val="20"/>
                <w:lang w:eastAsia="ko-KR"/>
              </w:rPr>
            </w:pPr>
            <w:r w:rsidRPr="00027DA7">
              <w:rPr>
                <w:sz w:val="20"/>
                <w:lang w:eastAsia="ko-KR"/>
              </w:rPr>
              <w:t>68</w:t>
            </w:r>
          </w:p>
        </w:tc>
        <w:tc>
          <w:tcPr>
            <w:tcW w:w="1523" w:type="dxa"/>
            <w:tcBorders>
              <w:left w:val="single" w:sz="4" w:space="0" w:color="auto"/>
              <w:right w:val="single" w:sz="4" w:space="0" w:color="auto"/>
            </w:tcBorders>
          </w:tcPr>
          <w:p w14:paraId="600C6D2C" w14:textId="77777777" w:rsidR="00457200" w:rsidRPr="00027DA7" w:rsidRDefault="00457200" w:rsidP="00505A10">
            <w:pPr>
              <w:pStyle w:val="Tabletext"/>
              <w:jc w:val="center"/>
              <w:rPr>
                <w:sz w:val="20"/>
                <w:lang w:eastAsia="ko-KR"/>
              </w:rPr>
            </w:pPr>
            <w:r w:rsidRPr="00027DA7">
              <w:rPr>
                <w:sz w:val="20"/>
                <w:lang w:eastAsia="ko-KR"/>
              </w:rPr>
              <w:t>70</w:t>
            </w:r>
          </w:p>
        </w:tc>
        <w:tc>
          <w:tcPr>
            <w:tcW w:w="1524" w:type="dxa"/>
            <w:tcBorders>
              <w:left w:val="single" w:sz="4" w:space="0" w:color="auto"/>
              <w:right w:val="single" w:sz="4" w:space="0" w:color="auto"/>
            </w:tcBorders>
          </w:tcPr>
          <w:p w14:paraId="57C51D7B" w14:textId="77777777" w:rsidR="00457200" w:rsidRPr="00027DA7" w:rsidRDefault="00457200" w:rsidP="00505A10">
            <w:pPr>
              <w:pStyle w:val="Tabletext"/>
              <w:jc w:val="center"/>
              <w:rPr>
                <w:sz w:val="20"/>
                <w:lang w:eastAsia="ko-KR"/>
              </w:rPr>
            </w:pPr>
            <w:r w:rsidRPr="00027DA7">
              <w:rPr>
                <w:sz w:val="20"/>
                <w:lang w:eastAsia="ko-KR"/>
              </w:rPr>
              <w:t>106</w:t>
            </w:r>
          </w:p>
        </w:tc>
      </w:tr>
      <w:tr w:rsidR="00457200" w:rsidRPr="00027DA7" w14:paraId="23401B38" w14:textId="77777777" w:rsidTr="00027DA7">
        <w:trPr>
          <w:trHeight w:val="354"/>
          <w:jc w:val="center"/>
        </w:trPr>
        <w:tc>
          <w:tcPr>
            <w:tcW w:w="1523" w:type="dxa"/>
            <w:vMerge w:val="restart"/>
            <w:tcBorders>
              <w:left w:val="single" w:sz="4" w:space="0" w:color="auto"/>
              <w:right w:val="single" w:sz="4" w:space="0" w:color="auto"/>
            </w:tcBorders>
            <w:tcMar>
              <w:top w:w="0" w:type="dxa"/>
              <w:left w:w="57" w:type="dxa"/>
              <w:bottom w:w="0" w:type="dxa"/>
              <w:right w:w="57" w:type="dxa"/>
            </w:tcMar>
            <w:vAlign w:val="center"/>
          </w:tcPr>
          <w:p w14:paraId="2D71D252" w14:textId="77777777" w:rsidR="00457200" w:rsidRPr="00027DA7" w:rsidRDefault="00457200" w:rsidP="00505A10">
            <w:pPr>
              <w:pStyle w:val="Tabletext"/>
              <w:jc w:val="center"/>
              <w:rPr>
                <w:sz w:val="20"/>
                <w:lang w:eastAsia="ko-KR"/>
              </w:rPr>
            </w:pPr>
            <w:r w:rsidRPr="00027DA7">
              <w:rPr>
                <w:sz w:val="20"/>
                <w:lang w:eastAsia="ko-KR"/>
              </w:rPr>
              <w:t>30</w:t>
            </w:r>
          </w:p>
        </w:tc>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029E4C37" w14:textId="77777777" w:rsidR="00457200" w:rsidRPr="00027DA7" w:rsidRDefault="00457200" w:rsidP="00505A10">
            <w:pPr>
              <w:pStyle w:val="Tabletext"/>
              <w:jc w:val="center"/>
              <w:rPr>
                <w:sz w:val="20"/>
                <w:lang w:eastAsia="ko-KR"/>
              </w:rPr>
            </w:pPr>
            <w:r w:rsidRPr="00027DA7">
              <w:rPr>
                <w:sz w:val="20"/>
                <w:lang w:eastAsia="ko-KR"/>
              </w:rPr>
              <w:t>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0DDE84D8"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2C9B020D" w14:textId="77777777" w:rsidR="00457200" w:rsidRPr="00027DA7" w:rsidRDefault="00457200" w:rsidP="00505A10">
            <w:pPr>
              <w:pStyle w:val="Tabletext"/>
              <w:jc w:val="center"/>
              <w:rPr>
                <w:sz w:val="20"/>
                <w:lang w:eastAsia="ko-KR"/>
              </w:rPr>
            </w:pPr>
            <w:r w:rsidRPr="00027DA7">
              <w:rPr>
                <w:sz w:val="20"/>
                <w:lang w:eastAsia="ko-KR"/>
              </w:rPr>
              <w:t>55</w:t>
            </w:r>
          </w:p>
        </w:tc>
        <w:tc>
          <w:tcPr>
            <w:tcW w:w="1523" w:type="dxa"/>
            <w:tcBorders>
              <w:left w:val="single" w:sz="4" w:space="0" w:color="auto"/>
              <w:right w:val="single" w:sz="4" w:space="0" w:color="auto"/>
            </w:tcBorders>
          </w:tcPr>
          <w:p w14:paraId="51AA8450" w14:textId="77777777" w:rsidR="00457200" w:rsidRPr="00027DA7" w:rsidRDefault="00457200" w:rsidP="00505A10">
            <w:pPr>
              <w:pStyle w:val="Tabletext"/>
              <w:jc w:val="center"/>
              <w:rPr>
                <w:sz w:val="20"/>
                <w:lang w:eastAsia="ko-KR"/>
              </w:rPr>
            </w:pPr>
            <w:r w:rsidRPr="00027DA7">
              <w:rPr>
                <w:sz w:val="20"/>
                <w:lang w:eastAsia="ko-KR"/>
              </w:rPr>
              <w:t>65</w:t>
            </w:r>
          </w:p>
        </w:tc>
        <w:tc>
          <w:tcPr>
            <w:tcW w:w="1524" w:type="dxa"/>
            <w:tcBorders>
              <w:left w:val="single" w:sz="4" w:space="0" w:color="auto"/>
              <w:right w:val="single" w:sz="4" w:space="0" w:color="auto"/>
            </w:tcBorders>
          </w:tcPr>
          <w:p w14:paraId="15A2D7DE" w14:textId="77777777" w:rsidR="00457200" w:rsidRPr="00027DA7" w:rsidRDefault="00457200" w:rsidP="00505A10">
            <w:pPr>
              <w:pStyle w:val="Tabletext"/>
              <w:jc w:val="center"/>
              <w:rPr>
                <w:sz w:val="20"/>
                <w:lang w:eastAsia="ko-KR"/>
              </w:rPr>
            </w:pPr>
            <w:r w:rsidRPr="00027DA7">
              <w:rPr>
                <w:sz w:val="20"/>
                <w:lang w:eastAsia="ko-KR"/>
              </w:rPr>
              <w:t>268</w:t>
            </w:r>
          </w:p>
        </w:tc>
      </w:tr>
      <w:tr w:rsidR="00457200" w:rsidRPr="00027DA7" w14:paraId="655949F7"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6D60F654"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3BD6DD31"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CF07133"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6F33878B" w14:textId="77777777" w:rsidR="00457200" w:rsidRPr="00027DA7" w:rsidRDefault="00457200" w:rsidP="00505A10">
            <w:pPr>
              <w:pStyle w:val="Tabletext"/>
              <w:jc w:val="center"/>
              <w:rPr>
                <w:sz w:val="20"/>
                <w:lang w:eastAsia="ko-KR"/>
              </w:rPr>
            </w:pPr>
            <w:r w:rsidRPr="00027DA7">
              <w:rPr>
                <w:sz w:val="20"/>
                <w:lang w:eastAsia="ko-KR"/>
              </w:rPr>
              <w:t>39</w:t>
            </w:r>
          </w:p>
        </w:tc>
        <w:tc>
          <w:tcPr>
            <w:tcW w:w="1523" w:type="dxa"/>
            <w:tcBorders>
              <w:left w:val="single" w:sz="4" w:space="0" w:color="auto"/>
              <w:right w:val="single" w:sz="4" w:space="0" w:color="auto"/>
            </w:tcBorders>
          </w:tcPr>
          <w:p w14:paraId="26E3CD6B" w14:textId="77777777" w:rsidR="00457200" w:rsidRPr="00027DA7" w:rsidRDefault="00457200" w:rsidP="00505A10">
            <w:pPr>
              <w:pStyle w:val="Tabletext"/>
              <w:jc w:val="center"/>
              <w:rPr>
                <w:sz w:val="20"/>
                <w:lang w:eastAsia="ko-KR"/>
              </w:rPr>
            </w:pPr>
            <w:r w:rsidRPr="00027DA7">
              <w:rPr>
                <w:sz w:val="20"/>
                <w:lang w:eastAsia="ko-KR"/>
              </w:rPr>
              <w:t>44</w:t>
            </w:r>
          </w:p>
        </w:tc>
        <w:tc>
          <w:tcPr>
            <w:tcW w:w="1524" w:type="dxa"/>
            <w:tcBorders>
              <w:left w:val="single" w:sz="4" w:space="0" w:color="auto"/>
              <w:right w:val="single" w:sz="4" w:space="0" w:color="auto"/>
            </w:tcBorders>
          </w:tcPr>
          <w:p w14:paraId="0C4C4755" w14:textId="77777777" w:rsidR="00457200" w:rsidRPr="00027DA7" w:rsidRDefault="00457200" w:rsidP="00505A10">
            <w:pPr>
              <w:pStyle w:val="Tabletext"/>
              <w:jc w:val="center"/>
              <w:rPr>
                <w:sz w:val="20"/>
                <w:lang w:eastAsia="ko-KR"/>
              </w:rPr>
            </w:pPr>
            <w:r w:rsidRPr="00027DA7">
              <w:rPr>
                <w:sz w:val="20"/>
                <w:lang w:eastAsia="ko-KR"/>
              </w:rPr>
              <w:t>103</w:t>
            </w:r>
          </w:p>
        </w:tc>
      </w:tr>
      <w:tr w:rsidR="00457200" w:rsidRPr="00027DA7" w14:paraId="2106B8C0"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2D776A83"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593DFF00"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A6C93EB" w14:textId="37EACDDA"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72736DF1" w14:textId="77777777" w:rsidR="00457200" w:rsidRPr="00027DA7" w:rsidRDefault="00457200" w:rsidP="00505A10">
            <w:pPr>
              <w:pStyle w:val="Tabletext"/>
              <w:jc w:val="center"/>
              <w:rPr>
                <w:sz w:val="20"/>
                <w:lang w:eastAsia="ko-KR"/>
              </w:rPr>
            </w:pPr>
            <w:r w:rsidRPr="00027DA7">
              <w:rPr>
                <w:sz w:val="20"/>
                <w:lang w:eastAsia="ko-KR"/>
              </w:rPr>
              <w:t>31</w:t>
            </w:r>
          </w:p>
        </w:tc>
        <w:tc>
          <w:tcPr>
            <w:tcW w:w="1523" w:type="dxa"/>
            <w:tcBorders>
              <w:left w:val="single" w:sz="4" w:space="0" w:color="auto"/>
              <w:right w:val="single" w:sz="4" w:space="0" w:color="auto"/>
            </w:tcBorders>
          </w:tcPr>
          <w:p w14:paraId="514DB302" w14:textId="77777777" w:rsidR="00457200" w:rsidRPr="00027DA7" w:rsidRDefault="00457200" w:rsidP="00505A10">
            <w:pPr>
              <w:pStyle w:val="Tabletext"/>
              <w:jc w:val="center"/>
              <w:rPr>
                <w:sz w:val="20"/>
                <w:lang w:eastAsia="ko-KR"/>
              </w:rPr>
            </w:pPr>
            <w:r w:rsidRPr="00027DA7">
              <w:rPr>
                <w:sz w:val="20"/>
                <w:lang w:eastAsia="ko-KR"/>
              </w:rPr>
              <w:t>33</w:t>
            </w:r>
          </w:p>
        </w:tc>
        <w:tc>
          <w:tcPr>
            <w:tcW w:w="1524" w:type="dxa"/>
            <w:tcBorders>
              <w:left w:val="single" w:sz="4" w:space="0" w:color="auto"/>
              <w:right w:val="single" w:sz="4" w:space="0" w:color="auto"/>
            </w:tcBorders>
          </w:tcPr>
          <w:p w14:paraId="2CD92254" w14:textId="77777777" w:rsidR="00457200" w:rsidRPr="00027DA7" w:rsidRDefault="00457200" w:rsidP="00505A10">
            <w:pPr>
              <w:pStyle w:val="Tabletext"/>
              <w:jc w:val="center"/>
              <w:rPr>
                <w:sz w:val="20"/>
                <w:lang w:eastAsia="ko-KR"/>
              </w:rPr>
            </w:pPr>
            <w:r w:rsidRPr="00027DA7">
              <w:rPr>
                <w:sz w:val="20"/>
                <w:lang w:eastAsia="ko-KR"/>
              </w:rPr>
              <w:t>55</w:t>
            </w:r>
          </w:p>
        </w:tc>
      </w:tr>
      <w:tr w:rsidR="00457200" w:rsidRPr="00027DA7" w14:paraId="010D1EF2"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19EA5520" w14:textId="77777777" w:rsidR="00457200" w:rsidRPr="00027DA7" w:rsidRDefault="00457200" w:rsidP="00505A10">
            <w:pPr>
              <w:pStyle w:val="Tabletext"/>
              <w:jc w:val="center"/>
              <w:rPr>
                <w:sz w:val="20"/>
                <w:lang w:eastAsia="ko-KR"/>
              </w:rPr>
            </w:pPr>
          </w:p>
        </w:tc>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4DD06904" w14:textId="77777777" w:rsidR="00457200" w:rsidRPr="00027DA7" w:rsidRDefault="00457200" w:rsidP="00505A10">
            <w:pPr>
              <w:pStyle w:val="Tabletext"/>
              <w:jc w:val="center"/>
              <w:rPr>
                <w:sz w:val="20"/>
                <w:lang w:eastAsia="ko-KR"/>
              </w:rPr>
            </w:pPr>
            <w:r w:rsidRPr="00027DA7">
              <w:rPr>
                <w:sz w:val="20"/>
                <w:lang w:eastAsia="ko-KR"/>
              </w:rPr>
              <w:t>50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4F59A7BA"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3D846C47" w14:textId="77777777" w:rsidR="00457200" w:rsidRPr="00027DA7" w:rsidRDefault="00457200" w:rsidP="00505A10">
            <w:pPr>
              <w:pStyle w:val="Tabletext"/>
              <w:jc w:val="center"/>
              <w:rPr>
                <w:sz w:val="20"/>
                <w:lang w:eastAsia="ko-KR"/>
              </w:rPr>
            </w:pPr>
            <w:r w:rsidRPr="00027DA7">
              <w:rPr>
                <w:sz w:val="20"/>
                <w:lang w:eastAsia="ko-KR"/>
              </w:rPr>
              <w:t>56</w:t>
            </w:r>
          </w:p>
        </w:tc>
        <w:tc>
          <w:tcPr>
            <w:tcW w:w="1523" w:type="dxa"/>
            <w:tcBorders>
              <w:left w:val="single" w:sz="4" w:space="0" w:color="auto"/>
              <w:right w:val="single" w:sz="4" w:space="0" w:color="auto"/>
            </w:tcBorders>
          </w:tcPr>
          <w:p w14:paraId="1C3AB43D" w14:textId="77777777" w:rsidR="00457200" w:rsidRPr="00027DA7" w:rsidRDefault="00457200" w:rsidP="00505A10">
            <w:pPr>
              <w:pStyle w:val="Tabletext"/>
              <w:jc w:val="center"/>
              <w:rPr>
                <w:sz w:val="20"/>
                <w:lang w:eastAsia="ko-KR"/>
              </w:rPr>
            </w:pPr>
            <w:r w:rsidRPr="00027DA7">
              <w:rPr>
                <w:sz w:val="20"/>
                <w:lang w:eastAsia="ko-KR"/>
              </w:rPr>
              <w:t>64</w:t>
            </w:r>
          </w:p>
        </w:tc>
        <w:tc>
          <w:tcPr>
            <w:tcW w:w="1524" w:type="dxa"/>
            <w:tcBorders>
              <w:left w:val="single" w:sz="4" w:space="0" w:color="auto"/>
              <w:right w:val="single" w:sz="4" w:space="0" w:color="auto"/>
            </w:tcBorders>
          </w:tcPr>
          <w:p w14:paraId="132156D7" w14:textId="77777777" w:rsidR="00457200" w:rsidRPr="00027DA7" w:rsidRDefault="00457200" w:rsidP="00505A10">
            <w:pPr>
              <w:pStyle w:val="Tabletext"/>
              <w:jc w:val="center"/>
              <w:rPr>
                <w:sz w:val="20"/>
                <w:lang w:eastAsia="ko-KR"/>
              </w:rPr>
            </w:pPr>
            <w:r w:rsidRPr="00027DA7">
              <w:rPr>
                <w:sz w:val="20"/>
                <w:lang w:eastAsia="ko-KR"/>
              </w:rPr>
              <w:t>234</w:t>
            </w:r>
          </w:p>
        </w:tc>
      </w:tr>
      <w:tr w:rsidR="00457200" w:rsidRPr="00027DA7" w14:paraId="080A0CBF"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6F68DD2A"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24F97764"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11660256"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117449E7" w14:textId="77777777" w:rsidR="00457200" w:rsidRPr="00027DA7" w:rsidRDefault="00457200" w:rsidP="00505A10">
            <w:pPr>
              <w:pStyle w:val="Tabletext"/>
              <w:jc w:val="center"/>
              <w:rPr>
                <w:sz w:val="20"/>
                <w:lang w:eastAsia="ko-KR"/>
              </w:rPr>
            </w:pPr>
            <w:r w:rsidRPr="00027DA7">
              <w:rPr>
                <w:sz w:val="20"/>
                <w:lang w:eastAsia="ko-KR"/>
              </w:rPr>
              <w:t>43</w:t>
            </w:r>
          </w:p>
        </w:tc>
        <w:tc>
          <w:tcPr>
            <w:tcW w:w="1523" w:type="dxa"/>
            <w:tcBorders>
              <w:left w:val="single" w:sz="4" w:space="0" w:color="auto"/>
              <w:right w:val="single" w:sz="4" w:space="0" w:color="auto"/>
            </w:tcBorders>
          </w:tcPr>
          <w:p w14:paraId="3543E049" w14:textId="77777777" w:rsidR="00457200" w:rsidRPr="00027DA7" w:rsidRDefault="00457200" w:rsidP="00505A10">
            <w:pPr>
              <w:pStyle w:val="Tabletext"/>
              <w:jc w:val="center"/>
              <w:rPr>
                <w:sz w:val="20"/>
                <w:lang w:eastAsia="ko-KR"/>
              </w:rPr>
            </w:pPr>
            <w:r w:rsidRPr="00027DA7">
              <w:rPr>
                <w:sz w:val="20"/>
                <w:lang w:eastAsia="ko-KR"/>
              </w:rPr>
              <w:t>50</w:t>
            </w:r>
          </w:p>
        </w:tc>
        <w:tc>
          <w:tcPr>
            <w:tcW w:w="1524" w:type="dxa"/>
            <w:tcBorders>
              <w:left w:val="single" w:sz="4" w:space="0" w:color="auto"/>
              <w:right w:val="single" w:sz="4" w:space="0" w:color="auto"/>
            </w:tcBorders>
          </w:tcPr>
          <w:p w14:paraId="0800214C" w14:textId="77777777" w:rsidR="00457200" w:rsidRPr="00027DA7" w:rsidRDefault="00457200" w:rsidP="00505A10">
            <w:pPr>
              <w:pStyle w:val="Tabletext"/>
              <w:jc w:val="center"/>
              <w:rPr>
                <w:sz w:val="20"/>
                <w:lang w:eastAsia="ko-KR"/>
              </w:rPr>
            </w:pPr>
            <w:r w:rsidRPr="00027DA7">
              <w:rPr>
                <w:sz w:val="20"/>
                <w:lang w:eastAsia="ko-KR"/>
              </w:rPr>
              <w:t>98</w:t>
            </w:r>
          </w:p>
        </w:tc>
      </w:tr>
      <w:tr w:rsidR="00457200" w:rsidRPr="00027DA7" w14:paraId="73F66ABE"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0497AE58"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4A0806DD"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30FC1C29" w14:textId="7B16B9C3"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52D11C7F" w14:textId="77777777" w:rsidR="00457200" w:rsidRPr="00027DA7" w:rsidRDefault="00457200" w:rsidP="00505A10">
            <w:pPr>
              <w:pStyle w:val="Tabletext"/>
              <w:jc w:val="center"/>
              <w:rPr>
                <w:sz w:val="20"/>
                <w:lang w:eastAsia="ko-KR"/>
              </w:rPr>
            </w:pPr>
            <w:r w:rsidRPr="00027DA7">
              <w:rPr>
                <w:sz w:val="20"/>
                <w:lang w:eastAsia="ko-KR"/>
              </w:rPr>
              <w:t>39</w:t>
            </w:r>
          </w:p>
        </w:tc>
        <w:tc>
          <w:tcPr>
            <w:tcW w:w="1523" w:type="dxa"/>
            <w:tcBorders>
              <w:left w:val="single" w:sz="4" w:space="0" w:color="auto"/>
              <w:right w:val="single" w:sz="4" w:space="0" w:color="auto"/>
            </w:tcBorders>
          </w:tcPr>
          <w:p w14:paraId="3B3F188B" w14:textId="77777777" w:rsidR="00457200" w:rsidRPr="00027DA7" w:rsidRDefault="00457200" w:rsidP="00505A10">
            <w:pPr>
              <w:pStyle w:val="Tabletext"/>
              <w:jc w:val="center"/>
              <w:rPr>
                <w:sz w:val="20"/>
                <w:lang w:eastAsia="ko-KR"/>
              </w:rPr>
            </w:pPr>
            <w:r w:rsidRPr="00027DA7">
              <w:rPr>
                <w:sz w:val="20"/>
                <w:lang w:eastAsia="ko-KR"/>
              </w:rPr>
              <w:t>43</w:t>
            </w:r>
          </w:p>
        </w:tc>
        <w:tc>
          <w:tcPr>
            <w:tcW w:w="1524" w:type="dxa"/>
            <w:tcBorders>
              <w:left w:val="single" w:sz="4" w:space="0" w:color="auto"/>
              <w:right w:val="single" w:sz="4" w:space="0" w:color="auto"/>
            </w:tcBorders>
          </w:tcPr>
          <w:p w14:paraId="7E9D4F41" w14:textId="77777777" w:rsidR="00457200" w:rsidRPr="00027DA7" w:rsidRDefault="00457200" w:rsidP="00505A10">
            <w:pPr>
              <w:pStyle w:val="Tabletext"/>
              <w:jc w:val="center"/>
              <w:rPr>
                <w:sz w:val="20"/>
                <w:lang w:eastAsia="ko-KR"/>
              </w:rPr>
            </w:pPr>
            <w:r w:rsidRPr="00027DA7">
              <w:rPr>
                <w:sz w:val="20"/>
                <w:lang w:eastAsia="ko-KR"/>
              </w:rPr>
              <w:t>67</w:t>
            </w:r>
          </w:p>
        </w:tc>
      </w:tr>
      <w:tr w:rsidR="00457200" w:rsidRPr="00027DA7" w14:paraId="304AACA5" w14:textId="77777777" w:rsidTr="00027DA7">
        <w:trPr>
          <w:trHeight w:val="354"/>
          <w:jc w:val="center"/>
        </w:trPr>
        <w:tc>
          <w:tcPr>
            <w:tcW w:w="9141" w:type="dxa"/>
            <w:gridSpan w:val="6"/>
            <w:tcBorders>
              <w:left w:val="single" w:sz="4" w:space="0" w:color="auto"/>
              <w:right w:val="single" w:sz="4" w:space="0" w:color="auto"/>
            </w:tcBorders>
            <w:tcMar>
              <w:top w:w="0" w:type="dxa"/>
              <w:left w:w="57" w:type="dxa"/>
              <w:bottom w:w="0" w:type="dxa"/>
              <w:right w:w="57" w:type="dxa"/>
            </w:tcMar>
            <w:vAlign w:val="center"/>
          </w:tcPr>
          <w:p w14:paraId="4F69FE39" w14:textId="77777777" w:rsidR="00457200" w:rsidRPr="00027DA7" w:rsidRDefault="00457200" w:rsidP="00505A10">
            <w:pPr>
              <w:pStyle w:val="Tabletext"/>
              <w:jc w:val="center"/>
              <w:rPr>
                <w:sz w:val="20"/>
                <w:lang w:eastAsia="ko-KR"/>
              </w:rPr>
            </w:pPr>
            <w:r w:rsidRPr="00027DA7">
              <w:rPr>
                <w:b/>
                <w:sz w:val="20"/>
                <w:lang w:eastAsia="ko-KR"/>
              </w:rPr>
              <w:t>Micro Urban</w:t>
            </w:r>
          </w:p>
        </w:tc>
      </w:tr>
      <w:tr w:rsidR="00457200" w:rsidRPr="00027DA7" w14:paraId="426848BD" w14:textId="77777777" w:rsidTr="00027DA7">
        <w:trPr>
          <w:trHeight w:val="354"/>
          <w:jc w:val="center"/>
        </w:trPr>
        <w:tc>
          <w:tcPr>
            <w:tcW w:w="1523" w:type="dxa"/>
            <w:vMerge w:val="restart"/>
            <w:tcBorders>
              <w:left w:val="single" w:sz="4" w:space="0" w:color="auto"/>
              <w:right w:val="single" w:sz="4" w:space="0" w:color="auto"/>
            </w:tcBorders>
            <w:tcMar>
              <w:top w:w="0" w:type="dxa"/>
              <w:left w:w="57" w:type="dxa"/>
              <w:bottom w:w="0" w:type="dxa"/>
              <w:right w:w="57" w:type="dxa"/>
            </w:tcMar>
            <w:vAlign w:val="center"/>
          </w:tcPr>
          <w:p w14:paraId="3BCE0AE9"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6A8565BB" w14:textId="77777777" w:rsidR="00457200" w:rsidRPr="00027DA7" w:rsidRDefault="00457200" w:rsidP="00505A10">
            <w:pPr>
              <w:pStyle w:val="Tabletext"/>
              <w:jc w:val="center"/>
              <w:rPr>
                <w:sz w:val="20"/>
                <w:lang w:eastAsia="ko-KR"/>
              </w:rPr>
            </w:pPr>
            <w:r w:rsidRPr="00027DA7">
              <w:rPr>
                <w:sz w:val="20"/>
                <w:lang w:eastAsia="ko-KR"/>
              </w:rPr>
              <w:t>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1A9CB604"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08FF6D55" w14:textId="77777777" w:rsidR="00457200" w:rsidRPr="00027DA7" w:rsidRDefault="00457200" w:rsidP="00505A10">
            <w:pPr>
              <w:pStyle w:val="Tabletext"/>
              <w:jc w:val="center"/>
              <w:rPr>
                <w:sz w:val="20"/>
                <w:lang w:eastAsia="ko-KR"/>
              </w:rPr>
            </w:pPr>
            <w:r w:rsidRPr="00027DA7">
              <w:rPr>
                <w:sz w:val="20"/>
                <w:lang w:eastAsia="ko-KR"/>
              </w:rPr>
              <w:t>69</w:t>
            </w:r>
          </w:p>
        </w:tc>
        <w:tc>
          <w:tcPr>
            <w:tcW w:w="1523" w:type="dxa"/>
            <w:tcBorders>
              <w:left w:val="single" w:sz="4" w:space="0" w:color="auto"/>
              <w:right w:val="single" w:sz="4" w:space="0" w:color="auto"/>
            </w:tcBorders>
          </w:tcPr>
          <w:p w14:paraId="4A11F9FE" w14:textId="77777777" w:rsidR="00457200" w:rsidRPr="00027DA7" w:rsidRDefault="00457200" w:rsidP="00505A10">
            <w:pPr>
              <w:pStyle w:val="Tabletext"/>
              <w:jc w:val="center"/>
              <w:rPr>
                <w:sz w:val="20"/>
                <w:lang w:eastAsia="ko-KR"/>
              </w:rPr>
            </w:pPr>
            <w:r w:rsidRPr="00027DA7">
              <w:rPr>
                <w:sz w:val="20"/>
                <w:lang w:eastAsia="ko-KR"/>
              </w:rPr>
              <w:t>80</w:t>
            </w:r>
          </w:p>
        </w:tc>
        <w:tc>
          <w:tcPr>
            <w:tcW w:w="1524" w:type="dxa"/>
            <w:tcBorders>
              <w:left w:val="single" w:sz="4" w:space="0" w:color="auto"/>
              <w:right w:val="single" w:sz="4" w:space="0" w:color="auto"/>
            </w:tcBorders>
          </w:tcPr>
          <w:p w14:paraId="2EB0743E" w14:textId="77777777" w:rsidR="00457200" w:rsidRPr="00027DA7" w:rsidRDefault="00457200" w:rsidP="00505A10">
            <w:pPr>
              <w:pStyle w:val="Tabletext"/>
              <w:jc w:val="center"/>
              <w:rPr>
                <w:sz w:val="20"/>
                <w:lang w:eastAsia="ko-KR"/>
              </w:rPr>
            </w:pPr>
            <w:r w:rsidRPr="00027DA7">
              <w:rPr>
                <w:sz w:val="20"/>
                <w:lang w:eastAsia="ko-KR"/>
              </w:rPr>
              <w:t>246</w:t>
            </w:r>
          </w:p>
        </w:tc>
      </w:tr>
      <w:tr w:rsidR="00457200" w:rsidRPr="00027DA7" w14:paraId="08ED80DB"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35BB48D0"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6CE51858"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2BE3DE6F"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5FD9028B" w14:textId="77777777" w:rsidR="00457200" w:rsidRPr="00027DA7" w:rsidRDefault="00457200" w:rsidP="00505A10">
            <w:pPr>
              <w:pStyle w:val="Tabletext"/>
              <w:jc w:val="center"/>
              <w:rPr>
                <w:sz w:val="20"/>
                <w:lang w:eastAsia="ko-KR"/>
              </w:rPr>
            </w:pPr>
            <w:r w:rsidRPr="00027DA7">
              <w:rPr>
                <w:sz w:val="20"/>
                <w:lang w:eastAsia="ko-KR"/>
              </w:rPr>
              <w:t>41</w:t>
            </w:r>
          </w:p>
        </w:tc>
        <w:tc>
          <w:tcPr>
            <w:tcW w:w="1523" w:type="dxa"/>
            <w:tcBorders>
              <w:left w:val="single" w:sz="4" w:space="0" w:color="auto"/>
              <w:right w:val="single" w:sz="4" w:space="0" w:color="auto"/>
            </w:tcBorders>
          </w:tcPr>
          <w:p w14:paraId="23436D82" w14:textId="77777777" w:rsidR="00457200" w:rsidRPr="00027DA7" w:rsidRDefault="00457200" w:rsidP="00505A10">
            <w:pPr>
              <w:pStyle w:val="Tabletext"/>
              <w:jc w:val="center"/>
              <w:rPr>
                <w:sz w:val="20"/>
                <w:lang w:eastAsia="ko-KR"/>
              </w:rPr>
            </w:pPr>
            <w:r w:rsidRPr="00027DA7">
              <w:rPr>
                <w:sz w:val="20"/>
                <w:lang w:eastAsia="ko-KR"/>
              </w:rPr>
              <w:t>46</w:t>
            </w:r>
          </w:p>
        </w:tc>
        <w:tc>
          <w:tcPr>
            <w:tcW w:w="1524" w:type="dxa"/>
            <w:tcBorders>
              <w:left w:val="single" w:sz="4" w:space="0" w:color="auto"/>
              <w:right w:val="single" w:sz="4" w:space="0" w:color="auto"/>
            </w:tcBorders>
          </w:tcPr>
          <w:p w14:paraId="6CCCD3FD" w14:textId="77777777" w:rsidR="00457200" w:rsidRPr="00027DA7" w:rsidRDefault="00457200" w:rsidP="00505A10">
            <w:pPr>
              <w:pStyle w:val="Tabletext"/>
              <w:jc w:val="center"/>
              <w:rPr>
                <w:sz w:val="20"/>
                <w:lang w:eastAsia="ko-KR"/>
              </w:rPr>
            </w:pPr>
            <w:r w:rsidRPr="00027DA7">
              <w:rPr>
                <w:sz w:val="20"/>
                <w:lang w:eastAsia="ko-KR"/>
              </w:rPr>
              <w:t>88</w:t>
            </w:r>
          </w:p>
        </w:tc>
      </w:tr>
      <w:tr w:rsidR="00457200" w:rsidRPr="00027DA7" w14:paraId="6E94F3C7"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1A75136C"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1876E31D"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23F390F3" w14:textId="77649C6D"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520C83B5" w14:textId="77777777" w:rsidR="00457200" w:rsidRPr="00027DA7" w:rsidRDefault="00457200" w:rsidP="00505A10">
            <w:pPr>
              <w:pStyle w:val="Tabletext"/>
              <w:jc w:val="center"/>
              <w:rPr>
                <w:sz w:val="20"/>
                <w:lang w:eastAsia="ko-KR"/>
              </w:rPr>
            </w:pPr>
            <w:r w:rsidRPr="00027DA7">
              <w:rPr>
                <w:sz w:val="20"/>
                <w:lang w:eastAsia="ko-KR"/>
              </w:rPr>
              <w:t>28</w:t>
            </w:r>
          </w:p>
        </w:tc>
        <w:tc>
          <w:tcPr>
            <w:tcW w:w="1523" w:type="dxa"/>
            <w:tcBorders>
              <w:left w:val="single" w:sz="4" w:space="0" w:color="auto"/>
              <w:right w:val="single" w:sz="4" w:space="0" w:color="auto"/>
            </w:tcBorders>
          </w:tcPr>
          <w:p w14:paraId="452590E5" w14:textId="77777777" w:rsidR="00457200" w:rsidRPr="00027DA7" w:rsidRDefault="00457200" w:rsidP="00505A10">
            <w:pPr>
              <w:pStyle w:val="Tabletext"/>
              <w:jc w:val="center"/>
              <w:rPr>
                <w:sz w:val="20"/>
                <w:lang w:eastAsia="ko-KR"/>
              </w:rPr>
            </w:pPr>
            <w:r w:rsidRPr="00027DA7">
              <w:rPr>
                <w:sz w:val="20"/>
                <w:lang w:eastAsia="ko-KR"/>
              </w:rPr>
              <w:t>29</w:t>
            </w:r>
          </w:p>
        </w:tc>
        <w:tc>
          <w:tcPr>
            <w:tcW w:w="1524" w:type="dxa"/>
            <w:tcBorders>
              <w:left w:val="single" w:sz="4" w:space="0" w:color="auto"/>
              <w:right w:val="single" w:sz="4" w:space="0" w:color="auto"/>
            </w:tcBorders>
          </w:tcPr>
          <w:p w14:paraId="4D34685F" w14:textId="77777777" w:rsidR="00457200" w:rsidRPr="00027DA7" w:rsidRDefault="00457200" w:rsidP="00505A10">
            <w:pPr>
              <w:pStyle w:val="Tabletext"/>
              <w:jc w:val="center"/>
              <w:rPr>
                <w:sz w:val="20"/>
                <w:lang w:eastAsia="ko-KR"/>
              </w:rPr>
            </w:pPr>
            <w:r w:rsidRPr="00027DA7">
              <w:rPr>
                <w:sz w:val="20"/>
                <w:lang w:eastAsia="ko-KR"/>
              </w:rPr>
              <w:t>44</w:t>
            </w:r>
          </w:p>
        </w:tc>
      </w:tr>
      <w:tr w:rsidR="00457200" w:rsidRPr="00027DA7" w14:paraId="3D8DCAB0"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63590F61" w14:textId="77777777" w:rsidR="00457200" w:rsidRPr="00027DA7" w:rsidRDefault="00457200" w:rsidP="00505A10">
            <w:pPr>
              <w:pStyle w:val="Tabletext"/>
              <w:jc w:val="center"/>
              <w:rPr>
                <w:sz w:val="20"/>
                <w:lang w:eastAsia="ko-KR"/>
              </w:rPr>
            </w:pPr>
          </w:p>
        </w:tc>
        <w:tc>
          <w:tcPr>
            <w:tcW w:w="1524" w:type="dxa"/>
            <w:vMerge w:val="restart"/>
            <w:tcBorders>
              <w:left w:val="single" w:sz="4" w:space="0" w:color="auto"/>
              <w:right w:val="single" w:sz="4" w:space="0" w:color="auto"/>
            </w:tcBorders>
            <w:tcMar>
              <w:top w:w="0" w:type="dxa"/>
              <w:left w:w="57" w:type="dxa"/>
              <w:bottom w:w="0" w:type="dxa"/>
              <w:right w:w="57" w:type="dxa"/>
            </w:tcMar>
            <w:vAlign w:val="center"/>
          </w:tcPr>
          <w:p w14:paraId="6AAFE044" w14:textId="77777777" w:rsidR="00457200" w:rsidRPr="00027DA7" w:rsidRDefault="00457200" w:rsidP="00505A10">
            <w:pPr>
              <w:pStyle w:val="Tabletext"/>
              <w:jc w:val="center"/>
              <w:rPr>
                <w:sz w:val="20"/>
                <w:lang w:eastAsia="ko-KR"/>
              </w:rPr>
            </w:pPr>
            <w:r w:rsidRPr="00027DA7">
              <w:rPr>
                <w:sz w:val="20"/>
                <w:lang w:eastAsia="ko-KR"/>
              </w:rPr>
              <w:t>50</w:t>
            </w:r>
          </w:p>
        </w:tc>
        <w:tc>
          <w:tcPr>
            <w:tcW w:w="1523" w:type="dxa"/>
            <w:tcBorders>
              <w:left w:val="single" w:sz="4" w:space="0" w:color="auto"/>
              <w:right w:val="single" w:sz="4" w:space="0" w:color="auto"/>
            </w:tcBorders>
            <w:tcMar>
              <w:top w:w="0" w:type="dxa"/>
              <w:left w:w="57" w:type="dxa"/>
              <w:bottom w:w="0" w:type="dxa"/>
              <w:right w:w="57" w:type="dxa"/>
            </w:tcMar>
            <w:vAlign w:val="center"/>
          </w:tcPr>
          <w:p w14:paraId="783B7D59" w14:textId="77777777" w:rsidR="00457200" w:rsidRPr="00027DA7" w:rsidRDefault="00457200" w:rsidP="00505A10">
            <w:pPr>
              <w:pStyle w:val="Tabletext"/>
              <w:jc w:val="center"/>
              <w:rPr>
                <w:sz w:val="20"/>
                <w:lang w:eastAsia="ko-KR"/>
              </w:rPr>
            </w:pPr>
            <w:r w:rsidRPr="00027DA7">
              <w:rPr>
                <w:sz w:val="20"/>
                <w:lang w:eastAsia="ko-KR"/>
              </w:rPr>
              <w:t>1</w:t>
            </w:r>
          </w:p>
        </w:tc>
        <w:tc>
          <w:tcPr>
            <w:tcW w:w="1524" w:type="dxa"/>
            <w:tcBorders>
              <w:left w:val="single" w:sz="4" w:space="0" w:color="auto"/>
              <w:right w:val="single" w:sz="4" w:space="0" w:color="auto"/>
            </w:tcBorders>
          </w:tcPr>
          <w:p w14:paraId="1D44A7B6" w14:textId="22874FB6" w:rsidR="00457200" w:rsidRPr="00027DA7" w:rsidRDefault="0064517E" w:rsidP="00505A10">
            <w:pPr>
              <w:pStyle w:val="Tabletext"/>
              <w:jc w:val="center"/>
              <w:rPr>
                <w:sz w:val="20"/>
                <w:lang w:eastAsia="ko-KR"/>
              </w:rPr>
            </w:pPr>
            <w:r>
              <w:rPr>
                <w:sz w:val="20"/>
                <w:lang w:eastAsia="ko-KR"/>
              </w:rPr>
              <w:t>70</w:t>
            </w:r>
          </w:p>
        </w:tc>
        <w:tc>
          <w:tcPr>
            <w:tcW w:w="1523" w:type="dxa"/>
            <w:tcBorders>
              <w:left w:val="single" w:sz="4" w:space="0" w:color="auto"/>
              <w:right w:val="single" w:sz="4" w:space="0" w:color="auto"/>
            </w:tcBorders>
          </w:tcPr>
          <w:p w14:paraId="6DE2A5A4" w14:textId="313443FA" w:rsidR="00457200" w:rsidRPr="00027DA7" w:rsidRDefault="0064517E" w:rsidP="00505A10">
            <w:pPr>
              <w:pStyle w:val="Tabletext"/>
              <w:jc w:val="center"/>
              <w:rPr>
                <w:sz w:val="20"/>
                <w:lang w:eastAsia="ko-KR"/>
              </w:rPr>
            </w:pPr>
            <w:r>
              <w:rPr>
                <w:sz w:val="20"/>
                <w:lang w:eastAsia="ko-KR"/>
              </w:rPr>
              <w:t>81</w:t>
            </w:r>
          </w:p>
        </w:tc>
        <w:tc>
          <w:tcPr>
            <w:tcW w:w="1524" w:type="dxa"/>
            <w:tcBorders>
              <w:left w:val="single" w:sz="4" w:space="0" w:color="auto"/>
              <w:right w:val="single" w:sz="4" w:space="0" w:color="auto"/>
            </w:tcBorders>
          </w:tcPr>
          <w:p w14:paraId="2AF96B15" w14:textId="0D156FB5" w:rsidR="00457200" w:rsidRPr="00027DA7" w:rsidRDefault="0064517E" w:rsidP="00505A10">
            <w:pPr>
              <w:pStyle w:val="Tabletext"/>
              <w:jc w:val="center"/>
              <w:rPr>
                <w:sz w:val="20"/>
                <w:lang w:eastAsia="ko-KR"/>
              </w:rPr>
            </w:pPr>
            <w:r>
              <w:rPr>
                <w:sz w:val="20"/>
                <w:lang w:eastAsia="ko-KR"/>
              </w:rPr>
              <w:t>229</w:t>
            </w:r>
          </w:p>
        </w:tc>
      </w:tr>
      <w:tr w:rsidR="00457200" w:rsidRPr="00027DA7" w14:paraId="7883FDDA" w14:textId="77777777" w:rsidTr="00027DA7">
        <w:trPr>
          <w:trHeight w:val="354"/>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03A59569"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02619DF6"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75F59E69" w14:textId="77777777" w:rsidR="00457200" w:rsidRPr="00027DA7" w:rsidRDefault="00457200" w:rsidP="00505A10">
            <w:pPr>
              <w:pStyle w:val="Tabletext"/>
              <w:jc w:val="center"/>
              <w:rPr>
                <w:sz w:val="20"/>
                <w:lang w:eastAsia="ko-KR"/>
              </w:rPr>
            </w:pPr>
            <w:r w:rsidRPr="00027DA7">
              <w:rPr>
                <w:sz w:val="20"/>
                <w:lang w:eastAsia="ko-KR"/>
              </w:rPr>
              <w:t>10</w:t>
            </w:r>
          </w:p>
        </w:tc>
        <w:tc>
          <w:tcPr>
            <w:tcW w:w="1524" w:type="dxa"/>
            <w:tcBorders>
              <w:left w:val="single" w:sz="4" w:space="0" w:color="auto"/>
              <w:right w:val="single" w:sz="4" w:space="0" w:color="auto"/>
            </w:tcBorders>
          </w:tcPr>
          <w:p w14:paraId="6ACB1D40" w14:textId="77777777" w:rsidR="00457200" w:rsidRPr="00027DA7" w:rsidRDefault="00457200" w:rsidP="00505A10">
            <w:pPr>
              <w:pStyle w:val="Tabletext"/>
              <w:jc w:val="center"/>
              <w:rPr>
                <w:sz w:val="20"/>
                <w:lang w:eastAsia="ko-KR"/>
              </w:rPr>
            </w:pPr>
            <w:r w:rsidRPr="00027DA7">
              <w:rPr>
                <w:sz w:val="20"/>
                <w:lang w:eastAsia="ko-KR"/>
              </w:rPr>
              <w:t>51</w:t>
            </w:r>
          </w:p>
        </w:tc>
        <w:tc>
          <w:tcPr>
            <w:tcW w:w="1523" w:type="dxa"/>
            <w:tcBorders>
              <w:left w:val="single" w:sz="4" w:space="0" w:color="auto"/>
              <w:right w:val="single" w:sz="4" w:space="0" w:color="auto"/>
            </w:tcBorders>
          </w:tcPr>
          <w:p w14:paraId="0D2E21CE" w14:textId="77777777" w:rsidR="00457200" w:rsidRPr="00027DA7" w:rsidRDefault="00457200" w:rsidP="00505A10">
            <w:pPr>
              <w:pStyle w:val="Tabletext"/>
              <w:jc w:val="center"/>
              <w:rPr>
                <w:sz w:val="20"/>
                <w:lang w:eastAsia="ko-KR"/>
              </w:rPr>
            </w:pPr>
            <w:r w:rsidRPr="00027DA7">
              <w:rPr>
                <w:sz w:val="20"/>
                <w:lang w:eastAsia="ko-KR"/>
              </w:rPr>
              <w:t>53</w:t>
            </w:r>
          </w:p>
        </w:tc>
        <w:tc>
          <w:tcPr>
            <w:tcW w:w="1524" w:type="dxa"/>
            <w:tcBorders>
              <w:left w:val="single" w:sz="4" w:space="0" w:color="auto"/>
              <w:right w:val="single" w:sz="4" w:space="0" w:color="auto"/>
            </w:tcBorders>
          </w:tcPr>
          <w:p w14:paraId="3DD3918F" w14:textId="77777777" w:rsidR="00457200" w:rsidRPr="00027DA7" w:rsidRDefault="00457200" w:rsidP="00505A10">
            <w:pPr>
              <w:pStyle w:val="Tabletext"/>
              <w:jc w:val="center"/>
              <w:rPr>
                <w:sz w:val="20"/>
                <w:lang w:eastAsia="ko-KR"/>
              </w:rPr>
            </w:pPr>
            <w:r w:rsidRPr="00027DA7">
              <w:rPr>
                <w:sz w:val="20"/>
                <w:lang w:eastAsia="ko-KR"/>
              </w:rPr>
              <w:t>94</w:t>
            </w:r>
          </w:p>
        </w:tc>
      </w:tr>
      <w:tr w:rsidR="00457200" w:rsidRPr="00027DA7" w14:paraId="7DBD6DF2" w14:textId="77777777" w:rsidTr="00027DA7">
        <w:trPr>
          <w:trHeight w:val="85"/>
          <w:jc w:val="center"/>
        </w:trPr>
        <w:tc>
          <w:tcPr>
            <w:tcW w:w="1523" w:type="dxa"/>
            <w:vMerge/>
            <w:tcBorders>
              <w:left w:val="single" w:sz="4" w:space="0" w:color="auto"/>
              <w:right w:val="single" w:sz="4" w:space="0" w:color="auto"/>
            </w:tcBorders>
            <w:tcMar>
              <w:top w:w="0" w:type="dxa"/>
              <w:left w:w="57" w:type="dxa"/>
              <w:bottom w:w="0" w:type="dxa"/>
              <w:right w:w="57" w:type="dxa"/>
            </w:tcMar>
            <w:vAlign w:val="center"/>
          </w:tcPr>
          <w:p w14:paraId="7AAE8B67" w14:textId="77777777" w:rsidR="00457200" w:rsidRPr="00027DA7" w:rsidRDefault="00457200" w:rsidP="00505A10">
            <w:pPr>
              <w:pStyle w:val="Tabletext"/>
              <w:jc w:val="center"/>
              <w:rPr>
                <w:sz w:val="20"/>
                <w:lang w:eastAsia="ko-KR"/>
              </w:rPr>
            </w:pPr>
          </w:p>
        </w:tc>
        <w:tc>
          <w:tcPr>
            <w:tcW w:w="1524" w:type="dxa"/>
            <w:vMerge/>
            <w:tcBorders>
              <w:left w:val="single" w:sz="4" w:space="0" w:color="auto"/>
              <w:right w:val="single" w:sz="4" w:space="0" w:color="auto"/>
            </w:tcBorders>
            <w:tcMar>
              <w:top w:w="0" w:type="dxa"/>
              <w:left w:w="57" w:type="dxa"/>
              <w:bottom w:w="0" w:type="dxa"/>
              <w:right w:w="57" w:type="dxa"/>
            </w:tcMar>
            <w:vAlign w:val="center"/>
          </w:tcPr>
          <w:p w14:paraId="1526EE53" w14:textId="77777777" w:rsidR="00457200" w:rsidRPr="00027DA7" w:rsidRDefault="00457200" w:rsidP="00505A10">
            <w:pPr>
              <w:pStyle w:val="Tabletext"/>
              <w:jc w:val="center"/>
              <w:rPr>
                <w:sz w:val="20"/>
                <w:lang w:eastAsia="ko-KR"/>
              </w:rPr>
            </w:pPr>
          </w:p>
        </w:tc>
        <w:tc>
          <w:tcPr>
            <w:tcW w:w="1523" w:type="dxa"/>
            <w:tcBorders>
              <w:left w:val="single" w:sz="4" w:space="0" w:color="auto"/>
              <w:right w:val="single" w:sz="4" w:space="0" w:color="auto"/>
            </w:tcBorders>
            <w:tcMar>
              <w:top w:w="0" w:type="dxa"/>
              <w:left w:w="57" w:type="dxa"/>
              <w:bottom w:w="0" w:type="dxa"/>
              <w:right w:w="57" w:type="dxa"/>
            </w:tcMar>
            <w:vAlign w:val="center"/>
          </w:tcPr>
          <w:p w14:paraId="11919C07" w14:textId="6A9B399A" w:rsidR="00457200" w:rsidRPr="00027DA7" w:rsidRDefault="00027DA7" w:rsidP="00505A10">
            <w:pPr>
              <w:pStyle w:val="Tabletext"/>
              <w:jc w:val="center"/>
              <w:rPr>
                <w:sz w:val="20"/>
                <w:lang w:eastAsia="ko-KR"/>
              </w:rPr>
            </w:pPr>
            <w:r>
              <w:rPr>
                <w:sz w:val="20"/>
                <w:lang w:eastAsia="ko-KR"/>
              </w:rPr>
              <w:t>20</w:t>
            </w:r>
          </w:p>
        </w:tc>
        <w:tc>
          <w:tcPr>
            <w:tcW w:w="1524" w:type="dxa"/>
            <w:tcBorders>
              <w:left w:val="single" w:sz="4" w:space="0" w:color="auto"/>
              <w:right w:val="single" w:sz="4" w:space="0" w:color="auto"/>
            </w:tcBorders>
          </w:tcPr>
          <w:p w14:paraId="1A1B8306" w14:textId="77777777" w:rsidR="00457200" w:rsidRPr="00027DA7" w:rsidRDefault="00457200" w:rsidP="00505A10">
            <w:pPr>
              <w:pStyle w:val="Tabletext"/>
              <w:jc w:val="center"/>
              <w:rPr>
                <w:sz w:val="20"/>
                <w:lang w:eastAsia="ko-KR"/>
              </w:rPr>
            </w:pPr>
            <w:r w:rsidRPr="00027DA7">
              <w:rPr>
                <w:sz w:val="20"/>
                <w:lang w:eastAsia="ko-KR"/>
              </w:rPr>
              <w:t>43</w:t>
            </w:r>
          </w:p>
        </w:tc>
        <w:tc>
          <w:tcPr>
            <w:tcW w:w="1523" w:type="dxa"/>
            <w:tcBorders>
              <w:left w:val="single" w:sz="4" w:space="0" w:color="auto"/>
              <w:right w:val="single" w:sz="4" w:space="0" w:color="auto"/>
            </w:tcBorders>
          </w:tcPr>
          <w:p w14:paraId="2C7E45C9" w14:textId="77777777" w:rsidR="00457200" w:rsidRPr="00027DA7" w:rsidRDefault="00457200" w:rsidP="00505A10">
            <w:pPr>
              <w:pStyle w:val="Tabletext"/>
              <w:jc w:val="center"/>
              <w:rPr>
                <w:sz w:val="20"/>
                <w:lang w:eastAsia="ko-KR"/>
              </w:rPr>
            </w:pPr>
            <w:r w:rsidRPr="00027DA7">
              <w:rPr>
                <w:sz w:val="20"/>
                <w:lang w:eastAsia="ko-KR"/>
              </w:rPr>
              <w:t>46</w:t>
            </w:r>
          </w:p>
        </w:tc>
        <w:tc>
          <w:tcPr>
            <w:tcW w:w="1524" w:type="dxa"/>
            <w:tcBorders>
              <w:left w:val="single" w:sz="4" w:space="0" w:color="auto"/>
              <w:right w:val="single" w:sz="4" w:space="0" w:color="auto"/>
            </w:tcBorders>
          </w:tcPr>
          <w:p w14:paraId="03480A3D" w14:textId="77777777" w:rsidR="00457200" w:rsidRPr="00027DA7" w:rsidRDefault="00457200" w:rsidP="00505A10">
            <w:pPr>
              <w:pStyle w:val="Tabletext"/>
              <w:jc w:val="center"/>
              <w:rPr>
                <w:sz w:val="20"/>
                <w:lang w:eastAsia="ko-KR"/>
              </w:rPr>
            </w:pPr>
            <w:r w:rsidRPr="00027DA7">
              <w:rPr>
                <w:sz w:val="20"/>
                <w:lang w:eastAsia="ko-KR"/>
              </w:rPr>
              <w:t>61</w:t>
            </w:r>
          </w:p>
        </w:tc>
      </w:tr>
    </w:tbl>
    <w:p w14:paraId="672FC810" w14:textId="77777777" w:rsidR="00457200" w:rsidRDefault="00457200" w:rsidP="00027DA7">
      <w:pPr>
        <w:pStyle w:val="Tablefin"/>
        <w:rPr>
          <w:lang w:eastAsia="ko-KR"/>
        </w:rPr>
      </w:pPr>
    </w:p>
    <w:p w14:paraId="2F1AF4FD" w14:textId="77777777" w:rsidR="00457200" w:rsidRPr="002A68A9" w:rsidRDefault="00457200" w:rsidP="00457200">
      <w:pPr>
        <w:rPr>
          <w:lang w:val="en-GB" w:eastAsia="ko-KR"/>
        </w:rPr>
      </w:pPr>
      <w:r w:rsidRPr="002A68A9">
        <w:rPr>
          <w:lang w:val="en-GB" w:eastAsia="ko-KR"/>
        </w:rPr>
        <w:t xml:space="preserve">Presented below are the amount of additional reduction in interference power required to protect the ship-based radars B and C locating 1 or 22 km far from shoreline. The additional reduction could be achieved with higher clutter loss, lower e.i.r.p. of IMT BS, and/or building entry loss due to indoor deployment of IMT BS.  </w:t>
      </w:r>
    </w:p>
    <w:p w14:paraId="38356C52" w14:textId="1F05F7AC" w:rsidR="00457200" w:rsidRPr="002A68A9" w:rsidRDefault="00457200" w:rsidP="00457200">
      <w:pPr>
        <w:rPr>
          <w:lang w:val="en-GB" w:eastAsia="ko-KR"/>
        </w:rPr>
      </w:pPr>
      <w:r w:rsidRPr="002A68A9">
        <w:rPr>
          <w:lang w:val="en-GB" w:eastAsia="ko-KR"/>
        </w:rPr>
        <w:t>Percentage of time has little effect on the amount of additional reduction since propagation losses at distances below 25 km are almost same as shown in Fig</w:t>
      </w:r>
      <w:r w:rsidR="00A77FF3">
        <w:rPr>
          <w:lang w:val="en-GB" w:eastAsia="ko-KR"/>
        </w:rPr>
        <w:t>. A</w:t>
      </w:r>
      <w:r w:rsidR="006321EF">
        <w:rPr>
          <w:lang w:val="en-GB" w:eastAsia="ko-KR"/>
        </w:rPr>
        <w:t>1-1</w:t>
      </w:r>
      <w:r w:rsidRPr="002A68A9">
        <w:rPr>
          <w:lang w:val="en-GB" w:eastAsia="ko-KR"/>
        </w:rPr>
        <w:t>. BS ground height also hardly affect the amount of additional reduction.</w:t>
      </w:r>
    </w:p>
    <w:p w14:paraId="74895A88" w14:textId="008AF96F" w:rsidR="00457200" w:rsidRPr="002A68A9" w:rsidRDefault="00027DA7" w:rsidP="00457200">
      <w:pPr>
        <w:pStyle w:val="TableNo"/>
        <w:rPr>
          <w:lang w:val="en-GB"/>
        </w:rPr>
      </w:pPr>
      <w:r w:rsidRPr="002A68A9">
        <w:rPr>
          <w:lang w:val="en-GB"/>
        </w:rPr>
        <w:t xml:space="preserve">TABLE </w:t>
      </w:r>
      <w:r w:rsidR="0052770F">
        <w:rPr>
          <w:szCs w:val="24"/>
          <w:lang w:val="en-GB"/>
        </w:rPr>
        <w:t>A2.47</w:t>
      </w:r>
    </w:p>
    <w:p w14:paraId="5462FDF4" w14:textId="77777777" w:rsidR="00457200" w:rsidRPr="002A68A9" w:rsidRDefault="00457200" w:rsidP="00457200">
      <w:pPr>
        <w:pStyle w:val="Tabletitle"/>
        <w:rPr>
          <w:lang w:val="en-GB"/>
        </w:rPr>
      </w:pPr>
      <w:r w:rsidRPr="002A68A9">
        <w:rPr>
          <w:lang w:val="en-GB"/>
        </w:rPr>
        <w:t xml:space="preserve">The amount of additional reduction in interference power required to protect </w:t>
      </w:r>
      <w:r w:rsidRPr="002A68A9">
        <w:rPr>
          <w:lang w:val="en-GB"/>
        </w:rPr>
        <w:br/>
        <w:t>ship-based radar B from IMT BS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711"/>
        <w:gridCol w:w="1556"/>
        <w:gridCol w:w="1244"/>
        <w:gridCol w:w="1244"/>
        <w:gridCol w:w="1244"/>
        <w:gridCol w:w="1244"/>
      </w:tblGrid>
      <w:tr w:rsidR="00457200" w:rsidRPr="003C5958" w14:paraId="5DE386DB" w14:textId="77777777" w:rsidTr="00DB4D7B">
        <w:trPr>
          <w:trHeight w:val="413"/>
          <w:tblHeader/>
          <w:jc w:val="center"/>
        </w:trPr>
        <w:tc>
          <w:tcPr>
            <w:tcW w:w="139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74B55EDE" w14:textId="77777777" w:rsidR="00457200" w:rsidRPr="00027DA7" w:rsidRDefault="00457200" w:rsidP="00DB4D7B">
            <w:pPr>
              <w:pStyle w:val="Tablehead"/>
              <w:rPr>
                <w:sz w:val="20"/>
              </w:rPr>
            </w:pPr>
            <w:r w:rsidRPr="00027DA7">
              <w:rPr>
                <w:sz w:val="20"/>
                <w:lang w:eastAsia="ko-KR"/>
              </w:rPr>
              <w:t>Clutter loss (dB)</w:t>
            </w:r>
          </w:p>
        </w:tc>
        <w:tc>
          <w:tcPr>
            <w:tcW w:w="1711" w:type="dxa"/>
            <w:vMerge w:val="restart"/>
            <w:tcBorders>
              <w:top w:val="single" w:sz="4" w:space="0" w:color="auto"/>
              <w:left w:val="single" w:sz="4" w:space="0" w:color="auto"/>
              <w:right w:val="single" w:sz="4" w:space="0" w:color="auto"/>
            </w:tcBorders>
            <w:vAlign w:val="center"/>
          </w:tcPr>
          <w:p w14:paraId="6D0553B2" w14:textId="77777777" w:rsidR="00457200" w:rsidRPr="002A68A9" w:rsidRDefault="00457200" w:rsidP="00DB4D7B">
            <w:pPr>
              <w:pStyle w:val="Tablehead"/>
              <w:rPr>
                <w:sz w:val="20"/>
                <w:lang w:val="en-GB" w:eastAsia="ko-KR"/>
              </w:rPr>
            </w:pPr>
            <w:r w:rsidRPr="002A68A9">
              <w:rPr>
                <w:sz w:val="20"/>
                <w:lang w:val="en-GB" w:eastAsia="ko-KR"/>
              </w:rPr>
              <w:t>BS ground height above sea level (m)</w:t>
            </w:r>
          </w:p>
        </w:tc>
        <w:tc>
          <w:tcPr>
            <w:tcW w:w="1556" w:type="dxa"/>
            <w:vMerge w:val="restart"/>
            <w:tcBorders>
              <w:top w:val="single" w:sz="4" w:space="0" w:color="auto"/>
              <w:left w:val="single" w:sz="4" w:space="0" w:color="auto"/>
              <w:right w:val="single" w:sz="4" w:space="0" w:color="auto"/>
            </w:tcBorders>
            <w:vAlign w:val="center"/>
          </w:tcPr>
          <w:p w14:paraId="0068C6FC" w14:textId="77777777" w:rsidR="00457200" w:rsidRPr="00027DA7" w:rsidRDefault="00457200" w:rsidP="00DB4D7B">
            <w:pPr>
              <w:pStyle w:val="Tablehead"/>
              <w:rPr>
                <w:sz w:val="20"/>
              </w:rPr>
            </w:pPr>
            <w:r w:rsidRPr="00027DA7">
              <w:rPr>
                <w:sz w:val="20"/>
              </w:rPr>
              <w:t>Percentage of time (%)</w:t>
            </w:r>
          </w:p>
        </w:tc>
        <w:tc>
          <w:tcPr>
            <w:tcW w:w="4976" w:type="dxa"/>
            <w:gridSpan w:val="4"/>
            <w:tcBorders>
              <w:top w:val="single" w:sz="4" w:space="0" w:color="auto"/>
              <w:left w:val="single" w:sz="4" w:space="0" w:color="auto"/>
              <w:bottom w:val="single" w:sz="4" w:space="0" w:color="auto"/>
              <w:right w:val="single" w:sz="4" w:space="0" w:color="auto"/>
            </w:tcBorders>
            <w:vAlign w:val="center"/>
          </w:tcPr>
          <w:p w14:paraId="4EA653A4" w14:textId="0EC3F820" w:rsidR="00457200" w:rsidRPr="002A68A9" w:rsidRDefault="00DB4D7B" w:rsidP="00DB4D7B">
            <w:pPr>
              <w:pStyle w:val="Tablehead"/>
              <w:rPr>
                <w:sz w:val="20"/>
                <w:lang w:val="en-GB" w:eastAsia="ko-KR"/>
              </w:rPr>
            </w:pPr>
            <w:r w:rsidRPr="002A68A9">
              <w:rPr>
                <w:sz w:val="20"/>
                <w:lang w:val="en-GB" w:eastAsia="ko-KR"/>
              </w:rPr>
              <w:t xml:space="preserve">Additional </w:t>
            </w:r>
            <w:r w:rsidR="00457200" w:rsidRPr="002A68A9">
              <w:rPr>
                <w:sz w:val="20"/>
                <w:lang w:val="en-GB" w:eastAsia="ko-KR"/>
              </w:rPr>
              <w:t>reduction in interference power (dB)</w:t>
            </w:r>
          </w:p>
        </w:tc>
      </w:tr>
      <w:tr w:rsidR="00457200" w:rsidRPr="00027DA7" w14:paraId="548732D0" w14:textId="77777777" w:rsidTr="00DB4D7B">
        <w:trPr>
          <w:trHeight w:val="308"/>
          <w:tblHeader/>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CB96455" w14:textId="77777777" w:rsidR="00457200" w:rsidRPr="002A68A9" w:rsidRDefault="00457200" w:rsidP="00DB4D7B">
            <w:pPr>
              <w:pStyle w:val="Tablehead"/>
              <w:rPr>
                <w:sz w:val="20"/>
                <w:lang w:val="en-GB" w:eastAsia="ko-KR"/>
              </w:rPr>
            </w:pPr>
          </w:p>
        </w:tc>
        <w:tc>
          <w:tcPr>
            <w:tcW w:w="1711" w:type="dxa"/>
            <w:vMerge/>
            <w:tcBorders>
              <w:left w:val="single" w:sz="4" w:space="0" w:color="auto"/>
              <w:right w:val="single" w:sz="4" w:space="0" w:color="auto"/>
            </w:tcBorders>
            <w:vAlign w:val="center"/>
          </w:tcPr>
          <w:p w14:paraId="6F4B1CD8" w14:textId="77777777" w:rsidR="00457200" w:rsidRPr="002A68A9" w:rsidRDefault="00457200" w:rsidP="00DB4D7B">
            <w:pPr>
              <w:pStyle w:val="Tablehead"/>
              <w:rPr>
                <w:sz w:val="20"/>
                <w:lang w:val="en-GB" w:eastAsia="ko-KR"/>
              </w:rPr>
            </w:pPr>
          </w:p>
        </w:tc>
        <w:tc>
          <w:tcPr>
            <w:tcW w:w="1556" w:type="dxa"/>
            <w:vMerge/>
            <w:tcBorders>
              <w:left w:val="single" w:sz="4" w:space="0" w:color="auto"/>
              <w:right w:val="single" w:sz="4" w:space="0" w:color="auto"/>
            </w:tcBorders>
            <w:vAlign w:val="center"/>
          </w:tcPr>
          <w:p w14:paraId="2F9E6FFF" w14:textId="77777777" w:rsidR="00457200" w:rsidRPr="002A68A9" w:rsidRDefault="00457200" w:rsidP="00DB4D7B">
            <w:pPr>
              <w:pStyle w:val="Tablehead"/>
              <w:rPr>
                <w:sz w:val="20"/>
                <w:lang w:val="en-GB"/>
              </w:rPr>
            </w:pPr>
          </w:p>
        </w:tc>
        <w:tc>
          <w:tcPr>
            <w:tcW w:w="2488" w:type="dxa"/>
            <w:gridSpan w:val="2"/>
            <w:tcBorders>
              <w:top w:val="single" w:sz="4" w:space="0" w:color="auto"/>
              <w:left w:val="single" w:sz="4" w:space="0" w:color="auto"/>
              <w:bottom w:val="single" w:sz="4" w:space="0" w:color="auto"/>
              <w:right w:val="single" w:sz="4" w:space="0" w:color="auto"/>
            </w:tcBorders>
          </w:tcPr>
          <w:p w14:paraId="6C3B6845" w14:textId="77777777" w:rsidR="00457200" w:rsidRPr="00027DA7" w:rsidRDefault="00457200" w:rsidP="00DB4D7B">
            <w:pPr>
              <w:pStyle w:val="Tablehead"/>
              <w:rPr>
                <w:sz w:val="20"/>
                <w:lang w:eastAsia="ko-KR"/>
              </w:rPr>
            </w:pPr>
            <w:r w:rsidRPr="00027DA7">
              <w:rPr>
                <w:sz w:val="20"/>
                <w:lang w:eastAsia="ko-KR"/>
              </w:rPr>
              <w:t>10 MHz Guard Band</w:t>
            </w:r>
          </w:p>
        </w:tc>
        <w:tc>
          <w:tcPr>
            <w:tcW w:w="2488" w:type="dxa"/>
            <w:gridSpan w:val="2"/>
            <w:tcBorders>
              <w:top w:val="single" w:sz="4" w:space="0" w:color="auto"/>
              <w:left w:val="single" w:sz="4" w:space="0" w:color="auto"/>
              <w:right w:val="single" w:sz="4" w:space="0" w:color="auto"/>
            </w:tcBorders>
            <w:vAlign w:val="center"/>
          </w:tcPr>
          <w:p w14:paraId="3E1C08B7" w14:textId="77777777" w:rsidR="00457200" w:rsidRPr="00027DA7" w:rsidRDefault="00457200" w:rsidP="00DB4D7B">
            <w:pPr>
              <w:pStyle w:val="Tablehead"/>
              <w:rPr>
                <w:sz w:val="20"/>
                <w:lang w:eastAsia="ko-KR"/>
              </w:rPr>
            </w:pPr>
            <w:r w:rsidRPr="00027DA7">
              <w:rPr>
                <w:sz w:val="20"/>
                <w:lang w:eastAsia="ko-KR"/>
              </w:rPr>
              <w:t>30 MHz Guard Band</w:t>
            </w:r>
          </w:p>
        </w:tc>
      </w:tr>
      <w:tr w:rsidR="00457200" w:rsidRPr="00027DA7" w14:paraId="58F0201D" w14:textId="77777777" w:rsidTr="00DB4D7B">
        <w:trPr>
          <w:trHeight w:val="307"/>
          <w:tblHeader/>
          <w:jc w:val="center"/>
        </w:trPr>
        <w:tc>
          <w:tcPr>
            <w:tcW w:w="1396"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1B549B3" w14:textId="77777777" w:rsidR="00457200" w:rsidRPr="00027DA7" w:rsidRDefault="00457200" w:rsidP="00DB4D7B">
            <w:pPr>
              <w:pStyle w:val="Tablehead"/>
              <w:rPr>
                <w:sz w:val="20"/>
                <w:lang w:eastAsia="ko-KR"/>
              </w:rPr>
            </w:pPr>
          </w:p>
        </w:tc>
        <w:tc>
          <w:tcPr>
            <w:tcW w:w="1711" w:type="dxa"/>
            <w:vMerge/>
            <w:tcBorders>
              <w:left w:val="single" w:sz="4" w:space="0" w:color="auto"/>
              <w:bottom w:val="single" w:sz="4" w:space="0" w:color="auto"/>
              <w:right w:val="single" w:sz="4" w:space="0" w:color="auto"/>
            </w:tcBorders>
            <w:vAlign w:val="center"/>
          </w:tcPr>
          <w:p w14:paraId="02D946B3" w14:textId="77777777" w:rsidR="00457200" w:rsidRPr="00027DA7" w:rsidRDefault="00457200" w:rsidP="00DB4D7B">
            <w:pPr>
              <w:pStyle w:val="Tablehead"/>
              <w:rPr>
                <w:sz w:val="20"/>
                <w:lang w:eastAsia="ko-KR"/>
              </w:rPr>
            </w:pPr>
          </w:p>
        </w:tc>
        <w:tc>
          <w:tcPr>
            <w:tcW w:w="1556" w:type="dxa"/>
            <w:vMerge/>
            <w:tcBorders>
              <w:left w:val="single" w:sz="4" w:space="0" w:color="auto"/>
              <w:bottom w:val="single" w:sz="4" w:space="0" w:color="auto"/>
              <w:right w:val="single" w:sz="4" w:space="0" w:color="auto"/>
            </w:tcBorders>
            <w:vAlign w:val="center"/>
          </w:tcPr>
          <w:p w14:paraId="6479FF5E" w14:textId="77777777" w:rsidR="00457200" w:rsidRPr="00027DA7" w:rsidRDefault="00457200" w:rsidP="00DB4D7B">
            <w:pPr>
              <w:pStyle w:val="Tablehead"/>
              <w:rPr>
                <w:sz w:val="20"/>
              </w:rPr>
            </w:pPr>
          </w:p>
        </w:tc>
        <w:tc>
          <w:tcPr>
            <w:tcW w:w="1244" w:type="dxa"/>
            <w:tcBorders>
              <w:top w:val="single" w:sz="4" w:space="0" w:color="auto"/>
              <w:left w:val="single" w:sz="4" w:space="0" w:color="auto"/>
              <w:bottom w:val="single" w:sz="4" w:space="0" w:color="auto"/>
              <w:right w:val="single" w:sz="4" w:space="0" w:color="auto"/>
            </w:tcBorders>
          </w:tcPr>
          <w:p w14:paraId="374697C9" w14:textId="77777777" w:rsidR="00457200" w:rsidRPr="00027DA7" w:rsidRDefault="00457200" w:rsidP="00DB4D7B">
            <w:pPr>
              <w:pStyle w:val="Tablehead"/>
              <w:rPr>
                <w:sz w:val="20"/>
                <w:lang w:eastAsia="ko-KR"/>
              </w:rPr>
            </w:pPr>
            <w:r w:rsidRPr="00027DA7">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2A39D44F" w14:textId="77777777" w:rsidR="00457200" w:rsidRPr="00027DA7" w:rsidRDefault="00457200" w:rsidP="00DB4D7B">
            <w:pPr>
              <w:pStyle w:val="Tablehead"/>
              <w:rPr>
                <w:sz w:val="20"/>
                <w:lang w:eastAsia="ko-KR"/>
              </w:rPr>
            </w:pPr>
            <w:r w:rsidRPr="00027DA7">
              <w:rPr>
                <w:sz w:val="20"/>
                <w:lang w:eastAsia="ko-KR"/>
              </w:rPr>
              <w:t>22 km far from shoreline</w:t>
            </w:r>
          </w:p>
        </w:tc>
        <w:tc>
          <w:tcPr>
            <w:tcW w:w="1244" w:type="dxa"/>
            <w:tcBorders>
              <w:left w:val="single" w:sz="4" w:space="0" w:color="auto"/>
              <w:bottom w:val="single" w:sz="4" w:space="0" w:color="auto"/>
              <w:right w:val="single" w:sz="4" w:space="0" w:color="auto"/>
            </w:tcBorders>
          </w:tcPr>
          <w:p w14:paraId="0792AFD2" w14:textId="77777777" w:rsidR="00457200" w:rsidRPr="00027DA7" w:rsidRDefault="00457200" w:rsidP="00DB4D7B">
            <w:pPr>
              <w:pStyle w:val="Tablehead"/>
              <w:rPr>
                <w:sz w:val="20"/>
                <w:lang w:eastAsia="ko-KR"/>
              </w:rPr>
            </w:pPr>
            <w:r w:rsidRPr="00027DA7">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216FCBF4" w14:textId="77777777" w:rsidR="00457200" w:rsidRPr="00027DA7" w:rsidRDefault="00457200" w:rsidP="00DB4D7B">
            <w:pPr>
              <w:pStyle w:val="Tablehead"/>
              <w:rPr>
                <w:sz w:val="20"/>
                <w:lang w:eastAsia="ko-KR"/>
              </w:rPr>
            </w:pPr>
            <w:r w:rsidRPr="00027DA7">
              <w:rPr>
                <w:sz w:val="20"/>
                <w:lang w:eastAsia="ko-KR"/>
              </w:rPr>
              <w:t>22 km far from shoreline</w:t>
            </w:r>
          </w:p>
        </w:tc>
      </w:tr>
      <w:tr w:rsidR="00457200" w:rsidRPr="00027DA7" w14:paraId="7A68391D" w14:textId="77777777" w:rsidTr="00DB4D7B">
        <w:trPr>
          <w:trHeight w:val="354"/>
          <w:jc w:val="center"/>
        </w:trPr>
        <w:tc>
          <w:tcPr>
            <w:tcW w:w="9639"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0F0CD586" w14:textId="77777777" w:rsidR="00457200" w:rsidRPr="00027DA7" w:rsidRDefault="00457200" w:rsidP="00DB4D7B">
            <w:pPr>
              <w:pStyle w:val="Tabletext"/>
              <w:jc w:val="center"/>
              <w:rPr>
                <w:b/>
                <w:sz w:val="20"/>
                <w:lang w:eastAsia="ko-KR"/>
              </w:rPr>
            </w:pPr>
            <w:r w:rsidRPr="00027DA7">
              <w:rPr>
                <w:b/>
                <w:sz w:val="20"/>
                <w:lang w:eastAsia="ko-KR"/>
              </w:rPr>
              <w:t>Macro Suburban</w:t>
            </w:r>
          </w:p>
        </w:tc>
      </w:tr>
      <w:tr w:rsidR="00457200" w:rsidRPr="00027DA7" w14:paraId="338E59D3" w14:textId="77777777" w:rsidTr="00DB4D7B">
        <w:trPr>
          <w:trHeight w:val="50"/>
          <w:jc w:val="center"/>
        </w:trPr>
        <w:tc>
          <w:tcPr>
            <w:tcW w:w="139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B63F9A9" w14:textId="77777777" w:rsidR="00457200" w:rsidRPr="00027DA7" w:rsidRDefault="00457200" w:rsidP="00DB4D7B">
            <w:pPr>
              <w:pStyle w:val="Tabletext"/>
              <w:jc w:val="center"/>
              <w:rPr>
                <w:sz w:val="20"/>
                <w:lang w:eastAsia="ko-KR"/>
              </w:rPr>
            </w:pPr>
            <w:r w:rsidRPr="00027DA7">
              <w:rPr>
                <w:sz w:val="20"/>
                <w:lang w:eastAsia="ko-KR"/>
              </w:rPr>
              <w:t>0</w:t>
            </w:r>
          </w:p>
        </w:tc>
        <w:tc>
          <w:tcPr>
            <w:tcW w:w="171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156D8012" w14:textId="77777777" w:rsidR="00457200" w:rsidRPr="00027DA7" w:rsidRDefault="00457200" w:rsidP="00DB4D7B">
            <w:pPr>
              <w:pStyle w:val="Tabletext"/>
              <w:jc w:val="center"/>
              <w:rPr>
                <w:sz w:val="20"/>
                <w:lang w:eastAsia="ko-KR"/>
              </w:rPr>
            </w:pPr>
            <w:r w:rsidRPr="00027DA7">
              <w:rPr>
                <w:sz w:val="20"/>
                <w:lang w:eastAsia="ko-KR"/>
              </w:rPr>
              <w:t>0</w:t>
            </w:r>
          </w:p>
        </w:tc>
        <w:tc>
          <w:tcPr>
            <w:tcW w:w="1556"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24D6E471" w14:textId="77777777" w:rsidR="00457200" w:rsidRPr="00027DA7" w:rsidRDefault="00457200" w:rsidP="00DB4D7B">
            <w:pPr>
              <w:pStyle w:val="Tabletext"/>
              <w:jc w:val="center"/>
              <w:rPr>
                <w:sz w:val="20"/>
                <w:lang w:eastAsia="ko-KR"/>
              </w:rPr>
            </w:pPr>
            <w:r w:rsidRPr="00027DA7">
              <w:rPr>
                <w:sz w:val="20"/>
                <w:lang w:eastAsia="ko-KR"/>
              </w:rPr>
              <w:t>1</w:t>
            </w:r>
          </w:p>
        </w:tc>
        <w:tc>
          <w:tcPr>
            <w:tcW w:w="1244" w:type="dxa"/>
            <w:vMerge w:val="restart"/>
            <w:tcBorders>
              <w:top w:val="single" w:sz="4" w:space="0" w:color="auto"/>
              <w:left w:val="single" w:sz="4" w:space="0" w:color="auto"/>
              <w:right w:val="single" w:sz="4" w:space="0" w:color="auto"/>
            </w:tcBorders>
            <w:vAlign w:val="center"/>
          </w:tcPr>
          <w:p w14:paraId="63069BD7" w14:textId="77777777" w:rsidR="00457200" w:rsidRPr="00027DA7" w:rsidRDefault="00457200" w:rsidP="00DB4D7B">
            <w:pPr>
              <w:pStyle w:val="Tabletext"/>
              <w:jc w:val="center"/>
              <w:rPr>
                <w:sz w:val="20"/>
                <w:lang w:eastAsia="ko-KR"/>
              </w:rPr>
            </w:pPr>
            <w:r w:rsidRPr="00027DA7">
              <w:rPr>
                <w:sz w:val="20"/>
                <w:lang w:eastAsia="ko-KR"/>
              </w:rPr>
              <w:t>55</w:t>
            </w:r>
          </w:p>
        </w:tc>
        <w:tc>
          <w:tcPr>
            <w:tcW w:w="1244" w:type="dxa"/>
            <w:tcBorders>
              <w:top w:val="single" w:sz="4" w:space="0" w:color="auto"/>
              <w:left w:val="single" w:sz="4" w:space="0" w:color="auto"/>
              <w:right w:val="single" w:sz="4" w:space="0" w:color="auto"/>
            </w:tcBorders>
          </w:tcPr>
          <w:p w14:paraId="0F956A50" w14:textId="77777777" w:rsidR="00457200" w:rsidRPr="00027DA7" w:rsidRDefault="00457200" w:rsidP="00DB4D7B">
            <w:pPr>
              <w:pStyle w:val="Tabletext"/>
              <w:jc w:val="center"/>
              <w:rPr>
                <w:sz w:val="20"/>
                <w:lang w:eastAsia="ko-KR"/>
              </w:rPr>
            </w:pPr>
            <w:r w:rsidRPr="00027DA7">
              <w:rPr>
                <w:sz w:val="20"/>
                <w:lang w:eastAsia="ko-KR"/>
              </w:rPr>
              <w:t>32</w:t>
            </w:r>
          </w:p>
        </w:tc>
        <w:tc>
          <w:tcPr>
            <w:tcW w:w="1244" w:type="dxa"/>
            <w:vMerge w:val="restart"/>
            <w:tcBorders>
              <w:top w:val="single" w:sz="4" w:space="0" w:color="auto"/>
              <w:left w:val="single" w:sz="4" w:space="0" w:color="auto"/>
              <w:right w:val="single" w:sz="4" w:space="0" w:color="auto"/>
            </w:tcBorders>
            <w:vAlign w:val="center"/>
          </w:tcPr>
          <w:p w14:paraId="721C456B" w14:textId="77777777" w:rsidR="00457200" w:rsidRPr="00027DA7" w:rsidRDefault="00457200" w:rsidP="00DB4D7B">
            <w:pPr>
              <w:pStyle w:val="Tabletext"/>
              <w:jc w:val="center"/>
              <w:rPr>
                <w:sz w:val="20"/>
                <w:lang w:eastAsia="ko-KR"/>
              </w:rPr>
            </w:pPr>
            <w:r w:rsidRPr="00027DA7">
              <w:rPr>
                <w:sz w:val="20"/>
                <w:lang w:eastAsia="ko-KR"/>
              </w:rPr>
              <w:t>36</w:t>
            </w:r>
          </w:p>
        </w:tc>
        <w:tc>
          <w:tcPr>
            <w:tcW w:w="1244" w:type="dxa"/>
            <w:tcBorders>
              <w:top w:val="single" w:sz="4" w:space="0" w:color="auto"/>
              <w:left w:val="single" w:sz="4" w:space="0" w:color="auto"/>
              <w:right w:val="single" w:sz="4" w:space="0" w:color="auto"/>
            </w:tcBorders>
          </w:tcPr>
          <w:p w14:paraId="41A00937" w14:textId="77777777" w:rsidR="00457200" w:rsidRPr="00027DA7" w:rsidRDefault="00457200" w:rsidP="00DB4D7B">
            <w:pPr>
              <w:pStyle w:val="Tabletext"/>
              <w:jc w:val="center"/>
              <w:rPr>
                <w:sz w:val="20"/>
                <w:lang w:eastAsia="ko-KR"/>
              </w:rPr>
            </w:pPr>
            <w:r w:rsidRPr="00027DA7">
              <w:rPr>
                <w:sz w:val="20"/>
                <w:lang w:eastAsia="ko-KR"/>
              </w:rPr>
              <w:t>13</w:t>
            </w:r>
          </w:p>
        </w:tc>
      </w:tr>
      <w:tr w:rsidR="00457200" w:rsidRPr="00027DA7" w14:paraId="25C8AF7D" w14:textId="77777777" w:rsidTr="00DB4D7B">
        <w:trPr>
          <w:trHeight w:val="189"/>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718BB22"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ACFEC22"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5A293AA"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2907CD41"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2B5A110E" w14:textId="77777777" w:rsidR="00457200" w:rsidRPr="00027DA7" w:rsidRDefault="00457200" w:rsidP="00DB4D7B">
            <w:pPr>
              <w:pStyle w:val="Tabletext"/>
              <w:jc w:val="center"/>
              <w:rPr>
                <w:sz w:val="20"/>
                <w:lang w:eastAsia="ko-KR"/>
              </w:rPr>
            </w:pPr>
            <w:r w:rsidRPr="00027DA7">
              <w:rPr>
                <w:sz w:val="20"/>
                <w:lang w:eastAsia="ko-KR"/>
              </w:rPr>
              <w:t>30</w:t>
            </w:r>
          </w:p>
        </w:tc>
        <w:tc>
          <w:tcPr>
            <w:tcW w:w="1244" w:type="dxa"/>
            <w:vMerge/>
            <w:tcBorders>
              <w:left w:val="single" w:sz="4" w:space="0" w:color="auto"/>
              <w:right w:val="single" w:sz="4" w:space="0" w:color="auto"/>
            </w:tcBorders>
            <w:vAlign w:val="center"/>
          </w:tcPr>
          <w:p w14:paraId="394D02C7"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5A706B13" w14:textId="77777777" w:rsidR="00457200" w:rsidRPr="00027DA7" w:rsidRDefault="00457200" w:rsidP="00DB4D7B">
            <w:pPr>
              <w:pStyle w:val="Tabletext"/>
              <w:jc w:val="center"/>
              <w:rPr>
                <w:sz w:val="20"/>
                <w:lang w:eastAsia="ko-KR"/>
              </w:rPr>
            </w:pPr>
            <w:r w:rsidRPr="00027DA7">
              <w:rPr>
                <w:sz w:val="20"/>
                <w:lang w:eastAsia="ko-KR"/>
              </w:rPr>
              <w:t>11</w:t>
            </w:r>
          </w:p>
        </w:tc>
      </w:tr>
      <w:tr w:rsidR="00457200" w:rsidRPr="00027DA7" w14:paraId="61451AA7" w14:textId="77777777" w:rsidTr="00DB4D7B">
        <w:trPr>
          <w:trHeight w:val="269"/>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F01245B" w14:textId="77777777" w:rsidR="00457200" w:rsidRPr="00027DA7" w:rsidRDefault="00457200" w:rsidP="00DB4D7B">
            <w:pPr>
              <w:pStyle w:val="Tabletext"/>
              <w:jc w:val="center"/>
              <w:rPr>
                <w:sz w:val="20"/>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9DC77A7" w14:textId="77777777" w:rsidR="00457200" w:rsidRPr="00027DA7" w:rsidRDefault="00457200" w:rsidP="00DB4D7B">
            <w:pPr>
              <w:pStyle w:val="Tabletext"/>
              <w:jc w:val="center"/>
              <w:rPr>
                <w:sz w:val="20"/>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9E6E4CF" w14:textId="1256A741"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59E4BA4E"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36CC2BC3" w14:textId="36809443" w:rsidR="00457200" w:rsidRPr="00027DA7" w:rsidRDefault="00027DA7" w:rsidP="00DB4D7B">
            <w:pPr>
              <w:pStyle w:val="Tabletext"/>
              <w:jc w:val="center"/>
              <w:rPr>
                <w:sz w:val="20"/>
                <w:lang w:eastAsia="ko-KR"/>
              </w:rPr>
            </w:pPr>
            <w:r>
              <w:rPr>
                <w:sz w:val="20"/>
                <w:lang w:eastAsia="ko-KR"/>
              </w:rPr>
              <w:t>29</w:t>
            </w:r>
          </w:p>
        </w:tc>
        <w:tc>
          <w:tcPr>
            <w:tcW w:w="1244" w:type="dxa"/>
            <w:vMerge/>
            <w:tcBorders>
              <w:left w:val="single" w:sz="4" w:space="0" w:color="auto"/>
              <w:right w:val="single" w:sz="4" w:space="0" w:color="auto"/>
            </w:tcBorders>
            <w:vAlign w:val="center"/>
          </w:tcPr>
          <w:p w14:paraId="51B7A11E"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0CACEE78" w14:textId="6F81A49A" w:rsidR="00457200" w:rsidRPr="00027DA7" w:rsidRDefault="00027DA7" w:rsidP="00DB4D7B">
            <w:pPr>
              <w:pStyle w:val="Tabletext"/>
              <w:jc w:val="center"/>
              <w:rPr>
                <w:sz w:val="20"/>
                <w:lang w:eastAsia="ko-KR"/>
              </w:rPr>
            </w:pPr>
            <w:r>
              <w:rPr>
                <w:sz w:val="20"/>
                <w:lang w:eastAsia="ko-KR"/>
              </w:rPr>
              <w:t>10</w:t>
            </w:r>
          </w:p>
        </w:tc>
      </w:tr>
      <w:tr w:rsidR="00457200" w:rsidRPr="00027DA7" w14:paraId="489F7ED9"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31C6730" w14:textId="77777777" w:rsidR="00457200" w:rsidRPr="00027DA7" w:rsidRDefault="00457200" w:rsidP="00DB4D7B">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63AF7334" w14:textId="77777777" w:rsidR="00457200" w:rsidRPr="00027DA7" w:rsidRDefault="00457200" w:rsidP="00DB4D7B">
            <w:pPr>
              <w:pStyle w:val="Tabletext"/>
              <w:jc w:val="center"/>
              <w:rPr>
                <w:sz w:val="20"/>
                <w:lang w:eastAsia="ko-KR"/>
              </w:rPr>
            </w:pPr>
            <w:r w:rsidRPr="00027DA7">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5CE378C4" w14:textId="77777777" w:rsidR="00457200" w:rsidRPr="00027DA7" w:rsidRDefault="00457200" w:rsidP="00DB4D7B">
            <w:pPr>
              <w:pStyle w:val="Tabletext"/>
              <w:jc w:val="center"/>
              <w:rPr>
                <w:sz w:val="20"/>
                <w:lang w:eastAsia="ko-KR"/>
              </w:rPr>
            </w:pPr>
            <w:r w:rsidRPr="00027DA7">
              <w:rPr>
                <w:sz w:val="20"/>
                <w:lang w:eastAsia="ko-KR"/>
              </w:rPr>
              <w:t>1</w:t>
            </w:r>
          </w:p>
        </w:tc>
        <w:tc>
          <w:tcPr>
            <w:tcW w:w="1244" w:type="dxa"/>
            <w:vMerge/>
            <w:tcBorders>
              <w:left w:val="single" w:sz="4" w:space="0" w:color="auto"/>
              <w:right w:val="single" w:sz="4" w:space="0" w:color="auto"/>
            </w:tcBorders>
            <w:vAlign w:val="center"/>
          </w:tcPr>
          <w:p w14:paraId="1D9CE01B"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264E2AAD" w14:textId="77777777" w:rsidR="00457200" w:rsidRPr="00027DA7" w:rsidRDefault="00457200" w:rsidP="00DB4D7B">
            <w:pPr>
              <w:pStyle w:val="Tabletext"/>
              <w:jc w:val="center"/>
              <w:rPr>
                <w:sz w:val="20"/>
                <w:lang w:eastAsia="ko-KR"/>
              </w:rPr>
            </w:pPr>
            <w:r w:rsidRPr="00027DA7">
              <w:rPr>
                <w:sz w:val="20"/>
                <w:lang w:eastAsia="ko-KR"/>
              </w:rPr>
              <w:t>32</w:t>
            </w:r>
          </w:p>
        </w:tc>
        <w:tc>
          <w:tcPr>
            <w:tcW w:w="1244" w:type="dxa"/>
            <w:vMerge/>
            <w:tcBorders>
              <w:left w:val="single" w:sz="4" w:space="0" w:color="auto"/>
              <w:right w:val="single" w:sz="4" w:space="0" w:color="auto"/>
            </w:tcBorders>
            <w:vAlign w:val="center"/>
          </w:tcPr>
          <w:p w14:paraId="1FC7F189"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5489E192" w14:textId="77777777" w:rsidR="00457200" w:rsidRPr="00027DA7" w:rsidRDefault="00457200" w:rsidP="00DB4D7B">
            <w:pPr>
              <w:pStyle w:val="Tabletext"/>
              <w:jc w:val="center"/>
              <w:rPr>
                <w:sz w:val="20"/>
                <w:lang w:eastAsia="ko-KR"/>
              </w:rPr>
            </w:pPr>
            <w:r w:rsidRPr="00027DA7">
              <w:rPr>
                <w:sz w:val="20"/>
                <w:lang w:eastAsia="ko-KR"/>
              </w:rPr>
              <w:t>13</w:t>
            </w:r>
          </w:p>
        </w:tc>
      </w:tr>
      <w:tr w:rsidR="00457200" w:rsidRPr="00027DA7" w14:paraId="75CD8FA4"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9D21862"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BFE415D"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41E7DDA"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00CEF1C9"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1E1E5A7A" w14:textId="77777777" w:rsidR="00457200" w:rsidRPr="00027DA7" w:rsidRDefault="00457200" w:rsidP="00DB4D7B">
            <w:pPr>
              <w:pStyle w:val="Tabletext"/>
              <w:jc w:val="center"/>
              <w:rPr>
                <w:sz w:val="20"/>
                <w:lang w:eastAsia="ko-KR"/>
              </w:rPr>
            </w:pPr>
            <w:r w:rsidRPr="00027DA7">
              <w:rPr>
                <w:sz w:val="20"/>
                <w:lang w:eastAsia="ko-KR"/>
              </w:rPr>
              <w:t>29</w:t>
            </w:r>
          </w:p>
        </w:tc>
        <w:tc>
          <w:tcPr>
            <w:tcW w:w="1244" w:type="dxa"/>
            <w:vMerge/>
            <w:tcBorders>
              <w:left w:val="single" w:sz="4" w:space="0" w:color="auto"/>
              <w:right w:val="single" w:sz="4" w:space="0" w:color="auto"/>
            </w:tcBorders>
            <w:vAlign w:val="center"/>
          </w:tcPr>
          <w:p w14:paraId="0D81C57A"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46819F6A" w14:textId="77777777" w:rsidR="00457200" w:rsidRPr="00027DA7" w:rsidRDefault="00457200" w:rsidP="00DB4D7B">
            <w:pPr>
              <w:pStyle w:val="Tabletext"/>
              <w:jc w:val="center"/>
              <w:rPr>
                <w:sz w:val="20"/>
                <w:lang w:eastAsia="ko-KR"/>
              </w:rPr>
            </w:pPr>
            <w:r w:rsidRPr="00027DA7">
              <w:rPr>
                <w:sz w:val="20"/>
                <w:lang w:eastAsia="ko-KR"/>
              </w:rPr>
              <w:t>11</w:t>
            </w:r>
          </w:p>
        </w:tc>
      </w:tr>
      <w:tr w:rsidR="00457200" w:rsidRPr="00027DA7" w14:paraId="108C35F0"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6A0C7EE9"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C6DA60E"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5885921" w14:textId="5ADD06B1"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2AD00C26"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0A6EDA63" w14:textId="77777777" w:rsidR="00457200" w:rsidRPr="00027DA7" w:rsidRDefault="00457200" w:rsidP="00DB4D7B">
            <w:pPr>
              <w:pStyle w:val="Tabletext"/>
              <w:jc w:val="center"/>
              <w:rPr>
                <w:sz w:val="20"/>
                <w:lang w:eastAsia="ko-KR"/>
              </w:rPr>
            </w:pPr>
            <w:r w:rsidRPr="00027DA7">
              <w:rPr>
                <w:sz w:val="20"/>
                <w:lang w:eastAsia="ko-KR"/>
              </w:rPr>
              <w:t>29</w:t>
            </w:r>
          </w:p>
        </w:tc>
        <w:tc>
          <w:tcPr>
            <w:tcW w:w="1244" w:type="dxa"/>
            <w:vMerge/>
            <w:tcBorders>
              <w:left w:val="single" w:sz="4" w:space="0" w:color="auto"/>
              <w:right w:val="single" w:sz="4" w:space="0" w:color="auto"/>
            </w:tcBorders>
            <w:vAlign w:val="center"/>
          </w:tcPr>
          <w:p w14:paraId="59BCAD81"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365907C7" w14:textId="4A5AEC5B" w:rsidR="00457200" w:rsidRPr="00027DA7" w:rsidRDefault="00027DA7" w:rsidP="00DB4D7B">
            <w:pPr>
              <w:pStyle w:val="Tabletext"/>
              <w:jc w:val="center"/>
              <w:rPr>
                <w:sz w:val="20"/>
                <w:lang w:eastAsia="ko-KR"/>
              </w:rPr>
            </w:pPr>
            <w:r>
              <w:rPr>
                <w:sz w:val="20"/>
                <w:lang w:eastAsia="ko-KR"/>
              </w:rPr>
              <w:t>10</w:t>
            </w:r>
          </w:p>
        </w:tc>
      </w:tr>
      <w:tr w:rsidR="00457200" w:rsidRPr="00027DA7" w14:paraId="40975252" w14:textId="77777777" w:rsidTr="00DB4D7B">
        <w:trPr>
          <w:trHeight w:val="354"/>
          <w:jc w:val="center"/>
        </w:trPr>
        <w:tc>
          <w:tcPr>
            <w:tcW w:w="9639" w:type="dxa"/>
            <w:gridSpan w:val="7"/>
            <w:tcBorders>
              <w:left w:val="single" w:sz="4" w:space="0" w:color="auto"/>
              <w:right w:val="single" w:sz="4" w:space="0" w:color="auto"/>
            </w:tcBorders>
            <w:tcMar>
              <w:top w:w="0" w:type="dxa"/>
              <w:left w:w="57" w:type="dxa"/>
              <w:bottom w:w="0" w:type="dxa"/>
              <w:right w:w="57" w:type="dxa"/>
            </w:tcMar>
            <w:vAlign w:val="center"/>
          </w:tcPr>
          <w:p w14:paraId="6DFDE717" w14:textId="77777777" w:rsidR="00457200" w:rsidRPr="00027DA7" w:rsidRDefault="00457200" w:rsidP="00DB4D7B">
            <w:pPr>
              <w:pStyle w:val="Tabletext"/>
              <w:jc w:val="center"/>
              <w:rPr>
                <w:b/>
                <w:sz w:val="20"/>
                <w:lang w:eastAsia="ko-KR"/>
              </w:rPr>
            </w:pPr>
            <w:r w:rsidRPr="00027DA7">
              <w:rPr>
                <w:b/>
                <w:sz w:val="20"/>
                <w:lang w:eastAsia="ko-KR"/>
              </w:rPr>
              <w:t>Macro Urban</w:t>
            </w:r>
          </w:p>
        </w:tc>
      </w:tr>
      <w:tr w:rsidR="00457200" w:rsidRPr="00027DA7" w14:paraId="20854A9C" w14:textId="77777777" w:rsidTr="00DB4D7B">
        <w:trPr>
          <w:trHeight w:val="50"/>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083DDC19" w14:textId="77777777" w:rsidR="00457200" w:rsidRPr="00027DA7" w:rsidRDefault="00457200" w:rsidP="00DB4D7B">
            <w:pPr>
              <w:pStyle w:val="Tabletext"/>
              <w:jc w:val="center"/>
              <w:rPr>
                <w:b/>
                <w:sz w:val="20"/>
                <w:lang w:eastAsia="ko-KR"/>
              </w:rPr>
            </w:pPr>
            <w:r w:rsidRPr="00027DA7">
              <w:rPr>
                <w:sz w:val="20"/>
                <w:lang w:eastAsia="ko-KR"/>
              </w:rPr>
              <w:t>0</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4831696C" w14:textId="77777777" w:rsidR="00457200" w:rsidRPr="00027DA7" w:rsidRDefault="00457200" w:rsidP="00DB4D7B">
            <w:pPr>
              <w:pStyle w:val="Tabletext"/>
              <w:jc w:val="center"/>
              <w:rPr>
                <w:sz w:val="20"/>
                <w:lang w:eastAsia="ko-KR"/>
              </w:rPr>
            </w:pPr>
            <w:r w:rsidRPr="00027DA7">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2AA632DF" w14:textId="77777777" w:rsidR="00457200" w:rsidRPr="00027DA7" w:rsidRDefault="00457200" w:rsidP="00DB4D7B">
            <w:pPr>
              <w:pStyle w:val="Tabletext"/>
              <w:jc w:val="center"/>
              <w:rPr>
                <w:sz w:val="20"/>
                <w:lang w:eastAsia="ko-KR"/>
              </w:rPr>
            </w:pPr>
            <w:r w:rsidRPr="00027DA7">
              <w:rPr>
                <w:sz w:val="20"/>
                <w:lang w:eastAsia="ko-KR"/>
              </w:rPr>
              <w:t>1</w:t>
            </w:r>
          </w:p>
        </w:tc>
        <w:tc>
          <w:tcPr>
            <w:tcW w:w="1244" w:type="dxa"/>
            <w:vMerge w:val="restart"/>
            <w:tcBorders>
              <w:left w:val="single" w:sz="4" w:space="0" w:color="auto"/>
              <w:right w:val="single" w:sz="4" w:space="0" w:color="auto"/>
            </w:tcBorders>
            <w:vAlign w:val="center"/>
          </w:tcPr>
          <w:p w14:paraId="44FA584C" w14:textId="77777777" w:rsidR="00457200" w:rsidRPr="00027DA7" w:rsidRDefault="00457200" w:rsidP="00DB4D7B">
            <w:pPr>
              <w:pStyle w:val="Tabletext"/>
              <w:jc w:val="center"/>
              <w:rPr>
                <w:sz w:val="20"/>
                <w:lang w:eastAsia="ko-KR"/>
              </w:rPr>
            </w:pPr>
            <w:r w:rsidRPr="00027DA7">
              <w:rPr>
                <w:sz w:val="20"/>
                <w:lang w:eastAsia="ko-KR"/>
              </w:rPr>
              <w:t>51</w:t>
            </w:r>
          </w:p>
        </w:tc>
        <w:tc>
          <w:tcPr>
            <w:tcW w:w="1244" w:type="dxa"/>
            <w:tcBorders>
              <w:left w:val="single" w:sz="4" w:space="0" w:color="auto"/>
              <w:right w:val="single" w:sz="4" w:space="0" w:color="auto"/>
            </w:tcBorders>
          </w:tcPr>
          <w:p w14:paraId="531A39CB" w14:textId="77777777" w:rsidR="00457200" w:rsidRPr="00027DA7" w:rsidRDefault="00457200" w:rsidP="00DB4D7B">
            <w:pPr>
              <w:pStyle w:val="Tabletext"/>
              <w:jc w:val="center"/>
              <w:rPr>
                <w:sz w:val="20"/>
                <w:lang w:eastAsia="ko-KR"/>
              </w:rPr>
            </w:pPr>
            <w:r w:rsidRPr="00027DA7">
              <w:rPr>
                <w:sz w:val="20"/>
                <w:lang w:eastAsia="ko-KR"/>
              </w:rPr>
              <w:t>28</w:t>
            </w:r>
          </w:p>
        </w:tc>
        <w:tc>
          <w:tcPr>
            <w:tcW w:w="1244" w:type="dxa"/>
            <w:vMerge w:val="restart"/>
            <w:tcBorders>
              <w:left w:val="single" w:sz="4" w:space="0" w:color="auto"/>
              <w:right w:val="single" w:sz="4" w:space="0" w:color="auto"/>
            </w:tcBorders>
            <w:vAlign w:val="center"/>
          </w:tcPr>
          <w:p w14:paraId="302806F3" w14:textId="77777777" w:rsidR="00457200" w:rsidRPr="00027DA7" w:rsidRDefault="00457200" w:rsidP="00DB4D7B">
            <w:pPr>
              <w:pStyle w:val="Tabletext"/>
              <w:jc w:val="center"/>
              <w:rPr>
                <w:sz w:val="20"/>
                <w:lang w:eastAsia="ko-KR"/>
              </w:rPr>
            </w:pPr>
            <w:r w:rsidRPr="00027DA7">
              <w:rPr>
                <w:sz w:val="20"/>
                <w:lang w:eastAsia="ko-KR"/>
              </w:rPr>
              <w:t>32</w:t>
            </w:r>
          </w:p>
        </w:tc>
        <w:tc>
          <w:tcPr>
            <w:tcW w:w="1244" w:type="dxa"/>
            <w:tcBorders>
              <w:left w:val="single" w:sz="4" w:space="0" w:color="auto"/>
              <w:right w:val="single" w:sz="4" w:space="0" w:color="auto"/>
            </w:tcBorders>
          </w:tcPr>
          <w:p w14:paraId="0A9F68D4" w14:textId="77777777" w:rsidR="00457200" w:rsidRPr="00027DA7" w:rsidRDefault="00457200" w:rsidP="00DB4D7B">
            <w:pPr>
              <w:pStyle w:val="Tabletext"/>
              <w:jc w:val="center"/>
              <w:rPr>
                <w:sz w:val="20"/>
                <w:lang w:eastAsia="ko-KR"/>
              </w:rPr>
            </w:pPr>
            <w:r w:rsidRPr="00027DA7">
              <w:rPr>
                <w:sz w:val="20"/>
                <w:lang w:eastAsia="ko-KR"/>
              </w:rPr>
              <w:t>8</w:t>
            </w:r>
          </w:p>
        </w:tc>
      </w:tr>
      <w:tr w:rsidR="00457200" w:rsidRPr="00027DA7" w14:paraId="5DAEA9BE"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48C01FD"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A350D0A"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042396F"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67A23A74"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55A959E4" w14:textId="77777777" w:rsidR="00457200" w:rsidRPr="00027DA7" w:rsidRDefault="00457200" w:rsidP="00DB4D7B">
            <w:pPr>
              <w:pStyle w:val="Tabletext"/>
              <w:jc w:val="center"/>
              <w:rPr>
                <w:sz w:val="20"/>
                <w:lang w:eastAsia="ko-KR"/>
              </w:rPr>
            </w:pPr>
            <w:r w:rsidRPr="00027DA7">
              <w:rPr>
                <w:sz w:val="20"/>
                <w:lang w:eastAsia="ko-KR"/>
              </w:rPr>
              <w:t>25</w:t>
            </w:r>
          </w:p>
        </w:tc>
        <w:tc>
          <w:tcPr>
            <w:tcW w:w="1244" w:type="dxa"/>
            <w:vMerge/>
            <w:tcBorders>
              <w:left w:val="single" w:sz="4" w:space="0" w:color="auto"/>
              <w:right w:val="single" w:sz="4" w:space="0" w:color="auto"/>
            </w:tcBorders>
            <w:vAlign w:val="center"/>
          </w:tcPr>
          <w:p w14:paraId="5CEA734B"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2955DA91" w14:textId="77777777" w:rsidR="00457200" w:rsidRPr="00027DA7" w:rsidRDefault="00457200" w:rsidP="00DB4D7B">
            <w:pPr>
              <w:pStyle w:val="Tabletext"/>
              <w:jc w:val="center"/>
              <w:rPr>
                <w:sz w:val="20"/>
                <w:lang w:eastAsia="ko-KR"/>
              </w:rPr>
            </w:pPr>
            <w:r w:rsidRPr="00027DA7">
              <w:rPr>
                <w:sz w:val="20"/>
                <w:lang w:eastAsia="ko-KR"/>
              </w:rPr>
              <w:t>6</w:t>
            </w:r>
          </w:p>
        </w:tc>
      </w:tr>
      <w:tr w:rsidR="00457200" w:rsidRPr="00027DA7" w14:paraId="218D1EDB"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0B2B94A"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37B0880"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201EE52" w14:textId="42DA457E"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6F206EC4"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4A465122" w14:textId="77777777" w:rsidR="00457200" w:rsidRPr="00027DA7" w:rsidRDefault="00457200" w:rsidP="00DB4D7B">
            <w:pPr>
              <w:pStyle w:val="Tabletext"/>
              <w:jc w:val="center"/>
              <w:rPr>
                <w:sz w:val="20"/>
                <w:lang w:eastAsia="ko-KR"/>
              </w:rPr>
            </w:pPr>
            <w:r w:rsidRPr="00027DA7">
              <w:rPr>
                <w:sz w:val="20"/>
                <w:lang w:eastAsia="ko-KR"/>
              </w:rPr>
              <w:t>25</w:t>
            </w:r>
          </w:p>
        </w:tc>
        <w:tc>
          <w:tcPr>
            <w:tcW w:w="1244" w:type="dxa"/>
            <w:vMerge/>
            <w:tcBorders>
              <w:left w:val="single" w:sz="4" w:space="0" w:color="auto"/>
              <w:right w:val="single" w:sz="4" w:space="0" w:color="auto"/>
            </w:tcBorders>
            <w:vAlign w:val="center"/>
          </w:tcPr>
          <w:p w14:paraId="06A36FFA"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470B8F81" w14:textId="77777777" w:rsidR="00457200" w:rsidRPr="00027DA7" w:rsidRDefault="00457200" w:rsidP="00DB4D7B">
            <w:pPr>
              <w:pStyle w:val="Tabletext"/>
              <w:jc w:val="center"/>
              <w:rPr>
                <w:sz w:val="20"/>
                <w:lang w:eastAsia="ko-KR"/>
              </w:rPr>
            </w:pPr>
            <w:r w:rsidRPr="00027DA7">
              <w:rPr>
                <w:sz w:val="20"/>
                <w:lang w:eastAsia="ko-KR"/>
              </w:rPr>
              <w:t>5</w:t>
            </w:r>
          </w:p>
        </w:tc>
      </w:tr>
      <w:tr w:rsidR="00457200" w:rsidRPr="00027DA7" w14:paraId="05530A84"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DE58CFA" w14:textId="77777777" w:rsidR="00457200" w:rsidRPr="00027DA7" w:rsidRDefault="00457200" w:rsidP="00DB4D7B">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2A5E2F5C" w14:textId="77777777" w:rsidR="00457200" w:rsidRPr="00027DA7" w:rsidRDefault="00457200" w:rsidP="00DB4D7B">
            <w:pPr>
              <w:pStyle w:val="Tabletext"/>
              <w:jc w:val="center"/>
              <w:rPr>
                <w:sz w:val="20"/>
                <w:lang w:eastAsia="ko-KR"/>
              </w:rPr>
            </w:pPr>
            <w:r w:rsidRPr="00027DA7">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7A4B9C68" w14:textId="77777777" w:rsidR="00457200" w:rsidRPr="00027DA7" w:rsidRDefault="00457200" w:rsidP="00DB4D7B">
            <w:pPr>
              <w:pStyle w:val="Tabletext"/>
              <w:jc w:val="center"/>
              <w:rPr>
                <w:sz w:val="20"/>
                <w:lang w:eastAsia="ko-KR"/>
              </w:rPr>
            </w:pPr>
            <w:r w:rsidRPr="00027DA7">
              <w:rPr>
                <w:sz w:val="20"/>
                <w:lang w:eastAsia="ko-KR"/>
              </w:rPr>
              <w:t>1</w:t>
            </w:r>
          </w:p>
        </w:tc>
        <w:tc>
          <w:tcPr>
            <w:tcW w:w="1244" w:type="dxa"/>
            <w:vMerge/>
            <w:tcBorders>
              <w:left w:val="single" w:sz="4" w:space="0" w:color="auto"/>
              <w:right w:val="single" w:sz="4" w:space="0" w:color="auto"/>
            </w:tcBorders>
            <w:vAlign w:val="center"/>
          </w:tcPr>
          <w:p w14:paraId="41BC46A1"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6EEE6A46" w14:textId="77777777" w:rsidR="00457200" w:rsidRPr="00027DA7" w:rsidRDefault="00457200" w:rsidP="00DB4D7B">
            <w:pPr>
              <w:pStyle w:val="Tabletext"/>
              <w:jc w:val="center"/>
              <w:rPr>
                <w:sz w:val="20"/>
                <w:lang w:eastAsia="ko-KR"/>
              </w:rPr>
            </w:pPr>
            <w:r w:rsidRPr="00027DA7">
              <w:rPr>
                <w:sz w:val="20"/>
                <w:lang w:eastAsia="ko-KR"/>
              </w:rPr>
              <w:t>28</w:t>
            </w:r>
          </w:p>
        </w:tc>
        <w:tc>
          <w:tcPr>
            <w:tcW w:w="1244" w:type="dxa"/>
            <w:vMerge/>
            <w:tcBorders>
              <w:left w:val="single" w:sz="4" w:space="0" w:color="auto"/>
              <w:right w:val="single" w:sz="4" w:space="0" w:color="auto"/>
            </w:tcBorders>
            <w:vAlign w:val="center"/>
          </w:tcPr>
          <w:p w14:paraId="4B6FECD3"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1FDD3BFD" w14:textId="77777777" w:rsidR="00457200" w:rsidRPr="00027DA7" w:rsidRDefault="00457200" w:rsidP="00DB4D7B">
            <w:pPr>
              <w:pStyle w:val="Tabletext"/>
              <w:jc w:val="center"/>
              <w:rPr>
                <w:sz w:val="20"/>
                <w:lang w:eastAsia="ko-KR"/>
              </w:rPr>
            </w:pPr>
            <w:r w:rsidRPr="00027DA7">
              <w:rPr>
                <w:sz w:val="20"/>
                <w:lang w:eastAsia="ko-KR"/>
              </w:rPr>
              <w:t>8</w:t>
            </w:r>
          </w:p>
        </w:tc>
      </w:tr>
      <w:tr w:rsidR="00457200" w:rsidRPr="00027DA7" w14:paraId="4411A5D1"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DC726DE"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C2B0657"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599EFC77"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4348384C"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44A497FF" w14:textId="77777777" w:rsidR="00457200" w:rsidRPr="00027DA7" w:rsidRDefault="00457200" w:rsidP="00DB4D7B">
            <w:pPr>
              <w:pStyle w:val="Tabletext"/>
              <w:jc w:val="center"/>
              <w:rPr>
                <w:sz w:val="20"/>
                <w:lang w:eastAsia="ko-KR"/>
              </w:rPr>
            </w:pPr>
            <w:r w:rsidRPr="00027DA7">
              <w:rPr>
                <w:sz w:val="20"/>
                <w:lang w:eastAsia="ko-KR"/>
              </w:rPr>
              <w:t>25</w:t>
            </w:r>
          </w:p>
        </w:tc>
        <w:tc>
          <w:tcPr>
            <w:tcW w:w="1244" w:type="dxa"/>
            <w:vMerge/>
            <w:tcBorders>
              <w:left w:val="single" w:sz="4" w:space="0" w:color="auto"/>
              <w:right w:val="single" w:sz="4" w:space="0" w:color="auto"/>
            </w:tcBorders>
            <w:vAlign w:val="center"/>
          </w:tcPr>
          <w:p w14:paraId="7967EA0D"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228ADB74" w14:textId="77777777" w:rsidR="00457200" w:rsidRPr="00027DA7" w:rsidRDefault="00457200" w:rsidP="00DB4D7B">
            <w:pPr>
              <w:pStyle w:val="Tabletext"/>
              <w:jc w:val="center"/>
              <w:rPr>
                <w:sz w:val="20"/>
                <w:lang w:eastAsia="ko-KR"/>
              </w:rPr>
            </w:pPr>
            <w:r w:rsidRPr="00027DA7">
              <w:rPr>
                <w:sz w:val="20"/>
                <w:lang w:eastAsia="ko-KR"/>
              </w:rPr>
              <w:t>6</w:t>
            </w:r>
          </w:p>
        </w:tc>
      </w:tr>
      <w:tr w:rsidR="00457200" w:rsidRPr="00027DA7" w14:paraId="4B2B3B76"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4131100"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1A80112F"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E1FE601" w14:textId="199962F4"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68C79B76"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4CA3FBAC" w14:textId="77777777" w:rsidR="00457200" w:rsidRPr="00027DA7" w:rsidRDefault="00457200" w:rsidP="00DB4D7B">
            <w:pPr>
              <w:pStyle w:val="Tabletext"/>
              <w:jc w:val="center"/>
              <w:rPr>
                <w:sz w:val="20"/>
                <w:lang w:eastAsia="ko-KR"/>
              </w:rPr>
            </w:pPr>
            <w:r w:rsidRPr="00027DA7">
              <w:rPr>
                <w:sz w:val="20"/>
                <w:lang w:eastAsia="ko-KR"/>
              </w:rPr>
              <w:t>25</w:t>
            </w:r>
          </w:p>
        </w:tc>
        <w:tc>
          <w:tcPr>
            <w:tcW w:w="1244" w:type="dxa"/>
            <w:vMerge/>
            <w:tcBorders>
              <w:left w:val="single" w:sz="4" w:space="0" w:color="auto"/>
              <w:right w:val="single" w:sz="4" w:space="0" w:color="auto"/>
            </w:tcBorders>
            <w:vAlign w:val="center"/>
          </w:tcPr>
          <w:p w14:paraId="49FACE59"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35CB1682" w14:textId="77777777" w:rsidR="00457200" w:rsidRPr="00027DA7" w:rsidRDefault="00457200" w:rsidP="00DB4D7B">
            <w:pPr>
              <w:pStyle w:val="Tabletext"/>
              <w:jc w:val="center"/>
              <w:rPr>
                <w:sz w:val="20"/>
                <w:lang w:eastAsia="ko-KR"/>
              </w:rPr>
            </w:pPr>
            <w:r w:rsidRPr="00027DA7">
              <w:rPr>
                <w:sz w:val="20"/>
                <w:lang w:eastAsia="ko-KR"/>
              </w:rPr>
              <w:t>5</w:t>
            </w:r>
          </w:p>
        </w:tc>
      </w:tr>
      <w:tr w:rsidR="00457200" w:rsidRPr="00027DA7" w14:paraId="3E9E4F0A" w14:textId="77777777" w:rsidTr="00DB4D7B">
        <w:trPr>
          <w:trHeight w:val="50"/>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54950D96" w14:textId="77777777" w:rsidR="00457200" w:rsidRPr="00027DA7" w:rsidRDefault="00457200" w:rsidP="00DB4D7B">
            <w:pPr>
              <w:pStyle w:val="Tabletext"/>
              <w:jc w:val="center"/>
              <w:rPr>
                <w:sz w:val="20"/>
                <w:lang w:eastAsia="ko-KR"/>
              </w:rPr>
            </w:pPr>
            <w:r w:rsidRPr="00027DA7">
              <w:rPr>
                <w:sz w:val="20"/>
                <w:lang w:eastAsia="ko-KR"/>
              </w:rPr>
              <w:t>18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753706A9" w14:textId="77777777" w:rsidR="00457200" w:rsidRPr="00027DA7" w:rsidRDefault="00457200" w:rsidP="00DB4D7B">
            <w:pPr>
              <w:pStyle w:val="Tabletext"/>
              <w:jc w:val="center"/>
              <w:rPr>
                <w:sz w:val="20"/>
                <w:lang w:eastAsia="ko-KR"/>
              </w:rPr>
            </w:pPr>
            <w:r w:rsidRPr="00027DA7">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5B07730F" w14:textId="77777777" w:rsidR="00457200" w:rsidRPr="00027DA7" w:rsidRDefault="00457200" w:rsidP="00DB4D7B">
            <w:pPr>
              <w:pStyle w:val="Tabletext"/>
              <w:jc w:val="center"/>
              <w:rPr>
                <w:sz w:val="20"/>
                <w:lang w:eastAsia="ko-KR"/>
              </w:rPr>
            </w:pPr>
            <w:r w:rsidRPr="00027DA7">
              <w:rPr>
                <w:sz w:val="20"/>
                <w:lang w:eastAsia="ko-KR"/>
              </w:rPr>
              <w:t>1</w:t>
            </w:r>
          </w:p>
        </w:tc>
        <w:tc>
          <w:tcPr>
            <w:tcW w:w="1244" w:type="dxa"/>
            <w:vMerge w:val="restart"/>
            <w:tcBorders>
              <w:left w:val="single" w:sz="4" w:space="0" w:color="auto"/>
              <w:right w:val="single" w:sz="4" w:space="0" w:color="auto"/>
            </w:tcBorders>
            <w:vAlign w:val="center"/>
          </w:tcPr>
          <w:p w14:paraId="47D5F56B" w14:textId="77777777" w:rsidR="00457200" w:rsidRPr="00027DA7" w:rsidRDefault="00457200" w:rsidP="00DB4D7B">
            <w:pPr>
              <w:pStyle w:val="Tabletext"/>
              <w:jc w:val="center"/>
              <w:rPr>
                <w:sz w:val="20"/>
                <w:lang w:eastAsia="ko-KR"/>
              </w:rPr>
            </w:pPr>
            <w:r w:rsidRPr="00027DA7">
              <w:rPr>
                <w:sz w:val="20"/>
                <w:lang w:eastAsia="ko-KR"/>
              </w:rPr>
              <w:t>33</w:t>
            </w:r>
          </w:p>
        </w:tc>
        <w:tc>
          <w:tcPr>
            <w:tcW w:w="1244" w:type="dxa"/>
            <w:tcBorders>
              <w:left w:val="single" w:sz="4" w:space="0" w:color="auto"/>
              <w:right w:val="single" w:sz="4" w:space="0" w:color="auto"/>
            </w:tcBorders>
          </w:tcPr>
          <w:p w14:paraId="7634E415"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val="restart"/>
            <w:tcBorders>
              <w:left w:val="single" w:sz="4" w:space="0" w:color="auto"/>
              <w:right w:val="single" w:sz="4" w:space="0" w:color="auto"/>
            </w:tcBorders>
            <w:vAlign w:val="center"/>
          </w:tcPr>
          <w:p w14:paraId="661EEE24" w14:textId="77777777" w:rsidR="00457200" w:rsidRPr="00027DA7" w:rsidRDefault="00457200" w:rsidP="00DB4D7B">
            <w:pPr>
              <w:pStyle w:val="Tabletext"/>
              <w:jc w:val="center"/>
              <w:rPr>
                <w:sz w:val="20"/>
                <w:lang w:eastAsia="ko-KR"/>
              </w:rPr>
            </w:pPr>
            <w:r w:rsidRPr="00027DA7">
              <w:rPr>
                <w:sz w:val="20"/>
                <w:lang w:eastAsia="ko-KR"/>
              </w:rPr>
              <w:t>14</w:t>
            </w:r>
          </w:p>
        </w:tc>
        <w:tc>
          <w:tcPr>
            <w:tcW w:w="1244" w:type="dxa"/>
            <w:vMerge w:val="restart"/>
            <w:tcBorders>
              <w:left w:val="single" w:sz="4" w:space="0" w:color="auto"/>
              <w:right w:val="single" w:sz="4" w:space="0" w:color="auto"/>
            </w:tcBorders>
            <w:vAlign w:val="center"/>
          </w:tcPr>
          <w:p w14:paraId="4BA2C64D" w14:textId="77777777" w:rsidR="00457200" w:rsidRPr="00027DA7" w:rsidRDefault="00457200" w:rsidP="00DB4D7B">
            <w:pPr>
              <w:pStyle w:val="Tabletext"/>
              <w:jc w:val="center"/>
              <w:rPr>
                <w:sz w:val="20"/>
                <w:lang w:eastAsia="ko-KR"/>
              </w:rPr>
            </w:pPr>
            <w:r w:rsidRPr="00027DA7">
              <w:rPr>
                <w:sz w:val="20"/>
                <w:lang w:eastAsia="ko-KR"/>
              </w:rPr>
              <w:t>0</w:t>
            </w:r>
          </w:p>
        </w:tc>
      </w:tr>
      <w:tr w:rsidR="00457200" w:rsidRPr="00027DA7" w14:paraId="071F2220"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A4B0F05"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C8C0B3C"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7397BD28"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1F40A8DC"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0E9AC72F" w14:textId="77777777" w:rsidR="00457200" w:rsidRPr="00027DA7" w:rsidRDefault="00457200" w:rsidP="00DB4D7B">
            <w:pPr>
              <w:pStyle w:val="Tabletext"/>
              <w:jc w:val="center"/>
              <w:rPr>
                <w:sz w:val="20"/>
                <w:lang w:eastAsia="ko-KR"/>
              </w:rPr>
            </w:pPr>
            <w:r w:rsidRPr="00027DA7">
              <w:rPr>
                <w:sz w:val="20"/>
                <w:lang w:eastAsia="ko-KR"/>
              </w:rPr>
              <w:t>7</w:t>
            </w:r>
          </w:p>
        </w:tc>
        <w:tc>
          <w:tcPr>
            <w:tcW w:w="1244" w:type="dxa"/>
            <w:vMerge/>
            <w:tcBorders>
              <w:left w:val="single" w:sz="4" w:space="0" w:color="auto"/>
              <w:right w:val="single" w:sz="4" w:space="0" w:color="auto"/>
            </w:tcBorders>
            <w:vAlign w:val="center"/>
          </w:tcPr>
          <w:p w14:paraId="62D7FF95"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1374E919" w14:textId="77777777" w:rsidR="00457200" w:rsidRPr="00027DA7" w:rsidRDefault="00457200" w:rsidP="00DB4D7B">
            <w:pPr>
              <w:pStyle w:val="Tabletext"/>
              <w:jc w:val="center"/>
              <w:rPr>
                <w:sz w:val="20"/>
                <w:lang w:eastAsia="ko-KR"/>
              </w:rPr>
            </w:pPr>
          </w:p>
        </w:tc>
      </w:tr>
      <w:tr w:rsidR="00457200" w:rsidRPr="00027DA7" w14:paraId="17FE8618"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06CE863"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D1BF1BB"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41595FC" w14:textId="33E3D4BC"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3B27B28C"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7CF98211" w14:textId="77777777" w:rsidR="00457200" w:rsidRPr="00027DA7" w:rsidRDefault="00457200" w:rsidP="00DB4D7B">
            <w:pPr>
              <w:pStyle w:val="Tabletext"/>
              <w:jc w:val="center"/>
              <w:rPr>
                <w:sz w:val="20"/>
                <w:lang w:eastAsia="ko-KR"/>
              </w:rPr>
            </w:pPr>
            <w:r w:rsidRPr="00027DA7">
              <w:rPr>
                <w:sz w:val="20"/>
                <w:lang w:eastAsia="ko-KR"/>
              </w:rPr>
              <w:t>7</w:t>
            </w:r>
          </w:p>
        </w:tc>
        <w:tc>
          <w:tcPr>
            <w:tcW w:w="1244" w:type="dxa"/>
            <w:vMerge/>
            <w:tcBorders>
              <w:left w:val="single" w:sz="4" w:space="0" w:color="auto"/>
              <w:right w:val="single" w:sz="4" w:space="0" w:color="auto"/>
            </w:tcBorders>
            <w:vAlign w:val="center"/>
          </w:tcPr>
          <w:p w14:paraId="0AFFC4E2"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1130CB93" w14:textId="77777777" w:rsidR="00457200" w:rsidRPr="00027DA7" w:rsidRDefault="00457200" w:rsidP="00DB4D7B">
            <w:pPr>
              <w:pStyle w:val="Tabletext"/>
              <w:jc w:val="center"/>
              <w:rPr>
                <w:sz w:val="20"/>
                <w:lang w:eastAsia="ko-KR"/>
              </w:rPr>
            </w:pPr>
          </w:p>
        </w:tc>
      </w:tr>
      <w:tr w:rsidR="00457200" w:rsidRPr="00027DA7" w14:paraId="5D4A93F9"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A6B0955" w14:textId="77777777" w:rsidR="00457200" w:rsidRPr="00027DA7" w:rsidRDefault="00457200" w:rsidP="00DB4D7B">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1751C7B7" w14:textId="77777777" w:rsidR="00457200" w:rsidRPr="00027DA7" w:rsidRDefault="00457200" w:rsidP="00DB4D7B">
            <w:pPr>
              <w:pStyle w:val="Tabletext"/>
              <w:jc w:val="center"/>
              <w:rPr>
                <w:sz w:val="20"/>
                <w:lang w:eastAsia="ko-KR"/>
              </w:rPr>
            </w:pPr>
            <w:r w:rsidRPr="00027DA7">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3767760C" w14:textId="77777777" w:rsidR="00457200" w:rsidRPr="00027DA7" w:rsidRDefault="00457200" w:rsidP="00DB4D7B">
            <w:pPr>
              <w:pStyle w:val="Tabletext"/>
              <w:jc w:val="center"/>
              <w:rPr>
                <w:sz w:val="20"/>
                <w:lang w:eastAsia="ko-KR"/>
              </w:rPr>
            </w:pPr>
            <w:r w:rsidRPr="00027DA7">
              <w:rPr>
                <w:sz w:val="20"/>
                <w:lang w:eastAsia="ko-KR"/>
              </w:rPr>
              <w:t>1</w:t>
            </w:r>
          </w:p>
        </w:tc>
        <w:tc>
          <w:tcPr>
            <w:tcW w:w="1244" w:type="dxa"/>
            <w:vMerge/>
            <w:tcBorders>
              <w:left w:val="single" w:sz="4" w:space="0" w:color="auto"/>
              <w:right w:val="single" w:sz="4" w:space="0" w:color="auto"/>
            </w:tcBorders>
            <w:vAlign w:val="center"/>
          </w:tcPr>
          <w:p w14:paraId="1728778A"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067EA00F"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42CF1865"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1DE7B655" w14:textId="77777777" w:rsidR="00457200" w:rsidRPr="00027DA7" w:rsidRDefault="00457200" w:rsidP="00DB4D7B">
            <w:pPr>
              <w:pStyle w:val="Tabletext"/>
              <w:jc w:val="center"/>
              <w:rPr>
                <w:sz w:val="20"/>
                <w:lang w:eastAsia="ko-KR"/>
              </w:rPr>
            </w:pPr>
          </w:p>
        </w:tc>
      </w:tr>
      <w:tr w:rsidR="00457200" w:rsidRPr="00027DA7" w14:paraId="31D28E11"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11BA109"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BFD871F"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78359A95"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3B783CBE"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0EBF0D2F" w14:textId="77777777" w:rsidR="00457200" w:rsidRPr="00027DA7" w:rsidRDefault="00457200" w:rsidP="00DB4D7B">
            <w:pPr>
              <w:pStyle w:val="Tabletext"/>
              <w:jc w:val="center"/>
              <w:rPr>
                <w:sz w:val="20"/>
                <w:lang w:eastAsia="ko-KR"/>
              </w:rPr>
            </w:pPr>
            <w:r w:rsidRPr="00027DA7">
              <w:rPr>
                <w:sz w:val="20"/>
                <w:lang w:eastAsia="ko-KR"/>
              </w:rPr>
              <w:t>7</w:t>
            </w:r>
          </w:p>
        </w:tc>
        <w:tc>
          <w:tcPr>
            <w:tcW w:w="1244" w:type="dxa"/>
            <w:vMerge/>
            <w:tcBorders>
              <w:left w:val="single" w:sz="4" w:space="0" w:color="auto"/>
              <w:right w:val="single" w:sz="4" w:space="0" w:color="auto"/>
            </w:tcBorders>
            <w:vAlign w:val="center"/>
          </w:tcPr>
          <w:p w14:paraId="5269747A"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32A65333" w14:textId="77777777" w:rsidR="00457200" w:rsidRPr="00027DA7" w:rsidRDefault="00457200" w:rsidP="00DB4D7B">
            <w:pPr>
              <w:pStyle w:val="Tabletext"/>
              <w:jc w:val="center"/>
              <w:rPr>
                <w:sz w:val="20"/>
                <w:lang w:eastAsia="ko-KR"/>
              </w:rPr>
            </w:pPr>
          </w:p>
        </w:tc>
      </w:tr>
      <w:tr w:rsidR="00457200" w:rsidRPr="00027DA7" w14:paraId="56AB6F3B"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5A0E10A"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7E625AF"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3407787" w14:textId="2F162BE3"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2B363E6D" w14:textId="77777777" w:rsidR="00457200" w:rsidRPr="00027DA7" w:rsidRDefault="00457200" w:rsidP="00DB4D7B">
            <w:pPr>
              <w:pStyle w:val="Tabletext"/>
              <w:jc w:val="center"/>
              <w:rPr>
                <w:sz w:val="20"/>
                <w:lang w:eastAsia="ko-KR"/>
              </w:rPr>
            </w:pPr>
          </w:p>
        </w:tc>
        <w:tc>
          <w:tcPr>
            <w:tcW w:w="1244" w:type="dxa"/>
            <w:tcBorders>
              <w:left w:val="single" w:sz="4" w:space="0" w:color="auto"/>
              <w:right w:val="single" w:sz="4" w:space="0" w:color="auto"/>
            </w:tcBorders>
          </w:tcPr>
          <w:p w14:paraId="5B05A0E8" w14:textId="77777777" w:rsidR="00457200" w:rsidRPr="00027DA7" w:rsidRDefault="00457200" w:rsidP="00DB4D7B">
            <w:pPr>
              <w:pStyle w:val="Tabletext"/>
              <w:jc w:val="center"/>
              <w:rPr>
                <w:sz w:val="20"/>
                <w:lang w:eastAsia="ko-KR"/>
              </w:rPr>
            </w:pPr>
            <w:r w:rsidRPr="00027DA7">
              <w:rPr>
                <w:sz w:val="20"/>
                <w:lang w:eastAsia="ko-KR"/>
              </w:rPr>
              <w:t>7</w:t>
            </w:r>
          </w:p>
        </w:tc>
        <w:tc>
          <w:tcPr>
            <w:tcW w:w="1244" w:type="dxa"/>
            <w:vMerge/>
            <w:tcBorders>
              <w:left w:val="single" w:sz="4" w:space="0" w:color="auto"/>
              <w:right w:val="single" w:sz="4" w:space="0" w:color="auto"/>
            </w:tcBorders>
            <w:vAlign w:val="center"/>
          </w:tcPr>
          <w:p w14:paraId="01FABECC"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0B765BC6" w14:textId="77777777" w:rsidR="00457200" w:rsidRPr="00027DA7" w:rsidRDefault="00457200" w:rsidP="00DB4D7B">
            <w:pPr>
              <w:pStyle w:val="Tabletext"/>
              <w:jc w:val="center"/>
              <w:rPr>
                <w:sz w:val="20"/>
                <w:lang w:eastAsia="ko-KR"/>
              </w:rPr>
            </w:pPr>
          </w:p>
        </w:tc>
      </w:tr>
      <w:tr w:rsidR="00457200" w:rsidRPr="00027DA7" w14:paraId="376B757A" w14:textId="77777777" w:rsidTr="00DB4D7B">
        <w:trPr>
          <w:trHeight w:val="50"/>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09D71307" w14:textId="77777777" w:rsidR="00457200" w:rsidRPr="00027DA7" w:rsidRDefault="00457200" w:rsidP="00DB4D7B">
            <w:pPr>
              <w:pStyle w:val="Tabletext"/>
              <w:keepNext/>
              <w:keepLines/>
              <w:jc w:val="center"/>
              <w:rPr>
                <w:sz w:val="20"/>
                <w:lang w:eastAsia="ko-KR"/>
              </w:rPr>
            </w:pPr>
            <w:r w:rsidRPr="00027DA7">
              <w:rPr>
                <w:sz w:val="20"/>
                <w:lang w:eastAsia="ko-KR"/>
              </w:rPr>
              <w:t>28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1B01AD9D" w14:textId="77777777" w:rsidR="00457200" w:rsidRPr="00027DA7" w:rsidRDefault="00457200" w:rsidP="00DB4D7B">
            <w:pPr>
              <w:pStyle w:val="Tabletext"/>
              <w:keepNext/>
              <w:keepLines/>
              <w:jc w:val="center"/>
              <w:rPr>
                <w:sz w:val="20"/>
                <w:lang w:eastAsia="ko-KR"/>
              </w:rPr>
            </w:pPr>
            <w:r w:rsidRPr="00027DA7">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2A6E311C" w14:textId="77777777" w:rsidR="00457200" w:rsidRPr="00027DA7" w:rsidRDefault="00457200" w:rsidP="00DB4D7B">
            <w:pPr>
              <w:pStyle w:val="Tabletext"/>
              <w:keepNext/>
              <w:keepLines/>
              <w:jc w:val="center"/>
              <w:rPr>
                <w:sz w:val="20"/>
                <w:lang w:eastAsia="ko-KR"/>
              </w:rPr>
            </w:pPr>
            <w:r w:rsidRPr="00027DA7">
              <w:rPr>
                <w:sz w:val="20"/>
                <w:lang w:eastAsia="ko-KR"/>
              </w:rPr>
              <w:t>1</w:t>
            </w:r>
          </w:p>
        </w:tc>
        <w:tc>
          <w:tcPr>
            <w:tcW w:w="1244" w:type="dxa"/>
            <w:vMerge w:val="restart"/>
            <w:tcBorders>
              <w:left w:val="single" w:sz="4" w:space="0" w:color="auto"/>
              <w:right w:val="single" w:sz="4" w:space="0" w:color="auto"/>
            </w:tcBorders>
            <w:vAlign w:val="center"/>
          </w:tcPr>
          <w:p w14:paraId="605EC72D" w14:textId="77777777" w:rsidR="00457200" w:rsidRPr="00027DA7" w:rsidRDefault="00457200" w:rsidP="00DB4D7B">
            <w:pPr>
              <w:pStyle w:val="Tabletext"/>
              <w:keepNext/>
              <w:keepLines/>
              <w:jc w:val="center"/>
              <w:rPr>
                <w:sz w:val="20"/>
                <w:lang w:eastAsia="ko-KR"/>
              </w:rPr>
            </w:pPr>
            <w:r w:rsidRPr="00027DA7">
              <w:rPr>
                <w:sz w:val="20"/>
                <w:lang w:eastAsia="ko-KR"/>
              </w:rPr>
              <w:t>23</w:t>
            </w:r>
          </w:p>
        </w:tc>
        <w:tc>
          <w:tcPr>
            <w:tcW w:w="1244" w:type="dxa"/>
            <w:vMerge w:val="restart"/>
            <w:tcBorders>
              <w:left w:val="single" w:sz="4" w:space="0" w:color="auto"/>
              <w:right w:val="single" w:sz="4" w:space="0" w:color="auto"/>
            </w:tcBorders>
            <w:vAlign w:val="center"/>
          </w:tcPr>
          <w:p w14:paraId="2F0BF88B" w14:textId="77777777" w:rsidR="00457200" w:rsidRPr="00027DA7" w:rsidRDefault="00457200" w:rsidP="00DB4D7B">
            <w:pPr>
              <w:pStyle w:val="Tabletext"/>
              <w:keepNext/>
              <w:keepLines/>
              <w:jc w:val="center"/>
              <w:rPr>
                <w:sz w:val="20"/>
                <w:lang w:eastAsia="ko-KR"/>
              </w:rPr>
            </w:pPr>
            <w:r w:rsidRPr="00027DA7">
              <w:rPr>
                <w:sz w:val="20"/>
                <w:lang w:eastAsia="ko-KR"/>
              </w:rPr>
              <w:t>0</w:t>
            </w:r>
          </w:p>
        </w:tc>
        <w:tc>
          <w:tcPr>
            <w:tcW w:w="1244" w:type="dxa"/>
            <w:vMerge w:val="restart"/>
            <w:tcBorders>
              <w:left w:val="single" w:sz="4" w:space="0" w:color="auto"/>
              <w:right w:val="single" w:sz="4" w:space="0" w:color="auto"/>
            </w:tcBorders>
            <w:vAlign w:val="center"/>
          </w:tcPr>
          <w:p w14:paraId="794AB540" w14:textId="77777777" w:rsidR="00457200" w:rsidRPr="00027DA7" w:rsidRDefault="00457200" w:rsidP="00DB4D7B">
            <w:pPr>
              <w:pStyle w:val="Tabletext"/>
              <w:keepNext/>
              <w:keepLines/>
              <w:jc w:val="center"/>
              <w:rPr>
                <w:sz w:val="20"/>
                <w:lang w:eastAsia="ko-KR"/>
              </w:rPr>
            </w:pPr>
            <w:r w:rsidRPr="00027DA7">
              <w:rPr>
                <w:sz w:val="20"/>
                <w:lang w:eastAsia="ko-KR"/>
              </w:rPr>
              <w:t>4</w:t>
            </w:r>
          </w:p>
        </w:tc>
        <w:tc>
          <w:tcPr>
            <w:tcW w:w="1244" w:type="dxa"/>
            <w:vMerge w:val="restart"/>
            <w:tcBorders>
              <w:left w:val="single" w:sz="4" w:space="0" w:color="auto"/>
              <w:right w:val="single" w:sz="4" w:space="0" w:color="auto"/>
            </w:tcBorders>
            <w:vAlign w:val="center"/>
          </w:tcPr>
          <w:p w14:paraId="42184067" w14:textId="77777777" w:rsidR="00457200" w:rsidRPr="00027DA7" w:rsidRDefault="00457200" w:rsidP="00DB4D7B">
            <w:pPr>
              <w:pStyle w:val="Tabletext"/>
              <w:keepNext/>
              <w:keepLines/>
              <w:jc w:val="center"/>
              <w:rPr>
                <w:sz w:val="20"/>
                <w:lang w:eastAsia="ko-KR"/>
              </w:rPr>
            </w:pPr>
            <w:r w:rsidRPr="00027DA7">
              <w:rPr>
                <w:sz w:val="20"/>
                <w:lang w:eastAsia="ko-KR"/>
              </w:rPr>
              <w:t>0</w:t>
            </w:r>
          </w:p>
        </w:tc>
      </w:tr>
      <w:tr w:rsidR="00457200" w:rsidRPr="00027DA7" w14:paraId="1AA0CC4F"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0869CCB"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739D88F"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4135C45C"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46BAD22A"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081D7FCF"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6EBCE6E9"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5FF37A1E" w14:textId="77777777" w:rsidR="00457200" w:rsidRPr="00027DA7" w:rsidRDefault="00457200" w:rsidP="00DB4D7B">
            <w:pPr>
              <w:pStyle w:val="Tabletext"/>
              <w:jc w:val="center"/>
              <w:rPr>
                <w:sz w:val="20"/>
                <w:lang w:eastAsia="ko-KR"/>
              </w:rPr>
            </w:pPr>
          </w:p>
        </w:tc>
      </w:tr>
      <w:tr w:rsidR="00457200" w:rsidRPr="00027DA7" w14:paraId="1E6CC2B8"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5CAAC65"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B447348"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C079422" w14:textId="348D2676"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09CAA350"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3DE7E810"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04BE89E7"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1CBD1F76" w14:textId="77777777" w:rsidR="00457200" w:rsidRPr="00027DA7" w:rsidRDefault="00457200" w:rsidP="00DB4D7B">
            <w:pPr>
              <w:pStyle w:val="Tabletext"/>
              <w:jc w:val="center"/>
              <w:rPr>
                <w:sz w:val="20"/>
                <w:lang w:eastAsia="ko-KR"/>
              </w:rPr>
            </w:pPr>
          </w:p>
        </w:tc>
      </w:tr>
      <w:tr w:rsidR="00457200" w:rsidRPr="00027DA7" w14:paraId="0A45B54D"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D76BFF2" w14:textId="77777777" w:rsidR="00457200" w:rsidRPr="00027DA7" w:rsidRDefault="00457200" w:rsidP="00DB4D7B">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5FAE7C1B" w14:textId="77777777" w:rsidR="00457200" w:rsidRPr="00027DA7" w:rsidRDefault="00457200" w:rsidP="00DB4D7B">
            <w:pPr>
              <w:pStyle w:val="Tabletext"/>
              <w:jc w:val="center"/>
              <w:rPr>
                <w:sz w:val="20"/>
                <w:lang w:eastAsia="ko-KR"/>
              </w:rPr>
            </w:pPr>
            <w:r w:rsidRPr="00027DA7">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43DC05CE" w14:textId="77777777" w:rsidR="00457200" w:rsidRPr="00027DA7" w:rsidRDefault="00457200" w:rsidP="00DB4D7B">
            <w:pPr>
              <w:pStyle w:val="Tabletext"/>
              <w:jc w:val="center"/>
              <w:rPr>
                <w:sz w:val="20"/>
                <w:lang w:eastAsia="ko-KR"/>
              </w:rPr>
            </w:pPr>
            <w:r w:rsidRPr="00027DA7">
              <w:rPr>
                <w:sz w:val="20"/>
                <w:lang w:eastAsia="ko-KR"/>
              </w:rPr>
              <w:t>1</w:t>
            </w:r>
          </w:p>
        </w:tc>
        <w:tc>
          <w:tcPr>
            <w:tcW w:w="1244" w:type="dxa"/>
            <w:vMerge/>
            <w:tcBorders>
              <w:left w:val="single" w:sz="4" w:space="0" w:color="auto"/>
              <w:right w:val="single" w:sz="4" w:space="0" w:color="auto"/>
            </w:tcBorders>
            <w:vAlign w:val="center"/>
          </w:tcPr>
          <w:p w14:paraId="6AD77C30"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67C41ACC"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6944EA89"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13E66F3A" w14:textId="77777777" w:rsidR="00457200" w:rsidRPr="00027DA7" w:rsidRDefault="00457200" w:rsidP="00DB4D7B">
            <w:pPr>
              <w:pStyle w:val="Tabletext"/>
              <w:jc w:val="center"/>
              <w:rPr>
                <w:sz w:val="20"/>
                <w:lang w:eastAsia="ko-KR"/>
              </w:rPr>
            </w:pPr>
          </w:p>
        </w:tc>
      </w:tr>
      <w:tr w:rsidR="00457200" w:rsidRPr="00027DA7" w14:paraId="22D6B5BE"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F490B6A"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20479D14"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7661CB40" w14:textId="77777777" w:rsidR="00457200" w:rsidRPr="00027DA7" w:rsidRDefault="00457200" w:rsidP="00DB4D7B">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20BF3EED"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63DDDA7E"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51141027"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09BC9617" w14:textId="77777777" w:rsidR="00457200" w:rsidRPr="00027DA7" w:rsidRDefault="00457200" w:rsidP="00DB4D7B">
            <w:pPr>
              <w:pStyle w:val="Tabletext"/>
              <w:jc w:val="center"/>
              <w:rPr>
                <w:sz w:val="20"/>
                <w:lang w:eastAsia="ko-KR"/>
              </w:rPr>
            </w:pPr>
          </w:p>
        </w:tc>
      </w:tr>
      <w:tr w:rsidR="00457200" w:rsidRPr="00027DA7" w14:paraId="5338BA36" w14:textId="77777777" w:rsidTr="00DB4D7B">
        <w:trPr>
          <w:trHeight w:val="50"/>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206F525" w14:textId="77777777" w:rsidR="00457200" w:rsidRPr="00027DA7" w:rsidRDefault="00457200" w:rsidP="00DB4D7B">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FF74BFA" w14:textId="77777777" w:rsidR="00457200" w:rsidRPr="00027DA7" w:rsidRDefault="00457200" w:rsidP="00DB4D7B">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4D2AB739" w14:textId="6B10D006" w:rsidR="00457200" w:rsidRPr="00027DA7" w:rsidRDefault="00027DA7" w:rsidP="00DB4D7B">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7AC3D3DB"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45A363B5"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2834E701" w14:textId="77777777" w:rsidR="00457200" w:rsidRPr="00027DA7" w:rsidRDefault="00457200" w:rsidP="00DB4D7B">
            <w:pPr>
              <w:pStyle w:val="Tabletext"/>
              <w:jc w:val="center"/>
              <w:rPr>
                <w:sz w:val="20"/>
                <w:lang w:eastAsia="ko-KR"/>
              </w:rPr>
            </w:pPr>
          </w:p>
        </w:tc>
        <w:tc>
          <w:tcPr>
            <w:tcW w:w="1244" w:type="dxa"/>
            <w:vMerge/>
            <w:tcBorders>
              <w:left w:val="single" w:sz="4" w:space="0" w:color="auto"/>
              <w:right w:val="single" w:sz="4" w:space="0" w:color="auto"/>
            </w:tcBorders>
            <w:vAlign w:val="center"/>
          </w:tcPr>
          <w:p w14:paraId="108ED973" w14:textId="77777777" w:rsidR="00457200" w:rsidRPr="00027DA7" w:rsidRDefault="00457200" w:rsidP="00DB4D7B">
            <w:pPr>
              <w:pStyle w:val="Tabletext"/>
              <w:jc w:val="center"/>
              <w:rPr>
                <w:sz w:val="20"/>
                <w:lang w:eastAsia="ko-KR"/>
              </w:rPr>
            </w:pPr>
          </w:p>
        </w:tc>
      </w:tr>
    </w:tbl>
    <w:p w14:paraId="3BAE9DC1" w14:textId="3D2EF2F8" w:rsidR="00DB4D7B" w:rsidRPr="002F0A90" w:rsidRDefault="00DB4D7B" w:rsidP="00DB4D7B">
      <w:pPr>
        <w:pStyle w:val="TableNo"/>
      </w:pPr>
      <w:r w:rsidRPr="002F0A90">
        <w:t xml:space="preserve">TABLE </w:t>
      </w:r>
      <w:r>
        <w:rPr>
          <w:szCs w:val="24"/>
        </w:rPr>
        <w:t>A2.4</w:t>
      </w:r>
      <w:r w:rsidR="0052770F">
        <w:rPr>
          <w:szCs w:val="24"/>
        </w:rPr>
        <w:t>7</w:t>
      </w:r>
      <w:r>
        <w:rPr>
          <w:szCs w:val="24"/>
        </w:rPr>
        <w:t xml:space="preserve"> (</w:t>
      </w:r>
      <w:r w:rsidRPr="00DB4D7B">
        <w:rPr>
          <w:i/>
          <w:szCs w:val="24"/>
        </w:rPr>
        <w:t>end</w:t>
      </w:r>
      <w:r>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711"/>
        <w:gridCol w:w="1556"/>
        <w:gridCol w:w="1244"/>
        <w:gridCol w:w="1244"/>
        <w:gridCol w:w="1244"/>
        <w:gridCol w:w="1244"/>
      </w:tblGrid>
      <w:tr w:rsidR="00DB4D7B" w:rsidRPr="003C5958" w14:paraId="059BA0C3" w14:textId="77777777" w:rsidTr="00DB4D7B">
        <w:trPr>
          <w:trHeight w:val="413"/>
          <w:tblHeader/>
          <w:jc w:val="center"/>
        </w:trPr>
        <w:tc>
          <w:tcPr>
            <w:tcW w:w="139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34E6D0C0" w14:textId="77777777" w:rsidR="00DB4D7B" w:rsidRPr="00027DA7" w:rsidRDefault="00DB4D7B" w:rsidP="00FE097E">
            <w:pPr>
              <w:pStyle w:val="Tablehead"/>
              <w:rPr>
                <w:sz w:val="20"/>
              </w:rPr>
            </w:pPr>
            <w:r w:rsidRPr="00027DA7">
              <w:rPr>
                <w:sz w:val="20"/>
                <w:lang w:eastAsia="ko-KR"/>
              </w:rPr>
              <w:t>Clutter loss (dB)</w:t>
            </w:r>
          </w:p>
        </w:tc>
        <w:tc>
          <w:tcPr>
            <w:tcW w:w="1711" w:type="dxa"/>
            <w:vMerge w:val="restart"/>
            <w:tcBorders>
              <w:top w:val="single" w:sz="4" w:space="0" w:color="auto"/>
              <w:left w:val="single" w:sz="4" w:space="0" w:color="auto"/>
              <w:right w:val="single" w:sz="4" w:space="0" w:color="auto"/>
            </w:tcBorders>
            <w:vAlign w:val="center"/>
          </w:tcPr>
          <w:p w14:paraId="15E33536" w14:textId="77777777" w:rsidR="00DB4D7B" w:rsidRPr="002A68A9" w:rsidRDefault="00DB4D7B" w:rsidP="00FE097E">
            <w:pPr>
              <w:pStyle w:val="Tablehead"/>
              <w:rPr>
                <w:sz w:val="20"/>
                <w:lang w:val="en-GB" w:eastAsia="ko-KR"/>
              </w:rPr>
            </w:pPr>
            <w:r w:rsidRPr="002A68A9">
              <w:rPr>
                <w:sz w:val="20"/>
                <w:lang w:val="en-GB" w:eastAsia="ko-KR"/>
              </w:rPr>
              <w:t>BS ground height above sea level (m)</w:t>
            </w:r>
          </w:p>
        </w:tc>
        <w:tc>
          <w:tcPr>
            <w:tcW w:w="1556" w:type="dxa"/>
            <w:vMerge w:val="restart"/>
            <w:tcBorders>
              <w:top w:val="single" w:sz="4" w:space="0" w:color="auto"/>
              <w:left w:val="single" w:sz="4" w:space="0" w:color="auto"/>
              <w:right w:val="single" w:sz="4" w:space="0" w:color="auto"/>
            </w:tcBorders>
            <w:vAlign w:val="center"/>
          </w:tcPr>
          <w:p w14:paraId="487D1BD4" w14:textId="77777777" w:rsidR="00DB4D7B" w:rsidRPr="00027DA7" w:rsidRDefault="00DB4D7B" w:rsidP="00FE097E">
            <w:pPr>
              <w:pStyle w:val="Tablehead"/>
              <w:rPr>
                <w:sz w:val="20"/>
              </w:rPr>
            </w:pPr>
            <w:r w:rsidRPr="00027DA7">
              <w:rPr>
                <w:sz w:val="20"/>
              </w:rPr>
              <w:t>Percentage of time (%)</w:t>
            </w:r>
          </w:p>
        </w:tc>
        <w:tc>
          <w:tcPr>
            <w:tcW w:w="4976" w:type="dxa"/>
            <w:gridSpan w:val="4"/>
            <w:tcBorders>
              <w:top w:val="single" w:sz="4" w:space="0" w:color="auto"/>
              <w:left w:val="single" w:sz="4" w:space="0" w:color="auto"/>
              <w:bottom w:val="single" w:sz="4" w:space="0" w:color="auto"/>
              <w:right w:val="single" w:sz="4" w:space="0" w:color="auto"/>
            </w:tcBorders>
            <w:vAlign w:val="center"/>
          </w:tcPr>
          <w:p w14:paraId="02A16B3C" w14:textId="17FB5E51" w:rsidR="00DB4D7B" w:rsidRPr="002A68A9" w:rsidRDefault="002B5061" w:rsidP="00FE097E">
            <w:pPr>
              <w:pStyle w:val="Tablehead"/>
              <w:rPr>
                <w:sz w:val="20"/>
                <w:lang w:val="en-GB" w:eastAsia="ko-KR"/>
              </w:rPr>
            </w:pPr>
            <w:r w:rsidRPr="002A68A9">
              <w:rPr>
                <w:sz w:val="20"/>
                <w:lang w:val="en-GB" w:eastAsia="ko-KR"/>
              </w:rPr>
              <w:t xml:space="preserve">Additional </w:t>
            </w:r>
            <w:r w:rsidR="00DB4D7B" w:rsidRPr="002A68A9">
              <w:rPr>
                <w:sz w:val="20"/>
                <w:lang w:val="en-GB" w:eastAsia="ko-KR"/>
              </w:rPr>
              <w:t>reduction in interference power (dB)</w:t>
            </w:r>
          </w:p>
        </w:tc>
      </w:tr>
      <w:tr w:rsidR="00DB4D7B" w:rsidRPr="00027DA7" w14:paraId="4041AE59" w14:textId="77777777" w:rsidTr="00DB4D7B">
        <w:trPr>
          <w:trHeight w:val="308"/>
          <w:tblHeader/>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E7302A7" w14:textId="77777777" w:rsidR="00DB4D7B" w:rsidRPr="002A68A9" w:rsidRDefault="00DB4D7B" w:rsidP="00FE097E">
            <w:pPr>
              <w:pStyle w:val="Tablehead"/>
              <w:rPr>
                <w:sz w:val="20"/>
                <w:lang w:val="en-GB" w:eastAsia="ko-KR"/>
              </w:rPr>
            </w:pPr>
          </w:p>
        </w:tc>
        <w:tc>
          <w:tcPr>
            <w:tcW w:w="1711" w:type="dxa"/>
            <w:vMerge/>
            <w:tcBorders>
              <w:left w:val="single" w:sz="4" w:space="0" w:color="auto"/>
              <w:right w:val="single" w:sz="4" w:space="0" w:color="auto"/>
            </w:tcBorders>
            <w:vAlign w:val="center"/>
          </w:tcPr>
          <w:p w14:paraId="5D3998C6" w14:textId="77777777" w:rsidR="00DB4D7B" w:rsidRPr="002A68A9" w:rsidRDefault="00DB4D7B" w:rsidP="00FE097E">
            <w:pPr>
              <w:pStyle w:val="Tablehead"/>
              <w:rPr>
                <w:sz w:val="20"/>
                <w:lang w:val="en-GB" w:eastAsia="ko-KR"/>
              </w:rPr>
            </w:pPr>
          </w:p>
        </w:tc>
        <w:tc>
          <w:tcPr>
            <w:tcW w:w="1556" w:type="dxa"/>
            <w:vMerge/>
            <w:tcBorders>
              <w:left w:val="single" w:sz="4" w:space="0" w:color="auto"/>
              <w:right w:val="single" w:sz="4" w:space="0" w:color="auto"/>
            </w:tcBorders>
            <w:vAlign w:val="center"/>
          </w:tcPr>
          <w:p w14:paraId="05A6C5DD" w14:textId="77777777" w:rsidR="00DB4D7B" w:rsidRPr="002A68A9" w:rsidRDefault="00DB4D7B" w:rsidP="00FE097E">
            <w:pPr>
              <w:pStyle w:val="Tablehead"/>
              <w:rPr>
                <w:sz w:val="20"/>
                <w:lang w:val="en-GB"/>
              </w:rPr>
            </w:pPr>
          </w:p>
        </w:tc>
        <w:tc>
          <w:tcPr>
            <w:tcW w:w="2488" w:type="dxa"/>
            <w:gridSpan w:val="2"/>
            <w:tcBorders>
              <w:top w:val="single" w:sz="4" w:space="0" w:color="auto"/>
              <w:left w:val="single" w:sz="4" w:space="0" w:color="auto"/>
              <w:bottom w:val="single" w:sz="4" w:space="0" w:color="auto"/>
              <w:right w:val="single" w:sz="4" w:space="0" w:color="auto"/>
            </w:tcBorders>
          </w:tcPr>
          <w:p w14:paraId="6A017245" w14:textId="77777777" w:rsidR="00DB4D7B" w:rsidRPr="00027DA7" w:rsidRDefault="00DB4D7B" w:rsidP="00FE097E">
            <w:pPr>
              <w:pStyle w:val="Tablehead"/>
              <w:rPr>
                <w:sz w:val="20"/>
                <w:lang w:eastAsia="ko-KR"/>
              </w:rPr>
            </w:pPr>
            <w:r w:rsidRPr="00027DA7">
              <w:rPr>
                <w:sz w:val="20"/>
                <w:lang w:eastAsia="ko-KR"/>
              </w:rPr>
              <w:t>10 MHz Guard Band</w:t>
            </w:r>
          </w:p>
        </w:tc>
        <w:tc>
          <w:tcPr>
            <w:tcW w:w="2488" w:type="dxa"/>
            <w:gridSpan w:val="2"/>
            <w:tcBorders>
              <w:top w:val="single" w:sz="4" w:space="0" w:color="auto"/>
              <w:left w:val="single" w:sz="4" w:space="0" w:color="auto"/>
              <w:right w:val="single" w:sz="4" w:space="0" w:color="auto"/>
            </w:tcBorders>
            <w:vAlign w:val="center"/>
          </w:tcPr>
          <w:p w14:paraId="5489A9BE" w14:textId="77777777" w:rsidR="00DB4D7B" w:rsidRPr="00027DA7" w:rsidRDefault="00DB4D7B" w:rsidP="00FE097E">
            <w:pPr>
              <w:pStyle w:val="Tablehead"/>
              <w:rPr>
                <w:sz w:val="20"/>
                <w:lang w:eastAsia="ko-KR"/>
              </w:rPr>
            </w:pPr>
            <w:r w:rsidRPr="00027DA7">
              <w:rPr>
                <w:sz w:val="20"/>
                <w:lang w:eastAsia="ko-KR"/>
              </w:rPr>
              <w:t>30 MHz Guard Band</w:t>
            </w:r>
          </w:p>
        </w:tc>
      </w:tr>
      <w:tr w:rsidR="00DB4D7B" w:rsidRPr="00027DA7" w14:paraId="6340DE16" w14:textId="77777777" w:rsidTr="00DB4D7B">
        <w:trPr>
          <w:trHeight w:val="307"/>
          <w:tblHeader/>
          <w:jc w:val="center"/>
        </w:trPr>
        <w:tc>
          <w:tcPr>
            <w:tcW w:w="1396"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32CA5B62" w14:textId="77777777" w:rsidR="00DB4D7B" w:rsidRPr="00027DA7" w:rsidRDefault="00DB4D7B" w:rsidP="00FE097E">
            <w:pPr>
              <w:pStyle w:val="Tablehead"/>
              <w:rPr>
                <w:sz w:val="20"/>
                <w:lang w:eastAsia="ko-KR"/>
              </w:rPr>
            </w:pPr>
          </w:p>
        </w:tc>
        <w:tc>
          <w:tcPr>
            <w:tcW w:w="1711" w:type="dxa"/>
            <w:vMerge/>
            <w:tcBorders>
              <w:left w:val="single" w:sz="4" w:space="0" w:color="auto"/>
              <w:bottom w:val="single" w:sz="4" w:space="0" w:color="auto"/>
              <w:right w:val="single" w:sz="4" w:space="0" w:color="auto"/>
            </w:tcBorders>
            <w:vAlign w:val="center"/>
          </w:tcPr>
          <w:p w14:paraId="18208A48" w14:textId="77777777" w:rsidR="00DB4D7B" w:rsidRPr="00027DA7" w:rsidRDefault="00DB4D7B" w:rsidP="00FE097E">
            <w:pPr>
              <w:pStyle w:val="Tablehead"/>
              <w:rPr>
                <w:sz w:val="20"/>
                <w:lang w:eastAsia="ko-KR"/>
              </w:rPr>
            </w:pPr>
          </w:p>
        </w:tc>
        <w:tc>
          <w:tcPr>
            <w:tcW w:w="1556" w:type="dxa"/>
            <w:vMerge/>
            <w:tcBorders>
              <w:left w:val="single" w:sz="4" w:space="0" w:color="auto"/>
              <w:bottom w:val="single" w:sz="4" w:space="0" w:color="auto"/>
              <w:right w:val="single" w:sz="4" w:space="0" w:color="auto"/>
            </w:tcBorders>
            <w:vAlign w:val="center"/>
          </w:tcPr>
          <w:p w14:paraId="3365B12B" w14:textId="77777777" w:rsidR="00DB4D7B" w:rsidRPr="00027DA7" w:rsidRDefault="00DB4D7B" w:rsidP="00FE097E">
            <w:pPr>
              <w:pStyle w:val="Tablehead"/>
              <w:rPr>
                <w:sz w:val="20"/>
              </w:rPr>
            </w:pPr>
          </w:p>
        </w:tc>
        <w:tc>
          <w:tcPr>
            <w:tcW w:w="1244" w:type="dxa"/>
            <w:tcBorders>
              <w:top w:val="single" w:sz="4" w:space="0" w:color="auto"/>
              <w:left w:val="single" w:sz="4" w:space="0" w:color="auto"/>
              <w:bottom w:val="single" w:sz="4" w:space="0" w:color="auto"/>
              <w:right w:val="single" w:sz="4" w:space="0" w:color="auto"/>
            </w:tcBorders>
          </w:tcPr>
          <w:p w14:paraId="5F4A7D42" w14:textId="77777777" w:rsidR="00DB4D7B" w:rsidRPr="00027DA7" w:rsidRDefault="00DB4D7B" w:rsidP="00FE097E">
            <w:pPr>
              <w:pStyle w:val="Tablehead"/>
              <w:rPr>
                <w:sz w:val="20"/>
                <w:lang w:eastAsia="ko-KR"/>
              </w:rPr>
            </w:pPr>
            <w:r w:rsidRPr="00027DA7">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47B4477C" w14:textId="77777777" w:rsidR="00DB4D7B" w:rsidRPr="00027DA7" w:rsidRDefault="00DB4D7B" w:rsidP="00FE097E">
            <w:pPr>
              <w:pStyle w:val="Tablehead"/>
              <w:rPr>
                <w:sz w:val="20"/>
                <w:lang w:eastAsia="ko-KR"/>
              </w:rPr>
            </w:pPr>
            <w:r w:rsidRPr="00027DA7">
              <w:rPr>
                <w:sz w:val="20"/>
                <w:lang w:eastAsia="ko-KR"/>
              </w:rPr>
              <w:t>22 km far from shoreline</w:t>
            </w:r>
          </w:p>
        </w:tc>
        <w:tc>
          <w:tcPr>
            <w:tcW w:w="1244" w:type="dxa"/>
            <w:tcBorders>
              <w:left w:val="single" w:sz="4" w:space="0" w:color="auto"/>
              <w:bottom w:val="single" w:sz="4" w:space="0" w:color="auto"/>
              <w:right w:val="single" w:sz="4" w:space="0" w:color="auto"/>
            </w:tcBorders>
          </w:tcPr>
          <w:p w14:paraId="6A273936" w14:textId="77777777" w:rsidR="00DB4D7B" w:rsidRPr="00027DA7" w:rsidRDefault="00DB4D7B" w:rsidP="00FE097E">
            <w:pPr>
              <w:pStyle w:val="Tablehead"/>
              <w:rPr>
                <w:sz w:val="20"/>
                <w:lang w:eastAsia="ko-KR"/>
              </w:rPr>
            </w:pPr>
            <w:r w:rsidRPr="00027DA7">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7DCAAC4C" w14:textId="77777777" w:rsidR="00DB4D7B" w:rsidRPr="00027DA7" w:rsidRDefault="00DB4D7B" w:rsidP="00FE097E">
            <w:pPr>
              <w:pStyle w:val="Tablehead"/>
              <w:rPr>
                <w:sz w:val="20"/>
                <w:lang w:eastAsia="ko-KR"/>
              </w:rPr>
            </w:pPr>
            <w:r w:rsidRPr="00027DA7">
              <w:rPr>
                <w:sz w:val="20"/>
                <w:lang w:eastAsia="ko-KR"/>
              </w:rPr>
              <w:t>22 km far from shoreline</w:t>
            </w:r>
          </w:p>
        </w:tc>
      </w:tr>
      <w:tr w:rsidR="00457200" w:rsidRPr="00027DA7" w14:paraId="0EEE3390" w14:textId="77777777" w:rsidTr="00DB4D7B">
        <w:trPr>
          <w:trHeight w:val="354"/>
          <w:jc w:val="center"/>
        </w:trPr>
        <w:tc>
          <w:tcPr>
            <w:tcW w:w="9639" w:type="dxa"/>
            <w:gridSpan w:val="7"/>
            <w:tcBorders>
              <w:left w:val="single" w:sz="4" w:space="0" w:color="auto"/>
              <w:right w:val="single" w:sz="4" w:space="0" w:color="auto"/>
            </w:tcBorders>
            <w:tcMar>
              <w:top w:w="0" w:type="dxa"/>
              <w:left w:w="57" w:type="dxa"/>
              <w:bottom w:w="0" w:type="dxa"/>
              <w:right w:w="57" w:type="dxa"/>
            </w:tcMar>
            <w:vAlign w:val="center"/>
          </w:tcPr>
          <w:p w14:paraId="424C949D" w14:textId="77777777" w:rsidR="00457200" w:rsidRPr="00027DA7" w:rsidRDefault="00457200" w:rsidP="00505A10">
            <w:pPr>
              <w:pStyle w:val="Tabletext"/>
              <w:jc w:val="center"/>
              <w:rPr>
                <w:b/>
                <w:sz w:val="20"/>
                <w:lang w:eastAsia="ko-KR"/>
              </w:rPr>
            </w:pPr>
            <w:r w:rsidRPr="00027DA7">
              <w:rPr>
                <w:b/>
                <w:sz w:val="20"/>
                <w:lang w:eastAsia="ko-KR"/>
              </w:rPr>
              <w:t>Micro Urban</w:t>
            </w:r>
          </w:p>
        </w:tc>
      </w:tr>
      <w:tr w:rsidR="00457200" w:rsidRPr="00027DA7" w14:paraId="58DAB8C8" w14:textId="77777777" w:rsidTr="00DB4D7B">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633CDDB2" w14:textId="77777777" w:rsidR="00457200" w:rsidRPr="00027DA7" w:rsidRDefault="00457200" w:rsidP="00505A10">
            <w:pPr>
              <w:pStyle w:val="Tabletext"/>
              <w:jc w:val="center"/>
              <w:rPr>
                <w:b/>
                <w:sz w:val="20"/>
                <w:lang w:eastAsia="ko-KR"/>
              </w:rPr>
            </w:pPr>
            <w:r w:rsidRPr="00027DA7">
              <w:rPr>
                <w:sz w:val="20"/>
                <w:lang w:eastAsia="ko-KR"/>
              </w:rPr>
              <w:t>0</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3111F352" w14:textId="77777777" w:rsidR="00457200" w:rsidRPr="00027DA7" w:rsidRDefault="00457200" w:rsidP="00505A10">
            <w:pPr>
              <w:pStyle w:val="Tabletext"/>
              <w:jc w:val="center"/>
              <w:rPr>
                <w:sz w:val="20"/>
                <w:lang w:eastAsia="ko-KR"/>
              </w:rPr>
            </w:pPr>
            <w:r w:rsidRPr="00027DA7">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18B05BB8" w14:textId="77777777" w:rsidR="00457200" w:rsidRPr="00027DA7" w:rsidRDefault="00457200" w:rsidP="00505A10">
            <w:pPr>
              <w:pStyle w:val="Tabletext"/>
              <w:jc w:val="center"/>
              <w:rPr>
                <w:sz w:val="20"/>
                <w:lang w:eastAsia="ko-KR"/>
              </w:rPr>
            </w:pPr>
            <w:r w:rsidRPr="00027DA7">
              <w:rPr>
                <w:sz w:val="20"/>
                <w:lang w:eastAsia="ko-KR"/>
              </w:rPr>
              <w:t>1</w:t>
            </w:r>
          </w:p>
        </w:tc>
        <w:tc>
          <w:tcPr>
            <w:tcW w:w="1244" w:type="dxa"/>
            <w:vMerge w:val="restart"/>
            <w:tcBorders>
              <w:left w:val="single" w:sz="4" w:space="0" w:color="auto"/>
              <w:right w:val="single" w:sz="4" w:space="0" w:color="auto"/>
            </w:tcBorders>
            <w:vAlign w:val="center"/>
          </w:tcPr>
          <w:p w14:paraId="40BB6DE5" w14:textId="77777777" w:rsidR="00457200" w:rsidRPr="00027DA7" w:rsidRDefault="00457200" w:rsidP="00505A10">
            <w:pPr>
              <w:pStyle w:val="Tabletext"/>
              <w:jc w:val="center"/>
              <w:rPr>
                <w:sz w:val="20"/>
                <w:lang w:eastAsia="ko-KR"/>
              </w:rPr>
            </w:pPr>
            <w:r w:rsidRPr="00027DA7">
              <w:rPr>
                <w:sz w:val="20"/>
                <w:lang w:eastAsia="ko-KR"/>
              </w:rPr>
              <w:t>34</w:t>
            </w:r>
          </w:p>
        </w:tc>
        <w:tc>
          <w:tcPr>
            <w:tcW w:w="1244" w:type="dxa"/>
            <w:tcBorders>
              <w:left w:val="single" w:sz="4" w:space="0" w:color="auto"/>
              <w:right w:val="single" w:sz="4" w:space="0" w:color="auto"/>
            </w:tcBorders>
          </w:tcPr>
          <w:p w14:paraId="7173D20A" w14:textId="77777777" w:rsidR="00457200" w:rsidRPr="00027DA7" w:rsidRDefault="00457200" w:rsidP="00505A10">
            <w:pPr>
              <w:pStyle w:val="Tabletext"/>
              <w:jc w:val="center"/>
              <w:rPr>
                <w:sz w:val="20"/>
                <w:lang w:eastAsia="ko-KR"/>
              </w:rPr>
            </w:pPr>
            <w:r w:rsidRPr="00027DA7">
              <w:rPr>
                <w:sz w:val="20"/>
                <w:lang w:eastAsia="ko-KR"/>
              </w:rPr>
              <w:t>11</w:t>
            </w:r>
          </w:p>
        </w:tc>
        <w:tc>
          <w:tcPr>
            <w:tcW w:w="2488" w:type="dxa"/>
            <w:gridSpan w:val="2"/>
            <w:vMerge w:val="restart"/>
            <w:tcBorders>
              <w:left w:val="single" w:sz="4" w:space="0" w:color="auto"/>
              <w:right w:val="single" w:sz="4" w:space="0" w:color="auto"/>
              <w:tl2br w:val="single" w:sz="4" w:space="0" w:color="auto"/>
              <w:tr2bl w:val="single" w:sz="4" w:space="0" w:color="auto"/>
            </w:tcBorders>
          </w:tcPr>
          <w:p w14:paraId="034DC066" w14:textId="77777777" w:rsidR="00457200" w:rsidRPr="00027DA7" w:rsidRDefault="00457200" w:rsidP="00505A10">
            <w:pPr>
              <w:pStyle w:val="Tabletext"/>
              <w:jc w:val="center"/>
              <w:rPr>
                <w:sz w:val="20"/>
                <w:lang w:eastAsia="ko-KR"/>
              </w:rPr>
            </w:pPr>
          </w:p>
        </w:tc>
      </w:tr>
      <w:tr w:rsidR="00457200" w:rsidRPr="00027DA7" w14:paraId="59A212AF"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9EFC58C"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5E7A6420"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85FF86B" w14:textId="77777777" w:rsidR="00457200" w:rsidRPr="00027DA7" w:rsidRDefault="00457200" w:rsidP="00505A10">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tcPr>
          <w:p w14:paraId="34C9DDB7" w14:textId="77777777" w:rsidR="00457200" w:rsidRPr="00027DA7"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3F4B7BD7" w14:textId="77777777" w:rsidR="00457200" w:rsidRPr="00027DA7" w:rsidRDefault="00457200" w:rsidP="00505A10">
            <w:pPr>
              <w:pStyle w:val="Tabletext"/>
              <w:jc w:val="center"/>
              <w:rPr>
                <w:sz w:val="20"/>
                <w:lang w:eastAsia="ko-KR"/>
              </w:rPr>
            </w:pPr>
            <w:r w:rsidRPr="00027DA7">
              <w:rPr>
                <w:sz w:val="20"/>
                <w:lang w:eastAsia="ko-KR"/>
              </w:rPr>
              <w:t>8</w:t>
            </w:r>
          </w:p>
        </w:tc>
        <w:tc>
          <w:tcPr>
            <w:tcW w:w="2488" w:type="dxa"/>
            <w:gridSpan w:val="2"/>
            <w:vMerge/>
            <w:tcBorders>
              <w:left w:val="single" w:sz="4" w:space="0" w:color="auto"/>
              <w:right w:val="single" w:sz="4" w:space="0" w:color="auto"/>
              <w:tl2br w:val="single" w:sz="4" w:space="0" w:color="auto"/>
              <w:tr2bl w:val="single" w:sz="4" w:space="0" w:color="auto"/>
            </w:tcBorders>
          </w:tcPr>
          <w:p w14:paraId="4DDAB016" w14:textId="77777777" w:rsidR="00457200" w:rsidRPr="00027DA7" w:rsidRDefault="00457200" w:rsidP="00505A10">
            <w:pPr>
              <w:pStyle w:val="Tabletext"/>
              <w:jc w:val="center"/>
              <w:rPr>
                <w:sz w:val="20"/>
                <w:lang w:eastAsia="ko-KR"/>
              </w:rPr>
            </w:pPr>
          </w:p>
        </w:tc>
      </w:tr>
      <w:tr w:rsidR="00457200" w:rsidRPr="00027DA7" w14:paraId="6FE6542E"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9B3A37C"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B9392B4"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276FE83F" w14:textId="2F2DEEF9" w:rsidR="00457200" w:rsidRPr="00027DA7" w:rsidRDefault="00027DA7"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tcPr>
          <w:p w14:paraId="0B2D7F19" w14:textId="77777777" w:rsidR="00457200" w:rsidRPr="00027DA7"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6B719D20" w14:textId="77777777" w:rsidR="00457200" w:rsidRPr="00027DA7" w:rsidRDefault="00457200" w:rsidP="00505A10">
            <w:pPr>
              <w:pStyle w:val="Tabletext"/>
              <w:jc w:val="center"/>
              <w:rPr>
                <w:sz w:val="20"/>
                <w:lang w:eastAsia="ko-KR"/>
              </w:rPr>
            </w:pPr>
            <w:r w:rsidRPr="00027DA7">
              <w:rPr>
                <w:sz w:val="20"/>
                <w:lang w:eastAsia="ko-KR"/>
              </w:rPr>
              <w:t>5</w:t>
            </w:r>
          </w:p>
        </w:tc>
        <w:tc>
          <w:tcPr>
            <w:tcW w:w="2488" w:type="dxa"/>
            <w:gridSpan w:val="2"/>
            <w:vMerge/>
            <w:tcBorders>
              <w:left w:val="single" w:sz="4" w:space="0" w:color="auto"/>
              <w:right w:val="single" w:sz="4" w:space="0" w:color="auto"/>
              <w:tl2br w:val="single" w:sz="4" w:space="0" w:color="auto"/>
              <w:tr2bl w:val="single" w:sz="4" w:space="0" w:color="auto"/>
            </w:tcBorders>
          </w:tcPr>
          <w:p w14:paraId="00A5B390" w14:textId="77777777" w:rsidR="00457200" w:rsidRPr="00027DA7" w:rsidRDefault="00457200" w:rsidP="00505A10">
            <w:pPr>
              <w:pStyle w:val="Tabletext"/>
              <w:jc w:val="center"/>
              <w:rPr>
                <w:sz w:val="20"/>
                <w:lang w:eastAsia="ko-KR"/>
              </w:rPr>
            </w:pPr>
          </w:p>
        </w:tc>
      </w:tr>
      <w:tr w:rsidR="00457200" w:rsidRPr="00027DA7" w14:paraId="0CFF039B"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23863BE" w14:textId="77777777" w:rsidR="00457200" w:rsidRPr="00027DA7"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78575F24" w14:textId="77777777" w:rsidR="00457200" w:rsidRPr="00027DA7" w:rsidRDefault="00457200" w:rsidP="00505A10">
            <w:pPr>
              <w:pStyle w:val="Tabletext"/>
              <w:jc w:val="center"/>
              <w:rPr>
                <w:sz w:val="20"/>
                <w:lang w:eastAsia="ko-KR"/>
              </w:rPr>
            </w:pPr>
            <w:r w:rsidRPr="00027DA7">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4AE9D04E" w14:textId="77777777" w:rsidR="00457200" w:rsidRPr="00027DA7" w:rsidRDefault="00457200" w:rsidP="00505A10">
            <w:pPr>
              <w:pStyle w:val="Tabletext"/>
              <w:jc w:val="center"/>
              <w:rPr>
                <w:sz w:val="20"/>
                <w:lang w:eastAsia="ko-KR"/>
              </w:rPr>
            </w:pPr>
            <w:r w:rsidRPr="00027DA7">
              <w:rPr>
                <w:sz w:val="20"/>
                <w:lang w:eastAsia="ko-KR"/>
              </w:rPr>
              <w:t>1</w:t>
            </w:r>
          </w:p>
        </w:tc>
        <w:tc>
          <w:tcPr>
            <w:tcW w:w="1244" w:type="dxa"/>
            <w:vMerge/>
            <w:tcBorders>
              <w:left w:val="single" w:sz="4" w:space="0" w:color="auto"/>
              <w:right w:val="single" w:sz="4" w:space="0" w:color="auto"/>
            </w:tcBorders>
          </w:tcPr>
          <w:p w14:paraId="06E90D4B" w14:textId="77777777" w:rsidR="00457200" w:rsidRPr="00027DA7"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35AF9844" w14:textId="2EC5CDE4" w:rsidR="00457200" w:rsidRPr="00027DA7" w:rsidRDefault="00027DA7" w:rsidP="00505A10">
            <w:pPr>
              <w:pStyle w:val="Tabletext"/>
              <w:jc w:val="center"/>
              <w:rPr>
                <w:sz w:val="20"/>
                <w:lang w:eastAsia="ko-KR"/>
              </w:rPr>
            </w:pPr>
            <w:r>
              <w:rPr>
                <w:sz w:val="20"/>
                <w:lang w:eastAsia="ko-KR"/>
              </w:rPr>
              <w:t>10</w:t>
            </w:r>
          </w:p>
        </w:tc>
        <w:tc>
          <w:tcPr>
            <w:tcW w:w="2488" w:type="dxa"/>
            <w:gridSpan w:val="2"/>
            <w:vMerge/>
            <w:tcBorders>
              <w:left w:val="single" w:sz="4" w:space="0" w:color="auto"/>
              <w:right w:val="single" w:sz="4" w:space="0" w:color="auto"/>
              <w:tl2br w:val="single" w:sz="4" w:space="0" w:color="auto"/>
              <w:tr2bl w:val="single" w:sz="4" w:space="0" w:color="auto"/>
            </w:tcBorders>
          </w:tcPr>
          <w:p w14:paraId="2C712E03" w14:textId="77777777" w:rsidR="00457200" w:rsidRPr="00027DA7" w:rsidRDefault="00457200" w:rsidP="00505A10">
            <w:pPr>
              <w:pStyle w:val="Tabletext"/>
              <w:jc w:val="center"/>
              <w:rPr>
                <w:sz w:val="20"/>
                <w:lang w:eastAsia="ko-KR"/>
              </w:rPr>
            </w:pPr>
          </w:p>
        </w:tc>
      </w:tr>
      <w:tr w:rsidR="00457200" w:rsidRPr="00027DA7" w14:paraId="5707BD73"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E3A14F8"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54348C3"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014B0C14" w14:textId="77777777" w:rsidR="00457200" w:rsidRPr="00027DA7" w:rsidRDefault="00457200" w:rsidP="00505A10">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tcPr>
          <w:p w14:paraId="371B0753" w14:textId="77777777" w:rsidR="00457200" w:rsidRPr="00027DA7"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22F4CD80" w14:textId="77777777" w:rsidR="00457200" w:rsidRPr="00027DA7" w:rsidRDefault="00457200" w:rsidP="00505A10">
            <w:pPr>
              <w:pStyle w:val="Tabletext"/>
              <w:jc w:val="center"/>
              <w:rPr>
                <w:sz w:val="20"/>
                <w:lang w:eastAsia="ko-KR"/>
              </w:rPr>
            </w:pPr>
            <w:r w:rsidRPr="00027DA7">
              <w:rPr>
                <w:sz w:val="20"/>
                <w:lang w:eastAsia="ko-KR"/>
              </w:rPr>
              <w:t>8</w:t>
            </w:r>
          </w:p>
        </w:tc>
        <w:tc>
          <w:tcPr>
            <w:tcW w:w="2488" w:type="dxa"/>
            <w:gridSpan w:val="2"/>
            <w:vMerge/>
            <w:tcBorders>
              <w:left w:val="single" w:sz="4" w:space="0" w:color="auto"/>
              <w:right w:val="single" w:sz="4" w:space="0" w:color="auto"/>
              <w:tl2br w:val="single" w:sz="4" w:space="0" w:color="auto"/>
              <w:tr2bl w:val="single" w:sz="4" w:space="0" w:color="auto"/>
            </w:tcBorders>
          </w:tcPr>
          <w:p w14:paraId="247C7E58" w14:textId="77777777" w:rsidR="00457200" w:rsidRPr="00027DA7" w:rsidRDefault="00457200" w:rsidP="00505A10">
            <w:pPr>
              <w:pStyle w:val="Tabletext"/>
              <w:jc w:val="center"/>
              <w:rPr>
                <w:sz w:val="20"/>
                <w:lang w:eastAsia="ko-KR"/>
              </w:rPr>
            </w:pPr>
          </w:p>
        </w:tc>
      </w:tr>
      <w:tr w:rsidR="00457200" w:rsidRPr="00027DA7" w14:paraId="10C75653"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EFBC98E"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C70322F"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774240F6" w14:textId="04E9DD74" w:rsidR="00457200" w:rsidRPr="00027DA7" w:rsidRDefault="00027DA7"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tcPr>
          <w:p w14:paraId="43C3225D" w14:textId="77777777" w:rsidR="00457200" w:rsidRPr="00027DA7"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300A3383" w14:textId="77777777" w:rsidR="00457200" w:rsidRPr="00027DA7" w:rsidRDefault="00457200" w:rsidP="00505A10">
            <w:pPr>
              <w:pStyle w:val="Tabletext"/>
              <w:jc w:val="center"/>
              <w:rPr>
                <w:sz w:val="20"/>
                <w:lang w:eastAsia="ko-KR"/>
              </w:rPr>
            </w:pPr>
            <w:r w:rsidRPr="00027DA7">
              <w:rPr>
                <w:sz w:val="20"/>
                <w:lang w:eastAsia="ko-KR"/>
              </w:rPr>
              <w:t>8</w:t>
            </w:r>
          </w:p>
        </w:tc>
        <w:tc>
          <w:tcPr>
            <w:tcW w:w="2488" w:type="dxa"/>
            <w:gridSpan w:val="2"/>
            <w:vMerge/>
            <w:tcBorders>
              <w:left w:val="single" w:sz="4" w:space="0" w:color="auto"/>
              <w:right w:val="single" w:sz="4" w:space="0" w:color="auto"/>
              <w:tl2br w:val="single" w:sz="4" w:space="0" w:color="auto"/>
              <w:tr2bl w:val="single" w:sz="4" w:space="0" w:color="auto"/>
            </w:tcBorders>
          </w:tcPr>
          <w:p w14:paraId="1266E762" w14:textId="77777777" w:rsidR="00457200" w:rsidRPr="00027DA7" w:rsidRDefault="00457200" w:rsidP="00505A10">
            <w:pPr>
              <w:pStyle w:val="Tabletext"/>
              <w:jc w:val="center"/>
              <w:rPr>
                <w:sz w:val="20"/>
                <w:lang w:eastAsia="ko-KR"/>
              </w:rPr>
            </w:pPr>
          </w:p>
        </w:tc>
      </w:tr>
      <w:tr w:rsidR="00457200" w:rsidRPr="00027DA7" w14:paraId="3A1E0E97" w14:textId="77777777" w:rsidTr="00DB4D7B">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4A4758B6" w14:textId="77777777" w:rsidR="00457200" w:rsidRPr="00027DA7" w:rsidRDefault="00457200" w:rsidP="00505A10">
            <w:pPr>
              <w:pStyle w:val="Tabletext"/>
              <w:jc w:val="center"/>
              <w:rPr>
                <w:sz w:val="20"/>
                <w:lang w:eastAsia="ko-KR"/>
              </w:rPr>
            </w:pPr>
            <w:r w:rsidRPr="00027DA7">
              <w:rPr>
                <w:sz w:val="20"/>
                <w:lang w:eastAsia="ko-KR"/>
              </w:rPr>
              <w:t>18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2E231E8D" w14:textId="77777777" w:rsidR="00457200" w:rsidRPr="00027DA7" w:rsidRDefault="00457200" w:rsidP="00505A10">
            <w:pPr>
              <w:pStyle w:val="Tabletext"/>
              <w:jc w:val="center"/>
              <w:rPr>
                <w:sz w:val="20"/>
                <w:lang w:eastAsia="ko-KR"/>
              </w:rPr>
            </w:pPr>
            <w:r w:rsidRPr="00027DA7">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1457D84C" w14:textId="77777777" w:rsidR="00457200" w:rsidRPr="00027DA7" w:rsidRDefault="00457200" w:rsidP="00505A10">
            <w:pPr>
              <w:pStyle w:val="Tabletext"/>
              <w:jc w:val="center"/>
              <w:rPr>
                <w:sz w:val="20"/>
                <w:lang w:eastAsia="ko-KR"/>
              </w:rPr>
            </w:pPr>
            <w:r w:rsidRPr="00027DA7">
              <w:rPr>
                <w:sz w:val="20"/>
                <w:lang w:eastAsia="ko-KR"/>
              </w:rPr>
              <w:t>1</w:t>
            </w:r>
          </w:p>
        </w:tc>
        <w:tc>
          <w:tcPr>
            <w:tcW w:w="1244" w:type="dxa"/>
            <w:vMerge w:val="restart"/>
            <w:tcBorders>
              <w:left w:val="single" w:sz="4" w:space="0" w:color="auto"/>
              <w:right w:val="single" w:sz="4" w:space="0" w:color="auto"/>
            </w:tcBorders>
            <w:vAlign w:val="center"/>
          </w:tcPr>
          <w:p w14:paraId="0911A39F" w14:textId="77777777" w:rsidR="00457200" w:rsidRPr="00027DA7" w:rsidRDefault="00457200" w:rsidP="00505A10">
            <w:pPr>
              <w:pStyle w:val="Tabletext"/>
              <w:jc w:val="center"/>
              <w:rPr>
                <w:sz w:val="20"/>
                <w:lang w:eastAsia="ko-KR"/>
              </w:rPr>
            </w:pPr>
            <w:r w:rsidRPr="00027DA7">
              <w:rPr>
                <w:sz w:val="20"/>
                <w:lang w:eastAsia="ko-KR"/>
              </w:rPr>
              <w:t>16</w:t>
            </w:r>
          </w:p>
        </w:tc>
        <w:tc>
          <w:tcPr>
            <w:tcW w:w="1244" w:type="dxa"/>
            <w:vMerge w:val="restart"/>
            <w:tcBorders>
              <w:left w:val="single" w:sz="4" w:space="0" w:color="auto"/>
              <w:right w:val="single" w:sz="4" w:space="0" w:color="auto"/>
            </w:tcBorders>
            <w:vAlign w:val="center"/>
          </w:tcPr>
          <w:p w14:paraId="04BEAD3C" w14:textId="77777777" w:rsidR="00457200" w:rsidRPr="00027DA7" w:rsidRDefault="00457200" w:rsidP="00505A10">
            <w:pPr>
              <w:pStyle w:val="Tabletext"/>
              <w:jc w:val="center"/>
              <w:rPr>
                <w:sz w:val="20"/>
                <w:lang w:eastAsia="ko-KR"/>
              </w:rPr>
            </w:pPr>
            <w:r w:rsidRPr="00027DA7">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22087931" w14:textId="77777777" w:rsidR="00457200" w:rsidRPr="00027DA7" w:rsidRDefault="00457200" w:rsidP="00505A10">
            <w:pPr>
              <w:pStyle w:val="Tabletext"/>
              <w:jc w:val="center"/>
              <w:rPr>
                <w:sz w:val="20"/>
                <w:lang w:eastAsia="ko-KR"/>
              </w:rPr>
            </w:pPr>
          </w:p>
        </w:tc>
      </w:tr>
      <w:tr w:rsidR="00457200" w:rsidRPr="00027DA7" w14:paraId="5543BA95"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E227CC4"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C1930BC"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D6F8BB6" w14:textId="77777777" w:rsidR="00457200" w:rsidRPr="00027DA7" w:rsidRDefault="00457200" w:rsidP="00505A10">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6B4FC937"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6EE725CF"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34A26685" w14:textId="77777777" w:rsidR="00457200" w:rsidRPr="00027DA7" w:rsidRDefault="00457200" w:rsidP="00505A10">
            <w:pPr>
              <w:pStyle w:val="Tabletext"/>
              <w:jc w:val="center"/>
              <w:rPr>
                <w:sz w:val="20"/>
                <w:lang w:eastAsia="ko-KR"/>
              </w:rPr>
            </w:pPr>
          </w:p>
        </w:tc>
      </w:tr>
      <w:tr w:rsidR="00457200" w:rsidRPr="00027DA7" w14:paraId="5D0E82FC"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259BDCC"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7D30284"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25145FC4" w14:textId="4345E590" w:rsidR="00457200" w:rsidRPr="00027DA7" w:rsidRDefault="00027DA7"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19AAA591"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429E6A77"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52673950" w14:textId="77777777" w:rsidR="00457200" w:rsidRPr="00027DA7" w:rsidRDefault="00457200" w:rsidP="00505A10">
            <w:pPr>
              <w:pStyle w:val="Tabletext"/>
              <w:jc w:val="center"/>
              <w:rPr>
                <w:sz w:val="20"/>
                <w:lang w:eastAsia="ko-KR"/>
              </w:rPr>
            </w:pPr>
          </w:p>
        </w:tc>
      </w:tr>
      <w:tr w:rsidR="00457200" w:rsidRPr="00027DA7" w14:paraId="07876E61"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0C3DDFC" w14:textId="77777777" w:rsidR="00457200" w:rsidRPr="00027DA7"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4527B742" w14:textId="77777777" w:rsidR="00457200" w:rsidRPr="00027DA7" w:rsidRDefault="00457200" w:rsidP="00505A10">
            <w:pPr>
              <w:pStyle w:val="Tabletext"/>
              <w:jc w:val="center"/>
              <w:rPr>
                <w:sz w:val="20"/>
                <w:lang w:eastAsia="ko-KR"/>
              </w:rPr>
            </w:pPr>
            <w:r w:rsidRPr="00027DA7">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1FAE26FC" w14:textId="77777777" w:rsidR="00457200" w:rsidRPr="00027DA7" w:rsidRDefault="00457200" w:rsidP="00505A10">
            <w:pPr>
              <w:pStyle w:val="Tabletext"/>
              <w:jc w:val="center"/>
              <w:rPr>
                <w:sz w:val="20"/>
                <w:lang w:eastAsia="ko-KR"/>
              </w:rPr>
            </w:pPr>
            <w:r w:rsidRPr="00027DA7">
              <w:rPr>
                <w:sz w:val="20"/>
                <w:lang w:eastAsia="ko-KR"/>
              </w:rPr>
              <w:t>1</w:t>
            </w:r>
          </w:p>
        </w:tc>
        <w:tc>
          <w:tcPr>
            <w:tcW w:w="1244" w:type="dxa"/>
            <w:vMerge/>
            <w:tcBorders>
              <w:left w:val="single" w:sz="4" w:space="0" w:color="auto"/>
              <w:right w:val="single" w:sz="4" w:space="0" w:color="auto"/>
            </w:tcBorders>
            <w:vAlign w:val="center"/>
          </w:tcPr>
          <w:p w14:paraId="771A5A60"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490A03FE"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20480F80" w14:textId="77777777" w:rsidR="00457200" w:rsidRPr="00027DA7" w:rsidRDefault="00457200" w:rsidP="00505A10">
            <w:pPr>
              <w:pStyle w:val="Tabletext"/>
              <w:jc w:val="center"/>
              <w:rPr>
                <w:sz w:val="20"/>
                <w:lang w:eastAsia="ko-KR"/>
              </w:rPr>
            </w:pPr>
          </w:p>
        </w:tc>
      </w:tr>
      <w:tr w:rsidR="00457200" w:rsidRPr="00027DA7" w14:paraId="2B51990D"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1A240A6"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8971018"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56516938" w14:textId="77777777" w:rsidR="00457200" w:rsidRPr="00027DA7" w:rsidRDefault="00457200" w:rsidP="00505A10">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0C3E76F8"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5366B19A"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25B852EA" w14:textId="77777777" w:rsidR="00457200" w:rsidRPr="00027DA7" w:rsidRDefault="00457200" w:rsidP="00505A10">
            <w:pPr>
              <w:pStyle w:val="Tabletext"/>
              <w:jc w:val="center"/>
              <w:rPr>
                <w:sz w:val="20"/>
                <w:lang w:eastAsia="ko-KR"/>
              </w:rPr>
            </w:pPr>
          </w:p>
        </w:tc>
      </w:tr>
      <w:tr w:rsidR="00457200" w:rsidRPr="00027DA7" w14:paraId="6E09E267"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4694A7B"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65B4AD2"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775210C2" w14:textId="028F545F" w:rsidR="00457200" w:rsidRPr="00027DA7" w:rsidRDefault="00027DA7"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2259E4B4"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6DA79B8A"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5206E848" w14:textId="77777777" w:rsidR="00457200" w:rsidRPr="00027DA7" w:rsidRDefault="00457200" w:rsidP="00505A10">
            <w:pPr>
              <w:pStyle w:val="Tabletext"/>
              <w:jc w:val="center"/>
              <w:rPr>
                <w:sz w:val="20"/>
                <w:lang w:eastAsia="ko-KR"/>
              </w:rPr>
            </w:pPr>
          </w:p>
        </w:tc>
      </w:tr>
      <w:tr w:rsidR="00457200" w:rsidRPr="00027DA7" w14:paraId="43098097" w14:textId="77777777" w:rsidTr="00DB4D7B">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0C3F77DE" w14:textId="77777777" w:rsidR="00457200" w:rsidRPr="00027DA7" w:rsidRDefault="00457200" w:rsidP="00505A10">
            <w:pPr>
              <w:pStyle w:val="Tabletext"/>
              <w:jc w:val="center"/>
              <w:rPr>
                <w:sz w:val="20"/>
                <w:lang w:eastAsia="ko-KR"/>
              </w:rPr>
            </w:pPr>
            <w:r w:rsidRPr="00027DA7">
              <w:rPr>
                <w:sz w:val="20"/>
                <w:lang w:eastAsia="ko-KR"/>
              </w:rPr>
              <w:t>28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79E6293B" w14:textId="77777777" w:rsidR="00457200" w:rsidRPr="00027DA7" w:rsidRDefault="00457200" w:rsidP="00505A10">
            <w:pPr>
              <w:pStyle w:val="Tabletext"/>
              <w:jc w:val="center"/>
              <w:rPr>
                <w:sz w:val="20"/>
                <w:lang w:eastAsia="ko-KR"/>
              </w:rPr>
            </w:pPr>
            <w:r w:rsidRPr="00027DA7">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0DC8B55F" w14:textId="77777777" w:rsidR="00457200" w:rsidRPr="00027DA7" w:rsidRDefault="00457200" w:rsidP="00505A10">
            <w:pPr>
              <w:pStyle w:val="Tabletext"/>
              <w:jc w:val="center"/>
              <w:rPr>
                <w:sz w:val="20"/>
                <w:lang w:eastAsia="ko-KR"/>
              </w:rPr>
            </w:pPr>
            <w:r w:rsidRPr="00027DA7">
              <w:rPr>
                <w:sz w:val="20"/>
                <w:lang w:eastAsia="ko-KR"/>
              </w:rPr>
              <w:t>1</w:t>
            </w:r>
          </w:p>
        </w:tc>
        <w:tc>
          <w:tcPr>
            <w:tcW w:w="1244" w:type="dxa"/>
            <w:vMerge w:val="restart"/>
            <w:tcBorders>
              <w:left w:val="single" w:sz="4" w:space="0" w:color="auto"/>
              <w:right w:val="single" w:sz="4" w:space="0" w:color="auto"/>
            </w:tcBorders>
            <w:vAlign w:val="center"/>
          </w:tcPr>
          <w:p w14:paraId="67E2B794" w14:textId="77777777" w:rsidR="00457200" w:rsidRPr="00027DA7" w:rsidRDefault="00457200" w:rsidP="00505A10">
            <w:pPr>
              <w:pStyle w:val="Tabletext"/>
              <w:jc w:val="center"/>
              <w:rPr>
                <w:sz w:val="20"/>
                <w:lang w:eastAsia="ko-KR"/>
              </w:rPr>
            </w:pPr>
            <w:r w:rsidRPr="00027DA7">
              <w:rPr>
                <w:sz w:val="20"/>
                <w:lang w:eastAsia="ko-KR"/>
              </w:rPr>
              <w:t>6</w:t>
            </w:r>
          </w:p>
        </w:tc>
        <w:tc>
          <w:tcPr>
            <w:tcW w:w="1244" w:type="dxa"/>
            <w:vMerge w:val="restart"/>
            <w:tcBorders>
              <w:left w:val="single" w:sz="4" w:space="0" w:color="auto"/>
              <w:right w:val="single" w:sz="4" w:space="0" w:color="auto"/>
            </w:tcBorders>
            <w:vAlign w:val="center"/>
          </w:tcPr>
          <w:p w14:paraId="2973B2E6" w14:textId="3DA69941" w:rsidR="00457200" w:rsidRPr="00027DA7" w:rsidRDefault="00457200" w:rsidP="00505A10">
            <w:pPr>
              <w:pStyle w:val="Tabletext"/>
              <w:jc w:val="center"/>
              <w:rPr>
                <w:sz w:val="20"/>
                <w:lang w:eastAsia="ko-KR"/>
              </w:rPr>
            </w:pPr>
            <w:r w:rsidRPr="00027DA7">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56A2EA75" w14:textId="77777777" w:rsidR="00457200" w:rsidRPr="00027DA7" w:rsidRDefault="00457200" w:rsidP="00505A10">
            <w:pPr>
              <w:pStyle w:val="Tabletext"/>
              <w:jc w:val="center"/>
              <w:rPr>
                <w:sz w:val="20"/>
                <w:lang w:eastAsia="ko-KR"/>
              </w:rPr>
            </w:pPr>
          </w:p>
        </w:tc>
      </w:tr>
      <w:tr w:rsidR="00457200" w:rsidRPr="00027DA7" w14:paraId="0DC238CA"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E9704E2"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2A33EBF"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2BAB0DC3" w14:textId="77777777" w:rsidR="00457200" w:rsidRPr="00027DA7" w:rsidRDefault="00457200" w:rsidP="00505A10">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5C3BCCA7"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7D270233"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5C8C4F11" w14:textId="77777777" w:rsidR="00457200" w:rsidRPr="00027DA7" w:rsidRDefault="00457200" w:rsidP="00505A10">
            <w:pPr>
              <w:pStyle w:val="Tabletext"/>
              <w:jc w:val="center"/>
              <w:rPr>
                <w:sz w:val="20"/>
                <w:lang w:eastAsia="ko-KR"/>
              </w:rPr>
            </w:pPr>
          </w:p>
        </w:tc>
      </w:tr>
      <w:tr w:rsidR="00457200" w:rsidRPr="00027DA7" w14:paraId="629E2DCC"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6F09494A"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524D86A8"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0333AEBB" w14:textId="5268F0D9" w:rsidR="00457200" w:rsidRPr="00027DA7" w:rsidRDefault="00027DA7"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70C2EB49"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00C947F0"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44D96255" w14:textId="77777777" w:rsidR="00457200" w:rsidRPr="00027DA7" w:rsidRDefault="00457200" w:rsidP="00505A10">
            <w:pPr>
              <w:pStyle w:val="Tabletext"/>
              <w:jc w:val="center"/>
              <w:rPr>
                <w:sz w:val="20"/>
                <w:lang w:eastAsia="ko-KR"/>
              </w:rPr>
            </w:pPr>
          </w:p>
        </w:tc>
      </w:tr>
      <w:tr w:rsidR="00457200" w:rsidRPr="00027DA7" w14:paraId="35F67422"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694FC505" w14:textId="77777777" w:rsidR="00457200" w:rsidRPr="00027DA7"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34464FD2" w14:textId="77777777" w:rsidR="00457200" w:rsidRPr="00027DA7" w:rsidRDefault="00457200" w:rsidP="00505A10">
            <w:pPr>
              <w:pStyle w:val="Tabletext"/>
              <w:jc w:val="center"/>
              <w:rPr>
                <w:sz w:val="20"/>
                <w:lang w:eastAsia="ko-KR"/>
              </w:rPr>
            </w:pPr>
            <w:r w:rsidRPr="00027DA7">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08710090" w14:textId="77777777" w:rsidR="00457200" w:rsidRPr="00027DA7" w:rsidRDefault="00457200" w:rsidP="00505A10">
            <w:pPr>
              <w:pStyle w:val="Tabletext"/>
              <w:jc w:val="center"/>
              <w:rPr>
                <w:sz w:val="20"/>
                <w:lang w:eastAsia="ko-KR"/>
              </w:rPr>
            </w:pPr>
            <w:r w:rsidRPr="00027DA7">
              <w:rPr>
                <w:sz w:val="20"/>
                <w:lang w:eastAsia="ko-KR"/>
              </w:rPr>
              <w:t>1</w:t>
            </w:r>
          </w:p>
        </w:tc>
        <w:tc>
          <w:tcPr>
            <w:tcW w:w="1244" w:type="dxa"/>
            <w:vMerge/>
            <w:tcBorders>
              <w:left w:val="single" w:sz="4" w:space="0" w:color="auto"/>
              <w:right w:val="single" w:sz="4" w:space="0" w:color="auto"/>
            </w:tcBorders>
            <w:vAlign w:val="center"/>
          </w:tcPr>
          <w:p w14:paraId="722F3C8C"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1932B575"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496800E0" w14:textId="77777777" w:rsidR="00457200" w:rsidRPr="00027DA7" w:rsidRDefault="00457200" w:rsidP="00505A10">
            <w:pPr>
              <w:pStyle w:val="Tabletext"/>
              <w:jc w:val="center"/>
              <w:rPr>
                <w:sz w:val="20"/>
                <w:lang w:eastAsia="ko-KR"/>
              </w:rPr>
            </w:pPr>
          </w:p>
        </w:tc>
      </w:tr>
      <w:tr w:rsidR="00457200" w:rsidRPr="00027DA7" w14:paraId="2452A3F9"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AD1FF43"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53A8F0B"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28E93CD" w14:textId="77777777" w:rsidR="00457200" w:rsidRPr="00027DA7" w:rsidRDefault="00457200" w:rsidP="00505A10">
            <w:pPr>
              <w:pStyle w:val="Tabletext"/>
              <w:jc w:val="center"/>
              <w:rPr>
                <w:sz w:val="20"/>
                <w:lang w:eastAsia="ko-KR"/>
              </w:rPr>
            </w:pPr>
            <w:r w:rsidRPr="00027DA7">
              <w:rPr>
                <w:sz w:val="20"/>
                <w:lang w:eastAsia="ko-KR"/>
              </w:rPr>
              <w:t>10</w:t>
            </w:r>
          </w:p>
        </w:tc>
        <w:tc>
          <w:tcPr>
            <w:tcW w:w="1244" w:type="dxa"/>
            <w:vMerge/>
            <w:tcBorders>
              <w:left w:val="single" w:sz="4" w:space="0" w:color="auto"/>
              <w:right w:val="single" w:sz="4" w:space="0" w:color="auto"/>
            </w:tcBorders>
            <w:vAlign w:val="center"/>
          </w:tcPr>
          <w:p w14:paraId="12C91497"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472794A9"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547EECE3" w14:textId="77777777" w:rsidR="00457200" w:rsidRPr="00027DA7" w:rsidRDefault="00457200" w:rsidP="00505A10">
            <w:pPr>
              <w:pStyle w:val="Tabletext"/>
              <w:jc w:val="center"/>
              <w:rPr>
                <w:sz w:val="20"/>
                <w:lang w:eastAsia="ko-KR"/>
              </w:rPr>
            </w:pPr>
          </w:p>
        </w:tc>
      </w:tr>
      <w:tr w:rsidR="00457200" w:rsidRPr="00027DA7" w14:paraId="4A3B0AE2" w14:textId="77777777" w:rsidTr="00DB4D7B">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1694354" w14:textId="77777777" w:rsidR="00457200" w:rsidRPr="00027DA7"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E48A604" w14:textId="77777777" w:rsidR="00457200" w:rsidRPr="00027DA7"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4159949" w14:textId="0DACD32A" w:rsidR="00457200" w:rsidRPr="00027DA7" w:rsidRDefault="00027DA7"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1BA630FB" w14:textId="77777777" w:rsidR="00457200" w:rsidRPr="00027DA7" w:rsidRDefault="00457200" w:rsidP="00505A10">
            <w:pPr>
              <w:pStyle w:val="Tabletext"/>
              <w:jc w:val="center"/>
              <w:rPr>
                <w:sz w:val="20"/>
                <w:lang w:eastAsia="ko-KR"/>
              </w:rPr>
            </w:pPr>
          </w:p>
        </w:tc>
        <w:tc>
          <w:tcPr>
            <w:tcW w:w="1244" w:type="dxa"/>
            <w:vMerge/>
            <w:tcBorders>
              <w:left w:val="single" w:sz="4" w:space="0" w:color="auto"/>
              <w:right w:val="single" w:sz="4" w:space="0" w:color="auto"/>
            </w:tcBorders>
            <w:vAlign w:val="center"/>
          </w:tcPr>
          <w:p w14:paraId="51B1CE25" w14:textId="77777777" w:rsidR="00457200" w:rsidRPr="00027DA7" w:rsidRDefault="00457200" w:rsidP="00505A10">
            <w:pPr>
              <w:pStyle w:val="Tabletext"/>
              <w:jc w:val="center"/>
              <w:rPr>
                <w:sz w:val="20"/>
                <w:lang w:eastAsia="ko-KR"/>
              </w:rPr>
            </w:pPr>
          </w:p>
        </w:tc>
        <w:tc>
          <w:tcPr>
            <w:tcW w:w="2488" w:type="dxa"/>
            <w:gridSpan w:val="2"/>
            <w:vMerge/>
            <w:tcBorders>
              <w:left w:val="single" w:sz="4" w:space="0" w:color="auto"/>
              <w:right w:val="single" w:sz="4" w:space="0" w:color="auto"/>
              <w:tl2br w:val="single" w:sz="4" w:space="0" w:color="auto"/>
              <w:tr2bl w:val="single" w:sz="4" w:space="0" w:color="auto"/>
            </w:tcBorders>
          </w:tcPr>
          <w:p w14:paraId="2D3E4DCA" w14:textId="77777777" w:rsidR="00457200" w:rsidRPr="00027DA7" w:rsidRDefault="00457200" w:rsidP="00505A10">
            <w:pPr>
              <w:pStyle w:val="Tabletext"/>
              <w:jc w:val="center"/>
              <w:rPr>
                <w:sz w:val="20"/>
                <w:lang w:eastAsia="ko-KR"/>
              </w:rPr>
            </w:pPr>
          </w:p>
        </w:tc>
      </w:tr>
    </w:tbl>
    <w:p w14:paraId="561D6B66" w14:textId="77777777" w:rsidR="00457200" w:rsidRPr="002F0A90" w:rsidRDefault="00457200" w:rsidP="00457200">
      <w:pPr>
        <w:pStyle w:val="Tabletext"/>
      </w:pPr>
    </w:p>
    <w:p w14:paraId="41AE0617" w14:textId="609BA9CC" w:rsidR="00457200" w:rsidRPr="002F0A90" w:rsidRDefault="00027DA7" w:rsidP="002B5061">
      <w:pPr>
        <w:pStyle w:val="TableNo"/>
        <w:keepLines/>
      </w:pPr>
      <w:r w:rsidRPr="002F0A90">
        <w:t xml:space="preserve">TABLE </w:t>
      </w:r>
      <w:r w:rsidR="0052770F">
        <w:rPr>
          <w:szCs w:val="24"/>
        </w:rPr>
        <w:t>A2.48</w:t>
      </w:r>
    </w:p>
    <w:p w14:paraId="4C2C789F" w14:textId="77777777" w:rsidR="00457200" w:rsidRPr="002A68A9" w:rsidRDefault="00457200" w:rsidP="002B5061">
      <w:pPr>
        <w:pStyle w:val="Tabletitle"/>
        <w:keepLines/>
        <w:rPr>
          <w:lang w:val="en-GB"/>
        </w:rPr>
      </w:pPr>
      <w:r w:rsidRPr="002A68A9">
        <w:rPr>
          <w:lang w:val="en-GB"/>
        </w:rPr>
        <w:t>The amount of additional reduction in interference power required to protect ship-based radar C (10 MHz) from IMT BS interference in macro suburban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457200" w:rsidRPr="003C5958" w14:paraId="5BDE5042" w14:textId="77777777" w:rsidTr="00D174D9">
        <w:trPr>
          <w:trHeight w:val="413"/>
          <w:tblHeader/>
          <w:jc w:val="center"/>
        </w:trPr>
        <w:tc>
          <w:tcPr>
            <w:tcW w:w="1377"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611C448D" w14:textId="77777777" w:rsidR="00457200" w:rsidRPr="00027DA7" w:rsidRDefault="00457200" w:rsidP="002B5061">
            <w:pPr>
              <w:pStyle w:val="Tablehead"/>
              <w:keepLines/>
              <w:rPr>
                <w:sz w:val="20"/>
              </w:rPr>
            </w:pPr>
            <w:r w:rsidRPr="00027DA7">
              <w:rPr>
                <w:sz w:val="20"/>
                <w:lang w:eastAsia="ko-KR"/>
              </w:rPr>
              <w:t>Clutter loss (dB)</w:t>
            </w:r>
          </w:p>
        </w:tc>
        <w:tc>
          <w:tcPr>
            <w:tcW w:w="1377" w:type="dxa"/>
            <w:vMerge w:val="restart"/>
            <w:tcBorders>
              <w:top w:val="single" w:sz="4" w:space="0" w:color="auto"/>
              <w:left w:val="single" w:sz="4" w:space="0" w:color="auto"/>
              <w:right w:val="single" w:sz="4" w:space="0" w:color="auto"/>
            </w:tcBorders>
            <w:vAlign w:val="center"/>
          </w:tcPr>
          <w:p w14:paraId="147EB86E" w14:textId="77777777" w:rsidR="00457200" w:rsidRPr="002A68A9" w:rsidRDefault="00457200" w:rsidP="002B5061">
            <w:pPr>
              <w:pStyle w:val="Tablehead"/>
              <w:keepLines/>
              <w:rPr>
                <w:sz w:val="20"/>
                <w:lang w:val="en-GB" w:eastAsia="ko-KR"/>
              </w:rPr>
            </w:pPr>
            <w:r w:rsidRPr="002A68A9">
              <w:rPr>
                <w:sz w:val="20"/>
                <w:lang w:val="en-GB" w:eastAsia="ko-KR"/>
              </w:rPr>
              <w:t>BS ground height above sea level (m)</w:t>
            </w:r>
          </w:p>
        </w:tc>
        <w:tc>
          <w:tcPr>
            <w:tcW w:w="1377" w:type="dxa"/>
            <w:vMerge w:val="restart"/>
            <w:tcBorders>
              <w:top w:val="single" w:sz="4" w:space="0" w:color="auto"/>
              <w:left w:val="single" w:sz="4" w:space="0" w:color="auto"/>
              <w:right w:val="single" w:sz="4" w:space="0" w:color="auto"/>
            </w:tcBorders>
            <w:vAlign w:val="center"/>
          </w:tcPr>
          <w:p w14:paraId="5C761A51" w14:textId="77777777" w:rsidR="00457200" w:rsidRPr="00027DA7" w:rsidRDefault="00457200" w:rsidP="002B5061">
            <w:pPr>
              <w:pStyle w:val="Tablehead"/>
              <w:keepLines/>
              <w:rPr>
                <w:sz w:val="20"/>
              </w:rPr>
            </w:pPr>
            <w:r w:rsidRPr="00027DA7">
              <w:rPr>
                <w:sz w:val="20"/>
              </w:rPr>
              <w:t>Percentage of time (%)</w:t>
            </w:r>
          </w:p>
        </w:tc>
        <w:tc>
          <w:tcPr>
            <w:tcW w:w="5508" w:type="dxa"/>
            <w:gridSpan w:val="4"/>
            <w:tcBorders>
              <w:top w:val="single" w:sz="4" w:space="0" w:color="auto"/>
              <w:left w:val="single" w:sz="4" w:space="0" w:color="auto"/>
              <w:bottom w:val="single" w:sz="4" w:space="0" w:color="auto"/>
              <w:right w:val="single" w:sz="4" w:space="0" w:color="auto"/>
            </w:tcBorders>
            <w:vAlign w:val="center"/>
          </w:tcPr>
          <w:p w14:paraId="39DC84C5" w14:textId="6A95732D" w:rsidR="00457200" w:rsidRPr="002A68A9" w:rsidRDefault="002B5061" w:rsidP="002B5061">
            <w:pPr>
              <w:pStyle w:val="Tablehead"/>
              <w:keepLines/>
              <w:rPr>
                <w:sz w:val="20"/>
                <w:lang w:val="en-GB" w:eastAsia="ko-KR"/>
              </w:rPr>
            </w:pPr>
            <w:r w:rsidRPr="002A68A9">
              <w:rPr>
                <w:sz w:val="20"/>
                <w:lang w:val="en-GB" w:eastAsia="ko-KR"/>
              </w:rPr>
              <w:t xml:space="preserve">Additional </w:t>
            </w:r>
            <w:r w:rsidR="00457200" w:rsidRPr="002A68A9">
              <w:rPr>
                <w:sz w:val="20"/>
                <w:lang w:val="en-GB" w:eastAsia="ko-KR"/>
              </w:rPr>
              <w:t>reduction in interference power (dB)</w:t>
            </w:r>
          </w:p>
        </w:tc>
      </w:tr>
      <w:tr w:rsidR="00457200" w:rsidRPr="00027DA7" w14:paraId="4F3A771E" w14:textId="77777777" w:rsidTr="00D174D9">
        <w:trPr>
          <w:trHeight w:val="308"/>
          <w:tblHeader/>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7AB9D3E2" w14:textId="77777777" w:rsidR="00457200" w:rsidRPr="002A68A9" w:rsidRDefault="00457200" w:rsidP="002B5061">
            <w:pPr>
              <w:pStyle w:val="Tablehead"/>
              <w:keepLines/>
              <w:rPr>
                <w:sz w:val="20"/>
                <w:lang w:val="en-GB" w:eastAsia="ko-KR"/>
              </w:rPr>
            </w:pPr>
          </w:p>
        </w:tc>
        <w:tc>
          <w:tcPr>
            <w:tcW w:w="1377" w:type="dxa"/>
            <w:vMerge/>
            <w:tcBorders>
              <w:left w:val="single" w:sz="4" w:space="0" w:color="auto"/>
              <w:right w:val="single" w:sz="4" w:space="0" w:color="auto"/>
            </w:tcBorders>
            <w:vAlign w:val="center"/>
          </w:tcPr>
          <w:p w14:paraId="4602721F" w14:textId="77777777" w:rsidR="00457200" w:rsidRPr="002A68A9" w:rsidRDefault="00457200" w:rsidP="002B5061">
            <w:pPr>
              <w:pStyle w:val="Tablehead"/>
              <w:keepLines/>
              <w:rPr>
                <w:sz w:val="20"/>
                <w:lang w:val="en-GB" w:eastAsia="ko-KR"/>
              </w:rPr>
            </w:pPr>
          </w:p>
        </w:tc>
        <w:tc>
          <w:tcPr>
            <w:tcW w:w="1377" w:type="dxa"/>
            <w:vMerge/>
            <w:tcBorders>
              <w:left w:val="single" w:sz="4" w:space="0" w:color="auto"/>
              <w:right w:val="single" w:sz="4" w:space="0" w:color="auto"/>
            </w:tcBorders>
            <w:vAlign w:val="center"/>
          </w:tcPr>
          <w:p w14:paraId="66E0F430" w14:textId="77777777" w:rsidR="00457200" w:rsidRPr="002A68A9" w:rsidRDefault="00457200" w:rsidP="002B5061">
            <w:pPr>
              <w:pStyle w:val="Tablehead"/>
              <w:keepLines/>
              <w:rPr>
                <w:sz w:val="20"/>
                <w:lang w:val="en-GB"/>
              </w:rPr>
            </w:pPr>
          </w:p>
        </w:tc>
        <w:tc>
          <w:tcPr>
            <w:tcW w:w="2754" w:type="dxa"/>
            <w:gridSpan w:val="2"/>
            <w:tcBorders>
              <w:top w:val="single" w:sz="4" w:space="0" w:color="auto"/>
              <w:left w:val="single" w:sz="4" w:space="0" w:color="auto"/>
              <w:bottom w:val="single" w:sz="4" w:space="0" w:color="auto"/>
              <w:right w:val="single" w:sz="4" w:space="0" w:color="auto"/>
            </w:tcBorders>
          </w:tcPr>
          <w:p w14:paraId="5F04C8FA" w14:textId="77777777" w:rsidR="00457200" w:rsidRPr="00027DA7" w:rsidRDefault="00457200" w:rsidP="002B5061">
            <w:pPr>
              <w:pStyle w:val="Tablehead"/>
              <w:keepLines/>
              <w:rPr>
                <w:sz w:val="20"/>
                <w:lang w:eastAsia="ko-KR"/>
              </w:rPr>
            </w:pPr>
            <w:r w:rsidRPr="00027DA7">
              <w:rPr>
                <w:sz w:val="20"/>
                <w:lang w:eastAsia="ko-KR"/>
              </w:rPr>
              <w:t>10 MHz Guard Band</w:t>
            </w:r>
          </w:p>
        </w:tc>
        <w:tc>
          <w:tcPr>
            <w:tcW w:w="2754" w:type="dxa"/>
            <w:gridSpan w:val="2"/>
            <w:tcBorders>
              <w:top w:val="single" w:sz="4" w:space="0" w:color="auto"/>
              <w:left w:val="single" w:sz="4" w:space="0" w:color="auto"/>
              <w:right w:val="single" w:sz="4" w:space="0" w:color="auto"/>
            </w:tcBorders>
            <w:vAlign w:val="center"/>
          </w:tcPr>
          <w:p w14:paraId="559EFC1B" w14:textId="77777777" w:rsidR="00457200" w:rsidRPr="00027DA7" w:rsidRDefault="00457200" w:rsidP="002B5061">
            <w:pPr>
              <w:pStyle w:val="Tablehead"/>
              <w:keepLines/>
              <w:rPr>
                <w:sz w:val="20"/>
                <w:lang w:eastAsia="ko-KR"/>
              </w:rPr>
            </w:pPr>
            <w:r w:rsidRPr="00027DA7">
              <w:rPr>
                <w:sz w:val="20"/>
                <w:lang w:eastAsia="ko-KR"/>
              </w:rPr>
              <w:t>30 MHz Guard Band</w:t>
            </w:r>
          </w:p>
        </w:tc>
      </w:tr>
      <w:tr w:rsidR="00457200" w:rsidRPr="00027DA7" w14:paraId="20E3D511" w14:textId="77777777" w:rsidTr="00D174D9">
        <w:trPr>
          <w:trHeight w:val="307"/>
          <w:tblHeader/>
          <w:jc w:val="center"/>
        </w:trPr>
        <w:tc>
          <w:tcPr>
            <w:tcW w:w="1377"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0F8958A" w14:textId="77777777" w:rsidR="00457200" w:rsidRPr="00027DA7" w:rsidRDefault="00457200" w:rsidP="002B5061">
            <w:pPr>
              <w:pStyle w:val="Tablehead"/>
              <w:keepLines/>
              <w:rPr>
                <w:sz w:val="20"/>
                <w:lang w:eastAsia="ko-KR"/>
              </w:rPr>
            </w:pPr>
          </w:p>
        </w:tc>
        <w:tc>
          <w:tcPr>
            <w:tcW w:w="1377" w:type="dxa"/>
            <w:vMerge/>
            <w:tcBorders>
              <w:left w:val="single" w:sz="4" w:space="0" w:color="auto"/>
              <w:bottom w:val="single" w:sz="4" w:space="0" w:color="auto"/>
              <w:right w:val="single" w:sz="4" w:space="0" w:color="auto"/>
            </w:tcBorders>
            <w:vAlign w:val="center"/>
          </w:tcPr>
          <w:p w14:paraId="2B8D883B" w14:textId="77777777" w:rsidR="00457200" w:rsidRPr="00027DA7" w:rsidRDefault="00457200" w:rsidP="002B5061">
            <w:pPr>
              <w:pStyle w:val="Tablehead"/>
              <w:keepLines/>
              <w:rPr>
                <w:sz w:val="20"/>
                <w:lang w:eastAsia="ko-KR"/>
              </w:rPr>
            </w:pPr>
          </w:p>
        </w:tc>
        <w:tc>
          <w:tcPr>
            <w:tcW w:w="1377" w:type="dxa"/>
            <w:vMerge/>
            <w:tcBorders>
              <w:left w:val="single" w:sz="4" w:space="0" w:color="auto"/>
              <w:bottom w:val="single" w:sz="4" w:space="0" w:color="auto"/>
              <w:right w:val="single" w:sz="4" w:space="0" w:color="auto"/>
            </w:tcBorders>
            <w:vAlign w:val="center"/>
          </w:tcPr>
          <w:p w14:paraId="6FB002A4" w14:textId="77777777" w:rsidR="00457200" w:rsidRPr="00027DA7" w:rsidRDefault="00457200" w:rsidP="002B5061">
            <w:pPr>
              <w:pStyle w:val="Tablehead"/>
              <w:keepLines/>
              <w:rPr>
                <w:sz w:val="20"/>
              </w:rPr>
            </w:pPr>
          </w:p>
        </w:tc>
        <w:tc>
          <w:tcPr>
            <w:tcW w:w="1377" w:type="dxa"/>
            <w:tcBorders>
              <w:top w:val="single" w:sz="4" w:space="0" w:color="auto"/>
              <w:left w:val="single" w:sz="4" w:space="0" w:color="auto"/>
              <w:bottom w:val="single" w:sz="4" w:space="0" w:color="auto"/>
              <w:right w:val="single" w:sz="4" w:space="0" w:color="auto"/>
            </w:tcBorders>
          </w:tcPr>
          <w:p w14:paraId="4E624B28" w14:textId="77777777" w:rsidR="00457200" w:rsidRPr="00027DA7" w:rsidRDefault="00457200" w:rsidP="002B5061">
            <w:pPr>
              <w:pStyle w:val="Tablehead"/>
              <w:keepLines/>
              <w:rPr>
                <w:sz w:val="20"/>
                <w:lang w:eastAsia="ko-KR"/>
              </w:rPr>
            </w:pPr>
            <w:r w:rsidRPr="00027DA7">
              <w:rPr>
                <w:sz w:val="20"/>
                <w:lang w:eastAsia="ko-KR"/>
              </w:rPr>
              <w:t>1 km far from shoreline</w:t>
            </w:r>
          </w:p>
        </w:tc>
        <w:tc>
          <w:tcPr>
            <w:tcW w:w="1377" w:type="dxa"/>
            <w:tcBorders>
              <w:left w:val="single" w:sz="4" w:space="0" w:color="auto"/>
              <w:bottom w:val="single" w:sz="4" w:space="0" w:color="auto"/>
              <w:right w:val="single" w:sz="4" w:space="0" w:color="auto"/>
            </w:tcBorders>
            <w:vAlign w:val="center"/>
          </w:tcPr>
          <w:p w14:paraId="2BEA27DB" w14:textId="77777777" w:rsidR="00457200" w:rsidRPr="00027DA7" w:rsidRDefault="00457200" w:rsidP="002B5061">
            <w:pPr>
              <w:pStyle w:val="Tablehead"/>
              <w:keepLines/>
              <w:rPr>
                <w:sz w:val="20"/>
                <w:lang w:eastAsia="ko-KR"/>
              </w:rPr>
            </w:pPr>
            <w:r w:rsidRPr="00027DA7">
              <w:rPr>
                <w:sz w:val="20"/>
                <w:lang w:eastAsia="ko-KR"/>
              </w:rPr>
              <w:t>22 km far from shoreline</w:t>
            </w:r>
          </w:p>
        </w:tc>
        <w:tc>
          <w:tcPr>
            <w:tcW w:w="1377" w:type="dxa"/>
            <w:tcBorders>
              <w:left w:val="single" w:sz="4" w:space="0" w:color="auto"/>
              <w:bottom w:val="single" w:sz="4" w:space="0" w:color="auto"/>
              <w:right w:val="single" w:sz="4" w:space="0" w:color="auto"/>
            </w:tcBorders>
          </w:tcPr>
          <w:p w14:paraId="5107CCBB" w14:textId="77777777" w:rsidR="00457200" w:rsidRPr="00027DA7" w:rsidRDefault="00457200" w:rsidP="002B5061">
            <w:pPr>
              <w:pStyle w:val="Tablehead"/>
              <w:keepLines/>
              <w:rPr>
                <w:sz w:val="20"/>
                <w:lang w:eastAsia="ko-KR"/>
              </w:rPr>
            </w:pPr>
            <w:r w:rsidRPr="00027DA7">
              <w:rPr>
                <w:sz w:val="20"/>
                <w:lang w:eastAsia="ko-KR"/>
              </w:rPr>
              <w:t>1 km far from shoreline</w:t>
            </w:r>
          </w:p>
        </w:tc>
        <w:tc>
          <w:tcPr>
            <w:tcW w:w="1377" w:type="dxa"/>
            <w:tcBorders>
              <w:left w:val="single" w:sz="4" w:space="0" w:color="auto"/>
              <w:bottom w:val="single" w:sz="4" w:space="0" w:color="auto"/>
              <w:right w:val="single" w:sz="4" w:space="0" w:color="auto"/>
            </w:tcBorders>
            <w:vAlign w:val="center"/>
          </w:tcPr>
          <w:p w14:paraId="33460969" w14:textId="77777777" w:rsidR="00457200" w:rsidRPr="00027DA7" w:rsidRDefault="00457200" w:rsidP="002B5061">
            <w:pPr>
              <w:pStyle w:val="Tablehead"/>
              <w:keepLines/>
              <w:rPr>
                <w:sz w:val="20"/>
                <w:lang w:eastAsia="ko-KR"/>
              </w:rPr>
            </w:pPr>
            <w:r w:rsidRPr="00027DA7">
              <w:rPr>
                <w:sz w:val="20"/>
                <w:lang w:eastAsia="ko-KR"/>
              </w:rPr>
              <w:t>22 km far from shoreline</w:t>
            </w:r>
          </w:p>
        </w:tc>
      </w:tr>
      <w:tr w:rsidR="00457200" w:rsidRPr="00027DA7" w14:paraId="27B0DB5F" w14:textId="77777777" w:rsidTr="00D174D9">
        <w:trPr>
          <w:trHeight w:val="354"/>
          <w:jc w:val="center"/>
        </w:trPr>
        <w:tc>
          <w:tcPr>
            <w:tcW w:w="9639"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5F71B16F" w14:textId="77777777" w:rsidR="00457200" w:rsidRPr="00027DA7" w:rsidRDefault="00457200" w:rsidP="002B5061">
            <w:pPr>
              <w:pStyle w:val="Tabletext"/>
              <w:keepNext/>
              <w:keepLines/>
              <w:jc w:val="center"/>
              <w:rPr>
                <w:b/>
                <w:sz w:val="20"/>
                <w:lang w:eastAsia="ko-KR"/>
              </w:rPr>
            </w:pPr>
            <w:r w:rsidRPr="00027DA7">
              <w:rPr>
                <w:b/>
                <w:sz w:val="20"/>
                <w:lang w:eastAsia="ko-KR"/>
              </w:rPr>
              <w:t>Macro Suburban</w:t>
            </w:r>
          </w:p>
        </w:tc>
      </w:tr>
      <w:tr w:rsidR="00457200" w:rsidRPr="00027DA7" w14:paraId="33BCD8C9" w14:textId="77777777" w:rsidTr="00D174D9">
        <w:trPr>
          <w:trHeight w:val="354"/>
          <w:jc w:val="center"/>
        </w:trPr>
        <w:tc>
          <w:tcPr>
            <w:tcW w:w="1377"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46DCA281" w14:textId="77777777" w:rsidR="00457200" w:rsidRPr="00027DA7" w:rsidRDefault="00457200" w:rsidP="002B5061">
            <w:pPr>
              <w:pStyle w:val="Tabletext"/>
              <w:keepNext/>
              <w:keepLines/>
              <w:jc w:val="center"/>
              <w:rPr>
                <w:sz w:val="20"/>
                <w:lang w:eastAsia="ko-KR"/>
              </w:rPr>
            </w:pPr>
            <w:r w:rsidRPr="00027DA7">
              <w:rPr>
                <w:sz w:val="20"/>
                <w:lang w:eastAsia="ko-KR"/>
              </w:rPr>
              <w:t>0</w:t>
            </w:r>
          </w:p>
        </w:tc>
        <w:tc>
          <w:tcPr>
            <w:tcW w:w="1377"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19530449" w14:textId="77777777" w:rsidR="00457200" w:rsidRPr="00027DA7" w:rsidRDefault="00457200" w:rsidP="002B5061">
            <w:pPr>
              <w:pStyle w:val="Tabletext"/>
              <w:keepNext/>
              <w:keepLines/>
              <w:jc w:val="center"/>
              <w:rPr>
                <w:sz w:val="20"/>
                <w:lang w:eastAsia="ko-KR"/>
              </w:rPr>
            </w:pPr>
            <w:r w:rsidRPr="00027DA7">
              <w:rPr>
                <w:sz w:val="20"/>
                <w:lang w:eastAsia="ko-KR"/>
              </w:rPr>
              <w:t>0</w:t>
            </w:r>
          </w:p>
        </w:tc>
        <w:tc>
          <w:tcPr>
            <w:tcW w:w="1377"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20D81AB2" w14:textId="77777777" w:rsidR="00457200" w:rsidRPr="00027DA7" w:rsidRDefault="00457200" w:rsidP="002B5061">
            <w:pPr>
              <w:pStyle w:val="Tabletext"/>
              <w:keepNext/>
              <w:keepLines/>
              <w:jc w:val="center"/>
              <w:rPr>
                <w:sz w:val="20"/>
                <w:lang w:eastAsia="ko-KR"/>
              </w:rPr>
            </w:pPr>
            <w:r w:rsidRPr="00027DA7">
              <w:rPr>
                <w:sz w:val="20"/>
                <w:lang w:eastAsia="ko-KR"/>
              </w:rPr>
              <w:t>1</w:t>
            </w:r>
          </w:p>
        </w:tc>
        <w:tc>
          <w:tcPr>
            <w:tcW w:w="1377" w:type="dxa"/>
            <w:vMerge w:val="restart"/>
            <w:tcBorders>
              <w:top w:val="single" w:sz="4" w:space="0" w:color="auto"/>
              <w:left w:val="single" w:sz="4" w:space="0" w:color="auto"/>
              <w:right w:val="single" w:sz="4" w:space="0" w:color="auto"/>
            </w:tcBorders>
            <w:vAlign w:val="center"/>
          </w:tcPr>
          <w:p w14:paraId="1D84DEA8" w14:textId="77777777" w:rsidR="00457200" w:rsidRPr="00027DA7" w:rsidRDefault="00457200" w:rsidP="002B5061">
            <w:pPr>
              <w:pStyle w:val="Tabletext"/>
              <w:keepNext/>
              <w:keepLines/>
              <w:jc w:val="center"/>
              <w:rPr>
                <w:sz w:val="20"/>
                <w:lang w:eastAsia="ko-KR"/>
              </w:rPr>
            </w:pPr>
            <w:r w:rsidRPr="00027DA7">
              <w:rPr>
                <w:sz w:val="20"/>
                <w:lang w:eastAsia="ko-KR"/>
              </w:rPr>
              <w:t>57</w:t>
            </w:r>
          </w:p>
        </w:tc>
        <w:tc>
          <w:tcPr>
            <w:tcW w:w="1377" w:type="dxa"/>
            <w:tcBorders>
              <w:top w:val="single" w:sz="4" w:space="0" w:color="auto"/>
              <w:left w:val="single" w:sz="4" w:space="0" w:color="auto"/>
              <w:right w:val="single" w:sz="4" w:space="0" w:color="auto"/>
            </w:tcBorders>
          </w:tcPr>
          <w:p w14:paraId="0D5E8B28" w14:textId="77777777" w:rsidR="00457200" w:rsidRPr="00027DA7" w:rsidRDefault="00457200" w:rsidP="002B5061">
            <w:pPr>
              <w:pStyle w:val="Tabletext"/>
              <w:keepNext/>
              <w:keepLines/>
              <w:jc w:val="center"/>
              <w:rPr>
                <w:sz w:val="20"/>
                <w:lang w:eastAsia="ko-KR"/>
              </w:rPr>
            </w:pPr>
            <w:r w:rsidRPr="00027DA7">
              <w:rPr>
                <w:sz w:val="20"/>
                <w:lang w:eastAsia="ko-KR"/>
              </w:rPr>
              <w:t>34</w:t>
            </w:r>
          </w:p>
        </w:tc>
        <w:tc>
          <w:tcPr>
            <w:tcW w:w="1377" w:type="dxa"/>
            <w:vMerge w:val="restart"/>
            <w:tcBorders>
              <w:top w:val="single" w:sz="4" w:space="0" w:color="auto"/>
              <w:left w:val="single" w:sz="4" w:space="0" w:color="auto"/>
              <w:right w:val="single" w:sz="4" w:space="0" w:color="auto"/>
            </w:tcBorders>
            <w:vAlign w:val="center"/>
          </w:tcPr>
          <w:p w14:paraId="7F0D32E0" w14:textId="77777777" w:rsidR="00457200" w:rsidRPr="00027DA7" w:rsidRDefault="00457200" w:rsidP="002B5061">
            <w:pPr>
              <w:pStyle w:val="Tabletext"/>
              <w:keepNext/>
              <w:keepLines/>
              <w:jc w:val="center"/>
              <w:rPr>
                <w:sz w:val="20"/>
                <w:lang w:eastAsia="ko-KR"/>
              </w:rPr>
            </w:pPr>
            <w:r w:rsidRPr="00027DA7">
              <w:rPr>
                <w:sz w:val="20"/>
                <w:lang w:eastAsia="ko-KR"/>
              </w:rPr>
              <w:t>38</w:t>
            </w:r>
          </w:p>
        </w:tc>
        <w:tc>
          <w:tcPr>
            <w:tcW w:w="1377" w:type="dxa"/>
            <w:tcBorders>
              <w:top w:val="single" w:sz="4" w:space="0" w:color="auto"/>
              <w:left w:val="single" w:sz="4" w:space="0" w:color="auto"/>
              <w:right w:val="single" w:sz="4" w:space="0" w:color="auto"/>
            </w:tcBorders>
          </w:tcPr>
          <w:p w14:paraId="3865C82B" w14:textId="77777777" w:rsidR="00457200" w:rsidRPr="00027DA7" w:rsidRDefault="00457200" w:rsidP="002B5061">
            <w:pPr>
              <w:pStyle w:val="Tabletext"/>
              <w:keepNext/>
              <w:keepLines/>
              <w:jc w:val="center"/>
              <w:rPr>
                <w:sz w:val="20"/>
                <w:lang w:eastAsia="ko-KR"/>
              </w:rPr>
            </w:pPr>
            <w:r w:rsidRPr="00027DA7">
              <w:rPr>
                <w:sz w:val="20"/>
                <w:lang w:eastAsia="ko-KR"/>
              </w:rPr>
              <w:t>15</w:t>
            </w:r>
          </w:p>
        </w:tc>
      </w:tr>
      <w:tr w:rsidR="00457200" w:rsidRPr="00027DA7" w14:paraId="3A882484" w14:textId="77777777" w:rsidTr="00D174D9">
        <w:trPr>
          <w:trHeight w:val="189"/>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6ED57594" w14:textId="77777777" w:rsidR="00457200" w:rsidRPr="00027DA7" w:rsidRDefault="00457200" w:rsidP="002B5061">
            <w:pPr>
              <w:pStyle w:val="Tabletext"/>
              <w:keepNext/>
              <w:keepLines/>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0E0C9173" w14:textId="77777777" w:rsidR="00457200" w:rsidRPr="00027DA7" w:rsidRDefault="00457200" w:rsidP="002B5061">
            <w:pPr>
              <w:pStyle w:val="Tabletext"/>
              <w:keepNext/>
              <w:keepLines/>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1334A4CC" w14:textId="77777777" w:rsidR="00457200" w:rsidRPr="00027DA7" w:rsidRDefault="00457200" w:rsidP="002B5061">
            <w:pPr>
              <w:pStyle w:val="Tabletext"/>
              <w:keepNext/>
              <w:keepLines/>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65A2EC8A" w14:textId="77777777" w:rsidR="00457200" w:rsidRPr="00027DA7" w:rsidRDefault="00457200" w:rsidP="002B5061">
            <w:pPr>
              <w:pStyle w:val="Tabletext"/>
              <w:keepNext/>
              <w:keepLines/>
              <w:jc w:val="center"/>
              <w:rPr>
                <w:sz w:val="20"/>
                <w:lang w:eastAsia="ko-KR"/>
              </w:rPr>
            </w:pPr>
          </w:p>
        </w:tc>
        <w:tc>
          <w:tcPr>
            <w:tcW w:w="1377" w:type="dxa"/>
            <w:tcBorders>
              <w:left w:val="single" w:sz="4" w:space="0" w:color="auto"/>
              <w:right w:val="single" w:sz="4" w:space="0" w:color="auto"/>
            </w:tcBorders>
          </w:tcPr>
          <w:p w14:paraId="36596072" w14:textId="77777777" w:rsidR="00457200" w:rsidRPr="00027DA7" w:rsidRDefault="00457200" w:rsidP="002B5061">
            <w:pPr>
              <w:pStyle w:val="Tabletext"/>
              <w:keepNext/>
              <w:keepLines/>
              <w:jc w:val="center"/>
              <w:rPr>
                <w:sz w:val="20"/>
                <w:lang w:eastAsia="ko-KR"/>
              </w:rPr>
            </w:pPr>
            <w:r w:rsidRPr="00027DA7">
              <w:rPr>
                <w:sz w:val="20"/>
                <w:lang w:eastAsia="ko-KR"/>
              </w:rPr>
              <w:t>32</w:t>
            </w:r>
          </w:p>
        </w:tc>
        <w:tc>
          <w:tcPr>
            <w:tcW w:w="1377" w:type="dxa"/>
            <w:vMerge/>
            <w:tcBorders>
              <w:left w:val="single" w:sz="4" w:space="0" w:color="auto"/>
              <w:right w:val="single" w:sz="4" w:space="0" w:color="auto"/>
            </w:tcBorders>
          </w:tcPr>
          <w:p w14:paraId="1DD5C7FD" w14:textId="77777777" w:rsidR="00457200" w:rsidRPr="00027DA7" w:rsidRDefault="00457200" w:rsidP="002B5061">
            <w:pPr>
              <w:pStyle w:val="Tabletext"/>
              <w:keepNext/>
              <w:keepLines/>
              <w:jc w:val="center"/>
              <w:rPr>
                <w:sz w:val="20"/>
                <w:lang w:eastAsia="ko-KR"/>
              </w:rPr>
            </w:pPr>
          </w:p>
        </w:tc>
        <w:tc>
          <w:tcPr>
            <w:tcW w:w="1377" w:type="dxa"/>
            <w:tcBorders>
              <w:left w:val="single" w:sz="4" w:space="0" w:color="auto"/>
              <w:right w:val="single" w:sz="4" w:space="0" w:color="auto"/>
            </w:tcBorders>
          </w:tcPr>
          <w:p w14:paraId="2D65EED5" w14:textId="77777777" w:rsidR="00457200" w:rsidRPr="00027DA7" w:rsidRDefault="00457200" w:rsidP="002B5061">
            <w:pPr>
              <w:pStyle w:val="Tabletext"/>
              <w:keepNext/>
              <w:keepLines/>
              <w:jc w:val="center"/>
              <w:rPr>
                <w:sz w:val="20"/>
                <w:lang w:eastAsia="ko-KR"/>
              </w:rPr>
            </w:pPr>
            <w:r w:rsidRPr="00027DA7">
              <w:rPr>
                <w:sz w:val="20"/>
                <w:lang w:eastAsia="ko-KR"/>
              </w:rPr>
              <w:t>13</w:t>
            </w:r>
          </w:p>
        </w:tc>
      </w:tr>
      <w:tr w:rsidR="00457200" w:rsidRPr="00027DA7" w14:paraId="383345E7" w14:textId="77777777" w:rsidTr="00D174D9">
        <w:trPr>
          <w:trHeight w:val="269"/>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3EDAC34" w14:textId="77777777" w:rsidR="00457200" w:rsidRPr="00027DA7" w:rsidRDefault="00457200" w:rsidP="002B5061">
            <w:pPr>
              <w:pStyle w:val="Tabletext"/>
              <w:keepNext/>
              <w:keepLines/>
              <w:jc w:val="center"/>
              <w:rPr>
                <w:sz w:val="20"/>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1FF40EF9" w14:textId="77777777" w:rsidR="00457200" w:rsidRPr="00027DA7" w:rsidRDefault="00457200" w:rsidP="002B5061">
            <w:pPr>
              <w:pStyle w:val="Tabletext"/>
              <w:keepNext/>
              <w:keepLines/>
              <w:jc w:val="center"/>
              <w:rPr>
                <w:sz w:val="20"/>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70EF3641" w14:textId="155DB807" w:rsidR="00457200" w:rsidRPr="00027DA7" w:rsidRDefault="00027DA7" w:rsidP="002B5061">
            <w:pPr>
              <w:pStyle w:val="Tabletext"/>
              <w:keepNext/>
              <w:keepLines/>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2401469D" w14:textId="77777777" w:rsidR="00457200" w:rsidRPr="00027DA7" w:rsidRDefault="00457200" w:rsidP="002B5061">
            <w:pPr>
              <w:pStyle w:val="Tabletext"/>
              <w:keepNext/>
              <w:keepLines/>
              <w:jc w:val="center"/>
              <w:rPr>
                <w:sz w:val="20"/>
                <w:lang w:eastAsia="ko-KR"/>
              </w:rPr>
            </w:pPr>
          </w:p>
        </w:tc>
        <w:tc>
          <w:tcPr>
            <w:tcW w:w="1377" w:type="dxa"/>
            <w:tcBorders>
              <w:left w:val="single" w:sz="4" w:space="0" w:color="auto"/>
              <w:right w:val="single" w:sz="4" w:space="0" w:color="auto"/>
            </w:tcBorders>
          </w:tcPr>
          <w:p w14:paraId="5FFEB732" w14:textId="7F6178E5" w:rsidR="00457200" w:rsidRPr="00027DA7" w:rsidRDefault="00027DA7" w:rsidP="002B5061">
            <w:pPr>
              <w:pStyle w:val="Tabletext"/>
              <w:keepNext/>
              <w:keepLines/>
              <w:jc w:val="center"/>
              <w:rPr>
                <w:sz w:val="20"/>
                <w:lang w:eastAsia="ko-KR"/>
              </w:rPr>
            </w:pPr>
            <w:r>
              <w:rPr>
                <w:sz w:val="20"/>
                <w:lang w:eastAsia="ko-KR"/>
              </w:rPr>
              <w:t>31</w:t>
            </w:r>
          </w:p>
        </w:tc>
        <w:tc>
          <w:tcPr>
            <w:tcW w:w="1377" w:type="dxa"/>
            <w:vMerge/>
            <w:tcBorders>
              <w:left w:val="single" w:sz="4" w:space="0" w:color="auto"/>
              <w:right w:val="single" w:sz="4" w:space="0" w:color="auto"/>
            </w:tcBorders>
          </w:tcPr>
          <w:p w14:paraId="49C6E1EA" w14:textId="77777777" w:rsidR="00457200" w:rsidRPr="00027DA7" w:rsidRDefault="00457200" w:rsidP="002B5061">
            <w:pPr>
              <w:pStyle w:val="Tabletext"/>
              <w:keepNext/>
              <w:keepLines/>
              <w:jc w:val="center"/>
              <w:rPr>
                <w:sz w:val="20"/>
                <w:lang w:eastAsia="ko-KR"/>
              </w:rPr>
            </w:pPr>
          </w:p>
        </w:tc>
        <w:tc>
          <w:tcPr>
            <w:tcW w:w="1377" w:type="dxa"/>
            <w:tcBorders>
              <w:left w:val="single" w:sz="4" w:space="0" w:color="auto"/>
              <w:right w:val="single" w:sz="4" w:space="0" w:color="auto"/>
            </w:tcBorders>
          </w:tcPr>
          <w:p w14:paraId="6DD5A54C" w14:textId="4050D915" w:rsidR="00457200" w:rsidRPr="00027DA7" w:rsidRDefault="002B5061" w:rsidP="002B5061">
            <w:pPr>
              <w:pStyle w:val="Tabletext"/>
              <w:keepNext/>
              <w:keepLines/>
              <w:jc w:val="center"/>
              <w:rPr>
                <w:sz w:val="20"/>
                <w:lang w:eastAsia="ko-KR"/>
              </w:rPr>
            </w:pPr>
            <w:r>
              <w:rPr>
                <w:sz w:val="20"/>
                <w:lang w:eastAsia="ko-KR"/>
              </w:rPr>
              <w:t>12</w:t>
            </w:r>
          </w:p>
        </w:tc>
      </w:tr>
      <w:tr w:rsidR="00457200" w:rsidRPr="00027DA7" w14:paraId="589CD0FD"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220D7AF9" w14:textId="77777777" w:rsidR="00457200" w:rsidRPr="00027DA7" w:rsidRDefault="00457200" w:rsidP="002B5061">
            <w:pPr>
              <w:pStyle w:val="Tabletext"/>
              <w:keepNext/>
              <w:keepLines/>
              <w:jc w:val="center"/>
              <w:rPr>
                <w:sz w:val="20"/>
                <w:lang w:eastAsia="ko-KR"/>
              </w:rPr>
            </w:pP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7A3363F1" w14:textId="77777777" w:rsidR="00457200" w:rsidRPr="00027DA7" w:rsidRDefault="00457200" w:rsidP="002B5061">
            <w:pPr>
              <w:pStyle w:val="Tabletext"/>
              <w:keepNext/>
              <w:keepLines/>
              <w:jc w:val="center"/>
              <w:rPr>
                <w:sz w:val="20"/>
                <w:lang w:eastAsia="ko-KR"/>
              </w:rPr>
            </w:pPr>
            <w:r w:rsidRPr="00027DA7">
              <w:rPr>
                <w:sz w:val="20"/>
                <w:lang w:eastAsia="ko-KR"/>
              </w:rPr>
              <w:t>50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208E0B50" w14:textId="77777777" w:rsidR="00457200" w:rsidRPr="00027DA7" w:rsidRDefault="00457200" w:rsidP="002B5061">
            <w:pPr>
              <w:pStyle w:val="Tabletext"/>
              <w:keepNext/>
              <w:keepLines/>
              <w:jc w:val="center"/>
              <w:rPr>
                <w:sz w:val="20"/>
                <w:lang w:eastAsia="ko-KR"/>
              </w:rPr>
            </w:pPr>
            <w:r w:rsidRPr="00027DA7">
              <w:rPr>
                <w:sz w:val="20"/>
                <w:lang w:eastAsia="ko-KR"/>
              </w:rPr>
              <w:t>1</w:t>
            </w:r>
          </w:p>
        </w:tc>
        <w:tc>
          <w:tcPr>
            <w:tcW w:w="1377" w:type="dxa"/>
            <w:vMerge/>
            <w:tcBorders>
              <w:left w:val="single" w:sz="4" w:space="0" w:color="auto"/>
              <w:right w:val="single" w:sz="4" w:space="0" w:color="auto"/>
            </w:tcBorders>
            <w:vAlign w:val="center"/>
          </w:tcPr>
          <w:p w14:paraId="0454D229" w14:textId="77777777" w:rsidR="00457200" w:rsidRPr="00027DA7" w:rsidRDefault="00457200" w:rsidP="002B5061">
            <w:pPr>
              <w:pStyle w:val="Tabletext"/>
              <w:keepNext/>
              <w:keepLines/>
              <w:jc w:val="center"/>
              <w:rPr>
                <w:sz w:val="20"/>
                <w:lang w:eastAsia="ko-KR"/>
              </w:rPr>
            </w:pPr>
          </w:p>
        </w:tc>
        <w:tc>
          <w:tcPr>
            <w:tcW w:w="1377" w:type="dxa"/>
            <w:tcBorders>
              <w:left w:val="single" w:sz="4" w:space="0" w:color="auto"/>
              <w:right w:val="single" w:sz="4" w:space="0" w:color="auto"/>
            </w:tcBorders>
          </w:tcPr>
          <w:p w14:paraId="450F170E" w14:textId="77777777" w:rsidR="00457200" w:rsidRPr="00027DA7" w:rsidRDefault="00457200" w:rsidP="002B5061">
            <w:pPr>
              <w:pStyle w:val="Tabletext"/>
              <w:keepNext/>
              <w:keepLines/>
              <w:jc w:val="center"/>
              <w:rPr>
                <w:sz w:val="20"/>
                <w:lang w:eastAsia="ko-KR"/>
              </w:rPr>
            </w:pPr>
            <w:r w:rsidRPr="00027DA7">
              <w:rPr>
                <w:sz w:val="20"/>
                <w:lang w:eastAsia="ko-KR"/>
              </w:rPr>
              <w:t>34</w:t>
            </w:r>
          </w:p>
        </w:tc>
        <w:tc>
          <w:tcPr>
            <w:tcW w:w="1377" w:type="dxa"/>
            <w:vMerge/>
            <w:tcBorders>
              <w:left w:val="single" w:sz="4" w:space="0" w:color="auto"/>
              <w:right w:val="single" w:sz="4" w:space="0" w:color="auto"/>
            </w:tcBorders>
          </w:tcPr>
          <w:p w14:paraId="6EF45BB6" w14:textId="77777777" w:rsidR="00457200" w:rsidRPr="00027DA7" w:rsidRDefault="00457200" w:rsidP="002B5061">
            <w:pPr>
              <w:pStyle w:val="Tabletext"/>
              <w:keepNext/>
              <w:keepLines/>
              <w:jc w:val="center"/>
              <w:rPr>
                <w:sz w:val="20"/>
                <w:lang w:eastAsia="ko-KR"/>
              </w:rPr>
            </w:pPr>
          </w:p>
        </w:tc>
        <w:tc>
          <w:tcPr>
            <w:tcW w:w="1377" w:type="dxa"/>
            <w:tcBorders>
              <w:left w:val="single" w:sz="4" w:space="0" w:color="auto"/>
              <w:right w:val="single" w:sz="4" w:space="0" w:color="auto"/>
            </w:tcBorders>
          </w:tcPr>
          <w:p w14:paraId="2F6F36FA" w14:textId="77777777" w:rsidR="00457200" w:rsidRPr="00027DA7" w:rsidRDefault="00457200" w:rsidP="002B5061">
            <w:pPr>
              <w:pStyle w:val="Tabletext"/>
              <w:keepNext/>
              <w:keepLines/>
              <w:jc w:val="center"/>
              <w:rPr>
                <w:sz w:val="20"/>
                <w:lang w:eastAsia="ko-KR"/>
              </w:rPr>
            </w:pPr>
            <w:r w:rsidRPr="00027DA7">
              <w:rPr>
                <w:sz w:val="20"/>
                <w:lang w:eastAsia="ko-KR"/>
              </w:rPr>
              <w:t>15</w:t>
            </w:r>
          </w:p>
        </w:tc>
      </w:tr>
      <w:tr w:rsidR="00457200" w:rsidRPr="00027DA7" w14:paraId="5228FCC5"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30A4E48"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0D69E7DE"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32F0DC9B"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5D4BFF8C"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47978483" w14:textId="77777777" w:rsidR="00457200" w:rsidRPr="00027DA7" w:rsidRDefault="00457200" w:rsidP="00505A10">
            <w:pPr>
              <w:pStyle w:val="Tabletext"/>
              <w:jc w:val="center"/>
              <w:rPr>
                <w:sz w:val="20"/>
                <w:lang w:eastAsia="ko-KR"/>
              </w:rPr>
            </w:pPr>
            <w:r w:rsidRPr="00027DA7">
              <w:rPr>
                <w:sz w:val="20"/>
                <w:lang w:eastAsia="ko-KR"/>
              </w:rPr>
              <w:t>32</w:t>
            </w:r>
          </w:p>
        </w:tc>
        <w:tc>
          <w:tcPr>
            <w:tcW w:w="1377" w:type="dxa"/>
            <w:vMerge/>
            <w:tcBorders>
              <w:left w:val="single" w:sz="4" w:space="0" w:color="auto"/>
              <w:right w:val="single" w:sz="4" w:space="0" w:color="auto"/>
            </w:tcBorders>
          </w:tcPr>
          <w:p w14:paraId="1AC36996"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55B66AB8" w14:textId="77777777" w:rsidR="00457200" w:rsidRPr="00027DA7" w:rsidRDefault="00457200" w:rsidP="00505A10">
            <w:pPr>
              <w:pStyle w:val="Tabletext"/>
              <w:jc w:val="center"/>
              <w:rPr>
                <w:sz w:val="20"/>
                <w:lang w:eastAsia="ko-KR"/>
              </w:rPr>
            </w:pPr>
            <w:r w:rsidRPr="00027DA7">
              <w:rPr>
                <w:sz w:val="20"/>
                <w:lang w:eastAsia="ko-KR"/>
              </w:rPr>
              <w:t>13</w:t>
            </w:r>
          </w:p>
        </w:tc>
      </w:tr>
      <w:tr w:rsidR="00457200" w:rsidRPr="00027DA7" w14:paraId="333C4A7A"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0975E8F0"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0B75EAB9"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45BA8323" w14:textId="0F62DFD4"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1F45BDF1"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5194936D" w14:textId="48ABA987" w:rsidR="00457200" w:rsidRPr="00027DA7" w:rsidRDefault="00027DA7" w:rsidP="00505A10">
            <w:pPr>
              <w:pStyle w:val="Tabletext"/>
              <w:jc w:val="center"/>
              <w:rPr>
                <w:sz w:val="20"/>
                <w:lang w:eastAsia="ko-KR"/>
              </w:rPr>
            </w:pPr>
            <w:r>
              <w:rPr>
                <w:sz w:val="20"/>
                <w:lang w:eastAsia="ko-KR"/>
              </w:rPr>
              <w:t>31</w:t>
            </w:r>
          </w:p>
        </w:tc>
        <w:tc>
          <w:tcPr>
            <w:tcW w:w="1377" w:type="dxa"/>
            <w:vMerge/>
            <w:tcBorders>
              <w:left w:val="single" w:sz="4" w:space="0" w:color="auto"/>
              <w:right w:val="single" w:sz="4" w:space="0" w:color="auto"/>
            </w:tcBorders>
          </w:tcPr>
          <w:p w14:paraId="4BE8A45F"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36F6C04E" w14:textId="3F1CCFCC" w:rsidR="00457200" w:rsidRPr="00027DA7" w:rsidRDefault="002B5061" w:rsidP="00505A10">
            <w:pPr>
              <w:pStyle w:val="Tabletext"/>
              <w:jc w:val="center"/>
              <w:rPr>
                <w:sz w:val="20"/>
                <w:lang w:eastAsia="ko-KR"/>
              </w:rPr>
            </w:pPr>
            <w:r>
              <w:rPr>
                <w:sz w:val="20"/>
                <w:lang w:eastAsia="ko-KR"/>
              </w:rPr>
              <w:t>12</w:t>
            </w:r>
          </w:p>
        </w:tc>
      </w:tr>
      <w:tr w:rsidR="00457200" w:rsidRPr="00027DA7" w14:paraId="049AAAC6" w14:textId="77777777" w:rsidTr="00D174D9">
        <w:trPr>
          <w:trHeight w:val="354"/>
          <w:jc w:val="center"/>
        </w:trPr>
        <w:tc>
          <w:tcPr>
            <w:tcW w:w="9639" w:type="dxa"/>
            <w:gridSpan w:val="7"/>
            <w:tcBorders>
              <w:left w:val="single" w:sz="4" w:space="0" w:color="auto"/>
              <w:right w:val="single" w:sz="4" w:space="0" w:color="auto"/>
            </w:tcBorders>
            <w:tcMar>
              <w:top w:w="0" w:type="dxa"/>
              <w:left w:w="57" w:type="dxa"/>
              <w:bottom w:w="0" w:type="dxa"/>
              <w:right w:w="57" w:type="dxa"/>
            </w:tcMar>
            <w:vAlign w:val="center"/>
          </w:tcPr>
          <w:p w14:paraId="2B01F181" w14:textId="77777777" w:rsidR="00457200" w:rsidRPr="00027DA7" w:rsidRDefault="00457200" w:rsidP="00505A10">
            <w:pPr>
              <w:pStyle w:val="Tabletext"/>
              <w:jc w:val="center"/>
              <w:rPr>
                <w:b/>
                <w:sz w:val="20"/>
                <w:lang w:eastAsia="ko-KR"/>
              </w:rPr>
            </w:pPr>
            <w:r w:rsidRPr="00027DA7">
              <w:rPr>
                <w:b/>
                <w:sz w:val="20"/>
                <w:lang w:eastAsia="ko-KR"/>
              </w:rPr>
              <w:t>Macro Urban</w:t>
            </w:r>
          </w:p>
        </w:tc>
      </w:tr>
      <w:tr w:rsidR="00457200" w:rsidRPr="00027DA7" w14:paraId="6D4BD251" w14:textId="77777777" w:rsidTr="00D174D9">
        <w:trPr>
          <w:trHeight w:val="354"/>
          <w:jc w:val="center"/>
        </w:trPr>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3C96174A" w14:textId="77777777" w:rsidR="00457200" w:rsidRPr="00027DA7" w:rsidRDefault="00457200" w:rsidP="00505A10">
            <w:pPr>
              <w:pStyle w:val="Tabletext"/>
              <w:jc w:val="center"/>
              <w:rPr>
                <w:b/>
                <w:sz w:val="20"/>
                <w:lang w:eastAsia="ko-KR"/>
              </w:rPr>
            </w:pPr>
            <w:r w:rsidRPr="00027DA7">
              <w:rPr>
                <w:sz w:val="20"/>
                <w:lang w:eastAsia="ko-KR"/>
              </w:rPr>
              <w:t>0</w:t>
            </w: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650855E9"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0BD4B84B"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val="restart"/>
            <w:tcBorders>
              <w:left w:val="single" w:sz="4" w:space="0" w:color="auto"/>
              <w:right w:val="single" w:sz="4" w:space="0" w:color="auto"/>
            </w:tcBorders>
            <w:vAlign w:val="center"/>
          </w:tcPr>
          <w:p w14:paraId="7AAED741" w14:textId="77777777" w:rsidR="00457200" w:rsidRPr="00027DA7" w:rsidRDefault="00457200" w:rsidP="00505A10">
            <w:pPr>
              <w:pStyle w:val="Tabletext"/>
              <w:jc w:val="center"/>
              <w:rPr>
                <w:sz w:val="20"/>
                <w:lang w:eastAsia="ko-KR"/>
              </w:rPr>
            </w:pPr>
            <w:r w:rsidRPr="00027DA7">
              <w:rPr>
                <w:sz w:val="20"/>
                <w:lang w:eastAsia="ko-KR"/>
              </w:rPr>
              <w:t>53</w:t>
            </w:r>
          </w:p>
        </w:tc>
        <w:tc>
          <w:tcPr>
            <w:tcW w:w="1377" w:type="dxa"/>
            <w:tcBorders>
              <w:left w:val="single" w:sz="4" w:space="0" w:color="auto"/>
              <w:right w:val="single" w:sz="4" w:space="0" w:color="auto"/>
            </w:tcBorders>
          </w:tcPr>
          <w:p w14:paraId="2084D9CB" w14:textId="77777777" w:rsidR="00457200" w:rsidRPr="00027DA7" w:rsidRDefault="00457200" w:rsidP="00505A10">
            <w:pPr>
              <w:pStyle w:val="Tabletext"/>
              <w:jc w:val="center"/>
              <w:rPr>
                <w:sz w:val="20"/>
                <w:lang w:eastAsia="ko-KR"/>
              </w:rPr>
            </w:pPr>
            <w:r w:rsidRPr="00027DA7">
              <w:rPr>
                <w:sz w:val="20"/>
                <w:lang w:eastAsia="ko-KR"/>
              </w:rPr>
              <w:t>30</w:t>
            </w:r>
          </w:p>
        </w:tc>
        <w:tc>
          <w:tcPr>
            <w:tcW w:w="1377" w:type="dxa"/>
            <w:vMerge w:val="restart"/>
            <w:tcBorders>
              <w:left w:val="single" w:sz="4" w:space="0" w:color="auto"/>
              <w:right w:val="single" w:sz="4" w:space="0" w:color="auto"/>
            </w:tcBorders>
            <w:vAlign w:val="center"/>
          </w:tcPr>
          <w:p w14:paraId="23A3F9EB" w14:textId="77777777" w:rsidR="00457200" w:rsidRPr="00027DA7" w:rsidRDefault="00457200" w:rsidP="00505A10">
            <w:pPr>
              <w:pStyle w:val="Tabletext"/>
              <w:jc w:val="center"/>
              <w:rPr>
                <w:sz w:val="20"/>
                <w:lang w:eastAsia="ko-KR"/>
              </w:rPr>
            </w:pPr>
            <w:r w:rsidRPr="00027DA7">
              <w:rPr>
                <w:sz w:val="20"/>
                <w:lang w:eastAsia="ko-KR"/>
              </w:rPr>
              <w:t>34</w:t>
            </w:r>
          </w:p>
        </w:tc>
        <w:tc>
          <w:tcPr>
            <w:tcW w:w="1377" w:type="dxa"/>
            <w:tcBorders>
              <w:left w:val="single" w:sz="4" w:space="0" w:color="auto"/>
              <w:right w:val="single" w:sz="4" w:space="0" w:color="auto"/>
            </w:tcBorders>
          </w:tcPr>
          <w:p w14:paraId="64B7768C" w14:textId="77777777" w:rsidR="00457200" w:rsidRPr="00027DA7" w:rsidRDefault="00457200" w:rsidP="00505A10">
            <w:pPr>
              <w:pStyle w:val="Tabletext"/>
              <w:jc w:val="center"/>
              <w:rPr>
                <w:sz w:val="20"/>
                <w:lang w:eastAsia="ko-KR"/>
              </w:rPr>
            </w:pPr>
            <w:r w:rsidRPr="00027DA7">
              <w:rPr>
                <w:sz w:val="20"/>
                <w:lang w:eastAsia="ko-KR"/>
              </w:rPr>
              <w:t>10</w:t>
            </w:r>
          </w:p>
        </w:tc>
      </w:tr>
      <w:tr w:rsidR="00457200" w:rsidRPr="00027DA7" w14:paraId="7FCAFDAE"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0D05820"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23D19047"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3998C6AA"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350A3D8D"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64E8233C" w14:textId="77777777" w:rsidR="00457200" w:rsidRPr="00027DA7" w:rsidRDefault="00457200" w:rsidP="00505A10">
            <w:pPr>
              <w:pStyle w:val="Tabletext"/>
              <w:jc w:val="center"/>
              <w:rPr>
                <w:sz w:val="20"/>
                <w:lang w:eastAsia="ko-KR"/>
              </w:rPr>
            </w:pPr>
            <w:r w:rsidRPr="00027DA7">
              <w:rPr>
                <w:sz w:val="20"/>
                <w:lang w:eastAsia="ko-KR"/>
              </w:rPr>
              <w:t>27</w:t>
            </w:r>
          </w:p>
        </w:tc>
        <w:tc>
          <w:tcPr>
            <w:tcW w:w="1377" w:type="dxa"/>
            <w:vMerge/>
            <w:tcBorders>
              <w:left w:val="single" w:sz="4" w:space="0" w:color="auto"/>
              <w:right w:val="single" w:sz="4" w:space="0" w:color="auto"/>
            </w:tcBorders>
            <w:vAlign w:val="center"/>
          </w:tcPr>
          <w:p w14:paraId="389CACE8"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6DA220A3" w14:textId="77777777" w:rsidR="00457200" w:rsidRPr="00027DA7" w:rsidRDefault="00457200" w:rsidP="00505A10">
            <w:pPr>
              <w:pStyle w:val="Tabletext"/>
              <w:jc w:val="center"/>
              <w:rPr>
                <w:sz w:val="20"/>
                <w:lang w:eastAsia="ko-KR"/>
              </w:rPr>
            </w:pPr>
            <w:r w:rsidRPr="00027DA7">
              <w:rPr>
                <w:sz w:val="20"/>
                <w:lang w:eastAsia="ko-KR"/>
              </w:rPr>
              <w:t>8</w:t>
            </w:r>
          </w:p>
        </w:tc>
      </w:tr>
      <w:tr w:rsidR="00457200" w:rsidRPr="00027DA7" w14:paraId="09336841"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2972EEC7"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393F17CB"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448095DF" w14:textId="52F5C3EF"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14025EA9"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39F63A48" w14:textId="77777777" w:rsidR="00457200" w:rsidRPr="00027DA7" w:rsidRDefault="00457200" w:rsidP="00505A10">
            <w:pPr>
              <w:pStyle w:val="Tabletext"/>
              <w:jc w:val="center"/>
              <w:rPr>
                <w:sz w:val="20"/>
                <w:lang w:eastAsia="ko-KR"/>
              </w:rPr>
            </w:pPr>
            <w:r w:rsidRPr="00027DA7">
              <w:rPr>
                <w:sz w:val="20"/>
                <w:lang w:eastAsia="ko-KR"/>
              </w:rPr>
              <w:t>27</w:t>
            </w:r>
          </w:p>
        </w:tc>
        <w:tc>
          <w:tcPr>
            <w:tcW w:w="1377" w:type="dxa"/>
            <w:vMerge/>
            <w:tcBorders>
              <w:left w:val="single" w:sz="4" w:space="0" w:color="auto"/>
              <w:right w:val="single" w:sz="4" w:space="0" w:color="auto"/>
            </w:tcBorders>
            <w:vAlign w:val="center"/>
          </w:tcPr>
          <w:p w14:paraId="3626C189"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07DB7565" w14:textId="77777777" w:rsidR="00457200" w:rsidRPr="00027DA7" w:rsidRDefault="00457200" w:rsidP="00505A10">
            <w:pPr>
              <w:pStyle w:val="Tabletext"/>
              <w:jc w:val="center"/>
              <w:rPr>
                <w:sz w:val="20"/>
                <w:lang w:eastAsia="ko-KR"/>
              </w:rPr>
            </w:pPr>
            <w:r w:rsidRPr="00027DA7">
              <w:rPr>
                <w:sz w:val="20"/>
                <w:lang w:eastAsia="ko-KR"/>
              </w:rPr>
              <w:t>7</w:t>
            </w:r>
          </w:p>
        </w:tc>
      </w:tr>
      <w:tr w:rsidR="00457200" w:rsidRPr="00027DA7" w14:paraId="41DCD8A6"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43340CF" w14:textId="77777777" w:rsidR="00457200" w:rsidRPr="00027DA7" w:rsidRDefault="00457200" w:rsidP="00505A10">
            <w:pPr>
              <w:pStyle w:val="Tabletext"/>
              <w:jc w:val="center"/>
              <w:rPr>
                <w:sz w:val="20"/>
                <w:lang w:eastAsia="ko-KR"/>
              </w:rPr>
            </w:pP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0D4A0BB6" w14:textId="77777777" w:rsidR="00457200" w:rsidRPr="00027DA7" w:rsidRDefault="00457200" w:rsidP="00505A10">
            <w:pPr>
              <w:pStyle w:val="Tabletext"/>
              <w:jc w:val="center"/>
              <w:rPr>
                <w:sz w:val="20"/>
                <w:lang w:eastAsia="ko-KR"/>
              </w:rPr>
            </w:pPr>
            <w:r w:rsidRPr="00027DA7">
              <w:rPr>
                <w:sz w:val="20"/>
                <w:lang w:eastAsia="ko-KR"/>
              </w:rPr>
              <w:t>50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6CAFF5AB"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tcBorders>
              <w:left w:val="single" w:sz="4" w:space="0" w:color="auto"/>
              <w:right w:val="single" w:sz="4" w:space="0" w:color="auto"/>
            </w:tcBorders>
            <w:vAlign w:val="center"/>
          </w:tcPr>
          <w:p w14:paraId="357095EF"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3B34D28F" w14:textId="77777777" w:rsidR="00457200" w:rsidRPr="00027DA7" w:rsidRDefault="00457200" w:rsidP="00505A10">
            <w:pPr>
              <w:pStyle w:val="Tabletext"/>
              <w:jc w:val="center"/>
              <w:rPr>
                <w:sz w:val="20"/>
                <w:lang w:eastAsia="ko-KR"/>
              </w:rPr>
            </w:pPr>
            <w:r w:rsidRPr="00027DA7">
              <w:rPr>
                <w:sz w:val="20"/>
                <w:lang w:eastAsia="ko-KR"/>
              </w:rPr>
              <w:t>30</w:t>
            </w:r>
          </w:p>
        </w:tc>
        <w:tc>
          <w:tcPr>
            <w:tcW w:w="1377" w:type="dxa"/>
            <w:vMerge/>
            <w:tcBorders>
              <w:left w:val="single" w:sz="4" w:space="0" w:color="auto"/>
              <w:right w:val="single" w:sz="4" w:space="0" w:color="auto"/>
            </w:tcBorders>
            <w:vAlign w:val="center"/>
          </w:tcPr>
          <w:p w14:paraId="747E7E87"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33C9054B" w14:textId="77777777" w:rsidR="00457200" w:rsidRPr="00027DA7" w:rsidRDefault="00457200" w:rsidP="00505A10">
            <w:pPr>
              <w:pStyle w:val="Tabletext"/>
              <w:jc w:val="center"/>
              <w:rPr>
                <w:sz w:val="20"/>
                <w:lang w:eastAsia="ko-KR"/>
              </w:rPr>
            </w:pPr>
            <w:r w:rsidRPr="00027DA7">
              <w:rPr>
                <w:sz w:val="20"/>
                <w:lang w:eastAsia="ko-KR"/>
              </w:rPr>
              <w:t>10</w:t>
            </w:r>
          </w:p>
        </w:tc>
      </w:tr>
      <w:tr w:rsidR="00457200" w:rsidRPr="00027DA7" w14:paraId="09F20EA6"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5070404E"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7D5FCEAB"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5F886A42"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0F6154CC"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23FEE263" w14:textId="77777777" w:rsidR="00457200" w:rsidRPr="00027DA7" w:rsidRDefault="00457200" w:rsidP="00505A10">
            <w:pPr>
              <w:pStyle w:val="Tabletext"/>
              <w:jc w:val="center"/>
              <w:rPr>
                <w:sz w:val="20"/>
                <w:lang w:eastAsia="ko-KR"/>
              </w:rPr>
            </w:pPr>
            <w:r w:rsidRPr="00027DA7">
              <w:rPr>
                <w:sz w:val="20"/>
                <w:lang w:eastAsia="ko-KR"/>
              </w:rPr>
              <w:t>27</w:t>
            </w:r>
          </w:p>
        </w:tc>
        <w:tc>
          <w:tcPr>
            <w:tcW w:w="1377" w:type="dxa"/>
            <w:vMerge/>
            <w:tcBorders>
              <w:left w:val="single" w:sz="4" w:space="0" w:color="auto"/>
              <w:right w:val="single" w:sz="4" w:space="0" w:color="auto"/>
            </w:tcBorders>
            <w:vAlign w:val="center"/>
          </w:tcPr>
          <w:p w14:paraId="043FC65C"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1DA97B76" w14:textId="77777777" w:rsidR="00457200" w:rsidRPr="00027DA7" w:rsidRDefault="00457200" w:rsidP="00505A10">
            <w:pPr>
              <w:pStyle w:val="Tabletext"/>
              <w:jc w:val="center"/>
              <w:rPr>
                <w:sz w:val="20"/>
                <w:lang w:eastAsia="ko-KR"/>
              </w:rPr>
            </w:pPr>
            <w:r w:rsidRPr="00027DA7">
              <w:rPr>
                <w:sz w:val="20"/>
                <w:lang w:eastAsia="ko-KR"/>
              </w:rPr>
              <w:t>8</w:t>
            </w:r>
          </w:p>
        </w:tc>
      </w:tr>
      <w:tr w:rsidR="00457200" w:rsidRPr="00027DA7" w14:paraId="24F5CA4C"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2628B34C"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02733EE8"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1A410B06" w14:textId="20134F68"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4C509642"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4AA151D8" w14:textId="77777777" w:rsidR="00457200" w:rsidRPr="00027DA7" w:rsidRDefault="00457200" w:rsidP="00505A10">
            <w:pPr>
              <w:pStyle w:val="Tabletext"/>
              <w:jc w:val="center"/>
              <w:rPr>
                <w:sz w:val="20"/>
                <w:lang w:eastAsia="ko-KR"/>
              </w:rPr>
            </w:pPr>
            <w:r w:rsidRPr="00027DA7">
              <w:rPr>
                <w:sz w:val="20"/>
                <w:lang w:eastAsia="ko-KR"/>
              </w:rPr>
              <w:t>27</w:t>
            </w:r>
          </w:p>
        </w:tc>
        <w:tc>
          <w:tcPr>
            <w:tcW w:w="1377" w:type="dxa"/>
            <w:vMerge/>
            <w:tcBorders>
              <w:left w:val="single" w:sz="4" w:space="0" w:color="auto"/>
              <w:right w:val="single" w:sz="4" w:space="0" w:color="auto"/>
            </w:tcBorders>
            <w:vAlign w:val="center"/>
          </w:tcPr>
          <w:p w14:paraId="29CDAC94"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52626CD3" w14:textId="77777777" w:rsidR="00457200" w:rsidRPr="00027DA7" w:rsidRDefault="00457200" w:rsidP="00505A10">
            <w:pPr>
              <w:pStyle w:val="Tabletext"/>
              <w:jc w:val="center"/>
              <w:rPr>
                <w:sz w:val="20"/>
                <w:lang w:eastAsia="ko-KR"/>
              </w:rPr>
            </w:pPr>
            <w:r w:rsidRPr="00027DA7">
              <w:rPr>
                <w:sz w:val="20"/>
                <w:lang w:eastAsia="ko-KR"/>
              </w:rPr>
              <w:t>7</w:t>
            </w:r>
          </w:p>
        </w:tc>
      </w:tr>
      <w:tr w:rsidR="00457200" w:rsidRPr="00027DA7" w14:paraId="36E12EFC" w14:textId="77777777" w:rsidTr="00D174D9">
        <w:trPr>
          <w:trHeight w:val="354"/>
          <w:jc w:val="center"/>
        </w:trPr>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045E91D1" w14:textId="77777777" w:rsidR="00457200" w:rsidRPr="00027DA7" w:rsidRDefault="00457200" w:rsidP="00505A10">
            <w:pPr>
              <w:pStyle w:val="Tabletext"/>
              <w:jc w:val="center"/>
              <w:rPr>
                <w:sz w:val="20"/>
                <w:lang w:eastAsia="ko-KR"/>
              </w:rPr>
            </w:pPr>
            <w:r w:rsidRPr="00027DA7">
              <w:rPr>
                <w:sz w:val="20"/>
                <w:lang w:eastAsia="ko-KR"/>
              </w:rPr>
              <w:t>18</w:t>
            </w: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3B0CA7FD"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6F955D10"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val="restart"/>
            <w:tcBorders>
              <w:left w:val="single" w:sz="4" w:space="0" w:color="auto"/>
              <w:right w:val="single" w:sz="4" w:space="0" w:color="auto"/>
            </w:tcBorders>
            <w:vAlign w:val="center"/>
          </w:tcPr>
          <w:p w14:paraId="50202BF1" w14:textId="77777777" w:rsidR="00457200" w:rsidRPr="00027DA7" w:rsidRDefault="00457200" w:rsidP="00505A10">
            <w:pPr>
              <w:pStyle w:val="Tabletext"/>
              <w:jc w:val="center"/>
              <w:rPr>
                <w:sz w:val="20"/>
                <w:lang w:eastAsia="ko-KR"/>
              </w:rPr>
            </w:pPr>
            <w:r w:rsidRPr="00027DA7">
              <w:rPr>
                <w:sz w:val="20"/>
                <w:lang w:eastAsia="ko-KR"/>
              </w:rPr>
              <w:t>35</w:t>
            </w:r>
          </w:p>
        </w:tc>
        <w:tc>
          <w:tcPr>
            <w:tcW w:w="1377" w:type="dxa"/>
            <w:tcBorders>
              <w:left w:val="single" w:sz="4" w:space="0" w:color="auto"/>
              <w:right w:val="single" w:sz="4" w:space="0" w:color="auto"/>
            </w:tcBorders>
          </w:tcPr>
          <w:p w14:paraId="7D42A393" w14:textId="77777777" w:rsidR="00457200" w:rsidRPr="00027DA7" w:rsidRDefault="00457200" w:rsidP="00505A10">
            <w:pPr>
              <w:pStyle w:val="Tabletext"/>
              <w:jc w:val="center"/>
              <w:rPr>
                <w:sz w:val="20"/>
                <w:lang w:eastAsia="ko-KR"/>
              </w:rPr>
            </w:pPr>
            <w:r w:rsidRPr="00027DA7">
              <w:rPr>
                <w:sz w:val="20"/>
                <w:lang w:eastAsia="ko-KR"/>
              </w:rPr>
              <w:t>12</w:t>
            </w:r>
          </w:p>
        </w:tc>
        <w:tc>
          <w:tcPr>
            <w:tcW w:w="1377" w:type="dxa"/>
            <w:vMerge w:val="restart"/>
            <w:tcBorders>
              <w:left w:val="single" w:sz="4" w:space="0" w:color="auto"/>
              <w:right w:val="single" w:sz="4" w:space="0" w:color="auto"/>
            </w:tcBorders>
            <w:vAlign w:val="center"/>
          </w:tcPr>
          <w:p w14:paraId="008A353E" w14:textId="77777777" w:rsidR="00457200" w:rsidRPr="00027DA7" w:rsidRDefault="00457200" w:rsidP="00505A10">
            <w:pPr>
              <w:pStyle w:val="Tabletext"/>
              <w:jc w:val="center"/>
              <w:rPr>
                <w:sz w:val="20"/>
                <w:lang w:eastAsia="ko-KR"/>
              </w:rPr>
            </w:pPr>
            <w:r w:rsidRPr="00027DA7">
              <w:rPr>
                <w:sz w:val="20"/>
                <w:lang w:eastAsia="ko-KR"/>
              </w:rPr>
              <w:t>16</w:t>
            </w:r>
          </w:p>
        </w:tc>
        <w:tc>
          <w:tcPr>
            <w:tcW w:w="1377" w:type="dxa"/>
            <w:vMerge w:val="restart"/>
            <w:tcBorders>
              <w:left w:val="single" w:sz="4" w:space="0" w:color="auto"/>
              <w:right w:val="single" w:sz="4" w:space="0" w:color="auto"/>
            </w:tcBorders>
            <w:vAlign w:val="center"/>
          </w:tcPr>
          <w:p w14:paraId="5129424C" w14:textId="77777777" w:rsidR="00457200" w:rsidRPr="00027DA7" w:rsidRDefault="00457200" w:rsidP="00505A10">
            <w:pPr>
              <w:pStyle w:val="Tabletext"/>
              <w:jc w:val="center"/>
              <w:rPr>
                <w:sz w:val="20"/>
                <w:lang w:eastAsia="ko-KR"/>
              </w:rPr>
            </w:pPr>
            <w:r w:rsidRPr="00027DA7">
              <w:rPr>
                <w:sz w:val="20"/>
                <w:lang w:eastAsia="ko-KR"/>
              </w:rPr>
              <w:t>0</w:t>
            </w:r>
          </w:p>
        </w:tc>
      </w:tr>
      <w:tr w:rsidR="00457200" w:rsidRPr="00027DA7" w14:paraId="1035D8D0"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77D44286"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25090BBD"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67140B47"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tcPr>
          <w:p w14:paraId="070196C9"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63025763" w14:textId="77777777" w:rsidR="00457200" w:rsidRPr="00027DA7" w:rsidRDefault="00457200" w:rsidP="00505A10">
            <w:pPr>
              <w:pStyle w:val="Tabletext"/>
              <w:jc w:val="center"/>
              <w:rPr>
                <w:sz w:val="20"/>
                <w:lang w:eastAsia="ko-KR"/>
              </w:rPr>
            </w:pPr>
            <w:r w:rsidRPr="00027DA7">
              <w:rPr>
                <w:sz w:val="20"/>
                <w:lang w:eastAsia="ko-KR"/>
              </w:rPr>
              <w:t>9</w:t>
            </w:r>
          </w:p>
        </w:tc>
        <w:tc>
          <w:tcPr>
            <w:tcW w:w="1377" w:type="dxa"/>
            <w:vMerge/>
            <w:tcBorders>
              <w:left w:val="single" w:sz="4" w:space="0" w:color="auto"/>
              <w:right w:val="single" w:sz="4" w:space="0" w:color="auto"/>
            </w:tcBorders>
            <w:vAlign w:val="center"/>
          </w:tcPr>
          <w:p w14:paraId="6BDF5DE9"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73229187" w14:textId="77777777" w:rsidR="00457200" w:rsidRPr="00027DA7" w:rsidRDefault="00457200" w:rsidP="00505A10">
            <w:pPr>
              <w:pStyle w:val="Tabletext"/>
              <w:jc w:val="center"/>
              <w:rPr>
                <w:sz w:val="20"/>
                <w:lang w:eastAsia="ko-KR"/>
              </w:rPr>
            </w:pPr>
          </w:p>
        </w:tc>
      </w:tr>
      <w:tr w:rsidR="00457200" w:rsidRPr="00027DA7" w14:paraId="31B55F06"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7CCB6545"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21F913BC"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6B76DCF3" w14:textId="7B61E466"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tcPr>
          <w:p w14:paraId="4A074552"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13FB3C20" w14:textId="77777777" w:rsidR="00457200" w:rsidRPr="00027DA7" w:rsidRDefault="00457200" w:rsidP="00505A10">
            <w:pPr>
              <w:pStyle w:val="Tabletext"/>
              <w:jc w:val="center"/>
              <w:rPr>
                <w:sz w:val="20"/>
                <w:lang w:eastAsia="ko-KR"/>
              </w:rPr>
            </w:pPr>
            <w:r w:rsidRPr="00027DA7">
              <w:rPr>
                <w:sz w:val="20"/>
                <w:lang w:eastAsia="ko-KR"/>
              </w:rPr>
              <w:t>9</w:t>
            </w:r>
          </w:p>
        </w:tc>
        <w:tc>
          <w:tcPr>
            <w:tcW w:w="1377" w:type="dxa"/>
            <w:vMerge/>
            <w:tcBorders>
              <w:left w:val="single" w:sz="4" w:space="0" w:color="auto"/>
              <w:right w:val="single" w:sz="4" w:space="0" w:color="auto"/>
            </w:tcBorders>
            <w:vAlign w:val="center"/>
          </w:tcPr>
          <w:p w14:paraId="283E493B"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788C1959" w14:textId="77777777" w:rsidR="00457200" w:rsidRPr="00027DA7" w:rsidRDefault="00457200" w:rsidP="00505A10">
            <w:pPr>
              <w:pStyle w:val="Tabletext"/>
              <w:jc w:val="center"/>
              <w:rPr>
                <w:sz w:val="20"/>
                <w:lang w:eastAsia="ko-KR"/>
              </w:rPr>
            </w:pPr>
          </w:p>
        </w:tc>
      </w:tr>
      <w:tr w:rsidR="00457200" w:rsidRPr="00027DA7" w14:paraId="472C7F3D"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60B2E0B" w14:textId="77777777" w:rsidR="00457200" w:rsidRPr="00027DA7" w:rsidRDefault="00457200" w:rsidP="00505A10">
            <w:pPr>
              <w:pStyle w:val="Tabletext"/>
              <w:jc w:val="center"/>
              <w:rPr>
                <w:sz w:val="20"/>
                <w:lang w:eastAsia="ko-KR"/>
              </w:rPr>
            </w:pP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45F20CB3" w14:textId="77777777" w:rsidR="00457200" w:rsidRPr="00027DA7" w:rsidRDefault="00457200" w:rsidP="00505A10">
            <w:pPr>
              <w:pStyle w:val="Tabletext"/>
              <w:jc w:val="center"/>
              <w:rPr>
                <w:sz w:val="20"/>
                <w:lang w:eastAsia="ko-KR"/>
              </w:rPr>
            </w:pPr>
            <w:r w:rsidRPr="00027DA7">
              <w:rPr>
                <w:sz w:val="20"/>
                <w:lang w:eastAsia="ko-KR"/>
              </w:rPr>
              <w:t>50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71DE0B69"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tcBorders>
              <w:left w:val="single" w:sz="4" w:space="0" w:color="auto"/>
              <w:right w:val="single" w:sz="4" w:space="0" w:color="auto"/>
            </w:tcBorders>
          </w:tcPr>
          <w:p w14:paraId="6E68B9EC"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42B17976" w14:textId="77777777" w:rsidR="00457200" w:rsidRPr="00027DA7" w:rsidRDefault="00457200" w:rsidP="00505A10">
            <w:pPr>
              <w:pStyle w:val="Tabletext"/>
              <w:jc w:val="center"/>
              <w:rPr>
                <w:sz w:val="20"/>
                <w:lang w:eastAsia="ko-KR"/>
              </w:rPr>
            </w:pPr>
            <w:r w:rsidRPr="00027DA7">
              <w:rPr>
                <w:sz w:val="20"/>
                <w:lang w:eastAsia="ko-KR"/>
              </w:rPr>
              <w:t>12</w:t>
            </w:r>
          </w:p>
        </w:tc>
        <w:tc>
          <w:tcPr>
            <w:tcW w:w="1377" w:type="dxa"/>
            <w:vMerge/>
            <w:tcBorders>
              <w:left w:val="single" w:sz="4" w:space="0" w:color="auto"/>
              <w:right w:val="single" w:sz="4" w:space="0" w:color="auto"/>
            </w:tcBorders>
            <w:vAlign w:val="center"/>
          </w:tcPr>
          <w:p w14:paraId="2D8D7EE8"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284A585C" w14:textId="77777777" w:rsidR="00457200" w:rsidRPr="00027DA7" w:rsidRDefault="00457200" w:rsidP="00505A10">
            <w:pPr>
              <w:pStyle w:val="Tabletext"/>
              <w:jc w:val="center"/>
              <w:rPr>
                <w:sz w:val="20"/>
                <w:lang w:eastAsia="ko-KR"/>
              </w:rPr>
            </w:pPr>
          </w:p>
        </w:tc>
      </w:tr>
      <w:tr w:rsidR="00457200" w:rsidRPr="00027DA7" w14:paraId="53AC392C"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11A1B62"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3199385F"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5E147013"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tcPr>
          <w:p w14:paraId="511C6164"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48D12706" w14:textId="77777777" w:rsidR="00457200" w:rsidRPr="00027DA7" w:rsidRDefault="00457200" w:rsidP="00505A10">
            <w:pPr>
              <w:pStyle w:val="Tabletext"/>
              <w:jc w:val="center"/>
              <w:rPr>
                <w:sz w:val="20"/>
                <w:lang w:eastAsia="ko-KR"/>
              </w:rPr>
            </w:pPr>
            <w:r w:rsidRPr="00027DA7">
              <w:rPr>
                <w:sz w:val="20"/>
                <w:lang w:eastAsia="ko-KR"/>
              </w:rPr>
              <w:t>9</w:t>
            </w:r>
          </w:p>
        </w:tc>
        <w:tc>
          <w:tcPr>
            <w:tcW w:w="1377" w:type="dxa"/>
            <w:vMerge/>
            <w:tcBorders>
              <w:left w:val="single" w:sz="4" w:space="0" w:color="auto"/>
              <w:right w:val="single" w:sz="4" w:space="0" w:color="auto"/>
            </w:tcBorders>
            <w:vAlign w:val="center"/>
          </w:tcPr>
          <w:p w14:paraId="1AD2E806"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281BF5AA" w14:textId="77777777" w:rsidR="00457200" w:rsidRPr="00027DA7" w:rsidRDefault="00457200" w:rsidP="00505A10">
            <w:pPr>
              <w:pStyle w:val="Tabletext"/>
              <w:jc w:val="center"/>
              <w:rPr>
                <w:sz w:val="20"/>
                <w:lang w:eastAsia="ko-KR"/>
              </w:rPr>
            </w:pPr>
          </w:p>
        </w:tc>
      </w:tr>
      <w:tr w:rsidR="00457200" w:rsidRPr="00027DA7" w14:paraId="102D86A5"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11A3297"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35138A05"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49A2C060" w14:textId="115C97C3"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tcPr>
          <w:p w14:paraId="03BB058F"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38D0FAE5" w14:textId="77777777" w:rsidR="00457200" w:rsidRPr="00027DA7" w:rsidRDefault="00457200" w:rsidP="00505A10">
            <w:pPr>
              <w:pStyle w:val="Tabletext"/>
              <w:jc w:val="center"/>
              <w:rPr>
                <w:sz w:val="20"/>
                <w:lang w:eastAsia="ko-KR"/>
              </w:rPr>
            </w:pPr>
            <w:r w:rsidRPr="00027DA7">
              <w:rPr>
                <w:sz w:val="20"/>
                <w:lang w:eastAsia="ko-KR"/>
              </w:rPr>
              <w:t>9</w:t>
            </w:r>
          </w:p>
        </w:tc>
        <w:tc>
          <w:tcPr>
            <w:tcW w:w="1377" w:type="dxa"/>
            <w:vMerge/>
            <w:tcBorders>
              <w:left w:val="single" w:sz="4" w:space="0" w:color="auto"/>
              <w:right w:val="single" w:sz="4" w:space="0" w:color="auto"/>
            </w:tcBorders>
            <w:vAlign w:val="center"/>
          </w:tcPr>
          <w:p w14:paraId="4435E2A8"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62451B19" w14:textId="77777777" w:rsidR="00457200" w:rsidRPr="00027DA7" w:rsidRDefault="00457200" w:rsidP="00505A10">
            <w:pPr>
              <w:pStyle w:val="Tabletext"/>
              <w:jc w:val="center"/>
              <w:rPr>
                <w:sz w:val="20"/>
                <w:lang w:eastAsia="ko-KR"/>
              </w:rPr>
            </w:pPr>
          </w:p>
        </w:tc>
      </w:tr>
      <w:tr w:rsidR="00457200" w:rsidRPr="00027DA7" w14:paraId="241C48F5" w14:textId="77777777" w:rsidTr="00D174D9">
        <w:trPr>
          <w:trHeight w:val="354"/>
          <w:jc w:val="center"/>
        </w:trPr>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3D932562" w14:textId="77777777" w:rsidR="00457200" w:rsidRPr="00027DA7" w:rsidRDefault="00457200" w:rsidP="00505A10">
            <w:pPr>
              <w:pStyle w:val="Tabletext"/>
              <w:jc w:val="center"/>
              <w:rPr>
                <w:sz w:val="20"/>
                <w:lang w:eastAsia="ko-KR"/>
              </w:rPr>
            </w:pPr>
            <w:r w:rsidRPr="00027DA7">
              <w:rPr>
                <w:sz w:val="20"/>
                <w:lang w:eastAsia="ko-KR"/>
              </w:rPr>
              <w:t>28</w:t>
            </w: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510DF858"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1FFD1659"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val="restart"/>
            <w:tcBorders>
              <w:left w:val="single" w:sz="4" w:space="0" w:color="auto"/>
              <w:right w:val="single" w:sz="4" w:space="0" w:color="auto"/>
            </w:tcBorders>
            <w:vAlign w:val="center"/>
          </w:tcPr>
          <w:p w14:paraId="4B4F07A8" w14:textId="77777777" w:rsidR="00457200" w:rsidRPr="00027DA7" w:rsidRDefault="00457200" w:rsidP="00505A10">
            <w:pPr>
              <w:pStyle w:val="Tabletext"/>
              <w:jc w:val="center"/>
              <w:rPr>
                <w:sz w:val="20"/>
                <w:lang w:eastAsia="ko-KR"/>
              </w:rPr>
            </w:pPr>
            <w:r w:rsidRPr="00027DA7">
              <w:rPr>
                <w:sz w:val="20"/>
                <w:lang w:eastAsia="ko-KR"/>
              </w:rPr>
              <w:t>25</w:t>
            </w:r>
          </w:p>
        </w:tc>
        <w:tc>
          <w:tcPr>
            <w:tcW w:w="1377" w:type="dxa"/>
            <w:tcBorders>
              <w:left w:val="single" w:sz="4" w:space="0" w:color="auto"/>
              <w:right w:val="single" w:sz="4" w:space="0" w:color="auto"/>
            </w:tcBorders>
          </w:tcPr>
          <w:p w14:paraId="31E5A222" w14:textId="77777777" w:rsidR="00457200" w:rsidRPr="00027DA7" w:rsidRDefault="00457200" w:rsidP="00505A10">
            <w:pPr>
              <w:pStyle w:val="Tabletext"/>
              <w:jc w:val="center"/>
              <w:rPr>
                <w:sz w:val="20"/>
                <w:lang w:eastAsia="ko-KR"/>
              </w:rPr>
            </w:pPr>
            <w:r w:rsidRPr="00027DA7">
              <w:rPr>
                <w:sz w:val="20"/>
                <w:lang w:eastAsia="ko-KR"/>
              </w:rPr>
              <w:t>2</w:t>
            </w:r>
          </w:p>
        </w:tc>
        <w:tc>
          <w:tcPr>
            <w:tcW w:w="1377" w:type="dxa"/>
            <w:vMerge w:val="restart"/>
            <w:tcBorders>
              <w:left w:val="single" w:sz="4" w:space="0" w:color="auto"/>
              <w:right w:val="single" w:sz="4" w:space="0" w:color="auto"/>
            </w:tcBorders>
            <w:vAlign w:val="center"/>
          </w:tcPr>
          <w:p w14:paraId="5189AD9E" w14:textId="77777777" w:rsidR="00457200" w:rsidRPr="00027DA7" w:rsidRDefault="00457200" w:rsidP="00505A10">
            <w:pPr>
              <w:pStyle w:val="Tabletext"/>
              <w:jc w:val="center"/>
              <w:rPr>
                <w:sz w:val="20"/>
                <w:lang w:eastAsia="ko-KR"/>
              </w:rPr>
            </w:pPr>
            <w:r w:rsidRPr="00027DA7">
              <w:rPr>
                <w:sz w:val="20"/>
                <w:lang w:eastAsia="ko-KR"/>
              </w:rPr>
              <w:t>6</w:t>
            </w:r>
          </w:p>
        </w:tc>
        <w:tc>
          <w:tcPr>
            <w:tcW w:w="1377" w:type="dxa"/>
            <w:vMerge w:val="restart"/>
            <w:tcBorders>
              <w:left w:val="single" w:sz="4" w:space="0" w:color="auto"/>
              <w:right w:val="single" w:sz="4" w:space="0" w:color="auto"/>
            </w:tcBorders>
            <w:vAlign w:val="center"/>
          </w:tcPr>
          <w:p w14:paraId="29D67A3D" w14:textId="77777777" w:rsidR="00457200" w:rsidRPr="00027DA7" w:rsidRDefault="00457200" w:rsidP="00505A10">
            <w:pPr>
              <w:pStyle w:val="Tabletext"/>
              <w:jc w:val="center"/>
              <w:rPr>
                <w:sz w:val="20"/>
                <w:lang w:eastAsia="ko-KR"/>
              </w:rPr>
            </w:pPr>
            <w:r w:rsidRPr="00027DA7">
              <w:rPr>
                <w:sz w:val="20"/>
                <w:lang w:eastAsia="ko-KR"/>
              </w:rPr>
              <w:t>0</w:t>
            </w:r>
          </w:p>
        </w:tc>
      </w:tr>
      <w:tr w:rsidR="00457200" w:rsidRPr="00027DA7" w14:paraId="2DA2F656"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6C27ADD3"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49447B27"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6335589D"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tcPr>
          <w:p w14:paraId="109569E3"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4F0BDDB0"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vMerge/>
            <w:tcBorders>
              <w:left w:val="single" w:sz="4" w:space="0" w:color="auto"/>
              <w:right w:val="single" w:sz="4" w:space="0" w:color="auto"/>
            </w:tcBorders>
            <w:vAlign w:val="center"/>
          </w:tcPr>
          <w:p w14:paraId="154499EF"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03D21602" w14:textId="77777777" w:rsidR="00457200" w:rsidRPr="00027DA7" w:rsidRDefault="00457200" w:rsidP="00505A10">
            <w:pPr>
              <w:pStyle w:val="Tabletext"/>
              <w:jc w:val="center"/>
              <w:rPr>
                <w:sz w:val="20"/>
                <w:lang w:eastAsia="ko-KR"/>
              </w:rPr>
            </w:pPr>
          </w:p>
        </w:tc>
      </w:tr>
      <w:tr w:rsidR="00457200" w:rsidRPr="00027DA7" w14:paraId="392FED82"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5FD11024"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7265192E"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2B83ED54" w14:textId="671510A7"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tcPr>
          <w:p w14:paraId="7F346D7A"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1958E9D8"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vMerge/>
            <w:tcBorders>
              <w:left w:val="single" w:sz="4" w:space="0" w:color="auto"/>
              <w:right w:val="single" w:sz="4" w:space="0" w:color="auto"/>
            </w:tcBorders>
            <w:vAlign w:val="center"/>
          </w:tcPr>
          <w:p w14:paraId="030FB526"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0CA536B1" w14:textId="77777777" w:rsidR="00457200" w:rsidRPr="00027DA7" w:rsidRDefault="00457200" w:rsidP="00505A10">
            <w:pPr>
              <w:pStyle w:val="Tabletext"/>
              <w:jc w:val="center"/>
              <w:rPr>
                <w:sz w:val="20"/>
                <w:lang w:eastAsia="ko-KR"/>
              </w:rPr>
            </w:pPr>
          </w:p>
        </w:tc>
      </w:tr>
      <w:tr w:rsidR="00457200" w:rsidRPr="00027DA7" w14:paraId="2D4479E3"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7EB77073" w14:textId="77777777" w:rsidR="00457200" w:rsidRPr="00027DA7" w:rsidRDefault="00457200" w:rsidP="00505A10">
            <w:pPr>
              <w:pStyle w:val="Tabletext"/>
              <w:jc w:val="center"/>
              <w:rPr>
                <w:sz w:val="20"/>
                <w:lang w:eastAsia="ko-KR"/>
              </w:rPr>
            </w:pP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5E61F3B2" w14:textId="77777777" w:rsidR="00457200" w:rsidRPr="00027DA7" w:rsidRDefault="00457200" w:rsidP="00505A10">
            <w:pPr>
              <w:pStyle w:val="Tabletext"/>
              <w:jc w:val="center"/>
              <w:rPr>
                <w:sz w:val="20"/>
                <w:lang w:eastAsia="ko-KR"/>
              </w:rPr>
            </w:pPr>
            <w:r w:rsidRPr="00027DA7">
              <w:rPr>
                <w:sz w:val="20"/>
                <w:lang w:eastAsia="ko-KR"/>
              </w:rPr>
              <w:t>50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6ECEE0AF"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tcBorders>
              <w:left w:val="single" w:sz="4" w:space="0" w:color="auto"/>
              <w:right w:val="single" w:sz="4" w:space="0" w:color="auto"/>
            </w:tcBorders>
          </w:tcPr>
          <w:p w14:paraId="118E7E6E"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22950852" w14:textId="77777777" w:rsidR="00457200" w:rsidRPr="00027DA7" w:rsidRDefault="00457200" w:rsidP="00505A10">
            <w:pPr>
              <w:pStyle w:val="Tabletext"/>
              <w:jc w:val="center"/>
              <w:rPr>
                <w:sz w:val="20"/>
                <w:lang w:eastAsia="ko-KR"/>
              </w:rPr>
            </w:pPr>
            <w:r w:rsidRPr="00027DA7">
              <w:rPr>
                <w:sz w:val="20"/>
                <w:lang w:eastAsia="ko-KR"/>
              </w:rPr>
              <w:t>2</w:t>
            </w:r>
          </w:p>
        </w:tc>
        <w:tc>
          <w:tcPr>
            <w:tcW w:w="1377" w:type="dxa"/>
            <w:vMerge/>
            <w:tcBorders>
              <w:left w:val="single" w:sz="4" w:space="0" w:color="auto"/>
              <w:right w:val="single" w:sz="4" w:space="0" w:color="auto"/>
            </w:tcBorders>
            <w:vAlign w:val="center"/>
          </w:tcPr>
          <w:p w14:paraId="4A6CFAC5"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51DD2E42" w14:textId="77777777" w:rsidR="00457200" w:rsidRPr="00027DA7" w:rsidRDefault="00457200" w:rsidP="00505A10">
            <w:pPr>
              <w:pStyle w:val="Tabletext"/>
              <w:jc w:val="center"/>
              <w:rPr>
                <w:sz w:val="20"/>
                <w:lang w:eastAsia="ko-KR"/>
              </w:rPr>
            </w:pPr>
          </w:p>
        </w:tc>
      </w:tr>
      <w:tr w:rsidR="00457200" w:rsidRPr="00027DA7" w14:paraId="6FDDA87D"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3704C020"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4C4B4A1D"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7F67271A"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tcPr>
          <w:p w14:paraId="33541837"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3C31D4EA"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vMerge/>
            <w:tcBorders>
              <w:left w:val="single" w:sz="4" w:space="0" w:color="auto"/>
              <w:right w:val="single" w:sz="4" w:space="0" w:color="auto"/>
            </w:tcBorders>
            <w:vAlign w:val="center"/>
          </w:tcPr>
          <w:p w14:paraId="5EC1F42A"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51C0E352" w14:textId="77777777" w:rsidR="00457200" w:rsidRPr="00027DA7" w:rsidRDefault="00457200" w:rsidP="00505A10">
            <w:pPr>
              <w:pStyle w:val="Tabletext"/>
              <w:jc w:val="center"/>
              <w:rPr>
                <w:sz w:val="20"/>
                <w:lang w:eastAsia="ko-KR"/>
              </w:rPr>
            </w:pPr>
          </w:p>
        </w:tc>
      </w:tr>
      <w:tr w:rsidR="00457200" w:rsidRPr="00027DA7" w14:paraId="27553B0B"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2595AC3D"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79FD5821"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072ADE22" w14:textId="4C9D1142"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tcPr>
          <w:p w14:paraId="12986072"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7AB8C1B0"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vMerge/>
            <w:tcBorders>
              <w:left w:val="single" w:sz="4" w:space="0" w:color="auto"/>
              <w:right w:val="single" w:sz="4" w:space="0" w:color="auto"/>
            </w:tcBorders>
            <w:vAlign w:val="center"/>
          </w:tcPr>
          <w:p w14:paraId="1CEB79B2"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10A865C7" w14:textId="77777777" w:rsidR="00457200" w:rsidRPr="00027DA7" w:rsidRDefault="00457200" w:rsidP="00505A10">
            <w:pPr>
              <w:pStyle w:val="Tabletext"/>
              <w:jc w:val="center"/>
              <w:rPr>
                <w:sz w:val="20"/>
                <w:lang w:eastAsia="ko-KR"/>
              </w:rPr>
            </w:pPr>
          </w:p>
        </w:tc>
      </w:tr>
    </w:tbl>
    <w:p w14:paraId="0B01A77F" w14:textId="6DA63662" w:rsidR="00D174D9" w:rsidRPr="002F0A90" w:rsidRDefault="00D174D9" w:rsidP="00D174D9">
      <w:pPr>
        <w:pStyle w:val="TableNo"/>
        <w:keepLines/>
      </w:pPr>
      <w:r w:rsidRPr="002F0A90">
        <w:t xml:space="preserve">TABLE </w:t>
      </w:r>
      <w:r w:rsidR="0052770F">
        <w:rPr>
          <w:szCs w:val="24"/>
        </w:rPr>
        <w:t>A2.48</w:t>
      </w:r>
      <w:r>
        <w:rPr>
          <w:szCs w:val="24"/>
        </w:rPr>
        <w:t xml:space="preserve"> (</w:t>
      </w:r>
      <w:r w:rsidRPr="00D174D9">
        <w:rPr>
          <w:i/>
          <w:szCs w:val="24"/>
        </w:rPr>
        <w:t>end</w:t>
      </w:r>
      <w:r>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D174D9" w:rsidRPr="003C5958" w14:paraId="56301EF9" w14:textId="77777777" w:rsidTr="00FE097E">
        <w:trPr>
          <w:trHeight w:val="413"/>
          <w:tblHeader/>
          <w:jc w:val="center"/>
        </w:trPr>
        <w:tc>
          <w:tcPr>
            <w:tcW w:w="1377"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59835F1E" w14:textId="77777777" w:rsidR="00D174D9" w:rsidRPr="00027DA7" w:rsidRDefault="00D174D9" w:rsidP="00FE097E">
            <w:pPr>
              <w:pStyle w:val="Tablehead"/>
              <w:keepLines/>
              <w:rPr>
                <w:sz w:val="20"/>
              </w:rPr>
            </w:pPr>
            <w:r w:rsidRPr="00027DA7">
              <w:rPr>
                <w:sz w:val="20"/>
                <w:lang w:eastAsia="ko-KR"/>
              </w:rPr>
              <w:t>Clutter loss (dB)</w:t>
            </w:r>
          </w:p>
        </w:tc>
        <w:tc>
          <w:tcPr>
            <w:tcW w:w="1377" w:type="dxa"/>
            <w:vMerge w:val="restart"/>
            <w:tcBorders>
              <w:top w:val="single" w:sz="4" w:space="0" w:color="auto"/>
              <w:left w:val="single" w:sz="4" w:space="0" w:color="auto"/>
              <w:right w:val="single" w:sz="4" w:space="0" w:color="auto"/>
            </w:tcBorders>
            <w:vAlign w:val="center"/>
          </w:tcPr>
          <w:p w14:paraId="1FE4F3A4" w14:textId="77777777" w:rsidR="00D174D9" w:rsidRPr="002A68A9" w:rsidRDefault="00D174D9" w:rsidP="00FE097E">
            <w:pPr>
              <w:pStyle w:val="Tablehead"/>
              <w:keepLines/>
              <w:rPr>
                <w:sz w:val="20"/>
                <w:lang w:val="en-GB" w:eastAsia="ko-KR"/>
              </w:rPr>
            </w:pPr>
            <w:r w:rsidRPr="002A68A9">
              <w:rPr>
                <w:sz w:val="20"/>
                <w:lang w:val="en-GB" w:eastAsia="ko-KR"/>
              </w:rPr>
              <w:t>BS ground height above sea level (m)</w:t>
            </w:r>
          </w:p>
        </w:tc>
        <w:tc>
          <w:tcPr>
            <w:tcW w:w="1377" w:type="dxa"/>
            <w:vMerge w:val="restart"/>
            <w:tcBorders>
              <w:top w:val="single" w:sz="4" w:space="0" w:color="auto"/>
              <w:left w:val="single" w:sz="4" w:space="0" w:color="auto"/>
              <w:right w:val="single" w:sz="4" w:space="0" w:color="auto"/>
            </w:tcBorders>
            <w:vAlign w:val="center"/>
          </w:tcPr>
          <w:p w14:paraId="2D63AA14" w14:textId="77777777" w:rsidR="00D174D9" w:rsidRPr="00027DA7" w:rsidRDefault="00D174D9" w:rsidP="00FE097E">
            <w:pPr>
              <w:pStyle w:val="Tablehead"/>
              <w:keepLines/>
              <w:rPr>
                <w:sz w:val="20"/>
              </w:rPr>
            </w:pPr>
            <w:r w:rsidRPr="00027DA7">
              <w:rPr>
                <w:sz w:val="20"/>
              </w:rPr>
              <w:t>Percentage of time (%)</w:t>
            </w:r>
          </w:p>
        </w:tc>
        <w:tc>
          <w:tcPr>
            <w:tcW w:w="5508" w:type="dxa"/>
            <w:gridSpan w:val="4"/>
            <w:tcBorders>
              <w:top w:val="single" w:sz="4" w:space="0" w:color="auto"/>
              <w:left w:val="single" w:sz="4" w:space="0" w:color="auto"/>
              <w:bottom w:val="single" w:sz="4" w:space="0" w:color="auto"/>
              <w:right w:val="single" w:sz="4" w:space="0" w:color="auto"/>
            </w:tcBorders>
            <w:vAlign w:val="center"/>
          </w:tcPr>
          <w:p w14:paraId="63809063" w14:textId="77777777" w:rsidR="00D174D9" w:rsidRPr="002A68A9" w:rsidRDefault="00D174D9" w:rsidP="00FE097E">
            <w:pPr>
              <w:pStyle w:val="Tablehead"/>
              <w:keepLines/>
              <w:rPr>
                <w:sz w:val="20"/>
                <w:lang w:val="en-GB" w:eastAsia="ko-KR"/>
              </w:rPr>
            </w:pPr>
            <w:r w:rsidRPr="002A68A9">
              <w:rPr>
                <w:sz w:val="20"/>
                <w:lang w:val="en-GB" w:eastAsia="ko-KR"/>
              </w:rPr>
              <w:t>Additional reduction in interference power (dB)</w:t>
            </w:r>
          </w:p>
        </w:tc>
      </w:tr>
      <w:tr w:rsidR="00D174D9" w:rsidRPr="00027DA7" w14:paraId="2618A39E" w14:textId="77777777" w:rsidTr="00FE097E">
        <w:trPr>
          <w:trHeight w:val="308"/>
          <w:tblHeader/>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0F211DB6" w14:textId="77777777" w:rsidR="00D174D9" w:rsidRPr="002A68A9" w:rsidRDefault="00D174D9" w:rsidP="00FE097E">
            <w:pPr>
              <w:pStyle w:val="Tablehead"/>
              <w:keepLines/>
              <w:rPr>
                <w:sz w:val="20"/>
                <w:lang w:val="en-GB" w:eastAsia="ko-KR"/>
              </w:rPr>
            </w:pPr>
          </w:p>
        </w:tc>
        <w:tc>
          <w:tcPr>
            <w:tcW w:w="1377" w:type="dxa"/>
            <w:vMerge/>
            <w:tcBorders>
              <w:left w:val="single" w:sz="4" w:space="0" w:color="auto"/>
              <w:right w:val="single" w:sz="4" w:space="0" w:color="auto"/>
            </w:tcBorders>
            <w:vAlign w:val="center"/>
          </w:tcPr>
          <w:p w14:paraId="047D8E23" w14:textId="77777777" w:rsidR="00D174D9" w:rsidRPr="002A68A9" w:rsidRDefault="00D174D9" w:rsidP="00FE097E">
            <w:pPr>
              <w:pStyle w:val="Tablehead"/>
              <w:keepLines/>
              <w:rPr>
                <w:sz w:val="20"/>
                <w:lang w:val="en-GB" w:eastAsia="ko-KR"/>
              </w:rPr>
            </w:pPr>
          </w:p>
        </w:tc>
        <w:tc>
          <w:tcPr>
            <w:tcW w:w="1377" w:type="dxa"/>
            <w:vMerge/>
            <w:tcBorders>
              <w:left w:val="single" w:sz="4" w:space="0" w:color="auto"/>
              <w:right w:val="single" w:sz="4" w:space="0" w:color="auto"/>
            </w:tcBorders>
            <w:vAlign w:val="center"/>
          </w:tcPr>
          <w:p w14:paraId="5FC27EF9" w14:textId="77777777" w:rsidR="00D174D9" w:rsidRPr="002A68A9" w:rsidRDefault="00D174D9" w:rsidP="00FE097E">
            <w:pPr>
              <w:pStyle w:val="Tablehead"/>
              <w:keepLines/>
              <w:rPr>
                <w:sz w:val="20"/>
                <w:lang w:val="en-GB"/>
              </w:rPr>
            </w:pPr>
          </w:p>
        </w:tc>
        <w:tc>
          <w:tcPr>
            <w:tcW w:w="2754" w:type="dxa"/>
            <w:gridSpan w:val="2"/>
            <w:tcBorders>
              <w:top w:val="single" w:sz="4" w:space="0" w:color="auto"/>
              <w:left w:val="single" w:sz="4" w:space="0" w:color="auto"/>
              <w:bottom w:val="single" w:sz="4" w:space="0" w:color="auto"/>
              <w:right w:val="single" w:sz="4" w:space="0" w:color="auto"/>
            </w:tcBorders>
          </w:tcPr>
          <w:p w14:paraId="438E0161" w14:textId="77777777" w:rsidR="00D174D9" w:rsidRPr="00027DA7" w:rsidRDefault="00D174D9" w:rsidP="00FE097E">
            <w:pPr>
              <w:pStyle w:val="Tablehead"/>
              <w:keepLines/>
              <w:rPr>
                <w:sz w:val="20"/>
                <w:lang w:eastAsia="ko-KR"/>
              </w:rPr>
            </w:pPr>
            <w:r w:rsidRPr="00027DA7">
              <w:rPr>
                <w:sz w:val="20"/>
                <w:lang w:eastAsia="ko-KR"/>
              </w:rPr>
              <w:t>10 MHz Guard Band</w:t>
            </w:r>
          </w:p>
        </w:tc>
        <w:tc>
          <w:tcPr>
            <w:tcW w:w="2754" w:type="dxa"/>
            <w:gridSpan w:val="2"/>
            <w:tcBorders>
              <w:top w:val="single" w:sz="4" w:space="0" w:color="auto"/>
              <w:left w:val="single" w:sz="4" w:space="0" w:color="auto"/>
              <w:right w:val="single" w:sz="4" w:space="0" w:color="auto"/>
            </w:tcBorders>
            <w:vAlign w:val="center"/>
          </w:tcPr>
          <w:p w14:paraId="39D7C7CC" w14:textId="77777777" w:rsidR="00D174D9" w:rsidRPr="00027DA7" w:rsidRDefault="00D174D9" w:rsidP="00FE097E">
            <w:pPr>
              <w:pStyle w:val="Tablehead"/>
              <w:keepLines/>
              <w:rPr>
                <w:sz w:val="20"/>
                <w:lang w:eastAsia="ko-KR"/>
              </w:rPr>
            </w:pPr>
            <w:r w:rsidRPr="00027DA7">
              <w:rPr>
                <w:sz w:val="20"/>
                <w:lang w:eastAsia="ko-KR"/>
              </w:rPr>
              <w:t>30 MHz Guard Band</w:t>
            </w:r>
          </w:p>
        </w:tc>
      </w:tr>
      <w:tr w:rsidR="00D174D9" w:rsidRPr="00027DA7" w14:paraId="37CE4369" w14:textId="77777777" w:rsidTr="00FE097E">
        <w:trPr>
          <w:trHeight w:val="307"/>
          <w:tblHeader/>
          <w:jc w:val="center"/>
        </w:trPr>
        <w:tc>
          <w:tcPr>
            <w:tcW w:w="1377"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A49BB51" w14:textId="77777777" w:rsidR="00D174D9" w:rsidRPr="00027DA7" w:rsidRDefault="00D174D9" w:rsidP="00FE097E">
            <w:pPr>
              <w:pStyle w:val="Tablehead"/>
              <w:keepLines/>
              <w:rPr>
                <w:sz w:val="20"/>
                <w:lang w:eastAsia="ko-KR"/>
              </w:rPr>
            </w:pPr>
          </w:p>
        </w:tc>
        <w:tc>
          <w:tcPr>
            <w:tcW w:w="1377" w:type="dxa"/>
            <w:vMerge/>
            <w:tcBorders>
              <w:left w:val="single" w:sz="4" w:space="0" w:color="auto"/>
              <w:bottom w:val="single" w:sz="4" w:space="0" w:color="auto"/>
              <w:right w:val="single" w:sz="4" w:space="0" w:color="auto"/>
            </w:tcBorders>
            <w:vAlign w:val="center"/>
          </w:tcPr>
          <w:p w14:paraId="19A3E0E1" w14:textId="77777777" w:rsidR="00D174D9" w:rsidRPr="00027DA7" w:rsidRDefault="00D174D9" w:rsidP="00FE097E">
            <w:pPr>
              <w:pStyle w:val="Tablehead"/>
              <w:keepLines/>
              <w:rPr>
                <w:sz w:val="20"/>
                <w:lang w:eastAsia="ko-KR"/>
              </w:rPr>
            </w:pPr>
          </w:p>
        </w:tc>
        <w:tc>
          <w:tcPr>
            <w:tcW w:w="1377" w:type="dxa"/>
            <w:vMerge/>
            <w:tcBorders>
              <w:left w:val="single" w:sz="4" w:space="0" w:color="auto"/>
              <w:bottom w:val="single" w:sz="4" w:space="0" w:color="auto"/>
              <w:right w:val="single" w:sz="4" w:space="0" w:color="auto"/>
            </w:tcBorders>
            <w:vAlign w:val="center"/>
          </w:tcPr>
          <w:p w14:paraId="3EF6D208" w14:textId="77777777" w:rsidR="00D174D9" w:rsidRPr="00027DA7" w:rsidRDefault="00D174D9" w:rsidP="00FE097E">
            <w:pPr>
              <w:pStyle w:val="Tablehead"/>
              <w:keepLines/>
              <w:rPr>
                <w:sz w:val="20"/>
              </w:rPr>
            </w:pPr>
          </w:p>
        </w:tc>
        <w:tc>
          <w:tcPr>
            <w:tcW w:w="1377" w:type="dxa"/>
            <w:tcBorders>
              <w:top w:val="single" w:sz="4" w:space="0" w:color="auto"/>
              <w:left w:val="single" w:sz="4" w:space="0" w:color="auto"/>
              <w:bottom w:val="single" w:sz="4" w:space="0" w:color="auto"/>
              <w:right w:val="single" w:sz="4" w:space="0" w:color="auto"/>
            </w:tcBorders>
          </w:tcPr>
          <w:p w14:paraId="1DE462E3" w14:textId="77777777" w:rsidR="00D174D9" w:rsidRPr="00027DA7" w:rsidRDefault="00D174D9" w:rsidP="00FE097E">
            <w:pPr>
              <w:pStyle w:val="Tablehead"/>
              <w:keepLines/>
              <w:rPr>
                <w:sz w:val="20"/>
                <w:lang w:eastAsia="ko-KR"/>
              </w:rPr>
            </w:pPr>
            <w:r w:rsidRPr="00027DA7">
              <w:rPr>
                <w:sz w:val="20"/>
                <w:lang w:eastAsia="ko-KR"/>
              </w:rPr>
              <w:t>1 km far from shoreline</w:t>
            </w:r>
          </w:p>
        </w:tc>
        <w:tc>
          <w:tcPr>
            <w:tcW w:w="1377" w:type="dxa"/>
            <w:tcBorders>
              <w:left w:val="single" w:sz="4" w:space="0" w:color="auto"/>
              <w:bottom w:val="single" w:sz="4" w:space="0" w:color="auto"/>
              <w:right w:val="single" w:sz="4" w:space="0" w:color="auto"/>
            </w:tcBorders>
            <w:vAlign w:val="center"/>
          </w:tcPr>
          <w:p w14:paraId="5DB25A1B" w14:textId="77777777" w:rsidR="00D174D9" w:rsidRPr="00027DA7" w:rsidRDefault="00D174D9" w:rsidP="00FE097E">
            <w:pPr>
              <w:pStyle w:val="Tablehead"/>
              <w:keepLines/>
              <w:rPr>
                <w:sz w:val="20"/>
                <w:lang w:eastAsia="ko-KR"/>
              </w:rPr>
            </w:pPr>
            <w:r w:rsidRPr="00027DA7">
              <w:rPr>
                <w:sz w:val="20"/>
                <w:lang w:eastAsia="ko-KR"/>
              </w:rPr>
              <w:t>22 km far from shoreline</w:t>
            </w:r>
          </w:p>
        </w:tc>
        <w:tc>
          <w:tcPr>
            <w:tcW w:w="1377" w:type="dxa"/>
            <w:tcBorders>
              <w:left w:val="single" w:sz="4" w:space="0" w:color="auto"/>
              <w:bottom w:val="single" w:sz="4" w:space="0" w:color="auto"/>
              <w:right w:val="single" w:sz="4" w:space="0" w:color="auto"/>
            </w:tcBorders>
          </w:tcPr>
          <w:p w14:paraId="1E37AE21" w14:textId="77777777" w:rsidR="00D174D9" w:rsidRPr="00027DA7" w:rsidRDefault="00D174D9" w:rsidP="00FE097E">
            <w:pPr>
              <w:pStyle w:val="Tablehead"/>
              <w:keepLines/>
              <w:rPr>
                <w:sz w:val="20"/>
                <w:lang w:eastAsia="ko-KR"/>
              </w:rPr>
            </w:pPr>
            <w:r w:rsidRPr="00027DA7">
              <w:rPr>
                <w:sz w:val="20"/>
                <w:lang w:eastAsia="ko-KR"/>
              </w:rPr>
              <w:t>1 km far from shoreline</w:t>
            </w:r>
          </w:p>
        </w:tc>
        <w:tc>
          <w:tcPr>
            <w:tcW w:w="1377" w:type="dxa"/>
            <w:tcBorders>
              <w:left w:val="single" w:sz="4" w:space="0" w:color="auto"/>
              <w:bottom w:val="single" w:sz="4" w:space="0" w:color="auto"/>
              <w:right w:val="single" w:sz="4" w:space="0" w:color="auto"/>
            </w:tcBorders>
            <w:vAlign w:val="center"/>
          </w:tcPr>
          <w:p w14:paraId="591FE62D" w14:textId="77777777" w:rsidR="00D174D9" w:rsidRPr="00027DA7" w:rsidRDefault="00D174D9" w:rsidP="00FE097E">
            <w:pPr>
              <w:pStyle w:val="Tablehead"/>
              <w:keepLines/>
              <w:rPr>
                <w:sz w:val="20"/>
                <w:lang w:eastAsia="ko-KR"/>
              </w:rPr>
            </w:pPr>
            <w:r w:rsidRPr="00027DA7">
              <w:rPr>
                <w:sz w:val="20"/>
                <w:lang w:eastAsia="ko-KR"/>
              </w:rPr>
              <w:t>22 km far from shoreline</w:t>
            </w:r>
          </w:p>
        </w:tc>
      </w:tr>
      <w:tr w:rsidR="00457200" w:rsidRPr="00027DA7" w14:paraId="64D49251" w14:textId="77777777" w:rsidTr="00D174D9">
        <w:trPr>
          <w:trHeight w:val="354"/>
          <w:jc w:val="center"/>
        </w:trPr>
        <w:tc>
          <w:tcPr>
            <w:tcW w:w="9639" w:type="dxa"/>
            <w:gridSpan w:val="7"/>
            <w:tcBorders>
              <w:left w:val="single" w:sz="4" w:space="0" w:color="auto"/>
              <w:right w:val="single" w:sz="4" w:space="0" w:color="auto"/>
            </w:tcBorders>
            <w:tcMar>
              <w:top w:w="0" w:type="dxa"/>
              <w:left w:w="57" w:type="dxa"/>
              <w:bottom w:w="0" w:type="dxa"/>
              <w:right w:w="57" w:type="dxa"/>
            </w:tcMar>
            <w:vAlign w:val="center"/>
          </w:tcPr>
          <w:p w14:paraId="0BC6CDDF" w14:textId="77777777" w:rsidR="00457200" w:rsidRPr="00027DA7" w:rsidRDefault="00457200" w:rsidP="00505A10">
            <w:pPr>
              <w:pStyle w:val="Tabletext"/>
              <w:jc w:val="center"/>
              <w:rPr>
                <w:b/>
                <w:sz w:val="20"/>
                <w:lang w:eastAsia="ko-KR"/>
              </w:rPr>
            </w:pPr>
            <w:r w:rsidRPr="00027DA7">
              <w:rPr>
                <w:b/>
                <w:sz w:val="20"/>
                <w:lang w:eastAsia="ko-KR"/>
              </w:rPr>
              <w:t>Micro Urban</w:t>
            </w:r>
          </w:p>
        </w:tc>
      </w:tr>
      <w:tr w:rsidR="00457200" w:rsidRPr="00027DA7" w14:paraId="426691F7" w14:textId="77777777" w:rsidTr="00D174D9">
        <w:trPr>
          <w:trHeight w:val="354"/>
          <w:jc w:val="center"/>
        </w:trPr>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49FE1101" w14:textId="77777777" w:rsidR="00457200" w:rsidRPr="00027DA7" w:rsidRDefault="00457200" w:rsidP="00505A10">
            <w:pPr>
              <w:pStyle w:val="Tabletext"/>
              <w:jc w:val="center"/>
              <w:rPr>
                <w:b/>
                <w:sz w:val="20"/>
                <w:lang w:eastAsia="ko-KR"/>
              </w:rPr>
            </w:pPr>
            <w:r w:rsidRPr="00027DA7">
              <w:rPr>
                <w:sz w:val="20"/>
                <w:lang w:eastAsia="ko-KR"/>
              </w:rPr>
              <w:t>0</w:t>
            </w: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32DF3C90"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39233B0D"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val="restart"/>
            <w:tcBorders>
              <w:left w:val="single" w:sz="4" w:space="0" w:color="auto"/>
              <w:right w:val="single" w:sz="4" w:space="0" w:color="auto"/>
            </w:tcBorders>
            <w:vAlign w:val="center"/>
          </w:tcPr>
          <w:p w14:paraId="179D3A4A" w14:textId="77777777" w:rsidR="00457200" w:rsidRPr="00027DA7" w:rsidRDefault="00457200" w:rsidP="00505A10">
            <w:pPr>
              <w:pStyle w:val="Tabletext"/>
              <w:jc w:val="center"/>
              <w:rPr>
                <w:sz w:val="20"/>
                <w:lang w:eastAsia="ko-KR"/>
              </w:rPr>
            </w:pPr>
            <w:r w:rsidRPr="00027DA7">
              <w:rPr>
                <w:sz w:val="20"/>
                <w:lang w:eastAsia="ko-KR"/>
              </w:rPr>
              <w:t>36</w:t>
            </w:r>
          </w:p>
        </w:tc>
        <w:tc>
          <w:tcPr>
            <w:tcW w:w="1377" w:type="dxa"/>
            <w:tcBorders>
              <w:left w:val="single" w:sz="4" w:space="0" w:color="auto"/>
              <w:right w:val="single" w:sz="4" w:space="0" w:color="auto"/>
            </w:tcBorders>
          </w:tcPr>
          <w:p w14:paraId="05D1F730" w14:textId="77777777" w:rsidR="00457200" w:rsidRPr="00027DA7" w:rsidRDefault="00457200" w:rsidP="00505A10">
            <w:pPr>
              <w:pStyle w:val="Tabletext"/>
              <w:jc w:val="center"/>
              <w:rPr>
                <w:sz w:val="20"/>
                <w:lang w:eastAsia="ko-KR"/>
              </w:rPr>
            </w:pPr>
            <w:r w:rsidRPr="00027DA7">
              <w:rPr>
                <w:sz w:val="20"/>
                <w:lang w:eastAsia="ko-KR"/>
              </w:rPr>
              <w:t>13</w:t>
            </w:r>
          </w:p>
        </w:tc>
        <w:tc>
          <w:tcPr>
            <w:tcW w:w="2754" w:type="dxa"/>
            <w:gridSpan w:val="2"/>
            <w:vMerge w:val="restart"/>
            <w:tcBorders>
              <w:left w:val="single" w:sz="4" w:space="0" w:color="auto"/>
              <w:right w:val="single" w:sz="4" w:space="0" w:color="auto"/>
              <w:tl2br w:val="single" w:sz="4" w:space="0" w:color="auto"/>
              <w:tr2bl w:val="single" w:sz="4" w:space="0" w:color="auto"/>
            </w:tcBorders>
            <w:vAlign w:val="center"/>
          </w:tcPr>
          <w:p w14:paraId="630498CB" w14:textId="77777777" w:rsidR="00457200" w:rsidRPr="00027DA7" w:rsidRDefault="00457200" w:rsidP="00505A10">
            <w:pPr>
              <w:pStyle w:val="Tabletext"/>
              <w:jc w:val="center"/>
              <w:rPr>
                <w:sz w:val="20"/>
                <w:lang w:eastAsia="ko-KR"/>
              </w:rPr>
            </w:pPr>
          </w:p>
        </w:tc>
      </w:tr>
      <w:tr w:rsidR="00457200" w:rsidRPr="00027DA7" w14:paraId="08AEA75F"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73FA91FC"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6EBF67E8"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400216C2"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2B2FE479"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675CC12F" w14:textId="77777777" w:rsidR="00457200" w:rsidRPr="00027DA7" w:rsidRDefault="00457200" w:rsidP="00505A10">
            <w:pPr>
              <w:pStyle w:val="Tabletext"/>
              <w:jc w:val="center"/>
              <w:rPr>
                <w:sz w:val="20"/>
                <w:lang w:eastAsia="ko-KR"/>
              </w:rPr>
            </w:pPr>
            <w:r w:rsidRPr="00027DA7">
              <w:rPr>
                <w:sz w:val="20"/>
                <w:lang w:eastAsia="ko-KR"/>
              </w:rPr>
              <w:t>10</w:t>
            </w:r>
          </w:p>
        </w:tc>
        <w:tc>
          <w:tcPr>
            <w:tcW w:w="2754" w:type="dxa"/>
            <w:gridSpan w:val="2"/>
            <w:vMerge/>
            <w:tcBorders>
              <w:left w:val="single" w:sz="4" w:space="0" w:color="auto"/>
              <w:right w:val="single" w:sz="4" w:space="0" w:color="auto"/>
              <w:tl2br w:val="single" w:sz="4" w:space="0" w:color="auto"/>
              <w:tr2bl w:val="single" w:sz="4" w:space="0" w:color="auto"/>
            </w:tcBorders>
          </w:tcPr>
          <w:p w14:paraId="6C6C0FFF" w14:textId="77777777" w:rsidR="00457200" w:rsidRPr="00027DA7" w:rsidRDefault="00457200" w:rsidP="00505A10">
            <w:pPr>
              <w:pStyle w:val="Tabletext"/>
              <w:jc w:val="center"/>
              <w:rPr>
                <w:sz w:val="20"/>
                <w:lang w:eastAsia="ko-KR"/>
              </w:rPr>
            </w:pPr>
          </w:p>
        </w:tc>
      </w:tr>
      <w:tr w:rsidR="00457200" w:rsidRPr="00027DA7" w14:paraId="1A548AD6"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2F579332"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4DB6BB08"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763201E3" w14:textId="010CF172"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777F5573"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6AFE23DF" w14:textId="77777777" w:rsidR="00457200" w:rsidRPr="00027DA7" w:rsidRDefault="00457200" w:rsidP="00505A10">
            <w:pPr>
              <w:pStyle w:val="Tabletext"/>
              <w:jc w:val="center"/>
              <w:rPr>
                <w:sz w:val="20"/>
                <w:lang w:eastAsia="ko-KR"/>
              </w:rPr>
            </w:pPr>
            <w:r w:rsidRPr="00027DA7">
              <w:rPr>
                <w:sz w:val="20"/>
                <w:lang w:eastAsia="ko-KR"/>
              </w:rPr>
              <w:t>7</w:t>
            </w:r>
          </w:p>
        </w:tc>
        <w:tc>
          <w:tcPr>
            <w:tcW w:w="2754" w:type="dxa"/>
            <w:gridSpan w:val="2"/>
            <w:vMerge/>
            <w:tcBorders>
              <w:left w:val="single" w:sz="4" w:space="0" w:color="auto"/>
              <w:right w:val="single" w:sz="4" w:space="0" w:color="auto"/>
              <w:tl2br w:val="single" w:sz="4" w:space="0" w:color="auto"/>
              <w:tr2bl w:val="single" w:sz="4" w:space="0" w:color="auto"/>
            </w:tcBorders>
          </w:tcPr>
          <w:p w14:paraId="32B30F09" w14:textId="77777777" w:rsidR="00457200" w:rsidRPr="00027DA7" w:rsidRDefault="00457200" w:rsidP="00505A10">
            <w:pPr>
              <w:pStyle w:val="Tabletext"/>
              <w:jc w:val="center"/>
              <w:rPr>
                <w:sz w:val="20"/>
                <w:lang w:eastAsia="ko-KR"/>
              </w:rPr>
            </w:pPr>
          </w:p>
        </w:tc>
      </w:tr>
      <w:tr w:rsidR="00457200" w:rsidRPr="00027DA7" w14:paraId="71DA91C4"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385F00EB" w14:textId="77777777" w:rsidR="00457200" w:rsidRPr="00027DA7" w:rsidRDefault="00457200" w:rsidP="00505A10">
            <w:pPr>
              <w:pStyle w:val="Tabletext"/>
              <w:jc w:val="center"/>
              <w:rPr>
                <w:sz w:val="20"/>
                <w:lang w:eastAsia="ko-KR"/>
              </w:rPr>
            </w:pP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2FB314A8" w14:textId="77777777" w:rsidR="00457200" w:rsidRPr="00027DA7" w:rsidRDefault="00457200" w:rsidP="00505A10">
            <w:pPr>
              <w:pStyle w:val="Tabletext"/>
              <w:jc w:val="center"/>
              <w:rPr>
                <w:sz w:val="20"/>
                <w:lang w:eastAsia="ko-KR"/>
              </w:rPr>
            </w:pPr>
            <w:r w:rsidRPr="00027DA7">
              <w:rPr>
                <w:sz w:val="20"/>
                <w:lang w:eastAsia="ko-KR"/>
              </w:rPr>
              <w:t>50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042C5058"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tcBorders>
              <w:left w:val="single" w:sz="4" w:space="0" w:color="auto"/>
              <w:right w:val="single" w:sz="4" w:space="0" w:color="auto"/>
            </w:tcBorders>
            <w:vAlign w:val="center"/>
          </w:tcPr>
          <w:p w14:paraId="3312F53E"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79572AFB" w14:textId="5F483FDA" w:rsidR="00457200" w:rsidRPr="00027DA7" w:rsidRDefault="00027DA7" w:rsidP="00505A10">
            <w:pPr>
              <w:pStyle w:val="Tabletext"/>
              <w:jc w:val="center"/>
              <w:rPr>
                <w:sz w:val="20"/>
                <w:lang w:eastAsia="ko-KR"/>
              </w:rPr>
            </w:pPr>
            <w:r>
              <w:rPr>
                <w:sz w:val="20"/>
                <w:lang w:eastAsia="ko-KR"/>
              </w:rPr>
              <w:t>12</w:t>
            </w:r>
          </w:p>
        </w:tc>
        <w:tc>
          <w:tcPr>
            <w:tcW w:w="2754" w:type="dxa"/>
            <w:gridSpan w:val="2"/>
            <w:vMerge/>
            <w:tcBorders>
              <w:left w:val="single" w:sz="4" w:space="0" w:color="auto"/>
              <w:right w:val="single" w:sz="4" w:space="0" w:color="auto"/>
              <w:tl2br w:val="single" w:sz="4" w:space="0" w:color="auto"/>
              <w:tr2bl w:val="single" w:sz="4" w:space="0" w:color="auto"/>
            </w:tcBorders>
          </w:tcPr>
          <w:p w14:paraId="2018C8C3" w14:textId="77777777" w:rsidR="00457200" w:rsidRPr="00027DA7" w:rsidRDefault="00457200" w:rsidP="00505A10">
            <w:pPr>
              <w:pStyle w:val="Tabletext"/>
              <w:jc w:val="center"/>
              <w:rPr>
                <w:sz w:val="20"/>
                <w:lang w:eastAsia="ko-KR"/>
              </w:rPr>
            </w:pPr>
          </w:p>
        </w:tc>
      </w:tr>
      <w:tr w:rsidR="00457200" w:rsidRPr="00027DA7" w14:paraId="3C57A96D"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6916FD7E"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3207BD31"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6DF1C249"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6EB76147"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0C1BDD41" w14:textId="77777777" w:rsidR="00457200" w:rsidRPr="00027DA7" w:rsidRDefault="00457200" w:rsidP="00505A10">
            <w:pPr>
              <w:pStyle w:val="Tabletext"/>
              <w:jc w:val="center"/>
              <w:rPr>
                <w:sz w:val="20"/>
                <w:lang w:eastAsia="ko-KR"/>
              </w:rPr>
            </w:pPr>
            <w:r w:rsidRPr="00027DA7">
              <w:rPr>
                <w:sz w:val="20"/>
                <w:lang w:eastAsia="ko-KR"/>
              </w:rPr>
              <w:t>10</w:t>
            </w:r>
          </w:p>
        </w:tc>
        <w:tc>
          <w:tcPr>
            <w:tcW w:w="2754" w:type="dxa"/>
            <w:gridSpan w:val="2"/>
            <w:vMerge/>
            <w:tcBorders>
              <w:left w:val="single" w:sz="4" w:space="0" w:color="auto"/>
              <w:right w:val="single" w:sz="4" w:space="0" w:color="auto"/>
              <w:tl2br w:val="single" w:sz="4" w:space="0" w:color="auto"/>
              <w:tr2bl w:val="single" w:sz="4" w:space="0" w:color="auto"/>
            </w:tcBorders>
          </w:tcPr>
          <w:p w14:paraId="2403AEDA" w14:textId="77777777" w:rsidR="00457200" w:rsidRPr="00027DA7" w:rsidRDefault="00457200" w:rsidP="00505A10">
            <w:pPr>
              <w:pStyle w:val="Tabletext"/>
              <w:jc w:val="center"/>
              <w:rPr>
                <w:sz w:val="20"/>
                <w:lang w:eastAsia="ko-KR"/>
              </w:rPr>
            </w:pPr>
          </w:p>
        </w:tc>
      </w:tr>
      <w:tr w:rsidR="00457200" w:rsidRPr="00027DA7" w14:paraId="7142DF6A"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0A0B9856"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79DFD7A2"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1B604B21" w14:textId="31441BBA"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582EEC68"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Pr>
          <w:p w14:paraId="1B302D32" w14:textId="77777777" w:rsidR="00457200" w:rsidRPr="00027DA7" w:rsidRDefault="00457200" w:rsidP="00505A10">
            <w:pPr>
              <w:pStyle w:val="Tabletext"/>
              <w:jc w:val="center"/>
              <w:rPr>
                <w:sz w:val="20"/>
                <w:lang w:eastAsia="ko-KR"/>
              </w:rPr>
            </w:pPr>
            <w:r w:rsidRPr="00027DA7">
              <w:rPr>
                <w:sz w:val="20"/>
                <w:lang w:eastAsia="ko-KR"/>
              </w:rPr>
              <w:t>10</w:t>
            </w:r>
          </w:p>
        </w:tc>
        <w:tc>
          <w:tcPr>
            <w:tcW w:w="2754" w:type="dxa"/>
            <w:gridSpan w:val="2"/>
            <w:vMerge/>
            <w:tcBorders>
              <w:left w:val="single" w:sz="4" w:space="0" w:color="auto"/>
              <w:right w:val="single" w:sz="4" w:space="0" w:color="auto"/>
              <w:tl2br w:val="single" w:sz="4" w:space="0" w:color="auto"/>
              <w:tr2bl w:val="single" w:sz="4" w:space="0" w:color="auto"/>
            </w:tcBorders>
          </w:tcPr>
          <w:p w14:paraId="2242A1B8" w14:textId="77777777" w:rsidR="00457200" w:rsidRPr="00027DA7" w:rsidRDefault="00457200" w:rsidP="00505A10">
            <w:pPr>
              <w:pStyle w:val="Tabletext"/>
              <w:jc w:val="center"/>
              <w:rPr>
                <w:sz w:val="20"/>
                <w:lang w:eastAsia="ko-KR"/>
              </w:rPr>
            </w:pPr>
          </w:p>
        </w:tc>
      </w:tr>
      <w:tr w:rsidR="00457200" w:rsidRPr="00027DA7" w14:paraId="460D1234" w14:textId="77777777" w:rsidTr="00D174D9">
        <w:trPr>
          <w:trHeight w:val="354"/>
          <w:jc w:val="center"/>
        </w:trPr>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2D81E1F7" w14:textId="77777777" w:rsidR="00457200" w:rsidRPr="00027DA7" w:rsidRDefault="00457200" w:rsidP="00505A10">
            <w:pPr>
              <w:pStyle w:val="Tabletext"/>
              <w:jc w:val="center"/>
              <w:rPr>
                <w:sz w:val="20"/>
                <w:lang w:eastAsia="ko-KR"/>
              </w:rPr>
            </w:pPr>
            <w:r w:rsidRPr="00027DA7">
              <w:rPr>
                <w:sz w:val="20"/>
                <w:lang w:eastAsia="ko-KR"/>
              </w:rPr>
              <w:t>18</w:t>
            </w: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6AC68F54"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5E75781C"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val="restart"/>
            <w:tcBorders>
              <w:left w:val="single" w:sz="4" w:space="0" w:color="auto"/>
              <w:right w:val="single" w:sz="4" w:space="0" w:color="auto"/>
            </w:tcBorders>
            <w:vAlign w:val="center"/>
          </w:tcPr>
          <w:p w14:paraId="5B8DA7E8" w14:textId="77777777" w:rsidR="00457200" w:rsidRPr="00027DA7" w:rsidRDefault="00457200" w:rsidP="00505A10">
            <w:pPr>
              <w:pStyle w:val="Tabletext"/>
              <w:jc w:val="center"/>
              <w:rPr>
                <w:sz w:val="20"/>
                <w:lang w:eastAsia="ko-KR"/>
              </w:rPr>
            </w:pPr>
            <w:r w:rsidRPr="00027DA7">
              <w:rPr>
                <w:sz w:val="20"/>
                <w:lang w:eastAsia="ko-KR"/>
              </w:rPr>
              <w:t>18</w:t>
            </w:r>
          </w:p>
        </w:tc>
        <w:tc>
          <w:tcPr>
            <w:tcW w:w="1377" w:type="dxa"/>
            <w:vMerge w:val="restart"/>
            <w:tcBorders>
              <w:left w:val="single" w:sz="4" w:space="0" w:color="auto"/>
              <w:right w:val="single" w:sz="4" w:space="0" w:color="auto"/>
            </w:tcBorders>
            <w:vAlign w:val="center"/>
          </w:tcPr>
          <w:p w14:paraId="646F5209" w14:textId="77777777" w:rsidR="00457200" w:rsidRPr="00027DA7" w:rsidRDefault="00457200" w:rsidP="00505A10">
            <w:pPr>
              <w:pStyle w:val="Tabletext"/>
              <w:jc w:val="center"/>
              <w:rPr>
                <w:sz w:val="20"/>
                <w:lang w:eastAsia="ko-KR"/>
              </w:rPr>
            </w:pPr>
            <w:r w:rsidRPr="00027DA7">
              <w:rPr>
                <w:sz w:val="20"/>
                <w:lang w:eastAsia="ko-KR"/>
              </w:rPr>
              <w:t>0</w:t>
            </w:r>
          </w:p>
        </w:tc>
        <w:tc>
          <w:tcPr>
            <w:tcW w:w="2754" w:type="dxa"/>
            <w:gridSpan w:val="2"/>
            <w:vMerge/>
            <w:tcBorders>
              <w:left w:val="single" w:sz="4" w:space="0" w:color="auto"/>
              <w:right w:val="single" w:sz="4" w:space="0" w:color="auto"/>
              <w:tl2br w:val="single" w:sz="4" w:space="0" w:color="auto"/>
              <w:tr2bl w:val="single" w:sz="4" w:space="0" w:color="auto"/>
            </w:tcBorders>
          </w:tcPr>
          <w:p w14:paraId="1DAB0C8C" w14:textId="77777777" w:rsidR="00457200" w:rsidRPr="00027DA7" w:rsidRDefault="00457200" w:rsidP="00505A10">
            <w:pPr>
              <w:pStyle w:val="Tabletext"/>
              <w:jc w:val="center"/>
              <w:rPr>
                <w:sz w:val="20"/>
                <w:lang w:eastAsia="ko-KR"/>
              </w:rPr>
            </w:pPr>
          </w:p>
        </w:tc>
      </w:tr>
      <w:tr w:rsidR="00457200" w:rsidRPr="00027DA7" w14:paraId="66E22C1F"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7E802955"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15BE96EB"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4BB084B8"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4DE06E65"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35F7F395"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04485B46" w14:textId="77777777" w:rsidR="00457200" w:rsidRPr="00027DA7" w:rsidRDefault="00457200" w:rsidP="00505A10">
            <w:pPr>
              <w:pStyle w:val="Tabletext"/>
              <w:jc w:val="center"/>
              <w:rPr>
                <w:sz w:val="20"/>
                <w:lang w:eastAsia="ko-KR"/>
              </w:rPr>
            </w:pPr>
          </w:p>
        </w:tc>
      </w:tr>
      <w:tr w:rsidR="00457200" w:rsidRPr="00027DA7" w14:paraId="500DC6BD"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0DC39B19"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2421CEE6"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400B059A" w14:textId="480B35BC"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01E2B9B1"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71FA7F7C"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31F99D21" w14:textId="77777777" w:rsidR="00457200" w:rsidRPr="00027DA7" w:rsidRDefault="00457200" w:rsidP="00505A10">
            <w:pPr>
              <w:pStyle w:val="Tabletext"/>
              <w:jc w:val="center"/>
              <w:rPr>
                <w:sz w:val="20"/>
                <w:lang w:eastAsia="ko-KR"/>
              </w:rPr>
            </w:pPr>
          </w:p>
        </w:tc>
      </w:tr>
      <w:tr w:rsidR="00457200" w:rsidRPr="00027DA7" w14:paraId="6E3D1153"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3B8E3300" w14:textId="77777777" w:rsidR="00457200" w:rsidRPr="00027DA7" w:rsidRDefault="00457200" w:rsidP="00505A10">
            <w:pPr>
              <w:pStyle w:val="Tabletext"/>
              <w:jc w:val="center"/>
              <w:rPr>
                <w:sz w:val="20"/>
                <w:lang w:eastAsia="ko-KR"/>
              </w:rPr>
            </w:pP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594767E2" w14:textId="77777777" w:rsidR="00457200" w:rsidRPr="00027DA7" w:rsidRDefault="00457200" w:rsidP="00505A10">
            <w:pPr>
              <w:pStyle w:val="Tabletext"/>
              <w:jc w:val="center"/>
              <w:rPr>
                <w:sz w:val="20"/>
                <w:lang w:eastAsia="ko-KR"/>
              </w:rPr>
            </w:pPr>
            <w:r w:rsidRPr="00027DA7">
              <w:rPr>
                <w:sz w:val="20"/>
                <w:lang w:eastAsia="ko-KR"/>
              </w:rPr>
              <w:t>50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23691D9F"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tcBorders>
              <w:left w:val="single" w:sz="4" w:space="0" w:color="auto"/>
              <w:right w:val="single" w:sz="4" w:space="0" w:color="auto"/>
            </w:tcBorders>
            <w:vAlign w:val="center"/>
          </w:tcPr>
          <w:p w14:paraId="12A23268"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73748ADB"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58FFF3E9" w14:textId="77777777" w:rsidR="00457200" w:rsidRPr="00027DA7" w:rsidRDefault="00457200" w:rsidP="00505A10">
            <w:pPr>
              <w:pStyle w:val="Tabletext"/>
              <w:jc w:val="center"/>
              <w:rPr>
                <w:sz w:val="20"/>
                <w:lang w:eastAsia="ko-KR"/>
              </w:rPr>
            </w:pPr>
          </w:p>
        </w:tc>
      </w:tr>
      <w:tr w:rsidR="00457200" w:rsidRPr="00027DA7" w14:paraId="228A937A"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37CE9BA2"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0C3560B5"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76CBC4D6"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024B31B8"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19BF0995"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50DF5346" w14:textId="77777777" w:rsidR="00457200" w:rsidRPr="00027DA7" w:rsidRDefault="00457200" w:rsidP="00505A10">
            <w:pPr>
              <w:pStyle w:val="Tabletext"/>
              <w:jc w:val="center"/>
              <w:rPr>
                <w:sz w:val="20"/>
                <w:lang w:eastAsia="ko-KR"/>
              </w:rPr>
            </w:pPr>
          </w:p>
        </w:tc>
      </w:tr>
      <w:tr w:rsidR="00457200" w:rsidRPr="00027DA7" w14:paraId="1617FD4F"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39486A24"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2A1CB11C"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29C34455" w14:textId="39757383"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43213D75"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vAlign w:val="center"/>
          </w:tcPr>
          <w:p w14:paraId="6D3F7D67"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37BAD8B2" w14:textId="77777777" w:rsidR="00457200" w:rsidRPr="00027DA7" w:rsidRDefault="00457200" w:rsidP="00505A10">
            <w:pPr>
              <w:pStyle w:val="Tabletext"/>
              <w:jc w:val="center"/>
              <w:rPr>
                <w:sz w:val="20"/>
                <w:lang w:eastAsia="ko-KR"/>
              </w:rPr>
            </w:pPr>
          </w:p>
        </w:tc>
      </w:tr>
      <w:tr w:rsidR="00457200" w:rsidRPr="00027DA7" w14:paraId="49F70E38" w14:textId="77777777" w:rsidTr="00D174D9">
        <w:trPr>
          <w:trHeight w:val="354"/>
          <w:jc w:val="center"/>
        </w:trPr>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315D6E9B" w14:textId="77777777" w:rsidR="00457200" w:rsidRPr="00027DA7" w:rsidRDefault="00457200" w:rsidP="00505A10">
            <w:pPr>
              <w:pStyle w:val="Tabletext"/>
              <w:jc w:val="center"/>
              <w:rPr>
                <w:sz w:val="20"/>
                <w:lang w:eastAsia="ko-KR"/>
              </w:rPr>
            </w:pPr>
            <w:r w:rsidRPr="00027DA7">
              <w:rPr>
                <w:sz w:val="20"/>
                <w:lang w:eastAsia="ko-KR"/>
              </w:rPr>
              <w:t>28</w:t>
            </w: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6868FEE8" w14:textId="77777777" w:rsidR="00457200" w:rsidRPr="00027DA7" w:rsidRDefault="00457200" w:rsidP="00505A10">
            <w:pPr>
              <w:pStyle w:val="Tabletext"/>
              <w:jc w:val="center"/>
              <w:rPr>
                <w:sz w:val="20"/>
                <w:lang w:eastAsia="ko-KR"/>
              </w:rPr>
            </w:pPr>
            <w:r w:rsidRPr="00027DA7">
              <w:rPr>
                <w:sz w:val="20"/>
                <w:lang w:eastAsia="ko-KR"/>
              </w:rPr>
              <w:t>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1F07F8E1"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val="restart"/>
            <w:tcBorders>
              <w:left w:val="single" w:sz="4" w:space="0" w:color="auto"/>
              <w:right w:val="single" w:sz="4" w:space="0" w:color="auto"/>
            </w:tcBorders>
            <w:vAlign w:val="center"/>
          </w:tcPr>
          <w:p w14:paraId="0FE3871D" w14:textId="77777777" w:rsidR="00457200" w:rsidRPr="00027DA7" w:rsidRDefault="00457200" w:rsidP="00505A10">
            <w:pPr>
              <w:pStyle w:val="Tabletext"/>
              <w:jc w:val="center"/>
              <w:rPr>
                <w:sz w:val="20"/>
                <w:lang w:eastAsia="ko-KR"/>
              </w:rPr>
            </w:pPr>
            <w:r w:rsidRPr="00027DA7">
              <w:rPr>
                <w:sz w:val="20"/>
                <w:lang w:eastAsia="ko-KR"/>
              </w:rPr>
              <w:t>8</w:t>
            </w:r>
          </w:p>
        </w:tc>
        <w:tc>
          <w:tcPr>
            <w:tcW w:w="1377" w:type="dxa"/>
            <w:vMerge w:val="restart"/>
            <w:tcBorders>
              <w:left w:val="single" w:sz="4" w:space="0" w:color="auto"/>
              <w:right w:val="single" w:sz="4" w:space="0" w:color="auto"/>
            </w:tcBorders>
            <w:vAlign w:val="center"/>
          </w:tcPr>
          <w:p w14:paraId="26C31FEE" w14:textId="77777777" w:rsidR="00457200" w:rsidRPr="00027DA7" w:rsidRDefault="00457200" w:rsidP="00505A10">
            <w:pPr>
              <w:pStyle w:val="Tabletext"/>
              <w:jc w:val="center"/>
              <w:rPr>
                <w:sz w:val="20"/>
                <w:lang w:eastAsia="ko-KR"/>
              </w:rPr>
            </w:pPr>
            <w:r w:rsidRPr="00027DA7">
              <w:rPr>
                <w:sz w:val="20"/>
                <w:lang w:eastAsia="ko-KR"/>
              </w:rPr>
              <w:t>0</w:t>
            </w:r>
          </w:p>
        </w:tc>
        <w:tc>
          <w:tcPr>
            <w:tcW w:w="2754" w:type="dxa"/>
            <w:gridSpan w:val="2"/>
            <w:vMerge/>
            <w:tcBorders>
              <w:left w:val="single" w:sz="4" w:space="0" w:color="auto"/>
              <w:right w:val="single" w:sz="4" w:space="0" w:color="auto"/>
              <w:tl2br w:val="single" w:sz="4" w:space="0" w:color="auto"/>
              <w:tr2bl w:val="single" w:sz="4" w:space="0" w:color="auto"/>
            </w:tcBorders>
          </w:tcPr>
          <w:p w14:paraId="26ACB060" w14:textId="77777777" w:rsidR="00457200" w:rsidRPr="00027DA7" w:rsidRDefault="00457200" w:rsidP="00505A10">
            <w:pPr>
              <w:pStyle w:val="Tabletext"/>
              <w:jc w:val="center"/>
              <w:rPr>
                <w:sz w:val="20"/>
                <w:lang w:eastAsia="ko-KR"/>
              </w:rPr>
            </w:pPr>
          </w:p>
        </w:tc>
      </w:tr>
      <w:tr w:rsidR="00457200" w:rsidRPr="00027DA7" w14:paraId="45086226"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25E94ECA"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02806A10"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137190A7"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06C709ED"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Pr>
          <w:p w14:paraId="1CD47682"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1DD30F8D" w14:textId="77777777" w:rsidR="00457200" w:rsidRPr="00027DA7" w:rsidRDefault="00457200" w:rsidP="00505A10">
            <w:pPr>
              <w:pStyle w:val="Tabletext"/>
              <w:jc w:val="center"/>
              <w:rPr>
                <w:sz w:val="20"/>
                <w:lang w:eastAsia="ko-KR"/>
              </w:rPr>
            </w:pPr>
          </w:p>
        </w:tc>
      </w:tr>
      <w:tr w:rsidR="00457200" w:rsidRPr="00027DA7" w14:paraId="241D6CAF"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6DAA220B"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32E902D2"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301E11D3" w14:textId="5A2C6EE8" w:rsidR="00457200" w:rsidRPr="00027DA7" w:rsidRDefault="00027DA7" w:rsidP="00027DA7">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0C9E95D6"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Pr>
          <w:p w14:paraId="3AE6DF7A"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46180FA8" w14:textId="77777777" w:rsidR="00457200" w:rsidRPr="00027DA7" w:rsidRDefault="00457200" w:rsidP="00505A10">
            <w:pPr>
              <w:pStyle w:val="Tabletext"/>
              <w:jc w:val="center"/>
              <w:rPr>
                <w:sz w:val="20"/>
                <w:lang w:eastAsia="ko-KR"/>
              </w:rPr>
            </w:pPr>
          </w:p>
        </w:tc>
      </w:tr>
      <w:tr w:rsidR="00457200" w:rsidRPr="00027DA7" w14:paraId="74B5DAF9"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17DF4873" w14:textId="77777777" w:rsidR="00457200" w:rsidRPr="00027DA7" w:rsidRDefault="00457200" w:rsidP="00505A10">
            <w:pPr>
              <w:pStyle w:val="Tabletext"/>
              <w:jc w:val="center"/>
              <w:rPr>
                <w:sz w:val="20"/>
                <w:lang w:eastAsia="ko-KR"/>
              </w:rPr>
            </w:pPr>
          </w:p>
        </w:tc>
        <w:tc>
          <w:tcPr>
            <w:tcW w:w="1377" w:type="dxa"/>
            <w:vMerge w:val="restart"/>
            <w:tcBorders>
              <w:left w:val="single" w:sz="4" w:space="0" w:color="auto"/>
              <w:right w:val="single" w:sz="4" w:space="0" w:color="auto"/>
            </w:tcBorders>
            <w:tcMar>
              <w:top w:w="0" w:type="dxa"/>
              <w:left w:w="57" w:type="dxa"/>
              <w:bottom w:w="0" w:type="dxa"/>
              <w:right w:w="57" w:type="dxa"/>
            </w:tcMar>
            <w:vAlign w:val="center"/>
          </w:tcPr>
          <w:p w14:paraId="6BEB1334" w14:textId="77777777" w:rsidR="00457200" w:rsidRPr="00027DA7" w:rsidRDefault="00457200" w:rsidP="00505A10">
            <w:pPr>
              <w:pStyle w:val="Tabletext"/>
              <w:jc w:val="center"/>
              <w:rPr>
                <w:sz w:val="20"/>
                <w:lang w:eastAsia="ko-KR"/>
              </w:rPr>
            </w:pPr>
            <w:r w:rsidRPr="00027DA7">
              <w:rPr>
                <w:sz w:val="20"/>
                <w:lang w:eastAsia="ko-KR"/>
              </w:rPr>
              <w:t>50</w:t>
            </w:r>
          </w:p>
        </w:tc>
        <w:tc>
          <w:tcPr>
            <w:tcW w:w="1377" w:type="dxa"/>
            <w:tcBorders>
              <w:left w:val="single" w:sz="4" w:space="0" w:color="auto"/>
              <w:right w:val="single" w:sz="4" w:space="0" w:color="auto"/>
            </w:tcBorders>
            <w:tcMar>
              <w:top w:w="0" w:type="dxa"/>
              <w:left w:w="57" w:type="dxa"/>
              <w:bottom w:w="0" w:type="dxa"/>
              <w:right w:w="57" w:type="dxa"/>
            </w:tcMar>
            <w:vAlign w:val="center"/>
          </w:tcPr>
          <w:p w14:paraId="344CB145" w14:textId="77777777" w:rsidR="00457200" w:rsidRPr="00027DA7" w:rsidRDefault="00457200" w:rsidP="00505A10">
            <w:pPr>
              <w:pStyle w:val="Tabletext"/>
              <w:jc w:val="center"/>
              <w:rPr>
                <w:sz w:val="20"/>
                <w:lang w:eastAsia="ko-KR"/>
              </w:rPr>
            </w:pPr>
            <w:r w:rsidRPr="00027DA7">
              <w:rPr>
                <w:sz w:val="20"/>
                <w:lang w:eastAsia="ko-KR"/>
              </w:rPr>
              <w:t>1</w:t>
            </w:r>
          </w:p>
        </w:tc>
        <w:tc>
          <w:tcPr>
            <w:tcW w:w="1377" w:type="dxa"/>
            <w:vMerge/>
            <w:tcBorders>
              <w:left w:val="single" w:sz="4" w:space="0" w:color="auto"/>
              <w:right w:val="single" w:sz="4" w:space="0" w:color="auto"/>
            </w:tcBorders>
            <w:vAlign w:val="center"/>
          </w:tcPr>
          <w:p w14:paraId="7D3975CF"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Pr>
          <w:p w14:paraId="20698CEC"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0C5003FE" w14:textId="77777777" w:rsidR="00457200" w:rsidRPr="00027DA7" w:rsidRDefault="00457200" w:rsidP="00505A10">
            <w:pPr>
              <w:pStyle w:val="Tabletext"/>
              <w:jc w:val="center"/>
              <w:rPr>
                <w:sz w:val="20"/>
                <w:lang w:eastAsia="ko-KR"/>
              </w:rPr>
            </w:pPr>
          </w:p>
        </w:tc>
      </w:tr>
      <w:tr w:rsidR="00457200" w:rsidRPr="00027DA7" w14:paraId="5EDED067"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7F9E6908"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7B304B5E"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06C851E8" w14:textId="77777777" w:rsidR="00457200" w:rsidRPr="00027DA7" w:rsidRDefault="00457200" w:rsidP="00505A10">
            <w:pPr>
              <w:pStyle w:val="Tabletext"/>
              <w:jc w:val="center"/>
              <w:rPr>
                <w:sz w:val="20"/>
                <w:lang w:eastAsia="ko-KR"/>
              </w:rPr>
            </w:pPr>
            <w:r w:rsidRPr="00027DA7">
              <w:rPr>
                <w:sz w:val="20"/>
                <w:lang w:eastAsia="ko-KR"/>
              </w:rPr>
              <w:t>10</w:t>
            </w:r>
          </w:p>
        </w:tc>
        <w:tc>
          <w:tcPr>
            <w:tcW w:w="1377" w:type="dxa"/>
            <w:vMerge/>
            <w:tcBorders>
              <w:left w:val="single" w:sz="4" w:space="0" w:color="auto"/>
              <w:right w:val="single" w:sz="4" w:space="0" w:color="auto"/>
            </w:tcBorders>
            <w:vAlign w:val="center"/>
          </w:tcPr>
          <w:p w14:paraId="4DFAF564"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Pr>
          <w:p w14:paraId="2FA4DB70"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628336EB" w14:textId="77777777" w:rsidR="00457200" w:rsidRPr="00027DA7" w:rsidRDefault="00457200" w:rsidP="00505A10">
            <w:pPr>
              <w:pStyle w:val="Tabletext"/>
              <w:jc w:val="center"/>
              <w:rPr>
                <w:sz w:val="20"/>
                <w:lang w:eastAsia="ko-KR"/>
              </w:rPr>
            </w:pPr>
          </w:p>
        </w:tc>
      </w:tr>
      <w:tr w:rsidR="00457200" w:rsidRPr="00027DA7" w14:paraId="7F6673C4" w14:textId="77777777" w:rsidTr="00D174D9">
        <w:trPr>
          <w:trHeight w:val="354"/>
          <w:jc w:val="center"/>
        </w:trPr>
        <w:tc>
          <w:tcPr>
            <w:tcW w:w="1377" w:type="dxa"/>
            <w:vMerge/>
            <w:tcBorders>
              <w:left w:val="single" w:sz="4" w:space="0" w:color="auto"/>
              <w:right w:val="single" w:sz="4" w:space="0" w:color="auto"/>
            </w:tcBorders>
            <w:tcMar>
              <w:top w:w="0" w:type="dxa"/>
              <w:left w:w="57" w:type="dxa"/>
              <w:bottom w:w="0" w:type="dxa"/>
              <w:right w:w="57" w:type="dxa"/>
            </w:tcMar>
            <w:vAlign w:val="center"/>
          </w:tcPr>
          <w:p w14:paraId="24EDE300"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Mar>
              <w:top w:w="0" w:type="dxa"/>
              <w:left w:w="57" w:type="dxa"/>
              <w:bottom w:w="0" w:type="dxa"/>
              <w:right w:w="57" w:type="dxa"/>
            </w:tcMar>
            <w:vAlign w:val="center"/>
          </w:tcPr>
          <w:p w14:paraId="552A39D6" w14:textId="77777777" w:rsidR="00457200" w:rsidRPr="00027DA7" w:rsidRDefault="00457200" w:rsidP="00505A10">
            <w:pPr>
              <w:pStyle w:val="Tabletext"/>
              <w:jc w:val="center"/>
              <w:rPr>
                <w:sz w:val="20"/>
                <w:lang w:eastAsia="ko-KR"/>
              </w:rPr>
            </w:pPr>
          </w:p>
        </w:tc>
        <w:tc>
          <w:tcPr>
            <w:tcW w:w="1377" w:type="dxa"/>
            <w:tcBorders>
              <w:left w:val="single" w:sz="4" w:space="0" w:color="auto"/>
              <w:right w:val="single" w:sz="4" w:space="0" w:color="auto"/>
            </w:tcBorders>
            <w:tcMar>
              <w:top w:w="0" w:type="dxa"/>
              <w:left w:w="57" w:type="dxa"/>
              <w:bottom w:w="0" w:type="dxa"/>
              <w:right w:w="57" w:type="dxa"/>
            </w:tcMar>
            <w:vAlign w:val="center"/>
          </w:tcPr>
          <w:p w14:paraId="4FF9A17B" w14:textId="002A3DAD" w:rsidR="00457200" w:rsidRPr="00027DA7" w:rsidRDefault="00027DA7" w:rsidP="00505A10">
            <w:pPr>
              <w:pStyle w:val="Tabletext"/>
              <w:jc w:val="center"/>
              <w:rPr>
                <w:sz w:val="20"/>
                <w:lang w:eastAsia="ko-KR"/>
              </w:rPr>
            </w:pPr>
            <w:r>
              <w:rPr>
                <w:sz w:val="20"/>
                <w:lang w:eastAsia="ko-KR"/>
              </w:rPr>
              <w:t>20</w:t>
            </w:r>
          </w:p>
        </w:tc>
        <w:tc>
          <w:tcPr>
            <w:tcW w:w="1377" w:type="dxa"/>
            <w:vMerge/>
            <w:tcBorders>
              <w:left w:val="single" w:sz="4" w:space="0" w:color="auto"/>
              <w:right w:val="single" w:sz="4" w:space="0" w:color="auto"/>
            </w:tcBorders>
            <w:vAlign w:val="center"/>
          </w:tcPr>
          <w:p w14:paraId="36B4C440" w14:textId="77777777" w:rsidR="00457200" w:rsidRPr="00027DA7" w:rsidRDefault="00457200" w:rsidP="00505A10">
            <w:pPr>
              <w:pStyle w:val="Tabletext"/>
              <w:jc w:val="center"/>
              <w:rPr>
                <w:sz w:val="20"/>
                <w:lang w:eastAsia="ko-KR"/>
              </w:rPr>
            </w:pPr>
          </w:p>
        </w:tc>
        <w:tc>
          <w:tcPr>
            <w:tcW w:w="1377" w:type="dxa"/>
            <w:vMerge/>
            <w:tcBorders>
              <w:left w:val="single" w:sz="4" w:space="0" w:color="auto"/>
              <w:right w:val="single" w:sz="4" w:space="0" w:color="auto"/>
            </w:tcBorders>
          </w:tcPr>
          <w:p w14:paraId="4FD9998D" w14:textId="77777777" w:rsidR="00457200" w:rsidRPr="00027DA7" w:rsidRDefault="00457200" w:rsidP="00505A10">
            <w:pPr>
              <w:pStyle w:val="Tabletext"/>
              <w:jc w:val="center"/>
              <w:rPr>
                <w:sz w:val="20"/>
                <w:lang w:eastAsia="ko-KR"/>
              </w:rPr>
            </w:pPr>
          </w:p>
        </w:tc>
        <w:tc>
          <w:tcPr>
            <w:tcW w:w="2754" w:type="dxa"/>
            <w:gridSpan w:val="2"/>
            <w:vMerge/>
            <w:tcBorders>
              <w:left w:val="single" w:sz="4" w:space="0" w:color="auto"/>
              <w:right w:val="single" w:sz="4" w:space="0" w:color="auto"/>
              <w:tl2br w:val="single" w:sz="4" w:space="0" w:color="auto"/>
              <w:tr2bl w:val="single" w:sz="4" w:space="0" w:color="auto"/>
            </w:tcBorders>
          </w:tcPr>
          <w:p w14:paraId="69E488F1" w14:textId="77777777" w:rsidR="00457200" w:rsidRPr="00027DA7" w:rsidRDefault="00457200" w:rsidP="00505A10">
            <w:pPr>
              <w:pStyle w:val="Tabletext"/>
              <w:jc w:val="center"/>
              <w:rPr>
                <w:sz w:val="20"/>
                <w:lang w:eastAsia="ko-KR"/>
              </w:rPr>
            </w:pPr>
          </w:p>
        </w:tc>
      </w:tr>
    </w:tbl>
    <w:p w14:paraId="18742DD3" w14:textId="77777777" w:rsidR="00457200" w:rsidRPr="002F0A90" w:rsidRDefault="00457200" w:rsidP="00027DA7">
      <w:pPr>
        <w:pStyle w:val="Tablefin"/>
      </w:pPr>
    </w:p>
    <w:p w14:paraId="3C0EC8CD" w14:textId="4CE049F5" w:rsidR="00457200" w:rsidRPr="002F0A90" w:rsidRDefault="009A1CA6" w:rsidP="00823A70">
      <w:pPr>
        <w:pStyle w:val="TableNo"/>
        <w:keepLines/>
      </w:pPr>
      <w:r w:rsidRPr="002F0A90">
        <w:t xml:space="preserve">TABLE </w:t>
      </w:r>
      <w:r w:rsidR="0052770F">
        <w:rPr>
          <w:szCs w:val="24"/>
        </w:rPr>
        <w:t>A2.49</w:t>
      </w:r>
    </w:p>
    <w:p w14:paraId="1E3A2F73" w14:textId="77777777" w:rsidR="00457200" w:rsidRPr="002A68A9" w:rsidRDefault="00457200" w:rsidP="00823A70">
      <w:pPr>
        <w:pStyle w:val="Tabletitle"/>
        <w:keepLines/>
        <w:rPr>
          <w:lang w:val="en-GB"/>
        </w:rPr>
      </w:pPr>
      <w:r w:rsidRPr="002A68A9">
        <w:rPr>
          <w:lang w:val="en-GB"/>
        </w:rPr>
        <w:t>The amount of additional reduction in interference power required to protect ship-based radar C (30 MHz) from IMT BS interference in macro suburban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711"/>
        <w:gridCol w:w="1556"/>
        <w:gridCol w:w="1244"/>
        <w:gridCol w:w="1244"/>
        <w:gridCol w:w="1244"/>
        <w:gridCol w:w="1244"/>
      </w:tblGrid>
      <w:tr w:rsidR="00457200" w:rsidRPr="003C5958" w14:paraId="0C8ACBA3" w14:textId="77777777" w:rsidTr="00823A70">
        <w:trPr>
          <w:trHeight w:val="413"/>
          <w:tblHeader/>
          <w:jc w:val="center"/>
        </w:trPr>
        <w:tc>
          <w:tcPr>
            <w:tcW w:w="139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393B137D" w14:textId="77777777" w:rsidR="00457200" w:rsidRPr="009A1CA6" w:rsidRDefault="00457200" w:rsidP="00823A70">
            <w:pPr>
              <w:pStyle w:val="Tablehead"/>
              <w:keepLines/>
              <w:rPr>
                <w:sz w:val="20"/>
              </w:rPr>
            </w:pPr>
            <w:r w:rsidRPr="009A1CA6">
              <w:rPr>
                <w:sz w:val="20"/>
                <w:lang w:eastAsia="ko-KR"/>
              </w:rPr>
              <w:t>Clutter loss (dB)</w:t>
            </w:r>
          </w:p>
        </w:tc>
        <w:tc>
          <w:tcPr>
            <w:tcW w:w="1711" w:type="dxa"/>
            <w:vMerge w:val="restart"/>
            <w:tcBorders>
              <w:top w:val="single" w:sz="4" w:space="0" w:color="auto"/>
              <w:left w:val="single" w:sz="4" w:space="0" w:color="auto"/>
              <w:right w:val="single" w:sz="4" w:space="0" w:color="auto"/>
            </w:tcBorders>
            <w:vAlign w:val="center"/>
          </w:tcPr>
          <w:p w14:paraId="2A676B8B" w14:textId="77777777" w:rsidR="00457200" w:rsidRPr="002A68A9" w:rsidRDefault="00457200" w:rsidP="00823A70">
            <w:pPr>
              <w:pStyle w:val="Tablehead"/>
              <w:keepLines/>
              <w:rPr>
                <w:sz w:val="20"/>
                <w:lang w:val="en-GB" w:eastAsia="ko-KR"/>
              </w:rPr>
            </w:pPr>
            <w:r w:rsidRPr="002A68A9">
              <w:rPr>
                <w:sz w:val="20"/>
                <w:lang w:val="en-GB" w:eastAsia="ko-KR"/>
              </w:rPr>
              <w:t>BS ground height above sea level (m)</w:t>
            </w:r>
          </w:p>
        </w:tc>
        <w:tc>
          <w:tcPr>
            <w:tcW w:w="1556" w:type="dxa"/>
            <w:vMerge w:val="restart"/>
            <w:tcBorders>
              <w:top w:val="single" w:sz="4" w:space="0" w:color="auto"/>
              <w:left w:val="single" w:sz="4" w:space="0" w:color="auto"/>
              <w:right w:val="single" w:sz="4" w:space="0" w:color="auto"/>
            </w:tcBorders>
            <w:vAlign w:val="center"/>
          </w:tcPr>
          <w:p w14:paraId="5C9571C3" w14:textId="77777777" w:rsidR="00457200" w:rsidRPr="009A1CA6" w:rsidRDefault="00457200" w:rsidP="00823A70">
            <w:pPr>
              <w:pStyle w:val="Tablehead"/>
              <w:keepLines/>
              <w:rPr>
                <w:sz w:val="20"/>
              </w:rPr>
            </w:pPr>
            <w:r w:rsidRPr="009A1CA6">
              <w:rPr>
                <w:sz w:val="20"/>
              </w:rPr>
              <w:t>Percentage of time (%)</w:t>
            </w:r>
          </w:p>
        </w:tc>
        <w:tc>
          <w:tcPr>
            <w:tcW w:w="4976" w:type="dxa"/>
            <w:gridSpan w:val="4"/>
            <w:tcBorders>
              <w:top w:val="single" w:sz="4" w:space="0" w:color="auto"/>
              <w:left w:val="single" w:sz="4" w:space="0" w:color="auto"/>
              <w:bottom w:val="single" w:sz="4" w:space="0" w:color="auto"/>
              <w:right w:val="single" w:sz="4" w:space="0" w:color="auto"/>
            </w:tcBorders>
            <w:vAlign w:val="center"/>
          </w:tcPr>
          <w:p w14:paraId="6C3A1D81" w14:textId="76A81134" w:rsidR="00457200" w:rsidRPr="002A68A9" w:rsidRDefault="009A1CA6" w:rsidP="00823A70">
            <w:pPr>
              <w:pStyle w:val="Tablehead"/>
              <w:keepLines/>
              <w:rPr>
                <w:sz w:val="20"/>
                <w:lang w:val="en-GB" w:eastAsia="ko-KR"/>
              </w:rPr>
            </w:pPr>
            <w:r w:rsidRPr="002A68A9">
              <w:rPr>
                <w:sz w:val="20"/>
                <w:lang w:val="en-GB" w:eastAsia="ko-KR"/>
              </w:rPr>
              <w:t xml:space="preserve">Additional </w:t>
            </w:r>
            <w:r w:rsidR="00457200" w:rsidRPr="002A68A9">
              <w:rPr>
                <w:sz w:val="20"/>
                <w:lang w:val="en-GB" w:eastAsia="ko-KR"/>
              </w:rPr>
              <w:t>reduction in interference power (dB)</w:t>
            </w:r>
          </w:p>
        </w:tc>
      </w:tr>
      <w:tr w:rsidR="00457200" w:rsidRPr="009A1CA6" w14:paraId="271B24D1" w14:textId="77777777" w:rsidTr="00823A70">
        <w:trPr>
          <w:trHeight w:val="308"/>
          <w:tblHeader/>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3B2E3BD" w14:textId="77777777" w:rsidR="00457200" w:rsidRPr="002A68A9" w:rsidRDefault="00457200" w:rsidP="00823A70">
            <w:pPr>
              <w:pStyle w:val="Tablehead"/>
              <w:keepLines/>
              <w:rPr>
                <w:sz w:val="20"/>
                <w:lang w:val="en-GB" w:eastAsia="ko-KR"/>
              </w:rPr>
            </w:pPr>
          </w:p>
        </w:tc>
        <w:tc>
          <w:tcPr>
            <w:tcW w:w="1711" w:type="dxa"/>
            <w:vMerge/>
            <w:tcBorders>
              <w:left w:val="single" w:sz="4" w:space="0" w:color="auto"/>
              <w:right w:val="single" w:sz="4" w:space="0" w:color="auto"/>
            </w:tcBorders>
            <w:vAlign w:val="center"/>
          </w:tcPr>
          <w:p w14:paraId="40D793FD" w14:textId="77777777" w:rsidR="00457200" w:rsidRPr="002A68A9" w:rsidRDefault="00457200" w:rsidP="00823A70">
            <w:pPr>
              <w:pStyle w:val="Tablehead"/>
              <w:keepLines/>
              <w:rPr>
                <w:sz w:val="20"/>
                <w:lang w:val="en-GB" w:eastAsia="ko-KR"/>
              </w:rPr>
            </w:pPr>
          </w:p>
        </w:tc>
        <w:tc>
          <w:tcPr>
            <w:tcW w:w="1556" w:type="dxa"/>
            <w:vMerge/>
            <w:tcBorders>
              <w:left w:val="single" w:sz="4" w:space="0" w:color="auto"/>
              <w:right w:val="single" w:sz="4" w:space="0" w:color="auto"/>
            </w:tcBorders>
            <w:vAlign w:val="center"/>
          </w:tcPr>
          <w:p w14:paraId="295531F2" w14:textId="77777777" w:rsidR="00457200" w:rsidRPr="002A68A9" w:rsidRDefault="00457200" w:rsidP="00823A70">
            <w:pPr>
              <w:pStyle w:val="Tablehead"/>
              <w:keepLines/>
              <w:rPr>
                <w:sz w:val="20"/>
                <w:lang w:val="en-GB"/>
              </w:rPr>
            </w:pPr>
          </w:p>
        </w:tc>
        <w:tc>
          <w:tcPr>
            <w:tcW w:w="2488" w:type="dxa"/>
            <w:gridSpan w:val="2"/>
            <w:tcBorders>
              <w:top w:val="single" w:sz="4" w:space="0" w:color="auto"/>
              <w:left w:val="single" w:sz="4" w:space="0" w:color="auto"/>
              <w:bottom w:val="single" w:sz="4" w:space="0" w:color="auto"/>
              <w:right w:val="single" w:sz="4" w:space="0" w:color="auto"/>
            </w:tcBorders>
          </w:tcPr>
          <w:p w14:paraId="4469CD02" w14:textId="77777777" w:rsidR="00457200" w:rsidRPr="009A1CA6" w:rsidRDefault="00457200" w:rsidP="00823A70">
            <w:pPr>
              <w:pStyle w:val="Tablehead"/>
              <w:keepLines/>
              <w:rPr>
                <w:sz w:val="20"/>
                <w:lang w:eastAsia="ko-KR"/>
              </w:rPr>
            </w:pPr>
            <w:r w:rsidRPr="009A1CA6">
              <w:rPr>
                <w:sz w:val="20"/>
                <w:lang w:eastAsia="ko-KR"/>
              </w:rPr>
              <w:t>10 MHz Guard Band</w:t>
            </w:r>
          </w:p>
        </w:tc>
        <w:tc>
          <w:tcPr>
            <w:tcW w:w="2488" w:type="dxa"/>
            <w:gridSpan w:val="2"/>
            <w:tcBorders>
              <w:top w:val="single" w:sz="4" w:space="0" w:color="auto"/>
              <w:left w:val="single" w:sz="4" w:space="0" w:color="auto"/>
              <w:right w:val="single" w:sz="4" w:space="0" w:color="auto"/>
            </w:tcBorders>
            <w:vAlign w:val="center"/>
          </w:tcPr>
          <w:p w14:paraId="29EA9321" w14:textId="77777777" w:rsidR="00457200" w:rsidRPr="009A1CA6" w:rsidRDefault="00457200" w:rsidP="00823A70">
            <w:pPr>
              <w:pStyle w:val="Tablehead"/>
              <w:keepLines/>
              <w:rPr>
                <w:sz w:val="20"/>
                <w:lang w:eastAsia="ko-KR"/>
              </w:rPr>
            </w:pPr>
            <w:r w:rsidRPr="009A1CA6">
              <w:rPr>
                <w:sz w:val="20"/>
                <w:lang w:eastAsia="ko-KR"/>
              </w:rPr>
              <w:t>30 MHz Guard Band</w:t>
            </w:r>
          </w:p>
        </w:tc>
      </w:tr>
      <w:tr w:rsidR="00457200" w:rsidRPr="009A1CA6" w14:paraId="04E0BF90" w14:textId="77777777" w:rsidTr="00823A70">
        <w:trPr>
          <w:trHeight w:val="307"/>
          <w:tblHeader/>
          <w:jc w:val="center"/>
        </w:trPr>
        <w:tc>
          <w:tcPr>
            <w:tcW w:w="1396"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576038DF" w14:textId="77777777" w:rsidR="00457200" w:rsidRPr="009A1CA6" w:rsidRDefault="00457200" w:rsidP="00823A70">
            <w:pPr>
              <w:pStyle w:val="Tablehead"/>
              <w:keepLines/>
              <w:rPr>
                <w:sz w:val="20"/>
                <w:lang w:eastAsia="ko-KR"/>
              </w:rPr>
            </w:pPr>
          </w:p>
        </w:tc>
        <w:tc>
          <w:tcPr>
            <w:tcW w:w="1711" w:type="dxa"/>
            <w:vMerge/>
            <w:tcBorders>
              <w:left w:val="single" w:sz="4" w:space="0" w:color="auto"/>
              <w:bottom w:val="single" w:sz="4" w:space="0" w:color="auto"/>
              <w:right w:val="single" w:sz="4" w:space="0" w:color="auto"/>
            </w:tcBorders>
            <w:vAlign w:val="center"/>
          </w:tcPr>
          <w:p w14:paraId="21729FC6" w14:textId="77777777" w:rsidR="00457200" w:rsidRPr="009A1CA6" w:rsidRDefault="00457200" w:rsidP="00823A70">
            <w:pPr>
              <w:pStyle w:val="Tablehead"/>
              <w:keepLines/>
              <w:rPr>
                <w:sz w:val="20"/>
                <w:lang w:eastAsia="ko-KR"/>
              </w:rPr>
            </w:pPr>
          </w:p>
        </w:tc>
        <w:tc>
          <w:tcPr>
            <w:tcW w:w="1556" w:type="dxa"/>
            <w:vMerge/>
            <w:tcBorders>
              <w:left w:val="single" w:sz="4" w:space="0" w:color="auto"/>
              <w:bottom w:val="single" w:sz="4" w:space="0" w:color="auto"/>
              <w:right w:val="single" w:sz="4" w:space="0" w:color="auto"/>
            </w:tcBorders>
            <w:vAlign w:val="center"/>
          </w:tcPr>
          <w:p w14:paraId="456843D3" w14:textId="77777777" w:rsidR="00457200" w:rsidRPr="009A1CA6" w:rsidRDefault="00457200" w:rsidP="00823A70">
            <w:pPr>
              <w:pStyle w:val="Tablehead"/>
              <w:keepLines/>
              <w:rPr>
                <w:sz w:val="20"/>
              </w:rPr>
            </w:pPr>
          </w:p>
        </w:tc>
        <w:tc>
          <w:tcPr>
            <w:tcW w:w="1244" w:type="dxa"/>
            <w:tcBorders>
              <w:top w:val="single" w:sz="4" w:space="0" w:color="auto"/>
              <w:left w:val="single" w:sz="4" w:space="0" w:color="auto"/>
              <w:bottom w:val="single" w:sz="4" w:space="0" w:color="auto"/>
              <w:right w:val="single" w:sz="4" w:space="0" w:color="auto"/>
            </w:tcBorders>
          </w:tcPr>
          <w:p w14:paraId="4BFEC7C6" w14:textId="77777777" w:rsidR="00457200" w:rsidRPr="009A1CA6" w:rsidRDefault="00457200" w:rsidP="00823A70">
            <w:pPr>
              <w:pStyle w:val="Tablehead"/>
              <w:keepLines/>
              <w:rPr>
                <w:sz w:val="20"/>
                <w:lang w:eastAsia="ko-KR"/>
              </w:rPr>
            </w:pPr>
            <w:r w:rsidRPr="009A1CA6">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0842D3C5" w14:textId="77777777" w:rsidR="00457200" w:rsidRPr="009A1CA6" w:rsidRDefault="00457200" w:rsidP="00823A70">
            <w:pPr>
              <w:pStyle w:val="Tablehead"/>
              <w:keepLines/>
              <w:rPr>
                <w:sz w:val="20"/>
                <w:lang w:eastAsia="ko-KR"/>
              </w:rPr>
            </w:pPr>
            <w:r w:rsidRPr="009A1CA6">
              <w:rPr>
                <w:sz w:val="20"/>
                <w:lang w:eastAsia="ko-KR"/>
              </w:rPr>
              <w:t>22 km far from shoreline</w:t>
            </w:r>
          </w:p>
        </w:tc>
        <w:tc>
          <w:tcPr>
            <w:tcW w:w="1244" w:type="dxa"/>
            <w:tcBorders>
              <w:left w:val="single" w:sz="4" w:space="0" w:color="auto"/>
              <w:bottom w:val="single" w:sz="4" w:space="0" w:color="auto"/>
              <w:right w:val="single" w:sz="4" w:space="0" w:color="auto"/>
            </w:tcBorders>
          </w:tcPr>
          <w:p w14:paraId="06C2E212" w14:textId="77777777" w:rsidR="00457200" w:rsidRPr="009A1CA6" w:rsidRDefault="00457200" w:rsidP="00823A70">
            <w:pPr>
              <w:pStyle w:val="Tablehead"/>
              <w:keepLines/>
              <w:rPr>
                <w:sz w:val="20"/>
                <w:lang w:eastAsia="ko-KR"/>
              </w:rPr>
            </w:pPr>
            <w:r w:rsidRPr="009A1CA6">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7D67742C" w14:textId="77777777" w:rsidR="00457200" w:rsidRPr="009A1CA6" w:rsidRDefault="00457200" w:rsidP="00823A70">
            <w:pPr>
              <w:pStyle w:val="Tablehead"/>
              <w:keepLines/>
              <w:rPr>
                <w:sz w:val="20"/>
                <w:lang w:eastAsia="ko-KR"/>
              </w:rPr>
            </w:pPr>
            <w:r w:rsidRPr="009A1CA6">
              <w:rPr>
                <w:sz w:val="20"/>
                <w:lang w:eastAsia="ko-KR"/>
              </w:rPr>
              <w:t>22 km far from shoreline</w:t>
            </w:r>
          </w:p>
        </w:tc>
      </w:tr>
      <w:tr w:rsidR="00457200" w:rsidRPr="009A1CA6" w14:paraId="4F685BA4" w14:textId="77777777" w:rsidTr="00823A70">
        <w:trPr>
          <w:trHeight w:val="354"/>
          <w:jc w:val="center"/>
        </w:trPr>
        <w:tc>
          <w:tcPr>
            <w:tcW w:w="9639"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3D21A94A" w14:textId="77777777" w:rsidR="00457200" w:rsidRPr="009A1CA6" w:rsidRDefault="00457200" w:rsidP="00823A70">
            <w:pPr>
              <w:pStyle w:val="Tabletext"/>
              <w:keepNext/>
              <w:keepLines/>
              <w:jc w:val="center"/>
              <w:rPr>
                <w:b/>
                <w:sz w:val="20"/>
                <w:lang w:eastAsia="ko-KR"/>
              </w:rPr>
            </w:pPr>
            <w:r w:rsidRPr="009A1CA6">
              <w:rPr>
                <w:b/>
                <w:sz w:val="20"/>
                <w:lang w:eastAsia="ko-KR"/>
              </w:rPr>
              <w:t>Macro Suburban</w:t>
            </w:r>
          </w:p>
        </w:tc>
      </w:tr>
      <w:tr w:rsidR="00457200" w:rsidRPr="009A1CA6" w14:paraId="1FF8AFCD" w14:textId="77777777" w:rsidTr="00823A70">
        <w:trPr>
          <w:trHeight w:val="354"/>
          <w:jc w:val="center"/>
        </w:trPr>
        <w:tc>
          <w:tcPr>
            <w:tcW w:w="139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719081A9" w14:textId="77777777" w:rsidR="00457200" w:rsidRPr="009A1CA6" w:rsidRDefault="00457200" w:rsidP="00823A70">
            <w:pPr>
              <w:pStyle w:val="Tabletext"/>
              <w:keepNext/>
              <w:keepLines/>
              <w:jc w:val="center"/>
              <w:rPr>
                <w:sz w:val="20"/>
                <w:lang w:eastAsia="ko-KR"/>
              </w:rPr>
            </w:pPr>
            <w:r w:rsidRPr="009A1CA6">
              <w:rPr>
                <w:sz w:val="20"/>
                <w:lang w:eastAsia="ko-KR"/>
              </w:rPr>
              <w:t>0</w:t>
            </w:r>
          </w:p>
        </w:tc>
        <w:tc>
          <w:tcPr>
            <w:tcW w:w="171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4FCB1D7D" w14:textId="77777777" w:rsidR="00457200" w:rsidRPr="009A1CA6" w:rsidRDefault="00457200" w:rsidP="00823A70">
            <w:pPr>
              <w:pStyle w:val="Tabletext"/>
              <w:keepNext/>
              <w:keepLines/>
              <w:jc w:val="center"/>
              <w:rPr>
                <w:sz w:val="20"/>
                <w:lang w:eastAsia="ko-KR"/>
              </w:rPr>
            </w:pPr>
            <w:r w:rsidRPr="009A1CA6">
              <w:rPr>
                <w:sz w:val="20"/>
                <w:lang w:eastAsia="ko-KR"/>
              </w:rPr>
              <w:t>0</w:t>
            </w:r>
          </w:p>
        </w:tc>
        <w:tc>
          <w:tcPr>
            <w:tcW w:w="1556"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3E37303B" w14:textId="77777777" w:rsidR="00457200" w:rsidRPr="009A1CA6" w:rsidRDefault="00457200" w:rsidP="00823A70">
            <w:pPr>
              <w:pStyle w:val="Tabletext"/>
              <w:keepNext/>
              <w:keepLines/>
              <w:jc w:val="center"/>
              <w:rPr>
                <w:sz w:val="20"/>
                <w:lang w:eastAsia="ko-KR"/>
              </w:rPr>
            </w:pPr>
            <w:r w:rsidRPr="009A1CA6">
              <w:rPr>
                <w:sz w:val="20"/>
                <w:lang w:eastAsia="ko-KR"/>
              </w:rPr>
              <w:t>1</w:t>
            </w:r>
          </w:p>
        </w:tc>
        <w:tc>
          <w:tcPr>
            <w:tcW w:w="1244" w:type="dxa"/>
            <w:vMerge w:val="restart"/>
            <w:tcBorders>
              <w:top w:val="single" w:sz="4" w:space="0" w:color="auto"/>
              <w:left w:val="single" w:sz="4" w:space="0" w:color="auto"/>
              <w:right w:val="single" w:sz="4" w:space="0" w:color="auto"/>
            </w:tcBorders>
            <w:vAlign w:val="center"/>
          </w:tcPr>
          <w:p w14:paraId="66422FE2" w14:textId="77777777" w:rsidR="00457200" w:rsidRPr="009A1CA6" w:rsidRDefault="00457200" w:rsidP="00823A70">
            <w:pPr>
              <w:pStyle w:val="Tabletext"/>
              <w:keepNext/>
              <w:keepLines/>
              <w:jc w:val="center"/>
              <w:rPr>
                <w:sz w:val="20"/>
                <w:lang w:eastAsia="ko-KR"/>
              </w:rPr>
            </w:pPr>
            <w:r w:rsidRPr="009A1CA6">
              <w:rPr>
                <w:sz w:val="20"/>
                <w:lang w:eastAsia="ko-KR"/>
              </w:rPr>
              <w:t>72</w:t>
            </w:r>
          </w:p>
        </w:tc>
        <w:tc>
          <w:tcPr>
            <w:tcW w:w="1244" w:type="dxa"/>
            <w:tcBorders>
              <w:top w:val="single" w:sz="4" w:space="0" w:color="auto"/>
              <w:left w:val="single" w:sz="4" w:space="0" w:color="auto"/>
              <w:right w:val="single" w:sz="4" w:space="0" w:color="auto"/>
            </w:tcBorders>
          </w:tcPr>
          <w:p w14:paraId="1433D2E3" w14:textId="77777777" w:rsidR="00457200" w:rsidRPr="009A1CA6" w:rsidRDefault="00457200" w:rsidP="00823A70">
            <w:pPr>
              <w:pStyle w:val="Tabletext"/>
              <w:keepNext/>
              <w:keepLines/>
              <w:jc w:val="center"/>
              <w:rPr>
                <w:sz w:val="20"/>
                <w:lang w:eastAsia="ko-KR"/>
              </w:rPr>
            </w:pPr>
            <w:r w:rsidRPr="009A1CA6">
              <w:rPr>
                <w:sz w:val="20"/>
              </w:rPr>
              <w:t>49</w:t>
            </w:r>
          </w:p>
        </w:tc>
        <w:tc>
          <w:tcPr>
            <w:tcW w:w="1244" w:type="dxa"/>
            <w:vMerge w:val="restart"/>
            <w:tcBorders>
              <w:top w:val="single" w:sz="4" w:space="0" w:color="auto"/>
              <w:left w:val="single" w:sz="4" w:space="0" w:color="auto"/>
              <w:right w:val="single" w:sz="4" w:space="0" w:color="auto"/>
            </w:tcBorders>
            <w:vAlign w:val="center"/>
          </w:tcPr>
          <w:p w14:paraId="232E0384" w14:textId="77777777" w:rsidR="00457200" w:rsidRPr="009A1CA6" w:rsidRDefault="00457200" w:rsidP="00823A70">
            <w:pPr>
              <w:pStyle w:val="Tabletext"/>
              <w:keepNext/>
              <w:keepLines/>
              <w:jc w:val="center"/>
              <w:rPr>
                <w:sz w:val="20"/>
                <w:lang w:eastAsia="ko-KR"/>
              </w:rPr>
            </w:pPr>
            <w:r w:rsidRPr="009A1CA6">
              <w:rPr>
                <w:sz w:val="20"/>
                <w:lang w:eastAsia="ko-KR"/>
              </w:rPr>
              <w:t>55</w:t>
            </w:r>
          </w:p>
        </w:tc>
        <w:tc>
          <w:tcPr>
            <w:tcW w:w="1244" w:type="dxa"/>
            <w:tcBorders>
              <w:top w:val="single" w:sz="4" w:space="0" w:color="auto"/>
              <w:left w:val="single" w:sz="4" w:space="0" w:color="auto"/>
              <w:right w:val="single" w:sz="4" w:space="0" w:color="auto"/>
            </w:tcBorders>
          </w:tcPr>
          <w:p w14:paraId="3749A982" w14:textId="77777777" w:rsidR="00457200" w:rsidRPr="009A1CA6" w:rsidRDefault="00457200" w:rsidP="00823A70">
            <w:pPr>
              <w:pStyle w:val="Tabletext"/>
              <w:keepNext/>
              <w:keepLines/>
              <w:jc w:val="center"/>
              <w:rPr>
                <w:sz w:val="20"/>
                <w:lang w:eastAsia="ko-KR"/>
              </w:rPr>
            </w:pPr>
            <w:r w:rsidRPr="009A1CA6">
              <w:rPr>
                <w:sz w:val="20"/>
                <w:lang w:eastAsia="ko-KR"/>
              </w:rPr>
              <w:t>31</w:t>
            </w:r>
          </w:p>
        </w:tc>
      </w:tr>
      <w:tr w:rsidR="00457200" w:rsidRPr="009A1CA6" w14:paraId="1BA826D1" w14:textId="77777777" w:rsidTr="00823A70">
        <w:trPr>
          <w:trHeight w:val="189"/>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27D2191" w14:textId="77777777" w:rsidR="00457200" w:rsidRPr="009A1CA6" w:rsidRDefault="00457200" w:rsidP="00823A70">
            <w:pPr>
              <w:pStyle w:val="Tabletext"/>
              <w:keepNext/>
              <w:keepLines/>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57D8634" w14:textId="77777777" w:rsidR="00457200" w:rsidRPr="009A1CA6" w:rsidRDefault="00457200" w:rsidP="00823A70">
            <w:pPr>
              <w:pStyle w:val="Tabletext"/>
              <w:keepNext/>
              <w:keepLines/>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2B923A28" w14:textId="77777777" w:rsidR="00457200" w:rsidRPr="009A1CA6" w:rsidRDefault="00457200" w:rsidP="00823A70">
            <w:pPr>
              <w:pStyle w:val="Tabletext"/>
              <w:keepNext/>
              <w:keepLines/>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tcPr>
          <w:p w14:paraId="23CDCC07" w14:textId="77777777" w:rsidR="00457200" w:rsidRPr="009A1CA6" w:rsidRDefault="00457200" w:rsidP="00823A70">
            <w:pPr>
              <w:pStyle w:val="Tabletext"/>
              <w:keepNext/>
              <w:keepLines/>
              <w:jc w:val="center"/>
              <w:rPr>
                <w:sz w:val="20"/>
                <w:lang w:eastAsia="ko-KR"/>
              </w:rPr>
            </w:pPr>
          </w:p>
        </w:tc>
        <w:tc>
          <w:tcPr>
            <w:tcW w:w="1244" w:type="dxa"/>
            <w:tcBorders>
              <w:left w:val="single" w:sz="4" w:space="0" w:color="auto"/>
              <w:right w:val="single" w:sz="4" w:space="0" w:color="auto"/>
            </w:tcBorders>
          </w:tcPr>
          <w:p w14:paraId="2918E490" w14:textId="77777777" w:rsidR="00457200" w:rsidRPr="009A1CA6" w:rsidRDefault="00457200" w:rsidP="00823A70">
            <w:pPr>
              <w:pStyle w:val="Tabletext"/>
              <w:keepNext/>
              <w:keepLines/>
              <w:jc w:val="center"/>
              <w:rPr>
                <w:sz w:val="20"/>
                <w:lang w:eastAsia="ko-KR"/>
              </w:rPr>
            </w:pPr>
            <w:r w:rsidRPr="009A1CA6">
              <w:rPr>
                <w:sz w:val="20"/>
              </w:rPr>
              <w:t>47</w:t>
            </w:r>
          </w:p>
        </w:tc>
        <w:tc>
          <w:tcPr>
            <w:tcW w:w="1244" w:type="dxa"/>
            <w:vMerge/>
            <w:tcBorders>
              <w:left w:val="single" w:sz="4" w:space="0" w:color="auto"/>
              <w:right w:val="single" w:sz="4" w:space="0" w:color="auto"/>
            </w:tcBorders>
          </w:tcPr>
          <w:p w14:paraId="3B052EBF" w14:textId="77777777" w:rsidR="00457200" w:rsidRPr="009A1CA6" w:rsidRDefault="00457200" w:rsidP="00823A70">
            <w:pPr>
              <w:pStyle w:val="Tabletext"/>
              <w:keepNext/>
              <w:keepLines/>
              <w:jc w:val="center"/>
              <w:rPr>
                <w:sz w:val="20"/>
                <w:lang w:eastAsia="ko-KR"/>
              </w:rPr>
            </w:pPr>
          </w:p>
        </w:tc>
        <w:tc>
          <w:tcPr>
            <w:tcW w:w="1244" w:type="dxa"/>
            <w:tcBorders>
              <w:left w:val="single" w:sz="4" w:space="0" w:color="auto"/>
              <w:right w:val="single" w:sz="4" w:space="0" w:color="auto"/>
            </w:tcBorders>
          </w:tcPr>
          <w:p w14:paraId="50DF2556" w14:textId="77777777" w:rsidR="00457200" w:rsidRPr="009A1CA6" w:rsidRDefault="00457200" w:rsidP="00823A70">
            <w:pPr>
              <w:pStyle w:val="Tabletext"/>
              <w:keepNext/>
              <w:keepLines/>
              <w:jc w:val="center"/>
              <w:rPr>
                <w:sz w:val="20"/>
                <w:lang w:eastAsia="ko-KR"/>
              </w:rPr>
            </w:pPr>
            <w:r w:rsidRPr="009A1CA6">
              <w:rPr>
                <w:sz w:val="20"/>
                <w:lang w:eastAsia="ko-KR"/>
              </w:rPr>
              <w:t>29</w:t>
            </w:r>
          </w:p>
        </w:tc>
      </w:tr>
      <w:tr w:rsidR="00457200" w:rsidRPr="009A1CA6" w14:paraId="156405A7" w14:textId="77777777" w:rsidTr="00823A70">
        <w:trPr>
          <w:trHeight w:val="269"/>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CE5D9D9" w14:textId="77777777" w:rsidR="00457200" w:rsidRPr="009A1CA6" w:rsidRDefault="00457200" w:rsidP="00823A70">
            <w:pPr>
              <w:pStyle w:val="Tabletext"/>
              <w:keepNext/>
              <w:keepLines/>
              <w:jc w:val="center"/>
              <w:rPr>
                <w:sz w:val="20"/>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8E31CF8" w14:textId="77777777" w:rsidR="00457200" w:rsidRPr="009A1CA6" w:rsidRDefault="00457200" w:rsidP="00823A70">
            <w:pPr>
              <w:pStyle w:val="Tabletext"/>
              <w:keepNext/>
              <w:keepLines/>
              <w:jc w:val="center"/>
              <w:rPr>
                <w:sz w:val="20"/>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7BDB2657" w14:textId="79E74E86" w:rsidR="00457200" w:rsidRPr="009A1CA6" w:rsidRDefault="009A1CA6" w:rsidP="00823A70">
            <w:pPr>
              <w:pStyle w:val="Tabletext"/>
              <w:keepNext/>
              <w:keepLines/>
              <w:jc w:val="center"/>
              <w:rPr>
                <w:sz w:val="20"/>
                <w:lang w:eastAsia="ko-KR"/>
              </w:rPr>
            </w:pPr>
            <w:r>
              <w:rPr>
                <w:sz w:val="20"/>
                <w:lang w:eastAsia="ko-KR"/>
              </w:rPr>
              <w:t>20</w:t>
            </w:r>
          </w:p>
        </w:tc>
        <w:tc>
          <w:tcPr>
            <w:tcW w:w="1244" w:type="dxa"/>
            <w:vMerge/>
            <w:tcBorders>
              <w:left w:val="single" w:sz="4" w:space="0" w:color="auto"/>
              <w:right w:val="single" w:sz="4" w:space="0" w:color="auto"/>
            </w:tcBorders>
          </w:tcPr>
          <w:p w14:paraId="215AC60D" w14:textId="77777777" w:rsidR="00457200" w:rsidRPr="009A1CA6" w:rsidRDefault="00457200" w:rsidP="00823A70">
            <w:pPr>
              <w:pStyle w:val="Tabletext"/>
              <w:keepNext/>
              <w:keepLines/>
              <w:jc w:val="center"/>
              <w:rPr>
                <w:sz w:val="20"/>
                <w:lang w:eastAsia="ko-KR"/>
              </w:rPr>
            </w:pPr>
          </w:p>
        </w:tc>
        <w:tc>
          <w:tcPr>
            <w:tcW w:w="1244" w:type="dxa"/>
            <w:tcBorders>
              <w:left w:val="single" w:sz="4" w:space="0" w:color="auto"/>
              <w:right w:val="single" w:sz="4" w:space="0" w:color="auto"/>
            </w:tcBorders>
          </w:tcPr>
          <w:p w14:paraId="326CB0AC" w14:textId="77777777" w:rsidR="00457200" w:rsidRPr="009A1CA6" w:rsidRDefault="00457200" w:rsidP="00823A70">
            <w:pPr>
              <w:pStyle w:val="Tabletext"/>
              <w:keepNext/>
              <w:keepLines/>
              <w:jc w:val="center"/>
              <w:rPr>
                <w:sz w:val="20"/>
                <w:lang w:eastAsia="ko-KR"/>
              </w:rPr>
            </w:pPr>
            <w:r w:rsidRPr="009A1CA6">
              <w:rPr>
                <w:sz w:val="20"/>
              </w:rPr>
              <w:t>46</w:t>
            </w:r>
          </w:p>
        </w:tc>
        <w:tc>
          <w:tcPr>
            <w:tcW w:w="1244" w:type="dxa"/>
            <w:vMerge/>
            <w:tcBorders>
              <w:left w:val="single" w:sz="4" w:space="0" w:color="auto"/>
              <w:right w:val="single" w:sz="4" w:space="0" w:color="auto"/>
            </w:tcBorders>
          </w:tcPr>
          <w:p w14:paraId="0EC2890F" w14:textId="77777777" w:rsidR="00457200" w:rsidRPr="009A1CA6" w:rsidRDefault="00457200" w:rsidP="00823A70">
            <w:pPr>
              <w:pStyle w:val="Tabletext"/>
              <w:keepNext/>
              <w:keepLines/>
              <w:jc w:val="center"/>
              <w:rPr>
                <w:sz w:val="20"/>
                <w:lang w:eastAsia="ko-KR"/>
              </w:rPr>
            </w:pPr>
          </w:p>
        </w:tc>
        <w:tc>
          <w:tcPr>
            <w:tcW w:w="1244" w:type="dxa"/>
            <w:tcBorders>
              <w:left w:val="single" w:sz="4" w:space="0" w:color="auto"/>
              <w:right w:val="single" w:sz="4" w:space="0" w:color="auto"/>
            </w:tcBorders>
          </w:tcPr>
          <w:p w14:paraId="5810BE5E" w14:textId="77777777" w:rsidR="00457200" w:rsidRPr="009A1CA6" w:rsidRDefault="00457200" w:rsidP="00823A70">
            <w:pPr>
              <w:pStyle w:val="Tabletext"/>
              <w:keepNext/>
              <w:keepLines/>
              <w:jc w:val="center"/>
              <w:rPr>
                <w:sz w:val="20"/>
                <w:lang w:eastAsia="ko-KR"/>
              </w:rPr>
            </w:pPr>
            <w:r w:rsidRPr="009A1CA6">
              <w:rPr>
                <w:sz w:val="20"/>
                <w:lang w:eastAsia="ko-KR"/>
              </w:rPr>
              <w:t></w:t>
            </w:r>
            <w:r w:rsidRPr="009A1CA6">
              <w:rPr>
                <w:sz w:val="20"/>
                <w:lang w:eastAsia="ko-KR"/>
              </w:rPr>
              <w:t></w:t>
            </w:r>
          </w:p>
        </w:tc>
      </w:tr>
      <w:tr w:rsidR="00457200" w:rsidRPr="009A1CA6" w14:paraId="4BE363A7"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939818E" w14:textId="77777777" w:rsidR="00457200" w:rsidRPr="009A1CA6" w:rsidRDefault="00457200" w:rsidP="00823A70">
            <w:pPr>
              <w:pStyle w:val="Tabletext"/>
              <w:keepNext/>
              <w:keepLines/>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6E2BECAA" w14:textId="77777777" w:rsidR="00457200" w:rsidRPr="009A1CA6" w:rsidRDefault="00457200" w:rsidP="00823A70">
            <w:pPr>
              <w:pStyle w:val="Tabletext"/>
              <w:keepNext/>
              <w:keepLines/>
              <w:jc w:val="center"/>
              <w:rPr>
                <w:sz w:val="20"/>
                <w:lang w:eastAsia="ko-KR"/>
              </w:rPr>
            </w:pPr>
            <w:r w:rsidRPr="009A1CA6">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26232BEC" w14:textId="77777777" w:rsidR="00457200" w:rsidRPr="009A1CA6" w:rsidRDefault="00457200" w:rsidP="00823A70">
            <w:pPr>
              <w:pStyle w:val="Tabletext"/>
              <w:keepNext/>
              <w:keepLines/>
              <w:jc w:val="center"/>
              <w:rPr>
                <w:sz w:val="20"/>
                <w:lang w:eastAsia="ko-KR"/>
              </w:rPr>
            </w:pPr>
            <w:r w:rsidRPr="009A1CA6">
              <w:rPr>
                <w:sz w:val="20"/>
                <w:lang w:eastAsia="ko-KR"/>
              </w:rPr>
              <w:t>1</w:t>
            </w:r>
          </w:p>
        </w:tc>
        <w:tc>
          <w:tcPr>
            <w:tcW w:w="1244" w:type="dxa"/>
            <w:vMerge/>
            <w:tcBorders>
              <w:left w:val="single" w:sz="4" w:space="0" w:color="auto"/>
              <w:right w:val="single" w:sz="4" w:space="0" w:color="auto"/>
            </w:tcBorders>
          </w:tcPr>
          <w:p w14:paraId="2E58C172" w14:textId="77777777" w:rsidR="00457200" w:rsidRPr="009A1CA6" w:rsidRDefault="00457200" w:rsidP="00823A70">
            <w:pPr>
              <w:pStyle w:val="Tabletext"/>
              <w:keepNext/>
              <w:keepLines/>
              <w:jc w:val="center"/>
              <w:rPr>
                <w:sz w:val="20"/>
                <w:lang w:eastAsia="ko-KR"/>
              </w:rPr>
            </w:pPr>
          </w:p>
        </w:tc>
        <w:tc>
          <w:tcPr>
            <w:tcW w:w="1244" w:type="dxa"/>
            <w:tcBorders>
              <w:left w:val="single" w:sz="4" w:space="0" w:color="auto"/>
              <w:right w:val="single" w:sz="4" w:space="0" w:color="auto"/>
            </w:tcBorders>
          </w:tcPr>
          <w:p w14:paraId="1E01FB8C" w14:textId="77777777" w:rsidR="00457200" w:rsidRPr="009A1CA6" w:rsidRDefault="00457200" w:rsidP="00823A70">
            <w:pPr>
              <w:pStyle w:val="Tabletext"/>
              <w:keepNext/>
              <w:keepLines/>
              <w:jc w:val="center"/>
              <w:rPr>
                <w:sz w:val="20"/>
                <w:lang w:eastAsia="ko-KR"/>
              </w:rPr>
            </w:pPr>
            <w:r w:rsidRPr="009A1CA6">
              <w:rPr>
                <w:sz w:val="20"/>
              </w:rPr>
              <w:t>49</w:t>
            </w:r>
          </w:p>
        </w:tc>
        <w:tc>
          <w:tcPr>
            <w:tcW w:w="1244" w:type="dxa"/>
            <w:vMerge/>
            <w:tcBorders>
              <w:left w:val="single" w:sz="4" w:space="0" w:color="auto"/>
              <w:right w:val="single" w:sz="4" w:space="0" w:color="auto"/>
            </w:tcBorders>
          </w:tcPr>
          <w:p w14:paraId="4D1BE820" w14:textId="77777777" w:rsidR="00457200" w:rsidRPr="009A1CA6" w:rsidRDefault="00457200" w:rsidP="00823A70">
            <w:pPr>
              <w:pStyle w:val="Tabletext"/>
              <w:keepNext/>
              <w:keepLines/>
              <w:jc w:val="center"/>
              <w:rPr>
                <w:sz w:val="20"/>
                <w:lang w:eastAsia="ko-KR"/>
              </w:rPr>
            </w:pPr>
          </w:p>
        </w:tc>
        <w:tc>
          <w:tcPr>
            <w:tcW w:w="1244" w:type="dxa"/>
            <w:tcBorders>
              <w:left w:val="single" w:sz="4" w:space="0" w:color="auto"/>
              <w:right w:val="single" w:sz="4" w:space="0" w:color="auto"/>
            </w:tcBorders>
          </w:tcPr>
          <w:p w14:paraId="42A4EB4B" w14:textId="77777777" w:rsidR="00457200" w:rsidRPr="009A1CA6" w:rsidRDefault="00457200" w:rsidP="00823A70">
            <w:pPr>
              <w:pStyle w:val="Tabletext"/>
              <w:keepNext/>
              <w:keepLines/>
              <w:jc w:val="center"/>
              <w:rPr>
                <w:sz w:val="20"/>
                <w:lang w:eastAsia="ko-KR"/>
              </w:rPr>
            </w:pPr>
            <w:r w:rsidRPr="009A1CA6">
              <w:rPr>
                <w:sz w:val="20"/>
                <w:lang w:eastAsia="ko-KR"/>
              </w:rPr>
              <w:t>31</w:t>
            </w:r>
          </w:p>
        </w:tc>
      </w:tr>
      <w:tr w:rsidR="00457200" w:rsidRPr="009A1CA6" w14:paraId="2A8208E7"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6D72DB7A"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A5AC10B"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6ACA83A"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tcPr>
          <w:p w14:paraId="18BE7BC2"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5E9E8E47" w14:textId="77777777" w:rsidR="00457200" w:rsidRPr="009A1CA6" w:rsidRDefault="00457200" w:rsidP="00505A10">
            <w:pPr>
              <w:pStyle w:val="Tabletext"/>
              <w:jc w:val="center"/>
              <w:rPr>
                <w:sz w:val="20"/>
                <w:lang w:eastAsia="ko-KR"/>
              </w:rPr>
            </w:pPr>
            <w:r w:rsidRPr="009A1CA6">
              <w:rPr>
                <w:sz w:val="20"/>
              </w:rPr>
              <w:t>46</w:t>
            </w:r>
          </w:p>
        </w:tc>
        <w:tc>
          <w:tcPr>
            <w:tcW w:w="1244" w:type="dxa"/>
            <w:vMerge/>
            <w:tcBorders>
              <w:left w:val="single" w:sz="4" w:space="0" w:color="auto"/>
              <w:right w:val="single" w:sz="4" w:space="0" w:color="auto"/>
            </w:tcBorders>
          </w:tcPr>
          <w:p w14:paraId="03C51A9B"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3B9A537F" w14:textId="77777777" w:rsidR="00457200" w:rsidRPr="009A1CA6" w:rsidRDefault="00457200" w:rsidP="00505A10">
            <w:pPr>
              <w:pStyle w:val="Tabletext"/>
              <w:jc w:val="center"/>
              <w:rPr>
                <w:sz w:val="20"/>
                <w:lang w:eastAsia="ko-KR"/>
              </w:rPr>
            </w:pPr>
            <w:r w:rsidRPr="009A1CA6">
              <w:rPr>
                <w:sz w:val="20"/>
                <w:lang w:eastAsia="ko-KR"/>
              </w:rPr>
              <w:t>29</w:t>
            </w:r>
          </w:p>
        </w:tc>
      </w:tr>
      <w:tr w:rsidR="00457200" w:rsidRPr="009A1CA6" w14:paraId="2DF28ADC"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99C509F"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5CCDC145"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5C7C6847" w14:textId="3183A285"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tcPr>
          <w:p w14:paraId="2BB9616F"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01DB998C" w14:textId="77777777" w:rsidR="00457200" w:rsidRPr="009A1CA6" w:rsidRDefault="00457200" w:rsidP="00505A10">
            <w:pPr>
              <w:pStyle w:val="Tabletext"/>
              <w:jc w:val="center"/>
              <w:rPr>
                <w:sz w:val="20"/>
                <w:lang w:eastAsia="ko-KR"/>
              </w:rPr>
            </w:pPr>
            <w:r w:rsidRPr="009A1CA6">
              <w:rPr>
                <w:sz w:val="20"/>
              </w:rPr>
              <w:t>46</w:t>
            </w:r>
          </w:p>
        </w:tc>
        <w:tc>
          <w:tcPr>
            <w:tcW w:w="1244" w:type="dxa"/>
            <w:vMerge/>
            <w:tcBorders>
              <w:left w:val="single" w:sz="4" w:space="0" w:color="auto"/>
              <w:right w:val="single" w:sz="4" w:space="0" w:color="auto"/>
            </w:tcBorders>
          </w:tcPr>
          <w:p w14:paraId="609E4881"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335062FE" w14:textId="77777777" w:rsidR="00457200" w:rsidRPr="009A1CA6" w:rsidRDefault="00457200" w:rsidP="00505A10">
            <w:pPr>
              <w:pStyle w:val="Tabletext"/>
              <w:jc w:val="center"/>
              <w:rPr>
                <w:sz w:val="20"/>
                <w:lang w:eastAsia="ko-KR"/>
              </w:rPr>
            </w:pPr>
            <w:r w:rsidRPr="009A1CA6">
              <w:rPr>
                <w:sz w:val="20"/>
                <w:lang w:eastAsia="ko-KR"/>
              </w:rPr>
              <w:t></w:t>
            </w:r>
            <w:r w:rsidRPr="009A1CA6">
              <w:rPr>
                <w:sz w:val="20"/>
                <w:lang w:eastAsia="ko-KR"/>
              </w:rPr>
              <w:t></w:t>
            </w:r>
          </w:p>
        </w:tc>
      </w:tr>
      <w:tr w:rsidR="00457200" w:rsidRPr="009A1CA6" w14:paraId="5C2BEACD" w14:textId="77777777" w:rsidTr="00823A70">
        <w:trPr>
          <w:trHeight w:val="354"/>
          <w:jc w:val="center"/>
        </w:trPr>
        <w:tc>
          <w:tcPr>
            <w:tcW w:w="9639" w:type="dxa"/>
            <w:gridSpan w:val="7"/>
            <w:tcBorders>
              <w:left w:val="single" w:sz="4" w:space="0" w:color="auto"/>
              <w:right w:val="single" w:sz="4" w:space="0" w:color="auto"/>
            </w:tcBorders>
            <w:tcMar>
              <w:top w:w="0" w:type="dxa"/>
              <w:left w:w="57" w:type="dxa"/>
              <w:bottom w:w="0" w:type="dxa"/>
              <w:right w:w="57" w:type="dxa"/>
            </w:tcMar>
            <w:vAlign w:val="center"/>
          </w:tcPr>
          <w:p w14:paraId="4CC5D291" w14:textId="77777777" w:rsidR="00457200" w:rsidRPr="009A1CA6" w:rsidRDefault="00457200" w:rsidP="00505A10">
            <w:pPr>
              <w:pStyle w:val="Tabletext"/>
              <w:jc w:val="center"/>
              <w:rPr>
                <w:b/>
                <w:sz w:val="20"/>
                <w:lang w:eastAsia="ko-KR"/>
              </w:rPr>
            </w:pPr>
            <w:r w:rsidRPr="009A1CA6">
              <w:rPr>
                <w:b/>
                <w:sz w:val="20"/>
                <w:lang w:eastAsia="ko-KR"/>
              </w:rPr>
              <w:t>Macro Urban</w:t>
            </w:r>
          </w:p>
        </w:tc>
      </w:tr>
      <w:tr w:rsidR="00457200" w:rsidRPr="009A1CA6" w14:paraId="5CC84C48" w14:textId="77777777" w:rsidTr="00823A70">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1BDBAA6B" w14:textId="77777777" w:rsidR="00457200" w:rsidRPr="009A1CA6" w:rsidRDefault="00457200" w:rsidP="00505A10">
            <w:pPr>
              <w:pStyle w:val="Tabletext"/>
              <w:jc w:val="center"/>
              <w:rPr>
                <w:b/>
                <w:sz w:val="20"/>
                <w:lang w:eastAsia="ko-KR"/>
              </w:rPr>
            </w:pPr>
            <w:r w:rsidRPr="009A1CA6">
              <w:rPr>
                <w:sz w:val="20"/>
                <w:lang w:eastAsia="ko-KR"/>
              </w:rPr>
              <w:t>0</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55258C95" w14:textId="77777777" w:rsidR="00457200" w:rsidRPr="009A1CA6" w:rsidRDefault="00457200" w:rsidP="00505A10">
            <w:pPr>
              <w:pStyle w:val="Tabletext"/>
              <w:jc w:val="center"/>
              <w:rPr>
                <w:sz w:val="20"/>
                <w:lang w:eastAsia="ko-KR"/>
              </w:rPr>
            </w:pPr>
            <w:r w:rsidRPr="009A1CA6">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1C8F156F"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val="restart"/>
            <w:tcBorders>
              <w:left w:val="single" w:sz="4" w:space="0" w:color="auto"/>
              <w:right w:val="single" w:sz="4" w:space="0" w:color="auto"/>
            </w:tcBorders>
            <w:vAlign w:val="center"/>
          </w:tcPr>
          <w:p w14:paraId="38360CFB" w14:textId="77777777" w:rsidR="00457200" w:rsidRPr="009A1CA6" w:rsidRDefault="00457200" w:rsidP="00505A10">
            <w:pPr>
              <w:pStyle w:val="Tabletext"/>
              <w:jc w:val="center"/>
              <w:rPr>
                <w:sz w:val="20"/>
                <w:lang w:eastAsia="ko-KR"/>
              </w:rPr>
            </w:pPr>
            <w:r w:rsidRPr="009A1CA6">
              <w:rPr>
                <w:sz w:val="20"/>
                <w:lang w:eastAsia="ko-KR"/>
              </w:rPr>
              <w:t>68</w:t>
            </w:r>
          </w:p>
        </w:tc>
        <w:tc>
          <w:tcPr>
            <w:tcW w:w="1244" w:type="dxa"/>
            <w:tcBorders>
              <w:left w:val="single" w:sz="4" w:space="0" w:color="auto"/>
              <w:right w:val="single" w:sz="4" w:space="0" w:color="auto"/>
            </w:tcBorders>
            <w:vAlign w:val="center"/>
          </w:tcPr>
          <w:p w14:paraId="0C9CC1DE" w14:textId="77777777" w:rsidR="00457200" w:rsidRPr="009A1CA6" w:rsidRDefault="00457200" w:rsidP="00505A10">
            <w:pPr>
              <w:pStyle w:val="Tabletext"/>
              <w:jc w:val="center"/>
              <w:rPr>
                <w:sz w:val="20"/>
                <w:lang w:eastAsia="ko-KR"/>
              </w:rPr>
            </w:pPr>
            <w:r w:rsidRPr="009A1CA6">
              <w:rPr>
                <w:sz w:val="20"/>
                <w:lang w:eastAsia="ko-KR"/>
              </w:rPr>
              <w:t>45</w:t>
            </w:r>
          </w:p>
        </w:tc>
        <w:tc>
          <w:tcPr>
            <w:tcW w:w="1244" w:type="dxa"/>
            <w:vMerge w:val="restart"/>
            <w:tcBorders>
              <w:left w:val="single" w:sz="4" w:space="0" w:color="auto"/>
              <w:right w:val="single" w:sz="4" w:space="0" w:color="auto"/>
            </w:tcBorders>
            <w:vAlign w:val="center"/>
          </w:tcPr>
          <w:p w14:paraId="74C61C77" w14:textId="77777777" w:rsidR="00457200" w:rsidRPr="009A1CA6" w:rsidRDefault="00457200" w:rsidP="00505A10">
            <w:pPr>
              <w:pStyle w:val="Tabletext"/>
              <w:jc w:val="center"/>
              <w:rPr>
                <w:sz w:val="20"/>
                <w:lang w:eastAsia="ko-KR"/>
              </w:rPr>
            </w:pPr>
            <w:r w:rsidRPr="009A1CA6">
              <w:rPr>
                <w:sz w:val="20"/>
                <w:lang w:eastAsia="ko-KR"/>
              </w:rPr>
              <w:t>50</w:t>
            </w:r>
          </w:p>
        </w:tc>
        <w:tc>
          <w:tcPr>
            <w:tcW w:w="1244" w:type="dxa"/>
            <w:tcBorders>
              <w:left w:val="single" w:sz="4" w:space="0" w:color="auto"/>
              <w:right w:val="single" w:sz="4" w:space="0" w:color="auto"/>
            </w:tcBorders>
          </w:tcPr>
          <w:p w14:paraId="6F3EF19F" w14:textId="77777777" w:rsidR="00457200" w:rsidRPr="009A1CA6" w:rsidRDefault="00457200" w:rsidP="00505A10">
            <w:pPr>
              <w:pStyle w:val="Tabletext"/>
              <w:jc w:val="center"/>
              <w:rPr>
                <w:sz w:val="20"/>
                <w:lang w:eastAsia="ko-KR"/>
              </w:rPr>
            </w:pPr>
            <w:r w:rsidRPr="009A1CA6">
              <w:rPr>
                <w:sz w:val="20"/>
                <w:lang w:eastAsia="ko-KR"/>
              </w:rPr>
              <w:t>26</w:t>
            </w:r>
          </w:p>
        </w:tc>
      </w:tr>
      <w:tr w:rsidR="00457200" w:rsidRPr="009A1CA6" w14:paraId="7FA71FF2"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0B23592D"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620BFDA"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16D0A5B"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1F32F7B6"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0155D2DE" w14:textId="77777777" w:rsidR="00457200" w:rsidRPr="009A1CA6" w:rsidRDefault="00457200" w:rsidP="00505A10">
            <w:pPr>
              <w:pStyle w:val="Tabletext"/>
              <w:jc w:val="center"/>
              <w:rPr>
                <w:sz w:val="20"/>
                <w:lang w:eastAsia="ko-KR"/>
              </w:rPr>
            </w:pPr>
            <w:r w:rsidRPr="009A1CA6">
              <w:rPr>
                <w:sz w:val="20"/>
                <w:lang w:eastAsia="ko-KR"/>
              </w:rPr>
              <w:t>42</w:t>
            </w:r>
          </w:p>
        </w:tc>
        <w:tc>
          <w:tcPr>
            <w:tcW w:w="1244" w:type="dxa"/>
            <w:vMerge/>
            <w:tcBorders>
              <w:left w:val="single" w:sz="4" w:space="0" w:color="auto"/>
              <w:right w:val="single" w:sz="4" w:space="0" w:color="auto"/>
            </w:tcBorders>
          </w:tcPr>
          <w:p w14:paraId="548748A4"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64FAAC0B" w14:textId="77777777" w:rsidR="00457200" w:rsidRPr="009A1CA6" w:rsidRDefault="00457200" w:rsidP="00505A10">
            <w:pPr>
              <w:pStyle w:val="Tabletext"/>
              <w:jc w:val="center"/>
              <w:rPr>
                <w:sz w:val="20"/>
                <w:lang w:eastAsia="ko-KR"/>
              </w:rPr>
            </w:pPr>
            <w:r w:rsidRPr="009A1CA6">
              <w:rPr>
                <w:sz w:val="20"/>
                <w:lang w:eastAsia="ko-KR"/>
              </w:rPr>
              <w:t>24</w:t>
            </w:r>
          </w:p>
        </w:tc>
      </w:tr>
      <w:tr w:rsidR="00457200" w:rsidRPr="009A1CA6" w14:paraId="70DD4082"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9819414"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B1AA533"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8405884" w14:textId="7C5467D9"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77908243"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7DE23B06" w14:textId="77777777" w:rsidR="00457200" w:rsidRPr="009A1CA6" w:rsidRDefault="00457200" w:rsidP="00505A10">
            <w:pPr>
              <w:pStyle w:val="Tabletext"/>
              <w:jc w:val="center"/>
              <w:rPr>
                <w:sz w:val="20"/>
                <w:lang w:eastAsia="ko-KR"/>
              </w:rPr>
            </w:pPr>
            <w:r w:rsidRPr="009A1CA6">
              <w:rPr>
                <w:sz w:val="20"/>
                <w:lang w:eastAsia="ko-KR"/>
              </w:rPr>
              <w:t>42</w:t>
            </w:r>
          </w:p>
        </w:tc>
        <w:tc>
          <w:tcPr>
            <w:tcW w:w="1244" w:type="dxa"/>
            <w:vMerge/>
            <w:tcBorders>
              <w:left w:val="single" w:sz="4" w:space="0" w:color="auto"/>
              <w:right w:val="single" w:sz="4" w:space="0" w:color="auto"/>
            </w:tcBorders>
          </w:tcPr>
          <w:p w14:paraId="6AFF4A97"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5EDD74F8" w14:textId="77777777" w:rsidR="00457200" w:rsidRPr="009A1CA6" w:rsidRDefault="00457200" w:rsidP="00505A10">
            <w:pPr>
              <w:pStyle w:val="Tabletext"/>
              <w:jc w:val="center"/>
              <w:rPr>
                <w:sz w:val="20"/>
                <w:lang w:eastAsia="ko-KR"/>
              </w:rPr>
            </w:pPr>
            <w:r w:rsidRPr="009A1CA6">
              <w:rPr>
                <w:sz w:val="20"/>
                <w:lang w:eastAsia="ko-KR"/>
              </w:rPr>
              <w:t>23</w:t>
            </w:r>
          </w:p>
        </w:tc>
      </w:tr>
      <w:tr w:rsidR="00457200" w:rsidRPr="009A1CA6" w14:paraId="2EAD65CA"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300A313" w14:textId="77777777" w:rsidR="00457200" w:rsidRPr="009A1CA6"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7A7D06CF" w14:textId="77777777" w:rsidR="00457200" w:rsidRPr="009A1CA6" w:rsidRDefault="00457200" w:rsidP="00505A10">
            <w:pPr>
              <w:pStyle w:val="Tabletext"/>
              <w:jc w:val="center"/>
              <w:rPr>
                <w:sz w:val="20"/>
                <w:lang w:eastAsia="ko-KR"/>
              </w:rPr>
            </w:pPr>
            <w:r w:rsidRPr="009A1CA6">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297B3D98"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tcBorders>
              <w:left w:val="single" w:sz="4" w:space="0" w:color="auto"/>
              <w:right w:val="single" w:sz="4" w:space="0" w:color="auto"/>
            </w:tcBorders>
            <w:vAlign w:val="center"/>
          </w:tcPr>
          <w:p w14:paraId="77F6B693"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4EC714BF" w14:textId="77777777" w:rsidR="00457200" w:rsidRPr="009A1CA6" w:rsidRDefault="00457200" w:rsidP="00505A10">
            <w:pPr>
              <w:pStyle w:val="Tabletext"/>
              <w:jc w:val="center"/>
              <w:rPr>
                <w:sz w:val="20"/>
                <w:lang w:eastAsia="ko-KR"/>
              </w:rPr>
            </w:pPr>
            <w:r w:rsidRPr="009A1CA6">
              <w:rPr>
                <w:sz w:val="20"/>
                <w:lang w:eastAsia="ko-KR"/>
              </w:rPr>
              <w:t>45</w:t>
            </w:r>
          </w:p>
        </w:tc>
        <w:tc>
          <w:tcPr>
            <w:tcW w:w="1244" w:type="dxa"/>
            <w:vMerge/>
            <w:tcBorders>
              <w:left w:val="single" w:sz="4" w:space="0" w:color="auto"/>
              <w:right w:val="single" w:sz="4" w:space="0" w:color="auto"/>
            </w:tcBorders>
          </w:tcPr>
          <w:p w14:paraId="4673BA3B"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60BC30EA" w14:textId="77777777" w:rsidR="00457200" w:rsidRPr="009A1CA6" w:rsidRDefault="00457200" w:rsidP="00505A10">
            <w:pPr>
              <w:pStyle w:val="Tabletext"/>
              <w:jc w:val="center"/>
              <w:rPr>
                <w:sz w:val="20"/>
                <w:lang w:eastAsia="ko-KR"/>
              </w:rPr>
            </w:pPr>
            <w:r w:rsidRPr="009A1CA6">
              <w:rPr>
                <w:sz w:val="20"/>
                <w:lang w:eastAsia="ko-KR"/>
              </w:rPr>
              <w:t>26</w:t>
            </w:r>
          </w:p>
        </w:tc>
      </w:tr>
      <w:tr w:rsidR="00457200" w:rsidRPr="009A1CA6" w14:paraId="4F240D61"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D26B59F"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1127A4A"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CEA4772"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62C39CBB"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0560943E" w14:textId="77777777" w:rsidR="00457200" w:rsidRPr="009A1CA6" w:rsidRDefault="00457200" w:rsidP="00505A10">
            <w:pPr>
              <w:pStyle w:val="Tabletext"/>
              <w:jc w:val="center"/>
              <w:rPr>
                <w:sz w:val="20"/>
                <w:lang w:eastAsia="ko-KR"/>
              </w:rPr>
            </w:pPr>
            <w:r w:rsidRPr="009A1CA6">
              <w:rPr>
                <w:sz w:val="20"/>
                <w:lang w:eastAsia="ko-KR"/>
              </w:rPr>
              <w:t>42</w:t>
            </w:r>
          </w:p>
        </w:tc>
        <w:tc>
          <w:tcPr>
            <w:tcW w:w="1244" w:type="dxa"/>
            <w:vMerge/>
            <w:tcBorders>
              <w:left w:val="single" w:sz="4" w:space="0" w:color="auto"/>
              <w:right w:val="single" w:sz="4" w:space="0" w:color="auto"/>
            </w:tcBorders>
          </w:tcPr>
          <w:p w14:paraId="6523CDFC"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29A236FB" w14:textId="77777777" w:rsidR="00457200" w:rsidRPr="009A1CA6" w:rsidRDefault="00457200" w:rsidP="00505A10">
            <w:pPr>
              <w:pStyle w:val="Tabletext"/>
              <w:jc w:val="center"/>
              <w:rPr>
                <w:sz w:val="20"/>
                <w:lang w:eastAsia="ko-KR"/>
              </w:rPr>
            </w:pPr>
            <w:r w:rsidRPr="009A1CA6">
              <w:rPr>
                <w:sz w:val="20"/>
                <w:lang w:eastAsia="ko-KR"/>
              </w:rPr>
              <w:t>24</w:t>
            </w:r>
          </w:p>
        </w:tc>
      </w:tr>
      <w:tr w:rsidR="00457200" w:rsidRPr="009A1CA6" w14:paraId="06CD2C90"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522260B"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A1A4BBC"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5DD86009" w14:textId="42F459BB"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50E9131C"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188EEAD9" w14:textId="77777777" w:rsidR="00457200" w:rsidRPr="009A1CA6" w:rsidRDefault="00457200" w:rsidP="00505A10">
            <w:pPr>
              <w:pStyle w:val="Tabletext"/>
              <w:jc w:val="center"/>
              <w:rPr>
                <w:sz w:val="20"/>
                <w:lang w:eastAsia="ko-KR"/>
              </w:rPr>
            </w:pPr>
            <w:r w:rsidRPr="009A1CA6">
              <w:rPr>
                <w:sz w:val="20"/>
                <w:lang w:eastAsia="ko-KR"/>
              </w:rPr>
              <w:t>42</w:t>
            </w:r>
          </w:p>
        </w:tc>
        <w:tc>
          <w:tcPr>
            <w:tcW w:w="1244" w:type="dxa"/>
            <w:vMerge/>
            <w:tcBorders>
              <w:left w:val="single" w:sz="4" w:space="0" w:color="auto"/>
              <w:right w:val="single" w:sz="4" w:space="0" w:color="auto"/>
            </w:tcBorders>
          </w:tcPr>
          <w:p w14:paraId="3DD439DC"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11BC7B26" w14:textId="77777777" w:rsidR="00457200" w:rsidRPr="009A1CA6" w:rsidRDefault="00457200" w:rsidP="00505A10">
            <w:pPr>
              <w:pStyle w:val="Tabletext"/>
              <w:jc w:val="center"/>
              <w:rPr>
                <w:sz w:val="20"/>
                <w:lang w:eastAsia="ko-KR"/>
              </w:rPr>
            </w:pPr>
            <w:r w:rsidRPr="009A1CA6">
              <w:rPr>
                <w:sz w:val="20"/>
                <w:lang w:eastAsia="ko-KR"/>
              </w:rPr>
              <w:t>23</w:t>
            </w:r>
          </w:p>
        </w:tc>
      </w:tr>
      <w:tr w:rsidR="00457200" w:rsidRPr="009A1CA6" w14:paraId="5DC3187D" w14:textId="77777777" w:rsidTr="00823A70">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083335EE" w14:textId="77777777" w:rsidR="00457200" w:rsidRPr="009A1CA6" w:rsidRDefault="00457200" w:rsidP="00505A10">
            <w:pPr>
              <w:pStyle w:val="Tabletext"/>
              <w:keepNext/>
              <w:jc w:val="center"/>
              <w:rPr>
                <w:sz w:val="20"/>
                <w:lang w:eastAsia="ko-KR"/>
              </w:rPr>
            </w:pPr>
            <w:r w:rsidRPr="009A1CA6">
              <w:rPr>
                <w:sz w:val="20"/>
                <w:lang w:eastAsia="ko-KR"/>
              </w:rPr>
              <w:t>18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2FA8A5FB" w14:textId="77777777" w:rsidR="00457200" w:rsidRPr="009A1CA6" w:rsidRDefault="00457200" w:rsidP="00505A10">
            <w:pPr>
              <w:pStyle w:val="Tabletext"/>
              <w:jc w:val="center"/>
              <w:rPr>
                <w:sz w:val="20"/>
                <w:lang w:eastAsia="ko-KR"/>
              </w:rPr>
            </w:pPr>
            <w:r w:rsidRPr="009A1CA6">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73F462B3"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val="restart"/>
            <w:tcBorders>
              <w:left w:val="single" w:sz="4" w:space="0" w:color="auto"/>
              <w:right w:val="single" w:sz="4" w:space="0" w:color="auto"/>
            </w:tcBorders>
            <w:vAlign w:val="center"/>
          </w:tcPr>
          <w:p w14:paraId="017B690A" w14:textId="77777777" w:rsidR="00457200" w:rsidRPr="009A1CA6" w:rsidRDefault="00457200" w:rsidP="00505A10">
            <w:pPr>
              <w:pStyle w:val="Tabletext"/>
              <w:jc w:val="center"/>
              <w:rPr>
                <w:sz w:val="20"/>
                <w:lang w:eastAsia="ko-KR"/>
              </w:rPr>
            </w:pPr>
            <w:r w:rsidRPr="009A1CA6">
              <w:rPr>
                <w:sz w:val="20"/>
                <w:lang w:eastAsia="ko-KR"/>
              </w:rPr>
              <w:t>50</w:t>
            </w:r>
          </w:p>
        </w:tc>
        <w:tc>
          <w:tcPr>
            <w:tcW w:w="1244" w:type="dxa"/>
            <w:tcBorders>
              <w:left w:val="single" w:sz="4" w:space="0" w:color="auto"/>
              <w:right w:val="single" w:sz="4" w:space="0" w:color="auto"/>
            </w:tcBorders>
            <w:vAlign w:val="center"/>
          </w:tcPr>
          <w:p w14:paraId="7679496B" w14:textId="77777777" w:rsidR="00457200" w:rsidRPr="009A1CA6" w:rsidRDefault="00457200" w:rsidP="00505A10">
            <w:pPr>
              <w:pStyle w:val="Tabletext"/>
              <w:jc w:val="center"/>
              <w:rPr>
                <w:sz w:val="20"/>
                <w:lang w:eastAsia="ko-KR"/>
              </w:rPr>
            </w:pPr>
            <w:r w:rsidRPr="009A1CA6">
              <w:rPr>
                <w:sz w:val="20"/>
                <w:lang w:eastAsia="ko-KR"/>
              </w:rPr>
              <w:t>27</w:t>
            </w:r>
          </w:p>
        </w:tc>
        <w:tc>
          <w:tcPr>
            <w:tcW w:w="1244" w:type="dxa"/>
            <w:vMerge w:val="restart"/>
            <w:tcBorders>
              <w:left w:val="single" w:sz="4" w:space="0" w:color="auto"/>
              <w:right w:val="single" w:sz="4" w:space="0" w:color="auto"/>
            </w:tcBorders>
            <w:vAlign w:val="center"/>
          </w:tcPr>
          <w:p w14:paraId="26029532" w14:textId="77777777" w:rsidR="00457200" w:rsidRPr="009A1CA6" w:rsidRDefault="00457200" w:rsidP="00505A10">
            <w:pPr>
              <w:pStyle w:val="Tabletext"/>
              <w:jc w:val="center"/>
              <w:rPr>
                <w:sz w:val="20"/>
                <w:lang w:eastAsia="ko-KR"/>
              </w:rPr>
            </w:pPr>
            <w:r w:rsidRPr="009A1CA6">
              <w:rPr>
                <w:sz w:val="20"/>
                <w:lang w:eastAsia="ko-KR"/>
              </w:rPr>
              <w:t>32</w:t>
            </w:r>
          </w:p>
        </w:tc>
        <w:tc>
          <w:tcPr>
            <w:tcW w:w="1244" w:type="dxa"/>
            <w:tcBorders>
              <w:left w:val="single" w:sz="4" w:space="0" w:color="auto"/>
              <w:right w:val="single" w:sz="4" w:space="0" w:color="auto"/>
            </w:tcBorders>
          </w:tcPr>
          <w:p w14:paraId="4C225FD4" w14:textId="77777777" w:rsidR="00457200" w:rsidRPr="009A1CA6" w:rsidRDefault="00457200" w:rsidP="00505A10">
            <w:pPr>
              <w:pStyle w:val="Tabletext"/>
              <w:jc w:val="center"/>
              <w:rPr>
                <w:sz w:val="20"/>
                <w:lang w:eastAsia="ko-KR"/>
              </w:rPr>
            </w:pPr>
            <w:r w:rsidRPr="009A1CA6">
              <w:rPr>
                <w:sz w:val="20"/>
                <w:lang w:eastAsia="ko-KR"/>
              </w:rPr>
              <w:t>8</w:t>
            </w:r>
          </w:p>
        </w:tc>
      </w:tr>
      <w:tr w:rsidR="00457200" w:rsidRPr="009A1CA6" w14:paraId="6F1AA26C"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08F5066"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50C1C7E"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2CADD388"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2398E65E"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3BCA7572" w14:textId="77777777" w:rsidR="00457200" w:rsidRPr="009A1CA6" w:rsidRDefault="00457200" w:rsidP="00505A10">
            <w:pPr>
              <w:pStyle w:val="Tabletext"/>
              <w:jc w:val="center"/>
              <w:rPr>
                <w:sz w:val="20"/>
                <w:lang w:eastAsia="ko-KR"/>
              </w:rPr>
            </w:pPr>
            <w:r w:rsidRPr="009A1CA6">
              <w:rPr>
                <w:sz w:val="20"/>
                <w:lang w:eastAsia="ko-KR"/>
              </w:rPr>
              <w:t>24</w:t>
            </w:r>
          </w:p>
        </w:tc>
        <w:tc>
          <w:tcPr>
            <w:tcW w:w="1244" w:type="dxa"/>
            <w:vMerge/>
            <w:tcBorders>
              <w:left w:val="single" w:sz="4" w:space="0" w:color="auto"/>
              <w:right w:val="single" w:sz="4" w:space="0" w:color="auto"/>
            </w:tcBorders>
            <w:vAlign w:val="center"/>
          </w:tcPr>
          <w:p w14:paraId="61087353"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1C3D19FC" w14:textId="77777777" w:rsidR="00457200" w:rsidRPr="009A1CA6" w:rsidRDefault="00457200" w:rsidP="00505A10">
            <w:pPr>
              <w:pStyle w:val="Tabletext"/>
              <w:jc w:val="center"/>
              <w:rPr>
                <w:sz w:val="20"/>
                <w:lang w:eastAsia="ko-KR"/>
              </w:rPr>
            </w:pPr>
            <w:r w:rsidRPr="009A1CA6">
              <w:rPr>
                <w:sz w:val="20"/>
                <w:lang w:eastAsia="ko-KR"/>
              </w:rPr>
              <w:t>6</w:t>
            </w:r>
          </w:p>
        </w:tc>
      </w:tr>
      <w:tr w:rsidR="00457200" w:rsidRPr="009A1CA6" w14:paraId="53F90C8D"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6BD60D2E"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DC498F9"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4A2D344A" w14:textId="0EA96FDF"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433BDEB0"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6ADADDAD" w14:textId="77777777" w:rsidR="00457200" w:rsidRPr="009A1CA6" w:rsidRDefault="00457200" w:rsidP="00505A10">
            <w:pPr>
              <w:pStyle w:val="Tabletext"/>
              <w:jc w:val="center"/>
              <w:rPr>
                <w:sz w:val="20"/>
                <w:lang w:eastAsia="ko-KR"/>
              </w:rPr>
            </w:pPr>
            <w:r w:rsidRPr="009A1CA6">
              <w:rPr>
                <w:sz w:val="20"/>
                <w:lang w:eastAsia="ko-KR"/>
              </w:rPr>
              <w:t>24</w:t>
            </w:r>
          </w:p>
        </w:tc>
        <w:tc>
          <w:tcPr>
            <w:tcW w:w="1244" w:type="dxa"/>
            <w:vMerge/>
            <w:tcBorders>
              <w:left w:val="single" w:sz="4" w:space="0" w:color="auto"/>
              <w:right w:val="single" w:sz="4" w:space="0" w:color="auto"/>
            </w:tcBorders>
            <w:vAlign w:val="center"/>
          </w:tcPr>
          <w:p w14:paraId="69772A95"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1BA99655" w14:textId="77777777" w:rsidR="00457200" w:rsidRPr="009A1CA6" w:rsidRDefault="00457200" w:rsidP="00505A10">
            <w:pPr>
              <w:pStyle w:val="Tabletext"/>
              <w:jc w:val="center"/>
              <w:rPr>
                <w:sz w:val="20"/>
                <w:lang w:eastAsia="ko-KR"/>
              </w:rPr>
            </w:pPr>
            <w:r w:rsidRPr="009A1CA6">
              <w:rPr>
                <w:sz w:val="20"/>
                <w:lang w:eastAsia="ko-KR"/>
              </w:rPr>
              <w:t>5</w:t>
            </w:r>
          </w:p>
        </w:tc>
      </w:tr>
      <w:tr w:rsidR="00457200" w:rsidRPr="009A1CA6" w14:paraId="0396342F"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463569D" w14:textId="77777777" w:rsidR="00457200" w:rsidRPr="009A1CA6"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41FE9343" w14:textId="77777777" w:rsidR="00457200" w:rsidRPr="009A1CA6" w:rsidRDefault="00457200" w:rsidP="00505A10">
            <w:pPr>
              <w:pStyle w:val="Tabletext"/>
              <w:jc w:val="center"/>
              <w:rPr>
                <w:sz w:val="20"/>
                <w:lang w:eastAsia="ko-KR"/>
              </w:rPr>
            </w:pPr>
            <w:r w:rsidRPr="009A1CA6">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5E643D17"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tcBorders>
              <w:left w:val="single" w:sz="4" w:space="0" w:color="auto"/>
              <w:right w:val="single" w:sz="4" w:space="0" w:color="auto"/>
            </w:tcBorders>
            <w:vAlign w:val="center"/>
          </w:tcPr>
          <w:p w14:paraId="46888DB2"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7FB0C68B" w14:textId="77777777" w:rsidR="00457200" w:rsidRPr="009A1CA6" w:rsidRDefault="00457200" w:rsidP="00505A10">
            <w:pPr>
              <w:pStyle w:val="Tabletext"/>
              <w:jc w:val="center"/>
              <w:rPr>
                <w:sz w:val="20"/>
                <w:lang w:eastAsia="ko-KR"/>
              </w:rPr>
            </w:pPr>
            <w:r w:rsidRPr="009A1CA6">
              <w:rPr>
                <w:sz w:val="20"/>
                <w:lang w:eastAsia="ko-KR"/>
              </w:rPr>
              <w:t>27</w:t>
            </w:r>
          </w:p>
        </w:tc>
        <w:tc>
          <w:tcPr>
            <w:tcW w:w="1244" w:type="dxa"/>
            <w:vMerge/>
            <w:tcBorders>
              <w:left w:val="single" w:sz="4" w:space="0" w:color="auto"/>
              <w:right w:val="single" w:sz="4" w:space="0" w:color="auto"/>
            </w:tcBorders>
            <w:vAlign w:val="center"/>
          </w:tcPr>
          <w:p w14:paraId="3BBDBD61"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791707E1" w14:textId="77777777" w:rsidR="00457200" w:rsidRPr="009A1CA6" w:rsidRDefault="00457200" w:rsidP="00505A10">
            <w:pPr>
              <w:pStyle w:val="Tabletext"/>
              <w:jc w:val="center"/>
              <w:rPr>
                <w:sz w:val="20"/>
                <w:lang w:eastAsia="ko-KR"/>
              </w:rPr>
            </w:pPr>
            <w:r w:rsidRPr="009A1CA6">
              <w:rPr>
                <w:sz w:val="20"/>
                <w:lang w:eastAsia="ko-KR"/>
              </w:rPr>
              <w:t>8</w:t>
            </w:r>
          </w:p>
        </w:tc>
      </w:tr>
      <w:tr w:rsidR="00457200" w:rsidRPr="009A1CA6" w14:paraId="4371B9AA"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45CA2DA"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60E04C60"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7DEEE25"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5E62D12A"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0FFF1C4A" w14:textId="77777777" w:rsidR="00457200" w:rsidRPr="009A1CA6" w:rsidRDefault="00457200" w:rsidP="00505A10">
            <w:pPr>
              <w:pStyle w:val="Tabletext"/>
              <w:jc w:val="center"/>
              <w:rPr>
                <w:sz w:val="20"/>
                <w:lang w:eastAsia="ko-KR"/>
              </w:rPr>
            </w:pPr>
            <w:r w:rsidRPr="009A1CA6">
              <w:rPr>
                <w:sz w:val="20"/>
                <w:lang w:eastAsia="ko-KR"/>
              </w:rPr>
              <w:t>24</w:t>
            </w:r>
          </w:p>
        </w:tc>
        <w:tc>
          <w:tcPr>
            <w:tcW w:w="1244" w:type="dxa"/>
            <w:vMerge/>
            <w:tcBorders>
              <w:left w:val="single" w:sz="4" w:space="0" w:color="auto"/>
              <w:right w:val="single" w:sz="4" w:space="0" w:color="auto"/>
            </w:tcBorders>
            <w:vAlign w:val="center"/>
          </w:tcPr>
          <w:p w14:paraId="48ED092A"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488578A2" w14:textId="77777777" w:rsidR="00457200" w:rsidRPr="009A1CA6" w:rsidRDefault="00457200" w:rsidP="00505A10">
            <w:pPr>
              <w:pStyle w:val="Tabletext"/>
              <w:jc w:val="center"/>
              <w:rPr>
                <w:sz w:val="20"/>
                <w:lang w:eastAsia="ko-KR"/>
              </w:rPr>
            </w:pPr>
            <w:r w:rsidRPr="009A1CA6">
              <w:rPr>
                <w:sz w:val="20"/>
                <w:lang w:eastAsia="ko-KR"/>
              </w:rPr>
              <w:t>6</w:t>
            </w:r>
          </w:p>
        </w:tc>
      </w:tr>
      <w:tr w:rsidR="00457200" w:rsidRPr="009A1CA6" w14:paraId="3E727500"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CEC8E4A"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1A1B9D6E"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07331D8" w14:textId="045D26AF"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4E4BFDBD"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5452266F" w14:textId="77777777" w:rsidR="00457200" w:rsidRPr="009A1CA6" w:rsidRDefault="00457200" w:rsidP="00505A10">
            <w:pPr>
              <w:pStyle w:val="Tabletext"/>
              <w:jc w:val="center"/>
              <w:rPr>
                <w:sz w:val="20"/>
                <w:lang w:eastAsia="ko-KR"/>
              </w:rPr>
            </w:pPr>
            <w:r w:rsidRPr="009A1CA6">
              <w:rPr>
                <w:sz w:val="20"/>
                <w:lang w:eastAsia="ko-KR"/>
              </w:rPr>
              <w:t>24</w:t>
            </w:r>
          </w:p>
        </w:tc>
        <w:tc>
          <w:tcPr>
            <w:tcW w:w="1244" w:type="dxa"/>
            <w:vMerge/>
            <w:tcBorders>
              <w:left w:val="single" w:sz="4" w:space="0" w:color="auto"/>
              <w:right w:val="single" w:sz="4" w:space="0" w:color="auto"/>
            </w:tcBorders>
            <w:vAlign w:val="center"/>
          </w:tcPr>
          <w:p w14:paraId="6E9943F1"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08D069AB" w14:textId="77777777" w:rsidR="00457200" w:rsidRPr="009A1CA6" w:rsidRDefault="00457200" w:rsidP="00505A10">
            <w:pPr>
              <w:pStyle w:val="Tabletext"/>
              <w:jc w:val="center"/>
              <w:rPr>
                <w:sz w:val="20"/>
                <w:lang w:eastAsia="ko-KR"/>
              </w:rPr>
            </w:pPr>
            <w:r w:rsidRPr="009A1CA6">
              <w:rPr>
                <w:sz w:val="20"/>
                <w:lang w:eastAsia="ko-KR"/>
              </w:rPr>
              <w:t>5</w:t>
            </w:r>
          </w:p>
        </w:tc>
      </w:tr>
      <w:tr w:rsidR="00457200" w:rsidRPr="009A1CA6" w14:paraId="2FE1AE4C" w14:textId="77777777" w:rsidTr="00823A70">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47FF5D76" w14:textId="77777777" w:rsidR="00457200" w:rsidRPr="009A1CA6" w:rsidRDefault="00457200" w:rsidP="00505A10">
            <w:pPr>
              <w:pStyle w:val="Tabletext"/>
              <w:jc w:val="center"/>
              <w:rPr>
                <w:sz w:val="20"/>
                <w:lang w:eastAsia="ko-KR"/>
              </w:rPr>
            </w:pPr>
            <w:r w:rsidRPr="009A1CA6">
              <w:rPr>
                <w:sz w:val="20"/>
                <w:lang w:eastAsia="ko-KR"/>
              </w:rPr>
              <w:t>28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2AB15741" w14:textId="77777777" w:rsidR="00457200" w:rsidRPr="009A1CA6" w:rsidRDefault="00457200" w:rsidP="00505A10">
            <w:pPr>
              <w:pStyle w:val="Tabletext"/>
              <w:jc w:val="center"/>
              <w:rPr>
                <w:sz w:val="20"/>
                <w:lang w:eastAsia="ko-KR"/>
              </w:rPr>
            </w:pPr>
            <w:r w:rsidRPr="009A1CA6">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706D14DA"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val="restart"/>
            <w:tcBorders>
              <w:left w:val="single" w:sz="4" w:space="0" w:color="auto"/>
              <w:right w:val="single" w:sz="4" w:space="0" w:color="auto"/>
            </w:tcBorders>
            <w:vAlign w:val="center"/>
          </w:tcPr>
          <w:p w14:paraId="23C5F0E6" w14:textId="77777777" w:rsidR="00457200" w:rsidRPr="009A1CA6" w:rsidRDefault="00457200" w:rsidP="00505A10">
            <w:pPr>
              <w:pStyle w:val="Tabletext"/>
              <w:jc w:val="center"/>
              <w:rPr>
                <w:sz w:val="20"/>
                <w:lang w:eastAsia="ko-KR"/>
              </w:rPr>
            </w:pPr>
            <w:r w:rsidRPr="009A1CA6">
              <w:rPr>
                <w:sz w:val="20"/>
                <w:lang w:eastAsia="ko-KR"/>
              </w:rPr>
              <w:t>40</w:t>
            </w:r>
          </w:p>
        </w:tc>
        <w:tc>
          <w:tcPr>
            <w:tcW w:w="1244" w:type="dxa"/>
            <w:tcBorders>
              <w:left w:val="single" w:sz="4" w:space="0" w:color="auto"/>
              <w:right w:val="single" w:sz="4" w:space="0" w:color="auto"/>
            </w:tcBorders>
            <w:vAlign w:val="center"/>
          </w:tcPr>
          <w:p w14:paraId="7BB76B36" w14:textId="77777777" w:rsidR="00457200" w:rsidRPr="009A1CA6" w:rsidRDefault="00457200" w:rsidP="00505A10">
            <w:pPr>
              <w:pStyle w:val="Tabletext"/>
              <w:jc w:val="center"/>
              <w:rPr>
                <w:sz w:val="20"/>
                <w:lang w:eastAsia="ko-KR"/>
              </w:rPr>
            </w:pPr>
            <w:r w:rsidRPr="009A1CA6">
              <w:rPr>
                <w:sz w:val="20"/>
                <w:lang w:eastAsia="ko-KR"/>
              </w:rPr>
              <w:t>17</w:t>
            </w:r>
          </w:p>
        </w:tc>
        <w:tc>
          <w:tcPr>
            <w:tcW w:w="1244" w:type="dxa"/>
            <w:vMerge w:val="restart"/>
            <w:tcBorders>
              <w:left w:val="single" w:sz="4" w:space="0" w:color="auto"/>
              <w:right w:val="single" w:sz="4" w:space="0" w:color="auto"/>
            </w:tcBorders>
            <w:vAlign w:val="center"/>
          </w:tcPr>
          <w:p w14:paraId="4698F7A5" w14:textId="77777777" w:rsidR="00457200" w:rsidRPr="009A1CA6" w:rsidRDefault="00457200" w:rsidP="00505A10">
            <w:pPr>
              <w:pStyle w:val="Tabletext"/>
              <w:jc w:val="center"/>
              <w:rPr>
                <w:sz w:val="20"/>
                <w:lang w:eastAsia="ko-KR"/>
              </w:rPr>
            </w:pPr>
            <w:r w:rsidRPr="009A1CA6">
              <w:rPr>
                <w:sz w:val="20"/>
                <w:lang w:eastAsia="ko-KR"/>
              </w:rPr>
              <w:t>22</w:t>
            </w:r>
          </w:p>
        </w:tc>
        <w:tc>
          <w:tcPr>
            <w:tcW w:w="1244" w:type="dxa"/>
            <w:tcBorders>
              <w:left w:val="single" w:sz="4" w:space="0" w:color="auto"/>
              <w:right w:val="single" w:sz="4" w:space="0" w:color="auto"/>
            </w:tcBorders>
          </w:tcPr>
          <w:p w14:paraId="756146AF" w14:textId="77777777" w:rsidR="00457200" w:rsidRPr="009A1CA6" w:rsidRDefault="00457200" w:rsidP="00505A10">
            <w:pPr>
              <w:pStyle w:val="Tabletext"/>
              <w:jc w:val="center"/>
              <w:rPr>
                <w:sz w:val="20"/>
                <w:lang w:eastAsia="ko-KR"/>
              </w:rPr>
            </w:pPr>
            <w:r w:rsidRPr="009A1CA6">
              <w:rPr>
                <w:sz w:val="20"/>
                <w:lang w:eastAsia="ko-KR"/>
              </w:rPr>
              <w:t>0</w:t>
            </w:r>
          </w:p>
        </w:tc>
      </w:tr>
      <w:tr w:rsidR="00457200" w:rsidRPr="009A1CA6" w14:paraId="4C3228A5"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FE863DC"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114BEF5A"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292A100F"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4DB6EA69"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7D4BAB9D" w14:textId="77777777" w:rsidR="00457200" w:rsidRPr="009A1CA6" w:rsidRDefault="00457200" w:rsidP="00505A10">
            <w:pPr>
              <w:pStyle w:val="Tabletext"/>
              <w:jc w:val="center"/>
              <w:rPr>
                <w:sz w:val="20"/>
                <w:lang w:eastAsia="ko-KR"/>
              </w:rPr>
            </w:pPr>
            <w:r w:rsidRPr="009A1CA6">
              <w:rPr>
                <w:sz w:val="20"/>
                <w:lang w:eastAsia="ko-KR"/>
              </w:rPr>
              <w:t>14</w:t>
            </w:r>
          </w:p>
        </w:tc>
        <w:tc>
          <w:tcPr>
            <w:tcW w:w="1244" w:type="dxa"/>
            <w:vMerge/>
            <w:tcBorders>
              <w:left w:val="single" w:sz="4" w:space="0" w:color="auto"/>
              <w:right w:val="single" w:sz="4" w:space="0" w:color="auto"/>
            </w:tcBorders>
            <w:vAlign w:val="center"/>
          </w:tcPr>
          <w:p w14:paraId="5B038E56"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32784D17" w14:textId="77777777" w:rsidR="00457200" w:rsidRPr="009A1CA6" w:rsidRDefault="00457200" w:rsidP="00505A10">
            <w:pPr>
              <w:pStyle w:val="Tabletext"/>
              <w:jc w:val="center"/>
              <w:rPr>
                <w:sz w:val="20"/>
                <w:lang w:eastAsia="ko-KR"/>
              </w:rPr>
            </w:pPr>
            <w:r w:rsidRPr="009A1CA6">
              <w:rPr>
                <w:sz w:val="20"/>
                <w:lang w:eastAsia="ko-KR"/>
              </w:rPr>
              <w:t>0</w:t>
            </w:r>
          </w:p>
        </w:tc>
      </w:tr>
      <w:tr w:rsidR="00457200" w:rsidRPr="009A1CA6" w14:paraId="1E2A77E6"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B4E321C"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41E532CA"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0DA4853" w14:textId="088D80FF"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211562EF"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4C8128F0" w14:textId="77777777" w:rsidR="00457200" w:rsidRPr="009A1CA6" w:rsidRDefault="00457200" w:rsidP="00505A10">
            <w:pPr>
              <w:pStyle w:val="Tabletext"/>
              <w:jc w:val="center"/>
              <w:rPr>
                <w:sz w:val="20"/>
                <w:lang w:eastAsia="ko-KR"/>
              </w:rPr>
            </w:pPr>
            <w:r w:rsidRPr="009A1CA6">
              <w:rPr>
                <w:sz w:val="20"/>
                <w:lang w:eastAsia="ko-KR"/>
              </w:rPr>
              <w:t>14</w:t>
            </w:r>
          </w:p>
        </w:tc>
        <w:tc>
          <w:tcPr>
            <w:tcW w:w="1244" w:type="dxa"/>
            <w:vMerge/>
            <w:tcBorders>
              <w:left w:val="single" w:sz="4" w:space="0" w:color="auto"/>
              <w:right w:val="single" w:sz="4" w:space="0" w:color="auto"/>
            </w:tcBorders>
            <w:vAlign w:val="center"/>
          </w:tcPr>
          <w:p w14:paraId="120C6F49"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0215ECCF" w14:textId="77777777" w:rsidR="00457200" w:rsidRPr="009A1CA6" w:rsidRDefault="00457200" w:rsidP="00505A10">
            <w:pPr>
              <w:pStyle w:val="Tabletext"/>
              <w:jc w:val="center"/>
              <w:rPr>
                <w:sz w:val="20"/>
                <w:lang w:eastAsia="ko-KR"/>
              </w:rPr>
            </w:pPr>
            <w:r w:rsidRPr="009A1CA6">
              <w:rPr>
                <w:sz w:val="20"/>
                <w:lang w:eastAsia="ko-KR"/>
              </w:rPr>
              <w:t>0</w:t>
            </w:r>
          </w:p>
        </w:tc>
      </w:tr>
      <w:tr w:rsidR="00457200" w:rsidRPr="009A1CA6" w14:paraId="711E7626"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E467CF6" w14:textId="77777777" w:rsidR="00457200" w:rsidRPr="009A1CA6"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5134C202" w14:textId="77777777" w:rsidR="00457200" w:rsidRPr="009A1CA6" w:rsidRDefault="00457200" w:rsidP="00505A10">
            <w:pPr>
              <w:pStyle w:val="Tabletext"/>
              <w:jc w:val="center"/>
              <w:rPr>
                <w:sz w:val="20"/>
                <w:lang w:eastAsia="ko-KR"/>
              </w:rPr>
            </w:pPr>
            <w:r w:rsidRPr="009A1CA6">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70039BFE"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tcBorders>
              <w:left w:val="single" w:sz="4" w:space="0" w:color="auto"/>
              <w:right w:val="single" w:sz="4" w:space="0" w:color="auto"/>
            </w:tcBorders>
            <w:vAlign w:val="center"/>
          </w:tcPr>
          <w:p w14:paraId="5584543C"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50A07077" w14:textId="77777777" w:rsidR="00457200" w:rsidRPr="009A1CA6" w:rsidRDefault="00457200" w:rsidP="00505A10">
            <w:pPr>
              <w:pStyle w:val="Tabletext"/>
              <w:jc w:val="center"/>
              <w:rPr>
                <w:sz w:val="20"/>
                <w:lang w:eastAsia="ko-KR"/>
              </w:rPr>
            </w:pPr>
            <w:r w:rsidRPr="009A1CA6">
              <w:rPr>
                <w:sz w:val="20"/>
                <w:lang w:eastAsia="ko-KR"/>
              </w:rPr>
              <w:t>17</w:t>
            </w:r>
          </w:p>
        </w:tc>
        <w:tc>
          <w:tcPr>
            <w:tcW w:w="1244" w:type="dxa"/>
            <w:vMerge/>
            <w:tcBorders>
              <w:left w:val="single" w:sz="4" w:space="0" w:color="auto"/>
              <w:right w:val="single" w:sz="4" w:space="0" w:color="auto"/>
            </w:tcBorders>
            <w:vAlign w:val="center"/>
          </w:tcPr>
          <w:p w14:paraId="360769EF"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5577D475" w14:textId="77777777" w:rsidR="00457200" w:rsidRPr="009A1CA6" w:rsidRDefault="00457200" w:rsidP="00505A10">
            <w:pPr>
              <w:pStyle w:val="Tabletext"/>
              <w:jc w:val="center"/>
              <w:rPr>
                <w:sz w:val="20"/>
                <w:lang w:eastAsia="ko-KR"/>
              </w:rPr>
            </w:pPr>
            <w:r w:rsidRPr="009A1CA6">
              <w:rPr>
                <w:sz w:val="20"/>
                <w:lang w:eastAsia="ko-KR"/>
              </w:rPr>
              <w:t>0</w:t>
            </w:r>
          </w:p>
        </w:tc>
      </w:tr>
      <w:tr w:rsidR="00457200" w:rsidRPr="009A1CA6" w14:paraId="080DE4F9"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8A7945B"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FF326FA"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7E2AF5F8"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512B314A"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010ECA04" w14:textId="77777777" w:rsidR="00457200" w:rsidRPr="009A1CA6" w:rsidRDefault="00457200" w:rsidP="00505A10">
            <w:pPr>
              <w:pStyle w:val="Tabletext"/>
              <w:jc w:val="center"/>
              <w:rPr>
                <w:sz w:val="20"/>
                <w:lang w:eastAsia="ko-KR"/>
              </w:rPr>
            </w:pPr>
            <w:r w:rsidRPr="009A1CA6">
              <w:rPr>
                <w:sz w:val="20"/>
                <w:lang w:eastAsia="ko-KR"/>
              </w:rPr>
              <w:t>14</w:t>
            </w:r>
          </w:p>
        </w:tc>
        <w:tc>
          <w:tcPr>
            <w:tcW w:w="1244" w:type="dxa"/>
            <w:vMerge/>
            <w:tcBorders>
              <w:left w:val="single" w:sz="4" w:space="0" w:color="auto"/>
              <w:right w:val="single" w:sz="4" w:space="0" w:color="auto"/>
            </w:tcBorders>
            <w:vAlign w:val="center"/>
          </w:tcPr>
          <w:p w14:paraId="2F689EAC"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5B9BEE32" w14:textId="77777777" w:rsidR="00457200" w:rsidRPr="009A1CA6" w:rsidRDefault="00457200" w:rsidP="00505A10">
            <w:pPr>
              <w:pStyle w:val="Tabletext"/>
              <w:jc w:val="center"/>
              <w:rPr>
                <w:sz w:val="20"/>
                <w:lang w:eastAsia="ko-KR"/>
              </w:rPr>
            </w:pPr>
            <w:r w:rsidRPr="009A1CA6">
              <w:rPr>
                <w:sz w:val="20"/>
                <w:lang w:eastAsia="ko-KR"/>
              </w:rPr>
              <w:t>0</w:t>
            </w:r>
          </w:p>
        </w:tc>
      </w:tr>
      <w:tr w:rsidR="00457200" w:rsidRPr="009A1CA6" w14:paraId="279475A1"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815D65D"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18CD6037"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9F0DAD3" w14:textId="0174F785"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48079703"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66391711" w14:textId="77777777" w:rsidR="00457200" w:rsidRPr="009A1CA6" w:rsidRDefault="00457200" w:rsidP="00505A10">
            <w:pPr>
              <w:pStyle w:val="Tabletext"/>
              <w:jc w:val="center"/>
              <w:rPr>
                <w:sz w:val="20"/>
                <w:lang w:eastAsia="ko-KR"/>
              </w:rPr>
            </w:pPr>
            <w:r w:rsidRPr="009A1CA6">
              <w:rPr>
                <w:sz w:val="20"/>
                <w:lang w:eastAsia="ko-KR"/>
              </w:rPr>
              <w:t>14</w:t>
            </w:r>
          </w:p>
        </w:tc>
        <w:tc>
          <w:tcPr>
            <w:tcW w:w="1244" w:type="dxa"/>
            <w:vMerge/>
            <w:tcBorders>
              <w:left w:val="single" w:sz="4" w:space="0" w:color="auto"/>
              <w:right w:val="single" w:sz="4" w:space="0" w:color="auto"/>
            </w:tcBorders>
            <w:vAlign w:val="center"/>
          </w:tcPr>
          <w:p w14:paraId="3736E43B"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tcPr>
          <w:p w14:paraId="4FDE8B57" w14:textId="77777777" w:rsidR="00457200" w:rsidRPr="009A1CA6" w:rsidRDefault="00457200" w:rsidP="00505A10">
            <w:pPr>
              <w:pStyle w:val="Tabletext"/>
              <w:jc w:val="center"/>
              <w:rPr>
                <w:sz w:val="20"/>
                <w:lang w:eastAsia="ko-KR"/>
              </w:rPr>
            </w:pPr>
            <w:r w:rsidRPr="009A1CA6">
              <w:rPr>
                <w:sz w:val="20"/>
                <w:lang w:eastAsia="ko-KR"/>
              </w:rPr>
              <w:t>0</w:t>
            </w:r>
          </w:p>
        </w:tc>
      </w:tr>
    </w:tbl>
    <w:p w14:paraId="77807269" w14:textId="67F304A5" w:rsidR="00823A70" w:rsidRPr="002F0A90" w:rsidRDefault="00823A70" w:rsidP="00823A70">
      <w:pPr>
        <w:pStyle w:val="TableNo"/>
        <w:keepLines/>
      </w:pPr>
      <w:r w:rsidRPr="002F0A90">
        <w:t xml:space="preserve">TABLE </w:t>
      </w:r>
      <w:r w:rsidR="0052770F">
        <w:rPr>
          <w:szCs w:val="24"/>
        </w:rPr>
        <w:t>A2.49</w:t>
      </w:r>
      <w:r>
        <w:rPr>
          <w:szCs w:val="24"/>
        </w:rPr>
        <w:t xml:space="preserve"> (</w:t>
      </w:r>
      <w:r w:rsidRPr="00823A70">
        <w:rPr>
          <w:i/>
          <w:szCs w:val="24"/>
        </w:rPr>
        <w:t>end</w:t>
      </w:r>
      <w:r>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711"/>
        <w:gridCol w:w="1556"/>
        <w:gridCol w:w="1244"/>
        <w:gridCol w:w="1244"/>
        <w:gridCol w:w="1244"/>
        <w:gridCol w:w="1244"/>
      </w:tblGrid>
      <w:tr w:rsidR="00823A70" w:rsidRPr="003C5958" w14:paraId="10BD0AA3" w14:textId="77777777" w:rsidTr="00FE097E">
        <w:trPr>
          <w:trHeight w:val="413"/>
          <w:tblHeader/>
          <w:jc w:val="center"/>
        </w:trPr>
        <w:tc>
          <w:tcPr>
            <w:tcW w:w="139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15B22873" w14:textId="77777777" w:rsidR="00823A70" w:rsidRPr="009A1CA6" w:rsidRDefault="00823A70" w:rsidP="00FE097E">
            <w:pPr>
              <w:pStyle w:val="Tablehead"/>
              <w:keepLines/>
              <w:rPr>
                <w:sz w:val="20"/>
              </w:rPr>
            </w:pPr>
            <w:r w:rsidRPr="009A1CA6">
              <w:rPr>
                <w:sz w:val="20"/>
                <w:lang w:eastAsia="ko-KR"/>
              </w:rPr>
              <w:t>Clutter loss (dB)</w:t>
            </w:r>
          </w:p>
        </w:tc>
        <w:tc>
          <w:tcPr>
            <w:tcW w:w="1711" w:type="dxa"/>
            <w:vMerge w:val="restart"/>
            <w:tcBorders>
              <w:top w:val="single" w:sz="4" w:space="0" w:color="auto"/>
              <w:left w:val="single" w:sz="4" w:space="0" w:color="auto"/>
              <w:right w:val="single" w:sz="4" w:space="0" w:color="auto"/>
            </w:tcBorders>
            <w:vAlign w:val="center"/>
          </w:tcPr>
          <w:p w14:paraId="6EC67275" w14:textId="77777777" w:rsidR="00823A70" w:rsidRPr="002A68A9" w:rsidRDefault="00823A70" w:rsidP="00FE097E">
            <w:pPr>
              <w:pStyle w:val="Tablehead"/>
              <w:keepLines/>
              <w:rPr>
                <w:sz w:val="20"/>
                <w:lang w:val="en-GB" w:eastAsia="ko-KR"/>
              </w:rPr>
            </w:pPr>
            <w:r w:rsidRPr="002A68A9">
              <w:rPr>
                <w:sz w:val="20"/>
                <w:lang w:val="en-GB" w:eastAsia="ko-KR"/>
              </w:rPr>
              <w:t>BS ground height above sea level (m)</w:t>
            </w:r>
          </w:p>
        </w:tc>
        <w:tc>
          <w:tcPr>
            <w:tcW w:w="1556" w:type="dxa"/>
            <w:vMerge w:val="restart"/>
            <w:tcBorders>
              <w:top w:val="single" w:sz="4" w:space="0" w:color="auto"/>
              <w:left w:val="single" w:sz="4" w:space="0" w:color="auto"/>
              <w:right w:val="single" w:sz="4" w:space="0" w:color="auto"/>
            </w:tcBorders>
            <w:vAlign w:val="center"/>
          </w:tcPr>
          <w:p w14:paraId="4E21D290" w14:textId="77777777" w:rsidR="00823A70" w:rsidRPr="009A1CA6" w:rsidRDefault="00823A70" w:rsidP="00FE097E">
            <w:pPr>
              <w:pStyle w:val="Tablehead"/>
              <w:keepLines/>
              <w:rPr>
                <w:sz w:val="20"/>
              </w:rPr>
            </w:pPr>
            <w:r w:rsidRPr="009A1CA6">
              <w:rPr>
                <w:sz w:val="20"/>
              </w:rPr>
              <w:t>Percentage of time (%)</w:t>
            </w:r>
          </w:p>
        </w:tc>
        <w:tc>
          <w:tcPr>
            <w:tcW w:w="4976" w:type="dxa"/>
            <w:gridSpan w:val="4"/>
            <w:tcBorders>
              <w:top w:val="single" w:sz="4" w:space="0" w:color="auto"/>
              <w:left w:val="single" w:sz="4" w:space="0" w:color="auto"/>
              <w:bottom w:val="single" w:sz="4" w:space="0" w:color="auto"/>
              <w:right w:val="single" w:sz="4" w:space="0" w:color="auto"/>
            </w:tcBorders>
            <w:vAlign w:val="center"/>
          </w:tcPr>
          <w:p w14:paraId="0297B30F" w14:textId="77777777" w:rsidR="00823A70" w:rsidRPr="002A68A9" w:rsidRDefault="00823A70" w:rsidP="00FE097E">
            <w:pPr>
              <w:pStyle w:val="Tablehead"/>
              <w:keepLines/>
              <w:rPr>
                <w:sz w:val="20"/>
                <w:lang w:val="en-GB" w:eastAsia="ko-KR"/>
              </w:rPr>
            </w:pPr>
            <w:r w:rsidRPr="002A68A9">
              <w:rPr>
                <w:sz w:val="20"/>
                <w:lang w:val="en-GB" w:eastAsia="ko-KR"/>
              </w:rPr>
              <w:t>Additional reduction in interference power (dB)</w:t>
            </w:r>
          </w:p>
        </w:tc>
      </w:tr>
      <w:tr w:rsidR="00823A70" w:rsidRPr="009A1CA6" w14:paraId="376EA91E" w14:textId="77777777" w:rsidTr="00FE097E">
        <w:trPr>
          <w:trHeight w:val="308"/>
          <w:tblHeader/>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F4DCDEF" w14:textId="77777777" w:rsidR="00823A70" w:rsidRPr="002A68A9" w:rsidRDefault="00823A70" w:rsidP="00FE097E">
            <w:pPr>
              <w:pStyle w:val="Tablehead"/>
              <w:keepLines/>
              <w:rPr>
                <w:sz w:val="20"/>
                <w:lang w:val="en-GB" w:eastAsia="ko-KR"/>
              </w:rPr>
            </w:pPr>
          </w:p>
        </w:tc>
        <w:tc>
          <w:tcPr>
            <w:tcW w:w="1711" w:type="dxa"/>
            <w:vMerge/>
            <w:tcBorders>
              <w:left w:val="single" w:sz="4" w:space="0" w:color="auto"/>
              <w:right w:val="single" w:sz="4" w:space="0" w:color="auto"/>
            </w:tcBorders>
            <w:vAlign w:val="center"/>
          </w:tcPr>
          <w:p w14:paraId="26E21594" w14:textId="77777777" w:rsidR="00823A70" w:rsidRPr="002A68A9" w:rsidRDefault="00823A70" w:rsidP="00FE097E">
            <w:pPr>
              <w:pStyle w:val="Tablehead"/>
              <w:keepLines/>
              <w:rPr>
                <w:sz w:val="20"/>
                <w:lang w:val="en-GB" w:eastAsia="ko-KR"/>
              </w:rPr>
            </w:pPr>
          </w:p>
        </w:tc>
        <w:tc>
          <w:tcPr>
            <w:tcW w:w="1556" w:type="dxa"/>
            <w:vMerge/>
            <w:tcBorders>
              <w:left w:val="single" w:sz="4" w:space="0" w:color="auto"/>
              <w:right w:val="single" w:sz="4" w:space="0" w:color="auto"/>
            </w:tcBorders>
            <w:vAlign w:val="center"/>
          </w:tcPr>
          <w:p w14:paraId="4A629ABE" w14:textId="77777777" w:rsidR="00823A70" w:rsidRPr="002A68A9" w:rsidRDefault="00823A70" w:rsidP="00FE097E">
            <w:pPr>
              <w:pStyle w:val="Tablehead"/>
              <w:keepLines/>
              <w:rPr>
                <w:sz w:val="20"/>
                <w:lang w:val="en-GB"/>
              </w:rPr>
            </w:pPr>
          </w:p>
        </w:tc>
        <w:tc>
          <w:tcPr>
            <w:tcW w:w="2488" w:type="dxa"/>
            <w:gridSpan w:val="2"/>
            <w:tcBorders>
              <w:top w:val="single" w:sz="4" w:space="0" w:color="auto"/>
              <w:left w:val="single" w:sz="4" w:space="0" w:color="auto"/>
              <w:bottom w:val="single" w:sz="4" w:space="0" w:color="auto"/>
              <w:right w:val="single" w:sz="4" w:space="0" w:color="auto"/>
            </w:tcBorders>
          </w:tcPr>
          <w:p w14:paraId="43D74BE8" w14:textId="77777777" w:rsidR="00823A70" w:rsidRPr="009A1CA6" w:rsidRDefault="00823A70" w:rsidP="00FE097E">
            <w:pPr>
              <w:pStyle w:val="Tablehead"/>
              <w:keepLines/>
              <w:rPr>
                <w:sz w:val="20"/>
                <w:lang w:eastAsia="ko-KR"/>
              </w:rPr>
            </w:pPr>
            <w:r w:rsidRPr="009A1CA6">
              <w:rPr>
                <w:sz w:val="20"/>
                <w:lang w:eastAsia="ko-KR"/>
              </w:rPr>
              <w:t>10 MHz Guard Band</w:t>
            </w:r>
          </w:p>
        </w:tc>
        <w:tc>
          <w:tcPr>
            <w:tcW w:w="2488" w:type="dxa"/>
            <w:gridSpan w:val="2"/>
            <w:tcBorders>
              <w:top w:val="single" w:sz="4" w:space="0" w:color="auto"/>
              <w:left w:val="single" w:sz="4" w:space="0" w:color="auto"/>
              <w:right w:val="single" w:sz="4" w:space="0" w:color="auto"/>
            </w:tcBorders>
            <w:vAlign w:val="center"/>
          </w:tcPr>
          <w:p w14:paraId="3587D7CD" w14:textId="77777777" w:rsidR="00823A70" w:rsidRPr="009A1CA6" w:rsidRDefault="00823A70" w:rsidP="00FE097E">
            <w:pPr>
              <w:pStyle w:val="Tablehead"/>
              <w:keepLines/>
              <w:rPr>
                <w:sz w:val="20"/>
                <w:lang w:eastAsia="ko-KR"/>
              </w:rPr>
            </w:pPr>
            <w:r w:rsidRPr="009A1CA6">
              <w:rPr>
                <w:sz w:val="20"/>
                <w:lang w:eastAsia="ko-KR"/>
              </w:rPr>
              <w:t>30 MHz Guard Band</w:t>
            </w:r>
          </w:p>
        </w:tc>
      </w:tr>
      <w:tr w:rsidR="00823A70" w:rsidRPr="009A1CA6" w14:paraId="495EFF0F" w14:textId="77777777" w:rsidTr="00FE097E">
        <w:trPr>
          <w:trHeight w:val="307"/>
          <w:tblHeader/>
          <w:jc w:val="center"/>
        </w:trPr>
        <w:tc>
          <w:tcPr>
            <w:tcW w:w="1396"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2B5AAEFA" w14:textId="77777777" w:rsidR="00823A70" w:rsidRPr="009A1CA6" w:rsidRDefault="00823A70" w:rsidP="00FE097E">
            <w:pPr>
              <w:pStyle w:val="Tablehead"/>
              <w:keepLines/>
              <w:rPr>
                <w:sz w:val="20"/>
                <w:lang w:eastAsia="ko-KR"/>
              </w:rPr>
            </w:pPr>
          </w:p>
        </w:tc>
        <w:tc>
          <w:tcPr>
            <w:tcW w:w="1711" w:type="dxa"/>
            <w:vMerge/>
            <w:tcBorders>
              <w:left w:val="single" w:sz="4" w:space="0" w:color="auto"/>
              <w:bottom w:val="single" w:sz="4" w:space="0" w:color="auto"/>
              <w:right w:val="single" w:sz="4" w:space="0" w:color="auto"/>
            </w:tcBorders>
            <w:vAlign w:val="center"/>
          </w:tcPr>
          <w:p w14:paraId="50F786CF" w14:textId="77777777" w:rsidR="00823A70" w:rsidRPr="009A1CA6" w:rsidRDefault="00823A70" w:rsidP="00FE097E">
            <w:pPr>
              <w:pStyle w:val="Tablehead"/>
              <w:keepLines/>
              <w:rPr>
                <w:sz w:val="20"/>
                <w:lang w:eastAsia="ko-KR"/>
              </w:rPr>
            </w:pPr>
          </w:p>
        </w:tc>
        <w:tc>
          <w:tcPr>
            <w:tcW w:w="1556" w:type="dxa"/>
            <w:vMerge/>
            <w:tcBorders>
              <w:left w:val="single" w:sz="4" w:space="0" w:color="auto"/>
              <w:bottom w:val="single" w:sz="4" w:space="0" w:color="auto"/>
              <w:right w:val="single" w:sz="4" w:space="0" w:color="auto"/>
            </w:tcBorders>
            <w:vAlign w:val="center"/>
          </w:tcPr>
          <w:p w14:paraId="42FB92CF" w14:textId="77777777" w:rsidR="00823A70" w:rsidRPr="009A1CA6" w:rsidRDefault="00823A70" w:rsidP="00FE097E">
            <w:pPr>
              <w:pStyle w:val="Tablehead"/>
              <w:keepLines/>
              <w:rPr>
                <w:sz w:val="20"/>
              </w:rPr>
            </w:pPr>
          </w:p>
        </w:tc>
        <w:tc>
          <w:tcPr>
            <w:tcW w:w="1244" w:type="dxa"/>
            <w:tcBorders>
              <w:top w:val="single" w:sz="4" w:space="0" w:color="auto"/>
              <w:left w:val="single" w:sz="4" w:space="0" w:color="auto"/>
              <w:bottom w:val="single" w:sz="4" w:space="0" w:color="auto"/>
              <w:right w:val="single" w:sz="4" w:space="0" w:color="auto"/>
            </w:tcBorders>
          </w:tcPr>
          <w:p w14:paraId="483BE059" w14:textId="77777777" w:rsidR="00823A70" w:rsidRPr="009A1CA6" w:rsidRDefault="00823A70" w:rsidP="00FE097E">
            <w:pPr>
              <w:pStyle w:val="Tablehead"/>
              <w:keepLines/>
              <w:rPr>
                <w:sz w:val="20"/>
                <w:lang w:eastAsia="ko-KR"/>
              </w:rPr>
            </w:pPr>
            <w:r w:rsidRPr="009A1CA6">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3C1A854F" w14:textId="77777777" w:rsidR="00823A70" w:rsidRPr="009A1CA6" w:rsidRDefault="00823A70" w:rsidP="00FE097E">
            <w:pPr>
              <w:pStyle w:val="Tablehead"/>
              <w:keepLines/>
              <w:rPr>
                <w:sz w:val="20"/>
                <w:lang w:eastAsia="ko-KR"/>
              </w:rPr>
            </w:pPr>
            <w:r w:rsidRPr="009A1CA6">
              <w:rPr>
                <w:sz w:val="20"/>
                <w:lang w:eastAsia="ko-KR"/>
              </w:rPr>
              <w:t>22 km far from shoreline</w:t>
            </w:r>
          </w:p>
        </w:tc>
        <w:tc>
          <w:tcPr>
            <w:tcW w:w="1244" w:type="dxa"/>
            <w:tcBorders>
              <w:left w:val="single" w:sz="4" w:space="0" w:color="auto"/>
              <w:bottom w:val="single" w:sz="4" w:space="0" w:color="auto"/>
              <w:right w:val="single" w:sz="4" w:space="0" w:color="auto"/>
            </w:tcBorders>
          </w:tcPr>
          <w:p w14:paraId="6078EC68" w14:textId="77777777" w:rsidR="00823A70" w:rsidRPr="009A1CA6" w:rsidRDefault="00823A70" w:rsidP="00FE097E">
            <w:pPr>
              <w:pStyle w:val="Tablehead"/>
              <w:keepLines/>
              <w:rPr>
                <w:sz w:val="20"/>
                <w:lang w:eastAsia="ko-KR"/>
              </w:rPr>
            </w:pPr>
            <w:r w:rsidRPr="009A1CA6">
              <w:rPr>
                <w:sz w:val="20"/>
                <w:lang w:eastAsia="ko-KR"/>
              </w:rPr>
              <w:t>1 km far from shoreline</w:t>
            </w:r>
          </w:p>
        </w:tc>
        <w:tc>
          <w:tcPr>
            <w:tcW w:w="1244" w:type="dxa"/>
            <w:tcBorders>
              <w:left w:val="single" w:sz="4" w:space="0" w:color="auto"/>
              <w:bottom w:val="single" w:sz="4" w:space="0" w:color="auto"/>
              <w:right w:val="single" w:sz="4" w:space="0" w:color="auto"/>
            </w:tcBorders>
            <w:vAlign w:val="center"/>
          </w:tcPr>
          <w:p w14:paraId="1A124147" w14:textId="77777777" w:rsidR="00823A70" w:rsidRPr="009A1CA6" w:rsidRDefault="00823A70" w:rsidP="00FE097E">
            <w:pPr>
              <w:pStyle w:val="Tablehead"/>
              <w:keepLines/>
              <w:rPr>
                <w:sz w:val="20"/>
                <w:lang w:eastAsia="ko-KR"/>
              </w:rPr>
            </w:pPr>
            <w:r w:rsidRPr="009A1CA6">
              <w:rPr>
                <w:sz w:val="20"/>
                <w:lang w:eastAsia="ko-KR"/>
              </w:rPr>
              <w:t>22 km far from shoreline</w:t>
            </w:r>
          </w:p>
        </w:tc>
      </w:tr>
      <w:tr w:rsidR="00457200" w:rsidRPr="009A1CA6" w14:paraId="697BE664" w14:textId="77777777" w:rsidTr="00823A70">
        <w:trPr>
          <w:trHeight w:val="354"/>
          <w:jc w:val="center"/>
        </w:trPr>
        <w:tc>
          <w:tcPr>
            <w:tcW w:w="9639" w:type="dxa"/>
            <w:gridSpan w:val="7"/>
            <w:tcBorders>
              <w:left w:val="single" w:sz="4" w:space="0" w:color="auto"/>
              <w:right w:val="single" w:sz="4" w:space="0" w:color="auto"/>
            </w:tcBorders>
            <w:tcMar>
              <w:top w:w="0" w:type="dxa"/>
              <w:left w:w="57" w:type="dxa"/>
              <w:bottom w:w="0" w:type="dxa"/>
              <w:right w:w="57" w:type="dxa"/>
            </w:tcMar>
            <w:vAlign w:val="center"/>
          </w:tcPr>
          <w:p w14:paraId="05715FFB" w14:textId="77777777" w:rsidR="00457200" w:rsidRPr="009A1CA6" w:rsidRDefault="00457200" w:rsidP="00505A10">
            <w:pPr>
              <w:pStyle w:val="Tabletext"/>
              <w:jc w:val="center"/>
              <w:rPr>
                <w:b/>
                <w:sz w:val="20"/>
                <w:lang w:eastAsia="ko-KR"/>
              </w:rPr>
            </w:pPr>
            <w:r w:rsidRPr="009A1CA6">
              <w:rPr>
                <w:b/>
                <w:sz w:val="20"/>
                <w:lang w:eastAsia="ko-KR"/>
              </w:rPr>
              <w:t>Micro Urban</w:t>
            </w:r>
          </w:p>
        </w:tc>
      </w:tr>
      <w:tr w:rsidR="00457200" w:rsidRPr="009A1CA6" w14:paraId="70D13086" w14:textId="77777777" w:rsidTr="00823A70">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51426BBC" w14:textId="77777777" w:rsidR="00457200" w:rsidRPr="009A1CA6" w:rsidRDefault="00457200" w:rsidP="00505A10">
            <w:pPr>
              <w:pStyle w:val="Tabletext"/>
              <w:jc w:val="center"/>
              <w:rPr>
                <w:b/>
                <w:sz w:val="20"/>
                <w:lang w:eastAsia="ko-KR"/>
              </w:rPr>
            </w:pPr>
            <w:r w:rsidRPr="009A1CA6">
              <w:rPr>
                <w:sz w:val="20"/>
                <w:lang w:eastAsia="ko-KR"/>
              </w:rPr>
              <w:t>0</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7C2BEA3A" w14:textId="77777777" w:rsidR="00457200" w:rsidRPr="009A1CA6" w:rsidRDefault="00457200" w:rsidP="00505A10">
            <w:pPr>
              <w:pStyle w:val="Tabletext"/>
              <w:jc w:val="center"/>
              <w:rPr>
                <w:sz w:val="20"/>
                <w:lang w:eastAsia="ko-KR"/>
              </w:rPr>
            </w:pPr>
            <w:r w:rsidRPr="009A1CA6">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3BC5B898"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val="restart"/>
            <w:tcBorders>
              <w:left w:val="single" w:sz="4" w:space="0" w:color="auto"/>
              <w:right w:val="single" w:sz="4" w:space="0" w:color="auto"/>
            </w:tcBorders>
            <w:vAlign w:val="center"/>
          </w:tcPr>
          <w:p w14:paraId="2B476D12" w14:textId="77777777" w:rsidR="00457200" w:rsidRPr="009A1CA6" w:rsidRDefault="00457200" w:rsidP="00505A10">
            <w:pPr>
              <w:pStyle w:val="Tabletext"/>
              <w:jc w:val="center"/>
              <w:rPr>
                <w:sz w:val="20"/>
                <w:lang w:eastAsia="ko-KR"/>
              </w:rPr>
            </w:pPr>
            <w:r w:rsidRPr="009A1CA6">
              <w:rPr>
                <w:sz w:val="20"/>
                <w:lang w:eastAsia="ko-KR"/>
              </w:rPr>
              <w:t>50.8</w:t>
            </w:r>
          </w:p>
        </w:tc>
        <w:tc>
          <w:tcPr>
            <w:tcW w:w="1244" w:type="dxa"/>
            <w:tcBorders>
              <w:left w:val="single" w:sz="4" w:space="0" w:color="auto"/>
              <w:right w:val="single" w:sz="4" w:space="0" w:color="auto"/>
            </w:tcBorders>
            <w:vAlign w:val="center"/>
          </w:tcPr>
          <w:p w14:paraId="6E301AD0" w14:textId="77777777" w:rsidR="00457200" w:rsidRPr="009A1CA6" w:rsidRDefault="00457200" w:rsidP="00505A10">
            <w:pPr>
              <w:pStyle w:val="Tabletext"/>
              <w:jc w:val="center"/>
              <w:rPr>
                <w:sz w:val="20"/>
                <w:lang w:eastAsia="ko-KR"/>
              </w:rPr>
            </w:pPr>
            <w:r w:rsidRPr="009A1CA6">
              <w:rPr>
                <w:sz w:val="20"/>
                <w:lang w:eastAsia="ko-KR"/>
              </w:rPr>
              <w:t>28</w:t>
            </w:r>
          </w:p>
        </w:tc>
        <w:tc>
          <w:tcPr>
            <w:tcW w:w="2488" w:type="dxa"/>
            <w:gridSpan w:val="2"/>
            <w:vMerge w:val="restart"/>
            <w:tcBorders>
              <w:left w:val="single" w:sz="4" w:space="0" w:color="auto"/>
              <w:right w:val="single" w:sz="4" w:space="0" w:color="auto"/>
              <w:tl2br w:val="single" w:sz="4" w:space="0" w:color="auto"/>
              <w:tr2bl w:val="single" w:sz="4" w:space="0" w:color="auto"/>
            </w:tcBorders>
          </w:tcPr>
          <w:p w14:paraId="46817E25" w14:textId="77777777" w:rsidR="00457200" w:rsidRPr="009A1CA6" w:rsidRDefault="00457200" w:rsidP="00505A10">
            <w:pPr>
              <w:pStyle w:val="Tabletext"/>
              <w:jc w:val="center"/>
              <w:rPr>
                <w:sz w:val="20"/>
                <w:lang w:eastAsia="ko-KR"/>
              </w:rPr>
            </w:pPr>
          </w:p>
        </w:tc>
      </w:tr>
      <w:tr w:rsidR="00457200" w:rsidRPr="009A1CA6" w14:paraId="59BD4664"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43F71C7"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0FCA4C1"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7494233"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007D8050"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69B0321C" w14:textId="77777777" w:rsidR="00457200" w:rsidRPr="009A1CA6" w:rsidRDefault="00457200" w:rsidP="00505A10">
            <w:pPr>
              <w:pStyle w:val="Tabletext"/>
              <w:jc w:val="center"/>
              <w:rPr>
                <w:sz w:val="20"/>
                <w:lang w:eastAsia="ko-KR"/>
              </w:rPr>
            </w:pPr>
            <w:r w:rsidRPr="009A1CA6">
              <w:rPr>
                <w:sz w:val="20"/>
                <w:lang w:eastAsia="ko-KR"/>
              </w:rPr>
              <w:t>25</w:t>
            </w:r>
          </w:p>
        </w:tc>
        <w:tc>
          <w:tcPr>
            <w:tcW w:w="2488" w:type="dxa"/>
            <w:gridSpan w:val="2"/>
            <w:vMerge/>
            <w:tcBorders>
              <w:left w:val="single" w:sz="4" w:space="0" w:color="auto"/>
              <w:right w:val="single" w:sz="4" w:space="0" w:color="auto"/>
              <w:tl2br w:val="single" w:sz="4" w:space="0" w:color="auto"/>
              <w:tr2bl w:val="single" w:sz="4" w:space="0" w:color="auto"/>
            </w:tcBorders>
          </w:tcPr>
          <w:p w14:paraId="277F4D18" w14:textId="77777777" w:rsidR="00457200" w:rsidRPr="009A1CA6" w:rsidRDefault="00457200" w:rsidP="00505A10">
            <w:pPr>
              <w:pStyle w:val="Tabletext"/>
              <w:jc w:val="center"/>
              <w:rPr>
                <w:sz w:val="20"/>
                <w:lang w:eastAsia="ko-KR"/>
              </w:rPr>
            </w:pPr>
          </w:p>
        </w:tc>
      </w:tr>
      <w:tr w:rsidR="00457200" w:rsidRPr="009A1CA6" w14:paraId="6ACC1746"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D425EC4"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063A6963"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09E9A8D3" w14:textId="02C4B0AA"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63FE606C"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30C5EACC" w14:textId="77777777" w:rsidR="00457200" w:rsidRPr="009A1CA6" w:rsidRDefault="00457200" w:rsidP="00505A10">
            <w:pPr>
              <w:pStyle w:val="Tabletext"/>
              <w:jc w:val="center"/>
              <w:rPr>
                <w:sz w:val="20"/>
                <w:lang w:eastAsia="ko-KR"/>
              </w:rPr>
            </w:pPr>
            <w:r w:rsidRPr="009A1CA6">
              <w:rPr>
                <w:sz w:val="20"/>
                <w:lang w:eastAsia="ko-KR"/>
              </w:rPr>
              <w:t>22</w:t>
            </w:r>
          </w:p>
        </w:tc>
        <w:tc>
          <w:tcPr>
            <w:tcW w:w="2488" w:type="dxa"/>
            <w:gridSpan w:val="2"/>
            <w:vMerge/>
            <w:tcBorders>
              <w:left w:val="single" w:sz="4" w:space="0" w:color="auto"/>
              <w:right w:val="single" w:sz="4" w:space="0" w:color="auto"/>
              <w:tl2br w:val="single" w:sz="4" w:space="0" w:color="auto"/>
              <w:tr2bl w:val="single" w:sz="4" w:space="0" w:color="auto"/>
            </w:tcBorders>
          </w:tcPr>
          <w:p w14:paraId="33CD6C9A" w14:textId="77777777" w:rsidR="00457200" w:rsidRPr="009A1CA6" w:rsidRDefault="00457200" w:rsidP="00505A10">
            <w:pPr>
              <w:pStyle w:val="Tabletext"/>
              <w:jc w:val="center"/>
              <w:rPr>
                <w:sz w:val="20"/>
                <w:lang w:eastAsia="ko-KR"/>
              </w:rPr>
            </w:pPr>
          </w:p>
        </w:tc>
      </w:tr>
      <w:tr w:rsidR="00457200" w:rsidRPr="009A1CA6" w14:paraId="0F5B0CCC"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2A5D5A3" w14:textId="77777777" w:rsidR="00457200" w:rsidRPr="009A1CA6"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1F0195C6" w14:textId="77777777" w:rsidR="00457200" w:rsidRPr="009A1CA6" w:rsidRDefault="00457200" w:rsidP="00505A10">
            <w:pPr>
              <w:pStyle w:val="Tabletext"/>
              <w:jc w:val="center"/>
              <w:rPr>
                <w:sz w:val="20"/>
                <w:lang w:eastAsia="ko-KR"/>
              </w:rPr>
            </w:pPr>
            <w:r w:rsidRPr="009A1CA6">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1ADB9251"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tcBorders>
              <w:left w:val="single" w:sz="4" w:space="0" w:color="auto"/>
              <w:right w:val="single" w:sz="4" w:space="0" w:color="auto"/>
            </w:tcBorders>
            <w:vAlign w:val="center"/>
          </w:tcPr>
          <w:p w14:paraId="7488E88B"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434E0266" w14:textId="77777777" w:rsidR="00457200" w:rsidRPr="009A1CA6" w:rsidRDefault="00457200" w:rsidP="00505A10">
            <w:pPr>
              <w:pStyle w:val="Tabletext"/>
              <w:jc w:val="center"/>
              <w:rPr>
                <w:sz w:val="20"/>
                <w:lang w:eastAsia="ko-KR"/>
              </w:rPr>
            </w:pPr>
            <w:r w:rsidRPr="009A1CA6">
              <w:rPr>
                <w:sz w:val="20"/>
                <w:lang w:eastAsia="ko-KR"/>
              </w:rPr>
              <w:t>27</w:t>
            </w:r>
          </w:p>
        </w:tc>
        <w:tc>
          <w:tcPr>
            <w:tcW w:w="2488" w:type="dxa"/>
            <w:gridSpan w:val="2"/>
            <w:vMerge/>
            <w:tcBorders>
              <w:left w:val="single" w:sz="4" w:space="0" w:color="auto"/>
              <w:right w:val="single" w:sz="4" w:space="0" w:color="auto"/>
              <w:tl2br w:val="single" w:sz="4" w:space="0" w:color="auto"/>
              <w:tr2bl w:val="single" w:sz="4" w:space="0" w:color="auto"/>
            </w:tcBorders>
          </w:tcPr>
          <w:p w14:paraId="22BEDE18" w14:textId="77777777" w:rsidR="00457200" w:rsidRPr="009A1CA6" w:rsidRDefault="00457200" w:rsidP="00505A10">
            <w:pPr>
              <w:pStyle w:val="Tabletext"/>
              <w:jc w:val="center"/>
              <w:rPr>
                <w:sz w:val="20"/>
                <w:lang w:eastAsia="ko-KR"/>
              </w:rPr>
            </w:pPr>
          </w:p>
        </w:tc>
      </w:tr>
      <w:tr w:rsidR="00457200" w:rsidRPr="009A1CA6" w14:paraId="5EE050B6"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306ABED"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21FE7752"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A343E8F"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0150CF84"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1435AD15" w14:textId="77777777" w:rsidR="00457200" w:rsidRPr="009A1CA6" w:rsidRDefault="00457200" w:rsidP="00505A10">
            <w:pPr>
              <w:pStyle w:val="Tabletext"/>
              <w:jc w:val="center"/>
              <w:rPr>
                <w:sz w:val="20"/>
                <w:lang w:eastAsia="ko-KR"/>
              </w:rPr>
            </w:pPr>
            <w:r w:rsidRPr="009A1CA6">
              <w:rPr>
                <w:sz w:val="20"/>
                <w:lang w:eastAsia="ko-KR"/>
              </w:rPr>
              <w:t>25</w:t>
            </w:r>
          </w:p>
        </w:tc>
        <w:tc>
          <w:tcPr>
            <w:tcW w:w="2488" w:type="dxa"/>
            <w:gridSpan w:val="2"/>
            <w:vMerge/>
            <w:tcBorders>
              <w:left w:val="single" w:sz="4" w:space="0" w:color="auto"/>
              <w:right w:val="single" w:sz="4" w:space="0" w:color="auto"/>
              <w:tl2br w:val="single" w:sz="4" w:space="0" w:color="auto"/>
              <w:tr2bl w:val="single" w:sz="4" w:space="0" w:color="auto"/>
            </w:tcBorders>
          </w:tcPr>
          <w:p w14:paraId="6A3DC5F6" w14:textId="77777777" w:rsidR="00457200" w:rsidRPr="009A1CA6" w:rsidRDefault="00457200" w:rsidP="00505A10">
            <w:pPr>
              <w:pStyle w:val="Tabletext"/>
              <w:jc w:val="center"/>
              <w:rPr>
                <w:sz w:val="20"/>
                <w:lang w:eastAsia="ko-KR"/>
              </w:rPr>
            </w:pPr>
          </w:p>
        </w:tc>
      </w:tr>
      <w:tr w:rsidR="00457200" w:rsidRPr="009A1CA6" w14:paraId="351BFF9B"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5E852C48"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3600C203"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561FD098" w14:textId="27515714"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1D923974"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0DB2CFA4" w14:textId="77777777" w:rsidR="00457200" w:rsidRPr="009A1CA6" w:rsidRDefault="00457200" w:rsidP="00505A10">
            <w:pPr>
              <w:pStyle w:val="Tabletext"/>
              <w:jc w:val="center"/>
              <w:rPr>
                <w:sz w:val="20"/>
                <w:lang w:eastAsia="ko-KR"/>
              </w:rPr>
            </w:pPr>
            <w:r w:rsidRPr="009A1CA6">
              <w:rPr>
                <w:sz w:val="20"/>
                <w:lang w:eastAsia="ko-KR"/>
              </w:rPr>
              <w:t>25</w:t>
            </w:r>
          </w:p>
        </w:tc>
        <w:tc>
          <w:tcPr>
            <w:tcW w:w="2488" w:type="dxa"/>
            <w:gridSpan w:val="2"/>
            <w:vMerge/>
            <w:tcBorders>
              <w:left w:val="single" w:sz="4" w:space="0" w:color="auto"/>
              <w:right w:val="single" w:sz="4" w:space="0" w:color="auto"/>
              <w:tl2br w:val="single" w:sz="4" w:space="0" w:color="auto"/>
              <w:tr2bl w:val="single" w:sz="4" w:space="0" w:color="auto"/>
            </w:tcBorders>
          </w:tcPr>
          <w:p w14:paraId="1FD47868" w14:textId="77777777" w:rsidR="00457200" w:rsidRPr="009A1CA6" w:rsidRDefault="00457200" w:rsidP="00505A10">
            <w:pPr>
              <w:pStyle w:val="Tabletext"/>
              <w:jc w:val="center"/>
              <w:rPr>
                <w:sz w:val="20"/>
                <w:lang w:eastAsia="ko-KR"/>
              </w:rPr>
            </w:pPr>
          </w:p>
        </w:tc>
      </w:tr>
      <w:tr w:rsidR="00457200" w:rsidRPr="009A1CA6" w14:paraId="45D5E7E1" w14:textId="77777777" w:rsidTr="00823A70">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0E299E46" w14:textId="77777777" w:rsidR="00457200" w:rsidRPr="009A1CA6" w:rsidRDefault="00457200" w:rsidP="00505A10">
            <w:pPr>
              <w:pStyle w:val="Tabletext"/>
              <w:jc w:val="center"/>
              <w:rPr>
                <w:sz w:val="20"/>
                <w:lang w:eastAsia="ko-KR"/>
              </w:rPr>
            </w:pPr>
            <w:r w:rsidRPr="009A1CA6">
              <w:rPr>
                <w:sz w:val="20"/>
                <w:lang w:eastAsia="ko-KR"/>
              </w:rPr>
              <w:t>18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6DA9A969" w14:textId="77777777" w:rsidR="00457200" w:rsidRPr="009A1CA6" w:rsidRDefault="00457200" w:rsidP="00505A10">
            <w:pPr>
              <w:pStyle w:val="Tabletext"/>
              <w:jc w:val="center"/>
              <w:rPr>
                <w:sz w:val="20"/>
                <w:lang w:eastAsia="ko-KR"/>
              </w:rPr>
            </w:pPr>
            <w:r w:rsidRPr="009A1CA6">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20D51403"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val="restart"/>
            <w:tcBorders>
              <w:left w:val="single" w:sz="4" w:space="0" w:color="auto"/>
              <w:right w:val="single" w:sz="4" w:space="0" w:color="auto"/>
            </w:tcBorders>
            <w:vAlign w:val="center"/>
          </w:tcPr>
          <w:p w14:paraId="296D7C1A" w14:textId="77777777" w:rsidR="00457200" w:rsidRPr="009A1CA6" w:rsidRDefault="00457200" w:rsidP="00505A10">
            <w:pPr>
              <w:pStyle w:val="Tabletext"/>
              <w:jc w:val="center"/>
              <w:rPr>
                <w:sz w:val="20"/>
                <w:lang w:eastAsia="ko-KR"/>
              </w:rPr>
            </w:pPr>
            <w:r w:rsidRPr="009A1CA6">
              <w:rPr>
                <w:sz w:val="20"/>
                <w:lang w:eastAsia="ko-KR"/>
              </w:rPr>
              <w:t>32.8</w:t>
            </w:r>
          </w:p>
        </w:tc>
        <w:tc>
          <w:tcPr>
            <w:tcW w:w="1244" w:type="dxa"/>
            <w:tcBorders>
              <w:left w:val="single" w:sz="4" w:space="0" w:color="auto"/>
              <w:right w:val="single" w:sz="4" w:space="0" w:color="auto"/>
            </w:tcBorders>
            <w:vAlign w:val="center"/>
          </w:tcPr>
          <w:p w14:paraId="683EB015" w14:textId="77777777" w:rsidR="00457200" w:rsidRPr="009A1CA6" w:rsidRDefault="00457200" w:rsidP="00505A10">
            <w:pPr>
              <w:pStyle w:val="Tabletext"/>
              <w:jc w:val="center"/>
              <w:rPr>
                <w:sz w:val="20"/>
                <w:lang w:eastAsia="ko-KR"/>
              </w:rPr>
            </w:pPr>
            <w:r w:rsidRPr="009A1CA6">
              <w:rPr>
                <w:sz w:val="20"/>
                <w:lang w:eastAsia="ko-KR"/>
              </w:rPr>
              <w:t>10</w:t>
            </w:r>
          </w:p>
        </w:tc>
        <w:tc>
          <w:tcPr>
            <w:tcW w:w="2488" w:type="dxa"/>
            <w:gridSpan w:val="2"/>
            <w:vMerge/>
            <w:tcBorders>
              <w:left w:val="single" w:sz="4" w:space="0" w:color="auto"/>
              <w:right w:val="single" w:sz="4" w:space="0" w:color="auto"/>
              <w:tl2br w:val="single" w:sz="4" w:space="0" w:color="auto"/>
              <w:tr2bl w:val="single" w:sz="4" w:space="0" w:color="auto"/>
            </w:tcBorders>
          </w:tcPr>
          <w:p w14:paraId="47F61023" w14:textId="77777777" w:rsidR="00457200" w:rsidRPr="009A1CA6" w:rsidRDefault="00457200" w:rsidP="00505A10">
            <w:pPr>
              <w:pStyle w:val="Tabletext"/>
              <w:jc w:val="center"/>
              <w:rPr>
                <w:sz w:val="20"/>
                <w:lang w:eastAsia="ko-KR"/>
              </w:rPr>
            </w:pPr>
          </w:p>
        </w:tc>
      </w:tr>
      <w:tr w:rsidR="00457200" w:rsidRPr="009A1CA6" w14:paraId="7BFF4EF2"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A2D826C"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7EF14159"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0864E48D"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21A0BA62"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2E1B0E2E" w14:textId="77777777" w:rsidR="00457200" w:rsidRPr="009A1CA6" w:rsidRDefault="00457200" w:rsidP="00505A10">
            <w:pPr>
              <w:pStyle w:val="Tabletext"/>
              <w:jc w:val="center"/>
              <w:rPr>
                <w:sz w:val="20"/>
                <w:lang w:eastAsia="ko-KR"/>
              </w:rPr>
            </w:pPr>
            <w:r w:rsidRPr="009A1CA6">
              <w:rPr>
                <w:sz w:val="20"/>
                <w:lang w:eastAsia="ko-KR"/>
              </w:rPr>
              <w:t>7</w:t>
            </w:r>
          </w:p>
        </w:tc>
        <w:tc>
          <w:tcPr>
            <w:tcW w:w="2488" w:type="dxa"/>
            <w:gridSpan w:val="2"/>
            <w:vMerge/>
            <w:tcBorders>
              <w:left w:val="single" w:sz="4" w:space="0" w:color="auto"/>
              <w:right w:val="single" w:sz="4" w:space="0" w:color="auto"/>
              <w:tl2br w:val="single" w:sz="4" w:space="0" w:color="auto"/>
              <w:tr2bl w:val="single" w:sz="4" w:space="0" w:color="auto"/>
            </w:tcBorders>
          </w:tcPr>
          <w:p w14:paraId="5EFBC69D" w14:textId="77777777" w:rsidR="00457200" w:rsidRPr="009A1CA6" w:rsidRDefault="00457200" w:rsidP="00505A10">
            <w:pPr>
              <w:pStyle w:val="Tabletext"/>
              <w:jc w:val="center"/>
              <w:rPr>
                <w:sz w:val="20"/>
                <w:lang w:eastAsia="ko-KR"/>
              </w:rPr>
            </w:pPr>
          </w:p>
        </w:tc>
      </w:tr>
      <w:tr w:rsidR="00457200" w:rsidRPr="009A1CA6" w14:paraId="32AEB5B0"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0C8498EC"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55EB44B7"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DB7F60D" w14:textId="5BA684EA"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556714D5"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6E970D7C" w14:textId="77777777" w:rsidR="00457200" w:rsidRPr="009A1CA6" w:rsidRDefault="00457200" w:rsidP="00505A10">
            <w:pPr>
              <w:pStyle w:val="Tabletext"/>
              <w:jc w:val="center"/>
              <w:rPr>
                <w:sz w:val="20"/>
                <w:lang w:eastAsia="ko-KR"/>
              </w:rPr>
            </w:pPr>
            <w:r w:rsidRPr="009A1CA6">
              <w:rPr>
                <w:sz w:val="20"/>
                <w:lang w:eastAsia="ko-KR"/>
              </w:rPr>
              <w:t>4</w:t>
            </w:r>
          </w:p>
        </w:tc>
        <w:tc>
          <w:tcPr>
            <w:tcW w:w="2488" w:type="dxa"/>
            <w:gridSpan w:val="2"/>
            <w:vMerge/>
            <w:tcBorders>
              <w:left w:val="single" w:sz="4" w:space="0" w:color="auto"/>
              <w:right w:val="single" w:sz="4" w:space="0" w:color="auto"/>
              <w:tl2br w:val="single" w:sz="4" w:space="0" w:color="auto"/>
              <w:tr2bl w:val="single" w:sz="4" w:space="0" w:color="auto"/>
            </w:tcBorders>
          </w:tcPr>
          <w:p w14:paraId="33ED53A5" w14:textId="77777777" w:rsidR="00457200" w:rsidRPr="009A1CA6" w:rsidRDefault="00457200" w:rsidP="00505A10">
            <w:pPr>
              <w:pStyle w:val="Tabletext"/>
              <w:jc w:val="center"/>
              <w:rPr>
                <w:sz w:val="20"/>
                <w:lang w:eastAsia="ko-KR"/>
              </w:rPr>
            </w:pPr>
          </w:p>
        </w:tc>
      </w:tr>
      <w:tr w:rsidR="00457200" w:rsidRPr="009A1CA6" w14:paraId="70602068"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737CE51F" w14:textId="77777777" w:rsidR="00457200" w:rsidRPr="009A1CA6"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196EBB58" w14:textId="77777777" w:rsidR="00457200" w:rsidRPr="009A1CA6" w:rsidRDefault="00457200" w:rsidP="00505A10">
            <w:pPr>
              <w:pStyle w:val="Tabletext"/>
              <w:jc w:val="center"/>
              <w:rPr>
                <w:sz w:val="20"/>
                <w:lang w:eastAsia="ko-KR"/>
              </w:rPr>
            </w:pPr>
            <w:r w:rsidRPr="009A1CA6">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4815D3CB"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tcBorders>
              <w:left w:val="single" w:sz="4" w:space="0" w:color="auto"/>
              <w:right w:val="single" w:sz="4" w:space="0" w:color="auto"/>
            </w:tcBorders>
            <w:vAlign w:val="center"/>
          </w:tcPr>
          <w:p w14:paraId="086AEEC3"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0956646B" w14:textId="77777777" w:rsidR="00457200" w:rsidRPr="009A1CA6" w:rsidRDefault="00457200" w:rsidP="00505A10">
            <w:pPr>
              <w:pStyle w:val="Tabletext"/>
              <w:jc w:val="center"/>
              <w:rPr>
                <w:sz w:val="20"/>
                <w:lang w:eastAsia="ko-KR"/>
              </w:rPr>
            </w:pPr>
            <w:r w:rsidRPr="009A1CA6">
              <w:rPr>
                <w:sz w:val="20"/>
                <w:lang w:eastAsia="ko-KR"/>
              </w:rPr>
              <w:t>9</w:t>
            </w:r>
          </w:p>
        </w:tc>
        <w:tc>
          <w:tcPr>
            <w:tcW w:w="2488" w:type="dxa"/>
            <w:gridSpan w:val="2"/>
            <w:vMerge/>
            <w:tcBorders>
              <w:left w:val="single" w:sz="4" w:space="0" w:color="auto"/>
              <w:right w:val="single" w:sz="4" w:space="0" w:color="auto"/>
              <w:tl2br w:val="single" w:sz="4" w:space="0" w:color="auto"/>
              <w:tr2bl w:val="single" w:sz="4" w:space="0" w:color="auto"/>
            </w:tcBorders>
          </w:tcPr>
          <w:p w14:paraId="52570B7A" w14:textId="77777777" w:rsidR="00457200" w:rsidRPr="009A1CA6" w:rsidRDefault="00457200" w:rsidP="00505A10">
            <w:pPr>
              <w:pStyle w:val="Tabletext"/>
              <w:jc w:val="center"/>
              <w:rPr>
                <w:sz w:val="20"/>
                <w:lang w:eastAsia="ko-KR"/>
              </w:rPr>
            </w:pPr>
          </w:p>
        </w:tc>
      </w:tr>
      <w:tr w:rsidR="00457200" w:rsidRPr="009A1CA6" w14:paraId="72F1CB89"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32C834DC"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45A0B829"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41C5C760"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5B7E767B"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1D9426E6" w14:textId="77777777" w:rsidR="00457200" w:rsidRPr="009A1CA6" w:rsidRDefault="00457200" w:rsidP="00505A10">
            <w:pPr>
              <w:pStyle w:val="Tabletext"/>
              <w:jc w:val="center"/>
              <w:rPr>
                <w:sz w:val="20"/>
                <w:lang w:eastAsia="ko-KR"/>
              </w:rPr>
            </w:pPr>
            <w:r w:rsidRPr="009A1CA6">
              <w:rPr>
                <w:sz w:val="20"/>
                <w:lang w:eastAsia="ko-KR"/>
              </w:rPr>
              <w:t>7</w:t>
            </w:r>
          </w:p>
        </w:tc>
        <w:tc>
          <w:tcPr>
            <w:tcW w:w="2488" w:type="dxa"/>
            <w:gridSpan w:val="2"/>
            <w:vMerge/>
            <w:tcBorders>
              <w:left w:val="single" w:sz="4" w:space="0" w:color="auto"/>
              <w:right w:val="single" w:sz="4" w:space="0" w:color="auto"/>
              <w:tl2br w:val="single" w:sz="4" w:space="0" w:color="auto"/>
              <w:tr2bl w:val="single" w:sz="4" w:space="0" w:color="auto"/>
            </w:tcBorders>
          </w:tcPr>
          <w:p w14:paraId="57A513B4" w14:textId="77777777" w:rsidR="00457200" w:rsidRPr="009A1CA6" w:rsidRDefault="00457200" w:rsidP="00505A10">
            <w:pPr>
              <w:pStyle w:val="Tabletext"/>
              <w:jc w:val="center"/>
              <w:rPr>
                <w:sz w:val="20"/>
                <w:lang w:eastAsia="ko-KR"/>
              </w:rPr>
            </w:pPr>
          </w:p>
        </w:tc>
      </w:tr>
      <w:tr w:rsidR="00457200" w:rsidRPr="009A1CA6" w14:paraId="7447F563"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11A3D3B"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26ABE105"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2AE43577" w14:textId="10D41DD0"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0FE3D5FF"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32956138" w14:textId="77777777" w:rsidR="00457200" w:rsidRPr="009A1CA6" w:rsidRDefault="00457200" w:rsidP="00505A10">
            <w:pPr>
              <w:pStyle w:val="Tabletext"/>
              <w:jc w:val="center"/>
              <w:rPr>
                <w:sz w:val="20"/>
                <w:lang w:eastAsia="ko-KR"/>
              </w:rPr>
            </w:pPr>
            <w:r w:rsidRPr="009A1CA6">
              <w:rPr>
                <w:sz w:val="20"/>
                <w:lang w:eastAsia="ko-KR"/>
              </w:rPr>
              <w:t>7</w:t>
            </w:r>
          </w:p>
        </w:tc>
        <w:tc>
          <w:tcPr>
            <w:tcW w:w="2488" w:type="dxa"/>
            <w:gridSpan w:val="2"/>
            <w:vMerge/>
            <w:tcBorders>
              <w:left w:val="single" w:sz="4" w:space="0" w:color="auto"/>
              <w:right w:val="single" w:sz="4" w:space="0" w:color="auto"/>
              <w:tl2br w:val="single" w:sz="4" w:space="0" w:color="auto"/>
              <w:tr2bl w:val="single" w:sz="4" w:space="0" w:color="auto"/>
            </w:tcBorders>
          </w:tcPr>
          <w:p w14:paraId="27BF630F" w14:textId="77777777" w:rsidR="00457200" w:rsidRPr="009A1CA6" w:rsidRDefault="00457200" w:rsidP="00505A10">
            <w:pPr>
              <w:pStyle w:val="Tabletext"/>
              <w:jc w:val="center"/>
              <w:rPr>
                <w:sz w:val="20"/>
                <w:lang w:eastAsia="ko-KR"/>
              </w:rPr>
            </w:pPr>
          </w:p>
        </w:tc>
      </w:tr>
      <w:tr w:rsidR="00457200" w:rsidRPr="009A1CA6" w14:paraId="254B1CFE" w14:textId="77777777" w:rsidTr="00823A70">
        <w:trPr>
          <w:trHeight w:val="354"/>
          <w:jc w:val="center"/>
        </w:trPr>
        <w:tc>
          <w:tcPr>
            <w:tcW w:w="1396" w:type="dxa"/>
            <w:vMerge w:val="restart"/>
            <w:tcBorders>
              <w:left w:val="single" w:sz="4" w:space="0" w:color="auto"/>
              <w:right w:val="single" w:sz="4" w:space="0" w:color="auto"/>
            </w:tcBorders>
            <w:tcMar>
              <w:top w:w="0" w:type="dxa"/>
              <w:left w:w="57" w:type="dxa"/>
              <w:bottom w:w="0" w:type="dxa"/>
              <w:right w:w="57" w:type="dxa"/>
            </w:tcMar>
            <w:vAlign w:val="center"/>
          </w:tcPr>
          <w:p w14:paraId="079DC6FD" w14:textId="77777777" w:rsidR="00457200" w:rsidRPr="009A1CA6" w:rsidRDefault="00457200" w:rsidP="00505A10">
            <w:pPr>
              <w:pStyle w:val="Tabletext"/>
              <w:jc w:val="center"/>
              <w:rPr>
                <w:sz w:val="20"/>
                <w:lang w:eastAsia="ko-KR"/>
              </w:rPr>
            </w:pPr>
            <w:r w:rsidRPr="009A1CA6">
              <w:rPr>
                <w:sz w:val="20"/>
                <w:lang w:eastAsia="ko-KR"/>
              </w:rPr>
              <w:t>28</w:t>
            </w: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4AE77A4D" w14:textId="77777777" w:rsidR="00457200" w:rsidRPr="009A1CA6" w:rsidRDefault="00457200" w:rsidP="00505A10">
            <w:pPr>
              <w:pStyle w:val="Tabletext"/>
              <w:jc w:val="center"/>
              <w:rPr>
                <w:sz w:val="20"/>
                <w:lang w:eastAsia="ko-KR"/>
              </w:rPr>
            </w:pPr>
            <w:r w:rsidRPr="009A1CA6">
              <w:rPr>
                <w:sz w:val="20"/>
                <w:lang w:eastAsia="ko-KR"/>
              </w:rPr>
              <w:t>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2D4BC420"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val="restart"/>
            <w:tcBorders>
              <w:left w:val="single" w:sz="4" w:space="0" w:color="auto"/>
              <w:right w:val="single" w:sz="4" w:space="0" w:color="auto"/>
            </w:tcBorders>
            <w:vAlign w:val="center"/>
          </w:tcPr>
          <w:p w14:paraId="4EAFC588" w14:textId="77777777" w:rsidR="00457200" w:rsidRPr="009A1CA6" w:rsidRDefault="00457200" w:rsidP="00505A10">
            <w:pPr>
              <w:pStyle w:val="Tabletext"/>
              <w:jc w:val="center"/>
              <w:rPr>
                <w:sz w:val="20"/>
                <w:lang w:eastAsia="ko-KR"/>
              </w:rPr>
            </w:pPr>
            <w:r w:rsidRPr="009A1CA6">
              <w:rPr>
                <w:sz w:val="20"/>
                <w:lang w:eastAsia="ko-KR"/>
              </w:rPr>
              <w:t>22.8</w:t>
            </w:r>
          </w:p>
        </w:tc>
        <w:tc>
          <w:tcPr>
            <w:tcW w:w="1244" w:type="dxa"/>
            <w:tcBorders>
              <w:left w:val="single" w:sz="4" w:space="0" w:color="auto"/>
              <w:right w:val="single" w:sz="4" w:space="0" w:color="auto"/>
            </w:tcBorders>
            <w:vAlign w:val="center"/>
          </w:tcPr>
          <w:p w14:paraId="4839DE4E" w14:textId="77777777" w:rsidR="00457200" w:rsidRPr="009A1CA6" w:rsidRDefault="00457200" w:rsidP="00505A10">
            <w:pPr>
              <w:pStyle w:val="Tabletext"/>
              <w:jc w:val="center"/>
              <w:rPr>
                <w:sz w:val="20"/>
                <w:lang w:eastAsia="ko-KR"/>
              </w:rPr>
            </w:pPr>
            <w:r w:rsidRPr="009A1CA6">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6F121F63" w14:textId="77777777" w:rsidR="00457200" w:rsidRPr="009A1CA6" w:rsidRDefault="00457200" w:rsidP="00505A10">
            <w:pPr>
              <w:pStyle w:val="Tabletext"/>
              <w:jc w:val="center"/>
              <w:rPr>
                <w:sz w:val="20"/>
                <w:lang w:eastAsia="ko-KR"/>
              </w:rPr>
            </w:pPr>
          </w:p>
        </w:tc>
      </w:tr>
      <w:tr w:rsidR="00457200" w:rsidRPr="009A1CA6" w14:paraId="78A67651"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DA3F1D9"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2581E6CD"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03801F91"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6547B007"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0A38D8C9" w14:textId="77777777" w:rsidR="00457200" w:rsidRPr="009A1CA6" w:rsidRDefault="00457200" w:rsidP="00505A10">
            <w:pPr>
              <w:pStyle w:val="Tabletext"/>
              <w:jc w:val="center"/>
              <w:rPr>
                <w:sz w:val="20"/>
                <w:lang w:eastAsia="ko-KR"/>
              </w:rPr>
            </w:pPr>
            <w:r w:rsidRPr="009A1CA6">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41E13B23" w14:textId="77777777" w:rsidR="00457200" w:rsidRPr="009A1CA6" w:rsidRDefault="00457200" w:rsidP="00505A10">
            <w:pPr>
              <w:pStyle w:val="Tabletext"/>
              <w:jc w:val="center"/>
              <w:rPr>
                <w:sz w:val="20"/>
                <w:lang w:eastAsia="ko-KR"/>
              </w:rPr>
            </w:pPr>
          </w:p>
        </w:tc>
      </w:tr>
      <w:tr w:rsidR="00457200" w:rsidRPr="009A1CA6" w14:paraId="3858C1D1"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25160201"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5857AE83"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36CEC2BD" w14:textId="711F42FB"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35119CC2"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7FB79EFB" w14:textId="77777777" w:rsidR="00457200" w:rsidRPr="009A1CA6" w:rsidRDefault="00457200" w:rsidP="00505A10">
            <w:pPr>
              <w:pStyle w:val="Tabletext"/>
              <w:jc w:val="center"/>
              <w:rPr>
                <w:sz w:val="20"/>
                <w:lang w:eastAsia="ko-KR"/>
              </w:rPr>
            </w:pPr>
            <w:r w:rsidRPr="009A1CA6">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425B0196" w14:textId="77777777" w:rsidR="00457200" w:rsidRPr="009A1CA6" w:rsidRDefault="00457200" w:rsidP="00505A10">
            <w:pPr>
              <w:pStyle w:val="Tabletext"/>
              <w:jc w:val="center"/>
              <w:rPr>
                <w:sz w:val="20"/>
                <w:lang w:eastAsia="ko-KR"/>
              </w:rPr>
            </w:pPr>
          </w:p>
        </w:tc>
      </w:tr>
      <w:tr w:rsidR="00457200" w:rsidRPr="009A1CA6" w14:paraId="20E88F8A"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40103F19" w14:textId="77777777" w:rsidR="00457200" w:rsidRPr="009A1CA6" w:rsidRDefault="00457200" w:rsidP="00505A10">
            <w:pPr>
              <w:pStyle w:val="Tabletext"/>
              <w:jc w:val="center"/>
              <w:rPr>
                <w:sz w:val="20"/>
                <w:lang w:eastAsia="ko-KR"/>
              </w:rPr>
            </w:pPr>
          </w:p>
        </w:tc>
        <w:tc>
          <w:tcPr>
            <w:tcW w:w="1711" w:type="dxa"/>
            <w:vMerge w:val="restart"/>
            <w:tcBorders>
              <w:left w:val="single" w:sz="4" w:space="0" w:color="auto"/>
              <w:right w:val="single" w:sz="4" w:space="0" w:color="auto"/>
            </w:tcBorders>
            <w:tcMar>
              <w:top w:w="0" w:type="dxa"/>
              <w:left w:w="57" w:type="dxa"/>
              <w:bottom w:w="0" w:type="dxa"/>
              <w:right w:w="57" w:type="dxa"/>
            </w:tcMar>
            <w:vAlign w:val="center"/>
          </w:tcPr>
          <w:p w14:paraId="4A51898F" w14:textId="77777777" w:rsidR="00457200" w:rsidRPr="009A1CA6" w:rsidRDefault="00457200" w:rsidP="00505A10">
            <w:pPr>
              <w:pStyle w:val="Tabletext"/>
              <w:jc w:val="center"/>
              <w:rPr>
                <w:sz w:val="20"/>
                <w:lang w:eastAsia="ko-KR"/>
              </w:rPr>
            </w:pPr>
            <w:r w:rsidRPr="009A1CA6">
              <w:rPr>
                <w:sz w:val="20"/>
                <w:lang w:eastAsia="ko-KR"/>
              </w:rPr>
              <w:t>50</w:t>
            </w:r>
          </w:p>
        </w:tc>
        <w:tc>
          <w:tcPr>
            <w:tcW w:w="1556" w:type="dxa"/>
            <w:tcBorders>
              <w:left w:val="single" w:sz="4" w:space="0" w:color="auto"/>
              <w:right w:val="single" w:sz="4" w:space="0" w:color="auto"/>
            </w:tcBorders>
            <w:tcMar>
              <w:top w:w="0" w:type="dxa"/>
              <w:left w:w="57" w:type="dxa"/>
              <w:bottom w:w="0" w:type="dxa"/>
              <w:right w:w="57" w:type="dxa"/>
            </w:tcMar>
            <w:vAlign w:val="center"/>
          </w:tcPr>
          <w:p w14:paraId="351706DF" w14:textId="77777777" w:rsidR="00457200" w:rsidRPr="009A1CA6" w:rsidRDefault="00457200" w:rsidP="00505A10">
            <w:pPr>
              <w:pStyle w:val="Tabletext"/>
              <w:jc w:val="center"/>
              <w:rPr>
                <w:sz w:val="20"/>
                <w:lang w:eastAsia="ko-KR"/>
              </w:rPr>
            </w:pPr>
            <w:r w:rsidRPr="009A1CA6">
              <w:rPr>
                <w:sz w:val="20"/>
                <w:lang w:eastAsia="ko-KR"/>
              </w:rPr>
              <w:t>1</w:t>
            </w:r>
          </w:p>
        </w:tc>
        <w:tc>
          <w:tcPr>
            <w:tcW w:w="1244" w:type="dxa"/>
            <w:vMerge/>
            <w:tcBorders>
              <w:left w:val="single" w:sz="4" w:space="0" w:color="auto"/>
              <w:right w:val="single" w:sz="4" w:space="0" w:color="auto"/>
            </w:tcBorders>
            <w:vAlign w:val="center"/>
          </w:tcPr>
          <w:p w14:paraId="4F6F5D45"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7E5A0C1C" w14:textId="77777777" w:rsidR="00457200" w:rsidRPr="009A1CA6" w:rsidRDefault="00457200" w:rsidP="00505A10">
            <w:pPr>
              <w:pStyle w:val="Tabletext"/>
              <w:jc w:val="center"/>
              <w:rPr>
                <w:sz w:val="20"/>
                <w:lang w:eastAsia="ko-KR"/>
              </w:rPr>
            </w:pPr>
            <w:r w:rsidRPr="009A1CA6">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5F8F8B86" w14:textId="77777777" w:rsidR="00457200" w:rsidRPr="009A1CA6" w:rsidRDefault="00457200" w:rsidP="00505A10">
            <w:pPr>
              <w:pStyle w:val="Tabletext"/>
              <w:jc w:val="center"/>
              <w:rPr>
                <w:sz w:val="20"/>
                <w:lang w:eastAsia="ko-KR"/>
              </w:rPr>
            </w:pPr>
          </w:p>
        </w:tc>
      </w:tr>
      <w:tr w:rsidR="00457200" w:rsidRPr="009A1CA6" w14:paraId="7419DF67"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4D75E47"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254885AA"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6A3C8340" w14:textId="77777777" w:rsidR="00457200" w:rsidRPr="009A1CA6" w:rsidRDefault="00457200" w:rsidP="00505A10">
            <w:pPr>
              <w:pStyle w:val="Tabletext"/>
              <w:jc w:val="center"/>
              <w:rPr>
                <w:sz w:val="20"/>
                <w:lang w:eastAsia="ko-KR"/>
              </w:rPr>
            </w:pPr>
            <w:r w:rsidRPr="009A1CA6">
              <w:rPr>
                <w:sz w:val="20"/>
                <w:lang w:eastAsia="ko-KR"/>
              </w:rPr>
              <w:t>10</w:t>
            </w:r>
          </w:p>
        </w:tc>
        <w:tc>
          <w:tcPr>
            <w:tcW w:w="1244" w:type="dxa"/>
            <w:vMerge/>
            <w:tcBorders>
              <w:left w:val="single" w:sz="4" w:space="0" w:color="auto"/>
              <w:right w:val="single" w:sz="4" w:space="0" w:color="auto"/>
            </w:tcBorders>
            <w:vAlign w:val="center"/>
          </w:tcPr>
          <w:p w14:paraId="2E842CCE"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1FB7ACA9" w14:textId="77777777" w:rsidR="00457200" w:rsidRPr="009A1CA6" w:rsidRDefault="00457200" w:rsidP="00505A10">
            <w:pPr>
              <w:pStyle w:val="Tabletext"/>
              <w:jc w:val="center"/>
              <w:rPr>
                <w:sz w:val="20"/>
                <w:lang w:eastAsia="ko-KR"/>
              </w:rPr>
            </w:pPr>
            <w:r w:rsidRPr="009A1CA6">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6467905B" w14:textId="77777777" w:rsidR="00457200" w:rsidRPr="009A1CA6" w:rsidRDefault="00457200" w:rsidP="00505A10">
            <w:pPr>
              <w:pStyle w:val="Tabletext"/>
              <w:jc w:val="center"/>
              <w:rPr>
                <w:sz w:val="20"/>
                <w:lang w:eastAsia="ko-KR"/>
              </w:rPr>
            </w:pPr>
          </w:p>
        </w:tc>
      </w:tr>
      <w:tr w:rsidR="00457200" w:rsidRPr="009A1CA6" w14:paraId="53CF112F" w14:textId="77777777" w:rsidTr="00823A70">
        <w:trPr>
          <w:trHeight w:val="354"/>
          <w:jc w:val="center"/>
        </w:trPr>
        <w:tc>
          <w:tcPr>
            <w:tcW w:w="1396" w:type="dxa"/>
            <w:vMerge/>
            <w:tcBorders>
              <w:left w:val="single" w:sz="4" w:space="0" w:color="auto"/>
              <w:right w:val="single" w:sz="4" w:space="0" w:color="auto"/>
            </w:tcBorders>
            <w:tcMar>
              <w:top w:w="0" w:type="dxa"/>
              <w:left w:w="57" w:type="dxa"/>
              <w:bottom w:w="0" w:type="dxa"/>
              <w:right w:w="57" w:type="dxa"/>
            </w:tcMar>
            <w:vAlign w:val="center"/>
          </w:tcPr>
          <w:p w14:paraId="1F9C6549" w14:textId="77777777" w:rsidR="00457200" w:rsidRPr="009A1CA6" w:rsidRDefault="00457200" w:rsidP="00505A10">
            <w:pPr>
              <w:pStyle w:val="Tabletext"/>
              <w:jc w:val="center"/>
              <w:rPr>
                <w:sz w:val="20"/>
                <w:lang w:eastAsia="ko-KR"/>
              </w:rPr>
            </w:pPr>
          </w:p>
        </w:tc>
        <w:tc>
          <w:tcPr>
            <w:tcW w:w="1711" w:type="dxa"/>
            <w:vMerge/>
            <w:tcBorders>
              <w:left w:val="single" w:sz="4" w:space="0" w:color="auto"/>
              <w:right w:val="single" w:sz="4" w:space="0" w:color="auto"/>
            </w:tcBorders>
            <w:tcMar>
              <w:top w:w="0" w:type="dxa"/>
              <w:left w:w="57" w:type="dxa"/>
              <w:bottom w:w="0" w:type="dxa"/>
              <w:right w:w="57" w:type="dxa"/>
            </w:tcMar>
            <w:vAlign w:val="center"/>
          </w:tcPr>
          <w:p w14:paraId="4DE66687" w14:textId="77777777" w:rsidR="00457200" w:rsidRPr="009A1CA6" w:rsidRDefault="00457200" w:rsidP="00505A10">
            <w:pPr>
              <w:pStyle w:val="Tabletext"/>
              <w:jc w:val="center"/>
              <w:rPr>
                <w:sz w:val="20"/>
                <w:lang w:eastAsia="ko-KR"/>
              </w:rPr>
            </w:pPr>
          </w:p>
        </w:tc>
        <w:tc>
          <w:tcPr>
            <w:tcW w:w="1556" w:type="dxa"/>
            <w:tcBorders>
              <w:left w:val="single" w:sz="4" w:space="0" w:color="auto"/>
              <w:right w:val="single" w:sz="4" w:space="0" w:color="auto"/>
            </w:tcBorders>
            <w:tcMar>
              <w:top w:w="0" w:type="dxa"/>
              <w:left w:w="57" w:type="dxa"/>
              <w:bottom w:w="0" w:type="dxa"/>
              <w:right w:w="57" w:type="dxa"/>
            </w:tcMar>
            <w:vAlign w:val="center"/>
          </w:tcPr>
          <w:p w14:paraId="1AF82E0D" w14:textId="1CEACB1D" w:rsidR="00457200" w:rsidRPr="009A1CA6" w:rsidRDefault="009A1CA6" w:rsidP="00505A10">
            <w:pPr>
              <w:pStyle w:val="Tabletext"/>
              <w:jc w:val="center"/>
              <w:rPr>
                <w:sz w:val="20"/>
                <w:lang w:eastAsia="ko-KR"/>
              </w:rPr>
            </w:pPr>
            <w:r>
              <w:rPr>
                <w:sz w:val="20"/>
                <w:lang w:eastAsia="ko-KR"/>
              </w:rPr>
              <w:t>20</w:t>
            </w:r>
          </w:p>
        </w:tc>
        <w:tc>
          <w:tcPr>
            <w:tcW w:w="1244" w:type="dxa"/>
            <w:vMerge/>
            <w:tcBorders>
              <w:left w:val="single" w:sz="4" w:space="0" w:color="auto"/>
              <w:right w:val="single" w:sz="4" w:space="0" w:color="auto"/>
            </w:tcBorders>
            <w:vAlign w:val="center"/>
          </w:tcPr>
          <w:p w14:paraId="3E0B5681" w14:textId="77777777" w:rsidR="00457200" w:rsidRPr="009A1CA6" w:rsidRDefault="00457200" w:rsidP="00505A10">
            <w:pPr>
              <w:pStyle w:val="Tabletext"/>
              <w:jc w:val="center"/>
              <w:rPr>
                <w:sz w:val="20"/>
                <w:lang w:eastAsia="ko-KR"/>
              </w:rPr>
            </w:pPr>
          </w:p>
        </w:tc>
        <w:tc>
          <w:tcPr>
            <w:tcW w:w="1244" w:type="dxa"/>
            <w:tcBorders>
              <w:left w:val="single" w:sz="4" w:space="0" w:color="auto"/>
              <w:right w:val="single" w:sz="4" w:space="0" w:color="auto"/>
            </w:tcBorders>
            <w:vAlign w:val="center"/>
          </w:tcPr>
          <w:p w14:paraId="54026C07" w14:textId="77777777" w:rsidR="00457200" w:rsidRPr="009A1CA6" w:rsidRDefault="00457200" w:rsidP="00505A10">
            <w:pPr>
              <w:pStyle w:val="Tabletext"/>
              <w:jc w:val="center"/>
              <w:rPr>
                <w:sz w:val="20"/>
                <w:lang w:eastAsia="ko-KR"/>
              </w:rPr>
            </w:pPr>
            <w:r w:rsidRPr="009A1CA6">
              <w:rPr>
                <w:sz w:val="20"/>
                <w:lang w:eastAsia="ko-KR"/>
              </w:rPr>
              <w:t>0</w:t>
            </w:r>
          </w:p>
        </w:tc>
        <w:tc>
          <w:tcPr>
            <w:tcW w:w="2488" w:type="dxa"/>
            <w:gridSpan w:val="2"/>
            <w:vMerge/>
            <w:tcBorders>
              <w:left w:val="single" w:sz="4" w:space="0" w:color="auto"/>
              <w:right w:val="single" w:sz="4" w:space="0" w:color="auto"/>
              <w:tl2br w:val="single" w:sz="4" w:space="0" w:color="auto"/>
              <w:tr2bl w:val="single" w:sz="4" w:space="0" w:color="auto"/>
            </w:tcBorders>
          </w:tcPr>
          <w:p w14:paraId="7BF72839" w14:textId="77777777" w:rsidR="00457200" w:rsidRPr="009A1CA6" w:rsidRDefault="00457200" w:rsidP="00505A10">
            <w:pPr>
              <w:pStyle w:val="Tabletext"/>
              <w:jc w:val="center"/>
              <w:rPr>
                <w:sz w:val="20"/>
                <w:lang w:eastAsia="ko-KR"/>
              </w:rPr>
            </w:pPr>
          </w:p>
        </w:tc>
      </w:tr>
    </w:tbl>
    <w:p w14:paraId="49D3294A" w14:textId="77777777" w:rsidR="00457200" w:rsidRPr="002F0A90" w:rsidRDefault="00457200" w:rsidP="009A1CA6">
      <w:pPr>
        <w:pStyle w:val="Tablefin"/>
      </w:pPr>
    </w:p>
    <w:p w14:paraId="44E3E754" w14:textId="77777777" w:rsidR="00457200" w:rsidRPr="002A68A9" w:rsidRDefault="00457200" w:rsidP="00457200">
      <w:pPr>
        <w:pStyle w:val="Heading2"/>
        <w:rPr>
          <w:b w:val="0"/>
          <w:szCs w:val="24"/>
          <w:lang w:val="en-GB"/>
        </w:rPr>
      </w:pPr>
      <w:bookmarkStart w:id="201" w:name="_Toc20141906"/>
      <w:r w:rsidRPr="002A68A9">
        <w:rPr>
          <w:szCs w:val="24"/>
          <w:lang w:val="en-GB"/>
        </w:rPr>
        <w:t>6.2</w:t>
      </w:r>
      <w:r w:rsidRPr="002A68A9">
        <w:rPr>
          <w:szCs w:val="24"/>
          <w:lang w:val="en-GB"/>
        </w:rPr>
        <w:tab/>
        <w:t>Studies between IMT terminals and radars</w:t>
      </w:r>
      <w:bookmarkEnd w:id="201"/>
    </w:p>
    <w:p w14:paraId="762E6D7C" w14:textId="77777777" w:rsidR="00457200" w:rsidRPr="002A68A9" w:rsidRDefault="00457200" w:rsidP="00457200">
      <w:pPr>
        <w:rPr>
          <w:szCs w:val="24"/>
          <w:lang w:val="en-GB"/>
        </w:rPr>
      </w:pPr>
      <w:r w:rsidRPr="002A68A9">
        <w:rPr>
          <w:szCs w:val="24"/>
          <w:lang w:val="en-GB"/>
        </w:rPr>
        <w:t xml:space="preserve">According to </w:t>
      </w:r>
      <w:r w:rsidRPr="002A68A9">
        <w:rPr>
          <w:lang w:val="en-GB"/>
        </w:rPr>
        <w:t xml:space="preserve">Att. 4.13 to Document </w:t>
      </w:r>
      <w:hyperlink r:id="rId208" w:history="1">
        <w:r w:rsidRPr="002A68A9">
          <w:rPr>
            <w:rStyle w:val="Hyperlink"/>
            <w:lang w:val="en-GB"/>
          </w:rPr>
          <w:t>5D/875</w:t>
        </w:r>
      </w:hyperlink>
      <w:r w:rsidRPr="002A68A9">
        <w:rPr>
          <w:szCs w:val="24"/>
          <w:lang w:val="en-GB"/>
        </w:rPr>
        <w:t>, the separation distance required to protect radars would be much shorter than the distance required to protect from IMT base stations.</w:t>
      </w:r>
    </w:p>
    <w:p w14:paraId="6E2B246E" w14:textId="77777777" w:rsidR="00457200" w:rsidRPr="002A68A9" w:rsidRDefault="00457200" w:rsidP="00FE097E">
      <w:pPr>
        <w:pStyle w:val="Heading1"/>
        <w:rPr>
          <w:lang w:val="en-GB"/>
        </w:rPr>
      </w:pPr>
      <w:bookmarkStart w:id="202" w:name="_Toc20141907"/>
      <w:r w:rsidRPr="002A68A9">
        <w:rPr>
          <w:lang w:val="en-GB"/>
        </w:rPr>
        <w:t>7</w:t>
      </w:r>
      <w:r w:rsidRPr="002A68A9">
        <w:rPr>
          <w:lang w:val="en-GB"/>
        </w:rPr>
        <w:tab/>
        <w:t>Summary and concluding remarks</w:t>
      </w:r>
      <w:bookmarkEnd w:id="202"/>
    </w:p>
    <w:p w14:paraId="08218FDE" w14:textId="77777777" w:rsidR="00457200" w:rsidRPr="002A68A9" w:rsidRDefault="00457200" w:rsidP="00457200">
      <w:pPr>
        <w:rPr>
          <w:spacing w:val="-6"/>
          <w:lang w:val="en-GB" w:eastAsia="ko-KR"/>
        </w:rPr>
      </w:pPr>
      <w:r w:rsidRPr="002A68A9">
        <w:rPr>
          <w:spacing w:val="-6"/>
          <w:lang w:val="en-GB" w:eastAsia="ko-KR"/>
        </w:rPr>
        <w:t xml:space="preserve">All numerical results are analysed for BS locating at shoreline and ship-based radars in adjacent channel. </w:t>
      </w:r>
    </w:p>
    <w:p w14:paraId="0A98ED87" w14:textId="77777777" w:rsidR="00457200" w:rsidRPr="002A68A9" w:rsidRDefault="00457200" w:rsidP="00457200">
      <w:pPr>
        <w:rPr>
          <w:lang w:val="en-GB" w:eastAsia="ko-KR"/>
        </w:rPr>
      </w:pPr>
      <w:r w:rsidRPr="002A68A9">
        <w:rPr>
          <w:lang w:val="en-GB"/>
        </w:rPr>
        <w:t>The results presented in this Report show clearly that mitigation techniques and measures are necessary for the coexistence of future deployment of IMT-Advanced systems with incumbent radar systems in these bands.</w:t>
      </w:r>
    </w:p>
    <w:p w14:paraId="27DCF829" w14:textId="77777777" w:rsidR="00457200" w:rsidRPr="002A68A9" w:rsidRDefault="00457200" w:rsidP="00457200">
      <w:pPr>
        <w:pStyle w:val="Heading2"/>
        <w:rPr>
          <w:szCs w:val="24"/>
          <w:lang w:val="en-GB"/>
        </w:rPr>
      </w:pPr>
      <w:bookmarkStart w:id="203" w:name="_Toc20141908"/>
      <w:r w:rsidRPr="002A68A9">
        <w:rPr>
          <w:szCs w:val="24"/>
          <w:lang w:val="en-GB"/>
        </w:rPr>
        <w:t>7.2</w:t>
      </w:r>
      <w:r w:rsidRPr="002A68A9">
        <w:rPr>
          <w:szCs w:val="24"/>
          <w:lang w:val="en-GB"/>
        </w:rPr>
        <w:tab/>
        <w:t>Adjacent channel studies</w:t>
      </w:r>
      <w:bookmarkEnd w:id="203"/>
    </w:p>
    <w:p w14:paraId="63290580" w14:textId="77777777" w:rsidR="00457200" w:rsidRPr="002A68A9" w:rsidRDefault="00457200" w:rsidP="009A1CA6">
      <w:pPr>
        <w:pStyle w:val="Heading3"/>
        <w:rPr>
          <w:lang w:val="en-GB"/>
        </w:rPr>
      </w:pPr>
      <w:r w:rsidRPr="002A68A9">
        <w:rPr>
          <w:lang w:val="en-GB"/>
        </w:rPr>
        <w:t>7.2.1</w:t>
      </w:r>
      <w:r w:rsidRPr="002A68A9">
        <w:rPr>
          <w:lang w:val="en-GB"/>
        </w:rPr>
        <w:tab/>
        <w:t>10 MHz guard band</w:t>
      </w:r>
    </w:p>
    <w:p w14:paraId="37C4D9B7" w14:textId="77777777" w:rsidR="00457200" w:rsidRPr="002A68A9" w:rsidRDefault="00457200" w:rsidP="00457200">
      <w:pPr>
        <w:rPr>
          <w:lang w:val="en-GB" w:eastAsia="ko-KR"/>
        </w:rPr>
      </w:pPr>
      <w:r w:rsidRPr="002A68A9">
        <w:rPr>
          <w:lang w:val="en-GB" w:eastAsia="ko-KR"/>
        </w:rPr>
        <w:t>Interference powers at victim radars locating 1 km far from shoreline exceed the protection criteria for all cases. They need to be further reduced by at least 55 dB for suburban macro and 51 dB for urban macro and 34 dB for urban micro, on the assumption of zero clutter loss.</w:t>
      </w:r>
    </w:p>
    <w:p w14:paraId="15E10FA2" w14:textId="77777777" w:rsidR="00457200" w:rsidRPr="002A68A9" w:rsidRDefault="00457200" w:rsidP="00457200">
      <w:pPr>
        <w:rPr>
          <w:lang w:val="en-GB" w:eastAsia="ko-KR"/>
        </w:rPr>
      </w:pPr>
      <w:r w:rsidRPr="002A68A9">
        <w:rPr>
          <w:lang w:val="en-GB" w:eastAsia="ko-KR"/>
        </w:rPr>
        <w:t>It is required to protect radars 22 km far from shoreline for the following environment.</w:t>
      </w:r>
    </w:p>
    <w:p w14:paraId="76217EA2"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Between radar B and macro urban BS with 28 dB clutter loss.</w:t>
      </w:r>
    </w:p>
    <w:p w14:paraId="7E04034F"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Between radar B and micro urban BS with 18 or 28 dB clutter loss.</w:t>
      </w:r>
    </w:p>
    <w:p w14:paraId="7AFFF4A4"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 xml:space="preserve">Between radar C (10 MHz bandwidth) and macro urban BS with 28 dB clutter loss. </w:t>
      </w:r>
    </w:p>
    <w:p w14:paraId="48593D06" w14:textId="77777777" w:rsidR="00457200" w:rsidRPr="002A68A9" w:rsidRDefault="00457200" w:rsidP="00457200">
      <w:pPr>
        <w:pStyle w:val="enumlev1"/>
        <w:rPr>
          <w:spacing w:val="-2"/>
          <w:lang w:val="en-GB" w:eastAsia="ko-KR"/>
        </w:rPr>
      </w:pPr>
      <w:r w:rsidRPr="002A68A9">
        <w:rPr>
          <w:lang w:val="en-GB" w:eastAsia="ko-KR"/>
        </w:rPr>
        <w:t>–</w:t>
      </w:r>
      <w:r w:rsidRPr="002A68A9">
        <w:rPr>
          <w:lang w:val="en-GB" w:eastAsia="ko-KR"/>
        </w:rPr>
        <w:tab/>
      </w:r>
      <w:r w:rsidRPr="002A68A9">
        <w:rPr>
          <w:spacing w:val="-2"/>
          <w:lang w:val="en-GB" w:eastAsia="ko-KR"/>
        </w:rPr>
        <w:t xml:space="preserve">Between radar C (10 MHz bandwidth) and micro urban BS with 18 or 28 dB clutter loss. </w:t>
      </w:r>
    </w:p>
    <w:p w14:paraId="2286FC5A"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Between radar C (30 MHz bandwidth) and micro urban BS with 28 dB clutter loss.</w:t>
      </w:r>
    </w:p>
    <w:p w14:paraId="2F8BD520" w14:textId="472B51D2" w:rsidR="00457200" w:rsidRPr="002A68A9" w:rsidRDefault="00357E1E" w:rsidP="00457200">
      <w:pPr>
        <w:pStyle w:val="TableNo"/>
        <w:spacing w:before="480"/>
        <w:rPr>
          <w:lang w:val="en-GB"/>
        </w:rPr>
      </w:pPr>
      <w:r w:rsidRPr="002A68A9">
        <w:rPr>
          <w:lang w:val="en-GB"/>
        </w:rPr>
        <w:t xml:space="preserve">TABLE </w:t>
      </w:r>
      <w:r w:rsidRPr="002A68A9">
        <w:rPr>
          <w:szCs w:val="24"/>
          <w:lang w:val="en-GB"/>
        </w:rPr>
        <w:t>A2.</w:t>
      </w:r>
      <w:r w:rsidR="0052770F">
        <w:rPr>
          <w:szCs w:val="24"/>
          <w:lang w:val="en-GB"/>
        </w:rPr>
        <w:t>50</w:t>
      </w:r>
    </w:p>
    <w:p w14:paraId="227BEA98" w14:textId="3458DA8B" w:rsidR="00457200" w:rsidRPr="002A68A9" w:rsidRDefault="00457200" w:rsidP="00457200">
      <w:pPr>
        <w:pStyle w:val="Tabletitle"/>
        <w:rPr>
          <w:szCs w:val="24"/>
          <w:lang w:val="en-GB"/>
        </w:rPr>
      </w:pPr>
      <w:r w:rsidRPr="002A68A9">
        <w:rPr>
          <w:lang w:val="en-GB"/>
        </w:rPr>
        <w:t>The amount of additional reduction in interference power required to protect ship-based radars B and C</w:t>
      </w:r>
      <w:r w:rsidR="00357E1E" w:rsidRPr="002A68A9">
        <w:rPr>
          <w:lang w:val="en-GB"/>
        </w:rPr>
        <w:t xml:space="preserve"> </w:t>
      </w:r>
      <w:r w:rsidRPr="002A68A9">
        <w:rPr>
          <w:lang w:val="en-GB"/>
        </w:rPr>
        <w:t>from IMT BS (10 MHz) interference for 10</w:t>
      </w:r>
      <w:r w:rsidR="00A70953" w:rsidRPr="002A68A9">
        <w:rPr>
          <w:lang w:val="en-GB"/>
        </w:rPr>
        <w:t xml:space="preserve"> </w:t>
      </w:r>
      <w:r w:rsidRPr="002A68A9">
        <w:rPr>
          <w:lang w:val="en-GB"/>
        </w:rPr>
        <w:t>MHz guard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257"/>
        <w:gridCol w:w="1258"/>
        <w:gridCol w:w="908"/>
        <w:gridCol w:w="1049"/>
        <w:gridCol w:w="979"/>
        <w:gridCol w:w="980"/>
        <w:gridCol w:w="979"/>
        <w:gridCol w:w="979"/>
      </w:tblGrid>
      <w:tr w:rsidR="00457200" w:rsidRPr="003C5958" w14:paraId="46361BFA" w14:textId="77777777" w:rsidTr="00505A10">
        <w:trPr>
          <w:trHeight w:val="413"/>
          <w:jc w:val="center"/>
        </w:trPr>
        <w:tc>
          <w:tcPr>
            <w:tcW w:w="1250"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6E38504" w14:textId="77777777" w:rsidR="00457200" w:rsidRPr="00357E1E" w:rsidRDefault="00457200" w:rsidP="00A70953">
            <w:pPr>
              <w:pStyle w:val="Tablehead"/>
              <w:rPr>
                <w:sz w:val="20"/>
              </w:rPr>
            </w:pPr>
            <w:r w:rsidRPr="00357E1E">
              <w:rPr>
                <w:sz w:val="20"/>
                <w:lang w:eastAsia="ko-KR"/>
              </w:rPr>
              <w:t>Clutter loss (dB)</w:t>
            </w:r>
          </w:p>
        </w:tc>
        <w:tc>
          <w:tcPr>
            <w:tcW w:w="1257" w:type="dxa"/>
            <w:vMerge w:val="restart"/>
            <w:tcBorders>
              <w:top w:val="single" w:sz="4" w:space="0" w:color="auto"/>
              <w:left w:val="single" w:sz="4" w:space="0" w:color="auto"/>
              <w:right w:val="single" w:sz="4" w:space="0" w:color="auto"/>
            </w:tcBorders>
            <w:vAlign w:val="center"/>
          </w:tcPr>
          <w:p w14:paraId="61729BFB" w14:textId="77777777" w:rsidR="00457200" w:rsidRPr="002A68A9" w:rsidRDefault="00457200" w:rsidP="00A70953">
            <w:pPr>
              <w:pStyle w:val="Tablehead"/>
              <w:rPr>
                <w:sz w:val="20"/>
                <w:lang w:val="en-GB" w:eastAsia="ko-KR"/>
              </w:rPr>
            </w:pPr>
            <w:r w:rsidRPr="002A68A9">
              <w:rPr>
                <w:sz w:val="20"/>
                <w:lang w:val="en-GB" w:eastAsia="ko-KR"/>
              </w:rPr>
              <w:t>BS ground height above sea level (m)</w:t>
            </w:r>
          </w:p>
        </w:tc>
        <w:tc>
          <w:tcPr>
            <w:tcW w:w="1258" w:type="dxa"/>
            <w:vMerge w:val="restart"/>
            <w:tcBorders>
              <w:top w:val="single" w:sz="4" w:space="0" w:color="auto"/>
              <w:left w:val="single" w:sz="4" w:space="0" w:color="auto"/>
              <w:right w:val="single" w:sz="4" w:space="0" w:color="auto"/>
            </w:tcBorders>
            <w:vAlign w:val="center"/>
          </w:tcPr>
          <w:p w14:paraId="04D6C880" w14:textId="77777777" w:rsidR="00457200" w:rsidRPr="00357E1E" w:rsidRDefault="00457200" w:rsidP="00A70953">
            <w:pPr>
              <w:pStyle w:val="Tablehead"/>
              <w:rPr>
                <w:sz w:val="20"/>
              </w:rPr>
            </w:pPr>
            <w:r w:rsidRPr="00357E1E">
              <w:rPr>
                <w:sz w:val="20"/>
              </w:rPr>
              <w:t>Percentage of time (%)</w:t>
            </w:r>
          </w:p>
        </w:tc>
        <w:tc>
          <w:tcPr>
            <w:tcW w:w="5874" w:type="dxa"/>
            <w:gridSpan w:val="6"/>
            <w:tcBorders>
              <w:top w:val="single" w:sz="4" w:space="0" w:color="auto"/>
              <w:left w:val="single" w:sz="4" w:space="0" w:color="auto"/>
              <w:bottom w:val="single" w:sz="4" w:space="0" w:color="auto"/>
              <w:right w:val="single" w:sz="4" w:space="0" w:color="auto"/>
            </w:tcBorders>
            <w:vAlign w:val="center"/>
          </w:tcPr>
          <w:p w14:paraId="3ED68196" w14:textId="77777777" w:rsidR="00457200" w:rsidRPr="002A68A9" w:rsidRDefault="00457200" w:rsidP="00A70953">
            <w:pPr>
              <w:pStyle w:val="Tablehead"/>
              <w:rPr>
                <w:sz w:val="20"/>
                <w:lang w:val="en-GB" w:eastAsia="ko-KR"/>
              </w:rPr>
            </w:pPr>
            <w:r w:rsidRPr="002A68A9">
              <w:rPr>
                <w:sz w:val="20"/>
                <w:lang w:val="en-GB" w:eastAsia="ko-KR"/>
              </w:rPr>
              <w:t>Required additional reduction in interference power (dB)</w:t>
            </w:r>
          </w:p>
        </w:tc>
      </w:tr>
      <w:tr w:rsidR="00457200" w:rsidRPr="00357E1E" w14:paraId="02FF1EF4" w14:textId="77777777" w:rsidTr="00505A10">
        <w:trPr>
          <w:trHeight w:val="308"/>
          <w:jc w:val="center"/>
        </w:trPr>
        <w:tc>
          <w:tcPr>
            <w:tcW w:w="1250" w:type="dxa"/>
            <w:vMerge/>
            <w:tcBorders>
              <w:left w:val="single" w:sz="4" w:space="0" w:color="auto"/>
              <w:right w:val="single" w:sz="4" w:space="0" w:color="auto"/>
            </w:tcBorders>
            <w:tcMar>
              <w:top w:w="0" w:type="dxa"/>
              <w:left w:w="57" w:type="dxa"/>
              <w:bottom w:w="0" w:type="dxa"/>
              <w:right w:w="57" w:type="dxa"/>
            </w:tcMar>
            <w:vAlign w:val="center"/>
          </w:tcPr>
          <w:p w14:paraId="24DC2069" w14:textId="77777777" w:rsidR="00457200" w:rsidRPr="002A68A9" w:rsidRDefault="00457200" w:rsidP="00A70953">
            <w:pPr>
              <w:pStyle w:val="Tablehead"/>
              <w:rPr>
                <w:sz w:val="20"/>
                <w:lang w:val="en-GB" w:eastAsia="ko-KR"/>
              </w:rPr>
            </w:pPr>
          </w:p>
        </w:tc>
        <w:tc>
          <w:tcPr>
            <w:tcW w:w="1257" w:type="dxa"/>
            <w:vMerge/>
            <w:tcBorders>
              <w:left w:val="single" w:sz="4" w:space="0" w:color="auto"/>
              <w:right w:val="single" w:sz="4" w:space="0" w:color="auto"/>
            </w:tcBorders>
            <w:vAlign w:val="center"/>
          </w:tcPr>
          <w:p w14:paraId="2BD426C6" w14:textId="77777777" w:rsidR="00457200" w:rsidRPr="002A68A9" w:rsidRDefault="00457200" w:rsidP="00A70953">
            <w:pPr>
              <w:pStyle w:val="Tablehead"/>
              <w:rPr>
                <w:sz w:val="20"/>
                <w:lang w:val="en-GB" w:eastAsia="ko-KR"/>
              </w:rPr>
            </w:pPr>
          </w:p>
        </w:tc>
        <w:tc>
          <w:tcPr>
            <w:tcW w:w="1258" w:type="dxa"/>
            <w:vMerge/>
            <w:tcBorders>
              <w:left w:val="single" w:sz="4" w:space="0" w:color="auto"/>
              <w:right w:val="single" w:sz="4" w:space="0" w:color="auto"/>
            </w:tcBorders>
            <w:vAlign w:val="center"/>
          </w:tcPr>
          <w:p w14:paraId="04E0507A" w14:textId="77777777" w:rsidR="00457200" w:rsidRPr="002A68A9" w:rsidRDefault="00457200" w:rsidP="00A70953">
            <w:pPr>
              <w:pStyle w:val="Tablehead"/>
              <w:rPr>
                <w:sz w:val="20"/>
                <w:lang w:val="en-GB"/>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14:paraId="2CAF905D" w14:textId="2EEFEC27" w:rsidR="00457200" w:rsidRPr="00357E1E" w:rsidRDefault="00457200" w:rsidP="00A70953">
            <w:pPr>
              <w:pStyle w:val="Tablehead"/>
              <w:rPr>
                <w:sz w:val="20"/>
                <w:lang w:eastAsia="ko-KR"/>
              </w:rPr>
            </w:pPr>
            <w:r w:rsidRPr="00357E1E">
              <w:rPr>
                <w:sz w:val="20"/>
                <w:lang w:eastAsia="ko-KR"/>
              </w:rPr>
              <w:t>Radar B</w:t>
            </w:r>
            <w:r w:rsidR="00357E1E" w:rsidRPr="00357E1E">
              <w:rPr>
                <w:sz w:val="20"/>
                <w:lang w:eastAsia="ko-KR"/>
              </w:rPr>
              <w:br/>
            </w:r>
            <w:r w:rsidRPr="00357E1E">
              <w:rPr>
                <w:sz w:val="20"/>
                <w:lang w:eastAsia="ko-KR"/>
              </w:rPr>
              <w:t>10 MHz</w:t>
            </w:r>
          </w:p>
        </w:tc>
        <w:tc>
          <w:tcPr>
            <w:tcW w:w="1959" w:type="dxa"/>
            <w:gridSpan w:val="2"/>
            <w:tcBorders>
              <w:top w:val="single" w:sz="4" w:space="0" w:color="auto"/>
              <w:left w:val="single" w:sz="4" w:space="0" w:color="auto"/>
              <w:right w:val="single" w:sz="4" w:space="0" w:color="auto"/>
            </w:tcBorders>
          </w:tcPr>
          <w:p w14:paraId="0CA7F14C" w14:textId="7839CCBD" w:rsidR="00457200" w:rsidRPr="00357E1E" w:rsidRDefault="00457200" w:rsidP="00A70953">
            <w:pPr>
              <w:pStyle w:val="Tablehead"/>
              <w:rPr>
                <w:sz w:val="20"/>
                <w:lang w:eastAsia="ko-KR"/>
              </w:rPr>
            </w:pPr>
            <w:r w:rsidRPr="00357E1E">
              <w:rPr>
                <w:sz w:val="20"/>
                <w:lang w:eastAsia="ko-KR"/>
              </w:rPr>
              <w:t>Radar C</w:t>
            </w:r>
            <w:r w:rsidR="00357E1E" w:rsidRPr="00357E1E">
              <w:rPr>
                <w:sz w:val="20"/>
                <w:lang w:eastAsia="ko-KR"/>
              </w:rPr>
              <w:br/>
            </w:r>
            <w:r w:rsidRPr="00357E1E">
              <w:rPr>
                <w:sz w:val="20"/>
                <w:lang w:eastAsia="ko-KR"/>
              </w:rPr>
              <w:t xml:space="preserve">10 MHz </w:t>
            </w:r>
          </w:p>
        </w:tc>
        <w:tc>
          <w:tcPr>
            <w:tcW w:w="1958" w:type="dxa"/>
            <w:gridSpan w:val="2"/>
            <w:tcBorders>
              <w:top w:val="single" w:sz="4" w:space="0" w:color="auto"/>
              <w:left w:val="single" w:sz="4" w:space="0" w:color="auto"/>
              <w:right w:val="single" w:sz="4" w:space="0" w:color="auto"/>
            </w:tcBorders>
          </w:tcPr>
          <w:p w14:paraId="43933FB0" w14:textId="1727F1CF" w:rsidR="00457200" w:rsidRPr="00357E1E" w:rsidRDefault="00457200" w:rsidP="00A70953">
            <w:pPr>
              <w:pStyle w:val="Tablehead"/>
              <w:rPr>
                <w:sz w:val="20"/>
                <w:lang w:eastAsia="ko-KR"/>
              </w:rPr>
            </w:pPr>
            <w:r w:rsidRPr="00357E1E">
              <w:rPr>
                <w:sz w:val="20"/>
                <w:lang w:eastAsia="ko-KR"/>
              </w:rPr>
              <w:t>Radar C</w:t>
            </w:r>
            <w:r w:rsidR="00357E1E" w:rsidRPr="00357E1E">
              <w:rPr>
                <w:sz w:val="20"/>
                <w:lang w:eastAsia="ko-KR"/>
              </w:rPr>
              <w:br/>
            </w:r>
            <w:r w:rsidRPr="00357E1E">
              <w:rPr>
                <w:sz w:val="20"/>
                <w:lang w:eastAsia="ko-KR"/>
              </w:rPr>
              <w:t>30 MHz</w:t>
            </w:r>
          </w:p>
        </w:tc>
      </w:tr>
      <w:tr w:rsidR="00457200" w:rsidRPr="00357E1E" w14:paraId="0B5C7208" w14:textId="77777777" w:rsidTr="00505A10">
        <w:trPr>
          <w:trHeight w:val="307"/>
          <w:jc w:val="center"/>
        </w:trPr>
        <w:tc>
          <w:tcPr>
            <w:tcW w:w="1250"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0532C38" w14:textId="77777777" w:rsidR="00457200" w:rsidRPr="00357E1E" w:rsidRDefault="00457200" w:rsidP="00A70953">
            <w:pPr>
              <w:pStyle w:val="Tablehead"/>
              <w:rPr>
                <w:sz w:val="20"/>
                <w:lang w:eastAsia="ko-KR"/>
              </w:rPr>
            </w:pPr>
          </w:p>
        </w:tc>
        <w:tc>
          <w:tcPr>
            <w:tcW w:w="1257" w:type="dxa"/>
            <w:vMerge/>
            <w:tcBorders>
              <w:left w:val="single" w:sz="4" w:space="0" w:color="auto"/>
              <w:bottom w:val="single" w:sz="4" w:space="0" w:color="auto"/>
              <w:right w:val="single" w:sz="4" w:space="0" w:color="auto"/>
            </w:tcBorders>
            <w:vAlign w:val="center"/>
          </w:tcPr>
          <w:p w14:paraId="61D40EF3" w14:textId="77777777" w:rsidR="00457200" w:rsidRPr="00357E1E" w:rsidRDefault="00457200" w:rsidP="00A70953">
            <w:pPr>
              <w:pStyle w:val="Tablehead"/>
              <w:rPr>
                <w:sz w:val="20"/>
                <w:lang w:eastAsia="ko-KR"/>
              </w:rPr>
            </w:pPr>
          </w:p>
        </w:tc>
        <w:tc>
          <w:tcPr>
            <w:tcW w:w="1258" w:type="dxa"/>
            <w:vMerge/>
            <w:tcBorders>
              <w:left w:val="single" w:sz="4" w:space="0" w:color="auto"/>
              <w:bottom w:val="single" w:sz="4" w:space="0" w:color="auto"/>
              <w:right w:val="single" w:sz="4" w:space="0" w:color="auto"/>
            </w:tcBorders>
            <w:vAlign w:val="center"/>
          </w:tcPr>
          <w:p w14:paraId="1F4E705F" w14:textId="77777777" w:rsidR="00457200" w:rsidRPr="00357E1E" w:rsidRDefault="00457200" w:rsidP="00A70953">
            <w:pPr>
              <w:pStyle w:val="Tablehead"/>
              <w:rPr>
                <w:sz w:val="20"/>
              </w:rPr>
            </w:pPr>
          </w:p>
        </w:tc>
        <w:tc>
          <w:tcPr>
            <w:tcW w:w="908" w:type="dxa"/>
            <w:tcBorders>
              <w:top w:val="single" w:sz="4" w:space="0" w:color="auto"/>
              <w:left w:val="single" w:sz="4" w:space="0" w:color="auto"/>
              <w:bottom w:val="single" w:sz="4" w:space="0" w:color="auto"/>
              <w:right w:val="single" w:sz="4" w:space="0" w:color="auto"/>
            </w:tcBorders>
            <w:vAlign w:val="center"/>
          </w:tcPr>
          <w:p w14:paraId="1F39BC2A" w14:textId="77777777" w:rsidR="00457200" w:rsidRPr="00357E1E" w:rsidRDefault="00457200" w:rsidP="00A70953">
            <w:pPr>
              <w:pStyle w:val="Tablehead"/>
              <w:ind w:left="-139"/>
              <w:rPr>
                <w:sz w:val="20"/>
                <w:lang w:eastAsia="ko-KR"/>
              </w:rPr>
            </w:pPr>
            <w:r w:rsidRPr="00357E1E">
              <w:rPr>
                <w:sz w:val="20"/>
                <w:lang w:eastAsia="ko-KR"/>
              </w:rPr>
              <w:t>1 km from shoreline</w:t>
            </w:r>
          </w:p>
        </w:tc>
        <w:tc>
          <w:tcPr>
            <w:tcW w:w="1049" w:type="dxa"/>
            <w:tcBorders>
              <w:left w:val="single" w:sz="4" w:space="0" w:color="auto"/>
              <w:bottom w:val="single" w:sz="4" w:space="0" w:color="auto"/>
              <w:right w:val="single" w:sz="4" w:space="0" w:color="auto"/>
            </w:tcBorders>
            <w:vAlign w:val="center"/>
          </w:tcPr>
          <w:p w14:paraId="04F44DF6" w14:textId="77777777" w:rsidR="00457200" w:rsidRPr="00357E1E" w:rsidRDefault="00457200" w:rsidP="00A70953">
            <w:pPr>
              <w:pStyle w:val="Tablehead"/>
              <w:ind w:left="-13"/>
              <w:rPr>
                <w:sz w:val="20"/>
                <w:lang w:eastAsia="ko-KR"/>
              </w:rPr>
            </w:pPr>
            <w:r w:rsidRPr="00357E1E">
              <w:rPr>
                <w:sz w:val="20"/>
                <w:lang w:eastAsia="ko-KR"/>
              </w:rPr>
              <w:t>22 km from shoreline</w:t>
            </w:r>
          </w:p>
        </w:tc>
        <w:tc>
          <w:tcPr>
            <w:tcW w:w="979" w:type="dxa"/>
            <w:tcBorders>
              <w:left w:val="single" w:sz="4" w:space="0" w:color="auto"/>
              <w:bottom w:val="single" w:sz="4" w:space="0" w:color="auto"/>
              <w:right w:val="single" w:sz="4" w:space="0" w:color="auto"/>
            </w:tcBorders>
            <w:vAlign w:val="center"/>
          </w:tcPr>
          <w:p w14:paraId="2B5F7A69" w14:textId="77777777" w:rsidR="00457200" w:rsidRPr="00357E1E" w:rsidRDefault="00457200" w:rsidP="00A70953">
            <w:pPr>
              <w:pStyle w:val="Tablehead"/>
              <w:ind w:left="-108"/>
              <w:rPr>
                <w:sz w:val="20"/>
                <w:lang w:eastAsia="ko-KR"/>
              </w:rPr>
            </w:pPr>
            <w:r w:rsidRPr="00357E1E">
              <w:rPr>
                <w:sz w:val="20"/>
                <w:lang w:eastAsia="ko-KR"/>
              </w:rPr>
              <w:t>1 km from shoreline</w:t>
            </w:r>
          </w:p>
        </w:tc>
        <w:tc>
          <w:tcPr>
            <w:tcW w:w="980" w:type="dxa"/>
            <w:tcBorders>
              <w:left w:val="single" w:sz="4" w:space="0" w:color="auto"/>
              <w:bottom w:val="single" w:sz="4" w:space="0" w:color="auto"/>
              <w:right w:val="single" w:sz="4" w:space="0" w:color="auto"/>
            </w:tcBorders>
            <w:vAlign w:val="center"/>
          </w:tcPr>
          <w:p w14:paraId="08E7CFC9" w14:textId="77777777" w:rsidR="00457200" w:rsidRPr="00357E1E" w:rsidRDefault="00457200" w:rsidP="00A70953">
            <w:pPr>
              <w:pStyle w:val="Tablehead"/>
              <w:ind w:left="-108"/>
              <w:rPr>
                <w:sz w:val="20"/>
                <w:lang w:eastAsia="ko-KR"/>
              </w:rPr>
            </w:pPr>
            <w:r w:rsidRPr="00357E1E">
              <w:rPr>
                <w:sz w:val="20"/>
                <w:lang w:eastAsia="ko-KR"/>
              </w:rPr>
              <w:t>22 km from shoreline</w:t>
            </w:r>
          </w:p>
        </w:tc>
        <w:tc>
          <w:tcPr>
            <w:tcW w:w="979" w:type="dxa"/>
            <w:tcBorders>
              <w:left w:val="single" w:sz="4" w:space="0" w:color="auto"/>
              <w:bottom w:val="single" w:sz="4" w:space="0" w:color="auto"/>
              <w:right w:val="single" w:sz="4" w:space="0" w:color="auto"/>
            </w:tcBorders>
            <w:vAlign w:val="center"/>
          </w:tcPr>
          <w:p w14:paraId="401B09FE" w14:textId="77777777" w:rsidR="00457200" w:rsidRPr="00357E1E" w:rsidRDefault="00457200" w:rsidP="00A70953">
            <w:pPr>
              <w:pStyle w:val="Tablehead"/>
              <w:ind w:left="-16"/>
              <w:rPr>
                <w:sz w:val="20"/>
                <w:lang w:eastAsia="ko-KR"/>
              </w:rPr>
            </w:pPr>
            <w:r w:rsidRPr="00357E1E">
              <w:rPr>
                <w:sz w:val="20"/>
                <w:lang w:eastAsia="ko-KR"/>
              </w:rPr>
              <w:t>1 km from shoreline</w:t>
            </w:r>
          </w:p>
        </w:tc>
        <w:tc>
          <w:tcPr>
            <w:tcW w:w="979" w:type="dxa"/>
            <w:tcBorders>
              <w:left w:val="single" w:sz="4" w:space="0" w:color="auto"/>
              <w:bottom w:val="single" w:sz="4" w:space="0" w:color="auto"/>
              <w:right w:val="single" w:sz="4" w:space="0" w:color="auto"/>
            </w:tcBorders>
            <w:vAlign w:val="center"/>
          </w:tcPr>
          <w:p w14:paraId="685B230C" w14:textId="77777777" w:rsidR="00457200" w:rsidRPr="00357E1E" w:rsidRDefault="00457200" w:rsidP="00A70953">
            <w:pPr>
              <w:pStyle w:val="Tablehead"/>
              <w:ind w:left="-19"/>
              <w:rPr>
                <w:sz w:val="20"/>
                <w:lang w:eastAsia="ko-KR"/>
              </w:rPr>
            </w:pPr>
            <w:r w:rsidRPr="00357E1E">
              <w:rPr>
                <w:sz w:val="20"/>
                <w:lang w:eastAsia="ko-KR"/>
              </w:rPr>
              <w:t>22 km from shoreline</w:t>
            </w:r>
          </w:p>
        </w:tc>
      </w:tr>
      <w:tr w:rsidR="00457200" w:rsidRPr="00357E1E" w14:paraId="3AAC5E86" w14:textId="77777777" w:rsidTr="00505A10">
        <w:trPr>
          <w:trHeight w:val="354"/>
          <w:jc w:val="center"/>
        </w:trPr>
        <w:tc>
          <w:tcPr>
            <w:tcW w:w="9639" w:type="dxa"/>
            <w:gridSpan w:val="9"/>
            <w:tcBorders>
              <w:top w:val="single" w:sz="4" w:space="0" w:color="auto"/>
              <w:left w:val="single" w:sz="4" w:space="0" w:color="auto"/>
              <w:right w:val="single" w:sz="4" w:space="0" w:color="auto"/>
            </w:tcBorders>
            <w:tcMar>
              <w:top w:w="0" w:type="dxa"/>
              <w:left w:w="57" w:type="dxa"/>
              <w:bottom w:w="0" w:type="dxa"/>
              <w:right w:w="57" w:type="dxa"/>
            </w:tcMar>
            <w:vAlign w:val="center"/>
          </w:tcPr>
          <w:p w14:paraId="748F5B3E" w14:textId="77777777" w:rsidR="00457200" w:rsidRPr="00357E1E" w:rsidRDefault="00457200" w:rsidP="00A70953">
            <w:pPr>
              <w:pStyle w:val="Tabletext"/>
              <w:jc w:val="center"/>
              <w:rPr>
                <w:b/>
                <w:sz w:val="20"/>
                <w:lang w:eastAsia="ko-KR"/>
              </w:rPr>
            </w:pPr>
            <w:r w:rsidRPr="00357E1E">
              <w:rPr>
                <w:b/>
                <w:sz w:val="20"/>
                <w:lang w:eastAsia="ko-KR"/>
              </w:rPr>
              <w:t>Macro Suburban</w:t>
            </w:r>
          </w:p>
        </w:tc>
      </w:tr>
      <w:tr w:rsidR="00457200" w:rsidRPr="00357E1E" w14:paraId="4D842269" w14:textId="77777777" w:rsidTr="00505A10">
        <w:trPr>
          <w:trHeight w:val="354"/>
          <w:jc w:val="center"/>
        </w:trPr>
        <w:tc>
          <w:tcPr>
            <w:tcW w:w="1250" w:type="dxa"/>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1B2FE0B" w14:textId="77777777" w:rsidR="00457200" w:rsidRPr="00357E1E" w:rsidRDefault="00457200" w:rsidP="00A70953">
            <w:pPr>
              <w:pStyle w:val="Tabletext"/>
              <w:jc w:val="center"/>
              <w:rPr>
                <w:sz w:val="20"/>
                <w:lang w:eastAsia="ko-KR"/>
              </w:rPr>
            </w:pPr>
            <w:r w:rsidRPr="00357E1E">
              <w:rPr>
                <w:sz w:val="20"/>
                <w:lang w:eastAsia="ko-KR"/>
              </w:rPr>
              <w:t>0</w:t>
            </w:r>
          </w:p>
        </w:tc>
        <w:tc>
          <w:tcPr>
            <w:tcW w:w="1257"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4AC8AAC9" w14:textId="77777777" w:rsidR="00457200" w:rsidRPr="00357E1E" w:rsidRDefault="00457200" w:rsidP="00A70953">
            <w:pPr>
              <w:pStyle w:val="Tabletext"/>
              <w:jc w:val="center"/>
              <w:rPr>
                <w:sz w:val="20"/>
                <w:lang w:eastAsia="ko-KR"/>
              </w:rPr>
            </w:pPr>
            <w:r w:rsidRPr="00357E1E">
              <w:rPr>
                <w:sz w:val="20"/>
                <w:lang w:eastAsia="ko-KR"/>
              </w:rPr>
              <w:t>0-50</w:t>
            </w:r>
          </w:p>
        </w:tc>
        <w:tc>
          <w:tcPr>
            <w:tcW w:w="1258"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0F4CC31B" w14:textId="77777777" w:rsidR="00457200" w:rsidRPr="00357E1E" w:rsidRDefault="00457200" w:rsidP="00A70953">
            <w:pPr>
              <w:pStyle w:val="Tabletext"/>
              <w:jc w:val="center"/>
              <w:rPr>
                <w:sz w:val="20"/>
                <w:lang w:eastAsia="ko-KR"/>
              </w:rPr>
            </w:pPr>
            <w:r w:rsidRPr="00357E1E">
              <w:rPr>
                <w:sz w:val="20"/>
                <w:lang w:eastAsia="ko-KR"/>
              </w:rPr>
              <w:t>1-20</w:t>
            </w:r>
          </w:p>
        </w:tc>
        <w:tc>
          <w:tcPr>
            <w:tcW w:w="908" w:type="dxa"/>
            <w:tcBorders>
              <w:top w:val="single" w:sz="4" w:space="0" w:color="auto"/>
              <w:left w:val="single" w:sz="4" w:space="0" w:color="auto"/>
              <w:right w:val="single" w:sz="4" w:space="0" w:color="auto"/>
            </w:tcBorders>
            <w:vAlign w:val="center"/>
          </w:tcPr>
          <w:p w14:paraId="0EE5A460" w14:textId="77777777" w:rsidR="00457200" w:rsidRPr="00357E1E" w:rsidRDefault="00457200" w:rsidP="00A70953">
            <w:pPr>
              <w:pStyle w:val="Tabletext"/>
              <w:jc w:val="center"/>
              <w:rPr>
                <w:sz w:val="20"/>
                <w:lang w:eastAsia="ko-KR"/>
              </w:rPr>
            </w:pPr>
            <w:r w:rsidRPr="00357E1E">
              <w:rPr>
                <w:sz w:val="20"/>
                <w:lang w:eastAsia="ko-KR"/>
              </w:rPr>
              <w:t>55</w:t>
            </w:r>
          </w:p>
        </w:tc>
        <w:tc>
          <w:tcPr>
            <w:tcW w:w="1049" w:type="dxa"/>
            <w:tcBorders>
              <w:top w:val="single" w:sz="4" w:space="0" w:color="auto"/>
              <w:left w:val="single" w:sz="4" w:space="0" w:color="auto"/>
              <w:right w:val="single" w:sz="4" w:space="0" w:color="auto"/>
            </w:tcBorders>
            <w:vAlign w:val="center"/>
          </w:tcPr>
          <w:p w14:paraId="1ADFA7E1" w14:textId="77777777" w:rsidR="00457200" w:rsidRPr="00357E1E" w:rsidRDefault="00457200" w:rsidP="00A70953">
            <w:pPr>
              <w:pStyle w:val="Tabletext"/>
              <w:jc w:val="center"/>
              <w:rPr>
                <w:sz w:val="20"/>
                <w:lang w:eastAsia="ko-KR"/>
              </w:rPr>
            </w:pPr>
            <w:r w:rsidRPr="00357E1E">
              <w:rPr>
                <w:sz w:val="20"/>
                <w:lang w:eastAsia="ko-KR"/>
              </w:rPr>
              <w:t>29-32</w:t>
            </w:r>
          </w:p>
        </w:tc>
        <w:tc>
          <w:tcPr>
            <w:tcW w:w="979" w:type="dxa"/>
            <w:tcBorders>
              <w:top w:val="single" w:sz="4" w:space="0" w:color="auto"/>
              <w:left w:val="single" w:sz="4" w:space="0" w:color="auto"/>
              <w:right w:val="single" w:sz="4" w:space="0" w:color="auto"/>
            </w:tcBorders>
            <w:vAlign w:val="center"/>
          </w:tcPr>
          <w:p w14:paraId="113834A3" w14:textId="77777777" w:rsidR="00457200" w:rsidRPr="00357E1E" w:rsidRDefault="00457200" w:rsidP="00A70953">
            <w:pPr>
              <w:pStyle w:val="Tabletext"/>
              <w:jc w:val="center"/>
              <w:rPr>
                <w:sz w:val="20"/>
                <w:lang w:eastAsia="ko-KR"/>
              </w:rPr>
            </w:pPr>
            <w:r w:rsidRPr="00357E1E">
              <w:rPr>
                <w:sz w:val="20"/>
                <w:lang w:eastAsia="ko-KR"/>
              </w:rPr>
              <w:t>57</w:t>
            </w:r>
          </w:p>
        </w:tc>
        <w:tc>
          <w:tcPr>
            <w:tcW w:w="980" w:type="dxa"/>
            <w:tcBorders>
              <w:top w:val="single" w:sz="4" w:space="0" w:color="auto"/>
              <w:left w:val="single" w:sz="4" w:space="0" w:color="auto"/>
              <w:right w:val="single" w:sz="4" w:space="0" w:color="auto"/>
            </w:tcBorders>
            <w:vAlign w:val="center"/>
          </w:tcPr>
          <w:p w14:paraId="34481926" w14:textId="77777777" w:rsidR="00457200" w:rsidRPr="00357E1E" w:rsidRDefault="00457200" w:rsidP="00A70953">
            <w:pPr>
              <w:pStyle w:val="Tabletext"/>
              <w:jc w:val="center"/>
              <w:rPr>
                <w:sz w:val="20"/>
                <w:lang w:eastAsia="ko-KR"/>
              </w:rPr>
            </w:pPr>
            <w:r w:rsidRPr="00357E1E">
              <w:rPr>
                <w:sz w:val="20"/>
                <w:lang w:eastAsia="ko-KR"/>
              </w:rPr>
              <w:t>31-34</w:t>
            </w:r>
          </w:p>
        </w:tc>
        <w:tc>
          <w:tcPr>
            <w:tcW w:w="979" w:type="dxa"/>
            <w:tcBorders>
              <w:top w:val="single" w:sz="4" w:space="0" w:color="auto"/>
              <w:left w:val="single" w:sz="4" w:space="0" w:color="auto"/>
              <w:right w:val="single" w:sz="4" w:space="0" w:color="auto"/>
            </w:tcBorders>
            <w:vAlign w:val="center"/>
          </w:tcPr>
          <w:p w14:paraId="4CF988AB" w14:textId="77777777" w:rsidR="00457200" w:rsidRPr="00357E1E" w:rsidRDefault="00457200" w:rsidP="00A70953">
            <w:pPr>
              <w:pStyle w:val="Tabletext"/>
              <w:jc w:val="center"/>
              <w:rPr>
                <w:sz w:val="20"/>
                <w:lang w:eastAsia="ko-KR"/>
              </w:rPr>
            </w:pPr>
            <w:r w:rsidRPr="00357E1E">
              <w:rPr>
                <w:sz w:val="20"/>
                <w:lang w:eastAsia="ko-KR"/>
              </w:rPr>
              <w:t>72</w:t>
            </w:r>
          </w:p>
        </w:tc>
        <w:tc>
          <w:tcPr>
            <w:tcW w:w="979" w:type="dxa"/>
            <w:tcBorders>
              <w:top w:val="single" w:sz="4" w:space="0" w:color="auto"/>
              <w:left w:val="single" w:sz="4" w:space="0" w:color="auto"/>
              <w:right w:val="single" w:sz="4" w:space="0" w:color="auto"/>
            </w:tcBorders>
            <w:vAlign w:val="center"/>
          </w:tcPr>
          <w:p w14:paraId="1BFCD500" w14:textId="77777777" w:rsidR="00457200" w:rsidRPr="00357E1E" w:rsidRDefault="00457200" w:rsidP="00A70953">
            <w:pPr>
              <w:pStyle w:val="Tabletext"/>
              <w:jc w:val="center"/>
              <w:rPr>
                <w:sz w:val="20"/>
                <w:lang w:eastAsia="ko-KR"/>
              </w:rPr>
            </w:pPr>
            <w:r w:rsidRPr="00357E1E">
              <w:rPr>
                <w:sz w:val="20"/>
                <w:lang w:eastAsia="ko-KR"/>
              </w:rPr>
              <w:t>46-49</w:t>
            </w:r>
          </w:p>
        </w:tc>
      </w:tr>
      <w:tr w:rsidR="00457200" w:rsidRPr="00357E1E" w14:paraId="7DD5A253" w14:textId="77777777" w:rsidTr="00505A10">
        <w:trPr>
          <w:trHeight w:val="189"/>
          <w:jc w:val="center"/>
        </w:trPr>
        <w:tc>
          <w:tcPr>
            <w:tcW w:w="9639" w:type="dxa"/>
            <w:gridSpan w:val="9"/>
            <w:tcBorders>
              <w:left w:val="single" w:sz="4" w:space="0" w:color="auto"/>
              <w:right w:val="single" w:sz="4" w:space="0" w:color="auto"/>
            </w:tcBorders>
            <w:tcMar>
              <w:top w:w="0" w:type="dxa"/>
              <w:left w:w="57" w:type="dxa"/>
              <w:bottom w:w="0" w:type="dxa"/>
              <w:right w:w="57" w:type="dxa"/>
            </w:tcMar>
            <w:vAlign w:val="center"/>
          </w:tcPr>
          <w:p w14:paraId="612905F0" w14:textId="77777777" w:rsidR="00457200" w:rsidRPr="00357E1E" w:rsidRDefault="00457200" w:rsidP="00A70953">
            <w:pPr>
              <w:pStyle w:val="Tabletext"/>
              <w:jc w:val="center"/>
              <w:rPr>
                <w:b/>
                <w:sz w:val="20"/>
                <w:lang w:eastAsia="ko-KR"/>
              </w:rPr>
            </w:pPr>
            <w:r w:rsidRPr="00357E1E">
              <w:rPr>
                <w:b/>
                <w:sz w:val="20"/>
                <w:lang w:eastAsia="ko-KR"/>
              </w:rPr>
              <w:t>Macro Urban</w:t>
            </w:r>
          </w:p>
        </w:tc>
      </w:tr>
      <w:tr w:rsidR="00457200" w:rsidRPr="00357E1E" w14:paraId="44C17433" w14:textId="77777777" w:rsidTr="00505A10">
        <w:trPr>
          <w:trHeight w:val="269"/>
          <w:jc w:val="center"/>
        </w:trPr>
        <w:tc>
          <w:tcPr>
            <w:tcW w:w="1250" w:type="dxa"/>
            <w:tcBorders>
              <w:left w:val="single" w:sz="4" w:space="0" w:color="auto"/>
              <w:right w:val="single" w:sz="4" w:space="0" w:color="auto"/>
            </w:tcBorders>
            <w:tcMar>
              <w:top w:w="0" w:type="dxa"/>
              <w:left w:w="57" w:type="dxa"/>
              <w:bottom w:w="0" w:type="dxa"/>
              <w:right w:w="57" w:type="dxa"/>
            </w:tcMar>
            <w:vAlign w:val="center"/>
          </w:tcPr>
          <w:p w14:paraId="07C137B4" w14:textId="77777777" w:rsidR="00457200" w:rsidRPr="00357E1E" w:rsidRDefault="00457200" w:rsidP="00A70953">
            <w:pPr>
              <w:pStyle w:val="Tabletext"/>
              <w:jc w:val="center"/>
              <w:rPr>
                <w:sz w:val="20"/>
              </w:rPr>
            </w:pPr>
            <w:r w:rsidRPr="00357E1E">
              <w:rPr>
                <w:sz w:val="20"/>
                <w:lang w:eastAsia="ko-KR"/>
              </w:rPr>
              <w:t>0</w:t>
            </w:r>
          </w:p>
        </w:tc>
        <w:tc>
          <w:tcPr>
            <w:tcW w:w="1257" w:type="dxa"/>
            <w:tcBorders>
              <w:left w:val="single" w:sz="4" w:space="0" w:color="auto"/>
              <w:right w:val="single" w:sz="4" w:space="0" w:color="auto"/>
            </w:tcBorders>
            <w:tcMar>
              <w:top w:w="0" w:type="dxa"/>
              <w:left w:w="57" w:type="dxa"/>
              <w:bottom w:w="0" w:type="dxa"/>
              <w:right w:w="57" w:type="dxa"/>
            </w:tcMar>
            <w:vAlign w:val="center"/>
          </w:tcPr>
          <w:p w14:paraId="1A829716" w14:textId="77777777" w:rsidR="00457200" w:rsidRPr="00357E1E" w:rsidRDefault="00457200" w:rsidP="00A70953">
            <w:pPr>
              <w:pStyle w:val="Tabletext"/>
              <w:jc w:val="center"/>
              <w:rPr>
                <w:sz w:val="20"/>
              </w:rPr>
            </w:pPr>
            <w:r w:rsidRPr="00357E1E">
              <w:rPr>
                <w:sz w:val="20"/>
                <w:lang w:eastAsia="ko-KR"/>
              </w:rPr>
              <w:t>0-50</w:t>
            </w:r>
          </w:p>
        </w:tc>
        <w:tc>
          <w:tcPr>
            <w:tcW w:w="1258" w:type="dxa"/>
            <w:tcBorders>
              <w:left w:val="single" w:sz="4" w:space="0" w:color="auto"/>
              <w:right w:val="single" w:sz="4" w:space="0" w:color="auto"/>
            </w:tcBorders>
            <w:tcMar>
              <w:top w:w="0" w:type="dxa"/>
              <w:left w:w="57" w:type="dxa"/>
              <w:bottom w:w="0" w:type="dxa"/>
              <w:right w:w="57" w:type="dxa"/>
            </w:tcMar>
            <w:vAlign w:val="center"/>
          </w:tcPr>
          <w:p w14:paraId="1EEADE4B" w14:textId="77777777" w:rsidR="00457200" w:rsidRPr="00357E1E" w:rsidRDefault="00457200" w:rsidP="00A70953">
            <w:pPr>
              <w:pStyle w:val="Tabletext"/>
              <w:jc w:val="center"/>
              <w:rPr>
                <w:sz w:val="20"/>
                <w:lang w:eastAsia="ko-KR"/>
              </w:rPr>
            </w:pPr>
            <w:r w:rsidRPr="00357E1E">
              <w:rPr>
                <w:sz w:val="20"/>
                <w:lang w:eastAsia="ko-KR"/>
              </w:rPr>
              <w:t>1-20</w:t>
            </w:r>
          </w:p>
        </w:tc>
        <w:tc>
          <w:tcPr>
            <w:tcW w:w="908" w:type="dxa"/>
            <w:tcBorders>
              <w:left w:val="single" w:sz="4" w:space="0" w:color="auto"/>
              <w:right w:val="single" w:sz="4" w:space="0" w:color="auto"/>
            </w:tcBorders>
            <w:vAlign w:val="center"/>
          </w:tcPr>
          <w:p w14:paraId="335E98AC" w14:textId="40877B64" w:rsidR="00457200" w:rsidRPr="00357E1E" w:rsidRDefault="00357E1E" w:rsidP="00A70953">
            <w:pPr>
              <w:pStyle w:val="Tabletext"/>
              <w:jc w:val="center"/>
              <w:rPr>
                <w:sz w:val="20"/>
                <w:lang w:eastAsia="ko-KR"/>
              </w:rPr>
            </w:pPr>
            <w:r>
              <w:rPr>
                <w:sz w:val="20"/>
                <w:lang w:eastAsia="ko-KR"/>
              </w:rPr>
              <w:t>51</w:t>
            </w:r>
          </w:p>
        </w:tc>
        <w:tc>
          <w:tcPr>
            <w:tcW w:w="1049" w:type="dxa"/>
            <w:tcBorders>
              <w:left w:val="single" w:sz="4" w:space="0" w:color="auto"/>
              <w:right w:val="single" w:sz="4" w:space="0" w:color="auto"/>
            </w:tcBorders>
            <w:vAlign w:val="center"/>
          </w:tcPr>
          <w:p w14:paraId="4F13C584" w14:textId="39FAAD6E" w:rsidR="00457200" w:rsidRPr="00357E1E" w:rsidRDefault="00357E1E" w:rsidP="00A70953">
            <w:pPr>
              <w:pStyle w:val="Tabletext"/>
              <w:jc w:val="center"/>
              <w:rPr>
                <w:sz w:val="20"/>
                <w:lang w:eastAsia="ko-KR"/>
              </w:rPr>
            </w:pPr>
            <w:r>
              <w:rPr>
                <w:sz w:val="20"/>
                <w:lang w:eastAsia="ko-KR"/>
              </w:rPr>
              <w:t>25-28</w:t>
            </w:r>
          </w:p>
        </w:tc>
        <w:tc>
          <w:tcPr>
            <w:tcW w:w="979" w:type="dxa"/>
            <w:tcBorders>
              <w:left w:val="single" w:sz="4" w:space="0" w:color="auto"/>
              <w:right w:val="single" w:sz="4" w:space="0" w:color="auto"/>
            </w:tcBorders>
            <w:vAlign w:val="center"/>
          </w:tcPr>
          <w:p w14:paraId="448D3A49" w14:textId="0D12ECC1" w:rsidR="00457200" w:rsidRPr="00357E1E" w:rsidRDefault="00357E1E" w:rsidP="00A70953">
            <w:pPr>
              <w:pStyle w:val="Tabletext"/>
              <w:jc w:val="center"/>
              <w:rPr>
                <w:sz w:val="20"/>
                <w:lang w:eastAsia="ko-KR"/>
              </w:rPr>
            </w:pPr>
            <w:r>
              <w:rPr>
                <w:sz w:val="20"/>
                <w:lang w:eastAsia="ko-KR"/>
              </w:rPr>
              <w:t>53</w:t>
            </w:r>
          </w:p>
        </w:tc>
        <w:tc>
          <w:tcPr>
            <w:tcW w:w="980" w:type="dxa"/>
            <w:tcBorders>
              <w:left w:val="single" w:sz="4" w:space="0" w:color="auto"/>
              <w:right w:val="single" w:sz="4" w:space="0" w:color="auto"/>
            </w:tcBorders>
            <w:vAlign w:val="center"/>
          </w:tcPr>
          <w:p w14:paraId="7901DA7B" w14:textId="3D36A9EC" w:rsidR="00457200" w:rsidRPr="00357E1E" w:rsidRDefault="00357E1E" w:rsidP="00A70953">
            <w:pPr>
              <w:pStyle w:val="Tabletext"/>
              <w:jc w:val="center"/>
              <w:rPr>
                <w:sz w:val="20"/>
                <w:lang w:eastAsia="ko-KR"/>
              </w:rPr>
            </w:pPr>
            <w:r>
              <w:rPr>
                <w:sz w:val="20"/>
                <w:lang w:eastAsia="ko-KR"/>
              </w:rPr>
              <w:t>27-30</w:t>
            </w:r>
          </w:p>
        </w:tc>
        <w:tc>
          <w:tcPr>
            <w:tcW w:w="979" w:type="dxa"/>
            <w:tcBorders>
              <w:left w:val="single" w:sz="4" w:space="0" w:color="auto"/>
              <w:right w:val="single" w:sz="4" w:space="0" w:color="auto"/>
            </w:tcBorders>
            <w:vAlign w:val="center"/>
          </w:tcPr>
          <w:p w14:paraId="5727AA53" w14:textId="59A0596B" w:rsidR="00457200" w:rsidRPr="00357E1E" w:rsidRDefault="00357E1E" w:rsidP="00A70953">
            <w:pPr>
              <w:pStyle w:val="Tabletext"/>
              <w:jc w:val="center"/>
              <w:rPr>
                <w:sz w:val="20"/>
                <w:lang w:eastAsia="ko-KR"/>
              </w:rPr>
            </w:pPr>
            <w:r>
              <w:rPr>
                <w:sz w:val="20"/>
                <w:lang w:eastAsia="ko-KR"/>
              </w:rPr>
              <w:t>68</w:t>
            </w:r>
          </w:p>
        </w:tc>
        <w:tc>
          <w:tcPr>
            <w:tcW w:w="979" w:type="dxa"/>
            <w:tcBorders>
              <w:left w:val="single" w:sz="4" w:space="0" w:color="auto"/>
              <w:right w:val="single" w:sz="4" w:space="0" w:color="auto"/>
            </w:tcBorders>
            <w:vAlign w:val="center"/>
          </w:tcPr>
          <w:p w14:paraId="27BE25EB" w14:textId="198603E2" w:rsidR="00457200" w:rsidRPr="00357E1E" w:rsidRDefault="00357E1E" w:rsidP="00A70953">
            <w:pPr>
              <w:pStyle w:val="Tabletext"/>
              <w:jc w:val="center"/>
              <w:rPr>
                <w:sz w:val="20"/>
                <w:lang w:eastAsia="ko-KR"/>
              </w:rPr>
            </w:pPr>
            <w:r>
              <w:rPr>
                <w:sz w:val="20"/>
                <w:lang w:eastAsia="ko-KR"/>
              </w:rPr>
              <w:t>42-45</w:t>
            </w:r>
          </w:p>
        </w:tc>
      </w:tr>
      <w:tr w:rsidR="00457200" w:rsidRPr="00357E1E" w14:paraId="0CC19152" w14:textId="77777777" w:rsidTr="00505A10">
        <w:trPr>
          <w:trHeight w:val="354"/>
          <w:jc w:val="center"/>
        </w:trPr>
        <w:tc>
          <w:tcPr>
            <w:tcW w:w="1250" w:type="dxa"/>
            <w:tcBorders>
              <w:left w:val="single" w:sz="4" w:space="0" w:color="auto"/>
              <w:right w:val="single" w:sz="4" w:space="0" w:color="auto"/>
            </w:tcBorders>
            <w:tcMar>
              <w:top w:w="0" w:type="dxa"/>
              <w:left w:w="57" w:type="dxa"/>
              <w:bottom w:w="0" w:type="dxa"/>
              <w:right w:w="57" w:type="dxa"/>
            </w:tcMar>
            <w:vAlign w:val="center"/>
          </w:tcPr>
          <w:p w14:paraId="4C939B79" w14:textId="77777777" w:rsidR="00457200" w:rsidRPr="00357E1E" w:rsidRDefault="00457200" w:rsidP="00A70953">
            <w:pPr>
              <w:pStyle w:val="Tabletext"/>
              <w:jc w:val="center"/>
              <w:rPr>
                <w:sz w:val="20"/>
                <w:lang w:eastAsia="ko-KR"/>
              </w:rPr>
            </w:pPr>
            <w:r w:rsidRPr="00357E1E">
              <w:rPr>
                <w:sz w:val="20"/>
                <w:lang w:eastAsia="ko-KR"/>
              </w:rPr>
              <w:t>18</w:t>
            </w:r>
          </w:p>
        </w:tc>
        <w:tc>
          <w:tcPr>
            <w:tcW w:w="1257" w:type="dxa"/>
            <w:tcBorders>
              <w:left w:val="single" w:sz="4" w:space="0" w:color="auto"/>
              <w:right w:val="single" w:sz="4" w:space="0" w:color="auto"/>
            </w:tcBorders>
            <w:tcMar>
              <w:top w:w="0" w:type="dxa"/>
              <w:left w:w="57" w:type="dxa"/>
              <w:bottom w:w="0" w:type="dxa"/>
              <w:right w:w="57" w:type="dxa"/>
            </w:tcMar>
            <w:vAlign w:val="center"/>
          </w:tcPr>
          <w:p w14:paraId="55C04DB8" w14:textId="77777777" w:rsidR="00457200" w:rsidRPr="00357E1E" w:rsidRDefault="00457200" w:rsidP="00A70953">
            <w:pPr>
              <w:pStyle w:val="Tabletext"/>
              <w:jc w:val="center"/>
              <w:rPr>
                <w:sz w:val="20"/>
                <w:lang w:eastAsia="ko-KR"/>
              </w:rPr>
            </w:pPr>
            <w:r w:rsidRPr="00357E1E">
              <w:rPr>
                <w:sz w:val="20"/>
                <w:lang w:eastAsia="ko-KR"/>
              </w:rPr>
              <w:t>0-50</w:t>
            </w:r>
          </w:p>
        </w:tc>
        <w:tc>
          <w:tcPr>
            <w:tcW w:w="1258" w:type="dxa"/>
            <w:tcBorders>
              <w:left w:val="single" w:sz="4" w:space="0" w:color="auto"/>
              <w:right w:val="single" w:sz="4" w:space="0" w:color="auto"/>
            </w:tcBorders>
            <w:tcMar>
              <w:top w:w="0" w:type="dxa"/>
              <w:left w:w="57" w:type="dxa"/>
              <w:bottom w:w="0" w:type="dxa"/>
              <w:right w:w="57" w:type="dxa"/>
            </w:tcMar>
            <w:vAlign w:val="center"/>
          </w:tcPr>
          <w:p w14:paraId="4D7260BD" w14:textId="77777777" w:rsidR="00457200" w:rsidRPr="00357E1E" w:rsidRDefault="00457200" w:rsidP="00A70953">
            <w:pPr>
              <w:pStyle w:val="Tabletext"/>
              <w:jc w:val="center"/>
              <w:rPr>
                <w:sz w:val="20"/>
                <w:lang w:eastAsia="ko-KR"/>
              </w:rPr>
            </w:pPr>
            <w:r w:rsidRPr="00357E1E">
              <w:rPr>
                <w:sz w:val="20"/>
                <w:lang w:eastAsia="ko-KR"/>
              </w:rPr>
              <w:t>1-20</w:t>
            </w:r>
          </w:p>
        </w:tc>
        <w:tc>
          <w:tcPr>
            <w:tcW w:w="908" w:type="dxa"/>
            <w:tcBorders>
              <w:left w:val="single" w:sz="4" w:space="0" w:color="auto"/>
              <w:right w:val="single" w:sz="4" w:space="0" w:color="auto"/>
            </w:tcBorders>
            <w:vAlign w:val="center"/>
          </w:tcPr>
          <w:p w14:paraId="37F604C8" w14:textId="77777777" w:rsidR="00457200" w:rsidRPr="00357E1E" w:rsidRDefault="00457200" w:rsidP="00A70953">
            <w:pPr>
              <w:pStyle w:val="Tabletext"/>
              <w:jc w:val="center"/>
              <w:rPr>
                <w:sz w:val="20"/>
                <w:lang w:eastAsia="ko-KR"/>
              </w:rPr>
            </w:pPr>
            <w:r w:rsidRPr="00357E1E">
              <w:rPr>
                <w:sz w:val="20"/>
                <w:lang w:eastAsia="ko-KR"/>
              </w:rPr>
              <w:t>33</w:t>
            </w:r>
          </w:p>
        </w:tc>
        <w:tc>
          <w:tcPr>
            <w:tcW w:w="1049" w:type="dxa"/>
            <w:tcBorders>
              <w:left w:val="single" w:sz="4" w:space="0" w:color="auto"/>
              <w:right w:val="single" w:sz="4" w:space="0" w:color="auto"/>
            </w:tcBorders>
            <w:vAlign w:val="center"/>
          </w:tcPr>
          <w:p w14:paraId="7422497D" w14:textId="77777777" w:rsidR="00457200" w:rsidRPr="00357E1E" w:rsidRDefault="00457200" w:rsidP="00A70953">
            <w:pPr>
              <w:pStyle w:val="Tabletext"/>
              <w:jc w:val="center"/>
              <w:rPr>
                <w:sz w:val="20"/>
                <w:lang w:eastAsia="ko-KR"/>
              </w:rPr>
            </w:pPr>
            <w:r w:rsidRPr="00357E1E">
              <w:rPr>
                <w:sz w:val="20"/>
                <w:lang w:eastAsia="ko-KR"/>
              </w:rPr>
              <w:t>7-10</w:t>
            </w:r>
          </w:p>
        </w:tc>
        <w:tc>
          <w:tcPr>
            <w:tcW w:w="979" w:type="dxa"/>
            <w:tcBorders>
              <w:left w:val="single" w:sz="4" w:space="0" w:color="auto"/>
              <w:right w:val="single" w:sz="4" w:space="0" w:color="auto"/>
            </w:tcBorders>
            <w:vAlign w:val="center"/>
          </w:tcPr>
          <w:p w14:paraId="626A42A2" w14:textId="77777777" w:rsidR="00457200" w:rsidRPr="00357E1E" w:rsidRDefault="00457200" w:rsidP="00A70953">
            <w:pPr>
              <w:pStyle w:val="Tabletext"/>
              <w:jc w:val="center"/>
              <w:rPr>
                <w:sz w:val="20"/>
                <w:lang w:eastAsia="ko-KR"/>
              </w:rPr>
            </w:pPr>
            <w:r w:rsidRPr="00357E1E">
              <w:rPr>
                <w:sz w:val="20"/>
                <w:lang w:eastAsia="ko-KR"/>
              </w:rPr>
              <w:t>35</w:t>
            </w:r>
          </w:p>
        </w:tc>
        <w:tc>
          <w:tcPr>
            <w:tcW w:w="980" w:type="dxa"/>
            <w:tcBorders>
              <w:left w:val="single" w:sz="4" w:space="0" w:color="auto"/>
              <w:right w:val="single" w:sz="4" w:space="0" w:color="auto"/>
            </w:tcBorders>
            <w:vAlign w:val="center"/>
          </w:tcPr>
          <w:p w14:paraId="218B355E" w14:textId="77777777" w:rsidR="00457200" w:rsidRPr="00357E1E" w:rsidRDefault="00457200" w:rsidP="00A70953">
            <w:pPr>
              <w:pStyle w:val="Tabletext"/>
              <w:jc w:val="center"/>
              <w:rPr>
                <w:sz w:val="20"/>
                <w:lang w:eastAsia="ko-KR"/>
              </w:rPr>
            </w:pPr>
            <w:r w:rsidRPr="00357E1E">
              <w:rPr>
                <w:sz w:val="20"/>
                <w:lang w:eastAsia="ko-KR"/>
              </w:rPr>
              <w:t>9-12</w:t>
            </w:r>
          </w:p>
        </w:tc>
        <w:tc>
          <w:tcPr>
            <w:tcW w:w="979" w:type="dxa"/>
            <w:tcBorders>
              <w:left w:val="single" w:sz="4" w:space="0" w:color="auto"/>
              <w:right w:val="single" w:sz="4" w:space="0" w:color="auto"/>
            </w:tcBorders>
            <w:vAlign w:val="center"/>
          </w:tcPr>
          <w:p w14:paraId="748B1BEE" w14:textId="77777777" w:rsidR="00457200" w:rsidRPr="00357E1E" w:rsidRDefault="00457200" w:rsidP="00A70953">
            <w:pPr>
              <w:pStyle w:val="Tabletext"/>
              <w:jc w:val="center"/>
              <w:rPr>
                <w:sz w:val="20"/>
                <w:lang w:eastAsia="ko-KR"/>
              </w:rPr>
            </w:pPr>
            <w:r w:rsidRPr="00357E1E">
              <w:rPr>
                <w:sz w:val="20"/>
                <w:lang w:eastAsia="ko-KR"/>
              </w:rPr>
              <w:t>50</w:t>
            </w:r>
          </w:p>
        </w:tc>
        <w:tc>
          <w:tcPr>
            <w:tcW w:w="979" w:type="dxa"/>
            <w:tcBorders>
              <w:left w:val="single" w:sz="4" w:space="0" w:color="auto"/>
              <w:right w:val="single" w:sz="4" w:space="0" w:color="auto"/>
            </w:tcBorders>
            <w:vAlign w:val="center"/>
          </w:tcPr>
          <w:p w14:paraId="17BB6FED" w14:textId="77777777" w:rsidR="00457200" w:rsidRPr="00357E1E" w:rsidRDefault="00457200" w:rsidP="00A70953">
            <w:pPr>
              <w:pStyle w:val="Tabletext"/>
              <w:jc w:val="center"/>
              <w:rPr>
                <w:sz w:val="20"/>
                <w:lang w:eastAsia="ko-KR"/>
              </w:rPr>
            </w:pPr>
            <w:r w:rsidRPr="00357E1E">
              <w:rPr>
                <w:sz w:val="20"/>
                <w:lang w:eastAsia="ko-KR"/>
              </w:rPr>
              <w:t>24-27</w:t>
            </w:r>
          </w:p>
        </w:tc>
      </w:tr>
      <w:tr w:rsidR="00457200" w:rsidRPr="00357E1E" w14:paraId="3DF3A19B" w14:textId="77777777" w:rsidTr="00505A10">
        <w:trPr>
          <w:trHeight w:val="354"/>
          <w:jc w:val="center"/>
        </w:trPr>
        <w:tc>
          <w:tcPr>
            <w:tcW w:w="1250" w:type="dxa"/>
            <w:tcBorders>
              <w:left w:val="single" w:sz="4" w:space="0" w:color="auto"/>
              <w:right w:val="single" w:sz="4" w:space="0" w:color="auto"/>
            </w:tcBorders>
            <w:tcMar>
              <w:top w:w="0" w:type="dxa"/>
              <w:left w:w="57" w:type="dxa"/>
              <w:bottom w:w="0" w:type="dxa"/>
              <w:right w:w="57" w:type="dxa"/>
            </w:tcMar>
            <w:vAlign w:val="center"/>
          </w:tcPr>
          <w:p w14:paraId="78F0AF6F" w14:textId="77777777" w:rsidR="00457200" w:rsidRPr="00357E1E" w:rsidRDefault="00457200" w:rsidP="00A70953">
            <w:pPr>
              <w:pStyle w:val="Tabletext"/>
              <w:jc w:val="center"/>
              <w:rPr>
                <w:sz w:val="20"/>
                <w:lang w:eastAsia="ko-KR"/>
              </w:rPr>
            </w:pPr>
            <w:r w:rsidRPr="00357E1E">
              <w:rPr>
                <w:sz w:val="20"/>
                <w:lang w:eastAsia="ko-KR"/>
              </w:rPr>
              <w:t>28</w:t>
            </w:r>
          </w:p>
        </w:tc>
        <w:tc>
          <w:tcPr>
            <w:tcW w:w="1257" w:type="dxa"/>
            <w:tcBorders>
              <w:left w:val="single" w:sz="4" w:space="0" w:color="auto"/>
              <w:right w:val="single" w:sz="4" w:space="0" w:color="auto"/>
            </w:tcBorders>
            <w:tcMar>
              <w:top w:w="0" w:type="dxa"/>
              <w:left w:w="57" w:type="dxa"/>
              <w:bottom w:w="0" w:type="dxa"/>
              <w:right w:w="57" w:type="dxa"/>
            </w:tcMar>
            <w:vAlign w:val="center"/>
          </w:tcPr>
          <w:p w14:paraId="44871B74" w14:textId="77777777" w:rsidR="00457200" w:rsidRPr="00357E1E" w:rsidRDefault="00457200" w:rsidP="00A70953">
            <w:pPr>
              <w:pStyle w:val="Tabletext"/>
              <w:jc w:val="center"/>
              <w:rPr>
                <w:sz w:val="20"/>
                <w:lang w:eastAsia="ko-KR"/>
              </w:rPr>
            </w:pPr>
            <w:r w:rsidRPr="00357E1E">
              <w:rPr>
                <w:sz w:val="20"/>
                <w:lang w:eastAsia="ko-KR"/>
              </w:rPr>
              <w:t>0-50</w:t>
            </w:r>
          </w:p>
        </w:tc>
        <w:tc>
          <w:tcPr>
            <w:tcW w:w="1258" w:type="dxa"/>
            <w:tcBorders>
              <w:left w:val="single" w:sz="4" w:space="0" w:color="auto"/>
              <w:right w:val="single" w:sz="4" w:space="0" w:color="auto"/>
            </w:tcBorders>
            <w:tcMar>
              <w:top w:w="0" w:type="dxa"/>
              <w:left w:w="57" w:type="dxa"/>
              <w:bottom w:w="0" w:type="dxa"/>
              <w:right w:w="57" w:type="dxa"/>
            </w:tcMar>
            <w:vAlign w:val="center"/>
          </w:tcPr>
          <w:p w14:paraId="0E34FACC" w14:textId="77777777" w:rsidR="00457200" w:rsidRPr="00357E1E" w:rsidRDefault="00457200" w:rsidP="00A70953">
            <w:pPr>
              <w:pStyle w:val="Tabletext"/>
              <w:jc w:val="center"/>
              <w:rPr>
                <w:sz w:val="20"/>
                <w:lang w:eastAsia="ko-KR"/>
              </w:rPr>
            </w:pPr>
            <w:r w:rsidRPr="00357E1E">
              <w:rPr>
                <w:sz w:val="20"/>
                <w:lang w:eastAsia="ko-KR"/>
              </w:rPr>
              <w:t>1-20</w:t>
            </w:r>
          </w:p>
        </w:tc>
        <w:tc>
          <w:tcPr>
            <w:tcW w:w="908" w:type="dxa"/>
            <w:tcBorders>
              <w:left w:val="single" w:sz="4" w:space="0" w:color="auto"/>
              <w:right w:val="single" w:sz="4" w:space="0" w:color="auto"/>
            </w:tcBorders>
            <w:vAlign w:val="center"/>
          </w:tcPr>
          <w:p w14:paraId="21862CCB" w14:textId="77777777" w:rsidR="00457200" w:rsidRPr="00357E1E" w:rsidRDefault="00457200" w:rsidP="00A70953">
            <w:pPr>
              <w:pStyle w:val="Tabletext"/>
              <w:jc w:val="center"/>
              <w:rPr>
                <w:sz w:val="20"/>
                <w:lang w:eastAsia="ko-KR"/>
              </w:rPr>
            </w:pPr>
            <w:r w:rsidRPr="00357E1E">
              <w:rPr>
                <w:sz w:val="20"/>
                <w:lang w:eastAsia="ko-KR"/>
              </w:rPr>
              <w:t>23</w:t>
            </w:r>
          </w:p>
        </w:tc>
        <w:tc>
          <w:tcPr>
            <w:tcW w:w="1049" w:type="dxa"/>
            <w:tcBorders>
              <w:left w:val="single" w:sz="4" w:space="0" w:color="auto"/>
              <w:right w:val="single" w:sz="4" w:space="0" w:color="auto"/>
            </w:tcBorders>
            <w:vAlign w:val="center"/>
          </w:tcPr>
          <w:p w14:paraId="33712291" w14:textId="77777777" w:rsidR="00457200" w:rsidRPr="00357E1E" w:rsidRDefault="00457200" w:rsidP="00A70953">
            <w:pPr>
              <w:pStyle w:val="Tabletext"/>
              <w:jc w:val="center"/>
              <w:rPr>
                <w:sz w:val="20"/>
                <w:lang w:eastAsia="ko-KR"/>
              </w:rPr>
            </w:pPr>
            <w:r w:rsidRPr="00357E1E">
              <w:rPr>
                <w:sz w:val="20"/>
                <w:lang w:eastAsia="ko-KR"/>
              </w:rPr>
              <w:t>0</w:t>
            </w:r>
          </w:p>
        </w:tc>
        <w:tc>
          <w:tcPr>
            <w:tcW w:w="979" w:type="dxa"/>
            <w:tcBorders>
              <w:left w:val="single" w:sz="4" w:space="0" w:color="auto"/>
              <w:right w:val="single" w:sz="4" w:space="0" w:color="auto"/>
            </w:tcBorders>
            <w:vAlign w:val="center"/>
          </w:tcPr>
          <w:p w14:paraId="1647DEB5" w14:textId="77777777" w:rsidR="00457200" w:rsidRPr="00357E1E" w:rsidRDefault="00457200" w:rsidP="00A70953">
            <w:pPr>
              <w:pStyle w:val="Tabletext"/>
              <w:jc w:val="center"/>
              <w:rPr>
                <w:sz w:val="20"/>
                <w:lang w:eastAsia="ko-KR"/>
              </w:rPr>
            </w:pPr>
            <w:r w:rsidRPr="00357E1E">
              <w:rPr>
                <w:sz w:val="20"/>
                <w:lang w:eastAsia="ko-KR"/>
              </w:rPr>
              <w:t>25</w:t>
            </w:r>
          </w:p>
        </w:tc>
        <w:tc>
          <w:tcPr>
            <w:tcW w:w="980" w:type="dxa"/>
            <w:tcBorders>
              <w:left w:val="single" w:sz="4" w:space="0" w:color="auto"/>
              <w:right w:val="single" w:sz="4" w:space="0" w:color="auto"/>
            </w:tcBorders>
            <w:vAlign w:val="center"/>
          </w:tcPr>
          <w:p w14:paraId="5E378AE9" w14:textId="77777777" w:rsidR="00457200" w:rsidRPr="00357E1E" w:rsidRDefault="00457200" w:rsidP="00A70953">
            <w:pPr>
              <w:pStyle w:val="Tabletext"/>
              <w:jc w:val="center"/>
              <w:rPr>
                <w:sz w:val="20"/>
                <w:lang w:eastAsia="ko-KR"/>
              </w:rPr>
            </w:pPr>
            <w:r w:rsidRPr="00357E1E">
              <w:rPr>
                <w:sz w:val="20"/>
                <w:lang w:eastAsia="ko-KR"/>
              </w:rPr>
              <w:t>0-2</w:t>
            </w:r>
          </w:p>
        </w:tc>
        <w:tc>
          <w:tcPr>
            <w:tcW w:w="979" w:type="dxa"/>
            <w:tcBorders>
              <w:left w:val="single" w:sz="4" w:space="0" w:color="auto"/>
              <w:right w:val="single" w:sz="4" w:space="0" w:color="auto"/>
            </w:tcBorders>
            <w:vAlign w:val="center"/>
          </w:tcPr>
          <w:p w14:paraId="13D8FF96" w14:textId="77777777" w:rsidR="00457200" w:rsidRPr="00357E1E" w:rsidRDefault="00457200" w:rsidP="00A70953">
            <w:pPr>
              <w:pStyle w:val="Tabletext"/>
              <w:jc w:val="center"/>
              <w:rPr>
                <w:sz w:val="20"/>
                <w:lang w:eastAsia="ko-KR"/>
              </w:rPr>
            </w:pPr>
            <w:r w:rsidRPr="00357E1E">
              <w:rPr>
                <w:sz w:val="20"/>
                <w:lang w:eastAsia="ko-KR"/>
              </w:rPr>
              <w:t>40</w:t>
            </w:r>
          </w:p>
        </w:tc>
        <w:tc>
          <w:tcPr>
            <w:tcW w:w="979" w:type="dxa"/>
            <w:tcBorders>
              <w:left w:val="single" w:sz="4" w:space="0" w:color="auto"/>
              <w:right w:val="single" w:sz="4" w:space="0" w:color="auto"/>
            </w:tcBorders>
            <w:vAlign w:val="center"/>
          </w:tcPr>
          <w:p w14:paraId="06D1E966" w14:textId="77777777" w:rsidR="00457200" w:rsidRPr="00357E1E" w:rsidRDefault="00457200" w:rsidP="00A70953">
            <w:pPr>
              <w:pStyle w:val="Tabletext"/>
              <w:jc w:val="center"/>
              <w:rPr>
                <w:sz w:val="20"/>
                <w:lang w:eastAsia="ko-KR"/>
              </w:rPr>
            </w:pPr>
            <w:r w:rsidRPr="00357E1E">
              <w:rPr>
                <w:sz w:val="20"/>
                <w:lang w:eastAsia="ko-KR"/>
              </w:rPr>
              <w:t>14-17</w:t>
            </w:r>
          </w:p>
        </w:tc>
      </w:tr>
      <w:tr w:rsidR="00457200" w:rsidRPr="00357E1E" w14:paraId="731E328B" w14:textId="77777777" w:rsidTr="00505A10">
        <w:trPr>
          <w:trHeight w:val="354"/>
          <w:jc w:val="center"/>
        </w:trPr>
        <w:tc>
          <w:tcPr>
            <w:tcW w:w="9639" w:type="dxa"/>
            <w:gridSpan w:val="9"/>
            <w:tcBorders>
              <w:left w:val="single" w:sz="4" w:space="0" w:color="auto"/>
              <w:right w:val="single" w:sz="4" w:space="0" w:color="auto"/>
            </w:tcBorders>
            <w:tcMar>
              <w:top w:w="0" w:type="dxa"/>
              <w:left w:w="57" w:type="dxa"/>
              <w:bottom w:w="0" w:type="dxa"/>
              <w:right w:w="57" w:type="dxa"/>
            </w:tcMar>
            <w:vAlign w:val="center"/>
          </w:tcPr>
          <w:p w14:paraId="468B8FF3" w14:textId="77777777" w:rsidR="00457200" w:rsidRPr="00357E1E" w:rsidRDefault="00457200" w:rsidP="00A70953">
            <w:pPr>
              <w:pStyle w:val="Tabletext"/>
              <w:jc w:val="center"/>
              <w:rPr>
                <w:b/>
                <w:sz w:val="20"/>
                <w:lang w:eastAsia="ko-KR"/>
              </w:rPr>
            </w:pPr>
            <w:r w:rsidRPr="00357E1E">
              <w:rPr>
                <w:b/>
                <w:sz w:val="20"/>
                <w:lang w:eastAsia="ko-KR"/>
              </w:rPr>
              <w:t>Micro Urban</w:t>
            </w:r>
          </w:p>
        </w:tc>
      </w:tr>
      <w:tr w:rsidR="00457200" w:rsidRPr="00357E1E" w14:paraId="329660C5" w14:textId="77777777" w:rsidTr="00505A10">
        <w:trPr>
          <w:trHeight w:val="354"/>
          <w:jc w:val="center"/>
        </w:trPr>
        <w:tc>
          <w:tcPr>
            <w:tcW w:w="1250" w:type="dxa"/>
            <w:tcBorders>
              <w:left w:val="single" w:sz="4" w:space="0" w:color="auto"/>
              <w:right w:val="single" w:sz="4" w:space="0" w:color="auto"/>
            </w:tcBorders>
            <w:tcMar>
              <w:top w:w="0" w:type="dxa"/>
              <w:left w:w="57" w:type="dxa"/>
              <w:bottom w:w="0" w:type="dxa"/>
              <w:right w:w="57" w:type="dxa"/>
            </w:tcMar>
            <w:vAlign w:val="center"/>
          </w:tcPr>
          <w:p w14:paraId="6885F375" w14:textId="77777777" w:rsidR="00457200" w:rsidRPr="00357E1E" w:rsidRDefault="00457200" w:rsidP="00A70953">
            <w:pPr>
              <w:pStyle w:val="Tabletext"/>
              <w:jc w:val="center"/>
              <w:rPr>
                <w:b/>
                <w:sz w:val="20"/>
                <w:lang w:eastAsia="ko-KR"/>
              </w:rPr>
            </w:pPr>
            <w:r w:rsidRPr="00357E1E">
              <w:rPr>
                <w:sz w:val="20"/>
                <w:lang w:eastAsia="ko-KR"/>
              </w:rPr>
              <w:t>0</w:t>
            </w:r>
          </w:p>
        </w:tc>
        <w:tc>
          <w:tcPr>
            <w:tcW w:w="1257" w:type="dxa"/>
            <w:tcBorders>
              <w:left w:val="single" w:sz="4" w:space="0" w:color="auto"/>
              <w:right w:val="single" w:sz="4" w:space="0" w:color="auto"/>
            </w:tcBorders>
            <w:tcMar>
              <w:top w:w="0" w:type="dxa"/>
              <w:left w:w="57" w:type="dxa"/>
              <w:bottom w:w="0" w:type="dxa"/>
              <w:right w:w="57" w:type="dxa"/>
            </w:tcMar>
            <w:vAlign w:val="center"/>
          </w:tcPr>
          <w:p w14:paraId="75D9BE2C" w14:textId="77777777" w:rsidR="00457200" w:rsidRPr="00357E1E" w:rsidRDefault="00457200" w:rsidP="00A70953">
            <w:pPr>
              <w:pStyle w:val="Tabletext"/>
              <w:jc w:val="center"/>
              <w:rPr>
                <w:sz w:val="20"/>
                <w:lang w:eastAsia="ko-KR"/>
              </w:rPr>
            </w:pPr>
            <w:r w:rsidRPr="00357E1E">
              <w:rPr>
                <w:sz w:val="20"/>
                <w:lang w:eastAsia="ko-KR"/>
              </w:rPr>
              <w:t>0-50</w:t>
            </w:r>
          </w:p>
        </w:tc>
        <w:tc>
          <w:tcPr>
            <w:tcW w:w="1258" w:type="dxa"/>
            <w:tcBorders>
              <w:left w:val="single" w:sz="4" w:space="0" w:color="auto"/>
              <w:right w:val="single" w:sz="4" w:space="0" w:color="auto"/>
            </w:tcBorders>
            <w:tcMar>
              <w:top w:w="0" w:type="dxa"/>
              <w:left w:w="57" w:type="dxa"/>
              <w:bottom w:w="0" w:type="dxa"/>
              <w:right w:w="57" w:type="dxa"/>
            </w:tcMar>
            <w:vAlign w:val="center"/>
          </w:tcPr>
          <w:p w14:paraId="3D6182B0" w14:textId="77777777" w:rsidR="00457200" w:rsidRPr="00357E1E" w:rsidRDefault="00457200" w:rsidP="00A70953">
            <w:pPr>
              <w:pStyle w:val="Tabletext"/>
              <w:jc w:val="center"/>
              <w:rPr>
                <w:sz w:val="20"/>
                <w:lang w:eastAsia="ko-KR"/>
              </w:rPr>
            </w:pPr>
            <w:r w:rsidRPr="00357E1E">
              <w:rPr>
                <w:sz w:val="20"/>
                <w:lang w:eastAsia="ko-KR"/>
              </w:rPr>
              <w:t>1-20</w:t>
            </w:r>
          </w:p>
        </w:tc>
        <w:tc>
          <w:tcPr>
            <w:tcW w:w="908" w:type="dxa"/>
            <w:tcBorders>
              <w:left w:val="single" w:sz="4" w:space="0" w:color="auto"/>
              <w:right w:val="single" w:sz="4" w:space="0" w:color="auto"/>
            </w:tcBorders>
            <w:vAlign w:val="center"/>
          </w:tcPr>
          <w:p w14:paraId="60DF7892" w14:textId="77777777" w:rsidR="00457200" w:rsidRPr="00357E1E" w:rsidRDefault="00457200" w:rsidP="00A70953">
            <w:pPr>
              <w:pStyle w:val="Tabletext"/>
              <w:jc w:val="center"/>
              <w:rPr>
                <w:sz w:val="20"/>
                <w:lang w:eastAsia="ko-KR"/>
              </w:rPr>
            </w:pPr>
            <w:r w:rsidRPr="00357E1E">
              <w:rPr>
                <w:sz w:val="20"/>
                <w:lang w:eastAsia="ko-KR"/>
              </w:rPr>
              <w:t>34</w:t>
            </w:r>
          </w:p>
        </w:tc>
        <w:tc>
          <w:tcPr>
            <w:tcW w:w="1049" w:type="dxa"/>
            <w:tcBorders>
              <w:left w:val="single" w:sz="4" w:space="0" w:color="auto"/>
              <w:right w:val="single" w:sz="4" w:space="0" w:color="auto"/>
            </w:tcBorders>
            <w:vAlign w:val="center"/>
          </w:tcPr>
          <w:p w14:paraId="782162AF" w14:textId="77777777" w:rsidR="00457200" w:rsidRPr="00357E1E" w:rsidRDefault="00457200" w:rsidP="00A70953">
            <w:pPr>
              <w:pStyle w:val="Tabletext"/>
              <w:jc w:val="center"/>
              <w:rPr>
                <w:sz w:val="20"/>
                <w:lang w:eastAsia="ko-KR"/>
              </w:rPr>
            </w:pPr>
            <w:r w:rsidRPr="00357E1E">
              <w:rPr>
                <w:sz w:val="20"/>
                <w:lang w:eastAsia="ko-KR"/>
              </w:rPr>
              <w:t>5-11</w:t>
            </w:r>
          </w:p>
        </w:tc>
        <w:tc>
          <w:tcPr>
            <w:tcW w:w="979" w:type="dxa"/>
            <w:tcBorders>
              <w:left w:val="single" w:sz="4" w:space="0" w:color="auto"/>
              <w:right w:val="single" w:sz="4" w:space="0" w:color="auto"/>
            </w:tcBorders>
            <w:vAlign w:val="center"/>
          </w:tcPr>
          <w:p w14:paraId="33D3D820" w14:textId="77777777" w:rsidR="00457200" w:rsidRPr="00357E1E" w:rsidRDefault="00457200" w:rsidP="00A70953">
            <w:pPr>
              <w:pStyle w:val="Tabletext"/>
              <w:jc w:val="center"/>
              <w:rPr>
                <w:sz w:val="20"/>
                <w:lang w:eastAsia="ko-KR"/>
              </w:rPr>
            </w:pPr>
            <w:r w:rsidRPr="00357E1E">
              <w:rPr>
                <w:sz w:val="20"/>
                <w:lang w:eastAsia="ko-KR"/>
              </w:rPr>
              <w:t>36</w:t>
            </w:r>
          </w:p>
        </w:tc>
        <w:tc>
          <w:tcPr>
            <w:tcW w:w="980" w:type="dxa"/>
            <w:tcBorders>
              <w:left w:val="single" w:sz="4" w:space="0" w:color="auto"/>
              <w:right w:val="single" w:sz="4" w:space="0" w:color="auto"/>
            </w:tcBorders>
            <w:vAlign w:val="center"/>
          </w:tcPr>
          <w:p w14:paraId="6117038A" w14:textId="77777777" w:rsidR="00457200" w:rsidRPr="00357E1E" w:rsidRDefault="00457200" w:rsidP="00A70953">
            <w:pPr>
              <w:pStyle w:val="Tabletext"/>
              <w:jc w:val="center"/>
              <w:rPr>
                <w:sz w:val="20"/>
                <w:lang w:eastAsia="ko-KR"/>
              </w:rPr>
            </w:pPr>
            <w:r w:rsidRPr="00357E1E">
              <w:rPr>
                <w:sz w:val="20"/>
                <w:lang w:eastAsia="ko-KR"/>
              </w:rPr>
              <w:t>7-13</w:t>
            </w:r>
          </w:p>
        </w:tc>
        <w:tc>
          <w:tcPr>
            <w:tcW w:w="979" w:type="dxa"/>
            <w:tcBorders>
              <w:left w:val="single" w:sz="4" w:space="0" w:color="auto"/>
              <w:right w:val="single" w:sz="4" w:space="0" w:color="auto"/>
            </w:tcBorders>
            <w:vAlign w:val="center"/>
          </w:tcPr>
          <w:p w14:paraId="4AEF9CA6" w14:textId="77777777" w:rsidR="00457200" w:rsidRPr="00357E1E" w:rsidRDefault="00457200" w:rsidP="00A70953">
            <w:pPr>
              <w:pStyle w:val="Tabletext"/>
              <w:jc w:val="center"/>
              <w:rPr>
                <w:sz w:val="20"/>
                <w:lang w:eastAsia="ko-KR"/>
              </w:rPr>
            </w:pPr>
            <w:r w:rsidRPr="00357E1E">
              <w:rPr>
                <w:sz w:val="20"/>
                <w:lang w:eastAsia="ko-KR"/>
              </w:rPr>
              <w:t>51</w:t>
            </w:r>
          </w:p>
        </w:tc>
        <w:tc>
          <w:tcPr>
            <w:tcW w:w="979" w:type="dxa"/>
            <w:tcBorders>
              <w:left w:val="single" w:sz="4" w:space="0" w:color="auto"/>
              <w:right w:val="single" w:sz="4" w:space="0" w:color="auto"/>
            </w:tcBorders>
            <w:vAlign w:val="center"/>
          </w:tcPr>
          <w:p w14:paraId="65596C23" w14:textId="77777777" w:rsidR="00457200" w:rsidRPr="00357E1E" w:rsidRDefault="00457200" w:rsidP="00A70953">
            <w:pPr>
              <w:pStyle w:val="Tabletext"/>
              <w:jc w:val="center"/>
              <w:rPr>
                <w:sz w:val="20"/>
                <w:lang w:eastAsia="ko-KR"/>
              </w:rPr>
            </w:pPr>
            <w:r w:rsidRPr="00357E1E">
              <w:rPr>
                <w:sz w:val="20"/>
                <w:lang w:eastAsia="ko-KR"/>
              </w:rPr>
              <w:t>25-28</w:t>
            </w:r>
          </w:p>
        </w:tc>
      </w:tr>
      <w:tr w:rsidR="00457200" w:rsidRPr="00357E1E" w14:paraId="7A906F14" w14:textId="77777777" w:rsidTr="00505A10">
        <w:trPr>
          <w:trHeight w:val="354"/>
          <w:jc w:val="center"/>
        </w:trPr>
        <w:tc>
          <w:tcPr>
            <w:tcW w:w="1250" w:type="dxa"/>
            <w:tcBorders>
              <w:left w:val="single" w:sz="4" w:space="0" w:color="auto"/>
              <w:right w:val="single" w:sz="4" w:space="0" w:color="auto"/>
            </w:tcBorders>
            <w:tcMar>
              <w:top w:w="0" w:type="dxa"/>
              <w:left w:w="57" w:type="dxa"/>
              <w:bottom w:w="0" w:type="dxa"/>
              <w:right w:w="57" w:type="dxa"/>
            </w:tcMar>
            <w:vAlign w:val="center"/>
          </w:tcPr>
          <w:p w14:paraId="4E0B282D" w14:textId="77777777" w:rsidR="00457200" w:rsidRPr="00357E1E" w:rsidRDefault="00457200" w:rsidP="00A70953">
            <w:pPr>
              <w:pStyle w:val="Tabletext"/>
              <w:jc w:val="center"/>
              <w:rPr>
                <w:b/>
                <w:sz w:val="20"/>
                <w:lang w:eastAsia="ko-KR"/>
              </w:rPr>
            </w:pPr>
            <w:r w:rsidRPr="00357E1E">
              <w:rPr>
                <w:sz w:val="20"/>
                <w:lang w:eastAsia="ko-KR"/>
              </w:rPr>
              <w:t>18</w:t>
            </w:r>
          </w:p>
        </w:tc>
        <w:tc>
          <w:tcPr>
            <w:tcW w:w="1257" w:type="dxa"/>
            <w:tcBorders>
              <w:left w:val="single" w:sz="4" w:space="0" w:color="auto"/>
              <w:right w:val="single" w:sz="4" w:space="0" w:color="auto"/>
            </w:tcBorders>
            <w:tcMar>
              <w:top w:w="0" w:type="dxa"/>
              <w:left w:w="57" w:type="dxa"/>
              <w:bottom w:w="0" w:type="dxa"/>
              <w:right w:w="57" w:type="dxa"/>
            </w:tcMar>
            <w:vAlign w:val="center"/>
          </w:tcPr>
          <w:p w14:paraId="1D11328C" w14:textId="77777777" w:rsidR="00457200" w:rsidRPr="00357E1E" w:rsidRDefault="00457200" w:rsidP="00A70953">
            <w:pPr>
              <w:pStyle w:val="Tabletext"/>
              <w:jc w:val="center"/>
              <w:rPr>
                <w:sz w:val="20"/>
                <w:lang w:eastAsia="ko-KR"/>
              </w:rPr>
            </w:pPr>
            <w:r w:rsidRPr="00357E1E">
              <w:rPr>
                <w:sz w:val="20"/>
                <w:lang w:eastAsia="ko-KR"/>
              </w:rPr>
              <w:t>0-50</w:t>
            </w:r>
          </w:p>
        </w:tc>
        <w:tc>
          <w:tcPr>
            <w:tcW w:w="1258" w:type="dxa"/>
            <w:tcBorders>
              <w:left w:val="single" w:sz="4" w:space="0" w:color="auto"/>
              <w:right w:val="single" w:sz="4" w:space="0" w:color="auto"/>
            </w:tcBorders>
            <w:tcMar>
              <w:top w:w="0" w:type="dxa"/>
              <w:left w:w="57" w:type="dxa"/>
              <w:bottom w:w="0" w:type="dxa"/>
              <w:right w:w="57" w:type="dxa"/>
            </w:tcMar>
            <w:vAlign w:val="center"/>
          </w:tcPr>
          <w:p w14:paraId="37CCE36D" w14:textId="77777777" w:rsidR="00457200" w:rsidRPr="00357E1E" w:rsidRDefault="00457200" w:rsidP="00A70953">
            <w:pPr>
              <w:pStyle w:val="Tabletext"/>
              <w:jc w:val="center"/>
              <w:rPr>
                <w:sz w:val="20"/>
                <w:lang w:eastAsia="ko-KR"/>
              </w:rPr>
            </w:pPr>
            <w:r w:rsidRPr="00357E1E">
              <w:rPr>
                <w:sz w:val="20"/>
                <w:lang w:eastAsia="ko-KR"/>
              </w:rPr>
              <w:t>1-20</w:t>
            </w:r>
          </w:p>
        </w:tc>
        <w:tc>
          <w:tcPr>
            <w:tcW w:w="908" w:type="dxa"/>
            <w:tcBorders>
              <w:left w:val="single" w:sz="4" w:space="0" w:color="auto"/>
              <w:right w:val="single" w:sz="4" w:space="0" w:color="auto"/>
            </w:tcBorders>
            <w:vAlign w:val="center"/>
          </w:tcPr>
          <w:p w14:paraId="4A3D99C6" w14:textId="77777777" w:rsidR="00457200" w:rsidRPr="00357E1E" w:rsidRDefault="00457200" w:rsidP="00A70953">
            <w:pPr>
              <w:pStyle w:val="Tabletext"/>
              <w:jc w:val="center"/>
              <w:rPr>
                <w:sz w:val="20"/>
                <w:lang w:eastAsia="ko-KR"/>
              </w:rPr>
            </w:pPr>
            <w:r w:rsidRPr="00357E1E">
              <w:rPr>
                <w:sz w:val="20"/>
                <w:lang w:eastAsia="ko-KR"/>
              </w:rPr>
              <w:t>16</w:t>
            </w:r>
          </w:p>
        </w:tc>
        <w:tc>
          <w:tcPr>
            <w:tcW w:w="1049" w:type="dxa"/>
            <w:tcBorders>
              <w:left w:val="single" w:sz="4" w:space="0" w:color="auto"/>
              <w:right w:val="single" w:sz="4" w:space="0" w:color="auto"/>
            </w:tcBorders>
            <w:vAlign w:val="center"/>
          </w:tcPr>
          <w:p w14:paraId="38411E37" w14:textId="77777777" w:rsidR="00457200" w:rsidRPr="00357E1E" w:rsidRDefault="00457200" w:rsidP="00A70953">
            <w:pPr>
              <w:pStyle w:val="Tabletext"/>
              <w:jc w:val="center"/>
              <w:rPr>
                <w:sz w:val="20"/>
                <w:lang w:eastAsia="ko-KR"/>
              </w:rPr>
            </w:pPr>
            <w:r w:rsidRPr="00357E1E">
              <w:rPr>
                <w:sz w:val="20"/>
                <w:lang w:eastAsia="ko-KR"/>
              </w:rPr>
              <w:t>0</w:t>
            </w:r>
          </w:p>
        </w:tc>
        <w:tc>
          <w:tcPr>
            <w:tcW w:w="979" w:type="dxa"/>
            <w:tcBorders>
              <w:left w:val="single" w:sz="4" w:space="0" w:color="auto"/>
              <w:right w:val="single" w:sz="4" w:space="0" w:color="auto"/>
            </w:tcBorders>
            <w:vAlign w:val="center"/>
          </w:tcPr>
          <w:p w14:paraId="3531034A" w14:textId="77777777" w:rsidR="00457200" w:rsidRPr="00357E1E" w:rsidRDefault="00457200" w:rsidP="00A70953">
            <w:pPr>
              <w:pStyle w:val="Tabletext"/>
              <w:jc w:val="center"/>
              <w:rPr>
                <w:sz w:val="20"/>
                <w:lang w:eastAsia="ko-KR"/>
              </w:rPr>
            </w:pPr>
            <w:r w:rsidRPr="00357E1E">
              <w:rPr>
                <w:sz w:val="20"/>
                <w:lang w:eastAsia="ko-KR"/>
              </w:rPr>
              <w:t>18</w:t>
            </w:r>
          </w:p>
        </w:tc>
        <w:tc>
          <w:tcPr>
            <w:tcW w:w="980" w:type="dxa"/>
            <w:tcBorders>
              <w:left w:val="single" w:sz="4" w:space="0" w:color="auto"/>
              <w:right w:val="single" w:sz="4" w:space="0" w:color="auto"/>
            </w:tcBorders>
            <w:vAlign w:val="center"/>
          </w:tcPr>
          <w:p w14:paraId="34580985" w14:textId="77777777" w:rsidR="00457200" w:rsidRPr="00357E1E" w:rsidRDefault="00457200" w:rsidP="00A70953">
            <w:pPr>
              <w:pStyle w:val="Tabletext"/>
              <w:jc w:val="center"/>
              <w:rPr>
                <w:sz w:val="20"/>
                <w:lang w:eastAsia="ko-KR"/>
              </w:rPr>
            </w:pPr>
            <w:r w:rsidRPr="00357E1E">
              <w:rPr>
                <w:sz w:val="20"/>
                <w:lang w:eastAsia="ko-KR"/>
              </w:rPr>
              <w:t>0</w:t>
            </w:r>
          </w:p>
        </w:tc>
        <w:tc>
          <w:tcPr>
            <w:tcW w:w="979" w:type="dxa"/>
            <w:tcBorders>
              <w:left w:val="single" w:sz="4" w:space="0" w:color="auto"/>
              <w:right w:val="single" w:sz="4" w:space="0" w:color="auto"/>
            </w:tcBorders>
            <w:vAlign w:val="center"/>
          </w:tcPr>
          <w:p w14:paraId="307212C7" w14:textId="77777777" w:rsidR="00457200" w:rsidRPr="00357E1E" w:rsidRDefault="00457200" w:rsidP="00A70953">
            <w:pPr>
              <w:pStyle w:val="Tabletext"/>
              <w:jc w:val="center"/>
              <w:rPr>
                <w:sz w:val="20"/>
                <w:lang w:eastAsia="ko-KR"/>
              </w:rPr>
            </w:pPr>
            <w:r w:rsidRPr="00357E1E">
              <w:rPr>
                <w:sz w:val="20"/>
                <w:lang w:eastAsia="ko-KR"/>
              </w:rPr>
              <w:t>33</w:t>
            </w:r>
          </w:p>
        </w:tc>
        <w:tc>
          <w:tcPr>
            <w:tcW w:w="979" w:type="dxa"/>
            <w:tcBorders>
              <w:left w:val="single" w:sz="4" w:space="0" w:color="auto"/>
              <w:right w:val="single" w:sz="4" w:space="0" w:color="auto"/>
            </w:tcBorders>
            <w:vAlign w:val="center"/>
          </w:tcPr>
          <w:p w14:paraId="23471F81" w14:textId="77777777" w:rsidR="00457200" w:rsidRPr="00357E1E" w:rsidRDefault="00457200" w:rsidP="00A70953">
            <w:pPr>
              <w:pStyle w:val="Tabletext"/>
              <w:jc w:val="center"/>
              <w:rPr>
                <w:sz w:val="20"/>
                <w:lang w:eastAsia="ko-KR"/>
              </w:rPr>
            </w:pPr>
            <w:r w:rsidRPr="00357E1E">
              <w:rPr>
                <w:sz w:val="20"/>
                <w:lang w:eastAsia="ko-KR"/>
              </w:rPr>
              <w:t>7-10</w:t>
            </w:r>
          </w:p>
        </w:tc>
      </w:tr>
      <w:tr w:rsidR="00457200" w:rsidRPr="00357E1E" w14:paraId="5DA200FD" w14:textId="77777777" w:rsidTr="00505A10">
        <w:trPr>
          <w:trHeight w:val="354"/>
          <w:jc w:val="center"/>
        </w:trPr>
        <w:tc>
          <w:tcPr>
            <w:tcW w:w="1250" w:type="dxa"/>
            <w:tcBorders>
              <w:left w:val="single" w:sz="4" w:space="0" w:color="auto"/>
              <w:right w:val="single" w:sz="4" w:space="0" w:color="auto"/>
            </w:tcBorders>
            <w:tcMar>
              <w:top w:w="0" w:type="dxa"/>
              <w:left w:w="57" w:type="dxa"/>
              <w:bottom w:w="0" w:type="dxa"/>
              <w:right w:w="57" w:type="dxa"/>
            </w:tcMar>
            <w:vAlign w:val="center"/>
          </w:tcPr>
          <w:p w14:paraId="12023C98" w14:textId="77777777" w:rsidR="00457200" w:rsidRPr="00357E1E" w:rsidRDefault="00457200" w:rsidP="00A70953">
            <w:pPr>
              <w:pStyle w:val="Tabletext"/>
              <w:jc w:val="center"/>
              <w:rPr>
                <w:b/>
                <w:sz w:val="20"/>
                <w:lang w:eastAsia="ko-KR"/>
              </w:rPr>
            </w:pPr>
            <w:r w:rsidRPr="00357E1E">
              <w:rPr>
                <w:sz w:val="20"/>
                <w:lang w:eastAsia="ko-KR"/>
              </w:rPr>
              <w:t>28</w:t>
            </w:r>
          </w:p>
        </w:tc>
        <w:tc>
          <w:tcPr>
            <w:tcW w:w="1257" w:type="dxa"/>
            <w:tcBorders>
              <w:left w:val="single" w:sz="4" w:space="0" w:color="auto"/>
              <w:right w:val="single" w:sz="4" w:space="0" w:color="auto"/>
            </w:tcBorders>
            <w:tcMar>
              <w:top w:w="0" w:type="dxa"/>
              <w:left w:w="57" w:type="dxa"/>
              <w:bottom w:w="0" w:type="dxa"/>
              <w:right w:w="57" w:type="dxa"/>
            </w:tcMar>
            <w:vAlign w:val="center"/>
          </w:tcPr>
          <w:p w14:paraId="7ADB3D1A" w14:textId="77777777" w:rsidR="00457200" w:rsidRPr="00357E1E" w:rsidRDefault="00457200" w:rsidP="00A70953">
            <w:pPr>
              <w:pStyle w:val="Tabletext"/>
              <w:jc w:val="center"/>
              <w:rPr>
                <w:sz w:val="20"/>
                <w:lang w:eastAsia="ko-KR"/>
              </w:rPr>
            </w:pPr>
            <w:r w:rsidRPr="00357E1E">
              <w:rPr>
                <w:sz w:val="20"/>
                <w:lang w:eastAsia="ko-KR"/>
              </w:rPr>
              <w:t>0-50</w:t>
            </w:r>
          </w:p>
        </w:tc>
        <w:tc>
          <w:tcPr>
            <w:tcW w:w="1258" w:type="dxa"/>
            <w:tcBorders>
              <w:left w:val="single" w:sz="4" w:space="0" w:color="auto"/>
              <w:right w:val="single" w:sz="4" w:space="0" w:color="auto"/>
            </w:tcBorders>
            <w:tcMar>
              <w:top w:w="0" w:type="dxa"/>
              <w:left w:w="57" w:type="dxa"/>
              <w:bottom w:w="0" w:type="dxa"/>
              <w:right w:w="57" w:type="dxa"/>
            </w:tcMar>
            <w:vAlign w:val="center"/>
          </w:tcPr>
          <w:p w14:paraId="47C3FCE4" w14:textId="77777777" w:rsidR="00457200" w:rsidRPr="00357E1E" w:rsidRDefault="00457200" w:rsidP="00A70953">
            <w:pPr>
              <w:pStyle w:val="Tabletext"/>
              <w:jc w:val="center"/>
              <w:rPr>
                <w:sz w:val="20"/>
                <w:lang w:eastAsia="ko-KR"/>
              </w:rPr>
            </w:pPr>
            <w:r w:rsidRPr="00357E1E">
              <w:rPr>
                <w:sz w:val="20"/>
                <w:lang w:eastAsia="ko-KR"/>
              </w:rPr>
              <w:t>1-20</w:t>
            </w:r>
          </w:p>
        </w:tc>
        <w:tc>
          <w:tcPr>
            <w:tcW w:w="908" w:type="dxa"/>
            <w:tcBorders>
              <w:left w:val="single" w:sz="4" w:space="0" w:color="auto"/>
              <w:right w:val="single" w:sz="4" w:space="0" w:color="auto"/>
            </w:tcBorders>
            <w:vAlign w:val="center"/>
          </w:tcPr>
          <w:p w14:paraId="44C986C7" w14:textId="77777777" w:rsidR="00457200" w:rsidRPr="00357E1E" w:rsidRDefault="00457200" w:rsidP="00A70953">
            <w:pPr>
              <w:pStyle w:val="Tabletext"/>
              <w:jc w:val="center"/>
              <w:rPr>
                <w:sz w:val="20"/>
                <w:lang w:eastAsia="ko-KR"/>
              </w:rPr>
            </w:pPr>
            <w:r w:rsidRPr="00357E1E">
              <w:rPr>
                <w:sz w:val="20"/>
                <w:lang w:eastAsia="ko-KR"/>
              </w:rPr>
              <w:t>6</w:t>
            </w:r>
          </w:p>
        </w:tc>
        <w:tc>
          <w:tcPr>
            <w:tcW w:w="1049" w:type="dxa"/>
            <w:tcBorders>
              <w:left w:val="single" w:sz="4" w:space="0" w:color="auto"/>
              <w:right w:val="single" w:sz="4" w:space="0" w:color="auto"/>
            </w:tcBorders>
            <w:vAlign w:val="center"/>
          </w:tcPr>
          <w:p w14:paraId="024452DE" w14:textId="77777777" w:rsidR="00457200" w:rsidRPr="00357E1E" w:rsidRDefault="00457200" w:rsidP="00A70953">
            <w:pPr>
              <w:pStyle w:val="Tabletext"/>
              <w:jc w:val="center"/>
              <w:rPr>
                <w:sz w:val="20"/>
                <w:lang w:eastAsia="ko-KR"/>
              </w:rPr>
            </w:pPr>
            <w:r w:rsidRPr="00357E1E">
              <w:rPr>
                <w:sz w:val="20"/>
                <w:lang w:eastAsia="ko-KR"/>
              </w:rPr>
              <w:t>0</w:t>
            </w:r>
          </w:p>
        </w:tc>
        <w:tc>
          <w:tcPr>
            <w:tcW w:w="979" w:type="dxa"/>
            <w:tcBorders>
              <w:left w:val="single" w:sz="4" w:space="0" w:color="auto"/>
              <w:right w:val="single" w:sz="4" w:space="0" w:color="auto"/>
            </w:tcBorders>
            <w:vAlign w:val="center"/>
          </w:tcPr>
          <w:p w14:paraId="122BC892" w14:textId="77777777" w:rsidR="00457200" w:rsidRPr="00357E1E" w:rsidRDefault="00457200" w:rsidP="00A70953">
            <w:pPr>
              <w:pStyle w:val="Tabletext"/>
              <w:jc w:val="center"/>
              <w:rPr>
                <w:sz w:val="20"/>
                <w:lang w:eastAsia="ko-KR"/>
              </w:rPr>
            </w:pPr>
            <w:r w:rsidRPr="00357E1E">
              <w:rPr>
                <w:sz w:val="20"/>
                <w:lang w:eastAsia="ko-KR"/>
              </w:rPr>
              <w:t>8</w:t>
            </w:r>
          </w:p>
        </w:tc>
        <w:tc>
          <w:tcPr>
            <w:tcW w:w="980" w:type="dxa"/>
            <w:tcBorders>
              <w:left w:val="single" w:sz="4" w:space="0" w:color="auto"/>
              <w:right w:val="single" w:sz="4" w:space="0" w:color="auto"/>
            </w:tcBorders>
            <w:vAlign w:val="center"/>
          </w:tcPr>
          <w:p w14:paraId="34BA4C2E" w14:textId="77777777" w:rsidR="00457200" w:rsidRPr="00357E1E" w:rsidRDefault="00457200" w:rsidP="00A70953">
            <w:pPr>
              <w:pStyle w:val="Tabletext"/>
              <w:jc w:val="center"/>
              <w:rPr>
                <w:sz w:val="20"/>
                <w:lang w:eastAsia="ko-KR"/>
              </w:rPr>
            </w:pPr>
            <w:r w:rsidRPr="00357E1E">
              <w:rPr>
                <w:sz w:val="20"/>
                <w:lang w:eastAsia="ko-KR"/>
              </w:rPr>
              <w:t>0</w:t>
            </w:r>
          </w:p>
        </w:tc>
        <w:tc>
          <w:tcPr>
            <w:tcW w:w="979" w:type="dxa"/>
            <w:tcBorders>
              <w:left w:val="single" w:sz="4" w:space="0" w:color="auto"/>
              <w:right w:val="single" w:sz="4" w:space="0" w:color="auto"/>
            </w:tcBorders>
            <w:vAlign w:val="center"/>
          </w:tcPr>
          <w:p w14:paraId="6A094199" w14:textId="77777777" w:rsidR="00457200" w:rsidRPr="00357E1E" w:rsidRDefault="00457200" w:rsidP="00A70953">
            <w:pPr>
              <w:pStyle w:val="Tabletext"/>
              <w:jc w:val="center"/>
              <w:rPr>
                <w:sz w:val="20"/>
                <w:lang w:eastAsia="ko-KR"/>
              </w:rPr>
            </w:pPr>
            <w:r w:rsidRPr="00357E1E">
              <w:rPr>
                <w:sz w:val="20"/>
                <w:lang w:eastAsia="ko-KR"/>
              </w:rPr>
              <w:t>23</w:t>
            </w:r>
          </w:p>
        </w:tc>
        <w:tc>
          <w:tcPr>
            <w:tcW w:w="979" w:type="dxa"/>
            <w:tcBorders>
              <w:left w:val="single" w:sz="4" w:space="0" w:color="auto"/>
              <w:right w:val="single" w:sz="4" w:space="0" w:color="auto"/>
            </w:tcBorders>
            <w:vAlign w:val="center"/>
          </w:tcPr>
          <w:p w14:paraId="00266FF7" w14:textId="77777777" w:rsidR="00457200" w:rsidRPr="00357E1E" w:rsidRDefault="00457200" w:rsidP="00A70953">
            <w:pPr>
              <w:pStyle w:val="Tabletext"/>
              <w:jc w:val="center"/>
              <w:rPr>
                <w:sz w:val="20"/>
                <w:lang w:eastAsia="ko-KR"/>
              </w:rPr>
            </w:pPr>
            <w:r w:rsidRPr="00357E1E">
              <w:rPr>
                <w:sz w:val="20"/>
                <w:lang w:eastAsia="ko-KR"/>
              </w:rPr>
              <w:t>0</w:t>
            </w:r>
          </w:p>
        </w:tc>
      </w:tr>
    </w:tbl>
    <w:p w14:paraId="2B0CD4D6" w14:textId="77777777" w:rsidR="00457200" w:rsidRPr="002F0A90" w:rsidRDefault="00457200" w:rsidP="00357E1E">
      <w:pPr>
        <w:pStyle w:val="Tablefin"/>
      </w:pPr>
    </w:p>
    <w:p w14:paraId="264DDF53" w14:textId="77777777" w:rsidR="00457200" w:rsidRPr="002F0A90" w:rsidRDefault="00457200" w:rsidP="00916F34">
      <w:pPr>
        <w:pStyle w:val="Heading3"/>
      </w:pPr>
      <w:r w:rsidRPr="002F0A90">
        <w:t>7.2.2</w:t>
      </w:r>
      <w:r w:rsidRPr="002F0A90">
        <w:tab/>
        <w:t>30 MHz guard band</w:t>
      </w:r>
    </w:p>
    <w:p w14:paraId="147D34DE" w14:textId="77777777" w:rsidR="00457200" w:rsidRPr="002A68A9" w:rsidRDefault="00457200" w:rsidP="00457200">
      <w:pPr>
        <w:rPr>
          <w:lang w:val="en-GB" w:eastAsia="ko-KR"/>
        </w:rPr>
      </w:pPr>
      <w:r w:rsidRPr="002A68A9">
        <w:rPr>
          <w:lang w:val="en-GB" w:eastAsia="ko-KR"/>
        </w:rPr>
        <w:t>The 30 MHz guard band is applied to macro BS only.</w:t>
      </w:r>
    </w:p>
    <w:p w14:paraId="2261E797" w14:textId="77777777" w:rsidR="00457200" w:rsidRPr="002A68A9" w:rsidRDefault="00457200" w:rsidP="00457200">
      <w:pPr>
        <w:rPr>
          <w:lang w:val="en-GB" w:eastAsia="ko-KR"/>
        </w:rPr>
      </w:pPr>
      <w:r w:rsidRPr="002A68A9">
        <w:rPr>
          <w:lang w:val="en-GB" w:eastAsia="ko-KR"/>
        </w:rPr>
        <w:t>Interference powers at victim radars locating 1 km far from shoreline exceed the protection criteria for all cases. They need to be further reduced by at least 36 dB for suburban macro and 32 dB for urban macro, on the assumption of zero clutter loss.</w:t>
      </w:r>
    </w:p>
    <w:p w14:paraId="20FE5583" w14:textId="77777777" w:rsidR="00457200" w:rsidRPr="002A68A9" w:rsidRDefault="00457200" w:rsidP="00457200">
      <w:pPr>
        <w:rPr>
          <w:lang w:val="en-GB" w:eastAsia="ko-KR"/>
        </w:rPr>
      </w:pPr>
      <w:r w:rsidRPr="002A68A9">
        <w:rPr>
          <w:lang w:val="en-GB" w:eastAsia="ko-KR"/>
        </w:rPr>
        <w:t>It is required to protect radars 22 km far from shoreline for the following environment.</w:t>
      </w:r>
    </w:p>
    <w:p w14:paraId="58234B45"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t>Between radar B and macro urban BS with 18 or 28 dB clutter loss.</w:t>
      </w:r>
    </w:p>
    <w:p w14:paraId="5D0B773F" w14:textId="77777777" w:rsidR="00457200" w:rsidRPr="002A68A9" w:rsidRDefault="00457200" w:rsidP="00457200">
      <w:pPr>
        <w:pStyle w:val="enumlev1"/>
        <w:rPr>
          <w:lang w:val="en-GB" w:eastAsia="ko-KR"/>
        </w:rPr>
      </w:pPr>
      <w:r w:rsidRPr="002A68A9">
        <w:rPr>
          <w:lang w:val="en-GB" w:eastAsia="ko-KR"/>
        </w:rPr>
        <w:t>–</w:t>
      </w:r>
      <w:r w:rsidRPr="002A68A9">
        <w:rPr>
          <w:lang w:val="en-GB" w:eastAsia="ko-KR"/>
        </w:rPr>
        <w:tab/>
      </w:r>
      <w:r w:rsidRPr="002A68A9">
        <w:rPr>
          <w:spacing w:val="-2"/>
          <w:lang w:val="en-GB" w:eastAsia="ko-KR"/>
        </w:rPr>
        <w:t>Between radar C (10 MHz bandwidth) and macro urban BS with 18 or 28 dB clutter loss.</w:t>
      </w:r>
    </w:p>
    <w:p w14:paraId="1BEA9C48" w14:textId="77777777" w:rsidR="00457200" w:rsidRPr="002A68A9" w:rsidRDefault="00457200" w:rsidP="00457200">
      <w:pPr>
        <w:pStyle w:val="enumlev1"/>
        <w:rPr>
          <w:szCs w:val="28"/>
          <w:lang w:val="en-GB"/>
        </w:rPr>
      </w:pPr>
      <w:r w:rsidRPr="002A68A9">
        <w:rPr>
          <w:lang w:val="en-GB" w:eastAsia="ko-KR"/>
        </w:rPr>
        <w:t>–</w:t>
      </w:r>
      <w:r w:rsidRPr="002A68A9">
        <w:rPr>
          <w:lang w:val="en-GB" w:eastAsia="ko-KR"/>
        </w:rPr>
        <w:tab/>
        <w:t>Between radar C (30 MHz bandwidth) and macro urban BS with 28 dB clutter loss.</w:t>
      </w:r>
    </w:p>
    <w:p w14:paraId="127A3B51" w14:textId="2D4BD894" w:rsidR="00457200" w:rsidRPr="002A68A9" w:rsidRDefault="00460080" w:rsidP="00457200">
      <w:pPr>
        <w:pStyle w:val="TableNo"/>
        <w:rPr>
          <w:lang w:val="en-GB"/>
        </w:rPr>
      </w:pPr>
      <w:r w:rsidRPr="002A68A9">
        <w:rPr>
          <w:lang w:val="en-GB"/>
        </w:rPr>
        <w:t xml:space="preserve">TABLE </w:t>
      </w:r>
      <w:r w:rsidR="0052770F">
        <w:rPr>
          <w:szCs w:val="24"/>
          <w:lang w:val="en-GB"/>
        </w:rPr>
        <w:t>A2.51</w:t>
      </w:r>
    </w:p>
    <w:p w14:paraId="76425F00" w14:textId="131C4D91" w:rsidR="00457200" w:rsidRPr="002A68A9" w:rsidRDefault="00457200" w:rsidP="00457200">
      <w:pPr>
        <w:pStyle w:val="Tabletitle"/>
        <w:rPr>
          <w:szCs w:val="24"/>
          <w:lang w:val="en-GB"/>
        </w:rPr>
      </w:pPr>
      <w:r w:rsidRPr="002A68A9">
        <w:rPr>
          <w:lang w:val="en-GB"/>
        </w:rPr>
        <w:t>The amount of additional reduction in interference power required to protect ship-based radars B and C</w:t>
      </w:r>
      <w:r w:rsidR="00460080" w:rsidRPr="002A68A9">
        <w:rPr>
          <w:lang w:val="en-GB"/>
        </w:rPr>
        <w:t xml:space="preserve"> </w:t>
      </w:r>
      <w:r w:rsidRPr="002A68A9">
        <w:rPr>
          <w:lang w:val="en-GB"/>
        </w:rPr>
        <w:t>from IMT BS (10 MHz) interference for 30</w:t>
      </w:r>
      <w:r w:rsidR="00460080" w:rsidRPr="002A68A9">
        <w:rPr>
          <w:lang w:val="en-GB"/>
        </w:rPr>
        <w:t xml:space="preserve"> </w:t>
      </w:r>
      <w:r w:rsidRPr="002A68A9">
        <w:rPr>
          <w:lang w:val="en-GB"/>
        </w:rPr>
        <w:t>MHz guard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257"/>
        <w:gridCol w:w="1257"/>
        <w:gridCol w:w="979"/>
        <w:gridCol w:w="979"/>
        <w:gridCol w:w="979"/>
        <w:gridCol w:w="980"/>
        <w:gridCol w:w="979"/>
        <w:gridCol w:w="979"/>
      </w:tblGrid>
      <w:tr w:rsidR="00457200" w:rsidRPr="003C5958" w14:paraId="5D72979C" w14:textId="77777777" w:rsidTr="00460080">
        <w:trPr>
          <w:trHeight w:val="413"/>
          <w:jc w:val="center"/>
        </w:trPr>
        <w:tc>
          <w:tcPr>
            <w:tcW w:w="127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6B437543" w14:textId="77777777" w:rsidR="00457200" w:rsidRPr="00460080" w:rsidRDefault="00457200" w:rsidP="00505A10">
            <w:pPr>
              <w:pStyle w:val="Tablehead"/>
              <w:rPr>
                <w:sz w:val="20"/>
              </w:rPr>
            </w:pPr>
            <w:r w:rsidRPr="00460080">
              <w:rPr>
                <w:sz w:val="20"/>
                <w:lang w:eastAsia="ko-KR"/>
              </w:rPr>
              <w:t>Clutter loss (dB)</w:t>
            </w:r>
          </w:p>
        </w:tc>
        <w:tc>
          <w:tcPr>
            <w:tcW w:w="1276" w:type="dxa"/>
            <w:vMerge w:val="restart"/>
            <w:tcBorders>
              <w:top w:val="single" w:sz="4" w:space="0" w:color="auto"/>
              <w:left w:val="single" w:sz="4" w:space="0" w:color="auto"/>
              <w:right w:val="single" w:sz="4" w:space="0" w:color="auto"/>
            </w:tcBorders>
            <w:vAlign w:val="center"/>
          </w:tcPr>
          <w:p w14:paraId="15F68BB2" w14:textId="77777777" w:rsidR="00457200" w:rsidRPr="002A68A9" w:rsidRDefault="00457200" w:rsidP="00505A10">
            <w:pPr>
              <w:pStyle w:val="Tablehead"/>
              <w:rPr>
                <w:sz w:val="20"/>
                <w:lang w:val="en-GB" w:eastAsia="ko-KR"/>
              </w:rPr>
            </w:pPr>
            <w:r w:rsidRPr="002A68A9">
              <w:rPr>
                <w:sz w:val="20"/>
                <w:lang w:val="en-GB" w:eastAsia="ko-KR"/>
              </w:rPr>
              <w:t>BS ground height above sea level (m)</w:t>
            </w:r>
          </w:p>
        </w:tc>
        <w:tc>
          <w:tcPr>
            <w:tcW w:w="1276" w:type="dxa"/>
            <w:vMerge w:val="restart"/>
            <w:tcBorders>
              <w:top w:val="single" w:sz="4" w:space="0" w:color="auto"/>
              <w:left w:val="single" w:sz="4" w:space="0" w:color="auto"/>
              <w:right w:val="single" w:sz="4" w:space="0" w:color="auto"/>
            </w:tcBorders>
            <w:vAlign w:val="center"/>
          </w:tcPr>
          <w:p w14:paraId="2E59E4FC" w14:textId="77777777" w:rsidR="00457200" w:rsidRPr="00460080" w:rsidRDefault="00457200" w:rsidP="00505A10">
            <w:pPr>
              <w:pStyle w:val="Tablehead"/>
              <w:rPr>
                <w:sz w:val="20"/>
              </w:rPr>
            </w:pPr>
            <w:r w:rsidRPr="00460080">
              <w:rPr>
                <w:sz w:val="20"/>
              </w:rPr>
              <w:t>Percentage of time (%)</w:t>
            </w:r>
          </w:p>
        </w:tc>
        <w:tc>
          <w:tcPr>
            <w:tcW w:w="5953" w:type="dxa"/>
            <w:gridSpan w:val="6"/>
            <w:tcBorders>
              <w:top w:val="single" w:sz="4" w:space="0" w:color="auto"/>
              <w:left w:val="single" w:sz="4" w:space="0" w:color="auto"/>
              <w:bottom w:val="single" w:sz="4" w:space="0" w:color="auto"/>
              <w:right w:val="single" w:sz="4" w:space="0" w:color="auto"/>
            </w:tcBorders>
            <w:vAlign w:val="center"/>
          </w:tcPr>
          <w:p w14:paraId="49B26FAA" w14:textId="77777777" w:rsidR="00457200" w:rsidRPr="002A68A9" w:rsidRDefault="00457200" w:rsidP="00505A10">
            <w:pPr>
              <w:pStyle w:val="Tablehead"/>
              <w:rPr>
                <w:sz w:val="20"/>
                <w:lang w:val="en-GB" w:eastAsia="ko-KR"/>
              </w:rPr>
            </w:pPr>
            <w:r w:rsidRPr="002A68A9">
              <w:rPr>
                <w:sz w:val="20"/>
                <w:lang w:val="en-GB" w:eastAsia="ko-KR"/>
              </w:rPr>
              <w:t>Required additional reduction in interference power (dB)</w:t>
            </w:r>
          </w:p>
        </w:tc>
      </w:tr>
      <w:tr w:rsidR="00457200" w:rsidRPr="00460080" w14:paraId="2E87515D" w14:textId="77777777" w:rsidTr="00460080">
        <w:trPr>
          <w:trHeight w:val="308"/>
          <w:jc w:val="center"/>
        </w:trPr>
        <w:tc>
          <w:tcPr>
            <w:tcW w:w="1271" w:type="dxa"/>
            <w:vMerge/>
            <w:tcBorders>
              <w:left w:val="single" w:sz="4" w:space="0" w:color="auto"/>
              <w:right w:val="single" w:sz="4" w:space="0" w:color="auto"/>
            </w:tcBorders>
            <w:tcMar>
              <w:top w:w="0" w:type="dxa"/>
              <w:left w:w="57" w:type="dxa"/>
              <w:bottom w:w="0" w:type="dxa"/>
              <w:right w:w="57" w:type="dxa"/>
            </w:tcMar>
            <w:vAlign w:val="center"/>
          </w:tcPr>
          <w:p w14:paraId="102F271F" w14:textId="77777777" w:rsidR="00457200" w:rsidRPr="002A68A9" w:rsidRDefault="00457200" w:rsidP="00505A10">
            <w:pPr>
              <w:pStyle w:val="Tablehead"/>
              <w:rPr>
                <w:sz w:val="20"/>
                <w:lang w:val="en-GB" w:eastAsia="ko-KR"/>
              </w:rPr>
            </w:pPr>
          </w:p>
        </w:tc>
        <w:tc>
          <w:tcPr>
            <w:tcW w:w="1276" w:type="dxa"/>
            <w:vMerge/>
            <w:tcBorders>
              <w:left w:val="single" w:sz="4" w:space="0" w:color="auto"/>
              <w:right w:val="single" w:sz="4" w:space="0" w:color="auto"/>
            </w:tcBorders>
            <w:vAlign w:val="center"/>
          </w:tcPr>
          <w:p w14:paraId="7BFC95DE" w14:textId="77777777" w:rsidR="00457200" w:rsidRPr="002A68A9" w:rsidRDefault="00457200" w:rsidP="00505A10">
            <w:pPr>
              <w:pStyle w:val="Tablehead"/>
              <w:rPr>
                <w:sz w:val="20"/>
                <w:lang w:val="en-GB" w:eastAsia="ko-KR"/>
              </w:rPr>
            </w:pPr>
          </w:p>
        </w:tc>
        <w:tc>
          <w:tcPr>
            <w:tcW w:w="1276" w:type="dxa"/>
            <w:vMerge/>
            <w:tcBorders>
              <w:left w:val="single" w:sz="4" w:space="0" w:color="auto"/>
              <w:right w:val="single" w:sz="4" w:space="0" w:color="auto"/>
            </w:tcBorders>
            <w:vAlign w:val="center"/>
          </w:tcPr>
          <w:p w14:paraId="240E5C0A" w14:textId="77777777" w:rsidR="00457200" w:rsidRPr="002A68A9" w:rsidRDefault="00457200" w:rsidP="00505A10">
            <w:pPr>
              <w:pStyle w:val="Tablehead"/>
              <w:rPr>
                <w:sz w:val="20"/>
                <w:lang w:val="en-G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7F2475D" w14:textId="40D5F6F9" w:rsidR="00457200" w:rsidRPr="00460080" w:rsidRDefault="00457200" w:rsidP="00460080">
            <w:pPr>
              <w:pStyle w:val="Tablehead"/>
              <w:rPr>
                <w:sz w:val="20"/>
                <w:lang w:eastAsia="ko-KR"/>
              </w:rPr>
            </w:pPr>
            <w:r w:rsidRPr="00460080">
              <w:rPr>
                <w:sz w:val="20"/>
                <w:lang w:eastAsia="ko-KR"/>
              </w:rPr>
              <w:t>Radar B</w:t>
            </w:r>
            <w:r w:rsidR="00460080">
              <w:rPr>
                <w:sz w:val="20"/>
                <w:lang w:eastAsia="ko-KR"/>
              </w:rPr>
              <w:br/>
            </w:r>
            <w:r w:rsidRPr="00460080">
              <w:rPr>
                <w:sz w:val="20"/>
                <w:lang w:eastAsia="ko-KR"/>
              </w:rPr>
              <w:t>10 MHz</w:t>
            </w:r>
          </w:p>
        </w:tc>
        <w:tc>
          <w:tcPr>
            <w:tcW w:w="1985" w:type="dxa"/>
            <w:gridSpan w:val="2"/>
            <w:tcBorders>
              <w:top w:val="single" w:sz="4" w:space="0" w:color="auto"/>
              <w:left w:val="single" w:sz="4" w:space="0" w:color="auto"/>
              <w:right w:val="single" w:sz="4" w:space="0" w:color="auto"/>
            </w:tcBorders>
          </w:tcPr>
          <w:p w14:paraId="0F01F657" w14:textId="726C2464" w:rsidR="00457200" w:rsidRPr="00460080" w:rsidRDefault="00457200" w:rsidP="00460080">
            <w:pPr>
              <w:pStyle w:val="Tablehead"/>
              <w:rPr>
                <w:sz w:val="20"/>
                <w:lang w:eastAsia="ko-KR"/>
              </w:rPr>
            </w:pPr>
            <w:r w:rsidRPr="00460080">
              <w:rPr>
                <w:sz w:val="20"/>
                <w:lang w:eastAsia="ko-KR"/>
              </w:rPr>
              <w:t>Radar C</w:t>
            </w:r>
            <w:r w:rsidR="00460080">
              <w:rPr>
                <w:sz w:val="20"/>
                <w:lang w:eastAsia="ko-KR"/>
              </w:rPr>
              <w:br/>
            </w:r>
            <w:r w:rsidRPr="00460080">
              <w:rPr>
                <w:sz w:val="20"/>
                <w:lang w:eastAsia="ko-KR"/>
              </w:rPr>
              <w:t xml:space="preserve">10 MHz </w:t>
            </w:r>
          </w:p>
        </w:tc>
        <w:tc>
          <w:tcPr>
            <w:tcW w:w="1984" w:type="dxa"/>
            <w:gridSpan w:val="2"/>
            <w:tcBorders>
              <w:top w:val="single" w:sz="4" w:space="0" w:color="auto"/>
              <w:left w:val="single" w:sz="4" w:space="0" w:color="auto"/>
              <w:right w:val="single" w:sz="4" w:space="0" w:color="auto"/>
            </w:tcBorders>
          </w:tcPr>
          <w:p w14:paraId="0A9FC64E" w14:textId="15E15E88" w:rsidR="00457200" w:rsidRPr="00460080" w:rsidRDefault="00457200" w:rsidP="00460080">
            <w:pPr>
              <w:pStyle w:val="Tablehead"/>
              <w:rPr>
                <w:sz w:val="20"/>
                <w:lang w:eastAsia="ko-KR"/>
              </w:rPr>
            </w:pPr>
            <w:r w:rsidRPr="00460080">
              <w:rPr>
                <w:sz w:val="20"/>
                <w:lang w:eastAsia="ko-KR"/>
              </w:rPr>
              <w:t>Radar C</w:t>
            </w:r>
            <w:r w:rsidR="00460080">
              <w:rPr>
                <w:sz w:val="20"/>
                <w:lang w:eastAsia="ko-KR"/>
              </w:rPr>
              <w:br/>
            </w:r>
            <w:r w:rsidRPr="00460080">
              <w:rPr>
                <w:sz w:val="20"/>
                <w:lang w:eastAsia="ko-KR"/>
              </w:rPr>
              <w:t>30 MHz</w:t>
            </w:r>
          </w:p>
        </w:tc>
      </w:tr>
      <w:tr w:rsidR="00457200" w:rsidRPr="00460080" w14:paraId="3D18331D" w14:textId="77777777" w:rsidTr="00460080">
        <w:trPr>
          <w:trHeight w:val="307"/>
          <w:jc w:val="center"/>
        </w:trPr>
        <w:tc>
          <w:tcPr>
            <w:tcW w:w="1271"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8492B03" w14:textId="77777777" w:rsidR="00457200" w:rsidRPr="00460080" w:rsidRDefault="00457200" w:rsidP="00505A10">
            <w:pPr>
              <w:pStyle w:val="Tablehead"/>
              <w:rPr>
                <w:sz w:val="20"/>
                <w:lang w:eastAsia="ko-KR"/>
              </w:rPr>
            </w:pPr>
          </w:p>
        </w:tc>
        <w:tc>
          <w:tcPr>
            <w:tcW w:w="1276" w:type="dxa"/>
            <w:vMerge/>
            <w:tcBorders>
              <w:left w:val="single" w:sz="4" w:space="0" w:color="auto"/>
              <w:bottom w:val="single" w:sz="4" w:space="0" w:color="auto"/>
              <w:right w:val="single" w:sz="4" w:space="0" w:color="auto"/>
            </w:tcBorders>
            <w:vAlign w:val="center"/>
          </w:tcPr>
          <w:p w14:paraId="4A03DDD8" w14:textId="77777777" w:rsidR="00457200" w:rsidRPr="00460080" w:rsidRDefault="00457200" w:rsidP="00505A10">
            <w:pPr>
              <w:pStyle w:val="Tablehead"/>
              <w:rPr>
                <w:sz w:val="20"/>
                <w:lang w:eastAsia="ko-KR"/>
              </w:rPr>
            </w:pPr>
          </w:p>
        </w:tc>
        <w:tc>
          <w:tcPr>
            <w:tcW w:w="1276" w:type="dxa"/>
            <w:vMerge/>
            <w:tcBorders>
              <w:left w:val="single" w:sz="4" w:space="0" w:color="auto"/>
              <w:bottom w:val="single" w:sz="4" w:space="0" w:color="auto"/>
              <w:right w:val="single" w:sz="4" w:space="0" w:color="auto"/>
            </w:tcBorders>
            <w:vAlign w:val="center"/>
          </w:tcPr>
          <w:p w14:paraId="11627373" w14:textId="77777777" w:rsidR="00457200" w:rsidRPr="00460080" w:rsidRDefault="00457200" w:rsidP="00505A10">
            <w:pPr>
              <w:pStyle w:val="Tablehead"/>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8F3BD4D" w14:textId="77777777" w:rsidR="00457200" w:rsidRPr="00460080" w:rsidRDefault="00457200" w:rsidP="003F7E0C">
            <w:pPr>
              <w:pStyle w:val="Tablehead"/>
              <w:ind w:left="-57" w:right="-57"/>
              <w:rPr>
                <w:sz w:val="20"/>
                <w:lang w:eastAsia="ko-KR"/>
              </w:rPr>
            </w:pPr>
            <w:r w:rsidRPr="00460080">
              <w:rPr>
                <w:sz w:val="20"/>
                <w:lang w:eastAsia="ko-KR"/>
              </w:rPr>
              <w:t>1 km far from shoreline</w:t>
            </w:r>
          </w:p>
        </w:tc>
        <w:tc>
          <w:tcPr>
            <w:tcW w:w="992" w:type="dxa"/>
            <w:tcBorders>
              <w:left w:val="single" w:sz="4" w:space="0" w:color="auto"/>
              <w:bottom w:val="single" w:sz="4" w:space="0" w:color="auto"/>
              <w:right w:val="single" w:sz="4" w:space="0" w:color="auto"/>
            </w:tcBorders>
            <w:vAlign w:val="center"/>
          </w:tcPr>
          <w:p w14:paraId="09B1E122" w14:textId="77777777" w:rsidR="00457200" w:rsidRPr="00460080" w:rsidRDefault="00457200" w:rsidP="003F7E0C">
            <w:pPr>
              <w:pStyle w:val="Tablehead"/>
              <w:ind w:left="-57" w:right="-57"/>
              <w:rPr>
                <w:sz w:val="20"/>
                <w:lang w:eastAsia="ko-KR"/>
              </w:rPr>
            </w:pPr>
            <w:r w:rsidRPr="00460080">
              <w:rPr>
                <w:sz w:val="20"/>
                <w:lang w:eastAsia="ko-KR"/>
              </w:rPr>
              <w:t>22 km far from shoreline</w:t>
            </w:r>
          </w:p>
        </w:tc>
        <w:tc>
          <w:tcPr>
            <w:tcW w:w="992" w:type="dxa"/>
            <w:tcBorders>
              <w:left w:val="single" w:sz="4" w:space="0" w:color="auto"/>
              <w:bottom w:val="single" w:sz="4" w:space="0" w:color="auto"/>
              <w:right w:val="single" w:sz="4" w:space="0" w:color="auto"/>
            </w:tcBorders>
            <w:vAlign w:val="center"/>
          </w:tcPr>
          <w:p w14:paraId="081684A3" w14:textId="77777777" w:rsidR="00457200" w:rsidRPr="00460080" w:rsidRDefault="00457200" w:rsidP="003F7E0C">
            <w:pPr>
              <w:pStyle w:val="Tablehead"/>
              <w:ind w:left="-57" w:right="-57"/>
              <w:rPr>
                <w:sz w:val="20"/>
                <w:lang w:eastAsia="ko-KR"/>
              </w:rPr>
            </w:pPr>
            <w:r w:rsidRPr="00460080">
              <w:rPr>
                <w:sz w:val="20"/>
                <w:lang w:eastAsia="ko-KR"/>
              </w:rPr>
              <w:t>1 km far from shoreline</w:t>
            </w:r>
          </w:p>
        </w:tc>
        <w:tc>
          <w:tcPr>
            <w:tcW w:w="993" w:type="dxa"/>
            <w:tcBorders>
              <w:left w:val="single" w:sz="4" w:space="0" w:color="auto"/>
              <w:bottom w:val="single" w:sz="4" w:space="0" w:color="auto"/>
              <w:right w:val="single" w:sz="4" w:space="0" w:color="auto"/>
            </w:tcBorders>
            <w:vAlign w:val="center"/>
          </w:tcPr>
          <w:p w14:paraId="62EB05EE" w14:textId="77777777" w:rsidR="00457200" w:rsidRPr="00460080" w:rsidRDefault="00457200" w:rsidP="003F7E0C">
            <w:pPr>
              <w:pStyle w:val="Tablehead"/>
              <w:ind w:left="-57" w:right="-57"/>
              <w:rPr>
                <w:sz w:val="20"/>
                <w:lang w:eastAsia="ko-KR"/>
              </w:rPr>
            </w:pPr>
            <w:r w:rsidRPr="00460080">
              <w:rPr>
                <w:sz w:val="20"/>
                <w:lang w:eastAsia="ko-KR"/>
              </w:rPr>
              <w:t>22 km far from shoreline</w:t>
            </w:r>
          </w:p>
        </w:tc>
        <w:tc>
          <w:tcPr>
            <w:tcW w:w="992" w:type="dxa"/>
            <w:tcBorders>
              <w:left w:val="single" w:sz="4" w:space="0" w:color="auto"/>
              <w:bottom w:val="single" w:sz="4" w:space="0" w:color="auto"/>
              <w:right w:val="single" w:sz="4" w:space="0" w:color="auto"/>
            </w:tcBorders>
            <w:vAlign w:val="center"/>
          </w:tcPr>
          <w:p w14:paraId="6D4F5573" w14:textId="77777777" w:rsidR="00457200" w:rsidRPr="00460080" w:rsidRDefault="00457200" w:rsidP="003F7E0C">
            <w:pPr>
              <w:pStyle w:val="Tablehead"/>
              <w:ind w:left="-57" w:right="-57"/>
              <w:rPr>
                <w:sz w:val="20"/>
                <w:lang w:eastAsia="ko-KR"/>
              </w:rPr>
            </w:pPr>
            <w:r w:rsidRPr="00460080">
              <w:rPr>
                <w:sz w:val="20"/>
                <w:lang w:eastAsia="ko-KR"/>
              </w:rPr>
              <w:t>1 km far from shoreline</w:t>
            </w:r>
          </w:p>
        </w:tc>
        <w:tc>
          <w:tcPr>
            <w:tcW w:w="992" w:type="dxa"/>
            <w:tcBorders>
              <w:left w:val="single" w:sz="4" w:space="0" w:color="auto"/>
              <w:bottom w:val="single" w:sz="4" w:space="0" w:color="auto"/>
              <w:right w:val="single" w:sz="4" w:space="0" w:color="auto"/>
            </w:tcBorders>
            <w:vAlign w:val="center"/>
          </w:tcPr>
          <w:p w14:paraId="178DFC63" w14:textId="77777777" w:rsidR="00457200" w:rsidRPr="00460080" w:rsidRDefault="00457200" w:rsidP="003F7E0C">
            <w:pPr>
              <w:pStyle w:val="Tablehead"/>
              <w:ind w:left="-57" w:right="-57"/>
              <w:rPr>
                <w:sz w:val="20"/>
                <w:lang w:eastAsia="ko-KR"/>
              </w:rPr>
            </w:pPr>
            <w:r w:rsidRPr="00460080">
              <w:rPr>
                <w:sz w:val="20"/>
                <w:lang w:eastAsia="ko-KR"/>
              </w:rPr>
              <w:t>22 km far from shoreline</w:t>
            </w:r>
          </w:p>
        </w:tc>
      </w:tr>
      <w:tr w:rsidR="00457200" w:rsidRPr="00460080" w14:paraId="5ECC9C4C" w14:textId="77777777" w:rsidTr="00460080">
        <w:trPr>
          <w:trHeight w:val="354"/>
          <w:jc w:val="center"/>
        </w:trPr>
        <w:tc>
          <w:tcPr>
            <w:tcW w:w="9776" w:type="dxa"/>
            <w:gridSpan w:val="9"/>
            <w:tcBorders>
              <w:top w:val="single" w:sz="4" w:space="0" w:color="auto"/>
              <w:left w:val="single" w:sz="4" w:space="0" w:color="auto"/>
              <w:right w:val="single" w:sz="4" w:space="0" w:color="auto"/>
            </w:tcBorders>
            <w:tcMar>
              <w:top w:w="0" w:type="dxa"/>
              <w:left w:w="57" w:type="dxa"/>
              <w:bottom w:w="0" w:type="dxa"/>
              <w:right w:w="57" w:type="dxa"/>
            </w:tcMar>
            <w:vAlign w:val="center"/>
          </w:tcPr>
          <w:p w14:paraId="646DAE82" w14:textId="77777777" w:rsidR="00457200" w:rsidRPr="00460080" w:rsidRDefault="00457200" w:rsidP="00505A10">
            <w:pPr>
              <w:pStyle w:val="Tabletext"/>
              <w:jc w:val="center"/>
              <w:rPr>
                <w:b/>
                <w:sz w:val="20"/>
                <w:lang w:eastAsia="ko-KR"/>
              </w:rPr>
            </w:pPr>
            <w:r w:rsidRPr="00460080">
              <w:rPr>
                <w:b/>
                <w:sz w:val="20"/>
                <w:lang w:eastAsia="ko-KR"/>
              </w:rPr>
              <w:t>Macro Suburban</w:t>
            </w:r>
          </w:p>
        </w:tc>
      </w:tr>
      <w:tr w:rsidR="00457200" w:rsidRPr="00460080" w14:paraId="4DEFCF7A" w14:textId="77777777" w:rsidTr="00460080">
        <w:trPr>
          <w:trHeight w:val="354"/>
          <w:jc w:val="center"/>
        </w:trPr>
        <w:tc>
          <w:tcPr>
            <w:tcW w:w="1271" w:type="dxa"/>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6A94FF1A" w14:textId="77777777" w:rsidR="00457200" w:rsidRPr="00460080" w:rsidRDefault="00457200" w:rsidP="00505A10">
            <w:pPr>
              <w:pStyle w:val="Tabletext"/>
              <w:jc w:val="center"/>
              <w:rPr>
                <w:sz w:val="20"/>
                <w:lang w:eastAsia="ko-KR"/>
              </w:rPr>
            </w:pPr>
            <w:r w:rsidRPr="00460080">
              <w:rPr>
                <w:sz w:val="20"/>
                <w:lang w:eastAsia="ko-KR"/>
              </w:rPr>
              <w:t>0</w:t>
            </w:r>
          </w:p>
        </w:tc>
        <w:tc>
          <w:tcPr>
            <w:tcW w:w="1276"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710B6D12" w14:textId="77777777" w:rsidR="00457200" w:rsidRPr="00460080" w:rsidRDefault="00457200" w:rsidP="00505A10">
            <w:pPr>
              <w:pStyle w:val="Tabletext"/>
              <w:jc w:val="center"/>
              <w:rPr>
                <w:sz w:val="20"/>
                <w:lang w:eastAsia="ko-KR"/>
              </w:rPr>
            </w:pPr>
            <w:r w:rsidRPr="00460080">
              <w:rPr>
                <w:sz w:val="20"/>
                <w:lang w:eastAsia="ko-KR"/>
              </w:rPr>
              <w:t>0-50</w:t>
            </w:r>
          </w:p>
        </w:tc>
        <w:tc>
          <w:tcPr>
            <w:tcW w:w="1276"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5E644991" w14:textId="77777777" w:rsidR="00457200" w:rsidRPr="00460080" w:rsidRDefault="00457200" w:rsidP="00505A10">
            <w:pPr>
              <w:pStyle w:val="Tabletext"/>
              <w:jc w:val="center"/>
              <w:rPr>
                <w:sz w:val="20"/>
                <w:lang w:eastAsia="ko-KR"/>
              </w:rPr>
            </w:pPr>
            <w:r w:rsidRPr="00460080">
              <w:rPr>
                <w:sz w:val="20"/>
                <w:lang w:eastAsia="ko-KR"/>
              </w:rPr>
              <w:t>1-20</w:t>
            </w:r>
          </w:p>
        </w:tc>
        <w:tc>
          <w:tcPr>
            <w:tcW w:w="992" w:type="dxa"/>
            <w:tcBorders>
              <w:top w:val="single" w:sz="4" w:space="0" w:color="auto"/>
              <w:left w:val="single" w:sz="4" w:space="0" w:color="auto"/>
              <w:right w:val="single" w:sz="4" w:space="0" w:color="auto"/>
            </w:tcBorders>
            <w:vAlign w:val="center"/>
          </w:tcPr>
          <w:p w14:paraId="48672D98" w14:textId="77777777" w:rsidR="00457200" w:rsidRPr="00460080" w:rsidRDefault="00457200" w:rsidP="00505A10">
            <w:pPr>
              <w:pStyle w:val="Tabletext"/>
              <w:jc w:val="center"/>
              <w:rPr>
                <w:sz w:val="20"/>
                <w:lang w:eastAsia="ko-KR"/>
              </w:rPr>
            </w:pPr>
            <w:r w:rsidRPr="00460080">
              <w:rPr>
                <w:sz w:val="20"/>
                <w:lang w:eastAsia="ko-KR"/>
              </w:rPr>
              <w:t>36</w:t>
            </w:r>
          </w:p>
        </w:tc>
        <w:tc>
          <w:tcPr>
            <w:tcW w:w="992" w:type="dxa"/>
            <w:tcBorders>
              <w:top w:val="single" w:sz="4" w:space="0" w:color="auto"/>
              <w:left w:val="single" w:sz="4" w:space="0" w:color="auto"/>
              <w:right w:val="single" w:sz="4" w:space="0" w:color="auto"/>
            </w:tcBorders>
          </w:tcPr>
          <w:p w14:paraId="394D0BF7" w14:textId="77777777" w:rsidR="00457200" w:rsidRPr="00460080" w:rsidRDefault="00457200" w:rsidP="00505A10">
            <w:pPr>
              <w:pStyle w:val="Tabletext"/>
              <w:jc w:val="center"/>
              <w:rPr>
                <w:sz w:val="20"/>
                <w:lang w:eastAsia="ko-KR"/>
              </w:rPr>
            </w:pPr>
            <w:r w:rsidRPr="00460080">
              <w:rPr>
                <w:sz w:val="20"/>
                <w:lang w:eastAsia="ko-KR"/>
              </w:rPr>
              <w:t>10-13</w:t>
            </w:r>
          </w:p>
        </w:tc>
        <w:tc>
          <w:tcPr>
            <w:tcW w:w="992" w:type="dxa"/>
            <w:tcBorders>
              <w:top w:val="single" w:sz="4" w:space="0" w:color="auto"/>
              <w:left w:val="single" w:sz="4" w:space="0" w:color="auto"/>
              <w:right w:val="single" w:sz="4" w:space="0" w:color="auto"/>
            </w:tcBorders>
            <w:vAlign w:val="center"/>
          </w:tcPr>
          <w:p w14:paraId="5BD0E436" w14:textId="77777777" w:rsidR="00457200" w:rsidRPr="00460080" w:rsidRDefault="00457200" w:rsidP="00505A10">
            <w:pPr>
              <w:pStyle w:val="Tabletext"/>
              <w:jc w:val="center"/>
              <w:rPr>
                <w:sz w:val="20"/>
                <w:lang w:eastAsia="ko-KR"/>
              </w:rPr>
            </w:pPr>
            <w:r w:rsidRPr="00460080">
              <w:rPr>
                <w:sz w:val="20"/>
                <w:lang w:eastAsia="ko-KR"/>
              </w:rPr>
              <w:t>38</w:t>
            </w:r>
          </w:p>
        </w:tc>
        <w:tc>
          <w:tcPr>
            <w:tcW w:w="993" w:type="dxa"/>
            <w:tcBorders>
              <w:top w:val="single" w:sz="4" w:space="0" w:color="auto"/>
              <w:left w:val="single" w:sz="4" w:space="0" w:color="auto"/>
              <w:right w:val="single" w:sz="4" w:space="0" w:color="auto"/>
            </w:tcBorders>
          </w:tcPr>
          <w:p w14:paraId="77CFD184" w14:textId="77777777" w:rsidR="00457200" w:rsidRPr="00460080" w:rsidRDefault="00457200" w:rsidP="00505A10">
            <w:pPr>
              <w:pStyle w:val="Tabletext"/>
              <w:jc w:val="center"/>
              <w:rPr>
                <w:sz w:val="20"/>
                <w:lang w:eastAsia="ko-KR"/>
              </w:rPr>
            </w:pPr>
            <w:r w:rsidRPr="00460080">
              <w:rPr>
                <w:sz w:val="20"/>
                <w:lang w:eastAsia="ko-KR"/>
              </w:rPr>
              <w:t>12-15</w:t>
            </w:r>
          </w:p>
        </w:tc>
        <w:tc>
          <w:tcPr>
            <w:tcW w:w="992" w:type="dxa"/>
            <w:tcBorders>
              <w:top w:val="single" w:sz="4" w:space="0" w:color="auto"/>
              <w:left w:val="single" w:sz="4" w:space="0" w:color="auto"/>
              <w:right w:val="single" w:sz="4" w:space="0" w:color="auto"/>
            </w:tcBorders>
          </w:tcPr>
          <w:p w14:paraId="7AA5B65A" w14:textId="77777777" w:rsidR="00457200" w:rsidRPr="00460080" w:rsidRDefault="00457200" w:rsidP="00505A10">
            <w:pPr>
              <w:pStyle w:val="Tabletext"/>
              <w:jc w:val="center"/>
              <w:rPr>
                <w:sz w:val="20"/>
                <w:lang w:eastAsia="ko-KR"/>
              </w:rPr>
            </w:pPr>
            <w:r w:rsidRPr="00460080">
              <w:rPr>
                <w:sz w:val="20"/>
                <w:lang w:eastAsia="ko-KR"/>
              </w:rPr>
              <w:t>55</w:t>
            </w:r>
          </w:p>
        </w:tc>
        <w:tc>
          <w:tcPr>
            <w:tcW w:w="992" w:type="dxa"/>
            <w:tcBorders>
              <w:top w:val="single" w:sz="4" w:space="0" w:color="auto"/>
              <w:left w:val="single" w:sz="4" w:space="0" w:color="auto"/>
              <w:right w:val="single" w:sz="4" w:space="0" w:color="auto"/>
            </w:tcBorders>
          </w:tcPr>
          <w:p w14:paraId="42518F36" w14:textId="77777777" w:rsidR="00457200" w:rsidRPr="00460080" w:rsidRDefault="00457200" w:rsidP="00505A10">
            <w:pPr>
              <w:pStyle w:val="Tabletext"/>
              <w:jc w:val="center"/>
              <w:rPr>
                <w:sz w:val="20"/>
                <w:lang w:eastAsia="ko-KR"/>
              </w:rPr>
            </w:pPr>
            <w:r w:rsidRPr="00460080">
              <w:rPr>
                <w:sz w:val="20"/>
                <w:lang w:eastAsia="ko-KR"/>
              </w:rPr>
              <w:t>28-31</w:t>
            </w:r>
          </w:p>
        </w:tc>
      </w:tr>
      <w:tr w:rsidR="00457200" w:rsidRPr="00460080" w14:paraId="42207C5A" w14:textId="77777777" w:rsidTr="00460080">
        <w:trPr>
          <w:trHeight w:val="189"/>
          <w:jc w:val="center"/>
        </w:trPr>
        <w:tc>
          <w:tcPr>
            <w:tcW w:w="9776" w:type="dxa"/>
            <w:gridSpan w:val="9"/>
            <w:tcBorders>
              <w:left w:val="single" w:sz="4" w:space="0" w:color="auto"/>
              <w:right w:val="single" w:sz="4" w:space="0" w:color="auto"/>
            </w:tcBorders>
            <w:tcMar>
              <w:top w:w="0" w:type="dxa"/>
              <w:left w:w="57" w:type="dxa"/>
              <w:bottom w:w="0" w:type="dxa"/>
              <w:right w:w="57" w:type="dxa"/>
            </w:tcMar>
            <w:vAlign w:val="center"/>
          </w:tcPr>
          <w:p w14:paraId="03F75264" w14:textId="77777777" w:rsidR="00457200" w:rsidRPr="00460080" w:rsidRDefault="00457200" w:rsidP="00505A10">
            <w:pPr>
              <w:pStyle w:val="Tabletext"/>
              <w:jc w:val="center"/>
              <w:rPr>
                <w:b/>
                <w:sz w:val="20"/>
                <w:lang w:eastAsia="ko-KR"/>
              </w:rPr>
            </w:pPr>
            <w:r w:rsidRPr="00460080">
              <w:rPr>
                <w:b/>
                <w:sz w:val="20"/>
                <w:lang w:eastAsia="ko-KR"/>
              </w:rPr>
              <w:t>Macro Urban</w:t>
            </w:r>
          </w:p>
        </w:tc>
      </w:tr>
      <w:tr w:rsidR="00457200" w:rsidRPr="00460080" w14:paraId="7B32A6A4" w14:textId="77777777" w:rsidTr="00460080">
        <w:trPr>
          <w:trHeight w:val="269"/>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734F611C" w14:textId="77777777" w:rsidR="00457200" w:rsidRPr="00460080" w:rsidRDefault="00457200" w:rsidP="00505A10">
            <w:pPr>
              <w:pStyle w:val="Tabletext"/>
              <w:jc w:val="center"/>
              <w:rPr>
                <w:sz w:val="20"/>
              </w:rPr>
            </w:pPr>
            <w:r w:rsidRPr="00460080">
              <w:rPr>
                <w:sz w:val="20"/>
                <w:lang w:eastAsia="ko-KR"/>
              </w:rPr>
              <w:t>0</w:t>
            </w:r>
          </w:p>
        </w:tc>
        <w:tc>
          <w:tcPr>
            <w:tcW w:w="1276" w:type="dxa"/>
            <w:tcBorders>
              <w:left w:val="single" w:sz="4" w:space="0" w:color="auto"/>
              <w:right w:val="single" w:sz="4" w:space="0" w:color="auto"/>
            </w:tcBorders>
            <w:tcMar>
              <w:top w:w="0" w:type="dxa"/>
              <w:left w:w="57" w:type="dxa"/>
              <w:bottom w:w="0" w:type="dxa"/>
              <w:right w:w="57" w:type="dxa"/>
            </w:tcMar>
            <w:vAlign w:val="center"/>
          </w:tcPr>
          <w:p w14:paraId="474D55E6" w14:textId="77777777" w:rsidR="00457200" w:rsidRPr="00460080" w:rsidRDefault="00457200" w:rsidP="00505A10">
            <w:pPr>
              <w:pStyle w:val="Tabletext"/>
              <w:jc w:val="center"/>
              <w:rPr>
                <w:sz w:val="20"/>
              </w:rPr>
            </w:pPr>
            <w:r w:rsidRPr="00460080">
              <w:rPr>
                <w:sz w:val="20"/>
                <w:lang w:eastAsia="ko-KR"/>
              </w:rPr>
              <w:t>0-50</w:t>
            </w:r>
          </w:p>
        </w:tc>
        <w:tc>
          <w:tcPr>
            <w:tcW w:w="1276" w:type="dxa"/>
            <w:tcBorders>
              <w:left w:val="single" w:sz="4" w:space="0" w:color="auto"/>
              <w:right w:val="single" w:sz="4" w:space="0" w:color="auto"/>
            </w:tcBorders>
            <w:tcMar>
              <w:top w:w="0" w:type="dxa"/>
              <w:left w:w="57" w:type="dxa"/>
              <w:bottom w:w="0" w:type="dxa"/>
              <w:right w:w="57" w:type="dxa"/>
            </w:tcMar>
            <w:vAlign w:val="center"/>
          </w:tcPr>
          <w:p w14:paraId="7CE53397" w14:textId="77777777" w:rsidR="00457200" w:rsidRPr="00460080" w:rsidRDefault="00457200" w:rsidP="00505A10">
            <w:pPr>
              <w:pStyle w:val="Tabletext"/>
              <w:jc w:val="center"/>
              <w:rPr>
                <w:sz w:val="20"/>
                <w:lang w:eastAsia="ko-KR"/>
              </w:rPr>
            </w:pPr>
            <w:r w:rsidRPr="00460080">
              <w:rPr>
                <w:sz w:val="20"/>
                <w:lang w:eastAsia="ko-KR"/>
              </w:rPr>
              <w:t>1-20</w:t>
            </w:r>
          </w:p>
        </w:tc>
        <w:tc>
          <w:tcPr>
            <w:tcW w:w="992" w:type="dxa"/>
            <w:tcBorders>
              <w:left w:val="single" w:sz="4" w:space="0" w:color="auto"/>
              <w:right w:val="single" w:sz="4" w:space="0" w:color="auto"/>
            </w:tcBorders>
            <w:vAlign w:val="center"/>
          </w:tcPr>
          <w:p w14:paraId="7FF91C4A" w14:textId="1CFE13C0" w:rsidR="00457200" w:rsidRPr="00460080" w:rsidRDefault="00460080" w:rsidP="00505A10">
            <w:pPr>
              <w:pStyle w:val="Tabletext"/>
              <w:jc w:val="center"/>
              <w:rPr>
                <w:sz w:val="20"/>
                <w:lang w:eastAsia="ko-KR"/>
              </w:rPr>
            </w:pPr>
            <w:r>
              <w:rPr>
                <w:sz w:val="20"/>
                <w:lang w:eastAsia="ko-KR"/>
              </w:rPr>
              <w:t>32</w:t>
            </w:r>
          </w:p>
        </w:tc>
        <w:tc>
          <w:tcPr>
            <w:tcW w:w="992" w:type="dxa"/>
            <w:tcBorders>
              <w:left w:val="single" w:sz="4" w:space="0" w:color="auto"/>
              <w:right w:val="single" w:sz="4" w:space="0" w:color="auto"/>
            </w:tcBorders>
          </w:tcPr>
          <w:p w14:paraId="12BF4D94" w14:textId="169D136B" w:rsidR="00457200" w:rsidRPr="00460080" w:rsidRDefault="00460080" w:rsidP="00505A10">
            <w:pPr>
              <w:pStyle w:val="Tabletext"/>
              <w:jc w:val="center"/>
              <w:rPr>
                <w:sz w:val="20"/>
                <w:lang w:eastAsia="ko-KR"/>
              </w:rPr>
            </w:pPr>
            <w:r>
              <w:rPr>
                <w:sz w:val="20"/>
                <w:lang w:eastAsia="ko-KR"/>
              </w:rPr>
              <w:t>5-8</w:t>
            </w:r>
          </w:p>
        </w:tc>
        <w:tc>
          <w:tcPr>
            <w:tcW w:w="992" w:type="dxa"/>
            <w:tcBorders>
              <w:left w:val="single" w:sz="4" w:space="0" w:color="auto"/>
              <w:right w:val="single" w:sz="4" w:space="0" w:color="auto"/>
            </w:tcBorders>
            <w:vAlign w:val="center"/>
          </w:tcPr>
          <w:p w14:paraId="500FE2A2" w14:textId="02D75962" w:rsidR="00457200" w:rsidRPr="00460080" w:rsidRDefault="00460080" w:rsidP="00505A10">
            <w:pPr>
              <w:pStyle w:val="Tabletext"/>
              <w:jc w:val="center"/>
              <w:rPr>
                <w:sz w:val="20"/>
                <w:lang w:eastAsia="ko-KR"/>
              </w:rPr>
            </w:pPr>
            <w:r>
              <w:rPr>
                <w:sz w:val="20"/>
                <w:lang w:eastAsia="ko-KR"/>
              </w:rPr>
              <w:t>34</w:t>
            </w:r>
          </w:p>
        </w:tc>
        <w:tc>
          <w:tcPr>
            <w:tcW w:w="993" w:type="dxa"/>
            <w:tcBorders>
              <w:left w:val="single" w:sz="4" w:space="0" w:color="auto"/>
              <w:right w:val="single" w:sz="4" w:space="0" w:color="auto"/>
            </w:tcBorders>
          </w:tcPr>
          <w:p w14:paraId="0C763FB7" w14:textId="017544F1" w:rsidR="00457200" w:rsidRPr="00460080" w:rsidRDefault="00460080" w:rsidP="00505A10">
            <w:pPr>
              <w:pStyle w:val="Tabletext"/>
              <w:jc w:val="center"/>
              <w:rPr>
                <w:sz w:val="20"/>
                <w:lang w:eastAsia="ko-KR"/>
              </w:rPr>
            </w:pPr>
            <w:r>
              <w:rPr>
                <w:sz w:val="20"/>
                <w:lang w:eastAsia="ko-KR"/>
              </w:rPr>
              <w:t>7-10</w:t>
            </w:r>
          </w:p>
        </w:tc>
        <w:tc>
          <w:tcPr>
            <w:tcW w:w="992" w:type="dxa"/>
            <w:tcBorders>
              <w:left w:val="single" w:sz="4" w:space="0" w:color="auto"/>
              <w:right w:val="single" w:sz="4" w:space="0" w:color="auto"/>
            </w:tcBorders>
          </w:tcPr>
          <w:p w14:paraId="2F77014F" w14:textId="01871753" w:rsidR="00457200" w:rsidRPr="00460080" w:rsidRDefault="00460080" w:rsidP="00505A10">
            <w:pPr>
              <w:pStyle w:val="Tabletext"/>
              <w:jc w:val="center"/>
              <w:rPr>
                <w:sz w:val="20"/>
                <w:lang w:eastAsia="ko-KR"/>
              </w:rPr>
            </w:pPr>
            <w:r>
              <w:rPr>
                <w:sz w:val="20"/>
                <w:lang w:eastAsia="ko-KR"/>
              </w:rPr>
              <w:t>50</w:t>
            </w:r>
          </w:p>
        </w:tc>
        <w:tc>
          <w:tcPr>
            <w:tcW w:w="992" w:type="dxa"/>
            <w:tcBorders>
              <w:left w:val="single" w:sz="4" w:space="0" w:color="auto"/>
              <w:right w:val="single" w:sz="4" w:space="0" w:color="auto"/>
            </w:tcBorders>
          </w:tcPr>
          <w:p w14:paraId="037A0586" w14:textId="75E52895" w:rsidR="00457200" w:rsidRPr="00460080" w:rsidRDefault="00460080" w:rsidP="00505A10">
            <w:pPr>
              <w:pStyle w:val="Tabletext"/>
              <w:jc w:val="center"/>
              <w:rPr>
                <w:sz w:val="20"/>
                <w:lang w:eastAsia="ko-KR"/>
              </w:rPr>
            </w:pPr>
            <w:r>
              <w:rPr>
                <w:sz w:val="20"/>
                <w:lang w:eastAsia="ko-KR"/>
              </w:rPr>
              <w:t>23-26</w:t>
            </w:r>
          </w:p>
        </w:tc>
      </w:tr>
      <w:tr w:rsidR="00457200" w:rsidRPr="00460080" w14:paraId="06FBB13A" w14:textId="77777777" w:rsidTr="00460080">
        <w:trPr>
          <w:trHeight w:val="354"/>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612FCDEC" w14:textId="77777777" w:rsidR="00457200" w:rsidRPr="00460080" w:rsidRDefault="00457200" w:rsidP="00505A10">
            <w:pPr>
              <w:pStyle w:val="Tabletext"/>
              <w:jc w:val="center"/>
              <w:rPr>
                <w:sz w:val="20"/>
                <w:lang w:eastAsia="ko-KR"/>
              </w:rPr>
            </w:pPr>
            <w:r w:rsidRPr="00460080">
              <w:rPr>
                <w:sz w:val="20"/>
                <w:lang w:eastAsia="ko-KR"/>
              </w:rPr>
              <w:t>18</w:t>
            </w:r>
          </w:p>
        </w:tc>
        <w:tc>
          <w:tcPr>
            <w:tcW w:w="1276" w:type="dxa"/>
            <w:tcBorders>
              <w:left w:val="single" w:sz="4" w:space="0" w:color="auto"/>
              <w:right w:val="single" w:sz="4" w:space="0" w:color="auto"/>
            </w:tcBorders>
            <w:tcMar>
              <w:top w:w="0" w:type="dxa"/>
              <w:left w:w="57" w:type="dxa"/>
              <w:bottom w:w="0" w:type="dxa"/>
              <w:right w:w="57" w:type="dxa"/>
            </w:tcMar>
            <w:vAlign w:val="center"/>
          </w:tcPr>
          <w:p w14:paraId="01FBC9C1" w14:textId="77777777" w:rsidR="00457200" w:rsidRPr="00460080" w:rsidRDefault="00457200" w:rsidP="00505A10">
            <w:pPr>
              <w:pStyle w:val="Tabletext"/>
              <w:jc w:val="center"/>
              <w:rPr>
                <w:sz w:val="20"/>
                <w:lang w:eastAsia="ko-KR"/>
              </w:rPr>
            </w:pPr>
            <w:r w:rsidRPr="00460080">
              <w:rPr>
                <w:sz w:val="20"/>
                <w:lang w:eastAsia="ko-KR"/>
              </w:rPr>
              <w:t>0-50</w:t>
            </w:r>
          </w:p>
        </w:tc>
        <w:tc>
          <w:tcPr>
            <w:tcW w:w="1276" w:type="dxa"/>
            <w:tcBorders>
              <w:left w:val="single" w:sz="4" w:space="0" w:color="auto"/>
              <w:right w:val="single" w:sz="4" w:space="0" w:color="auto"/>
            </w:tcBorders>
            <w:tcMar>
              <w:top w:w="0" w:type="dxa"/>
              <w:left w:w="57" w:type="dxa"/>
              <w:bottom w:w="0" w:type="dxa"/>
              <w:right w:w="57" w:type="dxa"/>
            </w:tcMar>
            <w:vAlign w:val="center"/>
          </w:tcPr>
          <w:p w14:paraId="33779D9F" w14:textId="77777777" w:rsidR="00457200" w:rsidRPr="00460080" w:rsidRDefault="00457200" w:rsidP="00505A10">
            <w:pPr>
              <w:pStyle w:val="Tabletext"/>
              <w:jc w:val="center"/>
              <w:rPr>
                <w:sz w:val="20"/>
                <w:lang w:eastAsia="ko-KR"/>
              </w:rPr>
            </w:pPr>
            <w:r w:rsidRPr="00460080">
              <w:rPr>
                <w:sz w:val="20"/>
                <w:lang w:eastAsia="ko-KR"/>
              </w:rPr>
              <w:t>1-20</w:t>
            </w:r>
          </w:p>
        </w:tc>
        <w:tc>
          <w:tcPr>
            <w:tcW w:w="992" w:type="dxa"/>
            <w:tcBorders>
              <w:left w:val="single" w:sz="4" w:space="0" w:color="auto"/>
              <w:right w:val="single" w:sz="4" w:space="0" w:color="auto"/>
            </w:tcBorders>
            <w:vAlign w:val="center"/>
          </w:tcPr>
          <w:p w14:paraId="0EE6B28F" w14:textId="77777777" w:rsidR="00457200" w:rsidRPr="00460080" w:rsidRDefault="00457200" w:rsidP="00505A10">
            <w:pPr>
              <w:pStyle w:val="Tabletext"/>
              <w:jc w:val="center"/>
              <w:rPr>
                <w:sz w:val="20"/>
                <w:lang w:eastAsia="ko-KR"/>
              </w:rPr>
            </w:pPr>
            <w:r w:rsidRPr="00460080">
              <w:rPr>
                <w:sz w:val="20"/>
                <w:lang w:eastAsia="ko-KR"/>
              </w:rPr>
              <w:t>14</w:t>
            </w:r>
          </w:p>
        </w:tc>
        <w:tc>
          <w:tcPr>
            <w:tcW w:w="992" w:type="dxa"/>
            <w:tcBorders>
              <w:left w:val="single" w:sz="4" w:space="0" w:color="auto"/>
              <w:right w:val="single" w:sz="4" w:space="0" w:color="auto"/>
            </w:tcBorders>
          </w:tcPr>
          <w:p w14:paraId="435CE19B" w14:textId="77777777" w:rsidR="00457200" w:rsidRPr="00460080" w:rsidRDefault="00457200" w:rsidP="00505A10">
            <w:pPr>
              <w:pStyle w:val="Tabletext"/>
              <w:jc w:val="center"/>
              <w:rPr>
                <w:sz w:val="20"/>
                <w:lang w:eastAsia="ko-KR"/>
              </w:rPr>
            </w:pPr>
            <w:r w:rsidRPr="00460080">
              <w:rPr>
                <w:sz w:val="20"/>
                <w:lang w:eastAsia="ko-KR"/>
              </w:rPr>
              <w:t>0</w:t>
            </w:r>
          </w:p>
        </w:tc>
        <w:tc>
          <w:tcPr>
            <w:tcW w:w="992" w:type="dxa"/>
            <w:tcBorders>
              <w:left w:val="single" w:sz="4" w:space="0" w:color="auto"/>
              <w:right w:val="single" w:sz="4" w:space="0" w:color="auto"/>
            </w:tcBorders>
            <w:vAlign w:val="center"/>
          </w:tcPr>
          <w:p w14:paraId="5D47BFFD" w14:textId="77777777" w:rsidR="00457200" w:rsidRPr="00460080" w:rsidRDefault="00457200" w:rsidP="00505A10">
            <w:pPr>
              <w:pStyle w:val="Tabletext"/>
              <w:jc w:val="center"/>
              <w:rPr>
                <w:sz w:val="20"/>
                <w:lang w:eastAsia="ko-KR"/>
              </w:rPr>
            </w:pPr>
            <w:r w:rsidRPr="00460080">
              <w:rPr>
                <w:sz w:val="20"/>
                <w:lang w:eastAsia="ko-KR"/>
              </w:rPr>
              <w:t>16</w:t>
            </w:r>
          </w:p>
        </w:tc>
        <w:tc>
          <w:tcPr>
            <w:tcW w:w="993" w:type="dxa"/>
            <w:tcBorders>
              <w:left w:val="single" w:sz="4" w:space="0" w:color="auto"/>
              <w:right w:val="single" w:sz="4" w:space="0" w:color="auto"/>
            </w:tcBorders>
          </w:tcPr>
          <w:p w14:paraId="249D2E18" w14:textId="77777777" w:rsidR="00457200" w:rsidRPr="00460080" w:rsidRDefault="00457200" w:rsidP="00505A10">
            <w:pPr>
              <w:pStyle w:val="Tabletext"/>
              <w:jc w:val="center"/>
              <w:rPr>
                <w:sz w:val="20"/>
                <w:lang w:eastAsia="ko-KR"/>
              </w:rPr>
            </w:pPr>
            <w:r w:rsidRPr="00460080">
              <w:rPr>
                <w:sz w:val="20"/>
                <w:lang w:eastAsia="ko-KR"/>
              </w:rPr>
              <w:t>0</w:t>
            </w:r>
          </w:p>
        </w:tc>
        <w:tc>
          <w:tcPr>
            <w:tcW w:w="992" w:type="dxa"/>
            <w:tcBorders>
              <w:left w:val="single" w:sz="4" w:space="0" w:color="auto"/>
              <w:right w:val="single" w:sz="4" w:space="0" w:color="auto"/>
            </w:tcBorders>
          </w:tcPr>
          <w:p w14:paraId="3CFE18C0" w14:textId="77777777" w:rsidR="00457200" w:rsidRPr="00460080" w:rsidRDefault="00457200" w:rsidP="00505A10">
            <w:pPr>
              <w:pStyle w:val="Tabletext"/>
              <w:jc w:val="center"/>
              <w:rPr>
                <w:sz w:val="20"/>
                <w:lang w:eastAsia="ko-KR"/>
              </w:rPr>
            </w:pPr>
            <w:r w:rsidRPr="00460080">
              <w:rPr>
                <w:sz w:val="20"/>
                <w:lang w:eastAsia="ko-KR"/>
              </w:rPr>
              <w:t>32</w:t>
            </w:r>
          </w:p>
        </w:tc>
        <w:tc>
          <w:tcPr>
            <w:tcW w:w="992" w:type="dxa"/>
            <w:tcBorders>
              <w:left w:val="single" w:sz="4" w:space="0" w:color="auto"/>
              <w:right w:val="single" w:sz="4" w:space="0" w:color="auto"/>
            </w:tcBorders>
          </w:tcPr>
          <w:p w14:paraId="7B0842E8" w14:textId="77777777" w:rsidR="00457200" w:rsidRPr="00460080" w:rsidRDefault="00457200" w:rsidP="00505A10">
            <w:pPr>
              <w:pStyle w:val="Tabletext"/>
              <w:jc w:val="center"/>
              <w:rPr>
                <w:sz w:val="20"/>
                <w:lang w:eastAsia="ko-KR"/>
              </w:rPr>
            </w:pPr>
            <w:r w:rsidRPr="00460080">
              <w:rPr>
                <w:sz w:val="20"/>
                <w:lang w:eastAsia="ko-KR"/>
              </w:rPr>
              <w:t>5-8</w:t>
            </w:r>
          </w:p>
        </w:tc>
      </w:tr>
      <w:tr w:rsidR="00457200" w:rsidRPr="00460080" w14:paraId="201B8681" w14:textId="77777777" w:rsidTr="00460080">
        <w:trPr>
          <w:trHeight w:val="354"/>
          <w:jc w:val="center"/>
        </w:trPr>
        <w:tc>
          <w:tcPr>
            <w:tcW w:w="1271" w:type="dxa"/>
            <w:tcBorders>
              <w:left w:val="single" w:sz="4" w:space="0" w:color="auto"/>
              <w:right w:val="single" w:sz="4" w:space="0" w:color="auto"/>
            </w:tcBorders>
            <w:tcMar>
              <w:top w:w="0" w:type="dxa"/>
              <w:left w:w="57" w:type="dxa"/>
              <w:bottom w:w="0" w:type="dxa"/>
              <w:right w:w="57" w:type="dxa"/>
            </w:tcMar>
            <w:vAlign w:val="center"/>
          </w:tcPr>
          <w:p w14:paraId="00CAA3C3" w14:textId="77777777" w:rsidR="00457200" w:rsidRPr="00460080" w:rsidRDefault="00457200" w:rsidP="00505A10">
            <w:pPr>
              <w:pStyle w:val="Tabletext"/>
              <w:jc w:val="center"/>
              <w:rPr>
                <w:sz w:val="20"/>
                <w:lang w:eastAsia="ko-KR"/>
              </w:rPr>
            </w:pPr>
            <w:r w:rsidRPr="00460080">
              <w:rPr>
                <w:sz w:val="20"/>
                <w:lang w:eastAsia="ko-KR"/>
              </w:rPr>
              <w:t>28</w:t>
            </w:r>
          </w:p>
        </w:tc>
        <w:tc>
          <w:tcPr>
            <w:tcW w:w="1276" w:type="dxa"/>
            <w:tcBorders>
              <w:left w:val="single" w:sz="4" w:space="0" w:color="auto"/>
              <w:right w:val="single" w:sz="4" w:space="0" w:color="auto"/>
            </w:tcBorders>
            <w:tcMar>
              <w:top w:w="0" w:type="dxa"/>
              <w:left w:w="57" w:type="dxa"/>
              <w:bottom w:w="0" w:type="dxa"/>
              <w:right w:w="57" w:type="dxa"/>
            </w:tcMar>
            <w:vAlign w:val="center"/>
          </w:tcPr>
          <w:p w14:paraId="78F93153" w14:textId="77777777" w:rsidR="00457200" w:rsidRPr="00460080" w:rsidRDefault="00457200" w:rsidP="00505A10">
            <w:pPr>
              <w:pStyle w:val="Tabletext"/>
              <w:jc w:val="center"/>
              <w:rPr>
                <w:sz w:val="20"/>
                <w:lang w:eastAsia="ko-KR"/>
              </w:rPr>
            </w:pPr>
            <w:r w:rsidRPr="00460080">
              <w:rPr>
                <w:sz w:val="20"/>
                <w:lang w:eastAsia="ko-KR"/>
              </w:rPr>
              <w:t>0-50</w:t>
            </w:r>
          </w:p>
        </w:tc>
        <w:tc>
          <w:tcPr>
            <w:tcW w:w="1276" w:type="dxa"/>
            <w:tcBorders>
              <w:left w:val="single" w:sz="4" w:space="0" w:color="auto"/>
              <w:right w:val="single" w:sz="4" w:space="0" w:color="auto"/>
            </w:tcBorders>
            <w:tcMar>
              <w:top w:w="0" w:type="dxa"/>
              <w:left w:w="57" w:type="dxa"/>
              <w:bottom w:w="0" w:type="dxa"/>
              <w:right w:w="57" w:type="dxa"/>
            </w:tcMar>
            <w:vAlign w:val="center"/>
          </w:tcPr>
          <w:p w14:paraId="0AE633EB" w14:textId="77777777" w:rsidR="00457200" w:rsidRPr="00460080" w:rsidRDefault="00457200" w:rsidP="00505A10">
            <w:pPr>
              <w:pStyle w:val="Tabletext"/>
              <w:jc w:val="center"/>
              <w:rPr>
                <w:sz w:val="20"/>
                <w:lang w:eastAsia="ko-KR"/>
              </w:rPr>
            </w:pPr>
            <w:r w:rsidRPr="00460080">
              <w:rPr>
                <w:sz w:val="20"/>
                <w:lang w:eastAsia="ko-KR"/>
              </w:rPr>
              <w:t>1-20</w:t>
            </w:r>
          </w:p>
        </w:tc>
        <w:tc>
          <w:tcPr>
            <w:tcW w:w="992" w:type="dxa"/>
            <w:tcBorders>
              <w:left w:val="single" w:sz="4" w:space="0" w:color="auto"/>
              <w:right w:val="single" w:sz="4" w:space="0" w:color="auto"/>
            </w:tcBorders>
            <w:vAlign w:val="center"/>
          </w:tcPr>
          <w:p w14:paraId="3C6279A4" w14:textId="77777777" w:rsidR="00457200" w:rsidRPr="00460080" w:rsidRDefault="00457200" w:rsidP="00505A10">
            <w:pPr>
              <w:pStyle w:val="Tabletext"/>
              <w:jc w:val="center"/>
              <w:rPr>
                <w:sz w:val="20"/>
                <w:lang w:eastAsia="ko-KR"/>
              </w:rPr>
            </w:pPr>
            <w:r w:rsidRPr="00460080">
              <w:rPr>
                <w:sz w:val="20"/>
                <w:lang w:eastAsia="ko-KR"/>
              </w:rPr>
              <w:t>4</w:t>
            </w:r>
          </w:p>
        </w:tc>
        <w:tc>
          <w:tcPr>
            <w:tcW w:w="992" w:type="dxa"/>
            <w:tcBorders>
              <w:left w:val="single" w:sz="4" w:space="0" w:color="auto"/>
              <w:right w:val="single" w:sz="4" w:space="0" w:color="auto"/>
            </w:tcBorders>
          </w:tcPr>
          <w:p w14:paraId="28E1560E" w14:textId="77777777" w:rsidR="00457200" w:rsidRPr="00460080" w:rsidRDefault="00457200" w:rsidP="00505A10">
            <w:pPr>
              <w:pStyle w:val="Tabletext"/>
              <w:jc w:val="center"/>
              <w:rPr>
                <w:sz w:val="20"/>
                <w:lang w:eastAsia="ko-KR"/>
              </w:rPr>
            </w:pPr>
            <w:r w:rsidRPr="00460080">
              <w:rPr>
                <w:sz w:val="20"/>
                <w:lang w:eastAsia="ko-KR"/>
              </w:rPr>
              <w:t>0</w:t>
            </w:r>
          </w:p>
        </w:tc>
        <w:tc>
          <w:tcPr>
            <w:tcW w:w="992" w:type="dxa"/>
            <w:tcBorders>
              <w:left w:val="single" w:sz="4" w:space="0" w:color="auto"/>
              <w:right w:val="single" w:sz="4" w:space="0" w:color="auto"/>
            </w:tcBorders>
            <w:vAlign w:val="center"/>
          </w:tcPr>
          <w:p w14:paraId="67AF29E1" w14:textId="77777777" w:rsidR="00457200" w:rsidRPr="00460080" w:rsidRDefault="00457200" w:rsidP="00505A10">
            <w:pPr>
              <w:pStyle w:val="Tabletext"/>
              <w:jc w:val="center"/>
              <w:rPr>
                <w:sz w:val="20"/>
                <w:lang w:eastAsia="ko-KR"/>
              </w:rPr>
            </w:pPr>
            <w:r w:rsidRPr="00460080">
              <w:rPr>
                <w:sz w:val="20"/>
                <w:lang w:eastAsia="ko-KR"/>
              </w:rPr>
              <w:t>6</w:t>
            </w:r>
          </w:p>
        </w:tc>
        <w:tc>
          <w:tcPr>
            <w:tcW w:w="993" w:type="dxa"/>
            <w:tcBorders>
              <w:left w:val="single" w:sz="4" w:space="0" w:color="auto"/>
              <w:right w:val="single" w:sz="4" w:space="0" w:color="auto"/>
            </w:tcBorders>
          </w:tcPr>
          <w:p w14:paraId="45E691ED" w14:textId="77777777" w:rsidR="00457200" w:rsidRPr="00460080" w:rsidRDefault="00457200" w:rsidP="00505A10">
            <w:pPr>
              <w:pStyle w:val="Tabletext"/>
              <w:jc w:val="center"/>
              <w:rPr>
                <w:sz w:val="20"/>
                <w:lang w:eastAsia="ko-KR"/>
              </w:rPr>
            </w:pPr>
            <w:r w:rsidRPr="00460080">
              <w:rPr>
                <w:sz w:val="20"/>
                <w:lang w:eastAsia="ko-KR"/>
              </w:rPr>
              <w:t>0</w:t>
            </w:r>
          </w:p>
        </w:tc>
        <w:tc>
          <w:tcPr>
            <w:tcW w:w="992" w:type="dxa"/>
            <w:tcBorders>
              <w:left w:val="single" w:sz="4" w:space="0" w:color="auto"/>
              <w:right w:val="single" w:sz="4" w:space="0" w:color="auto"/>
            </w:tcBorders>
          </w:tcPr>
          <w:p w14:paraId="39790E3C" w14:textId="77777777" w:rsidR="00457200" w:rsidRPr="00460080" w:rsidRDefault="00457200" w:rsidP="00505A10">
            <w:pPr>
              <w:pStyle w:val="Tabletext"/>
              <w:jc w:val="center"/>
              <w:rPr>
                <w:sz w:val="20"/>
                <w:lang w:eastAsia="ko-KR"/>
              </w:rPr>
            </w:pPr>
            <w:r w:rsidRPr="00460080">
              <w:rPr>
                <w:sz w:val="20"/>
                <w:lang w:eastAsia="ko-KR"/>
              </w:rPr>
              <w:t>22</w:t>
            </w:r>
          </w:p>
        </w:tc>
        <w:tc>
          <w:tcPr>
            <w:tcW w:w="992" w:type="dxa"/>
            <w:tcBorders>
              <w:left w:val="single" w:sz="4" w:space="0" w:color="auto"/>
              <w:right w:val="single" w:sz="4" w:space="0" w:color="auto"/>
            </w:tcBorders>
          </w:tcPr>
          <w:p w14:paraId="7423E52B" w14:textId="77777777" w:rsidR="00457200" w:rsidRPr="00460080" w:rsidRDefault="00457200" w:rsidP="00505A10">
            <w:pPr>
              <w:pStyle w:val="Tabletext"/>
              <w:jc w:val="center"/>
              <w:rPr>
                <w:sz w:val="20"/>
                <w:lang w:eastAsia="ko-KR"/>
              </w:rPr>
            </w:pPr>
            <w:r w:rsidRPr="00460080">
              <w:rPr>
                <w:sz w:val="20"/>
                <w:lang w:eastAsia="ko-KR"/>
              </w:rPr>
              <w:t>0</w:t>
            </w:r>
          </w:p>
        </w:tc>
      </w:tr>
    </w:tbl>
    <w:p w14:paraId="5B03BB48" w14:textId="77777777" w:rsidR="00457200" w:rsidRPr="002F0A90" w:rsidRDefault="00457200" w:rsidP="00457200">
      <w:pPr>
        <w:pStyle w:val="Tablefin"/>
      </w:pPr>
    </w:p>
    <w:p w14:paraId="6BE62DFA" w14:textId="7C56CD11" w:rsidR="00D54DDD" w:rsidRDefault="00D54DDD" w:rsidP="00D54DDD">
      <w:bookmarkStart w:id="204" w:name="_Toc489008571"/>
      <w:bookmarkStart w:id="205" w:name="_Toc489008837"/>
      <w:bookmarkStart w:id="206" w:name="_Toc489009575"/>
      <w:bookmarkStart w:id="207" w:name="_Toc489009839"/>
      <w:bookmarkStart w:id="208" w:name="_Toc489010103"/>
      <w:bookmarkStart w:id="209" w:name="_Toc489010406"/>
      <w:bookmarkStart w:id="210" w:name="_Toc489010710"/>
      <w:bookmarkStart w:id="211" w:name="_Toc489011780"/>
      <w:bookmarkStart w:id="212" w:name="_Toc489012103"/>
      <w:bookmarkStart w:id="213" w:name="_Toc489012419"/>
      <w:bookmarkStart w:id="214" w:name="_Toc489008572"/>
      <w:bookmarkStart w:id="215" w:name="_Toc489008838"/>
      <w:bookmarkStart w:id="216" w:name="_Toc489009576"/>
      <w:bookmarkStart w:id="217" w:name="_Toc489009840"/>
      <w:bookmarkStart w:id="218" w:name="_Toc489010104"/>
      <w:bookmarkStart w:id="219" w:name="_Toc489010407"/>
      <w:bookmarkStart w:id="220" w:name="_Toc489010711"/>
      <w:bookmarkStart w:id="221" w:name="_Toc489011781"/>
      <w:bookmarkStart w:id="222" w:name="_Toc489012104"/>
      <w:bookmarkStart w:id="223" w:name="_Toc489012420"/>
      <w:bookmarkStart w:id="224" w:name="_Toc489008573"/>
      <w:bookmarkStart w:id="225" w:name="_Toc489008839"/>
      <w:bookmarkStart w:id="226" w:name="_Toc489009577"/>
      <w:bookmarkStart w:id="227" w:name="_Toc489009841"/>
      <w:bookmarkStart w:id="228" w:name="_Toc489010105"/>
      <w:bookmarkStart w:id="229" w:name="_Toc489010408"/>
      <w:bookmarkStart w:id="230" w:name="_Toc489010712"/>
      <w:bookmarkStart w:id="231" w:name="_Toc489011782"/>
      <w:bookmarkStart w:id="232" w:name="_Toc489012105"/>
      <w:bookmarkStart w:id="233" w:name="_Toc489012421"/>
      <w:bookmarkStart w:id="234" w:name="_Toc489008574"/>
      <w:bookmarkStart w:id="235" w:name="_Toc489008840"/>
      <w:bookmarkStart w:id="236" w:name="_Toc489009578"/>
      <w:bookmarkStart w:id="237" w:name="_Toc489009842"/>
      <w:bookmarkStart w:id="238" w:name="_Toc489010106"/>
      <w:bookmarkStart w:id="239" w:name="_Toc489010409"/>
      <w:bookmarkStart w:id="240" w:name="_Toc489010713"/>
      <w:bookmarkStart w:id="241" w:name="_Toc489011783"/>
      <w:bookmarkStart w:id="242" w:name="_Toc489012106"/>
      <w:bookmarkStart w:id="243" w:name="_Toc489012422"/>
      <w:bookmarkStart w:id="244" w:name="_Toc489008621"/>
      <w:bookmarkStart w:id="245" w:name="_Toc489008887"/>
      <w:bookmarkStart w:id="246" w:name="_Toc489009625"/>
      <w:bookmarkStart w:id="247" w:name="_Toc489009889"/>
      <w:bookmarkStart w:id="248" w:name="_Toc489010153"/>
      <w:bookmarkStart w:id="249" w:name="_Toc489010456"/>
      <w:bookmarkStart w:id="250" w:name="_Toc489010760"/>
      <w:bookmarkStart w:id="251" w:name="_Toc489011830"/>
      <w:bookmarkStart w:id="252" w:name="_Toc489012153"/>
      <w:bookmarkStart w:id="253" w:name="_Toc489012469"/>
      <w:bookmarkStart w:id="254" w:name="_Toc489008676"/>
      <w:bookmarkStart w:id="255" w:name="_Toc489008942"/>
      <w:bookmarkStart w:id="256" w:name="_Toc489009680"/>
      <w:bookmarkStart w:id="257" w:name="_Toc489009944"/>
      <w:bookmarkStart w:id="258" w:name="_Toc489010208"/>
      <w:bookmarkStart w:id="259" w:name="_Toc489010511"/>
      <w:bookmarkStart w:id="260" w:name="_Toc489010815"/>
      <w:bookmarkStart w:id="261" w:name="_Toc489011885"/>
      <w:bookmarkStart w:id="262" w:name="_Toc489012208"/>
      <w:bookmarkStart w:id="263" w:name="_Toc489012524"/>
      <w:bookmarkStart w:id="264" w:name="_Toc489008677"/>
      <w:bookmarkStart w:id="265" w:name="_Toc489008943"/>
      <w:bookmarkStart w:id="266" w:name="_Toc489009681"/>
      <w:bookmarkStart w:id="267" w:name="_Toc489009945"/>
      <w:bookmarkStart w:id="268" w:name="_Toc489010209"/>
      <w:bookmarkStart w:id="269" w:name="_Toc489010512"/>
      <w:bookmarkStart w:id="270" w:name="_Toc489010816"/>
      <w:bookmarkStart w:id="271" w:name="_Toc489011886"/>
      <w:bookmarkStart w:id="272" w:name="_Toc489012209"/>
      <w:bookmarkStart w:id="273" w:name="_Toc489012525"/>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56D3EF8" w14:textId="40573056" w:rsidR="00457200" w:rsidRPr="002F0A90" w:rsidRDefault="00457200" w:rsidP="00460080">
      <w:pPr>
        <w:pStyle w:val="AnnexNoTitle"/>
        <w:rPr>
          <w:szCs w:val="28"/>
        </w:rPr>
      </w:pPr>
      <w:bookmarkStart w:id="274" w:name="_Toc20141909"/>
      <w:r w:rsidRPr="002F0A90">
        <w:t xml:space="preserve">Study </w:t>
      </w:r>
      <w:r>
        <w:t>L</w:t>
      </w:r>
      <w:bookmarkEnd w:id="274"/>
    </w:p>
    <w:p w14:paraId="3B1570AF" w14:textId="77777777" w:rsidR="00457200" w:rsidRPr="002F0A90" w:rsidRDefault="00457200" w:rsidP="00831252">
      <w:r w:rsidRPr="002F0A90">
        <w:rPr>
          <w:rFonts w:eastAsia="SimSun"/>
        </w:rPr>
        <w:t>This section provides a study of compatibility between IMT</w:t>
      </w:r>
      <w:r w:rsidRPr="002F0A90">
        <w:t xml:space="preserve"> </w:t>
      </w:r>
      <w:r w:rsidRPr="002F0A90">
        <w:rPr>
          <w:rFonts w:eastAsia="SimSun"/>
        </w:rPr>
        <w:t>and r</w:t>
      </w:r>
      <w:r w:rsidRPr="002F0A90">
        <w:t>adar</w:t>
      </w:r>
      <w:r w:rsidRPr="002F0A90">
        <w:rPr>
          <w:rFonts w:eastAsia="SimSun"/>
        </w:rPr>
        <w:t xml:space="preserve"> systems in the frequency band</w:t>
      </w:r>
      <w:r w:rsidRPr="002F0A90">
        <w:t xml:space="preserve"> 3 300</w:t>
      </w:r>
      <w:r w:rsidRPr="002F0A90">
        <w:noBreakHyphen/>
        <w:t>3 400 MHz</w:t>
      </w:r>
      <w:r w:rsidRPr="002F0A90">
        <w:rPr>
          <w:rFonts w:eastAsia="SimSun"/>
        </w:rPr>
        <w:t xml:space="preserve">. </w:t>
      </w:r>
      <w:r w:rsidRPr="002F0A90">
        <w:t xml:space="preserve">The study examines the impact of an IMT network of macro urban BS equipped with Advanced Antenna System into land based radars type B, D and I operating in an adjacent channel. The study shows the out of block emissions levels required at the BSs in order to achieve a given probability of exceeding the </w:t>
      </w:r>
      <w:r w:rsidRPr="002F0A90">
        <w:rPr>
          <w:i/>
          <w:iCs/>
        </w:rPr>
        <w:t>I</w:t>
      </w:r>
      <w:r w:rsidRPr="009D691F">
        <w:rPr>
          <w:iCs/>
        </w:rPr>
        <w:t>/</w:t>
      </w:r>
      <w:r w:rsidRPr="002F0A90">
        <w:rPr>
          <w:i/>
          <w:iCs/>
        </w:rPr>
        <w:t>N</w:t>
      </w:r>
      <w:r w:rsidRPr="002F0A90">
        <w:t xml:space="preserve"> threshold at the radar receiver.</w:t>
      </w:r>
    </w:p>
    <w:p w14:paraId="4090B314" w14:textId="77777777" w:rsidR="00457200" w:rsidRPr="002A68A9" w:rsidRDefault="00457200" w:rsidP="00457200">
      <w:pPr>
        <w:pStyle w:val="Heading1"/>
        <w:rPr>
          <w:lang w:val="en-GB"/>
        </w:rPr>
      </w:pPr>
      <w:bookmarkStart w:id="275" w:name="_Toc20141910"/>
      <w:r w:rsidRPr="002A68A9">
        <w:rPr>
          <w:lang w:val="en-GB"/>
        </w:rPr>
        <w:t>1</w:t>
      </w:r>
      <w:r w:rsidRPr="002A68A9">
        <w:rPr>
          <w:lang w:val="en-GB"/>
        </w:rPr>
        <w:tab/>
        <w:t>Technical characteristics of IMT and radar systems</w:t>
      </w:r>
      <w:bookmarkEnd w:id="275"/>
    </w:p>
    <w:p w14:paraId="0A32E760" w14:textId="7A697B81" w:rsidR="00457200" w:rsidRPr="002F0A90" w:rsidRDefault="00103711" w:rsidP="00457200">
      <w:pPr>
        <w:pStyle w:val="TableNo"/>
        <w:rPr>
          <w:b/>
        </w:rPr>
      </w:pPr>
      <w:r w:rsidRPr="002F0A90">
        <w:t xml:space="preserve">TABLE </w:t>
      </w:r>
      <w:r w:rsidR="00457200">
        <w:rPr>
          <w:szCs w:val="24"/>
        </w:rPr>
        <w:t>A2.5</w:t>
      </w:r>
      <w:r w:rsidR="0052770F">
        <w:t>2</w:t>
      </w:r>
    </w:p>
    <w:p w14:paraId="5DE310EF" w14:textId="77777777" w:rsidR="00457200" w:rsidRPr="002F0A90" w:rsidRDefault="00457200" w:rsidP="00457200">
      <w:pPr>
        <w:pStyle w:val="Tabletitle"/>
        <w:rPr>
          <w:i/>
        </w:rPr>
      </w:pPr>
      <w:r w:rsidRPr="002F0A90">
        <w:t>IMT base station deployment</w:t>
      </w:r>
    </w:p>
    <w:tbl>
      <w:tblPr>
        <w:tblStyle w:val="TableGrid"/>
        <w:tblW w:w="9639" w:type="dxa"/>
        <w:jc w:val="center"/>
        <w:tblLayout w:type="fixed"/>
        <w:tblLook w:val="04A0" w:firstRow="1" w:lastRow="0" w:firstColumn="1" w:lastColumn="0" w:noHBand="0" w:noVBand="1"/>
      </w:tblPr>
      <w:tblGrid>
        <w:gridCol w:w="3514"/>
        <w:gridCol w:w="6125"/>
      </w:tblGrid>
      <w:tr w:rsidR="00457200" w:rsidRPr="00460080" w14:paraId="07D9BC9D" w14:textId="77777777" w:rsidTr="00460080">
        <w:trPr>
          <w:jc w:val="center"/>
        </w:trPr>
        <w:tc>
          <w:tcPr>
            <w:tcW w:w="1823" w:type="pct"/>
          </w:tcPr>
          <w:p w14:paraId="6B0D9077" w14:textId="77777777" w:rsidR="00457200" w:rsidRPr="00460080" w:rsidRDefault="00457200" w:rsidP="00505A10">
            <w:pPr>
              <w:pStyle w:val="Tablehead"/>
              <w:rPr>
                <w:rFonts w:ascii="Times New Roman" w:hAnsi="Times New Roman"/>
              </w:rPr>
            </w:pPr>
            <w:r w:rsidRPr="00460080">
              <w:rPr>
                <w:rFonts w:ascii="Times New Roman" w:hAnsi="Times New Roman"/>
              </w:rPr>
              <w:t>Parameters</w:t>
            </w:r>
          </w:p>
        </w:tc>
        <w:tc>
          <w:tcPr>
            <w:tcW w:w="3177" w:type="pct"/>
            <w:vAlign w:val="center"/>
          </w:tcPr>
          <w:p w14:paraId="026C17CD" w14:textId="77777777" w:rsidR="00457200" w:rsidRPr="00460080" w:rsidRDefault="00457200" w:rsidP="00505A10">
            <w:pPr>
              <w:pStyle w:val="Tablehead"/>
              <w:rPr>
                <w:rFonts w:ascii="Times New Roman" w:hAnsi="Times New Roman"/>
              </w:rPr>
            </w:pPr>
            <w:r w:rsidRPr="00460080">
              <w:rPr>
                <w:rFonts w:ascii="Times New Roman" w:hAnsi="Times New Roman"/>
              </w:rPr>
              <w:t xml:space="preserve">Assumed Value </w:t>
            </w:r>
          </w:p>
        </w:tc>
      </w:tr>
      <w:tr w:rsidR="00457200" w:rsidRPr="003C5958" w14:paraId="5398FD39" w14:textId="77777777" w:rsidTr="00460080">
        <w:trPr>
          <w:jc w:val="center"/>
        </w:trPr>
        <w:tc>
          <w:tcPr>
            <w:tcW w:w="1823" w:type="pct"/>
          </w:tcPr>
          <w:p w14:paraId="47257BCC" w14:textId="77777777" w:rsidR="00457200" w:rsidRPr="00460080" w:rsidRDefault="00457200" w:rsidP="00505A10">
            <w:pPr>
              <w:spacing w:before="40" w:after="40"/>
              <w:jc w:val="right"/>
              <w:rPr>
                <w:rFonts w:ascii="Times New Roman" w:hAnsi="Times New Roman"/>
                <w:sz w:val="20"/>
              </w:rPr>
            </w:pPr>
            <w:r w:rsidRPr="00460080">
              <w:rPr>
                <w:rFonts w:ascii="Times New Roman" w:hAnsi="Times New Roman"/>
                <w:sz w:val="20"/>
              </w:rPr>
              <w:t xml:space="preserve">Base station coordinates </w:t>
            </w:r>
          </w:p>
          <w:p w14:paraId="040B2AC1" w14:textId="77777777" w:rsidR="00457200" w:rsidRPr="00460080" w:rsidRDefault="00457200" w:rsidP="00505A10">
            <w:pPr>
              <w:spacing w:before="40" w:after="40"/>
              <w:jc w:val="right"/>
              <w:rPr>
                <w:rFonts w:ascii="Times New Roman" w:hAnsi="Times New Roman"/>
                <w:sz w:val="20"/>
              </w:rPr>
            </w:pPr>
            <m:oMathPara>
              <m:oMathParaPr>
                <m:jc m:val="right"/>
              </m:oMathParaPr>
              <m:oMath>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BS</m:t>
                    </m:r>
                  </m:sub>
                </m:sSub>
                <m:r>
                  <w:rPr>
                    <w:rFonts w:ascii="Cambria Math" w:hAnsi="Cambria Math"/>
                    <w:sz w:val="20"/>
                  </w:rPr>
                  <m:t>,</m:t>
                </m:r>
                <m:sSub>
                  <m:sSubPr>
                    <m:ctrlPr>
                      <w:rPr>
                        <w:rFonts w:ascii="Cambria Math" w:hAnsi="Cambria Math"/>
                        <w:i/>
                        <w:sz w:val="20"/>
                      </w:rPr>
                    </m:ctrlPr>
                  </m:sSubPr>
                  <m:e>
                    <m:r>
                      <w:rPr>
                        <w:rFonts w:ascii="Cambria Math" w:hAnsi="Cambria Math"/>
                        <w:sz w:val="20"/>
                      </w:rPr>
                      <m:t>y</m:t>
                    </m:r>
                  </m:e>
                  <m:sub>
                    <m:r>
                      <w:rPr>
                        <w:rFonts w:ascii="Cambria Math" w:hAnsi="Cambria Math"/>
                        <w:sz w:val="20"/>
                      </w:rPr>
                      <m:t>BS</m:t>
                    </m:r>
                  </m:sub>
                </m:sSub>
                <m:r>
                  <w:rPr>
                    <w:rFonts w:ascii="Cambria Math" w:hAnsi="Cambria Math"/>
                    <w:sz w:val="20"/>
                  </w:rPr>
                  <m:t>)</m:t>
                </m:r>
              </m:oMath>
            </m:oMathPara>
          </w:p>
        </w:tc>
        <w:tc>
          <w:tcPr>
            <w:tcW w:w="3177" w:type="pct"/>
          </w:tcPr>
          <w:p w14:paraId="3B73D6A6" w14:textId="77777777" w:rsidR="00457200" w:rsidRPr="002A68A9" w:rsidRDefault="00457200" w:rsidP="00505A10">
            <w:pPr>
              <w:spacing w:before="40" w:after="40"/>
              <w:rPr>
                <w:rFonts w:ascii="Times New Roman" w:hAnsi="Times New Roman"/>
                <w:b/>
                <w:sz w:val="20"/>
                <w:lang w:val="en-GB"/>
              </w:rPr>
            </w:pPr>
            <w:r w:rsidRPr="002A68A9">
              <w:rPr>
                <w:rFonts w:ascii="Times New Roman" w:hAnsi="Times New Roman"/>
                <w:b/>
                <w:sz w:val="20"/>
                <w:lang w:val="en-GB"/>
              </w:rPr>
              <w:t>Hexagonal deployment of macro-cells</w:t>
            </w:r>
          </w:p>
          <w:p w14:paraId="65FE8268" w14:textId="77777777" w:rsidR="00457200" w:rsidRPr="002A68A9" w:rsidRDefault="00B06266" w:rsidP="00505A10">
            <w:pPr>
              <w:spacing w:before="40" w:after="40"/>
              <w:rPr>
                <w:rFonts w:ascii="Times New Roman" w:hAnsi="Times New Roman"/>
                <w:sz w:val="20"/>
                <w:lang w:val="en-GB"/>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BS</m:t>
                  </m:r>
                </m:sub>
              </m:sSub>
            </m:oMath>
            <w:r w:rsidR="00457200" w:rsidRPr="002A68A9">
              <w:rPr>
                <w:rFonts w:ascii="Times New Roman" w:hAnsi="Times New Roman"/>
                <w:sz w:val="20"/>
                <w:lang w:val="en-GB"/>
              </w:rPr>
              <w:t xml:space="preserve"> base stations are distributed on a hexagonal grid with a given ISD, and where each base station is located a distance </w:t>
            </w:r>
            <m:oMath>
              <m:r>
                <w:rPr>
                  <w:rFonts w:ascii="Cambria Math" w:hAnsi="Cambria Math"/>
                  <w:sz w:val="20"/>
                </w:rPr>
                <m:t>d</m:t>
              </m:r>
            </m:oMath>
            <w:r w:rsidR="00457200" w:rsidRPr="002A68A9">
              <w:rPr>
                <w:rFonts w:ascii="Times New Roman" w:hAnsi="Times New Roman"/>
                <w:sz w:val="20"/>
                <w:lang w:val="en-GB"/>
              </w:rPr>
              <w:t xml:space="preserve"> from the radar receiver where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min</m:t>
                  </m:r>
                </m:sub>
              </m:sSub>
              <m:r>
                <w:rPr>
                  <w:rFonts w:ascii="Cambria Math" w:hAnsi="Cambria Math"/>
                  <w:sz w:val="20"/>
                  <w:lang w:val="en-GB"/>
                </w:rPr>
                <m:t>≤</m:t>
              </m:r>
              <m:r>
                <w:rPr>
                  <w:rFonts w:ascii="Cambria Math" w:hAnsi="Cambria Math"/>
                  <w:sz w:val="20"/>
                </w:rPr>
                <m:t>d</m:t>
              </m:r>
              <m:r>
                <w:rPr>
                  <w:rFonts w:ascii="Cambria Math" w:hAnsi="Cambria Math"/>
                  <w:sz w:val="20"/>
                  <w:lang w:val="en-GB"/>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max</m:t>
                  </m:r>
                </m:sub>
              </m:sSub>
            </m:oMath>
            <w:r w:rsidR="00457200" w:rsidRPr="002A68A9">
              <w:rPr>
                <w:rFonts w:ascii="Times New Roman" w:hAnsi="Times New Roman"/>
                <w:sz w:val="20"/>
                <w:vertAlign w:val="subscript"/>
                <w:lang w:val="en-GB"/>
              </w:rPr>
              <w:t xml:space="preserve"> </w:t>
            </w:r>
            <w:r w:rsidR="00457200" w:rsidRPr="002A68A9">
              <w:rPr>
                <w:rFonts w:ascii="Times New Roman" w:hAnsi="Times New Roman"/>
                <w:sz w:val="20"/>
                <w:lang w:val="en-GB"/>
              </w:rPr>
              <w:t xml:space="preserve">, </w:t>
            </w:r>
          </w:p>
          <w:p w14:paraId="6FDDC365" w14:textId="4A34ED59" w:rsidR="00457200" w:rsidRPr="002A68A9" w:rsidRDefault="00B06266" w:rsidP="00505A10">
            <w:pPr>
              <w:spacing w:before="40" w:after="40"/>
              <w:rPr>
                <w:rFonts w:ascii="Times New Roman" w:hAnsi="Times New Roman"/>
                <w:sz w:val="20"/>
                <w:lang w:val="en-GB"/>
              </w:rPr>
            </w:pP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min</m:t>
                  </m:r>
                </m:sub>
              </m:sSub>
            </m:oMath>
            <w:r w:rsidR="00457200" w:rsidRPr="002A68A9">
              <w:rPr>
                <w:rFonts w:ascii="Times New Roman" w:hAnsi="Times New Roman"/>
                <w:sz w:val="20"/>
                <w:lang w:val="en-GB"/>
              </w:rPr>
              <w:t xml:space="preserve"> = 3</w:t>
            </w:r>
            <w:r w:rsidR="00460080" w:rsidRPr="002A68A9">
              <w:rPr>
                <w:rFonts w:ascii="Times New Roman" w:hAnsi="Times New Roman"/>
                <w:sz w:val="20"/>
                <w:lang w:val="en-GB"/>
              </w:rPr>
              <w:t xml:space="preserve"> </w:t>
            </w:r>
            <w:r w:rsidR="00457200" w:rsidRPr="002A68A9">
              <w:rPr>
                <w:rFonts w:ascii="Times New Roman" w:hAnsi="Times New Roman"/>
                <w:sz w:val="20"/>
                <w:lang w:val="en-GB"/>
              </w:rPr>
              <w:t xml:space="preserve">000 metres,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max</m:t>
                  </m:r>
                </m:sub>
              </m:sSub>
            </m:oMath>
            <w:r w:rsidR="00457200" w:rsidRPr="002A68A9">
              <w:rPr>
                <w:rFonts w:ascii="Times New Roman" w:hAnsi="Times New Roman"/>
                <w:sz w:val="20"/>
                <w:lang w:val="en-GB"/>
              </w:rPr>
              <w:t xml:space="preserve"> = 5</w:t>
            </w:r>
            <w:r w:rsidR="00460080" w:rsidRPr="002A68A9">
              <w:rPr>
                <w:rFonts w:ascii="Times New Roman" w:hAnsi="Times New Roman"/>
                <w:sz w:val="20"/>
                <w:lang w:val="en-GB"/>
              </w:rPr>
              <w:t xml:space="preserve"> </w:t>
            </w:r>
            <w:r w:rsidR="00457200" w:rsidRPr="002A68A9">
              <w:rPr>
                <w:rFonts w:ascii="Times New Roman" w:hAnsi="Times New Roman"/>
                <w:sz w:val="20"/>
                <w:lang w:val="en-GB"/>
              </w:rPr>
              <w:t>000 metres.</w:t>
            </w:r>
          </w:p>
          <w:p w14:paraId="299DDDF2" w14:textId="77777777"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 xml:space="preserve">Macro-cell ISD: </w:t>
            </w:r>
          </w:p>
          <w:p w14:paraId="28586841" w14:textId="77777777"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 xml:space="preserve">Urban: 1.5 </w:t>
            </w:r>
            <w:r w:rsidRPr="00460080">
              <w:rPr>
                <w:rFonts w:ascii="Times New Roman" w:hAnsi="Times New Roman"/>
                <w:sz w:val="20"/>
              </w:rPr>
              <w:sym w:font="Symbol" w:char="F0B4"/>
            </w:r>
            <w:r w:rsidRPr="002A68A9">
              <w:rPr>
                <w:rFonts w:ascii="Times New Roman" w:hAnsi="Times New Roman"/>
                <w:sz w:val="20"/>
                <w:lang w:val="en-GB"/>
              </w:rPr>
              <w:t xml:space="preserve"> 300 = 450 metres.</w:t>
            </w:r>
          </w:p>
          <w:p w14:paraId="62A44932" w14:textId="77777777"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 xml:space="preserve">See </w:t>
            </w:r>
            <w:r w:rsidRPr="002A68A9">
              <w:rPr>
                <w:rFonts w:ascii="Times New Roman" w:hAnsi="Times New Roman"/>
                <w:b/>
                <w:sz w:val="20"/>
                <w:lang w:val="en-GB"/>
              </w:rPr>
              <w:t>ITU-R M.2292</w:t>
            </w:r>
            <w:r w:rsidRPr="002A68A9">
              <w:rPr>
                <w:rFonts w:ascii="Times New Roman" w:hAnsi="Times New Roman"/>
                <w:sz w:val="20"/>
                <w:lang w:val="en-GB"/>
              </w:rPr>
              <w:t>.</w:t>
            </w:r>
          </w:p>
        </w:tc>
      </w:tr>
      <w:tr w:rsidR="00457200" w:rsidRPr="003C5958" w14:paraId="403E038B" w14:textId="77777777" w:rsidTr="00460080">
        <w:trPr>
          <w:jc w:val="center"/>
        </w:trPr>
        <w:tc>
          <w:tcPr>
            <w:tcW w:w="1823" w:type="pct"/>
          </w:tcPr>
          <w:p w14:paraId="2F37496D" w14:textId="77777777"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Base station antenna height </w:t>
            </w:r>
          </w:p>
          <w:p w14:paraId="7708ACA4" w14:textId="77777777" w:rsidR="00457200" w:rsidRPr="002A68A9" w:rsidRDefault="00457200" w:rsidP="00505A10">
            <w:pPr>
              <w:spacing w:before="40" w:after="40"/>
              <w:jc w:val="right"/>
              <w:rPr>
                <w:rFonts w:ascii="Times New Roman" w:hAnsi="Times New Roman"/>
                <w:sz w:val="20"/>
                <w:lang w:val="en-GB" w:eastAsia="en-GB"/>
              </w:rPr>
            </w:pPr>
            <w:r w:rsidRPr="002A68A9">
              <w:rPr>
                <w:rFonts w:ascii="Times New Roman" w:eastAsia="STXihei" w:hAnsi="Times New Roman"/>
                <w:color w:val="000000"/>
                <w:kern w:val="24"/>
                <w:sz w:val="20"/>
                <w:lang w:val="en-GB" w:eastAsia="en-GB"/>
              </w:rPr>
              <w:t xml:space="preserve">(above ground) </w:t>
            </w:r>
            <m:oMath>
              <m:sSub>
                <m:sSubPr>
                  <m:ctrlPr>
                    <w:rPr>
                      <w:rFonts w:ascii="Cambria Math" w:hAnsi="Cambria Math"/>
                      <w:i/>
                      <w:sz w:val="20"/>
                    </w:rPr>
                  </m:ctrlPr>
                </m:sSubPr>
                <m:e>
                  <m:r>
                    <w:rPr>
                      <w:rFonts w:ascii="Cambria Math" w:hAnsi="Cambria Math"/>
                      <w:sz w:val="20"/>
                    </w:rPr>
                    <m:t>z</m:t>
                  </m:r>
                </m:e>
                <m:sub>
                  <m:r>
                    <w:rPr>
                      <w:rFonts w:ascii="Cambria Math" w:hAnsi="Cambria Math"/>
                      <w:sz w:val="20"/>
                    </w:rPr>
                    <m:t>BS</m:t>
                  </m:r>
                </m:sub>
              </m:sSub>
            </m:oMath>
            <w:r w:rsidRPr="002A68A9">
              <w:rPr>
                <w:rFonts w:ascii="Times New Roman" w:eastAsia="STXihei" w:hAnsi="Times New Roman"/>
                <w:color w:val="000000"/>
                <w:kern w:val="24"/>
                <w:position w:val="-6"/>
                <w:sz w:val="20"/>
                <w:vertAlign w:val="subscript"/>
                <w:lang w:val="en-GB" w:eastAsia="en-GB"/>
              </w:rPr>
              <w:t xml:space="preserve"> </w:t>
            </w:r>
          </w:p>
        </w:tc>
        <w:tc>
          <w:tcPr>
            <w:tcW w:w="3177" w:type="pct"/>
          </w:tcPr>
          <w:p w14:paraId="22D40BD0" w14:textId="77777777"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Macro-cells:</w:t>
            </w:r>
          </w:p>
          <w:p w14:paraId="3BD5E455" w14:textId="77777777"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Urban: 20 metres. </w:t>
            </w:r>
          </w:p>
          <w:p w14:paraId="17A56C72" w14:textId="77777777"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See </w:t>
            </w:r>
            <w:r w:rsidRPr="002A68A9">
              <w:rPr>
                <w:rFonts w:ascii="Times New Roman" w:eastAsia="STXihei" w:hAnsi="Times New Roman"/>
                <w:b/>
                <w:color w:val="000000"/>
                <w:kern w:val="24"/>
                <w:sz w:val="20"/>
                <w:lang w:val="en-GB" w:eastAsia="en-GB"/>
              </w:rPr>
              <w:t>ITU-R M.2292</w:t>
            </w:r>
            <w:r w:rsidRPr="002A68A9">
              <w:rPr>
                <w:rFonts w:ascii="Times New Roman" w:eastAsia="STXihei" w:hAnsi="Times New Roman"/>
                <w:color w:val="000000"/>
                <w:kern w:val="24"/>
                <w:sz w:val="20"/>
                <w:lang w:val="en-GB" w:eastAsia="en-GB"/>
              </w:rPr>
              <w:t>.</w:t>
            </w:r>
          </w:p>
        </w:tc>
      </w:tr>
    </w:tbl>
    <w:p w14:paraId="300F627D" w14:textId="58D138BA" w:rsidR="00D54DDD" w:rsidRPr="00D54DDD" w:rsidRDefault="00D54DDD" w:rsidP="00D54DDD">
      <w:pPr>
        <w:pStyle w:val="TableNo"/>
        <w:rPr>
          <w:b/>
        </w:rPr>
      </w:pPr>
      <w:r w:rsidRPr="002F0A90">
        <w:t xml:space="preserve">TABLE </w:t>
      </w:r>
      <w:r>
        <w:rPr>
          <w:szCs w:val="24"/>
        </w:rPr>
        <w:t>A2.5</w:t>
      </w:r>
      <w:r w:rsidR="0052770F">
        <w:t>2</w:t>
      </w:r>
      <w:r>
        <w:t xml:space="preserve"> (</w:t>
      </w:r>
      <w:r w:rsidRPr="00D54DDD">
        <w:rPr>
          <w:i/>
        </w:rPr>
        <w:t>end</w:t>
      </w:r>
      <w:r>
        <w:t>)</w:t>
      </w:r>
    </w:p>
    <w:tbl>
      <w:tblPr>
        <w:tblStyle w:val="TableGrid"/>
        <w:tblW w:w="9639" w:type="dxa"/>
        <w:jc w:val="center"/>
        <w:tblLayout w:type="fixed"/>
        <w:tblLook w:val="04A0" w:firstRow="1" w:lastRow="0" w:firstColumn="1" w:lastColumn="0" w:noHBand="0" w:noVBand="1"/>
      </w:tblPr>
      <w:tblGrid>
        <w:gridCol w:w="3514"/>
        <w:gridCol w:w="6125"/>
      </w:tblGrid>
      <w:tr w:rsidR="00D54DDD" w:rsidRPr="00460080" w14:paraId="0F735BAC" w14:textId="77777777" w:rsidTr="00FE097E">
        <w:trPr>
          <w:jc w:val="center"/>
        </w:trPr>
        <w:tc>
          <w:tcPr>
            <w:tcW w:w="1823" w:type="pct"/>
          </w:tcPr>
          <w:p w14:paraId="59422A14" w14:textId="77777777" w:rsidR="00D54DDD" w:rsidRPr="00460080" w:rsidRDefault="00D54DDD" w:rsidP="00FE097E">
            <w:pPr>
              <w:pStyle w:val="Tablehead"/>
              <w:rPr>
                <w:rFonts w:ascii="Times New Roman" w:hAnsi="Times New Roman"/>
              </w:rPr>
            </w:pPr>
            <w:r w:rsidRPr="00460080">
              <w:rPr>
                <w:rFonts w:ascii="Times New Roman" w:hAnsi="Times New Roman"/>
              </w:rPr>
              <w:t>Parameters</w:t>
            </w:r>
          </w:p>
        </w:tc>
        <w:tc>
          <w:tcPr>
            <w:tcW w:w="3177" w:type="pct"/>
            <w:vAlign w:val="center"/>
          </w:tcPr>
          <w:p w14:paraId="5A5524D8" w14:textId="77777777" w:rsidR="00D54DDD" w:rsidRPr="00460080" w:rsidRDefault="00D54DDD" w:rsidP="00FE097E">
            <w:pPr>
              <w:pStyle w:val="Tablehead"/>
              <w:rPr>
                <w:rFonts w:ascii="Times New Roman" w:hAnsi="Times New Roman"/>
              </w:rPr>
            </w:pPr>
            <w:r w:rsidRPr="00460080">
              <w:rPr>
                <w:rFonts w:ascii="Times New Roman" w:hAnsi="Times New Roman"/>
              </w:rPr>
              <w:t xml:space="preserve">Assumed Value </w:t>
            </w:r>
          </w:p>
        </w:tc>
      </w:tr>
      <w:tr w:rsidR="00457200" w:rsidRPr="003C5958" w14:paraId="07C3D068" w14:textId="77777777" w:rsidTr="00460080">
        <w:trPr>
          <w:jc w:val="center"/>
        </w:trPr>
        <w:tc>
          <w:tcPr>
            <w:tcW w:w="1823" w:type="pct"/>
          </w:tcPr>
          <w:p w14:paraId="261AB2D4" w14:textId="77777777" w:rsidR="00457200" w:rsidRPr="00460080" w:rsidRDefault="00457200" w:rsidP="00460080">
            <w:pPr>
              <w:keepNext/>
              <w:spacing w:before="40" w:after="40"/>
              <w:jc w:val="right"/>
              <w:rPr>
                <w:rFonts w:ascii="Times New Roman" w:hAnsi="Times New Roman"/>
                <w:sz w:val="20"/>
              </w:rPr>
            </w:pPr>
            <w:r w:rsidRPr="00460080">
              <w:rPr>
                <w:rFonts w:ascii="Times New Roman" w:hAnsi="Times New Roman"/>
                <w:sz w:val="20"/>
              </w:rPr>
              <w:t>Sectorization</w:t>
            </w:r>
          </w:p>
        </w:tc>
        <w:tc>
          <w:tcPr>
            <w:tcW w:w="3177" w:type="pct"/>
          </w:tcPr>
          <w:p w14:paraId="694B45DB" w14:textId="00AB8016" w:rsidR="00457200" w:rsidRPr="002A68A9" w:rsidRDefault="00457200" w:rsidP="00460080">
            <w:pPr>
              <w:keepNext/>
              <w:spacing w:before="40" w:after="40"/>
              <w:rPr>
                <w:rFonts w:ascii="Times New Roman" w:hAnsi="Times New Roman"/>
                <w:sz w:val="20"/>
                <w:lang w:val="en-GB"/>
              </w:rPr>
            </w:pPr>
            <w:r w:rsidRPr="002A68A9">
              <w:rPr>
                <w:rFonts w:ascii="Times New Roman" w:hAnsi="Times New Roman"/>
                <w:sz w:val="20"/>
                <w:lang w:val="en-GB"/>
              </w:rPr>
              <w:t>Each macro base station would have three independent sectors (120</w:t>
            </w:r>
            <w:r w:rsidRPr="00460080">
              <w:rPr>
                <w:rFonts w:ascii="Times New Roman" w:hAnsi="Times New Roman"/>
                <w:sz w:val="20"/>
              </w:rPr>
              <w:sym w:font="Symbol" w:char="F0B0"/>
            </w:r>
            <w:r w:rsidR="00460080" w:rsidRPr="002A68A9">
              <w:rPr>
                <w:rFonts w:ascii="Times New Roman" w:hAnsi="Times New Roman"/>
                <w:sz w:val="20"/>
                <w:lang w:val="en-GB"/>
              </w:rPr>
              <w:t> </w:t>
            </w:r>
            <w:r w:rsidRPr="002A68A9">
              <w:rPr>
                <w:rFonts w:ascii="Times New Roman" w:hAnsi="Times New Roman"/>
                <w:sz w:val="20"/>
                <w:lang w:val="en-GB"/>
              </w:rPr>
              <w:t xml:space="preserve">each). See </w:t>
            </w:r>
            <w:r w:rsidRPr="002A68A9">
              <w:rPr>
                <w:rFonts w:ascii="Times New Roman" w:eastAsia="STXihei" w:hAnsi="Times New Roman"/>
                <w:b/>
                <w:color w:val="000000"/>
                <w:kern w:val="24"/>
                <w:sz w:val="20"/>
                <w:lang w:val="en-GB" w:eastAsia="en-GB"/>
              </w:rPr>
              <w:t>3GPP TR 37.840</w:t>
            </w:r>
            <w:r w:rsidRPr="002A68A9">
              <w:rPr>
                <w:rFonts w:ascii="Times New Roman" w:eastAsia="STXihei" w:hAnsi="Times New Roman"/>
                <w:color w:val="000000"/>
                <w:kern w:val="24"/>
                <w:sz w:val="20"/>
                <w:lang w:val="en-GB" w:eastAsia="en-GB"/>
              </w:rPr>
              <w:t xml:space="preserve">. </w:t>
            </w:r>
            <w:r w:rsidRPr="002A68A9">
              <w:rPr>
                <w:rFonts w:ascii="Times New Roman" w:hAnsi="Times New Roman"/>
                <w:sz w:val="20"/>
                <w:lang w:val="en-GB"/>
              </w:rPr>
              <w:t>The orientation of the sectors need not change from one Monte Carlo trial to the next.</w:t>
            </w:r>
          </w:p>
        </w:tc>
      </w:tr>
      <w:tr w:rsidR="00457200" w:rsidRPr="00460080" w14:paraId="41E82675" w14:textId="77777777" w:rsidTr="00460080">
        <w:trPr>
          <w:jc w:val="center"/>
        </w:trPr>
        <w:tc>
          <w:tcPr>
            <w:tcW w:w="1823" w:type="pct"/>
          </w:tcPr>
          <w:p w14:paraId="7E1EE431" w14:textId="77777777" w:rsidR="00457200" w:rsidRPr="00460080" w:rsidRDefault="00457200" w:rsidP="00505A10">
            <w:pPr>
              <w:spacing w:before="40" w:after="40"/>
              <w:jc w:val="right"/>
              <w:rPr>
                <w:rFonts w:ascii="Times New Roman" w:hAnsi="Times New Roman"/>
                <w:sz w:val="20"/>
              </w:rPr>
            </w:pPr>
            <w:r w:rsidRPr="00460080">
              <w:rPr>
                <w:rFonts w:ascii="Times New Roman" w:hAnsi="Times New Roman"/>
                <w:sz w:val="20"/>
              </w:rPr>
              <w:t>TDD factor</w:t>
            </w:r>
          </w:p>
        </w:tc>
        <w:tc>
          <w:tcPr>
            <w:tcW w:w="3177" w:type="pct"/>
          </w:tcPr>
          <w:p w14:paraId="022537C5" w14:textId="2197681C"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 xml:space="preserve">TDD factor can be accounted for in the Monte Carlo trials by multiplying all radiated powers by the </w:t>
            </w:r>
            <w:r w:rsidRPr="002A68A9">
              <w:rPr>
                <w:rFonts w:ascii="Times New Roman" w:hAnsi="Times New Roman"/>
                <w:i/>
                <w:sz w:val="20"/>
                <w:lang w:val="en-GB"/>
              </w:rPr>
              <w:t>same single</w:t>
            </w:r>
            <w:r w:rsidRPr="002A68A9">
              <w:rPr>
                <w:rFonts w:ascii="Times New Roman" w:hAnsi="Times New Roman"/>
                <w:sz w:val="20"/>
                <w:lang w:val="en-GB"/>
              </w:rPr>
              <w:t xml:space="preserve"> binary random variable </w:t>
            </w:r>
            <w:r w:rsidRPr="002A68A9">
              <w:rPr>
                <w:rFonts w:ascii="Times New Roman" w:hAnsi="Times New Roman"/>
                <w:i/>
                <w:sz w:val="20"/>
                <w:lang w:val="en-GB"/>
              </w:rPr>
              <w:t>x</w:t>
            </w:r>
            <w:r w:rsidRPr="002A68A9">
              <w:rPr>
                <w:rFonts w:ascii="Times New Roman" w:hAnsi="Times New Roman"/>
                <w:sz w:val="20"/>
                <w:lang w:val="en-GB"/>
              </w:rPr>
              <w:t xml:space="preserve"> (0 or 1), where Pr{</w:t>
            </w:r>
            <w:r w:rsidRPr="002A68A9">
              <w:rPr>
                <w:rFonts w:ascii="Times New Roman" w:hAnsi="Times New Roman"/>
                <w:i/>
                <w:sz w:val="20"/>
                <w:lang w:val="en-GB"/>
              </w:rPr>
              <w:t>x</w:t>
            </w:r>
            <w:r w:rsidRPr="002A68A9">
              <w:rPr>
                <w:rFonts w:ascii="Times New Roman" w:hAnsi="Times New Roman"/>
                <w:sz w:val="20"/>
                <w:lang w:val="en-GB"/>
              </w:rPr>
              <w:t xml:space="preserve"> = 1} = ratio of DL transmissions to total frame duration. A</w:t>
            </w:r>
            <w:r w:rsidR="00460080" w:rsidRPr="002A68A9">
              <w:rPr>
                <w:rFonts w:ascii="Times New Roman" w:hAnsi="Times New Roman"/>
                <w:sz w:val="20"/>
                <w:lang w:val="en-GB"/>
              </w:rPr>
              <w:t> </w:t>
            </w:r>
            <w:r w:rsidRPr="002A68A9">
              <w:rPr>
                <w:rFonts w:ascii="Times New Roman" w:hAnsi="Times New Roman"/>
                <w:sz w:val="20"/>
                <w:lang w:val="en-GB"/>
              </w:rPr>
              <w:t xml:space="preserve">DL ratio of 0.8 will be assumed. Use of a </w:t>
            </w:r>
            <w:r w:rsidRPr="002A68A9">
              <w:rPr>
                <w:rFonts w:ascii="Times New Roman" w:hAnsi="Times New Roman"/>
                <w:i/>
                <w:sz w:val="20"/>
                <w:lang w:val="en-GB"/>
              </w:rPr>
              <w:t>single</w:t>
            </w:r>
            <w:r w:rsidRPr="002A68A9">
              <w:rPr>
                <w:rFonts w:ascii="Times New Roman" w:hAnsi="Times New Roman"/>
                <w:sz w:val="20"/>
                <w:lang w:val="en-GB"/>
              </w:rPr>
              <w:t xml:space="preserve"> value is based on the assumption of synchronised UL/DL phases in a network. </w:t>
            </w:r>
          </w:p>
          <w:p w14:paraId="68D93FBB" w14:textId="77777777"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 xml:space="preserve">This value is based on the proposed value in </w:t>
            </w:r>
          </w:p>
          <w:p w14:paraId="716EC77E" w14:textId="77777777" w:rsidR="00457200" w:rsidRPr="00460080" w:rsidRDefault="00457200" w:rsidP="00505A10">
            <w:pPr>
              <w:spacing w:before="40" w:after="40"/>
              <w:rPr>
                <w:rFonts w:ascii="Times New Roman" w:hAnsi="Times New Roman"/>
                <w:sz w:val="20"/>
              </w:rPr>
            </w:pPr>
            <w:r w:rsidRPr="00460080">
              <w:rPr>
                <w:rFonts w:ascii="Times New Roman" w:hAnsi="Times New Roman"/>
                <w:b/>
                <w:sz w:val="20"/>
              </w:rPr>
              <w:t>ITU-R TG5/1 document 36</w:t>
            </w:r>
            <w:r w:rsidRPr="00460080">
              <w:rPr>
                <w:rFonts w:ascii="Times New Roman" w:hAnsi="Times New Roman"/>
                <w:sz w:val="20"/>
              </w:rPr>
              <w:t>.</w:t>
            </w:r>
          </w:p>
        </w:tc>
      </w:tr>
      <w:tr w:rsidR="00457200" w:rsidRPr="00460080" w14:paraId="2DF82AD9" w14:textId="77777777" w:rsidTr="00460080">
        <w:trPr>
          <w:jc w:val="center"/>
        </w:trPr>
        <w:tc>
          <w:tcPr>
            <w:tcW w:w="1823" w:type="pct"/>
          </w:tcPr>
          <w:p w14:paraId="02182FBF" w14:textId="77777777" w:rsidR="00457200" w:rsidRPr="00460080" w:rsidRDefault="00457200" w:rsidP="00505A10">
            <w:pPr>
              <w:spacing w:before="40" w:after="40"/>
              <w:jc w:val="right"/>
              <w:rPr>
                <w:rFonts w:ascii="Times New Roman" w:hAnsi="Times New Roman"/>
                <w:sz w:val="20"/>
              </w:rPr>
            </w:pPr>
            <w:r w:rsidRPr="00460080">
              <w:rPr>
                <w:rFonts w:ascii="Times New Roman" w:hAnsi="Times New Roman"/>
                <w:sz w:val="20"/>
              </w:rPr>
              <w:t>Network loading</w:t>
            </w:r>
          </w:p>
        </w:tc>
        <w:tc>
          <w:tcPr>
            <w:tcW w:w="3177" w:type="pct"/>
          </w:tcPr>
          <w:p w14:paraId="74EC72AC" w14:textId="77777777" w:rsidR="00457200" w:rsidRPr="00460080" w:rsidRDefault="00457200" w:rsidP="00505A10">
            <w:pPr>
              <w:spacing w:before="40" w:after="40"/>
              <w:rPr>
                <w:rFonts w:ascii="Times New Roman" w:hAnsi="Times New Roman"/>
                <w:sz w:val="20"/>
              </w:rPr>
            </w:pPr>
            <w:r w:rsidRPr="002A68A9">
              <w:rPr>
                <w:rFonts w:ascii="Times New Roman" w:hAnsi="Times New Roman"/>
                <w:sz w:val="20"/>
                <w:lang w:val="en-GB"/>
              </w:rPr>
              <w:t xml:space="preserve">A network loading factor of 0.5 is assumed. </w:t>
            </w:r>
            <w:r w:rsidRPr="00460080">
              <w:rPr>
                <w:rFonts w:ascii="Times New Roman" w:hAnsi="Times New Roman"/>
                <w:sz w:val="20"/>
              </w:rPr>
              <w:t xml:space="preserve">See </w:t>
            </w:r>
            <w:r w:rsidRPr="00460080">
              <w:rPr>
                <w:rFonts w:ascii="Times New Roman" w:hAnsi="Times New Roman"/>
                <w:b/>
                <w:sz w:val="20"/>
              </w:rPr>
              <w:t>ITU-R M.2292</w:t>
            </w:r>
            <w:r w:rsidRPr="00460080">
              <w:rPr>
                <w:rFonts w:ascii="Times New Roman" w:hAnsi="Times New Roman"/>
                <w:sz w:val="20"/>
              </w:rPr>
              <w:t>.</w:t>
            </w:r>
          </w:p>
        </w:tc>
      </w:tr>
    </w:tbl>
    <w:p w14:paraId="249082B4" w14:textId="77777777" w:rsidR="00457200" w:rsidRDefault="00457200" w:rsidP="00460080">
      <w:pPr>
        <w:pStyle w:val="Tablefin"/>
      </w:pPr>
    </w:p>
    <w:p w14:paraId="56F2EBE3" w14:textId="4D6D6301" w:rsidR="00457200" w:rsidRPr="002F0A90" w:rsidRDefault="00103711" w:rsidP="00457200">
      <w:pPr>
        <w:pStyle w:val="TableNo"/>
      </w:pPr>
      <w:r w:rsidRPr="002F0A90">
        <w:t xml:space="preserve">TABLE </w:t>
      </w:r>
      <w:r w:rsidR="00457200">
        <w:rPr>
          <w:szCs w:val="24"/>
        </w:rPr>
        <w:t>A2.5</w:t>
      </w:r>
      <w:r w:rsidR="0052770F">
        <w:t>3</w:t>
      </w:r>
    </w:p>
    <w:p w14:paraId="40503BA8" w14:textId="77777777" w:rsidR="00457200" w:rsidRPr="002A68A9" w:rsidRDefault="00457200" w:rsidP="00457200">
      <w:pPr>
        <w:pStyle w:val="Tabletitle"/>
        <w:rPr>
          <w:lang w:val="en-GB"/>
        </w:rPr>
      </w:pPr>
      <w:r w:rsidRPr="002A68A9">
        <w:rPr>
          <w:lang w:val="en-GB"/>
        </w:rPr>
        <w:t>IMT-2020 AAS base station antenna element and array parameters</w:t>
      </w:r>
    </w:p>
    <w:tbl>
      <w:tblPr>
        <w:tblStyle w:val="TableGrid"/>
        <w:tblW w:w="9639" w:type="dxa"/>
        <w:jc w:val="center"/>
        <w:tblLayout w:type="fixed"/>
        <w:tblLook w:val="04A0" w:firstRow="1" w:lastRow="0" w:firstColumn="1" w:lastColumn="0" w:noHBand="0" w:noVBand="1"/>
      </w:tblPr>
      <w:tblGrid>
        <w:gridCol w:w="3514"/>
        <w:gridCol w:w="6125"/>
      </w:tblGrid>
      <w:tr w:rsidR="00457200" w:rsidRPr="002F0A90" w14:paraId="2E5E79AA" w14:textId="77777777" w:rsidTr="00460080">
        <w:trPr>
          <w:jc w:val="center"/>
        </w:trPr>
        <w:tc>
          <w:tcPr>
            <w:tcW w:w="1823" w:type="pct"/>
          </w:tcPr>
          <w:p w14:paraId="610D6DDA" w14:textId="77777777" w:rsidR="00457200" w:rsidRPr="002F0A90" w:rsidRDefault="00457200" w:rsidP="00505A10">
            <w:pPr>
              <w:pStyle w:val="Tablehead"/>
            </w:pPr>
            <w:r w:rsidRPr="002F0A90">
              <w:t>Parameters</w:t>
            </w:r>
          </w:p>
        </w:tc>
        <w:tc>
          <w:tcPr>
            <w:tcW w:w="3177" w:type="pct"/>
            <w:vAlign w:val="center"/>
          </w:tcPr>
          <w:p w14:paraId="5B3C2B85" w14:textId="77777777" w:rsidR="00457200" w:rsidRPr="002F0A90" w:rsidRDefault="00457200" w:rsidP="00505A10">
            <w:pPr>
              <w:pStyle w:val="Tablehead"/>
            </w:pPr>
            <w:r w:rsidRPr="002F0A90">
              <w:t xml:space="preserve">Assumed Value </w:t>
            </w:r>
          </w:p>
        </w:tc>
      </w:tr>
      <w:tr w:rsidR="00457200" w:rsidRPr="00831252" w14:paraId="0A80132B" w14:textId="77777777" w:rsidTr="00460080">
        <w:trPr>
          <w:jc w:val="center"/>
        </w:trPr>
        <w:tc>
          <w:tcPr>
            <w:tcW w:w="1823" w:type="pct"/>
          </w:tcPr>
          <w:p w14:paraId="796E3B42" w14:textId="77777777" w:rsidR="00457200" w:rsidRPr="002F0A90" w:rsidRDefault="00457200" w:rsidP="00505A10">
            <w:pPr>
              <w:spacing w:before="40" w:after="40"/>
              <w:jc w:val="right"/>
              <w:rPr>
                <w:rFonts w:eastAsia="STXihei"/>
                <w:color w:val="000000"/>
                <w:kern w:val="24"/>
                <w:sz w:val="20"/>
                <w:lang w:eastAsia="en-GB"/>
              </w:rPr>
            </w:pPr>
            <w:r w:rsidRPr="002F0A90">
              <w:rPr>
                <w:rFonts w:eastAsia="STXihei"/>
                <w:color w:val="000000"/>
                <w:kern w:val="24"/>
                <w:sz w:val="20"/>
                <w:lang w:eastAsia="en-GB"/>
              </w:rPr>
              <w:t xml:space="preserve">Antenna element </w:t>
            </w:r>
          </w:p>
          <w:p w14:paraId="14E43E47" w14:textId="77777777" w:rsidR="00457200" w:rsidRPr="002F0A90" w:rsidRDefault="00457200" w:rsidP="00505A10">
            <w:pPr>
              <w:spacing w:before="40" w:after="40"/>
              <w:jc w:val="right"/>
              <w:rPr>
                <w:rFonts w:eastAsia="STXihei"/>
                <w:color w:val="000000"/>
                <w:kern w:val="24"/>
                <w:sz w:val="20"/>
                <w:lang w:eastAsia="en-GB"/>
              </w:rPr>
            </w:pPr>
            <w:r w:rsidRPr="002F0A90">
              <w:rPr>
                <w:rFonts w:eastAsia="STXihei"/>
                <w:color w:val="000000"/>
                <w:kern w:val="24"/>
                <w:sz w:val="20"/>
                <w:lang w:eastAsia="en-GB"/>
              </w:rPr>
              <w:t>directional pattern</w:t>
            </w:r>
          </w:p>
          <w:p w14:paraId="1335E178" w14:textId="77777777" w:rsidR="00457200" w:rsidRPr="002F0A90" w:rsidRDefault="00B06266" w:rsidP="00505A10">
            <w:pPr>
              <w:spacing w:before="40" w:after="40"/>
              <w:jc w:val="right"/>
              <w:rPr>
                <w:rFonts w:eastAsia="STXihei"/>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oMath>
            </m:oMathPara>
          </w:p>
        </w:tc>
        <w:tc>
          <w:tcPr>
            <w:tcW w:w="3177" w:type="pct"/>
          </w:tcPr>
          <w:p w14:paraId="15176A80" w14:textId="77777777" w:rsidR="00457200" w:rsidRPr="002A68A9" w:rsidRDefault="00457200" w:rsidP="00505A10">
            <w:pPr>
              <w:spacing w:before="40" w:after="40"/>
              <w:rPr>
                <w:rFonts w:eastAsia="STXihei"/>
                <w:color w:val="000000"/>
                <w:kern w:val="24"/>
                <w:sz w:val="20"/>
                <w:lang w:val="en-GB" w:eastAsia="en-GB"/>
              </w:rPr>
            </w:pPr>
            <w:r w:rsidRPr="002A68A9">
              <w:rPr>
                <w:rFonts w:eastAsia="STXihei"/>
                <w:color w:val="000000"/>
                <w:kern w:val="24"/>
                <w:sz w:val="20"/>
                <w:lang w:val="en-GB" w:eastAsia="en-GB"/>
              </w:rPr>
              <w:t>According to 3GPP TR 37.840 (section</w:t>
            </w:r>
            <w:r w:rsidRPr="002A68A9">
              <w:rPr>
                <w:rFonts w:eastAsia="STXihei"/>
                <w:b/>
                <w:color w:val="000000"/>
                <w:kern w:val="24"/>
                <w:sz w:val="20"/>
                <w:lang w:val="en-GB" w:eastAsia="en-GB"/>
              </w:rPr>
              <w:t xml:space="preserve"> </w:t>
            </w:r>
            <w:r w:rsidRPr="002A68A9">
              <w:rPr>
                <w:sz w:val="20"/>
                <w:lang w:val="en-GB" w:eastAsia="zh-CN"/>
              </w:rPr>
              <w:t>5.4.4.2</w:t>
            </w:r>
            <w:r w:rsidRPr="002A68A9">
              <w:rPr>
                <w:rFonts w:eastAsia="STXihei"/>
                <w:b/>
                <w:color w:val="000000"/>
                <w:kern w:val="24"/>
                <w:sz w:val="20"/>
                <w:lang w:val="en-GB" w:eastAsia="en-GB"/>
              </w:rPr>
              <w:t>)</w:t>
            </w:r>
            <w:r w:rsidRPr="002A68A9">
              <w:rPr>
                <w:rFonts w:eastAsia="STXihei"/>
                <w:color w:val="000000"/>
                <w:kern w:val="24"/>
                <w:sz w:val="20"/>
                <w:lang w:val="en-GB" w:eastAsia="en-GB"/>
              </w:rPr>
              <w:t>:</w:t>
            </w:r>
          </w:p>
          <w:p w14:paraId="1FA9014E" w14:textId="58449A6C" w:rsidR="00457200" w:rsidRPr="002F0A90" w:rsidRDefault="00B06266" w:rsidP="00505A10">
            <w:pPr>
              <w:spacing w:before="40" w:after="40"/>
              <w:rPr>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r>
                  <w:rPr>
                    <w:rFonts w:ascii="Cambria Math" w:eastAsia="Cambria Math" w:hAnsi="Cambria Math"/>
                    <w:sz w:val="20"/>
                  </w:rPr>
                  <m:t>=-</m:t>
                </m:r>
                <m:r>
                  <m:rPr>
                    <m:sty m:val="p"/>
                  </m:rPr>
                  <w:rPr>
                    <w:rFonts w:ascii="Cambria Math" w:eastAsia="Cambria Math" w:hAnsi="Cambria Math"/>
                    <w:sz w:val="20"/>
                  </w:rPr>
                  <m:t>min</m:t>
                </m:r>
                <m:d>
                  <m:dPr>
                    <m:begChr m:val="{"/>
                    <m:endChr m:val="}"/>
                    <m:ctrlPr>
                      <w:rPr>
                        <w:rFonts w:ascii="Cambria Math" w:eastAsia="Cambria Math" w:hAnsi="Cambria Math"/>
                        <w:i/>
                        <w:sz w:val="20"/>
                      </w:rPr>
                    </m:ctrlPr>
                  </m:dPr>
                  <m:e>
                    <m:r>
                      <w:rPr>
                        <w:rFonts w:ascii="Cambria Math" w:eastAsia="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e>
                    </m:d>
                    <m:r>
                      <w:rPr>
                        <w:rFonts w:ascii="Cambria Math" w:hAnsi="Cambria Math"/>
                        <w:sz w:val="20"/>
                      </w:rPr>
                      <m:t>,</m:t>
                    </m:r>
                    <m:sSub>
                      <m:sSubPr>
                        <m:ctrlPr>
                          <w:rPr>
                            <w:rFonts w:ascii="Cambria Math" w:hAnsi="Cambria Math"/>
                            <w:i/>
                            <w:sz w:val="20"/>
                          </w:rPr>
                        </m:ctrlPr>
                      </m:sSubPr>
                      <m:e>
                        <m:r>
                          <w:rPr>
                            <w:rFonts w:ascii="Cambria Math" w:hAnsi="Cambria Math"/>
                            <w:sz w:val="20"/>
                          </w:rPr>
                          <m:t xml:space="preserve"> A</m:t>
                        </m:r>
                      </m:e>
                      <m:sub>
                        <m:r>
                          <w:rPr>
                            <w:rFonts w:ascii="Cambria Math" w:hAnsi="Cambria Math"/>
                            <w:sz w:val="20"/>
                          </w:rPr>
                          <m:t>m</m:t>
                        </m:r>
                        <m:r>
                          <m:rPr>
                            <m:sty m:val="p"/>
                          </m:rPr>
                          <w:rPr>
                            <w:rFonts w:ascii="Cambria Math" w:hAnsi="Cambria Math"/>
                            <w:sz w:val="20"/>
                          </w:rPr>
                          <m:t xml:space="preserve"> dB</m:t>
                        </m:r>
                      </m:sub>
                    </m:sSub>
                  </m:e>
                </m:d>
                <m:r>
                  <w:rPr>
                    <w:rFonts w:ascii="Cambria Math" w:eastAsia="Cambria Math" w:hAnsi="Cambria Math"/>
                    <w:sz w:val="20"/>
                  </w:rPr>
                  <m:t>,</m:t>
                </m:r>
              </m:oMath>
            </m:oMathPara>
          </w:p>
          <w:p w14:paraId="74FD1CA4" w14:textId="1705C5C7" w:rsidR="00457200" w:rsidRPr="002F0A90" w:rsidRDefault="00B06266" w:rsidP="00505A10">
            <w:pPr>
              <w:spacing w:before="40" w:after="40"/>
              <w:rPr>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φ</m:t>
                                </m:r>
                              </m:num>
                              <m:den>
                                <m:sSub>
                                  <m:sSubPr>
                                    <m:ctrlPr>
                                      <w:rPr>
                                        <w:rFonts w:ascii="Cambria Math" w:hAnsi="Cambria Math"/>
                                        <w:sz w:val="20"/>
                                      </w:rPr>
                                    </m:ctrlPr>
                                  </m:sSubPr>
                                  <m:e>
                                    <m:r>
                                      <m:rPr>
                                        <m:sty m:val="p"/>
                                      </m:rPr>
                                      <w:rPr>
                                        <w:rFonts w:ascii="Cambria Math" w:hAnsi="Cambria Math"/>
                                        <w:sz w:val="20"/>
                                      </w:rPr>
                                      <m:t>φ</m:t>
                                    </m:r>
                                  </m:e>
                                  <m:sub>
                                    <m:r>
                                      <m:rPr>
                                        <m:sty m:val="p"/>
                                      </m:rPr>
                                      <w:rPr>
                                        <w:rFonts w:ascii="Cambria Math" w:hAnsi="Cambria Math"/>
                                        <w:sz w:val="20"/>
                                      </w:rPr>
                                      <m:t>3dB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m</m:t>
                        </m:r>
                        <m:r>
                          <m:rPr>
                            <m:sty m:val="p"/>
                          </m:rPr>
                          <w:rPr>
                            <w:rFonts w:ascii="Cambria Math" w:hAnsi="Cambria Math"/>
                            <w:sz w:val="20"/>
                          </w:rPr>
                          <m:t xml:space="preserve"> dB</m:t>
                        </m:r>
                      </m:sub>
                    </m:sSub>
                  </m:e>
                </m:d>
                <m:r>
                  <m:rPr>
                    <m:sty m:val="p"/>
                  </m:rPr>
                  <w:rPr>
                    <w:rFonts w:ascii="Cambria Math" w:hAnsi="Cambria Math"/>
                    <w:sz w:val="20"/>
                  </w:rPr>
                  <m:t>,</m:t>
                </m:r>
              </m:oMath>
            </m:oMathPara>
          </w:p>
          <w:p w14:paraId="279172D6" w14:textId="3754E9EB" w:rsidR="00457200" w:rsidRPr="002F0A90" w:rsidRDefault="00B06266" w:rsidP="00505A10">
            <w:pPr>
              <w:spacing w:before="40" w:after="40"/>
              <w:rPr>
                <w:color w:val="000000"/>
                <w:kern w:val="24"/>
                <w:sz w:val="20"/>
                <w:lang w:eastAsia="en-GB"/>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θ</m:t>
                                </m:r>
                                <m:r>
                                  <w:rPr>
                                    <w:rFonts w:ascii="Cambria Math" w:hAnsi="Cambria Math"/>
                                    <w:sz w:val="20"/>
                                  </w:rPr>
                                  <m:t>-90°</m:t>
                                </m:r>
                              </m:num>
                              <m:den>
                                <m:sSub>
                                  <m:sSubPr>
                                    <m:ctrlPr>
                                      <w:rPr>
                                        <w:rFonts w:ascii="Cambria Math" w:hAnsi="Cambria Math"/>
                                        <w:i/>
                                        <w:sz w:val="20"/>
                                      </w:rPr>
                                    </m:ctrlPr>
                                  </m:sSubPr>
                                  <m:e>
                                    <m:r>
                                      <m:rPr>
                                        <m:sty m:val="p"/>
                                      </m:rPr>
                                      <w:rPr>
                                        <w:rFonts w:ascii="Cambria Math" w:hAnsi="Cambria Math"/>
                                        <w:sz w:val="20"/>
                                      </w:rPr>
                                      <m:t>θ</m:t>
                                    </m:r>
                                  </m:e>
                                  <m:sub>
                                    <m:r>
                                      <m:rPr>
                                        <m:sty m:val="p"/>
                                      </m:rPr>
                                      <w:rPr>
                                        <w:rFonts w:ascii="Cambria Math" w:hAnsi="Cambria Math"/>
                                        <w:sz w:val="20"/>
                                      </w:rPr>
                                      <m:t>3dB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SLA</m:t>
                        </m:r>
                      </m:e>
                      <m:sub>
                        <m:r>
                          <w:rPr>
                            <w:rFonts w:ascii="Cambria Math" w:hAnsi="Cambria Math"/>
                            <w:sz w:val="20"/>
                          </w:rPr>
                          <m:t>V</m:t>
                        </m:r>
                        <m:r>
                          <m:rPr>
                            <m:sty m:val="p"/>
                          </m:rPr>
                          <w:rPr>
                            <w:rFonts w:ascii="Cambria Math" w:hAnsi="Cambria Math"/>
                            <w:sz w:val="20"/>
                          </w:rPr>
                          <m:t xml:space="preserve"> dB</m:t>
                        </m:r>
                      </m:sub>
                    </m:sSub>
                  </m:e>
                </m:d>
                <m:r>
                  <m:rPr>
                    <m:sty m:val="p"/>
                  </m:rPr>
                  <w:rPr>
                    <w:rFonts w:ascii="Cambria Math" w:hAnsi="Cambria Math"/>
                    <w:sz w:val="20"/>
                  </w:rPr>
                  <m:t>,</m:t>
                </m:r>
              </m:oMath>
            </m:oMathPara>
          </w:p>
          <w:p w14:paraId="11EF495F" w14:textId="34964A28" w:rsidR="00457200" w:rsidRPr="002A68A9" w:rsidRDefault="00457200" w:rsidP="00505A10">
            <w:pPr>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where</w:t>
            </w:r>
            <w:r w:rsidR="00460080" w:rsidRPr="002A68A9">
              <w:rPr>
                <w:rFonts w:eastAsia="STXihei"/>
                <w:color w:val="000000"/>
                <w:kern w:val="24"/>
                <w:sz w:val="20"/>
                <w:lang w:val="en-GB" w:eastAsia="en-GB"/>
              </w:rPr>
              <w:t>:</w:t>
            </w:r>
          </w:p>
          <w:p w14:paraId="23DE7BE2" w14:textId="77777777" w:rsidR="00457200" w:rsidRPr="002A68A9" w:rsidRDefault="00457200" w:rsidP="00505A10">
            <w:pPr>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 xml:space="preserve">3 dB elevation beamwidth </w:t>
            </w:r>
            <w:r w:rsidRPr="002F0A90">
              <w:rPr>
                <w:rFonts w:eastAsia="STXihei"/>
                <w:color w:val="000000"/>
                <w:kern w:val="24"/>
                <w:sz w:val="20"/>
                <w:lang w:eastAsia="en-GB"/>
              </w:rPr>
              <w:sym w:font="Symbol" w:char="0071"/>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 65</w:t>
            </w:r>
            <w:r w:rsidRPr="002F0A90">
              <w:rPr>
                <w:rFonts w:eastAsia="STXihei"/>
                <w:color w:val="000000"/>
                <w:kern w:val="24"/>
                <w:sz w:val="20"/>
                <w:lang w:eastAsia="en-GB"/>
              </w:rPr>
              <w:sym w:font="Symbol" w:char="00B0"/>
            </w:r>
            <w:r w:rsidRPr="002A68A9">
              <w:rPr>
                <w:rFonts w:eastAsia="STXihei"/>
                <w:color w:val="000000"/>
                <w:kern w:val="24"/>
                <w:sz w:val="20"/>
                <w:lang w:val="en-GB" w:eastAsia="en-GB"/>
              </w:rPr>
              <w:t xml:space="preserve">, </w:t>
            </w:r>
          </w:p>
          <w:p w14:paraId="294353B0" w14:textId="77777777" w:rsidR="00457200" w:rsidRPr="002A68A9" w:rsidRDefault="00457200" w:rsidP="00505A10">
            <w:pPr>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 xml:space="preserve">3 dB azimuth beamwidth </w:t>
            </w:r>
            <w:r w:rsidRPr="002F0A90">
              <w:rPr>
                <w:rFonts w:eastAsia="STXihei"/>
                <w:color w:val="000000"/>
                <w:kern w:val="24"/>
                <w:sz w:val="20"/>
                <w:lang w:eastAsia="en-GB"/>
              </w:rPr>
              <w:sym w:font="Symbol" w:char="006A"/>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 80</w:t>
            </w:r>
            <w:r w:rsidRPr="002F0A90">
              <w:rPr>
                <w:rFonts w:eastAsia="STXihei"/>
                <w:color w:val="000000"/>
                <w:kern w:val="24"/>
                <w:sz w:val="20"/>
                <w:lang w:eastAsia="en-GB"/>
              </w:rPr>
              <w:sym w:font="Symbol" w:char="00B0"/>
            </w:r>
            <w:r w:rsidRPr="002A68A9">
              <w:rPr>
                <w:rFonts w:eastAsia="STXihei"/>
                <w:color w:val="000000"/>
                <w:kern w:val="24"/>
                <w:sz w:val="20"/>
                <w:lang w:val="en-GB" w:eastAsia="en-GB"/>
              </w:rPr>
              <w:t xml:space="preserve">, </w:t>
            </w:r>
          </w:p>
          <w:p w14:paraId="16EE3E76" w14:textId="77777777" w:rsidR="00457200" w:rsidRPr="002A68A9" w:rsidRDefault="00457200" w:rsidP="00505A10">
            <w:pPr>
              <w:spacing w:before="40" w:after="40" w:line="216" w:lineRule="auto"/>
              <w:rPr>
                <w:sz w:val="20"/>
                <w:lang w:val="en-GB" w:eastAsia="en-GB"/>
              </w:rPr>
            </w:pPr>
            <w:r w:rsidRPr="002A68A9">
              <w:rPr>
                <w:rFonts w:eastAsia="STXihei"/>
                <w:color w:val="000000"/>
                <w:kern w:val="24"/>
                <w:sz w:val="20"/>
                <w:lang w:val="en-GB" w:eastAsia="en-GB"/>
              </w:rPr>
              <w:t xml:space="preserve">Front-to-back ratio </w:t>
            </w:r>
            <w:r w:rsidRPr="002A68A9">
              <w:rPr>
                <w:rFonts w:eastAsia="STXihei"/>
                <w:i/>
                <w:color w:val="000000"/>
                <w:kern w:val="24"/>
                <w:sz w:val="20"/>
                <w:lang w:val="en-GB" w:eastAsia="en-GB"/>
              </w:rPr>
              <w:t>A</w:t>
            </w:r>
            <w:r w:rsidRPr="002A68A9">
              <w:rPr>
                <w:rFonts w:eastAsia="STXihei"/>
                <w:i/>
                <w:color w:val="000000"/>
                <w:kern w:val="24"/>
                <w:position w:val="-6"/>
                <w:sz w:val="20"/>
                <w:vertAlign w:val="subscript"/>
                <w:lang w:val="en-GB" w:eastAsia="en-GB"/>
              </w:rPr>
              <w:t>m</w:t>
            </w:r>
            <w:r w:rsidRPr="002A68A9">
              <w:rPr>
                <w:rFonts w:eastAsia="STXihei"/>
                <w:color w:val="000000"/>
                <w:kern w:val="24"/>
                <w:sz w:val="20"/>
                <w:lang w:val="en-GB" w:eastAsia="en-GB"/>
              </w:rPr>
              <w:t xml:space="preserve"> = 30 dB, </w:t>
            </w:r>
          </w:p>
          <w:p w14:paraId="4CDEFF32" w14:textId="77777777" w:rsidR="00457200" w:rsidRPr="002A68A9" w:rsidRDefault="00457200" w:rsidP="00505A10">
            <w:pPr>
              <w:spacing w:before="40" w:after="40" w:line="216" w:lineRule="auto"/>
              <w:rPr>
                <w:rFonts w:eastAsia="STXihei"/>
                <w:color w:val="000000"/>
                <w:kern w:val="24"/>
                <w:sz w:val="20"/>
                <w:lang w:val="en-GB" w:eastAsia="en-GB"/>
              </w:rPr>
            </w:pPr>
            <w:r w:rsidRPr="002A68A9">
              <w:rPr>
                <w:rFonts w:eastAsia="STXihei"/>
                <w:color w:val="000000"/>
                <w:kern w:val="24"/>
                <w:sz w:val="20"/>
                <w:lang w:val="en-GB" w:eastAsia="en-GB"/>
              </w:rPr>
              <w:t xml:space="preserve">Side-lobe ratio </w:t>
            </w:r>
            <w:r w:rsidRPr="002A68A9">
              <w:rPr>
                <w:rFonts w:eastAsia="STXihei"/>
                <w:i/>
                <w:color w:val="000000"/>
                <w:kern w:val="24"/>
                <w:sz w:val="20"/>
                <w:lang w:val="en-GB" w:eastAsia="en-GB"/>
              </w:rPr>
              <w:t>SLA</w:t>
            </w:r>
            <w:r w:rsidRPr="002A68A9">
              <w:rPr>
                <w:rFonts w:eastAsia="STXihei"/>
                <w:i/>
                <w:color w:val="000000"/>
                <w:kern w:val="24"/>
                <w:position w:val="-6"/>
                <w:sz w:val="20"/>
                <w:vertAlign w:val="subscript"/>
                <w:lang w:val="en-GB" w:eastAsia="en-GB"/>
              </w:rPr>
              <w:t>V</w:t>
            </w:r>
            <w:r w:rsidRPr="002A68A9">
              <w:rPr>
                <w:rFonts w:eastAsia="STXihei"/>
                <w:color w:val="000000"/>
                <w:kern w:val="24"/>
                <w:sz w:val="20"/>
                <w:lang w:val="en-GB" w:eastAsia="en-GB"/>
              </w:rPr>
              <w:t xml:space="preserve"> = 30 dB.</w:t>
            </w:r>
          </w:p>
          <w:p w14:paraId="21F10233" w14:textId="1F80455A" w:rsidR="00457200" w:rsidRPr="002A68A9" w:rsidRDefault="00457200" w:rsidP="00505A10">
            <w:pPr>
              <w:spacing w:before="40" w:after="40"/>
              <w:rPr>
                <w:sz w:val="20"/>
                <w:lang w:val="en-GB"/>
              </w:rPr>
            </w:pPr>
            <w:r w:rsidRPr="002A68A9">
              <w:rPr>
                <w:sz w:val="20"/>
                <w:lang w:val="en-GB"/>
              </w:rPr>
              <w:t>NOTE</w:t>
            </w:r>
            <w:r w:rsidR="00831252">
              <w:rPr>
                <w:sz w:val="20"/>
                <w:lang w:val="en-GB"/>
              </w:rPr>
              <w:t xml:space="preserve"> 1</w:t>
            </w:r>
            <w:r w:rsidR="00460080" w:rsidRPr="002A68A9">
              <w:rPr>
                <w:sz w:val="20"/>
                <w:lang w:val="en-GB"/>
              </w:rPr>
              <w:t xml:space="preserve"> –</w:t>
            </w:r>
            <w:r w:rsidRPr="002A68A9">
              <w:rPr>
                <w:sz w:val="20"/>
                <w:lang w:val="en-GB"/>
              </w:rPr>
              <w:t xml:space="preserve">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sub>
              </m:sSub>
              <m:d>
                <m:dPr>
                  <m:ctrlPr>
                    <w:rPr>
                      <w:rFonts w:ascii="Cambria Math" w:eastAsia="Cambria Math" w:hAnsi="Cambria Math"/>
                      <w:i/>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ctrlPr>
                    <w:rPr>
                      <w:rFonts w:ascii="Cambria Math" w:hAnsi="Cambria Math"/>
                      <w:i/>
                      <w:sz w:val="20"/>
                    </w:rPr>
                  </m:ctrlPr>
                </m:e>
              </m:d>
              <m:r>
                <w:rPr>
                  <w:rFonts w:ascii="Cambria Math" w:eastAsia="Cambria Math" w:hAnsi="Cambria Math"/>
                  <w:sz w:val="20"/>
                  <w:lang w:val="en-GB"/>
                </w:rPr>
                <m:t>≤1</m:t>
              </m:r>
            </m:oMath>
            <w:r w:rsidRPr="002A68A9">
              <w:rPr>
                <w:sz w:val="20"/>
                <w:lang w:val="en-GB"/>
              </w:rPr>
              <w:t>.</w:t>
            </w:r>
          </w:p>
          <w:p w14:paraId="35EE1A9F" w14:textId="2FCE4159" w:rsidR="00457200" w:rsidRPr="00831252" w:rsidRDefault="00457200" w:rsidP="00460080">
            <w:pPr>
              <w:spacing w:before="40" w:after="40"/>
              <w:rPr>
                <w:sz w:val="20"/>
                <w:lang w:val="en-GB"/>
              </w:rPr>
            </w:pPr>
            <w:r w:rsidRPr="002A68A9">
              <w:rPr>
                <w:rFonts w:eastAsia="STXihei"/>
                <w:color w:val="000000"/>
                <w:kern w:val="24"/>
                <w:sz w:val="20"/>
                <w:lang w:val="en-GB" w:eastAsia="en-GB"/>
              </w:rPr>
              <w:t>NOTE</w:t>
            </w:r>
            <w:r w:rsidR="00460080" w:rsidRPr="002A68A9">
              <w:rPr>
                <w:rFonts w:eastAsia="STXihei"/>
                <w:color w:val="000000"/>
                <w:kern w:val="24"/>
                <w:sz w:val="20"/>
                <w:lang w:val="en-GB" w:eastAsia="en-GB"/>
              </w:rPr>
              <w:t xml:space="preserve"> </w:t>
            </w:r>
            <w:r w:rsidR="00831252">
              <w:rPr>
                <w:rFonts w:eastAsia="STXihei"/>
                <w:color w:val="000000"/>
                <w:kern w:val="24"/>
                <w:sz w:val="20"/>
                <w:lang w:val="en-GB" w:eastAsia="en-GB"/>
              </w:rPr>
              <w:t xml:space="preserve">2 </w:t>
            </w:r>
            <w:r w:rsidR="00460080" w:rsidRPr="002A68A9">
              <w:rPr>
                <w:rFonts w:eastAsia="STXihei"/>
                <w:color w:val="000000"/>
                <w:kern w:val="24"/>
                <w:sz w:val="20"/>
                <w:lang w:val="en-GB" w:eastAsia="en-GB"/>
              </w:rPr>
              <w:t>–</w:t>
            </w:r>
            <w:r w:rsidRPr="002A68A9">
              <w:rPr>
                <w:rFonts w:eastAsia="STXihei"/>
                <w:color w:val="000000"/>
                <w:kern w:val="24"/>
                <w:sz w:val="20"/>
                <w:lang w:val="en-GB" w:eastAsia="en-GB"/>
              </w:rPr>
              <w:t xml:space="preserve"> Each antenna element is larger in size in the vertical direction, and so </w:t>
            </w:r>
            <w:r w:rsidRPr="002F0A90">
              <w:rPr>
                <w:rFonts w:eastAsia="STXihei"/>
                <w:color w:val="000000"/>
                <w:kern w:val="24"/>
                <w:sz w:val="20"/>
                <w:lang w:eastAsia="en-GB"/>
              </w:rPr>
              <w:sym w:font="Symbol" w:char="0071"/>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&lt; </w:t>
            </w:r>
            <w:r w:rsidRPr="002F0A90">
              <w:rPr>
                <w:rFonts w:eastAsia="STXihei"/>
                <w:color w:val="000000"/>
                <w:kern w:val="24"/>
                <w:sz w:val="20"/>
                <w:lang w:eastAsia="en-GB"/>
              </w:rPr>
              <w:sym w:font="Symbol" w:char="006A"/>
            </w:r>
            <w:r w:rsidRPr="002A68A9">
              <w:rPr>
                <w:rFonts w:eastAsia="STXihei"/>
                <w:color w:val="000000"/>
                <w:kern w:val="24"/>
                <w:position w:val="-6"/>
                <w:sz w:val="20"/>
                <w:vertAlign w:val="subscript"/>
                <w:lang w:val="en-GB" w:eastAsia="en-GB"/>
              </w:rPr>
              <w:t>3dB</w:t>
            </w:r>
            <w:r w:rsidRPr="002A68A9">
              <w:rPr>
                <w:rFonts w:eastAsia="STXihei"/>
                <w:color w:val="000000"/>
                <w:kern w:val="24"/>
                <w:sz w:val="20"/>
                <w:lang w:val="en-GB" w:eastAsia="en-GB"/>
              </w:rPr>
              <w:t xml:space="preserve">. </w:t>
            </w:r>
            <w:r w:rsidRPr="00831252">
              <w:rPr>
                <w:rFonts w:eastAsia="STXihei"/>
                <w:color w:val="000000"/>
                <w:kern w:val="24"/>
                <w:sz w:val="20"/>
                <w:lang w:val="en-GB" w:eastAsia="en-GB"/>
              </w:rPr>
              <w:t xml:space="preserve">See </w:t>
            </w:r>
            <w:r w:rsidRPr="00831252">
              <w:rPr>
                <w:rFonts w:eastAsia="STXihei"/>
                <w:b/>
                <w:color w:val="000000"/>
                <w:kern w:val="24"/>
                <w:sz w:val="20"/>
                <w:lang w:val="en-GB" w:eastAsia="en-GB"/>
              </w:rPr>
              <w:t>3GPP TR 37.840</w:t>
            </w:r>
            <w:r w:rsidRPr="00831252">
              <w:rPr>
                <w:rFonts w:eastAsia="STXihei"/>
                <w:color w:val="000000"/>
                <w:kern w:val="24"/>
                <w:sz w:val="20"/>
                <w:lang w:val="en-GB" w:eastAsia="en-GB"/>
              </w:rPr>
              <w:t>.</w:t>
            </w:r>
          </w:p>
        </w:tc>
      </w:tr>
      <w:tr w:rsidR="00457200" w:rsidRPr="002F0A90" w14:paraId="239C4A0B" w14:textId="77777777" w:rsidTr="00460080">
        <w:trPr>
          <w:jc w:val="center"/>
        </w:trPr>
        <w:tc>
          <w:tcPr>
            <w:tcW w:w="1823" w:type="pct"/>
          </w:tcPr>
          <w:p w14:paraId="6E6BFE15" w14:textId="77777777" w:rsidR="00457200" w:rsidRPr="002F0A90" w:rsidRDefault="00457200" w:rsidP="00505A10">
            <w:pPr>
              <w:spacing w:before="40" w:after="40"/>
              <w:jc w:val="right"/>
              <w:rPr>
                <w:rFonts w:eastAsia="STXihei"/>
                <w:color w:val="000000"/>
                <w:kern w:val="24"/>
                <w:sz w:val="20"/>
                <w:lang w:eastAsia="en-GB"/>
              </w:rPr>
            </w:pPr>
            <w:r w:rsidRPr="002F0A90">
              <w:rPr>
                <w:rFonts w:eastAsia="STXihei"/>
                <w:color w:val="000000"/>
                <w:kern w:val="24"/>
                <w:sz w:val="20"/>
                <w:lang w:eastAsia="en-GB"/>
              </w:rPr>
              <w:t>Antenna element gain</w:t>
            </w:r>
          </w:p>
          <w:p w14:paraId="3FFF64F0" w14:textId="77777777" w:rsidR="00457200" w:rsidRPr="002F0A90" w:rsidRDefault="00B06266" w:rsidP="00505A10">
            <w:pPr>
              <w:spacing w:before="40" w:after="40"/>
              <w:jc w:val="right"/>
              <w:rPr>
                <w:rFonts w:eastAsia="STXihei"/>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G</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oMath>
            </m:oMathPara>
          </w:p>
        </w:tc>
        <w:tc>
          <w:tcPr>
            <w:tcW w:w="3177" w:type="pct"/>
          </w:tcPr>
          <w:p w14:paraId="43D02806" w14:textId="77777777" w:rsidR="00457200" w:rsidRPr="002F0A90" w:rsidRDefault="00457200" w:rsidP="00505A10">
            <w:pPr>
              <w:spacing w:before="40" w:after="40"/>
              <w:rPr>
                <w:rFonts w:eastAsia="STXihei"/>
                <w:color w:val="000000"/>
                <w:kern w:val="24"/>
                <w:sz w:val="20"/>
                <w:lang w:eastAsia="en-GB"/>
              </w:rPr>
            </w:pPr>
            <w:r w:rsidRPr="002F0A90">
              <w:rPr>
                <w:rFonts w:eastAsia="STXihei"/>
                <w:color w:val="000000"/>
                <w:kern w:val="24"/>
                <w:sz w:val="20"/>
                <w:lang w:eastAsia="en-GB"/>
              </w:rPr>
              <w:t>8 dB</w:t>
            </w:r>
          </w:p>
        </w:tc>
      </w:tr>
      <w:tr w:rsidR="00457200" w:rsidRPr="002F0A90" w14:paraId="41FBD4BE" w14:textId="77777777" w:rsidTr="00460080">
        <w:trPr>
          <w:jc w:val="center"/>
        </w:trPr>
        <w:tc>
          <w:tcPr>
            <w:tcW w:w="1823" w:type="pct"/>
          </w:tcPr>
          <w:p w14:paraId="3DD155FF" w14:textId="77777777" w:rsidR="00457200" w:rsidRPr="002A68A9" w:rsidRDefault="00457200" w:rsidP="00505A10">
            <w:pPr>
              <w:spacing w:before="40" w:after="40"/>
              <w:jc w:val="right"/>
              <w:rPr>
                <w:sz w:val="20"/>
                <w:lang w:val="en-GB"/>
              </w:rPr>
            </w:pPr>
            <w:r w:rsidRPr="002A68A9">
              <w:rPr>
                <w:sz w:val="20"/>
                <w:lang w:val="en-GB"/>
              </w:rPr>
              <w:t xml:space="preserve">Number of base station beamforming elements </w:t>
            </w:r>
          </w:p>
          <w:p w14:paraId="22DCF4DA" w14:textId="77777777" w:rsidR="00457200" w:rsidRPr="002F0A90" w:rsidRDefault="00457200" w:rsidP="00505A10">
            <w:pPr>
              <w:spacing w:before="40" w:after="40"/>
              <w:jc w:val="right"/>
              <w:rPr>
                <w:sz w:val="20"/>
              </w:rPr>
            </w:pPr>
            <w:r w:rsidRPr="002F0A90">
              <w:rPr>
                <w:sz w:val="20"/>
              </w:rPr>
              <w:t>(</w:t>
            </w:r>
            <w:r w:rsidRPr="002F0A90">
              <w:rPr>
                <w:i/>
                <w:sz w:val="20"/>
              </w:rPr>
              <w:t>N</w:t>
            </w:r>
            <w:r w:rsidRPr="002F0A90">
              <w:rPr>
                <w:i/>
                <w:sz w:val="20"/>
                <w:vertAlign w:val="subscript"/>
              </w:rPr>
              <w:t>V</w:t>
            </w:r>
            <w:r w:rsidRPr="002F0A90">
              <w:rPr>
                <w:sz w:val="20"/>
              </w:rPr>
              <w:t xml:space="preserve">, </w:t>
            </w:r>
            <w:r w:rsidRPr="002F0A90">
              <w:rPr>
                <w:i/>
                <w:sz w:val="20"/>
              </w:rPr>
              <w:t>N</w:t>
            </w:r>
            <w:r w:rsidRPr="002F0A90">
              <w:rPr>
                <w:i/>
                <w:sz w:val="20"/>
                <w:vertAlign w:val="subscript"/>
              </w:rPr>
              <w:t>H</w:t>
            </w:r>
            <w:r w:rsidRPr="002F0A90">
              <w:rPr>
                <w:sz w:val="20"/>
              </w:rPr>
              <w:t>)</w:t>
            </w:r>
          </w:p>
        </w:tc>
        <w:tc>
          <w:tcPr>
            <w:tcW w:w="3177" w:type="pct"/>
          </w:tcPr>
          <w:p w14:paraId="11AA012D" w14:textId="25AB1BD3" w:rsidR="00457200" w:rsidRPr="002F0A90" w:rsidRDefault="00457200" w:rsidP="00831252">
            <w:pPr>
              <w:spacing w:before="40" w:after="40"/>
              <w:rPr>
                <w:sz w:val="20"/>
              </w:rPr>
            </w:pPr>
            <w:r w:rsidRPr="002F0A90">
              <w:rPr>
                <w:sz w:val="20"/>
              </w:rPr>
              <w:t>8</w:t>
            </w:r>
            <w:r w:rsidR="00831252">
              <w:rPr>
                <w:sz w:val="20"/>
              </w:rPr>
              <w:t>.</w:t>
            </w:r>
            <w:r w:rsidRPr="002F0A90">
              <w:rPr>
                <w:sz w:val="20"/>
              </w:rPr>
              <w:t xml:space="preserve">8 </w:t>
            </w:r>
          </w:p>
        </w:tc>
      </w:tr>
      <w:tr w:rsidR="00457200" w:rsidRPr="002F0A90" w14:paraId="4BEE6F5A" w14:textId="77777777" w:rsidTr="00460080">
        <w:trPr>
          <w:jc w:val="center"/>
        </w:trPr>
        <w:tc>
          <w:tcPr>
            <w:tcW w:w="1823" w:type="pct"/>
          </w:tcPr>
          <w:p w14:paraId="751D5C1B" w14:textId="77777777" w:rsidR="00457200" w:rsidRPr="002F0A90" w:rsidRDefault="00457200" w:rsidP="00505A10">
            <w:pPr>
              <w:spacing w:before="40" w:after="40"/>
              <w:jc w:val="right"/>
              <w:rPr>
                <w:sz w:val="20"/>
              </w:rPr>
            </w:pPr>
            <w:r w:rsidRPr="002F0A90">
              <w:rPr>
                <w:sz w:val="20"/>
              </w:rPr>
              <w:t>Element spacing</w:t>
            </w:r>
          </w:p>
        </w:tc>
        <w:tc>
          <w:tcPr>
            <w:tcW w:w="3177" w:type="pct"/>
          </w:tcPr>
          <w:p w14:paraId="026364E9" w14:textId="77777777" w:rsidR="00457200" w:rsidRPr="002A68A9" w:rsidRDefault="00457200" w:rsidP="00505A10">
            <w:pPr>
              <w:spacing w:before="40" w:after="40"/>
              <w:rPr>
                <w:sz w:val="20"/>
                <w:lang w:val="en-GB"/>
              </w:rPr>
            </w:pPr>
            <w:r w:rsidRPr="002A68A9">
              <w:rPr>
                <w:sz w:val="20"/>
                <w:lang w:val="en-GB"/>
              </w:rPr>
              <w:t>0.9</w:t>
            </w:r>
            <w:r w:rsidRPr="002F0A90">
              <w:rPr>
                <w:sz w:val="20"/>
              </w:rPr>
              <w:sym w:font="Symbol" w:char="006C"/>
            </w:r>
            <w:r w:rsidRPr="002A68A9">
              <w:rPr>
                <w:sz w:val="20"/>
                <w:lang w:val="en-GB"/>
              </w:rPr>
              <w:t xml:space="preserve"> vertical separation.</w:t>
            </w:r>
          </w:p>
          <w:p w14:paraId="3A22DDBE" w14:textId="77777777" w:rsidR="00457200" w:rsidRPr="002A68A9" w:rsidRDefault="00457200" w:rsidP="00505A10">
            <w:pPr>
              <w:spacing w:before="40" w:after="40"/>
              <w:rPr>
                <w:sz w:val="20"/>
                <w:lang w:val="en-GB"/>
              </w:rPr>
            </w:pPr>
            <w:r w:rsidRPr="002A68A9">
              <w:rPr>
                <w:sz w:val="20"/>
                <w:lang w:val="en-GB"/>
              </w:rPr>
              <w:t>0.6</w:t>
            </w:r>
            <w:r w:rsidRPr="002F0A90">
              <w:rPr>
                <w:sz w:val="20"/>
              </w:rPr>
              <w:sym w:font="Symbol" w:char="006C"/>
            </w:r>
            <w:r w:rsidRPr="002A68A9">
              <w:rPr>
                <w:sz w:val="20"/>
                <w:lang w:val="en-GB"/>
              </w:rPr>
              <w:t xml:space="preserve"> horizontal separation.</w:t>
            </w:r>
          </w:p>
          <w:p w14:paraId="66A1841C" w14:textId="46AAA949" w:rsidR="00457200" w:rsidRPr="002A68A9" w:rsidRDefault="00457200" w:rsidP="00505A10">
            <w:pPr>
              <w:spacing w:before="40" w:after="40"/>
              <w:rPr>
                <w:sz w:val="20"/>
                <w:lang w:val="en-GB"/>
              </w:rPr>
            </w:pPr>
            <w:r w:rsidRPr="002A68A9">
              <w:rPr>
                <w:sz w:val="20"/>
                <w:lang w:val="en-GB"/>
              </w:rPr>
              <w:t>NOTE</w:t>
            </w:r>
            <w:r w:rsidR="00460080" w:rsidRPr="002A68A9">
              <w:rPr>
                <w:sz w:val="20"/>
                <w:lang w:val="en-GB"/>
              </w:rPr>
              <w:t xml:space="preserve"> – </w:t>
            </w:r>
            <w:r w:rsidRPr="002A68A9">
              <w:rPr>
                <w:sz w:val="20"/>
                <w:lang w:val="en-GB"/>
              </w:rPr>
              <w:t xml:space="preserve">Larger vertical spacing provides narrower array beamwidth in elevation. </w:t>
            </w:r>
          </w:p>
          <w:p w14:paraId="5D561EF4" w14:textId="427FB24A" w:rsidR="00457200" w:rsidRPr="002F0A90" w:rsidRDefault="00457200" w:rsidP="00505A10">
            <w:pPr>
              <w:spacing w:before="40" w:after="40"/>
              <w:rPr>
                <w:sz w:val="20"/>
              </w:rPr>
            </w:pPr>
            <w:r w:rsidRPr="002F0A90">
              <w:rPr>
                <w:sz w:val="20"/>
              </w:rPr>
              <w:t xml:space="preserve">See </w:t>
            </w:r>
            <w:r w:rsidRPr="002F0A90">
              <w:rPr>
                <w:b/>
                <w:sz w:val="20"/>
              </w:rPr>
              <w:t xml:space="preserve">3GPP TR 37.840 </w:t>
            </w:r>
            <w:r w:rsidRPr="00460080">
              <w:rPr>
                <w:sz w:val="20"/>
              </w:rPr>
              <w:t>(</w:t>
            </w:r>
            <w:r w:rsidRPr="002F0A90">
              <w:rPr>
                <w:sz w:val="20"/>
              </w:rPr>
              <w:t xml:space="preserve">Table </w:t>
            </w:r>
            <w:r w:rsidRPr="002F0A90">
              <w:rPr>
                <w:sz w:val="20"/>
                <w:lang w:eastAsia="zh-CN"/>
              </w:rPr>
              <w:t>5.4.4.2.1-1)</w:t>
            </w:r>
            <w:r w:rsidR="00460080">
              <w:rPr>
                <w:sz w:val="20"/>
              </w:rPr>
              <w:t>.</w:t>
            </w:r>
          </w:p>
        </w:tc>
      </w:tr>
      <w:tr w:rsidR="00457200" w:rsidRPr="003C5958" w14:paraId="00001C25" w14:textId="77777777" w:rsidTr="00460080">
        <w:trPr>
          <w:jc w:val="center"/>
        </w:trPr>
        <w:tc>
          <w:tcPr>
            <w:tcW w:w="1823" w:type="pct"/>
          </w:tcPr>
          <w:p w14:paraId="15329B13" w14:textId="77777777" w:rsidR="00457200" w:rsidRPr="002F0A90" w:rsidRDefault="00457200" w:rsidP="00505A10">
            <w:pPr>
              <w:spacing w:before="40" w:after="40"/>
              <w:jc w:val="right"/>
              <w:rPr>
                <w:sz w:val="20"/>
              </w:rPr>
            </w:pPr>
            <w:r w:rsidRPr="002F0A90">
              <w:rPr>
                <w:sz w:val="20"/>
              </w:rPr>
              <w:t>Mechanical downtilt</w:t>
            </w:r>
          </w:p>
        </w:tc>
        <w:tc>
          <w:tcPr>
            <w:tcW w:w="3177" w:type="pct"/>
          </w:tcPr>
          <w:p w14:paraId="5173F767" w14:textId="77777777" w:rsidR="00457200" w:rsidRPr="002A68A9" w:rsidRDefault="00457200" w:rsidP="00505A10">
            <w:pPr>
              <w:spacing w:before="40" w:after="40"/>
              <w:rPr>
                <w:sz w:val="20"/>
                <w:lang w:val="en-GB"/>
              </w:rPr>
            </w:pPr>
            <w:r w:rsidRPr="002A68A9">
              <w:rPr>
                <w:sz w:val="20"/>
                <w:lang w:val="en-GB"/>
              </w:rPr>
              <w:t>Macro-cell: 10</w:t>
            </w:r>
            <w:r w:rsidRPr="002F0A90">
              <w:rPr>
                <w:sz w:val="20"/>
              </w:rPr>
              <w:sym w:font="Symbol" w:char="00B0"/>
            </w:r>
          </w:p>
          <w:p w14:paraId="68E6F98A" w14:textId="2A047D5D" w:rsidR="00457200" w:rsidRPr="002A68A9" w:rsidRDefault="00457200" w:rsidP="00460080">
            <w:pPr>
              <w:spacing w:before="40" w:after="40"/>
              <w:rPr>
                <w:sz w:val="20"/>
                <w:lang w:val="en-GB"/>
              </w:rPr>
            </w:pPr>
            <w:r w:rsidRPr="002A68A9">
              <w:rPr>
                <w:sz w:val="20"/>
                <w:lang w:val="en-GB"/>
              </w:rPr>
              <w:t>NOTE</w:t>
            </w:r>
            <w:r w:rsidR="00460080" w:rsidRPr="002A68A9">
              <w:rPr>
                <w:sz w:val="20"/>
                <w:lang w:val="en-GB"/>
              </w:rPr>
              <w:t xml:space="preserve"> – </w:t>
            </w:r>
            <w:r w:rsidRPr="002A68A9">
              <w:rPr>
                <w:sz w:val="20"/>
                <w:lang w:val="en-GB"/>
              </w:rPr>
              <w:t xml:space="preserve">For macro-cell, see </w:t>
            </w:r>
            <w:r w:rsidRPr="002A68A9">
              <w:rPr>
                <w:b/>
                <w:sz w:val="20"/>
                <w:lang w:val="en-GB"/>
              </w:rPr>
              <w:t>ITU-R M.2292</w:t>
            </w:r>
            <w:r w:rsidRPr="002A68A9">
              <w:rPr>
                <w:sz w:val="20"/>
                <w:lang w:val="en-GB"/>
              </w:rPr>
              <w:t xml:space="preserve"> for 20 metres height and 300</w:t>
            </w:r>
            <w:r w:rsidR="00460080" w:rsidRPr="002A68A9">
              <w:rPr>
                <w:sz w:val="20"/>
                <w:lang w:val="en-GB"/>
              </w:rPr>
              <w:t> </w:t>
            </w:r>
            <w:r w:rsidRPr="002A68A9">
              <w:rPr>
                <w:sz w:val="20"/>
                <w:lang w:val="en-GB"/>
              </w:rPr>
              <w:t>m sector radius.</w:t>
            </w:r>
          </w:p>
        </w:tc>
      </w:tr>
    </w:tbl>
    <w:p w14:paraId="2B5C405F" w14:textId="77777777" w:rsidR="00460080" w:rsidRDefault="00460080" w:rsidP="00460080">
      <w:pPr>
        <w:pStyle w:val="Tablefin"/>
      </w:pPr>
      <w:bookmarkStart w:id="276" w:name="OLE_LINK25"/>
    </w:p>
    <w:p w14:paraId="1F447855" w14:textId="61159FE3" w:rsidR="00457200" w:rsidRPr="002A68A9" w:rsidRDefault="006E35DE" w:rsidP="00457200">
      <w:pPr>
        <w:pStyle w:val="TableNo"/>
        <w:rPr>
          <w:lang w:val="en-GB"/>
        </w:rPr>
      </w:pPr>
      <w:r w:rsidRPr="002A68A9">
        <w:rPr>
          <w:lang w:val="en-GB"/>
        </w:rPr>
        <w:t xml:space="preserve">TABLE </w:t>
      </w:r>
      <w:r w:rsidRPr="002A68A9">
        <w:rPr>
          <w:szCs w:val="24"/>
          <w:lang w:val="en-GB"/>
        </w:rPr>
        <w:t>A2.5</w:t>
      </w:r>
      <w:r w:rsidR="0052770F">
        <w:rPr>
          <w:lang w:val="en-GB"/>
        </w:rPr>
        <w:t>4</w:t>
      </w:r>
    </w:p>
    <w:p w14:paraId="20C913E6" w14:textId="77777777" w:rsidR="00457200" w:rsidRPr="002A68A9" w:rsidRDefault="00457200" w:rsidP="00457200">
      <w:pPr>
        <w:pStyle w:val="Tabletitle"/>
        <w:rPr>
          <w:lang w:val="en-GB"/>
        </w:rPr>
      </w:pPr>
      <w:r w:rsidRPr="002A68A9">
        <w:rPr>
          <w:lang w:val="en-GB"/>
        </w:rPr>
        <w:t>IMT-2020 base station antenna element and array parameters (2)</w:t>
      </w:r>
    </w:p>
    <w:tbl>
      <w:tblPr>
        <w:tblStyle w:val="TableGrid"/>
        <w:tblW w:w="9639" w:type="dxa"/>
        <w:jc w:val="center"/>
        <w:tblLayout w:type="fixed"/>
        <w:tblLook w:val="04A0" w:firstRow="1" w:lastRow="0" w:firstColumn="1" w:lastColumn="0" w:noHBand="0" w:noVBand="1"/>
      </w:tblPr>
      <w:tblGrid>
        <w:gridCol w:w="3119"/>
        <w:gridCol w:w="6520"/>
      </w:tblGrid>
      <w:tr w:rsidR="00457200" w:rsidRPr="00C81A6F" w14:paraId="6E26D87C" w14:textId="77777777" w:rsidTr="006E35DE">
        <w:trPr>
          <w:jc w:val="center"/>
        </w:trPr>
        <w:tc>
          <w:tcPr>
            <w:tcW w:w="1618" w:type="pct"/>
          </w:tcPr>
          <w:bookmarkEnd w:id="276"/>
          <w:p w14:paraId="5D0D1699" w14:textId="77777777" w:rsidR="00457200" w:rsidRPr="00C81A6F" w:rsidRDefault="00457200" w:rsidP="00505A10">
            <w:pPr>
              <w:pStyle w:val="Tablehead"/>
              <w:rPr>
                <w:rFonts w:ascii="Times New Roman" w:hAnsi="Times New Roman"/>
                <w:sz w:val="20"/>
              </w:rPr>
            </w:pPr>
            <w:r w:rsidRPr="00C81A6F">
              <w:rPr>
                <w:rFonts w:ascii="Times New Roman" w:hAnsi="Times New Roman"/>
                <w:sz w:val="20"/>
              </w:rPr>
              <w:t>Parameters</w:t>
            </w:r>
          </w:p>
        </w:tc>
        <w:tc>
          <w:tcPr>
            <w:tcW w:w="3382" w:type="pct"/>
            <w:vAlign w:val="center"/>
          </w:tcPr>
          <w:p w14:paraId="5A28E6B0" w14:textId="77777777" w:rsidR="00457200" w:rsidRPr="00C81A6F" w:rsidRDefault="00457200" w:rsidP="00505A10">
            <w:pPr>
              <w:pStyle w:val="Tablehead"/>
              <w:rPr>
                <w:rFonts w:ascii="Times New Roman" w:hAnsi="Times New Roman"/>
                <w:sz w:val="20"/>
              </w:rPr>
            </w:pPr>
            <w:r w:rsidRPr="00C81A6F">
              <w:rPr>
                <w:rFonts w:ascii="Times New Roman" w:hAnsi="Times New Roman"/>
                <w:sz w:val="20"/>
              </w:rPr>
              <w:t xml:space="preserve">Assumed Value </w:t>
            </w:r>
          </w:p>
        </w:tc>
      </w:tr>
      <w:tr w:rsidR="00457200" w:rsidRPr="003C5958" w14:paraId="29F96732" w14:textId="77777777" w:rsidTr="006E35DE">
        <w:trPr>
          <w:jc w:val="center"/>
        </w:trPr>
        <w:tc>
          <w:tcPr>
            <w:tcW w:w="1618" w:type="pct"/>
          </w:tcPr>
          <w:p w14:paraId="634BF220" w14:textId="77777777" w:rsidR="00457200" w:rsidRPr="00C81A6F" w:rsidRDefault="00457200" w:rsidP="00505A10">
            <w:pPr>
              <w:keepNext/>
              <w:spacing w:before="40" w:after="40"/>
              <w:jc w:val="right"/>
              <w:rPr>
                <w:rFonts w:ascii="Times New Roman" w:hAnsi="Times New Roman"/>
                <w:sz w:val="20"/>
              </w:rPr>
            </w:pPr>
            <w:r w:rsidRPr="00C81A6F">
              <w:rPr>
                <w:rFonts w:ascii="Times New Roman" w:hAnsi="Times New Roman"/>
                <w:sz w:val="20"/>
              </w:rPr>
              <w:t>Array beamforming</w:t>
            </w:r>
          </w:p>
          <w:p w14:paraId="739490CF" w14:textId="77777777" w:rsidR="00457200" w:rsidRPr="00C81A6F" w:rsidRDefault="00457200" w:rsidP="00505A10">
            <w:pPr>
              <w:keepNext/>
              <w:spacing w:before="40" w:after="40"/>
              <w:jc w:val="right"/>
              <w:rPr>
                <w:rFonts w:ascii="Times New Roman" w:hAnsi="Times New Roman"/>
                <w:sz w:val="20"/>
              </w:rPr>
            </w:pPr>
            <w:r w:rsidRPr="00C81A6F">
              <w:rPr>
                <w:rFonts w:ascii="Times New Roman" w:hAnsi="Times New Roman"/>
                <w:sz w:val="20"/>
              </w:rPr>
              <w:t>directional pattern</w:t>
            </w:r>
          </w:p>
          <w:p w14:paraId="25845794" w14:textId="77777777" w:rsidR="00457200" w:rsidRPr="00C81A6F" w:rsidRDefault="00B06266" w:rsidP="00505A10">
            <w:pPr>
              <w:keepNext/>
              <w:spacing w:before="40" w:after="40"/>
              <w:jc w:val="right"/>
              <w:rPr>
                <w:rFonts w:ascii="Times New Roman" w:hAnsi="Times New Roman"/>
                <w:sz w:val="20"/>
              </w:rPr>
            </w:pPr>
            <m:oMathPara>
              <m:oMathParaPr>
                <m:jc m:val="right"/>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oMath>
            </m:oMathPara>
          </w:p>
          <w:p w14:paraId="61207E56" w14:textId="77777777" w:rsidR="00457200" w:rsidRPr="00C81A6F" w:rsidRDefault="00457200" w:rsidP="00505A10">
            <w:pPr>
              <w:keepNext/>
              <w:spacing w:before="40" w:after="40"/>
              <w:jc w:val="right"/>
              <w:rPr>
                <w:rFonts w:ascii="Times New Roman" w:hAnsi="Times New Roman"/>
                <w:sz w:val="20"/>
              </w:rPr>
            </w:pPr>
          </w:p>
        </w:tc>
        <w:tc>
          <w:tcPr>
            <w:tcW w:w="3382" w:type="pct"/>
          </w:tcPr>
          <w:p w14:paraId="369BA493" w14:textId="77777777" w:rsidR="00457200" w:rsidRPr="002A68A9" w:rsidRDefault="00457200" w:rsidP="00505A10">
            <w:pPr>
              <w:keepNext/>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According to </w:t>
            </w:r>
            <w:r w:rsidRPr="002A68A9">
              <w:rPr>
                <w:rFonts w:ascii="Times New Roman" w:eastAsia="STXihei" w:hAnsi="Times New Roman"/>
                <w:b/>
                <w:color w:val="000000"/>
                <w:kern w:val="24"/>
                <w:sz w:val="20"/>
                <w:lang w:val="en-GB" w:eastAsia="en-GB"/>
              </w:rPr>
              <w:t xml:space="preserve">3GPP TR 37.840 </w:t>
            </w:r>
            <w:r w:rsidRPr="002A68A9">
              <w:rPr>
                <w:rFonts w:ascii="Times New Roman" w:eastAsia="STXihei" w:hAnsi="Times New Roman"/>
                <w:color w:val="000000"/>
                <w:kern w:val="24"/>
                <w:sz w:val="20"/>
                <w:lang w:val="en-GB" w:eastAsia="en-GB"/>
              </w:rPr>
              <w:t>(</w:t>
            </w:r>
            <w:r w:rsidRPr="002A68A9">
              <w:rPr>
                <w:rFonts w:ascii="Times New Roman" w:eastAsia="STXihei" w:hAnsi="Times New Roman"/>
                <w:b/>
                <w:color w:val="000000"/>
                <w:kern w:val="24"/>
                <w:sz w:val="20"/>
                <w:lang w:val="en-GB" w:eastAsia="en-GB"/>
              </w:rPr>
              <w:t xml:space="preserve">section </w:t>
            </w:r>
            <w:r w:rsidRPr="002A68A9">
              <w:rPr>
                <w:rFonts w:ascii="Times New Roman" w:hAnsi="Times New Roman"/>
                <w:sz w:val="20"/>
                <w:lang w:val="en-GB" w:eastAsia="zh-CN"/>
              </w:rPr>
              <w:t>5.4.4.2)</w:t>
            </w:r>
            <w:r w:rsidRPr="002A68A9">
              <w:rPr>
                <w:rFonts w:ascii="Times New Roman" w:eastAsia="STXihei" w:hAnsi="Times New Roman"/>
                <w:color w:val="000000"/>
                <w:kern w:val="24"/>
                <w:sz w:val="20"/>
                <w:lang w:val="en-GB" w:eastAsia="en-GB"/>
              </w:rPr>
              <w:t>:</w:t>
            </w:r>
          </w:p>
          <w:p w14:paraId="4852DE7D" w14:textId="34D964FB" w:rsidR="00457200" w:rsidRPr="00C81A6F" w:rsidRDefault="00B06266" w:rsidP="00505A10">
            <w:pPr>
              <w:keepNext/>
              <w:spacing w:before="40" w:after="40"/>
              <w:ind w:right="-46"/>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hAnsi="Cambria Math"/>
                    <w:sz w:val="20"/>
                  </w:rPr>
                  <m:t>=1+</m:t>
                </m:r>
                <m:r>
                  <m:rPr>
                    <m:sty m:val="p"/>
                  </m:rPr>
                  <w:rPr>
                    <w:rFonts w:ascii="Cambria Math" w:hAnsi="Cambria Math"/>
                    <w:sz w:val="20"/>
                  </w:rPr>
                  <m:t>ρ</m:t>
                </m:r>
                <m:d>
                  <m:dPr>
                    <m:begChr m:val="["/>
                    <m:endChr m:val="]"/>
                    <m:ctrlPr>
                      <w:rPr>
                        <w:rFonts w:ascii="Cambria Math" w:eastAsia="Cambria Math" w:hAnsi="Cambria Math"/>
                        <w:i/>
                        <w:sz w:val="20"/>
                      </w:rPr>
                    </m:ctrlPr>
                  </m:dPr>
                  <m:e>
                    <m:sSup>
                      <m:sSupPr>
                        <m:ctrlPr>
                          <w:rPr>
                            <w:rFonts w:ascii="Cambria Math" w:eastAsia="Cambria Math" w:hAnsi="Cambria Math"/>
                            <w:i/>
                            <w:sz w:val="20"/>
                          </w:rPr>
                        </m:ctrlPr>
                      </m:sSupPr>
                      <m:e>
                        <m:d>
                          <m:dPr>
                            <m:begChr m:val="|"/>
                            <m:endChr m:val="|"/>
                            <m:ctrlPr>
                              <w:rPr>
                                <w:rFonts w:ascii="Cambria Math" w:eastAsia="Cambria Math" w:hAnsi="Cambria Math"/>
                                <w:i/>
                                <w:sz w:val="20"/>
                              </w:rPr>
                            </m:ctrlPr>
                          </m:dPr>
                          <m:e>
                            <m:nary>
                              <m:naryPr>
                                <m:chr m:val="∑"/>
                                <m:limLoc m:val="undOvr"/>
                                <m:ctrlPr>
                                  <w:rPr>
                                    <w:rFonts w:ascii="Cambria Math" w:eastAsia="Cambria Math" w:hAnsi="Cambria Math"/>
                                    <w:i/>
                                    <w:sz w:val="20"/>
                                  </w:rPr>
                                </m:ctrlPr>
                              </m:naryPr>
                              <m:sub>
                                <m:r>
                                  <w:rPr>
                                    <w:rFonts w:ascii="Cambria Math" w:eastAsia="Cambria Math" w:hAnsi="Cambria Math"/>
                                    <w:sz w:val="20"/>
                                  </w:rPr>
                                  <m:t>m=1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ctrlPr>
                                      <w:rPr>
                                        <w:rFonts w:ascii="Cambria Math" w:eastAsia="Cambria Math" w:hAnsi="Cambria Math"/>
                                        <w:sz w:val="20"/>
                                      </w:rPr>
                                    </m:ctrlPr>
                                  </m:sub>
                                </m:sSub>
                              </m:sup>
                              <m:e>
                                <m:nary>
                                  <m:naryPr>
                                    <m:chr m:val="∑"/>
                                    <m:limLoc m:val="undOvr"/>
                                    <m:ctrlPr>
                                      <w:rPr>
                                        <w:rFonts w:ascii="Cambria Math" w:eastAsia="Cambria Math" w:hAnsi="Cambria Math"/>
                                        <w:i/>
                                        <w:sz w:val="20"/>
                                      </w:rPr>
                                    </m:ctrlPr>
                                  </m:naryPr>
                                  <m:sub>
                                    <m:r>
                                      <w:rPr>
                                        <w:rFonts w:ascii="Cambria Math" w:eastAsia="Cambria Math" w:hAnsi="Cambria Math"/>
                                        <w:sz w:val="20"/>
                                      </w:rPr>
                                      <m:t>n=1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ctrlPr>
                                          <w:rPr>
                                            <w:rFonts w:ascii="Cambria Math" w:eastAsia="Cambria Math" w:hAnsi="Cambria Math"/>
                                            <w:sz w:val="20"/>
                                          </w:rPr>
                                        </m:ctrlPr>
                                      </m:sub>
                                    </m:sSub>
                                  </m:sup>
                                  <m:e>
                                    <m:sSubSup>
                                      <m:sSubSupPr>
                                        <m:ctrlPr>
                                          <w:rPr>
                                            <w:rFonts w:ascii="Cambria Math" w:eastAsia="Cambria Math" w:hAnsi="Cambria Math"/>
                                            <w:i/>
                                            <w:sz w:val="20"/>
                                          </w:rPr>
                                        </m:ctrlPr>
                                      </m:sSubSupPr>
                                      <m:e>
                                        <m:r>
                                          <w:rPr>
                                            <w:rFonts w:ascii="Cambria Math" w:eastAsia="Cambria Math" w:hAnsi="Cambria Math"/>
                                            <w:sz w:val="20"/>
                                          </w:rPr>
                                          <m:t>w</m:t>
                                        </m:r>
                                      </m:e>
                                      <m:sub>
                                        <m:r>
                                          <w:rPr>
                                            <w:rFonts w:ascii="Cambria Math" w:eastAsia="Cambria Math" w:hAnsi="Cambria Math"/>
                                            <w:sz w:val="20"/>
                                          </w:rPr>
                                          <m:t>m,n</m:t>
                                        </m:r>
                                      </m:sub>
                                      <m:sup/>
                                    </m:sSubSup>
                                    <m:sSubSup>
                                      <m:sSubSupPr>
                                        <m:ctrlPr>
                                          <w:rPr>
                                            <w:rFonts w:ascii="Cambria Math" w:eastAsia="Cambria Math" w:hAnsi="Cambria Math"/>
                                            <w:i/>
                                            <w:sz w:val="20"/>
                                          </w:rPr>
                                        </m:ctrlPr>
                                      </m:sSubSupPr>
                                      <m:e>
                                        <m:r>
                                          <w:rPr>
                                            <w:rFonts w:ascii="Cambria Math" w:eastAsia="Cambria Math" w:hAnsi="Cambria Math"/>
                                            <w:sz w:val="20"/>
                                          </w:rPr>
                                          <m:t>v</m:t>
                                        </m:r>
                                      </m:e>
                                      <m:sub>
                                        <m:r>
                                          <w:rPr>
                                            <w:rFonts w:ascii="Cambria Math" w:eastAsia="Cambria Math" w:hAnsi="Cambria Math"/>
                                            <w:sz w:val="20"/>
                                          </w:rPr>
                                          <m:t>m,n</m:t>
                                        </m:r>
                                      </m:sub>
                                      <m:sup/>
                                    </m:sSubSup>
                                  </m:e>
                                </m:nary>
                              </m:e>
                            </m:nary>
                          </m:e>
                        </m:d>
                      </m:e>
                      <m:sup>
                        <m:r>
                          <w:rPr>
                            <w:rFonts w:ascii="Cambria Math" w:eastAsia="Cambria Math" w:hAnsi="Cambria Math"/>
                            <w:sz w:val="20"/>
                          </w:rPr>
                          <m:t>2</m:t>
                        </m:r>
                      </m:sup>
                    </m:sSup>
                    <m:r>
                      <w:rPr>
                        <w:rFonts w:ascii="Cambria Math" w:eastAsia="Cambria Math" w:hAnsi="Cambria Math"/>
                        <w:sz w:val="20"/>
                      </w:rPr>
                      <m:t>-1</m:t>
                    </m:r>
                  </m:e>
                </m:d>
              </m:oMath>
            </m:oMathPara>
          </w:p>
          <w:p w14:paraId="2E2E3DA6" w14:textId="43240D7E" w:rsidR="00457200" w:rsidRPr="00C81A6F" w:rsidRDefault="00457200" w:rsidP="00505A10">
            <w:pPr>
              <w:keepNext/>
              <w:spacing w:before="40" w:after="40"/>
              <w:ind w:right="-46"/>
              <w:rPr>
                <w:rFonts w:ascii="Times New Roman" w:hAnsi="Times New Roman"/>
                <w:sz w:val="20"/>
              </w:rPr>
            </w:pPr>
            <w:r w:rsidRPr="00C81A6F">
              <w:rPr>
                <w:rFonts w:ascii="Times New Roman" w:hAnsi="Times New Roman"/>
                <w:sz w:val="20"/>
              </w:rPr>
              <w:t>where</w:t>
            </w:r>
            <w:r w:rsidR="006E35DE" w:rsidRPr="00C81A6F">
              <w:rPr>
                <w:rFonts w:ascii="Times New Roman" w:hAnsi="Times New Roman"/>
                <w:sz w:val="20"/>
              </w:rPr>
              <w:t>:</w:t>
            </w:r>
          </w:p>
          <w:p w14:paraId="3EFFD3C9" w14:textId="1463263F" w:rsidR="00457200" w:rsidRPr="00C81A6F" w:rsidRDefault="00B06266" w:rsidP="00505A10">
            <w:pPr>
              <w:keepNext/>
              <w:spacing w:before="40" w:after="40"/>
              <w:ind w:right="-46"/>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 xml:space="preserve"> v</m:t>
                    </m:r>
                  </m:e>
                  <m:sub>
                    <m:r>
                      <w:rPr>
                        <w:rFonts w:ascii="Cambria Math" w:eastAsia="Cambria Math" w:hAnsi="Cambria Math"/>
                        <w:sz w:val="20"/>
                      </w:rPr>
                      <m:t>m,n</m:t>
                    </m:r>
                  </m:sub>
                </m:sSub>
                <m:r>
                  <w:rPr>
                    <w:rFonts w:ascii="Cambria Math" w:eastAsia="Cambria Math" w:hAnsi="Cambria Math"/>
                    <w:sz w:val="20"/>
                  </w:rPr>
                  <m:t>=</m:t>
                </m:r>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 xml:space="preserve"> j</m:t>
                    </m:r>
                    <m:f>
                      <m:fPr>
                        <m:ctrlPr>
                          <w:rPr>
                            <w:rFonts w:ascii="Cambria Math" w:eastAsia="Cambria Math" w:hAnsi="Cambria Math"/>
                            <w:i/>
                            <w:sz w:val="20"/>
                          </w:rPr>
                        </m:ctrlPr>
                      </m:fPr>
                      <m:num>
                        <m:r>
                          <w:rPr>
                            <w:rFonts w:ascii="Cambria Math" w:eastAsia="Cambria Math" w:hAnsi="Cambria Math"/>
                            <w:sz w:val="20"/>
                          </w:rPr>
                          <m:t>2</m:t>
                        </m:r>
                        <m:r>
                          <m:rPr>
                            <m:sty m:val="p"/>
                          </m:rPr>
                          <w:rPr>
                            <w:rFonts w:ascii="Cambria Math" w:eastAsia="Cambria Math" w:hAnsi="Cambria Math"/>
                            <w:sz w:val="20"/>
                          </w:rPr>
                          <m:t>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φ</m:t>
                            </m:r>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θ</m:t>
                            </m:r>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cos</m:t>
                    </m:r>
                    <m:d>
                      <m:dPr>
                        <m:ctrlPr>
                          <w:rPr>
                            <w:rFonts w:ascii="Cambria Math" w:eastAsia="Cambria Math" w:hAnsi="Cambria Math"/>
                            <w:i/>
                            <w:sz w:val="20"/>
                          </w:rPr>
                        </m:ctrlPr>
                      </m:dPr>
                      <m:e>
                        <m:r>
                          <m:rPr>
                            <m:sty m:val="p"/>
                          </m:rPr>
                          <w:rPr>
                            <w:rFonts w:ascii="Cambria Math" w:eastAsia="Cambria Math" w:hAnsi="Cambria Math"/>
                            <w:sz w:val="20"/>
                          </w:rPr>
                          <m:t>θ</m:t>
                        </m:r>
                      </m:e>
                    </m:d>
                    <m:r>
                      <w:rPr>
                        <w:rFonts w:ascii="Cambria Math" w:eastAsia="Cambria Math" w:hAnsi="Cambria Math"/>
                        <w:sz w:val="20"/>
                      </w:rPr>
                      <m:t>}</m:t>
                    </m:r>
                  </m:e>
                </m:d>
                <m:r>
                  <w:rPr>
                    <w:rFonts w:ascii="Cambria Math" w:hAnsi="Cambria Math"/>
                    <w:sz w:val="20"/>
                  </w:rPr>
                  <m:t xml:space="preserve"> ,</m:t>
                </m:r>
              </m:oMath>
            </m:oMathPara>
          </w:p>
          <w:p w14:paraId="1AA86A57" w14:textId="584952C1" w:rsidR="00457200" w:rsidRPr="00C81A6F" w:rsidRDefault="00B06266" w:rsidP="00505A10">
            <w:pPr>
              <w:keepNext/>
              <w:spacing w:before="40" w:after="40"/>
              <w:ind w:right="-46"/>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 xml:space="preserve"> w</m:t>
                    </m:r>
                  </m:e>
                  <m:sub>
                    <m:r>
                      <w:rPr>
                        <w:rFonts w:ascii="Cambria Math" w:eastAsia="Cambria Math" w:hAnsi="Cambria Math"/>
                        <w:sz w:val="20"/>
                      </w:rPr>
                      <m:t>m,n</m:t>
                    </m:r>
                  </m:sub>
                </m:sSub>
                <m:r>
                  <w:rPr>
                    <w:rFonts w:ascii="Cambria Math" w:eastAsia="Cambria Math" w:hAnsi="Cambria Math"/>
                    <w:sz w:val="20"/>
                  </w:rPr>
                  <m:t>=</m:t>
                </m:r>
                <m:f>
                  <m:fPr>
                    <m:ctrlPr>
                      <w:rPr>
                        <w:rFonts w:ascii="Cambria Math" w:eastAsia="Cambria Math" w:hAnsi="Cambria Math"/>
                        <w:i/>
                        <w:sz w:val="20"/>
                      </w:rPr>
                    </m:ctrlPr>
                  </m:fPr>
                  <m:num>
                    <m:r>
                      <w:rPr>
                        <w:rFonts w:ascii="Cambria Math" w:eastAsia="Cambria Math" w:hAnsi="Cambria Math"/>
                        <w:sz w:val="20"/>
                      </w:rPr>
                      <m:t>1</m:t>
                    </m:r>
                  </m:num>
                  <m:den>
                    <m:rad>
                      <m:radPr>
                        <m:degHide m:val="1"/>
                        <m:ctrlPr>
                          <w:rPr>
                            <w:rFonts w:ascii="Cambria Math" w:eastAsia="Cambria Math" w:hAnsi="Cambria Math"/>
                            <w:i/>
                            <w:sz w:val="20"/>
                          </w:rPr>
                        </m:ctrlPr>
                      </m:radPr>
                      <m:deg/>
                      <m:e>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sub>
                        </m:sSub>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sub>
                        </m:sSub>
                      </m:e>
                    </m:rad>
                  </m:den>
                </m:f>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-j</m:t>
                    </m:r>
                    <m:f>
                      <m:fPr>
                        <m:ctrlPr>
                          <w:rPr>
                            <w:rFonts w:ascii="Cambria Math" w:eastAsia="Cambria Math" w:hAnsi="Cambria Math"/>
                            <w:i/>
                            <w:sz w:val="20"/>
                          </w:rPr>
                        </m:ctrlPr>
                      </m:fPr>
                      <m:num>
                        <m:r>
                          <w:rPr>
                            <w:rFonts w:ascii="Cambria Math" w:eastAsia="Cambria Math" w:hAnsi="Cambria Math"/>
                            <w:sz w:val="20"/>
                          </w:rPr>
                          <m:t>2</m:t>
                        </m:r>
                        <m:r>
                          <m:rPr>
                            <m:sty m:val="p"/>
                          </m:rPr>
                          <w:rPr>
                            <w:rFonts w:ascii="Cambria Math" w:eastAsia="Cambria Math" w:hAnsi="Cambria Math"/>
                            <w:sz w:val="20"/>
                          </w:rPr>
                          <m:t>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φ</m:t>
                                </m:r>
                              </m:e>
                              <m:sub>
                                <m:r>
                                  <m:rPr>
                                    <m:sty m:val="p"/>
                                  </m:rPr>
                                  <w:rPr>
                                    <w:rFonts w:ascii="Cambria Math" w:eastAsia="Cambria Math" w:hAnsi="Cambria Math"/>
                                    <w:sz w:val="20"/>
                                  </w:rPr>
                                  <m:t>SCAN</m:t>
                                </m:r>
                              </m:sub>
                            </m:sSub>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cos</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m:rPr>
                                    <m:sty m:val="p"/>
                                  </m:rPr>
                                  <w:rPr>
                                    <w:rFonts w:ascii="Cambria Math" w:eastAsia="Cambria Math" w:hAnsi="Cambria Math"/>
                                    <w:sz w:val="20"/>
                                  </w:rPr>
                                  <m:t>TILT</m:t>
                                </m:r>
                              </m:sub>
                            </m:sSub>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sin</m:t>
                    </m:r>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m:rPr>
                                <m:sty m:val="p"/>
                              </m:rPr>
                              <w:rPr>
                                <w:rFonts w:ascii="Cambria Math" w:eastAsia="Cambria Math" w:hAnsi="Cambria Math"/>
                                <w:sz w:val="20"/>
                              </w:rPr>
                              <m:t>TILT</m:t>
                            </m:r>
                          </m:sub>
                        </m:sSub>
                      </m:e>
                    </m:d>
                    <m:r>
                      <w:rPr>
                        <w:rFonts w:ascii="Cambria Math" w:eastAsia="Cambria Math" w:hAnsi="Cambria Math"/>
                        <w:sz w:val="20"/>
                      </w:rPr>
                      <m:t>}</m:t>
                    </m:r>
                  </m:e>
                </m:d>
                <m:r>
                  <w:rPr>
                    <w:rFonts w:ascii="Cambria Math" w:hAnsi="Cambria Math"/>
                    <w:sz w:val="20"/>
                  </w:rPr>
                  <m:t xml:space="preserve"> ,</m:t>
                </m:r>
              </m:oMath>
            </m:oMathPara>
          </w:p>
          <w:p w14:paraId="4A0459C1" w14:textId="0822D5FF" w:rsidR="00457200" w:rsidRPr="002A68A9" w:rsidRDefault="00457200" w:rsidP="00505A10">
            <w:pPr>
              <w:keepNext/>
              <w:spacing w:before="40" w:after="40"/>
              <w:ind w:right="-46"/>
              <w:rPr>
                <w:rFonts w:ascii="Times New Roman" w:hAnsi="Times New Roman"/>
                <w:sz w:val="20"/>
                <w:lang w:val="en-GB"/>
              </w:rPr>
            </w:pPr>
            <w:r w:rsidRPr="002A68A9">
              <w:rPr>
                <w:rFonts w:ascii="Times New Roman" w:hAnsi="Times New Roman"/>
                <w:sz w:val="20"/>
                <w:lang w:val="en-GB"/>
              </w:rPr>
              <w:t>and</w:t>
            </w:r>
            <w:r w:rsidR="006E35DE" w:rsidRPr="002A68A9">
              <w:rPr>
                <w:rFonts w:ascii="Times New Roman" w:hAnsi="Times New Roman"/>
                <w:sz w:val="20"/>
                <w:lang w:val="en-GB"/>
              </w:rPr>
              <w:t>:</w:t>
            </w:r>
          </w:p>
          <w:p w14:paraId="23F42C43" w14:textId="52280B8C" w:rsidR="00457200" w:rsidRPr="002A68A9" w:rsidRDefault="00457200" w:rsidP="00505A10">
            <w:pPr>
              <w:keepNext/>
              <w:spacing w:before="40" w:after="40"/>
              <w:ind w:right="-45"/>
              <w:rPr>
                <w:rFonts w:ascii="Times New Roman" w:hAnsi="Times New Roman"/>
                <w:sz w:val="20"/>
                <w:lang w:val="en-GB"/>
              </w:rPr>
            </w:pPr>
            <m:oMath>
              <m:r>
                <m:rPr>
                  <m:sty m:val="p"/>
                </m:rPr>
                <w:rPr>
                  <w:rFonts w:ascii="Cambria Math" w:hAnsi="Cambria Math"/>
                  <w:sz w:val="20"/>
                </w:rPr>
                <m:t>ρ</m:t>
              </m:r>
            </m:oMath>
            <w:r w:rsidRPr="002A68A9">
              <w:rPr>
                <w:rFonts w:ascii="Times New Roman" w:hAnsi="Times New Roman"/>
                <w:sz w:val="20"/>
                <w:lang w:val="en-GB"/>
              </w:rPr>
              <w:t xml:space="preserve"> is the signal correlation across the antenna elements, </w:t>
            </w:r>
            <m:oMath>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N</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Pr="002A68A9">
              <w:rPr>
                <w:rFonts w:ascii="Times New Roman" w:hAnsi="Times New Roman"/>
                <w:sz w:val="20"/>
                <w:lang w:val="en-GB"/>
              </w:rPr>
              <w:t xml:space="preserve">are the number of vertical and horizontal antenna elements, </w:t>
            </w:r>
            <m:oMath>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d</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Pr="002A68A9">
              <w:rPr>
                <w:rFonts w:ascii="Times New Roman" w:hAnsi="Times New Roman"/>
                <w:sz w:val="20"/>
                <w:lang w:val="en-GB"/>
              </w:rPr>
              <w:t xml:space="preserve">are the vertical and horizontal antenna element spacings, </w:t>
            </w:r>
            <m:oMath>
              <m:sSub>
                <m:sSubPr>
                  <m:ctrlPr>
                    <w:rPr>
                      <w:rFonts w:ascii="Cambria Math" w:eastAsia="Cambria Math" w:hAnsi="Cambria Math"/>
                      <w:i/>
                      <w:sz w:val="20"/>
                    </w:rPr>
                  </m:ctrlPr>
                </m:sSubPr>
                <m:e>
                  <m:r>
                    <w:rPr>
                      <w:rFonts w:ascii="Cambria Math" w:eastAsia="Cambria Math" w:hAnsi="Cambria Math"/>
                      <w:sz w:val="20"/>
                      <w:lang w:val="en-GB"/>
                    </w:rPr>
                    <m:t>-</m:t>
                  </m:r>
                  <m:f>
                    <m:fPr>
                      <m:type m:val="lin"/>
                      <m:ctrlPr>
                        <w:rPr>
                          <w:rFonts w:ascii="Cambria Math" w:eastAsia="Cambria Math" w:hAnsi="Cambria Math"/>
                          <w:i/>
                          <w:sz w:val="20"/>
                        </w:rPr>
                      </m:ctrlPr>
                    </m:fPr>
                    <m:num>
                      <m:r>
                        <m:rPr>
                          <m:sty m:val="p"/>
                        </m:rPr>
                        <w:rPr>
                          <w:rFonts w:ascii="Cambria Math" w:eastAsia="Cambria Math" w:hAnsi="Cambria Math"/>
                          <w:sz w:val="20"/>
                        </w:rPr>
                        <m:t>π</m:t>
                      </m:r>
                    </m:num>
                    <m:den>
                      <m:r>
                        <w:rPr>
                          <w:rFonts w:ascii="Cambria Math" w:eastAsia="Cambria Math" w:hAnsi="Cambria Math"/>
                          <w:sz w:val="20"/>
                          <w:lang w:val="en-GB"/>
                        </w:rPr>
                        <m:t>2</m:t>
                      </m:r>
                    </m:den>
                  </m:f>
                  <m:r>
                    <w:rPr>
                      <w:rFonts w:ascii="Cambria Math" w:eastAsia="Cambria Math" w:hAnsi="Cambria Math"/>
                      <w:sz w:val="20"/>
                      <w:lang w:val="en-GB"/>
                    </w:rPr>
                    <m:t>≤</m:t>
                  </m:r>
                  <m:r>
                    <m:rPr>
                      <m:sty m:val="p"/>
                    </m:rPr>
                    <w:rPr>
                      <w:rFonts w:ascii="Cambria Math" w:eastAsia="Cambria Math" w:hAnsi="Cambria Math"/>
                      <w:sz w:val="20"/>
                    </w:rPr>
                    <m:t>θ</m:t>
                  </m:r>
                </m:e>
                <m:sub>
                  <m:r>
                    <m:rPr>
                      <m:sty m:val="p"/>
                    </m:rPr>
                    <w:rPr>
                      <w:rFonts w:ascii="Cambria Math" w:eastAsia="Cambria Math" w:hAnsi="Cambria Math"/>
                      <w:sz w:val="20"/>
                      <w:lang w:val="en-GB"/>
                    </w:rPr>
                    <m:t>TILT</m:t>
                  </m:r>
                </m:sub>
              </m:sSub>
              <m:r>
                <w:rPr>
                  <w:rFonts w:ascii="Cambria Math" w:eastAsia="Cambria Math" w:hAnsi="Cambria Math"/>
                  <w:sz w:val="20"/>
                  <w:lang w:val="en-GB"/>
                </w:rPr>
                <m:t>≤</m:t>
              </m:r>
              <m:f>
                <m:fPr>
                  <m:type m:val="lin"/>
                  <m:ctrlPr>
                    <w:rPr>
                      <w:rFonts w:ascii="Cambria Math" w:eastAsia="Cambria Math" w:hAnsi="Cambria Math"/>
                      <w:i/>
                      <w:sz w:val="20"/>
                    </w:rPr>
                  </m:ctrlPr>
                </m:fPr>
                <m:num>
                  <m:r>
                    <m:rPr>
                      <m:sty m:val="p"/>
                    </m:rPr>
                    <w:rPr>
                      <w:rFonts w:ascii="Cambria Math" w:eastAsia="Cambria Math" w:hAnsi="Cambria Math"/>
                      <w:sz w:val="20"/>
                    </w:rPr>
                    <m:t>π</m:t>
                  </m:r>
                </m:num>
                <m:den>
                  <m:r>
                    <w:rPr>
                      <w:rFonts w:ascii="Cambria Math" w:eastAsia="Cambria Math" w:hAnsi="Cambria Math"/>
                      <w:sz w:val="20"/>
                      <w:lang w:val="en-GB"/>
                    </w:rPr>
                    <m:t>2</m:t>
                  </m:r>
                </m:den>
              </m:f>
            </m:oMath>
            <w:r w:rsidRPr="002A68A9">
              <w:rPr>
                <w:rFonts w:ascii="Times New Roman" w:hAnsi="Times New Roman"/>
                <w:sz w:val="20"/>
                <w:lang w:val="en-GB"/>
              </w:rPr>
              <w:t xml:space="preserve"> is the downward beam steering tilt angle relative to boresight, and </w:t>
            </w:r>
            <m:oMath>
              <m:r>
                <w:rPr>
                  <w:rFonts w:ascii="Cambria Math" w:hAnsi="Cambria Math"/>
                  <w:sz w:val="20"/>
                  <w:lang w:val="en-GB"/>
                </w:rPr>
                <m:t>-</m:t>
              </m:r>
              <m:r>
                <w:rPr>
                  <w:rFonts w:ascii="Cambria Math" w:hAnsi="Cambria Math"/>
                  <w:sz w:val="20"/>
                </w:rPr>
                <m:t>π</m:t>
              </m:r>
              <m:r>
                <w:rPr>
                  <w:rFonts w:ascii="Cambria Math" w:hAnsi="Cambria Math"/>
                  <w:sz w:val="20"/>
                  <w:lang w:val="en-GB"/>
                </w:rPr>
                <m:t>≤</m:t>
              </m:r>
              <m:sSub>
                <m:sSubPr>
                  <m:ctrlPr>
                    <w:rPr>
                      <w:rFonts w:ascii="Cambria Math" w:eastAsia="Cambria Math" w:hAnsi="Cambria Math"/>
                      <w:i/>
                      <w:sz w:val="20"/>
                    </w:rPr>
                  </m:ctrlPr>
                </m:sSubPr>
                <m:e>
                  <m:r>
                    <m:rPr>
                      <m:sty m:val="p"/>
                    </m:rPr>
                    <w:rPr>
                      <w:rFonts w:ascii="Cambria Math" w:eastAsia="Cambria Math" w:hAnsi="Cambria Math"/>
                      <w:sz w:val="20"/>
                    </w:rPr>
                    <m:t>φ</m:t>
                  </m:r>
                </m:e>
                <m:sub>
                  <m:r>
                    <m:rPr>
                      <m:sty m:val="p"/>
                    </m:rPr>
                    <w:rPr>
                      <w:rFonts w:ascii="Cambria Math" w:eastAsia="Cambria Math" w:hAnsi="Cambria Math"/>
                      <w:sz w:val="20"/>
                      <w:lang w:val="en-GB"/>
                    </w:rPr>
                    <m:t>SCAN</m:t>
                  </m:r>
                </m:sub>
              </m:sSub>
              <m:r>
                <w:rPr>
                  <w:rFonts w:ascii="Cambria Math" w:eastAsia="Cambria Math" w:hAnsi="Cambria Math"/>
                  <w:sz w:val="20"/>
                  <w:lang w:val="en-GB"/>
                </w:rPr>
                <m:t xml:space="preserve"> ≤</m:t>
              </m:r>
              <m:r>
                <w:rPr>
                  <w:rFonts w:ascii="Cambria Math" w:hAnsi="Cambria Math"/>
                  <w:sz w:val="20"/>
                </w:rPr>
                <m:t>π</m:t>
              </m:r>
            </m:oMath>
            <w:r w:rsidRPr="002A68A9">
              <w:rPr>
                <w:rFonts w:ascii="Times New Roman" w:hAnsi="Times New Roman"/>
                <w:sz w:val="20"/>
                <w:lang w:val="en-GB"/>
              </w:rPr>
              <w:t xml:space="preserve"> is the anti-clockwise horizontal beam steering scan angle relative to boresight. </w:t>
            </w:r>
            <w:r w:rsidR="006E35DE" w:rsidRPr="002A68A9">
              <w:rPr>
                <w:rFonts w:ascii="Times New Roman" w:hAnsi="Times New Roman"/>
                <w:sz w:val="20"/>
                <w:lang w:val="en-GB"/>
              </w:rPr>
              <w:br/>
            </w:r>
            <w:r w:rsidRPr="002A68A9">
              <w:rPr>
                <w:rFonts w:ascii="Times New Roman" w:hAnsi="Times New Roman"/>
                <w:sz w:val="20"/>
                <w:lang w:val="en-GB"/>
              </w:rPr>
              <w:t>NOTE</w:t>
            </w:r>
            <w:r w:rsidR="006E35DE" w:rsidRPr="002A68A9">
              <w:rPr>
                <w:rFonts w:ascii="Times New Roman" w:hAnsi="Times New Roman"/>
                <w:sz w:val="20"/>
                <w:lang w:val="en-GB"/>
              </w:rPr>
              <w:t xml:space="preserve"> –</w:t>
            </w:r>
            <w:r w:rsidRPr="002A68A9">
              <w:rPr>
                <w:rFonts w:ascii="Times New Roman" w:hAnsi="Times New Roman"/>
                <w:sz w:val="20"/>
                <w:lang w:val="en-GB"/>
              </w:rPr>
              <w:t xml:space="preserve"> </w:t>
            </w:r>
            <m:oMath>
              <m:r>
                <w:rPr>
                  <w:rFonts w:ascii="Cambria Math" w:hAnsi="Cambria Math"/>
                  <w:sz w:val="20"/>
                  <w:lang w:val="en-GB"/>
                </w:rPr>
                <m:t>0≤</m:t>
              </m:r>
              <m:sSub>
                <m:sSubPr>
                  <m:ctrlPr>
                    <w:rPr>
                      <w:rFonts w:ascii="Cambria Math" w:hAnsi="Cambria Math"/>
                      <w:i/>
                      <w:sz w:val="20"/>
                    </w:rPr>
                  </m:ctrlPr>
                </m:sSubPr>
                <m:e>
                  <m:r>
                    <w:rPr>
                      <w:rFonts w:ascii="Cambria Math" w:hAnsi="Cambria Math"/>
                      <w:sz w:val="20"/>
                    </w:rPr>
                    <m:t>a</m:t>
                  </m:r>
                </m:e>
                <m:sub>
                  <m:r>
                    <m:rPr>
                      <m:sty m:val="p"/>
                    </m:rPr>
                    <w:rPr>
                      <w:rFonts w:ascii="Cambria Math" w:hAnsi="Cambria Math"/>
                      <w:sz w:val="20"/>
                      <w:lang w:val="en-GB"/>
                    </w:rPr>
                    <m:t>A</m:t>
                  </m:r>
                </m:sub>
              </m:sSub>
              <m:d>
                <m:dPr>
                  <m:ctrlPr>
                    <w:rPr>
                      <w:rFonts w:ascii="Cambria Math" w:eastAsia="Cambria Math" w:hAnsi="Cambria Math"/>
                      <w:i/>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ctrlPr>
                    <w:rPr>
                      <w:rFonts w:ascii="Cambria Math" w:hAnsi="Cambria Math"/>
                      <w:i/>
                      <w:sz w:val="20"/>
                    </w:rPr>
                  </m:ctrlPr>
                </m:e>
              </m:d>
              <m:r>
                <w:rPr>
                  <w:rFonts w:ascii="Cambria Math" w:eastAsia="Cambria Math" w:hAnsi="Cambria Math"/>
                  <w:sz w:val="20"/>
                  <w:lang w:val="en-GB"/>
                </w:rPr>
                <m:t>≤</m:t>
              </m:r>
              <m:r>
                <w:rPr>
                  <w:rFonts w:ascii="Cambria Math" w:eastAsia="Cambria Math" w:hAnsi="Cambria Math"/>
                  <w:sz w:val="20"/>
                </w:rPr>
                <m:t>N</m:t>
              </m:r>
            </m:oMath>
            <w:r w:rsidRPr="002A68A9">
              <w:rPr>
                <w:rFonts w:ascii="Times New Roman" w:hAnsi="Times New Roman"/>
                <w:sz w:val="20"/>
                <w:lang w:val="en-GB"/>
              </w:rPr>
              <w:t>.</w:t>
            </w:r>
          </w:p>
          <w:p w14:paraId="6952D670" w14:textId="77777777" w:rsidR="00457200" w:rsidRPr="002A68A9" w:rsidRDefault="00457200" w:rsidP="00505A10">
            <w:pPr>
              <w:keepNext/>
              <w:spacing w:before="40" w:after="40"/>
              <w:rPr>
                <w:rFonts w:ascii="Times New Roman" w:hAnsi="Times New Roman"/>
                <w:sz w:val="20"/>
                <w:lang w:val="en-GB"/>
              </w:rPr>
            </w:pPr>
            <w:r w:rsidRPr="002A68A9">
              <w:rPr>
                <w:rFonts w:ascii="Times New Roman" w:hAnsi="Times New Roman"/>
                <w:sz w:val="20"/>
                <w:lang w:val="en-GB"/>
              </w:rPr>
              <w:t xml:space="preserve">At each Monte Carlo trial, in each sector a single beam is steered in azimuth and elevation toward a UE which is dropped randomly within the sector. </w:t>
            </w:r>
          </w:p>
        </w:tc>
      </w:tr>
      <w:tr w:rsidR="00457200" w:rsidRPr="003C5958" w14:paraId="04427849" w14:textId="77777777" w:rsidTr="006E35DE">
        <w:trPr>
          <w:jc w:val="center"/>
        </w:trPr>
        <w:tc>
          <w:tcPr>
            <w:tcW w:w="1618" w:type="pct"/>
          </w:tcPr>
          <w:p w14:paraId="5FF8C134" w14:textId="77777777" w:rsidR="00457200" w:rsidRPr="00C81A6F" w:rsidRDefault="00457200" w:rsidP="00505A10">
            <w:pPr>
              <w:spacing w:before="40" w:after="40"/>
              <w:jc w:val="right"/>
              <w:rPr>
                <w:rFonts w:ascii="Times New Roman" w:hAnsi="Times New Roman"/>
                <w:sz w:val="20"/>
              </w:rPr>
            </w:pPr>
            <w:r w:rsidRPr="00C81A6F">
              <w:rPr>
                <w:rFonts w:ascii="Times New Roman" w:hAnsi="Times New Roman"/>
                <w:sz w:val="20"/>
              </w:rPr>
              <w:t>Correlation</w:t>
            </w:r>
          </w:p>
        </w:tc>
        <w:tc>
          <w:tcPr>
            <w:tcW w:w="3382" w:type="pct"/>
          </w:tcPr>
          <w:p w14:paraId="6518D223" w14:textId="77777777" w:rsidR="00457200" w:rsidRPr="002A68A9" w:rsidRDefault="00457200" w:rsidP="00505A10">
            <w:pPr>
              <w:spacing w:before="40" w:after="40"/>
              <w:ind w:right="-46"/>
              <w:rPr>
                <w:rFonts w:ascii="Times New Roman" w:hAnsi="Times New Roman"/>
                <w:sz w:val="20"/>
                <w:lang w:val="en-GB"/>
              </w:rPr>
            </w:pPr>
            <w:r w:rsidRPr="00C81A6F">
              <w:rPr>
                <w:rFonts w:ascii="Times New Roman" w:hAnsi="Times New Roman"/>
                <w:sz w:val="20"/>
              </w:rPr>
              <w:sym w:font="Symbol" w:char="F072"/>
            </w:r>
            <w:r w:rsidRPr="002A68A9">
              <w:rPr>
                <w:rFonts w:ascii="Times New Roman" w:hAnsi="Times New Roman"/>
                <w:sz w:val="20"/>
                <w:lang w:val="en-GB"/>
              </w:rPr>
              <w:t xml:space="preserve"> = 0 and 1 (as a sensitivity analysis)</w:t>
            </w:r>
          </w:p>
        </w:tc>
      </w:tr>
      <w:tr w:rsidR="00457200" w:rsidRPr="003C5958" w14:paraId="1D8D4556" w14:textId="77777777" w:rsidTr="006E35DE">
        <w:trPr>
          <w:jc w:val="center"/>
        </w:trPr>
        <w:tc>
          <w:tcPr>
            <w:tcW w:w="1618" w:type="pct"/>
          </w:tcPr>
          <w:p w14:paraId="050D4DC2" w14:textId="77777777" w:rsidR="00457200" w:rsidRPr="00C81A6F" w:rsidRDefault="00457200" w:rsidP="00505A10">
            <w:pPr>
              <w:spacing w:before="40" w:after="40"/>
              <w:jc w:val="right"/>
              <w:rPr>
                <w:rFonts w:ascii="Times New Roman" w:hAnsi="Times New Roman"/>
                <w:sz w:val="20"/>
                <w:lang w:eastAsia="zh-CN"/>
              </w:rPr>
            </w:pPr>
            <w:r w:rsidRPr="00C81A6F">
              <w:rPr>
                <w:rFonts w:ascii="Times New Roman" w:hAnsi="Times New Roman"/>
                <w:sz w:val="20"/>
                <w:lang w:eastAsia="zh-CN"/>
              </w:rPr>
              <w:t xml:space="preserve">Indoor user terminal usage </w:t>
            </w:r>
          </w:p>
        </w:tc>
        <w:tc>
          <w:tcPr>
            <w:tcW w:w="3382" w:type="pct"/>
          </w:tcPr>
          <w:p w14:paraId="6A6CB8A8" w14:textId="77777777"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 xml:space="preserve">In the macro-cell urban scenario, 70% of UEs will be considered indoor </w:t>
            </w:r>
          </w:p>
          <w:p w14:paraId="67F4F32C" w14:textId="77777777"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 xml:space="preserve">(see ITU-R M.2292), with a height above ground that is uniformly distributed with values of 1.5 + {0, 3, 6, 9, 12, 15} metres. </w:t>
            </w:r>
          </w:p>
          <w:p w14:paraId="3B21DFA3" w14:textId="77777777" w:rsidR="00457200" w:rsidRPr="002A68A9" w:rsidRDefault="00457200" w:rsidP="00505A10">
            <w:pPr>
              <w:spacing w:before="40" w:after="40"/>
              <w:rPr>
                <w:rFonts w:ascii="Times New Roman" w:hAnsi="Times New Roman"/>
                <w:sz w:val="20"/>
                <w:lang w:val="en-GB"/>
              </w:rPr>
            </w:pPr>
            <w:r w:rsidRPr="002A68A9">
              <w:rPr>
                <w:rFonts w:ascii="Times New Roman" w:hAnsi="Times New Roman"/>
                <w:sz w:val="20"/>
                <w:lang w:val="en-GB"/>
              </w:rPr>
              <w:t>Outdoor UEs in all cases are assumed to be at a height of 1.5 m above the ground.</w:t>
            </w:r>
          </w:p>
        </w:tc>
      </w:tr>
    </w:tbl>
    <w:p w14:paraId="4FA9B4E8" w14:textId="77777777" w:rsidR="00457200" w:rsidRPr="002F0A90" w:rsidRDefault="00457200" w:rsidP="00457200">
      <w:pPr>
        <w:pStyle w:val="Tablefin"/>
      </w:pPr>
    </w:p>
    <w:p w14:paraId="3C8DF8C1" w14:textId="2DE5F20F" w:rsidR="00457200" w:rsidRPr="002A68A9" w:rsidRDefault="006E35DE" w:rsidP="00457200">
      <w:pPr>
        <w:pStyle w:val="TableNo"/>
        <w:rPr>
          <w:lang w:val="en-GB"/>
        </w:rPr>
      </w:pPr>
      <w:r w:rsidRPr="002A68A9">
        <w:rPr>
          <w:lang w:val="en-GB"/>
        </w:rPr>
        <w:t xml:space="preserve">TABLE </w:t>
      </w:r>
      <w:r w:rsidRPr="002A68A9">
        <w:rPr>
          <w:szCs w:val="24"/>
          <w:lang w:val="en-GB"/>
        </w:rPr>
        <w:t>A2.5</w:t>
      </w:r>
      <w:r w:rsidR="0052770F">
        <w:rPr>
          <w:lang w:val="en-GB"/>
        </w:rPr>
        <w:t>5</w:t>
      </w:r>
    </w:p>
    <w:p w14:paraId="2D8CE11A" w14:textId="77777777" w:rsidR="00457200" w:rsidRPr="002A68A9" w:rsidRDefault="00457200" w:rsidP="00457200">
      <w:pPr>
        <w:pStyle w:val="Tabletitle"/>
        <w:rPr>
          <w:lang w:val="en-GB"/>
        </w:rPr>
      </w:pPr>
      <w:r w:rsidRPr="002A68A9">
        <w:rPr>
          <w:lang w:val="en-GB"/>
        </w:rPr>
        <w:t>IMT-Advanced base station antenna pattern (non-AAS)</w:t>
      </w:r>
    </w:p>
    <w:tbl>
      <w:tblPr>
        <w:tblStyle w:val="TableGrid"/>
        <w:tblW w:w="9639" w:type="dxa"/>
        <w:jc w:val="center"/>
        <w:tblLook w:val="04A0" w:firstRow="1" w:lastRow="0" w:firstColumn="1" w:lastColumn="0" w:noHBand="0" w:noVBand="1"/>
      </w:tblPr>
      <w:tblGrid>
        <w:gridCol w:w="3259"/>
        <w:gridCol w:w="6380"/>
      </w:tblGrid>
      <w:tr w:rsidR="00457200" w:rsidRPr="006E35DE" w14:paraId="31F559E2" w14:textId="77777777" w:rsidTr="006E35DE">
        <w:trPr>
          <w:jc w:val="center"/>
        </w:trPr>
        <w:tc>
          <w:tcPr>
            <w:tcW w:w="3256" w:type="dxa"/>
          </w:tcPr>
          <w:p w14:paraId="10A465E2" w14:textId="77777777" w:rsidR="00457200" w:rsidRPr="006E35DE" w:rsidRDefault="00457200" w:rsidP="006E35DE">
            <w:pPr>
              <w:pStyle w:val="Tablehead"/>
              <w:rPr>
                <w:rFonts w:ascii="Times New Roman" w:hAnsi="Times New Roman"/>
                <w:sz w:val="20"/>
              </w:rPr>
            </w:pPr>
            <w:r w:rsidRPr="006E35DE">
              <w:rPr>
                <w:rFonts w:ascii="Times New Roman" w:hAnsi="Times New Roman"/>
                <w:sz w:val="20"/>
              </w:rPr>
              <w:t>Parameters</w:t>
            </w:r>
          </w:p>
        </w:tc>
        <w:tc>
          <w:tcPr>
            <w:tcW w:w="6373" w:type="dxa"/>
            <w:vAlign w:val="center"/>
          </w:tcPr>
          <w:p w14:paraId="0DE554DD" w14:textId="77777777" w:rsidR="00457200" w:rsidRPr="006E35DE" w:rsidRDefault="00457200" w:rsidP="006E35DE">
            <w:pPr>
              <w:pStyle w:val="Tablehead"/>
              <w:rPr>
                <w:rFonts w:ascii="Times New Roman" w:hAnsi="Times New Roman"/>
                <w:sz w:val="20"/>
              </w:rPr>
            </w:pPr>
            <w:r w:rsidRPr="006E35DE">
              <w:rPr>
                <w:rFonts w:ascii="Times New Roman" w:hAnsi="Times New Roman"/>
                <w:sz w:val="20"/>
              </w:rPr>
              <w:t xml:space="preserve">Assumed Value </w:t>
            </w:r>
          </w:p>
        </w:tc>
      </w:tr>
      <w:tr w:rsidR="00457200" w:rsidRPr="006E35DE" w14:paraId="04167B91" w14:textId="77777777" w:rsidTr="006E35DE">
        <w:trPr>
          <w:jc w:val="center"/>
        </w:trPr>
        <w:tc>
          <w:tcPr>
            <w:tcW w:w="3256" w:type="dxa"/>
          </w:tcPr>
          <w:p w14:paraId="2C860466" w14:textId="77777777" w:rsidR="00457200" w:rsidRPr="002A68A9" w:rsidRDefault="00457200" w:rsidP="006E35DE">
            <w:pPr>
              <w:pStyle w:val="Tabletext"/>
              <w:jc w:val="left"/>
              <w:rPr>
                <w:rFonts w:ascii="Times New Roman" w:hAnsi="Times New Roman"/>
                <w:sz w:val="20"/>
                <w:lang w:val="en-GB"/>
              </w:rPr>
            </w:pPr>
            <w:r w:rsidRPr="002A68A9">
              <w:rPr>
                <w:rFonts w:ascii="Times New Roman" w:hAnsi="Times New Roman"/>
                <w:sz w:val="20"/>
                <w:lang w:val="en-GB"/>
              </w:rPr>
              <w:t>Maximum antenna gain dBi (3-sector sites assumed for macro)</w:t>
            </w:r>
          </w:p>
        </w:tc>
        <w:tc>
          <w:tcPr>
            <w:tcW w:w="6373" w:type="dxa"/>
          </w:tcPr>
          <w:p w14:paraId="2C6399F8" w14:textId="77777777" w:rsidR="00457200" w:rsidRPr="006E35DE" w:rsidRDefault="00457200" w:rsidP="00505A10">
            <w:pPr>
              <w:pStyle w:val="Tabletext"/>
              <w:rPr>
                <w:rFonts w:ascii="Times New Roman" w:hAnsi="Times New Roman"/>
                <w:sz w:val="20"/>
              </w:rPr>
            </w:pPr>
            <w:r w:rsidRPr="006E35DE">
              <w:rPr>
                <w:rFonts w:ascii="Times New Roman" w:hAnsi="Times New Roman"/>
                <w:sz w:val="20"/>
              </w:rPr>
              <w:t>18 dBi</w:t>
            </w:r>
          </w:p>
        </w:tc>
      </w:tr>
      <w:tr w:rsidR="00457200" w:rsidRPr="006E35DE" w14:paraId="463B20DC" w14:textId="77777777" w:rsidTr="006E35DE">
        <w:trPr>
          <w:jc w:val="center"/>
        </w:trPr>
        <w:tc>
          <w:tcPr>
            <w:tcW w:w="3256" w:type="dxa"/>
          </w:tcPr>
          <w:p w14:paraId="6D8F0D30" w14:textId="77777777" w:rsidR="00457200" w:rsidRPr="006E35DE" w:rsidRDefault="00457200" w:rsidP="00505A10">
            <w:pPr>
              <w:pStyle w:val="Tabletext"/>
              <w:rPr>
                <w:rFonts w:ascii="Times New Roman" w:hAnsi="Times New Roman"/>
                <w:sz w:val="20"/>
              </w:rPr>
            </w:pPr>
            <w:r w:rsidRPr="006E35DE">
              <w:rPr>
                <w:rFonts w:ascii="Times New Roman" w:hAnsi="Times New Roman"/>
                <w:sz w:val="20"/>
              </w:rPr>
              <w:t>Antenna type</w:t>
            </w:r>
          </w:p>
        </w:tc>
        <w:tc>
          <w:tcPr>
            <w:tcW w:w="6373" w:type="dxa"/>
          </w:tcPr>
          <w:p w14:paraId="23F9EE63" w14:textId="77777777" w:rsidR="00457200" w:rsidRPr="006E35DE" w:rsidRDefault="00457200" w:rsidP="00505A10">
            <w:pPr>
              <w:pStyle w:val="Tabletext"/>
              <w:rPr>
                <w:rFonts w:ascii="Times New Roman" w:hAnsi="Times New Roman"/>
                <w:sz w:val="20"/>
              </w:rPr>
            </w:pPr>
            <w:r w:rsidRPr="006E35DE">
              <w:rPr>
                <w:rFonts w:ascii="Times New Roman" w:hAnsi="Times New Roman"/>
                <w:sz w:val="20"/>
              </w:rPr>
              <w:t>3 sectors</w:t>
            </w:r>
          </w:p>
        </w:tc>
      </w:tr>
      <w:tr w:rsidR="00457200" w:rsidRPr="003C5958" w14:paraId="61FB3B3D" w14:textId="77777777" w:rsidTr="006E35DE">
        <w:trPr>
          <w:jc w:val="center"/>
        </w:trPr>
        <w:tc>
          <w:tcPr>
            <w:tcW w:w="3256" w:type="dxa"/>
          </w:tcPr>
          <w:p w14:paraId="65686A0B" w14:textId="77777777" w:rsidR="00457200" w:rsidRPr="006E35DE" w:rsidRDefault="00457200" w:rsidP="00505A10">
            <w:pPr>
              <w:pStyle w:val="Tabletext"/>
              <w:rPr>
                <w:rFonts w:ascii="Times New Roman" w:hAnsi="Times New Roman"/>
                <w:sz w:val="20"/>
              </w:rPr>
            </w:pPr>
            <w:r w:rsidRPr="006E35DE">
              <w:rPr>
                <w:rFonts w:ascii="Times New Roman" w:hAnsi="Times New Roman"/>
                <w:sz w:val="20"/>
              </w:rPr>
              <w:t>Antenna pattern</w:t>
            </w:r>
          </w:p>
        </w:tc>
        <w:tc>
          <w:tcPr>
            <w:tcW w:w="6373" w:type="dxa"/>
          </w:tcPr>
          <w:p w14:paraId="71B904D4" w14:textId="63F040C1" w:rsidR="00457200" w:rsidRPr="002A68A9" w:rsidRDefault="00457200" w:rsidP="00341870">
            <w:pPr>
              <w:pStyle w:val="Tabletext"/>
              <w:rPr>
                <w:rFonts w:ascii="Times New Roman" w:hAnsi="Times New Roman"/>
                <w:sz w:val="20"/>
                <w:lang w:val="en-GB"/>
              </w:rPr>
            </w:pPr>
            <w:r w:rsidRPr="002A68A9">
              <w:rPr>
                <w:rFonts w:ascii="Times New Roman" w:hAnsi="Times New Roman"/>
                <w:sz w:val="20"/>
                <w:lang w:val="en-GB" w:eastAsia="zh-CN"/>
              </w:rPr>
              <w:t>ITU-R F.1336 – 4</w:t>
            </w:r>
            <w:r w:rsidR="00341870">
              <w:rPr>
                <w:rFonts w:ascii="Times New Roman" w:hAnsi="Times New Roman"/>
                <w:sz w:val="20"/>
                <w:lang w:val="en-GB" w:eastAsia="zh-CN"/>
              </w:rPr>
              <w:t xml:space="preserve"> (</w:t>
            </w:r>
            <w:r w:rsidRPr="002A68A9">
              <w:rPr>
                <w:rFonts w:ascii="Times New Roman" w:hAnsi="Times New Roman"/>
                <w:sz w:val="20"/>
                <w:lang w:val="en-GB" w:eastAsia="zh-CN"/>
              </w:rPr>
              <w:t>average side lobe</w:t>
            </w:r>
            <w:r w:rsidR="00341870">
              <w:rPr>
                <w:rFonts w:ascii="Times New Roman" w:hAnsi="Times New Roman"/>
                <w:sz w:val="20"/>
                <w:lang w:val="en-GB" w:eastAsia="zh-CN"/>
              </w:rPr>
              <w:t>)</w:t>
            </w:r>
          </w:p>
        </w:tc>
      </w:tr>
      <w:tr w:rsidR="00457200" w:rsidRPr="003C5958" w14:paraId="038A631B" w14:textId="77777777" w:rsidTr="006E35DE">
        <w:trPr>
          <w:jc w:val="center"/>
        </w:trPr>
        <w:tc>
          <w:tcPr>
            <w:tcW w:w="3256" w:type="dxa"/>
          </w:tcPr>
          <w:p w14:paraId="7E1C87AC"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3 dB antenna beamwidth in elevation</w:t>
            </w:r>
          </w:p>
        </w:tc>
        <w:tc>
          <w:tcPr>
            <w:tcW w:w="6373" w:type="dxa"/>
          </w:tcPr>
          <w:p w14:paraId="278DBCA2"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Calculated by using 1336-4 formula and 65 degrees azimuth.)</w:t>
            </w:r>
          </w:p>
        </w:tc>
      </w:tr>
      <w:tr w:rsidR="00457200" w:rsidRPr="006E35DE" w14:paraId="4886892E" w14:textId="77777777" w:rsidTr="006E35DE">
        <w:trPr>
          <w:jc w:val="center"/>
        </w:trPr>
        <w:tc>
          <w:tcPr>
            <w:tcW w:w="3256" w:type="dxa"/>
          </w:tcPr>
          <w:p w14:paraId="6F08A486" w14:textId="77777777" w:rsidR="00457200" w:rsidRPr="002A68A9" w:rsidRDefault="00457200" w:rsidP="00505A10">
            <w:pPr>
              <w:pStyle w:val="Tabletext"/>
              <w:rPr>
                <w:rFonts w:ascii="Times New Roman" w:hAnsi="Times New Roman"/>
                <w:sz w:val="20"/>
                <w:lang w:val="en-GB"/>
              </w:rPr>
            </w:pPr>
            <w:r w:rsidRPr="002A68A9">
              <w:rPr>
                <w:rFonts w:ascii="Times New Roman" w:hAnsi="Times New Roman"/>
                <w:sz w:val="20"/>
                <w:lang w:val="en-GB"/>
              </w:rPr>
              <w:t>3 dB antenna beamwidth in azimuth (from M.2292)</w:t>
            </w:r>
          </w:p>
        </w:tc>
        <w:tc>
          <w:tcPr>
            <w:tcW w:w="6373" w:type="dxa"/>
          </w:tcPr>
          <w:p w14:paraId="399C9ED8" w14:textId="77777777" w:rsidR="00457200" w:rsidRPr="006E35DE" w:rsidRDefault="00457200" w:rsidP="00505A10">
            <w:pPr>
              <w:pStyle w:val="Tabletext"/>
              <w:rPr>
                <w:rFonts w:ascii="Times New Roman" w:hAnsi="Times New Roman"/>
                <w:sz w:val="20"/>
              </w:rPr>
            </w:pPr>
            <w:r w:rsidRPr="006E35DE">
              <w:rPr>
                <w:rFonts w:ascii="Times New Roman" w:hAnsi="Times New Roman"/>
                <w:sz w:val="20"/>
              </w:rPr>
              <w:t>65°</w:t>
            </w:r>
          </w:p>
        </w:tc>
      </w:tr>
      <w:tr w:rsidR="00457200" w:rsidRPr="006E35DE" w14:paraId="7988B209" w14:textId="77777777" w:rsidTr="006E35DE">
        <w:trPr>
          <w:jc w:val="center"/>
        </w:trPr>
        <w:tc>
          <w:tcPr>
            <w:tcW w:w="3256" w:type="dxa"/>
          </w:tcPr>
          <w:p w14:paraId="6C4972D7" w14:textId="77777777" w:rsidR="00457200" w:rsidRPr="006E35DE" w:rsidRDefault="00457200" w:rsidP="00505A10">
            <w:pPr>
              <w:pStyle w:val="Tabletext"/>
              <w:rPr>
                <w:rFonts w:ascii="Times New Roman" w:hAnsi="Times New Roman"/>
                <w:sz w:val="20"/>
              </w:rPr>
            </w:pPr>
            <w:r w:rsidRPr="006E35DE">
              <w:rPr>
                <w:rFonts w:ascii="Times New Roman" w:hAnsi="Times New Roman"/>
                <w:sz w:val="20"/>
              </w:rPr>
              <w:t>Polarization</w:t>
            </w:r>
          </w:p>
        </w:tc>
        <w:tc>
          <w:tcPr>
            <w:tcW w:w="6373" w:type="dxa"/>
          </w:tcPr>
          <w:p w14:paraId="58C786BC" w14:textId="77777777" w:rsidR="00457200" w:rsidRPr="006E35DE" w:rsidRDefault="00457200" w:rsidP="00505A10">
            <w:pPr>
              <w:pStyle w:val="Tabletext"/>
              <w:rPr>
                <w:rFonts w:ascii="Times New Roman" w:hAnsi="Times New Roman"/>
                <w:sz w:val="20"/>
              </w:rPr>
            </w:pPr>
            <w:r w:rsidRPr="006E35DE">
              <w:rPr>
                <w:rFonts w:ascii="Times New Roman" w:hAnsi="Times New Roman"/>
                <w:sz w:val="20"/>
              </w:rPr>
              <w:t>± 45° cross-polarized</w:t>
            </w:r>
          </w:p>
        </w:tc>
      </w:tr>
    </w:tbl>
    <w:p w14:paraId="5BA62454" w14:textId="77777777" w:rsidR="006E35DE" w:rsidRDefault="006E35DE" w:rsidP="006E35DE">
      <w:pPr>
        <w:pStyle w:val="Tablefin"/>
      </w:pPr>
    </w:p>
    <w:p w14:paraId="0C22F803" w14:textId="644F2F7F" w:rsidR="00457200" w:rsidRPr="002F0A90" w:rsidRDefault="00F63AA2" w:rsidP="00457200">
      <w:pPr>
        <w:pStyle w:val="TableNo"/>
        <w:rPr>
          <w:b/>
        </w:rPr>
      </w:pPr>
      <w:r w:rsidRPr="002F0A90">
        <w:t xml:space="preserve">TABLE </w:t>
      </w:r>
      <w:r>
        <w:rPr>
          <w:szCs w:val="24"/>
        </w:rPr>
        <w:t>A2.5</w:t>
      </w:r>
      <w:r w:rsidR="0052770F">
        <w:t>6</w:t>
      </w:r>
    </w:p>
    <w:p w14:paraId="34913E91" w14:textId="77777777" w:rsidR="00457200" w:rsidRPr="002A68A9" w:rsidRDefault="00457200" w:rsidP="00457200">
      <w:pPr>
        <w:pStyle w:val="Tabletitle"/>
        <w:rPr>
          <w:i/>
          <w:lang w:val="en-GB"/>
        </w:rPr>
      </w:pPr>
      <w:r w:rsidRPr="002A68A9">
        <w:rPr>
          <w:lang w:val="en-GB"/>
        </w:rPr>
        <w:t>Radar receiver parameters (land based Radar types B, D and I)</w:t>
      </w:r>
    </w:p>
    <w:tbl>
      <w:tblPr>
        <w:tblStyle w:val="TableGrid"/>
        <w:tblW w:w="9639" w:type="dxa"/>
        <w:jc w:val="center"/>
        <w:tblLayout w:type="fixed"/>
        <w:tblLook w:val="04A0" w:firstRow="1" w:lastRow="0" w:firstColumn="1" w:lastColumn="0" w:noHBand="0" w:noVBand="1"/>
      </w:tblPr>
      <w:tblGrid>
        <w:gridCol w:w="3514"/>
        <w:gridCol w:w="6125"/>
      </w:tblGrid>
      <w:tr w:rsidR="00457200" w:rsidRPr="00F63AA2" w14:paraId="3367BC6F" w14:textId="77777777" w:rsidTr="00F63AA2">
        <w:trPr>
          <w:jc w:val="center"/>
        </w:trPr>
        <w:tc>
          <w:tcPr>
            <w:tcW w:w="1823" w:type="pct"/>
          </w:tcPr>
          <w:p w14:paraId="431A1259" w14:textId="77777777" w:rsidR="00457200" w:rsidRPr="00F63AA2" w:rsidRDefault="00457200" w:rsidP="00505A10">
            <w:pPr>
              <w:pStyle w:val="Tablehead"/>
              <w:rPr>
                <w:rFonts w:ascii="Times New Roman" w:hAnsi="Times New Roman"/>
                <w:sz w:val="20"/>
              </w:rPr>
            </w:pPr>
            <w:r w:rsidRPr="00F63AA2">
              <w:rPr>
                <w:rFonts w:ascii="Times New Roman" w:hAnsi="Times New Roman"/>
                <w:sz w:val="20"/>
              </w:rPr>
              <w:t>Parameters</w:t>
            </w:r>
          </w:p>
        </w:tc>
        <w:tc>
          <w:tcPr>
            <w:tcW w:w="3177" w:type="pct"/>
            <w:vAlign w:val="center"/>
          </w:tcPr>
          <w:p w14:paraId="5A3EB9B8" w14:textId="77777777" w:rsidR="00457200" w:rsidRPr="00F63AA2" w:rsidRDefault="00457200" w:rsidP="00505A10">
            <w:pPr>
              <w:pStyle w:val="Tablehead"/>
              <w:rPr>
                <w:rFonts w:ascii="Times New Roman" w:hAnsi="Times New Roman"/>
                <w:sz w:val="20"/>
              </w:rPr>
            </w:pPr>
            <w:r w:rsidRPr="00F63AA2">
              <w:rPr>
                <w:rFonts w:ascii="Times New Roman" w:hAnsi="Times New Roman"/>
                <w:sz w:val="20"/>
              </w:rPr>
              <w:t xml:space="preserve">Assumed Value </w:t>
            </w:r>
          </w:p>
        </w:tc>
      </w:tr>
      <w:tr w:rsidR="00457200" w:rsidRPr="003C5958" w14:paraId="5996759D" w14:textId="77777777" w:rsidTr="00F63AA2">
        <w:trPr>
          <w:jc w:val="center"/>
        </w:trPr>
        <w:tc>
          <w:tcPr>
            <w:tcW w:w="1823" w:type="pct"/>
          </w:tcPr>
          <w:p w14:paraId="2DB4BA14" w14:textId="77777777" w:rsidR="00457200" w:rsidRPr="00F63AA2" w:rsidRDefault="00457200" w:rsidP="00505A10">
            <w:pPr>
              <w:spacing w:before="40" w:after="40"/>
              <w:jc w:val="right"/>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Radar receiver coordinates</w:t>
            </w:r>
          </w:p>
          <w:p w14:paraId="09535D3F" w14:textId="77777777" w:rsidR="00457200" w:rsidRPr="00F63AA2" w:rsidRDefault="00457200" w:rsidP="00505A10">
            <w:pPr>
              <w:spacing w:before="40" w:after="40"/>
              <w:jc w:val="right"/>
              <w:rPr>
                <w:rFonts w:ascii="Times New Roman" w:hAnsi="Times New Roman"/>
                <w:sz w:val="20"/>
                <w:lang w:eastAsia="en-GB"/>
              </w:rPr>
            </w:pPr>
            <m:oMathPara>
              <m:oMathParaPr>
                <m:jc m:val="right"/>
              </m:oMathParaPr>
              <m:oMath>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RAD</m:t>
                    </m:r>
                  </m:sub>
                </m:sSub>
                <m:r>
                  <w:rPr>
                    <w:rFonts w:ascii="Cambria Math" w:hAnsi="Cambria Math"/>
                    <w:sz w:val="20"/>
                  </w:rPr>
                  <m:t>,</m:t>
                </m:r>
                <m:sSub>
                  <m:sSubPr>
                    <m:ctrlPr>
                      <w:rPr>
                        <w:rFonts w:ascii="Cambria Math" w:hAnsi="Cambria Math"/>
                        <w:i/>
                        <w:sz w:val="20"/>
                      </w:rPr>
                    </m:ctrlPr>
                  </m:sSubPr>
                  <m:e>
                    <m:r>
                      <w:rPr>
                        <w:rFonts w:ascii="Cambria Math" w:hAnsi="Cambria Math"/>
                        <w:sz w:val="20"/>
                      </w:rPr>
                      <m:t>y</m:t>
                    </m:r>
                  </m:e>
                  <m:sub>
                    <m:r>
                      <w:rPr>
                        <w:rFonts w:ascii="Cambria Math" w:hAnsi="Cambria Math"/>
                        <w:sz w:val="20"/>
                      </w:rPr>
                      <m:t>RAD</m:t>
                    </m:r>
                  </m:sub>
                </m:sSub>
                <m:r>
                  <w:rPr>
                    <w:rFonts w:ascii="Cambria Math" w:hAnsi="Cambria Math"/>
                    <w:sz w:val="20"/>
                  </w:rPr>
                  <m:t>)</m:t>
                </m:r>
              </m:oMath>
            </m:oMathPara>
          </w:p>
        </w:tc>
        <w:tc>
          <w:tcPr>
            <w:tcW w:w="3177" w:type="pct"/>
          </w:tcPr>
          <w:p w14:paraId="5E2CF467" w14:textId="77777777"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(0, 0) </w:t>
            </w:r>
          </w:p>
          <w:p w14:paraId="7DA90E4C" w14:textId="6ACC0A43" w:rsidR="00457200" w:rsidRPr="002A68A9" w:rsidRDefault="00457200" w:rsidP="00F63AA2">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NOTE</w:t>
            </w:r>
            <w:r w:rsidR="00F63AA2" w:rsidRPr="002A68A9">
              <w:rPr>
                <w:rFonts w:ascii="Times New Roman" w:eastAsia="STXihei" w:hAnsi="Times New Roman"/>
                <w:color w:val="000000"/>
                <w:kern w:val="24"/>
                <w:sz w:val="20"/>
                <w:lang w:val="en-GB" w:eastAsia="en-GB"/>
              </w:rPr>
              <w:t xml:space="preserve"> –</w:t>
            </w:r>
            <w:r w:rsidRPr="002A68A9">
              <w:rPr>
                <w:rFonts w:ascii="Times New Roman" w:eastAsia="STXihei" w:hAnsi="Times New Roman"/>
                <w:color w:val="000000"/>
                <w:kern w:val="24"/>
                <w:sz w:val="20"/>
                <w:lang w:val="en-GB" w:eastAsia="en-GB"/>
              </w:rPr>
              <w:t xml:space="preserve"> Radar receiver is positioned at the origin and is surrounded by mobile network base stations.</w:t>
            </w:r>
          </w:p>
        </w:tc>
      </w:tr>
      <w:tr w:rsidR="00457200" w:rsidRPr="003C5958" w14:paraId="79811BEC" w14:textId="77777777" w:rsidTr="00F63AA2">
        <w:trPr>
          <w:jc w:val="center"/>
        </w:trPr>
        <w:tc>
          <w:tcPr>
            <w:tcW w:w="1823" w:type="pct"/>
          </w:tcPr>
          <w:p w14:paraId="7C2AF98C" w14:textId="77777777"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Radar receiver </w:t>
            </w:r>
          </w:p>
          <w:p w14:paraId="17B4772F" w14:textId="77777777"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antenna height</w:t>
            </w:r>
          </w:p>
          <w:p w14:paraId="014CFB5A" w14:textId="77777777"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above ground</w:t>
            </w:r>
          </w:p>
          <w:p w14:paraId="015364CB" w14:textId="77777777" w:rsidR="00457200" w:rsidRPr="00F63AA2" w:rsidRDefault="00B06266" w:rsidP="00505A10">
            <w:pPr>
              <w:spacing w:before="40" w:after="40"/>
              <w:jc w:val="right"/>
              <w:rPr>
                <w:rFonts w:ascii="Times New Roman" w:eastAsia="STXihei" w:hAnsi="Times New Roman"/>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z</m:t>
                    </m:r>
                  </m:e>
                  <m:sub>
                    <m:r>
                      <w:rPr>
                        <w:rFonts w:ascii="Cambria Math" w:hAnsi="Cambria Math"/>
                        <w:sz w:val="20"/>
                      </w:rPr>
                      <m:t>BS</m:t>
                    </m:r>
                  </m:sub>
                </m:sSub>
              </m:oMath>
            </m:oMathPara>
          </w:p>
        </w:tc>
        <w:tc>
          <w:tcPr>
            <w:tcW w:w="3177" w:type="pct"/>
          </w:tcPr>
          <w:p w14:paraId="774E82F4" w14:textId="77777777"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30 metres</w:t>
            </w:r>
          </w:p>
          <w:p w14:paraId="1A02D3B9" w14:textId="0B11DFF0" w:rsidR="00457200" w:rsidRPr="002A68A9" w:rsidRDefault="00457200" w:rsidP="00F63AA2">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NOTE</w:t>
            </w:r>
            <w:r w:rsidR="00F63AA2" w:rsidRPr="002A68A9">
              <w:rPr>
                <w:rFonts w:ascii="Times New Roman" w:eastAsia="STXihei" w:hAnsi="Times New Roman"/>
                <w:color w:val="000000"/>
                <w:kern w:val="24"/>
                <w:sz w:val="20"/>
                <w:lang w:val="en-GB" w:eastAsia="en-GB"/>
              </w:rPr>
              <w:t xml:space="preserve"> –</w:t>
            </w:r>
            <w:r w:rsidRPr="002A68A9">
              <w:rPr>
                <w:rFonts w:ascii="Times New Roman" w:eastAsia="STXihei" w:hAnsi="Times New Roman"/>
                <w:color w:val="000000"/>
                <w:kern w:val="24"/>
                <w:sz w:val="20"/>
                <w:lang w:val="en-GB" w:eastAsia="en-GB"/>
              </w:rPr>
              <w:t xml:space="preserve"> The height for terrestrial radar can vary from 4 to 30 metres.</w:t>
            </w:r>
          </w:p>
        </w:tc>
      </w:tr>
      <w:tr w:rsidR="00457200" w:rsidRPr="00F63AA2" w14:paraId="103271BA" w14:textId="77777777" w:rsidTr="00F63AA2">
        <w:trPr>
          <w:jc w:val="center"/>
        </w:trPr>
        <w:tc>
          <w:tcPr>
            <w:tcW w:w="1823" w:type="pct"/>
          </w:tcPr>
          <w:p w14:paraId="69192405" w14:textId="77777777" w:rsidR="00457200" w:rsidRPr="00F63AA2" w:rsidRDefault="00457200" w:rsidP="00505A10">
            <w:pPr>
              <w:spacing w:before="40" w:after="40"/>
              <w:jc w:val="right"/>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 xml:space="preserve">Radar receiver </w:t>
            </w:r>
          </w:p>
          <w:p w14:paraId="0487B441" w14:textId="77777777" w:rsidR="00457200" w:rsidRPr="00F63AA2" w:rsidRDefault="00457200" w:rsidP="00505A10">
            <w:pPr>
              <w:spacing w:before="40" w:after="40"/>
              <w:jc w:val="right"/>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maximum gain</w:t>
            </w:r>
          </w:p>
        </w:tc>
        <w:tc>
          <w:tcPr>
            <w:tcW w:w="3177" w:type="pct"/>
          </w:tcPr>
          <w:p w14:paraId="651ACC52" w14:textId="5A07AF72" w:rsidR="00457200" w:rsidRPr="00F63AA2" w:rsidRDefault="00457200" w:rsidP="00505A10">
            <w:pPr>
              <w:spacing w:before="40" w:after="40"/>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Radar B/D: 40</w:t>
            </w:r>
            <w:r w:rsidR="00F63AA2" w:rsidRPr="00F63AA2">
              <w:rPr>
                <w:rFonts w:ascii="Times New Roman" w:eastAsia="STXihei" w:hAnsi="Times New Roman"/>
                <w:color w:val="000000"/>
                <w:kern w:val="24"/>
                <w:sz w:val="20"/>
                <w:lang w:eastAsia="en-GB"/>
              </w:rPr>
              <w:t xml:space="preserve"> </w:t>
            </w:r>
            <w:r w:rsidRPr="00F63AA2">
              <w:rPr>
                <w:rFonts w:ascii="Times New Roman" w:eastAsia="STXihei" w:hAnsi="Times New Roman"/>
                <w:color w:val="000000"/>
                <w:kern w:val="24"/>
                <w:sz w:val="20"/>
                <w:lang w:eastAsia="en-GB"/>
              </w:rPr>
              <w:t>dBi</w:t>
            </w:r>
          </w:p>
          <w:p w14:paraId="501D5428" w14:textId="77777777" w:rsidR="00457200" w:rsidRPr="00F63AA2" w:rsidRDefault="00457200" w:rsidP="00505A10">
            <w:pPr>
              <w:spacing w:before="40" w:after="40"/>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Radar I: 33.5 dBi</w:t>
            </w:r>
          </w:p>
        </w:tc>
      </w:tr>
      <w:tr w:rsidR="00457200" w:rsidRPr="00F63AA2" w14:paraId="69D8C9F2" w14:textId="77777777" w:rsidTr="00F63AA2">
        <w:trPr>
          <w:jc w:val="center"/>
        </w:trPr>
        <w:tc>
          <w:tcPr>
            <w:tcW w:w="1823" w:type="pct"/>
          </w:tcPr>
          <w:p w14:paraId="7A41B553" w14:textId="77777777" w:rsidR="00457200" w:rsidRPr="002A68A9" w:rsidRDefault="00457200" w:rsidP="00F63AA2">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Antenna side lobe (SL) levels </w:t>
            </w:r>
            <w:r w:rsidRPr="002A68A9">
              <w:rPr>
                <w:rFonts w:ascii="Times New Roman" w:eastAsia="STXihei" w:hAnsi="Times New Roman"/>
                <w:color w:val="000000"/>
                <w:kern w:val="24"/>
                <w:sz w:val="20"/>
                <w:lang w:val="en-GB" w:eastAsia="en-GB"/>
              </w:rPr>
              <w:br/>
              <w:t>(1st SLs and remote SLs)</w:t>
            </w:r>
          </w:p>
        </w:tc>
        <w:tc>
          <w:tcPr>
            <w:tcW w:w="3177" w:type="pct"/>
          </w:tcPr>
          <w:p w14:paraId="45D6194D" w14:textId="71E91A43" w:rsidR="00457200" w:rsidRPr="002A68A9" w:rsidRDefault="00457200" w:rsidP="00505A10">
            <w:pPr>
              <w:spacing w:before="40" w:after="40"/>
              <w:rPr>
                <w:rFonts w:ascii="Times New Roman" w:eastAsia="STXihei" w:hAnsi="Times New Roman"/>
                <w:color w:val="000000"/>
                <w:kern w:val="24"/>
                <w:sz w:val="20"/>
                <w:lang w:val="en-GB" w:eastAsia="zh-CN"/>
              </w:rPr>
            </w:pPr>
            <w:r w:rsidRPr="002A68A9">
              <w:rPr>
                <w:rFonts w:ascii="Times New Roman" w:eastAsia="STXihei" w:hAnsi="Times New Roman"/>
                <w:color w:val="000000"/>
                <w:kern w:val="24"/>
                <w:sz w:val="20"/>
                <w:lang w:val="en-GB" w:eastAsia="en-GB"/>
              </w:rPr>
              <w:t>Radar B/D: there is no refe</w:t>
            </w:r>
            <w:r w:rsidR="00F63AA2" w:rsidRPr="002A68A9">
              <w:rPr>
                <w:rFonts w:ascii="Times New Roman" w:eastAsia="STXihei" w:hAnsi="Times New Roman"/>
                <w:color w:val="000000"/>
                <w:kern w:val="24"/>
                <w:sz w:val="20"/>
                <w:lang w:val="en-GB" w:eastAsia="en-GB"/>
              </w:rPr>
              <w:t xml:space="preserve">rence in M.1464, but for Radar </w:t>
            </w:r>
            <w:r w:rsidRPr="002A68A9">
              <w:rPr>
                <w:rFonts w:ascii="Times New Roman" w:eastAsia="STXihei" w:hAnsi="Times New Roman"/>
                <w:color w:val="000000"/>
                <w:kern w:val="24"/>
                <w:sz w:val="20"/>
                <w:lang w:val="en-GB" w:eastAsia="en-GB"/>
              </w:rPr>
              <w:t>J or M, the max antenna gain is up to 40</w:t>
            </w:r>
            <w:r w:rsidR="00F63AA2" w:rsidRPr="002A68A9">
              <w:rPr>
                <w:rFonts w:ascii="Times New Roman" w:eastAsia="STXihei" w:hAnsi="Times New Roman"/>
                <w:color w:val="000000"/>
                <w:kern w:val="24"/>
                <w:sz w:val="20"/>
                <w:lang w:val="en-GB" w:eastAsia="en-GB"/>
              </w:rPr>
              <w:t xml:space="preserve"> </w:t>
            </w:r>
            <w:r w:rsidRPr="002A68A9">
              <w:rPr>
                <w:rFonts w:ascii="Times New Roman" w:eastAsia="STXihei" w:hAnsi="Times New Roman"/>
                <w:color w:val="000000"/>
                <w:kern w:val="24"/>
                <w:sz w:val="20"/>
                <w:lang w:val="en-GB" w:eastAsia="en-GB"/>
              </w:rPr>
              <w:t>d</w:t>
            </w:r>
            <w:r w:rsidRPr="002A68A9">
              <w:rPr>
                <w:rFonts w:ascii="Times New Roman" w:eastAsia="STXihei" w:hAnsi="Times New Roman"/>
                <w:color w:val="000000"/>
                <w:kern w:val="24"/>
                <w:sz w:val="20"/>
                <w:lang w:val="en-GB" w:eastAsia="zh-CN"/>
              </w:rPr>
              <w:t>Bi, the 1</w:t>
            </w:r>
            <w:r w:rsidRPr="002A68A9">
              <w:rPr>
                <w:rFonts w:ascii="Times New Roman" w:eastAsia="STXihei" w:hAnsi="Times New Roman"/>
                <w:color w:val="000000"/>
                <w:kern w:val="24"/>
                <w:sz w:val="20"/>
                <w:vertAlign w:val="superscript"/>
                <w:lang w:val="en-GB" w:eastAsia="zh-CN"/>
              </w:rPr>
              <w:t>st</w:t>
            </w:r>
            <w:r w:rsidRPr="002A68A9">
              <w:rPr>
                <w:rFonts w:ascii="Times New Roman" w:eastAsia="STXihei" w:hAnsi="Times New Roman"/>
                <w:color w:val="000000"/>
                <w:kern w:val="24"/>
                <w:sz w:val="20"/>
                <w:lang w:val="en-GB" w:eastAsia="zh-CN"/>
              </w:rPr>
              <w:t xml:space="preserve"> SLs and remote SLs information can be a reference</w:t>
            </w:r>
          </w:p>
          <w:p w14:paraId="41958B65" w14:textId="1B79906D" w:rsidR="00457200" w:rsidRPr="002A68A9" w:rsidRDefault="00F63AA2" w:rsidP="006E35DE">
            <w:pPr>
              <w:spacing w:before="40" w:after="40"/>
              <w:jc w:val="left"/>
              <w:rPr>
                <w:rFonts w:ascii="Times New Roman" w:eastAsia="STXihei" w:hAnsi="Times New Roman"/>
                <w:color w:val="000000"/>
                <w:kern w:val="24"/>
                <w:sz w:val="20"/>
                <w:lang w:val="en-GB" w:eastAsia="zh-CN"/>
              </w:rPr>
            </w:pPr>
            <w:r w:rsidRPr="002A68A9">
              <w:rPr>
                <w:rFonts w:ascii="Times New Roman" w:hAnsi="Times New Roman"/>
                <w:sz w:val="20"/>
                <w:lang w:val="en-GB"/>
              </w:rPr>
              <w:t>&gt;</w:t>
            </w:r>
            <w:r w:rsidR="00457200" w:rsidRPr="002A68A9">
              <w:rPr>
                <w:rFonts w:ascii="Times New Roman" w:hAnsi="Times New Roman"/>
                <w:sz w:val="20"/>
                <w:lang w:val="en-GB"/>
              </w:rPr>
              <w:t xml:space="preserve"> 32 </w:t>
            </w:r>
            <w:r w:rsidR="00457200" w:rsidRPr="002A68A9">
              <w:rPr>
                <w:rFonts w:ascii="Times New Roman" w:hAnsi="Times New Roman"/>
                <w:sz w:val="20"/>
                <w:lang w:val="en-GB"/>
              </w:rPr>
              <w:br/>
              <w:t>typical</w:t>
            </w:r>
            <w:r w:rsidR="00457200" w:rsidRPr="002A68A9">
              <w:rPr>
                <w:rFonts w:ascii="Times New Roman" w:hAnsi="Times New Roman"/>
                <w:sz w:val="20"/>
                <w:lang w:val="en-GB"/>
              </w:rPr>
              <w:br/>
            </w:r>
            <w:r w:rsidRPr="002A68A9">
              <w:rPr>
                <w:rFonts w:ascii="Times New Roman" w:hAnsi="Times New Roman"/>
                <w:sz w:val="20"/>
                <w:lang w:val="en-GB"/>
              </w:rPr>
              <w:t>&lt;</w:t>
            </w:r>
            <w:r w:rsidR="00457200" w:rsidRPr="002A68A9">
              <w:rPr>
                <w:rFonts w:ascii="Times New Roman" w:hAnsi="Times New Roman"/>
                <w:sz w:val="20"/>
                <w:lang w:val="en-GB"/>
              </w:rPr>
              <w:t xml:space="preserve"> –10, in this study 32 and </w:t>
            </w:r>
            <w:r w:rsidRPr="002A68A9">
              <w:rPr>
                <w:rFonts w:ascii="Times New Roman" w:hAnsi="Times New Roman"/>
                <w:sz w:val="20"/>
                <w:lang w:val="en-GB"/>
              </w:rPr>
              <w:t>–</w:t>
            </w:r>
            <w:r w:rsidR="00457200" w:rsidRPr="002A68A9">
              <w:rPr>
                <w:rFonts w:ascii="Times New Roman" w:hAnsi="Times New Roman"/>
                <w:sz w:val="20"/>
                <w:lang w:val="en-GB"/>
              </w:rPr>
              <w:t>10 is considered</w:t>
            </w:r>
          </w:p>
          <w:p w14:paraId="2111752A" w14:textId="77777777" w:rsidR="00457200" w:rsidRPr="00F63AA2" w:rsidRDefault="00457200" w:rsidP="00505A10">
            <w:pPr>
              <w:spacing w:before="40" w:after="40"/>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Radar I:</w:t>
            </w:r>
          </w:p>
          <w:p w14:paraId="35C88D12" w14:textId="77777777" w:rsidR="00457200" w:rsidRPr="00F63AA2" w:rsidRDefault="00457200" w:rsidP="00505A10">
            <w:pPr>
              <w:spacing w:before="40" w:after="40"/>
              <w:rPr>
                <w:rFonts w:ascii="Times New Roman" w:eastAsia="STXihei" w:hAnsi="Times New Roman"/>
                <w:color w:val="000000"/>
                <w:kern w:val="24"/>
                <w:sz w:val="20"/>
                <w:lang w:eastAsia="en-GB"/>
              </w:rPr>
            </w:pPr>
            <w:r w:rsidRPr="00F63AA2">
              <w:rPr>
                <w:rFonts w:ascii="Times New Roman" w:hAnsi="Times New Roman"/>
                <w:sz w:val="20"/>
              </w:rPr>
              <w:t xml:space="preserve">26 </w:t>
            </w:r>
            <w:r w:rsidRPr="00F63AA2">
              <w:rPr>
                <w:rFonts w:ascii="Times New Roman" w:hAnsi="Times New Roman"/>
                <w:sz w:val="20"/>
              </w:rPr>
              <w:br/>
              <w:t>35</w:t>
            </w:r>
          </w:p>
        </w:tc>
      </w:tr>
      <w:tr w:rsidR="00457200" w:rsidRPr="00F63AA2" w14:paraId="1549DD1A" w14:textId="77777777" w:rsidTr="00F63AA2">
        <w:trPr>
          <w:jc w:val="center"/>
        </w:trPr>
        <w:tc>
          <w:tcPr>
            <w:tcW w:w="1823" w:type="pct"/>
          </w:tcPr>
          <w:p w14:paraId="3CC84406" w14:textId="77777777" w:rsidR="00457200" w:rsidRPr="00F63AA2" w:rsidRDefault="00457200" w:rsidP="00F63AA2">
            <w:pPr>
              <w:spacing w:before="40" w:after="40"/>
              <w:jc w:val="right"/>
              <w:rPr>
                <w:rFonts w:ascii="Times New Roman" w:eastAsia="STXihei" w:hAnsi="Times New Roman"/>
                <w:color w:val="000000"/>
                <w:kern w:val="24"/>
                <w:sz w:val="20"/>
                <w:lang w:eastAsia="zh-CN"/>
              </w:rPr>
            </w:pPr>
            <w:r w:rsidRPr="00F63AA2">
              <w:rPr>
                <w:rFonts w:ascii="Times New Roman" w:eastAsia="STXihei" w:hAnsi="Times New Roman"/>
                <w:color w:val="000000"/>
                <w:kern w:val="24"/>
                <w:sz w:val="20"/>
                <w:lang w:eastAsia="zh-CN"/>
              </w:rPr>
              <w:t>Beamwidth (H,V) degrees</w:t>
            </w:r>
          </w:p>
        </w:tc>
        <w:tc>
          <w:tcPr>
            <w:tcW w:w="3177" w:type="pct"/>
          </w:tcPr>
          <w:p w14:paraId="69E65E5D" w14:textId="77777777" w:rsidR="00457200" w:rsidRPr="002A68A9" w:rsidRDefault="00457200" w:rsidP="00505A10">
            <w:pPr>
              <w:spacing w:before="40" w:after="40"/>
              <w:rPr>
                <w:rFonts w:ascii="Times New Roman" w:eastAsia="STXihei" w:hAnsi="Times New Roman"/>
                <w:color w:val="000000"/>
                <w:kern w:val="24"/>
                <w:sz w:val="20"/>
                <w:lang w:val="en-GB" w:eastAsia="zh-CN"/>
              </w:rPr>
            </w:pPr>
            <w:r w:rsidRPr="002A68A9">
              <w:rPr>
                <w:rFonts w:ascii="Times New Roman" w:eastAsia="STXihei" w:hAnsi="Times New Roman"/>
                <w:color w:val="000000"/>
                <w:kern w:val="24"/>
                <w:sz w:val="20"/>
                <w:lang w:val="en-GB" w:eastAsia="zh-CN"/>
              </w:rPr>
              <w:t>Radar B: 1.05, 2.2</w:t>
            </w:r>
          </w:p>
          <w:p w14:paraId="45BEFADD" w14:textId="62FE0451" w:rsidR="00457200" w:rsidRPr="002A68A9" w:rsidRDefault="006E35DE" w:rsidP="00505A10">
            <w:pPr>
              <w:spacing w:before="40" w:after="40"/>
              <w:rPr>
                <w:rFonts w:ascii="Times New Roman" w:eastAsia="STXihei" w:hAnsi="Times New Roman"/>
                <w:color w:val="000000"/>
                <w:kern w:val="24"/>
                <w:sz w:val="20"/>
                <w:lang w:val="en-GB" w:eastAsia="zh-CN"/>
              </w:rPr>
            </w:pPr>
            <w:r w:rsidRPr="002A68A9">
              <w:rPr>
                <w:rFonts w:ascii="Times New Roman" w:eastAsia="STXihei" w:hAnsi="Times New Roman"/>
                <w:color w:val="000000"/>
                <w:kern w:val="24"/>
                <w:sz w:val="20"/>
                <w:lang w:val="en-GB" w:eastAsia="zh-CN"/>
              </w:rPr>
              <w:t>Radar D: 1-</w:t>
            </w:r>
            <w:r w:rsidR="00457200" w:rsidRPr="002A68A9">
              <w:rPr>
                <w:rFonts w:ascii="Times New Roman" w:eastAsia="STXihei" w:hAnsi="Times New Roman"/>
                <w:color w:val="000000"/>
                <w:kern w:val="24"/>
                <w:sz w:val="20"/>
                <w:lang w:val="en-GB" w:eastAsia="zh-CN"/>
              </w:rPr>
              <w:t>4.5 degree (consider the same Beamwidth as Radar B for the same max antenna gain)</w:t>
            </w:r>
          </w:p>
          <w:p w14:paraId="4AAACB66" w14:textId="77777777" w:rsidR="00457200" w:rsidRPr="00F63AA2" w:rsidRDefault="00457200" w:rsidP="00505A10">
            <w:pPr>
              <w:spacing w:before="40" w:after="40"/>
              <w:rPr>
                <w:rFonts w:ascii="Times New Roman" w:eastAsia="STXihei" w:hAnsi="Times New Roman"/>
                <w:color w:val="000000"/>
                <w:kern w:val="24"/>
                <w:sz w:val="20"/>
                <w:lang w:eastAsia="zh-CN"/>
              </w:rPr>
            </w:pPr>
            <w:r w:rsidRPr="00F63AA2">
              <w:rPr>
                <w:rFonts w:ascii="Times New Roman" w:eastAsia="STXihei" w:hAnsi="Times New Roman"/>
                <w:color w:val="000000"/>
                <w:kern w:val="24"/>
                <w:sz w:val="20"/>
                <w:lang w:eastAsia="zh-CN"/>
              </w:rPr>
              <w:t>Radar I: 1.5,4.8</w:t>
            </w:r>
          </w:p>
        </w:tc>
      </w:tr>
      <w:tr w:rsidR="00457200" w:rsidRPr="003C5958" w14:paraId="3A73060A" w14:textId="77777777" w:rsidTr="00F63AA2">
        <w:trPr>
          <w:jc w:val="center"/>
        </w:trPr>
        <w:tc>
          <w:tcPr>
            <w:tcW w:w="1823" w:type="pct"/>
          </w:tcPr>
          <w:p w14:paraId="4DB3E824" w14:textId="77777777" w:rsidR="00457200" w:rsidRPr="00F63AA2" w:rsidRDefault="00457200" w:rsidP="00505A10">
            <w:pPr>
              <w:spacing w:before="40" w:after="40"/>
              <w:jc w:val="right"/>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Mechanical up-tilt</w:t>
            </w:r>
          </w:p>
        </w:tc>
        <w:tc>
          <w:tcPr>
            <w:tcW w:w="3177" w:type="pct"/>
          </w:tcPr>
          <w:p w14:paraId="09DD81AD" w14:textId="77777777"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0</w:t>
            </w:r>
            <w:r w:rsidRPr="00F63AA2">
              <w:rPr>
                <w:rFonts w:ascii="Times New Roman" w:eastAsia="STXihei" w:hAnsi="Times New Roman"/>
                <w:color w:val="000000"/>
                <w:kern w:val="24"/>
                <w:sz w:val="20"/>
                <w:lang w:eastAsia="en-GB"/>
              </w:rPr>
              <w:sym w:font="Symbol" w:char="F0B0"/>
            </w:r>
          </w:p>
          <w:p w14:paraId="11C48019" w14:textId="4A652542" w:rsidR="00457200" w:rsidRPr="002A68A9" w:rsidRDefault="00457200" w:rsidP="00F63AA2">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NOTE</w:t>
            </w:r>
            <w:r w:rsidR="00F63AA2" w:rsidRPr="002A68A9">
              <w:rPr>
                <w:rFonts w:ascii="Times New Roman" w:eastAsia="STXihei" w:hAnsi="Times New Roman"/>
                <w:color w:val="000000"/>
                <w:kern w:val="24"/>
                <w:sz w:val="20"/>
                <w:lang w:val="en-GB" w:eastAsia="en-GB"/>
              </w:rPr>
              <w:t xml:space="preserve"> –</w:t>
            </w:r>
            <w:r w:rsidRPr="002A68A9">
              <w:rPr>
                <w:rFonts w:ascii="Times New Roman" w:eastAsia="STXihei" w:hAnsi="Times New Roman"/>
                <w:color w:val="000000"/>
                <w:kern w:val="24"/>
                <w:sz w:val="20"/>
                <w:lang w:val="en-GB" w:eastAsia="en-GB"/>
              </w:rPr>
              <w:t xml:space="preserve"> No up-tilt is used in the absence of other information. </w:t>
            </w:r>
          </w:p>
        </w:tc>
      </w:tr>
      <w:tr w:rsidR="00457200" w:rsidRPr="003C5958" w14:paraId="547E9A62" w14:textId="77777777" w:rsidTr="00F63AA2">
        <w:trPr>
          <w:jc w:val="center"/>
        </w:trPr>
        <w:tc>
          <w:tcPr>
            <w:tcW w:w="1823" w:type="pct"/>
          </w:tcPr>
          <w:p w14:paraId="69BB87FE" w14:textId="77777777" w:rsidR="00457200" w:rsidRPr="00F63AA2" w:rsidRDefault="00457200" w:rsidP="00505A10">
            <w:pPr>
              <w:spacing w:before="40" w:after="40"/>
              <w:jc w:val="right"/>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 xml:space="preserve">Mechanical </w:t>
            </w:r>
          </w:p>
          <w:p w14:paraId="5A5D1DB9" w14:textId="77777777" w:rsidR="00457200" w:rsidRPr="00F63AA2" w:rsidRDefault="00457200" w:rsidP="00505A10">
            <w:pPr>
              <w:spacing w:before="40" w:after="40"/>
              <w:jc w:val="right"/>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azimuth scan</w:t>
            </w:r>
          </w:p>
        </w:tc>
        <w:tc>
          <w:tcPr>
            <w:tcW w:w="3177" w:type="pct"/>
          </w:tcPr>
          <w:p w14:paraId="414A251D" w14:textId="77777777"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At every Monte Carlo trial, the radar antenna points to a random azimuth direction that is uniformly distributed between 0 and 360</w:t>
            </w:r>
            <w:r w:rsidRPr="00F63AA2">
              <w:rPr>
                <w:rFonts w:ascii="Times New Roman" w:eastAsia="STXihei" w:hAnsi="Times New Roman"/>
                <w:color w:val="000000"/>
                <w:kern w:val="24"/>
                <w:sz w:val="20"/>
                <w:lang w:eastAsia="en-GB"/>
              </w:rPr>
              <w:sym w:font="Symbol" w:char="F0B0"/>
            </w:r>
            <w:r w:rsidRPr="002A68A9">
              <w:rPr>
                <w:rFonts w:ascii="Times New Roman" w:eastAsia="STXihei" w:hAnsi="Times New Roman"/>
                <w:color w:val="000000"/>
                <w:kern w:val="24"/>
                <w:sz w:val="20"/>
                <w:lang w:val="en-GB" w:eastAsia="en-GB"/>
              </w:rPr>
              <w:t>.</w:t>
            </w:r>
          </w:p>
        </w:tc>
      </w:tr>
      <w:tr w:rsidR="00457200" w:rsidRPr="003C5958" w14:paraId="100E5BCC" w14:textId="77777777" w:rsidTr="00F63AA2">
        <w:trPr>
          <w:jc w:val="center"/>
        </w:trPr>
        <w:tc>
          <w:tcPr>
            <w:tcW w:w="1823" w:type="pct"/>
          </w:tcPr>
          <w:p w14:paraId="17F57B12" w14:textId="77777777" w:rsidR="00457200" w:rsidRPr="00F63AA2" w:rsidRDefault="00457200" w:rsidP="00505A10">
            <w:pPr>
              <w:spacing w:before="40" w:after="40"/>
              <w:jc w:val="right"/>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Noise figure</w:t>
            </w:r>
          </w:p>
        </w:tc>
        <w:tc>
          <w:tcPr>
            <w:tcW w:w="3177" w:type="pct"/>
          </w:tcPr>
          <w:p w14:paraId="3F7F105F" w14:textId="1D0226B8" w:rsidR="00457200" w:rsidRPr="002A68A9" w:rsidRDefault="00457200" w:rsidP="00505A10">
            <w:pPr>
              <w:spacing w:before="40" w:after="40"/>
              <w:rPr>
                <w:rFonts w:ascii="Times New Roman" w:hAnsi="Times New Roman"/>
                <w:bCs/>
                <w:sz w:val="20"/>
                <w:lang w:val="en-GB"/>
              </w:rPr>
            </w:pPr>
            <w:r w:rsidRPr="002A68A9">
              <w:rPr>
                <w:rFonts w:ascii="Times New Roman" w:eastAsia="STXihei" w:hAnsi="Times New Roman"/>
                <w:color w:val="000000"/>
                <w:kern w:val="24"/>
                <w:sz w:val="20"/>
                <w:lang w:val="en-GB" w:eastAsia="en-GB"/>
              </w:rPr>
              <w:t>Radar B/D: 4</w:t>
            </w:r>
            <w:r w:rsidR="00F63AA2" w:rsidRPr="002A68A9">
              <w:rPr>
                <w:rFonts w:ascii="Times New Roman" w:eastAsia="STXihei" w:hAnsi="Times New Roman"/>
                <w:color w:val="000000"/>
                <w:kern w:val="24"/>
                <w:sz w:val="20"/>
                <w:lang w:val="en-GB" w:eastAsia="en-GB"/>
              </w:rPr>
              <w:t xml:space="preserve"> </w:t>
            </w:r>
            <w:r w:rsidRPr="002A68A9">
              <w:rPr>
                <w:rFonts w:ascii="Times New Roman" w:eastAsia="STXihei" w:hAnsi="Times New Roman"/>
                <w:color w:val="000000"/>
                <w:kern w:val="24"/>
                <w:sz w:val="20"/>
                <w:lang w:val="en-GB" w:eastAsia="en-GB"/>
              </w:rPr>
              <w:t>dB</w:t>
            </w:r>
          </w:p>
          <w:p w14:paraId="08A3D426" w14:textId="6C67D3FC" w:rsidR="00457200" w:rsidRPr="002A68A9" w:rsidRDefault="00457200" w:rsidP="00505A10">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Radar I: 2</w:t>
            </w:r>
            <w:r w:rsidR="00F63AA2" w:rsidRPr="002A68A9">
              <w:rPr>
                <w:rFonts w:ascii="Times New Roman" w:eastAsia="STXihei" w:hAnsi="Times New Roman"/>
                <w:color w:val="000000"/>
                <w:kern w:val="24"/>
                <w:sz w:val="20"/>
                <w:lang w:val="en-GB" w:eastAsia="en-GB"/>
              </w:rPr>
              <w:t xml:space="preserve"> </w:t>
            </w:r>
            <w:r w:rsidRPr="002A68A9">
              <w:rPr>
                <w:rFonts w:ascii="Times New Roman" w:eastAsia="STXihei" w:hAnsi="Times New Roman"/>
                <w:color w:val="000000"/>
                <w:kern w:val="24"/>
                <w:sz w:val="20"/>
                <w:lang w:val="en-GB" w:eastAsia="en-GB"/>
              </w:rPr>
              <w:t>dB</w:t>
            </w:r>
          </w:p>
        </w:tc>
      </w:tr>
      <w:tr w:rsidR="00457200" w:rsidRPr="00F63AA2" w14:paraId="3F0D4F24" w14:textId="77777777" w:rsidTr="00F63AA2">
        <w:trPr>
          <w:jc w:val="center"/>
        </w:trPr>
        <w:tc>
          <w:tcPr>
            <w:tcW w:w="1823" w:type="pct"/>
          </w:tcPr>
          <w:p w14:paraId="11E4581C" w14:textId="77777777"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Target experienced </w:t>
            </w:r>
          </w:p>
          <w:p w14:paraId="0014EA17" w14:textId="77777777"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interference</w:t>
            </w:r>
          </w:p>
          <w:p w14:paraId="3D652582" w14:textId="77777777"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i/>
                <w:color w:val="000000"/>
                <w:kern w:val="24"/>
                <w:sz w:val="20"/>
                <w:lang w:val="en-GB" w:eastAsia="en-GB"/>
              </w:rPr>
              <w:t>I</w:t>
            </w:r>
            <w:r w:rsidRPr="002A68A9">
              <w:rPr>
                <w:rFonts w:ascii="Times New Roman" w:eastAsia="STXihei" w:hAnsi="Times New Roman"/>
                <w:color w:val="000000"/>
                <w:kern w:val="24"/>
                <w:sz w:val="20"/>
                <w:lang w:val="en-GB" w:eastAsia="en-GB"/>
              </w:rPr>
              <w:t>/</w:t>
            </w:r>
            <w:r w:rsidRPr="002A68A9">
              <w:rPr>
                <w:rFonts w:ascii="Times New Roman" w:eastAsia="STXihei" w:hAnsi="Times New Roman"/>
                <w:i/>
                <w:color w:val="000000"/>
                <w:kern w:val="24"/>
                <w:sz w:val="20"/>
                <w:lang w:val="en-GB" w:eastAsia="en-GB"/>
              </w:rPr>
              <w:t>N</w:t>
            </w:r>
          </w:p>
        </w:tc>
        <w:tc>
          <w:tcPr>
            <w:tcW w:w="3177" w:type="pct"/>
          </w:tcPr>
          <w:p w14:paraId="6C5CCC0F" w14:textId="09DFB613" w:rsidR="00457200" w:rsidRPr="00F63AA2" w:rsidRDefault="00F63AA2" w:rsidP="00505A10">
            <w:pPr>
              <w:spacing w:before="40" w:after="40"/>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w:t>
            </w:r>
            <w:r w:rsidR="00457200" w:rsidRPr="00F63AA2">
              <w:rPr>
                <w:rFonts w:ascii="Times New Roman" w:eastAsia="STXihei" w:hAnsi="Times New Roman"/>
                <w:color w:val="000000"/>
                <w:kern w:val="24"/>
                <w:sz w:val="20"/>
                <w:lang w:eastAsia="en-GB"/>
              </w:rPr>
              <w:t>6 dB.</w:t>
            </w:r>
          </w:p>
        </w:tc>
      </w:tr>
      <w:tr w:rsidR="00457200" w:rsidRPr="00F63AA2" w14:paraId="17959429" w14:textId="77777777" w:rsidTr="00F63AA2">
        <w:trPr>
          <w:jc w:val="center"/>
        </w:trPr>
        <w:tc>
          <w:tcPr>
            <w:tcW w:w="1823" w:type="pct"/>
          </w:tcPr>
          <w:p w14:paraId="68A5BA41" w14:textId="2E07611B" w:rsidR="00457200" w:rsidRPr="002A68A9" w:rsidRDefault="00457200" w:rsidP="00505A10">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Probability of interference exceeding the target level</w:t>
            </w:r>
          </w:p>
        </w:tc>
        <w:tc>
          <w:tcPr>
            <w:tcW w:w="3177" w:type="pct"/>
          </w:tcPr>
          <w:p w14:paraId="38E72C27" w14:textId="77777777" w:rsidR="00457200" w:rsidRPr="00F63AA2" w:rsidRDefault="00457200" w:rsidP="00505A10">
            <w:pPr>
              <w:spacing w:before="40" w:after="40"/>
              <w:rPr>
                <w:rFonts w:ascii="Times New Roman" w:eastAsia="STXihei" w:hAnsi="Times New Roman"/>
                <w:color w:val="000000"/>
                <w:kern w:val="24"/>
                <w:sz w:val="20"/>
                <w:lang w:eastAsia="en-GB"/>
              </w:rPr>
            </w:pPr>
            <w:r w:rsidRPr="00F63AA2">
              <w:rPr>
                <w:rFonts w:ascii="Times New Roman" w:eastAsia="STXihei" w:hAnsi="Times New Roman"/>
                <w:color w:val="000000"/>
                <w:kern w:val="24"/>
                <w:sz w:val="20"/>
                <w:lang w:eastAsia="en-GB"/>
              </w:rPr>
              <w:t>1%...10%</w:t>
            </w:r>
          </w:p>
        </w:tc>
      </w:tr>
    </w:tbl>
    <w:p w14:paraId="6061A104" w14:textId="77777777" w:rsidR="00457200" w:rsidRPr="002F0A90" w:rsidRDefault="00457200" w:rsidP="00103711">
      <w:pPr>
        <w:pStyle w:val="Tablefin"/>
      </w:pPr>
    </w:p>
    <w:p w14:paraId="1C6AF22B" w14:textId="77777777" w:rsidR="00457200" w:rsidRPr="002F0A90" w:rsidRDefault="00457200" w:rsidP="00F13F1E">
      <w:pPr>
        <w:pStyle w:val="Heading1"/>
      </w:pPr>
      <w:bookmarkStart w:id="277" w:name="_Toc20141911"/>
      <w:r w:rsidRPr="002F0A90">
        <w:t>2</w:t>
      </w:r>
      <w:r w:rsidRPr="002F0A90">
        <w:tab/>
        <w:t>Propagation model</w:t>
      </w:r>
      <w:bookmarkEnd w:id="277"/>
    </w:p>
    <w:p w14:paraId="4DD91BAF" w14:textId="575BA78E" w:rsidR="00457200" w:rsidRPr="002F0A90" w:rsidRDefault="00103711" w:rsidP="00F13F1E">
      <w:pPr>
        <w:pStyle w:val="TableNo"/>
        <w:keepLines/>
      </w:pPr>
      <w:r w:rsidRPr="00F63AA2">
        <w:t>TABLE</w:t>
      </w:r>
      <w:r w:rsidRPr="002F0A90">
        <w:t xml:space="preserve"> </w:t>
      </w:r>
      <w:r w:rsidR="00457200">
        <w:rPr>
          <w:szCs w:val="24"/>
        </w:rPr>
        <w:t>A2.5</w:t>
      </w:r>
      <w:r w:rsidR="0052770F">
        <w:t>7</w:t>
      </w:r>
    </w:p>
    <w:tbl>
      <w:tblPr>
        <w:tblStyle w:val="TableGrid"/>
        <w:tblW w:w="9639" w:type="dxa"/>
        <w:jc w:val="center"/>
        <w:tblLook w:val="04A0" w:firstRow="1" w:lastRow="0" w:firstColumn="1" w:lastColumn="0" w:noHBand="0" w:noVBand="1"/>
      </w:tblPr>
      <w:tblGrid>
        <w:gridCol w:w="3514"/>
        <w:gridCol w:w="6125"/>
      </w:tblGrid>
      <w:tr w:rsidR="00457200" w:rsidRPr="00F63AA2" w14:paraId="36E5B127" w14:textId="77777777" w:rsidTr="00F63AA2">
        <w:trPr>
          <w:jc w:val="center"/>
        </w:trPr>
        <w:tc>
          <w:tcPr>
            <w:tcW w:w="1823" w:type="pct"/>
          </w:tcPr>
          <w:p w14:paraId="1D07EE08" w14:textId="77777777" w:rsidR="00457200" w:rsidRPr="00F63AA2" w:rsidRDefault="00457200" w:rsidP="00F13F1E">
            <w:pPr>
              <w:pStyle w:val="Tabletext"/>
              <w:keepNext/>
              <w:keepLines/>
              <w:jc w:val="right"/>
              <w:rPr>
                <w:rFonts w:ascii="Times New Roman" w:hAnsi="Times New Roman"/>
                <w:sz w:val="20"/>
                <w:lang w:eastAsia="en-GB"/>
              </w:rPr>
            </w:pPr>
            <w:r w:rsidRPr="00F63AA2">
              <w:rPr>
                <w:rFonts w:ascii="Times New Roman" w:hAnsi="Times New Roman"/>
                <w:sz w:val="20"/>
                <w:lang w:eastAsia="en-GB"/>
              </w:rPr>
              <w:t>Frequency</w:t>
            </w:r>
          </w:p>
        </w:tc>
        <w:tc>
          <w:tcPr>
            <w:tcW w:w="3177" w:type="pct"/>
          </w:tcPr>
          <w:p w14:paraId="54435A22" w14:textId="77777777" w:rsidR="00457200" w:rsidRPr="00F63AA2" w:rsidRDefault="00457200" w:rsidP="00F13F1E">
            <w:pPr>
              <w:pStyle w:val="Tabletext"/>
              <w:keepNext/>
              <w:keepLines/>
              <w:rPr>
                <w:rFonts w:ascii="Times New Roman" w:hAnsi="Times New Roman"/>
                <w:sz w:val="20"/>
                <w:lang w:eastAsia="en-GB"/>
              </w:rPr>
            </w:pPr>
            <w:r w:rsidRPr="00F63AA2">
              <w:rPr>
                <w:rFonts w:ascii="Times New Roman" w:hAnsi="Times New Roman"/>
                <w:sz w:val="20"/>
                <w:lang w:eastAsia="en-GB"/>
              </w:rPr>
              <w:t>3300 MHz</w:t>
            </w:r>
          </w:p>
        </w:tc>
      </w:tr>
      <w:tr w:rsidR="00457200" w:rsidRPr="003C5958" w14:paraId="66D5F053" w14:textId="77777777" w:rsidTr="00F63AA2">
        <w:trPr>
          <w:jc w:val="center"/>
        </w:trPr>
        <w:tc>
          <w:tcPr>
            <w:tcW w:w="1823" w:type="pct"/>
          </w:tcPr>
          <w:p w14:paraId="24CA071A" w14:textId="77777777" w:rsidR="00457200" w:rsidRPr="002A68A9" w:rsidRDefault="00457200" w:rsidP="00F13F1E">
            <w:pPr>
              <w:pStyle w:val="Tabletext"/>
              <w:keepNext/>
              <w:keepLines/>
              <w:jc w:val="right"/>
              <w:rPr>
                <w:rFonts w:ascii="Times New Roman" w:hAnsi="Times New Roman"/>
                <w:sz w:val="20"/>
                <w:lang w:val="en-GB" w:eastAsia="en-GB"/>
              </w:rPr>
            </w:pPr>
            <w:r w:rsidRPr="002A68A9">
              <w:rPr>
                <w:rFonts w:ascii="Times New Roman" w:hAnsi="Times New Roman"/>
                <w:sz w:val="20"/>
                <w:lang w:val="en-GB" w:eastAsia="en-GB"/>
              </w:rPr>
              <w:t xml:space="preserve">Median path loss </w:t>
            </w:r>
          </w:p>
          <w:p w14:paraId="757F336E" w14:textId="77777777" w:rsidR="00457200" w:rsidRPr="002A68A9" w:rsidRDefault="00457200" w:rsidP="00F13F1E">
            <w:pPr>
              <w:pStyle w:val="Tabletext"/>
              <w:keepNext/>
              <w:keepLines/>
              <w:jc w:val="right"/>
              <w:rPr>
                <w:rFonts w:ascii="Times New Roman" w:hAnsi="Times New Roman"/>
                <w:sz w:val="20"/>
                <w:lang w:val="en-GB" w:eastAsia="en-GB"/>
              </w:rPr>
            </w:pPr>
            <w:r w:rsidRPr="002A68A9">
              <w:rPr>
                <w:rFonts w:ascii="Times New Roman" w:hAnsi="Times New Roman"/>
                <w:sz w:val="20"/>
                <w:lang w:val="en-GB" w:eastAsia="en-GB"/>
              </w:rPr>
              <w:t>and clutter</w:t>
            </w:r>
          </w:p>
        </w:tc>
        <w:tc>
          <w:tcPr>
            <w:tcW w:w="3177" w:type="pct"/>
          </w:tcPr>
          <w:p w14:paraId="2BE4EBA3" w14:textId="77777777" w:rsidR="00457200" w:rsidRPr="002A68A9" w:rsidRDefault="00457200" w:rsidP="00F13F1E">
            <w:pPr>
              <w:pStyle w:val="Tabletext"/>
              <w:keepNext/>
              <w:keepLines/>
              <w:rPr>
                <w:rFonts w:ascii="Times New Roman" w:hAnsi="Times New Roman"/>
                <w:sz w:val="20"/>
                <w:lang w:val="en-GB" w:eastAsia="en-GB"/>
              </w:rPr>
            </w:pPr>
            <w:r w:rsidRPr="002A68A9">
              <w:rPr>
                <w:rFonts w:ascii="Times New Roman" w:hAnsi="Times New Roman"/>
                <w:sz w:val="20"/>
                <w:lang w:val="en-GB" w:eastAsia="en-GB"/>
              </w:rPr>
              <w:t>Macro-cell:</w:t>
            </w:r>
          </w:p>
          <w:p w14:paraId="08309C9E" w14:textId="6D35AEE2" w:rsidR="00457200" w:rsidRPr="002A68A9" w:rsidRDefault="00457200" w:rsidP="00F13F1E">
            <w:pPr>
              <w:pStyle w:val="Tabletext"/>
              <w:keepNext/>
              <w:keepLines/>
              <w:rPr>
                <w:rFonts w:ascii="Times New Roman" w:hAnsi="Times New Roman"/>
                <w:sz w:val="20"/>
                <w:lang w:val="en-GB" w:eastAsia="en-GB"/>
              </w:rPr>
            </w:pPr>
            <w:r w:rsidRPr="002A68A9">
              <w:rPr>
                <w:rFonts w:ascii="Times New Roman" w:hAnsi="Times New Roman"/>
                <w:sz w:val="20"/>
                <w:lang w:val="en-GB" w:eastAsia="en-GB"/>
              </w:rPr>
              <w:t>P.452 P</w:t>
            </w:r>
            <w:r w:rsidR="00F63AA2" w:rsidRPr="002A68A9">
              <w:rPr>
                <w:rFonts w:ascii="Times New Roman" w:hAnsi="Times New Roman"/>
                <w:sz w:val="20"/>
                <w:lang w:val="en-GB" w:eastAsia="en-GB"/>
              </w:rPr>
              <w:t xml:space="preserve"> </w:t>
            </w:r>
            <w:r w:rsidRPr="002A68A9">
              <w:rPr>
                <w:rFonts w:ascii="Times New Roman" w:hAnsi="Times New Roman"/>
                <w:sz w:val="20"/>
                <w:lang w:val="en-GB" w:eastAsia="en-GB"/>
              </w:rPr>
              <w:t>=</w:t>
            </w:r>
            <w:r w:rsidR="00F63AA2" w:rsidRPr="002A68A9">
              <w:rPr>
                <w:rFonts w:ascii="Times New Roman" w:hAnsi="Times New Roman"/>
                <w:sz w:val="20"/>
                <w:lang w:val="en-GB" w:eastAsia="en-GB"/>
              </w:rPr>
              <w:t xml:space="preserve"> </w:t>
            </w:r>
            <w:r w:rsidRPr="002A68A9">
              <w:rPr>
                <w:rFonts w:ascii="Times New Roman" w:hAnsi="Times New Roman"/>
                <w:sz w:val="20"/>
                <w:lang w:val="en-GB" w:eastAsia="en-GB"/>
              </w:rPr>
              <w:t xml:space="preserve">20%, P.2109 clutter loss </w:t>
            </w:r>
          </w:p>
          <w:p w14:paraId="4BF5090D" w14:textId="77777777" w:rsidR="00457200" w:rsidRPr="002A68A9" w:rsidRDefault="00457200" w:rsidP="00F13F1E">
            <w:pPr>
              <w:pStyle w:val="Tabletext"/>
              <w:keepNext/>
              <w:keepLines/>
              <w:rPr>
                <w:rFonts w:ascii="Times New Roman" w:hAnsi="Times New Roman"/>
                <w:sz w:val="20"/>
                <w:lang w:val="en-GB" w:eastAsia="en-GB"/>
              </w:rPr>
            </w:pPr>
            <w:r w:rsidRPr="002A68A9">
              <w:rPr>
                <w:rFonts w:ascii="Times New Roman" w:hAnsi="Times New Roman"/>
                <w:sz w:val="20"/>
                <w:lang w:val="en-GB" w:eastAsia="en-GB"/>
              </w:rPr>
              <w:t>Clutter losses apply only to 50% of the BSs (those located below rooftops) and do not apply to the 50% of BSs that are located above rooftop.</w:t>
            </w:r>
          </w:p>
          <w:p w14:paraId="126925A5" w14:textId="77777777" w:rsidR="00457200" w:rsidRPr="002A68A9" w:rsidRDefault="00457200" w:rsidP="00F13F1E">
            <w:pPr>
              <w:pStyle w:val="Tabletext"/>
              <w:keepNext/>
              <w:keepLines/>
              <w:rPr>
                <w:rFonts w:ascii="Times New Roman" w:hAnsi="Times New Roman"/>
                <w:sz w:val="20"/>
                <w:lang w:val="en-GB" w:eastAsia="en-GB"/>
              </w:rPr>
            </w:pPr>
            <w:r w:rsidRPr="002A68A9">
              <w:rPr>
                <w:rFonts w:ascii="Times New Roman" w:hAnsi="Times New Roman"/>
                <w:sz w:val="20"/>
                <w:lang w:val="en-GB" w:eastAsia="en-GB"/>
              </w:rPr>
              <w:t>For the BSs below rooftops, a random clutter value taken from P.2109 applies</w:t>
            </w:r>
          </w:p>
        </w:tc>
      </w:tr>
      <w:tr w:rsidR="00457200" w:rsidRPr="003C5958" w14:paraId="0FE6C894" w14:textId="77777777" w:rsidTr="00F63AA2">
        <w:trPr>
          <w:jc w:val="center"/>
        </w:trPr>
        <w:tc>
          <w:tcPr>
            <w:tcW w:w="1823" w:type="pct"/>
          </w:tcPr>
          <w:p w14:paraId="387181A3" w14:textId="77777777" w:rsidR="00457200" w:rsidRPr="00F63AA2" w:rsidRDefault="00457200" w:rsidP="00505A10">
            <w:pPr>
              <w:pStyle w:val="Tabletext"/>
              <w:jc w:val="right"/>
              <w:rPr>
                <w:rFonts w:ascii="Times New Roman" w:hAnsi="Times New Roman"/>
                <w:sz w:val="20"/>
                <w:lang w:eastAsia="en-GB"/>
              </w:rPr>
            </w:pPr>
            <w:r w:rsidRPr="00F63AA2">
              <w:rPr>
                <w:rFonts w:ascii="Times New Roman" w:hAnsi="Times New Roman"/>
                <w:sz w:val="20"/>
                <w:lang w:eastAsia="en-GB"/>
              </w:rPr>
              <w:t>Building penetration loss</w:t>
            </w:r>
          </w:p>
        </w:tc>
        <w:tc>
          <w:tcPr>
            <w:tcW w:w="3177" w:type="pct"/>
          </w:tcPr>
          <w:p w14:paraId="758709C0" w14:textId="77777777" w:rsidR="00457200" w:rsidRPr="002A68A9" w:rsidRDefault="00457200" w:rsidP="00505A10">
            <w:pPr>
              <w:spacing w:before="40" w:after="40"/>
              <w:rPr>
                <w:rFonts w:ascii="Times New Roman" w:hAnsi="Times New Roman"/>
                <w:sz w:val="20"/>
                <w:lang w:val="en-GB" w:eastAsia="en-GB"/>
              </w:rPr>
            </w:pPr>
            <w:r w:rsidRPr="002A68A9">
              <w:rPr>
                <w:rFonts w:ascii="Times New Roman" w:hAnsi="Times New Roman"/>
                <w:sz w:val="20"/>
                <w:lang w:val="en-GB" w:eastAsia="en-GB"/>
              </w:rPr>
              <w:t xml:space="preserve">15 dB (Traditional building penetration loss </w:t>
            </w:r>
            <w:r w:rsidRPr="002A68A9">
              <w:rPr>
                <w:rFonts w:ascii="Times New Roman" w:hAnsi="Times New Roman"/>
                <w:sz w:val="20"/>
                <w:lang w:val="en-GB"/>
              </w:rPr>
              <w:t>defined in Recommendation ITU-R P.2109.The model is based on the measurement data collated in Report ITU</w:t>
            </w:r>
            <w:r w:rsidRPr="002A68A9">
              <w:rPr>
                <w:rFonts w:ascii="Times New Roman" w:hAnsi="Times New Roman"/>
                <w:sz w:val="20"/>
                <w:lang w:val="en-GB"/>
              </w:rPr>
              <w:noBreakHyphen/>
              <w:t>R P.2346 in the range 80 MHz to 73 GHz.</w:t>
            </w:r>
            <w:r w:rsidRPr="002A68A9">
              <w:rPr>
                <w:rFonts w:ascii="Times New Roman" w:hAnsi="Times New Roman"/>
                <w:sz w:val="20"/>
                <w:lang w:val="en-GB" w:eastAsia="en-GB"/>
              </w:rPr>
              <w:t xml:space="preserve">). </w:t>
            </w:r>
          </w:p>
          <w:p w14:paraId="5C750251" w14:textId="15701870" w:rsidR="00457200" w:rsidRPr="002A68A9" w:rsidRDefault="00457200" w:rsidP="00F13F1E">
            <w:pPr>
              <w:spacing w:before="40" w:after="40"/>
              <w:rPr>
                <w:rFonts w:ascii="Times New Roman" w:hAnsi="Times New Roman"/>
                <w:sz w:val="20"/>
                <w:lang w:val="en-GB"/>
              </w:rPr>
            </w:pPr>
            <w:r w:rsidRPr="002A68A9">
              <w:rPr>
                <w:rFonts w:ascii="Times New Roman" w:hAnsi="Times New Roman"/>
                <w:sz w:val="20"/>
                <w:lang w:val="en-GB"/>
              </w:rPr>
              <w:t>In the cases where the served UE is indoor and located in the path from the BS to the radar, the building</w:t>
            </w:r>
            <w:r w:rsidRPr="002A68A9">
              <w:rPr>
                <w:rFonts w:ascii="Times New Roman" w:hAnsi="Times New Roman"/>
                <w:sz w:val="20"/>
                <w:lang w:val="en-GB" w:eastAsia="en-GB"/>
              </w:rPr>
              <w:t xml:space="preserve"> penetration loss has been added to the pathloss between the BS and the Radar.</w:t>
            </w:r>
            <w:r w:rsidRPr="002A68A9">
              <w:rPr>
                <w:rFonts w:ascii="Times New Roman" w:hAnsi="Times New Roman"/>
                <w:color w:val="1F497D"/>
                <w:sz w:val="20"/>
                <w:lang w:val="en-GB" w:eastAsia="ja-JP"/>
              </w:rPr>
              <w:t xml:space="preserve"> </w:t>
            </w:r>
          </w:p>
        </w:tc>
      </w:tr>
      <w:tr w:rsidR="00457200" w:rsidRPr="00F63AA2" w14:paraId="1BC44EC5" w14:textId="77777777" w:rsidTr="00F63AA2">
        <w:trPr>
          <w:jc w:val="center"/>
        </w:trPr>
        <w:tc>
          <w:tcPr>
            <w:tcW w:w="1823" w:type="pct"/>
          </w:tcPr>
          <w:p w14:paraId="23A97F81" w14:textId="77777777" w:rsidR="00457200" w:rsidRPr="00F63AA2" w:rsidRDefault="00457200" w:rsidP="00505A10">
            <w:pPr>
              <w:pStyle w:val="Tabletext"/>
              <w:jc w:val="right"/>
              <w:rPr>
                <w:rFonts w:ascii="Times New Roman" w:hAnsi="Times New Roman"/>
                <w:sz w:val="20"/>
                <w:lang w:eastAsia="en-GB"/>
              </w:rPr>
            </w:pPr>
            <w:r w:rsidRPr="00F63AA2">
              <w:rPr>
                <w:rFonts w:ascii="Times New Roman" w:hAnsi="Times New Roman"/>
                <w:sz w:val="20"/>
                <w:lang w:eastAsia="en-GB"/>
              </w:rPr>
              <w:t>Polarisation loss</w:t>
            </w:r>
          </w:p>
        </w:tc>
        <w:tc>
          <w:tcPr>
            <w:tcW w:w="3177" w:type="pct"/>
          </w:tcPr>
          <w:p w14:paraId="388D3202" w14:textId="77777777" w:rsidR="00457200" w:rsidRPr="00F63AA2" w:rsidRDefault="00457200" w:rsidP="00505A10">
            <w:pPr>
              <w:spacing w:before="40" w:after="40"/>
              <w:rPr>
                <w:rFonts w:ascii="Times New Roman" w:hAnsi="Times New Roman"/>
                <w:sz w:val="20"/>
                <w:lang w:eastAsia="zh-CN"/>
              </w:rPr>
            </w:pPr>
            <w:r w:rsidRPr="00F63AA2">
              <w:rPr>
                <w:rFonts w:ascii="Times New Roman" w:hAnsi="Times New Roman"/>
                <w:sz w:val="20"/>
                <w:lang w:eastAsia="zh-CN"/>
              </w:rPr>
              <w:t>3dB</w:t>
            </w:r>
          </w:p>
        </w:tc>
      </w:tr>
    </w:tbl>
    <w:p w14:paraId="550E9F73" w14:textId="77777777" w:rsidR="00457200" w:rsidRPr="002F0A90" w:rsidRDefault="00457200" w:rsidP="00103711">
      <w:pPr>
        <w:pStyle w:val="Tablefin"/>
      </w:pPr>
    </w:p>
    <w:p w14:paraId="2D07EE59" w14:textId="77777777" w:rsidR="00457200" w:rsidRPr="002F0A90" w:rsidRDefault="00457200" w:rsidP="00457200">
      <w:pPr>
        <w:pStyle w:val="Heading1"/>
      </w:pPr>
      <w:bookmarkStart w:id="278" w:name="_Toc20141912"/>
      <w:r w:rsidRPr="002F0A90">
        <w:t>3</w:t>
      </w:r>
      <w:r w:rsidRPr="002F0A90">
        <w:tab/>
        <w:t>Modelling approach</w:t>
      </w:r>
      <w:bookmarkEnd w:id="278"/>
      <w:r w:rsidRPr="002F0A90">
        <w:t xml:space="preserve"> </w:t>
      </w:r>
    </w:p>
    <w:p w14:paraId="244F9191" w14:textId="5935FD97" w:rsidR="00457200" w:rsidRPr="002A68A9" w:rsidRDefault="00457200" w:rsidP="00457200">
      <w:pPr>
        <w:rPr>
          <w:lang w:val="en-GB"/>
        </w:rPr>
      </w:pPr>
      <w:r w:rsidRPr="002A68A9">
        <w:rPr>
          <w:lang w:val="en-GB"/>
        </w:rPr>
        <w:t>Figure A2-</w:t>
      </w:r>
      <w:r w:rsidR="00434BB5">
        <w:rPr>
          <w:lang w:val="en-GB"/>
        </w:rPr>
        <w:t>31</w:t>
      </w:r>
      <w:r w:rsidRPr="002A68A9">
        <w:rPr>
          <w:lang w:val="en-GB"/>
        </w:rPr>
        <w:t xml:space="preserve"> illustrates the modelling of IMT macro base stations. Here, a radar receiver is surrounded by multiple rings of tri-sector IMT base stations in a hexagonal arrangement. Under the “3km separation distance” case the minimum and maximum separations between the radar and IMT base stations are 3 000 and 5 000 metres, respectively. This implies a total of five rings and 300 macro-sites, with an inter-site distance of 450 metres for urban macro scenario. </w:t>
      </w:r>
    </w:p>
    <w:p w14:paraId="1B903B39" w14:textId="77777777" w:rsidR="00457200" w:rsidRPr="002A68A9" w:rsidRDefault="00457200" w:rsidP="00457200">
      <w:pPr>
        <w:rPr>
          <w:lang w:val="en-GB"/>
        </w:rPr>
      </w:pPr>
      <w:r w:rsidRPr="002A68A9">
        <w:rPr>
          <w:lang w:val="en-GB"/>
        </w:rPr>
        <w:t>Modelling of UE distribution was following the description of ITU-R M.2292, which is a three-hexagonal-sector with 450 metres ISD.</w:t>
      </w:r>
    </w:p>
    <w:p w14:paraId="073CC17E" w14:textId="77777777" w:rsidR="00457200" w:rsidRPr="002A68A9" w:rsidRDefault="00457200" w:rsidP="00457200">
      <w:pPr>
        <w:rPr>
          <w:szCs w:val="24"/>
          <w:lang w:val="en-GB"/>
        </w:rPr>
      </w:pPr>
      <w:r w:rsidRPr="002A68A9">
        <w:rPr>
          <w:szCs w:val="24"/>
          <w:lang w:val="en-GB"/>
        </w:rPr>
        <w:t>This study considers macro base station deployments because they (rather can micro cell deployments) represent the more critical case in terms of the likelihood of harmful interference to radar.</w:t>
      </w:r>
    </w:p>
    <w:p w14:paraId="40D7B2B3" w14:textId="433F082A" w:rsidR="00457200" w:rsidRPr="002A68A9" w:rsidRDefault="00457200" w:rsidP="00457200">
      <w:pPr>
        <w:pStyle w:val="FigureNo"/>
        <w:rPr>
          <w:lang w:val="en-GB"/>
        </w:rPr>
      </w:pPr>
      <w:r w:rsidRPr="002A68A9">
        <w:rPr>
          <w:lang w:val="en-GB"/>
        </w:rPr>
        <w:t>Figure A2-</w:t>
      </w:r>
      <w:r w:rsidR="00434BB5">
        <w:rPr>
          <w:lang w:val="en-GB"/>
        </w:rPr>
        <w:t>31</w:t>
      </w:r>
    </w:p>
    <w:p w14:paraId="2DEF5226" w14:textId="77777777" w:rsidR="00457200" w:rsidRPr="002A68A9" w:rsidRDefault="00457200" w:rsidP="00457200">
      <w:pPr>
        <w:pStyle w:val="Figuretitle"/>
        <w:rPr>
          <w:lang w:val="en-GB"/>
        </w:rPr>
      </w:pPr>
      <w:r w:rsidRPr="002A68A9">
        <w:rPr>
          <w:lang w:val="en-GB"/>
        </w:rPr>
        <w:t>A radar receiver is surrounded by 5 rings of 300 tri-sectored</w:t>
      </w:r>
    </w:p>
    <w:p w14:paraId="512F3C78" w14:textId="77777777" w:rsidR="00457200" w:rsidRPr="002F0A90" w:rsidRDefault="00457200" w:rsidP="00457200">
      <w:pPr>
        <w:pStyle w:val="Figuretitle"/>
      </w:pPr>
      <w:r w:rsidRPr="002F0A90">
        <w:t xml:space="preserve">MFCN macro base stations </w:t>
      </w:r>
    </w:p>
    <w:p w14:paraId="1C2F9812" w14:textId="77777777" w:rsidR="00457200" w:rsidRPr="002F0A90" w:rsidRDefault="00B06266" w:rsidP="00457200">
      <w:pPr>
        <w:pStyle w:val="Figure"/>
        <w:rPr>
          <w:szCs w:val="24"/>
        </w:rPr>
      </w:pPr>
      <w:r>
        <w:rPr>
          <w:noProof/>
        </w:rPr>
        <w:pict w14:anchorId="356EC386">
          <v:shapetype id="_x0000_t32" coordsize="21600,21600" o:spt="32" o:oned="t" path="m,l21600,21600e" filled="f">
            <v:path arrowok="t" fillok="f" o:connecttype="none"/>
            <o:lock v:ext="edit" shapetype="t"/>
          </v:shapetype>
          <v:shape id="直接箭头连接符 22" o:spid="_x0000_s1085" type="#_x0000_t32" style="position:absolute;left:0;text-align:left;margin-left:321.3pt;margin-top:14.65pt;width:37.5pt;height:24.95pt;flip: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" strokecolor="#4579b8 [3044]">
            <v:stroke endarrow="block"/>
          </v:shape>
        </w:pict>
      </w:r>
      <w:r>
        <w:rPr>
          <w:noProof/>
        </w:rPr>
        <w:pict w14:anchorId="754FAB24">
          <v:group id="组合 1" o:spid="_x0000_s1077" style="position:absolute;left:0;text-align:left;margin-left:346.8pt;margin-top:-1.8pt;width:33.25pt;height:33.05pt;z-index:251637760" coordsize="422275,41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">
            <v:group id="组合 302" o:spid="_x0000_s1078" style="position:absolute;width:422275;height:418465" coordsize="422900,41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10" o:spid="_x0000_s1079" type="#_x0000_t9" style="position:absolute;width:236200;height:209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" adj="4784" fillcolor="#4f81bd [3204]" strokecolor="#243f60 [1604]" strokeweight="2pt"/>
              <v:shape id="六边形 13" o:spid="_x0000_s1080" type="#_x0000_t9" style="position:absolute;left:186700;top:104623;width:236200;height:209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" adj="4784" fillcolor="red" strokecolor="#243f60 [1604]" strokeweight="2pt"/>
              <v:shape id="六边形 14" o:spid="_x0000_s1081" type="#_x0000_t9" style="position:absolute;top:209246;width:236200;height:209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" adj="4784" fillcolor="#f79646 [3209]" strokecolor="#243f60 [1604]" strokeweight="2pt"/>
            </v:group>
            <v:shape id="直接箭头连接符 15" o:spid="_x0000_s1082" type="#_x0000_t32" style="position:absolute;left:185814;top:207818;width:235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" strokecolor="black [3040]">
              <v:stroke endarrow="block"/>
            </v:shape>
            <v:shape id="直接箭头连接符 16" o:spid="_x0000_s1083" type="#_x0000_t32" style="position:absolute;left:51344;width:134470;height:2078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" strokecolor="black [3040]">
              <v:stroke endarrow="block"/>
            </v:shape>
            <v:shape id="直接箭头连接符 17" o:spid="_x0000_s1084" type="#_x0000_t32" style="position:absolute;left:51344;top:210263;width:134470;height:209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" strokecolor="black [3040]">
              <v:stroke endarrow="block"/>
            </v:shape>
          </v:group>
        </w:pict>
      </w:r>
      <w:r>
        <w:pict w14:anchorId="2CB339F0">
          <v:group id="组合 12" o:spid="_x0000_s1071" style="width:276.15pt;height:216.2pt;mso-position-horizontal-relative:char;mso-position-vertical-relative:line" coordsize="35071,27457">
            <v:shape id="图片 45" o:spid="_x0000_s1072" type="#_x0000_t75" style="position:absolute;width:35071;height:2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">
              <v:imagedata r:id="rId209" o:title=""/>
            </v:shape>
            <v:shape id="直接箭头连接符 46" o:spid="_x0000_s1073" type="#_x0000_t32" style="position:absolute;left:18329;top:6330;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" strokecolor="#c0504d [3205]" strokeweight="3pt">
              <v:stroke endarrow="block"/>
              <v:shadow on="t" color="black" opacity="22937f" origin=",.5" offset="0,.63889mm"/>
            </v:shape>
            <v:shape id="文本框 8" o:spid="_x0000_s1074" type="#_x0000_t202" style="position:absolute;left:18078;top:8947;width:644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" filled="f" stroked="f">
              <v:textbox style="mso-fit-shape-to-text:t">
                <w:txbxContent>
                  <w:p w14:paraId="1357B7C0" w14:textId="77777777" w:rsidR="005D7207" w:rsidRDefault="005D7207" w:rsidP="00457200">
                    <w:pPr>
                      <w:pStyle w:val="Figure"/>
                    </w:pPr>
                    <w:r>
                      <w:t>3km</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同心圆 48" o:spid="_x0000_s1075" type="#_x0000_t23" style="position:absolute;left:17884;top:13141;width:88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" adj="5207" fillcolor="#4f81bd [3204]" strokecolor="#243f60 [1604]" strokeweight="2pt"/>
            <v:shape id="文本框 11" o:spid="_x0000_s1076" type="#_x0000_t202" style="position:absolute;left:18078;top:12661;width:644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" filled="f" stroked="f">
              <v:textbox style="mso-fit-shape-to-text:t">
                <w:txbxContent>
                  <w:p w14:paraId="1E6EEBB7" w14:textId="77777777" w:rsidR="005D7207" w:rsidRDefault="005D7207" w:rsidP="00457200">
                    <w:pPr>
                      <w:pStyle w:val="Figure"/>
                    </w:pPr>
                    <w:r>
                      <w:t>Radar</w:t>
                    </w:r>
                  </w:p>
                </w:txbxContent>
              </v:textbox>
            </v:shape>
            <w10:wrap type="none"/>
            <w10:anchorlock/>
          </v:group>
        </w:pict>
      </w:r>
    </w:p>
    <w:p w14:paraId="68E9A129" w14:textId="77777777" w:rsidR="00457200" w:rsidRPr="002A68A9" w:rsidRDefault="00457200" w:rsidP="00F13F1E">
      <w:pPr>
        <w:pStyle w:val="Normalaftertitle"/>
        <w:rPr>
          <w:lang w:val="en-GB"/>
        </w:rPr>
      </w:pPr>
      <w:r w:rsidRPr="002A68A9">
        <w:rPr>
          <w:lang w:val="en-GB"/>
        </w:rPr>
        <w:t>The IMT base stations are assumed to operate with a TDD DL:UL ratio of 8:2, a network loading of 50%, and with antennas located 20 metres above the ground with a mechanical downtilt of 10</w:t>
      </w:r>
      <w:r w:rsidRPr="002F0A90">
        <w:sym w:font="Symbol" w:char="F0B0"/>
      </w:r>
      <w:r w:rsidRPr="002A68A9">
        <w:rPr>
          <w:lang w:val="en-GB"/>
        </w:rPr>
        <w:t>.This is the typical deployment configuration for IMT deployed in urban scenario. The antenna element radiation pattern is based on Recommendation ITU-R M.2101, with vertical and horizontal 3 dB beamwidths of 65</w:t>
      </w:r>
      <w:r w:rsidRPr="002F0A90">
        <w:sym w:font="Symbol" w:char="F0B0"/>
      </w:r>
      <w:r w:rsidRPr="002A68A9">
        <w:rPr>
          <w:lang w:val="en-GB"/>
        </w:rPr>
        <w:t xml:space="preserve"> and 80</w:t>
      </w:r>
      <w:r w:rsidRPr="002F0A90">
        <w:sym w:font="Symbol" w:char="F0B0"/>
      </w:r>
      <w:r w:rsidRPr="002A68A9">
        <w:rPr>
          <w:lang w:val="en-GB"/>
        </w:rPr>
        <w:t>, respectively, a front-to-back ratio of 30 dB, and a gain of 8 dBi.</w:t>
      </w:r>
    </w:p>
    <w:p w14:paraId="65D88BB1" w14:textId="619BF4A1" w:rsidR="00457200" w:rsidRPr="002A68A9" w:rsidRDefault="00457200" w:rsidP="00457200">
      <w:pPr>
        <w:rPr>
          <w:lang w:val="en-GB"/>
        </w:rPr>
      </w:pPr>
      <w:r w:rsidRPr="002A68A9">
        <w:rPr>
          <w:lang w:val="en-GB"/>
        </w:rPr>
        <w:t>The radar receiver antenna is modelled as located 30 met</w:t>
      </w:r>
      <w:r w:rsidR="00FA4740">
        <w:rPr>
          <w:lang w:val="en-GB"/>
        </w:rPr>
        <w:t>r</w:t>
      </w:r>
      <w:r w:rsidRPr="002A68A9">
        <w:rPr>
          <w:lang w:val="en-GB"/>
        </w:rPr>
        <w:t>es above the ground with a mechanical downtilt of 0</w:t>
      </w:r>
      <w:r w:rsidRPr="002F0A90">
        <w:sym w:font="Symbol" w:char="F0B0"/>
      </w:r>
      <w:r w:rsidRPr="002A68A9">
        <w:rPr>
          <w:lang w:val="en-GB"/>
        </w:rPr>
        <w:t>. Land based Radar B/D and I are evaluated in this study.</w:t>
      </w:r>
    </w:p>
    <w:p w14:paraId="3F73F16C" w14:textId="77777777" w:rsidR="00457200" w:rsidRPr="002A68A9" w:rsidRDefault="00457200" w:rsidP="00457200">
      <w:pPr>
        <w:rPr>
          <w:lang w:val="en-GB"/>
        </w:rPr>
      </w:pPr>
      <w:r w:rsidRPr="002A68A9">
        <w:rPr>
          <w:lang w:val="en-GB"/>
        </w:rPr>
        <w:t xml:space="preserve">Interference to the radar receiver is calculated as the aggregate of the out-of-block emissions of all IMT base stations, using the ITU-R P.452 propagation model. ITU-R P.2108 clutter loss is assumed for the geometry considered. </w:t>
      </w:r>
    </w:p>
    <w:p w14:paraId="5E019A31" w14:textId="52F098B7" w:rsidR="00457200" w:rsidRPr="002A68A9" w:rsidRDefault="00457200" w:rsidP="00457200">
      <w:pPr>
        <w:rPr>
          <w:lang w:val="en-GB"/>
        </w:rPr>
      </w:pPr>
      <w:r w:rsidRPr="002A68A9">
        <w:rPr>
          <w:lang w:val="en-GB"/>
        </w:rPr>
        <w:t>Figure A2-3</w:t>
      </w:r>
      <w:r w:rsidR="00434BB5">
        <w:rPr>
          <w:lang w:val="en-GB"/>
        </w:rPr>
        <w:t>2</w:t>
      </w:r>
      <w:r w:rsidRPr="002A68A9">
        <w:rPr>
          <w:lang w:val="en-GB"/>
        </w:rPr>
        <w:t xml:space="preserve"> illustrates the way in which angular discrimination is modelled at the IMT base stations and radar receiver:</w:t>
      </w:r>
    </w:p>
    <w:p w14:paraId="7E854175" w14:textId="77777777" w:rsidR="00457200" w:rsidRPr="002A68A9" w:rsidRDefault="00457200" w:rsidP="00457200">
      <w:pPr>
        <w:pStyle w:val="enumlev1"/>
        <w:rPr>
          <w:lang w:val="en-GB"/>
        </w:rPr>
      </w:pPr>
      <w:r w:rsidRPr="002A68A9">
        <w:rPr>
          <w:lang w:val="en-GB"/>
        </w:rPr>
        <w:t>–</w:t>
      </w:r>
      <w:r w:rsidRPr="002A68A9">
        <w:rPr>
          <w:lang w:val="en-GB"/>
        </w:rPr>
        <w:tab/>
        <w:t>At each Monte Carlo trial, the radar receiver is assumed to point its beam towards a random direction in azimuth (uniformly distributed between 0</w:t>
      </w:r>
      <w:r w:rsidRPr="002F0A90">
        <w:sym w:font="Symbol" w:char="F0B0"/>
      </w:r>
      <w:r w:rsidRPr="002A68A9">
        <w:rPr>
          <w:lang w:val="en-GB"/>
        </w:rPr>
        <w:t xml:space="preserve"> and 360</w:t>
      </w:r>
      <w:r w:rsidRPr="002F0A90">
        <w:sym w:font="Symbol" w:char="F0B0"/>
      </w:r>
      <w:r w:rsidRPr="002A68A9">
        <w:rPr>
          <w:lang w:val="en-GB"/>
        </w:rPr>
        <w:t>).</w:t>
      </w:r>
    </w:p>
    <w:p w14:paraId="592D28C7" w14:textId="0BCB9387" w:rsidR="00457200" w:rsidRPr="002A68A9" w:rsidRDefault="00457200" w:rsidP="00457200">
      <w:pPr>
        <w:pStyle w:val="enumlev1"/>
        <w:rPr>
          <w:lang w:val="en-GB"/>
        </w:rPr>
      </w:pPr>
      <w:r w:rsidRPr="002A68A9">
        <w:rPr>
          <w:lang w:val="en-GB"/>
        </w:rPr>
        <w:t>–</w:t>
      </w:r>
      <w:r w:rsidRPr="002A68A9">
        <w:rPr>
          <w:lang w:val="en-GB"/>
        </w:rPr>
        <w:tab/>
        <w:t>At each Monte Carlo trial, each IMT base station sector is assumed to radiate towards a user equipment (UE) which is located within the area of the sector. Indoor UEs ratio is based on ITU-R M.2292. Outdoors UEs are assumed to be 1.5 met</w:t>
      </w:r>
      <w:r w:rsidR="00FA4740">
        <w:rPr>
          <w:lang w:val="en-GB"/>
        </w:rPr>
        <w:t>r</w:t>
      </w:r>
      <w:r w:rsidRPr="002A68A9">
        <w:rPr>
          <w:lang w:val="en-GB"/>
        </w:rPr>
        <w:t>es above ground.</w:t>
      </w:r>
    </w:p>
    <w:p w14:paraId="34823D20" w14:textId="77777777" w:rsidR="00457200" w:rsidRPr="002A68A9" w:rsidRDefault="00457200" w:rsidP="00457200">
      <w:pPr>
        <w:rPr>
          <w:lang w:val="en-GB"/>
        </w:rPr>
      </w:pPr>
      <w:r w:rsidRPr="002A68A9">
        <w:rPr>
          <w:lang w:val="en-GB"/>
        </w:rPr>
        <w:t xml:space="preserve">The intention in the above modelling approach is to adequately capture the benefits of angular discrimination at the transmitters and receiver. It should be noted that the extent to which the out-block transmissions of an IMT base station undergo beamforming depends on the level of the correlation of the signals across the transmitting antenna elements. </w:t>
      </w:r>
    </w:p>
    <w:p w14:paraId="036FBE82" w14:textId="4076EB55" w:rsidR="00457200" w:rsidRPr="002A68A9" w:rsidRDefault="00457200" w:rsidP="00457200">
      <w:pPr>
        <w:pStyle w:val="FigureNo"/>
        <w:rPr>
          <w:lang w:val="en-GB"/>
        </w:rPr>
      </w:pPr>
      <w:r w:rsidRPr="002A68A9">
        <w:rPr>
          <w:lang w:val="en-GB"/>
        </w:rPr>
        <w:t>Figure A2-3</w:t>
      </w:r>
      <w:r w:rsidR="00434BB5">
        <w:rPr>
          <w:lang w:val="en-GB"/>
        </w:rPr>
        <w:t>2</w:t>
      </w:r>
    </w:p>
    <w:p w14:paraId="70EC3872" w14:textId="77777777" w:rsidR="00457200" w:rsidRPr="002A68A9" w:rsidRDefault="00457200" w:rsidP="00457200">
      <w:pPr>
        <w:pStyle w:val="Figuretitle"/>
        <w:rPr>
          <w:lang w:val="en-GB"/>
        </w:rPr>
      </w:pPr>
      <w:r w:rsidRPr="002A68A9">
        <w:rPr>
          <w:lang w:val="en-GB"/>
        </w:rPr>
        <w:t>Modelling of angular discrimination</w:t>
      </w:r>
    </w:p>
    <w:p w14:paraId="313E6899" w14:textId="77777777" w:rsidR="00457200" w:rsidRPr="002F0A90" w:rsidRDefault="00457200" w:rsidP="00457200">
      <w:pPr>
        <w:pStyle w:val="Figure"/>
        <w:rPr>
          <w:szCs w:val="24"/>
        </w:rPr>
      </w:pPr>
      <w:r w:rsidRPr="002F0A90">
        <w:rPr>
          <w:noProof/>
          <w:lang w:val="en-GB" w:eastAsia="en-GB"/>
        </w:rPr>
        <w:drawing>
          <wp:inline distT="0" distB="0" distL="0" distR="0" wp14:anchorId="529B4F24" wp14:editId="1FB79CD8">
            <wp:extent cx="4528959" cy="1877731"/>
            <wp:effectExtent l="19050" t="0" r="4941"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srcRect/>
                    <a:stretch>
                      <a:fillRect/>
                    </a:stretch>
                  </pic:blipFill>
                  <pic:spPr bwMode="auto">
                    <a:xfrm>
                      <a:off x="0" y="0"/>
                      <a:ext cx="4528959" cy="1877731"/>
                    </a:xfrm>
                    <a:prstGeom prst="rect">
                      <a:avLst/>
                    </a:prstGeom>
                    <a:noFill/>
                    <a:ln w="9525">
                      <a:noFill/>
                      <a:miter lim="800000"/>
                      <a:headEnd/>
                      <a:tailEnd/>
                    </a:ln>
                  </pic:spPr>
                </pic:pic>
              </a:graphicData>
            </a:graphic>
          </wp:inline>
        </w:drawing>
      </w:r>
    </w:p>
    <w:p w14:paraId="423F80BC" w14:textId="77777777" w:rsidR="00457200" w:rsidRPr="002A68A9" w:rsidRDefault="00457200" w:rsidP="00457200">
      <w:pPr>
        <w:rPr>
          <w:szCs w:val="24"/>
          <w:lang w:val="en-GB"/>
        </w:rPr>
      </w:pPr>
      <w:r w:rsidRPr="002A68A9">
        <w:rPr>
          <w:szCs w:val="24"/>
          <w:lang w:val="en-GB"/>
        </w:rPr>
        <w:t xml:space="preserve">In practice, it is difficult to know the precise value of the correlation </w:t>
      </w:r>
      <m:oMath>
        <m:r>
          <w:rPr>
            <w:rFonts w:ascii="Cambria Math" w:hAnsi="Cambria Math"/>
            <w:szCs w:val="24"/>
          </w:rPr>
          <m:t>ρ</m:t>
        </m:r>
      </m:oMath>
      <w:r w:rsidRPr="002A68A9">
        <w:rPr>
          <w:szCs w:val="24"/>
          <w:lang w:val="en-GB"/>
        </w:rPr>
        <w:t xml:space="preserve"> for the out-of-block signal. This is because unwanted emissions are generated by a mix of noise sources and non-linearities which can be common or distinct among the multiple transmitter chains. This study assumes no correlation </w:t>
      </w:r>
      <w:r w:rsidRPr="002A68A9">
        <w:rPr>
          <w:iCs/>
          <w:szCs w:val="24"/>
          <w:lang w:val="en-GB"/>
        </w:rPr>
        <w:t>(</w:t>
      </w:r>
      <m:oMath>
        <m:r>
          <m:rPr>
            <m:sty m:val="p"/>
          </m:rPr>
          <w:rPr>
            <w:rFonts w:ascii="Cambria Math" w:hAnsi="Cambria Math"/>
            <w:szCs w:val="24"/>
          </w:rPr>
          <m:t>ρ</m:t>
        </m:r>
        <m:r>
          <w:rPr>
            <w:rFonts w:ascii="Cambria Math" w:hAnsi="Cambria Math"/>
            <w:szCs w:val="24"/>
            <w:lang w:val="en-GB"/>
          </w:rPr>
          <m:t>=0)</m:t>
        </m:r>
      </m:oMath>
      <w:r w:rsidRPr="002A68A9">
        <w:rPr>
          <w:szCs w:val="24"/>
          <w:lang w:val="en-GB"/>
        </w:rPr>
        <w:t xml:space="preserve"> as the baseline as suggested by Recommendation ITU-R M.2101, and full correlation as the sensitivity analysis.</w:t>
      </w:r>
    </w:p>
    <w:p w14:paraId="193A8D42" w14:textId="77777777" w:rsidR="00457200" w:rsidRPr="002A68A9" w:rsidRDefault="00457200" w:rsidP="00457200">
      <w:pPr>
        <w:pStyle w:val="Heading1"/>
        <w:rPr>
          <w:lang w:val="en-GB"/>
        </w:rPr>
      </w:pPr>
      <w:bookmarkStart w:id="279" w:name="_Toc20141913"/>
      <w:r w:rsidRPr="002A68A9">
        <w:rPr>
          <w:lang w:val="en-GB"/>
        </w:rPr>
        <w:t>4</w:t>
      </w:r>
      <w:r w:rsidRPr="002A68A9">
        <w:rPr>
          <w:lang w:val="en-GB"/>
        </w:rPr>
        <w:tab/>
        <w:t>Simulation results</w:t>
      </w:r>
      <w:bookmarkEnd w:id="279"/>
    </w:p>
    <w:p w14:paraId="7649D219" w14:textId="797FB2BA" w:rsidR="00457200" w:rsidRPr="002A68A9" w:rsidRDefault="00F63AA2" w:rsidP="00457200">
      <w:pPr>
        <w:pStyle w:val="Heading2"/>
        <w:rPr>
          <w:lang w:val="en-GB"/>
        </w:rPr>
      </w:pPr>
      <w:bookmarkStart w:id="280" w:name="_Toc20141914"/>
      <w:r w:rsidRPr="002A68A9">
        <w:rPr>
          <w:lang w:val="en-GB"/>
        </w:rPr>
        <w:t>4.1</w:t>
      </w:r>
      <w:r w:rsidR="00457200" w:rsidRPr="002A68A9">
        <w:rPr>
          <w:lang w:val="en-GB"/>
        </w:rPr>
        <w:tab/>
        <w:t>AAS systems</w:t>
      </w:r>
      <w:bookmarkEnd w:id="280"/>
    </w:p>
    <w:p w14:paraId="090E00F9" w14:textId="77777777" w:rsidR="00457200" w:rsidRPr="002A68A9" w:rsidRDefault="00457200" w:rsidP="00457200">
      <w:pPr>
        <w:rPr>
          <w:lang w:val="en-GB" w:eastAsia="zh-CN"/>
        </w:rPr>
      </w:pPr>
      <w:r w:rsidRPr="002A68A9">
        <w:rPr>
          <w:lang w:val="en-GB" w:eastAsia="zh-CN"/>
        </w:rPr>
        <w:t>This section contains simulation results for scenarios with IMT-2020 systems using AAS. There are results for the combination of the following parameter values:</w:t>
      </w:r>
    </w:p>
    <w:p w14:paraId="7947F58B" w14:textId="77777777" w:rsidR="00457200" w:rsidRPr="002A68A9" w:rsidRDefault="00457200" w:rsidP="00457200">
      <w:pPr>
        <w:rPr>
          <w:lang w:val="en-GB" w:eastAsia="zh-CN"/>
        </w:rPr>
      </w:pPr>
      <w:r w:rsidRPr="002A68A9">
        <w:rPr>
          <w:lang w:val="en-GB" w:eastAsia="zh-CN"/>
        </w:rPr>
        <w:t>This section contains simulation results for the scenarios resulting from the combination of the following parameter values:</w:t>
      </w:r>
    </w:p>
    <w:p w14:paraId="58A3D253"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Three radar types: Land Radar types B, D and I</w:t>
      </w:r>
    </w:p>
    <w:p w14:paraId="1FC8ABAC"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 xml:space="preserve">Separation distance between the radar the innermost ring of IMT cells: 3 km and 10 km. </w:t>
      </w:r>
    </w:p>
    <w:p w14:paraId="706EA013"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Correlation between the emissions of the antenna elements (</w:t>
      </w:r>
      <w:r w:rsidRPr="00B22C6D">
        <w:rPr>
          <w:sz w:val="20"/>
        </w:rPr>
        <w:sym w:font="Symbol" w:char="F072"/>
      </w:r>
      <w:r w:rsidRPr="002A68A9">
        <w:rPr>
          <w:lang w:val="en-GB" w:eastAsia="zh-CN"/>
        </w:rPr>
        <w:t xml:space="preserve">): 0 and 1 </w:t>
      </w:r>
    </w:p>
    <w:p w14:paraId="5EFFFAC0"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 xml:space="preserve">Building penetration loss: </w:t>
      </w:r>
    </w:p>
    <w:p w14:paraId="1D438FB6" w14:textId="77777777" w:rsidR="00457200" w:rsidRPr="002A68A9" w:rsidRDefault="00457200" w:rsidP="00457200">
      <w:pPr>
        <w:pStyle w:val="enumlev2"/>
        <w:rPr>
          <w:lang w:val="en-GB" w:eastAsia="zh-CN"/>
        </w:rPr>
      </w:pPr>
      <w:r w:rsidRPr="002A68A9">
        <w:rPr>
          <w:lang w:val="en-GB" w:eastAsia="zh-CN"/>
        </w:rPr>
        <w:t>•</w:t>
      </w:r>
      <w:r w:rsidRPr="002A68A9">
        <w:rPr>
          <w:lang w:val="en-GB" w:eastAsia="zh-CN"/>
        </w:rPr>
        <w:tab/>
        <w:t>indoor UEs located in the path from the BS to the radar with a 15dB building penetration loss (according to Recommendation ITU-R P.2109);</w:t>
      </w:r>
    </w:p>
    <w:p w14:paraId="43ED0B8A" w14:textId="77777777" w:rsidR="00457200" w:rsidRPr="002A68A9" w:rsidRDefault="00457200" w:rsidP="00457200">
      <w:pPr>
        <w:pStyle w:val="enumlev2"/>
        <w:rPr>
          <w:lang w:val="en-GB" w:eastAsia="zh-CN"/>
        </w:rPr>
      </w:pPr>
      <w:r w:rsidRPr="002A68A9">
        <w:rPr>
          <w:lang w:val="en-GB" w:eastAsia="zh-CN"/>
        </w:rPr>
        <w:t>•</w:t>
      </w:r>
      <w:r w:rsidRPr="002A68A9">
        <w:rPr>
          <w:lang w:val="en-GB" w:eastAsia="zh-CN"/>
        </w:rPr>
        <w:tab/>
        <w:t>indoor UEs without building penetration loss.</w:t>
      </w:r>
    </w:p>
    <w:p w14:paraId="77E07F7A" w14:textId="77777777" w:rsidR="00457200" w:rsidRPr="002A68A9" w:rsidRDefault="00457200" w:rsidP="00457200">
      <w:pPr>
        <w:rPr>
          <w:lang w:val="en-GB"/>
        </w:rPr>
      </w:pPr>
      <w:r w:rsidRPr="002A68A9">
        <w:rPr>
          <w:lang w:val="en-GB"/>
        </w:rPr>
        <w:t>The results are presented in terms of the required TRP OOBE for different percentages of likelihood that the aggregated interference (</w:t>
      </w:r>
      <w:r w:rsidRPr="002A68A9">
        <w:rPr>
          <w:i/>
          <w:iCs/>
          <w:lang w:val="en-GB"/>
        </w:rPr>
        <w:t>I</w:t>
      </w:r>
      <w:r w:rsidRPr="002A68A9">
        <w:rPr>
          <w:iCs/>
          <w:lang w:val="en-GB"/>
        </w:rPr>
        <w:t>/</w:t>
      </w:r>
      <w:r w:rsidRPr="002A68A9">
        <w:rPr>
          <w:i/>
          <w:iCs/>
          <w:lang w:val="en-GB"/>
        </w:rPr>
        <w:t>N</w:t>
      </w:r>
      <w:r w:rsidRPr="002A68A9">
        <w:rPr>
          <w:lang w:val="en-GB"/>
        </w:rPr>
        <w:t>) is below −6 dB.</w:t>
      </w:r>
    </w:p>
    <w:p w14:paraId="7A875D0F" w14:textId="0EEA8E6D" w:rsidR="00457200" w:rsidRPr="002A68A9" w:rsidRDefault="00F63AA2" w:rsidP="00457200">
      <w:pPr>
        <w:pStyle w:val="TableNo"/>
        <w:rPr>
          <w:lang w:val="en-GB"/>
        </w:rPr>
      </w:pPr>
      <w:r w:rsidRPr="002A68A9">
        <w:rPr>
          <w:lang w:val="en-GB"/>
        </w:rPr>
        <w:t xml:space="preserve">TABLE </w:t>
      </w:r>
      <w:r w:rsidRPr="002A68A9">
        <w:rPr>
          <w:szCs w:val="24"/>
          <w:lang w:val="en-GB"/>
        </w:rPr>
        <w:t>A2.5</w:t>
      </w:r>
      <w:r w:rsidR="0052770F">
        <w:rPr>
          <w:lang w:val="en-GB"/>
        </w:rPr>
        <w:t>8</w:t>
      </w:r>
    </w:p>
    <w:p w14:paraId="3609FE76" w14:textId="77777777" w:rsidR="00457200" w:rsidRPr="002A68A9" w:rsidRDefault="00457200" w:rsidP="00457200">
      <w:pPr>
        <w:pStyle w:val="Tabletitle"/>
        <w:rPr>
          <w:lang w:val="en-GB"/>
        </w:rPr>
      </w:pPr>
      <w:r w:rsidRPr="002A68A9">
        <w:rPr>
          <w:lang w:val="en-GB"/>
        </w:rPr>
        <w:t>OOBE TRP Requirement for Radar B/D with 3 km separation distance</w:t>
      </w:r>
    </w:p>
    <w:tbl>
      <w:tblPr>
        <w:tblStyle w:val="TableGrid"/>
        <w:tblW w:w="9639" w:type="dxa"/>
        <w:jc w:val="center"/>
        <w:tblLook w:val="04A0" w:firstRow="1" w:lastRow="0" w:firstColumn="1" w:lastColumn="0" w:noHBand="0" w:noVBand="1"/>
      </w:tblPr>
      <w:tblGrid>
        <w:gridCol w:w="2531"/>
        <w:gridCol w:w="2005"/>
        <w:gridCol w:w="1735"/>
        <w:gridCol w:w="1635"/>
        <w:gridCol w:w="1733"/>
      </w:tblGrid>
      <w:tr w:rsidR="00457200" w:rsidRPr="003C5958" w14:paraId="5E82AD2D" w14:textId="77777777" w:rsidTr="00F63AA2">
        <w:trPr>
          <w:jc w:val="center"/>
        </w:trPr>
        <w:tc>
          <w:tcPr>
            <w:tcW w:w="1313" w:type="pct"/>
          </w:tcPr>
          <w:p w14:paraId="3873D201" w14:textId="77777777" w:rsidR="00457200" w:rsidRPr="002A68A9" w:rsidRDefault="00457200" w:rsidP="00505A10">
            <w:pPr>
              <w:pStyle w:val="Tablehead"/>
              <w:rPr>
                <w:rFonts w:ascii="Times New Roman" w:hAnsi="Times New Roman"/>
                <w:sz w:val="20"/>
                <w:lang w:val="en-GB"/>
              </w:rPr>
            </w:pPr>
          </w:p>
        </w:tc>
        <w:tc>
          <w:tcPr>
            <w:tcW w:w="3687" w:type="pct"/>
            <w:gridSpan w:val="4"/>
          </w:tcPr>
          <w:p w14:paraId="4E4C41BC" w14:textId="06E58FFD" w:rsidR="00457200" w:rsidRPr="002A68A9" w:rsidRDefault="00F63AA2" w:rsidP="00505A10">
            <w:pPr>
              <w:pStyle w:val="Tablehead"/>
              <w:rPr>
                <w:rFonts w:ascii="Times New Roman" w:hAnsi="Times New Roman"/>
                <w:sz w:val="20"/>
                <w:lang w:val="en-GB"/>
              </w:rPr>
            </w:pPr>
            <w:r w:rsidRPr="002A68A9">
              <w:rPr>
                <w:rFonts w:ascii="Times New Roman" w:hAnsi="Times New Roman"/>
                <w:sz w:val="20"/>
                <w:lang w:val="en-GB"/>
              </w:rPr>
              <w:t xml:space="preserve">OOBE requirement (dBm/MHz </w:t>
            </w:r>
            <w:r w:rsidR="00457200" w:rsidRPr="002A68A9">
              <w:rPr>
                <w:rFonts w:ascii="Times New Roman" w:hAnsi="Times New Roman"/>
                <w:sz w:val="20"/>
                <w:lang w:val="en-GB"/>
              </w:rPr>
              <w:t>TRP)</w:t>
            </w:r>
          </w:p>
        </w:tc>
      </w:tr>
      <w:tr w:rsidR="00457200" w:rsidRPr="00F63AA2" w14:paraId="0EAF4EB9" w14:textId="77777777" w:rsidTr="00F63AA2">
        <w:trPr>
          <w:jc w:val="center"/>
        </w:trPr>
        <w:tc>
          <w:tcPr>
            <w:tcW w:w="1313" w:type="pct"/>
          </w:tcPr>
          <w:p w14:paraId="563A760E" w14:textId="2692FDB3" w:rsidR="00457200" w:rsidRPr="002A68A9" w:rsidRDefault="00457200" w:rsidP="00F13F1E">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sz w:val="20"/>
                <w:lang w:val="en-GB"/>
              </w:rPr>
              <w:t>I</w:t>
            </w:r>
            <w:r w:rsidRPr="002A68A9">
              <w:rPr>
                <w:rFonts w:ascii="Times New Roman" w:hAnsi="Times New Roman"/>
                <w:sz w:val="20"/>
                <w:lang w:val="en-GB"/>
              </w:rPr>
              <w:t>/</w:t>
            </w:r>
            <w:r w:rsidRPr="002A68A9">
              <w:rPr>
                <w:rFonts w:ascii="Times New Roman" w:hAnsi="Times New Roman"/>
                <w:i/>
                <w:sz w:val="20"/>
                <w:lang w:val="en-GB"/>
              </w:rPr>
              <w:t>N</w:t>
            </w:r>
            <w:r w:rsidRPr="002A68A9">
              <w:rPr>
                <w:rFonts w:ascii="Times New Roman" w:hAnsi="Times New Roman"/>
                <w:sz w:val="20"/>
                <w:lang w:val="en-GB"/>
              </w:rPr>
              <w:t xml:space="preserve">&lt; </w:t>
            </w:r>
            <w:r w:rsidR="00F13F1E" w:rsidRPr="002A68A9">
              <w:rPr>
                <w:rFonts w:ascii="Times New Roman" w:hAnsi="Times New Roman"/>
                <w:sz w:val="20"/>
                <w:lang w:val="en-GB"/>
              </w:rPr>
              <w:t>–</w:t>
            </w:r>
            <w:r w:rsidRPr="002A68A9">
              <w:rPr>
                <w:rFonts w:ascii="Times New Roman" w:hAnsi="Times New Roman"/>
                <w:sz w:val="20"/>
                <w:lang w:val="en-GB"/>
              </w:rPr>
              <w:t xml:space="preserve">6 dB </w:t>
            </w:r>
          </w:p>
        </w:tc>
        <w:tc>
          <w:tcPr>
            <w:tcW w:w="1940" w:type="pct"/>
            <w:gridSpan w:val="2"/>
          </w:tcPr>
          <w:p w14:paraId="1BCFE7B5" w14:textId="77777777" w:rsidR="00457200" w:rsidRPr="00F63AA2" w:rsidRDefault="00457200" w:rsidP="00505A10">
            <w:pPr>
              <w:pStyle w:val="Tablehead"/>
              <w:rPr>
                <w:rFonts w:ascii="Times New Roman" w:hAnsi="Times New Roman"/>
                <w:sz w:val="20"/>
              </w:rPr>
            </w:pPr>
            <w:r w:rsidRPr="00F63AA2">
              <w:rPr>
                <w:rFonts w:ascii="Times New Roman" w:hAnsi="Times New Roman"/>
                <w:sz w:val="20"/>
              </w:rPr>
              <w:t>Non correlated scenario</w:t>
            </w:r>
          </w:p>
        </w:tc>
        <w:tc>
          <w:tcPr>
            <w:tcW w:w="1747" w:type="pct"/>
            <w:gridSpan w:val="2"/>
          </w:tcPr>
          <w:p w14:paraId="11F8BE75" w14:textId="77777777" w:rsidR="00457200" w:rsidRPr="00F63AA2" w:rsidRDefault="00457200" w:rsidP="00505A10">
            <w:pPr>
              <w:pStyle w:val="Tablehead"/>
              <w:rPr>
                <w:rFonts w:ascii="Times New Roman" w:hAnsi="Times New Roman"/>
                <w:sz w:val="20"/>
              </w:rPr>
            </w:pPr>
            <w:r w:rsidRPr="00F63AA2">
              <w:rPr>
                <w:rFonts w:ascii="Times New Roman" w:hAnsi="Times New Roman"/>
                <w:sz w:val="20"/>
              </w:rPr>
              <w:t>Correlated scenario</w:t>
            </w:r>
          </w:p>
        </w:tc>
      </w:tr>
      <w:tr w:rsidR="00457200" w:rsidRPr="003C5958" w14:paraId="0B075439" w14:textId="77777777" w:rsidTr="00F63AA2">
        <w:trPr>
          <w:jc w:val="center"/>
        </w:trPr>
        <w:tc>
          <w:tcPr>
            <w:tcW w:w="1313" w:type="pct"/>
          </w:tcPr>
          <w:p w14:paraId="766BB5DE" w14:textId="77777777" w:rsidR="00457200" w:rsidRPr="00F63AA2" w:rsidRDefault="00457200" w:rsidP="00505A10">
            <w:pPr>
              <w:pStyle w:val="Tablehead"/>
              <w:rPr>
                <w:rFonts w:ascii="Times New Roman" w:hAnsi="Times New Roman"/>
                <w:sz w:val="20"/>
              </w:rPr>
            </w:pPr>
          </w:p>
        </w:tc>
        <w:tc>
          <w:tcPr>
            <w:tcW w:w="1040" w:type="pct"/>
          </w:tcPr>
          <w:p w14:paraId="1D2CFB5D" w14:textId="62160B9A"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 xml:space="preserve">70% indoor with building </w:t>
            </w:r>
            <w:r w:rsidR="00F63AA2" w:rsidRPr="002A68A9">
              <w:rPr>
                <w:rFonts w:ascii="Times New Roman" w:hAnsi="Times New Roman"/>
                <w:sz w:val="20"/>
                <w:lang w:val="en-GB" w:eastAsia="zh-CN"/>
              </w:rPr>
              <w:br/>
            </w:r>
            <w:r w:rsidRPr="002A68A9">
              <w:rPr>
                <w:rFonts w:ascii="Times New Roman" w:hAnsi="Times New Roman"/>
                <w:sz w:val="20"/>
                <w:lang w:val="en-GB" w:eastAsia="zh-CN"/>
              </w:rPr>
              <w:t>penetration loss</w:t>
            </w:r>
          </w:p>
        </w:tc>
        <w:tc>
          <w:tcPr>
            <w:tcW w:w="900" w:type="pct"/>
          </w:tcPr>
          <w:p w14:paraId="61B3E00C"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c>
          <w:tcPr>
            <w:tcW w:w="848" w:type="pct"/>
          </w:tcPr>
          <w:p w14:paraId="4CA70E37"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899" w:type="pct"/>
          </w:tcPr>
          <w:p w14:paraId="3FD9365D"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r>
      <w:tr w:rsidR="00457200" w:rsidRPr="00F63AA2" w14:paraId="13DFBEDF" w14:textId="77777777" w:rsidTr="00F63AA2">
        <w:trPr>
          <w:jc w:val="center"/>
        </w:trPr>
        <w:tc>
          <w:tcPr>
            <w:tcW w:w="1313" w:type="pct"/>
            <w:vAlign w:val="center"/>
          </w:tcPr>
          <w:p w14:paraId="3336B84B" w14:textId="77777777" w:rsidR="00457200" w:rsidRPr="00F63AA2" w:rsidRDefault="00457200" w:rsidP="00505A10">
            <w:pPr>
              <w:pStyle w:val="Tabletext"/>
              <w:keepNext/>
              <w:jc w:val="center"/>
              <w:rPr>
                <w:rFonts w:ascii="Times New Roman" w:hAnsi="Times New Roman"/>
                <w:b/>
                <w:bCs/>
                <w:sz w:val="20"/>
                <w:lang w:eastAsia="zh-CN"/>
              </w:rPr>
            </w:pPr>
            <w:r w:rsidRPr="00F63AA2">
              <w:rPr>
                <w:rFonts w:ascii="Times New Roman" w:hAnsi="Times New Roman"/>
                <w:b/>
                <w:bCs/>
                <w:sz w:val="20"/>
              </w:rPr>
              <w:t>99%</w:t>
            </w:r>
          </w:p>
        </w:tc>
        <w:tc>
          <w:tcPr>
            <w:tcW w:w="1040" w:type="pct"/>
            <w:vAlign w:val="center"/>
          </w:tcPr>
          <w:p w14:paraId="5548E7D1" w14:textId="77777777" w:rsidR="00457200" w:rsidRPr="00F63AA2" w:rsidRDefault="00457200" w:rsidP="00505A10">
            <w:pPr>
              <w:pStyle w:val="Tabletext"/>
              <w:keepNext/>
              <w:jc w:val="center"/>
              <w:rPr>
                <w:rFonts w:ascii="Times New Roman" w:hAnsi="Times New Roman"/>
                <w:b/>
                <w:bCs/>
                <w:sz w:val="20"/>
                <w:lang w:eastAsia="zh-CN"/>
              </w:rPr>
            </w:pPr>
            <w:r w:rsidRPr="00F63AA2">
              <w:rPr>
                <w:rFonts w:ascii="Times New Roman" w:hAnsi="Times New Roman"/>
                <w:b/>
                <w:bCs/>
                <w:sz w:val="20"/>
              </w:rPr>
              <w:t>−41.1</w:t>
            </w:r>
          </w:p>
        </w:tc>
        <w:tc>
          <w:tcPr>
            <w:tcW w:w="900" w:type="pct"/>
            <w:vAlign w:val="center"/>
          </w:tcPr>
          <w:p w14:paraId="68F21D35" w14:textId="77777777" w:rsidR="00457200" w:rsidRPr="00F63AA2" w:rsidRDefault="00457200" w:rsidP="00505A10">
            <w:pPr>
              <w:pStyle w:val="Tabletext"/>
              <w:keepNext/>
              <w:jc w:val="center"/>
              <w:rPr>
                <w:rFonts w:ascii="Times New Roman" w:hAnsi="Times New Roman"/>
                <w:b/>
                <w:bCs/>
                <w:sz w:val="20"/>
                <w:lang w:eastAsia="zh-CN"/>
              </w:rPr>
            </w:pPr>
            <w:r w:rsidRPr="00F63AA2">
              <w:rPr>
                <w:rFonts w:ascii="Times New Roman" w:hAnsi="Times New Roman"/>
                <w:b/>
                <w:bCs/>
                <w:sz w:val="20"/>
              </w:rPr>
              <w:t>−44.2</w:t>
            </w:r>
          </w:p>
        </w:tc>
        <w:tc>
          <w:tcPr>
            <w:tcW w:w="848" w:type="pct"/>
            <w:vAlign w:val="center"/>
          </w:tcPr>
          <w:p w14:paraId="2B5763C1" w14:textId="77777777" w:rsidR="00457200" w:rsidRPr="00F63AA2" w:rsidRDefault="00457200" w:rsidP="00505A10">
            <w:pPr>
              <w:pStyle w:val="Tabletext"/>
              <w:keepNext/>
              <w:jc w:val="center"/>
              <w:rPr>
                <w:rFonts w:ascii="Times New Roman" w:hAnsi="Times New Roman"/>
                <w:b/>
                <w:bCs/>
                <w:sz w:val="20"/>
                <w:lang w:eastAsia="zh-CN"/>
              </w:rPr>
            </w:pPr>
            <w:r w:rsidRPr="00F63AA2">
              <w:rPr>
                <w:rFonts w:ascii="Times New Roman" w:hAnsi="Times New Roman"/>
                <w:b/>
                <w:bCs/>
                <w:sz w:val="20"/>
              </w:rPr>
              <w:t>−42.8</w:t>
            </w:r>
          </w:p>
        </w:tc>
        <w:tc>
          <w:tcPr>
            <w:tcW w:w="899" w:type="pct"/>
            <w:vAlign w:val="center"/>
          </w:tcPr>
          <w:p w14:paraId="529AB35C" w14:textId="77777777" w:rsidR="00457200" w:rsidRPr="00F63AA2" w:rsidRDefault="00457200" w:rsidP="00505A10">
            <w:pPr>
              <w:pStyle w:val="Tabletext"/>
              <w:keepNext/>
              <w:jc w:val="center"/>
              <w:rPr>
                <w:rFonts w:ascii="Times New Roman" w:hAnsi="Times New Roman"/>
                <w:b/>
                <w:bCs/>
                <w:sz w:val="20"/>
                <w:lang w:eastAsia="zh-CN"/>
              </w:rPr>
            </w:pPr>
            <w:r w:rsidRPr="00F63AA2">
              <w:rPr>
                <w:rFonts w:ascii="Times New Roman" w:hAnsi="Times New Roman"/>
                <w:b/>
                <w:bCs/>
                <w:sz w:val="20"/>
              </w:rPr>
              <w:t>−50.6</w:t>
            </w:r>
          </w:p>
        </w:tc>
      </w:tr>
      <w:tr w:rsidR="00457200" w:rsidRPr="00F63AA2" w14:paraId="67204301" w14:textId="77777777" w:rsidTr="00F63AA2">
        <w:trPr>
          <w:jc w:val="center"/>
        </w:trPr>
        <w:tc>
          <w:tcPr>
            <w:tcW w:w="1313" w:type="pct"/>
            <w:vAlign w:val="center"/>
          </w:tcPr>
          <w:p w14:paraId="09AA1A73"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98%</w:t>
            </w:r>
          </w:p>
        </w:tc>
        <w:tc>
          <w:tcPr>
            <w:tcW w:w="1040" w:type="pct"/>
            <w:vAlign w:val="center"/>
          </w:tcPr>
          <w:p w14:paraId="5DC57269"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−40.3</w:t>
            </w:r>
          </w:p>
        </w:tc>
        <w:tc>
          <w:tcPr>
            <w:tcW w:w="900" w:type="pct"/>
            <w:vAlign w:val="center"/>
          </w:tcPr>
          <w:p w14:paraId="7AC30EAB"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−43.9</w:t>
            </w:r>
          </w:p>
        </w:tc>
        <w:tc>
          <w:tcPr>
            <w:tcW w:w="848" w:type="pct"/>
            <w:vAlign w:val="center"/>
          </w:tcPr>
          <w:p w14:paraId="28169EDF"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−42.8</w:t>
            </w:r>
          </w:p>
        </w:tc>
        <w:tc>
          <w:tcPr>
            <w:tcW w:w="899" w:type="pct"/>
            <w:vAlign w:val="center"/>
          </w:tcPr>
          <w:p w14:paraId="06D9A875"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−46.2</w:t>
            </w:r>
          </w:p>
        </w:tc>
      </w:tr>
      <w:tr w:rsidR="00457200" w:rsidRPr="00F63AA2" w14:paraId="0A8ED9D4" w14:textId="77777777" w:rsidTr="00F63AA2">
        <w:trPr>
          <w:jc w:val="center"/>
        </w:trPr>
        <w:tc>
          <w:tcPr>
            <w:tcW w:w="1313" w:type="pct"/>
            <w:vAlign w:val="center"/>
          </w:tcPr>
          <w:p w14:paraId="5BB76789"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97%</w:t>
            </w:r>
          </w:p>
        </w:tc>
        <w:tc>
          <w:tcPr>
            <w:tcW w:w="1040" w:type="pct"/>
            <w:vAlign w:val="center"/>
          </w:tcPr>
          <w:p w14:paraId="260BDB5F"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−40.2</w:t>
            </w:r>
          </w:p>
        </w:tc>
        <w:tc>
          <w:tcPr>
            <w:tcW w:w="900" w:type="pct"/>
            <w:vAlign w:val="center"/>
          </w:tcPr>
          <w:p w14:paraId="2FEB94DE"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−43.9</w:t>
            </w:r>
          </w:p>
        </w:tc>
        <w:tc>
          <w:tcPr>
            <w:tcW w:w="848" w:type="pct"/>
            <w:vAlign w:val="center"/>
          </w:tcPr>
          <w:p w14:paraId="7BBADBD1"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−42.7</w:t>
            </w:r>
          </w:p>
        </w:tc>
        <w:tc>
          <w:tcPr>
            <w:tcW w:w="899" w:type="pct"/>
            <w:vAlign w:val="center"/>
          </w:tcPr>
          <w:p w14:paraId="4A8FD297" w14:textId="77777777" w:rsidR="00457200" w:rsidRPr="00F63AA2" w:rsidRDefault="00457200" w:rsidP="00505A10">
            <w:pPr>
              <w:pStyle w:val="Tabletext"/>
              <w:keepNext/>
              <w:jc w:val="center"/>
              <w:rPr>
                <w:rFonts w:ascii="Times New Roman" w:hAnsi="Times New Roman"/>
                <w:sz w:val="20"/>
                <w:lang w:eastAsia="zh-CN"/>
              </w:rPr>
            </w:pPr>
            <w:r w:rsidRPr="00F63AA2">
              <w:rPr>
                <w:rFonts w:ascii="Times New Roman" w:hAnsi="Times New Roman"/>
                <w:sz w:val="20"/>
                <w:lang w:eastAsia="zh-CN"/>
              </w:rPr>
              <w:t>−44.8</w:t>
            </w:r>
          </w:p>
        </w:tc>
      </w:tr>
      <w:tr w:rsidR="00457200" w:rsidRPr="00F63AA2" w14:paraId="50EA892F" w14:textId="77777777" w:rsidTr="00F63AA2">
        <w:trPr>
          <w:jc w:val="center"/>
        </w:trPr>
        <w:tc>
          <w:tcPr>
            <w:tcW w:w="1313" w:type="pct"/>
            <w:vAlign w:val="center"/>
          </w:tcPr>
          <w:p w14:paraId="25474DDE"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96%</w:t>
            </w:r>
          </w:p>
        </w:tc>
        <w:tc>
          <w:tcPr>
            <w:tcW w:w="1040" w:type="pct"/>
            <w:vAlign w:val="center"/>
          </w:tcPr>
          <w:p w14:paraId="3B830BCD"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−38.8</w:t>
            </w:r>
          </w:p>
        </w:tc>
        <w:tc>
          <w:tcPr>
            <w:tcW w:w="900" w:type="pct"/>
            <w:vAlign w:val="center"/>
          </w:tcPr>
          <w:p w14:paraId="2D687C42"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−43.9</w:t>
            </w:r>
          </w:p>
        </w:tc>
        <w:tc>
          <w:tcPr>
            <w:tcW w:w="848" w:type="pct"/>
            <w:vAlign w:val="center"/>
          </w:tcPr>
          <w:p w14:paraId="1C73C014"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−37.4</w:t>
            </w:r>
          </w:p>
        </w:tc>
        <w:tc>
          <w:tcPr>
            <w:tcW w:w="899" w:type="pct"/>
            <w:vAlign w:val="center"/>
          </w:tcPr>
          <w:p w14:paraId="1F9C796A"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−43.8</w:t>
            </w:r>
          </w:p>
        </w:tc>
      </w:tr>
      <w:tr w:rsidR="00457200" w:rsidRPr="00F63AA2" w14:paraId="1EA1574D" w14:textId="77777777" w:rsidTr="00F63AA2">
        <w:trPr>
          <w:jc w:val="center"/>
        </w:trPr>
        <w:tc>
          <w:tcPr>
            <w:tcW w:w="1313" w:type="pct"/>
            <w:vAlign w:val="center"/>
          </w:tcPr>
          <w:p w14:paraId="509DBA52"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rPr>
              <w:t>95%</w:t>
            </w:r>
          </w:p>
        </w:tc>
        <w:tc>
          <w:tcPr>
            <w:tcW w:w="1040" w:type="pct"/>
            <w:vAlign w:val="center"/>
          </w:tcPr>
          <w:p w14:paraId="4E01CB5B"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−38.5</w:t>
            </w:r>
          </w:p>
        </w:tc>
        <w:tc>
          <w:tcPr>
            <w:tcW w:w="900" w:type="pct"/>
            <w:vAlign w:val="center"/>
          </w:tcPr>
          <w:p w14:paraId="35E34DA8"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−41.6</w:t>
            </w:r>
          </w:p>
        </w:tc>
        <w:tc>
          <w:tcPr>
            <w:tcW w:w="848" w:type="pct"/>
            <w:vAlign w:val="center"/>
          </w:tcPr>
          <w:p w14:paraId="6C26F993"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−35.3</w:t>
            </w:r>
          </w:p>
        </w:tc>
        <w:tc>
          <w:tcPr>
            <w:tcW w:w="899" w:type="pct"/>
            <w:vAlign w:val="center"/>
          </w:tcPr>
          <w:p w14:paraId="2E416A8C"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−43.8</w:t>
            </w:r>
          </w:p>
        </w:tc>
      </w:tr>
      <w:tr w:rsidR="00457200" w:rsidRPr="00F63AA2" w14:paraId="47ADD0D5" w14:textId="77777777" w:rsidTr="00F63AA2">
        <w:trPr>
          <w:jc w:val="center"/>
        </w:trPr>
        <w:tc>
          <w:tcPr>
            <w:tcW w:w="1313" w:type="pct"/>
            <w:vAlign w:val="center"/>
          </w:tcPr>
          <w:p w14:paraId="2E9EE1AA"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94%</w:t>
            </w:r>
          </w:p>
        </w:tc>
        <w:tc>
          <w:tcPr>
            <w:tcW w:w="1040" w:type="pct"/>
            <w:vAlign w:val="center"/>
          </w:tcPr>
          <w:p w14:paraId="2044158B"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−37.5</w:t>
            </w:r>
          </w:p>
        </w:tc>
        <w:tc>
          <w:tcPr>
            <w:tcW w:w="900" w:type="pct"/>
            <w:vAlign w:val="center"/>
          </w:tcPr>
          <w:p w14:paraId="6EFB46B7"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−41.6</w:t>
            </w:r>
          </w:p>
        </w:tc>
        <w:tc>
          <w:tcPr>
            <w:tcW w:w="848" w:type="pct"/>
            <w:vAlign w:val="center"/>
          </w:tcPr>
          <w:p w14:paraId="38D4D6CA"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−34.9</w:t>
            </w:r>
          </w:p>
        </w:tc>
        <w:tc>
          <w:tcPr>
            <w:tcW w:w="899" w:type="pct"/>
            <w:vAlign w:val="center"/>
          </w:tcPr>
          <w:p w14:paraId="5840C40B"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−43.1</w:t>
            </w:r>
          </w:p>
        </w:tc>
      </w:tr>
      <w:tr w:rsidR="00457200" w:rsidRPr="00F63AA2" w14:paraId="5473F3EB" w14:textId="77777777" w:rsidTr="00F63AA2">
        <w:trPr>
          <w:jc w:val="center"/>
        </w:trPr>
        <w:tc>
          <w:tcPr>
            <w:tcW w:w="1313" w:type="pct"/>
            <w:vAlign w:val="center"/>
          </w:tcPr>
          <w:p w14:paraId="7231585D"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93%</w:t>
            </w:r>
          </w:p>
        </w:tc>
        <w:tc>
          <w:tcPr>
            <w:tcW w:w="1040" w:type="pct"/>
            <w:vAlign w:val="center"/>
          </w:tcPr>
          <w:p w14:paraId="6A17D195"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−37.5</w:t>
            </w:r>
          </w:p>
        </w:tc>
        <w:tc>
          <w:tcPr>
            <w:tcW w:w="900" w:type="pct"/>
            <w:vAlign w:val="center"/>
          </w:tcPr>
          <w:p w14:paraId="2ED02D40"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−41.6</w:t>
            </w:r>
          </w:p>
        </w:tc>
        <w:tc>
          <w:tcPr>
            <w:tcW w:w="848" w:type="pct"/>
            <w:vAlign w:val="center"/>
          </w:tcPr>
          <w:p w14:paraId="0364CE37"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−34.9</w:t>
            </w:r>
          </w:p>
        </w:tc>
        <w:tc>
          <w:tcPr>
            <w:tcW w:w="899" w:type="pct"/>
            <w:vAlign w:val="center"/>
          </w:tcPr>
          <w:p w14:paraId="4D47BEEA"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−43.1</w:t>
            </w:r>
          </w:p>
        </w:tc>
      </w:tr>
      <w:tr w:rsidR="00457200" w:rsidRPr="00F63AA2" w14:paraId="687E442C" w14:textId="77777777" w:rsidTr="00F63AA2">
        <w:trPr>
          <w:jc w:val="center"/>
        </w:trPr>
        <w:tc>
          <w:tcPr>
            <w:tcW w:w="1313" w:type="pct"/>
            <w:vAlign w:val="center"/>
          </w:tcPr>
          <w:p w14:paraId="7F616133"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92%</w:t>
            </w:r>
          </w:p>
        </w:tc>
        <w:tc>
          <w:tcPr>
            <w:tcW w:w="1040" w:type="pct"/>
            <w:vAlign w:val="center"/>
          </w:tcPr>
          <w:p w14:paraId="55DAD1C5"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−37.4</w:t>
            </w:r>
          </w:p>
        </w:tc>
        <w:tc>
          <w:tcPr>
            <w:tcW w:w="900" w:type="pct"/>
            <w:vAlign w:val="center"/>
          </w:tcPr>
          <w:p w14:paraId="46AE504D"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−41.6</w:t>
            </w:r>
          </w:p>
        </w:tc>
        <w:tc>
          <w:tcPr>
            <w:tcW w:w="848" w:type="pct"/>
            <w:vAlign w:val="center"/>
          </w:tcPr>
          <w:p w14:paraId="284B7CBB"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−34.2</w:t>
            </w:r>
          </w:p>
        </w:tc>
        <w:tc>
          <w:tcPr>
            <w:tcW w:w="899" w:type="pct"/>
            <w:vAlign w:val="center"/>
          </w:tcPr>
          <w:p w14:paraId="72FCD4D7"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−42.8</w:t>
            </w:r>
          </w:p>
        </w:tc>
      </w:tr>
      <w:tr w:rsidR="00457200" w:rsidRPr="00F63AA2" w14:paraId="35B4EC2E" w14:textId="77777777" w:rsidTr="00F63AA2">
        <w:trPr>
          <w:jc w:val="center"/>
        </w:trPr>
        <w:tc>
          <w:tcPr>
            <w:tcW w:w="1313" w:type="pct"/>
            <w:vAlign w:val="center"/>
          </w:tcPr>
          <w:p w14:paraId="4F0A46CB"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91%</w:t>
            </w:r>
          </w:p>
        </w:tc>
        <w:tc>
          <w:tcPr>
            <w:tcW w:w="1040" w:type="pct"/>
            <w:vAlign w:val="center"/>
          </w:tcPr>
          <w:p w14:paraId="584AA86B"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−37.2</w:t>
            </w:r>
          </w:p>
        </w:tc>
        <w:tc>
          <w:tcPr>
            <w:tcW w:w="900" w:type="pct"/>
            <w:vAlign w:val="center"/>
          </w:tcPr>
          <w:p w14:paraId="432C066F"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−41.1</w:t>
            </w:r>
          </w:p>
        </w:tc>
        <w:tc>
          <w:tcPr>
            <w:tcW w:w="848" w:type="pct"/>
            <w:vAlign w:val="center"/>
          </w:tcPr>
          <w:p w14:paraId="0AFFA9F1"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−33.9</w:t>
            </w:r>
          </w:p>
        </w:tc>
        <w:tc>
          <w:tcPr>
            <w:tcW w:w="899" w:type="pct"/>
            <w:vAlign w:val="center"/>
          </w:tcPr>
          <w:p w14:paraId="0D273F52"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−40.2</w:t>
            </w:r>
          </w:p>
        </w:tc>
      </w:tr>
      <w:tr w:rsidR="00457200" w:rsidRPr="00F63AA2" w14:paraId="05EB8773" w14:textId="77777777" w:rsidTr="00F63AA2">
        <w:trPr>
          <w:jc w:val="center"/>
        </w:trPr>
        <w:tc>
          <w:tcPr>
            <w:tcW w:w="1313" w:type="pct"/>
            <w:vAlign w:val="center"/>
          </w:tcPr>
          <w:p w14:paraId="78D56DCF"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rPr>
              <w:t>90%</w:t>
            </w:r>
          </w:p>
        </w:tc>
        <w:tc>
          <w:tcPr>
            <w:tcW w:w="1040" w:type="pct"/>
            <w:vAlign w:val="center"/>
          </w:tcPr>
          <w:p w14:paraId="2EE29AE2"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−35.1</w:t>
            </w:r>
          </w:p>
        </w:tc>
        <w:tc>
          <w:tcPr>
            <w:tcW w:w="900" w:type="pct"/>
            <w:vAlign w:val="center"/>
          </w:tcPr>
          <w:p w14:paraId="465C8D2B"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−40.3</w:t>
            </w:r>
          </w:p>
        </w:tc>
        <w:tc>
          <w:tcPr>
            <w:tcW w:w="848" w:type="pct"/>
            <w:vAlign w:val="center"/>
          </w:tcPr>
          <w:p w14:paraId="67A085E2"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−32.7</w:t>
            </w:r>
          </w:p>
        </w:tc>
        <w:tc>
          <w:tcPr>
            <w:tcW w:w="899" w:type="pct"/>
            <w:vAlign w:val="center"/>
          </w:tcPr>
          <w:p w14:paraId="143D1216"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−39.5</w:t>
            </w:r>
          </w:p>
        </w:tc>
      </w:tr>
    </w:tbl>
    <w:p w14:paraId="37B7F5C2" w14:textId="77777777" w:rsidR="00457200" w:rsidRPr="002F0A90" w:rsidRDefault="00457200" w:rsidP="00457200">
      <w:pPr>
        <w:pStyle w:val="Tablefin"/>
      </w:pPr>
    </w:p>
    <w:p w14:paraId="275BE90C" w14:textId="63CA0AF8" w:rsidR="00457200" w:rsidRPr="002F0A90" w:rsidRDefault="00640C07" w:rsidP="00457200">
      <w:pPr>
        <w:pStyle w:val="TableNo"/>
      </w:pPr>
      <w:r w:rsidRPr="002F0A90">
        <w:t xml:space="preserve">TABLE </w:t>
      </w:r>
      <w:r>
        <w:rPr>
          <w:szCs w:val="24"/>
        </w:rPr>
        <w:t>A2.5</w:t>
      </w:r>
      <w:r w:rsidR="0052770F">
        <w:t>9</w:t>
      </w:r>
    </w:p>
    <w:p w14:paraId="0C083579" w14:textId="6A4EFFB4" w:rsidR="00457200" w:rsidRPr="002A68A9" w:rsidRDefault="00457200" w:rsidP="00457200">
      <w:pPr>
        <w:pStyle w:val="Tabletitle"/>
        <w:rPr>
          <w:lang w:val="en-GB"/>
        </w:rPr>
      </w:pPr>
      <w:r w:rsidRPr="002A68A9">
        <w:rPr>
          <w:lang w:val="en-GB"/>
        </w:rPr>
        <w:t xml:space="preserve">OOBE TRP </w:t>
      </w:r>
      <w:r w:rsidR="00640C07" w:rsidRPr="002A68A9">
        <w:rPr>
          <w:lang w:val="en-GB"/>
        </w:rPr>
        <w:t xml:space="preserve">Requirement </w:t>
      </w:r>
      <w:r w:rsidRPr="002A68A9">
        <w:rPr>
          <w:lang w:val="en-GB"/>
        </w:rPr>
        <w:t>for Radar I with 3 km separation distance</w:t>
      </w:r>
    </w:p>
    <w:tbl>
      <w:tblPr>
        <w:tblStyle w:val="TableGrid"/>
        <w:tblW w:w="9639" w:type="dxa"/>
        <w:jc w:val="center"/>
        <w:tblLook w:val="04A0" w:firstRow="1" w:lastRow="0" w:firstColumn="1" w:lastColumn="0" w:noHBand="0" w:noVBand="1"/>
      </w:tblPr>
      <w:tblGrid>
        <w:gridCol w:w="2712"/>
        <w:gridCol w:w="1731"/>
        <w:gridCol w:w="1801"/>
        <w:gridCol w:w="1664"/>
        <w:gridCol w:w="1731"/>
      </w:tblGrid>
      <w:tr w:rsidR="00457200" w:rsidRPr="003C5958" w14:paraId="2FACB0CC" w14:textId="77777777" w:rsidTr="00640C07">
        <w:trPr>
          <w:jc w:val="center"/>
        </w:trPr>
        <w:tc>
          <w:tcPr>
            <w:tcW w:w="1407" w:type="pct"/>
          </w:tcPr>
          <w:p w14:paraId="31F81AB4" w14:textId="77777777" w:rsidR="00457200" w:rsidRPr="002A68A9" w:rsidRDefault="00457200" w:rsidP="00505A10">
            <w:pPr>
              <w:pStyle w:val="Tablehead"/>
              <w:rPr>
                <w:rFonts w:ascii="Times New Roman" w:hAnsi="Times New Roman"/>
                <w:sz w:val="20"/>
                <w:lang w:val="en-GB"/>
              </w:rPr>
            </w:pPr>
          </w:p>
        </w:tc>
        <w:tc>
          <w:tcPr>
            <w:tcW w:w="3593" w:type="pct"/>
            <w:gridSpan w:val="4"/>
          </w:tcPr>
          <w:p w14:paraId="16254AA1"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rPr>
              <w:t>OOBE requirement (dBm/MHz TRP)</w:t>
            </w:r>
          </w:p>
        </w:tc>
      </w:tr>
      <w:tr w:rsidR="00457200" w:rsidRPr="00F63AA2" w14:paraId="229131E4" w14:textId="77777777" w:rsidTr="00640C07">
        <w:trPr>
          <w:jc w:val="center"/>
        </w:trPr>
        <w:tc>
          <w:tcPr>
            <w:tcW w:w="1407" w:type="pct"/>
          </w:tcPr>
          <w:p w14:paraId="0F073F54" w14:textId="3561AD98" w:rsidR="00457200" w:rsidRPr="002A68A9" w:rsidRDefault="00457200" w:rsidP="00F63AA2">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sz w:val="20"/>
                <w:lang w:val="en-GB"/>
              </w:rPr>
              <w:t>I</w:t>
            </w:r>
            <w:r w:rsidRPr="002A68A9">
              <w:rPr>
                <w:rFonts w:ascii="Times New Roman" w:hAnsi="Times New Roman"/>
                <w:sz w:val="20"/>
                <w:lang w:val="en-GB"/>
              </w:rPr>
              <w:t>/</w:t>
            </w:r>
            <w:r w:rsidRPr="002A68A9">
              <w:rPr>
                <w:rFonts w:ascii="Times New Roman" w:hAnsi="Times New Roman"/>
                <w:i/>
                <w:sz w:val="20"/>
                <w:lang w:val="en-GB"/>
              </w:rPr>
              <w:t>N</w:t>
            </w:r>
            <w:r w:rsidR="00F63AA2" w:rsidRPr="002A68A9">
              <w:rPr>
                <w:rFonts w:ascii="Times New Roman" w:hAnsi="Times New Roman"/>
                <w:i/>
                <w:sz w:val="20"/>
                <w:lang w:val="en-GB"/>
              </w:rPr>
              <w:t xml:space="preserve"> </w:t>
            </w:r>
            <w:r w:rsidRPr="002A68A9">
              <w:rPr>
                <w:rFonts w:ascii="Times New Roman" w:hAnsi="Times New Roman"/>
                <w:sz w:val="20"/>
                <w:lang w:val="en-GB"/>
              </w:rPr>
              <w:t xml:space="preserve">&lt; </w:t>
            </w:r>
            <w:r w:rsidR="00F63AA2" w:rsidRPr="002A68A9">
              <w:rPr>
                <w:rFonts w:ascii="Times New Roman" w:hAnsi="Times New Roman"/>
                <w:sz w:val="20"/>
                <w:lang w:val="en-GB"/>
              </w:rPr>
              <w:t>–</w:t>
            </w:r>
            <w:r w:rsidRPr="002A68A9">
              <w:rPr>
                <w:rFonts w:ascii="Times New Roman" w:hAnsi="Times New Roman"/>
                <w:sz w:val="20"/>
                <w:lang w:val="en-GB"/>
              </w:rPr>
              <w:t xml:space="preserve">6 dB </w:t>
            </w:r>
          </w:p>
        </w:tc>
        <w:tc>
          <w:tcPr>
            <w:tcW w:w="1832" w:type="pct"/>
            <w:gridSpan w:val="2"/>
          </w:tcPr>
          <w:p w14:paraId="24153C5B" w14:textId="77777777" w:rsidR="00457200" w:rsidRPr="00F63AA2" w:rsidRDefault="00457200" w:rsidP="00505A10">
            <w:pPr>
              <w:pStyle w:val="Tablehead"/>
              <w:rPr>
                <w:rFonts w:ascii="Times New Roman" w:hAnsi="Times New Roman"/>
                <w:sz w:val="20"/>
              </w:rPr>
            </w:pPr>
            <w:r w:rsidRPr="00F63AA2">
              <w:rPr>
                <w:rFonts w:ascii="Times New Roman" w:hAnsi="Times New Roman"/>
                <w:sz w:val="20"/>
              </w:rPr>
              <w:t>Non correlated scenario</w:t>
            </w:r>
          </w:p>
        </w:tc>
        <w:tc>
          <w:tcPr>
            <w:tcW w:w="1761" w:type="pct"/>
            <w:gridSpan w:val="2"/>
          </w:tcPr>
          <w:p w14:paraId="5DB9236F" w14:textId="77777777" w:rsidR="00457200" w:rsidRPr="00F63AA2" w:rsidRDefault="00457200" w:rsidP="00505A10">
            <w:pPr>
              <w:pStyle w:val="Tablehead"/>
              <w:rPr>
                <w:rFonts w:ascii="Times New Roman" w:hAnsi="Times New Roman"/>
                <w:sz w:val="20"/>
              </w:rPr>
            </w:pPr>
            <w:r w:rsidRPr="00F63AA2">
              <w:rPr>
                <w:rFonts w:ascii="Times New Roman" w:hAnsi="Times New Roman"/>
                <w:sz w:val="20"/>
              </w:rPr>
              <w:t>Correlated scenario</w:t>
            </w:r>
          </w:p>
        </w:tc>
      </w:tr>
      <w:tr w:rsidR="00457200" w:rsidRPr="003C5958" w14:paraId="660464B8" w14:textId="77777777" w:rsidTr="00640C07">
        <w:trPr>
          <w:jc w:val="center"/>
        </w:trPr>
        <w:tc>
          <w:tcPr>
            <w:tcW w:w="1407" w:type="pct"/>
          </w:tcPr>
          <w:p w14:paraId="3733C621" w14:textId="77777777" w:rsidR="00457200" w:rsidRPr="00F63AA2" w:rsidRDefault="00457200" w:rsidP="00505A10">
            <w:pPr>
              <w:pStyle w:val="Tablehead"/>
              <w:rPr>
                <w:rFonts w:ascii="Times New Roman" w:hAnsi="Times New Roman"/>
                <w:sz w:val="20"/>
              </w:rPr>
            </w:pPr>
          </w:p>
        </w:tc>
        <w:tc>
          <w:tcPr>
            <w:tcW w:w="898" w:type="pct"/>
          </w:tcPr>
          <w:p w14:paraId="5844B2B5"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934" w:type="pct"/>
          </w:tcPr>
          <w:p w14:paraId="5E88B7F9"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c>
          <w:tcPr>
            <w:tcW w:w="863" w:type="pct"/>
          </w:tcPr>
          <w:p w14:paraId="3E06ACB7"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899" w:type="pct"/>
          </w:tcPr>
          <w:p w14:paraId="211CB97B"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r>
      <w:tr w:rsidR="00457200" w:rsidRPr="00F63AA2" w14:paraId="1150211A" w14:textId="77777777" w:rsidTr="00640C07">
        <w:trPr>
          <w:jc w:val="center"/>
        </w:trPr>
        <w:tc>
          <w:tcPr>
            <w:tcW w:w="1407" w:type="pct"/>
            <w:vAlign w:val="center"/>
          </w:tcPr>
          <w:p w14:paraId="5198DA28"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99%</w:t>
            </w:r>
          </w:p>
        </w:tc>
        <w:tc>
          <w:tcPr>
            <w:tcW w:w="898" w:type="pct"/>
            <w:vAlign w:val="center"/>
          </w:tcPr>
          <w:p w14:paraId="6FF61F46"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−35.3</w:t>
            </w:r>
          </w:p>
        </w:tc>
        <w:tc>
          <w:tcPr>
            <w:tcW w:w="934" w:type="pct"/>
            <w:vAlign w:val="center"/>
          </w:tcPr>
          <w:p w14:paraId="501AAC1A"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−37.8</w:t>
            </w:r>
          </w:p>
        </w:tc>
        <w:tc>
          <w:tcPr>
            <w:tcW w:w="863" w:type="pct"/>
            <w:vAlign w:val="center"/>
          </w:tcPr>
          <w:p w14:paraId="2A493C09"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−36.3</w:t>
            </w:r>
          </w:p>
        </w:tc>
        <w:tc>
          <w:tcPr>
            <w:tcW w:w="899" w:type="pct"/>
            <w:vAlign w:val="center"/>
          </w:tcPr>
          <w:p w14:paraId="5690EFE6"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lang w:eastAsia="zh-CN"/>
              </w:rPr>
              <w:t>−44.2</w:t>
            </w:r>
          </w:p>
        </w:tc>
      </w:tr>
      <w:tr w:rsidR="00457200" w:rsidRPr="00F63AA2" w14:paraId="37237F2F" w14:textId="77777777" w:rsidTr="00640C07">
        <w:trPr>
          <w:jc w:val="center"/>
        </w:trPr>
        <w:tc>
          <w:tcPr>
            <w:tcW w:w="1407" w:type="pct"/>
            <w:vAlign w:val="center"/>
          </w:tcPr>
          <w:p w14:paraId="4A128E0E"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98%</w:t>
            </w:r>
          </w:p>
        </w:tc>
        <w:tc>
          <w:tcPr>
            <w:tcW w:w="898" w:type="pct"/>
            <w:vAlign w:val="center"/>
          </w:tcPr>
          <w:p w14:paraId="44E07DFC"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−34.9</w:t>
            </w:r>
          </w:p>
        </w:tc>
        <w:tc>
          <w:tcPr>
            <w:tcW w:w="934" w:type="pct"/>
            <w:vAlign w:val="center"/>
          </w:tcPr>
          <w:p w14:paraId="734E10A6"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−37.5</w:t>
            </w:r>
          </w:p>
        </w:tc>
        <w:tc>
          <w:tcPr>
            <w:tcW w:w="863" w:type="pct"/>
            <w:vAlign w:val="center"/>
          </w:tcPr>
          <w:p w14:paraId="14E1A3EC"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−36.3</w:t>
            </w:r>
          </w:p>
        </w:tc>
        <w:tc>
          <w:tcPr>
            <w:tcW w:w="899" w:type="pct"/>
            <w:vAlign w:val="center"/>
          </w:tcPr>
          <w:p w14:paraId="2F5A52B4"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−40.9</w:t>
            </w:r>
          </w:p>
        </w:tc>
      </w:tr>
      <w:tr w:rsidR="00457200" w:rsidRPr="00F63AA2" w14:paraId="663914CF" w14:textId="77777777" w:rsidTr="00640C07">
        <w:trPr>
          <w:jc w:val="center"/>
        </w:trPr>
        <w:tc>
          <w:tcPr>
            <w:tcW w:w="1407" w:type="pct"/>
            <w:vAlign w:val="center"/>
          </w:tcPr>
          <w:p w14:paraId="67D305F7"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97%</w:t>
            </w:r>
          </w:p>
        </w:tc>
        <w:tc>
          <w:tcPr>
            <w:tcW w:w="898" w:type="pct"/>
            <w:vAlign w:val="center"/>
          </w:tcPr>
          <w:p w14:paraId="2598B10B"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−33.9</w:t>
            </w:r>
          </w:p>
        </w:tc>
        <w:tc>
          <w:tcPr>
            <w:tcW w:w="934" w:type="pct"/>
            <w:vAlign w:val="center"/>
          </w:tcPr>
          <w:p w14:paraId="6DCCC471"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−37.5</w:t>
            </w:r>
          </w:p>
        </w:tc>
        <w:tc>
          <w:tcPr>
            <w:tcW w:w="863" w:type="pct"/>
            <w:vAlign w:val="center"/>
          </w:tcPr>
          <w:p w14:paraId="63990DE6"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−36.3</w:t>
            </w:r>
          </w:p>
        </w:tc>
        <w:tc>
          <w:tcPr>
            <w:tcW w:w="899" w:type="pct"/>
            <w:vAlign w:val="center"/>
          </w:tcPr>
          <w:p w14:paraId="01B70B4C"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−39.5</w:t>
            </w:r>
          </w:p>
        </w:tc>
      </w:tr>
      <w:tr w:rsidR="00457200" w:rsidRPr="00F63AA2" w14:paraId="514A73EB" w14:textId="77777777" w:rsidTr="00640C07">
        <w:trPr>
          <w:jc w:val="center"/>
        </w:trPr>
        <w:tc>
          <w:tcPr>
            <w:tcW w:w="1407" w:type="pct"/>
            <w:vAlign w:val="center"/>
          </w:tcPr>
          <w:p w14:paraId="36E03DDE"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96%</w:t>
            </w:r>
          </w:p>
        </w:tc>
        <w:tc>
          <w:tcPr>
            <w:tcW w:w="898" w:type="pct"/>
            <w:vAlign w:val="center"/>
          </w:tcPr>
          <w:p w14:paraId="53B23102"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−33.8</w:t>
            </w:r>
          </w:p>
        </w:tc>
        <w:tc>
          <w:tcPr>
            <w:tcW w:w="934" w:type="pct"/>
            <w:vAlign w:val="center"/>
          </w:tcPr>
          <w:p w14:paraId="760EFEE0"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−37.5</w:t>
            </w:r>
          </w:p>
        </w:tc>
        <w:tc>
          <w:tcPr>
            <w:tcW w:w="863" w:type="pct"/>
            <w:vAlign w:val="center"/>
          </w:tcPr>
          <w:p w14:paraId="3854DFD2"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−36.2</w:t>
            </w:r>
          </w:p>
        </w:tc>
        <w:tc>
          <w:tcPr>
            <w:tcW w:w="899" w:type="pct"/>
            <w:vAlign w:val="center"/>
          </w:tcPr>
          <w:p w14:paraId="2B1B4C4A"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−38.4</w:t>
            </w:r>
          </w:p>
        </w:tc>
      </w:tr>
      <w:tr w:rsidR="00457200" w:rsidRPr="00F63AA2" w14:paraId="12B9A331" w14:textId="77777777" w:rsidTr="00640C07">
        <w:trPr>
          <w:jc w:val="center"/>
        </w:trPr>
        <w:tc>
          <w:tcPr>
            <w:tcW w:w="1407" w:type="pct"/>
            <w:vAlign w:val="center"/>
          </w:tcPr>
          <w:p w14:paraId="304DF1B0"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95%</w:t>
            </w:r>
          </w:p>
        </w:tc>
        <w:tc>
          <w:tcPr>
            <w:tcW w:w="898" w:type="pct"/>
            <w:vAlign w:val="center"/>
          </w:tcPr>
          <w:p w14:paraId="393DB552"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−33.8</w:t>
            </w:r>
          </w:p>
        </w:tc>
        <w:tc>
          <w:tcPr>
            <w:tcW w:w="934" w:type="pct"/>
            <w:vAlign w:val="center"/>
          </w:tcPr>
          <w:p w14:paraId="0F61D01A"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−37.5</w:t>
            </w:r>
          </w:p>
        </w:tc>
        <w:tc>
          <w:tcPr>
            <w:tcW w:w="863" w:type="pct"/>
            <w:vAlign w:val="center"/>
          </w:tcPr>
          <w:p w14:paraId="36792999"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−35.6</w:t>
            </w:r>
          </w:p>
        </w:tc>
        <w:tc>
          <w:tcPr>
            <w:tcW w:w="899" w:type="pct"/>
            <w:vAlign w:val="center"/>
          </w:tcPr>
          <w:p w14:paraId="613D963E"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lang w:eastAsia="zh-CN"/>
              </w:rPr>
              <w:t>−37.9</w:t>
            </w:r>
          </w:p>
        </w:tc>
      </w:tr>
      <w:tr w:rsidR="00457200" w:rsidRPr="00F63AA2" w14:paraId="1414B508" w14:textId="77777777" w:rsidTr="00640C07">
        <w:trPr>
          <w:jc w:val="center"/>
        </w:trPr>
        <w:tc>
          <w:tcPr>
            <w:tcW w:w="1407" w:type="pct"/>
            <w:vAlign w:val="center"/>
          </w:tcPr>
          <w:p w14:paraId="76B63A08"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94%</w:t>
            </w:r>
          </w:p>
        </w:tc>
        <w:tc>
          <w:tcPr>
            <w:tcW w:w="898" w:type="pct"/>
            <w:vAlign w:val="center"/>
          </w:tcPr>
          <w:p w14:paraId="47DD3DB1"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−33.8</w:t>
            </w:r>
          </w:p>
        </w:tc>
        <w:tc>
          <w:tcPr>
            <w:tcW w:w="934" w:type="pct"/>
            <w:vAlign w:val="center"/>
          </w:tcPr>
          <w:p w14:paraId="0D9481A6"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−36.7</w:t>
            </w:r>
          </w:p>
        </w:tc>
        <w:tc>
          <w:tcPr>
            <w:tcW w:w="863" w:type="pct"/>
            <w:vAlign w:val="center"/>
          </w:tcPr>
          <w:p w14:paraId="153E88AF"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−35.6</w:t>
            </w:r>
          </w:p>
        </w:tc>
        <w:tc>
          <w:tcPr>
            <w:tcW w:w="899" w:type="pct"/>
            <w:vAlign w:val="center"/>
          </w:tcPr>
          <w:p w14:paraId="1B0E7113"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−37.9</w:t>
            </w:r>
          </w:p>
        </w:tc>
      </w:tr>
      <w:tr w:rsidR="00457200" w:rsidRPr="00F63AA2" w14:paraId="495B6C1E" w14:textId="77777777" w:rsidTr="00640C07">
        <w:trPr>
          <w:jc w:val="center"/>
        </w:trPr>
        <w:tc>
          <w:tcPr>
            <w:tcW w:w="1407" w:type="pct"/>
            <w:vAlign w:val="center"/>
          </w:tcPr>
          <w:p w14:paraId="7971A030"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93%</w:t>
            </w:r>
          </w:p>
        </w:tc>
        <w:tc>
          <w:tcPr>
            <w:tcW w:w="898" w:type="pct"/>
            <w:vAlign w:val="center"/>
          </w:tcPr>
          <w:p w14:paraId="171B38B1"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−33.8</w:t>
            </w:r>
          </w:p>
        </w:tc>
        <w:tc>
          <w:tcPr>
            <w:tcW w:w="934" w:type="pct"/>
            <w:vAlign w:val="center"/>
          </w:tcPr>
          <w:p w14:paraId="0A5A9D78"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−36.3</w:t>
            </w:r>
          </w:p>
        </w:tc>
        <w:tc>
          <w:tcPr>
            <w:tcW w:w="863" w:type="pct"/>
            <w:vAlign w:val="center"/>
          </w:tcPr>
          <w:p w14:paraId="5157BCCA"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−35.6</w:t>
            </w:r>
          </w:p>
        </w:tc>
        <w:tc>
          <w:tcPr>
            <w:tcW w:w="899" w:type="pct"/>
            <w:vAlign w:val="center"/>
          </w:tcPr>
          <w:p w14:paraId="2DF27411"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−37.1</w:t>
            </w:r>
          </w:p>
        </w:tc>
      </w:tr>
      <w:tr w:rsidR="00457200" w:rsidRPr="00F63AA2" w14:paraId="44A34502" w14:textId="77777777" w:rsidTr="00640C07">
        <w:trPr>
          <w:jc w:val="center"/>
        </w:trPr>
        <w:tc>
          <w:tcPr>
            <w:tcW w:w="1407" w:type="pct"/>
            <w:vAlign w:val="center"/>
          </w:tcPr>
          <w:p w14:paraId="534FA0BA"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92%</w:t>
            </w:r>
          </w:p>
        </w:tc>
        <w:tc>
          <w:tcPr>
            <w:tcW w:w="898" w:type="pct"/>
            <w:vAlign w:val="center"/>
          </w:tcPr>
          <w:p w14:paraId="30D5D3A4"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−32.8</w:t>
            </w:r>
          </w:p>
        </w:tc>
        <w:tc>
          <w:tcPr>
            <w:tcW w:w="934" w:type="pct"/>
            <w:vAlign w:val="center"/>
          </w:tcPr>
          <w:p w14:paraId="16250CC7"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−36.3</w:t>
            </w:r>
          </w:p>
        </w:tc>
        <w:tc>
          <w:tcPr>
            <w:tcW w:w="863" w:type="pct"/>
            <w:vAlign w:val="center"/>
          </w:tcPr>
          <w:p w14:paraId="2667EBBC"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−32.6</w:t>
            </w:r>
          </w:p>
        </w:tc>
        <w:tc>
          <w:tcPr>
            <w:tcW w:w="899" w:type="pct"/>
            <w:vAlign w:val="center"/>
          </w:tcPr>
          <w:p w14:paraId="7BCB6309"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−36.9</w:t>
            </w:r>
          </w:p>
        </w:tc>
      </w:tr>
      <w:tr w:rsidR="00457200" w:rsidRPr="00F63AA2" w14:paraId="4D6AE23E" w14:textId="77777777" w:rsidTr="00640C07">
        <w:trPr>
          <w:jc w:val="center"/>
        </w:trPr>
        <w:tc>
          <w:tcPr>
            <w:tcW w:w="1407" w:type="pct"/>
            <w:vAlign w:val="center"/>
          </w:tcPr>
          <w:p w14:paraId="469B3791"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91%</w:t>
            </w:r>
          </w:p>
        </w:tc>
        <w:tc>
          <w:tcPr>
            <w:tcW w:w="898" w:type="pct"/>
            <w:vAlign w:val="center"/>
          </w:tcPr>
          <w:p w14:paraId="4BAF8759"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−32.3</w:t>
            </w:r>
          </w:p>
        </w:tc>
        <w:tc>
          <w:tcPr>
            <w:tcW w:w="934" w:type="pct"/>
            <w:vAlign w:val="center"/>
          </w:tcPr>
          <w:p w14:paraId="27E83AB9"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−36.3</w:t>
            </w:r>
          </w:p>
        </w:tc>
        <w:tc>
          <w:tcPr>
            <w:tcW w:w="863" w:type="pct"/>
            <w:vAlign w:val="center"/>
          </w:tcPr>
          <w:p w14:paraId="1321996F"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−29.2</w:t>
            </w:r>
          </w:p>
        </w:tc>
        <w:tc>
          <w:tcPr>
            <w:tcW w:w="899" w:type="pct"/>
            <w:vAlign w:val="center"/>
          </w:tcPr>
          <w:p w14:paraId="0B080315" w14:textId="77777777" w:rsidR="00457200" w:rsidRPr="00F63AA2" w:rsidRDefault="00457200" w:rsidP="00505A10">
            <w:pPr>
              <w:pStyle w:val="Tabletext"/>
              <w:jc w:val="center"/>
              <w:rPr>
                <w:rFonts w:ascii="Times New Roman" w:hAnsi="Times New Roman"/>
                <w:sz w:val="20"/>
                <w:lang w:eastAsia="zh-CN"/>
              </w:rPr>
            </w:pPr>
            <w:r w:rsidRPr="00F63AA2">
              <w:rPr>
                <w:rFonts w:ascii="Times New Roman" w:hAnsi="Times New Roman"/>
                <w:sz w:val="20"/>
                <w:lang w:eastAsia="zh-CN"/>
              </w:rPr>
              <w:t>−36.8</w:t>
            </w:r>
          </w:p>
        </w:tc>
      </w:tr>
      <w:tr w:rsidR="00457200" w:rsidRPr="00F63AA2" w14:paraId="6E628E4E" w14:textId="77777777" w:rsidTr="00640C07">
        <w:trPr>
          <w:jc w:val="center"/>
        </w:trPr>
        <w:tc>
          <w:tcPr>
            <w:tcW w:w="1407" w:type="pct"/>
            <w:vAlign w:val="center"/>
          </w:tcPr>
          <w:p w14:paraId="18764569"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90%</w:t>
            </w:r>
          </w:p>
        </w:tc>
        <w:tc>
          <w:tcPr>
            <w:tcW w:w="898" w:type="pct"/>
            <w:vAlign w:val="center"/>
          </w:tcPr>
          <w:p w14:paraId="0C517B4E"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−31.7</w:t>
            </w:r>
          </w:p>
        </w:tc>
        <w:tc>
          <w:tcPr>
            <w:tcW w:w="934" w:type="pct"/>
            <w:vAlign w:val="center"/>
          </w:tcPr>
          <w:p w14:paraId="2CF40E9E"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−35.3</w:t>
            </w:r>
          </w:p>
        </w:tc>
        <w:tc>
          <w:tcPr>
            <w:tcW w:w="863" w:type="pct"/>
            <w:vAlign w:val="center"/>
          </w:tcPr>
          <w:p w14:paraId="29E18E7A"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rPr>
              <w:t>−28.8</w:t>
            </w:r>
          </w:p>
        </w:tc>
        <w:tc>
          <w:tcPr>
            <w:tcW w:w="899" w:type="pct"/>
            <w:vAlign w:val="center"/>
          </w:tcPr>
          <w:p w14:paraId="4D23B84F" w14:textId="77777777" w:rsidR="00457200" w:rsidRPr="00F63AA2" w:rsidRDefault="00457200" w:rsidP="00505A10">
            <w:pPr>
              <w:pStyle w:val="Tabletext"/>
              <w:jc w:val="center"/>
              <w:rPr>
                <w:rFonts w:ascii="Times New Roman" w:hAnsi="Times New Roman"/>
                <w:b/>
                <w:bCs/>
                <w:sz w:val="20"/>
                <w:lang w:eastAsia="zh-CN"/>
              </w:rPr>
            </w:pPr>
            <w:r w:rsidRPr="00F63AA2">
              <w:rPr>
                <w:rFonts w:ascii="Times New Roman" w:hAnsi="Times New Roman"/>
                <w:b/>
                <w:bCs/>
                <w:sz w:val="20"/>
                <w:lang w:eastAsia="zh-CN"/>
              </w:rPr>
              <w:t>−36.8</w:t>
            </w:r>
          </w:p>
        </w:tc>
      </w:tr>
    </w:tbl>
    <w:p w14:paraId="55FA3DD8" w14:textId="77777777" w:rsidR="00457200" w:rsidRPr="002F0A90" w:rsidRDefault="00457200" w:rsidP="00457200">
      <w:pPr>
        <w:pStyle w:val="Tablefin"/>
      </w:pPr>
    </w:p>
    <w:p w14:paraId="7C237CE1" w14:textId="45656808" w:rsidR="00457200" w:rsidRPr="002F0A90" w:rsidRDefault="00165F8D" w:rsidP="00457200">
      <w:pPr>
        <w:pStyle w:val="TableNo"/>
      </w:pPr>
      <w:r w:rsidRPr="002F0A90">
        <w:t xml:space="preserve">TABLE </w:t>
      </w:r>
      <w:r>
        <w:rPr>
          <w:szCs w:val="24"/>
        </w:rPr>
        <w:t>A2.</w:t>
      </w:r>
      <w:r w:rsidR="0052770F">
        <w:rPr>
          <w:szCs w:val="24"/>
        </w:rPr>
        <w:t>60</w:t>
      </w:r>
    </w:p>
    <w:p w14:paraId="787AB5C7" w14:textId="77777777" w:rsidR="00457200" w:rsidRPr="002A68A9" w:rsidRDefault="00457200" w:rsidP="00457200">
      <w:pPr>
        <w:pStyle w:val="Tabletitle"/>
        <w:rPr>
          <w:lang w:val="en-GB"/>
        </w:rPr>
      </w:pPr>
      <w:r w:rsidRPr="002A68A9">
        <w:rPr>
          <w:lang w:val="en-GB"/>
        </w:rPr>
        <w:t>OOBE TRP Requirement for Radar B/D with 10 km separation distance</w:t>
      </w:r>
    </w:p>
    <w:tbl>
      <w:tblPr>
        <w:tblStyle w:val="TableGrid"/>
        <w:tblW w:w="9639" w:type="dxa"/>
        <w:jc w:val="center"/>
        <w:tblLook w:val="04A0" w:firstRow="1" w:lastRow="0" w:firstColumn="1" w:lastColumn="0" w:noHBand="0" w:noVBand="1"/>
      </w:tblPr>
      <w:tblGrid>
        <w:gridCol w:w="2712"/>
        <w:gridCol w:w="1731"/>
        <w:gridCol w:w="1801"/>
        <w:gridCol w:w="1664"/>
        <w:gridCol w:w="1731"/>
      </w:tblGrid>
      <w:tr w:rsidR="00457200" w:rsidRPr="003C5958" w14:paraId="5282D4A3" w14:textId="77777777" w:rsidTr="00165F8D">
        <w:trPr>
          <w:jc w:val="center"/>
        </w:trPr>
        <w:tc>
          <w:tcPr>
            <w:tcW w:w="1407" w:type="pct"/>
          </w:tcPr>
          <w:p w14:paraId="169C7ED1" w14:textId="77777777" w:rsidR="00457200" w:rsidRPr="002A68A9" w:rsidRDefault="00457200" w:rsidP="00505A10">
            <w:pPr>
              <w:pStyle w:val="Tablehead"/>
              <w:rPr>
                <w:rFonts w:ascii="Times New Roman" w:hAnsi="Times New Roman"/>
                <w:sz w:val="20"/>
                <w:lang w:val="en-GB"/>
              </w:rPr>
            </w:pPr>
          </w:p>
        </w:tc>
        <w:tc>
          <w:tcPr>
            <w:tcW w:w="3593" w:type="pct"/>
            <w:gridSpan w:val="4"/>
          </w:tcPr>
          <w:p w14:paraId="0CB9E495"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rPr>
              <w:t>OOBE requirement (dBm/MHz TRP)</w:t>
            </w:r>
          </w:p>
        </w:tc>
      </w:tr>
      <w:tr w:rsidR="00457200" w:rsidRPr="00165F8D" w14:paraId="03F6C64E" w14:textId="77777777" w:rsidTr="00165F8D">
        <w:trPr>
          <w:jc w:val="center"/>
        </w:trPr>
        <w:tc>
          <w:tcPr>
            <w:tcW w:w="1407" w:type="pct"/>
          </w:tcPr>
          <w:p w14:paraId="00244703" w14:textId="310DB314" w:rsidR="00457200" w:rsidRPr="002A68A9" w:rsidRDefault="00457200" w:rsidP="00165F8D">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sz w:val="20"/>
                <w:lang w:val="en-GB"/>
              </w:rPr>
              <w:t>I</w:t>
            </w:r>
            <w:r w:rsidRPr="002A68A9">
              <w:rPr>
                <w:rFonts w:ascii="Times New Roman" w:hAnsi="Times New Roman"/>
                <w:sz w:val="20"/>
                <w:lang w:val="en-GB"/>
              </w:rPr>
              <w:t>/</w:t>
            </w:r>
            <w:r w:rsidRPr="002A68A9">
              <w:rPr>
                <w:rFonts w:ascii="Times New Roman" w:hAnsi="Times New Roman"/>
                <w:i/>
                <w:sz w:val="20"/>
                <w:lang w:val="en-GB"/>
              </w:rPr>
              <w:t>N</w:t>
            </w:r>
            <w:r w:rsidR="00165F8D" w:rsidRPr="002A68A9">
              <w:rPr>
                <w:rFonts w:ascii="Times New Roman" w:hAnsi="Times New Roman"/>
                <w:i/>
                <w:sz w:val="20"/>
                <w:lang w:val="en-GB"/>
              </w:rPr>
              <w:t xml:space="preserve"> </w:t>
            </w:r>
            <w:r w:rsidRPr="002A68A9">
              <w:rPr>
                <w:rFonts w:ascii="Times New Roman" w:hAnsi="Times New Roman"/>
                <w:sz w:val="20"/>
                <w:lang w:val="en-GB"/>
              </w:rPr>
              <w:t xml:space="preserve">&lt; </w:t>
            </w:r>
            <w:r w:rsidR="00165F8D" w:rsidRPr="002A68A9">
              <w:rPr>
                <w:rFonts w:ascii="Times New Roman" w:hAnsi="Times New Roman"/>
                <w:sz w:val="20"/>
                <w:lang w:val="en-GB"/>
              </w:rPr>
              <w:t>–</w:t>
            </w:r>
            <w:r w:rsidRPr="002A68A9">
              <w:rPr>
                <w:rFonts w:ascii="Times New Roman" w:hAnsi="Times New Roman"/>
                <w:sz w:val="20"/>
                <w:lang w:val="en-GB"/>
              </w:rPr>
              <w:t xml:space="preserve">6 dB </w:t>
            </w:r>
          </w:p>
        </w:tc>
        <w:tc>
          <w:tcPr>
            <w:tcW w:w="1832" w:type="pct"/>
            <w:gridSpan w:val="2"/>
          </w:tcPr>
          <w:p w14:paraId="0AC4F0BF" w14:textId="77777777" w:rsidR="00457200" w:rsidRPr="00165F8D" w:rsidRDefault="00457200" w:rsidP="00505A10">
            <w:pPr>
              <w:pStyle w:val="Tablehead"/>
              <w:rPr>
                <w:rFonts w:ascii="Times New Roman" w:hAnsi="Times New Roman"/>
                <w:sz w:val="20"/>
              </w:rPr>
            </w:pPr>
            <w:r w:rsidRPr="00165F8D">
              <w:rPr>
                <w:rFonts w:ascii="Times New Roman" w:hAnsi="Times New Roman"/>
                <w:sz w:val="20"/>
              </w:rPr>
              <w:t>Non correlated scenario</w:t>
            </w:r>
          </w:p>
        </w:tc>
        <w:tc>
          <w:tcPr>
            <w:tcW w:w="1761" w:type="pct"/>
            <w:gridSpan w:val="2"/>
          </w:tcPr>
          <w:p w14:paraId="40547AC6" w14:textId="77777777" w:rsidR="00457200" w:rsidRPr="00165F8D" w:rsidRDefault="00457200" w:rsidP="00505A10">
            <w:pPr>
              <w:pStyle w:val="Tablehead"/>
              <w:rPr>
                <w:rFonts w:ascii="Times New Roman" w:hAnsi="Times New Roman"/>
                <w:sz w:val="20"/>
              </w:rPr>
            </w:pPr>
            <w:r w:rsidRPr="00165F8D">
              <w:rPr>
                <w:rFonts w:ascii="Times New Roman" w:hAnsi="Times New Roman"/>
                <w:sz w:val="20"/>
              </w:rPr>
              <w:t>Correlated scenario</w:t>
            </w:r>
          </w:p>
        </w:tc>
      </w:tr>
      <w:tr w:rsidR="00457200" w:rsidRPr="003C5958" w14:paraId="632B5562" w14:textId="77777777" w:rsidTr="00165F8D">
        <w:trPr>
          <w:jc w:val="center"/>
        </w:trPr>
        <w:tc>
          <w:tcPr>
            <w:tcW w:w="1407" w:type="pct"/>
          </w:tcPr>
          <w:p w14:paraId="2D22545C" w14:textId="77777777" w:rsidR="00457200" w:rsidRPr="00165F8D" w:rsidRDefault="00457200" w:rsidP="00505A10">
            <w:pPr>
              <w:pStyle w:val="Tablehead"/>
              <w:rPr>
                <w:rFonts w:ascii="Times New Roman" w:hAnsi="Times New Roman"/>
                <w:sz w:val="20"/>
              </w:rPr>
            </w:pPr>
          </w:p>
        </w:tc>
        <w:tc>
          <w:tcPr>
            <w:tcW w:w="898" w:type="pct"/>
          </w:tcPr>
          <w:p w14:paraId="190B25D7"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934" w:type="pct"/>
          </w:tcPr>
          <w:p w14:paraId="5BB76978"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c>
          <w:tcPr>
            <w:tcW w:w="863" w:type="pct"/>
          </w:tcPr>
          <w:p w14:paraId="2655FB8F"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899" w:type="pct"/>
          </w:tcPr>
          <w:p w14:paraId="4BA0640E"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r>
      <w:tr w:rsidR="00457200" w:rsidRPr="00165F8D" w14:paraId="04736334" w14:textId="77777777" w:rsidTr="00165F8D">
        <w:trPr>
          <w:jc w:val="center"/>
        </w:trPr>
        <w:tc>
          <w:tcPr>
            <w:tcW w:w="1407" w:type="pct"/>
            <w:vAlign w:val="center"/>
          </w:tcPr>
          <w:p w14:paraId="10778AD0"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rPr>
              <w:t>99%</w:t>
            </w:r>
          </w:p>
        </w:tc>
        <w:tc>
          <w:tcPr>
            <w:tcW w:w="898" w:type="pct"/>
            <w:vAlign w:val="center"/>
          </w:tcPr>
          <w:p w14:paraId="55150ADA"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−34.7</w:t>
            </w:r>
          </w:p>
        </w:tc>
        <w:tc>
          <w:tcPr>
            <w:tcW w:w="934" w:type="pct"/>
            <w:vAlign w:val="center"/>
          </w:tcPr>
          <w:p w14:paraId="234E3D5D"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−36.8</w:t>
            </w:r>
          </w:p>
        </w:tc>
        <w:tc>
          <w:tcPr>
            <w:tcW w:w="863" w:type="pct"/>
            <w:vAlign w:val="center"/>
          </w:tcPr>
          <w:p w14:paraId="0B94EF68"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−36.2</w:t>
            </w:r>
          </w:p>
        </w:tc>
        <w:tc>
          <w:tcPr>
            <w:tcW w:w="899" w:type="pct"/>
            <w:vAlign w:val="center"/>
          </w:tcPr>
          <w:p w14:paraId="6BB11B5B"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−47.2</w:t>
            </w:r>
          </w:p>
        </w:tc>
      </w:tr>
      <w:tr w:rsidR="00457200" w:rsidRPr="00165F8D" w14:paraId="1640478F" w14:textId="77777777" w:rsidTr="00165F8D">
        <w:trPr>
          <w:jc w:val="center"/>
        </w:trPr>
        <w:tc>
          <w:tcPr>
            <w:tcW w:w="1407" w:type="pct"/>
            <w:vAlign w:val="center"/>
          </w:tcPr>
          <w:p w14:paraId="59B18028"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98%</w:t>
            </w:r>
          </w:p>
        </w:tc>
        <w:tc>
          <w:tcPr>
            <w:tcW w:w="898" w:type="pct"/>
            <w:vAlign w:val="center"/>
          </w:tcPr>
          <w:p w14:paraId="098E5633"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−34.7</w:t>
            </w:r>
          </w:p>
        </w:tc>
        <w:tc>
          <w:tcPr>
            <w:tcW w:w="934" w:type="pct"/>
            <w:vAlign w:val="center"/>
          </w:tcPr>
          <w:p w14:paraId="348DA9EF"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−36.8</w:t>
            </w:r>
          </w:p>
        </w:tc>
        <w:tc>
          <w:tcPr>
            <w:tcW w:w="863" w:type="pct"/>
            <w:vAlign w:val="center"/>
          </w:tcPr>
          <w:p w14:paraId="39BD13A3"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−32.3</w:t>
            </w:r>
          </w:p>
        </w:tc>
        <w:tc>
          <w:tcPr>
            <w:tcW w:w="899" w:type="pct"/>
            <w:vAlign w:val="center"/>
          </w:tcPr>
          <w:p w14:paraId="25A71794"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−46.8</w:t>
            </w:r>
          </w:p>
        </w:tc>
      </w:tr>
      <w:tr w:rsidR="00457200" w:rsidRPr="00165F8D" w14:paraId="44C7EB63" w14:textId="77777777" w:rsidTr="00165F8D">
        <w:trPr>
          <w:jc w:val="center"/>
        </w:trPr>
        <w:tc>
          <w:tcPr>
            <w:tcW w:w="1407" w:type="pct"/>
            <w:vAlign w:val="center"/>
          </w:tcPr>
          <w:p w14:paraId="3B05F4AB"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97%</w:t>
            </w:r>
          </w:p>
        </w:tc>
        <w:tc>
          <w:tcPr>
            <w:tcW w:w="898" w:type="pct"/>
            <w:vAlign w:val="center"/>
          </w:tcPr>
          <w:p w14:paraId="6E88150B"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−34.6</w:t>
            </w:r>
          </w:p>
        </w:tc>
        <w:tc>
          <w:tcPr>
            <w:tcW w:w="934" w:type="pct"/>
            <w:vAlign w:val="center"/>
          </w:tcPr>
          <w:p w14:paraId="759C276D"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−36.4</w:t>
            </w:r>
          </w:p>
        </w:tc>
        <w:tc>
          <w:tcPr>
            <w:tcW w:w="863" w:type="pct"/>
            <w:vAlign w:val="center"/>
          </w:tcPr>
          <w:p w14:paraId="02A1781D"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−31.9</w:t>
            </w:r>
          </w:p>
        </w:tc>
        <w:tc>
          <w:tcPr>
            <w:tcW w:w="899" w:type="pct"/>
            <w:vAlign w:val="center"/>
          </w:tcPr>
          <w:p w14:paraId="0789993A"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−44.6</w:t>
            </w:r>
          </w:p>
        </w:tc>
      </w:tr>
      <w:tr w:rsidR="00457200" w:rsidRPr="00165F8D" w14:paraId="192C40A9" w14:textId="77777777" w:rsidTr="00165F8D">
        <w:trPr>
          <w:jc w:val="center"/>
        </w:trPr>
        <w:tc>
          <w:tcPr>
            <w:tcW w:w="1407" w:type="pct"/>
            <w:vAlign w:val="center"/>
          </w:tcPr>
          <w:p w14:paraId="449E10F8"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96%</w:t>
            </w:r>
          </w:p>
        </w:tc>
        <w:tc>
          <w:tcPr>
            <w:tcW w:w="898" w:type="pct"/>
            <w:vAlign w:val="center"/>
          </w:tcPr>
          <w:p w14:paraId="7EFDC6BE"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−34.6</w:t>
            </w:r>
          </w:p>
        </w:tc>
        <w:tc>
          <w:tcPr>
            <w:tcW w:w="934" w:type="pct"/>
            <w:vAlign w:val="center"/>
          </w:tcPr>
          <w:p w14:paraId="68BE6041"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−36.2</w:t>
            </w:r>
          </w:p>
        </w:tc>
        <w:tc>
          <w:tcPr>
            <w:tcW w:w="863" w:type="pct"/>
            <w:vAlign w:val="center"/>
          </w:tcPr>
          <w:p w14:paraId="6A7F99EB"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−31.7</w:t>
            </w:r>
          </w:p>
        </w:tc>
        <w:tc>
          <w:tcPr>
            <w:tcW w:w="899" w:type="pct"/>
            <w:vAlign w:val="center"/>
          </w:tcPr>
          <w:p w14:paraId="3C40B353"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−44.6</w:t>
            </w:r>
          </w:p>
        </w:tc>
      </w:tr>
      <w:tr w:rsidR="00457200" w:rsidRPr="00165F8D" w14:paraId="4F3FAF61" w14:textId="77777777" w:rsidTr="00165F8D">
        <w:trPr>
          <w:jc w:val="center"/>
        </w:trPr>
        <w:tc>
          <w:tcPr>
            <w:tcW w:w="1407" w:type="pct"/>
            <w:vAlign w:val="center"/>
          </w:tcPr>
          <w:p w14:paraId="51B94E23"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rPr>
              <w:t>95%</w:t>
            </w:r>
          </w:p>
        </w:tc>
        <w:tc>
          <w:tcPr>
            <w:tcW w:w="898" w:type="pct"/>
            <w:vAlign w:val="center"/>
          </w:tcPr>
          <w:p w14:paraId="4CF77E23"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−33.6</w:t>
            </w:r>
          </w:p>
        </w:tc>
        <w:tc>
          <w:tcPr>
            <w:tcW w:w="934" w:type="pct"/>
            <w:vAlign w:val="center"/>
          </w:tcPr>
          <w:p w14:paraId="4DAEF45C"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−36.2</w:t>
            </w:r>
          </w:p>
        </w:tc>
        <w:tc>
          <w:tcPr>
            <w:tcW w:w="863" w:type="pct"/>
            <w:vAlign w:val="center"/>
          </w:tcPr>
          <w:p w14:paraId="4BE139A0"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−31.7</w:t>
            </w:r>
          </w:p>
        </w:tc>
        <w:tc>
          <w:tcPr>
            <w:tcW w:w="899" w:type="pct"/>
            <w:vAlign w:val="center"/>
          </w:tcPr>
          <w:p w14:paraId="1A6C7E8D"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−43.6</w:t>
            </w:r>
          </w:p>
        </w:tc>
      </w:tr>
      <w:tr w:rsidR="00457200" w:rsidRPr="00165F8D" w14:paraId="4C18BE5B" w14:textId="77777777" w:rsidTr="00165F8D">
        <w:trPr>
          <w:jc w:val="center"/>
        </w:trPr>
        <w:tc>
          <w:tcPr>
            <w:tcW w:w="1407" w:type="pct"/>
            <w:vAlign w:val="center"/>
          </w:tcPr>
          <w:p w14:paraId="5937F301"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94%</w:t>
            </w:r>
          </w:p>
        </w:tc>
        <w:tc>
          <w:tcPr>
            <w:tcW w:w="898" w:type="pct"/>
            <w:vAlign w:val="center"/>
          </w:tcPr>
          <w:p w14:paraId="5272543D"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−33.2</w:t>
            </w:r>
          </w:p>
        </w:tc>
        <w:tc>
          <w:tcPr>
            <w:tcW w:w="934" w:type="pct"/>
            <w:vAlign w:val="center"/>
          </w:tcPr>
          <w:p w14:paraId="07169110"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−36.2</w:t>
            </w:r>
          </w:p>
        </w:tc>
        <w:tc>
          <w:tcPr>
            <w:tcW w:w="863" w:type="pct"/>
            <w:vAlign w:val="center"/>
          </w:tcPr>
          <w:p w14:paraId="07C7D1AE"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−30.7</w:t>
            </w:r>
          </w:p>
        </w:tc>
        <w:tc>
          <w:tcPr>
            <w:tcW w:w="899" w:type="pct"/>
            <w:vAlign w:val="center"/>
          </w:tcPr>
          <w:p w14:paraId="17C3C2E6"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−41.0</w:t>
            </w:r>
          </w:p>
        </w:tc>
      </w:tr>
      <w:tr w:rsidR="00457200" w:rsidRPr="00165F8D" w14:paraId="422BAA70" w14:textId="77777777" w:rsidTr="00165F8D">
        <w:trPr>
          <w:jc w:val="center"/>
        </w:trPr>
        <w:tc>
          <w:tcPr>
            <w:tcW w:w="1407" w:type="pct"/>
            <w:vAlign w:val="center"/>
          </w:tcPr>
          <w:p w14:paraId="6C4B89DD"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93%</w:t>
            </w:r>
          </w:p>
        </w:tc>
        <w:tc>
          <w:tcPr>
            <w:tcW w:w="898" w:type="pct"/>
            <w:vAlign w:val="center"/>
          </w:tcPr>
          <w:p w14:paraId="28F4D733"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−33.1</w:t>
            </w:r>
          </w:p>
        </w:tc>
        <w:tc>
          <w:tcPr>
            <w:tcW w:w="934" w:type="pct"/>
            <w:vAlign w:val="center"/>
          </w:tcPr>
          <w:p w14:paraId="53F0995E"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−35.5</w:t>
            </w:r>
          </w:p>
        </w:tc>
        <w:tc>
          <w:tcPr>
            <w:tcW w:w="863" w:type="pct"/>
            <w:vAlign w:val="center"/>
          </w:tcPr>
          <w:p w14:paraId="50387CD2"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−29.8</w:t>
            </w:r>
          </w:p>
        </w:tc>
        <w:tc>
          <w:tcPr>
            <w:tcW w:w="899" w:type="pct"/>
            <w:vAlign w:val="center"/>
          </w:tcPr>
          <w:p w14:paraId="22195DAE"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−40.6</w:t>
            </w:r>
          </w:p>
        </w:tc>
      </w:tr>
      <w:tr w:rsidR="00457200" w:rsidRPr="00165F8D" w14:paraId="11330794" w14:textId="77777777" w:rsidTr="00165F8D">
        <w:trPr>
          <w:jc w:val="center"/>
        </w:trPr>
        <w:tc>
          <w:tcPr>
            <w:tcW w:w="1407" w:type="pct"/>
            <w:vAlign w:val="center"/>
          </w:tcPr>
          <w:p w14:paraId="20365671"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92%</w:t>
            </w:r>
          </w:p>
        </w:tc>
        <w:tc>
          <w:tcPr>
            <w:tcW w:w="898" w:type="pct"/>
            <w:vAlign w:val="center"/>
          </w:tcPr>
          <w:p w14:paraId="5F9EF907"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−32.9</w:t>
            </w:r>
          </w:p>
        </w:tc>
        <w:tc>
          <w:tcPr>
            <w:tcW w:w="934" w:type="pct"/>
            <w:vAlign w:val="center"/>
          </w:tcPr>
          <w:p w14:paraId="70C4626C"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−35.1</w:t>
            </w:r>
          </w:p>
        </w:tc>
        <w:tc>
          <w:tcPr>
            <w:tcW w:w="863" w:type="pct"/>
            <w:vAlign w:val="center"/>
          </w:tcPr>
          <w:p w14:paraId="3900C41E"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−29.6</w:t>
            </w:r>
          </w:p>
        </w:tc>
        <w:tc>
          <w:tcPr>
            <w:tcW w:w="899" w:type="pct"/>
            <w:vAlign w:val="center"/>
          </w:tcPr>
          <w:p w14:paraId="6D70888A"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−39.2</w:t>
            </w:r>
          </w:p>
        </w:tc>
      </w:tr>
      <w:tr w:rsidR="00457200" w:rsidRPr="00165F8D" w14:paraId="5F115E6F" w14:textId="77777777" w:rsidTr="00165F8D">
        <w:trPr>
          <w:jc w:val="center"/>
        </w:trPr>
        <w:tc>
          <w:tcPr>
            <w:tcW w:w="1407" w:type="pct"/>
            <w:vAlign w:val="center"/>
          </w:tcPr>
          <w:p w14:paraId="6DB66C8A"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91%</w:t>
            </w:r>
          </w:p>
        </w:tc>
        <w:tc>
          <w:tcPr>
            <w:tcW w:w="898" w:type="pct"/>
            <w:vAlign w:val="center"/>
          </w:tcPr>
          <w:p w14:paraId="0A6ED7AE"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−32.5</w:t>
            </w:r>
          </w:p>
        </w:tc>
        <w:tc>
          <w:tcPr>
            <w:tcW w:w="934" w:type="pct"/>
            <w:vAlign w:val="center"/>
          </w:tcPr>
          <w:p w14:paraId="5954F744"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−34.6</w:t>
            </w:r>
          </w:p>
        </w:tc>
        <w:tc>
          <w:tcPr>
            <w:tcW w:w="863" w:type="pct"/>
            <w:vAlign w:val="center"/>
          </w:tcPr>
          <w:p w14:paraId="2B9EC95D"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−29.1</w:t>
            </w:r>
          </w:p>
        </w:tc>
        <w:tc>
          <w:tcPr>
            <w:tcW w:w="899" w:type="pct"/>
            <w:vAlign w:val="center"/>
          </w:tcPr>
          <w:p w14:paraId="059FD094" w14:textId="77777777" w:rsidR="00457200" w:rsidRPr="00165F8D" w:rsidRDefault="00457200" w:rsidP="00505A10">
            <w:pPr>
              <w:pStyle w:val="Tabletext"/>
              <w:jc w:val="center"/>
              <w:rPr>
                <w:rFonts w:ascii="Times New Roman" w:hAnsi="Times New Roman"/>
                <w:sz w:val="20"/>
                <w:lang w:eastAsia="zh-CN"/>
              </w:rPr>
            </w:pPr>
            <w:r w:rsidRPr="00165F8D">
              <w:rPr>
                <w:rFonts w:ascii="Times New Roman" w:hAnsi="Times New Roman"/>
                <w:sz w:val="20"/>
                <w:lang w:eastAsia="zh-CN"/>
              </w:rPr>
              <w:t>−38.3</w:t>
            </w:r>
          </w:p>
        </w:tc>
      </w:tr>
      <w:tr w:rsidR="00457200" w:rsidRPr="00165F8D" w14:paraId="1EAD7A6D" w14:textId="77777777" w:rsidTr="00165F8D">
        <w:trPr>
          <w:jc w:val="center"/>
        </w:trPr>
        <w:tc>
          <w:tcPr>
            <w:tcW w:w="1407" w:type="pct"/>
            <w:vAlign w:val="center"/>
          </w:tcPr>
          <w:p w14:paraId="3860A9A8"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rPr>
              <w:t>90%</w:t>
            </w:r>
          </w:p>
        </w:tc>
        <w:tc>
          <w:tcPr>
            <w:tcW w:w="898" w:type="pct"/>
            <w:vAlign w:val="center"/>
          </w:tcPr>
          <w:p w14:paraId="6F5969FF"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−32.2</w:t>
            </w:r>
          </w:p>
        </w:tc>
        <w:tc>
          <w:tcPr>
            <w:tcW w:w="934" w:type="pct"/>
            <w:vAlign w:val="center"/>
          </w:tcPr>
          <w:p w14:paraId="54443EEA"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−34.6</w:t>
            </w:r>
          </w:p>
        </w:tc>
        <w:tc>
          <w:tcPr>
            <w:tcW w:w="863" w:type="pct"/>
            <w:vAlign w:val="center"/>
          </w:tcPr>
          <w:p w14:paraId="592E8AC5"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−28.9</w:t>
            </w:r>
          </w:p>
        </w:tc>
        <w:tc>
          <w:tcPr>
            <w:tcW w:w="899" w:type="pct"/>
            <w:vAlign w:val="center"/>
          </w:tcPr>
          <w:p w14:paraId="698E99C1" w14:textId="77777777" w:rsidR="00457200" w:rsidRPr="00165F8D" w:rsidRDefault="00457200" w:rsidP="00505A10">
            <w:pPr>
              <w:pStyle w:val="Tabletext"/>
              <w:jc w:val="center"/>
              <w:rPr>
                <w:rFonts w:ascii="Times New Roman" w:hAnsi="Times New Roman"/>
                <w:b/>
                <w:bCs/>
                <w:sz w:val="20"/>
                <w:lang w:eastAsia="zh-CN"/>
              </w:rPr>
            </w:pPr>
            <w:r w:rsidRPr="00165F8D">
              <w:rPr>
                <w:rFonts w:ascii="Times New Roman" w:hAnsi="Times New Roman"/>
                <w:b/>
                <w:bCs/>
                <w:sz w:val="20"/>
                <w:lang w:eastAsia="zh-CN"/>
              </w:rPr>
              <w:t>−38.3</w:t>
            </w:r>
          </w:p>
        </w:tc>
      </w:tr>
    </w:tbl>
    <w:p w14:paraId="003E5E00" w14:textId="77777777" w:rsidR="00457200" w:rsidRPr="002F0A90" w:rsidRDefault="00457200" w:rsidP="00457200">
      <w:pPr>
        <w:pStyle w:val="Tablefin"/>
      </w:pPr>
    </w:p>
    <w:p w14:paraId="73A8D487" w14:textId="4B6A4F1B" w:rsidR="00457200" w:rsidRPr="002F0A90" w:rsidRDefault="00B97EBB" w:rsidP="00457200">
      <w:pPr>
        <w:pStyle w:val="TableNo"/>
      </w:pPr>
      <w:r w:rsidRPr="002F0A90">
        <w:t xml:space="preserve">TABLE </w:t>
      </w:r>
      <w:r>
        <w:rPr>
          <w:szCs w:val="24"/>
        </w:rPr>
        <w:t>A2.6</w:t>
      </w:r>
      <w:r w:rsidR="0052770F">
        <w:t>1</w:t>
      </w:r>
    </w:p>
    <w:p w14:paraId="2EEE3788" w14:textId="77777777" w:rsidR="00457200" w:rsidRPr="002A68A9" w:rsidRDefault="00457200" w:rsidP="00457200">
      <w:pPr>
        <w:pStyle w:val="Tabletitle"/>
        <w:rPr>
          <w:lang w:val="en-GB"/>
        </w:rPr>
      </w:pPr>
      <w:r w:rsidRPr="002A68A9">
        <w:rPr>
          <w:lang w:val="en-GB"/>
        </w:rPr>
        <w:t>OOBE TRP Requirement for Radar I with 10 km separation distance</w:t>
      </w:r>
    </w:p>
    <w:tbl>
      <w:tblPr>
        <w:tblStyle w:val="TableGrid"/>
        <w:tblW w:w="9639" w:type="dxa"/>
        <w:jc w:val="center"/>
        <w:tblLook w:val="04A0" w:firstRow="1" w:lastRow="0" w:firstColumn="1" w:lastColumn="0" w:noHBand="0" w:noVBand="1"/>
      </w:tblPr>
      <w:tblGrid>
        <w:gridCol w:w="2712"/>
        <w:gridCol w:w="1731"/>
        <w:gridCol w:w="1801"/>
        <w:gridCol w:w="1664"/>
        <w:gridCol w:w="1731"/>
      </w:tblGrid>
      <w:tr w:rsidR="00457200" w:rsidRPr="003C5958" w14:paraId="5845D5F4" w14:textId="77777777" w:rsidTr="00B97EBB">
        <w:trPr>
          <w:jc w:val="center"/>
        </w:trPr>
        <w:tc>
          <w:tcPr>
            <w:tcW w:w="1407" w:type="pct"/>
          </w:tcPr>
          <w:p w14:paraId="03D52145" w14:textId="77777777" w:rsidR="00457200" w:rsidRPr="002A68A9" w:rsidRDefault="00457200" w:rsidP="00505A10">
            <w:pPr>
              <w:pStyle w:val="Tablehead"/>
              <w:rPr>
                <w:rFonts w:ascii="Times New Roman" w:hAnsi="Times New Roman"/>
                <w:sz w:val="20"/>
                <w:lang w:val="en-GB"/>
              </w:rPr>
            </w:pPr>
          </w:p>
        </w:tc>
        <w:tc>
          <w:tcPr>
            <w:tcW w:w="3593" w:type="pct"/>
            <w:gridSpan w:val="4"/>
          </w:tcPr>
          <w:p w14:paraId="226A04C6" w14:textId="4FC9B2BA"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rPr>
              <w:t>OOBE requirement (dBm/MHz  TRP)</w:t>
            </w:r>
          </w:p>
        </w:tc>
      </w:tr>
      <w:tr w:rsidR="00457200" w:rsidRPr="00B97EBB" w14:paraId="0BC15927" w14:textId="77777777" w:rsidTr="00B97EBB">
        <w:trPr>
          <w:jc w:val="center"/>
        </w:trPr>
        <w:tc>
          <w:tcPr>
            <w:tcW w:w="1407" w:type="pct"/>
          </w:tcPr>
          <w:p w14:paraId="0A2DCA0F" w14:textId="4D745FCE" w:rsidR="00457200" w:rsidRPr="002A68A9" w:rsidRDefault="00457200" w:rsidP="00F13F1E">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iCs/>
                <w:sz w:val="20"/>
                <w:lang w:val="en-GB"/>
              </w:rPr>
              <w:t>I</w:t>
            </w:r>
            <w:r w:rsidRPr="002A68A9">
              <w:rPr>
                <w:rFonts w:ascii="Times New Roman" w:hAnsi="Times New Roman"/>
                <w:iCs/>
                <w:sz w:val="20"/>
                <w:lang w:val="en-GB"/>
              </w:rPr>
              <w:t>/</w:t>
            </w:r>
            <w:r w:rsidRPr="002A68A9">
              <w:rPr>
                <w:rFonts w:ascii="Times New Roman" w:hAnsi="Times New Roman"/>
                <w:i/>
                <w:iCs/>
                <w:sz w:val="20"/>
                <w:lang w:val="en-GB"/>
              </w:rPr>
              <w:t>N</w:t>
            </w:r>
            <w:r w:rsidRPr="002A68A9">
              <w:rPr>
                <w:rFonts w:ascii="Times New Roman" w:hAnsi="Times New Roman"/>
                <w:sz w:val="20"/>
                <w:lang w:val="en-GB"/>
              </w:rPr>
              <w:t xml:space="preserve">&lt; </w:t>
            </w:r>
            <w:r w:rsidR="00F13F1E" w:rsidRPr="002A68A9">
              <w:rPr>
                <w:rFonts w:ascii="Times New Roman" w:hAnsi="Times New Roman"/>
                <w:sz w:val="20"/>
                <w:lang w:val="en-GB"/>
              </w:rPr>
              <w:t>–</w:t>
            </w:r>
            <w:r w:rsidRPr="002A68A9">
              <w:rPr>
                <w:rFonts w:ascii="Times New Roman" w:hAnsi="Times New Roman"/>
                <w:sz w:val="20"/>
                <w:lang w:val="en-GB"/>
              </w:rPr>
              <w:t xml:space="preserve">6 dB </w:t>
            </w:r>
          </w:p>
        </w:tc>
        <w:tc>
          <w:tcPr>
            <w:tcW w:w="1832" w:type="pct"/>
            <w:gridSpan w:val="2"/>
          </w:tcPr>
          <w:p w14:paraId="19AD61D1" w14:textId="77777777" w:rsidR="00457200" w:rsidRPr="00B97EBB" w:rsidRDefault="00457200" w:rsidP="00505A10">
            <w:pPr>
              <w:pStyle w:val="Tablehead"/>
              <w:rPr>
                <w:rFonts w:ascii="Times New Roman" w:hAnsi="Times New Roman"/>
                <w:sz w:val="20"/>
              </w:rPr>
            </w:pPr>
            <w:r w:rsidRPr="00B97EBB">
              <w:rPr>
                <w:rFonts w:ascii="Times New Roman" w:hAnsi="Times New Roman"/>
                <w:sz w:val="20"/>
              </w:rPr>
              <w:t>Non correlated scenario</w:t>
            </w:r>
          </w:p>
        </w:tc>
        <w:tc>
          <w:tcPr>
            <w:tcW w:w="1761" w:type="pct"/>
            <w:gridSpan w:val="2"/>
          </w:tcPr>
          <w:p w14:paraId="2B8E4387" w14:textId="77777777" w:rsidR="00457200" w:rsidRPr="00B97EBB" w:rsidRDefault="00457200" w:rsidP="00505A10">
            <w:pPr>
              <w:pStyle w:val="Tablehead"/>
              <w:rPr>
                <w:rFonts w:ascii="Times New Roman" w:hAnsi="Times New Roman"/>
                <w:sz w:val="20"/>
              </w:rPr>
            </w:pPr>
            <w:r w:rsidRPr="00B97EBB">
              <w:rPr>
                <w:rFonts w:ascii="Times New Roman" w:hAnsi="Times New Roman"/>
                <w:sz w:val="20"/>
              </w:rPr>
              <w:t>Correlated scenario</w:t>
            </w:r>
          </w:p>
        </w:tc>
      </w:tr>
      <w:tr w:rsidR="00457200" w:rsidRPr="003C5958" w14:paraId="6B876A92" w14:textId="77777777" w:rsidTr="00B97EBB">
        <w:trPr>
          <w:jc w:val="center"/>
        </w:trPr>
        <w:tc>
          <w:tcPr>
            <w:tcW w:w="1407" w:type="pct"/>
          </w:tcPr>
          <w:p w14:paraId="1385EF1C" w14:textId="77777777" w:rsidR="00457200" w:rsidRPr="00B97EBB" w:rsidRDefault="00457200" w:rsidP="00505A10">
            <w:pPr>
              <w:pStyle w:val="Tablehead"/>
              <w:rPr>
                <w:rFonts w:ascii="Times New Roman" w:hAnsi="Times New Roman"/>
                <w:sz w:val="20"/>
              </w:rPr>
            </w:pPr>
          </w:p>
        </w:tc>
        <w:tc>
          <w:tcPr>
            <w:tcW w:w="898" w:type="pct"/>
          </w:tcPr>
          <w:p w14:paraId="1432B2A8"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934" w:type="pct"/>
          </w:tcPr>
          <w:p w14:paraId="77FC9452"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c>
          <w:tcPr>
            <w:tcW w:w="863" w:type="pct"/>
          </w:tcPr>
          <w:p w14:paraId="2FD2FDF5"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899" w:type="pct"/>
          </w:tcPr>
          <w:p w14:paraId="4C6576B2"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r>
      <w:tr w:rsidR="00457200" w:rsidRPr="00B97EBB" w14:paraId="28EB4CBA" w14:textId="77777777" w:rsidTr="00B97EBB">
        <w:trPr>
          <w:jc w:val="center"/>
        </w:trPr>
        <w:tc>
          <w:tcPr>
            <w:tcW w:w="1407" w:type="pct"/>
            <w:vAlign w:val="center"/>
          </w:tcPr>
          <w:p w14:paraId="4510500F"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rPr>
              <w:t>99%</w:t>
            </w:r>
          </w:p>
        </w:tc>
        <w:tc>
          <w:tcPr>
            <w:tcW w:w="898" w:type="pct"/>
            <w:vAlign w:val="center"/>
          </w:tcPr>
          <w:p w14:paraId="1DDC3461"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−28.3</w:t>
            </w:r>
          </w:p>
        </w:tc>
        <w:tc>
          <w:tcPr>
            <w:tcW w:w="934" w:type="pct"/>
            <w:vAlign w:val="center"/>
          </w:tcPr>
          <w:p w14:paraId="23D23A6B"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−31.1</w:t>
            </w:r>
          </w:p>
        </w:tc>
        <w:tc>
          <w:tcPr>
            <w:tcW w:w="863" w:type="pct"/>
            <w:vAlign w:val="center"/>
          </w:tcPr>
          <w:p w14:paraId="5317D1CB"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−29.7</w:t>
            </w:r>
          </w:p>
        </w:tc>
        <w:tc>
          <w:tcPr>
            <w:tcW w:w="899" w:type="pct"/>
            <w:vAlign w:val="center"/>
          </w:tcPr>
          <w:p w14:paraId="53D8380E"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−42.9</w:t>
            </w:r>
          </w:p>
        </w:tc>
      </w:tr>
      <w:tr w:rsidR="00457200" w:rsidRPr="00B97EBB" w14:paraId="2AC0ED19" w14:textId="77777777" w:rsidTr="00B97EBB">
        <w:trPr>
          <w:jc w:val="center"/>
        </w:trPr>
        <w:tc>
          <w:tcPr>
            <w:tcW w:w="1407" w:type="pct"/>
            <w:vAlign w:val="center"/>
          </w:tcPr>
          <w:p w14:paraId="65EB34AA"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98%</w:t>
            </w:r>
          </w:p>
        </w:tc>
        <w:tc>
          <w:tcPr>
            <w:tcW w:w="898" w:type="pct"/>
            <w:vAlign w:val="center"/>
          </w:tcPr>
          <w:p w14:paraId="0B504756"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−28.3</w:t>
            </w:r>
          </w:p>
        </w:tc>
        <w:tc>
          <w:tcPr>
            <w:tcW w:w="934" w:type="pct"/>
            <w:vAlign w:val="center"/>
          </w:tcPr>
          <w:p w14:paraId="21CD5F19"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−30.6</w:t>
            </w:r>
          </w:p>
        </w:tc>
        <w:tc>
          <w:tcPr>
            <w:tcW w:w="863" w:type="pct"/>
            <w:vAlign w:val="center"/>
          </w:tcPr>
          <w:p w14:paraId="5EC6060A"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−28.1</w:t>
            </w:r>
          </w:p>
        </w:tc>
        <w:tc>
          <w:tcPr>
            <w:tcW w:w="899" w:type="pct"/>
            <w:vAlign w:val="center"/>
          </w:tcPr>
          <w:p w14:paraId="6DE2A42B"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−42.9</w:t>
            </w:r>
          </w:p>
        </w:tc>
      </w:tr>
      <w:tr w:rsidR="00457200" w:rsidRPr="00B97EBB" w14:paraId="77AD99C9" w14:textId="77777777" w:rsidTr="00B97EBB">
        <w:trPr>
          <w:jc w:val="center"/>
        </w:trPr>
        <w:tc>
          <w:tcPr>
            <w:tcW w:w="1407" w:type="pct"/>
            <w:vAlign w:val="center"/>
          </w:tcPr>
          <w:p w14:paraId="4654AC14"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97%</w:t>
            </w:r>
          </w:p>
        </w:tc>
        <w:tc>
          <w:tcPr>
            <w:tcW w:w="898" w:type="pct"/>
            <w:vAlign w:val="center"/>
          </w:tcPr>
          <w:p w14:paraId="395A467F"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−28.3</w:t>
            </w:r>
          </w:p>
        </w:tc>
        <w:tc>
          <w:tcPr>
            <w:tcW w:w="934" w:type="pct"/>
            <w:vAlign w:val="center"/>
          </w:tcPr>
          <w:p w14:paraId="574F37B3"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−30.5</w:t>
            </w:r>
          </w:p>
        </w:tc>
        <w:tc>
          <w:tcPr>
            <w:tcW w:w="863" w:type="pct"/>
            <w:vAlign w:val="center"/>
          </w:tcPr>
          <w:p w14:paraId="1518A566"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−28.1</w:t>
            </w:r>
          </w:p>
        </w:tc>
        <w:tc>
          <w:tcPr>
            <w:tcW w:w="899" w:type="pct"/>
            <w:vAlign w:val="center"/>
          </w:tcPr>
          <w:p w14:paraId="6D8DE596"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−40.8</w:t>
            </w:r>
          </w:p>
        </w:tc>
      </w:tr>
      <w:tr w:rsidR="00457200" w:rsidRPr="00B97EBB" w14:paraId="2104DF16" w14:textId="77777777" w:rsidTr="00B97EBB">
        <w:trPr>
          <w:jc w:val="center"/>
        </w:trPr>
        <w:tc>
          <w:tcPr>
            <w:tcW w:w="1407" w:type="pct"/>
            <w:vAlign w:val="center"/>
          </w:tcPr>
          <w:p w14:paraId="59F19C3E"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96%</w:t>
            </w:r>
          </w:p>
        </w:tc>
        <w:tc>
          <w:tcPr>
            <w:tcW w:w="898" w:type="pct"/>
            <w:vAlign w:val="center"/>
          </w:tcPr>
          <w:p w14:paraId="2503E9D7"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−28.3</w:t>
            </w:r>
          </w:p>
        </w:tc>
        <w:tc>
          <w:tcPr>
            <w:tcW w:w="934" w:type="pct"/>
            <w:vAlign w:val="center"/>
          </w:tcPr>
          <w:p w14:paraId="222EA57D"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−30.5</w:t>
            </w:r>
          </w:p>
        </w:tc>
        <w:tc>
          <w:tcPr>
            <w:tcW w:w="863" w:type="pct"/>
            <w:vAlign w:val="center"/>
          </w:tcPr>
          <w:p w14:paraId="728F71B7"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−27.1</w:t>
            </w:r>
          </w:p>
        </w:tc>
        <w:tc>
          <w:tcPr>
            <w:tcW w:w="899" w:type="pct"/>
            <w:vAlign w:val="center"/>
          </w:tcPr>
          <w:p w14:paraId="040A7A5C"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−40.4</w:t>
            </w:r>
          </w:p>
        </w:tc>
      </w:tr>
      <w:tr w:rsidR="00457200" w:rsidRPr="00B97EBB" w14:paraId="6C663E37" w14:textId="77777777" w:rsidTr="00B97EBB">
        <w:trPr>
          <w:jc w:val="center"/>
        </w:trPr>
        <w:tc>
          <w:tcPr>
            <w:tcW w:w="1407" w:type="pct"/>
            <w:vAlign w:val="center"/>
          </w:tcPr>
          <w:p w14:paraId="52EF034B"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rPr>
              <w:t>95%</w:t>
            </w:r>
          </w:p>
        </w:tc>
        <w:tc>
          <w:tcPr>
            <w:tcW w:w="898" w:type="pct"/>
            <w:vAlign w:val="center"/>
          </w:tcPr>
          <w:p w14:paraId="365E25D8"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−28.3</w:t>
            </w:r>
          </w:p>
        </w:tc>
        <w:tc>
          <w:tcPr>
            <w:tcW w:w="934" w:type="pct"/>
            <w:vAlign w:val="center"/>
          </w:tcPr>
          <w:p w14:paraId="54DEA1E4"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−30.5</w:t>
            </w:r>
          </w:p>
        </w:tc>
        <w:tc>
          <w:tcPr>
            <w:tcW w:w="863" w:type="pct"/>
            <w:vAlign w:val="center"/>
          </w:tcPr>
          <w:p w14:paraId="7BF57A2C"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−26.0</w:t>
            </w:r>
          </w:p>
        </w:tc>
        <w:tc>
          <w:tcPr>
            <w:tcW w:w="899" w:type="pct"/>
            <w:vAlign w:val="center"/>
          </w:tcPr>
          <w:p w14:paraId="135CDBBB"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−38.2</w:t>
            </w:r>
          </w:p>
        </w:tc>
      </w:tr>
      <w:tr w:rsidR="00457200" w:rsidRPr="00B97EBB" w14:paraId="2DFAD804" w14:textId="77777777" w:rsidTr="00B97EBB">
        <w:trPr>
          <w:jc w:val="center"/>
        </w:trPr>
        <w:tc>
          <w:tcPr>
            <w:tcW w:w="1407" w:type="pct"/>
            <w:vAlign w:val="center"/>
          </w:tcPr>
          <w:p w14:paraId="296DC768"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94%</w:t>
            </w:r>
          </w:p>
        </w:tc>
        <w:tc>
          <w:tcPr>
            <w:tcW w:w="898" w:type="pct"/>
            <w:vAlign w:val="center"/>
          </w:tcPr>
          <w:p w14:paraId="7387AB55"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−27.2</w:t>
            </w:r>
          </w:p>
        </w:tc>
        <w:tc>
          <w:tcPr>
            <w:tcW w:w="934" w:type="pct"/>
            <w:vAlign w:val="center"/>
          </w:tcPr>
          <w:p w14:paraId="36C4D1D1"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−30.3</w:t>
            </w:r>
          </w:p>
        </w:tc>
        <w:tc>
          <w:tcPr>
            <w:tcW w:w="863" w:type="pct"/>
            <w:vAlign w:val="center"/>
          </w:tcPr>
          <w:p w14:paraId="37B2152B"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−25.6</w:t>
            </w:r>
          </w:p>
        </w:tc>
        <w:tc>
          <w:tcPr>
            <w:tcW w:w="899" w:type="pct"/>
            <w:vAlign w:val="center"/>
          </w:tcPr>
          <w:p w14:paraId="45E2EF15"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−38.2</w:t>
            </w:r>
          </w:p>
        </w:tc>
      </w:tr>
      <w:tr w:rsidR="00457200" w:rsidRPr="00B97EBB" w14:paraId="00AAA166" w14:textId="77777777" w:rsidTr="00B97EBB">
        <w:trPr>
          <w:jc w:val="center"/>
        </w:trPr>
        <w:tc>
          <w:tcPr>
            <w:tcW w:w="1407" w:type="pct"/>
            <w:vAlign w:val="center"/>
          </w:tcPr>
          <w:p w14:paraId="0B3DCDB3"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93%</w:t>
            </w:r>
          </w:p>
        </w:tc>
        <w:tc>
          <w:tcPr>
            <w:tcW w:w="898" w:type="pct"/>
            <w:vAlign w:val="center"/>
          </w:tcPr>
          <w:p w14:paraId="5D090100"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−27.0</w:t>
            </w:r>
          </w:p>
        </w:tc>
        <w:tc>
          <w:tcPr>
            <w:tcW w:w="934" w:type="pct"/>
            <w:vAlign w:val="center"/>
          </w:tcPr>
          <w:p w14:paraId="3D7846F3"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−30.3</w:t>
            </w:r>
          </w:p>
        </w:tc>
        <w:tc>
          <w:tcPr>
            <w:tcW w:w="863" w:type="pct"/>
            <w:vAlign w:val="center"/>
          </w:tcPr>
          <w:p w14:paraId="4A46ABF9"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−25.4</w:t>
            </w:r>
          </w:p>
        </w:tc>
        <w:tc>
          <w:tcPr>
            <w:tcW w:w="899" w:type="pct"/>
            <w:vAlign w:val="center"/>
          </w:tcPr>
          <w:p w14:paraId="1440452E"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−37.2</w:t>
            </w:r>
          </w:p>
        </w:tc>
      </w:tr>
      <w:tr w:rsidR="00457200" w:rsidRPr="00B97EBB" w14:paraId="0E95600D" w14:textId="77777777" w:rsidTr="00B97EBB">
        <w:trPr>
          <w:jc w:val="center"/>
        </w:trPr>
        <w:tc>
          <w:tcPr>
            <w:tcW w:w="1407" w:type="pct"/>
            <w:vAlign w:val="center"/>
          </w:tcPr>
          <w:p w14:paraId="2CFE7590"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92%</w:t>
            </w:r>
          </w:p>
        </w:tc>
        <w:tc>
          <w:tcPr>
            <w:tcW w:w="898" w:type="pct"/>
            <w:vAlign w:val="center"/>
          </w:tcPr>
          <w:p w14:paraId="38F0CEEF"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−26.9</w:t>
            </w:r>
          </w:p>
        </w:tc>
        <w:tc>
          <w:tcPr>
            <w:tcW w:w="934" w:type="pct"/>
            <w:vAlign w:val="center"/>
          </w:tcPr>
          <w:p w14:paraId="093F7FF5"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−30.2</w:t>
            </w:r>
          </w:p>
        </w:tc>
        <w:tc>
          <w:tcPr>
            <w:tcW w:w="863" w:type="pct"/>
            <w:vAlign w:val="center"/>
          </w:tcPr>
          <w:p w14:paraId="641C7C9E"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−25.4</w:t>
            </w:r>
          </w:p>
        </w:tc>
        <w:tc>
          <w:tcPr>
            <w:tcW w:w="899" w:type="pct"/>
            <w:vAlign w:val="center"/>
          </w:tcPr>
          <w:p w14:paraId="33E5B674"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−34.6</w:t>
            </w:r>
          </w:p>
        </w:tc>
      </w:tr>
      <w:tr w:rsidR="00457200" w:rsidRPr="00B97EBB" w14:paraId="14C2F829" w14:textId="77777777" w:rsidTr="00B97EBB">
        <w:trPr>
          <w:jc w:val="center"/>
        </w:trPr>
        <w:tc>
          <w:tcPr>
            <w:tcW w:w="1407" w:type="pct"/>
            <w:vAlign w:val="center"/>
          </w:tcPr>
          <w:p w14:paraId="13929962"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91%</w:t>
            </w:r>
          </w:p>
        </w:tc>
        <w:tc>
          <w:tcPr>
            <w:tcW w:w="898" w:type="pct"/>
            <w:vAlign w:val="center"/>
          </w:tcPr>
          <w:p w14:paraId="7A130317"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−26.6</w:t>
            </w:r>
          </w:p>
        </w:tc>
        <w:tc>
          <w:tcPr>
            <w:tcW w:w="934" w:type="pct"/>
            <w:vAlign w:val="center"/>
          </w:tcPr>
          <w:p w14:paraId="466A75ED"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−30.0</w:t>
            </w:r>
          </w:p>
        </w:tc>
        <w:tc>
          <w:tcPr>
            <w:tcW w:w="863" w:type="pct"/>
            <w:vAlign w:val="center"/>
          </w:tcPr>
          <w:p w14:paraId="7D3AE693"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−23.7</w:t>
            </w:r>
          </w:p>
        </w:tc>
        <w:tc>
          <w:tcPr>
            <w:tcW w:w="899" w:type="pct"/>
            <w:vAlign w:val="center"/>
          </w:tcPr>
          <w:p w14:paraId="57ACA1AB" w14:textId="77777777" w:rsidR="00457200" w:rsidRPr="00B97EBB" w:rsidRDefault="00457200" w:rsidP="00505A10">
            <w:pPr>
              <w:pStyle w:val="Tabletext"/>
              <w:jc w:val="center"/>
              <w:rPr>
                <w:rFonts w:ascii="Times New Roman" w:hAnsi="Times New Roman"/>
                <w:sz w:val="20"/>
                <w:lang w:eastAsia="zh-CN"/>
              </w:rPr>
            </w:pPr>
            <w:r w:rsidRPr="00B97EBB">
              <w:rPr>
                <w:rFonts w:ascii="Times New Roman" w:hAnsi="Times New Roman"/>
                <w:sz w:val="20"/>
                <w:lang w:eastAsia="zh-CN"/>
              </w:rPr>
              <w:t>−34.3</w:t>
            </w:r>
          </w:p>
        </w:tc>
      </w:tr>
      <w:tr w:rsidR="00457200" w:rsidRPr="00B97EBB" w14:paraId="229F08BE" w14:textId="77777777" w:rsidTr="00B97EBB">
        <w:trPr>
          <w:jc w:val="center"/>
        </w:trPr>
        <w:tc>
          <w:tcPr>
            <w:tcW w:w="1407" w:type="pct"/>
            <w:vAlign w:val="center"/>
          </w:tcPr>
          <w:p w14:paraId="16B70AF9"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rPr>
              <w:t>90%</w:t>
            </w:r>
          </w:p>
        </w:tc>
        <w:tc>
          <w:tcPr>
            <w:tcW w:w="898" w:type="pct"/>
            <w:vAlign w:val="center"/>
          </w:tcPr>
          <w:p w14:paraId="072CB047"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−26.1</w:t>
            </w:r>
          </w:p>
        </w:tc>
        <w:tc>
          <w:tcPr>
            <w:tcW w:w="934" w:type="pct"/>
            <w:vAlign w:val="center"/>
          </w:tcPr>
          <w:p w14:paraId="587341A6"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−29.9</w:t>
            </w:r>
          </w:p>
        </w:tc>
        <w:tc>
          <w:tcPr>
            <w:tcW w:w="863" w:type="pct"/>
            <w:vAlign w:val="center"/>
          </w:tcPr>
          <w:p w14:paraId="58AA5D70"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−23.4</w:t>
            </w:r>
          </w:p>
        </w:tc>
        <w:tc>
          <w:tcPr>
            <w:tcW w:w="899" w:type="pct"/>
            <w:vAlign w:val="center"/>
          </w:tcPr>
          <w:p w14:paraId="1ACF6D41" w14:textId="77777777" w:rsidR="00457200" w:rsidRPr="00B97EBB" w:rsidRDefault="00457200" w:rsidP="00505A10">
            <w:pPr>
              <w:pStyle w:val="Tabletext"/>
              <w:jc w:val="center"/>
              <w:rPr>
                <w:rFonts w:ascii="Times New Roman" w:hAnsi="Times New Roman"/>
                <w:b/>
                <w:bCs/>
                <w:sz w:val="20"/>
                <w:lang w:eastAsia="zh-CN"/>
              </w:rPr>
            </w:pPr>
            <w:r w:rsidRPr="00B97EBB">
              <w:rPr>
                <w:rFonts w:ascii="Times New Roman" w:hAnsi="Times New Roman"/>
                <w:b/>
                <w:bCs/>
                <w:sz w:val="20"/>
                <w:lang w:eastAsia="zh-CN"/>
              </w:rPr>
              <w:t>−33.2</w:t>
            </w:r>
          </w:p>
        </w:tc>
      </w:tr>
    </w:tbl>
    <w:p w14:paraId="4A1F285B" w14:textId="77777777" w:rsidR="00457200" w:rsidRPr="002F0A90" w:rsidRDefault="00457200" w:rsidP="00457200">
      <w:pPr>
        <w:pStyle w:val="Tablefin"/>
      </w:pPr>
    </w:p>
    <w:p w14:paraId="285C01E7" w14:textId="77777777" w:rsidR="00457200" w:rsidRPr="002F0A90" w:rsidRDefault="00457200" w:rsidP="00457200">
      <w:pPr>
        <w:pStyle w:val="Heading2"/>
      </w:pPr>
      <w:bookmarkStart w:id="281" w:name="_Toc20141915"/>
      <w:r w:rsidRPr="002F0A90">
        <w:t>4.2</w:t>
      </w:r>
      <w:r w:rsidRPr="002F0A90">
        <w:tab/>
        <w:t xml:space="preserve">Non-AAS </w:t>
      </w:r>
      <w:r>
        <w:t>systems</w:t>
      </w:r>
      <w:bookmarkEnd w:id="281"/>
    </w:p>
    <w:p w14:paraId="6CC1C266" w14:textId="77777777" w:rsidR="00457200" w:rsidRPr="002A68A9" w:rsidRDefault="00457200" w:rsidP="00457200">
      <w:pPr>
        <w:rPr>
          <w:lang w:val="en-GB" w:eastAsia="zh-CN"/>
        </w:rPr>
      </w:pPr>
      <w:r w:rsidRPr="002A68A9">
        <w:rPr>
          <w:lang w:val="en-GB" w:eastAsia="zh-CN"/>
        </w:rPr>
        <w:t>This section contains simulation results for scenarios with IMT-advanced systems using non-AAS. There are results for the combination of the following parameter values:</w:t>
      </w:r>
    </w:p>
    <w:p w14:paraId="604BA7D5"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Three radar types: Land Radar types B, D &amp; I</w:t>
      </w:r>
    </w:p>
    <w:p w14:paraId="51727C0E"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 xml:space="preserve">Separation distance between the radar the innermost ring of IMT cells: 3 km and 10 km. </w:t>
      </w:r>
    </w:p>
    <w:p w14:paraId="300E1195" w14:textId="77777777" w:rsidR="00457200" w:rsidRPr="002A68A9" w:rsidRDefault="00457200" w:rsidP="00457200">
      <w:pPr>
        <w:pStyle w:val="enumlev1"/>
        <w:rPr>
          <w:lang w:val="en-GB" w:eastAsia="zh-CN"/>
        </w:rPr>
      </w:pPr>
      <w:r w:rsidRPr="002A68A9">
        <w:rPr>
          <w:lang w:val="en-GB" w:eastAsia="zh-CN"/>
        </w:rPr>
        <w:t>–</w:t>
      </w:r>
      <w:r w:rsidRPr="002A68A9">
        <w:rPr>
          <w:lang w:val="en-GB" w:eastAsia="zh-CN"/>
        </w:rPr>
        <w:tab/>
        <w:t xml:space="preserve">Building penetration loss: </w:t>
      </w:r>
    </w:p>
    <w:p w14:paraId="26C55B92" w14:textId="77777777" w:rsidR="00457200" w:rsidRPr="002A68A9" w:rsidRDefault="00457200" w:rsidP="00457200">
      <w:pPr>
        <w:pStyle w:val="enumlev2"/>
        <w:rPr>
          <w:lang w:val="en-GB" w:eastAsia="zh-CN"/>
        </w:rPr>
      </w:pPr>
      <w:r w:rsidRPr="002A68A9">
        <w:rPr>
          <w:lang w:val="en-GB" w:eastAsia="zh-CN"/>
        </w:rPr>
        <w:t>•</w:t>
      </w:r>
      <w:r w:rsidRPr="002A68A9">
        <w:rPr>
          <w:lang w:val="en-GB" w:eastAsia="zh-CN"/>
        </w:rPr>
        <w:tab/>
        <w:t>indoor UEs located in the path from the BS to the radar with a 15 dB building penetration loss (according to Recommendation ITU-R P.2109);</w:t>
      </w:r>
    </w:p>
    <w:p w14:paraId="7C56ACBA" w14:textId="77777777" w:rsidR="00457200" w:rsidRPr="002A68A9" w:rsidRDefault="00457200" w:rsidP="00457200">
      <w:pPr>
        <w:pStyle w:val="enumlev2"/>
        <w:rPr>
          <w:lang w:val="en-GB" w:eastAsia="zh-CN"/>
        </w:rPr>
      </w:pPr>
      <w:r w:rsidRPr="002A68A9">
        <w:rPr>
          <w:lang w:val="en-GB" w:eastAsia="zh-CN"/>
        </w:rPr>
        <w:t>•</w:t>
      </w:r>
      <w:r w:rsidRPr="002A68A9">
        <w:rPr>
          <w:lang w:val="en-GB" w:eastAsia="zh-CN"/>
        </w:rPr>
        <w:tab/>
        <w:t>indoor UEs without building penetration loss.</w:t>
      </w:r>
    </w:p>
    <w:p w14:paraId="242D60B8" w14:textId="77777777" w:rsidR="00457200" w:rsidRPr="002A68A9" w:rsidRDefault="00457200" w:rsidP="00457200">
      <w:pPr>
        <w:rPr>
          <w:lang w:val="en-GB"/>
        </w:rPr>
      </w:pPr>
      <w:r w:rsidRPr="002A68A9">
        <w:rPr>
          <w:lang w:val="en-GB"/>
        </w:rPr>
        <w:t>The results are presented in terms of the required TRP OOBE for different percentages of likelihood that the aggregated interference (</w:t>
      </w:r>
      <w:r w:rsidRPr="002A68A9">
        <w:rPr>
          <w:i/>
          <w:lang w:val="en-GB"/>
        </w:rPr>
        <w:t>I</w:t>
      </w:r>
      <w:r w:rsidRPr="002A68A9">
        <w:rPr>
          <w:lang w:val="en-GB"/>
        </w:rPr>
        <w:t>/</w:t>
      </w:r>
      <w:r w:rsidRPr="002A68A9">
        <w:rPr>
          <w:i/>
          <w:lang w:val="en-GB"/>
        </w:rPr>
        <w:t>N</w:t>
      </w:r>
      <w:r w:rsidRPr="002A68A9">
        <w:rPr>
          <w:lang w:val="en-GB"/>
        </w:rPr>
        <w:t xml:space="preserve">) is below −6 dB. </w:t>
      </w:r>
    </w:p>
    <w:p w14:paraId="7BE44423" w14:textId="303F506E" w:rsidR="00457200" w:rsidRPr="002A68A9" w:rsidRDefault="0053285A" w:rsidP="00457200">
      <w:pPr>
        <w:pStyle w:val="TableNo"/>
        <w:spacing w:before="400"/>
        <w:rPr>
          <w:lang w:val="en-GB"/>
        </w:rPr>
      </w:pPr>
      <w:r w:rsidRPr="002A68A9">
        <w:rPr>
          <w:lang w:val="en-GB"/>
        </w:rPr>
        <w:t xml:space="preserve">TABLE </w:t>
      </w:r>
      <w:r w:rsidR="0052770F">
        <w:rPr>
          <w:szCs w:val="24"/>
          <w:lang w:val="en-GB"/>
        </w:rPr>
        <w:t>A2.62</w:t>
      </w:r>
    </w:p>
    <w:p w14:paraId="7F16F5FC" w14:textId="77777777" w:rsidR="00457200" w:rsidRPr="002A68A9" w:rsidRDefault="00457200" w:rsidP="00457200">
      <w:pPr>
        <w:pStyle w:val="Tabletitle"/>
        <w:rPr>
          <w:lang w:val="en-GB"/>
        </w:rPr>
      </w:pPr>
      <w:r w:rsidRPr="002A68A9">
        <w:rPr>
          <w:lang w:val="en-GB"/>
        </w:rPr>
        <w:t>OOBE TRP Requirement for Radar B/D with 3 km separation distance</w:t>
      </w:r>
    </w:p>
    <w:tbl>
      <w:tblPr>
        <w:tblStyle w:val="TableGrid"/>
        <w:tblW w:w="9639" w:type="dxa"/>
        <w:jc w:val="center"/>
        <w:tblLook w:val="04A0" w:firstRow="1" w:lastRow="0" w:firstColumn="1" w:lastColumn="0" w:noHBand="0" w:noVBand="1"/>
      </w:tblPr>
      <w:tblGrid>
        <w:gridCol w:w="3529"/>
        <w:gridCol w:w="3184"/>
        <w:gridCol w:w="2926"/>
      </w:tblGrid>
      <w:tr w:rsidR="00457200" w:rsidRPr="003C5958" w14:paraId="02544A61" w14:textId="77777777" w:rsidTr="0053285A">
        <w:trPr>
          <w:jc w:val="center"/>
        </w:trPr>
        <w:tc>
          <w:tcPr>
            <w:tcW w:w="3114" w:type="dxa"/>
          </w:tcPr>
          <w:p w14:paraId="2EE7CDBE" w14:textId="77777777" w:rsidR="00457200" w:rsidRPr="002A68A9" w:rsidRDefault="00457200" w:rsidP="00505A10">
            <w:pPr>
              <w:pStyle w:val="Tablehead"/>
              <w:rPr>
                <w:rFonts w:ascii="Times New Roman" w:hAnsi="Times New Roman"/>
                <w:sz w:val="20"/>
                <w:lang w:val="en-GB"/>
              </w:rPr>
            </w:pPr>
          </w:p>
        </w:tc>
        <w:tc>
          <w:tcPr>
            <w:tcW w:w="5391" w:type="dxa"/>
            <w:gridSpan w:val="2"/>
          </w:tcPr>
          <w:p w14:paraId="0DCCBBFB" w14:textId="50B8DF5D" w:rsidR="00457200" w:rsidRPr="002A68A9" w:rsidRDefault="0053285A" w:rsidP="00505A10">
            <w:pPr>
              <w:pStyle w:val="Tablehead"/>
              <w:rPr>
                <w:rFonts w:ascii="Times New Roman" w:hAnsi="Times New Roman"/>
                <w:sz w:val="20"/>
                <w:lang w:val="en-GB"/>
              </w:rPr>
            </w:pPr>
            <w:r w:rsidRPr="002A68A9">
              <w:rPr>
                <w:rFonts w:ascii="Times New Roman" w:hAnsi="Times New Roman"/>
                <w:sz w:val="20"/>
                <w:lang w:val="en-GB"/>
              </w:rPr>
              <w:t xml:space="preserve">OOBE requirement (dBm/MHz </w:t>
            </w:r>
            <w:r w:rsidR="00457200" w:rsidRPr="002A68A9">
              <w:rPr>
                <w:rFonts w:ascii="Times New Roman" w:hAnsi="Times New Roman"/>
                <w:sz w:val="20"/>
                <w:lang w:val="en-GB"/>
              </w:rPr>
              <w:t>TRP)</w:t>
            </w:r>
          </w:p>
        </w:tc>
      </w:tr>
      <w:tr w:rsidR="00457200" w:rsidRPr="003C5958" w14:paraId="6F7A65F9" w14:textId="77777777" w:rsidTr="0053285A">
        <w:trPr>
          <w:jc w:val="center"/>
        </w:trPr>
        <w:tc>
          <w:tcPr>
            <w:tcW w:w="3114" w:type="dxa"/>
          </w:tcPr>
          <w:p w14:paraId="76B61592" w14:textId="67EF1BEC" w:rsidR="00457200" w:rsidRPr="002A68A9" w:rsidRDefault="00457200" w:rsidP="00F13F1E">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sz w:val="20"/>
                <w:lang w:val="en-GB"/>
              </w:rPr>
              <w:t>I</w:t>
            </w:r>
            <w:r w:rsidRPr="002A68A9">
              <w:rPr>
                <w:rFonts w:ascii="Times New Roman" w:hAnsi="Times New Roman"/>
                <w:sz w:val="20"/>
                <w:lang w:val="en-GB"/>
              </w:rPr>
              <w:t>/</w:t>
            </w:r>
            <w:r w:rsidRPr="002A68A9">
              <w:rPr>
                <w:rFonts w:ascii="Times New Roman" w:hAnsi="Times New Roman"/>
                <w:i/>
                <w:sz w:val="20"/>
                <w:lang w:val="en-GB"/>
              </w:rPr>
              <w:t>N</w:t>
            </w:r>
            <w:r w:rsidRPr="002A68A9">
              <w:rPr>
                <w:rFonts w:ascii="Times New Roman" w:hAnsi="Times New Roman"/>
                <w:sz w:val="20"/>
                <w:lang w:val="en-GB"/>
              </w:rPr>
              <w:t xml:space="preserve">&lt; </w:t>
            </w:r>
            <w:r w:rsidR="00F13F1E" w:rsidRPr="002A68A9">
              <w:rPr>
                <w:rFonts w:ascii="Times New Roman" w:hAnsi="Times New Roman"/>
                <w:sz w:val="20"/>
                <w:lang w:val="en-GB"/>
              </w:rPr>
              <w:t>–</w:t>
            </w:r>
            <w:r w:rsidRPr="002A68A9">
              <w:rPr>
                <w:rFonts w:ascii="Times New Roman" w:hAnsi="Times New Roman"/>
                <w:sz w:val="20"/>
                <w:lang w:val="en-GB"/>
              </w:rPr>
              <w:t xml:space="preserve">6 dB </w:t>
            </w:r>
          </w:p>
        </w:tc>
        <w:tc>
          <w:tcPr>
            <w:tcW w:w="5391" w:type="dxa"/>
            <w:gridSpan w:val="2"/>
          </w:tcPr>
          <w:p w14:paraId="426673EF" w14:textId="77777777" w:rsidR="00457200" w:rsidRPr="002A68A9" w:rsidRDefault="00457200" w:rsidP="00505A10">
            <w:pPr>
              <w:pStyle w:val="Tablehead"/>
              <w:rPr>
                <w:rFonts w:ascii="Times New Roman" w:hAnsi="Times New Roman"/>
                <w:sz w:val="20"/>
                <w:lang w:val="en-GB"/>
              </w:rPr>
            </w:pPr>
          </w:p>
        </w:tc>
      </w:tr>
      <w:tr w:rsidR="00457200" w:rsidRPr="003C5958" w14:paraId="33D016B5" w14:textId="77777777" w:rsidTr="0053285A">
        <w:trPr>
          <w:jc w:val="center"/>
        </w:trPr>
        <w:tc>
          <w:tcPr>
            <w:tcW w:w="3114" w:type="dxa"/>
          </w:tcPr>
          <w:p w14:paraId="45A6EC9B" w14:textId="77777777" w:rsidR="00457200" w:rsidRPr="002A68A9" w:rsidRDefault="00457200" w:rsidP="00505A10">
            <w:pPr>
              <w:pStyle w:val="Tablehead"/>
              <w:rPr>
                <w:rFonts w:ascii="Times New Roman" w:hAnsi="Times New Roman"/>
                <w:sz w:val="20"/>
                <w:lang w:val="en-GB"/>
              </w:rPr>
            </w:pPr>
          </w:p>
        </w:tc>
        <w:tc>
          <w:tcPr>
            <w:tcW w:w="2809" w:type="dxa"/>
          </w:tcPr>
          <w:p w14:paraId="2FCFC68F"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2582" w:type="dxa"/>
          </w:tcPr>
          <w:p w14:paraId="51012408"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r>
      <w:tr w:rsidR="00457200" w:rsidRPr="0053285A" w14:paraId="119B2830" w14:textId="77777777" w:rsidTr="0053285A">
        <w:trPr>
          <w:jc w:val="center"/>
        </w:trPr>
        <w:tc>
          <w:tcPr>
            <w:tcW w:w="3114" w:type="dxa"/>
            <w:vAlign w:val="center"/>
          </w:tcPr>
          <w:p w14:paraId="5103E263"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rPr>
              <w:t>99%</w:t>
            </w:r>
          </w:p>
        </w:tc>
        <w:tc>
          <w:tcPr>
            <w:tcW w:w="2809" w:type="dxa"/>
            <w:vAlign w:val="center"/>
          </w:tcPr>
          <w:p w14:paraId="1D10D87E"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lang w:eastAsia="zh-CN"/>
              </w:rPr>
              <w:t>−42.4</w:t>
            </w:r>
          </w:p>
        </w:tc>
        <w:tc>
          <w:tcPr>
            <w:tcW w:w="2582" w:type="dxa"/>
            <w:vAlign w:val="center"/>
          </w:tcPr>
          <w:p w14:paraId="2A4E1C29"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lang w:eastAsia="zh-CN"/>
              </w:rPr>
              <w:t>−45.3</w:t>
            </w:r>
          </w:p>
        </w:tc>
      </w:tr>
      <w:tr w:rsidR="00457200" w:rsidRPr="0053285A" w14:paraId="62573BA2" w14:textId="77777777" w:rsidTr="0053285A">
        <w:trPr>
          <w:jc w:val="center"/>
        </w:trPr>
        <w:tc>
          <w:tcPr>
            <w:tcW w:w="3114" w:type="dxa"/>
            <w:vAlign w:val="center"/>
          </w:tcPr>
          <w:p w14:paraId="0861845F"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98%</w:t>
            </w:r>
          </w:p>
        </w:tc>
        <w:tc>
          <w:tcPr>
            <w:tcW w:w="2809" w:type="dxa"/>
            <w:vAlign w:val="center"/>
          </w:tcPr>
          <w:p w14:paraId="201FD634"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−42.1</w:t>
            </w:r>
          </w:p>
        </w:tc>
        <w:tc>
          <w:tcPr>
            <w:tcW w:w="2582" w:type="dxa"/>
            <w:vAlign w:val="center"/>
          </w:tcPr>
          <w:p w14:paraId="00694A62"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−45.2</w:t>
            </w:r>
          </w:p>
        </w:tc>
      </w:tr>
      <w:tr w:rsidR="00457200" w:rsidRPr="0053285A" w14:paraId="04842A8B" w14:textId="77777777" w:rsidTr="0053285A">
        <w:trPr>
          <w:jc w:val="center"/>
        </w:trPr>
        <w:tc>
          <w:tcPr>
            <w:tcW w:w="3114" w:type="dxa"/>
            <w:vAlign w:val="center"/>
          </w:tcPr>
          <w:p w14:paraId="4797B23C"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97%</w:t>
            </w:r>
          </w:p>
        </w:tc>
        <w:tc>
          <w:tcPr>
            <w:tcW w:w="2809" w:type="dxa"/>
            <w:vAlign w:val="center"/>
          </w:tcPr>
          <w:p w14:paraId="219D7DBE"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−41.9</w:t>
            </w:r>
          </w:p>
        </w:tc>
        <w:tc>
          <w:tcPr>
            <w:tcW w:w="2582" w:type="dxa"/>
            <w:vAlign w:val="center"/>
          </w:tcPr>
          <w:p w14:paraId="31EDA29D"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−44.4</w:t>
            </w:r>
          </w:p>
        </w:tc>
      </w:tr>
      <w:tr w:rsidR="00457200" w:rsidRPr="0053285A" w14:paraId="2B011922" w14:textId="77777777" w:rsidTr="0053285A">
        <w:trPr>
          <w:jc w:val="center"/>
        </w:trPr>
        <w:tc>
          <w:tcPr>
            <w:tcW w:w="3114" w:type="dxa"/>
            <w:vAlign w:val="center"/>
          </w:tcPr>
          <w:p w14:paraId="5D60D13D"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96%</w:t>
            </w:r>
          </w:p>
        </w:tc>
        <w:tc>
          <w:tcPr>
            <w:tcW w:w="2809" w:type="dxa"/>
            <w:vAlign w:val="center"/>
          </w:tcPr>
          <w:p w14:paraId="6647FA95"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−41.1</w:t>
            </w:r>
          </w:p>
        </w:tc>
        <w:tc>
          <w:tcPr>
            <w:tcW w:w="2582" w:type="dxa"/>
            <w:vAlign w:val="center"/>
          </w:tcPr>
          <w:p w14:paraId="726515C5"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−44.3</w:t>
            </w:r>
          </w:p>
        </w:tc>
      </w:tr>
      <w:tr w:rsidR="00457200" w:rsidRPr="0053285A" w14:paraId="32F16B94" w14:textId="77777777" w:rsidTr="0053285A">
        <w:trPr>
          <w:jc w:val="center"/>
        </w:trPr>
        <w:tc>
          <w:tcPr>
            <w:tcW w:w="3114" w:type="dxa"/>
            <w:vAlign w:val="center"/>
          </w:tcPr>
          <w:p w14:paraId="642DFCD9"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rPr>
              <w:t>95%</w:t>
            </w:r>
          </w:p>
        </w:tc>
        <w:tc>
          <w:tcPr>
            <w:tcW w:w="2809" w:type="dxa"/>
            <w:vAlign w:val="center"/>
          </w:tcPr>
          <w:p w14:paraId="534A0652"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lang w:eastAsia="zh-CN"/>
              </w:rPr>
              <w:t>−39.8</w:t>
            </w:r>
          </w:p>
        </w:tc>
        <w:tc>
          <w:tcPr>
            <w:tcW w:w="2582" w:type="dxa"/>
            <w:vAlign w:val="center"/>
          </w:tcPr>
          <w:p w14:paraId="59E14A6F"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lang w:eastAsia="zh-CN"/>
              </w:rPr>
              <w:t>−44.3</w:t>
            </w:r>
          </w:p>
        </w:tc>
      </w:tr>
      <w:tr w:rsidR="00457200" w:rsidRPr="0053285A" w14:paraId="40FBAC0A" w14:textId="77777777" w:rsidTr="0053285A">
        <w:trPr>
          <w:jc w:val="center"/>
        </w:trPr>
        <w:tc>
          <w:tcPr>
            <w:tcW w:w="3114" w:type="dxa"/>
            <w:vAlign w:val="center"/>
          </w:tcPr>
          <w:p w14:paraId="72B8CBC7"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94%</w:t>
            </w:r>
          </w:p>
        </w:tc>
        <w:tc>
          <w:tcPr>
            <w:tcW w:w="2809" w:type="dxa"/>
            <w:vAlign w:val="center"/>
          </w:tcPr>
          <w:p w14:paraId="366E8848"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−38.6</w:t>
            </w:r>
          </w:p>
        </w:tc>
        <w:tc>
          <w:tcPr>
            <w:tcW w:w="2582" w:type="dxa"/>
            <w:vAlign w:val="center"/>
          </w:tcPr>
          <w:p w14:paraId="496EF6B7"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−43.3</w:t>
            </w:r>
          </w:p>
        </w:tc>
      </w:tr>
      <w:tr w:rsidR="00457200" w:rsidRPr="0053285A" w14:paraId="7AD91AA5" w14:textId="77777777" w:rsidTr="0053285A">
        <w:trPr>
          <w:jc w:val="center"/>
        </w:trPr>
        <w:tc>
          <w:tcPr>
            <w:tcW w:w="3114" w:type="dxa"/>
            <w:vAlign w:val="center"/>
          </w:tcPr>
          <w:p w14:paraId="1203C225"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93%</w:t>
            </w:r>
          </w:p>
        </w:tc>
        <w:tc>
          <w:tcPr>
            <w:tcW w:w="2809" w:type="dxa"/>
            <w:vAlign w:val="center"/>
          </w:tcPr>
          <w:p w14:paraId="353BB5FF"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−37.7</w:t>
            </w:r>
          </w:p>
        </w:tc>
        <w:tc>
          <w:tcPr>
            <w:tcW w:w="2582" w:type="dxa"/>
            <w:vAlign w:val="center"/>
          </w:tcPr>
          <w:p w14:paraId="4EC1C616"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−43.3</w:t>
            </w:r>
          </w:p>
        </w:tc>
      </w:tr>
      <w:tr w:rsidR="00457200" w:rsidRPr="0053285A" w14:paraId="691E0AEE" w14:textId="77777777" w:rsidTr="0053285A">
        <w:trPr>
          <w:jc w:val="center"/>
        </w:trPr>
        <w:tc>
          <w:tcPr>
            <w:tcW w:w="3114" w:type="dxa"/>
            <w:vAlign w:val="center"/>
          </w:tcPr>
          <w:p w14:paraId="75E03847"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92%</w:t>
            </w:r>
          </w:p>
        </w:tc>
        <w:tc>
          <w:tcPr>
            <w:tcW w:w="2809" w:type="dxa"/>
            <w:vAlign w:val="center"/>
          </w:tcPr>
          <w:p w14:paraId="35DC043D"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−37.5</w:t>
            </w:r>
          </w:p>
        </w:tc>
        <w:tc>
          <w:tcPr>
            <w:tcW w:w="2582" w:type="dxa"/>
            <w:vAlign w:val="center"/>
          </w:tcPr>
          <w:p w14:paraId="549B6928"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−42.4</w:t>
            </w:r>
          </w:p>
        </w:tc>
      </w:tr>
      <w:tr w:rsidR="00457200" w:rsidRPr="0053285A" w14:paraId="75D9A80B" w14:textId="77777777" w:rsidTr="0053285A">
        <w:trPr>
          <w:jc w:val="center"/>
        </w:trPr>
        <w:tc>
          <w:tcPr>
            <w:tcW w:w="3114" w:type="dxa"/>
            <w:vAlign w:val="center"/>
          </w:tcPr>
          <w:p w14:paraId="40963FC7"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91%</w:t>
            </w:r>
          </w:p>
        </w:tc>
        <w:tc>
          <w:tcPr>
            <w:tcW w:w="2809" w:type="dxa"/>
            <w:vAlign w:val="center"/>
          </w:tcPr>
          <w:p w14:paraId="5F197DAC"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−36.8</w:t>
            </w:r>
          </w:p>
        </w:tc>
        <w:tc>
          <w:tcPr>
            <w:tcW w:w="2582" w:type="dxa"/>
            <w:vAlign w:val="center"/>
          </w:tcPr>
          <w:p w14:paraId="6FF71B27" w14:textId="77777777" w:rsidR="00457200" w:rsidRPr="0053285A" w:rsidRDefault="00457200" w:rsidP="00505A10">
            <w:pPr>
              <w:pStyle w:val="Tabletext"/>
              <w:jc w:val="center"/>
              <w:rPr>
                <w:rFonts w:ascii="Times New Roman" w:hAnsi="Times New Roman"/>
                <w:sz w:val="20"/>
                <w:lang w:eastAsia="zh-CN"/>
              </w:rPr>
            </w:pPr>
            <w:r w:rsidRPr="0053285A">
              <w:rPr>
                <w:rFonts w:ascii="Times New Roman" w:hAnsi="Times New Roman"/>
                <w:sz w:val="20"/>
                <w:lang w:eastAsia="zh-CN"/>
              </w:rPr>
              <w:t>−42.3</w:t>
            </w:r>
          </w:p>
        </w:tc>
      </w:tr>
      <w:tr w:rsidR="00457200" w:rsidRPr="0053285A" w14:paraId="16AB2879" w14:textId="77777777" w:rsidTr="0053285A">
        <w:trPr>
          <w:jc w:val="center"/>
        </w:trPr>
        <w:tc>
          <w:tcPr>
            <w:tcW w:w="3114" w:type="dxa"/>
            <w:vAlign w:val="center"/>
          </w:tcPr>
          <w:p w14:paraId="3A109805"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rPr>
              <w:t>90%</w:t>
            </w:r>
          </w:p>
        </w:tc>
        <w:tc>
          <w:tcPr>
            <w:tcW w:w="2809" w:type="dxa"/>
            <w:vAlign w:val="center"/>
          </w:tcPr>
          <w:p w14:paraId="29A4D28E"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lang w:eastAsia="zh-CN"/>
              </w:rPr>
              <w:t>−36.6</w:t>
            </w:r>
          </w:p>
        </w:tc>
        <w:tc>
          <w:tcPr>
            <w:tcW w:w="2582" w:type="dxa"/>
            <w:vAlign w:val="center"/>
          </w:tcPr>
          <w:p w14:paraId="332E6A27" w14:textId="77777777" w:rsidR="00457200" w:rsidRPr="0053285A" w:rsidRDefault="00457200" w:rsidP="00505A10">
            <w:pPr>
              <w:pStyle w:val="Tabletext"/>
              <w:jc w:val="center"/>
              <w:rPr>
                <w:rFonts w:ascii="Times New Roman" w:hAnsi="Times New Roman"/>
                <w:b/>
                <w:bCs/>
                <w:sz w:val="20"/>
                <w:lang w:eastAsia="zh-CN"/>
              </w:rPr>
            </w:pPr>
            <w:r w:rsidRPr="0053285A">
              <w:rPr>
                <w:rFonts w:ascii="Times New Roman" w:hAnsi="Times New Roman"/>
                <w:b/>
                <w:bCs/>
                <w:sz w:val="20"/>
                <w:lang w:eastAsia="zh-CN"/>
              </w:rPr>
              <w:t>−42.0</w:t>
            </w:r>
          </w:p>
        </w:tc>
      </w:tr>
    </w:tbl>
    <w:p w14:paraId="3F3C5651" w14:textId="77777777" w:rsidR="00457200" w:rsidRPr="002F0A90" w:rsidRDefault="00457200" w:rsidP="00457200">
      <w:pPr>
        <w:pStyle w:val="Tablefin"/>
      </w:pPr>
    </w:p>
    <w:p w14:paraId="08C82949" w14:textId="6C2E6AA2" w:rsidR="00457200" w:rsidRPr="002F0A90" w:rsidRDefault="00541466" w:rsidP="00457200">
      <w:pPr>
        <w:pStyle w:val="TableNo"/>
        <w:spacing w:before="400"/>
      </w:pPr>
      <w:r w:rsidRPr="002F0A90">
        <w:t xml:space="preserve">TABLE </w:t>
      </w:r>
      <w:r w:rsidR="0052770F">
        <w:rPr>
          <w:szCs w:val="24"/>
        </w:rPr>
        <w:t>A2.63</w:t>
      </w:r>
    </w:p>
    <w:p w14:paraId="01E4906B" w14:textId="77777777" w:rsidR="00457200" w:rsidRPr="002A68A9" w:rsidRDefault="00457200" w:rsidP="00457200">
      <w:pPr>
        <w:pStyle w:val="Tabletitle"/>
        <w:rPr>
          <w:lang w:val="en-GB"/>
        </w:rPr>
      </w:pPr>
      <w:r w:rsidRPr="002A68A9">
        <w:rPr>
          <w:lang w:val="en-GB"/>
        </w:rPr>
        <w:t>OOBE TRP Requirement for Radar I with 3 km separation distance</w:t>
      </w:r>
    </w:p>
    <w:tbl>
      <w:tblPr>
        <w:tblStyle w:val="TableGrid"/>
        <w:tblW w:w="9639" w:type="dxa"/>
        <w:jc w:val="center"/>
        <w:tblLook w:val="04A0" w:firstRow="1" w:lastRow="0" w:firstColumn="1" w:lastColumn="0" w:noHBand="0" w:noVBand="1"/>
      </w:tblPr>
      <w:tblGrid>
        <w:gridCol w:w="3517"/>
        <w:gridCol w:w="3197"/>
        <w:gridCol w:w="2925"/>
      </w:tblGrid>
      <w:tr w:rsidR="00457200" w:rsidRPr="003C5958" w14:paraId="0F5B3BA9" w14:textId="77777777" w:rsidTr="00541466">
        <w:trPr>
          <w:jc w:val="center"/>
        </w:trPr>
        <w:tc>
          <w:tcPr>
            <w:tcW w:w="2689" w:type="dxa"/>
          </w:tcPr>
          <w:p w14:paraId="38850382" w14:textId="77777777" w:rsidR="00457200" w:rsidRPr="002A68A9" w:rsidRDefault="00457200" w:rsidP="00505A10">
            <w:pPr>
              <w:pStyle w:val="Tablehead"/>
              <w:rPr>
                <w:rFonts w:ascii="Times New Roman" w:hAnsi="Times New Roman"/>
                <w:sz w:val="20"/>
                <w:lang w:val="en-GB"/>
              </w:rPr>
            </w:pPr>
          </w:p>
        </w:tc>
        <w:tc>
          <w:tcPr>
            <w:tcW w:w="4682" w:type="dxa"/>
            <w:gridSpan w:val="2"/>
          </w:tcPr>
          <w:p w14:paraId="61E45344" w14:textId="21C41104"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rPr>
              <w:t>OOBE requireme</w:t>
            </w:r>
            <w:r w:rsidR="0053285A" w:rsidRPr="002A68A9">
              <w:rPr>
                <w:rFonts w:ascii="Times New Roman" w:hAnsi="Times New Roman"/>
                <w:sz w:val="20"/>
                <w:lang w:val="en-GB"/>
              </w:rPr>
              <w:t xml:space="preserve">nt (dBm/MHz </w:t>
            </w:r>
            <w:r w:rsidRPr="002A68A9">
              <w:rPr>
                <w:rFonts w:ascii="Times New Roman" w:hAnsi="Times New Roman"/>
                <w:sz w:val="20"/>
                <w:lang w:val="en-GB"/>
              </w:rPr>
              <w:t>TRP)</w:t>
            </w:r>
          </w:p>
        </w:tc>
      </w:tr>
      <w:tr w:rsidR="00457200" w:rsidRPr="003C5958" w14:paraId="787916AF" w14:textId="77777777" w:rsidTr="00541466">
        <w:trPr>
          <w:jc w:val="center"/>
        </w:trPr>
        <w:tc>
          <w:tcPr>
            <w:tcW w:w="2689" w:type="dxa"/>
          </w:tcPr>
          <w:p w14:paraId="3A0C81B6" w14:textId="59E290DA" w:rsidR="00457200" w:rsidRPr="002A68A9" w:rsidRDefault="00457200" w:rsidP="0053285A">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sz w:val="20"/>
                <w:lang w:val="en-GB"/>
              </w:rPr>
              <w:t>I</w:t>
            </w:r>
            <w:r w:rsidRPr="002A68A9">
              <w:rPr>
                <w:rFonts w:ascii="Times New Roman" w:hAnsi="Times New Roman"/>
                <w:sz w:val="20"/>
                <w:lang w:val="en-GB"/>
              </w:rPr>
              <w:t>/</w:t>
            </w:r>
            <w:r w:rsidRPr="002A68A9">
              <w:rPr>
                <w:rFonts w:ascii="Times New Roman" w:hAnsi="Times New Roman"/>
                <w:i/>
                <w:sz w:val="20"/>
                <w:lang w:val="en-GB"/>
              </w:rPr>
              <w:t>N</w:t>
            </w:r>
            <w:r w:rsidR="0053285A" w:rsidRPr="002A68A9">
              <w:rPr>
                <w:rFonts w:ascii="Times New Roman" w:hAnsi="Times New Roman"/>
                <w:i/>
                <w:sz w:val="20"/>
                <w:lang w:val="en-GB"/>
              </w:rPr>
              <w:t xml:space="preserve"> </w:t>
            </w:r>
            <w:r w:rsidRPr="002A68A9">
              <w:rPr>
                <w:rFonts w:ascii="Times New Roman" w:hAnsi="Times New Roman"/>
                <w:sz w:val="20"/>
                <w:lang w:val="en-GB"/>
              </w:rPr>
              <w:t xml:space="preserve">&lt; </w:t>
            </w:r>
            <w:r w:rsidR="0053285A" w:rsidRPr="002A68A9">
              <w:rPr>
                <w:rFonts w:ascii="Times New Roman" w:hAnsi="Times New Roman"/>
                <w:sz w:val="20"/>
                <w:lang w:val="en-GB"/>
              </w:rPr>
              <w:t>–</w:t>
            </w:r>
            <w:r w:rsidRPr="002A68A9">
              <w:rPr>
                <w:rFonts w:ascii="Times New Roman" w:hAnsi="Times New Roman"/>
                <w:sz w:val="20"/>
                <w:lang w:val="en-GB"/>
              </w:rPr>
              <w:t xml:space="preserve">6 dB </w:t>
            </w:r>
          </w:p>
        </w:tc>
        <w:tc>
          <w:tcPr>
            <w:tcW w:w="4682" w:type="dxa"/>
            <w:gridSpan w:val="2"/>
          </w:tcPr>
          <w:p w14:paraId="0CD8E941" w14:textId="77777777" w:rsidR="00457200" w:rsidRPr="002A68A9" w:rsidRDefault="00457200" w:rsidP="00505A10">
            <w:pPr>
              <w:pStyle w:val="Tablehead"/>
              <w:rPr>
                <w:rFonts w:ascii="Times New Roman" w:hAnsi="Times New Roman"/>
                <w:sz w:val="20"/>
                <w:lang w:val="en-GB"/>
              </w:rPr>
            </w:pPr>
          </w:p>
        </w:tc>
      </w:tr>
      <w:tr w:rsidR="00457200" w:rsidRPr="003C5958" w14:paraId="3B062736" w14:textId="77777777" w:rsidTr="0053285A">
        <w:trPr>
          <w:trHeight w:val="50"/>
          <w:jc w:val="center"/>
        </w:trPr>
        <w:tc>
          <w:tcPr>
            <w:tcW w:w="2689" w:type="dxa"/>
          </w:tcPr>
          <w:p w14:paraId="586840FE" w14:textId="77777777" w:rsidR="00457200" w:rsidRPr="002A68A9" w:rsidRDefault="00457200" w:rsidP="00505A10">
            <w:pPr>
              <w:pStyle w:val="Tablehead"/>
              <w:rPr>
                <w:rFonts w:ascii="Times New Roman" w:hAnsi="Times New Roman"/>
                <w:sz w:val="20"/>
                <w:lang w:val="en-GB"/>
              </w:rPr>
            </w:pPr>
          </w:p>
        </w:tc>
        <w:tc>
          <w:tcPr>
            <w:tcW w:w="2445" w:type="dxa"/>
          </w:tcPr>
          <w:p w14:paraId="32922F35"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2237" w:type="dxa"/>
          </w:tcPr>
          <w:p w14:paraId="2D29E36A" w14:textId="2C19CEDE" w:rsidR="00457200" w:rsidRPr="002A68A9" w:rsidRDefault="0053285A" w:rsidP="00505A10">
            <w:pPr>
              <w:pStyle w:val="Tablehead"/>
              <w:rPr>
                <w:rFonts w:ascii="Times New Roman" w:hAnsi="Times New Roman"/>
                <w:sz w:val="20"/>
                <w:lang w:val="en-GB"/>
              </w:rPr>
            </w:pPr>
            <w:r w:rsidRPr="002A68A9">
              <w:rPr>
                <w:rFonts w:ascii="Times New Roman" w:hAnsi="Times New Roman"/>
                <w:sz w:val="20"/>
                <w:lang w:val="en-GB" w:eastAsia="zh-CN"/>
              </w:rPr>
              <w:t xml:space="preserve">70% indoor without </w:t>
            </w:r>
            <w:r w:rsidR="00457200" w:rsidRPr="002A68A9">
              <w:rPr>
                <w:rFonts w:ascii="Times New Roman" w:hAnsi="Times New Roman"/>
                <w:sz w:val="20"/>
                <w:lang w:val="en-GB" w:eastAsia="zh-CN"/>
              </w:rPr>
              <w:t>building penetration loss</w:t>
            </w:r>
          </w:p>
        </w:tc>
      </w:tr>
      <w:tr w:rsidR="00457200" w:rsidRPr="0053285A" w14:paraId="0CE79F74" w14:textId="77777777" w:rsidTr="00541466">
        <w:trPr>
          <w:jc w:val="center"/>
        </w:trPr>
        <w:tc>
          <w:tcPr>
            <w:tcW w:w="2689" w:type="dxa"/>
            <w:vAlign w:val="center"/>
          </w:tcPr>
          <w:p w14:paraId="761B03F4"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99%</w:t>
            </w:r>
          </w:p>
        </w:tc>
        <w:tc>
          <w:tcPr>
            <w:tcW w:w="2445" w:type="dxa"/>
            <w:vAlign w:val="center"/>
          </w:tcPr>
          <w:p w14:paraId="05739078"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−35.9</w:t>
            </w:r>
          </w:p>
        </w:tc>
        <w:tc>
          <w:tcPr>
            <w:tcW w:w="2237" w:type="dxa"/>
            <w:vAlign w:val="center"/>
          </w:tcPr>
          <w:p w14:paraId="3D7A0391"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−38.9</w:t>
            </w:r>
          </w:p>
        </w:tc>
      </w:tr>
      <w:tr w:rsidR="00457200" w:rsidRPr="0053285A" w14:paraId="46D1FF0E" w14:textId="77777777" w:rsidTr="00541466">
        <w:trPr>
          <w:jc w:val="center"/>
        </w:trPr>
        <w:tc>
          <w:tcPr>
            <w:tcW w:w="2689" w:type="dxa"/>
            <w:vAlign w:val="center"/>
          </w:tcPr>
          <w:p w14:paraId="2CDCED73"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98%</w:t>
            </w:r>
          </w:p>
        </w:tc>
        <w:tc>
          <w:tcPr>
            <w:tcW w:w="2445" w:type="dxa"/>
            <w:vAlign w:val="center"/>
          </w:tcPr>
          <w:p w14:paraId="328E131E"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−35.7</w:t>
            </w:r>
          </w:p>
        </w:tc>
        <w:tc>
          <w:tcPr>
            <w:tcW w:w="2237" w:type="dxa"/>
            <w:vAlign w:val="center"/>
          </w:tcPr>
          <w:p w14:paraId="0F804489"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−38.8</w:t>
            </w:r>
          </w:p>
        </w:tc>
      </w:tr>
      <w:tr w:rsidR="00457200" w:rsidRPr="0053285A" w14:paraId="4EEC887E" w14:textId="77777777" w:rsidTr="00541466">
        <w:trPr>
          <w:jc w:val="center"/>
        </w:trPr>
        <w:tc>
          <w:tcPr>
            <w:tcW w:w="2689" w:type="dxa"/>
            <w:vAlign w:val="center"/>
          </w:tcPr>
          <w:p w14:paraId="01329A46"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97%</w:t>
            </w:r>
          </w:p>
        </w:tc>
        <w:tc>
          <w:tcPr>
            <w:tcW w:w="2445" w:type="dxa"/>
            <w:vAlign w:val="center"/>
          </w:tcPr>
          <w:p w14:paraId="0D552F46"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−35.5</w:t>
            </w:r>
          </w:p>
        </w:tc>
        <w:tc>
          <w:tcPr>
            <w:tcW w:w="2237" w:type="dxa"/>
            <w:vAlign w:val="center"/>
          </w:tcPr>
          <w:p w14:paraId="18033A9E"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−38.0</w:t>
            </w:r>
          </w:p>
        </w:tc>
      </w:tr>
      <w:tr w:rsidR="00457200" w:rsidRPr="0053285A" w14:paraId="2CFC227A" w14:textId="77777777" w:rsidTr="00541466">
        <w:trPr>
          <w:jc w:val="center"/>
        </w:trPr>
        <w:tc>
          <w:tcPr>
            <w:tcW w:w="2689" w:type="dxa"/>
            <w:vAlign w:val="center"/>
          </w:tcPr>
          <w:p w14:paraId="633D17BC"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96%</w:t>
            </w:r>
          </w:p>
        </w:tc>
        <w:tc>
          <w:tcPr>
            <w:tcW w:w="2445" w:type="dxa"/>
            <w:vAlign w:val="center"/>
          </w:tcPr>
          <w:p w14:paraId="39C4743E"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−34.7</w:t>
            </w:r>
          </w:p>
        </w:tc>
        <w:tc>
          <w:tcPr>
            <w:tcW w:w="2237" w:type="dxa"/>
            <w:vAlign w:val="center"/>
          </w:tcPr>
          <w:p w14:paraId="40AC4C69"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−38.0</w:t>
            </w:r>
          </w:p>
        </w:tc>
      </w:tr>
      <w:tr w:rsidR="00457200" w:rsidRPr="0053285A" w14:paraId="53C75C0D" w14:textId="77777777" w:rsidTr="00541466">
        <w:trPr>
          <w:jc w:val="center"/>
        </w:trPr>
        <w:tc>
          <w:tcPr>
            <w:tcW w:w="2689" w:type="dxa"/>
            <w:vAlign w:val="center"/>
          </w:tcPr>
          <w:p w14:paraId="5FC35CFD"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95%</w:t>
            </w:r>
          </w:p>
        </w:tc>
        <w:tc>
          <w:tcPr>
            <w:tcW w:w="2445" w:type="dxa"/>
            <w:vAlign w:val="center"/>
          </w:tcPr>
          <w:p w14:paraId="64D3385D"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−33.8</w:t>
            </w:r>
          </w:p>
        </w:tc>
        <w:tc>
          <w:tcPr>
            <w:tcW w:w="2237" w:type="dxa"/>
            <w:vAlign w:val="center"/>
          </w:tcPr>
          <w:p w14:paraId="16263B8D"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−38.0</w:t>
            </w:r>
          </w:p>
        </w:tc>
      </w:tr>
      <w:tr w:rsidR="00457200" w:rsidRPr="0053285A" w14:paraId="345103C2" w14:textId="77777777" w:rsidTr="00541466">
        <w:trPr>
          <w:jc w:val="center"/>
        </w:trPr>
        <w:tc>
          <w:tcPr>
            <w:tcW w:w="2689" w:type="dxa"/>
            <w:vAlign w:val="center"/>
          </w:tcPr>
          <w:p w14:paraId="222331AC"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94%</w:t>
            </w:r>
          </w:p>
        </w:tc>
        <w:tc>
          <w:tcPr>
            <w:tcW w:w="2445" w:type="dxa"/>
            <w:vAlign w:val="center"/>
          </w:tcPr>
          <w:p w14:paraId="3B3549E2"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−32.3</w:t>
            </w:r>
          </w:p>
        </w:tc>
        <w:tc>
          <w:tcPr>
            <w:tcW w:w="2237" w:type="dxa"/>
            <w:vAlign w:val="center"/>
          </w:tcPr>
          <w:p w14:paraId="06603800"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−37.1</w:t>
            </w:r>
          </w:p>
        </w:tc>
      </w:tr>
      <w:tr w:rsidR="00457200" w:rsidRPr="0053285A" w14:paraId="63A61C4A" w14:textId="77777777" w:rsidTr="00541466">
        <w:trPr>
          <w:jc w:val="center"/>
        </w:trPr>
        <w:tc>
          <w:tcPr>
            <w:tcW w:w="2689" w:type="dxa"/>
            <w:vAlign w:val="center"/>
          </w:tcPr>
          <w:p w14:paraId="230A0651"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93%</w:t>
            </w:r>
          </w:p>
        </w:tc>
        <w:tc>
          <w:tcPr>
            <w:tcW w:w="2445" w:type="dxa"/>
            <w:vAlign w:val="center"/>
          </w:tcPr>
          <w:p w14:paraId="52A106EC"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−31.6</w:t>
            </w:r>
          </w:p>
        </w:tc>
        <w:tc>
          <w:tcPr>
            <w:tcW w:w="2237" w:type="dxa"/>
            <w:vAlign w:val="center"/>
          </w:tcPr>
          <w:p w14:paraId="0693801A"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−36.9</w:t>
            </w:r>
          </w:p>
        </w:tc>
      </w:tr>
      <w:tr w:rsidR="00457200" w:rsidRPr="0053285A" w14:paraId="2CC136B8" w14:textId="77777777" w:rsidTr="00541466">
        <w:trPr>
          <w:jc w:val="center"/>
        </w:trPr>
        <w:tc>
          <w:tcPr>
            <w:tcW w:w="2689" w:type="dxa"/>
            <w:vAlign w:val="center"/>
          </w:tcPr>
          <w:p w14:paraId="76984195"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92%</w:t>
            </w:r>
          </w:p>
        </w:tc>
        <w:tc>
          <w:tcPr>
            <w:tcW w:w="2445" w:type="dxa"/>
            <w:vAlign w:val="center"/>
          </w:tcPr>
          <w:p w14:paraId="4A18F740"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−31.5</w:t>
            </w:r>
          </w:p>
        </w:tc>
        <w:tc>
          <w:tcPr>
            <w:tcW w:w="2237" w:type="dxa"/>
            <w:vAlign w:val="center"/>
          </w:tcPr>
          <w:p w14:paraId="3AD2317C"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−36.9</w:t>
            </w:r>
          </w:p>
        </w:tc>
      </w:tr>
      <w:tr w:rsidR="00457200" w:rsidRPr="0053285A" w14:paraId="55B47B8F" w14:textId="77777777" w:rsidTr="00541466">
        <w:trPr>
          <w:jc w:val="center"/>
        </w:trPr>
        <w:tc>
          <w:tcPr>
            <w:tcW w:w="2689" w:type="dxa"/>
            <w:vAlign w:val="center"/>
          </w:tcPr>
          <w:p w14:paraId="0B5CEE10"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91%</w:t>
            </w:r>
          </w:p>
        </w:tc>
        <w:tc>
          <w:tcPr>
            <w:tcW w:w="2445" w:type="dxa"/>
            <w:vAlign w:val="center"/>
          </w:tcPr>
          <w:p w14:paraId="07259EA7"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−31.2</w:t>
            </w:r>
          </w:p>
        </w:tc>
        <w:tc>
          <w:tcPr>
            <w:tcW w:w="2237" w:type="dxa"/>
            <w:vAlign w:val="center"/>
          </w:tcPr>
          <w:p w14:paraId="4944210B" w14:textId="77777777" w:rsidR="00457200" w:rsidRPr="0053285A" w:rsidRDefault="00457200" w:rsidP="00505A10">
            <w:pPr>
              <w:pStyle w:val="Tabletext"/>
              <w:jc w:val="center"/>
              <w:rPr>
                <w:rFonts w:ascii="Times New Roman" w:hAnsi="Times New Roman"/>
                <w:sz w:val="20"/>
              </w:rPr>
            </w:pPr>
            <w:r w:rsidRPr="0053285A">
              <w:rPr>
                <w:rFonts w:ascii="Times New Roman" w:hAnsi="Times New Roman"/>
                <w:sz w:val="20"/>
              </w:rPr>
              <w:t>−36.9</w:t>
            </w:r>
          </w:p>
        </w:tc>
      </w:tr>
      <w:tr w:rsidR="00457200" w:rsidRPr="0053285A" w14:paraId="5BFA0622" w14:textId="77777777" w:rsidTr="00541466">
        <w:trPr>
          <w:jc w:val="center"/>
        </w:trPr>
        <w:tc>
          <w:tcPr>
            <w:tcW w:w="2689" w:type="dxa"/>
            <w:vAlign w:val="center"/>
          </w:tcPr>
          <w:p w14:paraId="07F5119E"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90%</w:t>
            </w:r>
          </w:p>
        </w:tc>
        <w:tc>
          <w:tcPr>
            <w:tcW w:w="2445" w:type="dxa"/>
            <w:vAlign w:val="center"/>
          </w:tcPr>
          <w:p w14:paraId="5FB186C1"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−30.3</w:t>
            </w:r>
          </w:p>
        </w:tc>
        <w:tc>
          <w:tcPr>
            <w:tcW w:w="2237" w:type="dxa"/>
            <w:vAlign w:val="center"/>
          </w:tcPr>
          <w:p w14:paraId="388B8855" w14:textId="77777777" w:rsidR="00457200" w:rsidRPr="0053285A" w:rsidRDefault="00457200" w:rsidP="00505A10">
            <w:pPr>
              <w:pStyle w:val="Tabletext"/>
              <w:jc w:val="center"/>
              <w:rPr>
                <w:rFonts w:ascii="Times New Roman" w:hAnsi="Times New Roman"/>
                <w:b/>
                <w:bCs/>
                <w:sz w:val="20"/>
              </w:rPr>
            </w:pPr>
            <w:r w:rsidRPr="0053285A">
              <w:rPr>
                <w:rFonts w:ascii="Times New Roman" w:hAnsi="Times New Roman"/>
                <w:b/>
                <w:bCs/>
                <w:sz w:val="20"/>
              </w:rPr>
              <w:t>−36.2</w:t>
            </w:r>
          </w:p>
        </w:tc>
      </w:tr>
    </w:tbl>
    <w:p w14:paraId="21CA3DB7" w14:textId="77777777" w:rsidR="00457200" w:rsidRPr="002F0A90" w:rsidRDefault="00457200" w:rsidP="00457200">
      <w:pPr>
        <w:pStyle w:val="Tablefin"/>
      </w:pPr>
    </w:p>
    <w:p w14:paraId="66AE5684" w14:textId="13A61C98" w:rsidR="00457200" w:rsidRPr="002F0A90" w:rsidRDefault="00541466" w:rsidP="00457200">
      <w:pPr>
        <w:pStyle w:val="TableNo"/>
      </w:pPr>
      <w:r w:rsidRPr="002F0A90">
        <w:t xml:space="preserve">TABLE </w:t>
      </w:r>
      <w:r w:rsidR="0052770F">
        <w:rPr>
          <w:szCs w:val="24"/>
        </w:rPr>
        <w:t>A2.64</w:t>
      </w:r>
    </w:p>
    <w:p w14:paraId="4939F944" w14:textId="77777777" w:rsidR="00457200" w:rsidRPr="002A68A9" w:rsidRDefault="00457200" w:rsidP="00457200">
      <w:pPr>
        <w:pStyle w:val="Tabletitle"/>
        <w:rPr>
          <w:lang w:val="en-GB"/>
        </w:rPr>
      </w:pPr>
      <w:r w:rsidRPr="002A68A9">
        <w:rPr>
          <w:lang w:val="en-GB"/>
        </w:rPr>
        <w:t>OOBE TRP Requirement for Radar B/D with 10 km separation distance</w:t>
      </w:r>
    </w:p>
    <w:tbl>
      <w:tblPr>
        <w:tblStyle w:val="TableGrid"/>
        <w:tblW w:w="9639" w:type="dxa"/>
        <w:jc w:val="center"/>
        <w:tblLook w:val="04A0" w:firstRow="1" w:lastRow="0" w:firstColumn="1" w:lastColumn="0" w:noHBand="0" w:noVBand="1"/>
      </w:tblPr>
      <w:tblGrid>
        <w:gridCol w:w="3437"/>
        <w:gridCol w:w="3276"/>
        <w:gridCol w:w="2926"/>
      </w:tblGrid>
      <w:tr w:rsidR="00457200" w:rsidRPr="003C5958" w14:paraId="54D0B781" w14:textId="77777777" w:rsidTr="00541466">
        <w:trPr>
          <w:jc w:val="center"/>
        </w:trPr>
        <w:tc>
          <w:tcPr>
            <w:tcW w:w="2830" w:type="dxa"/>
          </w:tcPr>
          <w:p w14:paraId="501C9472" w14:textId="77777777" w:rsidR="00457200" w:rsidRPr="002A68A9" w:rsidRDefault="00457200" w:rsidP="00505A10">
            <w:pPr>
              <w:pStyle w:val="Tablehead"/>
              <w:rPr>
                <w:rFonts w:ascii="Times New Roman" w:hAnsi="Times New Roman"/>
                <w:sz w:val="20"/>
                <w:lang w:val="en-GB"/>
              </w:rPr>
            </w:pPr>
          </w:p>
        </w:tc>
        <w:tc>
          <w:tcPr>
            <w:tcW w:w="5108" w:type="dxa"/>
            <w:gridSpan w:val="2"/>
          </w:tcPr>
          <w:p w14:paraId="7377C515" w14:textId="1F25883D" w:rsidR="00457200" w:rsidRPr="002A68A9" w:rsidRDefault="00541466" w:rsidP="00505A10">
            <w:pPr>
              <w:pStyle w:val="Tablehead"/>
              <w:rPr>
                <w:rFonts w:ascii="Times New Roman" w:hAnsi="Times New Roman"/>
                <w:sz w:val="20"/>
                <w:lang w:val="en-GB"/>
              </w:rPr>
            </w:pPr>
            <w:r w:rsidRPr="002A68A9">
              <w:rPr>
                <w:rFonts w:ascii="Times New Roman" w:hAnsi="Times New Roman"/>
                <w:sz w:val="20"/>
                <w:lang w:val="en-GB"/>
              </w:rPr>
              <w:t xml:space="preserve">OOBE requirement (dBm/MHz </w:t>
            </w:r>
            <w:r w:rsidR="00457200" w:rsidRPr="002A68A9">
              <w:rPr>
                <w:rFonts w:ascii="Times New Roman" w:hAnsi="Times New Roman"/>
                <w:sz w:val="20"/>
                <w:lang w:val="en-GB"/>
              </w:rPr>
              <w:t>TRP)</w:t>
            </w:r>
          </w:p>
        </w:tc>
      </w:tr>
      <w:tr w:rsidR="00457200" w:rsidRPr="003C5958" w14:paraId="58550796" w14:textId="77777777" w:rsidTr="00541466">
        <w:trPr>
          <w:jc w:val="center"/>
        </w:trPr>
        <w:tc>
          <w:tcPr>
            <w:tcW w:w="2830" w:type="dxa"/>
          </w:tcPr>
          <w:p w14:paraId="661CB9E3" w14:textId="76809FD5" w:rsidR="00457200" w:rsidRPr="002A68A9" w:rsidRDefault="00457200" w:rsidP="00541466">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sz w:val="20"/>
                <w:lang w:val="en-GB"/>
              </w:rPr>
              <w:t>I</w:t>
            </w:r>
            <w:r w:rsidRPr="002A68A9">
              <w:rPr>
                <w:rFonts w:ascii="Times New Roman" w:hAnsi="Times New Roman"/>
                <w:sz w:val="20"/>
                <w:lang w:val="en-GB"/>
              </w:rPr>
              <w:t>/</w:t>
            </w:r>
            <w:r w:rsidRPr="002A68A9">
              <w:rPr>
                <w:rFonts w:ascii="Times New Roman" w:hAnsi="Times New Roman"/>
                <w:i/>
                <w:sz w:val="20"/>
                <w:lang w:val="en-GB"/>
              </w:rPr>
              <w:t>N</w:t>
            </w:r>
            <w:r w:rsidR="00541466" w:rsidRPr="002A68A9">
              <w:rPr>
                <w:rFonts w:ascii="Times New Roman" w:hAnsi="Times New Roman"/>
                <w:i/>
                <w:sz w:val="20"/>
                <w:lang w:val="en-GB"/>
              </w:rPr>
              <w:t xml:space="preserve"> </w:t>
            </w:r>
            <w:r w:rsidRPr="002A68A9">
              <w:rPr>
                <w:rFonts w:ascii="Times New Roman" w:hAnsi="Times New Roman"/>
                <w:sz w:val="20"/>
                <w:lang w:val="en-GB"/>
              </w:rPr>
              <w:t xml:space="preserve">&lt; </w:t>
            </w:r>
            <w:r w:rsidR="00541466" w:rsidRPr="002A68A9">
              <w:rPr>
                <w:rFonts w:ascii="Times New Roman" w:hAnsi="Times New Roman"/>
                <w:sz w:val="20"/>
                <w:lang w:val="en-GB"/>
              </w:rPr>
              <w:t>–</w:t>
            </w:r>
            <w:r w:rsidRPr="002A68A9">
              <w:rPr>
                <w:rFonts w:ascii="Times New Roman" w:hAnsi="Times New Roman"/>
                <w:sz w:val="20"/>
                <w:lang w:val="en-GB"/>
              </w:rPr>
              <w:t xml:space="preserve">6 dB </w:t>
            </w:r>
          </w:p>
        </w:tc>
        <w:tc>
          <w:tcPr>
            <w:tcW w:w="5108" w:type="dxa"/>
            <w:gridSpan w:val="2"/>
          </w:tcPr>
          <w:p w14:paraId="77141420" w14:textId="77777777" w:rsidR="00457200" w:rsidRPr="002A68A9" w:rsidRDefault="00457200" w:rsidP="00505A10">
            <w:pPr>
              <w:pStyle w:val="Tablehead"/>
              <w:rPr>
                <w:rFonts w:ascii="Times New Roman" w:hAnsi="Times New Roman"/>
                <w:sz w:val="20"/>
                <w:lang w:val="en-GB"/>
              </w:rPr>
            </w:pPr>
          </w:p>
        </w:tc>
      </w:tr>
      <w:tr w:rsidR="00457200" w:rsidRPr="003C5958" w14:paraId="65D44C63" w14:textId="77777777" w:rsidTr="00541466">
        <w:trPr>
          <w:jc w:val="center"/>
        </w:trPr>
        <w:tc>
          <w:tcPr>
            <w:tcW w:w="2830" w:type="dxa"/>
          </w:tcPr>
          <w:p w14:paraId="5110D7FD" w14:textId="77777777" w:rsidR="00457200" w:rsidRPr="002A68A9" w:rsidRDefault="00457200" w:rsidP="00505A10">
            <w:pPr>
              <w:pStyle w:val="Tablehead"/>
              <w:rPr>
                <w:rFonts w:ascii="Times New Roman" w:hAnsi="Times New Roman"/>
                <w:sz w:val="20"/>
                <w:lang w:val="en-GB"/>
              </w:rPr>
            </w:pPr>
          </w:p>
        </w:tc>
        <w:tc>
          <w:tcPr>
            <w:tcW w:w="2698" w:type="dxa"/>
          </w:tcPr>
          <w:p w14:paraId="0E3ADE3A"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2410" w:type="dxa"/>
          </w:tcPr>
          <w:p w14:paraId="036C1E55"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r>
      <w:tr w:rsidR="00457200" w:rsidRPr="00541466" w14:paraId="40BD87FD" w14:textId="77777777" w:rsidTr="00541466">
        <w:trPr>
          <w:jc w:val="center"/>
        </w:trPr>
        <w:tc>
          <w:tcPr>
            <w:tcW w:w="2830" w:type="dxa"/>
            <w:vAlign w:val="center"/>
          </w:tcPr>
          <w:p w14:paraId="1C8363EF"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99%</w:t>
            </w:r>
          </w:p>
        </w:tc>
        <w:tc>
          <w:tcPr>
            <w:tcW w:w="2698" w:type="dxa"/>
            <w:vAlign w:val="center"/>
          </w:tcPr>
          <w:p w14:paraId="779D85DD"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−36.2</w:t>
            </w:r>
          </w:p>
        </w:tc>
        <w:tc>
          <w:tcPr>
            <w:tcW w:w="2410" w:type="dxa"/>
            <w:vAlign w:val="center"/>
          </w:tcPr>
          <w:p w14:paraId="71255868"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−40.3</w:t>
            </w:r>
          </w:p>
        </w:tc>
      </w:tr>
      <w:tr w:rsidR="00457200" w:rsidRPr="00541466" w14:paraId="0DBEA01F" w14:textId="77777777" w:rsidTr="00541466">
        <w:trPr>
          <w:jc w:val="center"/>
        </w:trPr>
        <w:tc>
          <w:tcPr>
            <w:tcW w:w="2830" w:type="dxa"/>
            <w:vAlign w:val="center"/>
          </w:tcPr>
          <w:p w14:paraId="4216D8A4"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98%</w:t>
            </w:r>
          </w:p>
        </w:tc>
        <w:tc>
          <w:tcPr>
            <w:tcW w:w="2698" w:type="dxa"/>
            <w:vAlign w:val="center"/>
          </w:tcPr>
          <w:p w14:paraId="0181DC5B"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−35.4</w:t>
            </w:r>
          </w:p>
        </w:tc>
        <w:tc>
          <w:tcPr>
            <w:tcW w:w="2410" w:type="dxa"/>
            <w:vAlign w:val="center"/>
          </w:tcPr>
          <w:p w14:paraId="6DEF3B30"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−39.7</w:t>
            </w:r>
          </w:p>
        </w:tc>
      </w:tr>
      <w:tr w:rsidR="00457200" w:rsidRPr="00541466" w14:paraId="1F99CC3C" w14:textId="77777777" w:rsidTr="00541466">
        <w:trPr>
          <w:jc w:val="center"/>
        </w:trPr>
        <w:tc>
          <w:tcPr>
            <w:tcW w:w="2830" w:type="dxa"/>
            <w:vAlign w:val="center"/>
          </w:tcPr>
          <w:p w14:paraId="651171B1"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97%</w:t>
            </w:r>
          </w:p>
        </w:tc>
        <w:tc>
          <w:tcPr>
            <w:tcW w:w="2698" w:type="dxa"/>
            <w:vAlign w:val="center"/>
          </w:tcPr>
          <w:p w14:paraId="6943887D"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−33.5</w:t>
            </w:r>
          </w:p>
        </w:tc>
        <w:tc>
          <w:tcPr>
            <w:tcW w:w="2410" w:type="dxa"/>
            <w:vAlign w:val="center"/>
          </w:tcPr>
          <w:p w14:paraId="5ED8008B"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−38.7</w:t>
            </w:r>
          </w:p>
        </w:tc>
      </w:tr>
      <w:tr w:rsidR="00457200" w:rsidRPr="00541466" w14:paraId="1C5FE924" w14:textId="77777777" w:rsidTr="00541466">
        <w:trPr>
          <w:jc w:val="center"/>
        </w:trPr>
        <w:tc>
          <w:tcPr>
            <w:tcW w:w="2830" w:type="dxa"/>
            <w:vAlign w:val="center"/>
          </w:tcPr>
          <w:p w14:paraId="6A3CD750"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96%</w:t>
            </w:r>
          </w:p>
        </w:tc>
        <w:tc>
          <w:tcPr>
            <w:tcW w:w="2698" w:type="dxa"/>
            <w:vAlign w:val="center"/>
          </w:tcPr>
          <w:p w14:paraId="3B1CF6C6"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−33.5</w:t>
            </w:r>
          </w:p>
        </w:tc>
        <w:tc>
          <w:tcPr>
            <w:tcW w:w="2410" w:type="dxa"/>
            <w:vAlign w:val="center"/>
          </w:tcPr>
          <w:p w14:paraId="6133D42F"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−38.7</w:t>
            </w:r>
          </w:p>
        </w:tc>
      </w:tr>
      <w:tr w:rsidR="00457200" w:rsidRPr="00541466" w14:paraId="777A21D7" w14:textId="77777777" w:rsidTr="00541466">
        <w:trPr>
          <w:jc w:val="center"/>
        </w:trPr>
        <w:tc>
          <w:tcPr>
            <w:tcW w:w="2830" w:type="dxa"/>
            <w:vAlign w:val="center"/>
          </w:tcPr>
          <w:p w14:paraId="267FCA4B"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95%</w:t>
            </w:r>
          </w:p>
        </w:tc>
        <w:tc>
          <w:tcPr>
            <w:tcW w:w="2698" w:type="dxa"/>
            <w:vAlign w:val="center"/>
          </w:tcPr>
          <w:p w14:paraId="0F806C47"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−33.4</w:t>
            </w:r>
          </w:p>
        </w:tc>
        <w:tc>
          <w:tcPr>
            <w:tcW w:w="2410" w:type="dxa"/>
            <w:vAlign w:val="center"/>
          </w:tcPr>
          <w:p w14:paraId="4CC688C7"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−38.7</w:t>
            </w:r>
          </w:p>
        </w:tc>
      </w:tr>
      <w:tr w:rsidR="00457200" w:rsidRPr="00541466" w14:paraId="3998CAE0" w14:textId="77777777" w:rsidTr="00541466">
        <w:trPr>
          <w:jc w:val="center"/>
        </w:trPr>
        <w:tc>
          <w:tcPr>
            <w:tcW w:w="2830" w:type="dxa"/>
            <w:vAlign w:val="center"/>
          </w:tcPr>
          <w:p w14:paraId="2371365C"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94%</w:t>
            </w:r>
          </w:p>
        </w:tc>
        <w:tc>
          <w:tcPr>
            <w:tcW w:w="2698" w:type="dxa"/>
            <w:vAlign w:val="center"/>
          </w:tcPr>
          <w:p w14:paraId="493F27A3"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−33.4</w:t>
            </w:r>
          </w:p>
        </w:tc>
        <w:tc>
          <w:tcPr>
            <w:tcW w:w="2410" w:type="dxa"/>
            <w:vAlign w:val="center"/>
          </w:tcPr>
          <w:p w14:paraId="16E0653E"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−37.6</w:t>
            </w:r>
          </w:p>
        </w:tc>
      </w:tr>
      <w:tr w:rsidR="00457200" w:rsidRPr="00541466" w14:paraId="161D22F8" w14:textId="77777777" w:rsidTr="00541466">
        <w:trPr>
          <w:jc w:val="center"/>
        </w:trPr>
        <w:tc>
          <w:tcPr>
            <w:tcW w:w="2830" w:type="dxa"/>
            <w:vAlign w:val="center"/>
          </w:tcPr>
          <w:p w14:paraId="35ABB490"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93%</w:t>
            </w:r>
          </w:p>
        </w:tc>
        <w:tc>
          <w:tcPr>
            <w:tcW w:w="2698" w:type="dxa"/>
            <w:vAlign w:val="center"/>
          </w:tcPr>
          <w:p w14:paraId="173AD334"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−33.0</w:t>
            </w:r>
          </w:p>
        </w:tc>
        <w:tc>
          <w:tcPr>
            <w:tcW w:w="2410" w:type="dxa"/>
            <w:vAlign w:val="center"/>
          </w:tcPr>
          <w:p w14:paraId="46C53207"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−37.6</w:t>
            </w:r>
          </w:p>
        </w:tc>
      </w:tr>
      <w:tr w:rsidR="00457200" w:rsidRPr="00541466" w14:paraId="38B9A017" w14:textId="77777777" w:rsidTr="00541466">
        <w:trPr>
          <w:jc w:val="center"/>
        </w:trPr>
        <w:tc>
          <w:tcPr>
            <w:tcW w:w="2830" w:type="dxa"/>
            <w:vAlign w:val="center"/>
          </w:tcPr>
          <w:p w14:paraId="76D33133"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92%</w:t>
            </w:r>
          </w:p>
        </w:tc>
        <w:tc>
          <w:tcPr>
            <w:tcW w:w="2698" w:type="dxa"/>
            <w:vAlign w:val="center"/>
          </w:tcPr>
          <w:p w14:paraId="1F1358B5"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−33.0</w:t>
            </w:r>
          </w:p>
        </w:tc>
        <w:tc>
          <w:tcPr>
            <w:tcW w:w="2410" w:type="dxa"/>
            <w:vAlign w:val="center"/>
          </w:tcPr>
          <w:p w14:paraId="443ECFE0"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−37.6</w:t>
            </w:r>
          </w:p>
        </w:tc>
      </w:tr>
      <w:tr w:rsidR="00457200" w:rsidRPr="00541466" w14:paraId="4E9BA2D3" w14:textId="77777777" w:rsidTr="00541466">
        <w:trPr>
          <w:jc w:val="center"/>
        </w:trPr>
        <w:tc>
          <w:tcPr>
            <w:tcW w:w="2830" w:type="dxa"/>
            <w:vAlign w:val="center"/>
          </w:tcPr>
          <w:p w14:paraId="443F526B"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91%</w:t>
            </w:r>
          </w:p>
        </w:tc>
        <w:tc>
          <w:tcPr>
            <w:tcW w:w="2698" w:type="dxa"/>
            <w:vAlign w:val="center"/>
          </w:tcPr>
          <w:p w14:paraId="4C49B853"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−32.8</w:t>
            </w:r>
          </w:p>
        </w:tc>
        <w:tc>
          <w:tcPr>
            <w:tcW w:w="2410" w:type="dxa"/>
            <w:vAlign w:val="center"/>
          </w:tcPr>
          <w:p w14:paraId="43311FBE"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−37.4</w:t>
            </w:r>
          </w:p>
        </w:tc>
      </w:tr>
      <w:tr w:rsidR="00457200" w:rsidRPr="00541466" w14:paraId="43771DF6" w14:textId="77777777" w:rsidTr="00541466">
        <w:trPr>
          <w:jc w:val="center"/>
        </w:trPr>
        <w:tc>
          <w:tcPr>
            <w:tcW w:w="2830" w:type="dxa"/>
            <w:vAlign w:val="center"/>
          </w:tcPr>
          <w:p w14:paraId="43C25A95"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90%</w:t>
            </w:r>
          </w:p>
        </w:tc>
        <w:tc>
          <w:tcPr>
            <w:tcW w:w="2698" w:type="dxa"/>
            <w:vAlign w:val="center"/>
          </w:tcPr>
          <w:p w14:paraId="1219EF7B"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−32.5</w:t>
            </w:r>
          </w:p>
        </w:tc>
        <w:tc>
          <w:tcPr>
            <w:tcW w:w="2410" w:type="dxa"/>
            <w:vAlign w:val="center"/>
          </w:tcPr>
          <w:p w14:paraId="08050400" w14:textId="77777777" w:rsidR="00457200" w:rsidRPr="00541466" w:rsidRDefault="00457200" w:rsidP="00505A10">
            <w:pPr>
              <w:pStyle w:val="Tabletext"/>
              <w:jc w:val="center"/>
              <w:rPr>
                <w:rFonts w:ascii="Times New Roman" w:hAnsi="Times New Roman"/>
                <w:b/>
                <w:bCs/>
                <w:sz w:val="20"/>
              </w:rPr>
            </w:pPr>
            <w:r w:rsidRPr="00541466">
              <w:rPr>
                <w:rFonts w:ascii="Times New Roman" w:hAnsi="Times New Roman"/>
                <w:b/>
                <w:bCs/>
                <w:sz w:val="20"/>
              </w:rPr>
              <w:t>−37.4</w:t>
            </w:r>
          </w:p>
        </w:tc>
      </w:tr>
    </w:tbl>
    <w:p w14:paraId="4BC5356B" w14:textId="77777777" w:rsidR="00457200" w:rsidRPr="002F0A90" w:rsidRDefault="00457200" w:rsidP="00457200">
      <w:pPr>
        <w:pStyle w:val="Tablefin"/>
      </w:pPr>
    </w:p>
    <w:p w14:paraId="679F158C" w14:textId="34A39722" w:rsidR="00457200" w:rsidRPr="002F0A90" w:rsidRDefault="00541466" w:rsidP="00457200">
      <w:pPr>
        <w:pStyle w:val="TableNo"/>
      </w:pPr>
      <w:r w:rsidRPr="002F0A90">
        <w:t xml:space="preserve">TABLE </w:t>
      </w:r>
      <w:r w:rsidR="0052770F">
        <w:rPr>
          <w:szCs w:val="24"/>
        </w:rPr>
        <w:t>A2.65</w:t>
      </w:r>
    </w:p>
    <w:p w14:paraId="5D0A873B" w14:textId="77777777" w:rsidR="00457200" w:rsidRPr="002A68A9" w:rsidRDefault="00457200" w:rsidP="00457200">
      <w:pPr>
        <w:pStyle w:val="Tabletitle"/>
        <w:rPr>
          <w:lang w:val="en-GB"/>
        </w:rPr>
      </w:pPr>
      <w:r w:rsidRPr="002A68A9">
        <w:rPr>
          <w:lang w:val="en-GB"/>
        </w:rPr>
        <w:t>OOBE TRP Requirement for Radar I with 10 km separation distance:</w:t>
      </w:r>
    </w:p>
    <w:tbl>
      <w:tblPr>
        <w:tblStyle w:val="TableGrid"/>
        <w:tblW w:w="9639" w:type="dxa"/>
        <w:jc w:val="center"/>
        <w:tblLook w:val="04A0" w:firstRow="1" w:lastRow="0" w:firstColumn="1" w:lastColumn="0" w:noHBand="0" w:noVBand="1"/>
      </w:tblPr>
      <w:tblGrid>
        <w:gridCol w:w="3437"/>
        <w:gridCol w:w="3276"/>
        <w:gridCol w:w="2926"/>
      </w:tblGrid>
      <w:tr w:rsidR="00457200" w:rsidRPr="003C5958" w14:paraId="3D9FAF9E" w14:textId="77777777" w:rsidTr="00541466">
        <w:trPr>
          <w:tblHeader/>
          <w:jc w:val="center"/>
        </w:trPr>
        <w:tc>
          <w:tcPr>
            <w:tcW w:w="2830" w:type="dxa"/>
          </w:tcPr>
          <w:p w14:paraId="77F2C76F" w14:textId="77777777" w:rsidR="00457200" w:rsidRPr="002A68A9" w:rsidRDefault="00457200" w:rsidP="00505A10">
            <w:pPr>
              <w:pStyle w:val="Tablehead"/>
              <w:rPr>
                <w:rFonts w:ascii="Times New Roman" w:hAnsi="Times New Roman"/>
                <w:sz w:val="20"/>
                <w:lang w:val="en-GB"/>
              </w:rPr>
            </w:pPr>
          </w:p>
        </w:tc>
        <w:tc>
          <w:tcPr>
            <w:tcW w:w="5108" w:type="dxa"/>
            <w:gridSpan w:val="2"/>
          </w:tcPr>
          <w:p w14:paraId="37D9E7D5" w14:textId="1E242B92" w:rsidR="00457200" w:rsidRPr="002A68A9" w:rsidRDefault="00541466" w:rsidP="00505A10">
            <w:pPr>
              <w:pStyle w:val="Tablehead"/>
              <w:rPr>
                <w:rFonts w:ascii="Times New Roman" w:hAnsi="Times New Roman"/>
                <w:sz w:val="20"/>
                <w:lang w:val="en-GB"/>
              </w:rPr>
            </w:pPr>
            <w:r w:rsidRPr="002A68A9">
              <w:rPr>
                <w:rFonts w:ascii="Times New Roman" w:hAnsi="Times New Roman"/>
                <w:sz w:val="20"/>
                <w:lang w:val="en-GB"/>
              </w:rPr>
              <w:t xml:space="preserve">OOBE requirement (dBm/MHz </w:t>
            </w:r>
            <w:r w:rsidR="00457200" w:rsidRPr="002A68A9">
              <w:rPr>
                <w:rFonts w:ascii="Times New Roman" w:hAnsi="Times New Roman"/>
                <w:sz w:val="20"/>
                <w:lang w:val="en-GB"/>
              </w:rPr>
              <w:t>TRP)</w:t>
            </w:r>
          </w:p>
        </w:tc>
      </w:tr>
      <w:tr w:rsidR="00457200" w:rsidRPr="003C5958" w14:paraId="0FBCEB13" w14:textId="77777777" w:rsidTr="00541466">
        <w:trPr>
          <w:tblHeader/>
          <w:jc w:val="center"/>
        </w:trPr>
        <w:tc>
          <w:tcPr>
            <w:tcW w:w="2830" w:type="dxa"/>
          </w:tcPr>
          <w:p w14:paraId="3221270D" w14:textId="7E0D8F5B" w:rsidR="00457200" w:rsidRPr="002A68A9" w:rsidRDefault="00457200" w:rsidP="00541466">
            <w:pPr>
              <w:pStyle w:val="Tablehead"/>
              <w:rPr>
                <w:rFonts w:ascii="Times New Roman" w:hAnsi="Times New Roman"/>
                <w:sz w:val="20"/>
                <w:lang w:val="en-GB"/>
              </w:rPr>
            </w:pPr>
            <w:r w:rsidRPr="002A68A9">
              <w:rPr>
                <w:rFonts w:ascii="Times New Roman" w:hAnsi="Times New Roman"/>
                <w:sz w:val="20"/>
                <w:lang w:val="en-GB"/>
              </w:rPr>
              <w:t xml:space="preserve">Likelihood that </w:t>
            </w:r>
            <w:r w:rsidRPr="002A68A9">
              <w:rPr>
                <w:rFonts w:ascii="Times New Roman" w:hAnsi="Times New Roman"/>
                <w:i/>
                <w:sz w:val="20"/>
                <w:lang w:val="en-GB"/>
              </w:rPr>
              <w:t>I</w:t>
            </w:r>
            <w:r w:rsidRPr="002A68A9">
              <w:rPr>
                <w:rFonts w:ascii="Times New Roman" w:hAnsi="Times New Roman"/>
                <w:sz w:val="20"/>
                <w:lang w:val="en-GB"/>
              </w:rPr>
              <w:t>/</w:t>
            </w:r>
            <w:r w:rsidRPr="002A68A9">
              <w:rPr>
                <w:rFonts w:ascii="Times New Roman" w:hAnsi="Times New Roman"/>
                <w:i/>
                <w:sz w:val="20"/>
                <w:lang w:val="en-GB"/>
              </w:rPr>
              <w:t>N</w:t>
            </w:r>
            <w:r w:rsidR="00541466" w:rsidRPr="002A68A9">
              <w:rPr>
                <w:rFonts w:ascii="Times New Roman" w:hAnsi="Times New Roman"/>
                <w:i/>
                <w:sz w:val="20"/>
                <w:lang w:val="en-GB"/>
              </w:rPr>
              <w:t xml:space="preserve"> </w:t>
            </w:r>
            <w:r w:rsidRPr="002A68A9">
              <w:rPr>
                <w:rFonts w:ascii="Times New Roman" w:hAnsi="Times New Roman"/>
                <w:sz w:val="20"/>
                <w:lang w:val="en-GB"/>
              </w:rPr>
              <w:t xml:space="preserve">&lt; </w:t>
            </w:r>
            <w:r w:rsidR="00541466" w:rsidRPr="002A68A9">
              <w:rPr>
                <w:rFonts w:ascii="Times New Roman" w:hAnsi="Times New Roman"/>
                <w:sz w:val="20"/>
                <w:lang w:val="en-GB"/>
              </w:rPr>
              <w:t>–</w:t>
            </w:r>
            <w:r w:rsidRPr="002A68A9">
              <w:rPr>
                <w:rFonts w:ascii="Times New Roman" w:hAnsi="Times New Roman"/>
                <w:sz w:val="20"/>
                <w:lang w:val="en-GB"/>
              </w:rPr>
              <w:t xml:space="preserve">6 dB </w:t>
            </w:r>
          </w:p>
        </w:tc>
        <w:tc>
          <w:tcPr>
            <w:tcW w:w="5108" w:type="dxa"/>
            <w:gridSpan w:val="2"/>
          </w:tcPr>
          <w:p w14:paraId="3CE3F1B8" w14:textId="77777777" w:rsidR="00457200" w:rsidRPr="002A68A9" w:rsidRDefault="00457200" w:rsidP="00505A10">
            <w:pPr>
              <w:pStyle w:val="Tablehead"/>
              <w:rPr>
                <w:rFonts w:ascii="Times New Roman" w:hAnsi="Times New Roman"/>
                <w:sz w:val="20"/>
                <w:lang w:val="en-GB"/>
              </w:rPr>
            </w:pPr>
          </w:p>
        </w:tc>
      </w:tr>
      <w:tr w:rsidR="00457200" w:rsidRPr="003C5958" w14:paraId="6AED829D" w14:textId="77777777" w:rsidTr="00541466">
        <w:trPr>
          <w:tblHeader/>
          <w:jc w:val="center"/>
        </w:trPr>
        <w:tc>
          <w:tcPr>
            <w:tcW w:w="2830" w:type="dxa"/>
          </w:tcPr>
          <w:p w14:paraId="5D92F977" w14:textId="77777777" w:rsidR="00457200" w:rsidRPr="002A68A9" w:rsidRDefault="00457200" w:rsidP="00505A10">
            <w:pPr>
              <w:pStyle w:val="Tablehead"/>
              <w:rPr>
                <w:rFonts w:ascii="Times New Roman" w:hAnsi="Times New Roman"/>
                <w:sz w:val="20"/>
                <w:lang w:val="en-GB"/>
              </w:rPr>
            </w:pPr>
          </w:p>
        </w:tc>
        <w:tc>
          <w:tcPr>
            <w:tcW w:w="2698" w:type="dxa"/>
          </w:tcPr>
          <w:p w14:paraId="6A792198"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 building penetration loss</w:t>
            </w:r>
          </w:p>
        </w:tc>
        <w:tc>
          <w:tcPr>
            <w:tcW w:w="2410" w:type="dxa"/>
          </w:tcPr>
          <w:p w14:paraId="440ABC7B" w14:textId="77777777" w:rsidR="00457200" w:rsidRPr="002A68A9" w:rsidRDefault="00457200" w:rsidP="00505A10">
            <w:pPr>
              <w:pStyle w:val="Tablehead"/>
              <w:rPr>
                <w:rFonts w:ascii="Times New Roman" w:hAnsi="Times New Roman"/>
                <w:sz w:val="20"/>
                <w:lang w:val="en-GB"/>
              </w:rPr>
            </w:pPr>
            <w:r w:rsidRPr="002A68A9">
              <w:rPr>
                <w:rFonts w:ascii="Times New Roman" w:hAnsi="Times New Roman"/>
                <w:sz w:val="20"/>
                <w:lang w:val="en-GB" w:eastAsia="zh-CN"/>
              </w:rPr>
              <w:t>70% indoor without  building penetration loss</w:t>
            </w:r>
          </w:p>
        </w:tc>
      </w:tr>
      <w:tr w:rsidR="00457200" w:rsidRPr="00541466" w14:paraId="24E9D2CD" w14:textId="77777777" w:rsidTr="00541466">
        <w:trPr>
          <w:jc w:val="center"/>
        </w:trPr>
        <w:tc>
          <w:tcPr>
            <w:tcW w:w="2830" w:type="dxa"/>
            <w:vAlign w:val="center"/>
          </w:tcPr>
          <w:p w14:paraId="34B8A943"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99%</w:t>
            </w:r>
          </w:p>
        </w:tc>
        <w:tc>
          <w:tcPr>
            <w:tcW w:w="2698" w:type="dxa"/>
            <w:vAlign w:val="center"/>
          </w:tcPr>
          <w:p w14:paraId="2B423C4B"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−30.9</w:t>
            </w:r>
          </w:p>
        </w:tc>
        <w:tc>
          <w:tcPr>
            <w:tcW w:w="2410" w:type="dxa"/>
            <w:vAlign w:val="center"/>
          </w:tcPr>
          <w:p w14:paraId="270FD1A1"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−34.5</w:t>
            </w:r>
          </w:p>
        </w:tc>
      </w:tr>
      <w:tr w:rsidR="00457200" w:rsidRPr="00541466" w14:paraId="3BB6732C" w14:textId="77777777" w:rsidTr="00541466">
        <w:trPr>
          <w:jc w:val="center"/>
        </w:trPr>
        <w:tc>
          <w:tcPr>
            <w:tcW w:w="2830" w:type="dxa"/>
            <w:vAlign w:val="center"/>
          </w:tcPr>
          <w:p w14:paraId="3948B6A0"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98%</w:t>
            </w:r>
          </w:p>
        </w:tc>
        <w:tc>
          <w:tcPr>
            <w:tcW w:w="2698" w:type="dxa"/>
            <w:vAlign w:val="center"/>
          </w:tcPr>
          <w:p w14:paraId="3592DBC9"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−29.7</w:t>
            </w:r>
          </w:p>
        </w:tc>
        <w:tc>
          <w:tcPr>
            <w:tcW w:w="2410" w:type="dxa"/>
            <w:vAlign w:val="center"/>
          </w:tcPr>
          <w:p w14:paraId="5E0688AE"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−34.5</w:t>
            </w:r>
          </w:p>
        </w:tc>
      </w:tr>
      <w:tr w:rsidR="00457200" w:rsidRPr="00541466" w14:paraId="051A2BA7" w14:textId="77777777" w:rsidTr="00541466">
        <w:trPr>
          <w:jc w:val="center"/>
        </w:trPr>
        <w:tc>
          <w:tcPr>
            <w:tcW w:w="2830" w:type="dxa"/>
            <w:vAlign w:val="center"/>
          </w:tcPr>
          <w:p w14:paraId="616D3167"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97%</w:t>
            </w:r>
          </w:p>
        </w:tc>
        <w:tc>
          <w:tcPr>
            <w:tcW w:w="2698" w:type="dxa"/>
            <w:vAlign w:val="center"/>
          </w:tcPr>
          <w:p w14:paraId="350D3521"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−29.6</w:t>
            </w:r>
          </w:p>
        </w:tc>
        <w:tc>
          <w:tcPr>
            <w:tcW w:w="2410" w:type="dxa"/>
            <w:vAlign w:val="center"/>
          </w:tcPr>
          <w:p w14:paraId="56BBFE5D"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−34.5</w:t>
            </w:r>
          </w:p>
        </w:tc>
      </w:tr>
      <w:tr w:rsidR="00457200" w:rsidRPr="00541466" w14:paraId="39DF147A" w14:textId="77777777" w:rsidTr="00541466">
        <w:trPr>
          <w:jc w:val="center"/>
        </w:trPr>
        <w:tc>
          <w:tcPr>
            <w:tcW w:w="2830" w:type="dxa"/>
            <w:vAlign w:val="center"/>
          </w:tcPr>
          <w:p w14:paraId="58094E6E"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96%</w:t>
            </w:r>
          </w:p>
        </w:tc>
        <w:tc>
          <w:tcPr>
            <w:tcW w:w="2698" w:type="dxa"/>
            <w:vAlign w:val="center"/>
          </w:tcPr>
          <w:p w14:paraId="7812A49B"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−28.7</w:t>
            </w:r>
          </w:p>
        </w:tc>
        <w:tc>
          <w:tcPr>
            <w:tcW w:w="2410" w:type="dxa"/>
            <w:vAlign w:val="center"/>
          </w:tcPr>
          <w:p w14:paraId="7E41B58E"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−33.9</w:t>
            </w:r>
          </w:p>
        </w:tc>
      </w:tr>
      <w:tr w:rsidR="00457200" w:rsidRPr="00541466" w14:paraId="17834F61" w14:textId="77777777" w:rsidTr="00541466">
        <w:trPr>
          <w:jc w:val="center"/>
        </w:trPr>
        <w:tc>
          <w:tcPr>
            <w:tcW w:w="2830" w:type="dxa"/>
            <w:vAlign w:val="center"/>
          </w:tcPr>
          <w:p w14:paraId="3E216AF5"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95%</w:t>
            </w:r>
          </w:p>
        </w:tc>
        <w:tc>
          <w:tcPr>
            <w:tcW w:w="2698" w:type="dxa"/>
            <w:vAlign w:val="center"/>
          </w:tcPr>
          <w:p w14:paraId="2310FC4B"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−27.3</w:t>
            </w:r>
          </w:p>
        </w:tc>
        <w:tc>
          <w:tcPr>
            <w:tcW w:w="2410" w:type="dxa"/>
            <w:vAlign w:val="center"/>
          </w:tcPr>
          <w:p w14:paraId="5DAB8111"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−33.2</w:t>
            </w:r>
          </w:p>
        </w:tc>
      </w:tr>
      <w:tr w:rsidR="00457200" w:rsidRPr="00541466" w14:paraId="2A9F70D9" w14:textId="77777777" w:rsidTr="00541466">
        <w:trPr>
          <w:jc w:val="center"/>
        </w:trPr>
        <w:tc>
          <w:tcPr>
            <w:tcW w:w="2830" w:type="dxa"/>
            <w:vAlign w:val="center"/>
          </w:tcPr>
          <w:p w14:paraId="23890CCA"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94%</w:t>
            </w:r>
          </w:p>
        </w:tc>
        <w:tc>
          <w:tcPr>
            <w:tcW w:w="2698" w:type="dxa"/>
            <w:vAlign w:val="center"/>
          </w:tcPr>
          <w:p w14:paraId="5BBC5EF9"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−27.2</w:t>
            </w:r>
          </w:p>
        </w:tc>
        <w:tc>
          <w:tcPr>
            <w:tcW w:w="2410" w:type="dxa"/>
            <w:vAlign w:val="center"/>
          </w:tcPr>
          <w:p w14:paraId="64945C22"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−33.2</w:t>
            </w:r>
          </w:p>
        </w:tc>
      </w:tr>
      <w:tr w:rsidR="00457200" w:rsidRPr="00541466" w14:paraId="746766A7" w14:textId="77777777" w:rsidTr="00541466">
        <w:trPr>
          <w:jc w:val="center"/>
        </w:trPr>
        <w:tc>
          <w:tcPr>
            <w:tcW w:w="2830" w:type="dxa"/>
            <w:vAlign w:val="center"/>
          </w:tcPr>
          <w:p w14:paraId="41B90F45"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93%</w:t>
            </w:r>
          </w:p>
        </w:tc>
        <w:tc>
          <w:tcPr>
            <w:tcW w:w="2698" w:type="dxa"/>
            <w:vAlign w:val="center"/>
          </w:tcPr>
          <w:p w14:paraId="738BAD1E"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−27.1</w:t>
            </w:r>
          </w:p>
        </w:tc>
        <w:tc>
          <w:tcPr>
            <w:tcW w:w="2410" w:type="dxa"/>
            <w:vAlign w:val="center"/>
          </w:tcPr>
          <w:p w14:paraId="507D5D0C"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−33.2</w:t>
            </w:r>
          </w:p>
        </w:tc>
      </w:tr>
      <w:tr w:rsidR="00457200" w:rsidRPr="00541466" w14:paraId="1AC3B46C" w14:textId="77777777" w:rsidTr="00541466">
        <w:trPr>
          <w:jc w:val="center"/>
        </w:trPr>
        <w:tc>
          <w:tcPr>
            <w:tcW w:w="2830" w:type="dxa"/>
            <w:vAlign w:val="center"/>
          </w:tcPr>
          <w:p w14:paraId="3DDA17F1"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92%</w:t>
            </w:r>
          </w:p>
        </w:tc>
        <w:tc>
          <w:tcPr>
            <w:tcW w:w="2698" w:type="dxa"/>
            <w:vAlign w:val="center"/>
          </w:tcPr>
          <w:p w14:paraId="72D55B61"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−26.9</w:t>
            </w:r>
          </w:p>
        </w:tc>
        <w:tc>
          <w:tcPr>
            <w:tcW w:w="2410" w:type="dxa"/>
            <w:vAlign w:val="center"/>
          </w:tcPr>
          <w:p w14:paraId="7E1F887A"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−32.0</w:t>
            </w:r>
          </w:p>
        </w:tc>
      </w:tr>
      <w:tr w:rsidR="00457200" w:rsidRPr="00541466" w14:paraId="75D5657C" w14:textId="77777777" w:rsidTr="00541466">
        <w:trPr>
          <w:jc w:val="center"/>
        </w:trPr>
        <w:tc>
          <w:tcPr>
            <w:tcW w:w="2830" w:type="dxa"/>
            <w:vAlign w:val="center"/>
          </w:tcPr>
          <w:p w14:paraId="60ED4FB3"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91%</w:t>
            </w:r>
          </w:p>
        </w:tc>
        <w:tc>
          <w:tcPr>
            <w:tcW w:w="2698" w:type="dxa"/>
            <w:vAlign w:val="center"/>
          </w:tcPr>
          <w:p w14:paraId="0B177646"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−26.9</w:t>
            </w:r>
          </w:p>
        </w:tc>
        <w:tc>
          <w:tcPr>
            <w:tcW w:w="2410" w:type="dxa"/>
            <w:vAlign w:val="center"/>
          </w:tcPr>
          <w:p w14:paraId="1E2112A7"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−31.9</w:t>
            </w:r>
          </w:p>
        </w:tc>
      </w:tr>
      <w:tr w:rsidR="00457200" w:rsidRPr="00541466" w14:paraId="24D89D00" w14:textId="77777777" w:rsidTr="00541466">
        <w:trPr>
          <w:jc w:val="center"/>
        </w:trPr>
        <w:tc>
          <w:tcPr>
            <w:tcW w:w="2830" w:type="dxa"/>
            <w:vAlign w:val="center"/>
          </w:tcPr>
          <w:p w14:paraId="16A33791"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90%</w:t>
            </w:r>
          </w:p>
        </w:tc>
        <w:tc>
          <w:tcPr>
            <w:tcW w:w="2698" w:type="dxa"/>
            <w:vAlign w:val="center"/>
          </w:tcPr>
          <w:p w14:paraId="0E977059"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−26.8</w:t>
            </w:r>
          </w:p>
        </w:tc>
        <w:tc>
          <w:tcPr>
            <w:tcW w:w="2410" w:type="dxa"/>
            <w:vAlign w:val="center"/>
          </w:tcPr>
          <w:p w14:paraId="62BDC26C" w14:textId="77777777" w:rsidR="00457200" w:rsidRPr="00541466" w:rsidRDefault="00457200" w:rsidP="00505A10">
            <w:pPr>
              <w:pStyle w:val="Tabletext"/>
              <w:jc w:val="center"/>
              <w:rPr>
                <w:rFonts w:ascii="Times New Roman" w:hAnsi="Times New Roman"/>
                <w:sz w:val="20"/>
              </w:rPr>
            </w:pPr>
            <w:r w:rsidRPr="00541466">
              <w:rPr>
                <w:rFonts w:ascii="Times New Roman" w:hAnsi="Times New Roman"/>
                <w:sz w:val="20"/>
              </w:rPr>
              <w:t>−31.3</w:t>
            </w:r>
          </w:p>
        </w:tc>
      </w:tr>
    </w:tbl>
    <w:p w14:paraId="250BD4D4" w14:textId="77777777" w:rsidR="00457200" w:rsidRPr="002F0A90" w:rsidRDefault="00457200" w:rsidP="00541466">
      <w:pPr>
        <w:pStyle w:val="Tablefin"/>
      </w:pPr>
    </w:p>
    <w:p w14:paraId="169C0922" w14:textId="77777777" w:rsidR="00457200" w:rsidRPr="002F0A90" w:rsidRDefault="00457200" w:rsidP="00F13F1E">
      <w:pPr>
        <w:pStyle w:val="AnnexNoTitle"/>
        <w:rPr>
          <w:szCs w:val="28"/>
        </w:rPr>
      </w:pPr>
      <w:bookmarkStart w:id="282" w:name="_Toc20141916"/>
      <w:r w:rsidRPr="002F0A90">
        <w:t xml:space="preserve">Study </w:t>
      </w:r>
      <w:r>
        <w:t>M</w:t>
      </w:r>
      <w:bookmarkEnd w:id="282"/>
    </w:p>
    <w:p w14:paraId="7B170BE1" w14:textId="77777777" w:rsidR="00457200" w:rsidRPr="002F0A90" w:rsidRDefault="00457200" w:rsidP="00F13F1E">
      <w:pPr>
        <w:pStyle w:val="Heading1"/>
        <w:rPr>
          <w:lang w:eastAsia="zh-CN"/>
        </w:rPr>
      </w:pPr>
      <w:bookmarkStart w:id="283" w:name="_Toc20141917"/>
      <w:r w:rsidRPr="002F0A90">
        <w:rPr>
          <w:lang w:eastAsia="zh-CN"/>
        </w:rPr>
        <w:t>1</w:t>
      </w:r>
      <w:r w:rsidRPr="002F0A90">
        <w:rPr>
          <w:lang w:eastAsia="zh-CN"/>
        </w:rPr>
        <w:tab/>
        <w:t>Introduction</w:t>
      </w:r>
      <w:bookmarkEnd w:id="283"/>
    </w:p>
    <w:p w14:paraId="3E2FAF39" w14:textId="77777777" w:rsidR="00457200" w:rsidRPr="002A68A9" w:rsidRDefault="00457200" w:rsidP="00F13F1E">
      <w:pPr>
        <w:keepNext/>
        <w:keepLines/>
        <w:rPr>
          <w:lang w:val="en-GB"/>
        </w:rPr>
      </w:pPr>
      <w:r w:rsidRPr="002A68A9">
        <w:rPr>
          <w:lang w:val="en-GB"/>
        </w:rPr>
        <w:t xml:space="preserve">This study provides calculation and simulation results of the potential interference from IMT systems with non-AAS and AAS antennas operating in 3 300-3 400 MHz band to </w:t>
      </w:r>
      <w:r w:rsidRPr="002A68A9">
        <w:rPr>
          <w:lang w:val="en-GB" w:eastAsia="zh-CN"/>
        </w:rPr>
        <w:t>radar systems operating in 3 100</w:t>
      </w:r>
      <w:r w:rsidRPr="002A68A9">
        <w:rPr>
          <w:lang w:val="en-GB" w:eastAsia="zh-CN"/>
        </w:rPr>
        <w:noBreakHyphen/>
        <w:t>3 300 MHz</w:t>
      </w:r>
      <w:r w:rsidRPr="002A68A9">
        <w:rPr>
          <w:lang w:val="en-GB"/>
        </w:rPr>
        <w:t xml:space="preserve">. Adjacent-band interference are considered for both IMT non-AAS BS and AAS BS. </w:t>
      </w:r>
    </w:p>
    <w:p w14:paraId="4661FA8B" w14:textId="77777777" w:rsidR="00457200" w:rsidRPr="002A68A9" w:rsidRDefault="00457200" w:rsidP="00457200">
      <w:pPr>
        <w:rPr>
          <w:lang w:val="en-GB"/>
        </w:rPr>
      </w:pPr>
      <w:r w:rsidRPr="002A68A9">
        <w:rPr>
          <w:lang w:val="en-GB"/>
        </w:rPr>
        <w:t>Based on the interference analysis results, possible interference mitigation techniques are proposed for in-band and adjacent band scenarios.</w:t>
      </w:r>
    </w:p>
    <w:p w14:paraId="37D5825C" w14:textId="77777777" w:rsidR="00457200" w:rsidRPr="002A68A9" w:rsidRDefault="00457200" w:rsidP="00457200">
      <w:pPr>
        <w:pStyle w:val="Heading1"/>
        <w:rPr>
          <w:lang w:val="en-GB" w:eastAsia="zh-CN"/>
        </w:rPr>
      </w:pPr>
      <w:bookmarkStart w:id="284" w:name="_Toc20141918"/>
      <w:r w:rsidRPr="002A68A9">
        <w:rPr>
          <w:lang w:val="en-GB" w:eastAsia="zh-CN"/>
        </w:rPr>
        <w:t>2</w:t>
      </w:r>
      <w:r w:rsidRPr="002A68A9">
        <w:rPr>
          <w:lang w:val="en-GB" w:eastAsia="zh-CN"/>
        </w:rPr>
        <w:tab/>
        <w:t>Adjacent band sharing and compatibility study</w:t>
      </w:r>
      <w:bookmarkEnd w:id="284"/>
    </w:p>
    <w:p w14:paraId="14F6D16D" w14:textId="77777777" w:rsidR="00457200" w:rsidRPr="002A68A9" w:rsidRDefault="00457200" w:rsidP="00457200">
      <w:pPr>
        <w:pStyle w:val="Heading2"/>
        <w:rPr>
          <w:lang w:val="en-GB"/>
        </w:rPr>
      </w:pPr>
      <w:bookmarkStart w:id="285" w:name="_Toc20141919"/>
      <w:r w:rsidRPr="002A68A9">
        <w:rPr>
          <w:lang w:val="en-GB"/>
        </w:rPr>
        <w:t>2.1</w:t>
      </w:r>
      <w:r w:rsidRPr="002A68A9">
        <w:rPr>
          <w:lang w:val="en-GB"/>
        </w:rPr>
        <w:tab/>
        <w:t>Co-existence scenarios and assumptions</w:t>
      </w:r>
      <w:bookmarkEnd w:id="285"/>
    </w:p>
    <w:p w14:paraId="5BCCF972" w14:textId="77777777" w:rsidR="00457200" w:rsidRPr="002A68A9" w:rsidRDefault="00457200" w:rsidP="00457200">
      <w:pPr>
        <w:rPr>
          <w:lang w:val="en-GB"/>
        </w:rPr>
      </w:pPr>
      <w:r w:rsidRPr="002A68A9">
        <w:rPr>
          <w:lang w:val="en-GB"/>
        </w:rPr>
        <w:t xml:space="preserve">The co-existence scenarios and assumptions for the co-existence between IMT and Radars are described in Attachment M.1. </w:t>
      </w:r>
    </w:p>
    <w:p w14:paraId="618A62C1" w14:textId="77777777" w:rsidR="00457200" w:rsidRPr="002A68A9" w:rsidRDefault="00457200" w:rsidP="00457200">
      <w:pPr>
        <w:pStyle w:val="Heading2"/>
        <w:rPr>
          <w:lang w:val="en-GB"/>
        </w:rPr>
      </w:pPr>
      <w:bookmarkStart w:id="286" w:name="_Toc20141920"/>
      <w:r w:rsidRPr="002A68A9">
        <w:rPr>
          <w:lang w:val="en-GB"/>
        </w:rPr>
        <w:t>2.2</w:t>
      </w:r>
      <w:r w:rsidRPr="002A68A9">
        <w:rPr>
          <w:lang w:val="en-GB"/>
        </w:rPr>
        <w:tab/>
        <w:t>Study results for the co-existence between IMT non-AAS and radars at 3 300 MHz</w:t>
      </w:r>
      <w:bookmarkEnd w:id="286"/>
    </w:p>
    <w:p w14:paraId="14FB65E0" w14:textId="3DDF7F55" w:rsidR="00457200" w:rsidRPr="002A68A9" w:rsidRDefault="00457200" w:rsidP="00457200">
      <w:pPr>
        <w:rPr>
          <w:lang w:val="en-GB"/>
        </w:rPr>
      </w:pPr>
      <w:r w:rsidRPr="002A68A9">
        <w:rPr>
          <w:lang w:val="en-GB"/>
        </w:rPr>
        <w:t xml:space="preserve">For the co-existence between IMT non-AAS and radars at 3 300 MHz, only the study results for single entry case are obtained with MCL calculation method. The MCL calculations are described in Attachment M.2 results are summarised in Table </w:t>
      </w:r>
      <w:r w:rsidR="0052770F">
        <w:rPr>
          <w:szCs w:val="24"/>
          <w:lang w:val="en-GB"/>
        </w:rPr>
        <w:t>A2.66</w:t>
      </w:r>
      <w:r w:rsidRPr="002A68A9">
        <w:rPr>
          <w:lang w:val="en-GB"/>
        </w:rPr>
        <w:t xml:space="preserve">. </w:t>
      </w:r>
    </w:p>
    <w:p w14:paraId="0B7FFB19" w14:textId="2A148B03" w:rsidR="00457200" w:rsidRPr="002A68A9" w:rsidRDefault="00457200" w:rsidP="00457200">
      <w:pPr>
        <w:rPr>
          <w:lang w:val="en-GB"/>
        </w:rPr>
      </w:pPr>
      <w:r w:rsidRPr="002A68A9">
        <w:rPr>
          <w:lang w:val="en-GB"/>
        </w:rPr>
        <w:t xml:space="preserve">The results presented in Table </w:t>
      </w:r>
      <w:r w:rsidR="0052770F">
        <w:rPr>
          <w:szCs w:val="24"/>
          <w:lang w:val="en-GB"/>
        </w:rPr>
        <w:t>A2.66</w:t>
      </w:r>
      <w:r w:rsidRPr="002A68A9">
        <w:rPr>
          <w:lang w:val="en-GB"/>
        </w:rPr>
        <w:t xml:space="preserve"> are calculated with the following assumptions:</w:t>
      </w:r>
    </w:p>
    <w:p w14:paraId="47D0B4D0" w14:textId="77777777" w:rsidR="00457200" w:rsidRPr="002A68A9" w:rsidRDefault="00457200" w:rsidP="00457200">
      <w:pPr>
        <w:pStyle w:val="enumlev1"/>
        <w:rPr>
          <w:lang w:val="en-GB"/>
        </w:rPr>
      </w:pPr>
      <w:r w:rsidRPr="002A68A9">
        <w:rPr>
          <w:lang w:val="en-GB"/>
        </w:rPr>
        <w:t>1</w:t>
      </w:r>
      <w:r w:rsidRPr="002A68A9">
        <w:rPr>
          <w:lang w:val="en-GB"/>
        </w:rPr>
        <w:tab/>
        <w:t>IMT non AAS antenna with an 18 dBi gain and 3 dB feeder loss.</w:t>
      </w:r>
    </w:p>
    <w:p w14:paraId="2CB57B63" w14:textId="77777777" w:rsidR="00457200" w:rsidRPr="002A68A9" w:rsidRDefault="00457200" w:rsidP="00457200">
      <w:pPr>
        <w:pStyle w:val="enumlev1"/>
        <w:rPr>
          <w:lang w:val="en-GB"/>
        </w:rPr>
      </w:pPr>
      <w:r w:rsidRPr="002A68A9">
        <w:rPr>
          <w:lang w:val="en-GB"/>
        </w:rPr>
        <w:t>2</w:t>
      </w:r>
      <w:r w:rsidRPr="002A68A9">
        <w:rPr>
          <w:lang w:val="en-GB"/>
        </w:rPr>
        <w:tab/>
        <w:t>A discrimination of polarization equal to 3 dB.</w:t>
      </w:r>
    </w:p>
    <w:p w14:paraId="494B470D" w14:textId="77777777" w:rsidR="00457200" w:rsidRPr="002A68A9" w:rsidRDefault="00457200" w:rsidP="00457200">
      <w:pPr>
        <w:pStyle w:val="enumlev1"/>
        <w:rPr>
          <w:lang w:val="en-GB"/>
        </w:rPr>
      </w:pPr>
      <w:r w:rsidRPr="002A68A9">
        <w:rPr>
          <w:lang w:val="en-GB"/>
        </w:rPr>
        <w:t>3</w:t>
      </w:r>
      <w:r w:rsidRPr="002A68A9">
        <w:rPr>
          <w:lang w:val="en-GB"/>
        </w:rPr>
        <w:tab/>
        <w:t>At a separation distance of 1 km.</w:t>
      </w:r>
    </w:p>
    <w:p w14:paraId="67F19F81" w14:textId="77777777" w:rsidR="00457200" w:rsidRPr="002A68A9" w:rsidRDefault="00457200" w:rsidP="00457200">
      <w:pPr>
        <w:rPr>
          <w:lang w:val="en-GB"/>
        </w:rPr>
      </w:pPr>
      <w:r w:rsidRPr="002A68A9">
        <w:rPr>
          <w:lang w:val="en-GB"/>
        </w:rPr>
        <w:t>Free Space propagation model without clutter loss.</w:t>
      </w:r>
    </w:p>
    <w:p w14:paraId="3B80F347" w14:textId="5AE019AB" w:rsidR="00457200" w:rsidRPr="002A68A9" w:rsidRDefault="00541466" w:rsidP="00457200">
      <w:pPr>
        <w:pStyle w:val="TableNo"/>
        <w:rPr>
          <w:lang w:val="en-GB"/>
        </w:rPr>
      </w:pPr>
      <w:r w:rsidRPr="002A68A9">
        <w:rPr>
          <w:lang w:val="en-GB"/>
        </w:rPr>
        <w:t xml:space="preserve">TABLE </w:t>
      </w:r>
      <w:r w:rsidR="0052770F">
        <w:rPr>
          <w:szCs w:val="24"/>
          <w:lang w:val="en-GB"/>
        </w:rPr>
        <w:t>A2.66</w:t>
      </w:r>
    </w:p>
    <w:p w14:paraId="5D01B558" w14:textId="77777777" w:rsidR="00457200" w:rsidRPr="002A68A9" w:rsidRDefault="00457200" w:rsidP="00457200">
      <w:pPr>
        <w:pStyle w:val="Tabletitle"/>
        <w:rPr>
          <w:lang w:val="en-GB"/>
        </w:rPr>
      </w:pPr>
      <w:r w:rsidRPr="002A68A9">
        <w:rPr>
          <w:lang w:val="en-GB"/>
        </w:rPr>
        <w:t>Calculated unwanted emission levels for IMT non-AAS BS for the protection radars operation below 3 300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2726"/>
        <w:gridCol w:w="2578"/>
      </w:tblGrid>
      <w:tr w:rsidR="00457200" w:rsidRPr="002F0A90" w14:paraId="11F765AF" w14:textId="77777777" w:rsidTr="00505A10">
        <w:trPr>
          <w:jc w:val="center"/>
        </w:trPr>
        <w:tc>
          <w:tcPr>
            <w:tcW w:w="4282" w:type="dxa"/>
            <w:tcBorders>
              <w:top w:val="single" w:sz="4" w:space="0" w:color="auto"/>
              <w:left w:val="single" w:sz="4" w:space="0" w:color="auto"/>
              <w:bottom w:val="single" w:sz="4" w:space="0" w:color="auto"/>
              <w:right w:val="single" w:sz="4" w:space="0" w:color="auto"/>
            </w:tcBorders>
            <w:hideMark/>
          </w:tcPr>
          <w:p w14:paraId="2596E6E8" w14:textId="77777777" w:rsidR="00457200" w:rsidRPr="002F0A90" w:rsidRDefault="00457200" w:rsidP="00541466">
            <w:pPr>
              <w:pStyle w:val="Tablehead"/>
            </w:pPr>
            <w:r w:rsidRPr="002F0A90">
              <w:t>Radar type</w:t>
            </w:r>
          </w:p>
        </w:tc>
        <w:tc>
          <w:tcPr>
            <w:tcW w:w="2693" w:type="dxa"/>
            <w:tcBorders>
              <w:top w:val="single" w:sz="4" w:space="0" w:color="auto"/>
              <w:left w:val="single" w:sz="4" w:space="0" w:color="auto"/>
              <w:bottom w:val="single" w:sz="4" w:space="0" w:color="auto"/>
              <w:right w:val="single" w:sz="4" w:space="0" w:color="auto"/>
            </w:tcBorders>
            <w:hideMark/>
          </w:tcPr>
          <w:p w14:paraId="29252860" w14:textId="77777777" w:rsidR="00457200" w:rsidRPr="002F0A90" w:rsidRDefault="00457200" w:rsidP="00541466">
            <w:pPr>
              <w:pStyle w:val="Tablehead"/>
            </w:pPr>
            <w:r w:rsidRPr="002F0A90">
              <w:t>Radar I</w:t>
            </w:r>
          </w:p>
        </w:tc>
        <w:tc>
          <w:tcPr>
            <w:tcW w:w="2546" w:type="dxa"/>
            <w:tcBorders>
              <w:top w:val="single" w:sz="4" w:space="0" w:color="auto"/>
              <w:left w:val="single" w:sz="4" w:space="0" w:color="auto"/>
              <w:bottom w:val="single" w:sz="4" w:space="0" w:color="auto"/>
              <w:right w:val="single" w:sz="4" w:space="0" w:color="auto"/>
            </w:tcBorders>
            <w:hideMark/>
          </w:tcPr>
          <w:p w14:paraId="118AB967" w14:textId="77777777" w:rsidR="00457200" w:rsidRPr="002F0A90" w:rsidRDefault="00457200" w:rsidP="00541466">
            <w:pPr>
              <w:pStyle w:val="Tablehead"/>
            </w:pPr>
            <w:r w:rsidRPr="002F0A90">
              <w:t>Radar L-D</w:t>
            </w:r>
          </w:p>
        </w:tc>
      </w:tr>
      <w:tr w:rsidR="00457200" w:rsidRPr="00831252" w14:paraId="7A5AFF8C" w14:textId="77777777" w:rsidTr="00505A10">
        <w:trPr>
          <w:jc w:val="center"/>
        </w:trPr>
        <w:tc>
          <w:tcPr>
            <w:tcW w:w="4282" w:type="dxa"/>
            <w:tcBorders>
              <w:top w:val="single" w:sz="4" w:space="0" w:color="auto"/>
              <w:left w:val="single" w:sz="4" w:space="0" w:color="auto"/>
              <w:bottom w:val="single" w:sz="4" w:space="0" w:color="auto"/>
              <w:right w:val="single" w:sz="4" w:space="0" w:color="auto"/>
            </w:tcBorders>
            <w:hideMark/>
          </w:tcPr>
          <w:p w14:paraId="5B04A611" w14:textId="1D719B96" w:rsidR="00457200" w:rsidRPr="002A68A9" w:rsidRDefault="00457200" w:rsidP="00505A10">
            <w:pPr>
              <w:pStyle w:val="Tabletext"/>
              <w:rPr>
                <w:lang w:val="en-GB"/>
              </w:rPr>
            </w:pPr>
            <w:r w:rsidRPr="002A68A9">
              <w:rPr>
                <w:lang w:val="en-GB"/>
              </w:rPr>
              <w:t>Maximum e.i.r.p. below 3</w:t>
            </w:r>
            <w:r w:rsidR="00541466" w:rsidRPr="002A68A9">
              <w:rPr>
                <w:lang w:val="en-GB"/>
              </w:rPr>
              <w:t xml:space="preserve"> </w:t>
            </w:r>
            <w:r w:rsidRPr="002A68A9">
              <w:rPr>
                <w:lang w:val="en-GB"/>
              </w:rPr>
              <w:t>300 MHz</w:t>
            </w:r>
          </w:p>
        </w:tc>
        <w:tc>
          <w:tcPr>
            <w:tcW w:w="2693" w:type="dxa"/>
            <w:tcBorders>
              <w:top w:val="single" w:sz="4" w:space="0" w:color="auto"/>
              <w:left w:val="single" w:sz="4" w:space="0" w:color="auto"/>
              <w:bottom w:val="single" w:sz="4" w:space="0" w:color="auto"/>
              <w:right w:val="single" w:sz="4" w:space="0" w:color="auto"/>
            </w:tcBorders>
            <w:hideMark/>
          </w:tcPr>
          <w:p w14:paraId="5C63BC8E" w14:textId="3512F101" w:rsidR="00457200" w:rsidRPr="00831252" w:rsidRDefault="00457200" w:rsidP="00831252">
            <w:pPr>
              <w:pStyle w:val="Tabletext"/>
              <w:jc w:val="center"/>
              <w:rPr>
                <w:lang w:val="en-GB"/>
              </w:rPr>
            </w:pPr>
            <w:r w:rsidRPr="00831252">
              <w:rPr>
                <w:lang w:val="en-GB"/>
              </w:rPr>
              <w:t>−45</w:t>
            </w:r>
            <w:r w:rsidR="00831252" w:rsidRPr="00831252">
              <w:rPr>
                <w:lang w:val="en-GB"/>
              </w:rPr>
              <w:t>.</w:t>
            </w:r>
            <w:r w:rsidRPr="00831252">
              <w:rPr>
                <w:lang w:val="en-GB"/>
              </w:rPr>
              <w:t>6 dBm/MHz</w:t>
            </w:r>
          </w:p>
        </w:tc>
        <w:tc>
          <w:tcPr>
            <w:tcW w:w="2546" w:type="dxa"/>
            <w:tcBorders>
              <w:top w:val="single" w:sz="4" w:space="0" w:color="auto"/>
              <w:left w:val="single" w:sz="4" w:space="0" w:color="auto"/>
              <w:bottom w:val="single" w:sz="4" w:space="0" w:color="auto"/>
              <w:right w:val="single" w:sz="4" w:space="0" w:color="auto"/>
            </w:tcBorders>
            <w:hideMark/>
          </w:tcPr>
          <w:p w14:paraId="79458061" w14:textId="251079EC" w:rsidR="00457200" w:rsidRPr="00831252" w:rsidRDefault="00457200" w:rsidP="00831252">
            <w:pPr>
              <w:pStyle w:val="Tabletext"/>
              <w:jc w:val="center"/>
              <w:rPr>
                <w:lang w:val="en-GB"/>
              </w:rPr>
            </w:pPr>
            <w:r w:rsidRPr="00831252">
              <w:rPr>
                <w:lang w:val="en-GB"/>
              </w:rPr>
              <w:t>−50</w:t>
            </w:r>
            <w:r w:rsidR="00831252">
              <w:rPr>
                <w:lang w:val="en-GB"/>
              </w:rPr>
              <w:t>.</w:t>
            </w:r>
            <w:r w:rsidRPr="00831252">
              <w:rPr>
                <w:lang w:val="en-GB"/>
              </w:rPr>
              <w:t>1 dBm/MHz</w:t>
            </w:r>
          </w:p>
        </w:tc>
      </w:tr>
      <w:tr w:rsidR="00457200" w:rsidRPr="00831252" w14:paraId="2AB72857" w14:textId="77777777" w:rsidTr="00505A10">
        <w:trPr>
          <w:jc w:val="center"/>
        </w:trPr>
        <w:tc>
          <w:tcPr>
            <w:tcW w:w="4282" w:type="dxa"/>
            <w:tcBorders>
              <w:top w:val="single" w:sz="4" w:space="0" w:color="auto"/>
              <w:left w:val="single" w:sz="4" w:space="0" w:color="auto"/>
              <w:bottom w:val="single" w:sz="4" w:space="0" w:color="auto"/>
              <w:right w:val="single" w:sz="4" w:space="0" w:color="auto"/>
            </w:tcBorders>
            <w:hideMark/>
          </w:tcPr>
          <w:p w14:paraId="100A96DF" w14:textId="5B95A749" w:rsidR="00457200" w:rsidRPr="002A68A9" w:rsidRDefault="00457200" w:rsidP="00505A10">
            <w:pPr>
              <w:pStyle w:val="Tabletext"/>
              <w:rPr>
                <w:lang w:val="en-GB"/>
              </w:rPr>
            </w:pPr>
            <w:r w:rsidRPr="002A68A9">
              <w:rPr>
                <w:lang w:val="en-GB"/>
              </w:rPr>
              <w:t>Maximum unwanted emission levels below 3</w:t>
            </w:r>
            <w:r w:rsidR="00541466" w:rsidRPr="002A68A9">
              <w:rPr>
                <w:lang w:val="en-GB"/>
              </w:rPr>
              <w:t> </w:t>
            </w:r>
            <w:r w:rsidRPr="002A68A9">
              <w:rPr>
                <w:lang w:val="en-GB"/>
              </w:rPr>
              <w:t>300 MHz at IMT BS Tx output</w:t>
            </w:r>
          </w:p>
        </w:tc>
        <w:tc>
          <w:tcPr>
            <w:tcW w:w="2693" w:type="dxa"/>
            <w:tcBorders>
              <w:top w:val="single" w:sz="4" w:space="0" w:color="auto"/>
              <w:left w:val="single" w:sz="4" w:space="0" w:color="auto"/>
              <w:bottom w:val="single" w:sz="4" w:space="0" w:color="auto"/>
              <w:right w:val="single" w:sz="4" w:space="0" w:color="auto"/>
            </w:tcBorders>
            <w:hideMark/>
          </w:tcPr>
          <w:p w14:paraId="014AA9FB" w14:textId="7A3701BF" w:rsidR="00457200" w:rsidRPr="00831252" w:rsidRDefault="00457200" w:rsidP="00831252">
            <w:pPr>
              <w:pStyle w:val="Tabletext"/>
              <w:jc w:val="center"/>
              <w:rPr>
                <w:lang w:val="en-GB"/>
              </w:rPr>
            </w:pPr>
            <w:r w:rsidRPr="00831252">
              <w:rPr>
                <w:lang w:val="en-GB"/>
              </w:rPr>
              <w:t>−51</w:t>
            </w:r>
            <w:r w:rsidR="00831252">
              <w:rPr>
                <w:lang w:val="en-GB"/>
              </w:rPr>
              <w:t>.</w:t>
            </w:r>
            <w:r w:rsidRPr="00831252">
              <w:rPr>
                <w:lang w:val="en-GB"/>
              </w:rPr>
              <w:t>6 dBm/MHz</w:t>
            </w:r>
          </w:p>
        </w:tc>
        <w:tc>
          <w:tcPr>
            <w:tcW w:w="2546" w:type="dxa"/>
            <w:tcBorders>
              <w:top w:val="single" w:sz="4" w:space="0" w:color="auto"/>
              <w:left w:val="single" w:sz="4" w:space="0" w:color="auto"/>
              <w:bottom w:val="single" w:sz="4" w:space="0" w:color="auto"/>
              <w:right w:val="single" w:sz="4" w:space="0" w:color="auto"/>
            </w:tcBorders>
            <w:hideMark/>
          </w:tcPr>
          <w:p w14:paraId="2867A1CE" w14:textId="48C8E63C" w:rsidR="00457200" w:rsidRPr="00831252" w:rsidRDefault="00457200" w:rsidP="00831252">
            <w:pPr>
              <w:pStyle w:val="Tabletext"/>
              <w:jc w:val="center"/>
              <w:rPr>
                <w:lang w:val="en-GB"/>
              </w:rPr>
            </w:pPr>
            <w:r w:rsidRPr="00831252">
              <w:rPr>
                <w:lang w:val="en-GB"/>
              </w:rPr>
              <w:t>−56</w:t>
            </w:r>
            <w:r w:rsidR="00831252">
              <w:rPr>
                <w:lang w:val="en-GB"/>
              </w:rPr>
              <w:t>.</w:t>
            </w:r>
            <w:r w:rsidRPr="00831252">
              <w:rPr>
                <w:lang w:val="en-GB"/>
              </w:rPr>
              <w:t>1 dBm/MHz</w:t>
            </w:r>
          </w:p>
        </w:tc>
      </w:tr>
    </w:tbl>
    <w:p w14:paraId="4F93620A" w14:textId="77777777" w:rsidR="00457200" w:rsidRPr="002F0A90" w:rsidRDefault="00457200" w:rsidP="00457200">
      <w:pPr>
        <w:pStyle w:val="Tablefin"/>
      </w:pPr>
    </w:p>
    <w:p w14:paraId="64250650" w14:textId="194B71F3" w:rsidR="00457200" w:rsidRPr="002A68A9" w:rsidRDefault="00457200" w:rsidP="00457200">
      <w:pPr>
        <w:rPr>
          <w:lang w:val="en-GB"/>
        </w:rPr>
      </w:pPr>
      <w:r w:rsidRPr="002A68A9">
        <w:rPr>
          <w:lang w:val="en-GB"/>
        </w:rPr>
        <w:t xml:space="preserve">The results given in Table </w:t>
      </w:r>
      <w:r w:rsidRPr="002A68A9">
        <w:rPr>
          <w:szCs w:val="24"/>
          <w:lang w:val="en-GB"/>
        </w:rPr>
        <w:t>A2.6</w:t>
      </w:r>
      <w:r w:rsidR="0052770F">
        <w:rPr>
          <w:szCs w:val="24"/>
          <w:lang w:val="en-GB"/>
        </w:rPr>
        <w:t>6</w:t>
      </w:r>
      <w:r w:rsidRPr="002A68A9">
        <w:rPr>
          <w:lang w:val="en-GB"/>
        </w:rPr>
        <w:t xml:space="preserve"> represent a co-existence case in an open rural area at 1 km separation distance between IMT BS non-AAS antenna and Radars type I and type L-D.</w:t>
      </w:r>
    </w:p>
    <w:p w14:paraId="7B702A23" w14:textId="77777777" w:rsidR="00457200" w:rsidRPr="002A68A9" w:rsidRDefault="00457200" w:rsidP="00457200">
      <w:pPr>
        <w:pStyle w:val="Heading2"/>
        <w:rPr>
          <w:lang w:val="en-GB"/>
        </w:rPr>
      </w:pPr>
      <w:bookmarkStart w:id="287" w:name="_Toc20141921"/>
      <w:r w:rsidRPr="002A68A9">
        <w:rPr>
          <w:lang w:val="en-GB"/>
        </w:rPr>
        <w:t>2.3</w:t>
      </w:r>
      <w:r w:rsidRPr="002A68A9">
        <w:rPr>
          <w:lang w:val="en-GB"/>
        </w:rPr>
        <w:tab/>
        <w:t>Study results for the co-existence between IMT AAS and radars at 3 300 MHz</w:t>
      </w:r>
      <w:bookmarkEnd w:id="287"/>
    </w:p>
    <w:p w14:paraId="190D8351" w14:textId="77777777" w:rsidR="00457200" w:rsidRPr="002A68A9" w:rsidRDefault="00457200" w:rsidP="00457200">
      <w:pPr>
        <w:rPr>
          <w:lang w:val="en-GB"/>
        </w:rPr>
      </w:pPr>
      <w:r w:rsidRPr="002A68A9">
        <w:rPr>
          <w:lang w:val="en-GB"/>
        </w:rPr>
        <w:t>The calculations between IMT AAS and radars are described in Attachment M.3.</w:t>
      </w:r>
    </w:p>
    <w:p w14:paraId="367384FB" w14:textId="77777777" w:rsidR="00457200" w:rsidRPr="002A68A9" w:rsidRDefault="00457200" w:rsidP="00457200">
      <w:pPr>
        <w:pStyle w:val="Heading3"/>
        <w:rPr>
          <w:lang w:val="en-GB"/>
        </w:rPr>
      </w:pPr>
      <w:r w:rsidRPr="002A68A9">
        <w:rPr>
          <w:lang w:val="en-GB"/>
        </w:rPr>
        <w:t>2.3.1</w:t>
      </w:r>
      <w:r w:rsidRPr="002A68A9">
        <w:rPr>
          <w:lang w:val="en-GB"/>
        </w:rPr>
        <w:tab/>
        <w:t xml:space="preserve">Results for single </w:t>
      </w:r>
      <w:r w:rsidRPr="002A68A9">
        <w:rPr>
          <w:sz w:val="22"/>
          <w:szCs w:val="22"/>
          <w:lang w:val="en-GB"/>
        </w:rPr>
        <w:t>entry scenario</w:t>
      </w:r>
    </w:p>
    <w:p w14:paraId="08C160C3" w14:textId="77777777" w:rsidR="00457200" w:rsidRPr="002A68A9" w:rsidRDefault="00457200" w:rsidP="00457200">
      <w:pPr>
        <w:rPr>
          <w:lang w:val="en-GB"/>
        </w:rPr>
      </w:pPr>
      <w:r w:rsidRPr="002A68A9">
        <w:rPr>
          <w:lang w:val="en-GB"/>
        </w:rPr>
        <w:t>The results for single entry scenario calculated with MCL method are given in Tables 2 and 3.</w:t>
      </w:r>
    </w:p>
    <w:p w14:paraId="7DA9C891" w14:textId="227A85FC" w:rsidR="00457200" w:rsidRPr="002A68A9" w:rsidRDefault="00541466" w:rsidP="00457200">
      <w:pPr>
        <w:pStyle w:val="TableNo"/>
        <w:rPr>
          <w:lang w:val="en-GB"/>
        </w:rPr>
      </w:pPr>
      <w:r w:rsidRPr="002A68A9">
        <w:rPr>
          <w:lang w:val="en-GB"/>
        </w:rPr>
        <w:t xml:space="preserve">TABLE </w:t>
      </w:r>
      <w:r w:rsidR="0052770F">
        <w:rPr>
          <w:szCs w:val="24"/>
          <w:lang w:val="en-GB"/>
        </w:rPr>
        <w:t>A2.67</w:t>
      </w:r>
    </w:p>
    <w:p w14:paraId="75805790" w14:textId="77777777" w:rsidR="00457200" w:rsidRPr="002A68A9" w:rsidRDefault="00457200" w:rsidP="00457200">
      <w:pPr>
        <w:pStyle w:val="Tabletitle"/>
        <w:rPr>
          <w:lang w:val="en-GB"/>
        </w:rPr>
      </w:pPr>
      <w:r w:rsidRPr="002A68A9">
        <w:rPr>
          <w:lang w:val="en-GB"/>
        </w:rPr>
        <w:t>The required unwanted emission levels (TRP in dBm/MHz)</w:t>
      </w:r>
    </w:p>
    <w:tbl>
      <w:tblPr>
        <w:tblW w:w="95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4"/>
        <w:gridCol w:w="1880"/>
        <w:gridCol w:w="1720"/>
        <w:gridCol w:w="1720"/>
        <w:gridCol w:w="1768"/>
        <w:gridCol w:w="1362"/>
      </w:tblGrid>
      <w:tr w:rsidR="00457200" w:rsidRPr="003C5958" w14:paraId="08618340" w14:textId="77777777" w:rsidTr="00541466">
        <w:trPr>
          <w:trHeight w:val="52"/>
        </w:trPr>
        <w:tc>
          <w:tcPr>
            <w:tcW w:w="8232" w:type="dxa"/>
            <w:gridSpan w:val="5"/>
            <w:shd w:val="clear" w:color="auto" w:fill="auto"/>
            <w:noWrap/>
            <w:vAlign w:val="center"/>
            <w:hideMark/>
          </w:tcPr>
          <w:p w14:paraId="57AC16F0" w14:textId="77777777" w:rsidR="00457200" w:rsidRPr="002A68A9" w:rsidRDefault="00457200" w:rsidP="00505A10">
            <w:pPr>
              <w:pStyle w:val="Tablehead"/>
              <w:rPr>
                <w:sz w:val="20"/>
                <w:lang w:val="en-GB" w:eastAsia="fr-FR"/>
              </w:rPr>
            </w:pPr>
            <w:r w:rsidRPr="002A68A9">
              <w:rPr>
                <w:sz w:val="20"/>
                <w:lang w:val="en-GB" w:eastAsia="fr-FR"/>
              </w:rPr>
              <w:t xml:space="preserve">Necessary </w:t>
            </w:r>
            <w:r w:rsidRPr="002A68A9">
              <w:rPr>
                <w:sz w:val="20"/>
                <w:lang w:val="en-GB"/>
              </w:rPr>
              <w:t xml:space="preserve">unwanted </w:t>
            </w:r>
            <w:r w:rsidRPr="002A68A9">
              <w:rPr>
                <w:sz w:val="20"/>
                <w:lang w:val="en-GB" w:eastAsia="fr-FR"/>
              </w:rPr>
              <w:t>emission Levels (TRP in dBm/MHz)</w:t>
            </w:r>
          </w:p>
        </w:tc>
        <w:tc>
          <w:tcPr>
            <w:tcW w:w="1362" w:type="dxa"/>
            <w:vMerge w:val="restart"/>
            <w:shd w:val="clear" w:color="auto" w:fill="auto"/>
            <w:vAlign w:val="center"/>
            <w:hideMark/>
          </w:tcPr>
          <w:p w14:paraId="7FF8D71D" w14:textId="77777777" w:rsidR="00457200" w:rsidRPr="002A68A9" w:rsidRDefault="00457200" w:rsidP="00505A10">
            <w:pPr>
              <w:pStyle w:val="Tablehead"/>
              <w:rPr>
                <w:bCs/>
                <w:iCs/>
                <w:sz w:val="20"/>
                <w:lang w:val="en-GB" w:eastAsia="fr-FR"/>
              </w:rPr>
            </w:pPr>
            <w:r w:rsidRPr="002A68A9">
              <w:rPr>
                <w:sz w:val="20"/>
                <w:lang w:val="en-GB" w:eastAsia="fr-FR"/>
              </w:rPr>
              <w:t xml:space="preserve">Necessary </w:t>
            </w:r>
            <w:r w:rsidRPr="002A68A9">
              <w:rPr>
                <w:rFonts w:eastAsia="MS Mincho"/>
                <w:sz w:val="20"/>
                <w:lang w:val="en-GB"/>
              </w:rPr>
              <w:t xml:space="preserve">unwanted </w:t>
            </w:r>
            <w:r w:rsidRPr="002A68A9">
              <w:rPr>
                <w:sz w:val="20"/>
                <w:lang w:val="en-GB" w:eastAsia="fr-FR"/>
              </w:rPr>
              <w:t>emissions e.i.r.p.</w:t>
            </w:r>
            <w:r w:rsidRPr="002A68A9">
              <w:rPr>
                <w:sz w:val="20"/>
                <w:lang w:val="en-GB" w:eastAsia="fr-FR"/>
              </w:rPr>
              <w:br/>
            </w:r>
            <w:r w:rsidRPr="002A68A9">
              <w:rPr>
                <w:bCs/>
                <w:iCs/>
                <w:sz w:val="20"/>
                <w:lang w:val="en-GB" w:eastAsia="fr-FR"/>
              </w:rPr>
              <w:t>(dBm/MHz)</w:t>
            </w:r>
          </w:p>
        </w:tc>
      </w:tr>
      <w:tr w:rsidR="00457200" w:rsidRPr="00541466" w14:paraId="67FC5273" w14:textId="77777777" w:rsidTr="00505A10">
        <w:trPr>
          <w:trHeight w:val="567"/>
        </w:trPr>
        <w:tc>
          <w:tcPr>
            <w:tcW w:w="1144" w:type="dxa"/>
            <w:shd w:val="clear" w:color="auto" w:fill="auto"/>
            <w:noWrap/>
            <w:vAlign w:val="center"/>
            <w:hideMark/>
          </w:tcPr>
          <w:p w14:paraId="1FF4F0B7" w14:textId="77777777" w:rsidR="00457200" w:rsidRPr="002A68A9" w:rsidRDefault="00457200" w:rsidP="00505A10">
            <w:pPr>
              <w:rPr>
                <w:bCs/>
                <w:iCs/>
                <w:sz w:val="20"/>
                <w:lang w:val="en-GB" w:eastAsia="fr-FR"/>
              </w:rPr>
            </w:pPr>
          </w:p>
        </w:tc>
        <w:tc>
          <w:tcPr>
            <w:tcW w:w="1880" w:type="dxa"/>
            <w:shd w:val="clear" w:color="auto" w:fill="auto"/>
            <w:vAlign w:val="center"/>
            <w:hideMark/>
          </w:tcPr>
          <w:p w14:paraId="12C35461" w14:textId="58B5F07A" w:rsidR="00457200" w:rsidRPr="002A68A9" w:rsidRDefault="00457200" w:rsidP="00505A10">
            <w:pPr>
              <w:pStyle w:val="Tablehead"/>
              <w:rPr>
                <w:iCs/>
                <w:sz w:val="20"/>
                <w:lang w:val="en-GB" w:eastAsia="fr-FR"/>
              </w:rPr>
            </w:pPr>
            <w:r w:rsidRPr="002A68A9">
              <w:rPr>
                <w:iCs/>
                <w:sz w:val="20"/>
                <w:lang w:val="en-GB" w:eastAsia="fr-FR"/>
              </w:rPr>
              <w:t>Worst case</w:t>
            </w:r>
            <w:r w:rsidRPr="002A68A9">
              <w:rPr>
                <w:iCs/>
                <w:sz w:val="20"/>
                <w:lang w:val="en-GB" w:eastAsia="fr-FR"/>
              </w:rPr>
              <w:br/>
              <w:t xml:space="preserve">main beam </w:t>
            </w:r>
            <w:r w:rsidR="00541466" w:rsidRPr="002A68A9">
              <w:rPr>
                <w:iCs/>
                <w:sz w:val="20"/>
                <w:lang w:val="en-GB" w:eastAsia="fr-FR"/>
              </w:rPr>
              <w:br/>
            </w:r>
            <w:r w:rsidRPr="002A68A9">
              <w:rPr>
                <w:iCs/>
                <w:sz w:val="20"/>
                <w:lang w:val="en-GB" w:eastAsia="fr-FR"/>
              </w:rPr>
              <w:t>to main beam</w:t>
            </w:r>
          </w:p>
        </w:tc>
        <w:tc>
          <w:tcPr>
            <w:tcW w:w="1720" w:type="dxa"/>
            <w:shd w:val="clear" w:color="auto" w:fill="auto"/>
            <w:noWrap/>
            <w:vAlign w:val="center"/>
            <w:hideMark/>
          </w:tcPr>
          <w:p w14:paraId="6A88D40B" w14:textId="77777777" w:rsidR="00457200" w:rsidRPr="00541466" w:rsidRDefault="00457200" w:rsidP="00505A10">
            <w:pPr>
              <w:pStyle w:val="Tablehead"/>
              <w:rPr>
                <w:sz w:val="20"/>
                <w:lang w:eastAsia="fr-FR"/>
              </w:rPr>
            </w:pPr>
            <w:r w:rsidRPr="00541466">
              <w:rPr>
                <w:sz w:val="20"/>
                <w:lang w:eastAsia="fr-FR"/>
              </w:rPr>
              <w:t>BS tilt −10° (antenna discrimination 9 dB)</w:t>
            </w:r>
          </w:p>
        </w:tc>
        <w:tc>
          <w:tcPr>
            <w:tcW w:w="1720" w:type="dxa"/>
            <w:shd w:val="clear" w:color="auto" w:fill="auto"/>
            <w:noWrap/>
            <w:vAlign w:val="center"/>
            <w:hideMark/>
          </w:tcPr>
          <w:p w14:paraId="1E3B9CCA" w14:textId="77777777" w:rsidR="00457200" w:rsidRPr="00541466" w:rsidRDefault="00457200" w:rsidP="00505A10">
            <w:pPr>
              <w:pStyle w:val="Tablehead"/>
              <w:rPr>
                <w:sz w:val="20"/>
                <w:lang w:eastAsia="fr-FR"/>
              </w:rPr>
            </w:pPr>
            <w:r w:rsidRPr="00541466">
              <w:rPr>
                <w:sz w:val="20"/>
                <w:lang w:eastAsia="fr-FR"/>
              </w:rPr>
              <w:t>BS tilt −40° (antenna discrimination 21 dB)</w:t>
            </w:r>
          </w:p>
        </w:tc>
        <w:tc>
          <w:tcPr>
            <w:tcW w:w="1768" w:type="dxa"/>
            <w:shd w:val="clear" w:color="auto" w:fill="auto"/>
            <w:noWrap/>
            <w:vAlign w:val="center"/>
            <w:hideMark/>
          </w:tcPr>
          <w:p w14:paraId="6FFAAF59" w14:textId="77777777" w:rsidR="00457200" w:rsidRPr="00541466" w:rsidRDefault="00457200" w:rsidP="00505A10">
            <w:pPr>
              <w:pStyle w:val="Tablehead"/>
              <w:rPr>
                <w:sz w:val="20"/>
                <w:lang w:eastAsia="fr-FR"/>
              </w:rPr>
            </w:pPr>
            <w:r w:rsidRPr="00541466">
              <w:rPr>
                <w:sz w:val="20"/>
                <w:lang w:eastAsia="fr-FR"/>
              </w:rPr>
              <w:t>BS tilt −70°</w:t>
            </w:r>
            <w:r w:rsidRPr="00541466">
              <w:rPr>
                <w:sz w:val="20"/>
                <w:lang w:eastAsia="fr-FR"/>
              </w:rPr>
              <w:br/>
              <w:t>(antenna discrimination 35 dB)</w:t>
            </w:r>
          </w:p>
        </w:tc>
        <w:tc>
          <w:tcPr>
            <w:tcW w:w="0" w:type="auto"/>
            <w:vMerge/>
            <w:shd w:val="clear" w:color="auto" w:fill="auto"/>
            <w:vAlign w:val="center"/>
            <w:hideMark/>
          </w:tcPr>
          <w:p w14:paraId="7F25CB7C" w14:textId="77777777" w:rsidR="00457200" w:rsidRPr="00541466" w:rsidRDefault="00457200" w:rsidP="00505A10">
            <w:pPr>
              <w:overflowPunct/>
              <w:autoSpaceDE/>
              <w:autoSpaceDN/>
              <w:adjustRightInd/>
              <w:spacing w:before="0"/>
              <w:rPr>
                <w:b/>
                <w:bCs/>
                <w:iCs/>
                <w:sz w:val="20"/>
                <w:lang w:eastAsia="fr-FR"/>
              </w:rPr>
            </w:pPr>
          </w:p>
        </w:tc>
      </w:tr>
      <w:tr w:rsidR="00457200" w:rsidRPr="00541466" w14:paraId="1772F64C" w14:textId="77777777" w:rsidTr="00505A10">
        <w:trPr>
          <w:trHeight w:val="300"/>
        </w:trPr>
        <w:tc>
          <w:tcPr>
            <w:tcW w:w="1144" w:type="dxa"/>
            <w:shd w:val="clear" w:color="auto" w:fill="auto"/>
            <w:noWrap/>
            <w:vAlign w:val="bottom"/>
            <w:hideMark/>
          </w:tcPr>
          <w:p w14:paraId="55F3F019" w14:textId="77777777" w:rsidR="00457200" w:rsidRPr="00541466" w:rsidRDefault="00457200" w:rsidP="00505A10">
            <w:pPr>
              <w:rPr>
                <w:sz w:val="20"/>
                <w:lang w:eastAsia="fr-FR"/>
              </w:rPr>
            </w:pPr>
          </w:p>
        </w:tc>
        <w:tc>
          <w:tcPr>
            <w:tcW w:w="7088" w:type="dxa"/>
            <w:gridSpan w:val="4"/>
            <w:shd w:val="clear" w:color="auto" w:fill="auto"/>
            <w:noWrap/>
            <w:vAlign w:val="bottom"/>
            <w:hideMark/>
          </w:tcPr>
          <w:p w14:paraId="0A4EE59F" w14:textId="77777777" w:rsidR="00457200" w:rsidRPr="00541466" w:rsidRDefault="00457200" w:rsidP="00505A10">
            <w:pPr>
              <w:pStyle w:val="Tabletext"/>
              <w:jc w:val="center"/>
              <w:rPr>
                <w:b/>
                <w:bCs/>
                <w:sz w:val="20"/>
                <w:lang w:eastAsia="fr-FR"/>
              </w:rPr>
            </w:pPr>
            <w:r w:rsidRPr="002A68A9">
              <w:rPr>
                <w:b/>
                <w:bCs/>
                <w:sz w:val="20"/>
                <w:lang w:val="en-GB" w:eastAsia="fr-FR"/>
              </w:rPr>
              <w:t xml:space="preserve">Land based radar I (Rec. </w:t>
            </w:r>
            <w:r w:rsidRPr="00541466">
              <w:rPr>
                <w:b/>
                <w:bCs/>
                <w:sz w:val="20"/>
                <w:lang w:eastAsia="zh-CN"/>
              </w:rPr>
              <w:t>ITU-R</w:t>
            </w:r>
            <w:r w:rsidRPr="00541466">
              <w:rPr>
                <w:b/>
                <w:bCs/>
                <w:sz w:val="20"/>
                <w:lang w:eastAsia="fr-FR"/>
              </w:rPr>
              <w:t xml:space="preserve"> M.1464) H: 10 m</w:t>
            </w:r>
          </w:p>
        </w:tc>
        <w:tc>
          <w:tcPr>
            <w:tcW w:w="1362" w:type="dxa"/>
            <w:shd w:val="clear" w:color="auto" w:fill="auto"/>
            <w:noWrap/>
            <w:vAlign w:val="bottom"/>
            <w:hideMark/>
          </w:tcPr>
          <w:p w14:paraId="0FCBC5E1" w14:textId="77777777" w:rsidR="00457200" w:rsidRPr="00541466" w:rsidRDefault="00457200" w:rsidP="00505A10">
            <w:pPr>
              <w:rPr>
                <w:b/>
                <w:bCs/>
                <w:sz w:val="20"/>
                <w:lang w:eastAsia="fr-FR"/>
              </w:rPr>
            </w:pPr>
          </w:p>
        </w:tc>
      </w:tr>
      <w:tr w:rsidR="00457200" w:rsidRPr="00541466" w14:paraId="02DD79FF" w14:textId="77777777" w:rsidTr="00505A10">
        <w:trPr>
          <w:trHeight w:val="255"/>
        </w:trPr>
        <w:tc>
          <w:tcPr>
            <w:tcW w:w="1144" w:type="dxa"/>
            <w:shd w:val="clear" w:color="auto" w:fill="auto"/>
            <w:noWrap/>
            <w:vAlign w:val="bottom"/>
            <w:hideMark/>
          </w:tcPr>
          <w:p w14:paraId="305F85DF" w14:textId="77777777" w:rsidR="00457200" w:rsidRPr="00541466" w:rsidRDefault="00457200" w:rsidP="00505A10">
            <w:pPr>
              <w:pStyle w:val="Tabletext"/>
              <w:jc w:val="center"/>
              <w:rPr>
                <w:sz w:val="20"/>
                <w:lang w:eastAsia="fr-FR"/>
              </w:rPr>
            </w:pPr>
            <w:r w:rsidRPr="00541466">
              <w:rPr>
                <w:sz w:val="20"/>
                <w:lang w:eastAsia="fr-FR"/>
              </w:rPr>
              <w:t>0°   (3 km)</w:t>
            </w:r>
          </w:p>
        </w:tc>
        <w:tc>
          <w:tcPr>
            <w:tcW w:w="1880" w:type="dxa"/>
            <w:shd w:val="clear" w:color="auto" w:fill="auto"/>
            <w:noWrap/>
            <w:vAlign w:val="bottom"/>
            <w:hideMark/>
          </w:tcPr>
          <w:p w14:paraId="5B9F81B2" w14:textId="77777777" w:rsidR="00457200" w:rsidRPr="00541466" w:rsidRDefault="00457200" w:rsidP="00505A10">
            <w:pPr>
              <w:pStyle w:val="Tabletext"/>
              <w:jc w:val="center"/>
              <w:rPr>
                <w:iCs/>
                <w:sz w:val="20"/>
                <w:lang w:eastAsia="fr-FR"/>
              </w:rPr>
            </w:pPr>
            <w:r w:rsidRPr="00541466">
              <w:rPr>
                <w:iCs/>
                <w:sz w:val="20"/>
                <w:lang w:eastAsia="fr-FR"/>
              </w:rPr>
              <w:t>−59.2</w:t>
            </w:r>
          </w:p>
        </w:tc>
        <w:tc>
          <w:tcPr>
            <w:tcW w:w="1720" w:type="dxa"/>
            <w:shd w:val="clear" w:color="auto" w:fill="auto"/>
            <w:noWrap/>
            <w:vAlign w:val="bottom"/>
            <w:hideMark/>
          </w:tcPr>
          <w:p w14:paraId="113F60A9" w14:textId="77777777" w:rsidR="00457200" w:rsidRPr="00541466" w:rsidRDefault="00457200" w:rsidP="00505A10">
            <w:pPr>
              <w:pStyle w:val="Tabletext"/>
              <w:jc w:val="center"/>
              <w:rPr>
                <w:sz w:val="20"/>
                <w:lang w:eastAsia="fr-FR"/>
              </w:rPr>
            </w:pPr>
            <w:r w:rsidRPr="00541466">
              <w:rPr>
                <w:sz w:val="20"/>
                <w:lang w:eastAsia="fr-FR"/>
              </w:rPr>
              <w:t>−50.2</w:t>
            </w:r>
          </w:p>
        </w:tc>
        <w:tc>
          <w:tcPr>
            <w:tcW w:w="1720" w:type="dxa"/>
            <w:shd w:val="clear" w:color="auto" w:fill="auto"/>
            <w:noWrap/>
            <w:vAlign w:val="bottom"/>
            <w:hideMark/>
          </w:tcPr>
          <w:p w14:paraId="476BE273" w14:textId="77777777" w:rsidR="00457200" w:rsidRPr="00541466" w:rsidRDefault="00457200" w:rsidP="00505A10">
            <w:pPr>
              <w:pStyle w:val="Tabletext"/>
              <w:jc w:val="center"/>
              <w:rPr>
                <w:sz w:val="20"/>
                <w:lang w:eastAsia="fr-FR"/>
              </w:rPr>
            </w:pPr>
            <w:r w:rsidRPr="00541466">
              <w:rPr>
                <w:sz w:val="20"/>
                <w:lang w:eastAsia="fr-FR"/>
              </w:rPr>
              <w:t>−38.2</w:t>
            </w:r>
          </w:p>
        </w:tc>
        <w:tc>
          <w:tcPr>
            <w:tcW w:w="1768" w:type="dxa"/>
            <w:shd w:val="clear" w:color="auto" w:fill="auto"/>
            <w:noWrap/>
            <w:vAlign w:val="bottom"/>
            <w:hideMark/>
          </w:tcPr>
          <w:p w14:paraId="10DB3251" w14:textId="77777777" w:rsidR="00457200" w:rsidRPr="00541466" w:rsidRDefault="00457200" w:rsidP="00505A10">
            <w:pPr>
              <w:pStyle w:val="Tabletext"/>
              <w:jc w:val="center"/>
              <w:rPr>
                <w:sz w:val="20"/>
                <w:lang w:eastAsia="fr-FR"/>
              </w:rPr>
            </w:pPr>
            <w:r w:rsidRPr="00541466">
              <w:rPr>
                <w:sz w:val="20"/>
                <w:lang w:eastAsia="fr-FR"/>
              </w:rPr>
              <w:t>−24.2</w:t>
            </w:r>
          </w:p>
        </w:tc>
        <w:tc>
          <w:tcPr>
            <w:tcW w:w="1362" w:type="dxa"/>
            <w:shd w:val="clear" w:color="auto" w:fill="auto"/>
            <w:noWrap/>
            <w:vAlign w:val="bottom"/>
            <w:hideMark/>
          </w:tcPr>
          <w:p w14:paraId="44260D6A" w14:textId="77777777" w:rsidR="00457200" w:rsidRPr="00541466" w:rsidRDefault="00457200" w:rsidP="00505A10">
            <w:pPr>
              <w:pStyle w:val="Tabletext"/>
              <w:jc w:val="center"/>
              <w:rPr>
                <w:bCs/>
                <w:iCs/>
                <w:sz w:val="20"/>
                <w:lang w:eastAsia="fr-FR"/>
              </w:rPr>
            </w:pPr>
            <w:r w:rsidRPr="00541466">
              <w:rPr>
                <w:bCs/>
                <w:iCs/>
                <w:sz w:val="20"/>
                <w:lang w:eastAsia="fr-FR"/>
              </w:rPr>
              <w:t>−36.2</w:t>
            </w:r>
          </w:p>
        </w:tc>
      </w:tr>
      <w:tr w:rsidR="00457200" w:rsidRPr="00541466" w14:paraId="6B136B63" w14:textId="77777777" w:rsidTr="00505A10">
        <w:trPr>
          <w:trHeight w:val="255"/>
        </w:trPr>
        <w:tc>
          <w:tcPr>
            <w:tcW w:w="1144" w:type="dxa"/>
            <w:shd w:val="clear" w:color="auto" w:fill="auto"/>
            <w:noWrap/>
            <w:vAlign w:val="bottom"/>
            <w:hideMark/>
          </w:tcPr>
          <w:p w14:paraId="059DE0FD" w14:textId="77777777" w:rsidR="00457200" w:rsidRPr="00541466" w:rsidRDefault="00457200" w:rsidP="00505A10">
            <w:pPr>
              <w:pStyle w:val="Tabletext"/>
              <w:jc w:val="center"/>
              <w:rPr>
                <w:sz w:val="20"/>
                <w:lang w:eastAsia="fr-FR"/>
              </w:rPr>
            </w:pPr>
            <w:r w:rsidRPr="00541466">
              <w:rPr>
                <w:sz w:val="20"/>
                <w:lang w:eastAsia="fr-FR"/>
              </w:rPr>
              <w:t>0°    (1 km)</w:t>
            </w:r>
          </w:p>
        </w:tc>
        <w:tc>
          <w:tcPr>
            <w:tcW w:w="1880" w:type="dxa"/>
            <w:shd w:val="clear" w:color="auto" w:fill="auto"/>
            <w:noWrap/>
            <w:vAlign w:val="bottom"/>
            <w:hideMark/>
          </w:tcPr>
          <w:p w14:paraId="14CD09FB" w14:textId="77777777" w:rsidR="00457200" w:rsidRPr="00541466" w:rsidRDefault="00457200" w:rsidP="00505A10">
            <w:pPr>
              <w:pStyle w:val="Tabletext"/>
              <w:jc w:val="center"/>
              <w:rPr>
                <w:iCs/>
                <w:sz w:val="20"/>
                <w:lang w:eastAsia="fr-FR"/>
              </w:rPr>
            </w:pPr>
            <w:r w:rsidRPr="00541466">
              <w:rPr>
                <w:iCs/>
                <w:sz w:val="20"/>
                <w:lang w:eastAsia="fr-FR"/>
              </w:rPr>
              <w:t>−68.7</w:t>
            </w:r>
          </w:p>
        </w:tc>
        <w:tc>
          <w:tcPr>
            <w:tcW w:w="1720" w:type="dxa"/>
            <w:shd w:val="clear" w:color="auto" w:fill="auto"/>
            <w:noWrap/>
            <w:vAlign w:val="bottom"/>
            <w:hideMark/>
          </w:tcPr>
          <w:p w14:paraId="190491E8" w14:textId="77777777" w:rsidR="00457200" w:rsidRPr="00541466" w:rsidRDefault="00457200" w:rsidP="00505A10">
            <w:pPr>
              <w:pStyle w:val="Tabletext"/>
              <w:jc w:val="center"/>
              <w:rPr>
                <w:sz w:val="20"/>
                <w:lang w:eastAsia="fr-FR"/>
              </w:rPr>
            </w:pPr>
            <w:r w:rsidRPr="00541466">
              <w:rPr>
                <w:sz w:val="20"/>
                <w:lang w:eastAsia="fr-FR"/>
              </w:rPr>
              <w:t>−59.7</w:t>
            </w:r>
          </w:p>
        </w:tc>
        <w:tc>
          <w:tcPr>
            <w:tcW w:w="1720" w:type="dxa"/>
            <w:shd w:val="clear" w:color="auto" w:fill="auto"/>
            <w:noWrap/>
            <w:vAlign w:val="bottom"/>
            <w:hideMark/>
          </w:tcPr>
          <w:p w14:paraId="5F5E308E" w14:textId="77777777" w:rsidR="00457200" w:rsidRPr="00541466" w:rsidRDefault="00457200" w:rsidP="00505A10">
            <w:pPr>
              <w:pStyle w:val="Tabletext"/>
              <w:jc w:val="center"/>
              <w:rPr>
                <w:sz w:val="20"/>
                <w:lang w:eastAsia="fr-FR"/>
              </w:rPr>
            </w:pPr>
            <w:r w:rsidRPr="00541466">
              <w:rPr>
                <w:sz w:val="20"/>
                <w:lang w:eastAsia="fr-FR"/>
              </w:rPr>
              <w:t>−47.7</w:t>
            </w:r>
          </w:p>
        </w:tc>
        <w:tc>
          <w:tcPr>
            <w:tcW w:w="1768" w:type="dxa"/>
            <w:shd w:val="clear" w:color="auto" w:fill="auto"/>
            <w:noWrap/>
            <w:vAlign w:val="bottom"/>
            <w:hideMark/>
          </w:tcPr>
          <w:p w14:paraId="3B79B3C8" w14:textId="77777777" w:rsidR="00457200" w:rsidRPr="00541466" w:rsidRDefault="00457200" w:rsidP="00505A10">
            <w:pPr>
              <w:pStyle w:val="Tabletext"/>
              <w:jc w:val="center"/>
              <w:rPr>
                <w:sz w:val="20"/>
                <w:lang w:eastAsia="fr-FR"/>
              </w:rPr>
            </w:pPr>
            <w:r w:rsidRPr="00541466">
              <w:rPr>
                <w:sz w:val="20"/>
                <w:lang w:eastAsia="fr-FR"/>
              </w:rPr>
              <w:t>−33.7</w:t>
            </w:r>
          </w:p>
        </w:tc>
        <w:tc>
          <w:tcPr>
            <w:tcW w:w="1362" w:type="dxa"/>
            <w:shd w:val="clear" w:color="auto" w:fill="auto"/>
            <w:noWrap/>
            <w:vAlign w:val="bottom"/>
            <w:hideMark/>
          </w:tcPr>
          <w:p w14:paraId="46F2C8F0" w14:textId="77777777" w:rsidR="00457200" w:rsidRPr="00541466" w:rsidRDefault="00457200" w:rsidP="00505A10">
            <w:pPr>
              <w:pStyle w:val="Tabletext"/>
              <w:jc w:val="center"/>
              <w:rPr>
                <w:bCs/>
                <w:iCs/>
                <w:sz w:val="20"/>
                <w:lang w:eastAsia="fr-FR"/>
              </w:rPr>
            </w:pPr>
            <w:r w:rsidRPr="00541466">
              <w:rPr>
                <w:bCs/>
                <w:iCs/>
                <w:sz w:val="20"/>
                <w:lang w:eastAsia="fr-FR"/>
              </w:rPr>
              <w:t>−45.7</w:t>
            </w:r>
          </w:p>
        </w:tc>
      </w:tr>
      <w:tr w:rsidR="00457200" w:rsidRPr="00541466" w14:paraId="76F2D141" w14:textId="77777777" w:rsidTr="00505A10">
        <w:trPr>
          <w:trHeight w:val="285"/>
        </w:trPr>
        <w:tc>
          <w:tcPr>
            <w:tcW w:w="1144" w:type="dxa"/>
            <w:shd w:val="clear" w:color="auto" w:fill="auto"/>
            <w:noWrap/>
            <w:vAlign w:val="bottom"/>
            <w:hideMark/>
          </w:tcPr>
          <w:p w14:paraId="630BAAC0" w14:textId="77777777" w:rsidR="00457200" w:rsidRPr="00541466" w:rsidRDefault="00457200" w:rsidP="00505A10">
            <w:pPr>
              <w:rPr>
                <w:bCs/>
                <w:iCs/>
                <w:sz w:val="20"/>
                <w:lang w:eastAsia="fr-FR"/>
              </w:rPr>
            </w:pPr>
          </w:p>
        </w:tc>
        <w:tc>
          <w:tcPr>
            <w:tcW w:w="7088" w:type="dxa"/>
            <w:gridSpan w:val="4"/>
            <w:shd w:val="clear" w:color="auto" w:fill="auto"/>
            <w:noWrap/>
            <w:vAlign w:val="bottom"/>
            <w:hideMark/>
          </w:tcPr>
          <w:p w14:paraId="51A27645" w14:textId="77777777" w:rsidR="00457200" w:rsidRPr="00541466" w:rsidRDefault="00457200" w:rsidP="00505A10">
            <w:pPr>
              <w:pStyle w:val="Tabletext"/>
              <w:jc w:val="center"/>
              <w:rPr>
                <w:b/>
                <w:bCs/>
                <w:sz w:val="20"/>
                <w:lang w:eastAsia="fr-FR"/>
              </w:rPr>
            </w:pPr>
            <w:r w:rsidRPr="002A68A9">
              <w:rPr>
                <w:b/>
                <w:bCs/>
                <w:sz w:val="20"/>
                <w:lang w:val="en-GB" w:eastAsia="fr-FR"/>
              </w:rPr>
              <w:t xml:space="preserve">Land based radar L-D (Rec. </w:t>
            </w:r>
            <w:r w:rsidRPr="00541466">
              <w:rPr>
                <w:b/>
                <w:bCs/>
                <w:sz w:val="20"/>
                <w:lang w:eastAsia="zh-CN"/>
              </w:rPr>
              <w:t>ITU-R</w:t>
            </w:r>
            <w:r w:rsidRPr="00541466">
              <w:rPr>
                <w:b/>
                <w:bCs/>
                <w:sz w:val="20"/>
                <w:lang w:eastAsia="fr-FR"/>
              </w:rPr>
              <w:t xml:space="preserve"> M.1465-3) H: 10 m</w:t>
            </w:r>
          </w:p>
        </w:tc>
        <w:tc>
          <w:tcPr>
            <w:tcW w:w="1362" w:type="dxa"/>
            <w:shd w:val="clear" w:color="auto" w:fill="auto"/>
            <w:noWrap/>
            <w:vAlign w:val="bottom"/>
            <w:hideMark/>
          </w:tcPr>
          <w:p w14:paraId="60A00BD5" w14:textId="77777777" w:rsidR="00457200" w:rsidRPr="00541466" w:rsidRDefault="00457200" w:rsidP="00505A10">
            <w:pPr>
              <w:rPr>
                <w:b/>
                <w:bCs/>
                <w:sz w:val="20"/>
                <w:lang w:eastAsia="fr-FR"/>
              </w:rPr>
            </w:pPr>
          </w:p>
        </w:tc>
      </w:tr>
      <w:tr w:rsidR="00457200" w:rsidRPr="00541466" w14:paraId="1F0F169F" w14:textId="77777777" w:rsidTr="00505A10">
        <w:trPr>
          <w:trHeight w:val="255"/>
        </w:trPr>
        <w:tc>
          <w:tcPr>
            <w:tcW w:w="1144" w:type="dxa"/>
            <w:noWrap/>
            <w:vAlign w:val="bottom"/>
            <w:hideMark/>
          </w:tcPr>
          <w:p w14:paraId="5C529383" w14:textId="77777777" w:rsidR="00457200" w:rsidRPr="00541466" w:rsidRDefault="00457200" w:rsidP="00505A10">
            <w:pPr>
              <w:pStyle w:val="Tabletext"/>
              <w:jc w:val="center"/>
              <w:rPr>
                <w:sz w:val="20"/>
                <w:lang w:eastAsia="fr-FR"/>
              </w:rPr>
            </w:pPr>
            <w:r w:rsidRPr="00541466">
              <w:rPr>
                <w:sz w:val="20"/>
                <w:lang w:eastAsia="fr-FR"/>
              </w:rPr>
              <w:t>0 °   (3 km)</w:t>
            </w:r>
          </w:p>
        </w:tc>
        <w:tc>
          <w:tcPr>
            <w:tcW w:w="1880" w:type="dxa"/>
            <w:noWrap/>
            <w:vAlign w:val="bottom"/>
            <w:hideMark/>
          </w:tcPr>
          <w:p w14:paraId="66F1EDD1" w14:textId="77777777" w:rsidR="00457200" w:rsidRPr="00541466" w:rsidRDefault="00457200" w:rsidP="00505A10">
            <w:pPr>
              <w:pStyle w:val="Tabletext"/>
              <w:jc w:val="center"/>
              <w:rPr>
                <w:iCs/>
                <w:sz w:val="20"/>
                <w:lang w:eastAsia="fr-FR"/>
              </w:rPr>
            </w:pPr>
            <w:r w:rsidRPr="00541466">
              <w:rPr>
                <w:iCs/>
                <w:sz w:val="20"/>
                <w:lang w:eastAsia="fr-FR"/>
              </w:rPr>
              <w:t>−63.7</w:t>
            </w:r>
          </w:p>
        </w:tc>
        <w:tc>
          <w:tcPr>
            <w:tcW w:w="1720" w:type="dxa"/>
            <w:noWrap/>
            <w:vAlign w:val="bottom"/>
            <w:hideMark/>
          </w:tcPr>
          <w:p w14:paraId="6A3D53F9" w14:textId="77777777" w:rsidR="00457200" w:rsidRPr="00541466" w:rsidRDefault="00457200" w:rsidP="00505A10">
            <w:pPr>
              <w:pStyle w:val="Tabletext"/>
              <w:jc w:val="center"/>
              <w:rPr>
                <w:sz w:val="20"/>
                <w:lang w:eastAsia="fr-FR"/>
              </w:rPr>
            </w:pPr>
            <w:r w:rsidRPr="00541466">
              <w:rPr>
                <w:sz w:val="20"/>
                <w:lang w:eastAsia="fr-FR"/>
              </w:rPr>
              <w:t>−54.7</w:t>
            </w:r>
          </w:p>
        </w:tc>
        <w:tc>
          <w:tcPr>
            <w:tcW w:w="1720" w:type="dxa"/>
            <w:noWrap/>
            <w:vAlign w:val="bottom"/>
            <w:hideMark/>
          </w:tcPr>
          <w:p w14:paraId="4DCB6A9F" w14:textId="77777777" w:rsidR="00457200" w:rsidRPr="00541466" w:rsidRDefault="00457200" w:rsidP="00505A10">
            <w:pPr>
              <w:pStyle w:val="Tabletext"/>
              <w:jc w:val="center"/>
              <w:rPr>
                <w:sz w:val="20"/>
                <w:lang w:eastAsia="fr-FR"/>
              </w:rPr>
            </w:pPr>
            <w:r w:rsidRPr="00541466">
              <w:rPr>
                <w:sz w:val="20"/>
                <w:lang w:eastAsia="fr-FR"/>
              </w:rPr>
              <w:t>−42.7</w:t>
            </w:r>
          </w:p>
        </w:tc>
        <w:tc>
          <w:tcPr>
            <w:tcW w:w="1768" w:type="dxa"/>
            <w:noWrap/>
            <w:vAlign w:val="bottom"/>
            <w:hideMark/>
          </w:tcPr>
          <w:p w14:paraId="0FC63693" w14:textId="77777777" w:rsidR="00457200" w:rsidRPr="00541466" w:rsidRDefault="00457200" w:rsidP="00505A10">
            <w:pPr>
              <w:pStyle w:val="Tabletext"/>
              <w:jc w:val="center"/>
              <w:rPr>
                <w:sz w:val="20"/>
                <w:lang w:eastAsia="fr-FR"/>
              </w:rPr>
            </w:pPr>
            <w:r w:rsidRPr="00541466">
              <w:rPr>
                <w:sz w:val="20"/>
                <w:lang w:eastAsia="fr-FR"/>
              </w:rPr>
              <w:t>−28.7</w:t>
            </w:r>
          </w:p>
        </w:tc>
        <w:tc>
          <w:tcPr>
            <w:tcW w:w="1362" w:type="dxa"/>
            <w:noWrap/>
            <w:vAlign w:val="bottom"/>
            <w:hideMark/>
          </w:tcPr>
          <w:p w14:paraId="42284C97" w14:textId="77777777" w:rsidR="00457200" w:rsidRPr="00541466" w:rsidRDefault="00457200" w:rsidP="00505A10">
            <w:pPr>
              <w:pStyle w:val="Tabletext"/>
              <w:jc w:val="center"/>
              <w:rPr>
                <w:bCs/>
                <w:iCs/>
                <w:sz w:val="20"/>
                <w:lang w:eastAsia="fr-FR"/>
              </w:rPr>
            </w:pPr>
            <w:r w:rsidRPr="00541466">
              <w:rPr>
                <w:bCs/>
                <w:iCs/>
                <w:sz w:val="20"/>
                <w:lang w:eastAsia="fr-FR"/>
              </w:rPr>
              <w:t>−40.7</w:t>
            </w:r>
          </w:p>
        </w:tc>
      </w:tr>
      <w:tr w:rsidR="00457200" w:rsidRPr="00541466" w14:paraId="1E1E4B16" w14:textId="77777777" w:rsidTr="00505A10">
        <w:trPr>
          <w:trHeight w:val="255"/>
        </w:trPr>
        <w:tc>
          <w:tcPr>
            <w:tcW w:w="1144" w:type="dxa"/>
            <w:tcBorders>
              <w:bottom w:val="single" w:sz="4" w:space="0" w:color="auto"/>
            </w:tcBorders>
            <w:noWrap/>
            <w:vAlign w:val="bottom"/>
            <w:hideMark/>
          </w:tcPr>
          <w:p w14:paraId="20E39C78" w14:textId="77777777" w:rsidR="00457200" w:rsidRPr="00541466" w:rsidRDefault="00457200" w:rsidP="00505A10">
            <w:pPr>
              <w:pStyle w:val="Tabletext"/>
              <w:jc w:val="center"/>
              <w:rPr>
                <w:sz w:val="20"/>
                <w:lang w:eastAsia="fr-FR"/>
              </w:rPr>
            </w:pPr>
            <w:r w:rsidRPr="00541466">
              <w:rPr>
                <w:sz w:val="20"/>
                <w:lang w:eastAsia="fr-FR"/>
              </w:rPr>
              <w:t>0°    (1 km)</w:t>
            </w:r>
          </w:p>
        </w:tc>
        <w:tc>
          <w:tcPr>
            <w:tcW w:w="1880" w:type="dxa"/>
            <w:tcBorders>
              <w:bottom w:val="single" w:sz="4" w:space="0" w:color="auto"/>
            </w:tcBorders>
            <w:noWrap/>
            <w:vAlign w:val="bottom"/>
            <w:hideMark/>
          </w:tcPr>
          <w:p w14:paraId="56F65EBD" w14:textId="77777777" w:rsidR="00457200" w:rsidRPr="00541466" w:rsidRDefault="00457200" w:rsidP="00505A10">
            <w:pPr>
              <w:pStyle w:val="Tabletext"/>
              <w:jc w:val="center"/>
              <w:rPr>
                <w:iCs/>
                <w:sz w:val="20"/>
                <w:lang w:eastAsia="fr-FR"/>
              </w:rPr>
            </w:pPr>
            <w:r w:rsidRPr="00541466">
              <w:rPr>
                <w:iCs/>
                <w:sz w:val="20"/>
                <w:lang w:eastAsia="fr-FR"/>
              </w:rPr>
              <w:t>−73.2</w:t>
            </w:r>
          </w:p>
        </w:tc>
        <w:tc>
          <w:tcPr>
            <w:tcW w:w="1720" w:type="dxa"/>
            <w:tcBorders>
              <w:bottom w:val="single" w:sz="4" w:space="0" w:color="auto"/>
            </w:tcBorders>
            <w:noWrap/>
            <w:vAlign w:val="bottom"/>
            <w:hideMark/>
          </w:tcPr>
          <w:p w14:paraId="449D6CE0" w14:textId="77777777" w:rsidR="00457200" w:rsidRPr="00541466" w:rsidRDefault="00457200" w:rsidP="00505A10">
            <w:pPr>
              <w:pStyle w:val="Tabletext"/>
              <w:jc w:val="center"/>
              <w:rPr>
                <w:sz w:val="20"/>
                <w:lang w:eastAsia="fr-FR"/>
              </w:rPr>
            </w:pPr>
            <w:r w:rsidRPr="00541466">
              <w:rPr>
                <w:sz w:val="20"/>
                <w:lang w:eastAsia="fr-FR"/>
              </w:rPr>
              <w:t>−64.2</w:t>
            </w:r>
          </w:p>
        </w:tc>
        <w:tc>
          <w:tcPr>
            <w:tcW w:w="1720" w:type="dxa"/>
            <w:tcBorders>
              <w:bottom w:val="single" w:sz="4" w:space="0" w:color="auto"/>
            </w:tcBorders>
            <w:noWrap/>
            <w:vAlign w:val="bottom"/>
            <w:hideMark/>
          </w:tcPr>
          <w:p w14:paraId="66669CA6" w14:textId="77777777" w:rsidR="00457200" w:rsidRPr="00541466" w:rsidRDefault="00457200" w:rsidP="00505A10">
            <w:pPr>
              <w:pStyle w:val="Tabletext"/>
              <w:jc w:val="center"/>
              <w:rPr>
                <w:sz w:val="20"/>
                <w:lang w:eastAsia="fr-FR"/>
              </w:rPr>
            </w:pPr>
            <w:r w:rsidRPr="00541466">
              <w:rPr>
                <w:sz w:val="20"/>
                <w:lang w:eastAsia="fr-FR"/>
              </w:rPr>
              <w:t>−52.2</w:t>
            </w:r>
          </w:p>
        </w:tc>
        <w:tc>
          <w:tcPr>
            <w:tcW w:w="1768" w:type="dxa"/>
            <w:tcBorders>
              <w:bottom w:val="single" w:sz="4" w:space="0" w:color="auto"/>
            </w:tcBorders>
            <w:noWrap/>
            <w:vAlign w:val="bottom"/>
            <w:hideMark/>
          </w:tcPr>
          <w:p w14:paraId="09946CE4" w14:textId="77777777" w:rsidR="00457200" w:rsidRPr="00541466" w:rsidRDefault="00457200" w:rsidP="00505A10">
            <w:pPr>
              <w:pStyle w:val="Tabletext"/>
              <w:jc w:val="center"/>
              <w:rPr>
                <w:sz w:val="20"/>
                <w:lang w:eastAsia="fr-FR"/>
              </w:rPr>
            </w:pPr>
            <w:r w:rsidRPr="00541466">
              <w:rPr>
                <w:sz w:val="20"/>
                <w:lang w:eastAsia="fr-FR"/>
              </w:rPr>
              <w:t>−38.7</w:t>
            </w:r>
          </w:p>
        </w:tc>
        <w:tc>
          <w:tcPr>
            <w:tcW w:w="1362" w:type="dxa"/>
            <w:tcBorders>
              <w:bottom w:val="single" w:sz="4" w:space="0" w:color="auto"/>
            </w:tcBorders>
            <w:noWrap/>
            <w:vAlign w:val="bottom"/>
            <w:hideMark/>
          </w:tcPr>
          <w:p w14:paraId="1E221F7A" w14:textId="77777777" w:rsidR="00457200" w:rsidRPr="00541466" w:rsidRDefault="00457200" w:rsidP="00505A10">
            <w:pPr>
              <w:pStyle w:val="Tabletext"/>
              <w:jc w:val="center"/>
              <w:rPr>
                <w:bCs/>
                <w:iCs/>
                <w:sz w:val="20"/>
                <w:lang w:eastAsia="fr-FR"/>
              </w:rPr>
            </w:pPr>
            <w:r w:rsidRPr="00541466">
              <w:rPr>
                <w:bCs/>
                <w:iCs/>
                <w:sz w:val="20"/>
                <w:lang w:eastAsia="fr-FR"/>
              </w:rPr>
              <w:t>−50.2</w:t>
            </w:r>
          </w:p>
        </w:tc>
      </w:tr>
      <w:tr w:rsidR="00457200" w:rsidRPr="003C5958" w14:paraId="7CDB36D6" w14:textId="77777777" w:rsidTr="00505A10">
        <w:trPr>
          <w:trHeight w:val="255"/>
        </w:trPr>
        <w:tc>
          <w:tcPr>
            <w:tcW w:w="9594" w:type="dxa"/>
            <w:gridSpan w:val="6"/>
            <w:tcBorders>
              <w:left w:val="nil"/>
              <w:bottom w:val="nil"/>
              <w:right w:val="nil"/>
            </w:tcBorders>
            <w:noWrap/>
            <w:vAlign w:val="bottom"/>
            <w:hideMark/>
          </w:tcPr>
          <w:p w14:paraId="0B335493" w14:textId="4BC51C7B" w:rsidR="00457200" w:rsidRPr="00541466" w:rsidRDefault="00226589" w:rsidP="00226589">
            <w:pPr>
              <w:pStyle w:val="TableLegendNote"/>
              <w:rPr>
                <w:sz w:val="20"/>
              </w:rPr>
            </w:pPr>
            <w:r w:rsidRPr="00541466">
              <w:rPr>
                <w:sz w:val="20"/>
              </w:rPr>
              <w:t xml:space="preserve">NOTE </w:t>
            </w:r>
            <w:r w:rsidR="00457200" w:rsidRPr="00541466">
              <w:rPr>
                <w:sz w:val="20"/>
              </w:rPr>
              <w:t>1</w:t>
            </w:r>
            <w:r w:rsidRPr="00541466">
              <w:rPr>
                <w:sz w:val="20"/>
              </w:rPr>
              <w:t xml:space="preserve"> –</w:t>
            </w:r>
            <w:r w:rsidR="00457200" w:rsidRPr="00541466">
              <w:rPr>
                <w:sz w:val="20"/>
              </w:rPr>
              <w:t xml:space="preserve"> The given </w:t>
            </w:r>
            <w:r w:rsidR="00457200" w:rsidRPr="00541466">
              <w:rPr>
                <w:rFonts w:eastAsia="MS Mincho"/>
                <w:sz w:val="20"/>
              </w:rPr>
              <w:t xml:space="preserve">unwanted </w:t>
            </w:r>
            <w:r w:rsidR="00457200" w:rsidRPr="00541466">
              <w:rPr>
                <w:sz w:val="20"/>
              </w:rPr>
              <w:t>e.i.r.p. is provided as an example. It is the minimum level (more stringent) calculated depending of various parameters (as an example, the value −45.7 dBm/MHz e.i.r.p. is the minimum value obtained using the various TRP values (depending on the tilt) + the antenna gain corresponding to the tilt (−38.2 dBm + 23 dBi −21 dBc = −36.2 dBm/MHz). The −21 dBc is obtained using the antenna diagram.</w:t>
            </w:r>
          </w:p>
          <w:p w14:paraId="4B404D1D" w14:textId="2121A30B" w:rsidR="00457200" w:rsidRPr="00541466" w:rsidRDefault="00226589" w:rsidP="00226589">
            <w:pPr>
              <w:pStyle w:val="TableLegendNote"/>
              <w:rPr>
                <w:iCs/>
                <w:sz w:val="20"/>
                <w:lang w:eastAsia="fr-FR"/>
              </w:rPr>
            </w:pPr>
            <w:r w:rsidRPr="00541466">
              <w:rPr>
                <w:sz w:val="20"/>
              </w:rPr>
              <w:t>NOTE</w:t>
            </w:r>
            <w:r w:rsidR="00457200" w:rsidRPr="00541466">
              <w:rPr>
                <w:sz w:val="20"/>
              </w:rPr>
              <w:t xml:space="preserve"> 2</w:t>
            </w:r>
            <w:r w:rsidRPr="00541466">
              <w:rPr>
                <w:sz w:val="20"/>
              </w:rPr>
              <w:t xml:space="preserve"> –</w:t>
            </w:r>
            <w:r w:rsidR="00457200" w:rsidRPr="00541466">
              <w:rPr>
                <w:sz w:val="20"/>
              </w:rPr>
              <w:t xml:space="preserve"> The BS tilt cases −10°, −40°, −70° are used to give some examples among a multitude of possible cases.</w:t>
            </w:r>
          </w:p>
        </w:tc>
      </w:tr>
    </w:tbl>
    <w:p w14:paraId="00D39FC4" w14:textId="77777777" w:rsidR="00457200" w:rsidRPr="002F0A90" w:rsidRDefault="00457200" w:rsidP="00457200">
      <w:pPr>
        <w:pStyle w:val="Tablefin"/>
      </w:pPr>
    </w:p>
    <w:p w14:paraId="51A4C498" w14:textId="6958523B" w:rsidR="00457200" w:rsidRPr="002A68A9" w:rsidRDefault="00457200" w:rsidP="00457200">
      <w:pPr>
        <w:rPr>
          <w:lang w:val="en-GB"/>
        </w:rPr>
      </w:pPr>
      <w:r w:rsidRPr="002A68A9">
        <w:rPr>
          <w:lang w:val="en-GB"/>
        </w:rPr>
        <w:t xml:space="preserve">The required </w:t>
      </w:r>
      <w:r w:rsidRPr="002A68A9">
        <w:rPr>
          <w:rFonts w:eastAsia="MS Mincho"/>
          <w:lang w:val="en-GB"/>
        </w:rPr>
        <w:t xml:space="preserve">unwanted </w:t>
      </w:r>
      <w:r w:rsidRPr="002A68A9">
        <w:rPr>
          <w:lang w:val="en-GB"/>
        </w:rPr>
        <w:t xml:space="preserve">emission levels (TRP in dBm/MHz) for IMT AAS BS at 10° downtilt for protecting land radars at 1 km and 3 km separation distances are summarized in Table </w:t>
      </w:r>
      <w:r w:rsidR="0052770F">
        <w:rPr>
          <w:szCs w:val="24"/>
          <w:lang w:val="en-GB"/>
        </w:rPr>
        <w:t>A2.68</w:t>
      </w:r>
      <w:r w:rsidRPr="002A68A9">
        <w:rPr>
          <w:lang w:val="en-GB"/>
        </w:rPr>
        <w:t xml:space="preserve">. </w:t>
      </w:r>
    </w:p>
    <w:p w14:paraId="3916E35F" w14:textId="66365A1A" w:rsidR="00457200" w:rsidRPr="002A68A9" w:rsidRDefault="00226589" w:rsidP="00457200">
      <w:pPr>
        <w:pStyle w:val="TableNo"/>
        <w:rPr>
          <w:lang w:val="en-GB"/>
        </w:rPr>
      </w:pPr>
      <w:r w:rsidRPr="002A68A9">
        <w:rPr>
          <w:lang w:val="en-GB"/>
        </w:rPr>
        <w:t xml:space="preserve">TABLE </w:t>
      </w:r>
      <w:r w:rsidR="0052770F">
        <w:rPr>
          <w:szCs w:val="24"/>
          <w:lang w:val="en-GB"/>
        </w:rPr>
        <w:t>A2.68</w:t>
      </w:r>
    </w:p>
    <w:p w14:paraId="3E1D84E2" w14:textId="77777777" w:rsidR="00457200" w:rsidRPr="002A68A9" w:rsidRDefault="00457200" w:rsidP="00457200">
      <w:pPr>
        <w:pStyle w:val="Tabletitle"/>
        <w:rPr>
          <w:lang w:val="en-GB"/>
        </w:rPr>
      </w:pPr>
      <w:r w:rsidRPr="002A68A9">
        <w:rPr>
          <w:lang w:val="en-GB"/>
        </w:rPr>
        <w:t xml:space="preserve">Required unwanted emission levels (TRP in dBm/MHz) under assumption of 10° downtilt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448"/>
        <w:gridCol w:w="2901"/>
        <w:gridCol w:w="2913"/>
      </w:tblGrid>
      <w:tr w:rsidR="00457200" w:rsidRPr="003C5958" w14:paraId="1594DA8E" w14:textId="77777777" w:rsidTr="00F13F1E">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D7FB5FC" w14:textId="77777777" w:rsidR="00457200" w:rsidRPr="002A68A9" w:rsidRDefault="00457200" w:rsidP="00505A10">
            <w:pPr>
              <w:pStyle w:val="Tablehead"/>
              <w:rPr>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7753CE4" w14:textId="77777777" w:rsidR="00457200" w:rsidRPr="002A68A9" w:rsidRDefault="00457200" w:rsidP="00505A10">
            <w:pPr>
              <w:pStyle w:val="Tablehead"/>
              <w:rPr>
                <w:lang w:val="en-GB"/>
              </w:rPr>
            </w:pPr>
            <w:r w:rsidRPr="002A68A9">
              <w:rPr>
                <w:lang w:val="en-GB"/>
              </w:rPr>
              <w:t xml:space="preserve"> </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ADE771" w14:textId="77777777" w:rsidR="00457200" w:rsidRPr="002A68A9" w:rsidRDefault="00457200" w:rsidP="00505A10">
            <w:pPr>
              <w:pStyle w:val="Tablehead"/>
              <w:rPr>
                <w:lang w:val="en-GB"/>
              </w:rPr>
            </w:pPr>
            <w:r w:rsidRPr="002A68A9">
              <w:rPr>
                <w:lang w:val="en-GB"/>
              </w:rPr>
              <w:t>BS unwanted emission limit (single entry scenario)</w:t>
            </w:r>
          </w:p>
        </w:tc>
      </w:tr>
      <w:tr w:rsidR="00457200" w:rsidRPr="002F0A90" w14:paraId="2338D64F" w14:textId="77777777" w:rsidTr="00F13F1E">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A9140C5" w14:textId="77777777" w:rsidR="00457200" w:rsidRPr="002A68A9" w:rsidRDefault="00457200" w:rsidP="00505A10">
            <w:pPr>
              <w:pStyle w:val="Tablehead"/>
              <w:rPr>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16E8E7A" w14:textId="77777777" w:rsidR="00457200" w:rsidRPr="002F0A90" w:rsidRDefault="00457200" w:rsidP="00505A10">
            <w:pPr>
              <w:pStyle w:val="Tablehead"/>
            </w:pPr>
            <w:r w:rsidRPr="002F0A90">
              <w:t xml:space="preserve">Land based radar </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14:paraId="095C87AF" w14:textId="77777777" w:rsidR="00457200" w:rsidRPr="002F0A90" w:rsidRDefault="00457200" w:rsidP="00505A10">
            <w:pPr>
              <w:pStyle w:val="Tablehead"/>
            </w:pPr>
            <w:r w:rsidRPr="002F0A90">
              <w:t>TRP (dBm/MHz</w:t>
            </w:r>
          </w:p>
        </w:tc>
        <w:tc>
          <w:tcPr>
            <w:tcW w:w="2699" w:type="dxa"/>
            <w:tcBorders>
              <w:top w:val="single" w:sz="4" w:space="0" w:color="auto"/>
              <w:left w:val="single" w:sz="4" w:space="0" w:color="auto"/>
              <w:bottom w:val="single" w:sz="4" w:space="0" w:color="auto"/>
              <w:right w:val="single" w:sz="4" w:space="0" w:color="auto"/>
            </w:tcBorders>
            <w:shd w:val="clear" w:color="auto" w:fill="auto"/>
            <w:hideMark/>
          </w:tcPr>
          <w:p w14:paraId="3DCE023E" w14:textId="77777777" w:rsidR="00457200" w:rsidRPr="003F12B2" w:rsidRDefault="00457200" w:rsidP="00505A10">
            <w:pPr>
              <w:pStyle w:val="Tablehead"/>
            </w:pPr>
            <w:r w:rsidRPr="003F12B2">
              <w:t>e.i.r.p. (dBm/MHz)</w:t>
            </w:r>
          </w:p>
        </w:tc>
      </w:tr>
      <w:tr w:rsidR="00457200" w:rsidRPr="002F0A90" w14:paraId="124298FB" w14:textId="77777777" w:rsidTr="00F13F1E">
        <w:trPr>
          <w:jc w:val="center"/>
        </w:trPr>
        <w:tc>
          <w:tcPr>
            <w:tcW w:w="1276" w:type="dxa"/>
            <w:tcBorders>
              <w:top w:val="single" w:sz="4" w:space="0" w:color="auto"/>
              <w:left w:val="single" w:sz="4" w:space="0" w:color="auto"/>
              <w:bottom w:val="single" w:sz="4" w:space="0" w:color="auto"/>
              <w:right w:val="single" w:sz="4" w:space="0" w:color="auto"/>
            </w:tcBorders>
            <w:hideMark/>
          </w:tcPr>
          <w:p w14:paraId="56826552" w14:textId="77777777" w:rsidR="00457200" w:rsidRPr="002F0A90" w:rsidRDefault="00457200" w:rsidP="00505A10">
            <w:pPr>
              <w:pStyle w:val="Tabletext"/>
              <w:jc w:val="center"/>
            </w:pPr>
            <w:r w:rsidRPr="002F0A90">
              <w:t>At 1 km</w:t>
            </w:r>
          </w:p>
        </w:tc>
        <w:tc>
          <w:tcPr>
            <w:tcW w:w="2268" w:type="dxa"/>
            <w:tcBorders>
              <w:top w:val="single" w:sz="4" w:space="0" w:color="auto"/>
              <w:left w:val="single" w:sz="4" w:space="0" w:color="auto"/>
              <w:bottom w:val="single" w:sz="4" w:space="0" w:color="auto"/>
              <w:right w:val="single" w:sz="4" w:space="0" w:color="auto"/>
            </w:tcBorders>
            <w:hideMark/>
          </w:tcPr>
          <w:p w14:paraId="6375E5B6" w14:textId="77777777" w:rsidR="00457200" w:rsidRPr="002F0A90" w:rsidRDefault="00457200" w:rsidP="00505A10">
            <w:pPr>
              <w:pStyle w:val="Tabletext"/>
              <w:jc w:val="center"/>
            </w:pPr>
            <w:r w:rsidRPr="002F0A90">
              <w:t>I</w:t>
            </w:r>
          </w:p>
        </w:tc>
        <w:tc>
          <w:tcPr>
            <w:tcW w:w="2688" w:type="dxa"/>
            <w:tcBorders>
              <w:top w:val="single" w:sz="4" w:space="0" w:color="auto"/>
              <w:left w:val="single" w:sz="4" w:space="0" w:color="auto"/>
              <w:bottom w:val="single" w:sz="4" w:space="0" w:color="auto"/>
              <w:right w:val="single" w:sz="4" w:space="0" w:color="auto"/>
            </w:tcBorders>
            <w:hideMark/>
          </w:tcPr>
          <w:p w14:paraId="3CFA58AD" w14:textId="77777777" w:rsidR="00457200" w:rsidRPr="002F0A90" w:rsidRDefault="00457200" w:rsidP="00505A10">
            <w:pPr>
              <w:pStyle w:val="Tabletext"/>
              <w:jc w:val="center"/>
            </w:pPr>
            <w:r w:rsidRPr="002F0A90">
              <w:t xml:space="preserve">−59.7 </w:t>
            </w:r>
          </w:p>
        </w:tc>
        <w:tc>
          <w:tcPr>
            <w:tcW w:w="2699" w:type="dxa"/>
            <w:tcBorders>
              <w:top w:val="single" w:sz="4" w:space="0" w:color="auto"/>
              <w:left w:val="single" w:sz="4" w:space="0" w:color="auto"/>
              <w:bottom w:val="single" w:sz="4" w:space="0" w:color="auto"/>
              <w:right w:val="single" w:sz="4" w:space="0" w:color="auto"/>
            </w:tcBorders>
            <w:hideMark/>
          </w:tcPr>
          <w:p w14:paraId="6B28AB5A" w14:textId="77777777" w:rsidR="00457200" w:rsidRPr="003F12B2" w:rsidRDefault="00457200" w:rsidP="00505A10">
            <w:pPr>
              <w:pStyle w:val="Tabletext"/>
              <w:jc w:val="center"/>
            </w:pPr>
            <w:r w:rsidRPr="003F12B2">
              <w:t xml:space="preserve">−45.7 </w:t>
            </w:r>
          </w:p>
        </w:tc>
      </w:tr>
      <w:tr w:rsidR="00457200" w:rsidRPr="002F0A90" w14:paraId="0442FF97" w14:textId="77777777" w:rsidTr="00F13F1E">
        <w:trPr>
          <w:jc w:val="center"/>
        </w:trPr>
        <w:tc>
          <w:tcPr>
            <w:tcW w:w="1276" w:type="dxa"/>
            <w:tcBorders>
              <w:top w:val="single" w:sz="4" w:space="0" w:color="auto"/>
              <w:left w:val="single" w:sz="4" w:space="0" w:color="auto"/>
              <w:bottom w:val="single" w:sz="4" w:space="0" w:color="auto"/>
              <w:right w:val="single" w:sz="4" w:space="0" w:color="auto"/>
            </w:tcBorders>
          </w:tcPr>
          <w:p w14:paraId="1FF37D46" w14:textId="77777777" w:rsidR="00457200" w:rsidRPr="002F0A90" w:rsidRDefault="00457200" w:rsidP="00505A10">
            <w:pPr>
              <w:pStyle w:val="Tabletext"/>
              <w:jc w:val="center"/>
            </w:pPr>
          </w:p>
        </w:tc>
        <w:tc>
          <w:tcPr>
            <w:tcW w:w="2268" w:type="dxa"/>
            <w:tcBorders>
              <w:top w:val="single" w:sz="4" w:space="0" w:color="auto"/>
              <w:left w:val="single" w:sz="4" w:space="0" w:color="auto"/>
              <w:bottom w:val="single" w:sz="4" w:space="0" w:color="auto"/>
              <w:right w:val="single" w:sz="4" w:space="0" w:color="auto"/>
            </w:tcBorders>
            <w:hideMark/>
          </w:tcPr>
          <w:p w14:paraId="5B19A0B9" w14:textId="77777777" w:rsidR="00457200" w:rsidRPr="002F0A90" w:rsidRDefault="00457200" w:rsidP="00505A10">
            <w:pPr>
              <w:pStyle w:val="Tabletext"/>
              <w:jc w:val="center"/>
            </w:pPr>
            <w:r w:rsidRPr="002F0A90">
              <w:t>L-D</w:t>
            </w:r>
          </w:p>
        </w:tc>
        <w:tc>
          <w:tcPr>
            <w:tcW w:w="2688" w:type="dxa"/>
            <w:tcBorders>
              <w:top w:val="single" w:sz="4" w:space="0" w:color="auto"/>
              <w:left w:val="single" w:sz="4" w:space="0" w:color="auto"/>
              <w:bottom w:val="single" w:sz="4" w:space="0" w:color="auto"/>
              <w:right w:val="single" w:sz="4" w:space="0" w:color="auto"/>
            </w:tcBorders>
            <w:hideMark/>
          </w:tcPr>
          <w:p w14:paraId="0137BF30" w14:textId="77777777" w:rsidR="00457200" w:rsidRPr="002F0A90" w:rsidRDefault="00457200" w:rsidP="00505A10">
            <w:pPr>
              <w:pStyle w:val="Tabletext"/>
              <w:jc w:val="center"/>
            </w:pPr>
            <w:r w:rsidRPr="002F0A90">
              <w:t xml:space="preserve">−64.2 </w:t>
            </w:r>
          </w:p>
        </w:tc>
        <w:tc>
          <w:tcPr>
            <w:tcW w:w="2699" w:type="dxa"/>
            <w:tcBorders>
              <w:top w:val="single" w:sz="4" w:space="0" w:color="auto"/>
              <w:left w:val="single" w:sz="4" w:space="0" w:color="auto"/>
              <w:bottom w:val="single" w:sz="4" w:space="0" w:color="auto"/>
              <w:right w:val="single" w:sz="4" w:space="0" w:color="auto"/>
            </w:tcBorders>
            <w:hideMark/>
          </w:tcPr>
          <w:p w14:paraId="52AE5014" w14:textId="77777777" w:rsidR="00457200" w:rsidRPr="003F12B2" w:rsidRDefault="00457200" w:rsidP="00505A10">
            <w:pPr>
              <w:pStyle w:val="Tabletext"/>
              <w:jc w:val="center"/>
            </w:pPr>
            <w:r w:rsidRPr="003F12B2">
              <w:t xml:space="preserve">−50.2 </w:t>
            </w:r>
          </w:p>
        </w:tc>
      </w:tr>
      <w:tr w:rsidR="00457200" w:rsidRPr="002F0A90" w14:paraId="0BCEB665" w14:textId="77777777" w:rsidTr="00F13F1E">
        <w:trPr>
          <w:jc w:val="center"/>
        </w:trPr>
        <w:tc>
          <w:tcPr>
            <w:tcW w:w="1276" w:type="dxa"/>
            <w:tcBorders>
              <w:top w:val="single" w:sz="4" w:space="0" w:color="auto"/>
              <w:left w:val="single" w:sz="4" w:space="0" w:color="auto"/>
              <w:bottom w:val="single" w:sz="4" w:space="0" w:color="auto"/>
              <w:right w:val="single" w:sz="4" w:space="0" w:color="auto"/>
            </w:tcBorders>
            <w:hideMark/>
          </w:tcPr>
          <w:p w14:paraId="1953E726" w14:textId="77777777" w:rsidR="00457200" w:rsidRPr="002F0A90" w:rsidRDefault="00457200" w:rsidP="00505A10">
            <w:pPr>
              <w:pStyle w:val="Tabletext"/>
              <w:jc w:val="center"/>
            </w:pPr>
            <w:r w:rsidRPr="002F0A90">
              <w:t>At 3 km</w:t>
            </w:r>
          </w:p>
        </w:tc>
        <w:tc>
          <w:tcPr>
            <w:tcW w:w="2268" w:type="dxa"/>
            <w:tcBorders>
              <w:top w:val="single" w:sz="4" w:space="0" w:color="auto"/>
              <w:left w:val="single" w:sz="4" w:space="0" w:color="auto"/>
              <w:bottom w:val="single" w:sz="4" w:space="0" w:color="auto"/>
              <w:right w:val="single" w:sz="4" w:space="0" w:color="auto"/>
            </w:tcBorders>
            <w:hideMark/>
          </w:tcPr>
          <w:p w14:paraId="42D7657C" w14:textId="77777777" w:rsidR="00457200" w:rsidRPr="002F0A90" w:rsidRDefault="00457200" w:rsidP="00505A10">
            <w:pPr>
              <w:pStyle w:val="Tabletext"/>
              <w:jc w:val="center"/>
            </w:pPr>
            <w:r w:rsidRPr="002F0A90">
              <w:t>I</w:t>
            </w:r>
          </w:p>
        </w:tc>
        <w:tc>
          <w:tcPr>
            <w:tcW w:w="2688" w:type="dxa"/>
            <w:tcBorders>
              <w:top w:val="single" w:sz="4" w:space="0" w:color="auto"/>
              <w:left w:val="single" w:sz="4" w:space="0" w:color="auto"/>
              <w:bottom w:val="single" w:sz="4" w:space="0" w:color="auto"/>
              <w:right w:val="single" w:sz="4" w:space="0" w:color="auto"/>
            </w:tcBorders>
            <w:hideMark/>
          </w:tcPr>
          <w:p w14:paraId="5C5D273A" w14:textId="77777777" w:rsidR="00457200" w:rsidRPr="002F0A90" w:rsidRDefault="00457200" w:rsidP="00505A10">
            <w:pPr>
              <w:pStyle w:val="Tabletext"/>
              <w:jc w:val="center"/>
            </w:pPr>
            <w:r w:rsidRPr="002F0A90">
              <w:t xml:space="preserve">−50.2 </w:t>
            </w:r>
          </w:p>
        </w:tc>
        <w:tc>
          <w:tcPr>
            <w:tcW w:w="2699" w:type="dxa"/>
            <w:tcBorders>
              <w:top w:val="single" w:sz="4" w:space="0" w:color="auto"/>
              <w:left w:val="single" w:sz="4" w:space="0" w:color="auto"/>
              <w:bottom w:val="single" w:sz="4" w:space="0" w:color="auto"/>
              <w:right w:val="single" w:sz="4" w:space="0" w:color="auto"/>
            </w:tcBorders>
            <w:hideMark/>
          </w:tcPr>
          <w:p w14:paraId="7CB6CC76" w14:textId="77777777" w:rsidR="00457200" w:rsidRPr="003F12B2" w:rsidRDefault="00457200" w:rsidP="00505A10">
            <w:pPr>
              <w:pStyle w:val="Tabletext"/>
              <w:jc w:val="center"/>
            </w:pPr>
            <w:r w:rsidRPr="003F12B2">
              <w:t xml:space="preserve">−36.2 </w:t>
            </w:r>
          </w:p>
        </w:tc>
      </w:tr>
      <w:tr w:rsidR="00457200" w:rsidRPr="002F0A90" w14:paraId="398BE1DC" w14:textId="77777777" w:rsidTr="00F13F1E">
        <w:trPr>
          <w:jc w:val="center"/>
        </w:trPr>
        <w:tc>
          <w:tcPr>
            <w:tcW w:w="1276" w:type="dxa"/>
            <w:tcBorders>
              <w:top w:val="single" w:sz="4" w:space="0" w:color="auto"/>
              <w:left w:val="single" w:sz="4" w:space="0" w:color="auto"/>
              <w:bottom w:val="single" w:sz="4" w:space="0" w:color="auto"/>
              <w:right w:val="single" w:sz="4" w:space="0" w:color="auto"/>
            </w:tcBorders>
          </w:tcPr>
          <w:p w14:paraId="1437E6FC" w14:textId="77777777" w:rsidR="00457200" w:rsidRPr="002F0A90" w:rsidRDefault="00457200" w:rsidP="00505A10">
            <w:pPr>
              <w:pStyle w:val="Tabletext"/>
              <w:jc w:val="center"/>
            </w:pPr>
          </w:p>
        </w:tc>
        <w:tc>
          <w:tcPr>
            <w:tcW w:w="2268" w:type="dxa"/>
            <w:tcBorders>
              <w:top w:val="single" w:sz="4" w:space="0" w:color="auto"/>
              <w:left w:val="single" w:sz="4" w:space="0" w:color="auto"/>
              <w:bottom w:val="single" w:sz="4" w:space="0" w:color="auto"/>
              <w:right w:val="single" w:sz="4" w:space="0" w:color="auto"/>
            </w:tcBorders>
            <w:hideMark/>
          </w:tcPr>
          <w:p w14:paraId="3FA4FE0E" w14:textId="77777777" w:rsidR="00457200" w:rsidRPr="002F0A90" w:rsidRDefault="00457200" w:rsidP="00505A10">
            <w:pPr>
              <w:pStyle w:val="Tabletext"/>
              <w:jc w:val="center"/>
            </w:pPr>
            <w:r w:rsidRPr="002F0A90">
              <w:t>L-D</w:t>
            </w:r>
          </w:p>
        </w:tc>
        <w:tc>
          <w:tcPr>
            <w:tcW w:w="2688" w:type="dxa"/>
            <w:tcBorders>
              <w:top w:val="single" w:sz="4" w:space="0" w:color="auto"/>
              <w:left w:val="single" w:sz="4" w:space="0" w:color="auto"/>
              <w:bottom w:val="single" w:sz="4" w:space="0" w:color="auto"/>
              <w:right w:val="single" w:sz="4" w:space="0" w:color="auto"/>
            </w:tcBorders>
            <w:hideMark/>
          </w:tcPr>
          <w:p w14:paraId="37B334E1" w14:textId="77777777" w:rsidR="00457200" w:rsidRPr="002F0A90" w:rsidRDefault="00457200" w:rsidP="00505A10">
            <w:pPr>
              <w:pStyle w:val="Tabletext"/>
              <w:jc w:val="center"/>
            </w:pPr>
            <w:r w:rsidRPr="002F0A90">
              <w:t xml:space="preserve">−54.7 </w:t>
            </w:r>
          </w:p>
        </w:tc>
        <w:tc>
          <w:tcPr>
            <w:tcW w:w="2699" w:type="dxa"/>
            <w:tcBorders>
              <w:top w:val="single" w:sz="4" w:space="0" w:color="auto"/>
              <w:left w:val="single" w:sz="4" w:space="0" w:color="auto"/>
              <w:bottom w:val="single" w:sz="4" w:space="0" w:color="auto"/>
              <w:right w:val="single" w:sz="4" w:space="0" w:color="auto"/>
            </w:tcBorders>
            <w:hideMark/>
          </w:tcPr>
          <w:p w14:paraId="710074C0" w14:textId="77777777" w:rsidR="00457200" w:rsidRPr="003F12B2" w:rsidRDefault="00457200" w:rsidP="00505A10">
            <w:pPr>
              <w:pStyle w:val="Tabletext"/>
              <w:jc w:val="center"/>
            </w:pPr>
            <w:r w:rsidRPr="003F12B2">
              <w:t xml:space="preserve">−40.7 </w:t>
            </w:r>
          </w:p>
        </w:tc>
      </w:tr>
    </w:tbl>
    <w:p w14:paraId="4664955B" w14:textId="77777777" w:rsidR="00457200" w:rsidRPr="002F0A90" w:rsidRDefault="00457200" w:rsidP="00457200">
      <w:pPr>
        <w:pStyle w:val="Tablefin"/>
      </w:pPr>
    </w:p>
    <w:p w14:paraId="1BC29522" w14:textId="77777777" w:rsidR="00457200" w:rsidRPr="002A68A9" w:rsidRDefault="00457200" w:rsidP="00457200">
      <w:pPr>
        <w:pStyle w:val="Heading3"/>
        <w:rPr>
          <w:lang w:val="en-GB"/>
        </w:rPr>
      </w:pPr>
      <w:r w:rsidRPr="002A68A9">
        <w:rPr>
          <w:lang w:val="en-GB"/>
        </w:rPr>
        <w:t>2.3.2</w:t>
      </w:r>
      <w:r w:rsidRPr="002A68A9">
        <w:rPr>
          <w:lang w:val="en-GB"/>
        </w:rPr>
        <w:tab/>
        <w:t>Monte-Carlo simulation results for multiple entry case</w:t>
      </w:r>
    </w:p>
    <w:p w14:paraId="12E0015C" w14:textId="61289F05" w:rsidR="00457200" w:rsidRPr="002A68A9" w:rsidRDefault="00457200" w:rsidP="00457200">
      <w:pPr>
        <w:rPr>
          <w:lang w:val="en-GB"/>
        </w:rPr>
      </w:pPr>
      <w:r w:rsidRPr="002A68A9">
        <w:rPr>
          <w:lang w:val="en-GB"/>
        </w:rPr>
        <w:t xml:space="preserve">Monte-Carlo simulations taking into account the aggregated effect are given in Table </w:t>
      </w:r>
      <w:r w:rsidR="0052770F">
        <w:rPr>
          <w:szCs w:val="24"/>
          <w:lang w:val="en-GB"/>
        </w:rPr>
        <w:t>A2.69</w:t>
      </w:r>
      <w:r w:rsidRPr="002A68A9">
        <w:rPr>
          <w:lang w:val="en-GB"/>
        </w:rPr>
        <w:t>.</w:t>
      </w:r>
    </w:p>
    <w:p w14:paraId="36A0EF41" w14:textId="77777777" w:rsidR="00457200" w:rsidRPr="002A68A9" w:rsidRDefault="00457200" w:rsidP="00457200">
      <w:pPr>
        <w:rPr>
          <w:lang w:val="en-GB" w:eastAsia="fr-FR"/>
        </w:rPr>
      </w:pPr>
      <w:r w:rsidRPr="002A68A9">
        <w:rPr>
          <w:lang w:val="en-GB" w:eastAsia="fr-FR"/>
        </w:rPr>
        <w:t>Based on assumptions and parameters described in Annex 1, a simulation software has been developed (Python language). This simulation makes several thousands of draws using a variation of the considered parameters:</w:t>
      </w:r>
    </w:p>
    <w:p w14:paraId="5707595E"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Uniform distribution of the UE around the BS (that corresponds approximately to BS tilt values from −10° to −75°)</w:t>
      </w:r>
    </w:p>
    <w:p w14:paraId="4FFC534C"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Distribution of the distances between radars and base stations (from 1 or 3 km to 12 km)</w:t>
      </w:r>
    </w:p>
    <w:p w14:paraId="1E1476E2"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Clutter: assumption 1 without clutter, assumption 2 clutter on 50% of cases (Draw to define the value of the clutter).</w:t>
      </w:r>
    </w:p>
    <w:p w14:paraId="122181A3" w14:textId="77777777" w:rsidR="00457200" w:rsidRPr="002A68A9" w:rsidRDefault="00457200" w:rsidP="00457200">
      <w:pPr>
        <w:rPr>
          <w:lang w:val="en-GB" w:eastAsia="fr-FR"/>
        </w:rPr>
      </w:pPr>
      <w:r w:rsidRPr="002A68A9">
        <w:rPr>
          <w:lang w:val="en-GB" w:eastAsia="fr-FR"/>
        </w:rPr>
        <w:t>The TRP value is obtained when 99% of the calculated cases in the simulation ensure that the radar protection criterion is met. Examples of simulation results are given in Attachment M.3.</w:t>
      </w:r>
    </w:p>
    <w:p w14:paraId="2A771346" w14:textId="0A121F93" w:rsidR="00457200" w:rsidRPr="002A68A9" w:rsidRDefault="00226589" w:rsidP="00457200">
      <w:pPr>
        <w:pStyle w:val="TableNo"/>
        <w:rPr>
          <w:lang w:val="en-GB" w:eastAsia="fr-FR"/>
        </w:rPr>
      </w:pPr>
      <w:r w:rsidRPr="002A68A9">
        <w:rPr>
          <w:lang w:val="en-GB" w:eastAsia="fr-FR"/>
        </w:rPr>
        <w:t xml:space="preserve">TABLE </w:t>
      </w:r>
      <w:r w:rsidR="00B634D7">
        <w:rPr>
          <w:szCs w:val="24"/>
          <w:lang w:val="en-GB"/>
        </w:rPr>
        <w:t>A2.69</w:t>
      </w:r>
    </w:p>
    <w:p w14:paraId="352B1BBA" w14:textId="77777777" w:rsidR="00457200" w:rsidRPr="002A68A9" w:rsidRDefault="00457200" w:rsidP="00457200">
      <w:pPr>
        <w:pStyle w:val="Tabletitle"/>
        <w:rPr>
          <w:lang w:val="en-GB" w:eastAsia="fr-FR"/>
        </w:rPr>
      </w:pPr>
      <w:r w:rsidRPr="002A68A9">
        <w:rPr>
          <w:lang w:val="en-GB" w:eastAsia="fr-FR"/>
        </w:rPr>
        <w:t>Simulation results for the scenario of radar in the vicinity of a town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2835"/>
        <w:gridCol w:w="1652"/>
        <w:gridCol w:w="1471"/>
      </w:tblGrid>
      <w:tr w:rsidR="00457200" w:rsidRPr="003C5958" w14:paraId="4FDECB04" w14:textId="77777777" w:rsidTr="00541466">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38A5B" w14:textId="0C62109F" w:rsidR="00457200" w:rsidRPr="002F0A90" w:rsidRDefault="00226589" w:rsidP="00541466">
            <w:pPr>
              <w:pStyle w:val="Tablehead"/>
            </w:pPr>
            <w:r w:rsidRPr="002F0A90">
              <w:t>Radar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FB274" w14:textId="77777777" w:rsidR="00457200" w:rsidRPr="002F0A90" w:rsidRDefault="00457200" w:rsidP="00541466">
            <w:pPr>
              <w:pStyle w:val="Tablehead"/>
            </w:pPr>
            <w:r w:rsidRPr="002F0A90">
              <w:t>Antenna beamwidth</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DED79" w14:textId="2E0216C8" w:rsidR="00457200" w:rsidRPr="002F0A90" w:rsidRDefault="00226589" w:rsidP="00541466">
            <w:pPr>
              <w:pStyle w:val="Tablehead"/>
            </w:pPr>
            <w:r w:rsidRPr="002F0A90">
              <w:t>Propagation</w:t>
            </w:r>
          </w:p>
        </w:tc>
        <w:tc>
          <w:tcPr>
            <w:tcW w:w="3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2C12EC" w14:textId="77777777" w:rsidR="00457200" w:rsidRPr="002A68A9" w:rsidRDefault="00457200" w:rsidP="00541466">
            <w:pPr>
              <w:pStyle w:val="Tablehead"/>
              <w:rPr>
                <w:lang w:val="en-GB"/>
              </w:rPr>
            </w:pPr>
            <w:r w:rsidRPr="002A68A9">
              <w:rPr>
                <w:lang w:val="en-GB"/>
              </w:rPr>
              <w:t>Necessary TRP limit dBm/MHz</w:t>
            </w:r>
          </w:p>
        </w:tc>
      </w:tr>
      <w:tr w:rsidR="00457200" w:rsidRPr="002F0A90" w14:paraId="3F73D302" w14:textId="77777777" w:rsidTr="00505A10">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11F25C8" w14:textId="77777777" w:rsidR="00457200" w:rsidRPr="002A68A9" w:rsidRDefault="00457200" w:rsidP="00505A10">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92E85" w14:textId="77777777" w:rsidR="00457200" w:rsidRPr="002F0A90" w:rsidRDefault="00457200" w:rsidP="00505A10">
            <w:pPr>
              <w:pStyle w:val="Tabletext"/>
              <w:jc w:val="center"/>
            </w:pPr>
            <w:r w:rsidRPr="002F0A90">
              <w:t>Ɵ</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C7A5504" w14:textId="77777777" w:rsidR="00457200" w:rsidRPr="002F0A90" w:rsidRDefault="00457200" w:rsidP="00505A10">
            <w:pPr>
              <w:pStyle w:val="Tabletext"/>
            </w:pP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C1C7D33" w14:textId="77777777" w:rsidR="00457200" w:rsidRPr="002F0A90" w:rsidRDefault="00457200" w:rsidP="00505A10">
            <w:pPr>
              <w:pStyle w:val="Tabletext"/>
              <w:jc w:val="center"/>
            </w:pPr>
            <w:r w:rsidRPr="002F0A90">
              <w:t>1-12 km</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6BFC0C61" w14:textId="77777777" w:rsidR="00457200" w:rsidRPr="002F0A90" w:rsidRDefault="00457200" w:rsidP="00505A10">
            <w:pPr>
              <w:pStyle w:val="Tabletext"/>
              <w:jc w:val="center"/>
            </w:pPr>
            <w:r w:rsidRPr="002F0A90">
              <w:t>3-12 km</w:t>
            </w:r>
          </w:p>
        </w:tc>
      </w:tr>
      <w:tr w:rsidR="00457200" w:rsidRPr="002F0A90" w14:paraId="4ABADD31" w14:textId="77777777" w:rsidTr="00505A10">
        <w:trP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72D19C" w14:textId="77777777" w:rsidR="00457200" w:rsidRPr="002F0A90" w:rsidRDefault="00457200" w:rsidP="00505A10">
            <w:pPr>
              <w:pStyle w:val="Tabletext"/>
              <w:jc w:val="center"/>
              <w:rPr>
                <w:b/>
                <w:szCs w:val="24"/>
              </w:rPr>
            </w:pPr>
            <w:r w:rsidRPr="002F0A90">
              <w:rPr>
                <w:b/>
                <w:szCs w:val="24"/>
              </w:rPr>
              <w:t>I</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03E5E" w14:textId="77777777" w:rsidR="00457200" w:rsidRPr="002F0A90" w:rsidRDefault="00457200" w:rsidP="00505A10">
            <w:pPr>
              <w:pStyle w:val="Tabletext"/>
              <w:jc w:val="center"/>
              <w:rPr>
                <w:szCs w:val="24"/>
              </w:rPr>
            </w:pPr>
            <w:r w:rsidRPr="002F0A90">
              <w:rPr>
                <w:szCs w:val="24"/>
              </w:rPr>
              <w:t>1,5°</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9C556D1" w14:textId="77777777" w:rsidR="00457200" w:rsidRPr="002F0A90" w:rsidRDefault="00457200" w:rsidP="00505A10">
            <w:pPr>
              <w:pStyle w:val="Tabletext"/>
              <w:rPr>
                <w:szCs w:val="24"/>
              </w:rPr>
            </w:pPr>
            <w:r w:rsidRPr="002F0A90">
              <w:rPr>
                <w:szCs w:val="24"/>
              </w:rPr>
              <w:t>Free space +clutter</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2A07262" w14:textId="77777777" w:rsidR="00457200" w:rsidRPr="002F0A90" w:rsidRDefault="00457200" w:rsidP="00505A10">
            <w:pPr>
              <w:pStyle w:val="Tabletext"/>
              <w:jc w:val="center"/>
              <w:rPr>
                <w:szCs w:val="24"/>
              </w:rPr>
            </w:pPr>
            <w:r w:rsidRPr="002F0A90">
              <w:rPr>
                <w:szCs w:val="24"/>
              </w:rPr>
              <w:t xml:space="preserve">−51.7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5050E700" w14:textId="77777777" w:rsidR="00457200" w:rsidRPr="002F0A90" w:rsidRDefault="00457200" w:rsidP="00505A10">
            <w:pPr>
              <w:pStyle w:val="Tabletext"/>
              <w:jc w:val="center"/>
              <w:rPr>
                <w:szCs w:val="24"/>
              </w:rPr>
            </w:pPr>
            <w:r w:rsidRPr="002F0A90">
              <w:rPr>
                <w:szCs w:val="24"/>
              </w:rPr>
              <w:t xml:space="preserve">−44.2 </w:t>
            </w:r>
          </w:p>
        </w:tc>
      </w:tr>
      <w:tr w:rsidR="00457200" w:rsidRPr="002F0A90" w14:paraId="05E8EDBE" w14:textId="77777777" w:rsidTr="00505A10">
        <w:trPr>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C473BE" w14:textId="77777777" w:rsidR="00457200" w:rsidRPr="002F0A90" w:rsidRDefault="00457200" w:rsidP="00505A10">
            <w:pPr>
              <w:overflowPunct/>
              <w:autoSpaceDE/>
              <w:autoSpaceDN/>
              <w:adjustRightInd/>
              <w:spacing w:before="0"/>
              <w:rPr>
                <w:b/>
                <w:sz w:val="20"/>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994325" w14:textId="77777777" w:rsidR="00457200" w:rsidRPr="002F0A90" w:rsidRDefault="00457200" w:rsidP="00505A10">
            <w:pPr>
              <w:overflowPunct/>
              <w:autoSpaceDE/>
              <w:autoSpaceDN/>
              <w:adjustRightInd/>
              <w:spacing w:before="0"/>
              <w:rPr>
                <w:sz w:val="2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6B1DDD9" w14:textId="77777777" w:rsidR="00457200" w:rsidRPr="002F0A90" w:rsidRDefault="00457200" w:rsidP="00505A10">
            <w:pPr>
              <w:pStyle w:val="Tabletext"/>
              <w:rPr>
                <w:i/>
                <w:szCs w:val="24"/>
              </w:rPr>
            </w:pPr>
            <w:r w:rsidRPr="002F0A90">
              <w:rPr>
                <w:i/>
                <w:szCs w:val="24"/>
              </w:rPr>
              <w:t>Free space</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098ADF7" w14:textId="77777777" w:rsidR="00457200" w:rsidRPr="002F0A90" w:rsidRDefault="00457200" w:rsidP="00505A10">
            <w:pPr>
              <w:pStyle w:val="Tabletext"/>
              <w:jc w:val="center"/>
              <w:rPr>
                <w:i/>
                <w:szCs w:val="24"/>
              </w:rPr>
            </w:pPr>
            <w:r w:rsidRPr="002F0A90">
              <w:rPr>
                <w:i/>
                <w:szCs w:val="24"/>
              </w:rPr>
              <w:t xml:space="preserve">−53.2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5C56B84B" w14:textId="77777777" w:rsidR="00457200" w:rsidRPr="002F0A90" w:rsidRDefault="00457200" w:rsidP="00505A10">
            <w:pPr>
              <w:pStyle w:val="Tabletext"/>
              <w:jc w:val="center"/>
              <w:rPr>
                <w:i/>
                <w:szCs w:val="24"/>
              </w:rPr>
            </w:pPr>
            <w:r w:rsidRPr="002F0A90">
              <w:rPr>
                <w:i/>
                <w:szCs w:val="24"/>
              </w:rPr>
              <w:t xml:space="preserve">−45.5 </w:t>
            </w:r>
          </w:p>
        </w:tc>
      </w:tr>
      <w:tr w:rsidR="00457200" w:rsidRPr="002F0A90" w14:paraId="1A848AD4" w14:textId="77777777" w:rsidTr="00505A10">
        <w:trP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532FE" w14:textId="77777777" w:rsidR="00457200" w:rsidRPr="002F0A90" w:rsidRDefault="00457200" w:rsidP="00505A10">
            <w:pPr>
              <w:pStyle w:val="Tabletext"/>
              <w:jc w:val="center"/>
            </w:pPr>
            <w:r w:rsidRPr="002F0A90">
              <w:rPr>
                <w:b/>
              </w:rPr>
              <w:t>L-D</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2111F" w14:textId="77777777" w:rsidR="00457200" w:rsidRPr="002F0A90" w:rsidRDefault="00457200" w:rsidP="00505A10">
            <w:pPr>
              <w:pStyle w:val="Tabletext"/>
              <w:jc w:val="center"/>
              <w:rPr>
                <w:szCs w:val="24"/>
              </w:rPr>
            </w:pPr>
            <w:r w:rsidRPr="002F0A90">
              <w:t>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A477361" w14:textId="77777777" w:rsidR="00457200" w:rsidRPr="002F0A90" w:rsidRDefault="00457200" w:rsidP="00505A10">
            <w:pPr>
              <w:pStyle w:val="Tabletext"/>
              <w:rPr>
                <w:i/>
                <w:szCs w:val="24"/>
              </w:rPr>
            </w:pPr>
            <w:r w:rsidRPr="002F0A90">
              <w:rPr>
                <w:szCs w:val="24"/>
              </w:rPr>
              <w:t>Free space +clutter</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2223505" w14:textId="77777777" w:rsidR="00457200" w:rsidRPr="002F0A90" w:rsidRDefault="00457200" w:rsidP="00505A10">
            <w:pPr>
              <w:pStyle w:val="Tabletext"/>
              <w:jc w:val="center"/>
              <w:rPr>
                <w:i/>
              </w:rPr>
            </w:pPr>
            <w:r w:rsidRPr="002F0A90">
              <w:t xml:space="preserve">−55.2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6558CB85" w14:textId="77777777" w:rsidR="00457200" w:rsidRPr="002F0A90" w:rsidRDefault="00457200" w:rsidP="00505A10">
            <w:pPr>
              <w:pStyle w:val="Tabletext"/>
              <w:jc w:val="center"/>
              <w:rPr>
                <w:i/>
              </w:rPr>
            </w:pPr>
            <w:r w:rsidRPr="002F0A90">
              <w:t xml:space="preserve">−47.7 </w:t>
            </w:r>
          </w:p>
        </w:tc>
      </w:tr>
      <w:tr w:rsidR="00457200" w:rsidRPr="002F0A90" w14:paraId="175582B9" w14:textId="77777777" w:rsidTr="00505A10">
        <w:trPr>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CEB4DD" w14:textId="77777777" w:rsidR="00457200" w:rsidRPr="002F0A90" w:rsidRDefault="00457200" w:rsidP="00505A10">
            <w:pPr>
              <w:overflowPunct/>
              <w:autoSpaceDE/>
              <w:autoSpaceDN/>
              <w:adjustRightInd/>
              <w:spacing w:before="0"/>
              <w:rPr>
                <w:sz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FD77EC" w14:textId="77777777" w:rsidR="00457200" w:rsidRPr="002F0A90" w:rsidRDefault="00457200" w:rsidP="00505A10">
            <w:pPr>
              <w:overflowPunct/>
              <w:autoSpaceDE/>
              <w:autoSpaceDN/>
              <w:adjustRightInd/>
              <w:spacing w:before="0"/>
              <w:rPr>
                <w:sz w:val="2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BEE7951" w14:textId="77777777" w:rsidR="00457200" w:rsidRPr="002F0A90" w:rsidRDefault="00457200" w:rsidP="00505A10">
            <w:pPr>
              <w:pStyle w:val="Tabletext"/>
              <w:rPr>
                <w:i/>
                <w:szCs w:val="24"/>
              </w:rPr>
            </w:pPr>
            <w:r w:rsidRPr="002F0A90">
              <w:rPr>
                <w:i/>
                <w:szCs w:val="24"/>
              </w:rPr>
              <w:t>Free space</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6B0F770" w14:textId="77777777" w:rsidR="00457200" w:rsidRPr="002F0A90" w:rsidRDefault="00457200" w:rsidP="00505A10">
            <w:pPr>
              <w:pStyle w:val="Tabletext"/>
              <w:jc w:val="center"/>
              <w:rPr>
                <w:b/>
                <w:i/>
              </w:rPr>
            </w:pPr>
            <w:r w:rsidRPr="002F0A90">
              <w:rPr>
                <w:b/>
                <w:i/>
              </w:rPr>
              <w:t xml:space="preserve">−56.8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1E114374" w14:textId="77777777" w:rsidR="00457200" w:rsidRPr="002F0A90" w:rsidRDefault="00457200" w:rsidP="00505A10">
            <w:pPr>
              <w:pStyle w:val="Tabletext"/>
              <w:jc w:val="center"/>
              <w:rPr>
                <w:i/>
              </w:rPr>
            </w:pPr>
            <w:r w:rsidRPr="002F0A90">
              <w:rPr>
                <w:i/>
              </w:rPr>
              <w:t xml:space="preserve">−49 </w:t>
            </w:r>
          </w:p>
        </w:tc>
      </w:tr>
      <w:tr w:rsidR="00457200" w:rsidRPr="002F0A90" w14:paraId="74B0DB21" w14:textId="77777777" w:rsidTr="00505A10">
        <w:trPr>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84B4EB" w14:textId="77777777" w:rsidR="00457200" w:rsidRPr="002F0A90" w:rsidRDefault="00457200" w:rsidP="00505A10">
            <w:pPr>
              <w:overflowPunct/>
              <w:autoSpaceDE/>
              <w:autoSpaceDN/>
              <w:adjustRightInd/>
              <w:spacing w:before="0"/>
              <w:rPr>
                <w:sz w:val="20"/>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D80AC" w14:textId="77777777" w:rsidR="00457200" w:rsidRPr="002F0A90" w:rsidRDefault="00457200" w:rsidP="00505A10">
            <w:pPr>
              <w:pStyle w:val="Tabletext"/>
              <w:jc w:val="center"/>
              <w:rPr>
                <w:szCs w:val="24"/>
              </w:rPr>
            </w:pPr>
            <w:r w:rsidRPr="002F0A90">
              <w:t>1,5°</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2DE3681" w14:textId="77777777" w:rsidR="00457200" w:rsidRPr="002F0A90" w:rsidRDefault="00457200" w:rsidP="00505A10">
            <w:pPr>
              <w:pStyle w:val="Tabletext"/>
            </w:pPr>
            <w:r w:rsidRPr="002F0A90">
              <w:rPr>
                <w:szCs w:val="24"/>
              </w:rPr>
              <w:t>Free space +clutter</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1DDBB9E" w14:textId="77777777" w:rsidR="00457200" w:rsidRPr="002F0A90" w:rsidRDefault="00457200" w:rsidP="00505A10">
            <w:pPr>
              <w:pStyle w:val="Tabletext"/>
              <w:jc w:val="center"/>
            </w:pPr>
            <w:r w:rsidRPr="002F0A90">
              <w:t xml:space="preserve">−56.2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1273848D" w14:textId="77777777" w:rsidR="00457200" w:rsidRPr="002F0A90" w:rsidRDefault="00457200" w:rsidP="00505A10">
            <w:pPr>
              <w:pStyle w:val="Tabletext"/>
              <w:jc w:val="center"/>
            </w:pPr>
            <w:r w:rsidRPr="002F0A90">
              <w:t xml:space="preserve">−48.6 </w:t>
            </w:r>
          </w:p>
        </w:tc>
      </w:tr>
      <w:tr w:rsidR="00457200" w:rsidRPr="002F0A90" w14:paraId="6317B7B8" w14:textId="77777777" w:rsidTr="00505A10">
        <w:trPr>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D36CE3" w14:textId="77777777" w:rsidR="00457200" w:rsidRPr="002F0A90" w:rsidRDefault="00457200" w:rsidP="00505A10">
            <w:pPr>
              <w:overflowPunct/>
              <w:autoSpaceDE/>
              <w:autoSpaceDN/>
              <w:adjustRightInd/>
              <w:spacing w:before="0"/>
              <w:rPr>
                <w:sz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050985" w14:textId="77777777" w:rsidR="00457200" w:rsidRPr="002F0A90" w:rsidRDefault="00457200" w:rsidP="00505A10">
            <w:pPr>
              <w:overflowPunct/>
              <w:autoSpaceDE/>
              <w:autoSpaceDN/>
              <w:adjustRightInd/>
              <w:spacing w:before="0"/>
              <w:rPr>
                <w:sz w:val="2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54B10FA" w14:textId="77777777" w:rsidR="00457200" w:rsidRPr="002F0A90" w:rsidRDefault="00457200" w:rsidP="00505A10">
            <w:pPr>
              <w:pStyle w:val="Tabletext"/>
            </w:pPr>
            <w:r w:rsidRPr="002F0A90">
              <w:rPr>
                <w:i/>
                <w:szCs w:val="24"/>
              </w:rPr>
              <w:t>Free space</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BD7229C" w14:textId="77777777" w:rsidR="00457200" w:rsidRPr="002F0A90" w:rsidRDefault="00457200" w:rsidP="00505A10">
            <w:pPr>
              <w:pStyle w:val="Tabletext"/>
              <w:jc w:val="center"/>
              <w:rPr>
                <w:i/>
              </w:rPr>
            </w:pPr>
            <w:r w:rsidRPr="002F0A90">
              <w:rPr>
                <w:i/>
              </w:rPr>
              <w:t xml:space="preserve">−57.7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275781B5" w14:textId="77777777" w:rsidR="00457200" w:rsidRPr="002F0A90" w:rsidRDefault="00457200" w:rsidP="00505A10">
            <w:pPr>
              <w:pStyle w:val="Tabletext"/>
              <w:jc w:val="center"/>
              <w:rPr>
                <w:i/>
              </w:rPr>
            </w:pPr>
            <w:r w:rsidRPr="002F0A90">
              <w:rPr>
                <w:i/>
              </w:rPr>
              <w:t xml:space="preserve">−50 </w:t>
            </w:r>
          </w:p>
        </w:tc>
      </w:tr>
      <w:tr w:rsidR="00457200" w:rsidRPr="002F0A90" w14:paraId="3F153D74" w14:textId="77777777" w:rsidTr="00505A10">
        <w:trPr>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F00C2D" w14:textId="77777777" w:rsidR="00457200" w:rsidRPr="002F0A90" w:rsidRDefault="00457200" w:rsidP="00505A10">
            <w:pPr>
              <w:overflowPunct/>
              <w:autoSpaceDE/>
              <w:autoSpaceDN/>
              <w:adjustRightInd/>
              <w:spacing w:before="0"/>
              <w:rPr>
                <w:sz w:val="20"/>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FD743" w14:textId="77777777" w:rsidR="00457200" w:rsidRPr="002F0A90" w:rsidRDefault="00457200" w:rsidP="00505A10">
            <w:pPr>
              <w:pStyle w:val="Tabletext"/>
              <w:jc w:val="center"/>
              <w:rPr>
                <w:szCs w:val="24"/>
              </w:rPr>
            </w:pPr>
            <w:r w:rsidRPr="002F0A90">
              <w:t>4°</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5C21908" w14:textId="77777777" w:rsidR="00457200" w:rsidRPr="002F0A90" w:rsidRDefault="00457200" w:rsidP="00505A10">
            <w:pPr>
              <w:pStyle w:val="Tabletext"/>
              <w:rPr>
                <w:i/>
                <w:szCs w:val="24"/>
              </w:rPr>
            </w:pPr>
            <w:r w:rsidRPr="002F0A90">
              <w:rPr>
                <w:szCs w:val="24"/>
              </w:rPr>
              <w:t>Free space +clutter</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2470CC4" w14:textId="77777777" w:rsidR="00457200" w:rsidRPr="002F0A90" w:rsidRDefault="00457200" w:rsidP="00505A10">
            <w:pPr>
              <w:pStyle w:val="Tabletext"/>
              <w:jc w:val="center"/>
              <w:rPr>
                <w:i/>
              </w:rPr>
            </w:pPr>
            <w:r w:rsidRPr="002F0A90">
              <w:t>−</w:t>
            </w:r>
            <w:r w:rsidRPr="002F0A90">
              <w:rPr>
                <w:b/>
              </w:rPr>
              <w:t xml:space="preserve">58.3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0AC19246" w14:textId="77777777" w:rsidR="00457200" w:rsidRPr="002F0A90" w:rsidRDefault="00457200" w:rsidP="00505A10">
            <w:pPr>
              <w:pStyle w:val="Tabletext"/>
              <w:jc w:val="center"/>
              <w:rPr>
                <w:i/>
              </w:rPr>
            </w:pPr>
            <w:r w:rsidRPr="002F0A90">
              <w:t xml:space="preserve">−50.9 </w:t>
            </w:r>
          </w:p>
        </w:tc>
      </w:tr>
      <w:tr w:rsidR="00457200" w:rsidRPr="002F0A90" w14:paraId="680BCE27" w14:textId="77777777" w:rsidTr="00505A10">
        <w:trPr>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3638F" w14:textId="77777777" w:rsidR="00457200" w:rsidRPr="002F0A90" w:rsidRDefault="00457200" w:rsidP="00505A10">
            <w:pPr>
              <w:overflowPunct/>
              <w:autoSpaceDE/>
              <w:autoSpaceDN/>
              <w:adjustRightInd/>
              <w:spacing w:before="0"/>
              <w:rPr>
                <w:sz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6F2550" w14:textId="77777777" w:rsidR="00457200" w:rsidRPr="002F0A90" w:rsidRDefault="00457200" w:rsidP="00505A10">
            <w:pPr>
              <w:overflowPunct/>
              <w:autoSpaceDE/>
              <w:autoSpaceDN/>
              <w:adjustRightInd/>
              <w:spacing w:before="0"/>
              <w:rPr>
                <w:sz w:val="2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4F74908" w14:textId="77777777" w:rsidR="00457200" w:rsidRPr="002F0A90" w:rsidRDefault="00457200" w:rsidP="00505A10">
            <w:pPr>
              <w:pStyle w:val="Tabletext"/>
              <w:rPr>
                <w:i/>
                <w:szCs w:val="24"/>
              </w:rPr>
            </w:pPr>
            <w:r w:rsidRPr="002F0A90">
              <w:rPr>
                <w:i/>
                <w:szCs w:val="24"/>
              </w:rPr>
              <w:t>Free space</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DB958A7" w14:textId="77777777" w:rsidR="00457200" w:rsidRPr="002F0A90" w:rsidRDefault="00457200" w:rsidP="00505A10">
            <w:pPr>
              <w:pStyle w:val="Tabletext"/>
              <w:jc w:val="center"/>
              <w:rPr>
                <w:i/>
              </w:rPr>
            </w:pPr>
            <w:r w:rsidRPr="002F0A90">
              <w:rPr>
                <w:i/>
              </w:rPr>
              <w:t xml:space="preserve">−59.7 </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6A8AC09A" w14:textId="77777777" w:rsidR="00457200" w:rsidRPr="002F0A90" w:rsidRDefault="00457200" w:rsidP="00505A10">
            <w:pPr>
              <w:pStyle w:val="Tabletext"/>
              <w:jc w:val="center"/>
              <w:rPr>
                <w:i/>
              </w:rPr>
            </w:pPr>
            <w:r w:rsidRPr="002F0A90">
              <w:rPr>
                <w:i/>
              </w:rPr>
              <w:t xml:space="preserve">−52.5 </w:t>
            </w:r>
          </w:p>
        </w:tc>
      </w:tr>
    </w:tbl>
    <w:p w14:paraId="27F091D3" w14:textId="77777777" w:rsidR="00457200" w:rsidRPr="002F0A90" w:rsidRDefault="00457200" w:rsidP="00457200">
      <w:pPr>
        <w:pStyle w:val="Tablefin"/>
      </w:pPr>
    </w:p>
    <w:p w14:paraId="53171575" w14:textId="77777777" w:rsidR="00457200" w:rsidRPr="002A68A9" w:rsidRDefault="00457200" w:rsidP="00457200">
      <w:pPr>
        <w:rPr>
          <w:lang w:val="en-GB"/>
        </w:rPr>
      </w:pPr>
      <w:r w:rsidRPr="002A68A9">
        <w:rPr>
          <w:lang w:val="en-GB"/>
        </w:rPr>
        <w:t>Results (in terms of TRP levels) varies from −44.2 to −58.3 dBm/MHz. These results are dependent of numerous factors, like:</w:t>
      </w:r>
    </w:p>
    <w:p w14:paraId="379F001F" w14:textId="77777777" w:rsidR="00457200" w:rsidRPr="002A68A9" w:rsidRDefault="00457200" w:rsidP="00457200">
      <w:pPr>
        <w:pStyle w:val="enumlev1"/>
        <w:rPr>
          <w:lang w:val="en-GB"/>
        </w:rPr>
      </w:pPr>
      <w:r w:rsidRPr="002A68A9">
        <w:rPr>
          <w:lang w:val="en-GB"/>
        </w:rPr>
        <w:t>–</w:t>
      </w:r>
      <w:r w:rsidRPr="002A68A9">
        <w:rPr>
          <w:lang w:val="en-GB"/>
        </w:rPr>
        <w:tab/>
        <w:t>minimum distance taking into account between radar and base station (1 or 3 km),</w:t>
      </w:r>
    </w:p>
    <w:p w14:paraId="69D47E33" w14:textId="77777777" w:rsidR="00457200" w:rsidRPr="002A68A9" w:rsidRDefault="00457200" w:rsidP="00457200">
      <w:pPr>
        <w:pStyle w:val="enumlev1"/>
        <w:rPr>
          <w:lang w:val="en-GB"/>
        </w:rPr>
      </w:pPr>
      <w:r w:rsidRPr="002A68A9">
        <w:rPr>
          <w:lang w:val="en-GB"/>
        </w:rPr>
        <w:t>–</w:t>
      </w:r>
      <w:r w:rsidRPr="002A68A9">
        <w:rPr>
          <w:lang w:val="en-GB"/>
        </w:rPr>
        <w:tab/>
        <w:t xml:space="preserve">BS activity factor (or network load), </w:t>
      </w:r>
    </w:p>
    <w:p w14:paraId="17FA5BAC" w14:textId="77777777" w:rsidR="00457200" w:rsidRPr="002A68A9" w:rsidRDefault="00457200" w:rsidP="00457200">
      <w:pPr>
        <w:pStyle w:val="enumlev1"/>
        <w:rPr>
          <w:lang w:val="en-GB"/>
        </w:rPr>
      </w:pPr>
      <w:r w:rsidRPr="002A68A9">
        <w:rPr>
          <w:lang w:val="en-GB"/>
        </w:rPr>
        <w:t>–</w:t>
      </w:r>
      <w:r w:rsidRPr="002A68A9">
        <w:rPr>
          <w:lang w:val="en-GB"/>
        </w:rPr>
        <w:tab/>
        <w:t>clutter loss (Recommendation ITU-R P.2108),</w:t>
      </w:r>
    </w:p>
    <w:p w14:paraId="7A9B9399" w14:textId="77777777" w:rsidR="00457200" w:rsidRPr="002A68A9" w:rsidRDefault="00457200" w:rsidP="00457200">
      <w:pPr>
        <w:pStyle w:val="enumlev1"/>
        <w:rPr>
          <w:lang w:val="en-GB"/>
        </w:rPr>
      </w:pPr>
      <w:r w:rsidRPr="002A68A9">
        <w:rPr>
          <w:lang w:val="en-GB"/>
        </w:rPr>
        <w:t>–</w:t>
      </w:r>
      <w:r w:rsidRPr="002A68A9">
        <w:rPr>
          <w:lang w:val="en-GB"/>
        </w:rPr>
        <w:tab/>
        <w:t>diagram of AAS base station antenna,</w:t>
      </w:r>
    </w:p>
    <w:p w14:paraId="3D7A44AD" w14:textId="77777777" w:rsidR="00457200" w:rsidRPr="002A68A9" w:rsidRDefault="00457200" w:rsidP="00457200">
      <w:pPr>
        <w:pStyle w:val="enumlev1"/>
        <w:rPr>
          <w:lang w:val="en-GB"/>
        </w:rPr>
      </w:pPr>
      <w:r w:rsidRPr="002A68A9">
        <w:rPr>
          <w:lang w:val="en-GB"/>
        </w:rPr>
        <w:t>–</w:t>
      </w:r>
      <w:r w:rsidRPr="002A68A9">
        <w:rPr>
          <w:lang w:val="en-GB"/>
        </w:rPr>
        <w:tab/>
        <w:t>radar position (in the vicinity of a town).</w:t>
      </w:r>
    </w:p>
    <w:p w14:paraId="16A97080" w14:textId="77777777" w:rsidR="00457200" w:rsidRPr="002A68A9" w:rsidRDefault="00457200" w:rsidP="00457200">
      <w:pPr>
        <w:rPr>
          <w:lang w:val="en-GB"/>
        </w:rPr>
      </w:pPr>
      <w:r w:rsidRPr="002A68A9">
        <w:rPr>
          <w:lang w:val="en-GB"/>
        </w:rPr>
        <w:t>Furthermore, antenna tilt is assumed to be always lower than −10° (included).</w:t>
      </w:r>
    </w:p>
    <w:p w14:paraId="7D4D9532" w14:textId="77777777" w:rsidR="00457200" w:rsidRPr="002A68A9" w:rsidRDefault="00457200" w:rsidP="00457200">
      <w:pPr>
        <w:pStyle w:val="Heading2"/>
        <w:rPr>
          <w:lang w:val="en-GB"/>
        </w:rPr>
      </w:pPr>
      <w:bookmarkStart w:id="288" w:name="_Toc20141922"/>
      <w:r w:rsidRPr="002A68A9">
        <w:rPr>
          <w:lang w:val="en-GB"/>
        </w:rPr>
        <w:t>2.4</w:t>
      </w:r>
      <w:r w:rsidRPr="002A68A9">
        <w:rPr>
          <w:lang w:val="en-GB"/>
        </w:rPr>
        <w:tab/>
        <w:t>Summary and conclusions</w:t>
      </w:r>
      <w:bookmarkEnd w:id="288"/>
    </w:p>
    <w:p w14:paraId="24618FEF" w14:textId="5DD2C63F" w:rsidR="00457200" w:rsidRPr="002A68A9" w:rsidRDefault="00457200" w:rsidP="00457200">
      <w:pPr>
        <w:rPr>
          <w:lang w:val="en-GB"/>
        </w:rPr>
      </w:pPr>
      <w:r w:rsidRPr="002A68A9">
        <w:rPr>
          <w:lang w:val="en-GB"/>
        </w:rPr>
        <w:t>The required unwanted emission levels for the protection of radiolocation radars type I and type L</w:t>
      </w:r>
      <w:r w:rsidRPr="002A68A9">
        <w:rPr>
          <w:lang w:val="en-GB"/>
        </w:rPr>
        <w:noBreakHyphen/>
        <w:t xml:space="preserve">D are summarised in Table </w:t>
      </w:r>
      <w:r w:rsidRPr="002A68A9">
        <w:rPr>
          <w:szCs w:val="24"/>
          <w:lang w:val="en-GB"/>
        </w:rPr>
        <w:t>A2.</w:t>
      </w:r>
      <w:r w:rsidR="00B634D7">
        <w:rPr>
          <w:szCs w:val="24"/>
          <w:lang w:val="en-GB"/>
        </w:rPr>
        <w:t>70</w:t>
      </w:r>
      <w:r w:rsidRPr="002A68A9">
        <w:rPr>
          <w:lang w:val="en-GB"/>
        </w:rPr>
        <w:t xml:space="preserve"> for IMT non-AAS BS and in Table </w:t>
      </w:r>
      <w:r w:rsidRPr="002A68A9">
        <w:rPr>
          <w:szCs w:val="24"/>
          <w:lang w:val="en-GB"/>
        </w:rPr>
        <w:t>A2.7</w:t>
      </w:r>
      <w:r w:rsidR="00B634D7">
        <w:rPr>
          <w:szCs w:val="24"/>
          <w:lang w:val="en-GB"/>
        </w:rPr>
        <w:t>1</w:t>
      </w:r>
      <w:r w:rsidRPr="002A68A9">
        <w:rPr>
          <w:lang w:val="en-GB"/>
        </w:rPr>
        <w:t xml:space="preserve"> for IMT AAS BS.</w:t>
      </w:r>
    </w:p>
    <w:p w14:paraId="4DDB8589" w14:textId="1731B222" w:rsidR="00457200" w:rsidRPr="002A68A9" w:rsidRDefault="00226589" w:rsidP="00457200">
      <w:pPr>
        <w:pStyle w:val="TableNo"/>
        <w:rPr>
          <w:lang w:val="en-GB"/>
        </w:rPr>
      </w:pPr>
      <w:r w:rsidRPr="002A68A9">
        <w:rPr>
          <w:lang w:val="en-GB"/>
        </w:rPr>
        <w:t xml:space="preserve">TABLE </w:t>
      </w:r>
      <w:r w:rsidRPr="002A68A9">
        <w:rPr>
          <w:szCs w:val="24"/>
          <w:lang w:val="en-GB"/>
        </w:rPr>
        <w:t>A2.</w:t>
      </w:r>
      <w:r w:rsidR="00B634D7">
        <w:rPr>
          <w:szCs w:val="24"/>
          <w:lang w:val="en-GB"/>
        </w:rPr>
        <w:t>70</w:t>
      </w:r>
    </w:p>
    <w:p w14:paraId="799EBE12" w14:textId="43E6FEB5" w:rsidR="00457200" w:rsidRPr="002A68A9" w:rsidRDefault="00457200" w:rsidP="00457200">
      <w:pPr>
        <w:pStyle w:val="Tabletitle"/>
        <w:rPr>
          <w:lang w:val="en-GB"/>
        </w:rPr>
      </w:pPr>
      <w:r w:rsidRPr="002A68A9">
        <w:rPr>
          <w:lang w:val="en-GB"/>
        </w:rPr>
        <w:t xml:space="preserve">Required unwanted emission levels for IMT non-AAS BS for protecting radars </w:t>
      </w:r>
      <w:r w:rsidR="00226589" w:rsidRPr="002A68A9">
        <w:rPr>
          <w:lang w:val="en-GB"/>
        </w:rPr>
        <w:br/>
      </w:r>
      <w:r w:rsidRPr="002A68A9">
        <w:rPr>
          <w:lang w:val="en-GB"/>
        </w:rPr>
        <w:t>below 3 300 MHz (MCL calculation)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2835"/>
        <w:gridCol w:w="3113"/>
      </w:tblGrid>
      <w:tr w:rsidR="00457200" w:rsidRPr="003C5958" w14:paraId="4AE42C50" w14:textId="77777777" w:rsidTr="00505A10">
        <w:trPr>
          <w:jc w:val="center"/>
        </w:trPr>
        <w:tc>
          <w:tcPr>
            <w:tcW w:w="1696" w:type="dxa"/>
            <w:tcBorders>
              <w:top w:val="single" w:sz="4" w:space="0" w:color="auto"/>
              <w:left w:val="single" w:sz="4" w:space="0" w:color="auto"/>
              <w:bottom w:val="single" w:sz="4" w:space="0" w:color="auto"/>
              <w:right w:val="single" w:sz="4" w:space="0" w:color="auto"/>
            </w:tcBorders>
            <w:hideMark/>
          </w:tcPr>
          <w:p w14:paraId="59EEA88E" w14:textId="77777777" w:rsidR="00457200" w:rsidRPr="002F0A90" w:rsidRDefault="00457200" w:rsidP="00505A10">
            <w:pPr>
              <w:pStyle w:val="Tablehead"/>
              <w:rPr>
                <w:rFonts w:eastAsia="MS Mincho"/>
              </w:rPr>
            </w:pPr>
            <w:r w:rsidRPr="002F0A90">
              <w:rPr>
                <w:rFonts w:eastAsia="MS Mincho"/>
              </w:rPr>
              <w:t>Radar type</w:t>
            </w:r>
          </w:p>
        </w:tc>
        <w:tc>
          <w:tcPr>
            <w:tcW w:w="1985" w:type="dxa"/>
            <w:tcBorders>
              <w:top w:val="single" w:sz="4" w:space="0" w:color="auto"/>
              <w:left w:val="single" w:sz="4" w:space="0" w:color="auto"/>
              <w:bottom w:val="single" w:sz="4" w:space="0" w:color="auto"/>
              <w:right w:val="single" w:sz="4" w:space="0" w:color="auto"/>
            </w:tcBorders>
            <w:hideMark/>
          </w:tcPr>
          <w:p w14:paraId="33C53EB5" w14:textId="77777777" w:rsidR="00457200" w:rsidRPr="002F0A90" w:rsidRDefault="00457200" w:rsidP="00505A10">
            <w:pPr>
              <w:pStyle w:val="Tablehead"/>
              <w:rPr>
                <w:rFonts w:eastAsia="MS Mincho"/>
              </w:rPr>
            </w:pPr>
            <w:r w:rsidRPr="002F0A90">
              <w:rPr>
                <w:rFonts w:eastAsia="MS Mincho"/>
              </w:rPr>
              <w:t>Separation distance</w:t>
            </w:r>
          </w:p>
        </w:tc>
        <w:tc>
          <w:tcPr>
            <w:tcW w:w="2835" w:type="dxa"/>
            <w:tcBorders>
              <w:top w:val="single" w:sz="4" w:space="0" w:color="auto"/>
              <w:left w:val="single" w:sz="4" w:space="0" w:color="auto"/>
              <w:bottom w:val="single" w:sz="4" w:space="0" w:color="auto"/>
              <w:right w:val="single" w:sz="4" w:space="0" w:color="auto"/>
            </w:tcBorders>
            <w:hideMark/>
          </w:tcPr>
          <w:p w14:paraId="3103678B" w14:textId="77777777" w:rsidR="00457200" w:rsidRPr="002A68A9" w:rsidRDefault="00457200" w:rsidP="00505A10">
            <w:pPr>
              <w:pStyle w:val="Tablehead"/>
              <w:rPr>
                <w:rFonts w:eastAsia="MS Mincho"/>
                <w:lang w:val="en-GB"/>
              </w:rPr>
            </w:pPr>
            <w:r w:rsidRPr="002A68A9">
              <w:rPr>
                <w:rFonts w:eastAsia="MS Mincho"/>
                <w:lang w:val="en-GB"/>
              </w:rPr>
              <w:t>unwanted emission level</w:t>
            </w:r>
            <w:r w:rsidRPr="002A68A9">
              <w:rPr>
                <w:rFonts w:eastAsia="MS Mincho"/>
                <w:lang w:val="en-GB"/>
              </w:rPr>
              <w:br/>
              <w:t>(e.i.r.p. in dBm/MHz)</w:t>
            </w:r>
          </w:p>
        </w:tc>
        <w:tc>
          <w:tcPr>
            <w:tcW w:w="3113" w:type="dxa"/>
            <w:tcBorders>
              <w:top w:val="single" w:sz="4" w:space="0" w:color="auto"/>
              <w:left w:val="single" w:sz="4" w:space="0" w:color="auto"/>
              <w:bottom w:val="single" w:sz="4" w:space="0" w:color="auto"/>
              <w:right w:val="single" w:sz="4" w:space="0" w:color="auto"/>
            </w:tcBorders>
            <w:hideMark/>
          </w:tcPr>
          <w:p w14:paraId="6AA80567" w14:textId="253CFE9C" w:rsidR="00457200" w:rsidRPr="002A68A9" w:rsidRDefault="00457200" w:rsidP="00505A10">
            <w:pPr>
              <w:pStyle w:val="Tablehead"/>
              <w:rPr>
                <w:rFonts w:eastAsia="MS Mincho"/>
                <w:lang w:val="en-GB"/>
              </w:rPr>
            </w:pPr>
            <w:r w:rsidRPr="002A68A9">
              <w:rPr>
                <w:lang w:val="en-GB"/>
              </w:rPr>
              <w:t xml:space="preserve">Max unwanted emission level below 3300 MHz at IMT BS </w:t>
            </w:r>
            <w:r w:rsidRPr="002A68A9">
              <w:rPr>
                <w:lang w:val="en-GB"/>
              </w:rPr>
              <w:br/>
              <w:t xml:space="preserve">(Tx output </w:t>
            </w:r>
            <w:r w:rsidRPr="002A68A9">
              <w:rPr>
                <w:rFonts w:eastAsia="MS Mincho"/>
                <w:lang w:val="en-GB"/>
              </w:rPr>
              <w:t xml:space="preserve">power </w:t>
            </w:r>
            <w:r w:rsidRPr="002A68A9">
              <w:rPr>
                <w:lang w:val="en-GB"/>
              </w:rPr>
              <w:t>dBm/MHz)</w:t>
            </w:r>
          </w:p>
        </w:tc>
      </w:tr>
      <w:tr w:rsidR="00457200" w:rsidRPr="002F0A90" w14:paraId="78F1B88E" w14:textId="77777777" w:rsidTr="00505A10">
        <w:trPr>
          <w:jc w:val="center"/>
        </w:trPr>
        <w:tc>
          <w:tcPr>
            <w:tcW w:w="1696" w:type="dxa"/>
            <w:tcBorders>
              <w:top w:val="single" w:sz="4" w:space="0" w:color="auto"/>
              <w:left w:val="single" w:sz="4" w:space="0" w:color="auto"/>
              <w:bottom w:val="single" w:sz="4" w:space="0" w:color="auto"/>
              <w:right w:val="single" w:sz="4" w:space="0" w:color="auto"/>
            </w:tcBorders>
            <w:hideMark/>
          </w:tcPr>
          <w:p w14:paraId="2E84E87B" w14:textId="77777777" w:rsidR="00457200" w:rsidRPr="002F0A90" w:rsidRDefault="00457200" w:rsidP="00505A10">
            <w:pPr>
              <w:pStyle w:val="Tabletext"/>
              <w:rPr>
                <w:rFonts w:eastAsia="MS Mincho"/>
              </w:rPr>
            </w:pPr>
            <w:r w:rsidRPr="002F0A90">
              <w:rPr>
                <w:rFonts w:eastAsia="MS Mincho"/>
              </w:rPr>
              <w:t>Radar I</w:t>
            </w:r>
          </w:p>
        </w:tc>
        <w:tc>
          <w:tcPr>
            <w:tcW w:w="1985" w:type="dxa"/>
            <w:tcBorders>
              <w:top w:val="single" w:sz="4" w:space="0" w:color="auto"/>
              <w:left w:val="single" w:sz="4" w:space="0" w:color="auto"/>
              <w:bottom w:val="single" w:sz="4" w:space="0" w:color="auto"/>
              <w:right w:val="single" w:sz="4" w:space="0" w:color="auto"/>
            </w:tcBorders>
            <w:hideMark/>
          </w:tcPr>
          <w:p w14:paraId="3BD79458" w14:textId="77777777" w:rsidR="00457200" w:rsidRPr="002F0A90" w:rsidRDefault="00457200" w:rsidP="00505A10">
            <w:pPr>
              <w:pStyle w:val="Tabletext"/>
              <w:jc w:val="center"/>
              <w:rPr>
                <w:rFonts w:eastAsia="MS Mincho"/>
              </w:rPr>
            </w:pPr>
            <w:r w:rsidRPr="002F0A90">
              <w:rPr>
                <w:rFonts w:eastAsia="MS Mincho"/>
              </w:rPr>
              <w:t>1 km</w:t>
            </w:r>
          </w:p>
        </w:tc>
        <w:tc>
          <w:tcPr>
            <w:tcW w:w="2835" w:type="dxa"/>
            <w:tcBorders>
              <w:top w:val="single" w:sz="4" w:space="0" w:color="auto"/>
              <w:left w:val="single" w:sz="4" w:space="0" w:color="auto"/>
              <w:bottom w:val="single" w:sz="4" w:space="0" w:color="auto"/>
              <w:right w:val="single" w:sz="4" w:space="0" w:color="auto"/>
            </w:tcBorders>
            <w:hideMark/>
          </w:tcPr>
          <w:p w14:paraId="5862CFC1" w14:textId="77777777" w:rsidR="00457200" w:rsidRPr="002F0A90" w:rsidRDefault="00457200" w:rsidP="00505A10">
            <w:pPr>
              <w:pStyle w:val="Tabletext"/>
              <w:jc w:val="center"/>
              <w:rPr>
                <w:rFonts w:eastAsia="MS Mincho"/>
              </w:rPr>
            </w:pPr>
            <w:r w:rsidRPr="002F0A90">
              <w:rPr>
                <w:rFonts w:eastAsia="MS Mincho"/>
              </w:rPr>
              <w:t>−45.6 dBm/MHz</w:t>
            </w:r>
          </w:p>
        </w:tc>
        <w:tc>
          <w:tcPr>
            <w:tcW w:w="3113" w:type="dxa"/>
            <w:tcBorders>
              <w:top w:val="single" w:sz="4" w:space="0" w:color="auto"/>
              <w:left w:val="single" w:sz="4" w:space="0" w:color="auto"/>
              <w:bottom w:val="single" w:sz="4" w:space="0" w:color="auto"/>
              <w:right w:val="single" w:sz="4" w:space="0" w:color="auto"/>
            </w:tcBorders>
            <w:hideMark/>
          </w:tcPr>
          <w:p w14:paraId="61C90C82" w14:textId="77777777" w:rsidR="00457200" w:rsidRPr="002F0A90" w:rsidRDefault="00457200" w:rsidP="00505A10">
            <w:pPr>
              <w:pStyle w:val="Tabletext"/>
              <w:jc w:val="center"/>
              <w:rPr>
                <w:rFonts w:eastAsia="MS Mincho"/>
              </w:rPr>
            </w:pPr>
            <w:r w:rsidRPr="002F0A90">
              <w:t>−51.6 dBm/MHz</w:t>
            </w:r>
          </w:p>
        </w:tc>
      </w:tr>
      <w:tr w:rsidR="00457200" w:rsidRPr="002F0A90" w14:paraId="3A848AAF" w14:textId="77777777" w:rsidTr="00505A10">
        <w:trPr>
          <w:jc w:val="center"/>
        </w:trPr>
        <w:tc>
          <w:tcPr>
            <w:tcW w:w="1696" w:type="dxa"/>
            <w:tcBorders>
              <w:top w:val="single" w:sz="4" w:space="0" w:color="auto"/>
              <w:left w:val="single" w:sz="4" w:space="0" w:color="auto"/>
              <w:bottom w:val="single" w:sz="4" w:space="0" w:color="auto"/>
              <w:right w:val="single" w:sz="4" w:space="0" w:color="auto"/>
            </w:tcBorders>
            <w:hideMark/>
          </w:tcPr>
          <w:p w14:paraId="6C421DEA" w14:textId="77777777" w:rsidR="00457200" w:rsidRPr="002F0A90" w:rsidRDefault="00457200" w:rsidP="00505A10">
            <w:pPr>
              <w:pStyle w:val="Tabletext"/>
              <w:rPr>
                <w:rFonts w:eastAsia="MS Mincho"/>
              </w:rPr>
            </w:pPr>
            <w:r w:rsidRPr="002F0A90">
              <w:rPr>
                <w:rFonts w:eastAsia="MS Mincho"/>
              </w:rPr>
              <w:t>Radar L-D</w:t>
            </w:r>
          </w:p>
        </w:tc>
        <w:tc>
          <w:tcPr>
            <w:tcW w:w="1985" w:type="dxa"/>
            <w:tcBorders>
              <w:top w:val="single" w:sz="4" w:space="0" w:color="auto"/>
              <w:left w:val="single" w:sz="4" w:space="0" w:color="auto"/>
              <w:bottom w:val="single" w:sz="4" w:space="0" w:color="auto"/>
              <w:right w:val="single" w:sz="4" w:space="0" w:color="auto"/>
            </w:tcBorders>
            <w:hideMark/>
          </w:tcPr>
          <w:p w14:paraId="3F827D70" w14:textId="77777777" w:rsidR="00457200" w:rsidRPr="002F0A90" w:rsidRDefault="00457200" w:rsidP="00505A10">
            <w:pPr>
              <w:pStyle w:val="Tabletext"/>
              <w:jc w:val="center"/>
              <w:rPr>
                <w:rFonts w:eastAsia="MS Mincho"/>
              </w:rPr>
            </w:pPr>
            <w:r w:rsidRPr="002F0A90">
              <w:rPr>
                <w:rFonts w:eastAsia="MS Mincho"/>
              </w:rPr>
              <w:t>1 km</w:t>
            </w:r>
          </w:p>
        </w:tc>
        <w:tc>
          <w:tcPr>
            <w:tcW w:w="2835" w:type="dxa"/>
            <w:tcBorders>
              <w:top w:val="single" w:sz="4" w:space="0" w:color="auto"/>
              <w:left w:val="single" w:sz="4" w:space="0" w:color="auto"/>
              <w:bottom w:val="single" w:sz="4" w:space="0" w:color="auto"/>
              <w:right w:val="single" w:sz="4" w:space="0" w:color="auto"/>
            </w:tcBorders>
            <w:hideMark/>
          </w:tcPr>
          <w:p w14:paraId="0C130D07" w14:textId="77777777" w:rsidR="00457200" w:rsidRPr="002F0A90" w:rsidRDefault="00457200" w:rsidP="00505A10">
            <w:pPr>
              <w:pStyle w:val="Tabletext"/>
              <w:jc w:val="center"/>
              <w:rPr>
                <w:rFonts w:eastAsia="MS Mincho"/>
              </w:rPr>
            </w:pPr>
            <w:r w:rsidRPr="002F0A90">
              <w:rPr>
                <w:rFonts w:eastAsia="MS Mincho"/>
              </w:rPr>
              <w:t>−50.1 dBm/MHz</w:t>
            </w:r>
          </w:p>
        </w:tc>
        <w:tc>
          <w:tcPr>
            <w:tcW w:w="3113" w:type="dxa"/>
            <w:tcBorders>
              <w:top w:val="single" w:sz="4" w:space="0" w:color="auto"/>
              <w:left w:val="single" w:sz="4" w:space="0" w:color="auto"/>
              <w:bottom w:val="single" w:sz="4" w:space="0" w:color="auto"/>
              <w:right w:val="single" w:sz="4" w:space="0" w:color="auto"/>
            </w:tcBorders>
            <w:hideMark/>
          </w:tcPr>
          <w:p w14:paraId="51E78921" w14:textId="77777777" w:rsidR="00457200" w:rsidRPr="002F0A90" w:rsidRDefault="00457200" w:rsidP="00505A10">
            <w:pPr>
              <w:pStyle w:val="Tabletext"/>
              <w:jc w:val="center"/>
              <w:rPr>
                <w:rFonts w:eastAsia="MS Mincho"/>
              </w:rPr>
            </w:pPr>
            <w:r w:rsidRPr="002F0A90">
              <w:t>−56.1 dBm/MHz</w:t>
            </w:r>
          </w:p>
        </w:tc>
      </w:tr>
    </w:tbl>
    <w:p w14:paraId="09C9314C" w14:textId="77777777" w:rsidR="00457200" w:rsidRPr="002F0A90" w:rsidRDefault="00457200" w:rsidP="00457200">
      <w:pPr>
        <w:pStyle w:val="Tablefin"/>
      </w:pPr>
    </w:p>
    <w:p w14:paraId="0674DC4C" w14:textId="31EB85A5" w:rsidR="00457200" w:rsidRPr="002F0A90" w:rsidRDefault="00226589" w:rsidP="00457200">
      <w:pPr>
        <w:pStyle w:val="TableNo"/>
      </w:pPr>
      <w:r w:rsidRPr="002F0A90">
        <w:t xml:space="preserve">TABLE </w:t>
      </w:r>
      <w:r w:rsidR="00B634D7">
        <w:rPr>
          <w:szCs w:val="24"/>
        </w:rPr>
        <w:t>A2.71</w:t>
      </w:r>
    </w:p>
    <w:p w14:paraId="4C33FF1D" w14:textId="77777777" w:rsidR="00457200" w:rsidRPr="002A68A9" w:rsidRDefault="00457200" w:rsidP="00457200">
      <w:pPr>
        <w:pStyle w:val="Tabletitle"/>
        <w:rPr>
          <w:lang w:val="en-GB"/>
        </w:rPr>
      </w:pPr>
      <w:r w:rsidRPr="002A68A9">
        <w:rPr>
          <w:lang w:val="en-GB"/>
        </w:rPr>
        <w:t xml:space="preserve">Required unwanted emission levels for IMT AAS BS for protecting radars below 3 300 MHz </w:t>
      </w:r>
      <w:r w:rsidRPr="002A68A9">
        <w:rPr>
          <w:lang w:val="en-GB"/>
        </w:rPr>
        <w:br/>
        <w:t xml:space="preserve">(Monte-Carlo simulations) </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4220"/>
      </w:tblGrid>
      <w:tr w:rsidR="00457200" w:rsidRPr="003C5958" w14:paraId="59EFE049" w14:textId="77777777" w:rsidTr="00505A10">
        <w:trPr>
          <w:jc w:val="center"/>
        </w:trPr>
        <w:tc>
          <w:tcPr>
            <w:tcW w:w="1304" w:type="dxa"/>
            <w:tcBorders>
              <w:top w:val="single" w:sz="4" w:space="0" w:color="auto"/>
              <w:left w:val="single" w:sz="4" w:space="0" w:color="auto"/>
              <w:bottom w:val="single" w:sz="4" w:space="0" w:color="auto"/>
              <w:right w:val="single" w:sz="4" w:space="0" w:color="auto"/>
            </w:tcBorders>
            <w:hideMark/>
          </w:tcPr>
          <w:p w14:paraId="01CEDB86" w14:textId="77777777" w:rsidR="00457200" w:rsidRPr="002F0A90" w:rsidRDefault="00457200" w:rsidP="00505A10">
            <w:pPr>
              <w:pStyle w:val="Tablehead"/>
              <w:rPr>
                <w:rFonts w:eastAsia="MS Mincho"/>
              </w:rPr>
            </w:pPr>
            <w:r w:rsidRPr="002F0A90">
              <w:rPr>
                <w:rFonts w:eastAsia="MS Mincho"/>
              </w:rPr>
              <w:t>Radar type</w:t>
            </w:r>
          </w:p>
        </w:tc>
        <w:tc>
          <w:tcPr>
            <w:tcW w:w="3794" w:type="dxa"/>
            <w:tcBorders>
              <w:top w:val="single" w:sz="4" w:space="0" w:color="auto"/>
              <w:left w:val="single" w:sz="4" w:space="0" w:color="auto"/>
              <w:bottom w:val="single" w:sz="4" w:space="0" w:color="auto"/>
              <w:right w:val="single" w:sz="4" w:space="0" w:color="auto"/>
            </w:tcBorders>
            <w:hideMark/>
          </w:tcPr>
          <w:p w14:paraId="77C84AF0" w14:textId="77777777" w:rsidR="00457200" w:rsidRPr="002A68A9" w:rsidRDefault="00457200" w:rsidP="00505A10">
            <w:pPr>
              <w:pStyle w:val="Tablehead"/>
              <w:rPr>
                <w:rFonts w:eastAsia="MS Mincho"/>
                <w:lang w:val="en-GB"/>
              </w:rPr>
            </w:pPr>
            <w:r w:rsidRPr="002A68A9">
              <w:rPr>
                <w:rFonts w:eastAsia="MS Mincho"/>
                <w:lang w:val="en-GB"/>
              </w:rPr>
              <w:t>unwanted emission level</w:t>
            </w:r>
            <w:r w:rsidRPr="002A68A9">
              <w:rPr>
                <w:rFonts w:eastAsia="MS Mincho"/>
                <w:lang w:val="en-GB"/>
              </w:rPr>
              <w:br/>
              <w:t>(TRP in dBm/MHz)</w:t>
            </w:r>
          </w:p>
        </w:tc>
      </w:tr>
      <w:tr w:rsidR="00457200" w:rsidRPr="002F0A90" w14:paraId="44FC69A4" w14:textId="77777777" w:rsidTr="00505A10">
        <w:trPr>
          <w:jc w:val="center"/>
        </w:trPr>
        <w:tc>
          <w:tcPr>
            <w:tcW w:w="1304" w:type="dxa"/>
            <w:tcBorders>
              <w:top w:val="single" w:sz="4" w:space="0" w:color="auto"/>
              <w:left w:val="single" w:sz="4" w:space="0" w:color="auto"/>
              <w:bottom w:val="single" w:sz="4" w:space="0" w:color="auto"/>
              <w:right w:val="single" w:sz="4" w:space="0" w:color="auto"/>
            </w:tcBorders>
            <w:hideMark/>
          </w:tcPr>
          <w:p w14:paraId="627C2E1A" w14:textId="77777777" w:rsidR="00457200" w:rsidRPr="002F0A90" w:rsidRDefault="00457200" w:rsidP="00505A10">
            <w:pPr>
              <w:pStyle w:val="Tabletext"/>
              <w:rPr>
                <w:rFonts w:eastAsia="MS Mincho"/>
              </w:rPr>
            </w:pPr>
            <w:r w:rsidRPr="002F0A90">
              <w:rPr>
                <w:rFonts w:eastAsia="MS Mincho"/>
              </w:rPr>
              <w:t>Radar I</w:t>
            </w:r>
          </w:p>
        </w:tc>
        <w:tc>
          <w:tcPr>
            <w:tcW w:w="3794" w:type="dxa"/>
            <w:tcBorders>
              <w:top w:val="single" w:sz="4" w:space="0" w:color="auto"/>
              <w:left w:val="single" w:sz="4" w:space="0" w:color="auto"/>
              <w:bottom w:val="single" w:sz="4" w:space="0" w:color="auto"/>
              <w:right w:val="single" w:sz="4" w:space="0" w:color="auto"/>
            </w:tcBorders>
            <w:hideMark/>
          </w:tcPr>
          <w:p w14:paraId="510196A0" w14:textId="77777777" w:rsidR="00457200" w:rsidRPr="002F0A90" w:rsidRDefault="00457200" w:rsidP="00505A10">
            <w:pPr>
              <w:pStyle w:val="Tabletext"/>
              <w:jc w:val="center"/>
              <w:rPr>
                <w:rFonts w:eastAsia="MS Mincho"/>
              </w:rPr>
            </w:pPr>
            <w:r w:rsidRPr="002F0A90">
              <w:rPr>
                <w:rFonts w:eastAsia="MS Mincho"/>
              </w:rPr>
              <w:t>−52 dBm/MHz</w:t>
            </w:r>
          </w:p>
        </w:tc>
      </w:tr>
      <w:tr w:rsidR="00457200" w:rsidRPr="002F0A90" w14:paraId="03EBCD81" w14:textId="77777777" w:rsidTr="00505A10">
        <w:trPr>
          <w:jc w:val="center"/>
        </w:trPr>
        <w:tc>
          <w:tcPr>
            <w:tcW w:w="1304" w:type="dxa"/>
            <w:tcBorders>
              <w:top w:val="single" w:sz="4" w:space="0" w:color="auto"/>
              <w:left w:val="single" w:sz="4" w:space="0" w:color="auto"/>
              <w:bottom w:val="single" w:sz="4" w:space="0" w:color="auto"/>
              <w:right w:val="single" w:sz="4" w:space="0" w:color="auto"/>
            </w:tcBorders>
            <w:hideMark/>
          </w:tcPr>
          <w:p w14:paraId="226D998A" w14:textId="77777777" w:rsidR="00457200" w:rsidRPr="002F0A90" w:rsidRDefault="00457200" w:rsidP="00505A10">
            <w:pPr>
              <w:pStyle w:val="Tabletext"/>
              <w:rPr>
                <w:rFonts w:eastAsia="MS Mincho"/>
              </w:rPr>
            </w:pPr>
            <w:r w:rsidRPr="002F0A90">
              <w:rPr>
                <w:rFonts w:eastAsia="MS Mincho"/>
              </w:rPr>
              <w:t>Radar L-D</w:t>
            </w:r>
          </w:p>
        </w:tc>
        <w:tc>
          <w:tcPr>
            <w:tcW w:w="3794" w:type="dxa"/>
            <w:tcBorders>
              <w:top w:val="single" w:sz="4" w:space="0" w:color="auto"/>
              <w:left w:val="single" w:sz="4" w:space="0" w:color="auto"/>
              <w:bottom w:val="single" w:sz="4" w:space="0" w:color="auto"/>
              <w:right w:val="single" w:sz="4" w:space="0" w:color="auto"/>
            </w:tcBorders>
            <w:hideMark/>
          </w:tcPr>
          <w:p w14:paraId="61A7F841" w14:textId="77777777" w:rsidR="00457200" w:rsidRPr="002F0A90" w:rsidRDefault="00457200" w:rsidP="00505A10">
            <w:pPr>
              <w:pStyle w:val="Tabletext"/>
              <w:jc w:val="center"/>
              <w:rPr>
                <w:rFonts w:eastAsia="MS Mincho"/>
              </w:rPr>
            </w:pPr>
            <w:r w:rsidRPr="002F0A90">
              <w:rPr>
                <w:rFonts w:eastAsia="MS Mincho"/>
              </w:rPr>
              <w:t>−58 dBm/MHz</w:t>
            </w:r>
          </w:p>
        </w:tc>
      </w:tr>
    </w:tbl>
    <w:p w14:paraId="083772F5" w14:textId="77777777" w:rsidR="00457200" w:rsidRPr="002F0A90" w:rsidRDefault="00457200" w:rsidP="00457200">
      <w:pPr>
        <w:pStyle w:val="Tablefin"/>
      </w:pPr>
    </w:p>
    <w:p w14:paraId="5241D11B" w14:textId="77777777" w:rsidR="00457200" w:rsidRPr="002F0A90" w:rsidRDefault="00457200" w:rsidP="00457200">
      <w:pPr>
        <w:pStyle w:val="Heading1"/>
        <w:rPr>
          <w:lang w:eastAsia="zh-CN"/>
        </w:rPr>
      </w:pPr>
      <w:bookmarkStart w:id="289" w:name="_Toc20141923"/>
      <w:r w:rsidRPr="002F0A90">
        <w:rPr>
          <w:lang w:eastAsia="zh-CN"/>
        </w:rPr>
        <w:t>3</w:t>
      </w:r>
      <w:r w:rsidRPr="002F0A90">
        <w:rPr>
          <w:lang w:eastAsia="zh-CN"/>
        </w:rPr>
        <w:tab/>
        <w:t>Possible interference mitigation techniques</w:t>
      </w:r>
      <w:bookmarkEnd w:id="289"/>
    </w:p>
    <w:p w14:paraId="41FFEA2D" w14:textId="77777777" w:rsidR="00457200" w:rsidRPr="002A68A9" w:rsidRDefault="00457200" w:rsidP="00457200">
      <w:pPr>
        <w:pStyle w:val="Heading2"/>
        <w:rPr>
          <w:lang w:val="en-GB"/>
        </w:rPr>
      </w:pPr>
      <w:bookmarkStart w:id="290" w:name="_Toc20141924"/>
      <w:r w:rsidRPr="002A68A9">
        <w:rPr>
          <w:lang w:val="en-GB"/>
        </w:rPr>
        <w:t>3.1</w:t>
      </w:r>
      <w:r w:rsidRPr="002A68A9">
        <w:rPr>
          <w:lang w:val="en-GB"/>
        </w:rPr>
        <w:tab/>
        <w:t>Possible interference mitigation techniques for in-band co-existence</w:t>
      </w:r>
      <w:bookmarkEnd w:id="290"/>
    </w:p>
    <w:p w14:paraId="11C7935F" w14:textId="06D4CEA1" w:rsidR="00457200" w:rsidRPr="002A68A9" w:rsidRDefault="00457200" w:rsidP="00457200">
      <w:pPr>
        <w:rPr>
          <w:lang w:val="en-GB"/>
        </w:rPr>
      </w:pPr>
      <w:r w:rsidRPr="002A68A9">
        <w:rPr>
          <w:lang w:val="en-GB"/>
        </w:rPr>
        <w:t>The possible interference mitigation techniques for protecting radiolocation radars in in-band co</w:t>
      </w:r>
      <w:r w:rsidRPr="002A68A9">
        <w:rPr>
          <w:lang w:val="en-GB"/>
        </w:rPr>
        <w:noBreakHyphen/>
        <w:t xml:space="preserve">existence cases are summarised in Table </w:t>
      </w:r>
      <w:r w:rsidRPr="002A68A9">
        <w:rPr>
          <w:szCs w:val="24"/>
          <w:lang w:val="en-GB"/>
        </w:rPr>
        <w:t>A2.7</w:t>
      </w:r>
      <w:r w:rsidR="000E4C3E">
        <w:rPr>
          <w:szCs w:val="24"/>
          <w:lang w:val="en-GB"/>
        </w:rPr>
        <w:t>2</w:t>
      </w:r>
      <w:r w:rsidRPr="002A68A9">
        <w:rPr>
          <w:lang w:val="en-GB"/>
        </w:rPr>
        <w:t>.</w:t>
      </w:r>
    </w:p>
    <w:p w14:paraId="306D60E1" w14:textId="5C72EC42" w:rsidR="00457200" w:rsidRPr="002A68A9" w:rsidRDefault="007A68FC" w:rsidP="00457200">
      <w:pPr>
        <w:pStyle w:val="TableNo"/>
        <w:rPr>
          <w:lang w:val="en-GB"/>
        </w:rPr>
      </w:pPr>
      <w:r w:rsidRPr="002A68A9">
        <w:rPr>
          <w:lang w:val="en-GB"/>
        </w:rPr>
        <w:t xml:space="preserve">TABLE </w:t>
      </w:r>
      <w:r w:rsidR="00457200" w:rsidRPr="002A68A9">
        <w:rPr>
          <w:szCs w:val="24"/>
          <w:lang w:val="en-GB"/>
        </w:rPr>
        <w:t>A2.7</w:t>
      </w:r>
      <w:r w:rsidR="000E4C3E">
        <w:rPr>
          <w:szCs w:val="24"/>
          <w:lang w:val="en-GB"/>
        </w:rPr>
        <w:t>2</w:t>
      </w:r>
    </w:p>
    <w:p w14:paraId="6F2A6882" w14:textId="77777777" w:rsidR="00457200" w:rsidRPr="002A68A9" w:rsidRDefault="00457200" w:rsidP="00457200">
      <w:pPr>
        <w:pStyle w:val="Tabletitle"/>
        <w:rPr>
          <w:lang w:val="en-GB"/>
        </w:rPr>
      </w:pPr>
      <w:r w:rsidRPr="002A68A9">
        <w:rPr>
          <w:lang w:val="en-GB"/>
        </w:rPr>
        <w:t xml:space="preserve">Possible interference mitigation techniques for in-band co-existence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4297"/>
        <w:gridCol w:w="3397"/>
      </w:tblGrid>
      <w:tr w:rsidR="00457200" w:rsidRPr="00226589" w14:paraId="1E6E32C5" w14:textId="77777777" w:rsidTr="00505A10">
        <w:trPr>
          <w:jc w:val="center"/>
        </w:trPr>
        <w:tc>
          <w:tcPr>
            <w:tcW w:w="1935" w:type="dxa"/>
            <w:tcBorders>
              <w:top w:val="single" w:sz="4" w:space="0" w:color="auto"/>
              <w:left w:val="single" w:sz="4" w:space="0" w:color="auto"/>
              <w:bottom w:val="single" w:sz="4" w:space="0" w:color="auto"/>
              <w:right w:val="single" w:sz="4" w:space="0" w:color="auto"/>
            </w:tcBorders>
            <w:hideMark/>
          </w:tcPr>
          <w:p w14:paraId="48F83C16" w14:textId="77777777" w:rsidR="00457200" w:rsidRPr="00226589" w:rsidRDefault="00457200" w:rsidP="00505A10">
            <w:pPr>
              <w:pStyle w:val="Tabletext"/>
              <w:rPr>
                <w:rFonts w:eastAsia="MS Mincho"/>
                <w:sz w:val="20"/>
              </w:rPr>
            </w:pPr>
            <w:r w:rsidRPr="00226589">
              <w:rPr>
                <w:rFonts w:eastAsia="MS Mincho"/>
                <w:sz w:val="20"/>
              </w:rPr>
              <w:t>Case</w:t>
            </w:r>
          </w:p>
        </w:tc>
        <w:tc>
          <w:tcPr>
            <w:tcW w:w="4297" w:type="dxa"/>
            <w:tcBorders>
              <w:top w:val="single" w:sz="4" w:space="0" w:color="auto"/>
              <w:left w:val="single" w:sz="4" w:space="0" w:color="auto"/>
              <w:bottom w:val="single" w:sz="4" w:space="0" w:color="auto"/>
              <w:right w:val="single" w:sz="4" w:space="0" w:color="auto"/>
            </w:tcBorders>
            <w:hideMark/>
          </w:tcPr>
          <w:p w14:paraId="7625F161" w14:textId="77777777" w:rsidR="00457200" w:rsidRPr="00226589" w:rsidRDefault="00457200" w:rsidP="00505A10">
            <w:pPr>
              <w:pStyle w:val="Tabletext"/>
              <w:rPr>
                <w:rFonts w:eastAsia="MS Mincho"/>
                <w:sz w:val="20"/>
              </w:rPr>
            </w:pPr>
            <w:r w:rsidRPr="00226589">
              <w:rPr>
                <w:rFonts w:eastAsia="MS Mincho"/>
                <w:sz w:val="20"/>
              </w:rPr>
              <w:t>Mitigation technique</w:t>
            </w:r>
          </w:p>
        </w:tc>
        <w:tc>
          <w:tcPr>
            <w:tcW w:w="3397" w:type="dxa"/>
            <w:tcBorders>
              <w:top w:val="single" w:sz="4" w:space="0" w:color="auto"/>
              <w:left w:val="single" w:sz="4" w:space="0" w:color="auto"/>
              <w:bottom w:val="single" w:sz="4" w:space="0" w:color="auto"/>
              <w:right w:val="single" w:sz="4" w:space="0" w:color="auto"/>
            </w:tcBorders>
            <w:hideMark/>
          </w:tcPr>
          <w:p w14:paraId="28AA0AD4" w14:textId="77777777" w:rsidR="00457200" w:rsidRPr="00226589" w:rsidRDefault="00457200" w:rsidP="00505A10">
            <w:pPr>
              <w:pStyle w:val="Tabletext"/>
              <w:rPr>
                <w:rFonts w:eastAsia="MS Mincho"/>
                <w:sz w:val="20"/>
              </w:rPr>
            </w:pPr>
            <w:r w:rsidRPr="00226589">
              <w:rPr>
                <w:rFonts w:eastAsia="MS Mincho"/>
                <w:sz w:val="20"/>
              </w:rPr>
              <w:t>Remark</w:t>
            </w:r>
          </w:p>
        </w:tc>
      </w:tr>
      <w:tr w:rsidR="00457200" w:rsidRPr="003C5958" w14:paraId="07313520" w14:textId="77777777" w:rsidTr="00505A10">
        <w:trPr>
          <w:jc w:val="center"/>
        </w:trPr>
        <w:tc>
          <w:tcPr>
            <w:tcW w:w="1935" w:type="dxa"/>
            <w:tcBorders>
              <w:top w:val="single" w:sz="4" w:space="0" w:color="auto"/>
              <w:left w:val="single" w:sz="4" w:space="0" w:color="auto"/>
              <w:bottom w:val="single" w:sz="4" w:space="0" w:color="auto"/>
              <w:right w:val="single" w:sz="4" w:space="0" w:color="auto"/>
            </w:tcBorders>
            <w:hideMark/>
          </w:tcPr>
          <w:p w14:paraId="049E7B8C" w14:textId="77777777" w:rsidR="00457200" w:rsidRPr="002A68A9" w:rsidRDefault="00457200" w:rsidP="00505A10">
            <w:pPr>
              <w:pStyle w:val="Tabletext"/>
              <w:rPr>
                <w:rFonts w:eastAsia="MS Mincho"/>
                <w:sz w:val="20"/>
                <w:lang w:val="en-GB"/>
              </w:rPr>
            </w:pPr>
            <w:r w:rsidRPr="002A68A9">
              <w:rPr>
                <w:rFonts w:eastAsia="MS Mincho"/>
                <w:sz w:val="20"/>
                <w:lang w:val="en-GB"/>
              </w:rPr>
              <w:t>Limited number of fix radar</w:t>
            </w:r>
          </w:p>
        </w:tc>
        <w:tc>
          <w:tcPr>
            <w:tcW w:w="4297" w:type="dxa"/>
            <w:tcBorders>
              <w:top w:val="single" w:sz="4" w:space="0" w:color="auto"/>
              <w:left w:val="single" w:sz="4" w:space="0" w:color="auto"/>
              <w:bottom w:val="single" w:sz="4" w:space="0" w:color="auto"/>
              <w:right w:val="single" w:sz="4" w:space="0" w:color="auto"/>
            </w:tcBorders>
            <w:hideMark/>
          </w:tcPr>
          <w:p w14:paraId="4EF66461" w14:textId="77777777" w:rsidR="00457200" w:rsidRPr="002A68A9" w:rsidRDefault="00457200" w:rsidP="00505A10">
            <w:pPr>
              <w:pStyle w:val="Tabletext"/>
              <w:rPr>
                <w:rFonts w:eastAsia="MS Mincho"/>
                <w:sz w:val="20"/>
                <w:lang w:val="en-GB"/>
              </w:rPr>
            </w:pPr>
            <w:r w:rsidRPr="002A68A9">
              <w:rPr>
                <w:rFonts w:eastAsia="MS Mincho"/>
                <w:sz w:val="20"/>
                <w:lang w:val="en-GB"/>
              </w:rPr>
              <w:t xml:space="preserve">Coordination with appropriate separation distance to ensure the interference level at radar receiver does not exceed the protection ratio </w:t>
            </w:r>
            <w:r w:rsidRPr="002A68A9">
              <w:rPr>
                <w:rFonts w:eastAsia="MS Mincho"/>
                <w:i/>
                <w:iCs/>
                <w:sz w:val="20"/>
                <w:lang w:val="en-GB"/>
              </w:rPr>
              <w:t>I</w:t>
            </w:r>
            <w:r w:rsidRPr="000E4C3E">
              <w:rPr>
                <w:rFonts w:eastAsia="MS Mincho"/>
                <w:iCs/>
                <w:sz w:val="20"/>
                <w:lang w:val="en-GB"/>
              </w:rPr>
              <w:t>/</w:t>
            </w:r>
            <w:r w:rsidRPr="002A68A9">
              <w:rPr>
                <w:rFonts w:eastAsia="MS Mincho"/>
                <w:i/>
                <w:iCs/>
                <w:sz w:val="20"/>
                <w:lang w:val="en-GB"/>
              </w:rPr>
              <w:t>N</w:t>
            </w:r>
            <w:r w:rsidRPr="002A68A9">
              <w:rPr>
                <w:rFonts w:eastAsia="MS Mincho"/>
                <w:sz w:val="20"/>
                <w:lang w:val="en-GB"/>
              </w:rPr>
              <w:t> = −6 dB</w:t>
            </w:r>
          </w:p>
        </w:tc>
        <w:tc>
          <w:tcPr>
            <w:tcW w:w="3397" w:type="dxa"/>
            <w:tcBorders>
              <w:top w:val="single" w:sz="4" w:space="0" w:color="auto"/>
              <w:left w:val="single" w:sz="4" w:space="0" w:color="auto"/>
              <w:bottom w:val="single" w:sz="4" w:space="0" w:color="auto"/>
              <w:right w:val="single" w:sz="4" w:space="0" w:color="auto"/>
            </w:tcBorders>
            <w:hideMark/>
          </w:tcPr>
          <w:p w14:paraId="5D75B1C2" w14:textId="77777777" w:rsidR="00457200" w:rsidRPr="002A68A9" w:rsidRDefault="00457200" w:rsidP="00505A10">
            <w:pPr>
              <w:pStyle w:val="Tabletext"/>
              <w:rPr>
                <w:rFonts w:eastAsia="MS Mincho"/>
                <w:sz w:val="20"/>
                <w:lang w:val="en-GB"/>
              </w:rPr>
            </w:pPr>
            <w:r w:rsidRPr="002A68A9">
              <w:rPr>
                <w:rFonts w:eastAsia="MS Mincho"/>
                <w:sz w:val="20"/>
                <w:lang w:val="en-GB"/>
              </w:rPr>
              <w:t>The required separation distance depend environment, IMT BS antenna height, transmit power, etc.</w:t>
            </w:r>
          </w:p>
        </w:tc>
      </w:tr>
      <w:tr w:rsidR="00457200" w:rsidRPr="003C5958" w14:paraId="57BC0C5B" w14:textId="77777777" w:rsidTr="00505A10">
        <w:trPr>
          <w:jc w:val="center"/>
        </w:trPr>
        <w:tc>
          <w:tcPr>
            <w:tcW w:w="1935" w:type="dxa"/>
            <w:tcBorders>
              <w:top w:val="single" w:sz="4" w:space="0" w:color="auto"/>
              <w:left w:val="single" w:sz="4" w:space="0" w:color="auto"/>
              <w:bottom w:val="single" w:sz="4" w:space="0" w:color="auto"/>
              <w:right w:val="single" w:sz="4" w:space="0" w:color="auto"/>
            </w:tcBorders>
            <w:hideMark/>
          </w:tcPr>
          <w:p w14:paraId="05CFB158" w14:textId="77777777" w:rsidR="00457200" w:rsidRPr="00226589" w:rsidRDefault="00457200" w:rsidP="00505A10">
            <w:pPr>
              <w:pStyle w:val="Tabletext"/>
              <w:rPr>
                <w:rFonts w:eastAsia="MS Mincho"/>
                <w:sz w:val="20"/>
              </w:rPr>
            </w:pPr>
            <w:r w:rsidRPr="00226589">
              <w:rPr>
                <w:rFonts w:eastAsia="MS Mincho"/>
                <w:sz w:val="20"/>
              </w:rPr>
              <w:t xml:space="preserve">Transportable radar </w:t>
            </w:r>
          </w:p>
        </w:tc>
        <w:tc>
          <w:tcPr>
            <w:tcW w:w="4297" w:type="dxa"/>
            <w:tcBorders>
              <w:top w:val="single" w:sz="4" w:space="0" w:color="auto"/>
              <w:left w:val="single" w:sz="4" w:space="0" w:color="auto"/>
              <w:bottom w:val="single" w:sz="4" w:space="0" w:color="auto"/>
              <w:right w:val="single" w:sz="4" w:space="0" w:color="auto"/>
            </w:tcBorders>
            <w:hideMark/>
          </w:tcPr>
          <w:p w14:paraId="0BD33099" w14:textId="77777777" w:rsidR="00457200" w:rsidRPr="002A68A9" w:rsidRDefault="00457200" w:rsidP="00505A10">
            <w:pPr>
              <w:pStyle w:val="Tabletext"/>
              <w:rPr>
                <w:rFonts w:eastAsia="MS Mincho"/>
                <w:sz w:val="20"/>
                <w:lang w:val="en-GB"/>
              </w:rPr>
            </w:pPr>
            <w:r w:rsidRPr="002A68A9">
              <w:rPr>
                <w:rFonts w:eastAsia="MS Mincho"/>
                <w:sz w:val="20"/>
                <w:lang w:val="en-GB"/>
              </w:rPr>
              <w:t xml:space="preserve">The co-existence becomes difficult in the same geographical area, two possible solutions: </w:t>
            </w:r>
          </w:p>
          <w:p w14:paraId="3FFC16D4" w14:textId="77777777" w:rsidR="00457200" w:rsidRPr="002A68A9" w:rsidRDefault="00457200" w:rsidP="00505A10">
            <w:pPr>
              <w:pStyle w:val="Tabletext"/>
              <w:ind w:left="284" w:hanging="284"/>
              <w:rPr>
                <w:rFonts w:eastAsia="MS Mincho"/>
                <w:sz w:val="20"/>
                <w:lang w:val="en-GB"/>
              </w:rPr>
            </w:pPr>
            <w:r w:rsidRPr="002A68A9">
              <w:rPr>
                <w:rFonts w:eastAsia="MS Mincho"/>
                <w:sz w:val="20"/>
                <w:lang w:val="en-GB"/>
              </w:rPr>
              <w:t>1)</w:t>
            </w:r>
            <w:r w:rsidRPr="002A68A9">
              <w:rPr>
                <w:rFonts w:eastAsia="MS Mincho"/>
                <w:sz w:val="20"/>
                <w:lang w:val="en-GB"/>
              </w:rPr>
              <w:tab/>
              <w:t>Stop emissions of IMT sites in the same geographical area during the operation period of the radars</w:t>
            </w:r>
          </w:p>
          <w:p w14:paraId="4504942A" w14:textId="77777777" w:rsidR="00457200" w:rsidRPr="002A68A9" w:rsidRDefault="00457200" w:rsidP="00505A10">
            <w:pPr>
              <w:pStyle w:val="Tabletext"/>
              <w:rPr>
                <w:rFonts w:eastAsia="MS Mincho"/>
                <w:sz w:val="20"/>
                <w:lang w:val="en-GB"/>
              </w:rPr>
            </w:pPr>
            <w:r w:rsidRPr="002A68A9">
              <w:rPr>
                <w:rFonts w:eastAsia="MS Mincho"/>
                <w:sz w:val="20"/>
                <w:lang w:val="en-GB"/>
              </w:rPr>
              <w:t>or</w:t>
            </w:r>
          </w:p>
          <w:p w14:paraId="5BB4DE3B" w14:textId="77777777" w:rsidR="00457200" w:rsidRPr="002A68A9" w:rsidRDefault="00457200" w:rsidP="00505A10">
            <w:pPr>
              <w:pStyle w:val="Tabletext"/>
              <w:rPr>
                <w:rFonts w:eastAsia="MS Mincho"/>
                <w:sz w:val="20"/>
                <w:lang w:val="en-GB"/>
              </w:rPr>
            </w:pPr>
            <w:r w:rsidRPr="002A68A9">
              <w:rPr>
                <w:rFonts w:eastAsia="MS Mincho"/>
                <w:sz w:val="20"/>
                <w:lang w:val="en-GB"/>
              </w:rPr>
              <w:t>2)</w:t>
            </w:r>
            <w:r w:rsidRPr="002A68A9">
              <w:rPr>
                <w:rFonts w:eastAsia="MS Mincho"/>
                <w:sz w:val="20"/>
                <w:lang w:val="en-GB"/>
              </w:rPr>
              <w:tab/>
              <w:t>Tune the radars operating below 3 300 MHz</w:t>
            </w:r>
          </w:p>
        </w:tc>
        <w:tc>
          <w:tcPr>
            <w:tcW w:w="3397" w:type="dxa"/>
            <w:tcBorders>
              <w:top w:val="single" w:sz="4" w:space="0" w:color="auto"/>
              <w:left w:val="single" w:sz="4" w:space="0" w:color="auto"/>
              <w:bottom w:val="single" w:sz="4" w:space="0" w:color="auto"/>
              <w:right w:val="single" w:sz="4" w:space="0" w:color="auto"/>
            </w:tcBorders>
            <w:hideMark/>
          </w:tcPr>
          <w:p w14:paraId="44BE6882" w14:textId="77777777" w:rsidR="00457200" w:rsidRPr="002A68A9" w:rsidRDefault="00457200" w:rsidP="00505A10">
            <w:pPr>
              <w:pStyle w:val="Tabletext"/>
              <w:rPr>
                <w:rFonts w:eastAsia="MS Mincho"/>
                <w:sz w:val="20"/>
                <w:lang w:val="en-GB"/>
              </w:rPr>
            </w:pPr>
            <w:r w:rsidRPr="002A68A9">
              <w:rPr>
                <w:rFonts w:eastAsia="MS Mincho"/>
                <w:sz w:val="20"/>
                <w:lang w:val="en-GB"/>
              </w:rPr>
              <w:t xml:space="preserve">When radar operation frequency is tuned below 3 300 MHz, interference mitigation measures for adjacent band co-existence apply </w:t>
            </w:r>
          </w:p>
        </w:tc>
      </w:tr>
    </w:tbl>
    <w:p w14:paraId="6432E3AF" w14:textId="77777777" w:rsidR="00457200" w:rsidRPr="002F0A90" w:rsidRDefault="00457200" w:rsidP="00457200">
      <w:pPr>
        <w:pStyle w:val="Tablefin"/>
      </w:pPr>
    </w:p>
    <w:p w14:paraId="0F55AE9B" w14:textId="77777777" w:rsidR="00457200" w:rsidRPr="002A68A9" w:rsidRDefault="00457200" w:rsidP="00457200">
      <w:pPr>
        <w:pStyle w:val="Heading2"/>
        <w:rPr>
          <w:lang w:val="en-GB"/>
        </w:rPr>
      </w:pPr>
      <w:bookmarkStart w:id="291" w:name="_Toc20141925"/>
      <w:r w:rsidRPr="002A68A9">
        <w:rPr>
          <w:lang w:val="en-GB"/>
        </w:rPr>
        <w:t>3.2</w:t>
      </w:r>
      <w:r w:rsidRPr="002A68A9">
        <w:rPr>
          <w:lang w:val="en-GB"/>
        </w:rPr>
        <w:tab/>
        <w:t>Possible interference mitigation techniques for adjacent-band co-existence</w:t>
      </w:r>
      <w:bookmarkEnd w:id="291"/>
    </w:p>
    <w:p w14:paraId="651837B7" w14:textId="1C1688B7" w:rsidR="00457200" w:rsidRPr="002A68A9" w:rsidRDefault="00457200" w:rsidP="00457200">
      <w:pPr>
        <w:rPr>
          <w:lang w:val="en-GB"/>
        </w:rPr>
      </w:pPr>
      <w:r w:rsidRPr="002A68A9">
        <w:rPr>
          <w:lang w:val="en-GB"/>
        </w:rPr>
        <w:t xml:space="preserve">The possible interference mitigation techniques for protecting radiolocation radars in adjacent-band co-existence cases (i.e. radar operations limited to below 3 300 MHz) are summarised in </w:t>
      </w:r>
      <w:r w:rsidR="00226589" w:rsidRPr="002A68A9">
        <w:rPr>
          <w:lang w:val="en-GB"/>
        </w:rPr>
        <w:t>Table </w:t>
      </w:r>
      <w:r w:rsidR="000E4C3E">
        <w:rPr>
          <w:szCs w:val="24"/>
          <w:lang w:val="en-GB"/>
        </w:rPr>
        <w:t>A2.73</w:t>
      </w:r>
      <w:r w:rsidRPr="002A68A9">
        <w:rPr>
          <w:lang w:val="en-GB"/>
        </w:rPr>
        <w:t>.</w:t>
      </w:r>
    </w:p>
    <w:p w14:paraId="6D1E454A" w14:textId="4EC526FC" w:rsidR="00457200" w:rsidRPr="002A68A9" w:rsidRDefault="00226589" w:rsidP="00457200">
      <w:pPr>
        <w:pStyle w:val="TableNo"/>
        <w:rPr>
          <w:lang w:val="en-GB"/>
        </w:rPr>
      </w:pPr>
      <w:r w:rsidRPr="002A68A9">
        <w:rPr>
          <w:lang w:val="en-GB"/>
        </w:rPr>
        <w:t xml:space="preserve">TABLE </w:t>
      </w:r>
      <w:r w:rsidR="000E4C3E">
        <w:rPr>
          <w:szCs w:val="24"/>
          <w:lang w:val="en-GB"/>
        </w:rPr>
        <w:t>A2.73</w:t>
      </w:r>
    </w:p>
    <w:p w14:paraId="3D55119B" w14:textId="77777777" w:rsidR="00457200" w:rsidRPr="002A68A9" w:rsidRDefault="00457200" w:rsidP="00457200">
      <w:pPr>
        <w:pStyle w:val="Tabletitle"/>
        <w:rPr>
          <w:lang w:val="en-GB"/>
        </w:rPr>
      </w:pPr>
      <w:r w:rsidRPr="002A68A9">
        <w:rPr>
          <w:lang w:val="en-GB"/>
        </w:rPr>
        <w:t xml:space="preserve">Possible interference mitigation techniques for adjacent-band co-existence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gridCol w:w="3260"/>
      </w:tblGrid>
      <w:tr w:rsidR="00457200" w:rsidRPr="003C5958" w14:paraId="1E2A9B48" w14:textId="77777777" w:rsidTr="00505A10">
        <w:trPr>
          <w:cantSplit/>
          <w:jc w:val="center"/>
        </w:trPr>
        <w:tc>
          <w:tcPr>
            <w:tcW w:w="3259" w:type="dxa"/>
            <w:tcBorders>
              <w:top w:val="single" w:sz="4" w:space="0" w:color="auto"/>
              <w:left w:val="single" w:sz="4" w:space="0" w:color="auto"/>
              <w:bottom w:val="single" w:sz="4" w:space="0" w:color="auto"/>
              <w:right w:val="single" w:sz="4" w:space="0" w:color="auto"/>
            </w:tcBorders>
            <w:hideMark/>
          </w:tcPr>
          <w:p w14:paraId="03914C8A" w14:textId="77777777" w:rsidR="00457200" w:rsidRPr="002A68A9" w:rsidRDefault="00457200" w:rsidP="00226589">
            <w:pPr>
              <w:pStyle w:val="Tabletext"/>
              <w:jc w:val="left"/>
              <w:rPr>
                <w:rFonts w:eastAsia="MS Mincho"/>
                <w:sz w:val="20"/>
                <w:lang w:val="en-GB"/>
              </w:rPr>
            </w:pPr>
            <w:r w:rsidRPr="002A68A9">
              <w:rPr>
                <w:rFonts w:eastAsia="MS Mincho"/>
                <w:sz w:val="20"/>
                <w:lang w:val="en-GB"/>
              </w:rPr>
              <w:t>Limited number of fix radars</w:t>
            </w:r>
          </w:p>
        </w:tc>
        <w:tc>
          <w:tcPr>
            <w:tcW w:w="3260" w:type="dxa"/>
            <w:tcBorders>
              <w:top w:val="single" w:sz="4" w:space="0" w:color="auto"/>
              <w:left w:val="single" w:sz="4" w:space="0" w:color="auto"/>
              <w:bottom w:val="single" w:sz="4" w:space="0" w:color="auto"/>
              <w:right w:val="single" w:sz="4" w:space="0" w:color="auto"/>
            </w:tcBorders>
            <w:hideMark/>
          </w:tcPr>
          <w:p w14:paraId="78320CD1" w14:textId="5BD0F0E2" w:rsidR="00457200" w:rsidRPr="002A68A9" w:rsidRDefault="00457200" w:rsidP="00A70953">
            <w:pPr>
              <w:pStyle w:val="Tabletext"/>
              <w:tabs>
                <w:tab w:val="clear" w:pos="284"/>
              </w:tabs>
              <w:ind w:left="390" w:hanging="390"/>
              <w:rPr>
                <w:rFonts w:eastAsia="MS Mincho"/>
                <w:sz w:val="20"/>
                <w:lang w:val="en-GB"/>
              </w:rPr>
            </w:pPr>
            <w:r w:rsidRPr="002A68A9">
              <w:rPr>
                <w:rFonts w:eastAsia="MS Mincho"/>
                <w:sz w:val="20"/>
                <w:lang w:val="en-GB"/>
              </w:rPr>
              <w:t>1)</w:t>
            </w:r>
            <w:r w:rsidRPr="002A68A9">
              <w:rPr>
                <w:rFonts w:eastAsia="MS Mincho"/>
                <w:sz w:val="20"/>
                <w:lang w:val="en-GB"/>
              </w:rPr>
              <w:tab/>
              <w:t xml:space="preserve">Coordination with appropriate separation distance to ensure the interference level at radar receiver does not exceed the protection ratio </w:t>
            </w:r>
            <w:r w:rsidRPr="002A68A9">
              <w:rPr>
                <w:rFonts w:eastAsia="MS Mincho"/>
                <w:i/>
                <w:sz w:val="20"/>
                <w:lang w:val="en-GB"/>
              </w:rPr>
              <w:t>I</w:t>
            </w:r>
            <w:r w:rsidRPr="000E4C3E">
              <w:rPr>
                <w:rFonts w:eastAsia="MS Mincho"/>
                <w:sz w:val="20"/>
                <w:lang w:val="en-GB"/>
              </w:rPr>
              <w:t>/</w:t>
            </w:r>
            <w:r w:rsidRPr="002A68A9">
              <w:rPr>
                <w:rFonts w:eastAsia="MS Mincho"/>
                <w:i/>
                <w:sz w:val="20"/>
                <w:lang w:val="en-GB"/>
              </w:rPr>
              <w:t>N</w:t>
            </w:r>
            <w:r w:rsidRPr="002A68A9">
              <w:rPr>
                <w:rFonts w:eastAsia="MS Mincho"/>
                <w:sz w:val="20"/>
                <w:lang w:val="en-GB"/>
              </w:rPr>
              <w:t> = </w:t>
            </w:r>
            <w:r w:rsidR="00226589" w:rsidRPr="002A68A9">
              <w:rPr>
                <w:rFonts w:eastAsia="MS Mincho"/>
                <w:sz w:val="20"/>
                <w:lang w:val="en-GB"/>
              </w:rPr>
              <w:t>–</w:t>
            </w:r>
            <w:r w:rsidRPr="002A68A9">
              <w:rPr>
                <w:rFonts w:eastAsia="MS Mincho"/>
                <w:sz w:val="20"/>
                <w:lang w:val="en-GB"/>
              </w:rPr>
              <w:t>6 dB</w:t>
            </w:r>
          </w:p>
          <w:p w14:paraId="3322A117" w14:textId="77777777" w:rsidR="00457200" w:rsidRPr="002A68A9" w:rsidRDefault="00457200" w:rsidP="00226589">
            <w:pPr>
              <w:pStyle w:val="Tabletext"/>
              <w:tabs>
                <w:tab w:val="clear" w:pos="284"/>
              </w:tabs>
              <w:rPr>
                <w:rFonts w:eastAsia="MS Mincho"/>
                <w:sz w:val="20"/>
                <w:lang w:val="en-GB"/>
              </w:rPr>
            </w:pPr>
            <w:r w:rsidRPr="002A68A9">
              <w:rPr>
                <w:rFonts w:eastAsia="MS Mincho"/>
                <w:sz w:val="20"/>
                <w:lang w:val="en-GB"/>
              </w:rPr>
              <w:t xml:space="preserve">IMT non AAS: separation distance from 23 to 35 km (based on spurious level) </w:t>
            </w:r>
          </w:p>
          <w:p w14:paraId="528AD03D" w14:textId="77777777" w:rsidR="00457200" w:rsidRPr="002A68A9" w:rsidRDefault="00457200" w:rsidP="00226589">
            <w:pPr>
              <w:pStyle w:val="Tabletext"/>
              <w:tabs>
                <w:tab w:val="clear" w:pos="284"/>
              </w:tabs>
              <w:rPr>
                <w:rFonts w:eastAsia="MS Mincho"/>
                <w:sz w:val="20"/>
                <w:lang w:val="en-GB"/>
              </w:rPr>
            </w:pPr>
            <w:r w:rsidRPr="002A68A9">
              <w:rPr>
                <w:rFonts w:eastAsia="MS Mincho"/>
                <w:sz w:val="20"/>
                <w:lang w:val="en-GB"/>
              </w:rPr>
              <w:t>IMT AAS: estimated separation distance should be approximately the same order</w:t>
            </w:r>
          </w:p>
          <w:p w14:paraId="326388AE" w14:textId="77777777" w:rsidR="00457200" w:rsidRPr="002A68A9" w:rsidRDefault="00457200" w:rsidP="00226589">
            <w:pPr>
              <w:pStyle w:val="Tabletext"/>
              <w:tabs>
                <w:tab w:val="clear" w:pos="284"/>
              </w:tabs>
              <w:rPr>
                <w:rFonts w:eastAsia="MS Mincho"/>
                <w:sz w:val="20"/>
                <w:lang w:val="en-GB"/>
              </w:rPr>
            </w:pPr>
            <w:r w:rsidRPr="002A68A9">
              <w:rPr>
                <w:rFonts w:eastAsia="MS Mincho"/>
                <w:sz w:val="20"/>
                <w:lang w:val="en-GB"/>
              </w:rPr>
              <w:t>or</w:t>
            </w:r>
          </w:p>
          <w:p w14:paraId="2F7F50DB" w14:textId="77777777" w:rsidR="00457200" w:rsidRPr="002A68A9" w:rsidRDefault="00457200" w:rsidP="00A70953">
            <w:pPr>
              <w:pStyle w:val="Tabletext"/>
              <w:tabs>
                <w:tab w:val="clear" w:pos="284"/>
              </w:tabs>
              <w:ind w:left="390" w:hanging="390"/>
              <w:rPr>
                <w:rFonts w:eastAsia="MS Mincho"/>
                <w:sz w:val="20"/>
                <w:lang w:val="en-GB"/>
              </w:rPr>
            </w:pPr>
            <w:r w:rsidRPr="002A68A9">
              <w:rPr>
                <w:rFonts w:eastAsia="MS Mincho"/>
                <w:sz w:val="20"/>
                <w:lang w:val="en-GB"/>
              </w:rPr>
              <w:t>2)</w:t>
            </w:r>
            <w:r w:rsidRPr="002A68A9">
              <w:rPr>
                <w:rFonts w:eastAsia="MS Mincho"/>
                <w:sz w:val="20"/>
                <w:lang w:val="en-GB"/>
              </w:rPr>
              <w:tab/>
              <w:t>Additional filters at IMT BS to reduce the unwanted emission levels</w:t>
            </w:r>
          </w:p>
        </w:tc>
        <w:tc>
          <w:tcPr>
            <w:tcW w:w="3260" w:type="dxa"/>
            <w:tcBorders>
              <w:top w:val="single" w:sz="4" w:space="0" w:color="auto"/>
              <w:left w:val="single" w:sz="4" w:space="0" w:color="auto"/>
              <w:bottom w:val="single" w:sz="4" w:space="0" w:color="auto"/>
              <w:right w:val="single" w:sz="4" w:space="0" w:color="auto"/>
            </w:tcBorders>
          </w:tcPr>
          <w:p w14:paraId="38E4C334" w14:textId="21F3DB06" w:rsidR="00457200" w:rsidRPr="002A68A9" w:rsidRDefault="00457200" w:rsidP="00226589">
            <w:pPr>
              <w:pStyle w:val="Tabletext"/>
              <w:rPr>
                <w:rFonts w:eastAsia="MS Mincho"/>
                <w:sz w:val="20"/>
                <w:lang w:val="en-GB"/>
              </w:rPr>
            </w:pPr>
            <w:r w:rsidRPr="002A68A9">
              <w:rPr>
                <w:rFonts w:eastAsia="MS Mincho"/>
                <w:sz w:val="20"/>
                <w:lang w:val="en-GB"/>
              </w:rPr>
              <w:t>The required separation distance depend environment, IMT BS antenna height, transmit power, etc.</w:t>
            </w:r>
          </w:p>
          <w:p w14:paraId="48C724EC" w14:textId="77777777" w:rsidR="00226589" w:rsidRPr="002A68A9" w:rsidRDefault="00226589" w:rsidP="00226589">
            <w:pPr>
              <w:pStyle w:val="Tabletext"/>
              <w:rPr>
                <w:rFonts w:eastAsia="MS Mincho"/>
                <w:sz w:val="20"/>
                <w:lang w:val="en-GB"/>
              </w:rPr>
            </w:pPr>
          </w:p>
          <w:p w14:paraId="3B218180" w14:textId="491659F5" w:rsidR="00457200" w:rsidRPr="002A68A9" w:rsidRDefault="00457200" w:rsidP="00226589">
            <w:pPr>
              <w:pStyle w:val="Tabletext"/>
              <w:rPr>
                <w:rFonts w:eastAsia="MS Mincho"/>
                <w:sz w:val="20"/>
                <w:lang w:val="en-GB"/>
              </w:rPr>
            </w:pPr>
            <w:r w:rsidRPr="002A68A9">
              <w:rPr>
                <w:rFonts w:eastAsia="MS Mincho"/>
                <w:sz w:val="20"/>
                <w:lang w:val="en-GB"/>
              </w:rPr>
              <w:t xml:space="preserve">The required unwanted emission levels for protecting radars are given in Table </w:t>
            </w:r>
            <w:r w:rsidRPr="002A68A9">
              <w:rPr>
                <w:sz w:val="20"/>
                <w:lang w:val="en-GB"/>
              </w:rPr>
              <w:t>A2.</w:t>
            </w:r>
            <w:r w:rsidR="009A7A61">
              <w:rPr>
                <w:sz w:val="20"/>
                <w:lang w:val="en-GB"/>
              </w:rPr>
              <w:t>70</w:t>
            </w:r>
            <w:r w:rsidRPr="002A68A9">
              <w:rPr>
                <w:rFonts w:eastAsia="MS Mincho"/>
                <w:sz w:val="20"/>
                <w:lang w:val="en-GB"/>
              </w:rPr>
              <w:t xml:space="preserve"> for IMT non-AAS BS and in Table </w:t>
            </w:r>
            <w:r w:rsidRPr="002A68A9">
              <w:rPr>
                <w:sz w:val="20"/>
                <w:lang w:val="en-GB"/>
              </w:rPr>
              <w:t>A2.7</w:t>
            </w:r>
            <w:r w:rsidR="009A7A61">
              <w:rPr>
                <w:sz w:val="20"/>
                <w:lang w:val="en-GB"/>
              </w:rPr>
              <w:t>1</w:t>
            </w:r>
            <w:r w:rsidRPr="002A68A9">
              <w:rPr>
                <w:rFonts w:eastAsia="MS Mincho"/>
                <w:sz w:val="20"/>
                <w:lang w:val="en-GB"/>
              </w:rPr>
              <w:t xml:space="preserve"> for IMT AAS BS.</w:t>
            </w:r>
          </w:p>
          <w:p w14:paraId="0F71DCA7" w14:textId="77777777" w:rsidR="00457200" w:rsidRPr="002A68A9" w:rsidRDefault="00457200" w:rsidP="00226589">
            <w:pPr>
              <w:pStyle w:val="Tabletext"/>
              <w:rPr>
                <w:rFonts w:eastAsia="MS Mincho"/>
                <w:sz w:val="20"/>
                <w:lang w:val="en-GB"/>
              </w:rPr>
            </w:pPr>
            <w:r w:rsidRPr="002A68A9">
              <w:rPr>
                <w:rFonts w:eastAsia="MS Mincho"/>
                <w:sz w:val="20"/>
                <w:lang w:val="en-GB"/>
              </w:rPr>
              <w:t>In order to reach the required unwanted emission limits below 3 300 MHz, a guard band may be needed in order to implement the necessary filter at IMT BS transmitter side.</w:t>
            </w:r>
          </w:p>
        </w:tc>
      </w:tr>
      <w:tr w:rsidR="00457200" w:rsidRPr="003C5958" w14:paraId="6D150BD2" w14:textId="77777777" w:rsidTr="00505A10">
        <w:trPr>
          <w:cantSplit/>
          <w:jc w:val="center"/>
        </w:trPr>
        <w:tc>
          <w:tcPr>
            <w:tcW w:w="3259" w:type="dxa"/>
            <w:tcBorders>
              <w:top w:val="single" w:sz="4" w:space="0" w:color="auto"/>
              <w:left w:val="single" w:sz="4" w:space="0" w:color="auto"/>
              <w:bottom w:val="single" w:sz="4" w:space="0" w:color="auto"/>
              <w:right w:val="single" w:sz="4" w:space="0" w:color="auto"/>
            </w:tcBorders>
            <w:hideMark/>
          </w:tcPr>
          <w:p w14:paraId="6393DDDD" w14:textId="77777777" w:rsidR="00457200" w:rsidRPr="002A68A9" w:rsidRDefault="00457200" w:rsidP="00226589">
            <w:pPr>
              <w:pStyle w:val="Tabletext"/>
              <w:jc w:val="left"/>
              <w:rPr>
                <w:rFonts w:eastAsia="MS Mincho"/>
                <w:sz w:val="20"/>
                <w:lang w:val="en-GB"/>
              </w:rPr>
            </w:pPr>
            <w:r w:rsidRPr="002A68A9">
              <w:rPr>
                <w:rFonts w:eastAsia="MS Mincho"/>
                <w:sz w:val="20"/>
                <w:lang w:val="en-GB"/>
              </w:rPr>
              <w:t>Unknown radar numbers and locations</w:t>
            </w:r>
          </w:p>
        </w:tc>
        <w:tc>
          <w:tcPr>
            <w:tcW w:w="3260" w:type="dxa"/>
            <w:tcBorders>
              <w:top w:val="single" w:sz="4" w:space="0" w:color="auto"/>
              <w:left w:val="single" w:sz="4" w:space="0" w:color="auto"/>
              <w:bottom w:val="single" w:sz="4" w:space="0" w:color="auto"/>
              <w:right w:val="single" w:sz="4" w:space="0" w:color="auto"/>
            </w:tcBorders>
            <w:hideMark/>
          </w:tcPr>
          <w:p w14:paraId="3AB356C7" w14:textId="77777777" w:rsidR="00457200" w:rsidRPr="002A68A9" w:rsidRDefault="00457200" w:rsidP="00226589">
            <w:pPr>
              <w:pStyle w:val="Tabletext"/>
              <w:rPr>
                <w:rFonts w:eastAsia="MS Mincho"/>
                <w:sz w:val="20"/>
                <w:lang w:val="en-GB"/>
              </w:rPr>
            </w:pPr>
            <w:r w:rsidRPr="002A68A9">
              <w:rPr>
                <w:rFonts w:eastAsia="MS Mincho"/>
                <w:sz w:val="20"/>
                <w:lang w:val="en-GB"/>
              </w:rPr>
              <w:t>Additional filters at IMT BS to reduce the unwanted emission levels</w:t>
            </w:r>
          </w:p>
        </w:tc>
        <w:tc>
          <w:tcPr>
            <w:tcW w:w="3260" w:type="dxa"/>
            <w:tcBorders>
              <w:top w:val="single" w:sz="4" w:space="0" w:color="auto"/>
              <w:left w:val="single" w:sz="4" w:space="0" w:color="auto"/>
              <w:bottom w:val="single" w:sz="4" w:space="0" w:color="auto"/>
              <w:right w:val="single" w:sz="4" w:space="0" w:color="auto"/>
            </w:tcBorders>
            <w:hideMark/>
          </w:tcPr>
          <w:p w14:paraId="0D14F4ED" w14:textId="5D812CFE" w:rsidR="00457200" w:rsidRPr="002A68A9" w:rsidRDefault="00457200" w:rsidP="00226589">
            <w:pPr>
              <w:pStyle w:val="Tabletext"/>
              <w:rPr>
                <w:rFonts w:eastAsia="MS Mincho"/>
                <w:sz w:val="20"/>
                <w:lang w:val="en-GB"/>
              </w:rPr>
            </w:pPr>
            <w:r w:rsidRPr="002A68A9">
              <w:rPr>
                <w:rFonts w:eastAsia="MS Mincho"/>
                <w:sz w:val="20"/>
                <w:lang w:val="en-GB"/>
              </w:rPr>
              <w:t xml:space="preserve">The required unwanted emission levels for protecting radars are given in Table </w:t>
            </w:r>
            <w:r w:rsidRPr="002A68A9">
              <w:rPr>
                <w:sz w:val="20"/>
                <w:lang w:val="en-GB"/>
              </w:rPr>
              <w:t>A2.</w:t>
            </w:r>
            <w:r w:rsidR="009A7A61">
              <w:rPr>
                <w:sz w:val="20"/>
                <w:lang w:val="en-GB"/>
              </w:rPr>
              <w:t>70</w:t>
            </w:r>
            <w:r w:rsidRPr="002A68A9">
              <w:rPr>
                <w:rFonts w:eastAsia="MS Mincho"/>
                <w:sz w:val="20"/>
                <w:lang w:val="en-GB"/>
              </w:rPr>
              <w:t xml:space="preserve"> for IMT non-AAS BS and in Table </w:t>
            </w:r>
            <w:r w:rsidRPr="002A68A9">
              <w:rPr>
                <w:sz w:val="20"/>
                <w:lang w:val="en-GB"/>
              </w:rPr>
              <w:t>A2.7</w:t>
            </w:r>
            <w:r w:rsidR="009A7A61">
              <w:rPr>
                <w:sz w:val="20"/>
                <w:lang w:val="en-GB"/>
              </w:rPr>
              <w:t>1</w:t>
            </w:r>
            <w:r w:rsidRPr="002A68A9">
              <w:rPr>
                <w:rFonts w:eastAsia="MS Mincho"/>
                <w:sz w:val="20"/>
                <w:lang w:val="en-GB"/>
              </w:rPr>
              <w:t xml:space="preserve"> for IMT AAS BS.</w:t>
            </w:r>
          </w:p>
          <w:p w14:paraId="7804D966" w14:textId="77777777" w:rsidR="00457200" w:rsidRPr="002A68A9" w:rsidRDefault="00457200" w:rsidP="00226589">
            <w:pPr>
              <w:pStyle w:val="Tabletext"/>
              <w:rPr>
                <w:rFonts w:eastAsia="MS Mincho"/>
                <w:sz w:val="20"/>
                <w:lang w:val="en-GB"/>
              </w:rPr>
            </w:pPr>
            <w:r w:rsidRPr="002A68A9">
              <w:rPr>
                <w:rFonts w:eastAsia="MS Mincho"/>
                <w:sz w:val="20"/>
                <w:lang w:val="en-GB"/>
              </w:rPr>
              <w:t>In order to reach the required unwanted emission limits below 3 300 MHz, a guard band may be needed in order to implement the necessary filter at IMT BS transmitter side.</w:t>
            </w:r>
          </w:p>
        </w:tc>
      </w:tr>
    </w:tbl>
    <w:p w14:paraId="5B737B89" w14:textId="77777777" w:rsidR="00457200" w:rsidRPr="002A68A9" w:rsidRDefault="00457200" w:rsidP="00457200">
      <w:pPr>
        <w:rPr>
          <w:lang w:val="en-GB"/>
        </w:rPr>
      </w:pPr>
    </w:p>
    <w:p w14:paraId="78572789" w14:textId="56147206" w:rsidR="00457200" w:rsidRPr="002A68A9" w:rsidRDefault="00457200" w:rsidP="00457200">
      <w:pPr>
        <w:rPr>
          <w:lang w:val="en-GB" w:eastAsia="zh-CN"/>
        </w:rPr>
      </w:pPr>
    </w:p>
    <w:p w14:paraId="696730E9" w14:textId="0BA5A337" w:rsidR="00F13F1E" w:rsidRPr="002A68A9" w:rsidRDefault="00F13F1E" w:rsidP="00457200">
      <w:pPr>
        <w:rPr>
          <w:lang w:val="en-GB" w:eastAsia="zh-CN"/>
        </w:rPr>
      </w:pPr>
    </w:p>
    <w:p w14:paraId="72299012" w14:textId="4785A76B" w:rsidR="00F13F1E" w:rsidRPr="002A68A9" w:rsidRDefault="00F13F1E" w:rsidP="00457200">
      <w:pPr>
        <w:rPr>
          <w:lang w:val="en-GB" w:eastAsia="zh-CN"/>
        </w:rPr>
      </w:pPr>
    </w:p>
    <w:p w14:paraId="42949AC5" w14:textId="3B553F50" w:rsidR="00457200" w:rsidRPr="002A68A9" w:rsidRDefault="00457200" w:rsidP="00226589">
      <w:pPr>
        <w:pStyle w:val="AppendixNoTitle"/>
        <w:rPr>
          <w:lang w:val="en-GB" w:eastAsia="zh-CN"/>
        </w:rPr>
      </w:pPr>
      <w:bookmarkStart w:id="292" w:name="_Toc20141926"/>
      <w:r w:rsidRPr="002A68A9">
        <w:rPr>
          <w:lang w:val="en-GB" w:eastAsia="zh-CN"/>
        </w:rPr>
        <w:t>Attachment M.1</w:t>
      </w:r>
      <w:r w:rsidRPr="002A68A9">
        <w:rPr>
          <w:lang w:val="en-GB" w:eastAsia="zh-CN"/>
        </w:rPr>
        <w:br/>
      </w:r>
      <w:r w:rsidRPr="002A68A9">
        <w:rPr>
          <w:lang w:val="en-GB" w:eastAsia="zh-CN"/>
        </w:rPr>
        <w:br/>
        <w:t>System parameters, co-existence scenarios, Interference calculation/</w:t>
      </w:r>
      <w:r w:rsidR="00226589" w:rsidRPr="002A68A9">
        <w:rPr>
          <w:lang w:val="en-GB" w:eastAsia="zh-CN"/>
        </w:rPr>
        <w:br/>
      </w:r>
      <w:r w:rsidRPr="002A68A9">
        <w:rPr>
          <w:lang w:val="en-GB" w:eastAsia="zh-CN"/>
        </w:rPr>
        <w:t>simulation methodology</w:t>
      </w:r>
      <w:bookmarkEnd w:id="292"/>
    </w:p>
    <w:p w14:paraId="5A0255E6" w14:textId="77777777" w:rsidR="00457200" w:rsidRPr="002A68A9" w:rsidRDefault="00457200" w:rsidP="00457200">
      <w:pPr>
        <w:pStyle w:val="Heading2"/>
        <w:rPr>
          <w:lang w:val="en-GB"/>
        </w:rPr>
      </w:pPr>
      <w:bookmarkStart w:id="293" w:name="_Toc20141927"/>
      <w:r w:rsidRPr="002A68A9">
        <w:rPr>
          <w:lang w:val="en-GB"/>
        </w:rPr>
        <w:t>1.1</w:t>
      </w:r>
      <w:r w:rsidRPr="002A68A9">
        <w:rPr>
          <w:lang w:val="en-GB"/>
        </w:rPr>
        <w:tab/>
        <w:t>Radars characteristics (3 100-3 400 MHz)</w:t>
      </w:r>
      <w:bookmarkEnd w:id="293"/>
    </w:p>
    <w:p w14:paraId="26A64CB2" w14:textId="77777777" w:rsidR="00457200" w:rsidRPr="002A68A9" w:rsidRDefault="00457200" w:rsidP="00457200">
      <w:pPr>
        <w:rPr>
          <w:lang w:val="en-GB" w:eastAsia="fr-FR"/>
        </w:rPr>
      </w:pPr>
      <w:r w:rsidRPr="002A68A9">
        <w:rPr>
          <w:lang w:val="en-GB" w:eastAsia="fr-FR"/>
        </w:rPr>
        <w:t>Characteristics of radars used in this study are described in the following Recommendations:</w:t>
      </w:r>
    </w:p>
    <w:p w14:paraId="54D910F8" w14:textId="563DB2D0" w:rsidR="00457200" w:rsidRPr="002A68A9" w:rsidRDefault="00457200" w:rsidP="00457200">
      <w:pPr>
        <w:pStyle w:val="enumlev1"/>
        <w:rPr>
          <w:lang w:val="en-GB" w:eastAsia="fr-FR"/>
        </w:rPr>
      </w:pPr>
      <w:r w:rsidRPr="002A68A9">
        <w:rPr>
          <w:lang w:val="en-GB"/>
        </w:rPr>
        <w:t>–</w:t>
      </w:r>
      <w:r w:rsidRPr="002A68A9">
        <w:rPr>
          <w:lang w:val="en-GB"/>
        </w:rPr>
        <w:tab/>
        <w:t xml:space="preserve">Land based radar I: Recommendation </w:t>
      </w:r>
      <w:hyperlink r:id="rId211" w:history="1">
        <w:r w:rsidRPr="000E4C3E">
          <w:rPr>
            <w:rStyle w:val="Hyperlink"/>
            <w:color w:val="auto"/>
            <w:u w:val="none"/>
            <w:lang w:val="en-GB"/>
          </w:rPr>
          <w:t>IT</w:t>
        </w:r>
        <w:r w:rsidR="00226589" w:rsidRPr="000E4C3E">
          <w:rPr>
            <w:rStyle w:val="Hyperlink"/>
            <w:color w:val="auto"/>
            <w:u w:val="none"/>
            <w:lang w:val="en-GB"/>
          </w:rPr>
          <w:t>U</w:t>
        </w:r>
        <w:r w:rsidRPr="000E4C3E">
          <w:rPr>
            <w:rStyle w:val="Hyperlink"/>
            <w:color w:val="auto"/>
            <w:u w:val="none"/>
            <w:lang w:val="en-GB"/>
          </w:rPr>
          <w:t>-R M.1464-2</w:t>
        </w:r>
      </w:hyperlink>
    </w:p>
    <w:p w14:paraId="266CDECD" w14:textId="07D8CBE7" w:rsidR="00457200" w:rsidRPr="000E4C3E" w:rsidRDefault="00457200" w:rsidP="00457200">
      <w:pPr>
        <w:pStyle w:val="enumlev1"/>
        <w:rPr>
          <w:rStyle w:val="Hyperlink"/>
          <w:color w:val="auto"/>
          <w:lang w:val="en-GB"/>
        </w:rPr>
      </w:pPr>
      <w:r w:rsidRPr="002A68A9">
        <w:rPr>
          <w:lang w:val="en-GB"/>
        </w:rPr>
        <w:t>–</w:t>
      </w:r>
      <w:r w:rsidRPr="002A68A9">
        <w:rPr>
          <w:lang w:val="en-GB"/>
        </w:rPr>
        <w:tab/>
        <w:t xml:space="preserve">Land based radar L-D and radar S-D: Recommendation </w:t>
      </w:r>
      <w:hyperlink r:id="rId212" w:history="1">
        <w:r w:rsidRPr="000E4C3E">
          <w:rPr>
            <w:rStyle w:val="Hyperlink"/>
            <w:color w:val="auto"/>
            <w:u w:val="none"/>
            <w:lang w:val="en-GB"/>
          </w:rPr>
          <w:t>IT</w:t>
        </w:r>
        <w:r w:rsidR="00226589" w:rsidRPr="000E4C3E">
          <w:rPr>
            <w:rStyle w:val="Hyperlink"/>
            <w:color w:val="auto"/>
            <w:u w:val="none"/>
            <w:lang w:val="en-GB"/>
          </w:rPr>
          <w:t>U</w:t>
        </w:r>
        <w:r w:rsidRPr="000E4C3E">
          <w:rPr>
            <w:rStyle w:val="Hyperlink"/>
            <w:color w:val="auto"/>
            <w:u w:val="none"/>
            <w:lang w:val="en-GB"/>
          </w:rPr>
          <w:t>-R M.1465-3</w:t>
        </w:r>
      </w:hyperlink>
    </w:p>
    <w:p w14:paraId="39AC16BF" w14:textId="03A26F1A" w:rsidR="00457200" w:rsidRPr="002A68A9" w:rsidRDefault="00457200" w:rsidP="00457200">
      <w:pPr>
        <w:rPr>
          <w:lang w:val="en-GB"/>
        </w:rPr>
      </w:pPr>
      <w:r w:rsidRPr="002A68A9">
        <w:rPr>
          <w:lang w:val="en-GB"/>
        </w:rPr>
        <w:t xml:space="preserve">The characteristics of radar type I, L-D, S-D, are summarized in Table </w:t>
      </w:r>
      <w:r w:rsidR="000E4C3E">
        <w:rPr>
          <w:szCs w:val="24"/>
          <w:lang w:val="en-GB"/>
        </w:rPr>
        <w:t>A2.74</w:t>
      </w:r>
      <w:r w:rsidRPr="002A68A9">
        <w:rPr>
          <w:lang w:val="en-GB"/>
        </w:rPr>
        <w:t xml:space="preserve">. </w:t>
      </w:r>
    </w:p>
    <w:p w14:paraId="19F160AD" w14:textId="23098BB8" w:rsidR="00457200" w:rsidRPr="002F0A90" w:rsidRDefault="00226589" w:rsidP="00F13F1E">
      <w:pPr>
        <w:pStyle w:val="TableNo"/>
        <w:keepLines/>
      </w:pPr>
      <w:r w:rsidRPr="002F0A90">
        <w:t xml:space="preserve">TABLE </w:t>
      </w:r>
      <w:r w:rsidR="000E4C3E">
        <w:rPr>
          <w:szCs w:val="24"/>
        </w:rPr>
        <w:t>A2.74</w:t>
      </w:r>
    </w:p>
    <w:p w14:paraId="5C1684AB" w14:textId="77777777" w:rsidR="00457200" w:rsidRPr="002F0A90" w:rsidRDefault="00457200" w:rsidP="00F13F1E">
      <w:pPr>
        <w:pStyle w:val="Tabletitle"/>
        <w:keepLines/>
      </w:pPr>
      <w:r w:rsidRPr="002F0A90">
        <w:t>Radar system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8"/>
        <w:gridCol w:w="2351"/>
        <w:gridCol w:w="2331"/>
      </w:tblGrid>
      <w:tr w:rsidR="00457200" w:rsidRPr="002F0A90" w14:paraId="58A542DC"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6EC7A52" w14:textId="0EF679E6" w:rsidR="00457200" w:rsidRPr="002F0A90" w:rsidRDefault="00226589" w:rsidP="00F13F1E">
            <w:pPr>
              <w:pStyle w:val="Tablehead"/>
              <w:keepLines/>
              <w:rPr>
                <w:lang w:eastAsia="fr-FR"/>
              </w:rPr>
            </w:pPr>
            <w:r>
              <w:rPr>
                <w:lang w:eastAsia="fr-FR"/>
              </w:rPr>
              <w:t xml:space="preserve">Recommendation </w:t>
            </w:r>
            <w:r w:rsidR="00457200" w:rsidRPr="002F0A90">
              <w:rPr>
                <w:lang w:eastAsia="fr-FR"/>
              </w:rPr>
              <w:t>ITU-R</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91D92B4" w14:textId="77777777" w:rsidR="00457200" w:rsidRPr="002F0A90" w:rsidRDefault="00457200" w:rsidP="00F13F1E">
            <w:pPr>
              <w:pStyle w:val="Tablehead"/>
              <w:keepLines/>
              <w:rPr>
                <w:lang w:eastAsia="fr-FR"/>
              </w:rPr>
            </w:pPr>
            <w:r w:rsidRPr="002F0A90">
              <w:rPr>
                <w:lang w:eastAsia="fr-FR"/>
              </w:rPr>
              <w:t xml:space="preserve">ITU-R M.1464 </w:t>
            </w:r>
          </w:p>
        </w:tc>
        <w:tc>
          <w:tcPr>
            <w:tcW w:w="46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91C0FC" w14:textId="77777777" w:rsidR="00457200" w:rsidRPr="002F0A90" w:rsidRDefault="00457200" w:rsidP="00F13F1E">
            <w:pPr>
              <w:pStyle w:val="Tablehead"/>
              <w:keepLines/>
              <w:rPr>
                <w:lang w:eastAsia="fr-FR"/>
              </w:rPr>
            </w:pPr>
            <w:r w:rsidRPr="002F0A90">
              <w:rPr>
                <w:lang w:eastAsia="fr-FR"/>
              </w:rPr>
              <w:t>ITU-R M.1465-3</w:t>
            </w:r>
          </w:p>
        </w:tc>
      </w:tr>
      <w:tr w:rsidR="00457200" w:rsidRPr="002F0A90" w14:paraId="5DE998C7"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5702DE6B" w14:textId="77777777" w:rsidR="00457200" w:rsidRPr="002F0A90" w:rsidRDefault="00457200" w:rsidP="00F13F1E">
            <w:pPr>
              <w:pStyle w:val="Tablehead"/>
              <w:keepLines/>
              <w:rPr>
                <w:lang w:eastAsia="fr-FR"/>
              </w:rPr>
            </w:pPr>
            <w:r w:rsidRPr="002F0A90">
              <w:rPr>
                <w:lang w:eastAsia="fr-FR"/>
              </w:rPr>
              <w:t>Parameter</w:t>
            </w:r>
          </w:p>
        </w:tc>
        <w:tc>
          <w:tcPr>
            <w:tcW w:w="2268" w:type="dxa"/>
            <w:tcBorders>
              <w:top w:val="single" w:sz="4" w:space="0" w:color="auto"/>
              <w:left w:val="single" w:sz="4" w:space="0" w:color="auto"/>
              <w:bottom w:val="single" w:sz="4" w:space="0" w:color="auto"/>
              <w:right w:val="single" w:sz="4" w:space="0" w:color="auto"/>
            </w:tcBorders>
            <w:hideMark/>
          </w:tcPr>
          <w:p w14:paraId="241B8950" w14:textId="26015D80" w:rsidR="00457200" w:rsidRPr="002F0A90" w:rsidRDefault="00226589" w:rsidP="00F13F1E">
            <w:pPr>
              <w:pStyle w:val="Tablehead"/>
              <w:keepLines/>
              <w:rPr>
                <w:lang w:eastAsia="fr-FR"/>
              </w:rPr>
            </w:pPr>
            <w:r w:rsidRPr="002F0A90">
              <w:rPr>
                <w:lang w:eastAsia="fr-FR"/>
              </w:rPr>
              <w:t xml:space="preserve">Radar </w:t>
            </w:r>
            <w:r w:rsidR="00457200" w:rsidRPr="002F0A90">
              <w:rPr>
                <w:lang w:eastAsia="fr-FR"/>
              </w:rPr>
              <w:t>I</w:t>
            </w:r>
          </w:p>
        </w:tc>
        <w:tc>
          <w:tcPr>
            <w:tcW w:w="2351" w:type="dxa"/>
            <w:tcBorders>
              <w:top w:val="single" w:sz="4" w:space="0" w:color="auto"/>
              <w:left w:val="single" w:sz="4" w:space="0" w:color="auto"/>
              <w:bottom w:val="single" w:sz="4" w:space="0" w:color="auto"/>
              <w:right w:val="single" w:sz="4" w:space="0" w:color="auto"/>
            </w:tcBorders>
            <w:hideMark/>
          </w:tcPr>
          <w:p w14:paraId="4F6F7EC1" w14:textId="162B9345" w:rsidR="00457200" w:rsidRPr="002F0A90" w:rsidRDefault="00226589" w:rsidP="00F13F1E">
            <w:pPr>
              <w:pStyle w:val="Tablehead"/>
              <w:keepLines/>
              <w:rPr>
                <w:lang w:eastAsia="fr-FR"/>
              </w:rPr>
            </w:pPr>
            <w:r w:rsidRPr="002F0A90">
              <w:rPr>
                <w:lang w:eastAsia="fr-FR"/>
              </w:rPr>
              <w:t xml:space="preserve">Radar </w:t>
            </w:r>
            <w:r w:rsidR="00457200" w:rsidRPr="002F0A90">
              <w:rPr>
                <w:lang w:eastAsia="fr-FR"/>
              </w:rPr>
              <w:t>L-D</w:t>
            </w:r>
          </w:p>
        </w:tc>
        <w:tc>
          <w:tcPr>
            <w:tcW w:w="2331" w:type="dxa"/>
            <w:tcBorders>
              <w:top w:val="single" w:sz="4" w:space="0" w:color="auto"/>
              <w:left w:val="single" w:sz="4" w:space="0" w:color="auto"/>
              <w:bottom w:val="single" w:sz="4" w:space="0" w:color="auto"/>
              <w:right w:val="single" w:sz="4" w:space="0" w:color="auto"/>
            </w:tcBorders>
            <w:hideMark/>
          </w:tcPr>
          <w:p w14:paraId="035E90E7" w14:textId="190FEE55" w:rsidR="00457200" w:rsidRPr="002F0A90" w:rsidRDefault="00226589" w:rsidP="00F13F1E">
            <w:pPr>
              <w:pStyle w:val="Tablehead"/>
              <w:keepLines/>
              <w:rPr>
                <w:lang w:eastAsia="fr-FR"/>
              </w:rPr>
            </w:pPr>
            <w:r w:rsidRPr="002F0A90">
              <w:rPr>
                <w:lang w:eastAsia="fr-FR"/>
              </w:rPr>
              <w:t xml:space="preserve">Radar </w:t>
            </w:r>
            <w:r w:rsidR="00457200" w:rsidRPr="002F0A90">
              <w:rPr>
                <w:lang w:eastAsia="fr-FR"/>
              </w:rPr>
              <w:t>S-D</w:t>
            </w:r>
          </w:p>
        </w:tc>
      </w:tr>
      <w:tr w:rsidR="00457200" w:rsidRPr="002F0A90" w14:paraId="32E27D45"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6596E03C" w14:textId="77777777" w:rsidR="00457200" w:rsidRPr="002F0A90" w:rsidRDefault="00457200" w:rsidP="00F13F1E">
            <w:pPr>
              <w:pStyle w:val="Tabletext"/>
              <w:keepNext/>
              <w:keepLines/>
              <w:rPr>
                <w:lang w:eastAsia="fr-FR"/>
              </w:rPr>
            </w:pPr>
            <w:r w:rsidRPr="002F0A90">
              <w:rPr>
                <w:lang w:eastAsia="fr-FR"/>
              </w:rPr>
              <w:t>Use</w:t>
            </w:r>
          </w:p>
        </w:tc>
        <w:tc>
          <w:tcPr>
            <w:tcW w:w="2268" w:type="dxa"/>
            <w:tcBorders>
              <w:top w:val="single" w:sz="4" w:space="0" w:color="auto"/>
              <w:left w:val="single" w:sz="4" w:space="0" w:color="auto"/>
              <w:bottom w:val="single" w:sz="4" w:space="0" w:color="auto"/>
              <w:right w:val="single" w:sz="4" w:space="0" w:color="auto"/>
            </w:tcBorders>
            <w:hideMark/>
          </w:tcPr>
          <w:p w14:paraId="682544BF" w14:textId="77777777" w:rsidR="00457200" w:rsidRPr="002F0A90" w:rsidRDefault="00457200" w:rsidP="00F13F1E">
            <w:pPr>
              <w:pStyle w:val="Tabletext"/>
              <w:keepNext/>
              <w:keepLines/>
              <w:jc w:val="center"/>
              <w:rPr>
                <w:lang w:eastAsia="fr-FR"/>
              </w:rPr>
            </w:pPr>
            <w:r w:rsidRPr="002F0A90">
              <w:rPr>
                <w:lang w:eastAsia="fr-FR"/>
              </w:rPr>
              <w:t>Land based system</w:t>
            </w:r>
          </w:p>
        </w:tc>
        <w:tc>
          <w:tcPr>
            <w:tcW w:w="2351" w:type="dxa"/>
            <w:tcBorders>
              <w:top w:val="single" w:sz="4" w:space="0" w:color="auto"/>
              <w:left w:val="single" w:sz="4" w:space="0" w:color="auto"/>
              <w:bottom w:val="single" w:sz="4" w:space="0" w:color="auto"/>
              <w:right w:val="single" w:sz="4" w:space="0" w:color="auto"/>
            </w:tcBorders>
            <w:hideMark/>
          </w:tcPr>
          <w:p w14:paraId="78CB4340" w14:textId="77777777" w:rsidR="00457200" w:rsidRPr="002F0A90" w:rsidRDefault="00457200" w:rsidP="00F13F1E">
            <w:pPr>
              <w:pStyle w:val="Tabletext"/>
              <w:keepNext/>
              <w:keepLines/>
              <w:jc w:val="center"/>
              <w:rPr>
                <w:lang w:eastAsia="fr-FR"/>
              </w:rPr>
            </w:pPr>
            <w:r w:rsidRPr="002F0A90">
              <w:rPr>
                <w:lang w:eastAsia="fr-FR"/>
              </w:rPr>
              <w:t>Land based system</w:t>
            </w:r>
          </w:p>
        </w:tc>
        <w:tc>
          <w:tcPr>
            <w:tcW w:w="2331" w:type="dxa"/>
            <w:tcBorders>
              <w:top w:val="single" w:sz="4" w:space="0" w:color="auto"/>
              <w:left w:val="single" w:sz="4" w:space="0" w:color="auto"/>
              <w:bottom w:val="single" w:sz="4" w:space="0" w:color="auto"/>
              <w:right w:val="single" w:sz="4" w:space="0" w:color="auto"/>
            </w:tcBorders>
            <w:hideMark/>
          </w:tcPr>
          <w:p w14:paraId="28DFF5B9" w14:textId="77777777" w:rsidR="00457200" w:rsidRPr="002F0A90" w:rsidRDefault="00457200" w:rsidP="00F13F1E">
            <w:pPr>
              <w:pStyle w:val="Tabletext"/>
              <w:keepNext/>
              <w:keepLines/>
              <w:jc w:val="center"/>
              <w:rPr>
                <w:lang w:eastAsia="fr-FR"/>
              </w:rPr>
            </w:pPr>
            <w:r w:rsidRPr="002F0A90">
              <w:rPr>
                <w:lang w:eastAsia="fr-FR"/>
              </w:rPr>
              <w:t>Ship system</w:t>
            </w:r>
          </w:p>
        </w:tc>
      </w:tr>
      <w:tr w:rsidR="00457200" w:rsidRPr="002F0A90" w14:paraId="1090608F"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35EC8959" w14:textId="77777777" w:rsidR="00457200" w:rsidRPr="002F0A90" w:rsidRDefault="00457200" w:rsidP="00505A10">
            <w:pPr>
              <w:pStyle w:val="Tabletext"/>
              <w:rPr>
                <w:lang w:eastAsia="fr-FR"/>
              </w:rPr>
            </w:pPr>
            <w:r w:rsidRPr="002F0A90">
              <w:rPr>
                <w:lang w:eastAsia="fr-FR"/>
              </w:rPr>
              <w:t>Tuning range</w:t>
            </w:r>
          </w:p>
        </w:tc>
        <w:tc>
          <w:tcPr>
            <w:tcW w:w="2268" w:type="dxa"/>
            <w:tcBorders>
              <w:top w:val="single" w:sz="4" w:space="0" w:color="auto"/>
              <w:left w:val="single" w:sz="4" w:space="0" w:color="auto"/>
              <w:bottom w:val="single" w:sz="4" w:space="0" w:color="auto"/>
              <w:right w:val="single" w:sz="4" w:space="0" w:color="auto"/>
            </w:tcBorders>
            <w:hideMark/>
          </w:tcPr>
          <w:p w14:paraId="4E5DE789" w14:textId="77777777" w:rsidR="00457200" w:rsidRPr="002F0A90" w:rsidRDefault="00457200" w:rsidP="00505A10">
            <w:pPr>
              <w:pStyle w:val="Tabletext"/>
              <w:jc w:val="center"/>
              <w:rPr>
                <w:lang w:eastAsia="fr-FR"/>
              </w:rPr>
            </w:pPr>
            <w:r w:rsidRPr="002F0A90">
              <w:rPr>
                <w:lang w:eastAsia="fr-FR"/>
              </w:rPr>
              <w:t>2 700-3 400</w:t>
            </w:r>
          </w:p>
        </w:tc>
        <w:tc>
          <w:tcPr>
            <w:tcW w:w="2351" w:type="dxa"/>
            <w:tcBorders>
              <w:top w:val="single" w:sz="4" w:space="0" w:color="auto"/>
              <w:left w:val="single" w:sz="4" w:space="0" w:color="auto"/>
              <w:bottom w:val="single" w:sz="4" w:space="0" w:color="auto"/>
              <w:right w:val="single" w:sz="4" w:space="0" w:color="auto"/>
            </w:tcBorders>
            <w:hideMark/>
          </w:tcPr>
          <w:p w14:paraId="03884233" w14:textId="77777777" w:rsidR="00457200" w:rsidRPr="002F0A90" w:rsidRDefault="00457200" w:rsidP="00505A10">
            <w:pPr>
              <w:pStyle w:val="Tabletext"/>
              <w:jc w:val="center"/>
              <w:rPr>
                <w:lang w:eastAsia="fr-FR"/>
              </w:rPr>
            </w:pPr>
            <w:r w:rsidRPr="002F0A90">
              <w:rPr>
                <w:lang w:eastAsia="fr-FR"/>
              </w:rPr>
              <w:t>2 800-3 400</w:t>
            </w:r>
          </w:p>
        </w:tc>
        <w:tc>
          <w:tcPr>
            <w:tcW w:w="2331" w:type="dxa"/>
            <w:tcBorders>
              <w:top w:val="single" w:sz="4" w:space="0" w:color="auto"/>
              <w:left w:val="single" w:sz="4" w:space="0" w:color="auto"/>
              <w:bottom w:val="single" w:sz="4" w:space="0" w:color="auto"/>
              <w:right w:val="single" w:sz="4" w:space="0" w:color="auto"/>
            </w:tcBorders>
            <w:hideMark/>
          </w:tcPr>
          <w:p w14:paraId="1D604053" w14:textId="77777777" w:rsidR="00457200" w:rsidRPr="002F0A90" w:rsidRDefault="00457200" w:rsidP="00505A10">
            <w:pPr>
              <w:pStyle w:val="Tabletext"/>
              <w:jc w:val="center"/>
              <w:rPr>
                <w:lang w:eastAsia="fr-FR"/>
              </w:rPr>
            </w:pPr>
            <w:r w:rsidRPr="002F0A90">
              <w:rPr>
                <w:lang w:eastAsia="fr-FR"/>
              </w:rPr>
              <w:t>/</w:t>
            </w:r>
          </w:p>
        </w:tc>
      </w:tr>
      <w:tr w:rsidR="00457200" w:rsidRPr="00831252" w14:paraId="3C3FB5E4"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0DD50E77" w14:textId="77777777" w:rsidR="00457200" w:rsidRPr="002F0A90" w:rsidRDefault="00457200" w:rsidP="00505A10">
            <w:pPr>
              <w:pStyle w:val="Tabletext"/>
              <w:rPr>
                <w:lang w:eastAsia="fr-FR"/>
              </w:rPr>
            </w:pPr>
            <w:r w:rsidRPr="002F0A90">
              <w:rPr>
                <w:lang w:eastAsia="fr-FR"/>
              </w:rPr>
              <w:t>Tx bandwidth</w:t>
            </w:r>
          </w:p>
        </w:tc>
        <w:tc>
          <w:tcPr>
            <w:tcW w:w="2268" w:type="dxa"/>
            <w:tcBorders>
              <w:top w:val="single" w:sz="4" w:space="0" w:color="auto"/>
              <w:left w:val="single" w:sz="4" w:space="0" w:color="auto"/>
              <w:bottom w:val="single" w:sz="4" w:space="0" w:color="auto"/>
              <w:right w:val="single" w:sz="4" w:space="0" w:color="auto"/>
            </w:tcBorders>
            <w:hideMark/>
          </w:tcPr>
          <w:p w14:paraId="4198ADC4" w14:textId="27EEE574" w:rsidR="00457200" w:rsidRPr="00831252" w:rsidRDefault="00457200" w:rsidP="00831252">
            <w:pPr>
              <w:pStyle w:val="Tabletext"/>
              <w:jc w:val="center"/>
              <w:rPr>
                <w:lang w:val="en-GB" w:eastAsia="fr-FR"/>
              </w:rPr>
            </w:pPr>
            <w:r w:rsidRPr="00831252">
              <w:rPr>
                <w:lang w:val="en-GB" w:eastAsia="fr-FR"/>
              </w:rPr>
              <w:t>2</w:t>
            </w:r>
            <w:r w:rsidR="00831252" w:rsidRPr="00831252">
              <w:rPr>
                <w:lang w:val="en-GB" w:eastAsia="fr-FR"/>
              </w:rPr>
              <w:t>.</w:t>
            </w:r>
            <w:r w:rsidRPr="00831252">
              <w:rPr>
                <w:lang w:val="en-GB" w:eastAsia="fr-FR"/>
              </w:rPr>
              <w:t>5</w:t>
            </w:r>
          </w:p>
        </w:tc>
        <w:tc>
          <w:tcPr>
            <w:tcW w:w="2351" w:type="dxa"/>
            <w:tcBorders>
              <w:top w:val="single" w:sz="4" w:space="0" w:color="auto"/>
              <w:left w:val="single" w:sz="4" w:space="0" w:color="auto"/>
              <w:bottom w:val="single" w:sz="4" w:space="0" w:color="auto"/>
              <w:right w:val="single" w:sz="4" w:space="0" w:color="auto"/>
            </w:tcBorders>
            <w:hideMark/>
          </w:tcPr>
          <w:p w14:paraId="194F1D6F" w14:textId="77777777" w:rsidR="00457200" w:rsidRPr="00831252" w:rsidRDefault="00457200" w:rsidP="00505A10">
            <w:pPr>
              <w:pStyle w:val="Tabletext"/>
              <w:jc w:val="center"/>
              <w:rPr>
                <w:lang w:val="en-GB" w:eastAsia="fr-FR"/>
              </w:rPr>
            </w:pPr>
            <w:r w:rsidRPr="00831252">
              <w:rPr>
                <w:lang w:val="en-GB" w:eastAsia="fr-FR"/>
              </w:rPr>
              <w:t>7-40</w:t>
            </w:r>
          </w:p>
        </w:tc>
        <w:tc>
          <w:tcPr>
            <w:tcW w:w="2331" w:type="dxa"/>
            <w:tcBorders>
              <w:top w:val="single" w:sz="4" w:space="0" w:color="auto"/>
              <w:left w:val="single" w:sz="4" w:space="0" w:color="auto"/>
              <w:bottom w:val="single" w:sz="4" w:space="0" w:color="auto"/>
              <w:right w:val="single" w:sz="4" w:space="0" w:color="auto"/>
            </w:tcBorders>
            <w:hideMark/>
          </w:tcPr>
          <w:p w14:paraId="0B28EE04" w14:textId="77777777" w:rsidR="00457200" w:rsidRPr="00831252" w:rsidRDefault="00457200" w:rsidP="00505A10">
            <w:pPr>
              <w:pStyle w:val="Tabletext"/>
              <w:jc w:val="center"/>
              <w:rPr>
                <w:lang w:val="en-GB" w:eastAsia="fr-FR"/>
              </w:rPr>
            </w:pPr>
            <w:r w:rsidRPr="00831252">
              <w:rPr>
                <w:lang w:val="en-GB" w:eastAsia="fr-FR"/>
              </w:rPr>
              <w:t>3-15</w:t>
            </w:r>
          </w:p>
        </w:tc>
      </w:tr>
      <w:tr w:rsidR="00457200" w:rsidRPr="00831252" w14:paraId="1C132383"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7331CCA2" w14:textId="77777777" w:rsidR="00457200" w:rsidRPr="00831252" w:rsidRDefault="00457200" w:rsidP="00505A10">
            <w:pPr>
              <w:pStyle w:val="Tabletext"/>
              <w:rPr>
                <w:lang w:val="en-GB" w:eastAsia="fr-FR"/>
              </w:rPr>
            </w:pPr>
            <w:r w:rsidRPr="00831252">
              <w:rPr>
                <w:lang w:val="en-GB" w:eastAsia="fr-FR"/>
              </w:rPr>
              <w:t>Rx bandwitdh</w:t>
            </w:r>
          </w:p>
        </w:tc>
        <w:tc>
          <w:tcPr>
            <w:tcW w:w="2268" w:type="dxa"/>
            <w:tcBorders>
              <w:top w:val="single" w:sz="4" w:space="0" w:color="auto"/>
              <w:left w:val="single" w:sz="4" w:space="0" w:color="auto"/>
              <w:bottom w:val="single" w:sz="4" w:space="0" w:color="auto"/>
              <w:right w:val="single" w:sz="4" w:space="0" w:color="auto"/>
            </w:tcBorders>
            <w:hideMark/>
          </w:tcPr>
          <w:p w14:paraId="588456C4" w14:textId="7E267EF5" w:rsidR="00457200" w:rsidRPr="00831252" w:rsidRDefault="00457200" w:rsidP="00831252">
            <w:pPr>
              <w:pStyle w:val="Tabletext"/>
              <w:jc w:val="center"/>
              <w:rPr>
                <w:lang w:val="en-GB" w:eastAsia="fr-FR"/>
              </w:rPr>
            </w:pPr>
            <w:r w:rsidRPr="00831252">
              <w:rPr>
                <w:lang w:val="en-GB" w:eastAsia="fr-FR"/>
              </w:rPr>
              <w:t>2</w:t>
            </w:r>
            <w:r w:rsidR="00831252">
              <w:rPr>
                <w:lang w:val="en-GB" w:eastAsia="fr-FR"/>
              </w:rPr>
              <w:t>.</w:t>
            </w:r>
            <w:r w:rsidRPr="00831252">
              <w:rPr>
                <w:lang w:val="en-GB" w:eastAsia="fr-FR"/>
              </w:rPr>
              <w:t>5</w:t>
            </w:r>
          </w:p>
        </w:tc>
        <w:tc>
          <w:tcPr>
            <w:tcW w:w="2351" w:type="dxa"/>
            <w:tcBorders>
              <w:top w:val="single" w:sz="4" w:space="0" w:color="auto"/>
              <w:left w:val="single" w:sz="4" w:space="0" w:color="auto"/>
              <w:bottom w:val="single" w:sz="4" w:space="0" w:color="auto"/>
              <w:right w:val="single" w:sz="4" w:space="0" w:color="auto"/>
            </w:tcBorders>
            <w:hideMark/>
          </w:tcPr>
          <w:p w14:paraId="6801770A" w14:textId="77777777" w:rsidR="00457200" w:rsidRPr="00831252" w:rsidRDefault="00457200" w:rsidP="00505A10">
            <w:pPr>
              <w:pStyle w:val="Tabletext"/>
              <w:jc w:val="center"/>
              <w:rPr>
                <w:lang w:val="en-GB" w:eastAsia="fr-FR"/>
              </w:rPr>
            </w:pPr>
            <w:r w:rsidRPr="00831252">
              <w:rPr>
                <w:lang w:val="en-GB" w:eastAsia="fr-FR"/>
              </w:rPr>
              <w:t>30</w:t>
            </w:r>
          </w:p>
        </w:tc>
        <w:tc>
          <w:tcPr>
            <w:tcW w:w="2331" w:type="dxa"/>
            <w:tcBorders>
              <w:top w:val="single" w:sz="4" w:space="0" w:color="auto"/>
              <w:left w:val="single" w:sz="4" w:space="0" w:color="auto"/>
              <w:bottom w:val="single" w:sz="4" w:space="0" w:color="auto"/>
              <w:right w:val="single" w:sz="4" w:space="0" w:color="auto"/>
            </w:tcBorders>
            <w:hideMark/>
          </w:tcPr>
          <w:p w14:paraId="1B40B2AC" w14:textId="77777777" w:rsidR="00457200" w:rsidRPr="00831252" w:rsidRDefault="00457200" w:rsidP="00505A10">
            <w:pPr>
              <w:pStyle w:val="Tabletext"/>
              <w:jc w:val="center"/>
              <w:rPr>
                <w:lang w:val="en-GB" w:eastAsia="fr-FR"/>
              </w:rPr>
            </w:pPr>
            <w:r w:rsidRPr="00831252">
              <w:rPr>
                <w:lang w:val="en-GB" w:eastAsia="fr-FR"/>
              </w:rPr>
              <w:t>2-20</w:t>
            </w:r>
          </w:p>
        </w:tc>
      </w:tr>
      <w:tr w:rsidR="00457200" w:rsidRPr="00831252" w14:paraId="1E4B5663"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254626D1" w14:textId="77777777" w:rsidR="00457200" w:rsidRPr="00831252" w:rsidRDefault="00457200" w:rsidP="00505A10">
            <w:pPr>
              <w:pStyle w:val="Tabletext"/>
              <w:rPr>
                <w:lang w:val="en-GB" w:eastAsia="fr-FR"/>
              </w:rPr>
            </w:pPr>
            <w:r w:rsidRPr="00831252">
              <w:rPr>
                <w:lang w:val="en-GB" w:eastAsia="fr-FR"/>
              </w:rPr>
              <w:t>Rx noise figure</w:t>
            </w:r>
          </w:p>
        </w:tc>
        <w:tc>
          <w:tcPr>
            <w:tcW w:w="2268" w:type="dxa"/>
            <w:tcBorders>
              <w:top w:val="single" w:sz="4" w:space="0" w:color="auto"/>
              <w:left w:val="single" w:sz="4" w:space="0" w:color="auto"/>
              <w:bottom w:val="single" w:sz="4" w:space="0" w:color="auto"/>
              <w:right w:val="single" w:sz="4" w:space="0" w:color="auto"/>
            </w:tcBorders>
            <w:hideMark/>
          </w:tcPr>
          <w:p w14:paraId="0F4BEBAE" w14:textId="77777777" w:rsidR="00457200" w:rsidRPr="00831252" w:rsidRDefault="00457200" w:rsidP="00505A10">
            <w:pPr>
              <w:pStyle w:val="Tabletext"/>
              <w:jc w:val="center"/>
              <w:rPr>
                <w:lang w:val="en-GB" w:eastAsia="fr-FR"/>
              </w:rPr>
            </w:pPr>
            <w:r w:rsidRPr="00831252">
              <w:rPr>
                <w:lang w:val="en-GB" w:eastAsia="fr-FR"/>
              </w:rPr>
              <w:t>2</w:t>
            </w:r>
          </w:p>
        </w:tc>
        <w:tc>
          <w:tcPr>
            <w:tcW w:w="2351" w:type="dxa"/>
            <w:tcBorders>
              <w:top w:val="single" w:sz="4" w:space="0" w:color="auto"/>
              <w:left w:val="single" w:sz="4" w:space="0" w:color="auto"/>
              <w:bottom w:val="single" w:sz="4" w:space="0" w:color="auto"/>
              <w:right w:val="single" w:sz="4" w:space="0" w:color="auto"/>
            </w:tcBorders>
            <w:hideMark/>
          </w:tcPr>
          <w:p w14:paraId="6E9D3E30" w14:textId="77777777" w:rsidR="00457200" w:rsidRPr="00831252" w:rsidRDefault="00457200" w:rsidP="00505A10">
            <w:pPr>
              <w:pStyle w:val="Tabletext"/>
              <w:jc w:val="center"/>
              <w:rPr>
                <w:lang w:val="en-GB" w:eastAsia="fr-FR"/>
              </w:rPr>
            </w:pPr>
            <w:r w:rsidRPr="00831252">
              <w:rPr>
                <w:lang w:val="en-GB" w:eastAsia="fr-FR"/>
              </w:rPr>
              <w:t>4</w:t>
            </w:r>
          </w:p>
        </w:tc>
        <w:tc>
          <w:tcPr>
            <w:tcW w:w="2331" w:type="dxa"/>
            <w:tcBorders>
              <w:top w:val="single" w:sz="4" w:space="0" w:color="auto"/>
              <w:left w:val="single" w:sz="4" w:space="0" w:color="auto"/>
              <w:bottom w:val="single" w:sz="4" w:space="0" w:color="auto"/>
              <w:right w:val="single" w:sz="4" w:space="0" w:color="auto"/>
            </w:tcBorders>
            <w:hideMark/>
          </w:tcPr>
          <w:p w14:paraId="21679852" w14:textId="77777777" w:rsidR="00457200" w:rsidRPr="00831252" w:rsidRDefault="00457200" w:rsidP="00505A10">
            <w:pPr>
              <w:pStyle w:val="Tabletext"/>
              <w:jc w:val="center"/>
              <w:rPr>
                <w:lang w:val="en-GB" w:eastAsia="fr-FR"/>
              </w:rPr>
            </w:pPr>
            <w:r w:rsidRPr="00831252">
              <w:rPr>
                <w:lang w:val="en-GB" w:eastAsia="fr-FR"/>
              </w:rPr>
              <w:t>1,5</w:t>
            </w:r>
          </w:p>
        </w:tc>
      </w:tr>
      <w:tr w:rsidR="00457200" w:rsidRPr="00831252" w14:paraId="1CE1B9AF"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4B3DCA36" w14:textId="77777777" w:rsidR="00457200" w:rsidRPr="00831252" w:rsidRDefault="00457200" w:rsidP="00505A10">
            <w:pPr>
              <w:pStyle w:val="Tabletext"/>
              <w:rPr>
                <w:lang w:val="en-GB" w:eastAsia="fr-FR"/>
              </w:rPr>
            </w:pPr>
            <w:r w:rsidRPr="00831252">
              <w:rPr>
                <w:lang w:val="en-GB" w:eastAsia="fr-FR"/>
              </w:rPr>
              <w:t>Sensitivity</w:t>
            </w:r>
          </w:p>
        </w:tc>
        <w:tc>
          <w:tcPr>
            <w:tcW w:w="2268" w:type="dxa"/>
            <w:tcBorders>
              <w:top w:val="single" w:sz="4" w:space="0" w:color="auto"/>
              <w:left w:val="single" w:sz="4" w:space="0" w:color="auto"/>
              <w:bottom w:val="single" w:sz="4" w:space="0" w:color="auto"/>
              <w:right w:val="single" w:sz="4" w:space="0" w:color="auto"/>
            </w:tcBorders>
            <w:hideMark/>
          </w:tcPr>
          <w:p w14:paraId="1C8366F1" w14:textId="7211891F" w:rsidR="00457200" w:rsidRPr="00831252" w:rsidRDefault="00226589" w:rsidP="00226589">
            <w:pPr>
              <w:pStyle w:val="Tabletext"/>
              <w:jc w:val="center"/>
              <w:rPr>
                <w:lang w:val="en-GB" w:eastAsia="fr-FR"/>
              </w:rPr>
            </w:pPr>
            <w:r w:rsidRPr="00831252">
              <w:rPr>
                <w:lang w:val="en-GB" w:eastAsia="fr-FR"/>
              </w:rPr>
              <w:t>–</w:t>
            </w:r>
            <w:r w:rsidR="00457200" w:rsidRPr="00831252">
              <w:rPr>
                <w:lang w:val="en-GB" w:eastAsia="fr-FR"/>
              </w:rPr>
              <w:t>104/</w:t>
            </w:r>
            <w:r w:rsidRPr="00831252">
              <w:rPr>
                <w:lang w:val="en-GB" w:eastAsia="fr-FR"/>
              </w:rPr>
              <w:t>–</w:t>
            </w:r>
            <w:r w:rsidR="00457200" w:rsidRPr="00831252">
              <w:rPr>
                <w:lang w:val="en-GB" w:eastAsia="fr-FR"/>
              </w:rPr>
              <w:t>123</w:t>
            </w:r>
          </w:p>
        </w:tc>
        <w:tc>
          <w:tcPr>
            <w:tcW w:w="2351" w:type="dxa"/>
            <w:tcBorders>
              <w:top w:val="single" w:sz="4" w:space="0" w:color="auto"/>
              <w:left w:val="single" w:sz="4" w:space="0" w:color="auto"/>
              <w:bottom w:val="single" w:sz="4" w:space="0" w:color="auto"/>
              <w:right w:val="single" w:sz="4" w:space="0" w:color="auto"/>
            </w:tcBorders>
            <w:hideMark/>
          </w:tcPr>
          <w:p w14:paraId="7810DF8C" w14:textId="50251641" w:rsidR="00457200" w:rsidRPr="00831252" w:rsidRDefault="00226589" w:rsidP="00505A10">
            <w:pPr>
              <w:pStyle w:val="Tabletext"/>
              <w:jc w:val="center"/>
              <w:rPr>
                <w:lang w:val="en-GB" w:eastAsia="fr-FR"/>
              </w:rPr>
            </w:pPr>
            <w:r w:rsidRPr="00831252">
              <w:rPr>
                <w:lang w:val="en-GB" w:eastAsia="fr-FR"/>
              </w:rPr>
              <w:t>–</w:t>
            </w:r>
            <w:r w:rsidR="00457200" w:rsidRPr="00831252">
              <w:rPr>
                <w:lang w:val="en-GB" w:eastAsia="fr-FR"/>
              </w:rPr>
              <w:t>115</w:t>
            </w:r>
          </w:p>
        </w:tc>
        <w:tc>
          <w:tcPr>
            <w:tcW w:w="2331" w:type="dxa"/>
            <w:tcBorders>
              <w:top w:val="single" w:sz="4" w:space="0" w:color="auto"/>
              <w:left w:val="single" w:sz="4" w:space="0" w:color="auto"/>
              <w:bottom w:val="single" w:sz="4" w:space="0" w:color="auto"/>
              <w:right w:val="single" w:sz="4" w:space="0" w:color="auto"/>
            </w:tcBorders>
            <w:hideMark/>
          </w:tcPr>
          <w:p w14:paraId="3A5D004F" w14:textId="77777777" w:rsidR="00457200" w:rsidRPr="00831252" w:rsidRDefault="00457200" w:rsidP="00505A10">
            <w:pPr>
              <w:pStyle w:val="Tabletext"/>
              <w:jc w:val="center"/>
              <w:rPr>
                <w:lang w:val="en-GB" w:eastAsia="fr-FR"/>
              </w:rPr>
            </w:pPr>
            <w:r w:rsidRPr="00831252">
              <w:rPr>
                <w:lang w:val="en-GB" w:eastAsia="fr-FR"/>
              </w:rPr>
              <w:t>/</w:t>
            </w:r>
          </w:p>
        </w:tc>
      </w:tr>
      <w:tr w:rsidR="00457200" w:rsidRPr="00831252" w14:paraId="60799F59"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1A9D2008" w14:textId="77777777" w:rsidR="00457200" w:rsidRPr="00831252" w:rsidRDefault="00457200" w:rsidP="00505A10">
            <w:pPr>
              <w:pStyle w:val="Tabletext"/>
              <w:rPr>
                <w:lang w:val="en-GB" w:eastAsia="fr-FR"/>
              </w:rPr>
            </w:pPr>
            <w:r w:rsidRPr="00831252">
              <w:rPr>
                <w:lang w:val="en-GB" w:eastAsia="fr-FR"/>
              </w:rPr>
              <w:t>Antenna gain</w:t>
            </w:r>
          </w:p>
        </w:tc>
        <w:tc>
          <w:tcPr>
            <w:tcW w:w="2268" w:type="dxa"/>
            <w:tcBorders>
              <w:top w:val="single" w:sz="4" w:space="0" w:color="auto"/>
              <w:left w:val="single" w:sz="4" w:space="0" w:color="auto"/>
              <w:bottom w:val="single" w:sz="4" w:space="0" w:color="auto"/>
              <w:right w:val="single" w:sz="4" w:space="0" w:color="auto"/>
            </w:tcBorders>
            <w:hideMark/>
          </w:tcPr>
          <w:p w14:paraId="18E281E4" w14:textId="77777777" w:rsidR="00457200" w:rsidRPr="00831252" w:rsidRDefault="00457200" w:rsidP="00505A10">
            <w:pPr>
              <w:pStyle w:val="Tabletext"/>
              <w:jc w:val="center"/>
              <w:rPr>
                <w:lang w:val="en-GB" w:eastAsia="fr-FR"/>
              </w:rPr>
            </w:pPr>
            <w:r w:rsidRPr="00831252">
              <w:rPr>
                <w:lang w:val="en-GB" w:eastAsia="fr-FR"/>
              </w:rPr>
              <w:t>33.5</w:t>
            </w:r>
          </w:p>
        </w:tc>
        <w:tc>
          <w:tcPr>
            <w:tcW w:w="2351" w:type="dxa"/>
            <w:tcBorders>
              <w:top w:val="single" w:sz="4" w:space="0" w:color="auto"/>
              <w:left w:val="single" w:sz="4" w:space="0" w:color="auto"/>
              <w:bottom w:val="single" w:sz="4" w:space="0" w:color="auto"/>
              <w:right w:val="single" w:sz="4" w:space="0" w:color="auto"/>
            </w:tcBorders>
            <w:hideMark/>
          </w:tcPr>
          <w:p w14:paraId="449DB708" w14:textId="77777777" w:rsidR="00457200" w:rsidRPr="00831252" w:rsidRDefault="00457200" w:rsidP="00505A10">
            <w:pPr>
              <w:pStyle w:val="Tabletext"/>
              <w:jc w:val="center"/>
              <w:rPr>
                <w:lang w:val="en-GB" w:eastAsia="fr-FR"/>
              </w:rPr>
            </w:pPr>
            <w:r w:rsidRPr="00831252">
              <w:rPr>
                <w:lang w:val="en-GB" w:eastAsia="fr-FR"/>
              </w:rPr>
              <w:t>40</w:t>
            </w:r>
          </w:p>
        </w:tc>
        <w:tc>
          <w:tcPr>
            <w:tcW w:w="2331" w:type="dxa"/>
            <w:tcBorders>
              <w:top w:val="single" w:sz="4" w:space="0" w:color="auto"/>
              <w:left w:val="single" w:sz="4" w:space="0" w:color="auto"/>
              <w:bottom w:val="single" w:sz="4" w:space="0" w:color="auto"/>
              <w:right w:val="single" w:sz="4" w:space="0" w:color="auto"/>
            </w:tcBorders>
            <w:hideMark/>
          </w:tcPr>
          <w:p w14:paraId="71839860" w14:textId="77777777" w:rsidR="00457200" w:rsidRPr="00831252" w:rsidRDefault="00457200" w:rsidP="00505A10">
            <w:pPr>
              <w:pStyle w:val="Tabletext"/>
              <w:jc w:val="center"/>
              <w:rPr>
                <w:lang w:val="en-GB" w:eastAsia="fr-FR"/>
              </w:rPr>
            </w:pPr>
            <w:r w:rsidRPr="00831252">
              <w:rPr>
                <w:lang w:val="en-GB" w:eastAsia="fr-FR"/>
              </w:rPr>
              <w:t>Up to 40</w:t>
            </w:r>
          </w:p>
        </w:tc>
      </w:tr>
      <w:tr w:rsidR="00457200" w:rsidRPr="002F0A90" w14:paraId="16303331"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34E2F891" w14:textId="77777777" w:rsidR="00457200" w:rsidRPr="002F0A90" w:rsidRDefault="00457200" w:rsidP="00505A10">
            <w:pPr>
              <w:pStyle w:val="Tabletext"/>
              <w:rPr>
                <w:lang w:eastAsia="fr-FR"/>
              </w:rPr>
            </w:pPr>
            <w:r w:rsidRPr="00831252">
              <w:rPr>
                <w:lang w:val="en-GB" w:eastAsia="fr-FR"/>
              </w:rPr>
              <w:t>Beam</w:t>
            </w:r>
            <w:r w:rsidRPr="002F0A90">
              <w:rPr>
                <w:lang w:eastAsia="fr-FR"/>
              </w:rPr>
              <w:t>width (H,V)</w:t>
            </w:r>
          </w:p>
        </w:tc>
        <w:tc>
          <w:tcPr>
            <w:tcW w:w="2268" w:type="dxa"/>
            <w:tcBorders>
              <w:top w:val="single" w:sz="4" w:space="0" w:color="auto"/>
              <w:left w:val="single" w:sz="4" w:space="0" w:color="auto"/>
              <w:bottom w:val="single" w:sz="4" w:space="0" w:color="auto"/>
              <w:right w:val="single" w:sz="4" w:space="0" w:color="auto"/>
            </w:tcBorders>
            <w:hideMark/>
          </w:tcPr>
          <w:p w14:paraId="0266A759" w14:textId="2A8EBD8E" w:rsidR="00457200" w:rsidRPr="002F0A90" w:rsidRDefault="00457200" w:rsidP="00831252">
            <w:pPr>
              <w:pStyle w:val="Tabletext"/>
              <w:jc w:val="center"/>
              <w:rPr>
                <w:lang w:eastAsia="fr-FR"/>
              </w:rPr>
            </w:pPr>
            <w:r w:rsidRPr="002F0A90">
              <w:rPr>
                <w:lang w:eastAsia="fr-FR"/>
              </w:rPr>
              <w:t>1</w:t>
            </w:r>
            <w:r w:rsidR="00831252">
              <w:rPr>
                <w:lang w:eastAsia="fr-FR"/>
              </w:rPr>
              <w:t>.</w:t>
            </w:r>
            <w:r w:rsidRPr="002F0A90">
              <w:rPr>
                <w:lang w:eastAsia="fr-FR"/>
              </w:rPr>
              <w:t>5°</w:t>
            </w:r>
          </w:p>
        </w:tc>
        <w:tc>
          <w:tcPr>
            <w:tcW w:w="2351" w:type="dxa"/>
            <w:tcBorders>
              <w:top w:val="single" w:sz="4" w:space="0" w:color="auto"/>
              <w:left w:val="single" w:sz="4" w:space="0" w:color="auto"/>
              <w:bottom w:val="single" w:sz="4" w:space="0" w:color="auto"/>
              <w:right w:val="single" w:sz="4" w:space="0" w:color="auto"/>
            </w:tcBorders>
            <w:hideMark/>
          </w:tcPr>
          <w:p w14:paraId="372EBE8D" w14:textId="0449A565" w:rsidR="00457200" w:rsidRPr="002F0A90" w:rsidRDefault="00457200" w:rsidP="00831252">
            <w:pPr>
              <w:pStyle w:val="Tabletext"/>
              <w:jc w:val="center"/>
              <w:rPr>
                <w:lang w:eastAsia="fr-FR"/>
              </w:rPr>
            </w:pPr>
            <w:r w:rsidRPr="002F0A90">
              <w:rPr>
                <w:lang w:eastAsia="fr-FR"/>
              </w:rPr>
              <w:t>1°-4</w:t>
            </w:r>
            <w:r w:rsidR="00831252">
              <w:rPr>
                <w:lang w:eastAsia="fr-FR"/>
              </w:rPr>
              <w:t>.</w:t>
            </w:r>
            <w:r w:rsidRPr="002F0A90">
              <w:rPr>
                <w:lang w:eastAsia="fr-FR"/>
              </w:rPr>
              <w:t>5°</w:t>
            </w:r>
          </w:p>
        </w:tc>
        <w:tc>
          <w:tcPr>
            <w:tcW w:w="2331" w:type="dxa"/>
            <w:tcBorders>
              <w:top w:val="single" w:sz="4" w:space="0" w:color="auto"/>
              <w:left w:val="single" w:sz="4" w:space="0" w:color="auto"/>
              <w:bottom w:val="single" w:sz="4" w:space="0" w:color="auto"/>
              <w:right w:val="single" w:sz="4" w:space="0" w:color="auto"/>
            </w:tcBorders>
            <w:hideMark/>
          </w:tcPr>
          <w:p w14:paraId="1750EA10" w14:textId="7C59DBD4" w:rsidR="00457200" w:rsidRPr="002F0A90" w:rsidRDefault="00457200" w:rsidP="00831252">
            <w:pPr>
              <w:pStyle w:val="Tabletext"/>
              <w:jc w:val="center"/>
              <w:rPr>
                <w:lang w:eastAsia="fr-FR"/>
              </w:rPr>
            </w:pPr>
            <w:r w:rsidRPr="002F0A90">
              <w:rPr>
                <w:lang w:eastAsia="fr-FR"/>
              </w:rPr>
              <w:t>1</w:t>
            </w:r>
            <w:r w:rsidR="00831252">
              <w:rPr>
                <w:lang w:eastAsia="fr-FR"/>
              </w:rPr>
              <w:t>.</w:t>
            </w:r>
            <w:r w:rsidRPr="002F0A90">
              <w:rPr>
                <w:lang w:eastAsia="fr-FR"/>
              </w:rPr>
              <w:t>5°-6°, 4°-20°</w:t>
            </w:r>
          </w:p>
        </w:tc>
      </w:tr>
      <w:tr w:rsidR="00457200" w:rsidRPr="002F0A90" w14:paraId="5F488D81"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5228AE4D" w14:textId="77777777" w:rsidR="00457200" w:rsidRPr="002F0A90" w:rsidRDefault="00457200" w:rsidP="00505A10">
            <w:pPr>
              <w:pStyle w:val="Tabletext"/>
              <w:rPr>
                <w:lang w:eastAsia="fr-FR"/>
              </w:rPr>
            </w:pPr>
            <w:r w:rsidRPr="00A70953">
              <w:rPr>
                <w:i/>
                <w:lang w:eastAsia="fr-FR"/>
              </w:rPr>
              <w:t>N</w:t>
            </w:r>
            <w:r w:rsidRPr="002F0A90">
              <w:rPr>
                <w:lang w:eastAsia="fr-FR"/>
              </w:rPr>
              <w:t xml:space="preserve"> = </w:t>
            </w:r>
            <w:r w:rsidRPr="0084024A">
              <w:rPr>
                <w:i/>
                <w:lang w:eastAsia="fr-FR"/>
              </w:rPr>
              <w:t>kTBF</w:t>
            </w:r>
          </w:p>
        </w:tc>
        <w:tc>
          <w:tcPr>
            <w:tcW w:w="2268" w:type="dxa"/>
            <w:tcBorders>
              <w:top w:val="single" w:sz="4" w:space="0" w:color="auto"/>
              <w:left w:val="single" w:sz="4" w:space="0" w:color="auto"/>
              <w:bottom w:val="single" w:sz="4" w:space="0" w:color="auto"/>
              <w:right w:val="single" w:sz="4" w:space="0" w:color="auto"/>
            </w:tcBorders>
            <w:hideMark/>
          </w:tcPr>
          <w:p w14:paraId="7DB38F18" w14:textId="05BA5346" w:rsidR="00457200" w:rsidRPr="002F0A90" w:rsidRDefault="00457200" w:rsidP="00831252">
            <w:pPr>
              <w:pStyle w:val="Tabletext"/>
              <w:jc w:val="center"/>
              <w:rPr>
                <w:lang w:eastAsia="fr-FR"/>
              </w:rPr>
            </w:pPr>
            <w:r w:rsidRPr="002F0A90">
              <w:rPr>
                <w:lang w:eastAsia="fr-FR"/>
              </w:rPr>
              <w:t>−108 dBm/2</w:t>
            </w:r>
            <w:r w:rsidR="00831252">
              <w:rPr>
                <w:lang w:eastAsia="fr-FR"/>
              </w:rPr>
              <w:t>.</w:t>
            </w:r>
            <w:r w:rsidRPr="002F0A90">
              <w:rPr>
                <w:lang w:eastAsia="fr-FR"/>
              </w:rPr>
              <w:t>5</w:t>
            </w:r>
            <w:r w:rsidR="003329D8">
              <w:rPr>
                <w:lang w:eastAsia="fr-FR"/>
              </w:rPr>
              <w:t xml:space="preserve"> </w:t>
            </w:r>
            <w:r w:rsidRPr="002F0A90">
              <w:rPr>
                <w:lang w:eastAsia="fr-FR"/>
              </w:rPr>
              <w:t>MHz</w:t>
            </w:r>
          </w:p>
        </w:tc>
        <w:tc>
          <w:tcPr>
            <w:tcW w:w="2351" w:type="dxa"/>
            <w:tcBorders>
              <w:top w:val="single" w:sz="4" w:space="0" w:color="auto"/>
              <w:left w:val="single" w:sz="4" w:space="0" w:color="auto"/>
              <w:bottom w:val="single" w:sz="4" w:space="0" w:color="auto"/>
              <w:right w:val="single" w:sz="4" w:space="0" w:color="auto"/>
            </w:tcBorders>
            <w:hideMark/>
          </w:tcPr>
          <w:p w14:paraId="6C8584BA" w14:textId="32E53EC9" w:rsidR="00457200" w:rsidRPr="002F0A90" w:rsidRDefault="00457200" w:rsidP="00831252">
            <w:pPr>
              <w:pStyle w:val="Tabletext"/>
              <w:jc w:val="center"/>
              <w:rPr>
                <w:lang w:eastAsia="fr-FR"/>
              </w:rPr>
            </w:pPr>
            <w:r w:rsidRPr="002F0A90">
              <w:rPr>
                <w:lang w:eastAsia="fr-FR"/>
              </w:rPr>
              <w:t>−95</w:t>
            </w:r>
            <w:r w:rsidR="00831252">
              <w:rPr>
                <w:lang w:eastAsia="fr-FR"/>
              </w:rPr>
              <w:t>.</w:t>
            </w:r>
            <w:r w:rsidRPr="002F0A90">
              <w:rPr>
                <w:lang w:eastAsia="fr-FR"/>
              </w:rPr>
              <w:t>2 dBm/30 MHz</w:t>
            </w:r>
          </w:p>
        </w:tc>
        <w:tc>
          <w:tcPr>
            <w:tcW w:w="2331" w:type="dxa"/>
            <w:tcBorders>
              <w:top w:val="single" w:sz="4" w:space="0" w:color="auto"/>
              <w:left w:val="single" w:sz="4" w:space="0" w:color="auto"/>
              <w:bottom w:val="single" w:sz="4" w:space="0" w:color="auto"/>
              <w:right w:val="single" w:sz="4" w:space="0" w:color="auto"/>
            </w:tcBorders>
            <w:hideMark/>
          </w:tcPr>
          <w:p w14:paraId="5941BAE5" w14:textId="334CBFF5" w:rsidR="00457200" w:rsidRPr="002F0A90" w:rsidRDefault="00457200" w:rsidP="00505A10">
            <w:pPr>
              <w:pStyle w:val="Tabletext"/>
              <w:jc w:val="center"/>
              <w:rPr>
                <w:lang w:eastAsia="fr-FR"/>
              </w:rPr>
            </w:pPr>
            <w:r w:rsidRPr="002F0A90">
              <w:rPr>
                <w:lang w:eastAsia="fr-FR"/>
              </w:rPr>
              <w:t>−109</w:t>
            </w:r>
            <w:r w:rsidR="00831252">
              <w:rPr>
                <w:lang w:eastAsia="fr-FR"/>
              </w:rPr>
              <w:t>.</w:t>
            </w:r>
            <w:r w:rsidRPr="002F0A90">
              <w:rPr>
                <w:lang w:eastAsia="fr-FR"/>
              </w:rPr>
              <w:t>5 dBm/2 MHz</w:t>
            </w:r>
          </w:p>
          <w:p w14:paraId="49ABCF9D" w14:textId="3E750EE4" w:rsidR="00457200" w:rsidRPr="002F0A90" w:rsidRDefault="00457200" w:rsidP="00831252">
            <w:pPr>
              <w:pStyle w:val="Tabletext"/>
              <w:jc w:val="center"/>
              <w:rPr>
                <w:lang w:eastAsia="fr-FR"/>
              </w:rPr>
            </w:pPr>
            <w:r w:rsidRPr="002F0A90">
              <w:rPr>
                <w:lang w:eastAsia="fr-FR"/>
              </w:rPr>
              <w:t>−99</w:t>
            </w:r>
            <w:r w:rsidR="00831252">
              <w:rPr>
                <w:lang w:eastAsia="fr-FR"/>
              </w:rPr>
              <w:t>.</w:t>
            </w:r>
            <w:r w:rsidRPr="002F0A90">
              <w:rPr>
                <w:lang w:eastAsia="fr-FR"/>
              </w:rPr>
              <w:t>5 dBm/20 MHz</w:t>
            </w:r>
          </w:p>
        </w:tc>
      </w:tr>
      <w:tr w:rsidR="00457200" w:rsidRPr="002F0A90" w14:paraId="38712455"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7D697509" w14:textId="77777777" w:rsidR="00457200" w:rsidRPr="002F0A90" w:rsidRDefault="00457200" w:rsidP="00505A10">
            <w:pPr>
              <w:pStyle w:val="Tabletext"/>
              <w:rPr>
                <w:i/>
                <w:lang w:eastAsia="fr-FR"/>
              </w:rPr>
            </w:pPr>
            <w:r w:rsidRPr="002F0A90">
              <w:rPr>
                <w:i/>
                <w:lang w:eastAsia="fr-FR"/>
              </w:rPr>
              <w:t>kTBF (in 1 MHz)</w:t>
            </w:r>
          </w:p>
        </w:tc>
        <w:tc>
          <w:tcPr>
            <w:tcW w:w="2268" w:type="dxa"/>
            <w:tcBorders>
              <w:top w:val="single" w:sz="4" w:space="0" w:color="auto"/>
              <w:left w:val="single" w:sz="4" w:space="0" w:color="auto"/>
              <w:bottom w:val="single" w:sz="4" w:space="0" w:color="auto"/>
              <w:right w:val="single" w:sz="4" w:space="0" w:color="auto"/>
            </w:tcBorders>
            <w:hideMark/>
          </w:tcPr>
          <w:p w14:paraId="51BBDF0B" w14:textId="77777777" w:rsidR="00457200" w:rsidRPr="002F0A90" w:rsidRDefault="00457200" w:rsidP="00505A10">
            <w:pPr>
              <w:pStyle w:val="Tabletext"/>
              <w:jc w:val="center"/>
              <w:rPr>
                <w:i/>
                <w:lang w:eastAsia="fr-FR"/>
              </w:rPr>
            </w:pPr>
            <w:r w:rsidRPr="002F0A90">
              <w:rPr>
                <w:i/>
                <w:lang w:eastAsia="fr-FR"/>
              </w:rPr>
              <w:t>−112 dBm/MHz</w:t>
            </w:r>
          </w:p>
        </w:tc>
        <w:tc>
          <w:tcPr>
            <w:tcW w:w="2351" w:type="dxa"/>
            <w:tcBorders>
              <w:top w:val="single" w:sz="4" w:space="0" w:color="auto"/>
              <w:left w:val="single" w:sz="4" w:space="0" w:color="auto"/>
              <w:bottom w:val="single" w:sz="4" w:space="0" w:color="auto"/>
              <w:right w:val="single" w:sz="4" w:space="0" w:color="auto"/>
            </w:tcBorders>
            <w:hideMark/>
          </w:tcPr>
          <w:p w14:paraId="2F687DBE" w14:textId="77777777" w:rsidR="00457200" w:rsidRPr="002F0A90" w:rsidRDefault="00457200" w:rsidP="00505A10">
            <w:pPr>
              <w:pStyle w:val="Tabletext"/>
              <w:jc w:val="center"/>
              <w:rPr>
                <w:i/>
                <w:lang w:eastAsia="fr-FR"/>
              </w:rPr>
            </w:pPr>
            <w:r w:rsidRPr="002F0A90">
              <w:rPr>
                <w:i/>
                <w:lang w:eastAsia="fr-FR"/>
              </w:rPr>
              <w:t>−110 dBm/MHz</w:t>
            </w:r>
          </w:p>
        </w:tc>
        <w:tc>
          <w:tcPr>
            <w:tcW w:w="2331" w:type="dxa"/>
            <w:tcBorders>
              <w:top w:val="single" w:sz="4" w:space="0" w:color="auto"/>
              <w:left w:val="single" w:sz="4" w:space="0" w:color="auto"/>
              <w:bottom w:val="single" w:sz="4" w:space="0" w:color="auto"/>
              <w:right w:val="single" w:sz="4" w:space="0" w:color="auto"/>
            </w:tcBorders>
            <w:hideMark/>
          </w:tcPr>
          <w:p w14:paraId="56ACA635" w14:textId="0B570593" w:rsidR="00457200" w:rsidRPr="002F0A90" w:rsidRDefault="00457200" w:rsidP="00831252">
            <w:pPr>
              <w:pStyle w:val="Tabletext"/>
              <w:jc w:val="center"/>
              <w:rPr>
                <w:i/>
                <w:lang w:eastAsia="fr-FR"/>
              </w:rPr>
            </w:pPr>
            <w:r w:rsidRPr="002F0A90">
              <w:rPr>
                <w:i/>
                <w:lang w:eastAsia="fr-FR"/>
              </w:rPr>
              <w:t>−112</w:t>
            </w:r>
            <w:r w:rsidR="00831252">
              <w:rPr>
                <w:i/>
                <w:lang w:eastAsia="fr-FR"/>
              </w:rPr>
              <w:t>.</w:t>
            </w:r>
            <w:r w:rsidRPr="002F0A90">
              <w:rPr>
                <w:i/>
                <w:lang w:eastAsia="fr-FR"/>
              </w:rPr>
              <w:t>5 dBm/MHz</w:t>
            </w:r>
          </w:p>
        </w:tc>
      </w:tr>
      <w:tr w:rsidR="00457200" w:rsidRPr="002F0A90" w14:paraId="3EBEC3EE"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678BABFD" w14:textId="77777777" w:rsidR="00457200" w:rsidRPr="002F0A90" w:rsidRDefault="00457200" w:rsidP="00505A10">
            <w:pPr>
              <w:pStyle w:val="Tabletext"/>
              <w:rPr>
                <w:i/>
                <w:iCs/>
                <w:lang w:eastAsia="fr-FR"/>
              </w:rPr>
            </w:pPr>
            <w:r w:rsidRPr="002F0A90">
              <w:rPr>
                <w:i/>
                <w:iCs/>
                <w:lang w:eastAsia="fr-FR"/>
              </w:rPr>
              <w:t>I/N</w:t>
            </w:r>
          </w:p>
        </w:tc>
        <w:tc>
          <w:tcPr>
            <w:tcW w:w="2268" w:type="dxa"/>
            <w:tcBorders>
              <w:top w:val="single" w:sz="4" w:space="0" w:color="auto"/>
              <w:left w:val="single" w:sz="4" w:space="0" w:color="auto"/>
              <w:bottom w:val="single" w:sz="4" w:space="0" w:color="auto"/>
              <w:right w:val="single" w:sz="4" w:space="0" w:color="auto"/>
            </w:tcBorders>
            <w:hideMark/>
          </w:tcPr>
          <w:p w14:paraId="74520450" w14:textId="77777777" w:rsidR="00457200" w:rsidRPr="002F0A90" w:rsidRDefault="00457200" w:rsidP="00505A10">
            <w:pPr>
              <w:pStyle w:val="Tabletext"/>
              <w:jc w:val="center"/>
              <w:rPr>
                <w:lang w:eastAsia="fr-FR"/>
              </w:rPr>
            </w:pPr>
            <w:r w:rsidRPr="002F0A90">
              <w:rPr>
                <w:lang w:eastAsia="fr-FR"/>
              </w:rPr>
              <w:t>−6 dB</w:t>
            </w:r>
          </w:p>
        </w:tc>
        <w:tc>
          <w:tcPr>
            <w:tcW w:w="2351" w:type="dxa"/>
            <w:tcBorders>
              <w:top w:val="single" w:sz="4" w:space="0" w:color="auto"/>
              <w:left w:val="single" w:sz="4" w:space="0" w:color="auto"/>
              <w:bottom w:val="single" w:sz="4" w:space="0" w:color="auto"/>
              <w:right w:val="single" w:sz="4" w:space="0" w:color="auto"/>
            </w:tcBorders>
            <w:hideMark/>
          </w:tcPr>
          <w:p w14:paraId="097C777D" w14:textId="77777777" w:rsidR="00457200" w:rsidRPr="002F0A90" w:rsidRDefault="00457200" w:rsidP="00505A10">
            <w:pPr>
              <w:pStyle w:val="Tabletext"/>
              <w:jc w:val="center"/>
              <w:rPr>
                <w:lang w:eastAsia="fr-FR"/>
              </w:rPr>
            </w:pPr>
            <w:r w:rsidRPr="002F0A90">
              <w:rPr>
                <w:lang w:eastAsia="fr-FR"/>
              </w:rPr>
              <w:t>−6 dB</w:t>
            </w:r>
          </w:p>
        </w:tc>
        <w:tc>
          <w:tcPr>
            <w:tcW w:w="2331" w:type="dxa"/>
            <w:tcBorders>
              <w:top w:val="single" w:sz="4" w:space="0" w:color="auto"/>
              <w:left w:val="single" w:sz="4" w:space="0" w:color="auto"/>
              <w:bottom w:val="single" w:sz="4" w:space="0" w:color="auto"/>
              <w:right w:val="single" w:sz="4" w:space="0" w:color="auto"/>
            </w:tcBorders>
            <w:hideMark/>
          </w:tcPr>
          <w:p w14:paraId="0700A4CB" w14:textId="77777777" w:rsidR="00457200" w:rsidRPr="002F0A90" w:rsidRDefault="00457200" w:rsidP="00505A10">
            <w:pPr>
              <w:pStyle w:val="Tabletext"/>
              <w:jc w:val="center"/>
              <w:rPr>
                <w:lang w:eastAsia="fr-FR"/>
              </w:rPr>
            </w:pPr>
            <w:r w:rsidRPr="002F0A90">
              <w:rPr>
                <w:lang w:eastAsia="fr-FR"/>
              </w:rPr>
              <w:t>−6 dB</w:t>
            </w:r>
          </w:p>
        </w:tc>
      </w:tr>
      <w:tr w:rsidR="00457200" w:rsidRPr="002F0A90" w14:paraId="5A5804E9" w14:textId="77777777" w:rsidTr="00505A10">
        <w:trPr>
          <w:jc w:val="center"/>
        </w:trPr>
        <w:tc>
          <w:tcPr>
            <w:tcW w:w="2689" w:type="dxa"/>
            <w:tcBorders>
              <w:top w:val="single" w:sz="4" w:space="0" w:color="auto"/>
              <w:left w:val="single" w:sz="4" w:space="0" w:color="auto"/>
              <w:bottom w:val="single" w:sz="4" w:space="0" w:color="auto"/>
              <w:right w:val="single" w:sz="4" w:space="0" w:color="auto"/>
            </w:tcBorders>
            <w:hideMark/>
          </w:tcPr>
          <w:p w14:paraId="376F668A" w14:textId="77777777" w:rsidR="00457200" w:rsidRPr="002F0A90" w:rsidRDefault="00457200" w:rsidP="00505A10">
            <w:pPr>
              <w:pStyle w:val="Tabletext"/>
              <w:rPr>
                <w:lang w:eastAsia="fr-FR"/>
              </w:rPr>
            </w:pPr>
            <w:r w:rsidRPr="002F0A90">
              <w:rPr>
                <w:lang w:eastAsia="fr-FR"/>
              </w:rPr>
              <w:t>Desensitization</w:t>
            </w:r>
          </w:p>
        </w:tc>
        <w:tc>
          <w:tcPr>
            <w:tcW w:w="2268" w:type="dxa"/>
            <w:tcBorders>
              <w:top w:val="single" w:sz="4" w:space="0" w:color="auto"/>
              <w:left w:val="single" w:sz="4" w:space="0" w:color="auto"/>
              <w:bottom w:val="single" w:sz="4" w:space="0" w:color="auto"/>
              <w:right w:val="single" w:sz="4" w:space="0" w:color="auto"/>
            </w:tcBorders>
            <w:hideMark/>
          </w:tcPr>
          <w:p w14:paraId="47BD973F" w14:textId="77777777" w:rsidR="00457200" w:rsidRPr="002F0A90" w:rsidRDefault="00457200" w:rsidP="00505A10">
            <w:pPr>
              <w:pStyle w:val="Tabletext"/>
              <w:jc w:val="center"/>
              <w:rPr>
                <w:lang w:eastAsia="fr-FR"/>
              </w:rPr>
            </w:pPr>
            <w:r w:rsidRPr="002F0A90">
              <w:rPr>
                <w:lang w:eastAsia="fr-FR"/>
              </w:rPr>
              <w:t>−118 dBm/MHz</w:t>
            </w:r>
          </w:p>
        </w:tc>
        <w:tc>
          <w:tcPr>
            <w:tcW w:w="2351" w:type="dxa"/>
            <w:tcBorders>
              <w:top w:val="single" w:sz="4" w:space="0" w:color="auto"/>
              <w:left w:val="single" w:sz="4" w:space="0" w:color="auto"/>
              <w:bottom w:val="single" w:sz="4" w:space="0" w:color="auto"/>
              <w:right w:val="single" w:sz="4" w:space="0" w:color="auto"/>
            </w:tcBorders>
            <w:hideMark/>
          </w:tcPr>
          <w:p w14:paraId="4F6020EE" w14:textId="77777777" w:rsidR="00457200" w:rsidRPr="002F0A90" w:rsidRDefault="00457200" w:rsidP="00505A10">
            <w:pPr>
              <w:pStyle w:val="Tabletext"/>
              <w:jc w:val="center"/>
              <w:rPr>
                <w:lang w:eastAsia="fr-FR"/>
              </w:rPr>
            </w:pPr>
            <w:r w:rsidRPr="002F0A90">
              <w:rPr>
                <w:lang w:eastAsia="fr-FR"/>
              </w:rPr>
              <w:t>−116 dBm/MHz</w:t>
            </w:r>
          </w:p>
        </w:tc>
        <w:tc>
          <w:tcPr>
            <w:tcW w:w="2331" w:type="dxa"/>
            <w:tcBorders>
              <w:top w:val="single" w:sz="4" w:space="0" w:color="auto"/>
              <w:left w:val="single" w:sz="4" w:space="0" w:color="auto"/>
              <w:bottom w:val="single" w:sz="4" w:space="0" w:color="auto"/>
              <w:right w:val="single" w:sz="4" w:space="0" w:color="auto"/>
            </w:tcBorders>
            <w:hideMark/>
          </w:tcPr>
          <w:p w14:paraId="35DC2A85" w14:textId="31D5619B" w:rsidR="00457200" w:rsidRPr="002F0A90" w:rsidRDefault="00457200" w:rsidP="00831252">
            <w:pPr>
              <w:pStyle w:val="Tabletext"/>
              <w:jc w:val="center"/>
              <w:rPr>
                <w:lang w:eastAsia="fr-FR"/>
              </w:rPr>
            </w:pPr>
            <w:r w:rsidRPr="002F0A90">
              <w:rPr>
                <w:lang w:eastAsia="fr-FR"/>
              </w:rPr>
              <w:t>−118</w:t>
            </w:r>
            <w:r w:rsidR="00831252">
              <w:rPr>
                <w:lang w:eastAsia="fr-FR"/>
              </w:rPr>
              <w:t>.</w:t>
            </w:r>
            <w:r w:rsidRPr="002F0A90">
              <w:rPr>
                <w:lang w:eastAsia="fr-FR"/>
              </w:rPr>
              <w:t>5 dBm/MHz</w:t>
            </w:r>
          </w:p>
        </w:tc>
      </w:tr>
    </w:tbl>
    <w:p w14:paraId="7DC13B41" w14:textId="77777777" w:rsidR="00457200" w:rsidRPr="00831252" w:rsidRDefault="00457200" w:rsidP="00457200">
      <w:pPr>
        <w:pStyle w:val="Tablefin"/>
        <w:rPr>
          <w:lang w:val="fr-FR"/>
        </w:rPr>
      </w:pPr>
    </w:p>
    <w:p w14:paraId="790B19EE" w14:textId="77777777" w:rsidR="00457200" w:rsidRPr="002F0A90" w:rsidRDefault="00457200" w:rsidP="00457200">
      <w:pPr>
        <w:pStyle w:val="Heading2"/>
      </w:pPr>
      <w:bookmarkStart w:id="294" w:name="_Toc20141928"/>
      <w:r w:rsidRPr="002F0A90">
        <w:t>1.2</w:t>
      </w:r>
      <w:r w:rsidRPr="002F0A90">
        <w:tab/>
        <w:t>IMT BS characteristics (3 300-3 400 MHz)</w:t>
      </w:r>
      <w:bookmarkEnd w:id="294"/>
    </w:p>
    <w:p w14:paraId="39EEC043" w14:textId="247809BB" w:rsidR="00457200" w:rsidRPr="002A68A9" w:rsidRDefault="00457200" w:rsidP="00457200">
      <w:pPr>
        <w:rPr>
          <w:lang w:val="en-GB"/>
        </w:rPr>
      </w:pPr>
      <w:r w:rsidRPr="002A68A9">
        <w:rPr>
          <w:lang w:val="en-GB"/>
        </w:rPr>
        <w:t xml:space="preserve">IMT system characteristics are summarized in Table </w:t>
      </w:r>
      <w:r w:rsidR="000E4C3E">
        <w:rPr>
          <w:szCs w:val="24"/>
          <w:lang w:val="en-GB"/>
        </w:rPr>
        <w:t>A2.75</w:t>
      </w:r>
      <w:r w:rsidRPr="002A68A9">
        <w:rPr>
          <w:lang w:val="en-GB"/>
        </w:rPr>
        <w:t>.</w:t>
      </w:r>
    </w:p>
    <w:p w14:paraId="1752AD79" w14:textId="70F19E39" w:rsidR="00457200" w:rsidRPr="002F0A90" w:rsidRDefault="0032541D" w:rsidP="00457200">
      <w:pPr>
        <w:pStyle w:val="TableNo"/>
      </w:pPr>
      <w:r w:rsidRPr="002F0A90">
        <w:t xml:space="preserve">TABLE </w:t>
      </w:r>
      <w:r w:rsidR="000E4C3E">
        <w:rPr>
          <w:szCs w:val="24"/>
        </w:rPr>
        <w:t>A2.75</w:t>
      </w:r>
    </w:p>
    <w:p w14:paraId="59D5BA58" w14:textId="77777777" w:rsidR="00457200" w:rsidRPr="002F0A90" w:rsidRDefault="00457200" w:rsidP="00457200">
      <w:pPr>
        <w:pStyle w:val="Tabletitle"/>
        <w:rPr>
          <w:lang w:eastAsia="fr-FR"/>
        </w:rPr>
      </w:pPr>
      <w:r w:rsidRPr="002F0A90">
        <w:t>IMT system characteristics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12"/>
        <w:gridCol w:w="1323"/>
        <w:gridCol w:w="1162"/>
        <w:gridCol w:w="3090"/>
      </w:tblGrid>
      <w:tr w:rsidR="00457200" w:rsidRPr="002F0A90" w14:paraId="034003B0" w14:textId="77777777" w:rsidTr="00505A10">
        <w:trPr>
          <w:jc w:val="center"/>
        </w:trPr>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775AB56E" w14:textId="77777777" w:rsidR="00457200" w:rsidRPr="002F0A90" w:rsidRDefault="00457200" w:rsidP="00505A10">
            <w:pPr>
              <w:pStyle w:val="Tablehead"/>
              <w:rPr>
                <w:lang w:eastAsia="fr-FR"/>
              </w:rPr>
            </w:pPr>
            <w:r w:rsidRPr="002F0A90">
              <w:rPr>
                <w:lang w:eastAsia="fr-FR"/>
              </w:rPr>
              <w:t>BS macro</w:t>
            </w:r>
          </w:p>
        </w:tc>
        <w:tc>
          <w:tcPr>
            <w:tcW w:w="1512" w:type="dxa"/>
            <w:tcBorders>
              <w:top w:val="single" w:sz="4" w:space="0" w:color="auto"/>
              <w:left w:val="single" w:sz="4" w:space="0" w:color="auto"/>
              <w:bottom w:val="single" w:sz="4" w:space="0" w:color="auto"/>
              <w:right w:val="single" w:sz="4" w:space="0" w:color="auto"/>
            </w:tcBorders>
            <w:shd w:val="clear" w:color="auto" w:fill="auto"/>
            <w:hideMark/>
          </w:tcPr>
          <w:p w14:paraId="6DEF39A4" w14:textId="77777777" w:rsidR="00457200" w:rsidRPr="002F0A90" w:rsidRDefault="00457200" w:rsidP="00505A10">
            <w:pPr>
              <w:pStyle w:val="Tablehead"/>
              <w:rPr>
                <w:lang w:eastAsia="fr-FR"/>
              </w:rPr>
            </w:pPr>
            <w:r w:rsidRPr="002F0A90">
              <w:rPr>
                <w:lang w:eastAsia="fr-FR"/>
              </w:rPr>
              <w:t>Antenna gain</w:t>
            </w:r>
          </w:p>
        </w:tc>
        <w:tc>
          <w:tcPr>
            <w:tcW w:w="1323" w:type="dxa"/>
            <w:tcBorders>
              <w:top w:val="single" w:sz="4" w:space="0" w:color="auto"/>
              <w:left w:val="single" w:sz="4" w:space="0" w:color="auto"/>
              <w:bottom w:val="single" w:sz="4" w:space="0" w:color="auto"/>
              <w:right w:val="single" w:sz="4" w:space="0" w:color="auto"/>
            </w:tcBorders>
            <w:shd w:val="clear" w:color="auto" w:fill="auto"/>
            <w:hideMark/>
          </w:tcPr>
          <w:p w14:paraId="0D832C03" w14:textId="77777777" w:rsidR="00457200" w:rsidRPr="002F0A90" w:rsidRDefault="00457200" w:rsidP="00505A10">
            <w:pPr>
              <w:pStyle w:val="Tablehead"/>
              <w:rPr>
                <w:lang w:eastAsia="fr-FR"/>
              </w:rPr>
            </w:pPr>
            <w:r w:rsidRPr="002F0A90">
              <w:rPr>
                <w:lang w:eastAsia="fr-FR"/>
              </w:rPr>
              <w:t>Feeder loss</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14:paraId="7C3C2410" w14:textId="77777777" w:rsidR="00457200" w:rsidRPr="002F0A90" w:rsidRDefault="00457200" w:rsidP="00505A10">
            <w:pPr>
              <w:pStyle w:val="Tablehead"/>
              <w:rPr>
                <w:lang w:eastAsia="fr-FR"/>
              </w:rPr>
            </w:pPr>
            <w:r w:rsidRPr="002F0A90">
              <w:rPr>
                <w:lang w:eastAsia="fr-FR"/>
              </w:rPr>
              <w:t>Tilt</w:t>
            </w:r>
          </w:p>
        </w:tc>
        <w:tc>
          <w:tcPr>
            <w:tcW w:w="3090" w:type="dxa"/>
            <w:tcBorders>
              <w:top w:val="single" w:sz="4" w:space="0" w:color="auto"/>
              <w:left w:val="single" w:sz="4" w:space="0" w:color="auto"/>
              <w:bottom w:val="single" w:sz="4" w:space="0" w:color="auto"/>
              <w:right w:val="single" w:sz="4" w:space="0" w:color="auto"/>
            </w:tcBorders>
            <w:shd w:val="clear" w:color="auto" w:fill="auto"/>
            <w:hideMark/>
          </w:tcPr>
          <w:p w14:paraId="2A4063C3" w14:textId="77777777" w:rsidR="00457200" w:rsidRPr="002F0A90" w:rsidRDefault="00457200" w:rsidP="00505A10">
            <w:pPr>
              <w:pStyle w:val="Tablehead"/>
              <w:rPr>
                <w:lang w:eastAsia="fr-FR"/>
              </w:rPr>
            </w:pPr>
            <w:r w:rsidRPr="002F0A90">
              <w:rPr>
                <w:lang w:eastAsia="fr-FR"/>
              </w:rPr>
              <w:t>Antenna height (urban/sub)</w:t>
            </w:r>
          </w:p>
        </w:tc>
      </w:tr>
      <w:tr w:rsidR="00457200" w:rsidRPr="002F0A90" w14:paraId="325F7C22" w14:textId="77777777" w:rsidTr="00505A10">
        <w:trPr>
          <w:jc w:val="center"/>
        </w:trPr>
        <w:tc>
          <w:tcPr>
            <w:tcW w:w="1668" w:type="dxa"/>
            <w:tcBorders>
              <w:top w:val="single" w:sz="4" w:space="0" w:color="auto"/>
              <w:left w:val="single" w:sz="4" w:space="0" w:color="auto"/>
              <w:bottom w:val="single" w:sz="4" w:space="0" w:color="auto"/>
              <w:right w:val="single" w:sz="4" w:space="0" w:color="auto"/>
            </w:tcBorders>
            <w:hideMark/>
          </w:tcPr>
          <w:p w14:paraId="49DA343B" w14:textId="77777777" w:rsidR="00457200" w:rsidRPr="002F0A90" w:rsidRDefault="00457200" w:rsidP="00505A10">
            <w:pPr>
              <w:pStyle w:val="Tabletext"/>
              <w:rPr>
                <w:lang w:eastAsia="fr-FR"/>
              </w:rPr>
            </w:pPr>
            <w:r w:rsidRPr="002F0A90">
              <w:rPr>
                <w:lang w:eastAsia="fr-FR"/>
              </w:rPr>
              <w:t>IMT non AAS</w:t>
            </w:r>
          </w:p>
        </w:tc>
        <w:tc>
          <w:tcPr>
            <w:tcW w:w="1512" w:type="dxa"/>
            <w:tcBorders>
              <w:top w:val="single" w:sz="4" w:space="0" w:color="auto"/>
              <w:left w:val="single" w:sz="4" w:space="0" w:color="auto"/>
              <w:bottom w:val="single" w:sz="4" w:space="0" w:color="auto"/>
              <w:right w:val="single" w:sz="4" w:space="0" w:color="auto"/>
            </w:tcBorders>
            <w:hideMark/>
          </w:tcPr>
          <w:p w14:paraId="5312853D" w14:textId="77777777" w:rsidR="00457200" w:rsidRPr="002F0A90" w:rsidRDefault="00457200" w:rsidP="00505A10">
            <w:pPr>
              <w:pStyle w:val="Tabletext"/>
              <w:jc w:val="center"/>
              <w:rPr>
                <w:lang w:eastAsia="fr-FR"/>
              </w:rPr>
            </w:pPr>
            <w:r w:rsidRPr="002F0A90">
              <w:rPr>
                <w:lang w:eastAsia="fr-FR"/>
              </w:rPr>
              <w:t>18 dB</w:t>
            </w:r>
          </w:p>
        </w:tc>
        <w:tc>
          <w:tcPr>
            <w:tcW w:w="1323" w:type="dxa"/>
            <w:tcBorders>
              <w:top w:val="single" w:sz="4" w:space="0" w:color="auto"/>
              <w:left w:val="single" w:sz="4" w:space="0" w:color="auto"/>
              <w:bottom w:val="single" w:sz="4" w:space="0" w:color="auto"/>
              <w:right w:val="single" w:sz="4" w:space="0" w:color="auto"/>
            </w:tcBorders>
            <w:hideMark/>
          </w:tcPr>
          <w:p w14:paraId="088E62C9" w14:textId="77777777" w:rsidR="00457200" w:rsidRPr="002F0A90" w:rsidRDefault="00457200" w:rsidP="00505A10">
            <w:pPr>
              <w:pStyle w:val="Tabletext"/>
              <w:jc w:val="center"/>
              <w:rPr>
                <w:lang w:eastAsia="fr-FR"/>
              </w:rPr>
            </w:pPr>
            <w:r w:rsidRPr="002F0A90">
              <w:rPr>
                <w:lang w:eastAsia="fr-FR"/>
              </w:rPr>
              <w:t>3 dB</w:t>
            </w:r>
          </w:p>
        </w:tc>
        <w:tc>
          <w:tcPr>
            <w:tcW w:w="1162" w:type="dxa"/>
            <w:tcBorders>
              <w:top w:val="single" w:sz="4" w:space="0" w:color="auto"/>
              <w:left w:val="single" w:sz="4" w:space="0" w:color="auto"/>
              <w:bottom w:val="single" w:sz="4" w:space="0" w:color="auto"/>
              <w:right w:val="single" w:sz="4" w:space="0" w:color="auto"/>
            </w:tcBorders>
            <w:hideMark/>
          </w:tcPr>
          <w:p w14:paraId="59706287" w14:textId="77777777" w:rsidR="00457200" w:rsidRPr="002F0A90" w:rsidRDefault="00457200" w:rsidP="00505A10">
            <w:pPr>
              <w:pStyle w:val="Tabletext"/>
              <w:jc w:val="center"/>
              <w:rPr>
                <w:lang w:eastAsia="fr-FR"/>
              </w:rPr>
            </w:pPr>
            <w:r w:rsidRPr="002F0A90">
              <w:rPr>
                <w:lang w:eastAsia="fr-FR"/>
              </w:rPr>
              <w:t>10°/6°</w:t>
            </w:r>
          </w:p>
        </w:tc>
        <w:tc>
          <w:tcPr>
            <w:tcW w:w="3090" w:type="dxa"/>
            <w:tcBorders>
              <w:top w:val="single" w:sz="4" w:space="0" w:color="auto"/>
              <w:left w:val="single" w:sz="4" w:space="0" w:color="auto"/>
              <w:bottom w:val="single" w:sz="4" w:space="0" w:color="auto"/>
              <w:right w:val="single" w:sz="4" w:space="0" w:color="auto"/>
            </w:tcBorders>
            <w:hideMark/>
          </w:tcPr>
          <w:p w14:paraId="4780C702" w14:textId="77777777" w:rsidR="00457200" w:rsidRPr="002F0A90" w:rsidRDefault="00457200" w:rsidP="00505A10">
            <w:pPr>
              <w:pStyle w:val="Tabletext"/>
              <w:jc w:val="center"/>
              <w:rPr>
                <w:lang w:eastAsia="fr-FR"/>
              </w:rPr>
            </w:pPr>
            <w:r w:rsidRPr="002F0A90">
              <w:rPr>
                <w:lang w:eastAsia="fr-FR"/>
              </w:rPr>
              <w:t>20 m/25 m</w:t>
            </w:r>
          </w:p>
        </w:tc>
      </w:tr>
      <w:tr w:rsidR="00457200" w:rsidRPr="002F0A90" w14:paraId="7A2DC52E" w14:textId="77777777" w:rsidTr="00505A10">
        <w:trPr>
          <w:jc w:val="center"/>
        </w:trPr>
        <w:tc>
          <w:tcPr>
            <w:tcW w:w="1668" w:type="dxa"/>
            <w:tcBorders>
              <w:top w:val="single" w:sz="4" w:space="0" w:color="auto"/>
              <w:left w:val="single" w:sz="4" w:space="0" w:color="auto"/>
              <w:bottom w:val="single" w:sz="4" w:space="0" w:color="auto"/>
              <w:right w:val="single" w:sz="4" w:space="0" w:color="auto"/>
            </w:tcBorders>
            <w:hideMark/>
          </w:tcPr>
          <w:p w14:paraId="1429E71E" w14:textId="77777777" w:rsidR="00457200" w:rsidRPr="002F0A90" w:rsidRDefault="00457200" w:rsidP="00505A10">
            <w:pPr>
              <w:pStyle w:val="Tabletext"/>
              <w:rPr>
                <w:lang w:eastAsia="fr-FR"/>
              </w:rPr>
            </w:pPr>
            <w:r w:rsidRPr="002F0A90">
              <w:rPr>
                <w:lang w:eastAsia="fr-FR"/>
              </w:rPr>
              <w:t>IMT AAS</w:t>
            </w:r>
          </w:p>
        </w:tc>
        <w:tc>
          <w:tcPr>
            <w:tcW w:w="1512" w:type="dxa"/>
            <w:tcBorders>
              <w:top w:val="single" w:sz="4" w:space="0" w:color="auto"/>
              <w:left w:val="single" w:sz="4" w:space="0" w:color="auto"/>
              <w:bottom w:val="single" w:sz="4" w:space="0" w:color="auto"/>
              <w:right w:val="single" w:sz="4" w:space="0" w:color="auto"/>
            </w:tcBorders>
            <w:hideMark/>
          </w:tcPr>
          <w:p w14:paraId="2694174F" w14:textId="77777777" w:rsidR="00457200" w:rsidRPr="002F0A90" w:rsidRDefault="00457200" w:rsidP="00505A10">
            <w:pPr>
              <w:pStyle w:val="Tabletext"/>
              <w:jc w:val="center"/>
              <w:rPr>
                <w:lang w:eastAsia="fr-FR"/>
              </w:rPr>
            </w:pPr>
            <w:r w:rsidRPr="002F0A90">
              <w:rPr>
                <w:lang w:eastAsia="fr-FR"/>
              </w:rPr>
              <w:t>23 dB</w:t>
            </w:r>
          </w:p>
        </w:tc>
        <w:tc>
          <w:tcPr>
            <w:tcW w:w="1323" w:type="dxa"/>
            <w:tcBorders>
              <w:top w:val="single" w:sz="4" w:space="0" w:color="auto"/>
              <w:left w:val="single" w:sz="4" w:space="0" w:color="auto"/>
              <w:bottom w:val="single" w:sz="4" w:space="0" w:color="auto"/>
              <w:right w:val="single" w:sz="4" w:space="0" w:color="auto"/>
            </w:tcBorders>
            <w:hideMark/>
          </w:tcPr>
          <w:p w14:paraId="1A4EE806" w14:textId="77777777" w:rsidR="00457200" w:rsidRPr="002F0A90" w:rsidRDefault="00457200" w:rsidP="00505A10">
            <w:pPr>
              <w:pStyle w:val="Tabletext"/>
              <w:jc w:val="center"/>
              <w:rPr>
                <w:lang w:eastAsia="fr-FR"/>
              </w:rPr>
            </w:pPr>
            <w:r w:rsidRPr="002F0A90">
              <w:rPr>
                <w:lang w:eastAsia="fr-FR"/>
              </w:rPr>
              <w:t>0 dB</w:t>
            </w:r>
          </w:p>
        </w:tc>
        <w:tc>
          <w:tcPr>
            <w:tcW w:w="1162" w:type="dxa"/>
            <w:tcBorders>
              <w:top w:val="single" w:sz="4" w:space="0" w:color="auto"/>
              <w:left w:val="single" w:sz="4" w:space="0" w:color="auto"/>
              <w:bottom w:val="single" w:sz="4" w:space="0" w:color="auto"/>
              <w:right w:val="single" w:sz="4" w:space="0" w:color="auto"/>
            </w:tcBorders>
            <w:hideMark/>
          </w:tcPr>
          <w:p w14:paraId="6027FC1A" w14:textId="77777777" w:rsidR="00457200" w:rsidRPr="002F0A90" w:rsidRDefault="00457200" w:rsidP="00505A10">
            <w:pPr>
              <w:pStyle w:val="Tabletext"/>
              <w:jc w:val="center"/>
              <w:rPr>
                <w:lang w:eastAsia="fr-FR"/>
              </w:rPr>
            </w:pPr>
            <w:r w:rsidRPr="002F0A90">
              <w:rPr>
                <w:lang w:eastAsia="fr-FR"/>
              </w:rPr>
              <w:t>10°/6°</w:t>
            </w:r>
          </w:p>
        </w:tc>
        <w:tc>
          <w:tcPr>
            <w:tcW w:w="3090" w:type="dxa"/>
            <w:tcBorders>
              <w:top w:val="single" w:sz="4" w:space="0" w:color="auto"/>
              <w:left w:val="single" w:sz="4" w:space="0" w:color="auto"/>
              <w:bottom w:val="single" w:sz="4" w:space="0" w:color="auto"/>
              <w:right w:val="single" w:sz="4" w:space="0" w:color="auto"/>
            </w:tcBorders>
            <w:hideMark/>
          </w:tcPr>
          <w:p w14:paraId="78FF6E0C" w14:textId="77777777" w:rsidR="00457200" w:rsidRPr="002F0A90" w:rsidRDefault="00457200" w:rsidP="00505A10">
            <w:pPr>
              <w:pStyle w:val="Tabletext"/>
              <w:jc w:val="center"/>
              <w:rPr>
                <w:lang w:eastAsia="fr-FR"/>
              </w:rPr>
            </w:pPr>
            <w:r w:rsidRPr="002F0A90">
              <w:rPr>
                <w:lang w:eastAsia="fr-FR"/>
              </w:rPr>
              <w:t>20 m/25 m</w:t>
            </w:r>
          </w:p>
        </w:tc>
      </w:tr>
    </w:tbl>
    <w:p w14:paraId="48F27B9C" w14:textId="77777777" w:rsidR="00457200" w:rsidRPr="002F0A90" w:rsidRDefault="00457200" w:rsidP="00457200">
      <w:pPr>
        <w:pStyle w:val="Tablefin"/>
        <w:rPr>
          <w:lang w:eastAsia="fr-FR"/>
        </w:rPr>
      </w:pPr>
    </w:p>
    <w:p w14:paraId="197CD9EE" w14:textId="79043DD9" w:rsidR="00457200" w:rsidRPr="002A68A9" w:rsidRDefault="00457200" w:rsidP="00457200">
      <w:pPr>
        <w:rPr>
          <w:lang w:val="en-GB"/>
        </w:rPr>
      </w:pPr>
      <w:r w:rsidRPr="002A68A9">
        <w:rPr>
          <w:lang w:val="en-GB"/>
        </w:rPr>
        <w:t>The unwanted emissions for IMT 5, 10, 15, and 20 MHz channel</w:t>
      </w:r>
      <w:r w:rsidRPr="002A68A9">
        <w:rPr>
          <w:lang w:val="en-GB" w:eastAsia="fr-FR"/>
        </w:rPr>
        <w:t xml:space="preserve"> </w:t>
      </w:r>
      <w:r w:rsidR="0032541D" w:rsidRPr="002A68A9">
        <w:rPr>
          <w:lang w:val="en-GB"/>
        </w:rPr>
        <w:t>bandwidths are given in Table </w:t>
      </w:r>
      <w:r w:rsidR="000E4C3E">
        <w:rPr>
          <w:szCs w:val="24"/>
          <w:lang w:val="en-GB"/>
        </w:rPr>
        <w:t>A2.76</w:t>
      </w:r>
      <w:r w:rsidRPr="002A68A9">
        <w:rPr>
          <w:lang w:val="en-GB"/>
        </w:rPr>
        <w:t>.</w:t>
      </w:r>
    </w:p>
    <w:p w14:paraId="65C13329" w14:textId="58F9C710" w:rsidR="00457200" w:rsidRPr="002A68A9" w:rsidRDefault="0032541D" w:rsidP="00457200">
      <w:pPr>
        <w:pStyle w:val="TableNo"/>
        <w:rPr>
          <w:lang w:val="en-GB" w:eastAsia="fr-FR"/>
        </w:rPr>
      </w:pPr>
      <w:r w:rsidRPr="002A68A9">
        <w:rPr>
          <w:lang w:val="en-GB" w:eastAsia="fr-FR"/>
        </w:rPr>
        <w:t xml:space="preserve">TABLE </w:t>
      </w:r>
      <w:r w:rsidR="000E4C3E">
        <w:rPr>
          <w:szCs w:val="24"/>
          <w:lang w:val="en-GB"/>
        </w:rPr>
        <w:t>A2.76</w:t>
      </w:r>
    </w:p>
    <w:p w14:paraId="3FD49279" w14:textId="77777777" w:rsidR="00457200" w:rsidRPr="002A68A9" w:rsidRDefault="00457200" w:rsidP="00457200">
      <w:pPr>
        <w:pStyle w:val="Tabletitle"/>
        <w:rPr>
          <w:lang w:val="en-GB" w:eastAsia="fr-FR"/>
        </w:rPr>
      </w:pPr>
      <w:r w:rsidRPr="002A68A9">
        <w:rPr>
          <w:lang w:val="en-GB" w:eastAsia="fr-FR"/>
        </w:rPr>
        <w:t xml:space="preserve">Unwanted emissions </w:t>
      </w:r>
      <w:r w:rsidRPr="002A68A9">
        <w:rPr>
          <w:lang w:val="en-GB"/>
        </w:rPr>
        <w:t>for 5, 10, 15 and 20 MHz 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88"/>
        <w:gridCol w:w="2186"/>
        <w:gridCol w:w="2340"/>
      </w:tblGrid>
      <w:tr w:rsidR="00457200" w:rsidRPr="002F0A90" w14:paraId="586FFABE" w14:textId="77777777" w:rsidTr="0032541D">
        <w:trPr>
          <w:jc w:val="center"/>
        </w:trPr>
        <w:tc>
          <w:tcPr>
            <w:tcW w:w="3786" w:type="pct"/>
            <w:gridSpan w:val="3"/>
            <w:tcBorders>
              <w:top w:val="single" w:sz="4" w:space="0" w:color="auto"/>
              <w:left w:val="single" w:sz="4" w:space="0" w:color="auto"/>
              <w:bottom w:val="single" w:sz="4" w:space="0" w:color="auto"/>
              <w:right w:val="single" w:sz="4" w:space="0" w:color="auto"/>
            </w:tcBorders>
            <w:hideMark/>
          </w:tcPr>
          <w:p w14:paraId="5903F8FB" w14:textId="77777777" w:rsidR="00457200" w:rsidRPr="002F0A90" w:rsidRDefault="00457200" w:rsidP="00505A10">
            <w:pPr>
              <w:pStyle w:val="Tablehead"/>
            </w:pPr>
            <w:r w:rsidRPr="002F0A90">
              <w:t>Reference: Recommendation ITU-R M.2070-1</w:t>
            </w:r>
          </w:p>
        </w:tc>
        <w:tc>
          <w:tcPr>
            <w:tcW w:w="1214" w:type="pct"/>
            <w:tcBorders>
              <w:top w:val="single" w:sz="4" w:space="0" w:color="auto"/>
              <w:left w:val="single" w:sz="4" w:space="0" w:color="auto"/>
              <w:bottom w:val="single" w:sz="4" w:space="0" w:color="auto"/>
              <w:right w:val="single" w:sz="4" w:space="0" w:color="auto"/>
            </w:tcBorders>
            <w:hideMark/>
          </w:tcPr>
          <w:p w14:paraId="0873AAE6" w14:textId="77777777" w:rsidR="00457200" w:rsidRPr="002F0A90" w:rsidRDefault="00457200" w:rsidP="00505A10">
            <w:pPr>
              <w:pStyle w:val="Tablehead"/>
            </w:pPr>
            <w:r w:rsidRPr="002F0A90">
              <w:t>Referred to 1 MHz</w:t>
            </w:r>
          </w:p>
        </w:tc>
      </w:tr>
      <w:tr w:rsidR="00457200" w:rsidRPr="002F0A90" w14:paraId="5396194A" w14:textId="77777777" w:rsidTr="0032541D">
        <w:trPr>
          <w:jc w:val="center"/>
        </w:trPr>
        <w:tc>
          <w:tcPr>
            <w:tcW w:w="1102" w:type="pct"/>
            <w:tcBorders>
              <w:top w:val="single" w:sz="4" w:space="0" w:color="auto"/>
              <w:left w:val="single" w:sz="4" w:space="0" w:color="auto"/>
              <w:bottom w:val="single" w:sz="4" w:space="0" w:color="auto"/>
              <w:right w:val="single" w:sz="4" w:space="0" w:color="auto"/>
            </w:tcBorders>
            <w:hideMark/>
          </w:tcPr>
          <w:p w14:paraId="5AF325E9" w14:textId="77777777" w:rsidR="00457200" w:rsidRPr="002F0A90" w:rsidRDefault="00457200" w:rsidP="00505A10">
            <w:pPr>
              <w:pStyle w:val="Tabletext"/>
            </w:pPr>
            <w:r w:rsidRPr="002F0A90">
              <w:t>OOB Macro BS</w:t>
            </w:r>
          </w:p>
        </w:tc>
        <w:tc>
          <w:tcPr>
            <w:tcW w:w="1550" w:type="pct"/>
            <w:tcBorders>
              <w:top w:val="single" w:sz="4" w:space="0" w:color="auto"/>
              <w:left w:val="single" w:sz="4" w:space="0" w:color="auto"/>
              <w:bottom w:val="single" w:sz="4" w:space="0" w:color="auto"/>
              <w:right w:val="single" w:sz="4" w:space="0" w:color="auto"/>
            </w:tcBorders>
            <w:hideMark/>
          </w:tcPr>
          <w:p w14:paraId="3D024226" w14:textId="77777777" w:rsidR="00457200" w:rsidRPr="002F0A90" w:rsidRDefault="00457200" w:rsidP="00505A10">
            <w:pPr>
              <w:pStyle w:val="Tabletext"/>
              <w:jc w:val="center"/>
            </w:pPr>
            <w:r w:rsidRPr="002F0A90">
              <w:t xml:space="preserve">3GPP 36.104 v.11.2.0, </w:t>
            </w:r>
            <w:r>
              <w:br/>
            </w:r>
            <w:r w:rsidRPr="002F0A90">
              <w:t>Table 6.6.4.1.2.1-1</w:t>
            </w:r>
          </w:p>
        </w:tc>
        <w:tc>
          <w:tcPr>
            <w:tcW w:w="1134" w:type="pct"/>
            <w:tcBorders>
              <w:top w:val="single" w:sz="4" w:space="0" w:color="auto"/>
              <w:left w:val="single" w:sz="4" w:space="0" w:color="auto"/>
              <w:bottom w:val="single" w:sz="4" w:space="0" w:color="auto"/>
              <w:right w:val="single" w:sz="4" w:space="0" w:color="auto"/>
            </w:tcBorders>
            <w:hideMark/>
          </w:tcPr>
          <w:p w14:paraId="1AB071DE" w14:textId="77777777" w:rsidR="00457200" w:rsidRPr="002F0A90" w:rsidRDefault="00457200" w:rsidP="00505A10">
            <w:pPr>
              <w:pStyle w:val="Tabletext"/>
              <w:jc w:val="center"/>
            </w:pPr>
            <w:r w:rsidRPr="002F0A90">
              <w:t xml:space="preserve">−15 </w:t>
            </w:r>
            <w:r w:rsidRPr="002F0A90">
              <w:rPr>
                <w:lang w:eastAsia="fr-FR"/>
              </w:rPr>
              <w:t>dBm</w:t>
            </w:r>
            <w:r w:rsidRPr="002F0A90">
              <w:t xml:space="preserve"> /MHz</w:t>
            </w:r>
          </w:p>
        </w:tc>
        <w:tc>
          <w:tcPr>
            <w:tcW w:w="1214" w:type="pct"/>
            <w:tcBorders>
              <w:top w:val="single" w:sz="4" w:space="0" w:color="auto"/>
              <w:left w:val="single" w:sz="4" w:space="0" w:color="auto"/>
              <w:bottom w:val="single" w:sz="4" w:space="0" w:color="auto"/>
              <w:right w:val="single" w:sz="4" w:space="0" w:color="auto"/>
            </w:tcBorders>
            <w:hideMark/>
          </w:tcPr>
          <w:p w14:paraId="7E0CFEC0" w14:textId="77777777" w:rsidR="00457200" w:rsidRPr="002F0A90" w:rsidRDefault="00457200" w:rsidP="00505A10">
            <w:pPr>
              <w:pStyle w:val="Tabletext"/>
              <w:jc w:val="center"/>
              <w:rPr>
                <w:lang w:eastAsia="fr-FR"/>
              </w:rPr>
            </w:pPr>
            <w:r w:rsidRPr="002F0A90">
              <w:rPr>
                <w:lang w:eastAsia="fr-FR"/>
              </w:rPr>
              <w:t>−15 dBm/MHz</w:t>
            </w:r>
          </w:p>
        </w:tc>
      </w:tr>
      <w:tr w:rsidR="00457200" w:rsidRPr="002F0A90" w14:paraId="619F929C" w14:textId="77777777" w:rsidTr="0032541D">
        <w:trPr>
          <w:jc w:val="center"/>
        </w:trPr>
        <w:tc>
          <w:tcPr>
            <w:tcW w:w="1102" w:type="pct"/>
            <w:tcBorders>
              <w:top w:val="single" w:sz="4" w:space="0" w:color="auto"/>
              <w:left w:val="single" w:sz="4" w:space="0" w:color="auto"/>
              <w:bottom w:val="single" w:sz="4" w:space="0" w:color="auto"/>
              <w:right w:val="single" w:sz="4" w:space="0" w:color="auto"/>
            </w:tcBorders>
            <w:hideMark/>
          </w:tcPr>
          <w:p w14:paraId="40550A5E" w14:textId="77777777" w:rsidR="00457200" w:rsidRPr="002F0A90" w:rsidRDefault="00457200" w:rsidP="00505A10">
            <w:pPr>
              <w:pStyle w:val="Tabletext"/>
            </w:pPr>
            <w:r w:rsidRPr="002F0A90">
              <w:t>OOB Micro BS</w:t>
            </w:r>
          </w:p>
        </w:tc>
        <w:tc>
          <w:tcPr>
            <w:tcW w:w="1550" w:type="pct"/>
            <w:tcBorders>
              <w:top w:val="single" w:sz="4" w:space="0" w:color="auto"/>
              <w:left w:val="single" w:sz="4" w:space="0" w:color="auto"/>
              <w:bottom w:val="single" w:sz="4" w:space="0" w:color="auto"/>
              <w:right w:val="single" w:sz="4" w:space="0" w:color="auto"/>
            </w:tcBorders>
            <w:hideMark/>
          </w:tcPr>
          <w:p w14:paraId="197B93DD" w14:textId="77777777" w:rsidR="00457200" w:rsidRPr="002F0A90" w:rsidRDefault="00457200" w:rsidP="00505A10">
            <w:pPr>
              <w:pStyle w:val="Tabletext"/>
              <w:jc w:val="center"/>
            </w:pPr>
            <w:r w:rsidRPr="002F0A90">
              <w:t xml:space="preserve">3GPP 36.104 v.11.2.0, </w:t>
            </w:r>
            <w:r>
              <w:br/>
            </w:r>
            <w:r w:rsidRPr="002F0A90">
              <w:t>Table 6.6.4.1.2.1-1</w:t>
            </w:r>
          </w:p>
        </w:tc>
        <w:tc>
          <w:tcPr>
            <w:tcW w:w="1134" w:type="pct"/>
            <w:tcBorders>
              <w:top w:val="single" w:sz="4" w:space="0" w:color="auto"/>
              <w:left w:val="single" w:sz="4" w:space="0" w:color="auto"/>
              <w:bottom w:val="single" w:sz="4" w:space="0" w:color="auto"/>
              <w:right w:val="single" w:sz="4" w:space="0" w:color="auto"/>
            </w:tcBorders>
            <w:hideMark/>
          </w:tcPr>
          <w:p w14:paraId="34E4455A" w14:textId="77777777" w:rsidR="00457200" w:rsidRPr="002F0A90" w:rsidRDefault="00457200" w:rsidP="00505A10">
            <w:pPr>
              <w:pStyle w:val="Tabletext"/>
              <w:jc w:val="center"/>
            </w:pPr>
            <w:r w:rsidRPr="002F0A90">
              <w:t xml:space="preserve">−37 </w:t>
            </w:r>
            <w:r w:rsidRPr="002F0A90">
              <w:rPr>
                <w:lang w:eastAsia="fr-FR"/>
              </w:rPr>
              <w:t>dBm</w:t>
            </w:r>
            <w:r w:rsidRPr="002F0A90">
              <w:t xml:space="preserve"> /100 kHz</w:t>
            </w:r>
          </w:p>
        </w:tc>
        <w:tc>
          <w:tcPr>
            <w:tcW w:w="1214" w:type="pct"/>
            <w:tcBorders>
              <w:top w:val="single" w:sz="4" w:space="0" w:color="auto"/>
              <w:left w:val="single" w:sz="4" w:space="0" w:color="auto"/>
              <w:bottom w:val="single" w:sz="4" w:space="0" w:color="auto"/>
              <w:right w:val="single" w:sz="4" w:space="0" w:color="auto"/>
            </w:tcBorders>
            <w:hideMark/>
          </w:tcPr>
          <w:p w14:paraId="34454CC9" w14:textId="77777777" w:rsidR="00457200" w:rsidRPr="002F0A90" w:rsidRDefault="00457200" w:rsidP="00505A10">
            <w:pPr>
              <w:pStyle w:val="Tabletext"/>
              <w:jc w:val="center"/>
              <w:rPr>
                <w:lang w:eastAsia="fr-FR"/>
              </w:rPr>
            </w:pPr>
            <w:r w:rsidRPr="002F0A90">
              <w:rPr>
                <w:lang w:eastAsia="fr-FR"/>
              </w:rPr>
              <w:t>−27 dBm/MHz</w:t>
            </w:r>
          </w:p>
        </w:tc>
      </w:tr>
      <w:tr w:rsidR="00457200" w:rsidRPr="003C5958" w14:paraId="08F99DD1" w14:textId="77777777" w:rsidTr="0032541D">
        <w:trPr>
          <w:jc w:val="center"/>
        </w:trPr>
        <w:tc>
          <w:tcPr>
            <w:tcW w:w="3786" w:type="pct"/>
            <w:gridSpan w:val="3"/>
            <w:tcBorders>
              <w:top w:val="single" w:sz="4" w:space="0" w:color="auto"/>
              <w:left w:val="single" w:sz="4" w:space="0" w:color="auto"/>
              <w:bottom w:val="single" w:sz="4" w:space="0" w:color="auto"/>
              <w:right w:val="single" w:sz="4" w:space="0" w:color="auto"/>
            </w:tcBorders>
            <w:hideMark/>
          </w:tcPr>
          <w:p w14:paraId="41C85179" w14:textId="5E0DD02B" w:rsidR="00457200" w:rsidRPr="002A68A9" w:rsidRDefault="00457200" w:rsidP="00505A10">
            <w:pPr>
              <w:pStyle w:val="Tabletext"/>
              <w:jc w:val="center"/>
              <w:rPr>
                <w:lang w:val="en-GB"/>
              </w:rPr>
            </w:pPr>
            <w:r w:rsidRPr="002A68A9">
              <w:rPr>
                <w:lang w:val="en-GB"/>
              </w:rPr>
              <w:t>Reference: Rec. ITU-R SM</w:t>
            </w:r>
            <w:r w:rsidR="0032541D" w:rsidRPr="002A68A9">
              <w:rPr>
                <w:lang w:val="en-GB"/>
              </w:rPr>
              <w:t>.</w:t>
            </w:r>
            <w:r w:rsidRPr="002A68A9">
              <w:rPr>
                <w:lang w:val="en-GB"/>
              </w:rPr>
              <w:t>329 (category B)</w:t>
            </w:r>
          </w:p>
        </w:tc>
        <w:tc>
          <w:tcPr>
            <w:tcW w:w="1214" w:type="pct"/>
            <w:tcBorders>
              <w:top w:val="single" w:sz="4" w:space="0" w:color="auto"/>
              <w:left w:val="single" w:sz="4" w:space="0" w:color="auto"/>
              <w:bottom w:val="single" w:sz="4" w:space="0" w:color="auto"/>
              <w:right w:val="single" w:sz="4" w:space="0" w:color="auto"/>
            </w:tcBorders>
          </w:tcPr>
          <w:p w14:paraId="3CEA70E4" w14:textId="77777777" w:rsidR="00457200" w:rsidRPr="002A68A9" w:rsidRDefault="00457200" w:rsidP="00505A10">
            <w:pPr>
              <w:pStyle w:val="Tabletext"/>
              <w:jc w:val="center"/>
              <w:rPr>
                <w:lang w:val="en-GB"/>
              </w:rPr>
            </w:pPr>
          </w:p>
        </w:tc>
      </w:tr>
      <w:tr w:rsidR="00457200" w:rsidRPr="002F0A90" w14:paraId="1738CD19" w14:textId="77777777" w:rsidTr="0032541D">
        <w:trPr>
          <w:jc w:val="center"/>
        </w:trPr>
        <w:tc>
          <w:tcPr>
            <w:tcW w:w="3786" w:type="pct"/>
            <w:gridSpan w:val="3"/>
            <w:tcBorders>
              <w:top w:val="single" w:sz="4" w:space="0" w:color="auto"/>
              <w:left w:val="single" w:sz="4" w:space="0" w:color="auto"/>
              <w:bottom w:val="single" w:sz="4" w:space="0" w:color="auto"/>
              <w:right w:val="single" w:sz="4" w:space="0" w:color="auto"/>
            </w:tcBorders>
            <w:hideMark/>
          </w:tcPr>
          <w:p w14:paraId="6B281D3C" w14:textId="77777777" w:rsidR="00457200" w:rsidRPr="002F0A90" w:rsidRDefault="00457200" w:rsidP="00505A10">
            <w:pPr>
              <w:pStyle w:val="Tabletext"/>
              <w:jc w:val="center"/>
            </w:pPr>
            <w:r w:rsidRPr="002F0A90">
              <w:t>SPURIOUS</w:t>
            </w:r>
          </w:p>
        </w:tc>
        <w:tc>
          <w:tcPr>
            <w:tcW w:w="1214" w:type="pct"/>
            <w:tcBorders>
              <w:top w:val="single" w:sz="4" w:space="0" w:color="auto"/>
              <w:left w:val="single" w:sz="4" w:space="0" w:color="auto"/>
              <w:bottom w:val="single" w:sz="4" w:space="0" w:color="auto"/>
              <w:right w:val="single" w:sz="4" w:space="0" w:color="auto"/>
            </w:tcBorders>
            <w:hideMark/>
          </w:tcPr>
          <w:p w14:paraId="7CF67D7B" w14:textId="77777777" w:rsidR="00457200" w:rsidRPr="002F0A90" w:rsidRDefault="00457200" w:rsidP="00505A10">
            <w:pPr>
              <w:pStyle w:val="Tabletext"/>
              <w:jc w:val="center"/>
            </w:pPr>
            <w:r w:rsidRPr="002F0A90">
              <w:t xml:space="preserve">−30 </w:t>
            </w:r>
            <w:r w:rsidRPr="002F0A90">
              <w:rPr>
                <w:lang w:eastAsia="fr-FR"/>
              </w:rPr>
              <w:t>dBm</w:t>
            </w:r>
            <w:r w:rsidRPr="002F0A90">
              <w:t xml:space="preserve"> /MHz</w:t>
            </w:r>
          </w:p>
        </w:tc>
      </w:tr>
    </w:tbl>
    <w:p w14:paraId="792103D5" w14:textId="77777777" w:rsidR="00457200" w:rsidRPr="002F0A90" w:rsidRDefault="00457200" w:rsidP="00457200">
      <w:pPr>
        <w:pStyle w:val="Tablefin"/>
      </w:pPr>
    </w:p>
    <w:p w14:paraId="029CF4B9" w14:textId="06310AC0" w:rsidR="00457200" w:rsidRPr="002A68A9" w:rsidRDefault="00457200" w:rsidP="00457200">
      <w:pPr>
        <w:rPr>
          <w:lang w:val="en-GB"/>
        </w:rPr>
      </w:pPr>
      <w:r w:rsidRPr="002A68A9">
        <w:rPr>
          <w:lang w:val="en-GB"/>
        </w:rPr>
        <w:t xml:space="preserve">IMT system parameters and network layout assumptions are given in Table </w:t>
      </w:r>
      <w:r w:rsidR="000E4C3E">
        <w:rPr>
          <w:szCs w:val="24"/>
          <w:lang w:val="en-GB"/>
        </w:rPr>
        <w:t>A2.77</w:t>
      </w:r>
      <w:r w:rsidRPr="002A68A9">
        <w:rPr>
          <w:lang w:val="en-GB"/>
        </w:rPr>
        <w:t>.</w:t>
      </w:r>
    </w:p>
    <w:p w14:paraId="5A6517E0" w14:textId="5A8A46E8" w:rsidR="00457200" w:rsidRPr="002A68A9" w:rsidRDefault="0032541D" w:rsidP="00457200">
      <w:pPr>
        <w:pStyle w:val="TableNo"/>
        <w:rPr>
          <w:lang w:val="en-GB"/>
        </w:rPr>
      </w:pPr>
      <w:r w:rsidRPr="002A68A9">
        <w:rPr>
          <w:lang w:val="en-GB"/>
        </w:rPr>
        <w:t xml:space="preserve">TABLE </w:t>
      </w:r>
      <w:r w:rsidR="000E4C3E">
        <w:rPr>
          <w:szCs w:val="24"/>
          <w:lang w:val="en-GB"/>
        </w:rPr>
        <w:t>A2.77</w:t>
      </w:r>
    </w:p>
    <w:p w14:paraId="7351CED5" w14:textId="77777777" w:rsidR="00457200" w:rsidRPr="002A68A9" w:rsidRDefault="00457200" w:rsidP="00457200">
      <w:pPr>
        <w:pStyle w:val="Tabletitle"/>
        <w:rPr>
          <w:lang w:val="en-GB"/>
        </w:rPr>
      </w:pPr>
      <w:r w:rsidRPr="002A68A9">
        <w:rPr>
          <w:lang w:val="en-GB"/>
        </w:rPr>
        <w:t xml:space="preserve">IMT system parameters and network layout assumptions  </w:t>
      </w:r>
    </w:p>
    <w:tbl>
      <w:tblPr>
        <w:tblW w:w="9639" w:type="dxa"/>
        <w:jc w:val="center"/>
        <w:tblLayout w:type="fixed"/>
        <w:tblLook w:val="04A0" w:firstRow="1" w:lastRow="0" w:firstColumn="1" w:lastColumn="0" w:noHBand="0" w:noVBand="1"/>
      </w:tblPr>
      <w:tblGrid>
        <w:gridCol w:w="2738"/>
        <w:gridCol w:w="1612"/>
        <w:gridCol w:w="1749"/>
        <w:gridCol w:w="1612"/>
        <w:gridCol w:w="1928"/>
      </w:tblGrid>
      <w:tr w:rsidR="00457200" w:rsidRPr="003C5958" w14:paraId="4B63A1A8" w14:textId="77777777" w:rsidTr="0032541D">
        <w:trPr>
          <w:cantSplit/>
          <w:tblHeader/>
          <w:jc w:val="center"/>
        </w:trPr>
        <w:tc>
          <w:tcPr>
            <w:tcW w:w="1421" w:type="pct"/>
            <w:tcBorders>
              <w:top w:val="single" w:sz="4" w:space="0" w:color="auto"/>
              <w:left w:val="single" w:sz="4" w:space="0" w:color="auto"/>
              <w:bottom w:val="single" w:sz="4" w:space="0" w:color="auto"/>
              <w:right w:val="single" w:sz="4" w:space="0" w:color="auto"/>
            </w:tcBorders>
            <w:vAlign w:val="center"/>
          </w:tcPr>
          <w:p w14:paraId="2478A5C9" w14:textId="77777777" w:rsidR="00457200" w:rsidRPr="002A68A9" w:rsidRDefault="00457200" w:rsidP="00505A10">
            <w:pPr>
              <w:pStyle w:val="Tablehead"/>
              <w:rPr>
                <w:sz w:val="20"/>
                <w:lang w:val="en-GB"/>
              </w:rPr>
            </w:pPr>
          </w:p>
        </w:tc>
        <w:tc>
          <w:tcPr>
            <w:tcW w:w="836" w:type="pct"/>
            <w:tcBorders>
              <w:top w:val="single" w:sz="4" w:space="0" w:color="auto"/>
              <w:left w:val="single" w:sz="4" w:space="0" w:color="auto"/>
              <w:bottom w:val="single" w:sz="4" w:space="0" w:color="auto"/>
              <w:right w:val="single" w:sz="4" w:space="0" w:color="auto"/>
            </w:tcBorders>
            <w:vAlign w:val="center"/>
            <w:hideMark/>
          </w:tcPr>
          <w:p w14:paraId="437CD2C8" w14:textId="77777777" w:rsidR="00457200" w:rsidRPr="0032541D" w:rsidRDefault="00457200" w:rsidP="00505A10">
            <w:pPr>
              <w:pStyle w:val="Tablehead"/>
              <w:rPr>
                <w:sz w:val="20"/>
              </w:rPr>
            </w:pPr>
            <w:r w:rsidRPr="0032541D">
              <w:rPr>
                <w:sz w:val="20"/>
              </w:rPr>
              <w:t>Macro suburban</w:t>
            </w:r>
          </w:p>
        </w:tc>
        <w:tc>
          <w:tcPr>
            <w:tcW w:w="907" w:type="pct"/>
            <w:tcBorders>
              <w:top w:val="single" w:sz="4" w:space="0" w:color="auto"/>
              <w:left w:val="single" w:sz="4" w:space="0" w:color="auto"/>
              <w:bottom w:val="single" w:sz="4" w:space="0" w:color="auto"/>
              <w:right w:val="single" w:sz="4" w:space="0" w:color="auto"/>
            </w:tcBorders>
            <w:vAlign w:val="center"/>
            <w:hideMark/>
          </w:tcPr>
          <w:p w14:paraId="26AF166E" w14:textId="77777777" w:rsidR="00457200" w:rsidRPr="0032541D" w:rsidRDefault="00457200" w:rsidP="00505A10">
            <w:pPr>
              <w:pStyle w:val="Tablehead"/>
              <w:rPr>
                <w:sz w:val="20"/>
              </w:rPr>
            </w:pPr>
            <w:r w:rsidRPr="0032541D">
              <w:rPr>
                <w:sz w:val="20"/>
              </w:rPr>
              <w:t>Macro urban</w:t>
            </w:r>
          </w:p>
        </w:tc>
        <w:tc>
          <w:tcPr>
            <w:tcW w:w="836" w:type="pct"/>
            <w:tcBorders>
              <w:top w:val="single" w:sz="4" w:space="0" w:color="auto"/>
              <w:left w:val="single" w:sz="4" w:space="0" w:color="auto"/>
              <w:bottom w:val="single" w:sz="4" w:space="0" w:color="auto"/>
              <w:right w:val="single" w:sz="4" w:space="0" w:color="auto"/>
            </w:tcBorders>
            <w:vAlign w:val="center"/>
            <w:hideMark/>
          </w:tcPr>
          <w:p w14:paraId="25FC3049" w14:textId="1AD070E2" w:rsidR="00457200" w:rsidRPr="002A68A9" w:rsidRDefault="00457200" w:rsidP="00505A10">
            <w:pPr>
              <w:pStyle w:val="Tablehead"/>
              <w:rPr>
                <w:sz w:val="20"/>
                <w:lang w:val="en-GB"/>
              </w:rPr>
            </w:pPr>
            <w:r w:rsidRPr="002A68A9">
              <w:rPr>
                <w:sz w:val="20"/>
                <w:lang w:val="en-GB"/>
              </w:rPr>
              <w:t>Small cell outdoor/</w:t>
            </w:r>
            <w:r w:rsidR="0032541D" w:rsidRPr="002A68A9">
              <w:rPr>
                <w:sz w:val="20"/>
                <w:lang w:val="en-GB"/>
              </w:rPr>
              <w:br/>
            </w:r>
            <w:r w:rsidRPr="002A68A9">
              <w:rPr>
                <w:sz w:val="20"/>
                <w:lang w:val="en-GB"/>
              </w:rPr>
              <w:t>Micro urban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D52E72" w14:textId="79BE0697" w:rsidR="00457200" w:rsidRPr="002A68A9" w:rsidRDefault="00457200" w:rsidP="00505A10">
            <w:pPr>
              <w:pStyle w:val="Tablehead"/>
              <w:rPr>
                <w:sz w:val="20"/>
                <w:lang w:val="en-GB"/>
              </w:rPr>
            </w:pPr>
            <w:r w:rsidRPr="002A68A9">
              <w:rPr>
                <w:sz w:val="20"/>
                <w:lang w:val="en-GB"/>
              </w:rPr>
              <w:t>Small cell indoor/</w:t>
            </w:r>
            <w:r w:rsidR="0032541D" w:rsidRPr="002A68A9">
              <w:rPr>
                <w:sz w:val="20"/>
                <w:lang w:val="en-GB"/>
              </w:rPr>
              <w:br/>
            </w:r>
            <w:r w:rsidRPr="002A68A9">
              <w:rPr>
                <w:sz w:val="20"/>
                <w:lang w:val="en-GB"/>
              </w:rPr>
              <w:t>Indoor urban</w:t>
            </w:r>
          </w:p>
        </w:tc>
      </w:tr>
      <w:tr w:rsidR="00457200" w:rsidRPr="003C5958" w14:paraId="11B3F42F"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vAlign w:val="center"/>
            <w:hideMark/>
          </w:tcPr>
          <w:p w14:paraId="483D867E" w14:textId="77777777" w:rsidR="00457200" w:rsidRPr="0032541D" w:rsidRDefault="00457200" w:rsidP="0032541D">
            <w:pPr>
              <w:pStyle w:val="Tabletext"/>
              <w:jc w:val="left"/>
              <w:rPr>
                <w:sz w:val="20"/>
              </w:rPr>
            </w:pPr>
            <w:r w:rsidRPr="0032541D">
              <w:rPr>
                <w:sz w:val="20"/>
              </w:rPr>
              <w:t>Cell radius/Deployment density</w:t>
            </w:r>
          </w:p>
        </w:tc>
        <w:tc>
          <w:tcPr>
            <w:tcW w:w="836" w:type="pct"/>
            <w:tcBorders>
              <w:top w:val="single" w:sz="4" w:space="0" w:color="auto"/>
              <w:left w:val="single" w:sz="4" w:space="0" w:color="auto"/>
              <w:bottom w:val="single" w:sz="4" w:space="0" w:color="auto"/>
              <w:right w:val="single" w:sz="4" w:space="0" w:color="auto"/>
            </w:tcBorders>
            <w:vAlign w:val="center"/>
            <w:hideMark/>
          </w:tcPr>
          <w:p w14:paraId="7B5D6F27" w14:textId="77777777" w:rsidR="00457200" w:rsidRPr="0032541D" w:rsidRDefault="00457200" w:rsidP="00505A10">
            <w:pPr>
              <w:pStyle w:val="Tabletext"/>
              <w:jc w:val="center"/>
              <w:rPr>
                <w:sz w:val="20"/>
              </w:rPr>
            </w:pPr>
            <w:r w:rsidRPr="0032541D">
              <w:rPr>
                <w:sz w:val="20"/>
              </w:rPr>
              <w:t>0.3-2 km</w:t>
            </w:r>
            <w:r w:rsidRPr="0032541D">
              <w:rPr>
                <w:sz w:val="20"/>
              </w:rPr>
              <w:br/>
              <w:t>(typical 0.6 km)</w:t>
            </w:r>
          </w:p>
        </w:tc>
        <w:tc>
          <w:tcPr>
            <w:tcW w:w="907" w:type="pct"/>
            <w:tcBorders>
              <w:top w:val="single" w:sz="4" w:space="0" w:color="auto"/>
              <w:left w:val="single" w:sz="4" w:space="0" w:color="auto"/>
              <w:bottom w:val="single" w:sz="4" w:space="0" w:color="auto"/>
              <w:right w:val="single" w:sz="4" w:space="0" w:color="auto"/>
            </w:tcBorders>
            <w:vAlign w:val="center"/>
            <w:hideMark/>
          </w:tcPr>
          <w:p w14:paraId="4A7E3423" w14:textId="77777777" w:rsidR="00457200" w:rsidRPr="0032541D" w:rsidRDefault="00457200" w:rsidP="00505A10">
            <w:pPr>
              <w:pStyle w:val="Tabletext"/>
              <w:jc w:val="center"/>
              <w:rPr>
                <w:sz w:val="20"/>
              </w:rPr>
            </w:pPr>
            <w:r w:rsidRPr="0032541D">
              <w:rPr>
                <w:sz w:val="20"/>
              </w:rPr>
              <w:t>0.15-0.6 km</w:t>
            </w:r>
            <w:r w:rsidRPr="0032541D">
              <w:rPr>
                <w:sz w:val="20"/>
              </w:rPr>
              <w:br/>
              <w:t>(typical 0.3 km)</w:t>
            </w:r>
          </w:p>
        </w:tc>
        <w:tc>
          <w:tcPr>
            <w:tcW w:w="836" w:type="pct"/>
            <w:tcBorders>
              <w:top w:val="single" w:sz="4" w:space="0" w:color="auto"/>
              <w:left w:val="single" w:sz="4" w:space="0" w:color="auto"/>
              <w:bottom w:val="single" w:sz="4" w:space="0" w:color="auto"/>
              <w:right w:val="single" w:sz="4" w:space="0" w:color="auto"/>
            </w:tcBorders>
            <w:vAlign w:val="center"/>
            <w:hideMark/>
          </w:tcPr>
          <w:p w14:paraId="66A2FE0D" w14:textId="77777777" w:rsidR="00457200" w:rsidRPr="002A68A9" w:rsidRDefault="00457200" w:rsidP="00505A10">
            <w:pPr>
              <w:pStyle w:val="Tabletext"/>
              <w:jc w:val="center"/>
              <w:rPr>
                <w:sz w:val="20"/>
                <w:lang w:val="en-GB"/>
              </w:rPr>
            </w:pPr>
            <w:r w:rsidRPr="002A68A9">
              <w:rPr>
                <w:sz w:val="20"/>
                <w:lang w:val="en-GB"/>
              </w:rPr>
              <w:t>1-3 per urban macro cell</w:t>
            </w:r>
            <w:r w:rsidRPr="002A68A9">
              <w:rPr>
                <w:sz w:val="20"/>
                <w:lang w:val="en-GB"/>
              </w:rPr>
              <w:br/>
              <w:t>&lt;1 per suburban macro site</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F922AD" w14:textId="77777777" w:rsidR="00457200" w:rsidRPr="002A68A9" w:rsidRDefault="00457200" w:rsidP="00505A10">
            <w:pPr>
              <w:pStyle w:val="Tabletext"/>
              <w:jc w:val="center"/>
              <w:rPr>
                <w:sz w:val="20"/>
                <w:lang w:val="en-GB"/>
              </w:rPr>
            </w:pPr>
            <w:r w:rsidRPr="002A68A9">
              <w:rPr>
                <w:sz w:val="20"/>
                <w:lang w:val="en-GB"/>
              </w:rPr>
              <w:t>Depending on indoor coverage/capacity demand</w:t>
            </w:r>
          </w:p>
        </w:tc>
      </w:tr>
      <w:tr w:rsidR="00457200" w:rsidRPr="0032541D" w14:paraId="66463D8E"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vAlign w:val="center"/>
            <w:hideMark/>
          </w:tcPr>
          <w:p w14:paraId="3FAB5E6E" w14:textId="77777777" w:rsidR="00457200" w:rsidRPr="0032541D" w:rsidRDefault="00457200" w:rsidP="00505A10">
            <w:pPr>
              <w:pStyle w:val="Tabletext"/>
              <w:rPr>
                <w:sz w:val="20"/>
              </w:rPr>
            </w:pPr>
            <w:r w:rsidRPr="0032541D">
              <w:rPr>
                <w:sz w:val="20"/>
              </w:rPr>
              <w:t>Antenna height</w:t>
            </w:r>
          </w:p>
        </w:tc>
        <w:tc>
          <w:tcPr>
            <w:tcW w:w="836" w:type="pct"/>
            <w:tcBorders>
              <w:top w:val="single" w:sz="4" w:space="0" w:color="auto"/>
              <w:left w:val="single" w:sz="4" w:space="0" w:color="auto"/>
              <w:bottom w:val="single" w:sz="4" w:space="0" w:color="auto"/>
              <w:right w:val="single" w:sz="4" w:space="0" w:color="auto"/>
            </w:tcBorders>
            <w:vAlign w:val="center"/>
            <w:hideMark/>
          </w:tcPr>
          <w:p w14:paraId="2C527402" w14:textId="77777777" w:rsidR="00457200" w:rsidRPr="0032541D" w:rsidRDefault="00457200" w:rsidP="00505A10">
            <w:pPr>
              <w:pStyle w:val="Tabletext"/>
              <w:jc w:val="center"/>
              <w:rPr>
                <w:sz w:val="20"/>
              </w:rPr>
            </w:pPr>
            <w:r w:rsidRPr="0032541D">
              <w:rPr>
                <w:sz w:val="20"/>
              </w:rPr>
              <w:t>25 m</w:t>
            </w:r>
          </w:p>
        </w:tc>
        <w:tc>
          <w:tcPr>
            <w:tcW w:w="907" w:type="pct"/>
            <w:tcBorders>
              <w:top w:val="single" w:sz="4" w:space="0" w:color="auto"/>
              <w:left w:val="single" w:sz="4" w:space="0" w:color="auto"/>
              <w:bottom w:val="single" w:sz="4" w:space="0" w:color="auto"/>
              <w:right w:val="single" w:sz="4" w:space="0" w:color="auto"/>
            </w:tcBorders>
            <w:vAlign w:val="center"/>
            <w:hideMark/>
          </w:tcPr>
          <w:p w14:paraId="72394697" w14:textId="77777777" w:rsidR="00457200" w:rsidRPr="0032541D" w:rsidRDefault="00457200" w:rsidP="00505A10">
            <w:pPr>
              <w:pStyle w:val="Tabletext"/>
              <w:jc w:val="center"/>
              <w:rPr>
                <w:sz w:val="20"/>
              </w:rPr>
            </w:pPr>
            <w:r w:rsidRPr="0032541D">
              <w:rPr>
                <w:sz w:val="20"/>
              </w:rPr>
              <w:t>20 m</w:t>
            </w:r>
          </w:p>
        </w:tc>
        <w:tc>
          <w:tcPr>
            <w:tcW w:w="836" w:type="pct"/>
            <w:tcBorders>
              <w:top w:val="single" w:sz="4" w:space="0" w:color="auto"/>
              <w:left w:val="single" w:sz="4" w:space="0" w:color="auto"/>
              <w:bottom w:val="single" w:sz="4" w:space="0" w:color="auto"/>
              <w:right w:val="single" w:sz="4" w:space="0" w:color="auto"/>
            </w:tcBorders>
            <w:vAlign w:val="center"/>
            <w:hideMark/>
          </w:tcPr>
          <w:p w14:paraId="1A561534" w14:textId="77777777" w:rsidR="00457200" w:rsidRPr="0032541D" w:rsidRDefault="00457200" w:rsidP="00505A10">
            <w:pPr>
              <w:pStyle w:val="Tabletext"/>
              <w:jc w:val="center"/>
              <w:rPr>
                <w:sz w:val="20"/>
              </w:rPr>
            </w:pPr>
            <w:r w:rsidRPr="0032541D">
              <w:rPr>
                <w:sz w:val="20"/>
              </w:rPr>
              <w:t>6 m</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783997" w14:textId="77777777" w:rsidR="00457200" w:rsidRPr="0032541D" w:rsidRDefault="00457200" w:rsidP="00505A10">
            <w:pPr>
              <w:pStyle w:val="Tabletext"/>
              <w:jc w:val="center"/>
              <w:rPr>
                <w:sz w:val="20"/>
              </w:rPr>
            </w:pPr>
            <w:r w:rsidRPr="0032541D">
              <w:rPr>
                <w:sz w:val="20"/>
              </w:rPr>
              <w:t>3 m</w:t>
            </w:r>
          </w:p>
        </w:tc>
      </w:tr>
      <w:tr w:rsidR="00457200" w:rsidRPr="0032541D" w14:paraId="40E72D34"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vAlign w:val="center"/>
            <w:hideMark/>
          </w:tcPr>
          <w:p w14:paraId="2FB45969" w14:textId="77777777" w:rsidR="00457200" w:rsidRPr="0032541D" w:rsidRDefault="00457200" w:rsidP="00505A10">
            <w:pPr>
              <w:pStyle w:val="Tabletext"/>
              <w:rPr>
                <w:sz w:val="20"/>
              </w:rPr>
            </w:pPr>
            <w:r w:rsidRPr="0032541D">
              <w:rPr>
                <w:sz w:val="20"/>
              </w:rPr>
              <w:br w:type="page"/>
              <w:t>Sectorization</w:t>
            </w:r>
          </w:p>
        </w:tc>
        <w:tc>
          <w:tcPr>
            <w:tcW w:w="836" w:type="pct"/>
            <w:tcBorders>
              <w:top w:val="single" w:sz="4" w:space="0" w:color="auto"/>
              <w:left w:val="single" w:sz="4" w:space="0" w:color="auto"/>
              <w:bottom w:val="single" w:sz="4" w:space="0" w:color="auto"/>
              <w:right w:val="single" w:sz="4" w:space="0" w:color="auto"/>
            </w:tcBorders>
            <w:vAlign w:val="center"/>
            <w:hideMark/>
          </w:tcPr>
          <w:p w14:paraId="34D6EF68" w14:textId="77777777" w:rsidR="00457200" w:rsidRPr="0032541D" w:rsidRDefault="00457200" w:rsidP="00505A10">
            <w:pPr>
              <w:pStyle w:val="Tabletext"/>
              <w:jc w:val="center"/>
              <w:rPr>
                <w:sz w:val="20"/>
              </w:rPr>
            </w:pPr>
            <w:r w:rsidRPr="0032541D">
              <w:rPr>
                <w:sz w:val="20"/>
              </w:rPr>
              <w:t>3 sectors</w:t>
            </w:r>
          </w:p>
        </w:tc>
        <w:tc>
          <w:tcPr>
            <w:tcW w:w="907" w:type="pct"/>
            <w:tcBorders>
              <w:top w:val="single" w:sz="4" w:space="0" w:color="auto"/>
              <w:left w:val="single" w:sz="4" w:space="0" w:color="auto"/>
              <w:bottom w:val="single" w:sz="4" w:space="0" w:color="auto"/>
              <w:right w:val="single" w:sz="4" w:space="0" w:color="auto"/>
            </w:tcBorders>
            <w:vAlign w:val="center"/>
            <w:hideMark/>
          </w:tcPr>
          <w:p w14:paraId="34AB2F97" w14:textId="77777777" w:rsidR="00457200" w:rsidRPr="0032541D" w:rsidRDefault="00457200" w:rsidP="00505A10">
            <w:pPr>
              <w:pStyle w:val="Tabletext"/>
              <w:jc w:val="center"/>
              <w:rPr>
                <w:sz w:val="20"/>
              </w:rPr>
            </w:pPr>
            <w:r w:rsidRPr="0032541D">
              <w:rPr>
                <w:sz w:val="20"/>
              </w:rPr>
              <w:t>3 sectors</w:t>
            </w:r>
          </w:p>
        </w:tc>
        <w:tc>
          <w:tcPr>
            <w:tcW w:w="836" w:type="pct"/>
            <w:tcBorders>
              <w:top w:val="single" w:sz="4" w:space="0" w:color="auto"/>
              <w:left w:val="single" w:sz="4" w:space="0" w:color="auto"/>
              <w:bottom w:val="single" w:sz="4" w:space="0" w:color="auto"/>
              <w:right w:val="single" w:sz="4" w:space="0" w:color="auto"/>
            </w:tcBorders>
            <w:vAlign w:val="center"/>
            <w:hideMark/>
          </w:tcPr>
          <w:p w14:paraId="264D8049" w14:textId="77777777" w:rsidR="00457200" w:rsidRPr="0032541D" w:rsidRDefault="00457200" w:rsidP="00505A10">
            <w:pPr>
              <w:pStyle w:val="Tabletext"/>
              <w:jc w:val="center"/>
              <w:rPr>
                <w:sz w:val="20"/>
              </w:rPr>
            </w:pPr>
            <w:r w:rsidRPr="0032541D">
              <w:rPr>
                <w:sz w:val="20"/>
              </w:rPr>
              <w:t>Single sector</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63F2E7D" w14:textId="77777777" w:rsidR="00457200" w:rsidRPr="0032541D" w:rsidRDefault="00457200" w:rsidP="00505A10">
            <w:pPr>
              <w:pStyle w:val="Tabletext"/>
              <w:jc w:val="center"/>
              <w:rPr>
                <w:sz w:val="20"/>
              </w:rPr>
            </w:pPr>
            <w:r w:rsidRPr="0032541D">
              <w:rPr>
                <w:sz w:val="20"/>
              </w:rPr>
              <w:t>Single sector</w:t>
            </w:r>
          </w:p>
        </w:tc>
      </w:tr>
      <w:tr w:rsidR="00457200" w:rsidRPr="0032541D" w14:paraId="3C4C638F"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vAlign w:val="center"/>
            <w:hideMark/>
          </w:tcPr>
          <w:p w14:paraId="7FBDFBC7" w14:textId="77777777" w:rsidR="00457200" w:rsidRPr="0032541D" w:rsidRDefault="00457200" w:rsidP="00505A10">
            <w:pPr>
              <w:pStyle w:val="Tabletext"/>
              <w:rPr>
                <w:sz w:val="20"/>
              </w:rPr>
            </w:pPr>
            <w:r w:rsidRPr="0032541D">
              <w:rPr>
                <w:sz w:val="20"/>
              </w:rPr>
              <w:t>Downtilt</w:t>
            </w:r>
          </w:p>
        </w:tc>
        <w:tc>
          <w:tcPr>
            <w:tcW w:w="836" w:type="pct"/>
            <w:tcBorders>
              <w:top w:val="single" w:sz="4" w:space="0" w:color="auto"/>
              <w:left w:val="single" w:sz="4" w:space="0" w:color="auto"/>
              <w:bottom w:val="single" w:sz="4" w:space="0" w:color="auto"/>
              <w:right w:val="single" w:sz="4" w:space="0" w:color="auto"/>
            </w:tcBorders>
            <w:vAlign w:val="center"/>
            <w:hideMark/>
          </w:tcPr>
          <w:p w14:paraId="367103F8" w14:textId="77777777" w:rsidR="00457200" w:rsidRPr="0032541D" w:rsidRDefault="00457200" w:rsidP="00505A10">
            <w:pPr>
              <w:pStyle w:val="Tabletext"/>
              <w:jc w:val="center"/>
              <w:rPr>
                <w:sz w:val="20"/>
              </w:rPr>
            </w:pPr>
            <w:r w:rsidRPr="0032541D">
              <w:rPr>
                <w:sz w:val="20"/>
              </w:rPr>
              <w:t>6 degrees</w:t>
            </w:r>
          </w:p>
        </w:tc>
        <w:tc>
          <w:tcPr>
            <w:tcW w:w="907" w:type="pct"/>
            <w:tcBorders>
              <w:top w:val="single" w:sz="4" w:space="0" w:color="auto"/>
              <w:left w:val="single" w:sz="4" w:space="0" w:color="auto"/>
              <w:bottom w:val="single" w:sz="4" w:space="0" w:color="auto"/>
              <w:right w:val="single" w:sz="4" w:space="0" w:color="auto"/>
            </w:tcBorders>
            <w:vAlign w:val="center"/>
            <w:hideMark/>
          </w:tcPr>
          <w:p w14:paraId="28B2128B" w14:textId="77777777" w:rsidR="00457200" w:rsidRPr="0032541D" w:rsidRDefault="00457200" w:rsidP="00505A10">
            <w:pPr>
              <w:pStyle w:val="Tabletext"/>
              <w:jc w:val="center"/>
              <w:rPr>
                <w:sz w:val="20"/>
              </w:rPr>
            </w:pPr>
            <w:r w:rsidRPr="0032541D">
              <w:rPr>
                <w:sz w:val="20"/>
              </w:rPr>
              <w:t>10 degrees</w:t>
            </w:r>
          </w:p>
        </w:tc>
        <w:tc>
          <w:tcPr>
            <w:tcW w:w="836" w:type="pct"/>
            <w:tcBorders>
              <w:top w:val="single" w:sz="4" w:space="0" w:color="auto"/>
              <w:left w:val="single" w:sz="4" w:space="0" w:color="auto"/>
              <w:bottom w:val="single" w:sz="4" w:space="0" w:color="auto"/>
              <w:right w:val="single" w:sz="4" w:space="0" w:color="auto"/>
            </w:tcBorders>
            <w:vAlign w:val="center"/>
            <w:hideMark/>
          </w:tcPr>
          <w:p w14:paraId="527E22FB" w14:textId="77777777" w:rsidR="00457200" w:rsidRPr="0032541D" w:rsidRDefault="00457200" w:rsidP="00505A10">
            <w:pPr>
              <w:pStyle w:val="Tabletext"/>
              <w:jc w:val="center"/>
              <w:rPr>
                <w:sz w:val="20"/>
              </w:rPr>
            </w:pPr>
            <w:r w:rsidRPr="0032541D">
              <w:rPr>
                <w:sz w:val="20"/>
              </w:rPr>
              <w:t>n.a.</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10D1C6" w14:textId="77777777" w:rsidR="00457200" w:rsidRPr="0032541D" w:rsidRDefault="00457200" w:rsidP="00505A10">
            <w:pPr>
              <w:pStyle w:val="Tabletext"/>
              <w:jc w:val="center"/>
              <w:rPr>
                <w:sz w:val="20"/>
              </w:rPr>
            </w:pPr>
            <w:r w:rsidRPr="0032541D">
              <w:rPr>
                <w:sz w:val="20"/>
              </w:rPr>
              <w:t>n.a.</w:t>
            </w:r>
          </w:p>
        </w:tc>
      </w:tr>
      <w:tr w:rsidR="00457200" w:rsidRPr="0032541D" w14:paraId="0E807CA1"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vAlign w:val="center"/>
            <w:hideMark/>
          </w:tcPr>
          <w:p w14:paraId="59943B7D" w14:textId="77777777" w:rsidR="00457200" w:rsidRPr="0032541D" w:rsidRDefault="00457200" w:rsidP="00505A10">
            <w:pPr>
              <w:pStyle w:val="Tabletext"/>
              <w:rPr>
                <w:sz w:val="20"/>
              </w:rPr>
            </w:pPr>
            <w:r w:rsidRPr="0032541D">
              <w:rPr>
                <w:sz w:val="20"/>
              </w:rPr>
              <w:t xml:space="preserve">Antenna pattern </w:t>
            </w:r>
          </w:p>
        </w:tc>
        <w:tc>
          <w:tcPr>
            <w:tcW w:w="1743" w:type="pct"/>
            <w:gridSpan w:val="2"/>
            <w:tcBorders>
              <w:top w:val="single" w:sz="4" w:space="0" w:color="auto"/>
              <w:left w:val="single" w:sz="4" w:space="0" w:color="auto"/>
              <w:bottom w:val="single" w:sz="4" w:space="0" w:color="auto"/>
              <w:right w:val="single" w:sz="4" w:space="0" w:color="auto"/>
            </w:tcBorders>
            <w:vAlign w:val="center"/>
            <w:hideMark/>
          </w:tcPr>
          <w:p w14:paraId="26BB22BF" w14:textId="77777777" w:rsidR="00457200" w:rsidRPr="0032541D" w:rsidRDefault="00457200" w:rsidP="00505A10">
            <w:pPr>
              <w:pStyle w:val="Tabletext"/>
              <w:jc w:val="center"/>
              <w:rPr>
                <w:sz w:val="20"/>
              </w:rPr>
            </w:pPr>
            <w:r w:rsidRPr="0032541D">
              <w:rPr>
                <w:sz w:val="20"/>
              </w:rPr>
              <w:t>Rec. ITU-R F.1336</w:t>
            </w:r>
          </w:p>
        </w:tc>
        <w:tc>
          <w:tcPr>
            <w:tcW w:w="1836" w:type="pct"/>
            <w:gridSpan w:val="2"/>
            <w:tcBorders>
              <w:top w:val="single" w:sz="4" w:space="0" w:color="auto"/>
              <w:left w:val="single" w:sz="4" w:space="0" w:color="auto"/>
              <w:bottom w:val="single" w:sz="4" w:space="0" w:color="auto"/>
              <w:right w:val="single" w:sz="4" w:space="0" w:color="auto"/>
            </w:tcBorders>
            <w:vAlign w:val="center"/>
            <w:hideMark/>
          </w:tcPr>
          <w:p w14:paraId="7430C849" w14:textId="77777777" w:rsidR="00457200" w:rsidRPr="0032541D" w:rsidRDefault="00457200" w:rsidP="00505A10">
            <w:pPr>
              <w:pStyle w:val="Tabletext"/>
              <w:jc w:val="center"/>
              <w:rPr>
                <w:sz w:val="20"/>
                <w:lang w:val="fr-CH"/>
              </w:rPr>
            </w:pPr>
            <w:r w:rsidRPr="0032541D">
              <w:rPr>
                <w:sz w:val="20"/>
                <w:lang w:val="fr-CH"/>
              </w:rPr>
              <w:t>Rec. ITU-R F.1336 omni</w:t>
            </w:r>
          </w:p>
        </w:tc>
      </w:tr>
      <w:tr w:rsidR="00457200" w:rsidRPr="0032541D" w14:paraId="11C868CD"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vAlign w:val="center"/>
            <w:hideMark/>
          </w:tcPr>
          <w:p w14:paraId="7239D360" w14:textId="77777777" w:rsidR="00457200" w:rsidRPr="0032541D" w:rsidRDefault="00457200" w:rsidP="00505A10">
            <w:pPr>
              <w:pStyle w:val="Tabletext"/>
              <w:rPr>
                <w:sz w:val="20"/>
              </w:rPr>
            </w:pPr>
            <w:r w:rsidRPr="0032541D">
              <w:rPr>
                <w:sz w:val="20"/>
              </w:rPr>
              <w:t>Antenna polarization</w:t>
            </w:r>
          </w:p>
        </w:tc>
        <w:tc>
          <w:tcPr>
            <w:tcW w:w="836" w:type="pct"/>
            <w:tcBorders>
              <w:top w:val="single" w:sz="4" w:space="0" w:color="auto"/>
              <w:left w:val="single" w:sz="4" w:space="0" w:color="auto"/>
              <w:bottom w:val="single" w:sz="4" w:space="0" w:color="auto"/>
              <w:right w:val="single" w:sz="4" w:space="0" w:color="auto"/>
            </w:tcBorders>
            <w:vAlign w:val="center"/>
            <w:hideMark/>
          </w:tcPr>
          <w:p w14:paraId="2F6EEE21" w14:textId="77777777" w:rsidR="00457200" w:rsidRPr="0032541D" w:rsidRDefault="00457200" w:rsidP="00505A10">
            <w:pPr>
              <w:pStyle w:val="Tabletext"/>
              <w:jc w:val="center"/>
              <w:rPr>
                <w:sz w:val="20"/>
              </w:rPr>
            </w:pPr>
            <w:r w:rsidRPr="0032541D">
              <w:rPr>
                <w:sz w:val="20"/>
              </w:rPr>
              <w:t>Linear/± 45 °</w:t>
            </w:r>
          </w:p>
        </w:tc>
        <w:tc>
          <w:tcPr>
            <w:tcW w:w="907" w:type="pct"/>
            <w:tcBorders>
              <w:top w:val="single" w:sz="4" w:space="0" w:color="auto"/>
              <w:left w:val="single" w:sz="4" w:space="0" w:color="auto"/>
              <w:bottom w:val="single" w:sz="4" w:space="0" w:color="auto"/>
              <w:right w:val="single" w:sz="4" w:space="0" w:color="auto"/>
            </w:tcBorders>
            <w:vAlign w:val="center"/>
            <w:hideMark/>
          </w:tcPr>
          <w:p w14:paraId="4DB24353" w14:textId="12F42A3A" w:rsidR="00457200" w:rsidRPr="0032541D" w:rsidRDefault="00226589" w:rsidP="00505A10">
            <w:pPr>
              <w:pStyle w:val="Tabletext"/>
              <w:jc w:val="center"/>
              <w:rPr>
                <w:sz w:val="20"/>
              </w:rPr>
            </w:pPr>
            <w:r>
              <w:rPr>
                <w:sz w:val="20"/>
              </w:rPr>
              <w:t>Linear/±45</w:t>
            </w:r>
            <w:r w:rsidR="00457200" w:rsidRPr="0032541D">
              <w:rPr>
                <w:sz w:val="20"/>
              </w:rPr>
              <w:t>°</w:t>
            </w:r>
          </w:p>
        </w:tc>
        <w:tc>
          <w:tcPr>
            <w:tcW w:w="836" w:type="pct"/>
            <w:tcBorders>
              <w:top w:val="single" w:sz="4" w:space="0" w:color="auto"/>
              <w:left w:val="single" w:sz="4" w:space="0" w:color="auto"/>
              <w:bottom w:val="single" w:sz="4" w:space="0" w:color="auto"/>
              <w:right w:val="single" w:sz="4" w:space="0" w:color="auto"/>
            </w:tcBorders>
            <w:vAlign w:val="center"/>
            <w:hideMark/>
          </w:tcPr>
          <w:p w14:paraId="4ACDB11A" w14:textId="77777777" w:rsidR="00457200" w:rsidRPr="0032541D" w:rsidRDefault="00457200" w:rsidP="00505A10">
            <w:pPr>
              <w:pStyle w:val="Tabletext"/>
              <w:jc w:val="center"/>
              <w:rPr>
                <w:sz w:val="20"/>
              </w:rPr>
            </w:pPr>
            <w:r w:rsidRPr="0032541D">
              <w:rPr>
                <w:sz w:val="20"/>
              </w:rPr>
              <w:t>Linear</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0100624" w14:textId="77777777" w:rsidR="00457200" w:rsidRPr="0032541D" w:rsidRDefault="00457200" w:rsidP="00505A10">
            <w:pPr>
              <w:pStyle w:val="Tabletext"/>
              <w:jc w:val="center"/>
              <w:rPr>
                <w:sz w:val="20"/>
              </w:rPr>
            </w:pPr>
            <w:r w:rsidRPr="0032541D">
              <w:rPr>
                <w:sz w:val="20"/>
              </w:rPr>
              <w:t>Linear</w:t>
            </w:r>
          </w:p>
        </w:tc>
      </w:tr>
      <w:tr w:rsidR="00457200" w:rsidRPr="0032541D" w14:paraId="17CCBC98"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692C28" w14:textId="77777777" w:rsidR="00457200" w:rsidRPr="002A68A9" w:rsidRDefault="00457200" w:rsidP="0032541D">
            <w:pPr>
              <w:pStyle w:val="Tabletext"/>
              <w:jc w:val="left"/>
              <w:rPr>
                <w:sz w:val="20"/>
                <w:lang w:val="en-GB"/>
              </w:rPr>
            </w:pPr>
            <w:r w:rsidRPr="002A68A9">
              <w:rPr>
                <w:sz w:val="20"/>
                <w:lang w:val="en-GB"/>
              </w:rPr>
              <w:t>Below rooftop BS antenna deployment</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CFD066" w14:textId="77777777" w:rsidR="00457200" w:rsidRPr="0032541D" w:rsidRDefault="00457200" w:rsidP="00505A10">
            <w:pPr>
              <w:pStyle w:val="Tabletext"/>
              <w:jc w:val="center"/>
              <w:rPr>
                <w:sz w:val="20"/>
              </w:rPr>
            </w:pPr>
            <w:r w:rsidRPr="0032541D">
              <w:rPr>
                <w:sz w:val="20"/>
              </w:rPr>
              <w:t>0%</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7AB909" w14:textId="77777777" w:rsidR="00457200" w:rsidRPr="0032541D" w:rsidRDefault="00457200" w:rsidP="00505A10">
            <w:pPr>
              <w:pStyle w:val="Tabletext"/>
              <w:jc w:val="center"/>
              <w:rPr>
                <w:sz w:val="20"/>
              </w:rPr>
            </w:pPr>
            <w:r w:rsidRPr="0032541D">
              <w:rPr>
                <w:sz w:val="20"/>
              </w:rPr>
              <w:t>50%</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198255" w14:textId="77777777" w:rsidR="00457200" w:rsidRPr="0032541D" w:rsidRDefault="00457200" w:rsidP="00505A10">
            <w:pPr>
              <w:pStyle w:val="Tabletext"/>
              <w:jc w:val="center"/>
              <w:rPr>
                <w:sz w:val="20"/>
              </w:rPr>
            </w:pPr>
            <w:r w:rsidRPr="0032541D">
              <w:rPr>
                <w:sz w:val="20"/>
              </w:rPr>
              <w:t>100%</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A9DE95" w14:textId="77777777" w:rsidR="00457200" w:rsidRPr="0032541D" w:rsidRDefault="00457200" w:rsidP="00505A10">
            <w:pPr>
              <w:pStyle w:val="Tabletext"/>
              <w:jc w:val="center"/>
              <w:rPr>
                <w:sz w:val="20"/>
              </w:rPr>
            </w:pPr>
            <w:r w:rsidRPr="0032541D">
              <w:rPr>
                <w:sz w:val="20"/>
              </w:rPr>
              <w:t>n.a.</w:t>
            </w:r>
          </w:p>
        </w:tc>
      </w:tr>
      <w:tr w:rsidR="00457200" w:rsidRPr="0032541D" w14:paraId="299B0B47"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6BCB1E" w14:textId="77777777" w:rsidR="00457200" w:rsidRPr="0032541D" w:rsidRDefault="00457200" w:rsidP="0032541D">
            <w:pPr>
              <w:pStyle w:val="Tabletext"/>
              <w:jc w:val="left"/>
              <w:rPr>
                <w:sz w:val="20"/>
              </w:rPr>
            </w:pPr>
            <w:r w:rsidRPr="0032541D">
              <w:rPr>
                <w:sz w:val="20"/>
              </w:rPr>
              <w:br w:type="page"/>
              <w:t>Feeder loss</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5C04B4" w14:textId="77777777" w:rsidR="00457200" w:rsidRPr="0032541D" w:rsidRDefault="00457200" w:rsidP="00505A10">
            <w:pPr>
              <w:pStyle w:val="Tabletext"/>
              <w:jc w:val="center"/>
              <w:rPr>
                <w:sz w:val="20"/>
              </w:rPr>
            </w:pPr>
            <w:r w:rsidRPr="0032541D">
              <w:rPr>
                <w:sz w:val="20"/>
              </w:rPr>
              <w:t>3 dB</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2D602F" w14:textId="77777777" w:rsidR="00457200" w:rsidRPr="0032541D" w:rsidRDefault="00457200" w:rsidP="00505A10">
            <w:pPr>
              <w:pStyle w:val="Tabletext"/>
              <w:jc w:val="center"/>
              <w:rPr>
                <w:sz w:val="20"/>
              </w:rPr>
            </w:pPr>
            <w:r w:rsidRPr="0032541D">
              <w:rPr>
                <w:sz w:val="20"/>
              </w:rPr>
              <w:t>3 dB</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CFA90B" w14:textId="77777777" w:rsidR="00457200" w:rsidRPr="0032541D" w:rsidRDefault="00457200" w:rsidP="00505A10">
            <w:pPr>
              <w:pStyle w:val="Tabletext"/>
              <w:jc w:val="center"/>
              <w:rPr>
                <w:sz w:val="20"/>
              </w:rPr>
            </w:pPr>
            <w:r w:rsidRPr="0032541D">
              <w:rPr>
                <w:sz w:val="20"/>
              </w:rPr>
              <w:t>n.a</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94C6CB" w14:textId="77777777" w:rsidR="00457200" w:rsidRPr="0032541D" w:rsidRDefault="00457200" w:rsidP="00505A10">
            <w:pPr>
              <w:pStyle w:val="Tabletext"/>
              <w:jc w:val="center"/>
              <w:rPr>
                <w:sz w:val="20"/>
              </w:rPr>
            </w:pPr>
            <w:r w:rsidRPr="0032541D">
              <w:rPr>
                <w:sz w:val="20"/>
              </w:rPr>
              <w:t>n.a</w:t>
            </w:r>
          </w:p>
        </w:tc>
      </w:tr>
      <w:tr w:rsidR="00457200" w:rsidRPr="0032541D" w14:paraId="01371ECD"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0C58BE" w14:textId="77777777" w:rsidR="00457200" w:rsidRPr="002A68A9" w:rsidRDefault="00457200" w:rsidP="0032541D">
            <w:pPr>
              <w:pStyle w:val="Tabletext"/>
              <w:jc w:val="left"/>
              <w:rPr>
                <w:sz w:val="20"/>
                <w:lang w:val="en-GB"/>
              </w:rPr>
            </w:pPr>
            <w:r w:rsidRPr="002A68A9">
              <w:rPr>
                <w:sz w:val="20"/>
                <w:lang w:val="en-GB"/>
              </w:rPr>
              <w:t xml:space="preserve">Maximum BS output power </w:t>
            </w:r>
            <w:r w:rsidRPr="002A68A9">
              <w:rPr>
                <w:sz w:val="20"/>
                <w:lang w:val="en-GB"/>
              </w:rPr>
              <w:br/>
              <w:t>(5/10/20 MHz)</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B54279" w14:textId="77777777" w:rsidR="00457200" w:rsidRPr="0032541D" w:rsidRDefault="00457200" w:rsidP="00505A10">
            <w:pPr>
              <w:pStyle w:val="Tabletext"/>
              <w:jc w:val="center"/>
              <w:rPr>
                <w:sz w:val="20"/>
              </w:rPr>
            </w:pPr>
            <w:r w:rsidRPr="0032541D">
              <w:rPr>
                <w:sz w:val="20"/>
              </w:rPr>
              <w:t>43/46/46 dBm</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C3E072" w14:textId="77777777" w:rsidR="00457200" w:rsidRPr="0032541D" w:rsidRDefault="00457200" w:rsidP="00505A10">
            <w:pPr>
              <w:pStyle w:val="Tabletext"/>
              <w:jc w:val="center"/>
              <w:rPr>
                <w:sz w:val="20"/>
              </w:rPr>
            </w:pPr>
            <w:r w:rsidRPr="0032541D">
              <w:rPr>
                <w:sz w:val="20"/>
              </w:rPr>
              <w:t>43/46/46 dBm</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8629A3" w14:textId="77777777" w:rsidR="00457200" w:rsidRPr="0032541D" w:rsidRDefault="00457200" w:rsidP="00505A10">
            <w:pPr>
              <w:pStyle w:val="Tabletext"/>
              <w:jc w:val="center"/>
              <w:rPr>
                <w:sz w:val="20"/>
              </w:rPr>
            </w:pPr>
            <w:r w:rsidRPr="0032541D">
              <w:rPr>
                <w:sz w:val="20"/>
              </w:rPr>
              <w:t>24 dBm</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F84335" w14:textId="77777777" w:rsidR="00457200" w:rsidRPr="0032541D" w:rsidRDefault="00457200" w:rsidP="00505A10">
            <w:pPr>
              <w:pStyle w:val="Tabletext"/>
              <w:jc w:val="center"/>
              <w:rPr>
                <w:sz w:val="20"/>
              </w:rPr>
            </w:pPr>
            <w:r w:rsidRPr="0032541D">
              <w:rPr>
                <w:sz w:val="20"/>
              </w:rPr>
              <w:t>24 dBm</w:t>
            </w:r>
          </w:p>
        </w:tc>
      </w:tr>
      <w:tr w:rsidR="00457200" w:rsidRPr="0032541D" w14:paraId="2BB22EB5"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A54A15" w14:textId="77777777" w:rsidR="00457200" w:rsidRPr="0032541D" w:rsidRDefault="00457200" w:rsidP="0032541D">
            <w:pPr>
              <w:pStyle w:val="Tabletext"/>
              <w:jc w:val="left"/>
              <w:rPr>
                <w:sz w:val="20"/>
              </w:rPr>
            </w:pPr>
            <w:r w:rsidRPr="0032541D">
              <w:rPr>
                <w:sz w:val="20"/>
              </w:rPr>
              <w:t>Maximum BS antenna gain</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17D687" w14:textId="77777777" w:rsidR="00457200" w:rsidRPr="0032541D" w:rsidRDefault="00457200" w:rsidP="00505A10">
            <w:pPr>
              <w:pStyle w:val="Tabletext"/>
              <w:jc w:val="center"/>
              <w:rPr>
                <w:sz w:val="20"/>
              </w:rPr>
            </w:pPr>
            <w:r w:rsidRPr="0032541D">
              <w:rPr>
                <w:sz w:val="20"/>
              </w:rPr>
              <w:t>18 dBi</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8DE89D" w14:textId="77777777" w:rsidR="00457200" w:rsidRPr="0032541D" w:rsidRDefault="00457200" w:rsidP="00505A10">
            <w:pPr>
              <w:pStyle w:val="Tabletext"/>
              <w:jc w:val="center"/>
              <w:rPr>
                <w:sz w:val="20"/>
              </w:rPr>
            </w:pPr>
            <w:r w:rsidRPr="0032541D">
              <w:rPr>
                <w:sz w:val="20"/>
              </w:rPr>
              <w:t>18 dBi</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219458" w14:textId="77777777" w:rsidR="00457200" w:rsidRPr="0032541D" w:rsidRDefault="00457200" w:rsidP="00505A10">
            <w:pPr>
              <w:pStyle w:val="Tabletext"/>
              <w:jc w:val="center"/>
              <w:rPr>
                <w:sz w:val="20"/>
              </w:rPr>
            </w:pPr>
            <w:r w:rsidRPr="0032541D">
              <w:rPr>
                <w:sz w:val="20"/>
              </w:rPr>
              <w:t>5 dBi</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4CE7C" w14:textId="77777777" w:rsidR="00457200" w:rsidRPr="0032541D" w:rsidRDefault="00457200" w:rsidP="00505A10">
            <w:pPr>
              <w:pStyle w:val="Tabletext"/>
              <w:jc w:val="center"/>
              <w:rPr>
                <w:sz w:val="20"/>
              </w:rPr>
            </w:pPr>
            <w:r w:rsidRPr="0032541D">
              <w:rPr>
                <w:sz w:val="20"/>
              </w:rPr>
              <w:t>0 dBi</w:t>
            </w:r>
          </w:p>
        </w:tc>
      </w:tr>
      <w:tr w:rsidR="00457200" w:rsidRPr="0032541D" w14:paraId="297154E6"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B6B06A" w14:textId="77777777" w:rsidR="00457200" w:rsidRPr="002A68A9" w:rsidRDefault="00457200" w:rsidP="0032541D">
            <w:pPr>
              <w:pStyle w:val="Tabletext"/>
              <w:jc w:val="left"/>
              <w:rPr>
                <w:sz w:val="20"/>
                <w:lang w:val="en-GB"/>
              </w:rPr>
            </w:pPr>
            <w:r w:rsidRPr="002A68A9">
              <w:rPr>
                <w:sz w:val="20"/>
                <w:lang w:val="en-GB"/>
              </w:rPr>
              <w:t>Maxi BS output power/sector e.i.r.p.</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9ACA79" w14:textId="77777777" w:rsidR="00457200" w:rsidRPr="0032541D" w:rsidRDefault="00457200" w:rsidP="00505A10">
            <w:pPr>
              <w:pStyle w:val="Tabletext"/>
              <w:jc w:val="center"/>
              <w:rPr>
                <w:sz w:val="20"/>
              </w:rPr>
            </w:pPr>
            <w:r w:rsidRPr="0032541D">
              <w:rPr>
                <w:sz w:val="20"/>
              </w:rPr>
              <w:t>58/61/61 dBm</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563018" w14:textId="77777777" w:rsidR="00457200" w:rsidRPr="0032541D" w:rsidRDefault="00457200" w:rsidP="00505A10">
            <w:pPr>
              <w:pStyle w:val="Tabletext"/>
              <w:jc w:val="center"/>
              <w:rPr>
                <w:sz w:val="20"/>
              </w:rPr>
            </w:pPr>
            <w:r w:rsidRPr="0032541D">
              <w:rPr>
                <w:sz w:val="20"/>
              </w:rPr>
              <w:t>58/61/61 dBm</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7FBBAC" w14:textId="77777777" w:rsidR="00457200" w:rsidRPr="0032541D" w:rsidRDefault="00457200" w:rsidP="00505A10">
            <w:pPr>
              <w:pStyle w:val="Tabletext"/>
              <w:jc w:val="center"/>
              <w:rPr>
                <w:sz w:val="20"/>
              </w:rPr>
            </w:pPr>
            <w:r w:rsidRPr="0032541D">
              <w:rPr>
                <w:sz w:val="20"/>
              </w:rPr>
              <w:t>29 dBm</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4F7CBD" w14:textId="77777777" w:rsidR="00457200" w:rsidRPr="0032541D" w:rsidRDefault="00457200" w:rsidP="00505A10">
            <w:pPr>
              <w:pStyle w:val="Tabletext"/>
              <w:jc w:val="center"/>
              <w:rPr>
                <w:sz w:val="20"/>
              </w:rPr>
            </w:pPr>
            <w:r w:rsidRPr="0032541D">
              <w:rPr>
                <w:sz w:val="20"/>
              </w:rPr>
              <w:t>24 dBm</w:t>
            </w:r>
          </w:p>
        </w:tc>
      </w:tr>
      <w:tr w:rsidR="00457200" w:rsidRPr="0032541D" w14:paraId="48020749"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D2C727" w14:textId="77777777" w:rsidR="00457200" w:rsidRPr="0032541D" w:rsidRDefault="00457200" w:rsidP="0032541D">
            <w:pPr>
              <w:pStyle w:val="Tabletext"/>
              <w:jc w:val="left"/>
              <w:rPr>
                <w:sz w:val="20"/>
              </w:rPr>
            </w:pPr>
            <w:r w:rsidRPr="0032541D">
              <w:rPr>
                <w:sz w:val="20"/>
              </w:rPr>
              <w:t xml:space="preserve">Average base station activity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2F2DEF" w14:textId="77777777" w:rsidR="00457200" w:rsidRPr="0032541D" w:rsidRDefault="00457200" w:rsidP="00505A10">
            <w:pPr>
              <w:pStyle w:val="Tabletext"/>
              <w:jc w:val="center"/>
              <w:rPr>
                <w:sz w:val="20"/>
              </w:rPr>
            </w:pPr>
            <w:r w:rsidRPr="0032541D">
              <w:rPr>
                <w:sz w:val="20"/>
              </w:rPr>
              <w:t>50%</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0212F4" w14:textId="77777777" w:rsidR="00457200" w:rsidRPr="0032541D" w:rsidRDefault="00457200" w:rsidP="00505A10">
            <w:pPr>
              <w:pStyle w:val="Tabletext"/>
              <w:jc w:val="center"/>
              <w:rPr>
                <w:sz w:val="20"/>
              </w:rPr>
            </w:pPr>
            <w:r w:rsidRPr="0032541D">
              <w:rPr>
                <w:sz w:val="20"/>
              </w:rPr>
              <w:t>50%</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DC80D" w14:textId="77777777" w:rsidR="00457200" w:rsidRPr="0032541D" w:rsidRDefault="00457200" w:rsidP="00505A10">
            <w:pPr>
              <w:pStyle w:val="Tabletext"/>
              <w:jc w:val="center"/>
              <w:rPr>
                <w:sz w:val="20"/>
              </w:rPr>
            </w:pPr>
            <w:r w:rsidRPr="0032541D">
              <w:rPr>
                <w:sz w:val="20"/>
              </w:rPr>
              <w:t>50%</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10510B" w14:textId="77777777" w:rsidR="00457200" w:rsidRPr="0032541D" w:rsidRDefault="00457200" w:rsidP="00505A10">
            <w:pPr>
              <w:pStyle w:val="Tabletext"/>
              <w:jc w:val="center"/>
              <w:rPr>
                <w:sz w:val="20"/>
              </w:rPr>
            </w:pPr>
            <w:r w:rsidRPr="0032541D">
              <w:rPr>
                <w:sz w:val="20"/>
              </w:rPr>
              <w:t>50%</w:t>
            </w:r>
          </w:p>
        </w:tc>
      </w:tr>
      <w:tr w:rsidR="00457200" w:rsidRPr="0032541D" w14:paraId="0F3BFFAC"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DE51C4" w14:textId="77777777" w:rsidR="00457200" w:rsidRPr="002A68A9" w:rsidRDefault="00457200" w:rsidP="0032541D">
            <w:pPr>
              <w:pStyle w:val="Tabletext"/>
              <w:jc w:val="left"/>
              <w:rPr>
                <w:sz w:val="20"/>
                <w:lang w:val="en-GB"/>
              </w:rPr>
            </w:pPr>
            <w:r w:rsidRPr="002A68A9">
              <w:rPr>
                <w:sz w:val="20"/>
                <w:lang w:val="en-GB"/>
              </w:rPr>
              <w:t xml:space="preserve">Average BS power/sector taking into account activity factor </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F3824D" w14:textId="77777777" w:rsidR="00457200" w:rsidRPr="0032541D" w:rsidRDefault="00457200" w:rsidP="00505A10">
            <w:pPr>
              <w:pStyle w:val="Tabletext"/>
              <w:jc w:val="center"/>
              <w:rPr>
                <w:sz w:val="20"/>
              </w:rPr>
            </w:pPr>
            <w:r w:rsidRPr="0032541D">
              <w:rPr>
                <w:sz w:val="20"/>
              </w:rPr>
              <w:t>55/58/58 dBm</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DAA35C" w14:textId="77777777" w:rsidR="00457200" w:rsidRPr="0032541D" w:rsidRDefault="00457200" w:rsidP="00505A10">
            <w:pPr>
              <w:pStyle w:val="Tabletext"/>
              <w:jc w:val="center"/>
              <w:rPr>
                <w:sz w:val="20"/>
              </w:rPr>
            </w:pPr>
            <w:r w:rsidRPr="0032541D">
              <w:rPr>
                <w:sz w:val="20"/>
              </w:rPr>
              <w:t>55/58/58 dBm</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B9BCA9" w14:textId="77777777" w:rsidR="00457200" w:rsidRPr="0032541D" w:rsidRDefault="00457200" w:rsidP="00505A10">
            <w:pPr>
              <w:pStyle w:val="Tabletext"/>
              <w:jc w:val="center"/>
              <w:rPr>
                <w:sz w:val="20"/>
              </w:rPr>
            </w:pPr>
            <w:r w:rsidRPr="0032541D">
              <w:rPr>
                <w:sz w:val="20"/>
              </w:rPr>
              <w:t>26 dBm</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87A119" w14:textId="77777777" w:rsidR="00457200" w:rsidRPr="0032541D" w:rsidRDefault="00457200" w:rsidP="00505A10">
            <w:pPr>
              <w:pStyle w:val="Tabletext"/>
              <w:jc w:val="center"/>
              <w:rPr>
                <w:sz w:val="20"/>
              </w:rPr>
            </w:pPr>
            <w:r w:rsidRPr="0032541D">
              <w:rPr>
                <w:sz w:val="20"/>
              </w:rPr>
              <w:t>dBm</w:t>
            </w:r>
          </w:p>
        </w:tc>
      </w:tr>
      <w:tr w:rsidR="00457200" w:rsidRPr="0032541D" w14:paraId="2309FE6C" w14:textId="77777777" w:rsidTr="0032541D">
        <w:trPr>
          <w:cantSplit/>
          <w:jc w:val="center"/>
        </w:trPr>
        <w:tc>
          <w:tcPr>
            <w:tcW w:w="1421" w:type="pct"/>
            <w:tcBorders>
              <w:top w:val="single" w:sz="4" w:space="0" w:color="auto"/>
              <w:left w:val="single" w:sz="4" w:space="0" w:color="auto"/>
              <w:bottom w:val="single" w:sz="4" w:space="0" w:color="auto"/>
              <w:right w:val="single" w:sz="4" w:space="0" w:color="auto"/>
            </w:tcBorders>
            <w:shd w:val="clear" w:color="auto" w:fill="FFFFFF"/>
            <w:hideMark/>
          </w:tcPr>
          <w:p w14:paraId="0BCC16D2" w14:textId="77777777" w:rsidR="00457200" w:rsidRPr="0032541D" w:rsidRDefault="00457200" w:rsidP="0032541D">
            <w:pPr>
              <w:pStyle w:val="Tabletext"/>
              <w:jc w:val="left"/>
              <w:rPr>
                <w:sz w:val="20"/>
              </w:rPr>
            </w:pPr>
            <w:r w:rsidRPr="0032541D">
              <w:rPr>
                <w:sz w:val="20"/>
              </w:rPr>
              <w:t>Antenna polarization</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9425A5" w14:textId="77777777" w:rsidR="00457200" w:rsidRPr="0032541D" w:rsidRDefault="00457200" w:rsidP="00505A10">
            <w:pPr>
              <w:pStyle w:val="Tabletext"/>
              <w:jc w:val="center"/>
              <w:rPr>
                <w:sz w:val="20"/>
              </w:rPr>
            </w:pPr>
            <w:r w:rsidRPr="0032541D">
              <w:rPr>
                <w:sz w:val="20"/>
              </w:rPr>
              <w:t>Linear/±45°</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74FCFC" w14:textId="77777777" w:rsidR="00457200" w:rsidRPr="0032541D" w:rsidRDefault="00457200" w:rsidP="00505A10">
            <w:pPr>
              <w:pStyle w:val="Tabletext"/>
              <w:jc w:val="center"/>
              <w:rPr>
                <w:sz w:val="20"/>
              </w:rPr>
            </w:pPr>
            <w:r w:rsidRPr="0032541D">
              <w:rPr>
                <w:sz w:val="20"/>
              </w:rPr>
              <w:t>Linear/±45°</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1A4BC7" w14:textId="77777777" w:rsidR="00457200" w:rsidRPr="0032541D" w:rsidRDefault="00457200" w:rsidP="00505A10">
            <w:pPr>
              <w:pStyle w:val="Tabletext"/>
              <w:jc w:val="center"/>
              <w:rPr>
                <w:sz w:val="20"/>
              </w:rPr>
            </w:pPr>
            <w:r w:rsidRPr="0032541D">
              <w:rPr>
                <w:sz w:val="20"/>
              </w:rPr>
              <w:t>Linear</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D9F146" w14:textId="77777777" w:rsidR="00457200" w:rsidRPr="0032541D" w:rsidRDefault="00457200" w:rsidP="00505A10">
            <w:pPr>
              <w:pStyle w:val="Tabletext"/>
              <w:jc w:val="center"/>
              <w:rPr>
                <w:sz w:val="20"/>
              </w:rPr>
            </w:pPr>
            <w:r w:rsidRPr="0032541D">
              <w:rPr>
                <w:sz w:val="20"/>
              </w:rPr>
              <w:t>Linear</w:t>
            </w:r>
          </w:p>
        </w:tc>
      </w:tr>
    </w:tbl>
    <w:p w14:paraId="51722F9A" w14:textId="77777777" w:rsidR="00457200" w:rsidRPr="002F0A90" w:rsidRDefault="00457200" w:rsidP="00457200">
      <w:pPr>
        <w:pStyle w:val="Tablefin"/>
      </w:pPr>
    </w:p>
    <w:p w14:paraId="249913E5" w14:textId="77777777" w:rsidR="00457200" w:rsidRPr="002F0A90" w:rsidRDefault="00457200" w:rsidP="00457200">
      <w:pPr>
        <w:pStyle w:val="Heading2"/>
      </w:pPr>
      <w:bookmarkStart w:id="295" w:name="_Toc20141929"/>
      <w:r w:rsidRPr="002F0A90">
        <w:t>1.3</w:t>
      </w:r>
      <w:r w:rsidRPr="002F0A90">
        <w:tab/>
        <w:t>Interference calculation/simulation methodology</w:t>
      </w:r>
      <w:bookmarkEnd w:id="295"/>
    </w:p>
    <w:p w14:paraId="1F9CEFB7" w14:textId="0A04C911" w:rsidR="00457200" w:rsidRPr="002A68A9" w:rsidRDefault="00457200" w:rsidP="00457200">
      <w:pPr>
        <w:keepNext/>
        <w:keepLines/>
        <w:rPr>
          <w:sz w:val="20"/>
          <w:lang w:val="en-GB"/>
        </w:rPr>
      </w:pPr>
      <w:r w:rsidRPr="002A68A9">
        <w:rPr>
          <w:lang w:val="en-GB"/>
        </w:rPr>
        <w:t xml:space="preserve">Methodology used in this contribution refers to the procedure of Recommendation ITU-R M.1461 </w:t>
      </w:r>
      <w:r w:rsidR="0032541D" w:rsidRPr="002A68A9">
        <w:rPr>
          <w:lang w:val="en-GB"/>
        </w:rPr>
        <w:t>–</w:t>
      </w:r>
      <w:r w:rsidRPr="002A68A9">
        <w:rPr>
          <w:lang w:val="en-GB"/>
        </w:rPr>
        <w:t xml:space="preserve"> </w:t>
      </w:r>
      <w:r w:rsidRPr="002A68A9">
        <w:rPr>
          <w:iCs/>
          <w:lang w:val="en-GB" w:eastAsia="fr-FR"/>
        </w:rPr>
        <w:t>Procedures for determining the potential for interference between radars operating in the radiodetermination service and systems in other services</w:t>
      </w:r>
      <w:r w:rsidRPr="002A68A9">
        <w:rPr>
          <w:lang w:val="en-GB" w:eastAsia="fr-FR"/>
        </w:rPr>
        <w:t>. Three interference mechanisms can occur on radar reception:</w:t>
      </w:r>
    </w:p>
    <w:p w14:paraId="62A509CF"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Front-end saturation (or overload, or blocking): not studied in this Report</w:t>
      </w:r>
    </w:p>
    <w:p w14:paraId="70762B3B"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Intermodulation: not studied in this Report</w:t>
      </w:r>
    </w:p>
    <w:p w14:paraId="006558E5" w14:textId="5292D02B" w:rsidR="00457200" w:rsidRPr="002A68A9" w:rsidRDefault="00457200" w:rsidP="00457200">
      <w:pPr>
        <w:pStyle w:val="enumlev1"/>
        <w:rPr>
          <w:color w:val="243286"/>
          <w:lang w:val="en-GB" w:eastAsia="fr-FR"/>
        </w:rPr>
      </w:pPr>
      <w:r w:rsidRPr="002A68A9">
        <w:rPr>
          <w:lang w:val="en-GB" w:eastAsia="fr-FR"/>
        </w:rPr>
        <w:t>–</w:t>
      </w:r>
      <w:r w:rsidRPr="002A68A9">
        <w:rPr>
          <w:lang w:val="en-GB" w:eastAsia="fr-FR"/>
        </w:rPr>
        <w:tab/>
        <w:t>Desensitization (</w:t>
      </w:r>
      <w:r w:rsidRPr="002A68A9">
        <w:rPr>
          <w:lang w:val="en-GB"/>
        </w:rPr>
        <w:t>degradation of sensitivity)</w:t>
      </w:r>
      <w:r w:rsidR="0032541D" w:rsidRPr="002A68A9">
        <w:rPr>
          <w:lang w:val="en-GB"/>
        </w:rPr>
        <w:t>.</w:t>
      </w:r>
    </w:p>
    <w:p w14:paraId="4B0FF061" w14:textId="77777777" w:rsidR="00457200" w:rsidRPr="002A68A9" w:rsidRDefault="00457200" w:rsidP="00457200">
      <w:pPr>
        <w:rPr>
          <w:lang w:val="en-GB"/>
        </w:rPr>
      </w:pPr>
      <w:r w:rsidRPr="002A68A9">
        <w:rPr>
          <w:lang w:val="en-GB"/>
        </w:rPr>
        <w:t>To avoid radar desensitization, signal received at the radar receiver input must be lower than the</w:t>
      </w:r>
      <w:r w:rsidRPr="002A68A9">
        <w:rPr>
          <w:sz w:val="20"/>
          <w:lang w:val="en-GB"/>
        </w:rPr>
        <w:t xml:space="preserve"> </w:t>
      </w:r>
      <w:r w:rsidRPr="002A68A9">
        <w:rPr>
          <w:lang w:val="en-GB"/>
        </w:rPr>
        <w:t>signal level at which the radar receiver performance starts to degrade.</w:t>
      </w:r>
    </w:p>
    <w:p w14:paraId="3D859301" w14:textId="77777777" w:rsidR="00457200" w:rsidRPr="002A68A9" w:rsidRDefault="00457200" w:rsidP="00457200">
      <w:pPr>
        <w:pStyle w:val="Equation"/>
        <w:rPr>
          <w:i/>
          <w:lang w:val="en-GB"/>
        </w:rPr>
      </w:pPr>
      <w:r w:rsidRPr="002A68A9">
        <w:rPr>
          <w:i/>
          <w:lang w:val="en-GB"/>
        </w:rPr>
        <w:tab/>
      </w:r>
      <w:r w:rsidRPr="002A68A9">
        <w:rPr>
          <w:i/>
          <w:lang w:val="en-GB"/>
        </w:rPr>
        <w:tab/>
        <w:t>I</w:t>
      </w:r>
      <w:r w:rsidRPr="002A68A9">
        <w:rPr>
          <w:i/>
          <w:vertAlign w:val="subscript"/>
          <w:lang w:val="en-GB"/>
        </w:rPr>
        <w:t>D</w:t>
      </w:r>
      <w:r w:rsidRPr="002A68A9">
        <w:rPr>
          <w:i/>
          <w:lang w:val="en-GB"/>
        </w:rPr>
        <w:t xml:space="preserve"> </w:t>
      </w:r>
      <w:r w:rsidRPr="002F0A90">
        <w:rPr>
          <w:i/>
        </w:rPr>
        <w:sym w:font="Symbol" w:char="F03D"/>
      </w:r>
      <w:r w:rsidRPr="002A68A9">
        <w:rPr>
          <w:i/>
          <w:lang w:val="en-GB"/>
        </w:rPr>
        <w:t xml:space="preserve"> I</w:t>
      </w:r>
      <w:r w:rsidRPr="000E4C3E">
        <w:rPr>
          <w:lang w:val="en-GB"/>
        </w:rPr>
        <w:t>/</w:t>
      </w:r>
      <w:r w:rsidRPr="002A68A9">
        <w:rPr>
          <w:i/>
          <w:lang w:val="en-GB"/>
        </w:rPr>
        <w:t xml:space="preserve">N </w:t>
      </w:r>
      <w:r w:rsidRPr="002F0A90">
        <w:rPr>
          <w:i/>
        </w:rPr>
        <w:sym w:font="Symbol" w:char="F02B"/>
      </w:r>
      <w:r w:rsidRPr="002A68A9">
        <w:rPr>
          <w:i/>
          <w:lang w:val="en-GB"/>
        </w:rPr>
        <w:t xml:space="preserve"> N </w:t>
      </w:r>
      <w:r w:rsidRPr="002A68A9">
        <w:rPr>
          <w:sz w:val="20"/>
          <w:lang w:val="en-GB"/>
        </w:rPr>
        <w:t>(</w:t>
      </w:r>
      <w:r w:rsidRPr="002A68A9">
        <w:rPr>
          <w:iCs/>
          <w:sz w:val="20"/>
          <w:lang w:val="en-GB"/>
        </w:rPr>
        <w:t>dBm</w:t>
      </w:r>
      <w:r w:rsidRPr="002A68A9">
        <w:rPr>
          <w:sz w:val="20"/>
          <w:lang w:val="en-GB"/>
        </w:rPr>
        <w:t>)</w:t>
      </w:r>
    </w:p>
    <w:p w14:paraId="48656674" w14:textId="77777777" w:rsidR="00457200" w:rsidRPr="002A68A9" w:rsidRDefault="00457200" w:rsidP="00F13F1E">
      <w:pPr>
        <w:keepNext/>
        <w:keepLines/>
        <w:rPr>
          <w:lang w:val="en-GB"/>
        </w:rPr>
      </w:pPr>
      <w:r w:rsidRPr="002A68A9">
        <w:rPr>
          <w:lang w:val="en-GB"/>
        </w:rPr>
        <w:t>where:</w:t>
      </w:r>
    </w:p>
    <w:p w14:paraId="751848DA" w14:textId="113E62FD" w:rsidR="00457200" w:rsidRPr="002F0A90" w:rsidRDefault="00457200" w:rsidP="00F13F1E">
      <w:pPr>
        <w:pStyle w:val="Equationlegend"/>
        <w:keepNext/>
        <w:keepLines/>
      </w:pPr>
      <w:r w:rsidRPr="002F0A90">
        <w:tab/>
      </w:r>
      <w:r w:rsidRPr="002F0A90">
        <w:rPr>
          <w:i/>
          <w:iCs/>
        </w:rPr>
        <w:t xml:space="preserve">N </w:t>
      </w:r>
      <w:r w:rsidR="0032541D" w:rsidRPr="0032541D">
        <w:rPr>
          <w:iCs/>
        </w:rPr>
        <w:t>:</w:t>
      </w:r>
      <w:r w:rsidRPr="002F0A90">
        <w:tab/>
      </w:r>
      <w:r>
        <w:t>receiver inherent noise level</w:t>
      </w:r>
    </w:p>
    <w:p w14:paraId="3FAFD5CC" w14:textId="7D2EC020" w:rsidR="00457200" w:rsidRPr="002F0A90" w:rsidRDefault="00457200" w:rsidP="00457200">
      <w:pPr>
        <w:pStyle w:val="Equationlegend"/>
      </w:pPr>
      <w:r w:rsidRPr="002F0A90">
        <w:rPr>
          <w:i/>
          <w:iCs/>
        </w:rPr>
        <w:tab/>
        <w:t>I</w:t>
      </w:r>
      <w:r w:rsidRPr="002F0A90">
        <w:t>/</w:t>
      </w:r>
      <w:r w:rsidRPr="002F0A90">
        <w:rPr>
          <w:i/>
          <w:iCs/>
        </w:rPr>
        <w:t>N</w:t>
      </w:r>
      <w:r w:rsidRPr="002F0A90">
        <w:t> </w:t>
      </w:r>
      <w:r w:rsidR="0032541D">
        <w:t>:</w:t>
      </w:r>
      <w:r w:rsidRPr="002F0A90">
        <w:tab/>
        <w:t xml:space="preserve">interference-to-noise ratio at the detector input (IF output) necessary to maintain acceptable performance criteria (dB) and </w:t>
      </w:r>
      <w:r w:rsidRPr="002F0A90">
        <w:rPr>
          <w:i/>
          <w:iCs/>
        </w:rPr>
        <w:t>N</w:t>
      </w:r>
      <w:r w:rsidRPr="002F0A90">
        <w:t xml:space="preserve"> is the receiver inherent noise level (dBm).</w:t>
      </w:r>
    </w:p>
    <w:p w14:paraId="57A9BDA9" w14:textId="77777777" w:rsidR="00457200" w:rsidRPr="002A68A9" w:rsidRDefault="00457200" w:rsidP="00457200">
      <w:pPr>
        <w:rPr>
          <w:lang w:val="en-GB"/>
        </w:rPr>
      </w:pPr>
      <w:r w:rsidRPr="002A68A9">
        <w:rPr>
          <w:lang w:val="en-GB"/>
        </w:rPr>
        <w:t>Calculation is based on the following equation:</w:t>
      </w:r>
    </w:p>
    <w:p w14:paraId="25DDF255" w14:textId="77777777" w:rsidR="00457200" w:rsidRPr="002A68A9" w:rsidRDefault="00457200" w:rsidP="00457200">
      <w:pPr>
        <w:pStyle w:val="Equation"/>
        <w:rPr>
          <w:lang w:val="en-GB"/>
        </w:rPr>
      </w:pPr>
      <w:r w:rsidRPr="002A68A9">
        <w:rPr>
          <w:i/>
          <w:iCs/>
          <w:lang w:val="en-GB"/>
        </w:rPr>
        <w:tab/>
      </w:r>
      <w:r w:rsidRPr="002A68A9">
        <w:rPr>
          <w:i/>
          <w:iCs/>
          <w:lang w:val="en-GB"/>
        </w:rPr>
        <w:tab/>
        <w:t>I</w:t>
      </w:r>
      <w:r w:rsidRPr="002A68A9">
        <w:rPr>
          <w:lang w:val="en-GB"/>
        </w:rPr>
        <w:t xml:space="preserve"> </w:t>
      </w:r>
      <w:r w:rsidRPr="002F0A90">
        <w:sym w:font="Symbol" w:char="F03D"/>
      </w:r>
      <w:r w:rsidRPr="002A68A9">
        <w:rPr>
          <w:lang w:val="en-GB"/>
        </w:rPr>
        <w:t xml:space="preserve"> </w:t>
      </w:r>
      <w:r w:rsidRPr="002A68A9">
        <w:rPr>
          <w:i/>
          <w:iCs/>
          <w:spacing w:val="-20"/>
          <w:lang w:val="en-GB"/>
        </w:rPr>
        <w:t>P</w:t>
      </w:r>
      <w:r w:rsidRPr="002A68A9">
        <w:rPr>
          <w:i/>
          <w:iCs/>
          <w:spacing w:val="-20"/>
          <w:vertAlign w:val="subscript"/>
          <w:lang w:val="en-GB"/>
        </w:rPr>
        <w:t>T</w:t>
      </w:r>
      <w:r w:rsidRPr="002A68A9">
        <w:rPr>
          <w:lang w:val="en-GB"/>
        </w:rPr>
        <w:t> </w:t>
      </w:r>
      <w:r w:rsidRPr="002F0A90">
        <w:sym w:font="Symbol" w:char="F02B"/>
      </w:r>
      <w:r w:rsidRPr="002A68A9">
        <w:rPr>
          <w:lang w:val="en-GB"/>
        </w:rPr>
        <w:t xml:space="preserve"> </w:t>
      </w:r>
      <w:r w:rsidRPr="002A68A9">
        <w:rPr>
          <w:i/>
          <w:iCs/>
          <w:lang w:val="en-GB"/>
        </w:rPr>
        <w:t>G</w:t>
      </w:r>
      <w:r w:rsidRPr="002A68A9">
        <w:rPr>
          <w:i/>
          <w:iCs/>
          <w:vertAlign w:val="subscript"/>
          <w:lang w:val="en-GB"/>
        </w:rPr>
        <w:t>T</w:t>
      </w:r>
      <w:r w:rsidRPr="002A68A9">
        <w:rPr>
          <w:lang w:val="en-GB"/>
        </w:rPr>
        <w:t xml:space="preserve"> </w:t>
      </w:r>
      <w:r w:rsidRPr="002F0A90">
        <w:sym w:font="Symbol" w:char="F02B"/>
      </w:r>
      <w:r w:rsidRPr="002A68A9">
        <w:rPr>
          <w:lang w:val="en-GB"/>
        </w:rPr>
        <w:t xml:space="preserve"> </w:t>
      </w:r>
      <w:r w:rsidRPr="002A68A9">
        <w:rPr>
          <w:i/>
          <w:iCs/>
          <w:lang w:val="en-GB"/>
        </w:rPr>
        <w:t>G</w:t>
      </w:r>
      <w:r w:rsidRPr="002A68A9">
        <w:rPr>
          <w:i/>
          <w:iCs/>
          <w:vertAlign w:val="subscript"/>
          <w:lang w:val="en-GB"/>
        </w:rPr>
        <w:t>R</w:t>
      </w:r>
      <w:r w:rsidRPr="002A68A9">
        <w:rPr>
          <w:lang w:val="en-GB"/>
        </w:rPr>
        <w:t xml:space="preserve"> – </w:t>
      </w:r>
      <w:r w:rsidRPr="002A68A9">
        <w:rPr>
          <w:i/>
          <w:iCs/>
          <w:lang w:val="en-GB"/>
        </w:rPr>
        <w:t>L</w:t>
      </w:r>
      <w:r w:rsidRPr="002A68A9">
        <w:rPr>
          <w:i/>
          <w:iCs/>
          <w:vertAlign w:val="subscript"/>
          <w:lang w:val="en-GB"/>
        </w:rPr>
        <w:t>T</w:t>
      </w:r>
      <w:r w:rsidRPr="002A68A9">
        <w:rPr>
          <w:lang w:val="en-GB"/>
        </w:rPr>
        <w:t xml:space="preserve"> – </w:t>
      </w:r>
      <w:r w:rsidRPr="002A68A9">
        <w:rPr>
          <w:i/>
          <w:iCs/>
          <w:lang w:val="en-GB"/>
        </w:rPr>
        <w:t>L</w:t>
      </w:r>
      <w:r w:rsidRPr="002A68A9">
        <w:rPr>
          <w:i/>
          <w:iCs/>
          <w:vertAlign w:val="subscript"/>
          <w:lang w:val="en-GB"/>
        </w:rPr>
        <w:t>R</w:t>
      </w:r>
      <w:r w:rsidRPr="002A68A9">
        <w:rPr>
          <w:lang w:val="en-GB"/>
        </w:rPr>
        <w:t xml:space="preserve"> – </w:t>
      </w:r>
      <w:r w:rsidRPr="002A68A9">
        <w:rPr>
          <w:i/>
          <w:iCs/>
          <w:lang w:val="en-GB"/>
        </w:rPr>
        <w:t>L</w:t>
      </w:r>
      <w:r w:rsidRPr="002A68A9">
        <w:rPr>
          <w:i/>
          <w:iCs/>
          <w:vertAlign w:val="subscript"/>
          <w:lang w:val="en-GB"/>
        </w:rPr>
        <w:t>P</w:t>
      </w:r>
      <w:r w:rsidRPr="002A68A9">
        <w:rPr>
          <w:lang w:val="en-GB"/>
        </w:rPr>
        <w:t xml:space="preserve"> – </w:t>
      </w:r>
      <w:r w:rsidRPr="002F0A90">
        <w:rPr>
          <w:b/>
          <w:sz w:val="20"/>
        </w:rPr>
        <w:t>Δ</w:t>
      </w:r>
      <w:r w:rsidRPr="002A68A9">
        <w:rPr>
          <w:iCs/>
          <w:lang w:val="en-GB"/>
        </w:rPr>
        <w:t>,</w:t>
      </w:r>
      <w:r w:rsidRPr="002A68A9">
        <w:rPr>
          <w:i/>
          <w:iCs/>
          <w:lang w:val="en-GB"/>
        </w:rPr>
        <w:t xml:space="preserve"> or </w:t>
      </w:r>
      <w:r w:rsidRPr="002A68A9">
        <w:rPr>
          <w:lang w:val="en-GB"/>
        </w:rPr>
        <w:t xml:space="preserve"> </w:t>
      </w:r>
      <w:r w:rsidRPr="002A68A9">
        <w:rPr>
          <w:i/>
          <w:iCs/>
          <w:lang w:val="en-GB"/>
        </w:rPr>
        <w:t>L</w:t>
      </w:r>
      <w:r w:rsidRPr="002A68A9">
        <w:rPr>
          <w:i/>
          <w:iCs/>
          <w:vertAlign w:val="subscript"/>
          <w:lang w:val="en-GB"/>
        </w:rPr>
        <w:t>P</w:t>
      </w:r>
      <w:r w:rsidRPr="002A68A9">
        <w:rPr>
          <w:lang w:val="en-GB"/>
        </w:rPr>
        <w:t xml:space="preserve"> </w:t>
      </w:r>
      <w:r w:rsidRPr="002F0A90">
        <w:sym w:font="Symbol" w:char="F03D"/>
      </w:r>
      <w:r w:rsidRPr="002A68A9">
        <w:rPr>
          <w:lang w:val="en-GB"/>
        </w:rPr>
        <w:t xml:space="preserve"> </w:t>
      </w:r>
      <w:r w:rsidRPr="002A68A9">
        <w:rPr>
          <w:i/>
          <w:iCs/>
          <w:spacing w:val="-20"/>
          <w:lang w:val="en-GB"/>
        </w:rPr>
        <w:t>P</w:t>
      </w:r>
      <w:r w:rsidRPr="002A68A9">
        <w:rPr>
          <w:i/>
          <w:iCs/>
          <w:spacing w:val="-20"/>
          <w:vertAlign w:val="subscript"/>
          <w:lang w:val="en-GB"/>
        </w:rPr>
        <w:t>T</w:t>
      </w:r>
      <w:r w:rsidRPr="002A68A9">
        <w:rPr>
          <w:lang w:val="en-GB"/>
        </w:rPr>
        <w:t> </w:t>
      </w:r>
      <w:r w:rsidRPr="002F0A90">
        <w:sym w:font="Symbol" w:char="F02B"/>
      </w:r>
      <w:r w:rsidRPr="002A68A9">
        <w:rPr>
          <w:lang w:val="en-GB"/>
        </w:rPr>
        <w:t xml:space="preserve"> </w:t>
      </w:r>
      <w:r w:rsidRPr="002A68A9">
        <w:rPr>
          <w:i/>
          <w:iCs/>
          <w:lang w:val="en-GB"/>
        </w:rPr>
        <w:t>G</w:t>
      </w:r>
      <w:r w:rsidRPr="002A68A9">
        <w:rPr>
          <w:i/>
          <w:iCs/>
          <w:vertAlign w:val="subscript"/>
          <w:lang w:val="en-GB"/>
        </w:rPr>
        <w:t>T</w:t>
      </w:r>
      <w:r w:rsidRPr="002A68A9">
        <w:rPr>
          <w:lang w:val="en-GB"/>
        </w:rPr>
        <w:t xml:space="preserve">– </w:t>
      </w:r>
      <w:r w:rsidRPr="002A68A9">
        <w:rPr>
          <w:i/>
          <w:iCs/>
          <w:lang w:val="en-GB"/>
        </w:rPr>
        <w:t>L</w:t>
      </w:r>
      <w:r w:rsidRPr="002A68A9">
        <w:rPr>
          <w:i/>
          <w:iCs/>
          <w:vertAlign w:val="subscript"/>
          <w:lang w:val="en-GB"/>
        </w:rPr>
        <w:t>T</w:t>
      </w:r>
      <w:r w:rsidRPr="002A68A9">
        <w:rPr>
          <w:lang w:val="en-GB"/>
        </w:rPr>
        <w:t xml:space="preserve"> </w:t>
      </w:r>
      <w:r w:rsidRPr="002F0A90">
        <w:sym w:font="Symbol" w:char="F02B"/>
      </w:r>
      <w:r w:rsidRPr="002A68A9">
        <w:rPr>
          <w:lang w:val="en-GB"/>
        </w:rPr>
        <w:t xml:space="preserve"> </w:t>
      </w:r>
      <w:r w:rsidRPr="002A68A9">
        <w:rPr>
          <w:i/>
          <w:iCs/>
          <w:lang w:val="en-GB"/>
        </w:rPr>
        <w:t>G</w:t>
      </w:r>
      <w:r w:rsidRPr="002A68A9">
        <w:rPr>
          <w:i/>
          <w:iCs/>
          <w:vertAlign w:val="subscript"/>
          <w:lang w:val="en-GB"/>
        </w:rPr>
        <w:t>R</w:t>
      </w:r>
      <w:r w:rsidRPr="002A68A9">
        <w:rPr>
          <w:lang w:val="en-GB"/>
        </w:rPr>
        <w:t xml:space="preserve"> – </w:t>
      </w:r>
      <w:r w:rsidRPr="002A68A9">
        <w:rPr>
          <w:i/>
          <w:iCs/>
          <w:lang w:val="en-GB"/>
        </w:rPr>
        <w:t>L</w:t>
      </w:r>
      <w:r w:rsidRPr="002A68A9">
        <w:rPr>
          <w:i/>
          <w:iCs/>
          <w:vertAlign w:val="subscript"/>
          <w:lang w:val="en-GB"/>
        </w:rPr>
        <w:t>R</w:t>
      </w:r>
      <w:r w:rsidRPr="002A68A9">
        <w:rPr>
          <w:lang w:val="en-GB"/>
        </w:rPr>
        <w:t xml:space="preserve"> – </w:t>
      </w:r>
      <w:r w:rsidRPr="002A68A9">
        <w:rPr>
          <w:i/>
          <w:iCs/>
          <w:lang w:val="en-GB"/>
        </w:rPr>
        <w:t xml:space="preserve">I </w:t>
      </w:r>
      <w:r w:rsidRPr="002A68A9">
        <w:rPr>
          <w:lang w:val="en-GB"/>
        </w:rPr>
        <w:t xml:space="preserve">– </w:t>
      </w:r>
      <w:r w:rsidRPr="002F0A90">
        <w:rPr>
          <w:b/>
          <w:sz w:val="20"/>
        </w:rPr>
        <w:t>Δ</w:t>
      </w:r>
    </w:p>
    <w:p w14:paraId="4EA67CF9" w14:textId="77777777" w:rsidR="00457200" w:rsidRPr="002A68A9" w:rsidRDefault="00457200" w:rsidP="00457200">
      <w:pPr>
        <w:rPr>
          <w:lang w:val="en-GB"/>
        </w:rPr>
      </w:pPr>
      <w:r w:rsidRPr="002A68A9">
        <w:rPr>
          <w:lang w:val="en-GB"/>
        </w:rPr>
        <w:t>where:</w:t>
      </w:r>
    </w:p>
    <w:p w14:paraId="64152AFB" w14:textId="77777777" w:rsidR="00457200" w:rsidRPr="002F0A90" w:rsidRDefault="00457200" w:rsidP="00457200">
      <w:pPr>
        <w:pStyle w:val="Equationlegend"/>
      </w:pPr>
      <w:r w:rsidRPr="002F0A90">
        <w:tab/>
      </w:r>
      <w:r w:rsidRPr="002F0A90">
        <w:rPr>
          <w:i/>
          <w:iCs/>
        </w:rPr>
        <w:t>I</w:t>
      </w:r>
      <w:r w:rsidRPr="002F0A90">
        <w:t>:</w:t>
      </w:r>
      <w:r w:rsidRPr="002F0A90">
        <w:tab/>
        <w:t>peak power of the undesired signal at the radar receiver input (dBm)</w:t>
      </w:r>
    </w:p>
    <w:p w14:paraId="1B1EC6D0" w14:textId="77777777" w:rsidR="00457200" w:rsidRPr="002F0A90" w:rsidRDefault="00457200" w:rsidP="00457200">
      <w:pPr>
        <w:pStyle w:val="Equationlegend"/>
      </w:pPr>
      <w:r w:rsidRPr="002F0A90">
        <w:tab/>
      </w:r>
      <w:r w:rsidRPr="002F0A90">
        <w:rPr>
          <w:i/>
          <w:iCs/>
        </w:rPr>
        <w:t>P</w:t>
      </w:r>
      <w:r w:rsidRPr="002F0A90">
        <w:rPr>
          <w:i/>
          <w:iCs/>
          <w:vertAlign w:val="subscript"/>
        </w:rPr>
        <w:t>T</w:t>
      </w:r>
      <w:r w:rsidRPr="002F0A90">
        <w:t xml:space="preserve">: </w:t>
      </w:r>
      <w:r w:rsidRPr="002F0A90">
        <w:tab/>
        <w:t>peak power of the BS transmitter under analysis (dBm)</w:t>
      </w:r>
    </w:p>
    <w:p w14:paraId="06BDD50F" w14:textId="77777777" w:rsidR="00457200" w:rsidRPr="002F0A90" w:rsidRDefault="00457200" w:rsidP="00457200">
      <w:pPr>
        <w:pStyle w:val="Equationlegend"/>
      </w:pPr>
      <w:r w:rsidRPr="002F0A90">
        <w:tab/>
      </w:r>
      <w:r w:rsidRPr="002F0A90">
        <w:rPr>
          <w:i/>
          <w:iCs/>
        </w:rPr>
        <w:t>G</w:t>
      </w:r>
      <w:r w:rsidRPr="002F0A90">
        <w:rPr>
          <w:i/>
          <w:iCs/>
          <w:vertAlign w:val="subscript"/>
        </w:rPr>
        <w:t>T</w:t>
      </w:r>
      <w:r w:rsidRPr="002F0A90">
        <w:t>:</w:t>
      </w:r>
      <w:r w:rsidRPr="002F0A90">
        <w:tab/>
        <w:t>antenna gain of the undesired system in the direction of the radar under analysis (dBi)</w:t>
      </w:r>
    </w:p>
    <w:p w14:paraId="3BA35C78" w14:textId="77777777" w:rsidR="00457200" w:rsidRPr="002F0A90" w:rsidRDefault="00457200" w:rsidP="00457200">
      <w:pPr>
        <w:pStyle w:val="Equationlegend"/>
      </w:pPr>
      <w:r w:rsidRPr="002F0A90">
        <w:tab/>
      </w:r>
      <w:r w:rsidRPr="002F0A90">
        <w:rPr>
          <w:i/>
          <w:iCs/>
        </w:rPr>
        <w:t>G</w:t>
      </w:r>
      <w:r w:rsidRPr="002F0A90">
        <w:rPr>
          <w:i/>
          <w:iCs/>
          <w:vertAlign w:val="subscript"/>
        </w:rPr>
        <w:t>R</w:t>
      </w:r>
      <w:r w:rsidRPr="002F0A90">
        <w:t>:</w:t>
      </w:r>
      <w:r w:rsidRPr="002F0A90">
        <w:tab/>
        <w:t>antenna gain of the radar station in the direction of the system under analysis (see Note 3) (dBi)</w:t>
      </w:r>
    </w:p>
    <w:p w14:paraId="051F2E08" w14:textId="77777777" w:rsidR="00457200" w:rsidRPr="002F0A90" w:rsidRDefault="00457200" w:rsidP="00457200">
      <w:pPr>
        <w:pStyle w:val="Equationlegend"/>
      </w:pPr>
      <w:r w:rsidRPr="002F0A90">
        <w:tab/>
      </w:r>
      <w:r w:rsidRPr="002F0A90">
        <w:rPr>
          <w:i/>
          <w:iCs/>
        </w:rPr>
        <w:t>L</w:t>
      </w:r>
      <w:r w:rsidRPr="002F0A90">
        <w:rPr>
          <w:i/>
          <w:iCs/>
          <w:vertAlign w:val="subscript"/>
        </w:rPr>
        <w:t>T</w:t>
      </w:r>
      <w:r w:rsidRPr="002F0A90">
        <w:t>:</w:t>
      </w:r>
      <w:r w:rsidRPr="002F0A90">
        <w:tab/>
        <w:t>insertion loss in the transmitter (dB)</w:t>
      </w:r>
    </w:p>
    <w:p w14:paraId="1835927F" w14:textId="77777777" w:rsidR="00457200" w:rsidRPr="002F0A90" w:rsidRDefault="00457200" w:rsidP="00457200">
      <w:pPr>
        <w:pStyle w:val="Equationlegend"/>
      </w:pPr>
      <w:r w:rsidRPr="002F0A90">
        <w:tab/>
      </w:r>
      <w:r w:rsidRPr="002F0A90">
        <w:rPr>
          <w:i/>
          <w:iCs/>
        </w:rPr>
        <w:t>L</w:t>
      </w:r>
      <w:r w:rsidRPr="002F0A90">
        <w:rPr>
          <w:i/>
          <w:iCs/>
          <w:vertAlign w:val="subscript"/>
        </w:rPr>
        <w:t>R</w:t>
      </w:r>
      <w:r w:rsidRPr="002F0A90">
        <w:t>:</w:t>
      </w:r>
      <w:r w:rsidRPr="002F0A90">
        <w:tab/>
        <w:t>insertion loss in the radar receiver (dB)</w:t>
      </w:r>
    </w:p>
    <w:p w14:paraId="5A41BE58" w14:textId="77777777" w:rsidR="00457200" w:rsidRPr="002F0A90" w:rsidRDefault="00457200" w:rsidP="00457200">
      <w:pPr>
        <w:pStyle w:val="Equationlegend"/>
      </w:pPr>
      <w:r w:rsidRPr="002F0A90">
        <w:tab/>
      </w:r>
      <w:r w:rsidRPr="002F0A90">
        <w:rPr>
          <w:i/>
          <w:iCs/>
        </w:rPr>
        <w:t>L</w:t>
      </w:r>
      <w:r w:rsidRPr="002F0A90">
        <w:rPr>
          <w:i/>
          <w:iCs/>
          <w:vertAlign w:val="subscript"/>
        </w:rPr>
        <w:t>P</w:t>
      </w:r>
      <w:r w:rsidRPr="002F0A90">
        <w:t>:</w:t>
      </w:r>
      <w:r w:rsidRPr="002F0A90">
        <w:tab/>
        <w:t>propagation path loss between transmitting and receiving antennas (dB)</w:t>
      </w:r>
    </w:p>
    <w:p w14:paraId="27301641" w14:textId="4F4A16BF" w:rsidR="00457200" w:rsidRPr="002F0A90" w:rsidRDefault="00457200" w:rsidP="00457200">
      <w:pPr>
        <w:pStyle w:val="Equationlegend"/>
      </w:pPr>
      <w:r w:rsidRPr="002F0A90">
        <w:t>and</w:t>
      </w:r>
      <w:r w:rsidR="0032541D">
        <w:t>:</w:t>
      </w:r>
    </w:p>
    <w:p w14:paraId="7AD27EBF" w14:textId="77777777" w:rsidR="00457200" w:rsidRPr="002A68A9" w:rsidRDefault="00457200" w:rsidP="00457200">
      <w:pPr>
        <w:pStyle w:val="Equation"/>
        <w:rPr>
          <w:lang w:val="en-GB"/>
        </w:rPr>
      </w:pPr>
      <w:r w:rsidRPr="002A68A9">
        <w:rPr>
          <w:lang w:val="en-GB"/>
        </w:rPr>
        <w:tab/>
      </w:r>
      <w:r w:rsidRPr="002A68A9">
        <w:rPr>
          <w:lang w:val="en-GB"/>
        </w:rPr>
        <w:tab/>
      </w:r>
      <w:r w:rsidRPr="002F0A90">
        <w:t>Δ</w:t>
      </w:r>
      <w:r w:rsidRPr="002A68A9">
        <w:rPr>
          <w:lang w:val="en-GB"/>
        </w:rPr>
        <w:t xml:space="preserve"> = </w:t>
      </w:r>
      <w:r w:rsidRPr="002A68A9">
        <w:rPr>
          <w:i/>
          <w:iCs/>
          <w:lang w:val="en-GB"/>
        </w:rPr>
        <w:t>FDRIF</w:t>
      </w:r>
      <w:r w:rsidRPr="002A68A9">
        <w:rPr>
          <w:lang w:val="en-GB"/>
        </w:rPr>
        <w:t xml:space="preserve"> + </w:t>
      </w:r>
      <w:r w:rsidRPr="002A68A9">
        <w:rPr>
          <w:i/>
          <w:iCs/>
          <w:lang w:val="en-GB"/>
        </w:rPr>
        <w:t>DPol</w:t>
      </w:r>
      <w:r w:rsidRPr="002A68A9">
        <w:rPr>
          <w:lang w:val="en-GB"/>
        </w:rPr>
        <w:t xml:space="preserve"> + </w:t>
      </w:r>
      <w:r w:rsidRPr="002F0A90">
        <w:t>Δ</w:t>
      </w:r>
      <w:r w:rsidRPr="002A68A9">
        <w:rPr>
          <w:lang w:val="en-GB"/>
        </w:rPr>
        <w:t xml:space="preserve"> </w:t>
      </w:r>
      <w:r w:rsidRPr="002A68A9">
        <w:rPr>
          <w:i/>
          <w:iCs/>
          <w:lang w:val="en-GB"/>
        </w:rPr>
        <w:t>Ant</w:t>
      </w:r>
    </w:p>
    <w:p w14:paraId="78555BFF" w14:textId="77777777" w:rsidR="00457200" w:rsidRPr="002F0A90" w:rsidRDefault="00457200" w:rsidP="00457200">
      <w:pPr>
        <w:pStyle w:val="Equationlegend"/>
      </w:pPr>
      <w:r w:rsidRPr="002F0A90">
        <w:tab/>
      </w:r>
      <w:r w:rsidRPr="002F0A90">
        <w:rPr>
          <w:i/>
          <w:iCs/>
        </w:rPr>
        <w:t>FDRIF</w:t>
      </w:r>
      <w:r w:rsidRPr="002F0A90">
        <w:t>:</w:t>
      </w:r>
      <w:r w:rsidRPr="002F0A90">
        <w:tab/>
        <w:t>frequency-dependent rejection produced by the receiver IF selectivity curve on an unwanted transmitter emission spectra (dB)</w:t>
      </w:r>
    </w:p>
    <w:p w14:paraId="7DB73427" w14:textId="62B2FD9F" w:rsidR="00457200" w:rsidRPr="002F0A90" w:rsidRDefault="00457200" w:rsidP="00457200">
      <w:pPr>
        <w:pStyle w:val="Equationlegend"/>
      </w:pPr>
      <w:r w:rsidRPr="002F0A90">
        <w:tab/>
      </w:r>
      <w:r w:rsidRPr="002F0A90">
        <w:rPr>
          <w:i/>
          <w:iCs/>
        </w:rPr>
        <w:t>DPol</w:t>
      </w:r>
      <w:r w:rsidR="0032541D">
        <w:t>:</w:t>
      </w:r>
      <w:r w:rsidR="0032541D">
        <w:tab/>
      </w:r>
      <w:r w:rsidRPr="002F0A90">
        <w:t>polarization discrimination</w:t>
      </w:r>
    </w:p>
    <w:p w14:paraId="7858B95F" w14:textId="62227453" w:rsidR="00457200" w:rsidRPr="002F0A90" w:rsidRDefault="00457200" w:rsidP="00457200">
      <w:pPr>
        <w:pStyle w:val="Equationlegend"/>
      </w:pPr>
      <w:r w:rsidRPr="002F0A90">
        <w:tab/>
        <w:t xml:space="preserve">Δ </w:t>
      </w:r>
      <w:r w:rsidRPr="002F0A90">
        <w:rPr>
          <w:i/>
          <w:iCs/>
        </w:rPr>
        <w:t>Ant</w:t>
      </w:r>
      <w:r w:rsidR="0032541D">
        <w:t>:</w:t>
      </w:r>
      <w:r w:rsidR="0032541D">
        <w:tab/>
      </w:r>
      <w:r w:rsidRPr="002F0A90">
        <w:t>angular discrimination (tilt).</w:t>
      </w:r>
    </w:p>
    <w:p w14:paraId="0175EAC9" w14:textId="4B70AD5E" w:rsidR="00457200" w:rsidRPr="002A68A9" w:rsidRDefault="0032541D" w:rsidP="00457200">
      <w:pPr>
        <w:pStyle w:val="Note"/>
        <w:keepNext/>
        <w:rPr>
          <w:lang w:val="en-GB"/>
        </w:rPr>
      </w:pPr>
      <w:r w:rsidRPr="002A68A9">
        <w:rPr>
          <w:lang w:val="en-GB"/>
        </w:rPr>
        <w:t>NOTE</w:t>
      </w:r>
      <w:r w:rsidR="00457200" w:rsidRPr="002A68A9">
        <w:rPr>
          <w:lang w:val="en-GB"/>
        </w:rPr>
        <w:t xml:space="preserve">: </w:t>
      </w:r>
    </w:p>
    <w:p w14:paraId="23BCE32F" w14:textId="77777777" w:rsidR="00457200" w:rsidRPr="002A68A9" w:rsidRDefault="00457200" w:rsidP="0032541D">
      <w:pPr>
        <w:pStyle w:val="Note"/>
        <w:rPr>
          <w:lang w:val="en-GB"/>
        </w:rPr>
      </w:pPr>
      <w:r w:rsidRPr="002A68A9">
        <w:rPr>
          <w:lang w:val="en-GB"/>
        </w:rPr>
        <w:t>1 – Polarization discrimination: see assumptions.</w:t>
      </w:r>
    </w:p>
    <w:p w14:paraId="20644477" w14:textId="77777777" w:rsidR="00457200" w:rsidRPr="002A68A9" w:rsidRDefault="00457200" w:rsidP="00457200">
      <w:pPr>
        <w:pStyle w:val="Note"/>
        <w:rPr>
          <w:lang w:val="en-GB"/>
        </w:rPr>
      </w:pPr>
      <w:r w:rsidRPr="002A68A9">
        <w:rPr>
          <w:lang w:val="en-GB"/>
        </w:rPr>
        <w:t xml:space="preserve">2 – Desensitization </w:t>
      </w:r>
    </w:p>
    <w:p w14:paraId="41A345A9" w14:textId="77777777" w:rsidR="00457200" w:rsidRPr="002A68A9" w:rsidRDefault="00457200" w:rsidP="00457200">
      <w:pPr>
        <w:pStyle w:val="Note"/>
        <w:ind w:left="284" w:hanging="284"/>
        <w:rPr>
          <w:lang w:val="en-GB"/>
        </w:rPr>
      </w:pPr>
      <w:r w:rsidRPr="002A68A9">
        <w:rPr>
          <w:lang w:val="en-GB"/>
        </w:rPr>
        <w:tab/>
        <w:t>2-1 – It is considered a co-channel scenario, therefore there is no rejection due to a frequency gap (FDR is equal to 0 dB in that case).</w:t>
      </w:r>
    </w:p>
    <w:p w14:paraId="2FB43DF9" w14:textId="24CAC923" w:rsidR="00457200" w:rsidRPr="002A68A9" w:rsidRDefault="00457200" w:rsidP="00457200">
      <w:pPr>
        <w:pStyle w:val="Note"/>
        <w:ind w:left="284" w:hanging="284"/>
        <w:rPr>
          <w:lang w:val="en-GB"/>
        </w:rPr>
      </w:pPr>
      <w:r w:rsidRPr="002A68A9">
        <w:rPr>
          <w:lang w:val="en-GB"/>
        </w:rPr>
        <w:tab/>
        <w:t>2-2 – It is taken into account the difference between radar receiver bandwidth and transmitter bandwidth, using the same unit (dBm/MHz)</w:t>
      </w:r>
      <w:r w:rsidR="0032541D" w:rsidRPr="002A68A9">
        <w:rPr>
          <w:lang w:val="en-GB"/>
        </w:rPr>
        <w:t>.</w:t>
      </w:r>
      <w:r w:rsidRPr="002A68A9">
        <w:rPr>
          <w:lang w:val="en-GB"/>
        </w:rPr>
        <w:t xml:space="preserve"> </w:t>
      </w:r>
    </w:p>
    <w:p w14:paraId="30BA45E3" w14:textId="77777777" w:rsidR="00457200" w:rsidRPr="002A68A9" w:rsidRDefault="00457200" w:rsidP="00457200">
      <w:pPr>
        <w:pStyle w:val="Note"/>
        <w:rPr>
          <w:lang w:val="en-GB"/>
        </w:rPr>
      </w:pPr>
      <w:r w:rsidRPr="002A68A9">
        <w:rPr>
          <w:lang w:val="en-GB"/>
        </w:rPr>
        <w:t>3 – Insertion loss in the radar receiver (</w:t>
      </w:r>
      <w:r w:rsidRPr="002A68A9">
        <w:rPr>
          <w:i/>
          <w:iCs/>
          <w:lang w:val="en-GB"/>
        </w:rPr>
        <w:t>L</w:t>
      </w:r>
      <w:r w:rsidRPr="002A68A9">
        <w:rPr>
          <w:i/>
          <w:iCs/>
          <w:vertAlign w:val="subscript"/>
          <w:lang w:val="en-GB"/>
        </w:rPr>
        <w:t>R</w:t>
      </w:r>
      <w:r w:rsidRPr="002A68A9">
        <w:rPr>
          <w:lang w:val="en-GB"/>
        </w:rPr>
        <w:t>) is equal to 0.</w:t>
      </w:r>
    </w:p>
    <w:p w14:paraId="7517D36D" w14:textId="77777777" w:rsidR="00457200" w:rsidRPr="002A68A9" w:rsidRDefault="00457200" w:rsidP="00457200">
      <w:pPr>
        <w:rPr>
          <w:lang w:val="en-GB"/>
        </w:rPr>
      </w:pPr>
      <w:r w:rsidRPr="002A68A9">
        <w:rPr>
          <w:lang w:val="en-GB"/>
        </w:rPr>
        <w:t>The following assumptions are used in the calculations:</w:t>
      </w:r>
    </w:p>
    <w:p w14:paraId="2E17051E" w14:textId="77777777" w:rsidR="00457200" w:rsidRPr="002A68A9" w:rsidRDefault="00457200" w:rsidP="00457200">
      <w:pPr>
        <w:rPr>
          <w:szCs w:val="24"/>
          <w:lang w:val="en-GB"/>
        </w:rPr>
      </w:pPr>
      <w:r w:rsidRPr="002A68A9">
        <w:rPr>
          <w:b/>
          <w:bCs/>
          <w:szCs w:val="24"/>
          <w:lang w:val="en-GB"/>
        </w:rPr>
        <w:t>H 1</w:t>
      </w:r>
      <w:r w:rsidRPr="002A68A9">
        <w:rPr>
          <w:szCs w:val="24"/>
          <w:lang w:val="en-GB"/>
        </w:rPr>
        <w:t>: calculations are realized at a frequency equal to 3 300 MHz</w:t>
      </w:r>
    </w:p>
    <w:p w14:paraId="442C27F0" w14:textId="77777777" w:rsidR="00457200" w:rsidRPr="002A68A9" w:rsidRDefault="00457200" w:rsidP="00457200">
      <w:pPr>
        <w:rPr>
          <w:szCs w:val="24"/>
          <w:lang w:val="en-GB"/>
        </w:rPr>
      </w:pPr>
      <w:r w:rsidRPr="002A68A9">
        <w:rPr>
          <w:b/>
          <w:szCs w:val="24"/>
          <w:lang w:val="en-GB"/>
        </w:rPr>
        <w:t>H 2</w:t>
      </w:r>
      <w:r w:rsidRPr="002A68A9">
        <w:rPr>
          <w:szCs w:val="24"/>
          <w:lang w:val="en-GB"/>
        </w:rPr>
        <w:t>: propagation model: separation distances are calculated with free space, and Recommendation ITU-R P.452, Recommendation ITU-R P.528, cf. Annex II</w:t>
      </w:r>
    </w:p>
    <w:p w14:paraId="6D050C6F" w14:textId="77777777" w:rsidR="00457200" w:rsidRPr="002A68A9" w:rsidRDefault="00457200" w:rsidP="00457200">
      <w:pPr>
        <w:rPr>
          <w:szCs w:val="24"/>
          <w:lang w:val="en-GB"/>
        </w:rPr>
      </w:pPr>
      <w:r w:rsidRPr="002A68A9">
        <w:rPr>
          <w:b/>
          <w:bCs/>
          <w:szCs w:val="24"/>
          <w:lang w:val="en-GB"/>
        </w:rPr>
        <w:t>H 3</w:t>
      </w:r>
      <w:r w:rsidRPr="002A68A9">
        <w:rPr>
          <w:szCs w:val="24"/>
          <w:lang w:val="en-GB"/>
        </w:rPr>
        <w:t xml:space="preserve">: discrimination of polarization can take different values between 0 and 3 dB according to the different antenna configurations between the two systems (IMT Linear / ±45°, radar linear or circular): </w:t>
      </w:r>
    </w:p>
    <w:p w14:paraId="75BAEDE4" w14:textId="77777777" w:rsidR="00457200" w:rsidRPr="002A68A9" w:rsidRDefault="00457200" w:rsidP="00457200">
      <w:pPr>
        <w:rPr>
          <w:szCs w:val="24"/>
          <w:lang w:val="en-GB"/>
        </w:rPr>
      </w:pPr>
      <w:r w:rsidRPr="002A68A9">
        <w:rPr>
          <w:szCs w:val="24"/>
          <w:lang w:val="en-GB"/>
        </w:rPr>
        <w:tab/>
        <w:t>“main beam to main beam” configuration</w:t>
      </w:r>
    </w:p>
    <w:p w14:paraId="1F452F81" w14:textId="77777777" w:rsidR="00457200" w:rsidRPr="002A68A9" w:rsidRDefault="00457200" w:rsidP="00457200">
      <w:pPr>
        <w:rPr>
          <w:szCs w:val="24"/>
          <w:lang w:val="en-GB"/>
        </w:rPr>
      </w:pPr>
      <w:r w:rsidRPr="002A68A9">
        <w:rPr>
          <w:szCs w:val="24"/>
          <w:lang w:val="en-GB"/>
        </w:rPr>
        <w:tab/>
        <w:t>“first and second lobe to main beam” configuration</w:t>
      </w:r>
    </w:p>
    <w:p w14:paraId="3C3C1C17" w14:textId="77777777" w:rsidR="00457200" w:rsidRPr="002A68A9" w:rsidRDefault="00457200" w:rsidP="00457200">
      <w:pPr>
        <w:rPr>
          <w:szCs w:val="24"/>
          <w:lang w:val="en-GB"/>
        </w:rPr>
      </w:pPr>
      <w:r w:rsidRPr="002A68A9">
        <w:rPr>
          <w:szCs w:val="24"/>
          <w:lang w:val="en-GB"/>
        </w:rPr>
        <w:t>Main lobe to side lobe, side lobe to back lobe…etc.</w:t>
      </w:r>
    </w:p>
    <w:p w14:paraId="690E68FB" w14:textId="77777777" w:rsidR="00457200" w:rsidRPr="002A68A9" w:rsidRDefault="00457200" w:rsidP="00457200">
      <w:pPr>
        <w:rPr>
          <w:szCs w:val="24"/>
          <w:lang w:val="en-GB"/>
        </w:rPr>
      </w:pPr>
      <w:r w:rsidRPr="002A68A9">
        <w:rPr>
          <w:szCs w:val="24"/>
          <w:lang w:val="en-GB"/>
        </w:rPr>
        <w:t>To simplify calculations a value of 3 dB is used in all cases.</w:t>
      </w:r>
    </w:p>
    <w:p w14:paraId="68DE6216" w14:textId="77777777" w:rsidR="00457200" w:rsidRPr="002A68A9" w:rsidRDefault="00457200" w:rsidP="0032541D">
      <w:pPr>
        <w:keepNext/>
        <w:rPr>
          <w:szCs w:val="24"/>
          <w:lang w:val="en-GB"/>
        </w:rPr>
      </w:pPr>
      <w:r w:rsidRPr="002A68A9">
        <w:rPr>
          <w:b/>
          <w:szCs w:val="24"/>
          <w:lang w:val="en-GB"/>
        </w:rPr>
        <w:t>H 4</w:t>
      </w:r>
      <w:r w:rsidRPr="002A68A9">
        <w:rPr>
          <w:szCs w:val="24"/>
          <w:lang w:val="en-GB"/>
        </w:rPr>
        <w:t xml:space="preserve"> : radar protection criteria </w:t>
      </w:r>
      <w:r w:rsidRPr="002A68A9">
        <w:rPr>
          <w:szCs w:val="24"/>
          <w:lang w:val="en-GB"/>
        </w:rPr>
        <w:tab/>
      </w:r>
    </w:p>
    <w:p w14:paraId="3665DE54" w14:textId="77777777" w:rsidR="00457200" w:rsidRPr="002A68A9" w:rsidRDefault="00457200" w:rsidP="00457200">
      <w:pPr>
        <w:rPr>
          <w:szCs w:val="24"/>
          <w:lang w:val="en-GB"/>
        </w:rPr>
      </w:pPr>
      <w:r w:rsidRPr="002A68A9">
        <w:rPr>
          <w:b/>
          <w:szCs w:val="24"/>
          <w:lang w:val="en-GB"/>
        </w:rPr>
        <w:t>Desensitization</w:t>
      </w:r>
      <w:r w:rsidRPr="002A68A9">
        <w:rPr>
          <w:szCs w:val="24"/>
          <w:lang w:val="en-GB"/>
        </w:rPr>
        <w:t xml:space="preserve"> (</w:t>
      </w:r>
      <w:r w:rsidRPr="002A68A9">
        <w:rPr>
          <w:i/>
          <w:iCs/>
          <w:szCs w:val="24"/>
          <w:lang w:val="en-GB"/>
        </w:rPr>
        <w:t>I</w:t>
      </w:r>
      <w:r w:rsidRPr="002A68A9">
        <w:rPr>
          <w:i/>
          <w:iCs/>
          <w:szCs w:val="24"/>
          <w:vertAlign w:val="subscript"/>
          <w:lang w:val="en-GB"/>
        </w:rPr>
        <w:t>D</w:t>
      </w:r>
      <w:r w:rsidRPr="002A68A9">
        <w:rPr>
          <w:szCs w:val="24"/>
          <w:lang w:val="en-GB"/>
        </w:rPr>
        <w:t xml:space="preserve"> </w:t>
      </w:r>
      <w:r w:rsidRPr="002F0A90">
        <w:rPr>
          <w:szCs w:val="24"/>
        </w:rPr>
        <w:sym w:font="Symbol" w:char="F03D"/>
      </w:r>
      <w:r w:rsidRPr="002A68A9">
        <w:rPr>
          <w:szCs w:val="24"/>
          <w:lang w:val="en-GB"/>
        </w:rPr>
        <w:t xml:space="preserve"> </w:t>
      </w:r>
      <w:r w:rsidRPr="002A68A9">
        <w:rPr>
          <w:i/>
          <w:iCs/>
          <w:szCs w:val="24"/>
          <w:lang w:val="en-GB"/>
        </w:rPr>
        <w:t>I</w:t>
      </w:r>
      <w:r w:rsidRPr="002A68A9">
        <w:rPr>
          <w:szCs w:val="24"/>
          <w:lang w:val="en-GB"/>
        </w:rPr>
        <w:t>/</w:t>
      </w:r>
      <w:r w:rsidRPr="002A68A9">
        <w:rPr>
          <w:i/>
          <w:iCs/>
          <w:szCs w:val="24"/>
          <w:lang w:val="en-GB"/>
        </w:rPr>
        <w:t>N</w:t>
      </w:r>
      <w:r w:rsidRPr="002A68A9">
        <w:rPr>
          <w:szCs w:val="24"/>
          <w:lang w:val="en-GB"/>
        </w:rPr>
        <w:t xml:space="preserve"> </w:t>
      </w:r>
      <w:r w:rsidRPr="002F0A90">
        <w:rPr>
          <w:szCs w:val="24"/>
        </w:rPr>
        <w:sym w:font="Symbol" w:char="F02B"/>
      </w:r>
      <w:r w:rsidRPr="002A68A9">
        <w:rPr>
          <w:szCs w:val="24"/>
          <w:lang w:val="en-GB"/>
        </w:rPr>
        <w:t xml:space="preserve"> </w:t>
      </w:r>
      <w:r w:rsidRPr="002A68A9">
        <w:rPr>
          <w:i/>
          <w:iCs/>
          <w:szCs w:val="24"/>
          <w:lang w:val="en-GB"/>
        </w:rPr>
        <w:t>N</w:t>
      </w:r>
      <w:r w:rsidRPr="002A68A9">
        <w:rPr>
          <w:szCs w:val="24"/>
          <w:lang w:val="en-GB"/>
        </w:rPr>
        <w:t>)</w:t>
      </w:r>
    </w:p>
    <w:p w14:paraId="7D0F0B69" w14:textId="77777777" w:rsidR="00457200" w:rsidRPr="002A68A9" w:rsidRDefault="00457200" w:rsidP="00457200">
      <w:pPr>
        <w:rPr>
          <w:szCs w:val="24"/>
          <w:lang w:val="en-GB"/>
        </w:rPr>
      </w:pPr>
      <w:r w:rsidRPr="002A68A9">
        <w:rPr>
          <w:szCs w:val="24"/>
          <w:lang w:val="en-GB"/>
        </w:rPr>
        <w:t xml:space="preserve">An </w:t>
      </w:r>
      <w:r w:rsidRPr="002A68A9">
        <w:rPr>
          <w:i/>
          <w:iCs/>
          <w:szCs w:val="24"/>
          <w:lang w:val="en-GB"/>
        </w:rPr>
        <w:t>I</w:t>
      </w:r>
      <w:r w:rsidRPr="002A68A9">
        <w:rPr>
          <w:iCs/>
          <w:szCs w:val="24"/>
          <w:lang w:val="en-GB"/>
        </w:rPr>
        <w:t>/</w:t>
      </w:r>
      <w:r w:rsidRPr="002A68A9">
        <w:rPr>
          <w:i/>
          <w:iCs/>
          <w:szCs w:val="24"/>
          <w:lang w:val="en-GB"/>
        </w:rPr>
        <w:t>N</w:t>
      </w:r>
      <w:r w:rsidRPr="002A68A9">
        <w:rPr>
          <w:szCs w:val="24"/>
          <w:lang w:val="en-GB"/>
        </w:rPr>
        <w:t xml:space="preserve"> of −6 dB is used in this contribution according to ITU-R M.1461 (in general cases, a signal from another service resulting in an </w:t>
      </w:r>
      <w:r w:rsidRPr="002A68A9">
        <w:rPr>
          <w:i/>
          <w:iCs/>
          <w:szCs w:val="24"/>
          <w:lang w:val="en-GB"/>
        </w:rPr>
        <w:t>I</w:t>
      </w:r>
      <w:r w:rsidRPr="002A68A9">
        <w:rPr>
          <w:iCs/>
          <w:szCs w:val="24"/>
          <w:lang w:val="en-GB"/>
        </w:rPr>
        <w:t>/</w:t>
      </w:r>
      <w:r w:rsidRPr="002A68A9">
        <w:rPr>
          <w:i/>
          <w:iCs/>
          <w:szCs w:val="24"/>
          <w:lang w:val="en-GB"/>
        </w:rPr>
        <w:t xml:space="preserve">N </w:t>
      </w:r>
      <w:r w:rsidRPr="002A68A9">
        <w:rPr>
          <w:szCs w:val="24"/>
          <w:lang w:val="en-GB"/>
        </w:rPr>
        <w:t>below −6 dB is acceptable by the radar users)</w:t>
      </w:r>
    </w:p>
    <w:p w14:paraId="4535C59D" w14:textId="77777777" w:rsidR="00457200" w:rsidRPr="002A68A9" w:rsidRDefault="00457200" w:rsidP="00457200">
      <w:pPr>
        <w:rPr>
          <w:szCs w:val="24"/>
          <w:lang w:val="en-GB"/>
        </w:rPr>
      </w:pPr>
      <w:r w:rsidRPr="002A68A9">
        <w:rPr>
          <w:szCs w:val="24"/>
          <w:lang w:val="en-GB"/>
        </w:rPr>
        <w:t>Desensitization level of considered radar are calculated in Attachment M.1.</w:t>
      </w:r>
    </w:p>
    <w:p w14:paraId="3AEAE549" w14:textId="77777777" w:rsidR="00457200" w:rsidRPr="002A68A9" w:rsidRDefault="00457200" w:rsidP="00457200">
      <w:pPr>
        <w:rPr>
          <w:szCs w:val="24"/>
          <w:lang w:val="en-GB"/>
        </w:rPr>
      </w:pPr>
      <w:r w:rsidRPr="002A68A9">
        <w:rPr>
          <w:szCs w:val="24"/>
          <w:lang w:val="en-GB"/>
        </w:rPr>
        <w:t xml:space="preserve">Radar I (M.1464), </w:t>
      </w:r>
      <w:r w:rsidRPr="002A68A9">
        <w:rPr>
          <w:i/>
          <w:iCs/>
          <w:szCs w:val="24"/>
          <w:lang w:val="en-GB"/>
        </w:rPr>
        <w:t>I</w:t>
      </w:r>
      <w:r w:rsidRPr="002A68A9">
        <w:rPr>
          <w:i/>
          <w:iCs/>
          <w:szCs w:val="24"/>
          <w:vertAlign w:val="subscript"/>
          <w:lang w:val="en-GB"/>
        </w:rPr>
        <w:t xml:space="preserve">D </w:t>
      </w:r>
      <w:r w:rsidRPr="002A68A9">
        <w:rPr>
          <w:i/>
          <w:szCs w:val="24"/>
          <w:lang w:val="en-GB"/>
        </w:rPr>
        <w:t xml:space="preserve">= </w:t>
      </w:r>
      <w:r w:rsidRPr="002A68A9">
        <w:rPr>
          <w:szCs w:val="24"/>
          <w:lang w:val="en-GB"/>
        </w:rPr>
        <w:t>−118 dBm/MHz</w:t>
      </w:r>
    </w:p>
    <w:p w14:paraId="606B05C6" w14:textId="77777777" w:rsidR="00457200" w:rsidRPr="002A68A9" w:rsidRDefault="00457200" w:rsidP="00457200">
      <w:pPr>
        <w:rPr>
          <w:szCs w:val="24"/>
          <w:lang w:val="en-GB"/>
        </w:rPr>
      </w:pPr>
      <w:r w:rsidRPr="002A68A9">
        <w:rPr>
          <w:szCs w:val="24"/>
          <w:lang w:val="en-GB"/>
        </w:rPr>
        <w:t xml:space="preserve">Radar L-D (M.1465-3), </w:t>
      </w:r>
      <w:r w:rsidRPr="002A68A9">
        <w:rPr>
          <w:i/>
          <w:iCs/>
          <w:szCs w:val="24"/>
          <w:lang w:val="en-GB"/>
        </w:rPr>
        <w:t>I</w:t>
      </w:r>
      <w:r w:rsidRPr="002A68A9">
        <w:rPr>
          <w:i/>
          <w:iCs/>
          <w:szCs w:val="24"/>
          <w:vertAlign w:val="subscript"/>
          <w:lang w:val="en-GB"/>
        </w:rPr>
        <w:t xml:space="preserve">D </w:t>
      </w:r>
      <w:r w:rsidRPr="002A68A9">
        <w:rPr>
          <w:i/>
          <w:szCs w:val="24"/>
          <w:lang w:val="en-GB"/>
        </w:rPr>
        <w:t xml:space="preserve">= </w:t>
      </w:r>
      <w:r w:rsidRPr="002A68A9">
        <w:rPr>
          <w:szCs w:val="24"/>
          <w:lang w:val="en-GB"/>
        </w:rPr>
        <w:t xml:space="preserve"> −115,8 dBm/MHz</w:t>
      </w:r>
    </w:p>
    <w:p w14:paraId="04C9581F" w14:textId="77777777" w:rsidR="00457200" w:rsidRPr="002A68A9" w:rsidRDefault="00457200" w:rsidP="00457200">
      <w:pPr>
        <w:rPr>
          <w:szCs w:val="24"/>
          <w:lang w:val="en-GB"/>
        </w:rPr>
      </w:pPr>
      <w:r w:rsidRPr="002A68A9">
        <w:rPr>
          <w:szCs w:val="24"/>
          <w:lang w:val="en-GB"/>
        </w:rPr>
        <w:t xml:space="preserve">Radar S-D (M.1465-3), </w:t>
      </w:r>
      <w:r w:rsidRPr="002A68A9">
        <w:rPr>
          <w:i/>
          <w:iCs/>
          <w:szCs w:val="24"/>
          <w:lang w:val="en-GB"/>
        </w:rPr>
        <w:t>I</w:t>
      </w:r>
      <w:r w:rsidRPr="002A68A9">
        <w:rPr>
          <w:i/>
          <w:iCs/>
          <w:szCs w:val="24"/>
          <w:vertAlign w:val="subscript"/>
          <w:lang w:val="en-GB"/>
        </w:rPr>
        <w:t xml:space="preserve">D </w:t>
      </w:r>
      <w:r w:rsidRPr="002A68A9">
        <w:rPr>
          <w:szCs w:val="24"/>
          <w:lang w:val="en-GB"/>
        </w:rPr>
        <w:t>= −118,5 dBm/MHz</w:t>
      </w:r>
    </w:p>
    <w:p w14:paraId="3B4652E9" w14:textId="77777777" w:rsidR="00457200" w:rsidRPr="002A68A9" w:rsidRDefault="00457200" w:rsidP="00457200">
      <w:pPr>
        <w:rPr>
          <w:szCs w:val="24"/>
          <w:lang w:val="en-GB"/>
        </w:rPr>
      </w:pPr>
      <w:r w:rsidRPr="002A68A9">
        <w:rPr>
          <w:b/>
          <w:szCs w:val="24"/>
          <w:lang w:val="en-GB"/>
        </w:rPr>
        <w:t>H 5</w:t>
      </w:r>
      <w:r w:rsidRPr="002A68A9">
        <w:rPr>
          <w:szCs w:val="24"/>
          <w:lang w:val="en-GB"/>
        </w:rPr>
        <w:t xml:space="preserve">: IMT Antenna gain in the direction of radar antenna </w:t>
      </w:r>
    </w:p>
    <w:p w14:paraId="13E79096" w14:textId="77777777" w:rsidR="00457200" w:rsidRPr="002A68A9" w:rsidRDefault="00457200" w:rsidP="00457200">
      <w:pPr>
        <w:rPr>
          <w:szCs w:val="24"/>
          <w:lang w:val="en-GB"/>
        </w:rPr>
      </w:pPr>
      <w:r w:rsidRPr="002A68A9">
        <w:rPr>
          <w:szCs w:val="24"/>
          <w:lang w:val="en-GB"/>
        </w:rPr>
        <w:t>These co-existence scenarios have to be studied in the following configuration:</w:t>
      </w:r>
    </w:p>
    <w:p w14:paraId="35A27919" w14:textId="77777777" w:rsidR="00457200" w:rsidRPr="002A68A9" w:rsidRDefault="00457200" w:rsidP="00457200">
      <w:pPr>
        <w:pStyle w:val="enumlev1"/>
        <w:rPr>
          <w:lang w:val="en-GB"/>
        </w:rPr>
      </w:pPr>
      <w:r w:rsidRPr="002A68A9">
        <w:rPr>
          <w:lang w:val="en-GB"/>
        </w:rPr>
        <w:tab/>
        <w:t>BS antenna main-beam to radar antenna main beam (worst case).</w:t>
      </w:r>
    </w:p>
    <w:p w14:paraId="350C8D2C" w14:textId="77777777" w:rsidR="00457200" w:rsidRPr="002A68A9" w:rsidRDefault="00457200" w:rsidP="00457200">
      <w:pPr>
        <w:pStyle w:val="enumlev1"/>
        <w:rPr>
          <w:lang w:val="en-GB"/>
        </w:rPr>
      </w:pPr>
      <w:r w:rsidRPr="002A68A9">
        <w:rPr>
          <w:lang w:val="en-GB"/>
        </w:rPr>
        <w:tab/>
        <w:t>BS antenna side lobe (taking into account angular discrimination) to radar antenna main beam.</w:t>
      </w:r>
    </w:p>
    <w:p w14:paraId="3D90A9B3" w14:textId="77777777" w:rsidR="00457200" w:rsidRPr="002A68A9" w:rsidRDefault="00457200" w:rsidP="00457200">
      <w:pPr>
        <w:rPr>
          <w:szCs w:val="24"/>
          <w:lang w:val="en-GB"/>
        </w:rPr>
      </w:pPr>
      <w:r w:rsidRPr="002A68A9">
        <w:rPr>
          <w:szCs w:val="24"/>
          <w:lang w:val="en-GB"/>
        </w:rPr>
        <w:t>Macro base station antenna: considering that the line of sight between land based/maritime radars and base stations is in the horizontal plane (elevation angle 0°), and taking into account the down tilt angle of the radiating pattern, the gain of urban macro BS antennas is calculated for each configuration (tilt from −10° to −75°).</w:t>
      </w:r>
    </w:p>
    <w:p w14:paraId="71CB1443" w14:textId="77777777" w:rsidR="00457200" w:rsidRPr="002F0A90" w:rsidRDefault="00457200" w:rsidP="00457200">
      <w:pPr>
        <w:pStyle w:val="Headingb"/>
        <w:rPr>
          <w:lang w:val="en-GB"/>
        </w:rPr>
      </w:pPr>
      <w:r w:rsidRPr="002F0A90">
        <w:rPr>
          <w:lang w:val="en-GB"/>
        </w:rPr>
        <w:t>1)</w:t>
      </w:r>
      <w:r w:rsidRPr="002F0A90">
        <w:rPr>
          <w:lang w:val="en-GB"/>
        </w:rPr>
        <w:tab/>
        <w:t>MCL calculation for single entry case</w:t>
      </w:r>
    </w:p>
    <w:p w14:paraId="16D53F2F" w14:textId="77777777" w:rsidR="00457200" w:rsidRPr="002A68A9" w:rsidRDefault="00457200" w:rsidP="00457200">
      <w:pPr>
        <w:keepNext/>
        <w:rPr>
          <w:lang w:val="en-GB" w:eastAsia="fr-FR"/>
        </w:rPr>
      </w:pPr>
      <w:r w:rsidRPr="002A68A9">
        <w:rPr>
          <w:lang w:val="en-GB" w:eastAsia="fr-FR"/>
        </w:rPr>
        <w:t>N</w:t>
      </w:r>
      <w:r w:rsidRPr="002A68A9">
        <w:rPr>
          <w:lang w:val="en-GB"/>
        </w:rPr>
        <w:t>ecessary BS level to avoid radar desensitization is defined with the following equation.</w:t>
      </w:r>
    </w:p>
    <w:p w14:paraId="0DE5B6D5" w14:textId="77777777" w:rsidR="00457200" w:rsidRPr="002A68A9" w:rsidRDefault="00457200" w:rsidP="00457200">
      <w:pPr>
        <w:pStyle w:val="Equation"/>
        <w:spacing w:before="0"/>
        <w:rPr>
          <w:sz w:val="20"/>
          <w:lang w:val="en-GB"/>
        </w:rPr>
      </w:pPr>
      <w:r w:rsidRPr="002A68A9">
        <w:rPr>
          <w:i/>
          <w:iCs/>
          <w:sz w:val="22"/>
          <w:szCs w:val="22"/>
          <w:lang w:val="en-GB"/>
        </w:rPr>
        <w:tab/>
      </w:r>
      <w:r w:rsidRPr="002A68A9">
        <w:rPr>
          <w:i/>
          <w:iCs/>
          <w:sz w:val="22"/>
          <w:szCs w:val="22"/>
          <w:lang w:val="en-GB"/>
        </w:rPr>
        <w:tab/>
      </w:r>
      <w:r w:rsidRPr="002A68A9">
        <w:rPr>
          <w:i/>
          <w:iCs/>
          <w:lang w:val="en-GB"/>
        </w:rPr>
        <w:t>I</w:t>
      </w:r>
      <w:r w:rsidRPr="002A68A9">
        <w:rPr>
          <w:i/>
          <w:iCs/>
          <w:vertAlign w:val="subscript"/>
          <w:lang w:val="en-GB"/>
        </w:rPr>
        <w:t>D</w:t>
      </w:r>
      <w:r w:rsidRPr="002A68A9">
        <w:rPr>
          <w:sz w:val="22"/>
          <w:szCs w:val="22"/>
          <w:lang w:val="en-GB"/>
        </w:rPr>
        <w:t xml:space="preserve"> </w:t>
      </w:r>
      <w:r w:rsidRPr="002F0A90">
        <w:rPr>
          <w:sz w:val="22"/>
          <w:szCs w:val="22"/>
        </w:rPr>
        <w:sym w:font="Symbol" w:char="F03D"/>
      </w:r>
      <w:r w:rsidRPr="002A68A9">
        <w:rPr>
          <w:sz w:val="22"/>
          <w:szCs w:val="22"/>
          <w:lang w:val="en-GB"/>
        </w:rPr>
        <w:t xml:space="preserve"> </w:t>
      </w:r>
      <w:r w:rsidRPr="002A68A9">
        <w:rPr>
          <w:i/>
          <w:iCs/>
          <w:spacing w:val="-20"/>
          <w:sz w:val="22"/>
          <w:szCs w:val="22"/>
          <w:lang w:val="en-GB"/>
        </w:rPr>
        <w:t>P</w:t>
      </w:r>
      <w:r w:rsidRPr="002A68A9">
        <w:rPr>
          <w:i/>
          <w:iCs/>
          <w:spacing w:val="-20"/>
          <w:sz w:val="22"/>
          <w:szCs w:val="22"/>
          <w:vertAlign w:val="subscript"/>
          <w:lang w:val="en-GB"/>
        </w:rPr>
        <w:t>T</w:t>
      </w:r>
      <w:r w:rsidRPr="002A68A9">
        <w:rPr>
          <w:sz w:val="22"/>
          <w:szCs w:val="22"/>
          <w:lang w:val="en-GB"/>
        </w:rPr>
        <w:t> </w:t>
      </w:r>
      <w:r w:rsidRPr="002F0A90">
        <w:rPr>
          <w:sz w:val="22"/>
          <w:szCs w:val="22"/>
        </w:rPr>
        <w:sym w:font="Symbol" w:char="F02B"/>
      </w:r>
      <w:r w:rsidRPr="002A68A9">
        <w:rPr>
          <w:sz w:val="22"/>
          <w:szCs w:val="22"/>
          <w:lang w:val="en-GB"/>
        </w:rPr>
        <w:t xml:space="preserve"> </w:t>
      </w:r>
      <w:r w:rsidRPr="002A68A9">
        <w:rPr>
          <w:i/>
          <w:iCs/>
          <w:sz w:val="22"/>
          <w:szCs w:val="22"/>
          <w:lang w:val="en-GB"/>
        </w:rPr>
        <w:t>G</w:t>
      </w:r>
      <w:r w:rsidRPr="002A68A9">
        <w:rPr>
          <w:i/>
          <w:iCs/>
          <w:sz w:val="22"/>
          <w:szCs w:val="22"/>
          <w:vertAlign w:val="subscript"/>
          <w:lang w:val="en-GB"/>
        </w:rPr>
        <w:t>T</w:t>
      </w:r>
      <w:r w:rsidRPr="002A68A9">
        <w:rPr>
          <w:sz w:val="22"/>
          <w:szCs w:val="22"/>
          <w:lang w:val="en-GB"/>
        </w:rPr>
        <w:t xml:space="preserve"> – </w:t>
      </w:r>
      <w:r w:rsidRPr="002A68A9">
        <w:rPr>
          <w:i/>
          <w:iCs/>
          <w:sz w:val="22"/>
          <w:szCs w:val="22"/>
          <w:lang w:val="en-GB"/>
        </w:rPr>
        <w:t>L</w:t>
      </w:r>
      <w:r w:rsidRPr="002A68A9">
        <w:rPr>
          <w:i/>
          <w:iCs/>
          <w:sz w:val="22"/>
          <w:szCs w:val="22"/>
          <w:vertAlign w:val="subscript"/>
          <w:lang w:val="en-GB"/>
        </w:rPr>
        <w:t>T</w:t>
      </w:r>
      <w:r w:rsidRPr="002A68A9">
        <w:rPr>
          <w:sz w:val="22"/>
          <w:szCs w:val="22"/>
          <w:lang w:val="en-GB"/>
        </w:rPr>
        <w:t xml:space="preserve"> </w:t>
      </w:r>
      <w:r w:rsidRPr="002F0A90">
        <w:rPr>
          <w:sz w:val="22"/>
          <w:szCs w:val="22"/>
        </w:rPr>
        <w:sym w:font="Symbol" w:char="F02B"/>
      </w:r>
      <w:r w:rsidRPr="002A68A9">
        <w:rPr>
          <w:sz w:val="22"/>
          <w:szCs w:val="22"/>
          <w:lang w:val="en-GB"/>
        </w:rPr>
        <w:t xml:space="preserve"> </w:t>
      </w:r>
      <w:r w:rsidRPr="002A68A9">
        <w:rPr>
          <w:i/>
          <w:iCs/>
          <w:sz w:val="22"/>
          <w:szCs w:val="22"/>
          <w:lang w:val="en-GB"/>
        </w:rPr>
        <w:t>G</w:t>
      </w:r>
      <w:r w:rsidRPr="002A68A9">
        <w:rPr>
          <w:i/>
          <w:iCs/>
          <w:sz w:val="22"/>
          <w:szCs w:val="22"/>
          <w:vertAlign w:val="subscript"/>
          <w:lang w:val="en-GB"/>
        </w:rPr>
        <w:t>R</w:t>
      </w:r>
      <w:r w:rsidRPr="002A68A9">
        <w:rPr>
          <w:sz w:val="22"/>
          <w:szCs w:val="22"/>
          <w:lang w:val="en-GB"/>
        </w:rPr>
        <w:t xml:space="preserve"> – </w:t>
      </w:r>
      <w:r w:rsidRPr="002A68A9">
        <w:rPr>
          <w:i/>
          <w:iCs/>
          <w:sz w:val="22"/>
          <w:szCs w:val="22"/>
          <w:lang w:val="en-GB"/>
        </w:rPr>
        <w:t>L</w:t>
      </w:r>
      <w:r w:rsidRPr="002A68A9">
        <w:rPr>
          <w:i/>
          <w:iCs/>
          <w:sz w:val="22"/>
          <w:szCs w:val="22"/>
          <w:vertAlign w:val="subscript"/>
          <w:lang w:val="en-GB"/>
        </w:rPr>
        <w:t>P</w:t>
      </w:r>
      <w:r w:rsidRPr="002A68A9">
        <w:rPr>
          <w:sz w:val="22"/>
          <w:szCs w:val="22"/>
          <w:lang w:val="en-GB"/>
        </w:rPr>
        <w:t xml:space="preserve"> – </w:t>
      </w:r>
      <w:r w:rsidRPr="002F0A90">
        <w:rPr>
          <w:b/>
          <w:sz w:val="20"/>
        </w:rPr>
        <w:t>Δ</w:t>
      </w:r>
      <w:r w:rsidRPr="002A68A9">
        <w:rPr>
          <w:i/>
          <w:iCs/>
          <w:sz w:val="22"/>
          <w:szCs w:val="22"/>
          <w:lang w:val="en-GB"/>
        </w:rPr>
        <w:t xml:space="preserve">,  </w:t>
      </w:r>
      <w:r w:rsidRPr="002A68A9">
        <w:rPr>
          <w:sz w:val="20"/>
          <w:lang w:val="en-GB"/>
        </w:rPr>
        <w:t>(</w:t>
      </w:r>
      <w:r w:rsidRPr="002A68A9">
        <w:rPr>
          <w:i/>
          <w:iCs/>
          <w:sz w:val="22"/>
          <w:szCs w:val="22"/>
          <w:lang w:val="en-GB"/>
        </w:rPr>
        <w:t>or</w:t>
      </w:r>
      <w:r w:rsidRPr="002A68A9">
        <w:rPr>
          <w:sz w:val="22"/>
          <w:szCs w:val="22"/>
          <w:lang w:val="en-GB"/>
        </w:rPr>
        <w:t xml:space="preserve">  </w:t>
      </w:r>
      <w:r w:rsidRPr="002A68A9">
        <w:rPr>
          <w:i/>
          <w:iCs/>
          <w:lang w:val="en-GB"/>
        </w:rPr>
        <w:t>L</w:t>
      </w:r>
      <w:r w:rsidRPr="002A68A9">
        <w:rPr>
          <w:i/>
          <w:iCs/>
          <w:vertAlign w:val="subscript"/>
          <w:lang w:val="en-GB"/>
        </w:rPr>
        <w:t>P</w:t>
      </w:r>
      <w:r w:rsidRPr="002A68A9">
        <w:rPr>
          <w:lang w:val="en-GB"/>
        </w:rPr>
        <w:t xml:space="preserve"> </w:t>
      </w:r>
      <w:r w:rsidRPr="002F0A90">
        <w:sym w:font="Symbol" w:char="F03D"/>
      </w:r>
      <w:r w:rsidRPr="002A68A9">
        <w:rPr>
          <w:lang w:val="en-GB"/>
        </w:rPr>
        <w:t xml:space="preserve"> </w:t>
      </w:r>
      <w:r w:rsidRPr="002A68A9">
        <w:rPr>
          <w:i/>
          <w:iCs/>
          <w:spacing w:val="-20"/>
          <w:lang w:val="en-GB"/>
        </w:rPr>
        <w:t>P</w:t>
      </w:r>
      <w:r w:rsidRPr="002A68A9">
        <w:rPr>
          <w:i/>
          <w:iCs/>
          <w:spacing w:val="-20"/>
          <w:vertAlign w:val="subscript"/>
          <w:lang w:val="en-GB"/>
        </w:rPr>
        <w:t>T</w:t>
      </w:r>
      <w:r w:rsidRPr="002A68A9">
        <w:rPr>
          <w:lang w:val="en-GB"/>
        </w:rPr>
        <w:t> </w:t>
      </w:r>
      <w:r w:rsidRPr="002F0A90">
        <w:sym w:font="Symbol" w:char="F02B"/>
      </w:r>
      <w:r w:rsidRPr="002A68A9">
        <w:rPr>
          <w:lang w:val="en-GB"/>
        </w:rPr>
        <w:t xml:space="preserve"> </w:t>
      </w:r>
      <w:r w:rsidRPr="002A68A9">
        <w:rPr>
          <w:i/>
          <w:iCs/>
          <w:lang w:val="en-GB"/>
        </w:rPr>
        <w:t>G</w:t>
      </w:r>
      <w:r w:rsidRPr="002A68A9">
        <w:rPr>
          <w:i/>
          <w:iCs/>
          <w:vertAlign w:val="subscript"/>
          <w:lang w:val="en-GB"/>
        </w:rPr>
        <w:t>T</w:t>
      </w:r>
      <w:r w:rsidRPr="002A68A9">
        <w:rPr>
          <w:lang w:val="en-GB"/>
        </w:rPr>
        <w:t xml:space="preserve">– </w:t>
      </w:r>
      <w:r w:rsidRPr="002A68A9">
        <w:rPr>
          <w:i/>
          <w:iCs/>
          <w:lang w:val="en-GB"/>
        </w:rPr>
        <w:t>L</w:t>
      </w:r>
      <w:r w:rsidRPr="002A68A9">
        <w:rPr>
          <w:i/>
          <w:iCs/>
          <w:vertAlign w:val="subscript"/>
          <w:lang w:val="en-GB"/>
        </w:rPr>
        <w:t>T</w:t>
      </w:r>
      <w:r w:rsidRPr="002A68A9">
        <w:rPr>
          <w:lang w:val="en-GB"/>
        </w:rPr>
        <w:t xml:space="preserve"> </w:t>
      </w:r>
      <w:r w:rsidRPr="002F0A90">
        <w:sym w:font="Symbol" w:char="F02B"/>
      </w:r>
      <w:r w:rsidRPr="002A68A9">
        <w:rPr>
          <w:lang w:val="en-GB"/>
        </w:rPr>
        <w:t xml:space="preserve"> </w:t>
      </w:r>
      <w:r w:rsidRPr="002A68A9">
        <w:rPr>
          <w:i/>
          <w:iCs/>
          <w:lang w:val="en-GB"/>
        </w:rPr>
        <w:t>G</w:t>
      </w:r>
      <w:r w:rsidRPr="002A68A9">
        <w:rPr>
          <w:i/>
          <w:iCs/>
          <w:vertAlign w:val="subscript"/>
          <w:lang w:val="en-GB"/>
        </w:rPr>
        <w:t>R</w:t>
      </w:r>
      <w:r w:rsidRPr="002A68A9">
        <w:rPr>
          <w:lang w:val="en-GB"/>
        </w:rPr>
        <w:t xml:space="preserve"> – </w:t>
      </w:r>
      <w:r w:rsidRPr="002A68A9">
        <w:rPr>
          <w:i/>
          <w:iCs/>
          <w:lang w:val="en-GB"/>
        </w:rPr>
        <w:t>I</w:t>
      </w:r>
      <w:r w:rsidRPr="002A68A9">
        <w:rPr>
          <w:i/>
          <w:iCs/>
          <w:vertAlign w:val="subscript"/>
          <w:lang w:val="en-GB"/>
        </w:rPr>
        <w:t>D</w:t>
      </w:r>
      <w:r w:rsidRPr="002A68A9">
        <w:rPr>
          <w:i/>
          <w:iCs/>
          <w:lang w:val="en-GB"/>
        </w:rPr>
        <w:t xml:space="preserve">  </w:t>
      </w:r>
      <w:r w:rsidRPr="002A68A9">
        <w:rPr>
          <w:lang w:val="en-GB"/>
        </w:rPr>
        <w:t xml:space="preserve">– </w:t>
      </w:r>
      <w:r w:rsidRPr="002F0A90">
        <w:rPr>
          <w:bCs/>
          <w:szCs w:val="24"/>
        </w:rPr>
        <w:t>Δ</w:t>
      </w:r>
      <w:r w:rsidRPr="002A68A9">
        <w:rPr>
          <w:bCs/>
          <w:szCs w:val="24"/>
          <w:lang w:val="en-GB"/>
        </w:rPr>
        <w:t>)</w:t>
      </w:r>
    </w:p>
    <w:p w14:paraId="37F7B455" w14:textId="77777777" w:rsidR="001B64CC" w:rsidRPr="002F0A90" w:rsidRDefault="001B64CC" w:rsidP="001B64CC">
      <w:pPr>
        <w:pStyle w:val="Headingb"/>
        <w:rPr>
          <w:lang w:val="en-GB"/>
        </w:rPr>
      </w:pPr>
      <w:r w:rsidRPr="002F0A90">
        <w:rPr>
          <w:lang w:val="en-GB"/>
        </w:rPr>
        <w:t>1)</w:t>
      </w:r>
      <w:r w:rsidRPr="002F0A90">
        <w:rPr>
          <w:lang w:val="en-GB"/>
        </w:rPr>
        <w:tab/>
        <w:t>MCL calculation for single entry case</w:t>
      </w:r>
    </w:p>
    <w:p w14:paraId="34CDEBE2" w14:textId="77777777" w:rsidR="001B64CC" w:rsidRPr="002A68A9" w:rsidRDefault="001B64CC" w:rsidP="001B64CC">
      <w:pPr>
        <w:keepNext/>
        <w:rPr>
          <w:lang w:val="en-GB" w:eastAsia="fr-FR"/>
        </w:rPr>
      </w:pPr>
      <w:r w:rsidRPr="002A68A9">
        <w:rPr>
          <w:lang w:val="en-GB" w:eastAsia="fr-FR"/>
        </w:rPr>
        <w:t>N</w:t>
      </w:r>
      <w:r w:rsidRPr="002A68A9">
        <w:rPr>
          <w:lang w:val="en-GB"/>
        </w:rPr>
        <w:t>ecessary BS level to avoid radar desensitization is defined with the following equation.</w:t>
      </w:r>
    </w:p>
    <w:p w14:paraId="5ADF101F" w14:textId="77777777" w:rsidR="001B64CC" w:rsidRPr="002A68A9" w:rsidRDefault="001B64CC" w:rsidP="001B64CC">
      <w:pPr>
        <w:pStyle w:val="Equation"/>
        <w:spacing w:before="0"/>
        <w:rPr>
          <w:sz w:val="20"/>
          <w:lang w:val="en-GB"/>
        </w:rPr>
      </w:pPr>
      <w:r w:rsidRPr="002A68A9">
        <w:rPr>
          <w:i/>
          <w:iCs/>
          <w:sz w:val="22"/>
          <w:szCs w:val="22"/>
          <w:lang w:val="en-GB"/>
        </w:rPr>
        <w:tab/>
      </w:r>
      <w:r w:rsidRPr="002A68A9">
        <w:rPr>
          <w:i/>
          <w:iCs/>
          <w:sz w:val="22"/>
          <w:szCs w:val="22"/>
          <w:lang w:val="en-GB"/>
        </w:rPr>
        <w:tab/>
      </w:r>
      <w:r w:rsidRPr="002A68A9">
        <w:rPr>
          <w:i/>
          <w:iCs/>
          <w:lang w:val="en-GB"/>
        </w:rPr>
        <w:t>I</w:t>
      </w:r>
      <w:r w:rsidRPr="002A68A9">
        <w:rPr>
          <w:i/>
          <w:iCs/>
          <w:vertAlign w:val="subscript"/>
          <w:lang w:val="en-GB"/>
        </w:rPr>
        <w:t>D</w:t>
      </w:r>
      <w:r w:rsidRPr="002A68A9">
        <w:rPr>
          <w:sz w:val="22"/>
          <w:szCs w:val="22"/>
          <w:lang w:val="en-GB"/>
        </w:rPr>
        <w:t xml:space="preserve"> </w:t>
      </w:r>
      <w:r w:rsidRPr="002F0A90">
        <w:rPr>
          <w:sz w:val="22"/>
          <w:szCs w:val="22"/>
        </w:rPr>
        <w:sym w:font="Symbol" w:char="F03D"/>
      </w:r>
      <w:r w:rsidRPr="002A68A9">
        <w:rPr>
          <w:sz w:val="22"/>
          <w:szCs w:val="22"/>
          <w:lang w:val="en-GB"/>
        </w:rPr>
        <w:t xml:space="preserve"> </w:t>
      </w:r>
      <w:r w:rsidRPr="002A68A9">
        <w:rPr>
          <w:i/>
          <w:iCs/>
          <w:spacing w:val="-20"/>
          <w:sz w:val="22"/>
          <w:szCs w:val="22"/>
          <w:lang w:val="en-GB"/>
        </w:rPr>
        <w:t>P</w:t>
      </w:r>
      <w:r w:rsidRPr="002A68A9">
        <w:rPr>
          <w:i/>
          <w:iCs/>
          <w:spacing w:val="-20"/>
          <w:sz w:val="22"/>
          <w:szCs w:val="22"/>
          <w:vertAlign w:val="subscript"/>
          <w:lang w:val="en-GB"/>
        </w:rPr>
        <w:t>T</w:t>
      </w:r>
      <w:r w:rsidRPr="002A68A9">
        <w:rPr>
          <w:sz w:val="22"/>
          <w:szCs w:val="22"/>
          <w:lang w:val="en-GB"/>
        </w:rPr>
        <w:t> </w:t>
      </w:r>
      <w:r w:rsidRPr="002F0A90">
        <w:rPr>
          <w:sz w:val="22"/>
          <w:szCs w:val="22"/>
        </w:rPr>
        <w:sym w:font="Symbol" w:char="F02B"/>
      </w:r>
      <w:r w:rsidRPr="002A68A9">
        <w:rPr>
          <w:sz w:val="22"/>
          <w:szCs w:val="22"/>
          <w:lang w:val="en-GB"/>
        </w:rPr>
        <w:t xml:space="preserve"> </w:t>
      </w:r>
      <w:r w:rsidRPr="002A68A9">
        <w:rPr>
          <w:i/>
          <w:iCs/>
          <w:sz w:val="22"/>
          <w:szCs w:val="22"/>
          <w:lang w:val="en-GB"/>
        </w:rPr>
        <w:t>G</w:t>
      </w:r>
      <w:r w:rsidRPr="002A68A9">
        <w:rPr>
          <w:i/>
          <w:iCs/>
          <w:sz w:val="22"/>
          <w:szCs w:val="22"/>
          <w:vertAlign w:val="subscript"/>
          <w:lang w:val="en-GB"/>
        </w:rPr>
        <w:t>T</w:t>
      </w:r>
      <w:r w:rsidRPr="002A68A9">
        <w:rPr>
          <w:sz w:val="22"/>
          <w:szCs w:val="22"/>
          <w:lang w:val="en-GB"/>
        </w:rPr>
        <w:t xml:space="preserve"> – </w:t>
      </w:r>
      <w:r w:rsidRPr="002A68A9">
        <w:rPr>
          <w:i/>
          <w:iCs/>
          <w:sz w:val="22"/>
          <w:szCs w:val="22"/>
          <w:lang w:val="en-GB"/>
        </w:rPr>
        <w:t>L</w:t>
      </w:r>
      <w:r w:rsidRPr="002A68A9">
        <w:rPr>
          <w:i/>
          <w:iCs/>
          <w:sz w:val="22"/>
          <w:szCs w:val="22"/>
          <w:vertAlign w:val="subscript"/>
          <w:lang w:val="en-GB"/>
        </w:rPr>
        <w:t>T</w:t>
      </w:r>
      <w:r w:rsidRPr="002A68A9">
        <w:rPr>
          <w:sz w:val="22"/>
          <w:szCs w:val="22"/>
          <w:lang w:val="en-GB"/>
        </w:rPr>
        <w:t xml:space="preserve"> </w:t>
      </w:r>
      <w:r w:rsidRPr="002F0A90">
        <w:rPr>
          <w:sz w:val="22"/>
          <w:szCs w:val="22"/>
        </w:rPr>
        <w:sym w:font="Symbol" w:char="F02B"/>
      </w:r>
      <w:r w:rsidRPr="002A68A9">
        <w:rPr>
          <w:sz w:val="22"/>
          <w:szCs w:val="22"/>
          <w:lang w:val="en-GB"/>
        </w:rPr>
        <w:t xml:space="preserve"> </w:t>
      </w:r>
      <w:r w:rsidRPr="002A68A9">
        <w:rPr>
          <w:i/>
          <w:iCs/>
          <w:sz w:val="22"/>
          <w:szCs w:val="22"/>
          <w:lang w:val="en-GB"/>
        </w:rPr>
        <w:t>G</w:t>
      </w:r>
      <w:r w:rsidRPr="002A68A9">
        <w:rPr>
          <w:i/>
          <w:iCs/>
          <w:sz w:val="22"/>
          <w:szCs w:val="22"/>
          <w:vertAlign w:val="subscript"/>
          <w:lang w:val="en-GB"/>
        </w:rPr>
        <w:t>R</w:t>
      </w:r>
      <w:r w:rsidRPr="002A68A9">
        <w:rPr>
          <w:sz w:val="22"/>
          <w:szCs w:val="22"/>
          <w:lang w:val="en-GB"/>
        </w:rPr>
        <w:t xml:space="preserve"> – </w:t>
      </w:r>
      <w:r w:rsidRPr="002A68A9">
        <w:rPr>
          <w:i/>
          <w:iCs/>
          <w:sz w:val="22"/>
          <w:szCs w:val="22"/>
          <w:lang w:val="en-GB"/>
        </w:rPr>
        <w:t>L</w:t>
      </w:r>
      <w:r w:rsidRPr="002A68A9">
        <w:rPr>
          <w:i/>
          <w:iCs/>
          <w:sz w:val="22"/>
          <w:szCs w:val="22"/>
          <w:vertAlign w:val="subscript"/>
          <w:lang w:val="en-GB"/>
        </w:rPr>
        <w:t>P</w:t>
      </w:r>
      <w:r w:rsidRPr="002A68A9">
        <w:rPr>
          <w:sz w:val="22"/>
          <w:szCs w:val="22"/>
          <w:lang w:val="en-GB"/>
        </w:rPr>
        <w:t xml:space="preserve"> – </w:t>
      </w:r>
      <w:r w:rsidRPr="002F0A90">
        <w:rPr>
          <w:b/>
          <w:sz w:val="20"/>
        </w:rPr>
        <w:t>Δ</w:t>
      </w:r>
      <w:r w:rsidRPr="002A68A9">
        <w:rPr>
          <w:i/>
          <w:iCs/>
          <w:sz w:val="22"/>
          <w:szCs w:val="22"/>
          <w:lang w:val="en-GB"/>
        </w:rPr>
        <w:t xml:space="preserve">,  </w:t>
      </w:r>
      <w:r w:rsidRPr="002A68A9">
        <w:rPr>
          <w:sz w:val="20"/>
          <w:lang w:val="en-GB"/>
        </w:rPr>
        <w:t>(</w:t>
      </w:r>
      <w:r w:rsidRPr="002A68A9">
        <w:rPr>
          <w:i/>
          <w:iCs/>
          <w:sz w:val="22"/>
          <w:szCs w:val="22"/>
          <w:lang w:val="en-GB"/>
        </w:rPr>
        <w:t>or</w:t>
      </w:r>
      <w:r w:rsidRPr="002A68A9">
        <w:rPr>
          <w:sz w:val="22"/>
          <w:szCs w:val="22"/>
          <w:lang w:val="en-GB"/>
        </w:rPr>
        <w:t xml:space="preserve">  </w:t>
      </w:r>
      <w:r w:rsidRPr="002A68A9">
        <w:rPr>
          <w:i/>
          <w:iCs/>
          <w:lang w:val="en-GB"/>
        </w:rPr>
        <w:t>L</w:t>
      </w:r>
      <w:r w:rsidRPr="002A68A9">
        <w:rPr>
          <w:i/>
          <w:iCs/>
          <w:vertAlign w:val="subscript"/>
          <w:lang w:val="en-GB"/>
        </w:rPr>
        <w:t>P</w:t>
      </w:r>
      <w:r w:rsidRPr="002A68A9">
        <w:rPr>
          <w:lang w:val="en-GB"/>
        </w:rPr>
        <w:t xml:space="preserve"> </w:t>
      </w:r>
      <w:r w:rsidRPr="002F0A90">
        <w:sym w:font="Symbol" w:char="F03D"/>
      </w:r>
      <w:r w:rsidRPr="002A68A9">
        <w:rPr>
          <w:lang w:val="en-GB"/>
        </w:rPr>
        <w:t xml:space="preserve"> </w:t>
      </w:r>
      <w:r w:rsidRPr="002A68A9">
        <w:rPr>
          <w:i/>
          <w:iCs/>
          <w:spacing w:val="-20"/>
          <w:lang w:val="en-GB"/>
        </w:rPr>
        <w:t>P</w:t>
      </w:r>
      <w:r w:rsidRPr="002A68A9">
        <w:rPr>
          <w:i/>
          <w:iCs/>
          <w:spacing w:val="-20"/>
          <w:vertAlign w:val="subscript"/>
          <w:lang w:val="en-GB"/>
        </w:rPr>
        <w:t>T</w:t>
      </w:r>
      <w:r w:rsidRPr="002A68A9">
        <w:rPr>
          <w:lang w:val="en-GB"/>
        </w:rPr>
        <w:t> </w:t>
      </w:r>
      <w:r w:rsidRPr="002F0A90">
        <w:sym w:font="Symbol" w:char="F02B"/>
      </w:r>
      <w:r w:rsidRPr="002A68A9">
        <w:rPr>
          <w:lang w:val="en-GB"/>
        </w:rPr>
        <w:t xml:space="preserve"> </w:t>
      </w:r>
      <w:r w:rsidRPr="002A68A9">
        <w:rPr>
          <w:i/>
          <w:iCs/>
          <w:lang w:val="en-GB"/>
        </w:rPr>
        <w:t>G</w:t>
      </w:r>
      <w:r w:rsidRPr="002A68A9">
        <w:rPr>
          <w:i/>
          <w:iCs/>
          <w:vertAlign w:val="subscript"/>
          <w:lang w:val="en-GB"/>
        </w:rPr>
        <w:t>T</w:t>
      </w:r>
      <w:r w:rsidRPr="002A68A9">
        <w:rPr>
          <w:lang w:val="en-GB"/>
        </w:rPr>
        <w:t xml:space="preserve">– </w:t>
      </w:r>
      <w:r w:rsidRPr="002A68A9">
        <w:rPr>
          <w:i/>
          <w:iCs/>
          <w:lang w:val="en-GB"/>
        </w:rPr>
        <w:t>L</w:t>
      </w:r>
      <w:r w:rsidRPr="002A68A9">
        <w:rPr>
          <w:i/>
          <w:iCs/>
          <w:vertAlign w:val="subscript"/>
          <w:lang w:val="en-GB"/>
        </w:rPr>
        <w:t>T</w:t>
      </w:r>
      <w:r w:rsidRPr="002A68A9">
        <w:rPr>
          <w:lang w:val="en-GB"/>
        </w:rPr>
        <w:t xml:space="preserve"> </w:t>
      </w:r>
      <w:r w:rsidRPr="002F0A90">
        <w:sym w:font="Symbol" w:char="F02B"/>
      </w:r>
      <w:r w:rsidRPr="002A68A9">
        <w:rPr>
          <w:lang w:val="en-GB"/>
        </w:rPr>
        <w:t xml:space="preserve"> </w:t>
      </w:r>
      <w:r w:rsidRPr="002A68A9">
        <w:rPr>
          <w:i/>
          <w:iCs/>
          <w:lang w:val="en-GB"/>
        </w:rPr>
        <w:t>G</w:t>
      </w:r>
      <w:r w:rsidRPr="002A68A9">
        <w:rPr>
          <w:i/>
          <w:iCs/>
          <w:vertAlign w:val="subscript"/>
          <w:lang w:val="en-GB"/>
        </w:rPr>
        <w:t>R</w:t>
      </w:r>
      <w:r w:rsidRPr="002A68A9">
        <w:rPr>
          <w:lang w:val="en-GB"/>
        </w:rPr>
        <w:t xml:space="preserve"> – </w:t>
      </w:r>
      <w:r w:rsidRPr="002A68A9">
        <w:rPr>
          <w:i/>
          <w:iCs/>
          <w:lang w:val="en-GB"/>
        </w:rPr>
        <w:t>I</w:t>
      </w:r>
      <w:r w:rsidRPr="002A68A9">
        <w:rPr>
          <w:i/>
          <w:iCs/>
          <w:vertAlign w:val="subscript"/>
          <w:lang w:val="en-GB"/>
        </w:rPr>
        <w:t>D</w:t>
      </w:r>
      <w:r w:rsidRPr="002A68A9">
        <w:rPr>
          <w:i/>
          <w:iCs/>
          <w:lang w:val="en-GB"/>
        </w:rPr>
        <w:t xml:space="preserve">  </w:t>
      </w:r>
      <w:r w:rsidRPr="002A68A9">
        <w:rPr>
          <w:lang w:val="en-GB"/>
        </w:rPr>
        <w:t xml:space="preserve">– </w:t>
      </w:r>
      <w:r w:rsidRPr="002F0A90">
        <w:rPr>
          <w:bCs/>
          <w:szCs w:val="24"/>
        </w:rPr>
        <w:t>Δ</w:t>
      </w:r>
      <w:r w:rsidRPr="002A68A9">
        <w:rPr>
          <w:bCs/>
          <w:szCs w:val="24"/>
          <w:lang w:val="en-GB"/>
        </w:rPr>
        <w:t>)</w:t>
      </w:r>
    </w:p>
    <w:p w14:paraId="4A541442" w14:textId="3A316E12" w:rsidR="001B64CC" w:rsidRPr="001B64CC" w:rsidRDefault="00B06266" w:rsidP="001B64CC">
      <w:pPr>
        <w:tabs>
          <w:tab w:val="clear" w:pos="794"/>
          <w:tab w:val="clear" w:pos="1191"/>
          <w:tab w:val="clear" w:pos="1588"/>
          <w:tab w:val="clear" w:pos="1985"/>
          <w:tab w:val="left" w:pos="1134"/>
          <w:tab w:val="left" w:pos="1871"/>
          <w:tab w:val="left" w:pos="2268"/>
        </w:tabs>
        <w:jc w:val="left"/>
        <w:rPr>
          <w:rFonts w:eastAsia="Batang"/>
          <w:lang w:val="en-GB"/>
        </w:rPr>
      </w:pPr>
      <w:r>
        <w:rPr>
          <w:noProof/>
        </w:rPr>
        <w:pict w14:anchorId="2FE3333D">
          <v:shape id="Freeform 186" o:spid="_x0000_s1162" style="position:absolute;margin-left:43.6pt;margin-top:19.8pt;width:350.45pt;height:107.05pt;rotation:22552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3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" path="m273,2310c,2652,56,2581,649,2673v593,92,1972,198,3180,188c5037,2851,7168,2843,7899,2611v731,-232,578,-802,313,-1140c7947,1133,6951,826,6308,582,5665,338,5025,,4355,6,3685,12,2969,236,2289,620,1609,1004,546,1968,273,2310xe" fillcolor="#dbe5f1">
            <v:fill opacity="26214f"/>
            <v:stroke dashstyle="1 1" endcap="round"/>
            <v:path arrowok="t" o:connecttype="custom" o:connectlocs="140793,1093879;334706,1265774;1974715,1354800;4073719,1236414;4235142,696578;3253199,275601;2245987,2841;1180497,293595;140793,1093879" o:connectangles="0,0,0,0,0,0,0,0,0"/>
          </v:shape>
        </w:pict>
      </w:r>
    </w:p>
    <w:p w14:paraId="169A14A0" w14:textId="1F512B5E" w:rsidR="001B64CC" w:rsidRPr="001B64CC" w:rsidRDefault="00B06266" w:rsidP="001B64CC">
      <w:pPr>
        <w:tabs>
          <w:tab w:val="clear" w:pos="794"/>
          <w:tab w:val="clear" w:pos="1191"/>
          <w:tab w:val="clear" w:pos="1588"/>
          <w:tab w:val="clear" w:pos="1985"/>
          <w:tab w:val="left" w:pos="1134"/>
          <w:tab w:val="left" w:pos="1871"/>
          <w:tab w:val="left" w:pos="2268"/>
        </w:tabs>
        <w:jc w:val="left"/>
        <w:rPr>
          <w:rFonts w:eastAsia="Batang"/>
          <w:lang w:val="en-GB"/>
        </w:rPr>
      </w:pPr>
      <w:r>
        <w:rPr>
          <w:noProof/>
        </w:rPr>
        <w:pict w14:anchorId="56D0B23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5" o:spid="_x0000_s1161" type="#_x0000_t5" style="position:absolute;margin-left:313.9pt;margin-top:-4.9pt;width:14.25pt;height:85.8pt;rotation:4587774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" adj="13644" fillcolor="#974706" strokecolor="#974706"/>
        </w:pict>
      </w:r>
      <w:r>
        <w:rPr>
          <w:noProof/>
        </w:rPr>
        <w:pict w14:anchorId="456B106E">
          <v:shape id="Text Box 184" o:spid="_x0000_s1160" type="#_x0000_t202" style="position:absolute;margin-left:413.75pt;margin-top:9.4pt;width:29.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">
            <v:textbox>
              <w:txbxContent>
                <w:p w14:paraId="7697CCF7" w14:textId="77777777" w:rsidR="005D7207" w:rsidRDefault="005D7207" w:rsidP="001B64CC">
                  <w:pPr>
                    <w:spacing w:before="0"/>
                    <w:rPr>
                      <w:b/>
                      <w:color w:val="0000FF"/>
                    </w:rPr>
                  </w:pPr>
                  <w:r>
                    <w:rPr>
                      <w:b/>
                      <w:color w:val="0000FF"/>
                    </w:rPr>
                    <w:t>0°</w:t>
                  </w:r>
                </w:p>
              </w:txbxContent>
            </v:textbox>
          </v:shape>
        </w:pict>
      </w:r>
      <w:r>
        <w:rPr>
          <w:noProof/>
        </w:rPr>
        <w:pict w14:anchorId="0A1397EF">
          <v:shape id="Straight Arrow Connector 183" o:spid="_x0000_s1159" type="#_x0000_t32" style="position:absolute;margin-left:41.85pt;margin-top:24.85pt;width:371.9pt;height:0;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L+JwIAAE4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"/>
        </w:pict>
      </w:r>
      <w:r>
        <w:rPr>
          <w:noProof/>
        </w:rPr>
        <w:pict w14:anchorId="4F2E6029">
          <v:shape id="Straight Arrow Connector 182" o:spid="_x0000_s1158" type="#_x0000_t32" style="position:absolute;margin-left:236.55pt;margin-top:24.85pt;width:118.35pt;height:0;flip:x;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" strokecolor="blue" strokeweight="2pt">
            <v:stroke endarrow="block"/>
          </v:shape>
        </w:pict>
      </w:r>
      <w:r w:rsidR="001B64CC" w:rsidRPr="001B64CC">
        <w:rPr>
          <w:rFonts w:eastAsia="Batang"/>
          <w:noProof/>
          <w:lang w:val="en-GB" w:eastAsia="en-GB"/>
        </w:rPr>
        <w:drawing>
          <wp:inline distT="0" distB="0" distL="0" distR="0" wp14:anchorId="6159AB33" wp14:editId="6208BD0B">
            <wp:extent cx="737235" cy="737235"/>
            <wp:effectExtent l="0" t="0" r="5715"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flipH="1">
                      <a:off x="0" y="0"/>
                      <a:ext cx="737235" cy="737235"/>
                    </a:xfrm>
                    <a:prstGeom prst="rect">
                      <a:avLst/>
                    </a:prstGeom>
                    <a:noFill/>
                    <a:ln>
                      <a:noFill/>
                    </a:ln>
                  </pic:spPr>
                </pic:pic>
              </a:graphicData>
            </a:graphic>
          </wp:inline>
        </w:drawing>
      </w:r>
      <w:r w:rsidR="001B64CC" w:rsidRPr="001B64CC">
        <w:rPr>
          <w:rFonts w:eastAsia="Batang"/>
          <w:lang w:val="en-GB"/>
        </w:rPr>
        <w:tab/>
      </w:r>
      <w:r w:rsidR="001B64CC" w:rsidRPr="001B64CC">
        <w:rPr>
          <w:rFonts w:eastAsia="Batang"/>
          <w:lang w:val="en-GB"/>
        </w:rPr>
        <w:tab/>
      </w:r>
      <w:r w:rsidR="001B64CC" w:rsidRPr="001B64CC">
        <w:rPr>
          <w:rFonts w:eastAsia="Batang"/>
          <w:lang w:val="en-GB"/>
        </w:rPr>
        <w:tab/>
      </w:r>
      <w:r w:rsidR="001B64CC" w:rsidRPr="001B64CC">
        <w:rPr>
          <w:rFonts w:eastAsia="Batang"/>
          <w:lang w:val="en-GB"/>
        </w:rPr>
        <w:tab/>
      </w:r>
      <w:r w:rsidR="001B64CC" w:rsidRPr="001B64CC">
        <w:rPr>
          <w:rFonts w:eastAsia="Batang"/>
          <w:lang w:val="en-GB"/>
        </w:rPr>
        <w:tab/>
      </w:r>
      <w:r w:rsidR="001B64CC" w:rsidRPr="001B64CC">
        <w:rPr>
          <w:rFonts w:eastAsia="Batang"/>
          <w:lang w:val="en-GB"/>
        </w:rPr>
        <w:tab/>
      </w:r>
      <w:r w:rsidR="001B64CC" w:rsidRPr="001B64CC">
        <w:rPr>
          <w:rFonts w:eastAsia="Batang"/>
          <w:lang w:val="en-GB"/>
        </w:rPr>
        <w:tab/>
      </w:r>
      <w:r w:rsidR="001B64CC" w:rsidRPr="001B64CC">
        <w:rPr>
          <w:rFonts w:eastAsia="Batang"/>
          <w:noProof/>
          <w:lang w:val="en-GB" w:eastAsia="en-GB"/>
        </w:rPr>
        <w:drawing>
          <wp:inline distT="0" distB="0" distL="0" distR="0" wp14:anchorId="38172095" wp14:editId="04494024">
            <wp:extent cx="2156460" cy="5734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56460" cy="573405"/>
                    </a:xfrm>
                    <a:prstGeom prst="rect">
                      <a:avLst/>
                    </a:prstGeom>
                    <a:noFill/>
                    <a:ln>
                      <a:noFill/>
                    </a:ln>
                  </pic:spPr>
                </pic:pic>
              </a:graphicData>
            </a:graphic>
          </wp:inline>
        </w:drawing>
      </w:r>
    </w:p>
    <w:p w14:paraId="30160023" w14:textId="77777777" w:rsidR="001B64CC" w:rsidRPr="001B64CC" w:rsidRDefault="001B64CC" w:rsidP="001B64CC">
      <w:pPr>
        <w:tabs>
          <w:tab w:val="clear" w:pos="794"/>
          <w:tab w:val="clear" w:pos="1191"/>
          <w:tab w:val="clear" w:pos="1588"/>
          <w:tab w:val="clear" w:pos="1985"/>
          <w:tab w:val="left" w:pos="1134"/>
          <w:tab w:val="left" w:pos="1871"/>
          <w:tab w:val="left" w:pos="2268"/>
        </w:tabs>
        <w:jc w:val="left"/>
        <w:rPr>
          <w:rFonts w:eastAsia="Batang"/>
          <w:lang w:val="en-GB"/>
        </w:rPr>
      </w:pPr>
    </w:p>
    <w:p w14:paraId="5F317CB5" w14:textId="77777777" w:rsidR="001B64CC" w:rsidRPr="002F0A90" w:rsidRDefault="001B64CC" w:rsidP="001B64CC"/>
    <w:p w14:paraId="088A1FE5" w14:textId="77777777" w:rsidR="001B64CC" w:rsidRPr="002F0A90" w:rsidRDefault="001B64CC" w:rsidP="001B64CC"/>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B64CC" w:rsidRPr="003C5958" w14:paraId="474758D7" w14:textId="77777777" w:rsidTr="001B64CC">
        <w:trPr>
          <w:jc w:val="center"/>
        </w:trPr>
        <w:tc>
          <w:tcPr>
            <w:tcW w:w="9288" w:type="dxa"/>
            <w:tcBorders>
              <w:top w:val="single" w:sz="4" w:space="0" w:color="auto"/>
              <w:left w:val="single" w:sz="4" w:space="0" w:color="auto"/>
              <w:bottom w:val="single" w:sz="4" w:space="0" w:color="auto"/>
              <w:right w:val="single" w:sz="4" w:space="0" w:color="auto"/>
            </w:tcBorders>
            <w:hideMark/>
          </w:tcPr>
          <w:p w14:paraId="35F65C80" w14:textId="21DA07B2" w:rsidR="001B64CC" w:rsidRPr="002A68A9" w:rsidRDefault="001B64CC" w:rsidP="001B64CC">
            <w:pPr>
              <w:spacing w:before="40" w:after="40"/>
              <w:rPr>
                <w:lang w:val="en-GB" w:eastAsia="fr-FR"/>
              </w:rPr>
            </w:pPr>
            <w:r w:rsidRPr="002A68A9">
              <w:rPr>
                <w:lang w:val="en-GB" w:eastAsia="fr-FR"/>
              </w:rPr>
              <w:t>Tilt radar – 5 to 5 °</w:t>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t xml:space="preserve">BS tilt </w:t>
            </w:r>
            <w:r w:rsidRPr="002A68A9">
              <w:rPr>
                <w:b/>
                <w:color w:val="984806"/>
                <w:lang w:val="en-GB" w:eastAsia="fr-FR"/>
              </w:rPr>
              <w:t>–10°</w:t>
            </w:r>
            <w:r w:rsidRPr="002A68A9">
              <w:rPr>
                <w:lang w:val="en-GB" w:eastAsia="fr-FR"/>
              </w:rPr>
              <w:t xml:space="preserve"> </w:t>
            </w:r>
          </w:p>
        </w:tc>
      </w:tr>
      <w:tr w:rsidR="001B64CC" w:rsidRPr="002F0A90" w14:paraId="76CA524E" w14:textId="77777777" w:rsidTr="001B64CC">
        <w:trPr>
          <w:jc w:val="center"/>
        </w:trPr>
        <w:tc>
          <w:tcPr>
            <w:tcW w:w="9288" w:type="dxa"/>
            <w:tcBorders>
              <w:top w:val="single" w:sz="4" w:space="0" w:color="auto"/>
              <w:left w:val="single" w:sz="4" w:space="0" w:color="auto"/>
              <w:bottom w:val="single" w:sz="4" w:space="0" w:color="auto"/>
              <w:right w:val="single" w:sz="4" w:space="0" w:color="auto"/>
            </w:tcBorders>
            <w:hideMark/>
          </w:tcPr>
          <w:p w14:paraId="17280EBE" w14:textId="1A0B8EFC" w:rsidR="001B64CC" w:rsidRPr="002F0A90" w:rsidRDefault="001B64CC" w:rsidP="001B64CC">
            <w:pPr>
              <w:spacing w:before="40" w:after="40"/>
              <w:rPr>
                <w:lang w:eastAsia="fr-FR"/>
              </w:rPr>
            </w:pPr>
            <w:r w:rsidRPr="002F0A90">
              <w:rPr>
                <w:lang w:eastAsia="fr-FR"/>
              </w:rPr>
              <w:t>H 10 m</w:t>
            </w:r>
            <w:r w:rsidRPr="002F0A90">
              <w:rPr>
                <w:lang w:eastAsia="fr-FR"/>
              </w:rPr>
              <w:tab/>
            </w:r>
            <w:r w:rsidRPr="002F0A90">
              <w:rPr>
                <w:lang w:eastAsia="fr-FR"/>
              </w:rPr>
              <w:tab/>
            </w:r>
            <w:r w:rsidRPr="002F0A90">
              <w:rPr>
                <w:lang w:eastAsia="fr-FR"/>
              </w:rPr>
              <w:tab/>
            </w:r>
            <w:r w:rsidRPr="002F0A90">
              <w:rPr>
                <w:lang w:eastAsia="fr-FR"/>
              </w:rPr>
              <w:tab/>
            </w:r>
            <w:r w:rsidRPr="002F0A90">
              <w:rPr>
                <w:lang w:eastAsia="fr-FR"/>
              </w:rPr>
              <w:tab/>
            </w:r>
            <w:r w:rsidRPr="002F0A90">
              <w:rPr>
                <w:lang w:eastAsia="fr-FR"/>
              </w:rPr>
              <w:tab/>
            </w:r>
            <w:r w:rsidRPr="002F0A90">
              <w:rPr>
                <w:lang w:eastAsia="fr-FR"/>
              </w:rPr>
              <w:tab/>
            </w:r>
            <w:r w:rsidRPr="002F0A90">
              <w:rPr>
                <w:lang w:eastAsia="fr-FR"/>
              </w:rPr>
              <w:tab/>
            </w:r>
            <w:r w:rsidRPr="002F0A90">
              <w:rPr>
                <w:lang w:eastAsia="fr-FR"/>
              </w:rPr>
              <w:tab/>
            </w:r>
            <w:r>
              <w:rPr>
                <w:lang w:eastAsia="fr-FR"/>
              </w:rPr>
              <w:tab/>
            </w:r>
            <w:r w:rsidRPr="002F0A90">
              <w:rPr>
                <w:lang w:eastAsia="fr-FR"/>
              </w:rPr>
              <w:tab/>
            </w:r>
            <w:r>
              <w:rPr>
                <w:lang w:eastAsia="fr-FR"/>
              </w:rPr>
              <w:tab/>
            </w:r>
            <w:r w:rsidRPr="002F0A90">
              <w:rPr>
                <w:lang w:eastAsia="fr-FR"/>
              </w:rPr>
              <w:t>H 20 m/25 m</w:t>
            </w:r>
          </w:p>
        </w:tc>
      </w:tr>
      <w:tr w:rsidR="001B64CC" w:rsidRPr="003C5958" w14:paraId="6F448A60" w14:textId="77777777" w:rsidTr="001B64CC">
        <w:trPr>
          <w:jc w:val="center"/>
        </w:trPr>
        <w:tc>
          <w:tcPr>
            <w:tcW w:w="9288" w:type="dxa"/>
            <w:tcBorders>
              <w:top w:val="single" w:sz="4" w:space="0" w:color="auto"/>
              <w:left w:val="single" w:sz="4" w:space="0" w:color="auto"/>
              <w:bottom w:val="single" w:sz="4" w:space="0" w:color="auto"/>
              <w:right w:val="single" w:sz="4" w:space="0" w:color="auto"/>
            </w:tcBorders>
            <w:hideMark/>
          </w:tcPr>
          <w:p w14:paraId="4AC47EE2" w14:textId="10B325C7" w:rsidR="001B64CC" w:rsidRPr="002A68A9" w:rsidRDefault="001B64CC" w:rsidP="001B64CC">
            <w:pPr>
              <w:spacing w:before="40" w:after="40"/>
              <w:jc w:val="right"/>
              <w:rPr>
                <w:lang w:val="en-GB" w:eastAsia="fr-FR"/>
              </w:rPr>
            </w:pP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r>
            <w:r w:rsidRPr="002A68A9">
              <w:rPr>
                <w:lang w:val="en-GB" w:eastAsia="fr-FR"/>
              </w:rPr>
              <w:tab/>
              <w:t xml:space="preserve">BS Antenna gain towards radar antenna is equal to the gain </w:t>
            </w:r>
            <w:r w:rsidRPr="002A68A9">
              <w:rPr>
                <w:b/>
                <w:color w:val="0000FF"/>
                <w:lang w:val="en-GB" w:eastAsia="fr-FR"/>
              </w:rPr>
              <w:t>at 0°</w:t>
            </w:r>
          </w:p>
        </w:tc>
      </w:tr>
    </w:tbl>
    <w:p w14:paraId="337D82C1" w14:textId="77777777" w:rsidR="001B64CC" w:rsidRPr="002F0A90" w:rsidRDefault="001B64CC" w:rsidP="001B64CC">
      <w:pPr>
        <w:pStyle w:val="Tablefin"/>
      </w:pPr>
    </w:p>
    <w:p w14:paraId="6FB64209" w14:textId="77777777" w:rsidR="00457200" w:rsidRPr="002F0A90" w:rsidRDefault="00457200" w:rsidP="001B64CC">
      <w:pPr>
        <w:pStyle w:val="Headingb"/>
        <w:rPr>
          <w:lang w:val="en-GB"/>
        </w:rPr>
      </w:pPr>
      <w:r w:rsidRPr="002F0A90">
        <w:rPr>
          <w:lang w:val="en-GB"/>
        </w:rPr>
        <w:t>2)</w:t>
      </w:r>
      <w:r w:rsidRPr="002F0A90">
        <w:rPr>
          <w:lang w:val="en-GB"/>
        </w:rPr>
        <w:tab/>
        <w:t>Monte-Carlo simulation for multiple entry case</w:t>
      </w:r>
    </w:p>
    <w:p w14:paraId="3E1043D0" w14:textId="77777777" w:rsidR="00457200" w:rsidRPr="002A68A9" w:rsidRDefault="00457200" w:rsidP="001B64CC">
      <w:pPr>
        <w:pStyle w:val="Headingi"/>
        <w:rPr>
          <w:lang w:val="en-GB"/>
        </w:rPr>
      </w:pPr>
      <w:r w:rsidRPr="002A68A9">
        <w:rPr>
          <w:lang w:val="en-GB"/>
        </w:rPr>
        <w:t>1</w:t>
      </w:r>
      <w:r w:rsidRPr="002A68A9">
        <w:rPr>
          <w:lang w:val="en-GB"/>
        </w:rPr>
        <w:tab/>
        <w:t>Overview on the scenario of coexistence between IMT and radar systems</w:t>
      </w:r>
    </w:p>
    <w:p w14:paraId="110655D0" w14:textId="77777777" w:rsidR="00457200" w:rsidRPr="002A68A9" w:rsidRDefault="00457200" w:rsidP="001B64CC">
      <w:pPr>
        <w:pStyle w:val="enumlev1"/>
        <w:keepNext/>
        <w:keepLines/>
        <w:rPr>
          <w:lang w:val="en-GB" w:eastAsia="fr-FR"/>
        </w:rPr>
      </w:pPr>
      <w:r w:rsidRPr="002A68A9">
        <w:rPr>
          <w:lang w:val="en-GB" w:eastAsia="fr-FR"/>
        </w:rPr>
        <w:t>a.</w:t>
      </w:r>
      <w:r w:rsidRPr="002A68A9">
        <w:rPr>
          <w:lang w:val="en-GB" w:eastAsia="fr-FR"/>
        </w:rPr>
        <w:tab/>
        <w:t>Deployment of the IMT mobile network</w:t>
      </w:r>
    </w:p>
    <w:p w14:paraId="3B16B879" w14:textId="77777777" w:rsidR="00457200" w:rsidRPr="002A68A9" w:rsidRDefault="00457200" w:rsidP="001B64CC">
      <w:pPr>
        <w:spacing w:after="120"/>
        <w:rPr>
          <w:lang w:val="en-GB" w:eastAsia="fr-FR"/>
        </w:rPr>
      </w:pPr>
      <w:r w:rsidRPr="002A68A9">
        <w:rPr>
          <w:lang w:val="en-GB" w:eastAsia="fr-FR"/>
        </w:rPr>
        <w:t>IMT mobile network is considered over a city distributed in urban and suburban areas. The hexagonal cell structure of the Macro BSs is recalled in the below picture.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3"/>
        <w:gridCol w:w="3556"/>
      </w:tblGrid>
      <w:tr w:rsidR="00457200" w:rsidRPr="003C5958" w14:paraId="5DF624AB" w14:textId="77777777" w:rsidTr="001B64CC">
        <w:trPr>
          <w:jc w:val="center"/>
        </w:trPr>
        <w:tc>
          <w:tcPr>
            <w:tcW w:w="6062" w:type="dxa"/>
            <w:tcBorders>
              <w:top w:val="single" w:sz="4" w:space="0" w:color="auto"/>
              <w:left w:val="single" w:sz="4" w:space="0" w:color="auto"/>
              <w:bottom w:val="single" w:sz="4" w:space="0" w:color="auto"/>
              <w:right w:val="single" w:sz="4" w:space="0" w:color="auto"/>
            </w:tcBorders>
            <w:hideMark/>
          </w:tcPr>
          <w:p w14:paraId="7E26EFC4" w14:textId="77777777" w:rsidR="00457200" w:rsidRPr="002A68A9" w:rsidRDefault="00457200" w:rsidP="001B64CC">
            <w:pPr>
              <w:pStyle w:val="Tablehead"/>
              <w:rPr>
                <w:lang w:val="en-GB"/>
              </w:rPr>
            </w:pPr>
            <w:r w:rsidRPr="002A68A9">
              <w:rPr>
                <w:lang w:val="en-GB"/>
              </w:rPr>
              <w:t>IMT Base station in network (macro BS only)</w:t>
            </w:r>
          </w:p>
        </w:tc>
        <w:tc>
          <w:tcPr>
            <w:tcW w:w="3544" w:type="dxa"/>
            <w:tcBorders>
              <w:top w:val="single" w:sz="4" w:space="0" w:color="auto"/>
              <w:left w:val="single" w:sz="4" w:space="0" w:color="auto"/>
              <w:bottom w:val="single" w:sz="4" w:space="0" w:color="auto"/>
              <w:right w:val="single" w:sz="4" w:space="0" w:color="auto"/>
            </w:tcBorders>
          </w:tcPr>
          <w:p w14:paraId="36C92751" w14:textId="77777777" w:rsidR="00457200" w:rsidRPr="002A68A9" w:rsidRDefault="00457200" w:rsidP="001B64CC">
            <w:pPr>
              <w:pStyle w:val="Tablehead"/>
              <w:rPr>
                <w:lang w:val="en-GB"/>
              </w:rPr>
            </w:pPr>
          </w:p>
        </w:tc>
      </w:tr>
      <w:tr w:rsidR="00457200" w:rsidRPr="001B64CC" w14:paraId="2AAF6D10" w14:textId="77777777" w:rsidTr="001B64CC">
        <w:trPr>
          <w:jc w:val="center"/>
        </w:trPr>
        <w:tc>
          <w:tcPr>
            <w:tcW w:w="6062" w:type="dxa"/>
            <w:tcBorders>
              <w:top w:val="single" w:sz="4" w:space="0" w:color="auto"/>
              <w:left w:val="single" w:sz="4" w:space="0" w:color="auto"/>
              <w:bottom w:val="single" w:sz="4" w:space="0" w:color="auto"/>
              <w:right w:val="single" w:sz="4" w:space="0" w:color="auto"/>
            </w:tcBorders>
            <w:hideMark/>
          </w:tcPr>
          <w:p w14:paraId="46E99095" w14:textId="198EE3D6" w:rsidR="00457200" w:rsidRPr="001B64CC" w:rsidRDefault="00B06266" w:rsidP="00505A10">
            <w:pPr>
              <w:spacing w:before="60"/>
              <w:rPr>
                <w:color w:val="000000"/>
                <w:sz w:val="22"/>
                <w:szCs w:val="22"/>
              </w:rPr>
            </w:pPr>
            <w:r>
              <w:rPr>
                <w:noProof/>
                <w:sz w:val="22"/>
                <w:szCs w:val="22"/>
              </w:rPr>
              <w:pict w14:anchorId="11DE266D">
                <v:shape id="Text Box 171" o:spid="_x0000_s1055" type="#_x0000_t202" style="position:absolute;left:0;text-align:left;margin-left:171.2pt;margin-top:16.8pt;width:48.75pt;height:40.8pt;z-index:2516551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" filled="f" stroked="f">
                  <v:textbox style="mso-fit-shape-to-text:t">
                    <w:txbxContent>
                      <w:p w14:paraId="60B55B45" w14:textId="77777777" w:rsidR="005D7207" w:rsidRDefault="005D7207" w:rsidP="00457200">
                        <w:pPr>
                          <w:rPr>
                            <w:color w:val="C00000"/>
                          </w:rPr>
                        </w:pPr>
                        <w:r>
                          <w:rPr>
                            <w:color w:val="C00000"/>
                          </w:rPr>
                          <w:t>Cell range</w:t>
                        </w:r>
                      </w:p>
                    </w:txbxContent>
                  </v:textbox>
                </v:shape>
              </w:pict>
            </w:r>
            <w:r>
              <w:rPr>
                <w:noProof/>
                <w:sz w:val="22"/>
                <w:szCs w:val="22"/>
              </w:rPr>
              <w:pict w14:anchorId="1274E77C">
                <v:shape id="Text Box 231" o:spid="_x0000_s1054" type="#_x0000_t202" style="position:absolute;left:0;text-align:left;margin-left:209.4pt;margin-top:138.45pt;width:66.5pt;height:40.8pt;z-index:2516531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" filled="f" stroked="f">
                  <v:textbox style="mso-fit-shape-to-text:t">
                    <w:txbxContent>
                      <w:p w14:paraId="1C4F4D72" w14:textId="77777777" w:rsidR="005D7207" w:rsidRDefault="005D7207" w:rsidP="00457200">
                        <w:pPr>
                          <w:rPr>
                            <w:color w:val="C00000"/>
                          </w:rPr>
                        </w:pPr>
                        <w:r>
                          <w:rPr>
                            <w:color w:val="C00000"/>
                          </w:rPr>
                          <w:t>Intersite distance</w:t>
                        </w:r>
                      </w:p>
                    </w:txbxContent>
                  </v:textbox>
                </v:shape>
              </w:pict>
            </w:r>
            <w:r>
              <w:rPr>
                <w:noProof/>
                <w:sz w:val="22"/>
                <w:szCs w:val="22"/>
              </w:rPr>
              <w:pict w14:anchorId="09A60B6C">
                <v:shape id="Text Box 307" o:spid="_x0000_s1065" type="#_x0000_t202" style="position:absolute;left:0;text-align:left;margin-left:-8.5pt;margin-top:74.5pt;width:156.9pt;height:14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" filled="f" stroked="f">
                  <v:textbox>
                    <w:txbxContent>
                      <w:p w14:paraId="6DF14625" w14:textId="77777777" w:rsidR="005D7207" w:rsidRPr="002807B5" w:rsidRDefault="005D7207" w:rsidP="0032541D">
                        <w:pPr>
                          <w:jc w:val="center"/>
                          <w:rPr>
                            <w:color w:val="0000FF"/>
                            <w:lang w:val="es-ES"/>
                          </w:rPr>
                        </w:pPr>
                        <w:r w:rsidRPr="002807B5">
                          <w:rPr>
                            <w:color w:val="0000FF"/>
                            <w:lang w:val="es-ES"/>
                          </w:rPr>
                          <w:t>Sector  1</w:t>
                        </w:r>
                      </w:p>
                      <w:p w14:paraId="5C1CE231" w14:textId="77777777" w:rsidR="005D7207" w:rsidRPr="002807B5" w:rsidRDefault="005D7207" w:rsidP="0032541D">
                        <w:pPr>
                          <w:spacing w:before="0"/>
                          <w:jc w:val="center"/>
                          <w:rPr>
                            <w:color w:val="0000FF"/>
                            <w:lang w:val="es-ES"/>
                          </w:rPr>
                        </w:pPr>
                      </w:p>
                      <w:p w14:paraId="5B1E493E" w14:textId="77777777" w:rsidR="005D7207" w:rsidRPr="002807B5" w:rsidRDefault="005D7207" w:rsidP="0032541D">
                        <w:pPr>
                          <w:spacing w:before="0" w:after="120"/>
                          <w:jc w:val="center"/>
                          <w:rPr>
                            <w:b/>
                            <w:color w:val="0000FF"/>
                            <w:lang w:val="es-ES"/>
                          </w:rPr>
                        </w:pPr>
                        <w:r w:rsidRPr="002807B5">
                          <w:rPr>
                            <w:b/>
                            <w:color w:val="0000FF"/>
                            <w:lang w:val="es-ES"/>
                          </w:rPr>
                          <w:t>Macro BS</w:t>
                        </w:r>
                      </w:p>
                      <w:p w14:paraId="33ECA864" w14:textId="77777777" w:rsidR="005D7207" w:rsidRPr="002807B5" w:rsidRDefault="005D7207" w:rsidP="00457200">
                        <w:pPr>
                          <w:spacing w:after="120"/>
                          <w:jc w:val="center"/>
                          <w:rPr>
                            <w:color w:val="0000FF"/>
                            <w:lang w:val="es-ES"/>
                          </w:rPr>
                        </w:pPr>
                      </w:p>
                      <w:p w14:paraId="1904C824" w14:textId="77777777" w:rsidR="005D7207" w:rsidRPr="002807B5" w:rsidRDefault="005D7207" w:rsidP="0032541D">
                        <w:pPr>
                          <w:jc w:val="center"/>
                          <w:rPr>
                            <w:color w:val="0000FF"/>
                            <w:lang w:val="es-ES"/>
                          </w:rPr>
                        </w:pPr>
                      </w:p>
                      <w:p w14:paraId="677ECF50" w14:textId="3D1B33AA" w:rsidR="005D7207" w:rsidRPr="002807B5" w:rsidRDefault="005D7207" w:rsidP="0032541D">
                        <w:pPr>
                          <w:spacing w:before="40"/>
                          <w:rPr>
                            <w:color w:val="0000FF"/>
                            <w:lang w:val="es-ES"/>
                          </w:rPr>
                        </w:pPr>
                        <w:r w:rsidRPr="002807B5">
                          <w:rPr>
                            <w:color w:val="0000FF"/>
                            <w:lang w:val="es-ES"/>
                          </w:rPr>
                          <w:t xml:space="preserve">  </w:t>
                        </w:r>
                        <w:r>
                          <w:rPr>
                            <w:color w:val="0000FF"/>
                            <w:lang w:val="es-ES"/>
                          </w:rPr>
                          <w:t xml:space="preserve"> </w:t>
                        </w:r>
                        <w:r w:rsidRPr="002807B5">
                          <w:rPr>
                            <w:color w:val="0000FF"/>
                            <w:lang w:val="es-ES"/>
                          </w:rPr>
                          <w:t xml:space="preserve"> Sector 2 </w:t>
                        </w:r>
                        <w:r w:rsidRPr="002807B5">
                          <w:rPr>
                            <w:color w:val="0000FF"/>
                            <w:lang w:val="es-ES"/>
                          </w:rPr>
                          <w:tab/>
                          <w:t xml:space="preserve">     </w:t>
                        </w:r>
                        <w:r>
                          <w:rPr>
                            <w:color w:val="0000FF"/>
                            <w:lang w:val="es-ES"/>
                          </w:rPr>
                          <w:t xml:space="preserve">  </w:t>
                        </w:r>
                        <w:r w:rsidRPr="002807B5">
                          <w:rPr>
                            <w:color w:val="0000FF"/>
                            <w:lang w:val="es-ES"/>
                          </w:rPr>
                          <w:t xml:space="preserve"> Sector 3</w:t>
                        </w:r>
                      </w:p>
                    </w:txbxContent>
                  </v:textbox>
                </v:shape>
              </w:pict>
            </w:r>
            <w:r w:rsidR="00457200" w:rsidRPr="001B64CC">
              <w:rPr>
                <w:noProof/>
                <w:sz w:val="22"/>
                <w:szCs w:val="22"/>
                <w:lang w:val="en-GB" w:eastAsia="en-GB"/>
              </w:rPr>
              <w:drawing>
                <wp:anchor distT="0" distB="0" distL="114300" distR="114300" simplePos="0" relativeHeight="251635712" behindDoc="0" locked="0" layoutInCell="1" allowOverlap="1" wp14:anchorId="23841836" wp14:editId="092E6333">
                  <wp:simplePos x="0" y="0"/>
                  <wp:positionH relativeFrom="column">
                    <wp:posOffset>629285</wp:posOffset>
                  </wp:positionH>
                  <wp:positionV relativeFrom="paragraph">
                    <wp:posOffset>1670050</wp:posOffset>
                  </wp:positionV>
                  <wp:extent cx="400050" cy="4000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457200" w:rsidRPr="001B64CC">
              <w:rPr>
                <w:noProof/>
                <w:sz w:val="22"/>
                <w:szCs w:val="22"/>
                <w:lang w:val="en-GB" w:eastAsia="en-GB"/>
              </w:rPr>
              <w:drawing>
                <wp:anchor distT="0" distB="0" distL="114300" distR="114300" simplePos="0" relativeHeight="251634688" behindDoc="0" locked="0" layoutInCell="1" allowOverlap="1" wp14:anchorId="5873FE49" wp14:editId="53A03EE5">
                  <wp:simplePos x="0" y="0"/>
                  <wp:positionH relativeFrom="column">
                    <wp:posOffset>643890</wp:posOffset>
                  </wp:positionH>
                  <wp:positionV relativeFrom="paragraph">
                    <wp:posOffset>92075</wp:posOffset>
                  </wp:positionV>
                  <wp:extent cx="396240" cy="396240"/>
                  <wp:effectExtent l="0" t="0" r="3810" b="381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14:sizeRelH relativeFrom="page">
                    <wp14:pctWidth>0</wp14:pctWidth>
                  </wp14:sizeRelH>
                  <wp14:sizeRelV relativeFrom="page">
                    <wp14:pctHeight>0</wp14:pctHeight>
                  </wp14:sizeRelV>
                </wp:anchor>
              </w:drawing>
            </w:r>
            <w:r w:rsidR="00457200" w:rsidRPr="001B64CC">
              <w:rPr>
                <w:noProof/>
                <w:sz w:val="22"/>
                <w:szCs w:val="22"/>
                <w:lang w:val="en-GB" w:eastAsia="en-GB"/>
              </w:rPr>
              <w:drawing>
                <wp:anchor distT="0" distB="0" distL="114300" distR="114300" simplePos="0" relativeHeight="251633664" behindDoc="0" locked="0" layoutInCell="1" allowOverlap="1" wp14:anchorId="14AF0FF0" wp14:editId="4599A6D7">
                  <wp:simplePos x="0" y="0"/>
                  <wp:positionH relativeFrom="column">
                    <wp:posOffset>1982470</wp:posOffset>
                  </wp:positionH>
                  <wp:positionV relativeFrom="paragraph">
                    <wp:posOffset>885825</wp:posOffset>
                  </wp:positionV>
                  <wp:extent cx="400050" cy="40005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pict w14:anchorId="539B7179">
                <v:group id="Group 173" o:spid="_x0000_s1059" style="position:absolute;left:0;text-align:left;margin-left:156.65pt;margin-top:192.65pt;width:30.2pt;height:29.7pt;z-index:251656192;mso-position-horizontal-relative:text;mso-position-vertical-relative:text" coordsize="383540,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">
                  <v:group id="Groupe 308" o:spid="_x0000_s1060" style="position:absolute;width:383540;height:377190" coordsize="358212,45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09" o:spid="_x0000_s1061" type="#_x0000_t67" style="position:absolute;left:50165;top:189782;width:157480;height:257810;rotation:-305587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" adj="15003" fillcolor="#ffc000" strokecolor="#385d8a" strokeweight="2pt">
                      <v:fill color2="#4d0808" colors="0 #ffc000;29491f #ff7a00;45875f #ff0300;62803f #660707;1 #4d0808" focus="100%" type="gradient">
                        <o:fill v:ext="view" type="gradientUnscaled"/>
                      </v:fill>
                      <v:textbox>
                        <w:txbxContent>
                          <w:p w14:paraId="78A40ED3" w14:textId="77777777" w:rsidR="005D7207" w:rsidRDefault="005D7207" w:rsidP="00457200">
                            <w:pPr>
                              <w:jc w:val="center"/>
                            </w:pPr>
                          </w:p>
                        </w:txbxContent>
                      </v:textbox>
                    </v:shape>
                    <v:shape id="Flèche vers le bas 315" o:spid="_x0000_s1062" type="#_x0000_t67" style="position:absolute;left:136430;width:140252;height:257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" adj="15725" fillcolor="#ffc000" strokecolor="#385d8a" strokeweight="2pt">
                      <v:fill color2="#4d0808" colors="0 #ffc000;29491f #ff7a00;45875f #ff0300;62803f #660707;1 #4d0808" focus="100%" type="gradient">
                        <o:fill v:ext="view" type="gradientUnscaled"/>
                      </v:fill>
                      <v:textbox>
                        <w:txbxContent>
                          <w:p w14:paraId="60CE6065" w14:textId="77777777" w:rsidR="005D7207" w:rsidRDefault="005D7207" w:rsidP="00457200">
                            <w:pPr>
                              <w:jc w:val="center"/>
                            </w:pPr>
                          </w:p>
                        </w:txbxContent>
                      </v:textbox>
                    </v:shape>
                    <v:shape id="Flèche vers le bas 317" o:spid="_x0000_s1063" type="#_x0000_t67" style="position:absolute;left:214067;top:198408;width:144145;height:257810;rotation:275255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" adj="15562" fillcolor="#ffc000" strokecolor="#385d8a" strokeweight="2pt">
                      <v:fill color2="#4d0808" colors="0 #ffc000;29491f #ff7a00;45875f #ff0300;62803f #660707;1 #4d0808" focus="100%" type="gradient">
                        <o:fill v:ext="view" type="gradientUnscaled"/>
                      </v:fill>
                      <v:textbox>
                        <w:txbxContent>
                          <w:p w14:paraId="1AAB7E6F" w14:textId="77777777" w:rsidR="005D7207" w:rsidRDefault="005D7207" w:rsidP="00457200">
                            <w:pPr>
                              <w:jc w:val="center"/>
                            </w:pP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24" o:spid="_x0000_s1064" type="#_x0000_t120" style="position:absolute;left:112143;top:120770;width:180975;height:13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" fillcolor="#4f81bd" strokecolor="#385d8a" strokeweight="2pt"/>
                </v:group>
              </w:pict>
            </w:r>
            <w:r>
              <w:rPr>
                <w:noProof/>
                <w:sz w:val="22"/>
                <w:szCs w:val="22"/>
              </w:rPr>
              <w:pict w14:anchorId="0D5D1A1C">
                <v:shape id="Straight Arrow Connector 318" o:spid="_x0000_s1058" type="#_x0000_t32" style="position:absolute;left:0;text-align:left;margin-left:268.75pt;margin-top:79.25pt;width:0;height:129pt;z-index:251649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" strokecolor="#c00000">
                  <v:stroke startarrow="open" endarrow="open"/>
                  <o:lock v:ext="edit" shapetype="f"/>
                </v:shape>
              </w:pict>
            </w:r>
            <w:r>
              <w:rPr>
                <w:noProof/>
                <w:sz w:val="22"/>
                <w:szCs w:val="22"/>
              </w:rPr>
              <w:pict w14:anchorId="47BF4DE8">
                <v:line id="Straight Connector 319" o:spid="_x0000_s1057" style="position:absolute;left:0;text-align:left;z-index:251650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44.45pt,79.15pt" to="276.2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" strokecolor="#c00000" strokeweight="1pt">
                  <v:stroke dashstyle="3 1"/>
                  <o:lock v:ext="edit" shapetype="f"/>
                </v:line>
              </w:pict>
            </w:r>
            <w:r>
              <w:rPr>
                <w:noProof/>
                <w:sz w:val="22"/>
                <w:szCs w:val="22"/>
              </w:rPr>
              <w:pict w14:anchorId="111C9DCB">
                <v:shape id="Straight Arrow Connector 172" o:spid="_x0000_s1056" type="#_x0000_t32" style="position:absolute;left:0;text-align:left;margin-left:174.35pt;margin-top:7.25pt;width:0;height:71.95pt;z-index:2516541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" strokecolor="#c00000">
                  <v:stroke startarrow="open" endarrow="open"/>
                  <o:lock v:ext="edit" shapetype="f"/>
                </v:shape>
              </w:pict>
            </w:r>
            <w:r w:rsidR="00457200" w:rsidRPr="001B64CC">
              <w:rPr>
                <w:noProof/>
                <w:sz w:val="22"/>
                <w:szCs w:val="22"/>
                <w:lang w:val="en-GB" w:eastAsia="en-GB"/>
              </w:rPr>
              <w:drawing>
                <wp:inline distT="0" distB="0" distL="0" distR="0" wp14:anchorId="6CCE0D84" wp14:editId="32A2632B">
                  <wp:extent cx="3056890" cy="26479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56890" cy="2647950"/>
                          </a:xfrm>
                          <a:prstGeom prst="rect">
                            <a:avLst/>
                          </a:prstGeom>
                          <a:noFill/>
                          <a:ln>
                            <a:noFill/>
                          </a:ln>
                        </pic:spPr>
                      </pic:pic>
                    </a:graphicData>
                  </a:graphic>
                </wp:inline>
              </w:drawing>
            </w:r>
          </w:p>
          <w:p w14:paraId="095C8384" w14:textId="77777777" w:rsidR="00457200" w:rsidRPr="001B64CC" w:rsidRDefault="00B06266" w:rsidP="00505A10">
            <w:pPr>
              <w:rPr>
                <w:color w:val="000000"/>
                <w:sz w:val="22"/>
                <w:szCs w:val="22"/>
              </w:rPr>
            </w:pPr>
            <w:r>
              <w:rPr>
                <w:noProof/>
                <w:sz w:val="22"/>
                <w:szCs w:val="22"/>
              </w:rPr>
              <w:pict w14:anchorId="756DE360">
                <v:line id="Straight Connector 170" o:spid="_x0000_s1053" style="position:absolute;left:0;text-align:left;z-index:251651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70.3pt,-.4pt" to="29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" strokecolor="#c00000" strokeweight="1pt">
                  <v:stroke dashstyle="3 1"/>
                  <o:lock v:ext="edit" shapetype="f"/>
                </v:line>
              </w:pict>
            </w:r>
          </w:p>
        </w:tc>
        <w:tc>
          <w:tcPr>
            <w:tcW w:w="3544" w:type="dxa"/>
            <w:tcBorders>
              <w:top w:val="single" w:sz="4" w:space="0" w:color="auto"/>
              <w:left w:val="single" w:sz="4" w:space="0" w:color="auto"/>
              <w:bottom w:val="single" w:sz="4" w:space="0" w:color="auto"/>
              <w:right w:val="single" w:sz="4" w:space="0" w:color="auto"/>
            </w:tcBorders>
          </w:tcPr>
          <w:p w14:paraId="3D2E1B32" w14:textId="77777777" w:rsidR="00457200" w:rsidRPr="002A68A9" w:rsidRDefault="00457200" w:rsidP="00505A10">
            <w:pPr>
              <w:tabs>
                <w:tab w:val="center" w:pos="4820"/>
                <w:tab w:val="right" w:pos="9640"/>
              </w:tabs>
              <w:rPr>
                <w:color w:val="000000"/>
                <w:sz w:val="22"/>
                <w:szCs w:val="22"/>
                <w:lang w:val="en-GB"/>
              </w:rPr>
            </w:pPr>
            <w:r w:rsidRPr="002A68A9">
              <w:rPr>
                <w:color w:val="000000"/>
                <w:sz w:val="22"/>
                <w:szCs w:val="22"/>
                <w:lang w:val="en-GB"/>
              </w:rPr>
              <w:t>Reference: Doc. 3GPP TR25.816</w:t>
            </w:r>
          </w:p>
          <w:p w14:paraId="2CD62881" w14:textId="77777777" w:rsidR="00457200" w:rsidRPr="002A68A9" w:rsidRDefault="00457200" w:rsidP="00505A10">
            <w:pPr>
              <w:tabs>
                <w:tab w:val="center" w:pos="4820"/>
                <w:tab w:val="right" w:pos="9640"/>
              </w:tabs>
              <w:rPr>
                <w:color w:val="000000"/>
                <w:sz w:val="22"/>
                <w:szCs w:val="22"/>
                <w:lang w:val="en-GB"/>
              </w:rPr>
            </w:pPr>
          </w:p>
          <w:p w14:paraId="2EDCA073" w14:textId="77777777" w:rsidR="00457200" w:rsidRPr="002A68A9" w:rsidRDefault="00457200" w:rsidP="00505A10">
            <w:pPr>
              <w:tabs>
                <w:tab w:val="center" w:pos="4820"/>
                <w:tab w:val="right" w:pos="9640"/>
              </w:tabs>
              <w:rPr>
                <w:color w:val="000000"/>
                <w:sz w:val="22"/>
                <w:szCs w:val="22"/>
                <w:lang w:val="en-GB"/>
              </w:rPr>
            </w:pPr>
          </w:p>
          <w:p w14:paraId="61042F78" w14:textId="77777777" w:rsidR="00457200" w:rsidRPr="002A68A9" w:rsidRDefault="00457200" w:rsidP="00505A10">
            <w:pPr>
              <w:tabs>
                <w:tab w:val="center" w:pos="4820"/>
                <w:tab w:val="right" w:pos="9640"/>
              </w:tabs>
              <w:rPr>
                <w:color w:val="000000"/>
                <w:sz w:val="22"/>
                <w:szCs w:val="22"/>
                <w:lang w:val="en-GB"/>
              </w:rPr>
            </w:pPr>
            <w:r w:rsidRPr="002A68A9">
              <w:rPr>
                <w:color w:val="000000"/>
                <w:sz w:val="22"/>
                <w:szCs w:val="22"/>
                <w:lang w:val="en-GB"/>
              </w:rPr>
              <w:t>Inter site distance</w:t>
            </w:r>
          </w:p>
          <w:p w14:paraId="789E0AAC" w14:textId="77777777" w:rsidR="00457200" w:rsidRPr="002A68A9" w:rsidRDefault="00457200" w:rsidP="00505A10">
            <w:pPr>
              <w:tabs>
                <w:tab w:val="center" w:pos="4820"/>
                <w:tab w:val="right" w:pos="9640"/>
              </w:tabs>
              <w:rPr>
                <w:color w:val="000000"/>
                <w:sz w:val="22"/>
                <w:szCs w:val="22"/>
                <w:lang w:val="en-GB"/>
              </w:rPr>
            </w:pPr>
            <w:r w:rsidRPr="002A68A9">
              <w:rPr>
                <w:color w:val="000000"/>
                <w:sz w:val="22"/>
                <w:szCs w:val="22"/>
                <w:lang w:val="en-GB"/>
              </w:rPr>
              <w:t>Urban: 450 m</w:t>
            </w:r>
          </w:p>
          <w:p w14:paraId="620C60E4" w14:textId="77777777" w:rsidR="00457200" w:rsidRPr="002A68A9" w:rsidRDefault="00457200" w:rsidP="00505A10">
            <w:pPr>
              <w:tabs>
                <w:tab w:val="center" w:pos="4820"/>
                <w:tab w:val="right" w:pos="9640"/>
              </w:tabs>
              <w:rPr>
                <w:color w:val="000000"/>
                <w:sz w:val="22"/>
                <w:szCs w:val="22"/>
                <w:lang w:val="en-GB"/>
              </w:rPr>
            </w:pPr>
            <w:r w:rsidRPr="002A68A9">
              <w:rPr>
                <w:color w:val="000000"/>
                <w:sz w:val="22"/>
                <w:szCs w:val="22"/>
                <w:lang w:val="en-GB"/>
              </w:rPr>
              <w:t>Suburban: 900 m</w:t>
            </w:r>
          </w:p>
          <w:p w14:paraId="0FEE0723" w14:textId="77777777" w:rsidR="00457200" w:rsidRPr="002A68A9" w:rsidRDefault="00457200" w:rsidP="00505A10">
            <w:pPr>
              <w:tabs>
                <w:tab w:val="center" w:pos="4820"/>
                <w:tab w:val="right" w:pos="9640"/>
              </w:tabs>
              <w:rPr>
                <w:color w:val="000000"/>
                <w:sz w:val="22"/>
                <w:szCs w:val="22"/>
                <w:lang w:val="en-GB"/>
              </w:rPr>
            </w:pPr>
          </w:p>
          <w:p w14:paraId="39948A4E" w14:textId="77777777" w:rsidR="00457200" w:rsidRPr="002A68A9" w:rsidRDefault="00457200" w:rsidP="00505A10">
            <w:pPr>
              <w:tabs>
                <w:tab w:val="center" w:pos="4820"/>
                <w:tab w:val="right" w:pos="9640"/>
              </w:tabs>
              <w:rPr>
                <w:color w:val="000000"/>
                <w:sz w:val="22"/>
                <w:szCs w:val="22"/>
                <w:lang w:val="en-GB"/>
              </w:rPr>
            </w:pPr>
            <w:r w:rsidRPr="002A68A9">
              <w:rPr>
                <w:color w:val="000000"/>
                <w:sz w:val="22"/>
                <w:szCs w:val="22"/>
                <w:lang w:val="en-GB"/>
              </w:rPr>
              <w:t>Urban cell range: 300 m</w:t>
            </w:r>
          </w:p>
          <w:p w14:paraId="128A9BD8" w14:textId="77777777" w:rsidR="00457200" w:rsidRPr="002A68A9" w:rsidRDefault="00457200" w:rsidP="00505A10">
            <w:pPr>
              <w:tabs>
                <w:tab w:val="center" w:pos="4820"/>
                <w:tab w:val="right" w:pos="9640"/>
              </w:tabs>
              <w:rPr>
                <w:color w:val="000000"/>
                <w:sz w:val="22"/>
                <w:szCs w:val="22"/>
                <w:lang w:val="en-GB"/>
              </w:rPr>
            </w:pPr>
            <w:r w:rsidRPr="002A68A9">
              <w:rPr>
                <w:color w:val="000000"/>
                <w:sz w:val="22"/>
                <w:szCs w:val="22"/>
                <w:lang w:val="en-GB"/>
              </w:rPr>
              <w:t>Suburban cell range: 600 m</w:t>
            </w:r>
          </w:p>
          <w:p w14:paraId="6A896836" w14:textId="77777777" w:rsidR="00457200" w:rsidRPr="002A68A9" w:rsidRDefault="00457200" w:rsidP="00505A10">
            <w:pPr>
              <w:tabs>
                <w:tab w:val="center" w:pos="4820"/>
                <w:tab w:val="right" w:pos="9640"/>
              </w:tabs>
              <w:rPr>
                <w:color w:val="000000"/>
                <w:sz w:val="22"/>
                <w:szCs w:val="22"/>
                <w:lang w:val="en-GB"/>
              </w:rPr>
            </w:pPr>
          </w:p>
          <w:p w14:paraId="346FC90B" w14:textId="77777777" w:rsidR="00457200" w:rsidRPr="001B64CC" w:rsidRDefault="00B06266" w:rsidP="00505A10">
            <w:pPr>
              <w:tabs>
                <w:tab w:val="center" w:pos="4820"/>
                <w:tab w:val="right" w:pos="9640"/>
              </w:tabs>
              <w:rPr>
                <w:color w:val="000000"/>
                <w:sz w:val="22"/>
                <w:szCs w:val="22"/>
              </w:rPr>
            </w:pPr>
            <w:r>
              <w:rPr>
                <w:noProof/>
                <w:sz w:val="22"/>
                <w:szCs w:val="22"/>
              </w:rPr>
              <w:pict w14:anchorId="13B8C806">
                <v:shape id="Flowchart: Connector 329" o:spid="_x0000_s1052" type="#_x0000_t120" style="position:absolute;left:0;text-align:left;margin-left:-.9pt;margin-top:1.65pt;width:14.25pt;height:1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" fillcolor="#4f81bd" strokecolor="#385d8a" strokeweight="2pt">
                  <v:path arrowok="t"/>
                </v:shape>
              </w:pict>
            </w:r>
            <w:r w:rsidR="00457200" w:rsidRPr="002A68A9">
              <w:rPr>
                <w:color w:val="000000"/>
                <w:sz w:val="22"/>
                <w:szCs w:val="22"/>
                <w:lang w:val="en-GB"/>
              </w:rPr>
              <w:t xml:space="preserve">       </w:t>
            </w:r>
            <w:r w:rsidR="00457200" w:rsidRPr="001B64CC">
              <w:rPr>
                <w:color w:val="000000"/>
                <w:sz w:val="22"/>
                <w:szCs w:val="22"/>
              </w:rPr>
              <w:t>: macro BS (3 sectors)</w:t>
            </w:r>
          </w:p>
          <w:p w14:paraId="3F807447" w14:textId="77777777" w:rsidR="00457200" w:rsidRPr="001B64CC" w:rsidRDefault="00B06266" w:rsidP="00505A10">
            <w:pPr>
              <w:tabs>
                <w:tab w:val="center" w:pos="4820"/>
                <w:tab w:val="right" w:pos="9640"/>
              </w:tabs>
              <w:rPr>
                <w:color w:val="000000"/>
                <w:sz w:val="22"/>
                <w:szCs w:val="22"/>
              </w:rPr>
            </w:pPr>
            <w:r>
              <w:rPr>
                <w:noProof/>
                <w:sz w:val="22"/>
                <w:szCs w:val="22"/>
              </w:rPr>
              <w:pict w14:anchorId="32DE4242">
                <v:shape id="Down Arrow 331" o:spid="_x0000_s1051" type="#_x0000_t67" style="position:absolute;left:0;text-align:left;margin-left:1.15pt;margin-top:9.3pt;width:12.2pt;height:16.3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" adj="13517" fillcolor="#ffc000" strokecolor="#385d8a" strokeweight="2pt">
                  <v:fill color2="#4d0808" colors="0 #ffc000;29491f #ff7a00;45875f #ff0300;62803f #660707;1 #4d0808" focus="100%" type="gradient">
                    <o:fill v:ext="view" type="gradientUnscaled"/>
                  </v:fill>
                  <v:path arrowok="t"/>
                  <v:textbox>
                    <w:txbxContent>
                      <w:p w14:paraId="1C429D2E" w14:textId="77777777" w:rsidR="005D7207" w:rsidRDefault="005D7207" w:rsidP="00457200">
                        <w:pPr>
                          <w:jc w:val="center"/>
                        </w:pPr>
                      </w:p>
                    </w:txbxContent>
                  </v:textbox>
                </v:shape>
              </w:pict>
            </w:r>
          </w:p>
          <w:p w14:paraId="3DF993FF" w14:textId="77777777" w:rsidR="00457200" w:rsidRPr="001B64CC" w:rsidRDefault="00457200" w:rsidP="00505A10">
            <w:pPr>
              <w:tabs>
                <w:tab w:val="center" w:pos="4820"/>
                <w:tab w:val="right" w:pos="9640"/>
              </w:tabs>
              <w:rPr>
                <w:color w:val="000000"/>
                <w:sz w:val="22"/>
                <w:szCs w:val="22"/>
                <w:highlight w:val="red"/>
              </w:rPr>
            </w:pPr>
            <w:r w:rsidRPr="001B64CC">
              <w:rPr>
                <w:color w:val="000000"/>
                <w:sz w:val="22"/>
                <w:szCs w:val="22"/>
              </w:rPr>
              <w:t xml:space="preserve">        : transmitter</w:t>
            </w:r>
          </w:p>
        </w:tc>
      </w:tr>
    </w:tbl>
    <w:p w14:paraId="0A98EEDD" w14:textId="77777777" w:rsidR="00457200" w:rsidRPr="002A68A9" w:rsidRDefault="00457200" w:rsidP="00E45E0A">
      <w:pPr>
        <w:spacing w:after="120"/>
        <w:rPr>
          <w:lang w:val="en-GB" w:eastAsia="fr-FR"/>
        </w:rPr>
      </w:pPr>
      <w:r w:rsidRPr="002A68A9">
        <w:rPr>
          <w:lang w:val="en-GB" w:eastAsia="fr-FR"/>
        </w:rPr>
        <w:t>For the sake of simplicity, suburban/urban areas over the town are modelled as concentric circular areas within the BS density is supposed to be uniform as described in the following Table.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441"/>
      </w:tblGrid>
      <w:tr w:rsidR="00457200" w:rsidRPr="0032541D" w14:paraId="1CF0D4F5" w14:textId="77777777" w:rsidTr="00E45E0A">
        <w:trPr>
          <w:jc w:val="center"/>
        </w:trPr>
        <w:tc>
          <w:tcPr>
            <w:tcW w:w="91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91FF03" w14:textId="77777777" w:rsidR="00457200" w:rsidRPr="0032541D" w:rsidRDefault="00B06266" w:rsidP="0032541D">
            <w:pPr>
              <w:spacing w:before="80" w:after="80"/>
              <w:rPr>
                <w:b/>
                <w:sz w:val="22"/>
                <w:szCs w:val="22"/>
                <w:lang w:eastAsia="fr-FR"/>
              </w:rPr>
            </w:pPr>
            <w:r>
              <w:rPr>
                <w:noProof/>
                <w:sz w:val="22"/>
                <w:szCs w:val="22"/>
              </w:rPr>
              <w:pict w14:anchorId="13A09AAC">
                <v:shape id="Straight Arrow Connector 169" o:spid="_x0000_s1050" type="#_x0000_t32" style="position:absolute;left:0;text-align:left;margin-left:250.05pt;margin-top:58.8pt;width:111.7pt;height:0;rotation:90;z-index:251660288;visibility:visible;mso-wrap-style:square;mso-width-percent:0;mso-height-percent:0;mso-wrap-distance-left:3.17492mm;mso-wrap-distance-top:0;mso-wrap-distance-right:3.17492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">
                  <v:stroke dashstyle="1 1" endcap="round"/>
                </v:shape>
              </w:pict>
            </w:r>
            <w:r w:rsidR="00457200" w:rsidRPr="0032541D">
              <w:rPr>
                <w:b/>
                <w:sz w:val="22"/>
                <w:szCs w:val="22"/>
                <w:lang w:eastAsia="fr-FR"/>
              </w:rPr>
              <w:t>IMT BASE STATION</w:t>
            </w:r>
          </w:p>
        </w:tc>
      </w:tr>
      <w:tr w:rsidR="00457200" w:rsidRPr="0032541D" w14:paraId="05B0BC1B" w14:textId="77777777" w:rsidTr="00E45E0A">
        <w:trPr>
          <w:jc w:val="center"/>
        </w:trPr>
        <w:tc>
          <w:tcPr>
            <w:tcW w:w="91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267DB0" w14:textId="1BE024E8" w:rsidR="00457200" w:rsidRPr="0032541D" w:rsidRDefault="00457200" w:rsidP="0032541D">
            <w:pPr>
              <w:spacing w:before="40" w:after="40"/>
              <w:rPr>
                <w:sz w:val="22"/>
                <w:szCs w:val="22"/>
                <w:lang w:eastAsia="fr-FR"/>
              </w:rPr>
            </w:pPr>
            <w:r w:rsidRPr="0032541D">
              <w:rPr>
                <w:sz w:val="22"/>
                <w:szCs w:val="22"/>
                <w:lang w:eastAsia="fr-FR"/>
              </w:rPr>
              <w:t>BS inter site dis</w:t>
            </w:r>
            <w:r w:rsidR="00E45E0A" w:rsidRPr="0032541D">
              <w:rPr>
                <w:sz w:val="22"/>
                <w:szCs w:val="22"/>
                <w:lang w:eastAsia="fr-FR"/>
              </w:rPr>
              <w:t>tance:</w:t>
            </w:r>
            <w:r w:rsidR="00E45E0A" w:rsidRPr="0032541D">
              <w:rPr>
                <w:sz w:val="22"/>
                <w:szCs w:val="22"/>
                <w:lang w:eastAsia="fr-FR"/>
              </w:rPr>
              <w:tab/>
            </w:r>
            <w:r w:rsidR="00E45E0A" w:rsidRPr="0032541D">
              <w:rPr>
                <w:sz w:val="22"/>
                <w:szCs w:val="22"/>
                <w:lang w:eastAsia="fr-FR"/>
              </w:rPr>
              <w:tab/>
            </w:r>
            <w:r w:rsidR="00E45E0A" w:rsidRPr="0032541D">
              <w:rPr>
                <w:sz w:val="22"/>
                <w:szCs w:val="22"/>
                <w:lang w:eastAsia="fr-FR"/>
              </w:rPr>
              <w:tab/>
            </w:r>
            <w:r w:rsidR="0032541D">
              <w:rPr>
                <w:sz w:val="22"/>
                <w:szCs w:val="22"/>
                <w:lang w:eastAsia="fr-FR"/>
              </w:rPr>
              <w:tab/>
            </w:r>
            <w:r w:rsidR="00E45E0A" w:rsidRPr="0032541D">
              <w:rPr>
                <w:sz w:val="22"/>
                <w:szCs w:val="22"/>
                <w:lang w:eastAsia="fr-FR"/>
              </w:rPr>
              <w:t>0.9 km (sub urban)</w:t>
            </w:r>
            <w:r w:rsidR="00E45E0A" w:rsidRPr="0032541D">
              <w:rPr>
                <w:sz w:val="22"/>
                <w:szCs w:val="22"/>
                <w:lang w:eastAsia="fr-FR"/>
              </w:rPr>
              <w:tab/>
            </w:r>
            <w:r w:rsidR="0032541D">
              <w:rPr>
                <w:sz w:val="22"/>
                <w:szCs w:val="22"/>
                <w:lang w:eastAsia="fr-FR"/>
              </w:rPr>
              <w:tab/>
            </w:r>
            <w:r w:rsidRPr="0032541D">
              <w:rPr>
                <w:sz w:val="22"/>
                <w:szCs w:val="22"/>
                <w:lang w:eastAsia="fr-FR"/>
              </w:rPr>
              <w:t xml:space="preserve">0.45km (urban) </w:t>
            </w:r>
          </w:p>
        </w:tc>
      </w:tr>
      <w:tr w:rsidR="00457200" w:rsidRPr="003C5958" w14:paraId="2422152B" w14:textId="77777777" w:rsidTr="00E45E0A">
        <w:trPr>
          <w:jc w:val="center"/>
        </w:trPr>
        <w:tc>
          <w:tcPr>
            <w:tcW w:w="91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2D1240" w14:textId="0C4EF6EF" w:rsidR="00457200" w:rsidRPr="002A68A9" w:rsidRDefault="00B06266" w:rsidP="0032541D">
            <w:pPr>
              <w:spacing w:before="40" w:after="40"/>
              <w:rPr>
                <w:b/>
                <w:sz w:val="22"/>
                <w:szCs w:val="22"/>
                <w:lang w:val="en-GB" w:eastAsia="fr-FR"/>
              </w:rPr>
            </w:pPr>
            <w:r>
              <w:rPr>
                <w:noProof/>
                <w:sz w:val="22"/>
                <w:szCs w:val="22"/>
              </w:rPr>
              <w:pict w14:anchorId="135A70E9">
                <v:shape id="Freeform 168" o:spid="_x0000_s1049" style="position:absolute;left:0;text-align:left;margin-left:37.2pt;margin-top:-4.25pt;width:13.65pt;height:24.4pt;rotation:90;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" adj="0,,0" path="m16418,l11235,7200r3086,l14321,16708,,16708r,4892l18514,21600r,-14400l21600,7200,16418,xe">
                  <v:stroke joinstyle="miter"/>
                  <v:formulas/>
                  <v:path o:connecttype="custom" o:connectlocs="1057514,0;723669,1481872;0,3942405;596261,4445630;1192522,3087237;1391294,1481872" o:connectangles="270,180,180,90,0,0" textboxrect="0,16708,18514,21600"/>
                </v:shape>
              </w:pict>
            </w:r>
            <w:r w:rsidR="00457200" w:rsidRPr="002A68A9">
              <w:rPr>
                <w:b/>
                <w:sz w:val="22"/>
                <w:szCs w:val="22"/>
                <w:lang w:val="en-GB" w:eastAsia="fr-FR"/>
              </w:rPr>
              <w:tab/>
            </w:r>
            <w:r w:rsidR="00457200" w:rsidRPr="002A68A9">
              <w:rPr>
                <w:b/>
                <w:sz w:val="22"/>
                <w:szCs w:val="22"/>
                <w:lang w:val="en-GB" w:eastAsia="fr-FR"/>
              </w:rPr>
              <w:tab/>
            </w:r>
            <w:r w:rsidR="00457200" w:rsidRPr="002A68A9">
              <w:rPr>
                <w:b/>
                <w:sz w:val="22"/>
                <w:szCs w:val="22"/>
                <w:lang w:val="en-GB" w:eastAsia="fr-FR"/>
              </w:rPr>
              <w:tab/>
            </w:r>
            <w:r w:rsidR="0032541D" w:rsidRPr="002A68A9">
              <w:rPr>
                <w:b/>
                <w:sz w:val="22"/>
                <w:szCs w:val="22"/>
                <w:lang w:val="en-GB" w:eastAsia="fr-FR"/>
              </w:rPr>
              <w:tab/>
            </w:r>
            <w:r w:rsidR="00457200" w:rsidRPr="002A68A9">
              <w:rPr>
                <w:b/>
                <w:sz w:val="22"/>
                <w:szCs w:val="22"/>
                <w:lang w:val="en-GB" w:eastAsia="fr-FR"/>
              </w:rPr>
              <w:t>BS Density</w:t>
            </w:r>
            <w:r w:rsidR="00457200" w:rsidRPr="002A68A9">
              <w:rPr>
                <w:b/>
                <w:sz w:val="22"/>
                <w:szCs w:val="22"/>
                <w:lang w:val="en-GB" w:eastAsia="fr-FR"/>
              </w:rPr>
              <w:tab/>
            </w:r>
            <w:r w:rsidR="00457200" w:rsidRPr="002A68A9">
              <w:rPr>
                <w:b/>
                <w:sz w:val="22"/>
                <w:szCs w:val="22"/>
                <w:lang w:val="en-GB" w:eastAsia="fr-FR"/>
              </w:rPr>
              <w:tab/>
            </w:r>
            <w:r w:rsidR="00457200" w:rsidRPr="002A68A9">
              <w:rPr>
                <w:b/>
                <w:color w:val="0000FF"/>
                <w:sz w:val="22"/>
                <w:szCs w:val="22"/>
                <w:lang w:val="en-GB" w:eastAsia="fr-FR"/>
              </w:rPr>
              <w:t>1.4</w:t>
            </w:r>
            <w:r w:rsidR="00457200" w:rsidRPr="002A68A9">
              <w:rPr>
                <w:b/>
                <w:sz w:val="22"/>
                <w:szCs w:val="22"/>
                <w:lang w:val="en-GB" w:eastAsia="fr-FR"/>
              </w:rPr>
              <w:t xml:space="preserve"> BS/km²</w:t>
            </w:r>
            <w:r w:rsidR="00457200" w:rsidRPr="002A68A9">
              <w:rPr>
                <w:b/>
                <w:sz w:val="22"/>
                <w:szCs w:val="22"/>
                <w:lang w:val="en-GB" w:eastAsia="fr-FR"/>
              </w:rPr>
              <w:tab/>
            </w:r>
            <w:r w:rsidR="0032541D" w:rsidRPr="002A68A9">
              <w:rPr>
                <w:b/>
                <w:sz w:val="22"/>
                <w:szCs w:val="22"/>
                <w:lang w:val="en-GB" w:eastAsia="fr-FR"/>
              </w:rPr>
              <w:tab/>
            </w:r>
            <w:r w:rsidR="00457200" w:rsidRPr="002A68A9">
              <w:rPr>
                <w:b/>
                <w:color w:val="0000FF"/>
                <w:sz w:val="22"/>
                <w:szCs w:val="22"/>
                <w:lang w:val="en-GB" w:eastAsia="fr-FR"/>
              </w:rPr>
              <w:t xml:space="preserve">5.7 </w:t>
            </w:r>
            <w:r w:rsidR="00457200" w:rsidRPr="002A68A9">
              <w:rPr>
                <w:b/>
                <w:sz w:val="22"/>
                <w:szCs w:val="22"/>
                <w:lang w:val="en-GB" w:eastAsia="fr-FR"/>
              </w:rPr>
              <w:t>BS/km²</w:t>
            </w:r>
          </w:p>
        </w:tc>
      </w:tr>
      <w:tr w:rsidR="00457200" w:rsidRPr="003C5958" w14:paraId="1AB3219D" w14:textId="77777777" w:rsidTr="00E45E0A">
        <w:trPr>
          <w:jc w:val="center"/>
        </w:trPr>
        <w:tc>
          <w:tcPr>
            <w:tcW w:w="2093" w:type="dxa"/>
            <w:tcBorders>
              <w:top w:val="single" w:sz="4" w:space="0" w:color="auto"/>
              <w:left w:val="single" w:sz="4" w:space="0" w:color="auto"/>
              <w:bottom w:val="single" w:sz="4" w:space="0" w:color="auto"/>
              <w:right w:val="single" w:sz="4" w:space="0" w:color="auto"/>
            </w:tcBorders>
          </w:tcPr>
          <w:p w14:paraId="4A92C606" w14:textId="77777777" w:rsidR="00457200" w:rsidRPr="002A68A9" w:rsidRDefault="00457200" w:rsidP="0032541D">
            <w:pPr>
              <w:spacing w:before="40" w:after="40"/>
              <w:rPr>
                <w:b/>
                <w:noProof/>
                <w:sz w:val="22"/>
                <w:szCs w:val="22"/>
                <w:lang w:val="en-GB" w:eastAsia="fr-FR"/>
              </w:rPr>
            </w:pPr>
          </w:p>
        </w:tc>
        <w:tc>
          <w:tcPr>
            <w:tcW w:w="7087" w:type="dxa"/>
            <w:tcBorders>
              <w:top w:val="single" w:sz="4" w:space="0" w:color="auto"/>
              <w:left w:val="single" w:sz="4" w:space="0" w:color="auto"/>
              <w:bottom w:val="single" w:sz="4" w:space="0" w:color="auto"/>
              <w:right w:val="single" w:sz="4" w:space="0" w:color="auto"/>
            </w:tcBorders>
            <w:hideMark/>
          </w:tcPr>
          <w:p w14:paraId="7BC39EE1" w14:textId="3C55B711" w:rsidR="00457200" w:rsidRPr="002A68A9" w:rsidRDefault="00457200" w:rsidP="0032541D">
            <w:pPr>
              <w:spacing w:before="40" w:after="40"/>
              <w:rPr>
                <w:b/>
                <w:noProof/>
                <w:sz w:val="22"/>
                <w:szCs w:val="22"/>
                <w:lang w:val="en-GB" w:eastAsia="fr-FR"/>
              </w:rPr>
            </w:pPr>
            <w:r w:rsidRPr="002A68A9">
              <w:rPr>
                <w:sz w:val="22"/>
                <w:szCs w:val="22"/>
                <w:lang w:val="en-GB" w:eastAsia="fr-FR"/>
              </w:rPr>
              <w:t>SubUrban/urban site (3 sec</w:t>
            </w:r>
            <w:r w:rsidR="00E45E0A" w:rsidRPr="002A68A9">
              <w:rPr>
                <w:sz w:val="22"/>
                <w:szCs w:val="22"/>
                <w:lang w:val="en-GB" w:eastAsia="fr-FR"/>
              </w:rPr>
              <w:t xml:space="preserve">tors): 0.70 km² </w:t>
            </w:r>
            <w:r w:rsidR="00E45E0A" w:rsidRPr="002A68A9">
              <w:rPr>
                <w:sz w:val="22"/>
                <w:szCs w:val="22"/>
                <w:lang w:val="en-GB" w:eastAsia="fr-FR"/>
              </w:rPr>
              <w:tab/>
            </w:r>
            <w:r w:rsidRPr="002A68A9">
              <w:rPr>
                <w:sz w:val="22"/>
                <w:szCs w:val="22"/>
                <w:lang w:val="en-GB" w:eastAsia="fr-FR"/>
              </w:rPr>
              <w:t>0.17 km²</w:t>
            </w:r>
          </w:p>
        </w:tc>
      </w:tr>
      <w:tr w:rsidR="00457200" w:rsidRPr="003C5958" w14:paraId="78D28C59" w14:textId="77777777" w:rsidTr="00E45E0A">
        <w:trPr>
          <w:trHeight w:val="851"/>
          <w:jc w:val="center"/>
        </w:trPr>
        <w:tc>
          <w:tcPr>
            <w:tcW w:w="2093" w:type="dxa"/>
            <w:tcBorders>
              <w:top w:val="single" w:sz="4" w:space="0" w:color="auto"/>
              <w:left w:val="single" w:sz="4" w:space="0" w:color="auto"/>
              <w:bottom w:val="single" w:sz="4" w:space="0" w:color="auto"/>
              <w:right w:val="single" w:sz="4" w:space="0" w:color="auto"/>
            </w:tcBorders>
          </w:tcPr>
          <w:p w14:paraId="30DB40BD" w14:textId="77777777" w:rsidR="00457200" w:rsidRPr="002A68A9" w:rsidRDefault="00457200" w:rsidP="0032541D">
            <w:pPr>
              <w:spacing w:before="40" w:after="40"/>
              <w:jc w:val="left"/>
              <w:rPr>
                <w:b/>
                <w:sz w:val="22"/>
                <w:szCs w:val="22"/>
                <w:lang w:val="en-GB" w:eastAsia="fr-FR"/>
              </w:rPr>
            </w:pPr>
            <w:r w:rsidRPr="002A68A9">
              <w:rPr>
                <w:sz w:val="22"/>
                <w:szCs w:val="22"/>
                <w:lang w:val="en-GB" w:eastAsia="fr-FR"/>
              </w:rPr>
              <w:t>Number of active BSs/km</w:t>
            </w:r>
            <w:r w:rsidRPr="002A68A9">
              <w:rPr>
                <w:sz w:val="22"/>
                <w:szCs w:val="22"/>
                <w:vertAlign w:val="superscript"/>
                <w:lang w:val="en-GB" w:eastAsia="fr-FR"/>
              </w:rPr>
              <w:t>2</w:t>
            </w:r>
          </w:p>
        </w:tc>
        <w:tc>
          <w:tcPr>
            <w:tcW w:w="7087" w:type="dxa"/>
            <w:tcBorders>
              <w:top w:val="single" w:sz="4" w:space="0" w:color="auto"/>
              <w:left w:val="single" w:sz="4" w:space="0" w:color="auto"/>
              <w:bottom w:val="single" w:sz="4" w:space="0" w:color="auto"/>
              <w:right w:val="single" w:sz="4" w:space="0" w:color="auto"/>
            </w:tcBorders>
          </w:tcPr>
          <w:p w14:paraId="664F733E" w14:textId="77777777" w:rsidR="00457200" w:rsidRPr="002A68A9" w:rsidRDefault="00B06266" w:rsidP="0032541D">
            <w:pPr>
              <w:spacing w:before="40" w:after="40"/>
              <w:rPr>
                <w:b/>
                <w:sz w:val="22"/>
                <w:szCs w:val="22"/>
                <w:lang w:val="en-GB" w:eastAsia="fr-FR"/>
              </w:rPr>
            </w:pPr>
            <w:r>
              <w:rPr>
                <w:noProof/>
                <w:sz w:val="22"/>
                <w:szCs w:val="22"/>
              </w:rPr>
              <w:pict w14:anchorId="0FAA4582">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67" o:spid="_x0000_s1048" type="#_x0000_t69" style="position:absolute;left:0;text-align:left;margin-left:96.5pt;margin-top:4.05pt;width:87.35pt;height:35.7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" adj="5472">
                  <v:textbox>
                    <w:txbxContent>
                      <w:p w14:paraId="5DA1C175" w14:textId="77777777" w:rsidR="005D7207" w:rsidRDefault="005D7207" w:rsidP="00457200">
                        <w:pPr>
                          <w:spacing w:before="0"/>
                          <w:jc w:val="center"/>
                          <w:rPr>
                            <w:sz w:val="20"/>
                          </w:rPr>
                        </w:pPr>
                        <w:r>
                          <w:rPr>
                            <w:b/>
                            <w:color w:val="0000FF"/>
                            <w:sz w:val="20"/>
                          </w:rPr>
                          <w:t>0.7</w:t>
                        </w:r>
                      </w:p>
                    </w:txbxContent>
                  </v:textbox>
                </v:shape>
              </w:pict>
            </w:r>
          </w:p>
          <w:p w14:paraId="058C778A" w14:textId="18CE244F" w:rsidR="00457200" w:rsidRPr="002A68A9" w:rsidRDefault="00457200" w:rsidP="0032541D">
            <w:pPr>
              <w:spacing w:before="40" w:after="40"/>
              <w:rPr>
                <w:sz w:val="22"/>
                <w:szCs w:val="22"/>
                <w:lang w:val="en-GB"/>
              </w:rPr>
            </w:pPr>
          </w:p>
        </w:tc>
      </w:tr>
    </w:tbl>
    <w:p w14:paraId="405F1A68" w14:textId="77777777" w:rsidR="00457200" w:rsidRPr="002A68A9" w:rsidRDefault="00457200" w:rsidP="00457200">
      <w:pPr>
        <w:pStyle w:val="enumlev1"/>
        <w:spacing w:before="120"/>
        <w:rPr>
          <w:lang w:val="en-GB" w:eastAsia="fr-FR"/>
        </w:rPr>
      </w:pPr>
      <w:r w:rsidRPr="002A68A9">
        <w:rPr>
          <w:lang w:val="en-GB" w:eastAsia="fr-FR"/>
        </w:rPr>
        <w:t>b.</w:t>
      </w:r>
      <w:r w:rsidRPr="002A68A9">
        <w:rPr>
          <w:lang w:val="en-GB" w:eastAsia="fr-FR"/>
        </w:rPr>
        <w:tab/>
        <w:t>Deployment of the radar in the city</w:t>
      </w:r>
    </w:p>
    <w:p w14:paraId="1B84ED29" w14:textId="77777777" w:rsidR="00457200" w:rsidRPr="002A68A9" w:rsidRDefault="00457200" w:rsidP="001B64CC">
      <w:pPr>
        <w:spacing w:after="120"/>
        <w:rPr>
          <w:lang w:val="en-GB" w:eastAsia="fr-FR"/>
        </w:rPr>
      </w:pPr>
      <w:r w:rsidRPr="002A68A9">
        <w:rPr>
          <w:lang w:val="en-GB" w:eastAsia="fr-FR"/>
        </w:rPr>
        <w:t xml:space="preserve">The radar system is assumed to be located at the edge of the city but its antenna is radially pointing towards the town.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699"/>
        <w:gridCol w:w="4534"/>
      </w:tblGrid>
      <w:tr w:rsidR="00457200" w:rsidRPr="003C5958" w14:paraId="33A7D8CC" w14:textId="77777777" w:rsidTr="001B64CC">
        <w:trPr>
          <w:jc w:val="center"/>
        </w:trPr>
        <w:tc>
          <w:tcPr>
            <w:tcW w:w="1248" w:type="pct"/>
            <w:tcBorders>
              <w:top w:val="single" w:sz="4" w:space="0" w:color="auto"/>
              <w:left w:val="single" w:sz="4" w:space="0" w:color="auto"/>
              <w:bottom w:val="single" w:sz="4" w:space="0" w:color="auto"/>
              <w:right w:val="single" w:sz="4" w:space="0" w:color="auto"/>
            </w:tcBorders>
            <w:hideMark/>
          </w:tcPr>
          <w:p w14:paraId="52B8C8E0" w14:textId="77777777" w:rsidR="00457200" w:rsidRPr="001B64CC" w:rsidRDefault="00457200" w:rsidP="001B64CC">
            <w:pPr>
              <w:pStyle w:val="Tablehead"/>
            </w:pPr>
            <w:r w:rsidRPr="001B64CC">
              <w:t>Environment</w:t>
            </w:r>
          </w:p>
        </w:tc>
        <w:tc>
          <w:tcPr>
            <w:tcW w:w="1400" w:type="pct"/>
            <w:tcBorders>
              <w:top w:val="single" w:sz="4" w:space="0" w:color="auto"/>
              <w:left w:val="single" w:sz="4" w:space="0" w:color="auto"/>
              <w:bottom w:val="single" w:sz="4" w:space="0" w:color="auto"/>
              <w:right w:val="single" w:sz="4" w:space="0" w:color="auto"/>
            </w:tcBorders>
            <w:hideMark/>
          </w:tcPr>
          <w:p w14:paraId="15FF1AEF" w14:textId="77777777" w:rsidR="00457200" w:rsidRPr="001B64CC" w:rsidRDefault="00457200" w:rsidP="001B64CC">
            <w:pPr>
              <w:pStyle w:val="Tablehead"/>
            </w:pPr>
            <w:r w:rsidRPr="001B64CC">
              <w:t xml:space="preserve">Distance </w:t>
            </w:r>
            <w:r w:rsidRPr="001B64CC">
              <w:br/>
              <w:t>(BS, Radar)</w:t>
            </w:r>
          </w:p>
        </w:tc>
        <w:tc>
          <w:tcPr>
            <w:tcW w:w="2352" w:type="pct"/>
            <w:tcBorders>
              <w:top w:val="single" w:sz="4" w:space="0" w:color="auto"/>
              <w:left w:val="single" w:sz="4" w:space="0" w:color="auto"/>
              <w:bottom w:val="single" w:sz="4" w:space="0" w:color="auto"/>
              <w:right w:val="single" w:sz="4" w:space="0" w:color="auto"/>
            </w:tcBorders>
            <w:hideMark/>
          </w:tcPr>
          <w:p w14:paraId="76B90954" w14:textId="77777777" w:rsidR="00457200" w:rsidRPr="002A68A9" w:rsidRDefault="00457200" w:rsidP="001B64CC">
            <w:pPr>
              <w:pStyle w:val="Tablehead"/>
              <w:rPr>
                <w:lang w:val="en-GB"/>
              </w:rPr>
            </w:pPr>
            <w:r w:rsidRPr="002A68A9">
              <w:rPr>
                <w:lang w:val="en-GB"/>
              </w:rPr>
              <w:t xml:space="preserve">Discrimination angle between horizon </w:t>
            </w:r>
            <w:r w:rsidRPr="002A68A9">
              <w:rPr>
                <w:lang w:val="en-GB"/>
              </w:rPr>
              <w:br/>
              <w:t>and direction BS to radar antennas</w:t>
            </w:r>
          </w:p>
        </w:tc>
      </w:tr>
      <w:tr w:rsidR="00457200" w:rsidRPr="002F0A90" w14:paraId="6644E886" w14:textId="77777777" w:rsidTr="001B64CC">
        <w:trPr>
          <w:jc w:val="center"/>
        </w:trPr>
        <w:tc>
          <w:tcPr>
            <w:tcW w:w="1248" w:type="pct"/>
            <w:tcBorders>
              <w:top w:val="single" w:sz="4" w:space="0" w:color="auto"/>
              <w:left w:val="single" w:sz="4" w:space="0" w:color="auto"/>
              <w:bottom w:val="single" w:sz="4" w:space="0" w:color="auto"/>
              <w:right w:val="single" w:sz="4" w:space="0" w:color="auto"/>
            </w:tcBorders>
            <w:hideMark/>
          </w:tcPr>
          <w:p w14:paraId="4934D88F" w14:textId="77777777" w:rsidR="00457200" w:rsidRPr="002F0A90" w:rsidRDefault="00457200" w:rsidP="00505A10">
            <w:pPr>
              <w:pStyle w:val="Tabletext"/>
            </w:pPr>
            <w:r w:rsidRPr="002F0A90">
              <w:t>Urban</w:t>
            </w:r>
          </w:p>
        </w:tc>
        <w:tc>
          <w:tcPr>
            <w:tcW w:w="1400" w:type="pct"/>
            <w:tcBorders>
              <w:top w:val="single" w:sz="4" w:space="0" w:color="auto"/>
              <w:left w:val="single" w:sz="4" w:space="0" w:color="auto"/>
              <w:bottom w:val="single" w:sz="4" w:space="0" w:color="auto"/>
              <w:right w:val="single" w:sz="4" w:space="0" w:color="auto"/>
            </w:tcBorders>
            <w:hideMark/>
          </w:tcPr>
          <w:p w14:paraId="0B64C69C" w14:textId="77777777" w:rsidR="00457200" w:rsidRPr="002F0A90" w:rsidRDefault="00457200" w:rsidP="00505A10">
            <w:pPr>
              <w:pStyle w:val="Tabletext"/>
              <w:jc w:val="center"/>
            </w:pPr>
            <w:r w:rsidRPr="002F0A90">
              <w:t>8..13 km</w:t>
            </w:r>
          </w:p>
        </w:tc>
        <w:tc>
          <w:tcPr>
            <w:tcW w:w="2352" w:type="pct"/>
            <w:tcBorders>
              <w:top w:val="single" w:sz="4" w:space="0" w:color="auto"/>
              <w:left w:val="single" w:sz="4" w:space="0" w:color="auto"/>
              <w:bottom w:val="single" w:sz="4" w:space="0" w:color="auto"/>
              <w:right w:val="single" w:sz="4" w:space="0" w:color="auto"/>
            </w:tcBorders>
            <w:hideMark/>
          </w:tcPr>
          <w:p w14:paraId="34240E49" w14:textId="77777777" w:rsidR="00457200" w:rsidRPr="002F0A90" w:rsidRDefault="00457200" w:rsidP="00505A10">
            <w:pPr>
              <w:pStyle w:val="Tabletext"/>
              <w:jc w:val="center"/>
            </w:pPr>
            <w:r w:rsidRPr="002F0A90">
              <w:t>0.05..0.03°</w:t>
            </w:r>
          </w:p>
        </w:tc>
      </w:tr>
      <w:tr w:rsidR="00457200" w:rsidRPr="002F0A90" w14:paraId="00D5F0C6" w14:textId="77777777" w:rsidTr="001B64CC">
        <w:trPr>
          <w:jc w:val="center"/>
        </w:trPr>
        <w:tc>
          <w:tcPr>
            <w:tcW w:w="1248" w:type="pct"/>
            <w:tcBorders>
              <w:top w:val="single" w:sz="4" w:space="0" w:color="auto"/>
              <w:left w:val="single" w:sz="4" w:space="0" w:color="auto"/>
              <w:bottom w:val="single" w:sz="4" w:space="0" w:color="auto"/>
              <w:right w:val="single" w:sz="4" w:space="0" w:color="auto"/>
            </w:tcBorders>
            <w:hideMark/>
          </w:tcPr>
          <w:p w14:paraId="7C994CFE" w14:textId="77777777" w:rsidR="00457200" w:rsidRPr="002F0A90" w:rsidRDefault="00457200" w:rsidP="00505A10">
            <w:pPr>
              <w:pStyle w:val="Tabletext"/>
            </w:pPr>
            <w:r w:rsidRPr="002F0A90">
              <w:t>suburban</w:t>
            </w:r>
          </w:p>
        </w:tc>
        <w:tc>
          <w:tcPr>
            <w:tcW w:w="1400" w:type="pct"/>
            <w:tcBorders>
              <w:top w:val="single" w:sz="4" w:space="0" w:color="auto"/>
              <w:left w:val="single" w:sz="4" w:space="0" w:color="auto"/>
              <w:bottom w:val="single" w:sz="4" w:space="0" w:color="auto"/>
              <w:right w:val="single" w:sz="4" w:space="0" w:color="auto"/>
            </w:tcBorders>
            <w:hideMark/>
          </w:tcPr>
          <w:p w14:paraId="202BB731" w14:textId="77777777" w:rsidR="00457200" w:rsidRPr="002F0A90" w:rsidRDefault="00457200" w:rsidP="00505A10">
            <w:pPr>
              <w:pStyle w:val="Tabletext"/>
              <w:jc w:val="center"/>
            </w:pPr>
            <w:r w:rsidRPr="002F0A90">
              <w:t>1..8 km</w:t>
            </w:r>
          </w:p>
        </w:tc>
        <w:tc>
          <w:tcPr>
            <w:tcW w:w="2352" w:type="pct"/>
            <w:tcBorders>
              <w:top w:val="single" w:sz="4" w:space="0" w:color="auto"/>
              <w:left w:val="single" w:sz="4" w:space="0" w:color="auto"/>
              <w:bottom w:val="single" w:sz="4" w:space="0" w:color="auto"/>
              <w:right w:val="single" w:sz="4" w:space="0" w:color="auto"/>
            </w:tcBorders>
            <w:hideMark/>
          </w:tcPr>
          <w:p w14:paraId="481FA3A6" w14:textId="77777777" w:rsidR="00457200" w:rsidRPr="002F0A90" w:rsidRDefault="00457200" w:rsidP="00505A10">
            <w:pPr>
              <w:pStyle w:val="Tabletext"/>
              <w:jc w:val="center"/>
            </w:pPr>
            <w:r w:rsidRPr="002F0A90">
              <w:t>0.6..0.1°</w:t>
            </w:r>
          </w:p>
        </w:tc>
      </w:tr>
    </w:tbl>
    <w:p w14:paraId="2A828AC3" w14:textId="77777777" w:rsidR="00457200" w:rsidRPr="002F0A90" w:rsidRDefault="00457200" w:rsidP="001B64CC">
      <w:pPr>
        <w:pStyle w:val="Tablefin"/>
      </w:pPr>
    </w:p>
    <w:p w14:paraId="6D122278" w14:textId="77777777" w:rsidR="00457200" w:rsidRPr="002F0A90" w:rsidRDefault="00457200" w:rsidP="00457200">
      <w:pPr>
        <w:overflowPunct/>
        <w:autoSpaceDE/>
        <w:autoSpaceDN/>
        <w:adjustRightInd/>
        <w:spacing w:before="0"/>
        <w:textAlignment w:val="auto"/>
      </w:pPr>
      <w:r w:rsidRPr="002F0A90">
        <w:br w:type="page"/>
      </w:r>
    </w:p>
    <w:p w14:paraId="6BC153CF" w14:textId="77777777" w:rsidR="00457200" w:rsidRPr="002A68A9" w:rsidRDefault="00457200" w:rsidP="001B64CC">
      <w:pPr>
        <w:spacing w:after="120"/>
        <w:rPr>
          <w:lang w:val="en-GB"/>
        </w:rPr>
      </w:pPr>
      <w:r w:rsidRPr="002A68A9">
        <w:rPr>
          <w:lang w:val="en-GB"/>
        </w:rPr>
        <w:t>For the sake of simplicity, this angle is fixed to 0° for all subcases.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67"/>
        <w:gridCol w:w="794"/>
        <w:gridCol w:w="960"/>
        <w:gridCol w:w="1558"/>
        <w:gridCol w:w="3352"/>
        <w:gridCol w:w="664"/>
      </w:tblGrid>
      <w:tr w:rsidR="00457200" w:rsidRPr="003C5958" w14:paraId="33F042FE" w14:textId="77777777" w:rsidTr="001B64CC">
        <w:trPr>
          <w:jc w:val="center"/>
        </w:trPr>
        <w:tc>
          <w:tcPr>
            <w:tcW w:w="1402" w:type="dxa"/>
            <w:tcBorders>
              <w:top w:val="single" w:sz="4" w:space="0" w:color="auto"/>
              <w:left w:val="single" w:sz="4" w:space="0" w:color="auto"/>
              <w:bottom w:val="single" w:sz="4" w:space="0" w:color="auto"/>
              <w:right w:val="single" w:sz="4" w:space="0" w:color="auto"/>
            </w:tcBorders>
            <w:shd w:val="clear" w:color="auto" w:fill="D9D9D9"/>
          </w:tcPr>
          <w:p w14:paraId="41E6DFD3" w14:textId="77777777" w:rsidR="00457200" w:rsidRPr="002A68A9" w:rsidRDefault="00457200" w:rsidP="001B64CC">
            <w:pPr>
              <w:pStyle w:val="Tablehead"/>
              <w:rPr>
                <w:sz w:val="20"/>
                <w:lang w:val="en-GB" w:eastAsia="fr-FR"/>
              </w:rPr>
            </w:pPr>
          </w:p>
        </w:tc>
        <w:tc>
          <w:tcPr>
            <w:tcW w:w="730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12579FE" w14:textId="77777777" w:rsidR="00457200" w:rsidRPr="002A68A9" w:rsidRDefault="00457200" w:rsidP="001B64CC">
            <w:pPr>
              <w:pStyle w:val="Tablehead"/>
              <w:rPr>
                <w:sz w:val="20"/>
                <w:lang w:val="en-GB" w:eastAsia="fr-FR"/>
              </w:rPr>
            </w:pPr>
            <w:r w:rsidRPr="002A68A9">
              <w:rPr>
                <w:sz w:val="20"/>
                <w:lang w:val="en-GB" w:eastAsia="fr-FR"/>
              </w:rPr>
              <w:t>Urban area: radius 5 km, suburban area: radius 12 km</w:t>
            </w:r>
          </w:p>
        </w:tc>
        <w:tc>
          <w:tcPr>
            <w:tcW w:w="644" w:type="dxa"/>
            <w:tcBorders>
              <w:top w:val="single" w:sz="4" w:space="0" w:color="auto"/>
              <w:left w:val="single" w:sz="4" w:space="0" w:color="auto"/>
              <w:bottom w:val="single" w:sz="4" w:space="0" w:color="auto"/>
              <w:right w:val="single" w:sz="4" w:space="0" w:color="auto"/>
            </w:tcBorders>
            <w:shd w:val="clear" w:color="auto" w:fill="D9D9D9"/>
          </w:tcPr>
          <w:p w14:paraId="25C5E509" w14:textId="77777777" w:rsidR="00457200" w:rsidRPr="002A68A9" w:rsidRDefault="00457200" w:rsidP="001B64CC">
            <w:pPr>
              <w:pStyle w:val="Tablehead"/>
              <w:rPr>
                <w:sz w:val="20"/>
                <w:lang w:val="en-GB" w:eastAsia="fr-FR"/>
              </w:rPr>
            </w:pPr>
          </w:p>
        </w:tc>
      </w:tr>
      <w:tr w:rsidR="00457200" w:rsidRPr="002F0A90" w14:paraId="14D2335D" w14:textId="77777777" w:rsidTr="001B64CC">
        <w:trPr>
          <w:jc w:val="center"/>
        </w:trPr>
        <w:tc>
          <w:tcPr>
            <w:tcW w:w="1402" w:type="dxa"/>
            <w:tcBorders>
              <w:top w:val="single" w:sz="4" w:space="0" w:color="auto"/>
              <w:left w:val="single" w:sz="4" w:space="0" w:color="auto"/>
              <w:bottom w:val="single" w:sz="4" w:space="0" w:color="auto"/>
              <w:right w:val="nil"/>
            </w:tcBorders>
          </w:tcPr>
          <w:p w14:paraId="477E64A5" w14:textId="6ABA448D" w:rsidR="00457200" w:rsidRPr="002A68A9" w:rsidRDefault="00457200" w:rsidP="001B64CC">
            <w:pPr>
              <w:pStyle w:val="Tabletext"/>
              <w:jc w:val="left"/>
              <w:rPr>
                <w:sz w:val="20"/>
                <w:lang w:val="en-GB" w:eastAsia="fr-FR"/>
              </w:rPr>
            </w:pPr>
            <w:r w:rsidRPr="002A68A9">
              <w:rPr>
                <w:sz w:val="20"/>
                <w:lang w:val="en-GB" w:eastAsia="fr-FR"/>
              </w:rPr>
              <w:t>Radar in the vicinity of the town</w:t>
            </w:r>
          </w:p>
        </w:tc>
        <w:tc>
          <w:tcPr>
            <w:tcW w:w="841" w:type="dxa"/>
            <w:tcBorders>
              <w:top w:val="single" w:sz="4" w:space="0" w:color="auto"/>
              <w:left w:val="single" w:sz="4" w:space="0" w:color="auto"/>
              <w:bottom w:val="single" w:sz="4" w:space="0" w:color="auto"/>
              <w:right w:val="nil"/>
            </w:tcBorders>
          </w:tcPr>
          <w:p w14:paraId="1C4317D8" w14:textId="722E73A0" w:rsidR="00457200" w:rsidRPr="002A68A9" w:rsidRDefault="00457200" w:rsidP="00505A10">
            <w:pPr>
              <w:rPr>
                <w:lang w:val="en-GB" w:eastAsia="fr-FR"/>
              </w:rPr>
            </w:pPr>
          </w:p>
          <w:p w14:paraId="7B16C1A0" w14:textId="77777777" w:rsidR="00A53103" w:rsidRPr="002A68A9" w:rsidRDefault="00A53103" w:rsidP="00505A10">
            <w:pPr>
              <w:rPr>
                <w:lang w:val="en-GB" w:eastAsia="fr-FR"/>
              </w:rPr>
            </w:pPr>
          </w:p>
          <w:p w14:paraId="54F67FFA" w14:textId="77777777" w:rsidR="00457200" w:rsidRPr="002A68A9" w:rsidRDefault="00457200" w:rsidP="00505A10">
            <w:pPr>
              <w:rPr>
                <w:lang w:val="en-GB" w:eastAsia="fr-FR"/>
              </w:rPr>
            </w:pPr>
          </w:p>
          <w:p w14:paraId="0F9870BE" w14:textId="77777777" w:rsidR="00457200" w:rsidRPr="002A68A9" w:rsidRDefault="00457200" w:rsidP="00505A10">
            <w:pPr>
              <w:rPr>
                <w:lang w:val="en-GB" w:eastAsia="fr-FR"/>
              </w:rPr>
            </w:pPr>
          </w:p>
          <w:p w14:paraId="6629D11C" w14:textId="77777777" w:rsidR="00457200" w:rsidRPr="002A68A9" w:rsidRDefault="00B06266" w:rsidP="00505A10">
            <w:pPr>
              <w:rPr>
                <w:lang w:val="en-GB" w:eastAsia="fr-FR"/>
              </w:rPr>
            </w:pPr>
            <w:r>
              <w:rPr>
                <w:noProof/>
              </w:rPr>
              <w:pict w14:anchorId="12393BCF">
                <v:shape id="Straight Arrow Connector 232" o:spid="_x0000_s1047" type="#_x0000_t32" style="position:absolute;left:0;text-align:left;margin-left:34.8pt;margin-top:287.65pt;width:162.1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" strokecolor="#622423" strokeweight="2pt">
                  <v:stroke dashstyle="1 1" endarrow="block"/>
                </v:shape>
              </w:pict>
            </w:r>
            <w:r>
              <w:rPr>
                <w:noProof/>
              </w:rPr>
              <w:pict w14:anchorId="38B834CA">
                <v:shape id="Straight Arrow Connector 233" o:spid="_x0000_s1046" type="#_x0000_t32" style="position:absolute;left:0;text-align:left;margin-left:34.8pt;margin-top:275.65pt;width:84.35pt;height:.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" strokecolor="#622423" strokeweight="2pt">
                  <v:stroke dashstyle="1 1" endarrow="block"/>
                </v:shape>
              </w:pict>
            </w:r>
            <w:r>
              <w:rPr>
                <w:noProof/>
              </w:rPr>
              <w:pict w14:anchorId="0DCDF2E4">
                <v:shape id="Straight Arrow Connector 234" o:spid="_x0000_s1045" type="#_x0000_t32" style="position:absolute;left:0;text-align:left;margin-left:34.8pt;margin-top:263.6pt;width:37.95pt;height:.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" strokecolor="#974706" strokeweight="2pt">
                  <v:stroke dashstyle="1 1" endarrow="block"/>
                </v:shape>
              </w:pict>
            </w:r>
            <w:r>
              <w:rPr>
                <w:noProof/>
              </w:rPr>
              <w:pict w14:anchorId="30EBCF93">
                <v:shape id="Isosceles Triangle 235" o:spid="_x0000_s1044" type="#_x0000_t5" style="position:absolute;left:0;text-align:left;margin-left:86.8pt;margin-top:33.8pt;width:58.05pt;height:162.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">
                  <v:fill opacity="26214f"/>
                </v:shape>
              </w:pict>
            </w:r>
            <w:r>
              <w:rPr>
                <w:noProof/>
              </w:rPr>
              <w:pict w14:anchorId="6186FD76">
                <v:shape id="Straight Arrow Connector 1190" o:spid="_x0000_s1043" type="#_x0000_t32" style="position:absolute;left:0;text-align:left;margin-left:34.8pt;margin-top:128.95pt;width:0;height:170.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" strokecolor="#974706" strokeweight="1.5pt"/>
              </w:pict>
            </w:r>
            <w:r w:rsidR="00457200" w:rsidRPr="002F0A90">
              <w:rPr>
                <w:noProof/>
                <w:lang w:val="en-GB" w:eastAsia="en-GB"/>
              </w:rPr>
              <w:drawing>
                <wp:anchor distT="0" distB="0" distL="114300" distR="114300" simplePos="0" relativeHeight="251636736" behindDoc="0" locked="0" layoutInCell="1" allowOverlap="1" wp14:anchorId="4EA17215" wp14:editId="1AC33307">
                  <wp:simplePos x="0" y="0"/>
                  <wp:positionH relativeFrom="column">
                    <wp:posOffset>194945</wp:posOffset>
                  </wp:positionH>
                  <wp:positionV relativeFrom="paragraph">
                    <wp:posOffset>1283335</wp:posOffset>
                  </wp:positionV>
                  <wp:extent cx="429895" cy="420370"/>
                  <wp:effectExtent l="0" t="0" r="825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flipH="1">
                            <a:off x="0" y="0"/>
                            <a:ext cx="429895" cy="420370"/>
                          </a:xfrm>
                          <a:prstGeom prst="rect">
                            <a:avLst/>
                          </a:prstGeom>
                          <a:noFill/>
                        </pic:spPr>
                      </pic:pic>
                    </a:graphicData>
                  </a:graphic>
                  <wp14:sizeRelH relativeFrom="page">
                    <wp14:pctWidth>0</wp14:pctWidth>
                  </wp14:sizeRelH>
                  <wp14:sizeRelV relativeFrom="page">
                    <wp14:pctHeight>0</wp14:pctHeight>
                  </wp14:sizeRelV>
                </wp:anchor>
              </w:drawing>
            </w:r>
          </w:p>
        </w:tc>
        <w:tc>
          <w:tcPr>
            <w:tcW w:w="7108" w:type="dxa"/>
            <w:gridSpan w:val="5"/>
            <w:tcBorders>
              <w:top w:val="single" w:sz="4" w:space="0" w:color="auto"/>
              <w:left w:val="nil"/>
              <w:bottom w:val="single" w:sz="4" w:space="0" w:color="auto"/>
              <w:right w:val="single" w:sz="4" w:space="0" w:color="auto"/>
            </w:tcBorders>
          </w:tcPr>
          <w:p w14:paraId="6D47FFD4" w14:textId="77777777" w:rsidR="00457200" w:rsidRPr="002A68A9" w:rsidRDefault="00457200" w:rsidP="00505A10">
            <w:pPr>
              <w:rPr>
                <w:lang w:val="en-GB" w:eastAsia="fr-FR"/>
              </w:rPr>
            </w:pPr>
          </w:p>
          <w:p w14:paraId="7E2E4DFD" w14:textId="77777777" w:rsidR="00457200" w:rsidRPr="002A68A9" w:rsidRDefault="00B06266" w:rsidP="00505A10">
            <w:pPr>
              <w:rPr>
                <w:lang w:val="en-GB" w:eastAsia="fr-FR"/>
              </w:rPr>
            </w:pPr>
            <w:r>
              <w:rPr>
                <w:noProof/>
              </w:rPr>
              <w:pict w14:anchorId="721BD32B">
                <v:oval id="Oval 1191" o:spid="_x0000_s1042" style="position:absolute;left:0;text-align:left;margin-left:-4.15pt;margin-top:9.15pt;width:333pt;height:3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" strokeweight="1pt">
                  <v:fill opacity="25443f"/>
                  <v:stroke dashstyle="1 1"/>
                </v:oval>
              </w:pict>
            </w:r>
          </w:p>
          <w:p w14:paraId="5172EB5B" w14:textId="77777777" w:rsidR="00457200" w:rsidRPr="002F0A90" w:rsidRDefault="00B06266" w:rsidP="00505A10">
            <w:pPr>
              <w:ind w:left="217"/>
              <w:rPr>
                <w:lang w:eastAsia="fr-FR"/>
              </w:rPr>
            </w:pPr>
            <w:r>
              <w:rPr>
                <w:noProof/>
              </w:rPr>
              <w:pict w14:anchorId="30810724">
                <v:shape id="Text Box 1192" o:spid="_x0000_s1041" type="#_x0000_t202" style="position:absolute;left:0;text-align:left;margin-left:105.5pt;margin-top:86.7pt;width:94.6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">
                  <v:fill opacity="25443f"/>
                  <v:textbox style="mso-next-textbox:#Text Box 1192">
                    <w:txbxContent>
                      <w:p w14:paraId="69382197" w14:textId="77777777" w:rsidR="005D7207" w:rsidRDefault="005D7207" w:rsidP="00A53103">
                        <w:pPr>
                          <w:spacing w:before="0"/>
                          <w:ind w:right="-131"/>
                          <w:jc w:val="center"/>
                        </w:pPr>
                        <w:r>
                          <w:t>Urban area radius</w:t>
                        </w:r>
                      </w:p>
                    </w:txbxContent>
                  </v:textbox>
                </v:shape>
              </w:pict>
            </w:r>
            <w:r>
              <w:rPr>
                <w:noProof/>
              </w:rPr>
              <w:pict w14:anchorId="60FBC6EB">
                <v:shape id="Text Box 1210" o:spid="_x0000_s1040" type="#_x0000_t202" style="position:absolute;left:0;text-align:left;margin-left:122pt;margin-top:234.55pt;width:110pt;height:2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">
                  <v:fill opacity="25443f"/>
                  <v:textbox style="mso-next-textbox:#Text Box 1210">
                    <w:txbxContent>
                      <w:p w14:paraId="6CA05F44" w14:textId="77777777" w:rsidR="005D7207" w:rsidRDefault="005D7207" w:rsidP="00A53103">
                        <w:pPr>
                          <w:spacing w:before="0"/>
                          <w:ind w:right="-89"/>
                          <w:jc w:val="center"/>
                        </w:pPr>
                        <w:r>
                          <w:t>Suburban area radius</w:t>
                        </w:r>
                      </w:p>
                    </w:txbxContent>
                  </v:textbox>
                </v:shape>
              </w:pict>
            </w:r>
            <w:r>
              <w:rPr>
                <w:noProof/>
              </w:rPr>
              <w:pict w14:anchorId="360B1338">
                <v:shape id="Straight Arrow Connector 165" o:spid="_x0000_s1039" type="#_x0000_t32" style="position:absolute;left:0;text-align:left;margin-left:77.1pt;margin-top:127.9pt;width:.05pt;height:19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"/>
              </w:pict>
            </w:r>
            <w:r>
              <w:rPr>
                <w:noProof/>
              </w:rPr>
              <w:pict w14:anchorId="61ED09C2">
                <v:shape id="Straight Arrow Connector 164" o:spid="_x0000_s1038" type="#_x0000_t32" style="position:absolute;left:0;text-align:left;margin-left:30.7pt;margin-top:132.2pt;width:.05pt;height:19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" strokecolor="#974706" strokeweight="1.5pt"/>
              </w:pict>
            </w:r>
            <w:r>
              <w:rPr>
                <w:noProof/>
              </w:rPr>
              <w:pict w14:anchorId="5D9C3D14">
                <v:shape id="Straight Arrow Connector 163" o:spid="_x0000_s1037" type="#_x0000_t32" style="position:absolute;left:0;text-align:left;margin-left:154.85pt;margin-top:143.05pt;width:104.35pt;height:8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" strokecolor="#17365d" strokeweight="1.5pt">
                  <v:stroke endarrow="block"/>
                </v:shape>
              </w:pict>
            </w:r>
            <w:r>
              <w:rPr>
                <w:noProof/>
              </w:rPr>
              <w:pict w14:anchorId="4DE00DCB">
                <v:shape id="Straight Arrow Connector 162" o:spid="_x0000_s1036" type="#_x0000_t32" style="position:absolute;left:0;text-align:left;margin-left:154.85pt;margin-top:86.7pt;width:56.8pt;height:56.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" strokecolor="#17365d" strokeweight="1.5pt">
                  <v:stroke endarrow="block"/>
                </v:shape>
              </w:pict>
            </w:r>
            <w:r>
              <w:rPr>
                <w:noProof/>
              </w:rPr>
              <w:pict w14:anchorId="277E034F">
                <v:shape id="Straight Arrow Connector 161" o:spid="_x0000_s1035" type="#_x0000_t32" style="position:absolute;left:0;text-align:left;margin-left:154.85pt;margin-top:164.15pt;width:0;height:162.15pt;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"/>
              </w:pict>
            </w:r>
            <w:r w:rsidR="00457200" w:rsidRPr="002F0A90">
              <w:rPr>
                <w:noProof/>
                <w:lang w:val="en-GB" w:eastAsia="en-GB"/>
              </w:rPr>
              <w:drawing>
                <wp:inline distT="0" distB="0" distL="0" distR="0" wp14:anchorId="0A72979F" wp14:editId="4D89552E">
                  <wp:extent cx="3794125" cy="3766820"/>
                  <wp:effectExtent l="0" t="0" r="0" b="5080"/>
                  <wp:docPr id="144" name="Picture 144" descr="Maillage macro_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llage macro_BS"/>
                          <pic:cNvPicPr>
                            <a:picLocks noChangeAspect="1" noChangeArrowheads="1"/>
                          </pic:cNvPicPr>
                        </pic:nvPicPr>
                        <pic:blipFill>
                          <a:blip r:embed="rId218">
                            <a:extLst>
                              <a:ext uri="{28A0092B-C50C-407E-A947-70E740481C1C}">
                                <a14:useLocalDpi xmlns:a14="http://schemas.microsoft.com/office/drawing/2010/main" val="0"/>
                              </a:ext>
                            </a:extLst>
                          </a:blip>
                          <a:srcRect t="9665"/>
                          <a:stretch>
                            <a:fillRect/>
                          </a:stretch>
                        </pic:blipFill>
                        <pic:spPr bwMode="auto">
                          <a:xfrm>
                            <a:off x="0" y="0"/>
                            <a:ext cx="3794125" cy="3766820"/>
                          </a:xfrm>
                          <a:prstGeom prst="rect">
                            <a:avLst/>
                          </a:prstGeom>
                          <a:noFill/>
                          <a:ln>
                            <a:noFill/>
                          </a:ln>
                        </pic:spPr>
                      </pic:pic>
                    </a:graphicData>
                  </a:graphic>
                </wp:inline>
              </w:drawing>
            </w:r>
          </w:p>
          <w:p w14:paraId="40BBD30E" w14:textId="77777777" w:rsidR="00457200" w:rsidRPr="002F0A90" w:rsidRDefault="00457200" w:rsidP="00505A10">
            <w:pPr>
              <w:ind w:left="217"/>
              <w:rPr>
                <w:lang w:eastAsia="fr-FR"/>
              </w:rPr>
            </w:pPr>
          </w:p>
          <w:p w14:paraId="009CA77E" w14:textId="77777777" w:rsidR="00457200" w:rsidRPr="002F0A90" w:rsidRDefault="00457200" w:rsidP="00505A10">
            <w:pPr>
              <w:rPr>
                <w:lang w:eastAsia="fr-FR"/>
              </w:rPr>
            </w:pPr>
          </w:p>
        </w:tc>
      </w:tr>
      <w:tr w:rsidR="00457200" w:rsidRPr="001B64CC" w14:paraId="0E110FB6" w14:textId="77777777" w:rsidTr="001B64CC">
        <w:trPr>
          <w:jc w:val="center"/>
        </w:trPr>
        <w:tc>
          <w:tcPr>
            <w:tcW w:w="1402" w:type="dxa"/>
            <w:tcBorders>
              <w:top w:val="single" w:sz="4" w:space="0" w:color="auto"/>
              <w:left w:val="single" w:sz="4" w:space="0" w:color="auto"/>
              <w:bottom w:val="single" w:sz="4" w:space="0" w:color="auto"/>
              <w:right w:val="single" w:sz="4" w:space="0" w:color="auto"/>
            </w:tcBorders>
            <w:hideMark/>
          </w:tcPr>
          <w:p w14:paraId="5F093F2A" w14:textId="77777777" w:rsidR="00457200" w:rsidRPr="001B64CC" w:rsidRDefault="00457200" w:rsidP="001B64CC">
            <w:pPr>
              <w:pStyle w:val="Tabletext"/>
              <w:rPr>
                <w:b/>
                <w:sz w:val="20"/>
                <w:lang w:eastAsia="fr-FR"/>
              </w:rPr>
            </w:pPr>
            <w:r w:rsidRPr="001B64CC">
              <w:rPr>
                <w:b/>
                <w:sz w:val="20"/>
                <w:lang w:eastAsia="fr-FR"/>
              </w:rPr>
              <w:t>3 assumptions</w:t>
            </w:r>
          </w:p>
        </w:tc>
        <w:tc>
          <w:tcPr>
            <w:tcW w:w="841" w:type="dxa"/>
            <w:tcBorders>
              <w:top w:val="single" w:sz="4" w:space="0" w:color="auto"/>
              <w:left w:val="single" w:sz="4" w:space="0" w:color="auto"/>
              <w:bottom w:val="single" w:sz="4" w:space="0" w:color="auto"/>
              <w:right w:val="single" w:sz="4" w:space="0" w:color="auto"/>
            </w:tcBorders>
          </w:tcPr>
          <w:p w14:paraId="00C9256F" w14:textId="77777777" w:rsidR="00457200" w:rsidRPr="001B64CC" w:rsidRDefault="00457200" w:rsidP="001B64CC">
            <w:pPr>
              <w:pStyle w:val="Tabletext"/>
              <w:rPr>
                <w:b/>
                <w:sz w:val="20"/>
                <w:lang w:eastAsia="fr-FR"/>
              </w:rPr>
            </w:pPr>
          </w:p>
        </w:tc>
        <w:tc>
          <w:tcPr>
            <w:tcW w:w="770" w:type="dxa"/>
            <w:tcBorders>
              <w:top w:val="single" w:sz="4" w:space="0" w:color="auto"/>
              <w:left w:val="single" w:sz="4" w:space="0" w:color="auto"/>
              <w:bottom w:val="single" w:sz="4" w:space="0" w:color="auto"/>
              <w:right w:val="single" w:sz="4" w:space="0" w:color="auto"/>
            </w:tcBorders>
            <w:hideMark/>
          </w:tcPr>
          <w:p w14:paraId="3FADD629" w14:textId="77777777" w:rsidR="00457200" w:rsidRPr="001B64CC" w:rsidRDefault="00457200" w:rsidP="001B64CC">
            <w:pPr>
              <w:pStyle w:val="Tabletext"/>
              <w:rPr>
                <w:b/>
                <w:sz w:val="20"/>
                <w:lang w:eastAsia="fr-FR"/>
              </w:rPr>
            </w:pPr>
            <w:r w:rsidRPr="001B64CC">
              <w:rPr>
                <w:b/>
                <w:sz w:val="20"/>
                <w:lang w:eastAsia="fr-FR"/>
              </w:rPr>
              <w:t>D1</w:t>
            </w:r>
          </w:p>
        </w:tc>
        <w:tc>
          <w:tcPr>
            <w:tcW w:w="931" w:type="dxa"/>
            <w:tcBorders>
              <w:top w:val="single" w:sz="4" w:space="0" w:color="auto"/>
              <w:left w:val="single" w:sz="4" w:space="0" w:color="auto"/>
              <w:bottom w:val="single" w:sz="4" w:space="0" w:color="auto"/>
              <w:right w:val="single" w:sz="4" w:space="0" w:color="auto"/>
            </w:tcBorders>
            <w:hideMark/>
          </w:tcPr>
          <w:p w14:paraId="0AFDBDA3" w14:textId="77777777" w:rsidR="00457200" w:rsidRPr="001B64CC" w:rsidRDefault="00457200" w:rsidP="001B64CC">
            <w:pPr>
              <w:pStyle w:val="Tabletext"/>
              <w:rPr>
                <w:b/>
                <w:sz w:val="20"/>
                <w:lang w:eastAsia="fr-FR"/>
              </w:rPr>
            </w:pPr>
            <w:r w:rsidRPr="001B64CC">
              <w:rPr>
                <w:b/>
                <w:sz w:val="20"/>
                <w:lang w:eastAsia="fr-FR"/>
              </w:rPr>
              <w:t>D2</w:t>
            </w:r>
          </w:p>
        </w:tc>
        <w:tc>
          <w:tcPr>
            <w:tcW w:w="1511" w:type="dxa"/>
            <w:tcBorders>
              <w:top w:val="single" w:sz="4" w:space="0" w:color="auto"/>
              <w:left w:val="single" w:sz="4" w:space="0" w:color="auto"/>
              <w:bottom w:val="single" w:sz="4" w:space="0" w:color="auto"/>
              <w:right w:val="single" w:sz="4" w:space="0" w:color="auto"/>
            </w:tcBorders>
            <w:hideMark/>
          </w:tcPr>
          <w:p w14:paraId="4360D3E2" w14:textId="77777777" w:rsidR="00457200" w:rsidRPr="001B64CC" w:rsidRDefault="00457200" w:rsidP="001B64CC">
            <w:pPr>
              <w:pStyle w:val="Tabletext"/>
              <w:rPr>
                <w:b/>
                <w:sz w:val="20"/>
                <w:lang w:eastAsia="fr-FR"/>
              </w:rPr>
            </w:pPr>
            <w:r w:rsidRPr="001B64CC">
              <w:rPr>
                <w:b/>
                <w:sz w:val="20"/>
                <w:lang w:eastAsia="fr-FR"/>
              </w:rPr>
              <w:t>D3</w:t>
            </w:r>
          </w:p>
        </w:tc>
        <w:tc>
          <w:tcPr>
            <w:tcW w:w="3252" w:type="dxa"/>
            <w:tcBorders>
              <w:top w:val="single" w:sz="4" w:space="0" w:color="auto"/>
              <w:left w:val="single" w:sz="4" w:space="0" w:color="auto"/>
              <w:bottom w:val="single" w:sz="4" w:space="0" w:color="auto"/>
              <w:right w:val="single" w:sz="4" w:space="0" w:color="auto"/>
            </w:tcBorders>
          </w:tcPr>
          <w:p w14:paraId="74AD4B62" w14:textId="77777777" w:rsidR="00457200" w:rsidRPr="001B64CC" w:rsidRDefault="00457200" w:rsidP="001B64CC">
            <w:pPr>
              <w:pStyle w:val="Tabletext"/>
              <w:rPr>
                <w:b/>
                <w:sz w:val="20"/>
                <w:lang w:eastAsia="fr-FR"/>
              </w:rPr>
            </w:pPr>
          </w:p>
        </w:tc>
        <w:tc>
          <w:tcPr>
            <w:tcW w:w="644" w:type="dxa"/>
            <w:tcBorders>
              <w:top w:val="single" w:sz="4" w:space="0" w:color="auto"/>
              <w:left w:val="single" w:sz="4" w:space="0" w:color="auto"/>
              <w:bottom w:val="single" w:sz="4" w:space="0" w:color="auto"/>
              <w:right w:val="single" w:sz="4" w:space="0" w:color="auto"/>
            </w:tcBorders>
          </w:tcPr>
          <w:p w14:paraId="3731D6FA" w14:textId="77777777" w:rsidR="00457200" w:rsidRPr="001B64CC" w:rsidRDefault="00457200" w:rsidP="001B64CC">
            <w:pPr>
              <w:pStyle w:val="Tabletext"/>
              <w:rPr>
                <w:b/>
                <w:sz w:val="20"/>
                <w:lang w:eastAsia="fr-FR"/>
              </w:rPr>
            </w:pPr>
          </w:p>
        </w:tc>
      </w:tr>
      <w:tr w:rsidR="00457200" w:rsidRPr="001B64CC" w14:paraId="0FF92608" w14:textId="77777777" w:rsidTr="001B64CC">
        <w:trPr>
          <w:jc w:val="center"/>
        </w:trPr>
        <w:tc>
          <w:tcPr>
            <w:tcW w:w="1402" w:type="dxa"/>
            <w:tcBorders>
              <w:top w:val="single" w:sz="4" w:space="0" w:color="auto"/>
              <w:left w:val="single" w:sz="4" w:space="0" w:color="auto"/>
              <w:bottom w:val="single" w:sz="4" w:space="0" w:color="auto"/>
              <w:right w:val="single" w:sz="4" w:space="0" w:color="auto"/>
            </w:tcBorders>
            <w:hideMark/>
          </w:tcPr>
          <w:p w14:paraId="3F947942" w14:textId="77777777" w:rsidR="00457200" w:rsidRPr="001B64CC" w:rsidRDefault="00457200" w:rsidP="001B64CC">
            <w:pPr>
              <w:pStyle w:val="Tabletext"/>
              <w:rPr>
                <w:sz w:val="20"/>
                <w:lang w:eastAsia="fr-FR"/>
              </w:rPr>
            </w:pPr>
            <w:r w:rsidRPr="001B64CC">
              <w:rPr>
                <w:sz w:val="20"/>
                <w:lang w:eastAsia="fr-FR"/>
              </w:rPr>
              <w:t>Assumption 1</w:t>
            </w:r>
          </w:p>
        </w:tc>
        <w:tc>
          <w:tcPr>
            <w:tcW w:w="841" w:type="dxa"/>
            <w:tcBorders>
              <w:top w:val="single" w:sz="4" w:space="0" w:color="auto"/>
              <w:left w:val="single" w:sz="4" w:space="0" w:color="auto"/>
              <w:bottom w:val="single" w:sz="4" w:space="0" w:color="auto"/>
              <w:right w:val="single" w:sz="4" w:space="0" w:color="auto"/>
            </w:tcBorders>
          </w:tcPr>
          <w:p w14:paraId="3DFC9F09" w14:textId="77777777" w:rsidR="00457200" w:rsidRPr="001B64CC" w:rsidRDefault="00457200" w:rsidP="001B64CC">
            <w:pPr>
              <w:pStyle w:val="Tabletext"/>
              <w:rPr>
                <w:sz w:val="20"/>
                <w:lang w:eastAsia="fr-FR"/>
              </w:rPr>
            </w:pPr>
          </w:p>
        </w:tc>
        <w:tc>
          <w:tcPr>
            <w:tcW w:w="770" w:type="dxa"/>
            <w:tcBorders>
              <w:top w:val="single" w:sz="4" w:space="0" w:color="auto"/>
              <w:left w:val="single" w:sz="4" w:space="0" w:color="auto"/>
              <w:bottom w:val="single" w:sz="4" w:space="0" w:color="auto"/>
              <w:right w:val="single" w:sz="4" w:space="0" w:color="auto"/>
            </w:tcBorders>
            <w:hideMark/>
          </w:tcPr>
          <w:p w14:paraId="1F6DEFBE" w14:textId="77777777" w:rsidR="00457200" w:rsidRPr="001B64CC" w:rsidRDefault="00457200" w:rsidP="001B64CC">
            <w:pPr>
              <w:pStyle w:val="Tabletext"/>
              <w:rPr>
                <w:sz w:val="20"/>
                <w:lang w:eastAsia="fr-FR"/>
              </w:rPr>
            </w:pPr>
            <w:r w:rsidRPr="001B64CC">
              <w:rPr>
                <w:sz w:val="20"/>
                <w:lang w:eastAsia="fr-FR"/>
              </w:rPr>
              <w:t>1 km</w:t>
            </w:r>
          </w:p>
        </w:tc>
        <w:tc>
          <w:tcPr>
            <w:tcW w:w="931" w:type="dxa"/>
            <w:tcBorders>
              <w:top w:val="single" w:sz="4" w:space="0" w:color="auto"/>
              <w:left w:val="single" w:sz="4" w:space="0" w:color="auto"/>
              <w:bottom w:val="single" w:sz="4" w:space="0" w:color="auto"/>
              <w:right w:val="single" w:sz="4" w:space="0" w:color="auto"/>
            </w:tcBorders>
            <w:hideMark/>
          </w:tcPr>
          <w:p w14:paraId="57930CD6" w14:textId="2D18FF02" w:rsidR="00457200" w:rsidRPr="001B64CC" w:rsidRDefault="00457200" w:rsidP="001B64CC">
            <w:pPr>
              <w:pStyle w:val="Tabletext"/>
              <w:rPr>
                <w:sz w:val="20"/>
                <w:lang w:eastAsia="fr-FR"/>
              </w:rPr>
            </w:pPr>
            <w:r w:rsidRPr="001B64CC">
              <w:rPr>
                <w:sz w:val="20"/>
                <w:lang w:eastAsia="fr-FR"/>
              </w:rPr>
              <w:t>8</w:t>
            </w:r>
            <w:r w:rsidR="001B64CC">
              <w:rPr>
                <w:sz w:val="20"/>
                <w:lang w:eastAsia="fr-FR"/>
              </w:rPr>
              <w:t xml:space="preserve"> </w:t>
            </w:r>
            <w:r w:rsidRPr="001B64CC">
              <w:rPr>
                <w:sz w:val="20"/>
                <w:lang w:eastAsia="fr-FR"/>
              </w:rPr>
              <w:t>km</w:t>
            </w:r>
          </w:p>
        </w:tc>
        <w:tc>
          <w:tcPr>
            <w:tcW w:w="1511" w:type="dxa"/>
            <w:tcBorders>
              <w:top w:val="single" w:sz="4" w:space="0" w:color="auto"/>
              <w:left w:val="single" w:sz="4" w:space="0" w:color="auto"/>
              <w:bottom w:val="single" w:sz="4" w:space="0" w:color="auto"/>
              <w:right w:val="single" w:sz="4" w:space="0" w:color="auto"/>
            </w:tcBorders>
            <w:hideMark/>
          </w:tcPr>
          <w:p w14:paraId="3F604C27" w14:textId="5AFE41BE" w:rsidR="00457200" w:rsidRPr="001B64CC" w:rsidRDefault="00457200" w:rsidP="001B64CC">
            <w:pPr>
              <w:pStyle w:val="Tabletext"/>
              <w:rPr>
                <w:sz w:val="20"/>
                <w:lang w:eastAsia="fr-FR"/>
              </w:rPr>
            </w:pPr>
            <w:r w:rsidRPr="001B64CC">
              <w:rPr>
                <w:sz w:val="20"/>
                <w:lang w:eastAsia="fr-FR"/>
              </w:rPr>
              <w:t>13</w:t>
            </w:r>
            <w:r w:rsidR="001B64CC">
              <w:rPr>
                <w:sz w:val="20"/>
                <w:lang w:eastAsia="fr-FR"/>
              </w:rPr>
              <w:t xml:space="preserve"> </w:t>
            </w:r>
            <w:r w:rsidRPr="001B64CC">
              <w:rPr>
                <w:sz w:val="20"/>
                <w:lang w:eastAsia="fr-FR"/>
              </w:rPr>
              <w:t>km</w:t>
            </w:r>
          </w:p>
        </w:tc>
        <w:tc>
          <w:tcPr>
            <w:tcW w:w="3252" w:type="dxa"/>
            <w:tcBorders>
              <w:top w:val="single" w:sz="4" w:space="0" w:color="auto"/>
              <w:left w:val="single" w:sz="4" w:space="0" w:color="auto"/>
              <w:bottom w:val="single" w:sz="4" w:space="0" w:color="auto"/>
              <w:right w:val="single" w:sz="4" w:space="0" w:color="auto"/>
            </w:tcBorders>
          </w:tcPr>
          <w:p w14:paraId="6C5648E9" w14:textId="77777777" w:rsidR="00457200" w:rsidRPr="001B64CC" w:rsidRDefault="00457200" w:rsidP="001B64CC">
            <w:pPr>
              <w:pStyle w:val="Tabletext"/>
              <w:rPr>
                <w:sz w:val="20"/>
                <w:lang w:eastAsia="fr-FR"/>
              </w:rPr>
            </w:pPr>
          </w:p>
        </w:tc>
        <w:tc>
          <w:tcPr>
            <w:tcW w:w="644" w:type="dxa"/>
            <w:tcBorders>
              <w:top w:val="single" w:sz="4" w:space="0" w:color="auto"/>
              <w:left w:val="single" w:sz="4" w:space="0" w:color="auto"/>
              <w:bottom w:val="single" w:sz="4" w:space="0" w:color="auto"/>
              <w:right w:val="single" w:sz="4" w:space="0" w:color="auto"/>
            </w:tcBorders>
          </w:tcPr>
          <w:p w14:paraId="4537FD31" w14:textId="77777777" w:rsidR="00457200" w:rsidRPr="001B64CC" w:rsidRDefault="00457200" w:rsidP="001B64CC">
            <w:pPr>
              <w:pStyle w:val="Tabletext"/>
              <w:rPr>
                <w:sz w:val="20"/>
                <w:lang w:eastAsia="fr-FR"/>
              </w:rPr>
            </w:pPr>
          </w:p>
        </w:tc>
      </w:tr>
      <w:tr w:rsidR="00457200" w:rsidRPr="001B64CC" w14:paraId="3E5B56D6" w14:textId="77777777" w:rsidTr="001B64CC">
        <w:trPr>
          <w:jc w:val="center"/>
        </w:trPr>
        <w:tc>
          <w:tcPr>
            <w:tcW w:w="1402" w:type="dxa"/>
            <w:tcBorders>
              <w:top w:val="single" w:sz="4" w:space="0" w:color="auto"/>
              <w:left w:val="single" w:sz="4" w:space="0" w:color="auto"/>
              <w:bottom w:val="single" w:sz="4" w:space="0" w:color="auto"/>
              <w:right w:val="single" w:sz="4" w:space="0" w:color="auto"/>
            </w:tcBorders>
            <w:hideMark/>
          </w:tcPr>
          <w:p w14:paraId="6434C397" w14:textId="77777777" w:rsidR="00457200" w:rsidRPr="001B64CC" w:rsidRDefault="00457200" w:rsidP="001B64CC">
            <w:pPr>
              <w:pStyle w:val="Tabletext"/>
              <w:rPr>
                <w:sz w:val="20"/>
                <w:lang w:eastAsia="fr-FR"/>
              </w:rPr>
            </w:pPr>
            <w:r w:rsidRPr="001B64CC">
              <w:rPr>
                <w:sz w:val="20"/>
                <w:lang w:eastAsia="fr-FR"/>
              </w:rPr>
              <w:t>Assumption 2</w:t>
            </w:r>
          </w:p>
        </w:tc>
        <w:tc>
          <w:tcPr>
            <w:tcW w:w="841" w:type="dxa"/>
            <w:tcBorders>
              <w:top w:val="single" w:sz="4" w:space="0" w:color="auto"/>
              <w:left w:val="single" w:sz="4" w:space="0" w:color="auto"/>
              <w:bottom w:val="single" w:sz="4" w:space="0" w:color="auto"/>
              <w:right w:val="single" w:sz="4" w:space="0" w:color="auto"/>
            </w:tcBorders>
          </w:tcPr>
          <w:p w14:paraId="57406B05" w14:textId="77777777" w:rsidR="00457200" w:rsidRPr="001B64CC" w:rsidRDefault="00457200" w:rsidP="001B64CC">
            <w:pPr>
              <w:pStyle w:val="Tabletext"/>
              <w:rPr>
                <w:sz w:val="20"/>
                <w:lang w:eastAsia="fr-FR"/>
              </w:rPr>
            </w:pPr>
          </w:p>
        </w:tc>
        <w:tc>
          <w:tcPr>
            <w:tcW w:w="770" w:type="dxa"/>
            <w:tcBorders>
              <w:top w:val="single" w:sz="4" w:space="0" w:color="auto"/>
              <w:left w:val="single" w:sz="4" w:space="0" w:color="auto"/>
              <w:bottom w:val="single" w:sz="4" w:space="0" w:color="auto"/>
              <w:right w:val="single" w:sz="4" w:space="0" w:color="auto"/>
            </w:tcBorders>
            <w:hideMark/>
          </w:tcPr>
          <w:p w14:paraId="5D567F9F" w14:textId="77777777" w:rsidR="00457200" w:rsidRPr="001B64CC" w:rsidRDefault="00457200" w:rsidP="001B64CC">
            <w:pPr>
              <w:pStyle w:val="Tabletext"/>
              <w:rPr>
                <w:sz w:val="20"/>
                <w:lang w:eastAsia="fr-FR"/>
              </w:rPr>
            </w:pPr>
            <w:r w:rsidRPr="001B64CC">
              <w:rPr>
                <w:sz w:val="20"/>
                <w:lang w:eastAsia="fr-FR"/>
              </w:rPr>
              <w:t>3 km</w:t>
            </w:r>
          </w:p>
        </w:tc>
        <w:tc>
          <w:tcPr>
            <w:tcW w:w="931" w:type="dxa"/>
            <w:tcBorders>
              <w:top w:val="single" w:sz="4" w:space="0" w:color="auto"/>
              <w:left w:val="single" w:sz="4" w:space="0" w:color="auto"/>
              <w:bottom w:val="single" w:sz="4" w:space="0" w:color="auto"/>
              <w:right w:val="single" w:sz="4" w:space="0" w:color="auto"/>
            </w:tcBorders>
            <w:hideMark/>
          </w:tcPr>
          <w:p w14:paraId="5A6AEAAD" w14:textId="388CC4CF" w:rsidR="00457200" w:rsidRPr="001B64CC" w:rsidRDefault="00457200" w:rsidP="001B64CC">
            <w:pPr>
              <w:pStyle w:val="Tabletext"/>
              <w:rPr>
                <w:sz w:val="20"/>
                <w:lang w:eastAsia="fr-FR"/>
              </w:rPr>
            </w:pPr>
            <w:r w:rsidRPr="001B64CC">
              <w:rPr>
                <w:sz w:val="20"/>
                <w:lang w:eastAsia="fr-FR"/>
              </w:rPr>
              <w:t>10</w:t>
            </w:r>
            <w:r w:rsidR="001B64CC">
              <w:rPr>
                <w:sz w:val="20"/>
                <w:lang w:eastAsia="fr-FR"/>
              </w:rPr>
              <w:t xml:space="preserve"> </w:t>
            </w:r>
            <w:r w:rsidRPr="001B64CC">
              <w:rPr>
                <w:sz w:val="20"/>
                <w:lang w:eastAsia="fr-FR"/>
              </w:rPr>
              <w:t>km</w:t>
            </w:r>
          </w:p>
        </w:tc>
        <w:tc>
          <w:tcPr>
            <w:tcW w:w="1511" w:type="dxa"/>
            <w:tcBorders>
              <w:top w:val="single" w:sz="4" w:space="0" w:color="auto"/>
              <w:left w:val="single" w:sz="4" w:space="0" w:color="auto"/>
              <w:bottom w:val="single" w:sz="4" w:space="0" w:color="auto"/>
              <w:right w:val="single" w:sz="4" w:space="0" w:color="auto"/>
            </w:tcBorders>
            <w:hideMark/>
          </w:tcPr>
          <w:p w14:paraId="52B9C89C" w14:textId="74CE6460" w:rsidR="00457200" w:rsidRPr="001B64CC" w:rsidRDefault="00457200" w:rsidP="001B64CC">
            <w:pPr>
              <w:pStyle w:val="Tabletext"/>
              <w:rPr>
                <w:sz w:val="20"/>
                <w:lang w:eastAsia="fr-FR"/>
              </w:rPr>
            </w:pPr>
            <w:r w:rsidRPr="001B64CC">
              <w:rPr>
                <w:sz w:val="20"/>
                <w:lang w:eastAsia="fr-FR"/>
              </w:rPr>
              <w:t>15</w:t>
            </w:r>
            <w:r w:rsidR="001B64CC">
              <w:rPr>
                <w:sz w:val="20"/>
                <w:lang w:eastAsia="fr-FR"/>
              </w:rPr>
              <w:t xml:space="preserve"> </w:t>
            </w:r>
            <w:r w:rsidRPr="001B64CC">
              <w:rPr>
                <w:sz w:val="20"/>
                <w:lang w:eastAsia="fr-FR"/>
              </w:rPr>
              <w:t>km</w:t>
            </w:r>
          </w:p>
        </w:tc>
        <w:tc>
          <w:tcPr>
            <w:tcW w:w="3252" w:type="dxa"/>
            <w:tcBorders>
              <w:top w:val="single" w:sz="4" w:space="0" w:color="auto"/>
              <w:left w:val="single" w:sz="4" w:space="0" w:color="auto"/>
              <w:bottom w:val="single" w:sz="4" w:space="0" w:color="auto"/>
              <w:right w:val="single" w:sz="4" w:space="0" w:color="auto"/>
            </w:tcBorders>
          </w:tcPr>
          <w:p w14:paraId="3C51F9BD" w14:textId="77777777" w:rsidR="00457200" w:rsidRPr="001B64CC" w:rsidRDefault="00457200" w:rsidP="001B64CC">
            <w:pPr>
              <w:pStyle w:val="Tabletext"/>
              <w:rPr>
                <w:sz w:val="20"/>
                <w:lang w:eastAsia="fr-FR"/>
              </w:rPr>
            </w:pPr>
          </w:p>
        </w:tc>
        <w:tc>
          <w:tcPr>
            <w:tcW w:w="644" w:type="dxa"/>
            <w:tcBorders>
              <w:top w:val="single" w:sz="4" w:space="0" w:color="auto"/>
              <w:left w:val="single" w:sz="4" w:space="0" w:color="auto"/>
              <w:bottom w:val="single" w:sz="4" w:space="0" w:color="auto"/>
              <w:right w:val="single" w:sz="4" w:space="0" w:color="auto"/>
            </w:tcBorders>
          </w:tcPr>
          <w:p w14:paraId="2FE6A52C" w14:textId="77777777" w:rsidR="00457200" w:rsidRPr="001B64CC" w:rsidRDefault="00457200" w:rsidP="001B64CC">
            <w:pPr>
              <w:pStyle w:val="Tabletext"/>
              <w:rPr>
                <w:sz w:val="20"/>
                <w:lang w:eastAsia="fr-FR"/>
              </w:rPr>
            </w:pPr>
          </w:p>
        </w:tc>
      </w:tr>
    </w:tbl>
    <w:p w14:paraId="31F5BD09" w14:textId="77777777" w:rsidR="00457200" w:rsidRPr="002A68A9" w:rsidRDefault="00457200" w:rsidP="00457200">
      <w:pPr>
        <w:pStyle w:val="Headingi"/>
        <w:rPr>
          <w:lang w:val="en-GB"/>
        </w:rPr>
      </w:pPr>
      <w:r w:rsidRPr="002A68A9">
        <w:rPr>
          <w:lang w:val="en-GB"/>
        </w:rPr>
        <w:t>2</w:t>
      </w:r>
      <w:r w:rsidRPr="002A68A9">
        <w:rPr>
          <w:lang w:val="en-GB"/>
        </w:rPr>
        <w:tab/>
        <w:t>Analysis of the interference from Base Stations in adjacent band</w:t>
      </w:r>
    </w:p>
    <w:p w14:paraId="3B61E147" w14:textId="77777777" w:rsidR="00457200" w:rsidRPr="002A68A9" w:rsidRDefault="00457200" w:rsidP="00457200">
      <w:pPr>
        <w:pStyle w:val="enumlev1"/>
        <w:rPr>
          <w:b/>
          <w:bCs/>
          <w:lang w:val="en-GB" w:eastAsia="fr-FR"/>
        </w:rPr>
      </w:pPr>
      <w:r w:rsidRPr="002A68A9">
        <w:rPr>
          <w:b/>
          <w:bCs/>
          <w:lang w:val="en-GB" w:eastAsia="fr-FR"/>
        </w:rPr>
        <w:t>a)</w:t>
      </w:r>
      <w:r w:rsidRPr="002A68A9">
        <w:rPr>
          <w:b/>
          <w:bCs/>
          <w:lang w:val="en-GB" w:eastAsia="fr-FR"/>
        </w:rPr>
        <w:tab/>
        <w:t>Modelling of the e.i.r.p. of multiple sources of interference</w:t>
      </w:r>
    </w:p>
    <w:p w14:paraId="350C46EC"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BSs simultaneously transmitting load and traffic factors</w:t>
      </w:r>
    </w:p>
    <w:p w14:paraId="33099551" w14:textId="77777777" w:rsidR="00457200" w:rsidRPr="002A68A9" w:rsidRDefault="00457200" w:rsidP="00457200">
      <w:pPr>
        <w:rPr>
          <w:lang w:val="en-GB" w:eastAsia="fr-FR"/>
        </w:rPr>
      </w:pPr>
      <w:r w:rsidRPr="002A68A9">
        <w:rPr>
          <w:lang w:val="en-GB" w:eastAsia="fr-FR"/>
        </w:rPr>
        <w:t>In practice, all BSs within the network do not simultaneously transmit that’s why it is important to define the network load (Average base station activity)</w:t>
      </w:r>
      <w:r w:rsidRPr="002A68A9">
        <w:rPr>
          <w:lang w:val="en-GB"/>
        </w:rPr>
        <w:t xml:space="preserve"> </w:t>
      </w:r>
      <w:r w:rsidRPr="002A68A9">
        <w:rPr>
          <w:lang w:val="en-GB" w:eastAsia="fr-FR"/>
        </w:rPr>
        <w:t>as to be 0.5. This means that half of the BSs are simultaneously radiating with full conducted power, but not necessarily the same all the time. Consequently, it is important to determine at each trial which BSs are active to know the orientation of the antenna panel when determining the direction (towards the victim) of the e.i.r.p. assessment.</w:t>
      </w:r>
    </w:p>
    <w:p w14:paraId="11B20624" w14:textId="77777777" w:rsidR="00457200" w:rsidRPr="002A68A9" w:rsidRDefault="00457200" w:rsidP="00457200">
      <w:pPr>
        <w:rPr>
          <w:lang w:val="en-GB" w:eastAsia="fr-FR"/>
        </w:rPr>
      </w:pPr>
      <w:r w:rsidRPr="002A68A9">
        <w:rPr>
          <w:lang w:val="en-GB" w:eastAsia="fr-FR"/>
        </w:rPr>
        <w:t xml:space="preserve">Moreover a TDD factor needs also to be considered in regard to the traffic asymmetry of a terrestrial mobile network. </w:t>
      </w:r>
      <w:r w:rsidRPr="002A68A9">
        <w:rPr>
          <w:lang w:val="en-GB"/>
        </w:rPr>
        <w:t xml:space="preserve">This factor can be accounted for in the Monte Carlo trials by multiplying all radiated powers by the same single binary random variable </w:t>
      </w:r>
      <w:r w:rsidRPr="002A68A9">
        <w:rPr>
          <w:i/>
          <w:lang w:val="en-GB"/>
        </w:rPr>
        <w:t>x</w:t>
      </w:r>
      <w:r w:rsidRPr="002A68A9">
        <w:rPr>
          <w:lang w:val="en-GB"/>
        </w:rPr>
        <w:t xml:space="preserve"> (0 or 1), where Pr{</w:t>
      </w:r>
      <w:r w:rsidRPr="002A68A9">
        <w:rPr>
          <w:i/>
          <w:lang w:val="en-GB"/>
        </w:rPr>
        <w:t>x</w:t>
      </w:r>
      <w:r w:rsidRPr="002A68A9">
        <w:rPr>
          <w:lang w:val="en-GB"/>
        </w:rPr>
        <w:t xml:space="preserve"> = 1} = ratio of DL transmissions to total frame duration. A DL ratio of 0.8 will be assumed. </w:t>
      </w:r>
    </w:p>
    <w:p w14:paraId="75A25204" w14:textId="77777777" w:rsidR="00457200" w:rsidRPr="002A68A9" w:rsidRDefault="00457200" w:rsidP="00457200">
      <w:pPr>
        <w:pStyle w:val="enumlev1"/>
        <w:rPr>
          <w:u w:val="single"/>
          <w:lang w:val="en-GB" w:eastAsia="fr-FR"/>
        </w:rPr>
      </w:pPr>
      <w:r w:rsidRPr="002A68A9">
        <w:rPr>
          <w:lang w:val="en-GB" w:eastAsia="fr-FR"/>
        </w:rPr>
        <w:t>–</w:t>
      </w:r>
      <w:r w:rsidRPr="002A68A9">
        <w:rPr>
          <w:lang w:val="en-GB" w:eastAsia="fr-FR"/>
        </w:rPr>
        <w:tab/>
        <w:t>Statistics of the BS antenna beam-steering within the cell</w:t>
      </w:r>
    </w:p>
    <w:p w14:paraId="6F315378" w14:textId="77777777" w:rsidR="00457200" w:rsidRPr="002A68A9" w:rsidRDefault="00457200" w:rsidP="00457200">
      <w:pPr>
        <w:rPr>
          <w:lang w:val="en-GB" w:eastAsia="fr-FR"/>
        </w:rPr>
      </w:pPr>
      <w:r w:rsidRPr="002A68A9">
        <w:rPr>
          <w:lang w:val="en-GB"/>
        </w:rPr>
        <w:t>For each IMT BS sector, a single beam of the antenna with a mechanical tilt is steered in phi-scan and electrical tilt toward a UE which is dropped randomly within the sector (uniform distribution of UE on the cell area). UEs are assumed to be only outdoor, and 1.5 metres above ground.</w:t>
      </w:r>
    </w:p>
    <w:p w14:paraId="525C11B6"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Calculation of the antenna gain of the BSs within the IMT network in the direction of radar receiver</w:t>
      </w:r>
    </w:p>
    <w:p w14:paraId="31205B58" w14:textId="19F1A026" w:rsidR="00457200" w:rsidRPr="002A68A9" w:rsidRDefault="00457200" w:rsidP="00457200">
      <w:pPr>
        <w:spacing w:after="120"/>
        <w:rPr>
          <w:lang w:val="en-GB" w:eastAsia="fr-FR"/>
        </w:rPr>
      </w:pPr>
      <w:r w:rsidRPr="002A68A9">
        <w:rPr>
          <w:lang w:val="en-GB" w:eastAsia="fr-FR"/>
        </w:rPr>
        <w:t>Use of the 3GPP LTE-Advanced AAS model (correlation coefficient =</w:t>
      </w:r>
      <w:r w:rsidR="003329D8" w:rsidRPr="002A68A9">
        <w:rPr>
          <w:lang w:val="en-GB" w:eastAsia="fr-FR"/>
        </w:rPr>
        <w:t xml:space="preserve"> </w:t>
      </w:r>
      <w:r w:rsidRPr="002A68A9">
        <w:rPr>
          <w:lang w:val="en-GB" w:eastAsia="fr-FR"/>
        </w:rPr>
        <w:t>1 ‘antenna pattern beam formed’).</w:t>
      </w:r>
    </w:p>
    <w:tbl>
      <w:tblPr>
        <w:tblW w:w="9639" w:type="dxa"/>
        <w:jc w:val="center"/>
        <w:tblLook w:val="04A0" w:firstRow="1" w:lastRow="0" w:firstColumn="1" w:lastColumn="0" w:noHBand="0" w:noVBand="1"/>
      </w:tblPr>
      <w:tblGrid>
        <w:gridCol w:w="4531"/>
        <w:gridCol w:w="1249"/>
        <w:gridCol w:w="3859"/>
      </w:tblGrid>
      <w:tr w:rsidR="00457200" w:rsidRPr="002F0A90" w14:paraId="446B3C91" w14:textId="77777777" w:rsidTr="00505A10">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15D0BD8" w14:textId="77777777" w:rsidR="00457200" w:rsidRPr="002F0A90" w:rsidRDefault="00457200" w:rsidP="00505A10">
            <w:pPr>
              <w:pStyle w:val="Tablehead"/>
            </w:pPr>
            <w:r w:rsidRPr="002F0A90">
              <w:t xml:space="preserve">Antenna </w:t>
            </w:r>
            <w:r w:rsidRPr="00D07F84">
              <w:t xml:space="preserve">array </w:t>
            </w:r>
            <w:hyperlink r:id="rId219" w:history="1">
              <w:r w:rsidRPr="00D07F84">
                <w:rPr>
                  <w:rStyle w:val="Hyperlink"/>
                </w:rPr>
                <w:t>8 × 8</w:t>
              </w:r>
            </w:hyperlink>
          </w:p>
        </w:tc>
        <w:tc>
          <w:tcPr>
            <w:tcW w:w="1249" w:type="dxa"/>
            <w:tcBorders>
              <w:top w:val="single" w:sz="4" w:space="0" w:color="auto"/>
              <w:left w:val="single" w:sz="4" w:space="0" w:color="auto"/>
              <w:bottom w:val="single" w:sz="4" w:space="0" w:color="auto"/>
              <w:right w:val="single" w:sz="4" w:space="0" w:color="auto"/>
            </w:tcBorders>
            <w:hideMark/>
          </w:tcPr>
          <w:p w14:paraId="299C453F" w14:textId="77777777" w:rsidR="00457200" w:rsidRPr="002F0A90" w:rsidRDefault="00457200" w:rsidP="00505A10">
            <w:pPr>
              <w:pStyle w:val="Tablehead"/>
            </w:pPr>
            <w:r w:rsidRPr="002F0A90">
              <w:t>Unit</w:t>
            </w:r>
          </w:p>
        </w:tc>
        <w:tc>
          <w:tcPr>
            <w:tcW w:w="0" w:type="auto"/>
            <w:tcBorders>
              <w:top w:val="single" w:sz="4" w:space="0" w:color="auto"/>
              <w:left w:val="single" w:sz="4" w:space="0" w:color="auto"/>
              <w:bottom w:val="single" w:sz="4" w:space="0" w:color="auto"/>
              <w:right w:val="single" w:sz="4" w:space="0" w:color="auto"/>
            </w:tcBorders>
            <w:hideMark/>
          </w:tcPr>
          <w:p w14:paraId="6B194B50" w14:textId="77777777" w:rsidR="00457200" w:rsidRPr="002F0A90" w:rsidRDefault="00457200" w:rsidP="00505A10">
            <w:pPr>
              <w:pStyle w:val="Tablehead"/>
            </w:pPr>
            <w:r w:rsidRPr="002F0A90">
              <w:t>Value</w:t>
            </w:r>
          </w:p>
        </w:tc>
      </w:tr>
      <w:tr w:rsidR="00457200" w:rsidRPr="002F0A90" w14:paraId="496F8BE4" w14:textId="77777777" w:rsidTr="00505A10">
        <w:trPr>
          <w:jc w:val="center"/>
        </w:trPr>
        <w:tc>
          <w:tcPr>
            <w:tcW w:w="4531" w:type="dxa"/>
            <w:tcBorders>
              <w:top w:val="single" w:sz="4" w:space="0" w:color="auto"/>
              <w:left w:val="single" w:sz="4" w:space="0" w:color="auto"/>
              <w:bottom w:val="single" w:sz="4" w:space="0" w:color="auto"/>
              <w:right w:val="single" w:sz="4" w:space="0" w:color="auto"/>
            </w:tcBorders>
            <w:hideMark/>
          </w:tcPr>
          <w:p w14:paraId="60FF4DEE" w14:textId="77777777" w:rsidR="00457200" w:rsidRPr="002F0A90" w:rsidRDefault="00457200" w:rsidP="00505A10">
            <w:pPr>
              <w:pStyle w:val="Tabletext"/>
            </w:pPr>
            <w:r w:rsidRPr="002F0A90">
              <w:t xml:space="preserve">Maximum composite antenna gain </w:t>
            </w:r>
          </w:p>
        </w:tc>
        <w:tc>
          <w:tcPr>
            <w:tcW w:w="1249" w:type="dxa"/>
            <w:tcBorders>
              <w:top w:val="single" w:sz="4" w:space="0" w:color="auto"/>
              <w:left w:val="single" w:sz="4" w:space="0" w:color="auto"/>
              <w:bottom w:val="single" w:sz="4" w:space="0" w:color="auto"/>
              <w:right w:val="single" w:sz="4" w:space="0" w:color="auto"/>
            </w:tcBorders>
            <w:hideMark/>
          </w:tcPr>
          <w:p w14:paraId="3D5D99B3" w14:textId="77777777" w:rsidR="00457200" w:rsidRPr="002F0A90" w:rsidRDefault="00457200" w:rsidP="00505A10">
            <w:pPr>
              <w:pStyle w:val="Tabletext"/>
              <w:jc w:val="center"/>
            </w:pPr>
            <w:r w:rsidRPr="002F0A90">
              <w:t>dBi</w:t>
            </w:r>
          </w:p>
        </w:tc>
        <w:tc>
          <w:tcPr>
            <w:tcW w:w="0" w:type="auto"/>
            <w:tcBorders>
              <w:top w:val="single" w:sz="4" w:space="0" w:color="auto"/>
              <w:left w:val="single" w:sz="4" w:space="0" w:color="auto"/>
              <w:bottom w:val="single" w:sz="4" w:space="0" w:color="auto"/>
              <w:right w:val="single" w:sz="4" w:space="0" w:color="auto"/>
            </w:tcBorders>
            <w:hideMark/>
          </w:tcPr>
          <w:p w14:paraId="4ADE33A1" w14:textId="77777777" w:rsidR="00457200" w:rsidRPr="002F0A90" w:rsidRDefault="00457200" w:rsidP="00505A10">
            <w:pPr>
              <w:pStyle w:val="Tabletext"/>
            </w:pPr>
            <w:r w:rsidRPr="002F0A90">
              <w:t>26</w:t>
            </w:r>
          </w:p>
        </w:tc>
      </w:tr>
      <w:tr w:rsidR="00457200" w:rsidRPr="002F0A90" w14:paraId="4C7C4F4E" w14:textId="77777777" w:rsidTr="00505A10">
        <w:trPr>
          <w:jc w:val="center"/>
        </w:trPr>
        <w:tc>
          <w:tcPr>
            <w:tcW w:w="4531" w:type="dxa"/>
            <w:tcBorders>
              <w:top w:val="single" w:sz="4" w:space="0" w:color="auto"/>
              <w:left w:val="single" w:sz="4" w:space="0" w:color="auto"/>
              <w:bottom w:val="single" w:sz="4" w:space="0" w:color="auto"/>
              <w:right w:val="single" w:sz="4" w:space="0" w:color="auto"/>
            </w:tcBorders>
            <w:hideMark/>
          </w:tcPr>
          <w:p w14:paraId="575692F4" w14:textId="77777777" w:rsidR="00457200" w:rsidRPr="002F0A90" w:rsidRDefault="00457200" w:rsidP="00505A10">
            <w:pPr>
              <w:pStyle w:val="Tabletext"/>
            </w:pPr>
            <w:r w:rsidRPr="002F0A90">
              <w:t>Maximum element gain</w:t>
            </w:r>
          </w:p>
        </w:tc>
        <w:tc>
          <w:tcPr>
            <w:tcW w:w="1249" w:type="dxa"/>
            <w:tcBorders>
              <w:top w:val="single" w:sz="4" w:space="0" w:color="auto"/>
              <w:left w:val="single" w:sz="4" w:space="0" w:color="auto"/>
              <w:bottom w:val="single" w:sz="4" w:space="0" w:color="auto"/>
              <w:right w:val="single" w:sz="4" w:space="0" w:color="auto"/>
            </w:tcBorders>
            <w:hideMark/>
          </w:tcPr>
          <w:p w14:paraId="2F506E69" w14:textId="77777777" w:rsidR="00457200" w:rsidRPr="002F0A90" w:rsidRDefault="00457200" w:rsidP="00505A10">
            <w:pPr>
              <w:pStyle w:val="Tabletext"/>
              <w:jc w:val="center"/>
            </w:pPr>
            <w:r w:rsidRPr="002F0A90">
              <w:t>dBi</w:t>
            </w:r>
          </w:p>
        </w:tc>
        <w:tc>
          <w:tcPr>
            <w:tcW w:w="0" w:type="auto"/>
            <w:tcBorders>
              <w:top w:val="single" w:sz="4" w:space="0" w:color="auto"/>
              <w:left w:val="single" w:sz="4" w:space="0" w:color="auto"/>
              <w:bottom w:val="single" w:sz="4" w:space="0" w:color="auto"/>
              <w:right w:val="single" w:sz="4" w:space="0" w:color="auto"/>
            </w:tcBorders>
            <w:hideMark/>
          </w:tcPr>
          <w:p w14:paraId="3BA88ED5" w14:textId="77777777" w:rsidR="00457200" w:rsidRPr="002F0A90" w:rsidRDefault="00457200" w:rsidP="00505A10">
            <w:pPr>
              <w:pStyle w:val="Tabletext"/>
            </w:pPr>
            <w:r w:rsidRPr="002F0A90">
              <w:t>8</w:t>
            </w:r>
          </w:p>
        </w:tc>
      </w:tr>
      <w:tr w:rsidR="00457200" w:rsidRPr="002F0A90" w14:paraId="3FA88BBF" w14:textId="77777777" w:rsidTr="00505A10">
        <w:trPr>
          <w:jc w:val="center"/>
        </w:trPr>
        <w:tc>
          <w:tcPr>
            <w:tcW w:w="4531" w:type="dxa"/>
            <w:tcBorders>
              <w:top w:val="single" w:sz="4" w:space="0" w:color="auto"/>
              <w:left w:val="single" w:sz="4" w:space="0" w:color="auto"/>
              <w:bottom w:val="single" w:sz="4" w:space="0" w:color="auto"/>
              <w:right w:val="single" w:sz="4" w:space="0" w:color="auto"/>
            </w:tcBorders>
            <w:hideMark/>
          </w:tcPr>
          <w:p w14:paraId="57FB3994" w14:textId="02F03E03" w:rsidR="00457200" w:rsidRPr="002A68A9" w:rsidRDefault="00457200" w:rsidP="00505A10">
            <w:pPr>
              <w:pStyle w:val="Tabletext"/>
              <w:rPr>
                <w:lang w:val="en-GB"/>
              </w:rPr>
            </w:pPr>
            <w:r w:rsidRPr="002A68A9">
              <w:rPr>
                <w:lang w:val="en-GB"/>
              </w:rPr>
              <w:t>Radiating single element H/V 3</w:t>
            </w:r>
            <w:r w:rsidR="001B64CC" w:rsidRPr="002A68A9">
              <w:rPr>
                <w:lang w:val="en-GB"/>
              </w:rPr>
              <w:t xml:space="preserve"> </w:t>
            </w:r>
            <w:r w:rsidRPr="002A68A9">
              <w:rPr>
                <w:lang w:val="en-GB"/>
              </w:rPr>
              <w:t>dB beamwidth</w:t>
            </w:r>
          </w:p>
        </w:tc>
        <w:tc>
          <w:tcPr>
            <w:tcW w:w="1249" w:type="dxa"/>
            <w:tcBorders>
              <w:top w:val="single" w:sz="4" w:space="0" w:color="auto"/>
              <w:left w:val="single" w:sz="4" w:space="0" w:color="auto"/>
              <w:bottom w:val="single" w:sz="4" w:space="0" w:color="auto"/>
              <w:right w:val="single" w:sz="4" w:space="0" w:color="auto"/>
            </w:tcBorders>
            <w:hideMark/>
          </w:tcPr>
          <w:p w14:paraId="5BDCBF3A" w14:textId="77777777" w:rsidR="00457200" w:rsidRPr="002F0A90" w:rsidRDefault="00457200" w:rsidP="00505A10">
            <w:pPr>
              <w:pStyle w:val="Tabletext"/>
              <w:jc w:val="center"/>
            </w:pPr>
            <w:r w:rsidRPr="002F0A90">
              <w:t>°</w:t>
            </w:r>
          </w:p>
        </w:tc>
        <w:tc>
          <w:tcPr>
            <w:tcW w:w="0" w:type="auto"/>
            <w:tcBorders>
              <w:top w:val="single" w:sz="4" w:space="0" w:color="auto"/>
              <w:left w:val="single" w:sz="4" w:space="0" w:color="auto"/>
              <w:bottom w:val="single" w:sz="4" w:space="0" w:color="auto"/>
              <w:right w:val="single" w:sz="4" w:space="0" w:color="auto"/>
            </w:tcBorders>
            <w:hideMark/>
          </w:tcPr>
          <w:p w14:paraId="3EA0F374" w14:textId="77777777" w:rsidR="00457200" w:rsidRPr="002F0A90" w:rsidRDefault="00457200" w:rsidP="00505A10">
            <w:pPr>
              <w:pStyle w:val="Tabletext"/>
            </w:pPr>
            <w:r w:rsidRPr="002F0A90">
              <w:t>80/65</w:t>
            </w:r>
          </w:p>
        </w:tc>
      </w:tr>
      <w:tr w:rsidR="00457200" w:rsidRPr="002F0A90" w14:paraId="51FCA8CA" w14:textId="77777777" w:rsidTr="00505A10">
        <w:trPr>
          <w:jc w:val="center"/>
        </w:trPr>
        <w:tc>
          <w:tcPr>
            <w:tcW w:w="4531" w:type="dxa"/>
            <w:tcBorders>
              <w:top w:val="single" w:sz="4" w:space="0" w:color="auto"/>
              <w:left w:val="single" w:sz="4" w:space="0" w:color="auto"/>
              <w:bottom w:val="single" w:sz="4" w:space="0" w:color="auto"/>
              <w:right w:val="single" w:sz="4" w:space="0" w:color="auto"/>
            </w:tcBorders>
            <w:hideMark/>
          </w:tcPr>
          <w:p w14:paraId="4005F9BA" w14:textId="77777777" w:rsidR="00457200" w:rsidRPr="002A68A9" w:rsidRDefault="00457200" w:rsidP="00505A10">
            <w:pPr>
              <w:pStyle w:val="Tabletext"/>
              <w:rPr>
                <w:lang w:val="en-GB"/>
              </w:rPr>
            </w:pPr>
            <w:r w:rsidRPr="002A68A9">
              <w:rPr>
                <w:lang w:val="en-GB"/>
              </w:rPr>
              <w:t>Front-to-back ratio and Sidelobe ratio</w:t>
            </w:r>
          </w:p>
        </w:tc>
        <w:tc>
          <w:tcPr>
            <w:tcW w:w="1249" w:type="dxa"/>
            <w:tcBorders>
              <w:top w:val="single" w:sz="4" w:space="0" w:color="auto"/>
              <w:left w:val="single" w:sz="4" w:space="0" w:color="auto"/>
              <w:bottom w:val="single" w:sz="4" w:space="0" w:color="auto"/>
              <w:right w:val="single" w:sz="4" w:space="0" w:color="auto"/>
            </w:tcBorders>
            <w:hideMark/>
          </w:tcPr>
          <w:p w14:paraId="404A1828" w14:textId="77777777" w:rsidR="00457200" w:rsidRPr="002F0A90" w:rsidRDefault="00457200" w:rsidP="00505A10">
            <w:pPr>
              <w:pStyle w:val="Tabletext"/>
              <w:jc w:val="center"/>
            </w:pPr>
            <w:r w:rsidRPr="002F0A90">
              <w:t>dB</w:t>
            </w:r>
          </w:p>
        </w:tc>
        <w:tc>
          <w:tcPr>
            <w:tcW w:w="0" w:type="auto"/>
            <w:tcBorders>
              <w:top w:val="single" w:sz="4" w:space="0" w:color="auto"/>
              <w:left w:val="single" w:sz="4" w:space="0" w:color="auto"/>
              <w:bottom w:val="single" w:sz="4" w:space="0" w:color="auto"/>
              <w:right w:val="single" w:sz="4" w:space="0" w:color="auto"/>
            </w:tcBorders>
            <w:hideMark/>
          </w:tcPr>
          <w:p w14:paraId="758D8A39" w14:textId="77777777" w:rsidR="00457200" w:rsidRPr="002F0A90" w:rsidRDefault="00457200" w:rsidP="00505A10">
            <w:pPr>
              <w:pStyle w:val="Tabletext"/>
            </w:pPr>
            <w:r w:rsidRPr="002F0A90">
              <w:t>30 for both</w:t>
            </w:r>
          </w:p>
        </w:tc>
      </w:tr>
      <w:tr w:rsidR="00457200" w:rsidRPr="003C5958" w14:paraId="3640F2A0" w14:textId="77777777" w:rsidTr="00505A10">
        <w:trPr>
          <w:jc w:val="center"/>
        </w:trPr>
        <w:tc>
          <w:tcPr>
            <w:tcW w:w="4531" w:type="dxa"/>
            <w:tcBorders>
              <w:top w:val="single" w:sz="4" w:space="0" w:color="auto"/>
              <w:left w:val="single" w:sz="4" w:space="0" w:color="auto"/>
              <w:bottom w:val="single" w:sz="4" w:space="0" w:color="auto"/>
              <w:right w:val="single" w:sz="4" w:space="0" w:color="auto"/>
            </w:tcBorders>
            <w:hideMark/>
          </w:tcPr>
          <w:p w14:paraId="64E41F6D" w14:textId="77777777" w:rsidR="00457200" w:rsidRPr="002A68A9" w:rsidRDefault="00457200" w:rsidP="00505A10">
            <w:pPr>
              <w:pStyle w:val="Tabletext"/>
              <w:rPr>
                <w:lang w:val="en-GB"/>
              </w:rPr>
            </w:pPr>
            <w:r w:rsidRPr="002A68A9">
              <w:rPr>
                <w:lang w:val="en-GB"/>
              </w:rPr>
              <w:t>Horizontal and Vertical element spacing</w:t>
            </w:r>
          </w:p>
        </w:tc>
        <w:tc>
          <w:tcPr>
            <w:tcW w:w="1249" w:type="dxa"/>
            <w:tcBorders>
              <w:top w:val="single" w:sz="4" w:space="0" w:color="auto"/>
              <w:left w:val="single" w:sz="4" w:space="0" w:color="auto"/>
              <w:bottom w:val="single" w:sz="4" w:space="0" w:color="auto"/>
              <w:right w:val="single" w:sz="4" w:space="0" w:color="auto"/>
            </w:tcBorders>
            <w:hideMark/>
          </w:tcPr>
          <w:p w14:paraId="1E9694D5" w14:textId="77777777" w:rsidR="00457200" w:rsidRPr="002F0A90" w:rsidRDefault="00457200" w:rsidP="00505A10">
            <w:pPr>
              <w:pStyle w:val="Tabletext"/>
              <w:jc w:val="center"/>
            </w:pPr>
            <w:r w:rsidRPr="002F0A90">
              <w:t>N/A</w:t>
            </w:r>
          </w:p>
        </w:tc>
        <w:tc>
          <w:tcPr>
            <w:tcW w:w="0" w:type="auto"/>
            <w:tcBorders>
              <w:top w:val="single" w:sz="4" w:space="0" w:color="auto"/>
              <w:left w:val="single" w:sz="4" w:space="0" w:color="auto"/>
              <w:bottom w:val="single" w:sz="4" w:space="0" w:color="auto"/>
              <w:right w:val="single" w:sz="4" w:space="0" w:color="auto"/>
            </w:tcBorders>
            <w:hideMark/>
          </w:tcPr>
          <w:p w14:paraId="11D86900" w14:textId="77777777" w:rsidR="00457200" w:rsidRPr="002A68A9" w:rsidRDefault="00457200" w:rsidP="00505A10">
            <w:pPr>
              <w:pStyle w:val="Tabletext"/>
              <w:rPr>
                <w:lang w:val="en-GB"/>
              </w:rPr>
            </w:pPr>
            <w:r w:rsidRPr="002A68A9">
              <w:rPr>
                <w:lang w:val="en-GB"/>
              </w:rPr>
              <w:t>0.6</w:t>
            </w:r>
            <w:r w:rsidRPr="002F0A90">
              <w:t>λ</w:t>
            </w:r>
            <w:r w:rsidRPr="002A68A9">
              <w:rPr>
                <w:lang w:val="en-GB"/>
              </w:rPr>
              <w:t xml:space="preserve"> for horizontal 0.9</w:t>
            </w:r>
            <w:r w:rsidRPr="002F0A90">
              <w:t>λ</w:t>
            </w:r>
            <w:r w:rsidRPr="002A68A9">
              <w:rPr>
                <w:lang w:val="en-GB"/>
              </w:rPr>
              <w:t xml:space="preserve"> for vertical</w:t>
            </w:r>
          </w:p>
        </w:tc>
      </w:tr>
    </w:tbl>
    <w:p w14:paraId="74A8C4DB" w14:textId="77777777" w:rsidR="00457200" w:rsidRPr="002F0A90" w:rsidRDefault="00457200" w:rsidP="00457200">
      <w:pPr>
        <w:pStyle w:val="Tablefin"/>
      </w:pPr>
    </w:p>
    <w:p w14:paraId="0994F282" w14:textId="77777777" w:rsidR="00457200" w:rsidRPr="002A68A9" w:rsidRDefault="00457200" w:rsidP="00457200">
      <w:pPr>
        <w:pStyle w:val="enumlev1"/>
        <w:rPr>
          <w:b/>
          <w:bCs/>
          <w:lang w:val="en-GB" w:eastAsia="fr-FR"/>
        </w:rPr>
      </w:pPr>
      <w:r w:rsidRPr="002A68A9">
        <w:rPr>
          <w:b/>
          <w:bCs/>
          <w:lang w:val="en-GB" w:eastAsia="fr-FR"/>
        </w:rPr>
        <w:t>b)</w:t>
      </w:r>
      <w:r w:rsidRPr="002A68A9">
        <w:rPr>
          <w:b/>
          <w:bCs/>
          <w:lang w:val="en-GB" w:eastAsia="fr-FR"/>
        </w:rPr>
        <w:tab/>
        <w:t>Propagation of the radiated unwanted emissions from BSs</w:t>
      </w:r>
    </w:p>
    <w:p w14:paraId="32281CE6"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Description of the physical phenomena involved in the propagation</w:t>
      </w:r>
    </w:p>
    <w:p w14:paraId="47E97BD2" w14:textId="77777777" w:rsidR="00457200" w:rsidRPr="002A68A9" w:rsidRDefault="00457200" w:rsidP="00457200">
      <w:pPr>
        <w:rPr>
          <w:lang w:val="en-GB" w:eastAsia="fr-FR"/>
        </w:rPr>
      </w:pPr>
      <w:r w:rsidRPr="002A68A9">
        <w:rPr>
          <w:lang w:val="en-GB"/>
        </w:rPr>
        <w:t xml:space="preserve">As indicated previously, at each trial the active BSs may change (which makes the distance (active BS, radar) vary at each event) which requires modelling the BS index as a random variable, e.g. discrete uniform. Moreover, as a generic analysis on the aggregate interference caused by BSs, the path profile between the Radar and each BS is assumed to be not specific, i.e. with a flat terrain with buildings (featuring urban and suburban areas). </w:t>
      </w:r>
      <w:r w:rsidRPr="002A68A9">
        <w:rPr>
          <w:lang w:val="en-GB" w:eastAsia="fr-FR"/>
        </w:rPr>
        <w:t>Considered phenomena involved in the losses of the Link Budget between the radar and the BSs for distance lower than the horizon distance are:</w:t>
      </w:r>
    </w:p>
    <w:p w14:paraId="63400014" w14:textId="77777777" w:rsidR="00457200" w:rsidRPr="002A68A9" w:rsidRDefault="00457200" w:rsidP="00457200">
      <w:pPr>
        <w:pStyle w:val="enumlev1"/>
        <w:rPr>
          <w:lang w:val="en-GB"/>
        </w:rPr>
      </w:pPr>
      <w:r w:rsidRPr="002A68A9">
        <w:rPr>
          <w:lang w:val="en-GB"/>
        </w:rPr>
        <w:t>–</w:t>
      </w:r>
      <w:r w:rsidRPr="002A68A9">
        <w:rPr>
          <w:lang w:val="en-GB"/>
        </w:rPr>
        <w:tab/>
        <w:t>the free space loss,</w:t>
      </w:r>
    </w:p>
    <w:p w14:paraId="294FE279" w14:textId="77777777" w:rsidR="00457200" w:rsidRPr="002A68A9" w:rsidRDefault="00457200" w:rsidP="00457200">
      <w:pPr>
        <w:pStyle w:val="enumlev1"/>
        <w:rPr>
          <w:lang w:val="en-GB"/>
        </w:rPr>
      </w:pPr>
      <w:r w:rsidRPr="002A68A9">
        <w:rPr>
          <w:lang w:val="en-GB"/>
        </w:rPr>
        <w:t>–</w:t>
      </w:r>
      <w:r w:rsidRPr="002A68A9">
        <w:rPr>
          <w:lang w:val="en-GB"/>
        </w:rPr>
        <w:tab/>
        <w:t xml:space="preserve">losses due to clutter in the vicinity of the BSs area (suburban &amp; urban) which are modelled in a statistical way. It has to be noted that not all BSs are subject to clutter loss depending on the nature of the area where the BS is located </w:t>
      </w:r>
    </w:p>
    <w:p w14:paraId="78B00250" w14:textId="77777777" w:rsidR="00457200" w:rsidRPr="002A68A9" w:rsidRDefault="00457200" w:rsidP="00457200">
      <w:pPr>
        <w:pStyle w:val="enumlev2"/>
        <w:rPr>
          <w:lang w:val="en-GB"/>
        </w:rPr>
      </w:pPr>
      <w:r w:rsidRPr="002A68A9">
        <w:rPr>
          <w:lang w:val="en-GB"/>
        </w:rPr>
        <w:t>•</w:t>
      </w:r>
      <w:r w:rsidRPr="002A68A9">
        <w:rPr>
          <w:lang w:val="en-GB"/>
        </w:rPr>
        <w:tab/>
        <w:t>no clutter is assumed for suburban area because each BS antenna is set above the roof.</w:t>
      </w:r>
    </w:p>
    <w:p w14:paraId="1355A669" w14:textId="77777777" w:rsidR="00457200" w:rsidRPr="002A68A9" w:rsidRDefault="00457200" w:rsidP="00457200">
      <w:pPr>
        <w:pStyle w:val="enumlev2"/>
        <w:rPr>
          <w:lang w:val="en-GB" w:eastAsia="fr-FR"/>
        </w:rPr>
      </w:pPr>
      <w:r w:rsidRPr="002A68A9">
        <w:rPr>
          <w:lang w:val="en-GB"/>
        </w:rPr>
        <w:t>•</w:t>
      </w:r>
      <w:r w:rsidRPr="002A68A9">
        <w:rPr>
          <w:lang w:val="en-GB"/>
        </w:rPr>
        <w:tab/>
        <w:t>half of BSs are not subject to clutter for urban environment (as indicated in Report ITU-R M.2292).</w:t>
      </w:r>
    </w:p>
    <w:p w14:paraId="57DDBA9F"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Models used to describe these phenomena</w:t>
      </w:r>
    </w:p>
    <w:p w14:paraId="704D539B" w14:textId="77777777" w:rsidR="00457200" w:rsidRPr="002A68A9" w:rsidRDefault="00457200" w:rsidP="00457200">
      <w:pPr>
        <w:rPr>
          <w:lang w:val="en-GB"/>
        </w:rPr>
      </w:pPr>
      <w:r w:rsidRPr="002A68A9">
        <w:rPr>
          <w:lang w:val="en-GB"/>
        </w:rPr>
        <w:t>Recommendation ITU-R P.2108-0 is selected to describe the clutter loss in the vicinity of the BS. Two key parameters of this Recommendation are the percentage of locations and the distance between the interferer and the receiver. In Monte-Carlo simulations, the percentage of locations is assumed to vary within all actives BSs at each trial, that’s why a uniform random value within the range 1.99%) is generated for each active BS at each event. In addition, the distance between the radar and the BS also varies for each trial because the active BSs change at each event (leading to clutter loss values in the range 15.43 dB in 3.3 GHz).</w:t>
      </w:r>
    </w:p>
    <w:p w14:paraId="618D4616" w14:textId="77777777" w:rsidR="00457200" w:rsidRPr="002A68A9" w:rsidRDefault="00457200" w:rsidP="00457200">
      <w:pPr>
        <w:rPr>
          <w:lang w:val="en-GB"/>
        </w:rPr>
      </w:pPr>
      <w:r w:rsidRPr="002A68A9">
        <w:rPr>
          <w:lang w:val="en-GB"/>
        </w:rPr>
        <w:t>Recommendation ITU-R P.525 is used to describe the free space loss.</w:t>
      </w:r>
    </w:p>
    <w:p w14:paraId="03C69FAD" w14:textId="77777777" w:rsidR="00457200" w:rsidRPr="002A68A9" w:rsidRDefault="00457200" w:rsidP="00457200">
      <w:pPr>
        <w:pStyle w:val="enumlev1"/>
        <w:rPr>
          <w:b/>
          <w:bCs/>
          <w:lang w:val="en-GB" w:eastAsia="fr-FR"/>
        </w:rPr>
      </w:pPr>
      <w:r w:rsidRPr="002A68A9">
        <w:rPr>
          <w:b/>
          <w:bCs/>
          <w:lang w:val="en-GB" w:eastAsia="fr-FR"/>
        </w:rPr>
        <w:t>c)</w:t>
      </w:r>
      <w:r w:rsidRPr="002A68A9">
        <w:rPr>
          <w:b/>
          <w:bCs/>
          <w:lang w:val="en-GB" w:eastAsia="fr-FR"/>
        </w:rPr>
        <w:tab/>
        <w:t>Cumulative effect of the BS unwanted emissions levels at the radar receiver</w:t>
      </w:r>
    </w:p>
    <w:p w14:paraId="75E84F9D"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Direction of interest concerning the radiated interference</w:t>
      </w:r>
    </w:p>
    <w:p w14:paraId="6C433AD6" w14:textId="77777777" w:rsidR="00457200" w:rsidRPr="002A68A9" w:rsidRDefault="00457200" w:rsidP="00457200">
      <w:pPr>
        <w:spacing w:after="120"/>
        <w:rPr>
          <w:lang w:val="en-GB" w:eastAsia="fr-FR"/>
        </w:rPr>
      </w:pPr>
      <w:r w:rsidRPr="002A68A9">
        <w:rPr>
          <w:lang w:val="en-GB" w:eastAsia="fr-FR"/>
        </w:rPr>
        <w:t xml:space="preserve">Although the antenna of the radar rotates within the horizon plane, the study focuses on the impact of the BSs for a given orientation of the antenna, when </w:t>
      </w:r>
      <w:r w:rsidRPr="002A68A9">
        <w:rPr>
          <w:lang w:val="en-GB"/>
        </w:rPr>
        <w:t>the radar receiver is pointing its beam towards the centre of the town.</w:t>
      </w:r>
    </w:p>
    <w:p w14:paraId="6A3506DF"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 xml:space="preserve">Choice of the metric featuring the aggregate interference </w:t>
      </w:r>
    </w:p>
    <w:p w14:paraId="0F557ED8" w14:textId="77777777" w:rsidR="00457200" w:rsidRPr="002A68A9" w:rsidRDefault="00457200" w:rsidP="00457200">
      <w:pPr>
        <w:spacing w:after="120"/>
        <w:rPr>
          <w:lang w:val="en-GB"/>
        </w:rPr>
      </w:pPr>
      <w:r w:rsidRPr="002A68A9">
        <w:rPr>
          <w:lang w:val="en-GB" w:eastAsia="zh-CN"/>
        </w:rPr>
        <w:t xml:space="preserve">The calculation of the aggregate interference at the receiver level can be computed over </w:t>
      </w:r>
      <w:r w:rsidRPr="002A68A9">
        <w:rPr>
          <w:lang w:val="en-GB"/>
        </w:rPr>
        <w:t>300000 trials</w:t>
      </w:r>
      <w:r w:rsidRPr="002A68A9">
        <w:rPr>
          <w:lang w:val="en-GB" w:eastAsia="zh-CN"/>
        </w:rPr>
        <w:t xml:space="preserve"> using </w:t>
      </w:r>
      <w:r w:rsidRPr="002A68A9">
        <w:rPr>
          <w:lang w:val="en-GB"/>
        </w:rPr>
        <w:t>Monte Carlo methods. Cumulative density function (cdf) of the aggregate received interference level (as a random variable</w:t>
      </w:r>
      <w:r w:rsidRPr="002F0A90">
        <w:rPr>
          <w:rStyle w:val="FootnoteReference"/>
        </w:rPr>
        <w:footnoteReference w:id="14"/>
      </w:r>
      <w:r w:rsidRPr="002A68A9">
        <w:rPr>
          <w:lang w:val="en-GB"/>
        </w:rPr>
        <w:t xml:space="preserve">) is computed from these trials and a </w:t>
      </w:r>
      <w:r w:rsidRPr="002A68A9">
        <w:rPr>
          <w:lang w:val="en-GB" w:eastAsia="fr-FR"/>
        </w:rPr>
        <w:t>99</w:t>
      </w:r>
      <w:r w:rsidRPr="002A68A9">
        <w:rPr>
          <w:vertAlign w:val="superscript"/>
          <w:lang w:val="en-GB" w:eastAsia="fr-FR"/>
        </w:rPr>
        <w:t>th</w:t>
      </w:r>
      <w:r w:rsidRPr="002A68A9">
        <w:rPr>
          <w:lang w:val="en-GB" w:eastAsia="fr-FR"/>
        </w:rPr>
        <w:t xml:space="preserve"> percentile of the cdf is selected to be compared to the maximum acceptable interference level </w:t>
      </w:r>
      <w:r w:rsidRPr="002A68A9">
        <w:rPr>
          <w:i/>
          <w:lang w:val="en-GB" w:eastAsia="fr-FR"/>
        </w:rPr>
        <w:t>I</w:t>
      </w:r>
      <w:r w:rsidRPr="002A68A9">
        <w:rPr>
          <w:i/>
          <w:vertAlign w:val="subscript"/>
          <w:lang w:val="en-GB" w:eastAsia="fr-FR"/>
        </w:rPr>
        <w:t>max</w:t>
      </w:r>
      <w:r w:rsidRPr="002A68A9">
        <w:rPr>
          <w:lang w:val="en-GB"/>
        </w:rPr>
        <w:t>.</w:t>
      </w:r>
    </w:p>
    <w:p w14:paraId="5DEFD22C" w14:textId="66A31E8C" w:rsidR="00457200" w:rsidRPr="002A68A9" w:rsidRDefault="00457200" w:rsidP="00457200">
      <w:pPr>
        <w:spacing w:after="120"/>
        <w:rPr>
          <w:lang w:val="en-GB"/>
        </w:rPr>
      </w:pPr>
      <w:r w:rsidRPr="002A68A9">
        <w:rPr>
          <w:lang w:val="en-GB"/>
        </w:rPr>
        <w:t xml:space="preserve">Any exceedance of the maximum acceptable level </w:t>
      </w:r>
      <w:r w:rsidRPr="002A68A9">
        <w:rPr>
          <w:i/>
          <w:lang w:val="en-GB" w:eastAsia="fr-FR"/>
        </w:rPr>
        <w:t>I</w:t>
      </w:r>
      <w:r w:rsidRPr="002A68A9">
        <w:rPr>
          <w:i/>
          <w:vertAlign w:val="subscript"/>
          <w:lang w:val="en-GB" w:eastAsia="fr-FR"/>
        </w:rPr>
        <w:t>max</w:t>
      </w:r>
      <w:r w:rsidRPr="002A68A9">
        <w:rPr>
          <w:lang w:val="en-GB"/>
        </w:rPr>
        <w:t xml:space="preserve"> (by </w:t>
      </w:r>
      <w:r w:rsidRPr="002F0A90">
        <w:t>Δ</w:t>
      </w:r>
      <w:r w:rsidR="003329D8" w:rsidRPr="002A68A9">
        <w:rPr>
          <w:lang w:val="en-GB"/>
        </w:rPr>
        <w:t xml:space="preserve"> </w:t>
      </w:r>
      <w:r w:rsidRPr="002A68A9">
        <w:rPr>
          <w:lang w:val="en-GB"/>
        </w:rPr>
        <w:t>=</w:t>
      </w:r>
      <w:r w:rsidR="003329D8" w:rsidRPr="002A68A9">
        <w:rPr>
          <w:lang w:val="en-GB"/>
        </w:rPr>
        <w:t xml:space="preserve"> </w:t>
      </w:r>
      <w:r w:rsidRPr="002A68A9">
        <w:rPr>
          <w:lang w:val="en-GB"/>
        </w:rPr>
        <w:t>99</w:t>
      </w:r>
      <w:r w:rsidRPr="002A68A9">
        <w:rPr>
          <w:vertAlign w:val="superscript"/>
          <w:lang w:val="en-GB"/>
        </w:rPr>
        <w:t>th</w:t>
      </w:r>
      <w:r w:rsidRPr="002A68A9">
        <w:rPr>
          <w:lang w:val="en-GB"/>
        </w:rPr>
        <w:t xml:space="preserve"> percentile(cdf)-</w:t>
      </w:r>
      <w:r w:rsidRPr="002A68A9">
        <w:rPr>
          <w:i/>
          <w:lang w:val="en-GB" w:eastAsia="fr-FR"/>
        </w:rPr>
        <w:t xml:space="preserve"> I</w:t>
      </w:r>
      <w:r w:rsidRPr="002A68A9">
        <w:rPr>
          <w:i/>
          <w:vertAlign w:val="subscript"/>
          <w:lang w:val="en-GB" w:eastAsia="fr-FR"/>
        </w:rPr>
        <w:t>max</w:t>
      </w:r>
      <w:r w:rsidRPr="002A68A9">
        <w:rPr>
          <w:lang w:val="en-GB"/>
        </w:rPr>
        <w:t xml:space="preserve"> &gt;0) is balanced by reducing the conducted power/Total Radiated Power (TRP) of the BS by </w:t>
      </w:r>
      <w:r w:rsidRPr="002F0A90">
        <w:t>Δ</w:t>
      </w:r>
      <w:r w:rsidRPr="002A68A9">
        <w:rPr>
          <w:lang w:val="en-GB"/>
        </w:rPr>
        <w:t xml:space="preserve"> dB.</w:t>
      </w:r>
    </w:p>
    <w:p w14:paraId="707D55DF" w14:textId="2CE2E3D9" w:rsidR="001B64CC" w:rsidRPr="002A68A9" w:rsidRDefault="001B64CC" w:rsidP="00457200">
      <w:pPr>
        <w:spacing w:after="120"/>
        <w:rPr>
          <w:lang w:val="en-GB"/>
        </w:rPr>
      </w:pPr>
    </w:p>
    <w:p w14:paraId="174BC531" w14:textId="0BEA0EF3" w:rsidR="001B64CC" w:rsidRPr="002A68A9" w:rsidRDefault="001B64CC" w:rsidP="00457200">
      <w:pPr>
        <w:spacing w:after="120"/>
        <w:rPr>
          <w:u w:val="single"/>
          <w:lang w:val="en-GB" w:eastAsia="fr-FR"/>
        </w:rPr>
      </w:pPr>
    </w:p>
    <w:p w14:paraId="2D4C4211" w14:textId="77777777" w:rsidR="00F13F1E" w:rsidRPr="002A68A9" w:rsidRDefault="00F13F1E" w:rsidP="00457200">
      <w:pPr>
        <w:spacing w:after="120"/>
        <w:rPr>
          <w:u w:val="single"/>
          <w:lang w:val="en-GB" w:eastAsia="fr-FR"/>
        </w:rPr>
      </w:pPr>
    </w:p>
    <w:p w14:paraId="631363B6" w14:textId="77777777" w:rsidR="00457200" w:rsidRPr="002A68A9" w:rsidRDefault="00457200" w:rsidP="00F26EE2">
      <w:pPr>
        <w:pStyle w:val="AppendixNoTitle"/>
        <w:rPr>
          <w:lang w:val="en-GB" w:eastAsia="zh-CN"/>
        </w:rPr>
      </w:pPr>
      <w:bookmarkStart w:id="296" w:name="_Toc20141930"/>
      <w:r w:rsidRPr="002A68A9">
        <w:rPr>
          <w:lang w:val="en-GB" w:eastAsia="zh-CN"/>
        </w:rPr>
        <w:t>Attachment M.2</w:t>
      </w:r>
      <w:r w:rsidRPr="002A68A9">
        <w:rPr>
          <w:lang w:val="en-GB" w:eastAsia="zh-CN"/>
        </w:rPr>
        <w:br/>
      </w:r>
      <w:r w:rsidRPr="002A68A9">
        <w:rPr>
          <w:lang w:val="en-GB" w:eastAsia="zh-CN"/>
        </w:rPr>
        <w:br/>
        <w:t xml:space="preserve">Calculation and simulations of potential interference from IMT BS </w:t>
      </w:r>
      <w:r w:rsidRPr="002A68A9">
        <w:rPr>
          <w:lang w:val="en-GB" w:eastAsia="zh-CN"/>
        </w:rPr>
        <w:br/>
        <w:t>non-AAS to Radars at 3 300 MHz</w:t>
      </w:r>
      <w:bookmarkEnd w:id="296"/>
    </w:p>
    <w:p w14:paraId="79E531DA" w14:textId="7C566E59" w:rsidR="00457200" w:rsidRPr="002A68A9" w:rsidRDefault="00457200" w:rsidP="00457200">
      <w:pPr>
        <w:pStyle w:val="Normalaftertitle"/>
        <w:rPr>
          <w:lang w:val="en-GB"/>
        </w:rPr>
      </w:pPr>
      <w:r w:rsidRPr="002A68A9">
        <w:rPr>
          <w:lang w:val="en-GB"/>
        </w:rPr>
        <w:t xml:space="preserve">For non-AAS antenna (antenna with an 18 dBi gain and 3 dB feeder loss), and in a single entry scenario, Table </w:t>
      </w:r>
      <w:r w:rsidRPr="002A68A9">
        <w:rPr>
          <w:szCs w:val="24"/>
          <w:lang w:val="en-GB"/>
        </w:rPr>
        <w:t>A2.7</w:t>
      </w:r>
      <w:r w:rsidR="000E4C3E">
        <w:rPr>
          <w:szCs w:val="24"/>
          <w:lang w:val="en-GB"/>
        </w:rPr>
        <w:t>8</w:t>
      </w:r>
      <w:r w:rsidRPr="002A68A9">
        <w:rPr>
          <w:szCs w:val="24"/>
          <w:lang w:val="en-GB"/>
        </w:rPr>
        <w:t xml:space="preserve"> </w:t>
      </w:r>
      <w:r w:rsidRPr="002A68A9">
        <w:rPr>
          <w:lang w:val="en-GB"/>
        </w:rPr>
        <w:t>summarizes necessary unwanted emissions e.i.r.p. level to ensure radar protection:</w:t>
      </w:r>
    </w:p>
    <w:p w14:paraId="68B6783F" w14:textId="7E8B5BFC" w:rsidR="00457200" w:rsidRPr="002A68A9" w:rsidRDefault="00F26EE2" w:rsidP="00457200">
      <w:pPr>
        <w:pStyle w:val="TableNo"/>
        <w:rPr>
          <w:lang w:val="en-GB"/>
        </w:rPr>
      </w:pPr>
      <w:r w:rsidRPr="002A68A9">
        <w:rPr>
          <w:lang w:val="en-GB"/>
        </w:rPr>
        <w:t xml:space="preserve">TABLE </w:t>
      </w:r>
      <w:r w:rsidR="000E4C3E">
        <w:rPr>
          <w:szCs w:val="24"/>
          <w:lang w:val="en-GB"/>
        </w:rPr>
        <w:t>A2.78</w:t>
      </w:r>
    </w:p>
    <w:p w14:paraId="3B2FF310" w14:textId="77777777" w:rsidR="00457200" w:rsidRPr="002A68A9" w:rsidRDefault="00457200" w:rsidP="00457200">
      <w:pPr>
        <w:pStyle w:val="Tabletitle"/>
        <w:rPr>
          <w:lang w:val="en-GB"/>
        </w:rPr>
      </w:pPr>
      <w:r w:rsidRPr="002A68A9">
        <w:rPr>
          <w:lang w:val="en-GB"/>
        </w:rPr>
        <w:t>Unwanted emission levels for IMT non-AAS BS below 3 300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2283"/>
        <w:gridCol w:w="2126"/>
      </w:tblGrid>
      <w:tr w:rsidR="00457200" w:rsidRPr="002F0A90" w14:paraId="7FDCA4FD" w14:textId="77777777" w:rsidTr="00505A10">
        <w:trPr>
          <w:jc w:val="center"/>
        </w:trPr>
        <w:tc>
          <w:tcPr>
            <w:tcW w:w="3594" w:type="dxa"/>
            <w:tcBorders>
              <w:top w:val="single" w:sz="4" w:space="0" w:color="auto"/>
              <w:left w:val="single" w:sz="4" w:space="0" w:color="auto"/>
              <w:bottom w:val="single" w:sz="4" w:space="0" w:color="auto"/>
              <w:right w:val="single" w:sz="4" w:space="0" w:color="auto"/>
            </w:tcBorders>
          </w:tcPr>
          <w:p w14:paraId="398C6F0D" w14:textId="77777777" w:rsidR="00457200" w:rsidRPr="002A68A9" w:rsidRDefault="00457200" w:rsidP="00505A10">
            <w:pPr>
              <w:pStyle w:val="Tablehead"/>
              <w:rPr>
                <w:lang w:val="en-GB"/>
              </w:rPr>
            </w:pPr>
          </w:p>
        </w:tc>
        <w:tc>
          <w:tcPr>
            <w:tcW w:w="2283" w:type="dxa"/>
            <w:tcBorders>
              <w:top w:val="single" w:sz="4" w:space="0" w:color="auto"/>
              <w:left w:val="single" w:sz="4" w:space="0" w:color="auto"/>
              <w:bottom w:val="single" w:sz="4" w:space="0" w:color="auto"/>
              <w:right w:val="single" w:sz="4" w:space="0" w:color="auto"/>
            </w:tcBorders>
            <w:hideMark/>
          </w:tcPr>
          <w:p w14:paraId="5B8D0F13" w14:textId="77777777" w:rsidR="00457200" w:rsidRPr="002F0A90" w:rsidRDefault="00457200" w:rsidP="00505A10">
            <w:pPr>
              <w:pStyle w:val="Tablehead"/>
            </w:pPr>
            <w:r w:rsidRPr="002F0A90">
              <w:t>Radar I</w:t>
            </w:r>
          </w:p>
        </w:tc>
        <w:tc>
          <w:tcPr>
            <w:tcW w:w="2126" w:type="dxa"/>
            <w:tcBorders>
              <w:top w:val="single" w:sz="4" w:space="0" w:color="auto"/>
              <w:left w:val="single" w:sz="4" w:space="0" w:color="auto"/>
              <w:bottom w:val="single" w:sz="4" w:space="0" w:color="auto"/>
              <w:right w:val="single" w:sz="4" w:space="0" w:color="auto"/>
            </w:tcBorders>
            <w:hideMark/>
          </w:tcPr>
          <w:p w14:paraId="4D88456F" w14:textId="77777777" w:rsidR="00457200" w:rsidRPr="002F0A90" w:rsidRDefault="00457200" w:rsidP="00505A10">
            <w:pPr>
              <w:pStyle w:val="Tablehead"/>
            </w:pPr>
            <w:r w:rsidRPr="002F0A90">
              <w:t>Radar L-D</w:t>
            </w:r>
          </w:p>
        </w:tc>
      </w:tr>
      <w:tr w:rsidR="00457200" w:rsidRPr="002F0A90" w14:paraId="263AFB54" w14:textId="77777777" w:rsidTr="00505A10">
        <w:trPr>
          <w:jc w:val="center"/>
        </w:trPr>
        <w:tc>
          <w:tcPr>
            <w:tcW w:w="3594" w:type="dxa"/>
            <w:tcBorders>
              <w:top w:val="single" w:sz="4" w:space="0" w:color="auto"/>
              <w:left w:val="single" w:sz="4" w:space="0" w:color="auto"/>
              <w:bottom w:val="single" w:sz="4" w:space="0" w:color="auto"/>
              <w:right w:val="single" w:sz="4" w:space="0" w:color="auto"/>
            </w:tcBorders>
            <w:hideMark/>
          </w:tcPr>
          <w:p w14:paraId="4EB26CCE" w14:textId="77777777" w:rsidR="00457200" w:rsidRPr="002F0A90" w:rsidRDefault="00457200" w:rsidP="00505A10">
            <w:pPr>
              <w:pStyle w:val="Tabletext"/>
            </w:pPr>
            <w:r w:rsidRPr="002F0A90">
              <w:t>Max</w:t>
            </w:r>
            <w:r>
              <w:t>imum</w:t>
            </w:r>
            <w:r w:rsidRPr="002F0A90">
              <w:t xml:space="preserve"> e.i.r.p.</w:t>
            </w:r>
          </w:p>
        </w:tc>
        <w:tc>
          <w:tcPr>
            <w:tcW w:w="2283" w:type="dxa"/>
            <w:tcBorders>
              <w:top w:val="single" w:sz="4" w:space="0" w:color="auto"/>
              <w:left w:val="single" w:sz="4" w:space="0" w:color="auto"/>
              <w:bottom w:val="single" w:sz="4" w:space="0" w:color="auto"/>
              <w:right w:val="single" w:sz="4" w:space="0" w:color="auto"/>
            </w:tcBorders>
            <w:hideMark/>
          </w:tcPr>
          <w:p w14:paraId="2E04EE15" w14:textId="7C59EFF1" w:rsidR="00457200" w:rsidRPr="002F0A90" w:rsidRDefault="00457200" w:rsidP="00831252">
            <w:pPr>
              <w:pStyle w:val="Tabletext"/>
              <w:jc w:val="center"/>
            </w:pPr>
            <w:r w:rsidRPr="002F0A90">
              <w:t>−45</w:t>
            </w:r>
            <w:r w:rsidR="00831252">
              <w:t>.</w:t>
            </w:r>
            <w:r w:rsidRPr="002F0A90">
              <w:t>6 dBm/MHz</w:t>
            </w:r>
          </w:p>
        </w:tc>
        <w:tc>
          <w:tcPr>
            <w:tcW w:w="2126" w:type="dxa"/>
            <w:tcBorders>
              <w:top w:val="single" w:sz="4" w:space="0" w:color="auto"/>
              <w:left w:val="single" w:sz="4" w:space="0" w:color="auto"/>
              <w:bottom w:val="single" w:sz="4" w:space="0" w:color="auto"/>
              <w:right w:val="single" w:sz="4" w:space="0" w:color="auto"/>
            </w:tcBorders>
            <w:hideMark/>
          </w:tcPr>
          <w:p w14:paraId="0E2E6DE7" w14:textId="39F57CE2" w:rsidR="00457200" w:rsidRPr="002F0A90" w:rsidRDefault="00457200" w:rsidP="00831252">
            <w:pPr>
              <w:pStyle w:val="Tabletext"/>
              <w:jc w:val="center"/>
            </w:pPr>
            <w:r w:rsidRPr="002F0A90">
              <w:t>−50</w:t>
            </w:r>
            <w:r w:rsidR="00831252">
              <w:t>.</w:t>
            </w:r>
            <w:r w:rsidRPr="002F0A90">
              <w:t>1 dBm/MHz</w:t>
            </w:r>
          </w:p>
        </w:tc>
      </w:tr>
      <w:tr w:rsidR="00457200" w:rsidRPr="002F0A90" w14:paraId="5BDA6F8C" w14:textId="77777777" w:rsidTr="00505A10">
        <w:trPr>
          <w:jc w:val="center"/>
        </w:trPr>
        <w:tc>
          <w:tcPr>
            <w:tcW w:w="3594" w:type="dxa"/>
            <w:tcBorders>
              <w:top w:val="single" w:sz="4" w:space="0" w:color="auto"/>
              <w:left w:val="single" w:sz="4" w:space="0" w:color="auto"/>
              <w:bottom w:val="single" w:sz="4" w:space="0" w:color="auto"/>
              <w:right w:val="single" w:sz="4" w:space="0" w:color="auto"/>
            </w:tcBorders>
            <w:hideMark/>
          </w:tcPr>
          <w:p w14:paraId="3FC89923" w14:textId="77777777" w:rsidR="00457200" w:rsidRPr="00831252" w:rsidRDefault="00457200" w:rsidP="00F26EE2">
            <w:pPr>
              <w:pStyle w:val="Tabletext"/>
              <w:jc w:val="left"/>
            </w:pPr>
            <w:r w:rsidRPr="00831252">
              <w:t>Maximum unwanted emission levels below 3 300 MHz at IMT BS Tx output</w:t>
            </w:r>
          </w:p>
        </w:tc>
        <w:tc>
          <w:tcPr>
            <w:tcW w:w="2283" w:type="dxa"/>
            <w:tcBorders>
              <w:top w:val="single" w:sz="4" w:space="0" w:color="auto"/>
              <w:left w:val="single" w:sz="4" w:space="0" w:color="auto"/>
              <w:bottom w:val="single" w:sz="4" w:space="0" w:color="auto"/>
              <w:right w:val="single" w:sz="4" w:space="0" w:color="auto"/>
            </w:tcBorders>
            <w:hideMark/>
          </w:tcPr>
          <w:p w14:paraId="0DA7A278" w14:textId="75D266AC" w:rsidR="00457200" w:rsidRPr="002F0A90" w:rsidRDefault="00457200" w:rsidP="00831252">
            <w:pPr>
              <w:pStyle w:val="Tabletext"/>
              <w:jc w:val="center"/>
            </w:pPr>
            <w:r w:rsidRPr="002F0A90">
              <w:t>−51</w:t>
            </w:r>
            <w:r w:rsidR="00831252">
              <w:t>.</w:t>
            </w:r>
            <w:r w:rsidRPr="002F0A90">
              <w:t>6 dBm/MHz</w:t>
            </w:r>
          </w:p>
        </w:tc>
        <w:tc>
          <w:tcPr>
            <w:tcW w:w="2126" w:type="dxa"/>
            <w:tcBorders>
              <w:top w:val="single" w:sz="4" w:space="0" w:color="auto"/>
              <w:left w:val="single" w:sz="4" w:space="0" w:color="auto"/>
              <w:bottom w:val="single" w:sz="4" w:space="0" w:color="auto"/>
              <w:right w:val="single" w:sz="4" w:space="0" w:color="auto"/>
            </w:tcBorders>
            <w:hideMark/>
          </w:tcPr>
          <w:p w14:paraId="73108565" w14:textId="4D9CF2A5" w:rsidR="00457200" w:rsidRPr="002F0A90" w:rsidRDefault="00457200" w:rsidP="00831252">
            <w:pPr>
              <w:pStyle w:val="Tabletext"/>
              <w:jc w:val="center"/>
            </w:pPr>
            <w:r w:rsidRPr="002F0A90">
              <w:t>−56</w:t>
            </w:r>
            <w:r w:rsidR="00831252">
              <w:t>.</w:t>
            </w:r>
            <w:r w:rsidRPr="002F0A90">
              <w:t>1 dBm/MHz</w:t>
            </w:r>
          </w:p>
        </w:tc>
      </w:tr>
    </w:tbl>
    <w:p w14:paraId="65F63170" w14:textId="77777777" w:rsidR="00457200" w:rsidRPr="00831252" w:rsidRDefault="00457200" w:rsidP="00457200">
      <w:pPr>
        <w:pStyle w:val="Tablefin"/>
        <w:rPr>
          <w:lang w:val="fr-FR"/>
        </w:rPr>
      </w:pPr>
    </w:p>
    <w:p w14:paraId="30D37EE3" w14:textId="77777777" w:rsidR="00457200" w:rsidRPr="002A68A9" w:rsidRDefault="00457200" w:rsidP="00457200">
      <w:pPr>
        <w:spacing w:after="360"/>
        <w:rPr>
          <w:lang w:val="en-GB"/>
        </w:rPr>
      </w:pPr>
      <w:r w:rsidRPr="00831252">
        <w:t>Level calcula</w:t>
      </w:r>
      <w:r w:rsidRPr="002A68A9">
        <w:rPr>
          <w:lang w:val="en-GB"/>
        </w:rPr>
        <w:t>ted with a separation distance of 1 km, without clutter, and with a discrimination of polarization equal to 3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481"/>
      </w:tblGrid>
      <w:tr w:rsidR="00457200" w:rsidRPr="002F0A90" w14:paraId="5DD11ACD" w14:textId="77777777" w:rsidTr="003329D8">
        <w:trPr>
          <w:trHeight w:val="281"/>
          <w:jc w:val="center"/>
        </w:trPr>
        <w:tc>
          <w:tcPr>
            <w:tcW w:w="4460" w:type="dxa"/>
            <w:tcBorders>
              <w:top w:val="single" w:sz="4" w:space="0" w:color="auto"/>
              <w:left w:val="single" w:sz="4" w:space="0" w:color="auto"/>
              <w:bottom w:val="single" w:sz="4" w:space="0" w:color="auto"/>
              <w:right w:val="single" w:sz="4" w:space="0" w:color="auto"/>
            </w:tcBorders>
            <w:hideMark/>
          </w:tcPr>
          <w:p w14:paraId="3CB7A534" w14:textId="77777777" w:rsidR="00457200" w:rsidRPr="002A68A9" w:rsidRDefault="00457200" w:rsidP="00505A10">
            <w:pPr>
              <w:pStyle w:val="Figuretitle"/>
              <w:rPr>
                <w:lang w:val="en-GB"/>
              </w:rPr>
            </w:pPr>
            <w:r w:rsidRPr="002A68A9">
              <w:rPr>
                <w:lang w:val="en-GB"/>
              </w:rPr>
              <w:t>Result for radar L-D</w:t>
            </w:r>
          </w:p>
        </w:tc>
        <w:tc>
          <w:tcPr>
            <w:tcW w:w="4481" w:type="dxa"/>
            <w:tcBorders>
              <w:top w:val="single" w:sz="4" w:space="0" w:color="auto"/>
              <w:left w:val="single" w:sz="4" w:space="0" w:color="auto"/>
              <w:bottom w:val="single" w:sz="4" w:space="0" w:color="auto"/>
              <w:right w:val="single" w:sz="4" w:space="0" w:color="auto"/>
            </w:tcBorders>
            <w:hideMark/>
          </w:tcPr>
          <w:p w14:paraId="6C499474" w14:textId="77777777" w:rsidR="00457200" w:rsidRPr="002F0A90" w:rsidRDefault="00457200" w:rsidP="00505A10">
            <w:pPr>
              <w:pStyle w:val="Figuretitle"/>
            </w:pPr>
            <w:r w:rsidRPr="002F0A90">
              <w:t>Result for radar I</w:t>
            </w:r>
          </w:p>
        </w:tc>
      </w:tr>
      <w:tr w:rsidR="00457200" w:rsidRPr="002F0A90" w14:paraId="3E1DE5FC" w14:textId="77777777" w:rsidTr="003329D8">
        <w:trPr>
          <w:trHeight w:val="4469"/>
          <w:jc w:val="center"/>
        </w:trPr>
        <w:tc>
          <w:tcPr>
            <w:tcW w:w="4460" w:type="dxa"/>
            <w:tcBorders>
              <w:top w:val="single" w:sz="4" w:space="0" w:color="auto"/>
              <w:left w:val="single" w:sz="4" w:space="0" w:color="auto"/>
              <w:bottom w:val="single" w:sz="4" w:space="0" w:color="auto"/>
              <w:right w:val="single" w:sz="4" w:space="0" w:color="auto"/>
            </w:tcBorders>
            <w:hideMark/>
          </w:tcPr>
          <w:p w14:paraId="39FE23A2" w14:textId="77777777" w:rsidR="00457200" w:rsidRPr="002F0A90" w:rsidRDefault="00457200" w:rsidP="003329D8">
            <w:pPr>
              <w:jc w:val="center"/>
              <w:rPr>
                <w:lang w:eastAsia="fr-FR"/>
              </w:rPr>
            </w:pPr>
            <w:r w:rsidRPr="002F0A90">
              <w:rPr>
                <w:noProof/>
                <w:lang w:val="en-GB" w:eastAsia="en-GB"/>
              </w:rPr>
              <w:drawing>
                <wp:inline distT="0" distB="0" distL="0" distR="0" wp14:anchorId="5ABE857C" wp14:editId="2895A40C">
                  <wp:extent cx="2608162" cy="307149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10981" cy="3074815"/>
                          </a:xfrm>
                          <a:prstGeom prst="rect">
                            <a:avLst/>
                          </a:prstGeom>
                          <a:noFill/>
                          <a:ln>
                            <a:noFill/>
                          </a:ln>
                        </pic:spPr>
                      </pic:pic>
                    </a:graphicData>
                  </a:graphic>
                </wp:inline>
              </w:drawing>
            </w:r>
          </w:p>
        </w:tc>
        <w:tc>
          <w:tcPr>
            <w:tcW w:w="4481" w:type="dxa"/>
            <w:tcBorders>
              <w:top w:val="single" w:sz="4" w:space="0" w:color="auto"/>
              <w:left w:val="single" w:sz="4" w:space="0" w:color="auto"/>
              <w:bottom w:val="single" w:sz="4" w:space="0" w:color="auto"/>
              <w:right w:val="single" w:sz="4" w:space="0" w:color="auto"/>
            </w:tcBorders>
            <w:hideMark/>
          </w:tcPr>
          <w:p w14:paraId="65A9CCAD" w14:textId="77777777" w:rsidR="00457200" w:rsidRPr="002F0A90" w:rsidRDefault="00457200" w:rsidP="003329D8">
            <w:pPr>
              <w:pStyle w:val="Figure"/>
              <w:rPr>
                <w:lang w:eastAsia="fr-FR"/>
              </w:rPr>
            </w:pPr>
            <w:r w:rsidRPr="002F0A90">
              <w:rPr>
                <w:noProof/>
                <w:lang w:val="en-GB" w:eastAsia="en-GB"/>
              </w:rPr>
              <w:drawing>
                <wp:inline distT="0" distB="0" distL="0" distR="0" wp14:anchorId="44F9DF03" wp14:editId="0FC32E23">
                  <wp:extent cx="2686050" cy="31481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911" cy="3149169"/>
                          </a:xfrm>
                          <a:prstGeom prst="rect">
                            <a:avLst/>
                          </a:prstGeom>
                          <a:noFill/>
                          <a:ln>
                            <a:noFill/>
                          </a:ln>
                        </pic:spPr>
                      </pic:pic>
                    </a:graphicData>
                  </a:graphic>
                </wp:inline>
              </w:drawing>
            </w:r>
          </w:p>
        </w:tc>
      </w:tr>
    </w:tbl>
    <w:p w14:paraId="0E09F1F6" w14:textId="77777777" w:rsidR="00457200" w:rsidRPr="002A68A9" w:rsidRDefault="00457200" w:rsidP="00F26EE2">
      <w:pPr>
        <w:pStyle w:val="AppendixNoTitle"/>
        <w:rPr>
          <w:lang w:val="en-GB" w:eastAsia="zh-CN"/>
        </w:rPr>
      </w:pPr>
      <w:bookmarkStart w:id="297" w:name="_Toc20141931"/>
      <w:r w:rsidRPr="002A68A9">
        <w:rPr>
          <w:bCs/>
          <w:lang w:val="en-GB" w:eastAsia="zh-CN"/>
        </w:rPr>
        <w:t>Attachment M</w:t>
      </w:r>
      <w:r w:rsidRPr="002A68A9">
        <w:rPr>
          <w:bCs/>
          <w:caps/>
          <w:lang w:val="en-GB" w:eastAsia="zh-CN"/>
        </w:rPr>
        <w:t>.3</w:t>
      </w:r>
      <w:r w:rsidRPr="002A68A9">
        <w:rPr>
          <w:bCs/>
          <w:caps/>
          <w:lang w:val="en-GB" w:eastAsia="zh-CN"/>
        </w:rPr>
        <w:br/>
      </w:r>
      <w:r w:rsidRPr="002A68A9">
        <w:rPr>
          <w:bCs/>
          <w:caps/>
          <w:lang w:val="en-GB" w:eastAsia="zh-CN"/>
        </w:rPr>
        <w:br/>
      </w:r>
      <w:r w:rsidRPr="002A68A9">
        <w:rPr>
          <w:lang w:val="en-GB" w:eastAsia="zh-CN"/>
        </w:rPr>
        <w:t>Calculation and simulations of potential interference from IMT</w:t>
      </w:r>
      <w:r w:rsidRPr="002A68A9">
        <w:rPr>
          <w:lang w:val="en-GB" w:eastAsia="zh-CN"/>
        </w:rPr>
        <w:br/>
        <w:t>with AAS to Radars at 3 300 MHz</w:t>
      </w:r>
      <w:bookmarkEnd w:id="297"/>
    </w:p>
    <w:p w14:paraId="2E94349F" w14:textId="77777777" w:rsidR="00457200" w:rsidRPr="002A68A9" w:rsidRDefault="00457200" w:rsidP="00457200">
      <w:pPr>
        <w:pStyle w:val="Heading2"/>
        <w:rPr>
          <w:lang w:val="en-GB"/>
        </w:rPr>
      </w:pPr>
      <w:bookmarkStart w:id="298" w:name="_Toc20141932"/>
      <w:r w:rsidRPr="002A68A9">
        <w:rPr>
          <w:lang w:val="en-GB"/>
        </w:rPr>
        <w:t>3.1</w:t>
      </w:r>
      <w:r w:rsidRPr="002A68A9">
        <w:rPr>
          <w:lang w:val="en-GB"/>
        </w:rPr>
        <w:tab/>
        <w:t>Configuration, methodology and assumptions</w:t>
      </w:r>
      <w:bookmarkEnd w:id="298"/>
    </w:p>
    <w:p w14:paraId="06B391D4" w14:textId="77777777" w:rsidR="00457200" w:rsidRPr="002A68A9" w:rsidRDefault="00457200" w:rsidP="00457200">
      <w:pPr>
        <w:rPr>
          <w:lang w:val="en-GB"/>
        </w:rPr>
      </w:pPr>
      <w:r w:rsidRPr="002A68A9">
        <w:rPr>
          <w:lang w:val="en-GB"/>
        </w:rPr>
        <w:t>The configuration, methodology and assumptions used for calculation and simulations of interference from IMT with AAS to Radars at 3 300 MHz are described in Attachment m.1</w:t>
      </w:r>
    </w:p>
    <w:p w14:paraId="31EE323B" w14:textId="77777777" w:rsidR="00457200" w:rsidRPr="002A68A9" w:rsidRDefault="00457200" w:rsidP="00F13F1E">
      <w:pPr>
        <w:pStyle w:val="Heading2"/>
        <w:spacing w:after="120"/>
        <w:rPr>
          <w:lang w:val="en-GB"/>
        </w:rPr>
      </w:pPr>
      <w:bookmarkStart w:id="299" w:name="_Toc20141933"/>
      <w:r w:rsidRPr="002A68A9">
        <w:rPr>
          <w:lang w:val="en-GB"/>
        </w:rPr>
        <w:t>3.2</w:t>
      </w:r>
      <w:r w:rsidRPr="002A68A9">
        <w:rPr>
          <w:lang w:val="en-GB"/>
        </w:rPr>
        <w:tab/>
        <w:t>Results for the single entry scenario</w:t>
      </w:r>
      <w:bookmarkEnd w:id="2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889"/>
        <w:gridCol w:w="1728"/>
        <w:gridCol w:w="1728"/>
        <w:gridCol w:w="1776"/>
        <w:gridCol w:w="1368"/>
      </w:tblGrid>
      <w:tr w:rsidR="00457200" w:rsidRPr="003C5958" w14:paraId="5A65A14B" w14:textId="77777777" w:rsidTr="00F13F1E">
        <w:trPr>
          <w:trHeight w:val="50"/>
          <w:jc w:val="center"/>
        </w:trPr>
        <w:tc>
          <w:tcPr>
            <w:tcW w:w="8232" w:type="dxa"/>
            <w:gridSpan w:val="5"/>
            <w:shd w:val="clear" w:color="auto" w:fill="auto"/>
            <w:noWrap/>
            <w:vAlign w:val="center"/>
            <w:hideMark/>
          </w:tcPr>
          <w:p w14:paraId="05425438" w14:textId="77777777" w:rsidR="00457200" w:rsidRPr="002A68A9" w:rsidRDefault="00457200" w:rsidP="00F13F1E">
            <w:pPr>
              <w:pStyle w:val="Tablehead"/>
              <w:rPr>
                <w:sz w:val="20"/>
                <w:lang w:val="en-GB" w:eastAsia="fr-FR"/>
              </w:rPr>
            </w:pPr>
            <w:r w:rsidRPr="002A68A9">
              <w:rPr>
                <w:sz w:val="20"/>
                <w:lang w:val="en-GB" w:eastAsia="fr-FR"/>
              </w:rPr>
              <w:t>Necessary unwanted emissions LEVEL (TRP in dBm/MHz)</w:t>
            </w:r>
          </w:p>
        </w:tc>
        <w:tc>
          <w:tcPr>
            <w:tcW w:w="1362" w:type="dxa"/>
            <w:vMerge w:val="restart"/>
            <w:shd w:val="clear" w:color="auto" w:fill="auto"/>
            <w:vAlign w:val="center"/>
            <w:hideMark/>
          </w:tcPr>
          <w:p w14:paraId="5CA5A988" w14:textId="77777777" w:rsidR="00457200" w:rsidRPr="002A68A9" w:rsidRDefault="00457200" w:rsidP="00F13F1E">
            <w:pPr>
              <w:pStyle w:val="Tablehead"/>
              <w:rPr>
                <w:bCs/>
                <w:i/>
                <w:iCs/>
                <w:color w:val="000000"/>
                <w:sz w:val="20"/>
                <w:lang w:val="en-GB" w:eastAsia="fr-FR"/>
              </w:rPr>
            </w:pPr>
            <w:r w:rsidRPr="002A68A9">
              <w:rPr>
                <w:i/>
                <w:color w:val="000000"/>
                <w:sz w:val="20"/>
                <w:lang w:val="en-GB" w:eastAsia="fr-FR"/>
              </w:rPr>
              <w:t>Necessary unwant emissions e.i.r.p.</w:t>
            </w:r>
            <w:r w:rsidRPr="002A68A9">
              <w:rPr>
                <w:i/>
                <w:color w:val="000000"/>
                <w:sz w:val="20"/>
                <w:lang w:val="en-GB" w:eastAsia="fr-FR"/>
              </w:rPr>
              <w:br/>
            </w:r>
            <w:r w:rsidRPr="002A68A9">
              <w:rPr>
                <w:bCs/>
                <w:i/>
                <w:iCs/>
                <w:color w:val="000000"/>
                <w:sz w:val="20"/>
                <w:lang w:val="en-GB" w:eastAsia="fr-FR"/>
              </w:rPr>
              <w:t>(dBm/MHz)</w:t>
            </w:r>
          </w:p>
        </w:tc>
      </w:tr>
      <w:tr w:rsidR="00457200" w:rsidRPr="00F26EE2" w14:paraId="7215387F" w14:textId="77777777" w:rsidTr="00F13F1E">
        <w:trPr>
          <w:trHeight w:val="269"/>
          <w:jc w:val="center"/>
        </w:trPr>
        <w:tc>
          <w:tcPr>
            <w:tcW w:w="1144" w:type="dxa"/>
            <w:shd w:val="clear" w:color="auto" w:fill="auto"/>
            <w:noWrap/>
            <w:vAlign w:val="center"/>
            <w:hideMark/>
          </w:tcPr>
          <w:p w14:paraId="07E9A0C0" w14:textId="77777777" w:rsidR="00457200" w:rsidRPr="002A68A9" w:rsidRDefault="00457200" w:rsidP="00F13F1E">
            <w:pPr>
              <w:rPr>
                <w:bCs/>
                <w:i/>
                <w:iCs/>
                <w:color w:val="000000"/>
                <w:sz w:val="20"/>
                <w:lang w:val="en-GB" w:eastAsia="fr-FR"/>
              </w:rPr>
            </w:pPr>
          </w:p>
        </w:tc>
        <w:tc>
          <w:tcPr>
            <w:tcW w:w="1880" w:type="dxa"/>
            <w:shd w:val="clear" w:color="auto" w:fill="auto"/>
            <w:vAlign w:val="center"/>
            <w:hideMark/>
          </w:tcPr>
          <w:p w14:paraId="28C8ABCF" w14:textId="77777777" w:rsidR="00457200" w:rsidRPr="002A68A9" w:rsidRDefault="00457200" w:rsidP="00F13F1E">
            <w:pPr>
              <w:pStyle w:val="Tablehead"/>
              <w:rPr>
                <w:i/>
                <w:iCs/>
                <w:sz w:val="20"/>
                <w:lang w:val="en-GB" w:eastAsia="fr-FR"/>
              </w:rPr>
            </w:pPr>
            <w:r w:rsidRPr="002A68A9">
              <w:rPr>
                <w:i/>
                <w:iCs/>
                <w:sz w:val="20"/>
                <w:lang w:val="en-GB" w:eastAsia="fr-FR"/>
              </w:rPr>
              <w:t>Worst case main beam to main beam</w:t>
            </w:r>
          </w:p>
        </w:tc>
        <w:tc>
          <w:tcPr>
            <w:tcW w:w="1720" w:type="dxa"/>
            <w:shd w:val="clear" w:color="auto" w:fill="auto"/>
            <w:noWrap/>
            <w:vAlign w:val="center"/>
            <w:hideMark/>
          </w:tcPr>
          <w:p w14:paraId="3573F7AC" w14:textId="77777777" w:rsidR="00457200" w:rsidRPr="00F26EE2" w:rsidRDefault="00457200" w:rsidP="00F13F1E">
            <w:pPr>
              <w:pStyle w:val="Tablehead"/>
              <w:ind w:left="-57" w:right="-57"/>
              <w:rPr>
                <w:sz w:val="20"/>
                <w:lang w:eastAsia="fr-FR"/>
              </w:rPr>
            </w:pPr>
            <w:r w:rsidRPr="00F26EE2">
              <w:rPr>
                <w:sz w:val="20"/>
                <w:lang w:eastAsia="fr-FR"/>
              </w:rPr>
              <w:t>BS tilt −10° (antenna discrimination 9 dB)</w:t>
            </w:r>
          </w:p>
        </w:tc>
        <w:tc>
          <w:tcPr>
            <w:tcW w:w="1720" w:type="dxa"/>
            <w:shd w:val="clear" w:color="auto" w:fill="auto"/>
            <w:noWrap/>
            <w:vAlign w:val="center"/>
            <w:hideMark/>
          </w:tcPr>
          <w:p w14:paraId="3CF1424C" w14:textId="77777777" w:rsidR="00457200" w:rsidRPr="00F26EE2" w:rsidRDefault="00457200" w:rsidP="00F13F1E">
            <w:pPr>
              <w:pStyle w:val="Tablehead"/>
              <w:rPr>
                <w:sz w:val="20"/>
                <w:lang w:eastAsia="fr-FR"/>
              </w:rPr>
            </w:pPr>
            <w:r w:rsidRPr="00F26EE2">
              <w:rPr>
                <w:sz w:val="20"/>
                <w:lang w:eastAsia="fr-FR"/>
              </w:rPr>
              <w:t>BS tilt −40° (antenna discrimination 21 dB)</w:t>
            </w:r>
          </w:p>
        </w:tc>
        <w:tc>
          <w:tcPr>
            <w:tcW w:w="1768" w:type="dxa"/>
            <w:shd w:val="clear" w:color="auto" w:fill="auto"/>
            <w:noWrap/>
            <w:vAlign w:val="center"/>
            <w:hideMark/>
          </w:tcPr>
          <w:p w14:paraId="0E893C06" w14:textId="77777777" w:rsidR="00457200" w:rsidRPr="00F26EE2" w:rsidRDefault="00457200" w:rsidP="00F13F1E">
            <w:pPr>
              <w:pStyle w:val="Tablehead"/>
              <w:rPr>
                <w:sz w:val="20"/>
                <w:lang w:eastAsia="fr-FR"/>
              </w:rPr>
            </w:pPr>
            <w:r w:rsidRPr="00F26EE2">
              <w:rPr>
                <w:sz w:val="20"/>
                <w:lang w:eastAsia="fr-FR"/>
              </w:rPr>
              <w:t>BS tilt −70°</w:t>
            </w:r>
            <w:r w:rsidRPr="00F26EE2">
              <w:rPr>
                <w:sz w:val="20"/>
                <w:lang w:eastAsia="fr-FR"/>
              </w:rPr>
              <w:br/>
              <w:t>(antenna discrimination 35 dB)</w:t>
            </w:r>
          </w:p>
        </w:tc>
        <w:tc>
          <w:tcPr>
            <w:tcW w:w="1368" w:type="dxa"/>
            <w:vMerge/>
            <w:shd w:val="clear" w:color="auto" w:fill="auto"/>
            <w:vAlign w:val="center"/>
            <w:hideMark/>
          </w:tcPr>
          <w:p w14:paraId="41D0608F" w14:textId="77777777" w:rsidR="00457200" w:rsidRPr="00F26EE2" w:rsidRDefault="00457200" w:rsidP="00F13F1E">
            <w:pPr>
              <w:overflowPunct/>
              <w:autoSpaceDE/>
              <w:autoSpaceDN/>
              <w:adjustRightInd/>
              <w:spacing w:before="0"/>
              <w:rPr>
                <w:b/>
                <w:bCs/>
                <w:i/>
                <w:iCs/>
                <w:color w:val="000000"/>
                <w:sz w:val="20"/>
                <w:lang w:eastAsia="fr-FR"/>
              </w:rPr>
            </w:pPr>
          </w:p>
        </w:tc>
      </w:tr>
      <w:tr w:rsidR="00457200" w:rsidRPr="00F26EE2" w14:paraId="493E15CA" w14:textId="77777777" w:rsidTr="00F13F1E">
        <w:trPr>
          <w:trHeight w:val="300"/>
          <w:jc w:val="center"/>
        </w:trPr>
        <w:tc>
          <w:tcPr>
            <w:tcW w:w="1144" w:type="dxa"/>
            <w:shd w:val="clear" w:color="auto" w:fill="auto"/>
            <w:noWrap/>
            <w:vAlign w:val="center"/>
            <w:hideMark/>
          </w:tcPr>
          <w:p w14:paraId="33254537" w14:textId="77777777" w:rsidR="00457200" w:rsidRPr="00F26EE2" w:rsidRDefault="00457200" w:rsidP="00F13F1E">
            <w:pPr>
              <w:rPr>
                <w:sz w:val="20"/>
                <w:lang w:eastAsia="fr-FR"/>
              </w:rPr>
            </w:pPr>
          </w:p>
        </w:tc>
        <w:tc>
          <w:tcPr>
            <w:tcW w:w="7088" w:type="dxa"/>
            <w:gridSpan w:val="4"/>
            <w:shd w:val="clear" w:color="auto" w:fill="auto"/>
            <w:noWrap/>
            <w:vAlign w:val="center"/>
            <w:hideMark/>
          </w:tcPr>
          <w:p w14:paraId="37DD2A2B" w14:textId="77777777" w:rsidR="00457200" w:rsidRPr="00F26EE2" w:rsidRDefault="00457200" w:rsidP="00F13F1E">
            <w:pPr>
              <w:pStyle w:val="Tabletext"/>
              <w:jc w:val="center"/>
              <w:rPr>
                <w:b/>
                <w:bCs/>
                <w:sz w:val="20"/>
                <w:lang w:eastAsia="fr-FR"/>
              </w:rPr>
            </w:pPr>
            <w:r w:rsidRPr="002A68A9">
              <w:rPr>
                <w:b/>
                <w:bCs/>
                <w:sz w:val="20"/>
                <w:lang w:val="en-GB" w:eastAsia="fr-FR"/>
              </w:rPr>
              <w:t xml:space="preserve">Land based radar I (Rec. </w:t>
            </w:r>
            <w:r w:rsidRPr="00F26EE2">
              <w:rPr>
                <w:b/>
                <w:bCs/>
                <w:sz w:val="20"/>
                <w:lang w:eastAsia="zh-CN"/>
              </w:rPr>
              <w:t>ITU-R</w:t>
            </w:r>
            <w:r w:rsidRPr="00F26EE2">
              <w:rPr>
                <w:b/>
                <w:bCs/>
                <w:sz w:val="20"/>
                <w:lang w:eastAsia="fr-FR"/>
              </w:rPr>
              <w:t xml:space="preserve"> M.1464) H: 10 m</w:t>
            </w:r>
          </w:p>
        </w:tc>
        <w:tc>
          <w:tcPr>
            <w:tcW w:w="1362" w:type="dxa"/>
            <w:shd w:val="clear" w:color="auto" w:fill="auto"/>
            <w:noWrap/>
            <w:vAlign w:val="center"/>
            <w:hideMark/>
          </w:tcPr>
          <w:p w14:paraId="3AA78FA2" w14:textId="77777777" w:rsidR="00457200" w:rsidRPr="00F26EE2" w:rsidRDefault="00457200" w:rsidP="00F13F1E">
            <w:pPr>
              <w:rPr>
                <w:b/>
                <w:bCs/>
                <w:sz w:val="20"/>
                <w:lang w:eastAsia="fr-FR"/>
              </w:rPr>
            </w:pPr>
          </w:p>
        </w:tc>
      </w:tr>
      <w:tr w:rsidR="00457200" w:rsidRPr="00F26EE2" w14:paraId="71F32B4A" w14:textId="77777777" w:rsidTr="00F13F1E">
        <w:trPr>
          <w:trHeight w:val="255"/>
          <w:jc w:val="center"/>
        </w:trPr>
        <w:tc>
          <w:tcPr>
            <w:tcW w:w="1144" w:type="dxa"/>
            <w:shd w:val="clear" w:color="auto" w:fill="auto"/>
            <w:noWrap/>
            <w:vAlign w:val="center"/>
            <w:hideMark/>
          </w:tcPr>
          <w:p w14:paraId="6DD6BB59" w14:textId="77777777" w:rsidR="00457200" w:rsidRPr="00F26EE2" w:rsidRDefault="00457200" w:rsidP="00F13F1E">
            <w:pPr>
              <w:pStyle w:val="Tabletext"/>
              <w:jc w:val="center"/>
              <w:rPr>
                <w:sz w:val="20"/>
                <w:lang w:eastAsia="fr-FR"/>
              </w:rPr>
            </w:pPr>
            <w:r w:rsidRPr="00F26EE2">
              <w:rPr>
                <w:sz w:val="20"/>
                <w:lang w:eastAsia="fr-FR"/>
              </w:rPr>
              <w:t>0 °   (3 km)</w:t>
            </w:r>
          </w:p>
        </w:tc>
        <w:tc>
          <w:tcPr>
            <w:tcW w:w="1880" w:type="dxa"/>
            <w:shd w:val="clear" w:color="auto" w:fill="auto"/>
            <w:noWrap/>
            <w:vAlign w:val="center"/>
            <w:hideMark/>
          </w:tcPr>
          <w:p w14:paraId="61DE44C9" w14:textId="77777777" w:rsidR="00457200" w:rsidRPr="00F26EE2" w:rsidRDefault="00457200" w:rsidP="00F13F1E">
            <w:pPr>
              <w:pStyle w:val="Tabletext"/>
              <w:jc w:val="center"/>
              <w:rPr>
                <w:i/>
                <w:iCs/>
                <w:sz w:val="20"/>
                <w:lang w:eastAsia="fr-FR"/>
              </w:rPr>
            </w:pPr>
            <w:r w:rsidRPr="00F26EE2">
              <w:rPr>
                <w:i/>
                <w:iCs/>
                <w:sz w:val="20"/>
                <w:lang w:eastAsia="fr-FR"/>
              </w:rPr>
              <w:t>−59.2</w:t>
            </w:r>
          </w:p>
        </w:tc>
        <w:tc>
          <w:tcPr>
            <w:tcW w:w="1720" w:type="dxa"/>
            <w:shd w:val="clear" w:color="auto" w:fill="auto"/>
            <w:noWrap/>
            <w:vAlign w:val="center"/>
            <w:hideMark/>
          </w:tcPr>
          <w:p w14:paraId="2701ABD0" w14:textId="77777777" w:rsidR="00457200" w:rsidRPr="00F26EE2" w:rsidRDefault="00457200" w:rsidP="00F13F1E">
            <w:pPr>
              <w:pStyle w:val="Tabletext"/>
              <w:jc w:val="center"/>
              <w:rPr>
                <w:sz w:val="20"/>
                <w:lang w:eastAsia="fr-FR"/>
              </w:rPr>
            </w:pPr>
            <w:r w:rsidRPr="00F26EE2">
              <w:rPr>
                <w:sz w:val="20"/>
                <w:lang w:eastAsia="fr-FR"/>
              </w:rPr>
              <w:t>−50.2</w:t>
            </w:r>
          </w:p>
        </w:tc>
        <w:tc>
          <w:tcPr>
            <w:tcW w:w="1720" w:type="dxa"/>
            <w:shd w:val="clear" w:color="auto" w:fill="auto"/>
            <w:noWrap/>
            <w:vAlign w:val="center"/>
            <w:hideMark/>
          </w:tcPr>
          <w:p w14:paraId="06290768" w14:textId="77777777" w:rsidR="00457200" w:rsidRPr="00F26EE2" w:rsidRDefault="00457200" w:rsidP="00F13F1E">
            <w:pPr>
              <w:pStyle w:val="Tabletext"/>
              <w:jc w:val="center"/>
              <w:rPr>
                <w:sz w:val="20"/>
                <w:lang w:eastAsia="fr-FR"/>
              </w:rPr>
            </w:pPr>
            <w:r w:rsidRPr="00F26EE2">
              <w:rPr>
                <w:sz w:val="20"/>
                <w:lang w:eastAsia="fr-FR"/>
              </w:rPr>
              <w:t>−38.2</w:t>
            </w:r>
          </w:p>
        </w:tc>
        <w:tc>
          <w:tcPr>
            <w:tcW w:w="1768" w:type="dxa"/>
            <w:shd w:val="clear" w:color="auto" w:fill="auto"/>
            <w:noWrap/>
            <w:vAlign w:val="center"/>
            <w:hideMark/>
          </w:tcPr>
          <w:p w14:paraId="6F0DE723" w14:textId="77777777" w:rsidR="00457200" w:rsidRPr="00F26EE2" w:rsidRDefault="00457200" w:rsidP="00F13F1E">
            <w:pPr>
              <w:pStyle w:val="Tabletext"/>
              <w:jc w:val="center"/>
              <w:rPr>
                <w:sz w:val="20"/>
                <w:lang w:eastAsia="fr-FR"/>
              </w:rPr>
            </w:pPr>
            <w:r w:rsidRPr="00F26EE2">
              <w:rPr>
                <w:sz w:val="20"/>
                <w:lang w:eastAsia="fr-FR"/>
              </w:rPr>
              <w:t>−24.2</w:t>
            </w:r>
          </w:p>
        </w:tc>
        <w:tc>
          <w:tcPr>
            <w:tcW w:w="1362" w:type="dxa"/>
            <w:shd w:val="clear" w:color="auto" w:fill="auto"/>
            <w:noWrap/>
            <w:vAlign w:val="center"/>
            <w:hideMark/>
          </w:tcPr>
          <w:p w14:paraId="03691910" w14:textId="77777777" w:rsidR="00457200" w:rsidRPr="00F26EE2" w:rsidRDefault="00457200" w:rsidP="00F13F1E">
            <w:pPr>
              <w:pStyle w:val="Tabletext"/>
              <w:jc w:val="center"/>
              <w:rPr>
                <w:bCs/>
                <w:i/>
                <w:iCs/>
                <w:color w:val="000000"/>
                <w:sz w:val="20"/>
                <w:lang w:eastAsia="fr-FR"/>
              </w:rPr>
            </w:pPr>
            <w:r w:rsidRPr="00F26EE2">
              <w:rPr>
                <w:bCs/>
                <w:i/>
                <w:iCs/>
                <w:color w:val="000000"/>
                <w:sz w:val="20"/>
                <w:lang w:eastAsia="fr-FR"/>
              </w:rPr>
              <w:t>−36.2</w:t>
            </w:r>
          </w:p>
        </w:tc>
      </w:tr>
      <w:tr w:rsidR="00457200" w:rsidRPr="00F26EE2" w14:paraId="1385505E" w14:textId="77777777" w:rsidTr="00F13F1E">
        <w:trPr>
          <w:trHeight w:val="255"/>
          <w:jc w:val="center"/>
        </w:trPr>
        <w:tc>
          <w:tcPr>
            <w:tcW w:w="1144" w:type="dxa"/>
            <w:shd w:val="clear" w:color="auto" w:fill="auto"/>
            <w:noWrap/>
            <w:vAlign w:val="center"/>
            <w:hideMark/>
          </w:tcPr>
          <w:p w14:paraId="18D0A3BB" w14:textId="77777777" w:rsidR="00457200" w:rsidRPr="00F26EE2" w:rsidRDefault="00457200" w:rsidP="00F13F1E">
            <w:pPr>
              <w:pStyle w:val="Tabletext"/>
              <w:jc w:val="center"/>
              <w:rPr>
                <w:sz w:val="20"/>
                <w:lang w:eastAsia="fr-FR"/>
              </w:rPr>
            </w:pPr>
            <w:r w:rsidRPr="00F26EE2">
              <w:rPr>
                <w:sz w:val="20"/>
                <w:lang w:eastAsia="fr-FR"/>
              </w:rPr>
              <w:t>0°    (1 km)</w:t>
            </w:r>
          </w:p>
        </w:tc>
        <w:tc>
          <w:tcPr>
            <w:tcW w:w="1880" w:type="dxa"/>
            <w:shd w:val="clear" w:color="auto" w:fill="auto"/>
            <w:noWrap/>
            <w:vAlign w:val="center"/>
            <w:hideMark/>
          </w:tcPr>
          <w:p w14:paraId="1725FB80" w14:textId="77777777" w:rsidR="00457200" w:rsidRPr="00F26EE2" w:rsidRDefault="00457200" w:rsidP="00F13F1E">
            <w:pPr>
              <w:pStyle w:val="Tabletext"/>
              <w:jc w:val="center"/>
              <w:rPr>
                <w:i/>
                <w:iCs/>
                <w:sz w:val="20"/>
                <w:lang w:eastAsia="fr-FR"/>
              </w:rPr>
            </w:pPr>
            <w:r w:rsidRPr="00F26EE2">
              <w:rPr>
                <w:i/>
                <w:iCs/>
                <w:sz w:val="20"/>
                <w:lang w:eastAsia="fr-FR"/>
              </w:rPr>
              <w:t>−68.7</w:t>
            </w:r>
          </w:p>
        </w:tc>
        <w:tc>
          <w:tcPr>
            <w:tcW w:w="1720" w:type="dxa"/>
            <w:shd w:val="clear" w:color="auto" w:fill="auto"/>
            <w:noWrap/>
            <w:vAlign w:val="center"/>
            <w:hideMark/>
          </w:tcPr>
          <w:p w14:paraId="272E2AAE" w14:textId="77777777" w:rsidR="00457200" w:rsidRPr="00F26EE2" w:rsidRDefault="00457200" w:rsidP="00F13F1E">
            <w:pPr>
              <w:pStyle w:val="Tabletext"/>
              <w:jc w:val="center"/>
              <w:rPr>
                <w:sz w:val="20"/>
                <w:lang w:eastAsia="fr-FR"/>
              </w:rPr>
            </w:pPr>
            <w:r w:rsidRPr="00F26EE2">
              <w:rPr>
                <w:sz w:val="20"/>
                <w:lang w:eastAsia="fr-FR"/>
              </w:rPr>
              <w:t>−59.7</w:t>
            </w:r>
          </w:p>
        </w:tc>
        <w:tc>
          <w:tcPr>
            <w:tcW w:w="1720" w:type="dxa"/>
            <w:shd w:val="clear" w:color="auto" w:fill="auto"/>
            <w:noWrap/>
            <w:vAlign w:val="center"/>
            <w:hideMark/>
          </w:tcPr>
          <w:p w14:paraId="31280C22" w14:textId="77777777" w:rsidR="00457200" w:rsidRPr="00F26EE2" w:rsidRDefault="00457200" w:rsidP="00F13F1E">
            <w:pPr>
              <w:pStyle w:val="Tabletext"/>
              <w:jc w:val="center"/>
              <w:rPr>
                <w:sz w:val="20"/>
                <w:lang w:eastAsia="fr-FR"/>
              </w:rPr>
            </w:pPr>
            <w:r w:rsidRPr="00F26EE2">
              <w:rPr>
                <w:sz w:val="20"/>
                <w:lang w:eastAsia="fr-FR"/>
              </w:rPr>
              <w:t>−47.7</w:t>
            </w:r>
          </w:p>
        </w:tc>
        <w:tc>
          <w:tcPr>
            <w:tcW w:w="1768" w:type="dxa"/>
            <w:shd w:val="clear" w:color="auto" w:fill="auto"/>
            <w:noWrap/>
            <w:vAlign w:val="center"/>
            <w:hideMark/>
          </w:tcPr>
          <w:p w14:paraId="686653A9" w14:textId="77777777" w:rsidR="00457200" w:rsidRPr="00F26EE2" w:rsidRDefault="00457200" w:rsidP="00F13F1E">
            <w:pPr>
              <w:pStyle w:val="Tabletext"/>
              <w:jc w:val="center"/>
              <w:rPr>
                <w:sz w:val="20"/>
                <w:lang w:eastAsia="fr-FR"/>
              </w:rPr>
            </w:pPr>
            <w:r w:rsidRPr="00F26EE2">
              <w:rPr>
                <w:sz w:val="20"/>
                <w:lang w:eastAsia="fr-FR"/>
              </w:rPr>
              <w:t>−33.7</w:t>
            </w:r>
          </w:p>
        </w:tc>
        <w:tc>
          <w:tcPr>
            <w:tcW w:w="1362" w:type="dxa"/>
            <w:shd w:val="clear" w:color="auto" w:fill="auto"/>
            <w:noWrap/>
            <w:vAlign w:val="center"/>
            <w:hideMark/>
          </w:tcPr>
          <w:p w14:paraId="38A45608" w14:textId="77777777" w:rsidR="00457200" w:rsidRPr="00F26EE2" w:rsidRDefault="00457200" w:rsidP="00F13F1E">
            <w:pPr>
              <w:pStyle w:val="Tabletext"/>
              <w:jc w:val="center"/>
              <w:rPr>
                <w:bCs/>
                <w:i/>
                <w:iCs/>
                <w:color w:val="000000"/>
                <w:sz w:val="20"/>
                <w:lang w:eastAsia="fr-FR"/>
              </w:rPr>
            </w:pPr>
            <w:r w:rsidRPr="00F26EE2">
              <w:rPr>
                <w:bCs/>
                <w:i/>
                <w:iCs/>
                <w:color w:val="000000"/>
                <w:sz w:val="20"/>
                <w:lang w:eastAsia="fr-FR"/>
              </w:rPr>
              <w:t>−45.7</w:t>
            </w:r>
          </w:p>
        </w:tc>
      </w:tr>
      <w:tr w:rsidR="00457200" w:rsidRPr="00F26EE2" w14:paraId="41B8464E" w14:textId="77777777" w:rsidTr="00F13F1E">
        <w:trPr>
          <w:trHeight w:val="285"/>
          <w:jc w:val="center"/>
        </w:trPr>
        <w:tc>
          <w:tcPr>
            <w:tcW w:w="1144" w:type="dxa"/>
            <w:shd w:val="clear" w:color="auto" w:fill="auto"/>
            <w:noWrap/>
            <w:vAlign w:val="center"/>
            <w:hideMark/>
          </w:tcPr>
          <w:p w14:paraId="7C68E95B" w14:textId="77777777" w:rsidR="00457200" w:rsidRPr="00F26EE2" w:rsidRDefault="00457200" w:rsidP="00F13F1E">
            <w:pPr>
              <w:rPr>
                <w:bCs/>
                <w:i/>
                <w:iCs/>
                <w:color w:val="000000"/>
                <w:sz w:val="20"/>
                <w:lang w:eastAsia="fr-FR"/>
              </w:rPr>
            </w:pPr>
          </w:p>
        </w:tc>
        <w:tc>
          <w:tcPr>
            <w:tcW w:w="7088" w:type="dxa"/>
            <w:gridSpan w:val="4"/>
            <w:shd w:val="clear" w:color="auto" w:fill="auto"/>
            <w:noWrap/>
            <w:vAlign w:val="center"/>
            <w:hideMark/>
          </w:tcPr>
          <w:p w14:paraId="5FCD45A3" w14:textId="77777777" w:rsidR="00457200" w:rsidRPr="00F26EE2" w:rsidRDefault="00457200" w:rsidP="00F13F1E">
            <w:pPr>
              <w:pStyle w:val="Tabletext"/>
              <w:jc w:val="center"/>
              <w:rPr>
                <w:b/>
                <w:bCs/>
                <w:sz w:val="20"/>
                <w:lang w:eastAsia="fr-FR"/>
              </w:rPr>
            </w:pPr>
            <w:r w:rsidRPr="002A68A9">
              <w:rPr>
                <w:b/>
                <w:bCs/>
                <w:sz w:val="20"/>
                <w:lang w:val="en-GB" w:eastAsia="fr-FR"/>
              </w:rPr>
              <w:t xml:space="preserve">Land based radar L-D (Rec. </w:t>
            </w:r>
            <w:r w:rsidRPr="00F26EE2">
              <w:rPr>
                <w:b/>
                <w:bCs/>
                <w:sz w:val="20"/>
                <w:lang w:eastAsia="zh-CN"/>
              </w:rPr>
              <w:t>ITU-R</w:t>
            </w:r>
            <w:r w:rsidRPr="00F26EE2">
              <w:rPr>
                <w:b/>
                <w:bCs/>
                <w:sz w:val="20"/>
                <w:lang w:eastAsia="fr-FR"/>
              </w:rPr>
              <w:t xml:space="preserve"> M.1465-3) H: 10 m</w:t>
            </w:r>
          </w:p>
        </w:tc>
        <w:tc>
          <w:tcPr>
            <w:tcW w:w="1362" w:type="dxa"/>
            <w:shd w:val="clear" w:color="auto" w:fill="auto"/>
            <w:noWrap/>
            <w:vAlign w:val="center"/>
            <w:hideMark/>
          </w:tcPr>
          <w:p w14:paraId="60F56889" w14:textId="77777777" w:rsidR="00457200" w:rsidRPr="00F26EE2" w:rsidRDefault="00457200" w:rsidP="00F13F1E">
            <w:pPr>
              <w:rPr>
                <w:b/>
                <w:bCs/>
                <w:sz w:val="20"/>
                <w:lang w:eastAsia="fr-FR"/>
              </w:rPr>
            </w:pPr>
          </w:p>
        </w:tc>
      </w:tr>
      <w:tr w:rsidR="00457200" w:rsidRPr="00F26EE2" w14:paraId="2CA880B2" w14:textId="77777777" w:rsidTr="00F13F1E">
        <w:trPr>
          <w:trHeight w:val="255"/>
          <w:jc w:val="center"/>
        </w:trPr>
        <w:tc>
          <w:tcPr>
            <w:tcW w:w="1144" w:type="dxa"/>
            <w:noWrap/>
            <w:vAlign w:val="center"/>
            <w:hideMark/>
          </w:tcPr>
          <w:p w14:paraId="556E05D0" w14:textId="5FCA0229" w:rsidR="00457200" w:rsidRPr="00F26EE2" w:rsidRDefault="00A53103" w:rsidP="00F13F1E">
            <w:pPr>
              <w:pStyle w:val="Tabletext"/>
              <w:jc w:val="center"/>
              <w:rPr>
                <w:sz w:val="20"/>
                <w:lang w:eastAsia="fr-FR"/>
              </w:rPr>
            </w:pPr>
            <w:r>
              <w:rPr>
                <w:sz w:val="20"/>
                <w:lang w:eastAsia="fr-FR"/>
              </w:rPr>
              <w:t>0</w:t>
            </w:r>
            <w:r w:rsidR="00457200" w:rsidRPr="00F26EE2">
              <w:rPr>
                <w:sz w:val="20"/>
                <w:lang w:eastAsia="fr-FR"/>
              </w:rPr>
              <w:t>°   (3 km)</w:t>
            </w:r>
          </w:p>
        </w:tc>
        <w:tc>
          <w:tcPr>
            <w:tcW w:w="1880" w:type="dxa"/>
            <w:noWrap/>
            <w:vAlign w:val="center"/>
            <w:hideMark/>
          </w:tcPr>
          <w:p w14:paraId="78E1D07B" w14:textId="77777777" w:rsidR="00457200" w:rsidRPr="00F26EE2" w:rsidRDefault="00457200" w:rsidP="00F13F1E">
            <w:pPr>
              <w:pStyle w:val="Tabletext"/>
              <w:jc w:val="center"/>
              <w:rPr>
                <w:i/>
                <w:iCs/>
                <w:sz w:val="20"/>
                <w:lang w:eastAsia="fr-FR"/>
              </w:rPr>
            </w:pPr>
            <w:r w:rsidRPr="00F26EE2">
              <w:rPr>
                <w:i/>
                <w:iCs/>
                <w:sz w:val="20"/>
                <w:lang w:eastAsia="fr-FR"/>
              </w:rPr>
              <w:t>−63.7</w:t>
            </w:r>
          </w:p>
        </w:tc>
        <w:tc>
          <w:tcPr>
            <w:tcW w:w="1720" w:type="dxa"/>
            <w:noWrap/>
            <w:vAlign w:val="center"/>
            <w:hideMark/>
          </w:tcPr>
          <w:p w14:paraId="0A07E94F" w14:textId="77777777" w:rsidR="00457200" w:rsidRPr="00F26EE2" w:rsidRDefault="00457200" w:rsidP="00F13F1E">
            <w:pPr>
              <w:pStyle w:val="Tabletext"/>
              <w:jc w:val="center"/>
              <w:rPr>
                <w:sz w:val="20"/>
                <w:lang w:eastAsia="fr-FR"/>
              </w:rPr>
            </w:pPr>
            <w:r w:rsidRPr="00F26EE2">
              <w:rPr>
                <w:sz w:val="20"/>
                <w:lang w:eastAsia="fr-FR"/>
              </w:rPr>
              <w:t>−54.7</w:t>
            </w:r>
          </w:p>
        </w:tc>
        <w:tc>
          <w:tcPr>
            <w:tcW w:w="1720" w:type="dxa"/>
            <w:noWrap/>
            <w:vAlign w:val="center"/>
            <w:hideMark/>
          </w:tcPr>
          <w:p w14:paraId="6C8E4174" w14:textId="77777777" w:rsidR="00457200" w:rsidRPr="00F26EE2" w:rsidRDefault="00457200" w:rsidP="00F13F1E">
            <w:pPr>
              <w:pStyle w:val="Tabletext"/>
              <w:jc w:val="center"/>
              <w:rPr>
                <w:sz w:val="20"/>
                <w:lang w:eastAsia="fr-FR"/>
              </w:rPr>
            </w:pPr>
            <w:r w:rsidRPr="00F26EE2">
              <w:rPr>
                <w:sz w:val="20"/>
                <w:lang w:eastAsia="fr-FR"/>
              </w:rPr>
              <w:t>−42.7</w:t>
            </w:r>
          </w:p>
        </w:tc>
        <w:tc>
          <w:tcPr>
            <w:tcW w:w="1768" w:type="dxa"/>
            <w:noWrap/>
            <w:vAlign w:val="center"/>
            <w:hideMark/>
          </w:tcPr>
          <w:p w14:paraId="28720377" w14:textId="77777777" w:rsidR="00457200" w:rsidRPr="00F26EE2" w:rsidRDefault="00457200" w:rsidP="00F13F1E">
            <w:pPr>
              <w:pStyle w:val="Tabletext"/>
              <w:jc w:val="center"/>
              <w:rPr>
                <w:sz w:val="20"/>
                <w:lang w:eastAsia="fr-FR"/>
              </w:rPr>
            </w:pPr>
            <w:r w:rsidRPr="00F26EE2">
              <w:rPr>
                <w:sz w:val="20"/>
                <w:lang w:eastAsia="fr-FR"/>
              </w:rPr>
              <w:t>−28.7</w:t>
            </w:r>
          </w:p>
        </w:tc>
        <w:tc>
          <w:tcPr>
            <w:tcW w:w="1362" w:type="dxa"/>
            <w:noWrap/>
            <w:vAlign w:val="center"/>
            <w:hideMark/>
          </w:tcPr>
          <w:p w14:paraId="38FBBDAE" w14:textId="77777777" w:rsidR="00457200" w:rsidRPr="00F26EE2" w:rsidRDefault="00457200" w:rsidP="00F13F1E">
            <w:pPr>
              <w:pStyle w:val="Tabletext"/>
              <w:jc w:val="center"/>
              <w:rPr>
                <w:bCs/>
                <w:i/>
                <w:iCs/>
                <w:color w:val="000000"/>
                <w:sz w:val="20"/>
                <w:lang w:eastAsia="fr-FR"/>
              </w:rPr>
            </w:pPr>
            <w:r w:rsidRPr="00F26EE2">
              <w:rPr>
                <w:bCs/>
                <w:i/>
                <w:iCs/>
                <w:color w:val="000000"/>
                <w:sz w:val="20"/>
                <w:lang w:eastAsia="fr-FR"/>
              </w:rPr>
              <w:t>−40.7</w:t>
            </w:r>
          </w:p>
        </w:tc>
      </w:tr>
      <w:tr w:rsidR="00457200" w:rsidRPr="00F26EE2" w14:paraId="151EFC64" w14:textId="77777777" w:rsidTr="00F13F1E">
        <w:trPr>
          <w:trHeight w:val="255"/>
          <w:jc w:val="center"/>
        </w:trPr>
        <w:tc>
          <w:tcPr>
            <w:tcW w:w="1144" w:type="dxa"/>
            <w:tcBorders>
              <w:bottom w:val="single" w:sz="4" w:space="0" w:color="auto"/>
            </w:tcBorders>
            <w:noWrap/>
            <w:vAlign w:val="center"/>
            <w:hideMark/>
          </w:tcPr>
          <w:p w14:paraId="575E0740" w14:textId="77777777" w:rsidR="00457200" w:rsidRPr="00F26EE2" w:rsidRDefault="00457200" w:rsidP="00F13F1E">
            <w:pPr>
              <w:pStyle w:val="Tabletext"/>
              <w:jc w:val="center"/>
              <w:rPr>
                <w:sz w:val="20"/>
                <w:lang w:eastAsia="fr-FR"/>
              </w:rPr>
            </w:pPr>
            <w:r w:rsidRPr="00F26EE2">
              <w:rPr>
                <w:sz w:val="20"/>
                <w:lang w:eastAsia="fr-FR"/>
              </w:rPr>
              <w:t>0°    (1 km)</w:t>
            </w:r>
          </w:p>
        </w:tc>
        <w:tc>
          <w:tcPr>
            <w:tcW w:w="1880" w:type="dxa"/>
            <w:tcBorders>
              <w:bottom w:val="single" w:sz="4" w:space="0" w:color="auto"/>
            </w:tcBorders>
            <w:noWrap/>
            <w:vAlign w:val="center"/>
            <w:hideMark/>
          </w:tcPr>
          <w:p w14:paraId="4D49133E" w14:textId="77777777" w:rsidR="00457200" w:rsidRPr="00F26EE2" w:rsidRDefault="00457200" w:rsidP="00F13F1E">
            <w:pPr>
              <w:pStyle w:val="Tabletext"/>
              <w:jc w:val="center"/>
              <w:rPr>
                <w:i/>
                <w:iCs/>
                <w:sz w:val="20"/>
                <w:lang w:eastAsia="fr-FR"/>
              </w:rPr>
            </w:pPr>
            <w:r w:rsidRPr="00F26EE2">
              <w:rPr>
                <w:i/>
                <w:iCs/>
                <w:sz w:val="20"/>
                <w:lang w:eastAsia="fr-FR"/>
              </w:rPr>
              <w:t>−73.2</w:t>
            </w:r>
          </w:p>
        </w:tc>
        <w:tc>
          <w:tcPr>
            <w:tcW w:w="1720" w:type="dxa"/>
            <w:tcBorders>
              <w:bottom w:val="single" w:sz="4" w:space="0" w:color="auto"/>
            </w:tcBorders>
            <w:noWrap/>
            <w:vAlign w:val="center"/>
            <w:hideMark/>
          </w:tcPr>
          <w:p w14:paraId="07740812" w14:textId="77777777" w:rsidR="00457200" w:rsidRPr="00F26EE2" w:rsidRDefault="00457200" w:rsidP="00F13F1E">
            <w:pPr>
              <w:pStyle w:val="Tabletext"/>
              <w:jc w:val="center"/>
              <w:rPr>
                <w:sz w:val="20"/>
                <w:lang w:eastAsia="fr-FR"/>
              </w:rPr>
            </w:pPr>
            <w:r w:rsidRPr="00F26EE2">
              <w:rPr>
                <w:sz w:val="20"/>
                <w:lang w:eastAsia="fr-FR"/>
              </w:rPr>
              <w:t>−64.2</w:t>
            </w:r>
          </w:p>
        </w:tc>
        <w:tc>
          <w:tcPr>
            <w:tcW w:w="1720" w:type="dxa"/>
            <w:tcBorders>
              <w:bottom w:val="single" w:sz="4" w:space="0" w:color="auto"/>
            </w:tcBorders>
            <w:noWrap/>
            <w:vAlign w:val="center"/>
            <w:hideMark/>
          </w:tcPr>
          <w:p w14:paraId="09664627" w14:textId="77777777" w:rsidR="00457200" w:rsidRPr="00F26EE2" w:rsidRDefault="00457200" w:rsidP="00F13F1E">
            <w:pPr>
              <w:pStyle w:val="Tabletext"/>
              <w:jc w:val="center"/>
              <w:rPr>
                <w:sz w:val="20"/>
                <w:lang w:eastAsia="fr-FR"/>
              </w:rPr>
            </w:pPr>
            <w:r w:rsidRPr="00F26EE2">
              <w:rPr>
                <w:sz w:val="20"/>
                <w:lang w:eastAsia="fr-FR"/>
              </w:rPr>
              <w:t>−52.2</w:t>
            </w:r>
          </w:p>
        </w:tc>
        <w:tc>
          <w:tcPr>
            <w:tcW w:w="1768" w:type="dxa"/>
            <w:tcBorders>
              <w:bottom w:val="single" w:sz="4" w:space="0" w:color="auto"/>
            </w:tcBorders>
            <w:noWrap/>
            <w:vAlign w:val="center"/>
            <w:hideMark/>
          </w:tcPr>
          <w:p w14:paraId="339DEEB5" w14:textId="77777777" w:rsidR="00457200" w:rsidRPr="00F26EE2" w:rsidRDefault="00457200" w:rsidP="00F13F1E">
            <w:pPr>
              <w:pStyle w:val="Tabletext"/>
              <w:jc w:val="center"/>
              <w:rPr>
                <w:sz w:val="20"/>
                <w:lang w:eastAsia="fr-FR"/>
              </w:rPr>
            </w:pPr>
            <w:r w:rsidRPr="00F26EE2">
              <w:rPr>
                <w:sz w:val="20"/>
                <w:lang w:eastAsia="fr-FR"/>
              </w:rPr>
              <w:t>−38.7</w:t>
            </w:r>
          </w:p>
        </w:tc>
        <w:tc>
          <w:tcPr>
            <w:tcW w:w="1362" w:type="dxa"/>
            <w:tcBorders>
              <w:bottom w:val="single" w:sz="4" w:space="0" w:color="auto"/>
            </w:tcBorders>
            <w:noWrap/>
            <w:vAlign w:val="center"/>
            <w:hideMark/>
          </w:tcPr>
          <w:p w14:paraId="4CDB537F" w14:textId="77777777" w:rsidR="00457200" w:rsidRPr="00F26EE2" w:rsidRDefault="00457200" w:rsidP="00F13F1E">
            <w:pPr>
              <w:pStyle w:val="Tabletext"/>
              <w:jc w:val="center"/>
              <w:rPr>
                <w:bCs/>
                <w:i/>
                <w:iCs/>
                <w:color w:val="000000"/>
                <w:sz w:val="20"/>
                <w:lang w:eastAsia="fr-FR"/>
              </w:rPr>
            </w:pPr>
            <w:r w:rsidRPr="00F26EE2">
              <w:rPr>
                <w:bCs/>
                <w:i/>
                <w:iCs/>
                <w:color w:val="000000"/>
                <w:sz w:val="20"/>
                <w:lang w:eastAsia="fr-FR"/>
              </w:rPr>
              <w:t>−50.2</w:t>
            </w:r>
          </w:p>
        </w:tc>
      </w:tr>
      <w:tr w:rsidR="00457200" w:rsidRPr="003C5958" w14:paraId="72C5166A" w14:textId="77777777" w:rsidTr="00F13F1E">
        <w:trPr>
          <w:trHeight w:val="255"/>
          <w:jc w:val="center"/>
        </w:trPr>
        <w:tc>
          <w:tcPr>
            <w:tcW w:w="9594" w:type="dxa"/>
            <w:gridSpan w:val="6"/>
            <w:tcBorders>
              <w:left w:val="nil"/>
              <w:bottom w:val="nil"/>
              <w:right w:val="nil"/>
            </w:tcBorders>
            <w:noWrap/>
            <w:vAlign w:val="center"/>
            <w:hideMark/>
          </w:tcPr>
          <w:p w14:paraId="60C54638" w14:textId="4E029CB9" w:rsidR="00457200" w:rsidRPr="00F26EE2" w:rsidRDefault="00F26EE2" w:rsidP="00F13F1E">
            <w:pPr>
              <w:pStyle w:val="TableLegendNote"/>
              <w:rPr>
                <w:sz w:val="20"/>
              </w:rPr>
            </w:pPr>
            <w:r w:rsidRPr="00F26EE2">
              <w:rPr>
                <w:sz w:val="20"/>
              </w:rPr>
              <w:t xml:space="preserve">NOTE </w:t>
            </w:r>
            <w:r w:rsidR="00457200" w:rsidRPr="00F26EE2">
              <w:rPr>
                <w:sz w:val="20"/>
              </w:rPr>
              <w:t>1</w:t>
            </w:r>
            <w:r w:rsidRPr="00F26EE2">
              <w:rPr>
                <w:sz w:val="20"/>
              </w:rPr>
              <w:t xml:space="preserve"> – </w:t>
            </w:r>
            <w:r w:rsidR="00457200" w:rsidRPr="00F26EE2">
              <w:rPr>
                <w:sz w:val="20"/>
              </w:rPr>
              <w:t xml:space="preserve">The given unwanted emissions e.i.r.p. is provided as an example. It is the minimum level (more stringent) calculated depending of various parameters (as an example, the value −45.7 dBm/MHz e.i.r.p. is the minimum value obtained using the various TRP values (depending on the tilt) + the antenna gain corresponding to the tilt </w:t>
            </w:r>
            <w:r w:rsidR="00F13F1E">
              <w:rPr>
                <w:sz w:val="20"/>
              </w:rPr>
              <w:br/>
            </w:r>
            <w:r w:rsidR="00457200" w:rsidRPr="00F26EE2">
              <w:rPr>
                <w:sz w:val="20"/>
              </w:rPr>
              <w:t>(−38.2 dBm + 23 dBi −21 dBc = −36.2 dBm/MHz). The −21 dBc is obtained using the antenna diagram.</w:t>
            </w:r>
          </w:p>
          <w:p w14:paraId="0B23AD89" w14:textId="5E38762B" w:rsidR="00457200" w:rsidRPr="00F26EE2" w:rsidRDefault="00F26EE2" w:rsidP="00F13F1E">
            <w:pPr>
              <w:pStyle w:val="TableLegendNote"/>
              <w:rPr>
                <w:sz w:val="20"/>
              </w:rPr>
            </w:pPr>
            <w:r w:rsidRPr="00F26EE2">
              <w:rPr>
                <w:sz w:val="20"/>
              </w:rPr>
              <w:t xml:space="preserve">NOTE </w:t>
            </w:r>
            <w:r w:rsidR="00457200" w:rsidRPr="00F26EE2">
              <w:rPr>
                <w:sz w:val="20"/>
              </w:rPr>
              <w:t>2</w:t>
            </w:r>
            <w:r w:rsidRPr="00F26EE2">
              <w:rPr>
                <w:sz w:val="20"/>
              </w:rPr>
              <w:t xml:space="preserve"> – </w:t>
            </w:r>
            <w:r w:rsidR="00457200" w:rsidRPr="00F26EE2">
              <w:rPr>
                <w:sz w:val="20"/>
              </w:rPr>
              <w:t>The BS tilt cases −10°, −40°, −70° are used to give some examples among a multitude of possible cases.</w:t>
            </w:r>
          </w:p>
        </w:tc>
      </w:tr>
    </w:tbl>
    <w:p w14:paraId="0DF9E2D0" w14:textId="77777777" w:rsidR="00457200" w:rsidRPr="00F13F1E" w:rsidRDefault="00457200" w:rsidP="00457200">
      <w:pPr>
        <w:pStyle w:val="Tablefin"/>
        <w:rPr>
          <w:sz w:val="12"/>
          <w:szCs w:val="12"/>
        </w:rPr>
      </w:pPr>
    </w:p>
    <w:p w14:paraId="467EF43E" w14:textId="77777777" w:rsidR="00457200" w:rsidRPr="002A68A9" w:rsidRDefault="00457200" w:rsidP="00457200">
      <w:pPr>
        <w:keepNext/>
        <w:spacing w:after="240"/>
        <w:rPr>
          <w:lang w:val="en-GB"/>
        </w:rPr>
      </w:pPr>
      <w:r w:rsidRPr="002A68A9">
        <w:rPr>
          <w:lang w:val="en-GB"/>
        </w:rPr>
        <w:t xml:space="preserve">Assuming that BS antenna tilt is −10° and for a single entry scenario, spurious (TRP) should be lower than the following values: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448"/>
        <w:gridCol w:w="2754"/>
        <w:gridCol w:w="3060"/>
      </w:tblGrid>
      <w:tr w:rsidR="00457200" w:rsidRPr="003C5958" w14:paraId="323ACE3F" w14:textId="77777777" w:rsidTr="00A53103">
        <w:trPr>
          <w:trHeight w:val="53"/>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F6CCE96" w14:textId="77777777" w:rsidR="00457200" w:rsidRPr="002A68A9" w:rsidRDefault="00457200" w:rsidP="00505A10">
            <w:pPr>
              <w:pStyle w:val="Tablehead"/>
              <w:rPr>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3DFEB9" w14:textId="77777777" w:rsidR="00457200" w:rsidRPr="002A68A9" w:rsidRDefault="00457200" w:rsidP="00505A10">
            <w:pPr>
              <w:pStyle w:val="Tablehead"/>
              <w:rPr>
                <w:lang w:val="en-GB"/>
              </w:rPr>
            </w:pPr>
            <w:r w:rsidRPr="002A68A9">
              <w:rPr>
                <w:lang w:val="en-GB"/>
              </w:rPr>
              <w:t xml:space="preserve"> </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61DBD1" w14:textId="77777777" w:rsidR="00457200" w:rsidRPr="002A68A9" w:rsidRDefault="00457200" w:rsidP="00505A10">
            <w:pPr>
              <w:pStyle w:val="Tablehead"/>
              <w:rPr>
                <w:lang w:val="en-GB"/>
              </w:rPr>
            </w:pPr>
            <w:r w:rsidRPr="002A68A9">
              <w:rPr>
                <w:lang w:val="en-GB"/>
              </w:rPr>
              <w:t>BS power  limit (single entry scenario)</w:t>
            </w:r>
          </w:p>
        </w:tc>
      </w:tr>
      <w:tr w:rsidR="00457200" w:rsidRPr="002F0A90" w14:paraId="3BF6C022" w14:textId="77777777" w:rsidTr="00A53103">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5072141" w14:textId="77777777" w:rsidR="00457200" w:rsidRPr="002A68A9" w:rsidRDefault="00457200" w:rsidP="00505A10">
            <w:pPr>
              <w:pStyle w:val="Tablehead"/>
              <w:rPr>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937056" w14:textId="77777777" w:rsidR="00457200" w:rsidRPr="002F0A90" w:rsidRDefault="00457200" w:rsidP="00505A10">
            <w:pPr>
              <w:pStyle w:val="Tablehead"/>
            </w:pPr>
            <w:r w:rsidRPr="002F0A90">
              <w:t xml:space="preserve">Land based radar </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97626" w14:textId="77777777" w:rsidR="00457200" w:rsidRPr="002F0A90" w:rsidRDefault="00457200" w:rsidP="00505A10">
            <w:pPr>
              <w:pStyle w:val="Tablehead"/>
            </w:pPr>
            <w:r w:rsidRPr="002F0A90">
              <w:t>TRP</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660A8" w14:textId="77777777" w:rsidR="00457200" w:rsidRPr="002F0A90" w:rsidRDefault="00457200" w:rsidP="00505A10">
            <w:pPr>
              <w:pStyle w:val="Tablehead"/>
              <w:rPr>
                <w:i/>
              </w:rPr>
            </w:pPr>
            <w:r w:rsidRPr="002F0A90">
              <w:rPr>
                <w:i/>
              </w:rPr>
              <w:t>e.i.r.p.</w:t>
            </w:r>
          </w:p>
        </w:tc>
      </w:tr>
      <w:tr w:rsidR="00457200" w:rsidRPr="002F0A90" w14:paraId="068856FA" w14:textId="77777777" w:rsidTr="00A53103">
        <w:trPr>
          <w:jc w:val="center"/>
        </w:trPr>
        <w:tc>
          <w:tcPr>
            <w:tcW w:w="1276" w:type="dxa"/>
            <w:tcBorders>
              <w:top w:val="single" w:sz="4" w:space="0" w:color="auto"/>
              <w:left w:val="single" w:sz="4" w:space="0" w:color="auto"/>
              <w:bottom w:val="single" w:sz="4" w:space="0" w:color="auto"/>
              <w:right w:val="single" w:sz="4" w:space="0" w:color="auto"/>
            </w:tcBorders>
            <w:hideMark/>
          </w:tcPr>
          <w:p w14:paraId="0435AD8D" w14:textId="77777777" w:rsidR="00457200" w:rsidRPr="002F0A90" w:rsidRDefault="00457200" w:rsidP="00505A10">
            <w:pPr>
              <w:pStyle w:val="Tabletext"/>
              <w:jc w:val="center"/>
            </w:pPr>
            <w:r w:rsidRPr="002F0A90">
              <w:t>At 1 km</w:t>
            </w:r>
          </w:p>
        </w:tc>
        <w:tc>
          <w:tcPr>
            <w:tcW w:w="2268" w:type="dxa"/>
            <w:tcBorders>
              <w:top w:val="single" w:sz="4" w:space="0" w:color="auto"/>
              <w:left w:val="single" w:sz="4" w:space="0" w:color="auto"/>
              <w:bottom w:val="single" w:sz="4" w:space="0" w:color="auto"/>
              <w:right w:val="single" w:sz="4" w:space="0" w:color="auto"/>
            </w:tcBorders>
            <w:hideMark/>
          </w:tcPr>
          <w:p w14:paraId="1A4F9B7E" w14:textId="77777777" w:rsidR="00457200" w:rsidRPr="002F0A90" w:rsidRDefault="00457200" w:rsidP="00505A10">
            <w:pPr>
              <w:pStyle w:val="Tabletext"/>
              <w:jc w:val="center"/>
            </w:pPr>
            <w:r w:rsidRPr="002F0A90">
              <w:t>I</w:t>
            </w:r>
          </w:p>
        </w:tc>
        <w:tc>
          <w:tcPr>
            <w:tcW w:w="2552" w:type="dxa"/>
            <w:tcBorders>
              <w:top w:val="single" w:sz="4" w:space="0" w:color="auto"/>
              <w:left w:val="single" w:sz="4" w:space="0" w:color="auto"/>
              <w:bottom w:val="single" w:sz="4" w:space="0" w:color="auto"/>
              <w:right w:val="single" w:sz="4" w:space="0" w:color="auto"/>
            </w:tcBorders>
            <w:hideMark/>
          </w:tcPr>
          <w:p w14:paraId="7B0CFD1F" w14:textId="58EEAACF" w:rsidR="00457200" w:rsidRPr="002F0A90" w:rsidRDefault="00457200" w:rsidP="00831252">
            <w:pPr>
              <w:pStyle w:val="Tabletext"/>
              <w:jc w:val="center"/>
            </w:pPr>
            <w:r w:rsidRPr="002F0A90">
              <w:t>−59</w:t>
            </w:r>
            <w:r w:rsidR="00831252">
              <w:t>.</w:t>
            </w:r>
            <w:r w:rsidRPr="002F0A90">
              <w:t>7 dBm/MHz</w:t>
            </w:r>
          </w:p>
        </w:tc>
        <w:tc>
          <w:tcPr>
            <w:tcW w:w="2835" w:type="dxa"/>
            <w:tcBorders>
              <w:top w:val="single" w:sz="4" w:space="0" w:color="auto"/>
              <w:left w:val="single" w:sz="4" w:space="0" w:color="auto"/>
              <w:bottom w:val="single" w:sz="4" w:space="0" w:color="auto"/>
              <w:right w:val="single" w:sz="4" w:space="0" w:color="auto"/>
            </w:tcBorders>
            <w:hideMark/>
          </w:tcPr>
          <w:p w14:paraId="3C5791FC" w14:textId="5C2DEBA0" w:rsidR="00457200" w:rsidRPr="002F0A90" w:rsidRDefault="00457200" w:rsidP="00831252">
            <w:pPr>
              <w:pStyle w:val="Tabletext"/>
              <w:jc w:val="center"/>
              <w:rPr>
                <w:i/>
              </w:rPr>
            </w:pPr>
            <w:r w:rsidRPr="002F0A90">
              <w:rPr>
                <w:i/>
              </w:rPr>
              <w:t>−45</w:t>
            </w:r>
            <w:r w:rsidR="00831252">
              <w:rPr>
                <w:i/>
              </w:rPr>
              <w:t>.</w:t>
            </w:r>
            <w:r w:rsidRPr="002F0A90">
              <w:rPr>
                <w:i/>
              </w:rPr>
              <w:t>7 dBm/MHz</w:t>
            </w:r>
          </w:p>
        </w:tc>
      </w:tr>
      <w:tr w:rsidR="00457200" w:rsidRPr="002F0A90" w14:paraId="358F6EF1" w14:textId="77777777" w:rsidTr="00A53103">
        <w:trPr>
          <w:jc w:val="center"/>
        </w:trPr>
        <w:tc>
          <w:tcPr>
            <w:tcW w:w="1276" w:type="dxa"/>
            <w:tcBorders>
              <w:top w:val="single" w:sz="4" w:space="0" w:color="auto"/>
              <w:left w:val="single" w:sz="4" w:space="0" w:color="auto"/>
              <w:bottom w:val="single" w:sz="4" w:space="0" w:color="auto"/>
              <w:right w:val="single" w:sz="4" w:space="0" w:color="auto"/>
            </w:tcBorders>
          </w:tcPr>
          <w:p w14:paraId="377D73E9" w14:textId="77777777" w:rsidR="00457200" w:rsidRPr="002F0A90" w:rsidRDefault="00457200" w:rsidP="00505A10">
            <w:pPr>
              <w:pStyle w:val="Tabletext"/>
              <w:jc w:val="center"/>
            </w:pPr>
          </w:p>
        </w:tc>
        <w:tc>
          <w:tcPr>
            <w:tcW w:w="2268" w:type="dxa"/>
            <w:tcBorders>
              <w:top w:val="single" w:sz="4" w:space="0" w:color="auto"/>
              <w:left w:val="single" w:sz="4" w:space="0" w:color="auto"/>
              <w:bottom w:val="single" w:sz="4" w:space="0" w:color="auto"/>
              <w:right w:val="single" w:sz="4" w:space="0" w:color="auto"/>
            </w:tcBorders>
            <w:hideMark/>
          </w:tcPr>
          <w:p w14:paraId="62D4893C" w14:textId="77777777" w:rsidR="00457200" w:rsidRPr="002F0A90" w:rsidRDefault="00457200" w:rsidP="00505A10">
            <w:pPr>
              <w:pStyle w:val="Tabletext"/>
              <w:jc w:val="center"/>
            </w:pPr>
            <w:r w:rsidRPr="002F0A90">
              <w:t>L-D</w:t>
            </w:r>
          </w:p>
        </w:tc>
        <w:tc>
          <w:tcPr>
            <w:tcW w:w="2552" w:type="dxa"/>
            <w:tcBorders>
              <w:top w:val="single" w:sz="4" w:space="0" w:color="auto"/>
              <w:left w:val="single" w:sz="4" w:space="0" w:color="auto"/>
              <w:bottom w:val="single" w:sz="4" w:space="0" w:color="auto"/>
              <w:right w:val="single" w:sz="4" w:space="0" w:color="auto"/>
            </w:tcBorders>
            <w:hideMark/>
          </w:tcPr>
          <w:p w14:paraId="0EA1A99A" w14:textId="25E887FC" w:rsidR="00457200" w:rsidRPr="002F0A90" w:rsidRDefault="00457200" w:rsidP="00831252">
            <w:pPr>
              <w:pStyle w:val="Tabletext"/>
              <w:jc w:val="center"/>
            </w:pPr>
            <w:r w:rsidRPr="002F0A90">
              <w:t>−64</w:t>
            </w:r>
            <w:r w:rsidR="00831252">
              <w:t>.</w:t>
            </w:r>
            <w:r w:rsidRPr="002F0A90">
              <w:t>2 dBm/MHz</w:t>
            </w:r>
          </w:p>
        </w:tc>
        <w:tc>
          <w:tcPr>
            <w:tcW w:w="2835" w:type="dxa"/>
            <w:tcBorders>
              <w:top w:val="single" w:sz="4" w:space="0" w:color="auto"/>
              <w:left w:val="single" w:sz="4" w:space="0" w:color="auto"/>
              <w:bottom w:val="single" w:sz="4" w:space="0" w:color="auto"/>
              <w:right w:val="single" w:sz="4" w:space="0" w:color="auto"/>
            </w:tcBorders>
            <w:hideMark/>
          </w:tcPr>
          <w:p w14:paraId="6AF43483" w14:textId="531E7D9D" w:rsidR="00457200" w:rsidRPr="002F0A90" w:rsidRDefault="00457200" w:rsidP="00831252">
            <w:pPr>
              <w:pStyle w:val="Tabletext"/>
              <w:jc w:val="center"/>
              <w:rPr>
                <w:i/>
              </w:rPr>
            </w:pPr>
            <w:r w:rsidRPr="002F0A90">
              <w:rPr>
                <w:i/>
              </w:rPr>
              <w:t>−50</w:t>
            </w:r>
            <w:r w:rsidR="00831252">
              <w:rPr>
                <w:i/>
              </w:rPr>
              <w:t>.</w:t>
            </w:r>
            <w:r w:rsidRPr="002F0A90">
              <w:rPr>
                <w:i/>
              </w:rPr>
              <w:t>2 dBm/MHz</w:t>
            </w:r>
          </w:p>
        </w:tc>
      </w:tr>
      <w:tr w:rsidR="00457200" w:rsidRPr="00831252" w14:paraId="1FE1DE37" w14:textId="77777777" w:rsidTr="00A53103">
        <w:trPr>
          <w:jc w:val="center"/>
        </w:trPr>
        <w:tc>
          <w:tcPr>
            <w:tcW w:w="1276" w:type="dxa"/>
            <w:tcBorders>
              <w:top w:val="single" w:sz="4" w:space="0" w:color="auto"/>
              <w:left w:val="single" w:sz="4" w:space="0" w:color="auto"/>
              <w:bottom w:val="single" w:sz="4" w:space="0" w:color="auto"/>
              <w:right w:val="single" w:sz="4" w:space="0" w:color="auto"/>
            </w:tcBorders>
            <w:hideMark/>
          </w:tcPr>
          <w:p w14:paraId="5A9FD603" w14:textId="77777777" w:rsidR="00457200" w:rsidRPr="002F0A90" w:rsidRDefault="00457200" w:rsidP="00505A10">
            <w:pPr>
              <w:pStyle w:val="Tabletext"/>
              <w:jc w:val="center"/>
            </w:pPr>
            <w:r w:rsidRPr="002F0A90">
              <w:t>At 3 km</w:t>
            </w:r>
          </w:p>
        </w:tc>
        <w:tc>
          <w:tcPr>
            <w:tcW w:w="2268" w:type="dxa"/>
            <w:tcBorders>
              <w:top w:val="single" w:sz="4" w:space="0" w:color="auto"/>
              <w:left w:val="single" w:sz="4" w:space="0" w:color="auto"/>
              <w:bottom w:val="single" w:sz="4" w:space="0" w:color="auto"/>
              <w:right w:val="single" w:sz="4" w:space="0" w:color="auto"/>
            </w:tcBorders>
            <w:hideMark/>
          </w:tcPr>
          <w:p w14:paraId="40E20F5A" w14:textId="77777777" w:rsidR="00457200" w:rsidRPr="002F0A90" w:rsidRDefault="00457200" w:rsidP="00505A10">
            <w:pPr>
              <w:pStyle w:val="Tabletext"/>
              <w:jc w:val="center"/>
            </w:pPr>
            <w:r w:rsidRPr="002F0A90">
              <w:t>I</w:t>
            </w:r>
          </w:p>
        </w:tc>
        <w:tc>
          <w:tcPr>
            <w:tcW w:w="2552" w:type="dxa"/>
            <w:tcBorders>
              <w:top w:val="single" w:sz="4" w:space="0" w:color="auto"/>
              <w:left w:val="single" w:sz="4" w:space="0" w:color="auto"/>
              <w:bottom w:val="single" w:sz="4" w:space="0" w:color="auto"/>
              <w:right w:val="single" w:sz="4" w:space="0" w:color="auto"/>
            </w:tcBorders>
            <w:hideMark/>
          </w:tcPr>
          <w:p w14:paraId="3B73B681" w14:textId="3AA1AD02" w:rsidR="00457200" w:rsidRPr="002F0A90" w:rsidRDefault="00457200" w:rsidP="00831252">
            <w:pPr>
              <w:pStyle w:val="Tabletext"/>
              <w:jc w:val="center"/>
            </w:pPr>
            <w:r w:rsidRPr="002F0A90">
              <w:t>−50</w:t>
            </w:r>
            <w:r w:rsidR="00831252">
              <w:t>.</w:t>
            </w:r>
            <w:r w:rsidRPr="002F0A90">
              <w:t>2 dBm/MHz</w:t>
            </w:r>
          </w:p>
        </w:tc>
        <w:tc>
          <w:tcPr>
            <w:tcW w:w="2835" w:type="dxa"/>
            <w:tcBorders>
              <w:top w:val="single" w:sz="4" w:space="0" w:color="auto"/>
              <w:left w:val="single" w:sz="4" w:space="0" w:color="auto"/>
              <w:bottom w:val="single" w:sz="4" w:space="0" w:color="auto"/>
              <w:right w:val="single" w:sz="4" w:space="0" w:color="auto"/>
            </w:tcBorders>
            <w:hideMark/>
          </w:tcPr>
          <w:p w14:paraId="612D3F4A" w14:textId="27441FAD" w:rsidR="00457200" w:rsidRPr="00831252" w:rsidRDefault="00457200" w:rsidP="00831252">
            <w:pPr>
              <w:pStyle w:val="Tabletext"/>
              <w:jc w:val="center"/>
              <w:rPr>
                <w:i/>
                <w:lang w:val="en-GB"/>
              </w:rPr>
            </w:pPr>
            <w:r w:rsidRPr="00831252">
              <w:rPr>
                <w:i/>
                <w:lang w:val="en-GB"/>
              </w:rPr>
              <w:t>−36</w:t>
            </w:r>
            <w:r w:rsidR="00831252" w:rsidRPr="00831252">
              <w:rPr>
                <w:i/>
                <w:lang w:val="en-GB"/>
              </w:rPr>
              <w:t>.</w:t>
            </w:r>
            <w:r w:rsidRPr="00831252">
              <w:rPr>
                <w:i/>
                <w:lang w:val="en-GB"/>
              </w:rPr>
              <w:t>2</w:t>
            </w:r>
            <w:r w:rsidR="00831252">
              <w:rPr>
                <w:i/>
                <w:lang w:val="en-GB"/>
              </w:rPr>
              <w:t xml:space="preserve"> </w:t>
            </w:r>
            <w:r w:rsidRPr="00831252">
              <w:rPr>
                <w:i/>
                <w:lang w:val="en-GB"/>
              </w:rPr>
              <w:t>dBm/MHz</w:t>
            </w:r>
          </w:p>
        </w:tc>
      </w:tr>
      <w:tr w:rsidR="00457200" w:rsidRPr="00831252" w14:paraId="31936A2D" w14:textId="77777777" w:rsidTr="00A53103">
        <w:trPr>
          <w:jc w:val="center"/>
        </w:trPr>
        <w:tc>
          <w:tcPr>
            <w:tcW w:w="1276" w:type="dxa"/>
            <w:tcBorders>
              <w:top w:val="single" w:sz="4" w:space="0" w:color="auto"/>
              <w:left w:val="single" w:sz="4" w:space="0" w:color="auto"/>
              <w:bottom w:val="single" w:sz="4" w:space="0" w:color="auto"/>
              <w:right w:val="single" w:sz="4" w:space="0" w:color="auto"/>
            </w:tcBorders>
          </w:tcPr>
          <w:p w14:paraId="37169FC6" w14:textId="77777777" w:rsidR="00457200" w:rsidRPr="00831252" w:rsidRDefault="00457200" w:rsidP="00505A10">
            <w:pPr>
              <w:pStyle w:val="Tabletext"/>
              <w:jc w:val="center"/>
              <w:rPr>
                <w:lang w:val="en-GB"/>
              </w:rPr>
            </w:pPr>
          </w:p>
        </w:tc>
        <w:tc>
          <w:tcPr>
            <w:tcW w:w="2268" w:type="dxa"/>
            <w:tcBorders>
              <w:top w:val="single" w:sz="4" w:space="0" w:color="auto"/>
              <w:left w:val="single" w:sz="4" w:space="0" w:color="auto"/>
              <w:bottom w:val="single" w:sz="4" w:space="0" w:color="auto"/>
              <w:right w:val="single" w:sz="4" w:space="0" w:color="auto"/>
            </w:tcBorders>
            <w:hideMark/>
          </w:tcPr>
          <w:p w14:paraId="79FC46D1" w14:textId="77777777" w:rsidR="00457200" w:rsidRPr="00831252" w:rsidRDefault="00457200" w:rsidP="00505A10">
            <w:pPr>
              <w:pStyle w:val="Tabletext"/>
              <w:jc w:val="center"/>
              <w:rPr>
                <w:lang w:val="en-GB"/>
              </w:rPr>
            </w:pPr>
            <w:r w:rsidRPr="00831252">
              <w:rPr>
                <w:lang w:val="en-GB"/>
              </w:rPr>
              <w:t>L-D</w:t>
            </w:r>
          </w:p>
        </w:tc>
        <w:tc>
          <w:tcPr>
            <w:tcW w:w="2552" w:type="dxa"/>
            <w:tcBorders>
              <w:top w:val="single" w:sz="4" w:space="0" w:color="auto"/>
              <w:left w:val="single" w:sz="4" w:space="0" w:color="auto"/>
              <w:bottom w:val="single" w:sz="4" w:space="0" w:color="auto"/>
              <w:right w:val="single" w:sz="4" w:space="0" w:color="auto"/>
            </w:tcBorders>
            <w:hideMark/>
          </w:tcPr>
          <w:p w14:paraId="5E35C299" w14:textId="71C7CFD8" w:rsidR="00457200" w:rsidRPr="00831252" w:rsidRDefault="00457200" w:rsidP="00831252">
            <w:pPr>
              <w:pStyle w:val="Tabletext"/>
              <w:jc w:val="center"/>
              <w:rPr>
                <w:lang w:val="en-GB"/>
              </w:rPr>
            </w:pPr>
            <w:r w:rsidRPr="00831252">
              <w:rPr>
                <w:lang w:val="en-GB"/>
              </w:rPr>
              <w:t>−54</w:t>
            </w:r>
            <w:r w:rsidR="00831252" w:rsidRPr="00831252">
              <w:rPr>
                <w:lang w:val="en-GB"/>
              </w:rPr>
              <w:t>.</w:t>
            </w:r>
            <w:r w:rsidRPr="00831252">
              <w:rPr>
                <w:lang w:val="en-GB"/>
              </w:rPr>
              <w:t>7 dBm/MHz</w:t>
            </w:r>
          </w:p>
        </w:tc>
        <w:tc>
          <w:tcPr>
            <w:tcW w:w="2835" w:type="dxa"/>
            <w:tcBorders>
              <w:top w:val="single" w:sz="4" w:space="0" w:color="auto"/>
              <w:left w:val="single" w:sz="4" w:space="0" w:color="auto"/>
              <w:bottom w:val="single" w:sz="4" w:space="0" w:color="auto"/>
              <w:right w:val="single" w:sz="4" w:space="0" w:color="auto"/>
            </w:tcBorders>
            <w:hideMark/>
          </w:tcPr>
          <w:p w14:paraId="4F775F64" w14:textId="4F5FDA4D" w:rsidR="00457200" w:rsidRPr="00831252" w:rsidRDefault="00457200" w:rsidP="00831252">
            <w:pPr>
              <w:pStyle w:val="Tabletext"/>
              <w:jc w:val="center"/>
              <w:rPr>
                <w:i/>
                <w:lang w:val="en-GB"/>
              </w:rPr>
            </w:pPr>
            <w:r w:rsidRPr="00831252">
              <w:rPr>
                <w:i/>
                <w:lang w:val="en-GB"/>
              </w:rPr>
              <w:t>−40</w:t>
            </w:r>
            <w:r w:rsidR="00831252" w:rsidRPr="00831252">
              <w:rPr>
                <w:i/>
                <w:lang w:val="en-GB"/>
              </w:rPr>
              <w:t>.</w:t>
            </w:r>
            <w:r w:rsidRPr="00831252">
              <w:rPr>
                <w:i/>
                <w:lang w:val="en-GB"/>
              </w:rPr>
              <w:t>7 dBm/MHz</w:t>
            </w:r>
          </w:p>
        </w:tc>
      </w:tr>
    </w:tbl>
    <w:p w14:paraId="0A0AD079" w14:textId="77777777" w:rsidR="00F26EE2" w:rsidRDefault="00F26EE2" w:rsidP="00F26EE2">
      <w:pPr>
        <w:pStyle w:val="Tablefin"/>
      </w:pPr>
    </w:p>
    <w:p w14:paraId="7F5D1AEF" w14:textId="1683832B" w:rsidR="00457200" w:rsidRPr="002A68A9" w:rsidRDefault="00457200" w:rsidP="00457200">
      <w:pPr>
        <w:pStyle w:val="Heading2"/>
        <w:rPr>
          <w:lang w:val="en-GB"/>
        </w:rPr>
      </w:pPr>
      <w:bookmarkStart w:id="300" w:name="_Toc20141934"/>
      <w:r w:rsidRPr="002A68A9">
        <w:rPr>
          <w:lang w:val="en-GB"/>
        </w:rPr>
        <w:t>3.</w:t>
      </w:r>
      <w:r w:rsidR="006321EF">
        <w:rPr>
          <w:lang w:val="en-GB"/>
        </w:rPr>
        <w:t>3</w:t>
      </w:r>
      <w:r w:rsidRPr="002A68A9">
        <w:rPr>
          <w:lang w:val="en-GB"/>
        </w:rPr>
        <w:tab/>
        <w:t>Results for the aggregated effect scenario</w:t>
      </w:r>
      <w:bookmarkEnd w:id="300"/>
    </w:p>
    <w:p w14:paraId="31DF33D1" w14:textId="77777777" w:rsidR="00457200" w:rsidRPr="002A68A9" w:rsidRDefault="00457200" w:rsidP="00457200">
      <w:pPr>
        <w:rPr>
          <w:lang w:val="en-GB"/>
        </w:rPr>
      </w:pPr>
      <w:r w:rsidRPr="002A68A9">
        <w:rPr>
          <w:lang w:val="en-GB"/>
        </w:rPr>
        <w:t>This scenario (radar in the vicinity of the town) is considered with the following configuration and parameters.</w:t>
      </w:r>
    </w:p>
    <w:p w14:paraId="76671081" w14:textId="306F942E" w:rsidR="00457200" w:rsidRPr="002A68A9" w:rsidRDefault="00B06266" w:rsidP="00F26EE2">
      <w:pPr>
        <w:spacing w:after="120"/>
        <w:jc w:val="center"/>
        <w:rPr>
          <w:lang w:val="en-GB" w:eastAsia="fr-FR"/>
        </w:rPr>
      </w:pPr>
      <w:r>
        <w:rPr>
          <w:noProof/>
        </w:rPr>
        <w:pict w14:anchorId="42B1E7DE">
          <v:oval id="Oval 160" o:spid="_x0000_s1034" style="position:absolute;left:0;text-align:left;margin-left:75.65pt;margin-top:5.7pt;width:250.45pt;height:24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" strokeweight="1pt">
            <v:stroke dashstyle="1 1"/>
          </v:oval>
        </w:pict>
      </w:r>
      <w:r w:rsidR="00457200" w:rsidRPr="002F0A90">
        <w:rPr>
          <w:noProof/>
          <w:lang w:val="en-GB" w:eastAsia="en-GB"/>
        </w:rPr>
        <w:drawing>
          <wp:anchor distT="0" distB="0" distL="114300" distR="114300" simplePos="0" relativeHeight="251632640" behindDoc="0" locked="0" layoutInCell="1" allowOverlap="1" wp14:anchorId="728A1955" wp14:editId="4DCDBD05">
            <wp:simplePos x="0" y="0"/>
            <wp:positionH relativeFrom="column">
              <wp:posOffset>482600</wp:posOffset>
            </wp:positionH>
            <wp:positionV relativeFrom="paragraph">
              <wp:posOffset>1457325</wp:posOffset>
            </wp:positionV>
            <wp:extent cx="429895" cy="420370"/>
            <wp:effectExtent l="0" t="0" r="825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flipH="1">
                      <a:off x="0" y="0"/>
                      <a:ext cx="429895" cy="42037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1EF269A4">
          <v:shape id="Isosceles Triangle 187" o:spid="_x0000_s1033" type="#_x0000_t5" style="position:absolute;left:0;text-align:left;margin-left:91.55pt;margin-top:66.05pt;width:83.25pt;height:123.2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" fillcolor="#d6e3bc">
            <v:fill opacity="32896f"/>
          </v:shape>
        </w:pict>
      </w:r>
      <w:r>
        <w:rPr>
          <w:noProof/>
        </w:rPr>
        <w:pict w14:anchorId="54CB7438">
          <v:shape id="Straight Arrow Connector 188" o:spid="_x0000_s1032" type="#_x0000_t32" style="position:absolute;left:0;text-align:left;margin-left:71.85pt;margin-top:129.7pt;width:0;height:135pt;z-index:251644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" strokeweight="1pt">
            <v:stroke dashstyle="dash"/>
          </v:shape>
        </w:pict>
      </w:r>
      <w:r>
        <w:rPr>
          <w:noProof/>
        </w:rPr>
        <w:pict w14:anchorId="1C3678AA">
          <v:shape id="Straight Arrow Connector 155" o:spid="_x0000_s1031" type="#_x0000_t32" style="position:absolute;left:0;text-align:left;margin-left:97.8pt;margin-top:140.35pt;width:0;height:124.35pt;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" strokeweight="1pt">
            <v:stroke dashstyle="1 1"/>
          </v:shape>
        </w:pict>
      </w:r>
      <w:r>
        <w:rPr>
          <w:noProof/>
        </w:rPr>
        <w:pict w14:anchorId="70BFCFF2">
          <v:shape id="Straight Arrow Connector 189" o:spid="_x0000_s1030" type="#_x0000_t32" style="position:absolute;left:0;text-align:left;margin-left:135.75pt;margin-top:140.35pt;width:0;height:124.35pt;z-index:251646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" strokeweight="1pt">
            <v:stroke dashstyle="1 1"/>
          </v:shape>
        </w:pict>
      </w:r>
      <w:r>
        <w:rPr>
          <w:noProof/>
        </w:rPr>
        <w:pict w14:anchorId="09996DFB">
          <v:shape id="Straight Arrow Connector 153" o:spid="_x0000_s1029" type="#_x0000_t32" style="position:absolute;left:0;text-align:left;margin-left:195.25pt;margin-top:131pt;width:0;height:133.7pt;z-index:251648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" strokeweight="1pt">
            <v:stroke dashstyle="1 1"/>
          </v:shape>
        </w:pict>
      </w:r>
    </w:p>
    <w:p w14:paraId="6AF1187A" w14:textId="43947404" w:rsidR="00457200" w:rsidRPr="002A68A9" w:rsidRDefault="00B06266" w:rsidP="00F26EE2">
      <w:pPr>
        <w:spacing w:after="120"/>
        <w:jc w:val="center"/>
        <w:rPr>
          <w:lang w:val="en-GB" w:eastAsia="fr-FR"/>
        </w:rPr>
      </w:pPr>
      <w:r>
        <w:rPr>
          <w:noProof/>
        </w:rPr>
        <w:pict w14:anchorId="5E1CDB6C">
          <v:oval id="Oval 150" o:spid="_x0000_s1028" style="position:absolute;left:0;text-align:left;margin-left:95.05pt;margin-top:.3pt;width:206pt;height:200.3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" fillcolor="#ddd8c2"/>
        </w:pict>
      </w:r>
    </w:p>
    <w:p w14:paraId="3E44E4A6" w14:textId="77777777" w:rsidR="00457200" w:rsidRPr="002A68A9" w:rsidRDefault="00457200" w:rsidP="00F26EE2">
      <w:pPr>
        <w:spacing w:after="120"/>
        <w:jc w:val="center"/>
        <w:rPr>
          <w:highlight w:val="yellow"/>
          <w:lang w:val="en-GB" w:eastAsia="fr-FR"/>
        </w:rPr>
      </w:pPr>
    </w:p>
    <w:p w14:paraId="74049688" w14:textId="77777777" w:rsidR="00457200" w:rsidRPr="002A68A9" w:rsidRDefault="00B06266" w:rsidP="00F26EE2">
      <w:pPr>
        <w:spacing w:after="120"/>
        <w:jc w:val="center"/>
        <w:rPr>
          <w:highlight w:val="yellow"/>
          <w:lang w:val="en-GB" w:eastAsia="fr-FR"/>
        </w:rPr>
      </w:pPr>
      <w:r>
        <w:rPr>
          <w:noProof/>
        </w:rPr>
        <w:pict w14:anchorId="141AA2A4">
          <v:oval id="Oval 149" o:spid="_x0000_s1027" style="position:absolute;left:0;text-align:left;margin-left:135.75pt;margin-top:9.65pt;width:127.75pt;height:1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" fillcolor="#c4bc96"/>
        </w:pict>
      </w:r>
      <w:r>
        <w:rPr>
          <w:noProof/>
        </w:rPr>
        <w:pict w14:anchorId="5CDE3056">
          <v:oval id="Oval 148" o:spid="_x0000_s1026" style="position:absolute;left:0;text-align:left;margin-left:130.75pt;margin-top:3pt;width:132.75pt;height:13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" fillcolor="#c4bc96"/>
        </w:pict>
      </w:r>
    </w:p>
    <w:p w14:paraId="6F0FE4A0" w14:textId="77777777" w:rsidR="00457200" w:rsidRPr="002A68A9" w:rsidRDefault="00457200" w:rsidP="00F26EE2">
      <w:pPr>
        <w:spacing w:after="120"/>
        <w:jc w:val="center"/>
        <w:rPr>
          <w:highlight w:val="yellow"/>
          <w:lang w:val="en-GB" w:eastAsia="fr-FR"/>
        </w:rPr>
      </w:pPr>
    </w:p>
    <w:p w14:paraId="4FC2CCD4" w14:textId="77777777" w:rsidR="00457200" w:rsidRPr="002A68A9" w:rsidRDefault="00457200" w:rsidP="00F26EE2">
      <w:pPr>
        <w:spacing w:after="120"/>
        <w:jc w:val="center"/>
        <w:rPr>
          <w:highlight w:val="yellow"/>
          <w:lang w:val="en-GB" w:eastAsia="fr-FR"/>
        </w:rPr>
      </w:pPr>
    </w:p>
    <w:p w14:paraId="7F38C0D8" w14:textId="77777777" w:rsidR="00457200" w:rsidRPr="002A68A9" w:rsidRDefault="00457200" w:rsidP="00F26EE2">
      <w:pPr>
        <w:spacing w:after="120"/>
        <w:jc w:val="center"/>
        <w:rPr>
          <w:highlight w:val="yellow"/>
          <w:lang w:val="en-GB" w:eastAsia="fr-FR"/>
        </w:rPr>
      </w:pPr>
    </w:p>
    <w:p w14:paraId="3F4B2AE2" w14:textId="77777777" w:rsidR="00457200" w:rsidRPr="002A68A9" w:rsidRDefault="00457200" w:rsidP="00F26EE2">
      <w:pPr>
        <w:spacing w:after="120"/>
        <w:jc w:val="center"/>
        <w:rPr>
          <w:highlight w:val="yellow"/>
          <w:lang w:val="en-GB" w:eastAsia="fr-FR"/>
        </w:rPr>
      </w:pPr>
    </w:p>
    <w:p w14:paraId="41B9093A" w14:textId="77777777" w:rsidR="00457200" w:rsidRPr="002A68A9" w:rsidRDefault="00457200" w:rsidP="00F26EE2">
      <w:pPr>
        <w:spacing w:after="120"/>
        <w:jc w:val="center"/>
        <w:rPr>
          <w:highlight w:val="yellow"/>
          <w:lang w:val="en-GB" w:eastAsia="fr-FR"/>
        </w:rPr>
      </w:pPr>
    </w:p>
    <w:p w14:paraId="72A3C9D6" w14:textId="227E8D01" w:rsidR="00457200" w:rsidRPr="002A68A9" w:rsidRDefault="00457200" w:rsidP="00F26EE2">
      <w:pPr>
        <w:spacing w:after="120"/>
        <w:jc w:val="center"/>
        <w:rPr>
          <w:lang w:val="en-GB" w:eastAsia="fr-FR"/>
        </w:rPr>
      </w:pPr>
      <w:r w:rsidRPr="002A68A9">
        <w:rPr>
          <w:lang w:val="en-GB" w:eastAsia="fr-FR"/>
        </w:rPr>
        <w:t>Urban area (R=5km)</w:t>
      </w:r>
    </w:p>
    <w:p w14:paraId="108319CC" w14:textId="77777777" w:rsidR="00457200" w:rsidRPr="002A68A9" w:rsidRDefault="00457200" w:rsidP="00F26EE2">
      <w:pPr>
        <w:spacing w:after="120"/>
        <w:jc w:val="center"/>
        <w:rPr>
          <w:highlight w:val="yellow"/>
          <w:lang w:val="en-GB" w:eastAsia="fr-FR"/>
        </w:rPr>
      </w:pPr>
    </w:p>
    <w:p w14:paraId="10814EC0" w14:textId="6BF417A2" w:rsidR="00457200" w:rsidRPr="002A68A9" w:rsidRDefault="00457200" w:rsidP="00F26EE2">
      <w:pPr>
        <w:spacing w:after="120"/>
        <w:jc w:val="center"/>
        <w:rPr>
          <w:lang w:val="en-GB" w:eastAsia="fr-FR"/>
        </w:rPr>
      </w:pPr>
      <w:r w:rsidRPr="002A68A9">
        <w:rPr>
          <w:lang w:val="en-GB" w:eastAsia="fr-FR"/>
        </w:rPr>
        <w:t>Suburban area (R=12km</w:t>
      </w:r>
    </w:p>
    <w:p w14:paraId="4BB6D299" w14:textId="77777777" w:rsidR="00457200" w:rsidRPr="002A68A9" w:rsidRDefault="00457200" w:rsidP="00F26EE2">
      <w:pPr>
        <w:spacing w:after="120"/>
        <w:jc w:val="center"/>
        <w:rPr>
          <w:highlight w:val="yellow"/>
          <w:lang w:val="en-GB" w:eastAsia="fr-FR"/>
        </w:rPr>
      </w:pPr>
    </w:p>
    <w:tbl>
      <w:tblPr>
        <w:tblW w:w="41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3"/>
        <w:gridCol w:w="850"/>
        <w:gridCol w:w="992"/>
      </w:tblGrid>
      <w:tr w:rsidR="00457200" w:rsidRPr="002F0A90" w14:paraId="032E287E" w14:textId="77777777" w:rsidTr="00505A10">
        <w:tc>
          <w:tcPr>
            <w:tcW w:w="1276" w:type="dxa"/>
            <w:tcBorders>
              <w:top w:val="single" w:sz="4" w:space="0" w:color="auto"/>
              <w:left w:val="single" w:sz="4" w:space="0" w:color="auto"/>
              <w:bottom w:val="single" w:sz="4" w:space="0" w:color="auto"/>
              <w:right w:val="single" w:sz="4" w:space="0" w:color="auto"/>
            </w:tcBorders>
          </w:tcPr>
          <w:p w14:paraId="3FBA0FEC" w14:textId="77777777" w:rsidR="00457200" w:rsidRPr="002A68A9" w:rsidRDefault="00457200" w:rsidP="00F26EE2">
            <w:pPr>
              <w:pStyle w:val="Tabletext"/>
              <w:jc w:val="center"/>
              <w:rPr>
                <w:lang w:val="en-GB" w:eastAsia="fr-FR"/>
              </w:rPr>
            </w:pPr>
          </w:p>
        </w:tc>
        <w:tc>
          <w:tcPr>
            <w:tcW w:w="993" w:type="dxa"/>
            <w:tcBorders>
              <w:top w:val="single" w:sz="4" w:space="0" w:color="auto"/>
              <w:left w:val="single" w:sz="4" w:space="0" w:color="auto"/>
              <w:bottom w:val="single" w:sz="4" w:space="0" w:color="auto"/>
              <w:right w:val="single" w:sz="4" w:space="0" w:color="auto"/>
            </w:tcBorders>
            <w:hideMark/>
          </w:tcPr>
          <w:p w14:paraId="6001B07E" w14:textId="77777777" w:rsidR="00457200" w:rsidRPr="002F0A90" w:rsidRDefault="00457200" w:rsidP="00F26EE2">
            <w:pPr>
              <w:pStyle w:val="Tabletext"/>
              <w:jc w:val="center"/>
              <w:rPr>
                <w:lang w:eastAsia="fr-FR"/>
              </w:rPr>
            </w:pPr>
            <w:r w:rsidRPr="002F0A90">
              <w:rPr>
                <w:lang w:eastAsia="fr-FR"/>
              </w:rPr>
              <w:t>D1</w:t>
            </w:r>
          </w:p>
        </w:tc>
        <w:tc>
          <w:tcPr>
            <w:tcW w:w="850" w:type="dxa"/>
            <w:tcBorders>
              <w:top w:val="single" w:sz="4" w:space="0" w:color="auto"/>
              <w:left w:val="single" w:sz="4" w:space="0" w:color="auto"/>
              <w:bottom w:val="single" w:sz="4" w:space="0" w:color="auto"/>
              <w:right w:val="single" w:sz="4" w:space="0" w:color="auto"/>
            </w:tcBorders>
            <w:hideMark/>
          </w:tcPr>
          <w:p w14:paraId="3BDCB0DC" w14:textId="77777777" w:rsidR="00457200" w:rsidRPr="002F0A90" w:rsidRDefault="00457200" w:rsidP="00F26EE2">
            <w:pPr>
              <w:pStyle w:val="Tabletext"/>
              <w:jc w:val="center"/>
              <w:rPr>
                <w:lang w:eastAsia="fr-FR"/>
              </w:rPr>
            </w:pPr>
            <w:r w:rsidRPr="002F0A90">
              <w:rPr>
                <w:lang w:eastAsia="fr-FR"/>
              </w:rPr>
              <w:t>D2</w:t>
            </w:r>
          </w:p>
        </w:tc>
        <w:tc>
          <w:tcPr>
            <w:tcW w:w="992" w:type="dxa"/>
            <w:tcBorders>
              <w:top w:val="single" w:sz="4" w:space="0" w:color="auto"/>
              <w:left w:val="single" w:sz="4" w:space="0" w:color="auto"/>
              <w:bottom w:val="single" w:sz="4" w:space="0" w:color="auto"/>
              <w:right w:val="single" w:sz="4" w:space="0" w:color="auto"/>
            </w:tcBorders>
            <w:hideMark/>
          </w:tcPr>
          <w:p w14:paraId="1C79AEA8" w14:textId="77777777" w:rsidR="00457200" w:rsidRPr="002F0A90" w:rsidRDefault="00457200" w:rsidP="00F26EE2">
            <w:pPr>
              <w:pStyle w:val="Tabletext"/>
              <w:jc w:val="center"/>
              <w:rPr>
                <w:lang w:eastAsia="fr-FR"/>
              </w:rPr>
            </w:pPr>
            <w:r w:rsidRPr="002F0A90">
              <w:rPr>
                <w:lang w:eastAsia="fr-FR"/>
              </w:rPr>
              <w:t>D3</w:t>
            </w:r>
          </w:p>
        </w:tc>
      </w:tr>
      <w:tr w:rsidR="00457200" w:rsidRPr="002F0A90" w14:paraId="1439F957" w14:textId="77777777" w:rsidTr="00505A10">
        <w:tc>
          <w:tcPr>
            <w:tcW w:w="1276" w:type="dxa"/>
            <w:tcBorders>
              <w:top w:val="single" w:sz="4" w:space="0" w:color="auto"/>
              <w:left w:val="single" w:sz="4" w:space="0" w:color="auto"/>
              <w:bottom w:val="single" w:sz="4" w:space="0" w:color="auto"/>
              <w:right w:val="single" w:sz="4" w:space="0" w:color="auto"/>
            </w:tcBorders>
            <w:hideMark/>
          </w:tcPr>
          <w:p w14:paraId="1CD42BDD" w14:textId="77777777" w:rsidR="00457200" w:rsidRPr="002F0A90" w:rsidRDefault="00457200" w:rsidP="00F26EE2">
            <w:pPr>
              <w:pStyle w:val="Tabletext"/>
              <w:jc w:val="center"/>
              <w:rPr>
                <w:sz w:val="18"/>
                <w:szCs w:val="18"/>
                <w:lang w:eastAsia="fr-FR"/>
              </w:rPr>
            </w:pPr>
            <w:r w:rsidRPr="002F0A90">
              <w:rPr>
                <w:sz w:val="18"/>
                <w:szCs w:val="18"/>
                <w:lang w:eastAsia="fr-FR"/>
              </w:rPr>
              <w:t>Assumption 1</w:t>
            </w:r>
          </w:p>
        </w:tc>
        <w:tc>
          <w:tcPr>
            <w:tcW w:w="993" w:type="dxa"/>
            <w:tcBorders>
              <w:top w:val="single" w:sz="4" w:space="0" w:color="auto"/>
              <w:left w:val="single" w:sz="4" w:space="0" w:color="auto"/>
              <w:bottom w:val="single" w:sz="4" w:space="0" w:color="auto"/>
              <w:right w:val="single" w:sz="4" w:space="0" w:color="auto"/>
            </w:tcBorders>
            <w:hideMark/>
          </w:tcPr>
          <w:p w14:paraId="12A378B5" w14:textId="77777777" w:rsidR="00457200" w:rsidRPr="002F0A90" w:rsidRDefault="00457200" w:rsidP="00F26EE2">
            <w:pPr>
              <w:pStyle w:val="Tabletext"/>
              <w:jc w:val="center"/>
              <w:rPr>
                <w:sz w:val="18"/>
                <w:szCs w:val="18"/>
                <w:lang w:eastAsia="fr-FR"/>
              </w:rPr>
            </w:pPr>
            <w:r w:rsidRPr="002F0A90">
              <w:rPr>
                <w:sz w:val="18"/>
                <w:szCs w:val="18"/>
                <w:lang w:eastAsia="fr-FR"/>
              </w:rPr>
              <w:t>1 km</w:t>
            </w:r>
          </w:p>
        </w:tc>
        <w:tc>
          <w:tcPr>
            <w:tcW w:w="850" w:type="dxa"/>
            <w:tcBorders>
              <w:top w:val="single" w:sz="4" w:space="0" w:color="auto"/>
              <w:left w:val="single" w:sz="4" w:space="0" w:color="auto"/>
              <w:bottom w:val="single" w:sz="4" w:space="0" w:color="auto"/>
              <w:right w:val="single" w:sz="4" w:space="0" w:color="auto"/>
            </w:tcBorders>
            <w:hideMark/>
          </w:tcPr>
          <w:p w14:paraId="245A83CF" w14:textId="77777777" w:rsidR="00457200" w:rsidRPr="002F0A90" w:rsidRDefault="00457200" w:rsidP="00F26EE2">
            <w:pPr>
              <w:pStyle w:val="Tabletext"/>
              <w:jc w:val="center"/>
              <w:rPr>
                <w:sz w:val="18"/>
                <w:szCs w:val="18"/>
                <w:lang w:eastAsia="fr-FR"/>
              </w:rPr>
            </w:pPr>
            <w:r w:rsidRPr="002F0A90">
              <w:rPr>
                <w:sz w:val="18"/>
                <w:szCs w:val="18"/>
                <w:lang w:eastAsia="fr-FR"/>
              </w:rPr>
              <w:t>8 km</w:t>
            </w:r>
          </w:p>
        </w:tc>
        <w:tc>
          <w:tcPr>
            <w:tcW w:w="992" w:type="dxa"/>
            <w:tcBorders>
              <w:top w:val="single" w:sz="4" w:space="0" w:color="auto"/>
              <w:left w:val="single" w:sz="4" w:space="0" w:color="auto"/>
              <w:bottom w:val="single" w:sz="4" w:space="0" w:color="auto"/>
              <w:right w:val="single" w:sz="4" w:space="0" w:color="auto"/>
            </w:tcBorders>
            <w:hideMark/>
          </w:tcPr>
          <w:p w14:paraId="3F7F5DB0" w14:textId="77777777" w:rsidR="00457200" w:rsidRPr="002F0A90" w:rsidRDefault="00457200" w:rsidP="00F26EE2">
            <w:pPr>
              <w:pStyle w:val="Tabletext"/>
              <w:jc w:val="center"/>
              <w:rPr>
                <w:sz w:val="18"/>
                <w:szCs w:val="18"/>
                <w:lang w:eastAsia="fr-FR"/>
              </w:rPr>
            </w:pPr>
            <w:r w:rsidRPr="002F0A90">
              <w:rPr>
                <w:sz w:val="18"/>
                <w:szCs w:val="18"/>
                <w:lang w:eastAsia="fr-FR"/>
              </w:rPr>
              <w:t>13 km</w:t>
            </w:r>
          </w:p>
        </w:tc>
      </w:tr>
      <w:tr w:rsidR="00457200" w:rsidRPr="002F0A90" w14:paraId="7907BD05" w14:textId="77777777" w:rsidTr="00505A10">
        <w:tc>
          <w:tcPr>
            <w:tcW w:w="1276" w:type="dxa"/>
            <w:tcBorders>
              <w:top w:val="single" w:sz="4" w:space="0" w:color="auto"/>
              <w:left w:val="single" w:sz="4" w:space="0" w:color="auto"/>
              <w:bottom w:val="single" w:sz="4" w:space="0" w:color="auto"/>
              <w:right w:val="single" w:sz="4" w:space="0" w:color="auto"/>
            </w:tcBorders>
            <w:hideMark/>
          </w:tcPr>
          <w:p w14:paraId="0F1F2E43" w14:textId="77777777" w:rsidR="00457200" w:rsidRPr="002F0A90" w:rsidRDefault="00457200" w:rsidP="00F26EE2">
            <w:pPr>
              <w:pStyle w:val="Tabletext"/>
              <w:jc w:val="center"/>
              <w:rPr>
                <w:sz w:val="18"/>
                <w:szCs w:val="18"/>
                <w:lang w:eastAsia="fr-FR"/>
              </w:rPr>
            </w:pPr>
            <w:r w:rsidRPr="002F0A90">
              <w:rPr>
                <w:sz w:val="18"/>
                <w:szCs w:val="18"/>
                <w:lang w:eastAsia="fr-FR"/>
              </w:rPr>
              <w:t>Assumption 2</w:t>
            </w:r>
          </w:p>
        </w:tc>
        <w:tc>
          <w:tcPr>
            <w:tcW w:w="993" w:type="dxa"/>
            <w:tcBorders>
              <w:top w:val="single" w:sz="4" w:space="0" w:color="auto"/>
              <w:left w:val="single" w:sz="4" w:space="0" w:color="auto"/>
              <w:bottom w:val="single" w:sz="4" w:space="0" w:color="auto"/>
              <w:right w:val="single" w:sz="4" w:space="0" w:color="auto"/>
            </w:tcBorders>
            <w:hideMark/>
          </w:tcPr>
          <w:p w14:paraId="3A3E87E6" w14:textId="77777777" w:rsidR="00457200" w:rsidRPr="002F0A90" w:rsidRDefault="00457200" w:rsidP="00F26EE2">
            <w:pPr>
              <w:pStyle w:val="Tabletext"/>
              <w:jc w:val="center"/>
              <w:rPr>
                <w:sz w:val="18"/>
                <w:szCs w:val="18"/>
                <w:lang w:eastAsia="fr-FR"/>
              </w:rPr>
            </w:pPr>
            <w:r w:rsidRPr="002F0A90">
              <w:rPr>
                <w:sz w:val="18"/>
                <w:szCs w:val="18"/>
                <w:lang w:eastAsia="fr-FR"/>
              </w:rPr>
              <w:t>3 km</w:t>
            </w:r>
          </w:p>
        </w:tc>
        <w:tc>
          <w:tcPr>
            <w:tcW w:w="850" w:type="dxa"/>
            <w:tcBorders>
              <w:top w:val="single" w:sz="4" w:space="0" w:color="auto"/>
              <w:left w:val="single" w:sz="4" w:space="0" w:color="auto"/>
              <w:bottom w:val="single" w:sz="4" w:space="0" w:color="auto"/>
              <w:right w:val="single" w:sz="4" w:space="0" w:color="auto"/>
            </w:tcBorders>
            <w:hideMark/>
          </w:tcPr>
          <w:p w14:paraId="0BF047F1" w14:textId="77777777" w:rsidR="00457200" w:rsidRPr="002F0A90" w:rsidRDefault="00457200" w:rsidP="00F26EE2">
            <w:pPr>
              <w:pStyle w:val="Tabletext"/>
              <w:jc w:val="center"/>
              <w:rPr>
                <w:sz w:val="18"/>
                <w:szCs w:val="18"/>
                <w:lang w:eastAsia="fr-FR"/>
              </w:rPr>
            </w:pPr>
            <w:r w:rsidRPr="002F0A90">
              <w:rPr>
                <w:sz w:val="18"/>
                <w:szCs w:val="18"/>
                <w:lang w:eastAsia="fr-FR"/>
              </w:rPr>
              <w:t>10 km</w:t>
            </w:r>
          </w:p>
        </w:tc>
        <w:tc>
          <w:tcPr>
            <w:tcW w:w="992" w:type="dxa"/>
            <w:tcBorders>
              <w:top w:val="single" w:sz="4" w:space="0" w:color="auto"/>
              <w:left w:val="single" w:sz="4" w:space="0" w:color="auto"/>
              <w:bottom w:val="single" w:sz="4" w:space="0" w:color="auto"/>
              <w:right w:val="single" w:sz="4" w:space="0" w:color="auto"/>
            </w:tcBorders>
            <w:hideMark/>
          </w:tcPr>
          <w:p w14:paraId="1C04A3AC" w14:textId="77777777" w:rsidR="00457200" w:rsidRPr="002F0A90" w:rsidRDefault="00457200" w:rsidP="00F26EE2">
            <w:pPr>
              <w:pStyle w:val="Tabletext"/>
              <w:jc w:val="center"/>
              <w:rPr>
                <w:sz w:val="18"/>
                <w:szCs w:val="18"/>
                <w:lang w:eastAsia="fr-FR"/>
              </w:rPr>
            </w:pPr>
            <w:r w:rsidRPr="002F0A90">
              <w:rPr>
                <w:sz w:val="18"/>
                <w:szCs w:val="18"/>
                <w:lang w:eastAsia="fr-FR"/>
              </w:rPr>
              <w:t>13 km</w:t>
            </w:r>
          </w:p>
        </w:tc>
      </w:tr>
    </w:tbl>
    <w:p w14:paraId="38EB6A38" w14:textId="77777777" w:rsidR="00457200" w:rsidRPr="002A68A9" w:rsidRDefault="00457200" w:rsidP="00457200">
      <w:pPr>
        <w:rPr>
          <w:lang w:val="en-GB" w:eastAsia="fr-FR"/>
        </w:rPr>
      </w:pPr>
      <w:r w:rsidRPr="002A68A9">
        <w:rPr>
          <w:lang w:val="en-GB" w:eastAsia="fr-FR"/>
        </w:rPr>
        <w:t>Based on hypothesis and parameters described in Attachment M.1, a simulation software has been developed (Python language). This simulation makes several thousand of draws using a variation of the considered parameters:</w:t>
      </w:r>
    </w:p>
    <w:p w14:paraId="3A56B47F"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Uniform distribution of the UE around the BS (that corresponds approximately to BS tilt values from −10° to −75°)</w:t>
      </w:r>
    </w:p>
    <w:p w14:paraId="2B5730EC"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Distribution of the distances between radars and base stations (from 1 or 3 km to 12 km)</w:t>
      </w:r>
    </w:p>
    <w:p w14:paraId="4AFC9DD5"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Clutter: assumption 1 without clutter, assumption 2 clutter on 50% of cases (Draw to define the value of the clutter).</w:t>
      </w:r>
    </w:p>
    <w:p w14:paraId="583FD4E3" w14:textId="77777777" w:rsidR="00457200" w:rsidRPr="002A68A9" w:rsidRDefault="00457200" w:rsidP="00457200">
      <w:pPr>
        <w:rPr>
          <w:lang w:val="en-GB" w:eastAsia="fr-FR"/>
        </w:rPr>
      </w:pPr>
      <w:r w:rsidRPr="002A68A9">
        <w:rPr>
          <w:lang w:val="en-GB" w:eastAsia="fr-FR"/>
        </w:rPr>
        <w:t>The TRP value is obtained when 99% of the calculated cases in the simulation ensure that the radar protection criterion is met.</w:t>
      </w:r>
    </w:p>
    <w:p w14:paraId="23D6E082" w14:textId="77777777" w:rsidR="00457200" w:rsidRPr="002A68A9" w:rsidRDefault="00457200" w:rsidP="00457200">
      <w:pPr>
        <w:pStyle w:val="Tabletitle"/>
        <w:spacing w:before="240"/>
        <w:rPr>
          <w:lang w:val="en-GB" w:eastAsia="fr-FR"/>
        </w:rPr>
      </w:pPr>
      <w:r w:rsidRPr="002A68A9">
        <w:rPr>
          <w:lang w:val="en-GB" w:eastAsia="fr-FR"/>
        </w:rPr>
        <w:t>Simulation results for the scenario of radar in the vicinity of a town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91"/>
        <w:gridCol w:w="2525"/>
        <w:gridCol w:w="2337"/>
        <w:gridCol w:w="2289"/>
      </w:tblGrid>
      <w:tr w:rsidR="00457200" w:rsidRPr="003C5958" w14:paraId="2EEA7976" w14:textId="77777777" w:rsidTr="00C52881">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F9F1E" w14:textId="785A2966" w:rsidR="00457200" w:rsidRPr="002F0A90" w:rsidRDefault="000C7D20" w:rsidP="000C7D20">
            <w:pPr>
              <w:pStyle w:val="Tablehead"/>
              <w:spacing w:line="220" w:lineRule="exact"/>
            </w:pPr>
            <w:r w:rsidRPr="002F0A90">
              <w:t>Radar</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2637E4BE" w14:textId="77777777" w:rsidR="00457200" w:rsidRPr="002F0A90" w:rsidRDefault="00457200" w:rsidP="000C7D20">
            <w:pPr>
              <w:pStyle w:val="Tablehead"/>
              <w:spacing w:line="220" w:lineRule="exact"/>
            </w:pPr>
          </w:p>
        </w:tc>
        <w:tc>
          <w:tcPr>
            <w:tcW w:w="2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F1242" w14:textId="73AA9FE8" w:rsidR="00457200" w:rsidRPr="002F0A90" w:rsidRDefault="000C7D20" w:rsidP="000C7D20">
            <w:pPr>
              <w:pStyle w:val="Tablehead"/>
              <w:spacing w:line="220" w:lineRule="exact"/>
            </w:pPr>
            <w:r w:rsidRPr="002F0A90">
              <w:t>Propagation</w:t>
            </w:r>
          </w:p>
        </w:tc>
        <w:tc>
          <w:tcPr>
            <w:tcW w:w="40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7C4185" w14:textId="4ECCA0AA" w:rsidR="00457200" w:rsidRPr="002A68A9" w:rsidRDefault="00457200" w:rsidP="000C7D20">
            <w:pPr>
              <w:pStyle w:val="Tablehead"/>
              <w:spacing w:line="220" w:lineRule="exact"/>
              <w:rPr>
                <w:lang w:val="en-GB"/>
              </w:rPr>
            </w:pPr>
            <w:r w:rsidRPr="002A68A9">
              <w:rPr>
                <w:lang w:val="en-GB"/>
              </w:rPr>
              <w:t>Necessary TRP power limit below 3</w:t>
            </w:r>
            <w:r w:rsidR="00F26EE2" w:rsidRPr="002A68A9">
              <w:rPr>
                <w:lang w:val="en-GB"/>
              </w:rPr>
              <w:t> </w:t>
            </w:r>
            <w:r w:rsidRPr="002A68A9">
              <w:rPr>
                <w:lang w:val="en-GB"/>
              </w:rPr>
              <w:t>300MHz</w:t>
            </w:r>
          </w:p>
        </w:tc>
      </w:tr>
      <w:tr w:rsidR="00457200" w:rsidRPr="002F0A90" w14:paraId="0311B8F9" w14:textId="77777777" w:rsidTr="00C52881">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74427E4E" w14:textId="77777777" w:rsidR="00457200" w:rsidRPr="002A68A9" w:rsidRDefault="00457200" w:rsidP="000C7D20">
            <w:pPr>
              <w:pStyle w:val="Tabletext"/>
              <w:spacing w:line="220" w:lineRule="exact"/>
              <w:jc w:val="center"/>
              <w:rPr>
                <w:lang w:val="en-GB"/>
              </w:rPr>
            </w:pPr>
          </w:p>
        </w:tc>
        <w:tc>
          <w:tcPr>
            <w:tcW w:w="773" w:type="dxa"/>
            <w:tcBorders>
              <w:top w:val="single" w:sz="4" w:space="0" w:color="auto"/>
              <w:left w:val="single" w:sz="4" w:space="0" w:color="auto"/>
              <w:bottom w:val="single" w:sz="4" w:space="0" w:color="auto"/>
              <w:right w:val="single" w:sz="4" w:space="0" w:color="auto"/>
            </w:tcBorders>
            <w:shd w:val="clear" w:color="auto" w:fill="auto"/>
            <w:hideMark/>
          </w:tcPr>
          <w:p w14:paraId="35F45964" w14:textId="77777777" w:rsidR="00457200" w:rsidRPr="002F0A90" w:rsidRDefault="00457200" w:rsidP="000C7D20">
            <w:pPr>
              <w:pStyle w:val="Tabletext"/>
              <w:spacing w:line="220" w:lineRule="exact"/>
              <w:jc w:val="center"/>
            </w:pPr>
            <w:r w:rsidRPr="002F0A90">
              <w:t>Ɵ</w:t>
            </w: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7A163042" w14:textId="77777777" w:rsidR="00457200" w:rsidRPr="002F0A90" w:rsidRDefault="00457200" w:rsidP="000C7D20">
            <w:pPr>
              <w:pStyle w:val="Tabletext"/>
              <w:spacing w:line="220" w:lineRule="exact"/>
            </w:pPr>
          </w:p>
        </w:tc>
        <w:tc>
          <w:tcPr>
            <w:tcW w:w="2027" w:type="dxa"/>
            <w:tcBorders>
              <w:top w:val="single" w:sz="4" w:space="0" w:color="auto"/>
              <w:left w:val="single" w:sz="4" w:space="0" w:color="auto"/>
              <w:bottom w:val="single" w:sz="4" w:space="0" w:color="auto"/>
              <w:right w:val="single" w:sz="4" w:space="0" w:color="auto"/>
            </w:tcBorders>
            <w:shd w:val="clear" w:color="auto" w:fill="auto"/>
            <w:hideMark/>
          </w:tcPr>
          <w:p w14:paraId="40465980" w14:textId="77777777" w:rsidR="00457200" w:rsidRPr="002F0A90" w:rsidRDefault="00457200" w:rsidP="000C7D20">
            <w:pPr>
              <w:pStyle w:val="Tabletext"/>
              <w:spacing w:line="220" w:lineRule="exact"/>
              <w:jc w:val="center"/>
            </w:pPr>
            <w:r w:rsidRPr="002F0A90">
              <w:t>1-13 km</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E45159" w14:textId="77777777" w:rsidR="00457200" w:rsidRPr="002F0A90" w:rsidRDefault="00457200" w:rsidP="000C7D20">
            <w:pPr>
              <w:pStyle w:val="Tabletext"/>
              <w:spacing w:line="220" w:lineRule="exact"/>
              <w:jc w:val="center"/>
            </w:pPr>
            <w:r w:rsidRPr="002F0A90">
              <w:t>3-15 km</w:t>
            </w:r>
          </w:p>
        </w:tc>
      </w:tr>
      <w:tr w:rsidR="00457200" w:rsidRPr="002F0A90" w14:paraId="53B1C918" w14:textId="77777777" w:rsidTr="00C52881">
        <w:trPr>
          <w:jc w:val="center"/>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1E2AD" w14:textId="77777777" w:rsidR="00457200" w:rsidRPr="002F0A90" w:rsidRDefault="00457200" w:rsidP="000C7D20">
            <w:pPr>
              <w:pStyle w:val="Tabletext"/>
              <w:spacing w:line="220" w:lineRule="exact"/>
              <w:jc w:val="center"/>
              <w:rPr>
                <w:b/>
              </w:rPr>
            </w:pPr>
            <w:r w:rsidRPr="002F0A90">
              <w:rPr>
                <w:b/>
              </w:rPr>
              <w:t>I</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91E5DC" w14:textId="77777777" w:rsidR="00457200" w:rsidRPr="002F0A90" w:rsidRDefault="00457200" w:rsidP="000C7D20">
            <w:pPr>
              <w:pStyle w:val="Tabletext"/>
              <w:spacing w:line="220" w:lineRule="exact"/>
              <w:jc w:val="center"/>
            </w:pPr>
            <w:r w:rsidRPr="002F0A90">
              <w:t>1,5°</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14:paraId="0B2BFFB1" w14:textId="77777777" w:rsidR="00457200" w:rsidRPr="002F0A90" w:rsidRDefault="00457200" w:rsidP="000C7D20">
            <w:pPr>
              <w:pStyle w:val="Tabletext"/>
              <w:spacing w:line="220" w:lineRule="exact"/>
            </w:pPr>
            <w:r w:rsidRPr="002F0A90">
              <w:t>Free space +clutter</w:t>
            </w:r>
          </w:p>
        </w:tc>
        <w:tc>
          <w:tcPr>
            <w:tcW w:w="2027" w:type="dxa"/>
            <w:tcBorders>
              <w:top w:val="single" w:sz="4" w:space="0" w:color="auto"/>
              <w:left w:val="single" w:sz="4" w:space="0" w:color="auto"/>
              <w:bottom w:val="single" w:sz="4" w:space="0" w:color="auto"/>
              <w:right w:val="single" w:sz="4" w:space="0" w:color="auto"/>
            </w:tcBorders>
            <w:hideMark/>
          </w:tcPr>
          <w:p w14:paraId="31FCE9D1" w14:textId="77777777" w:rsidR="00457200" w:rsidRPr="002F0A90" w:rsidRDefault="00457200" w:rsidP="000C7D20">
            <w:pPr>
              <w:pStyle w:val="Tabletext"/>
              <w:spacing w:line="220" w:lineRule="exact"/>
              <w:jc w:val="center"/>
            </w:pPr>
            <w:r w:rsidRPr="002F0A90">
              <w:t>−51.1 dBm</w:t>
            </w:r>
          </w:p>
        </w:tc>
        <w:tc>
          <w:tcPr>
            <w:tcW w:w="1985" w:type="dxa"/>
            <w:tcBorders>
              <w:top w:val="single" w:sz="4" w:space="0" w:color="auto"/>
              <w:left w:val="single" w:sz="4" w:space="0" w:color="auto"/>
              <w:bottom w:val="single" w:sz="4" w:space="0" w:color="auto"/>
              <w:right w:val="single" w:sz="4" w:space="0" w:color="auto"/>
            </w:tcBorders>
            <w:hideMark/>
          </w:tcPr>
          <w:p w14:paraId="4EA2B976" w14:textId="77777777" w:rsidR="00457200" w:rsidRPr="002F0A90" w:rsidRDefault="00457200" w:rsidP="000C7D20">
            <w:pPr>
              <w:pStyle w:val="Tabletext"/>
              <w:spacing w:line="220" w:lineRule="exact"/>
              <w:jc w:val="center"/>
            </w:pPr>
            <w:r w:rsidRPr="002F0A90">
              <w:t>−49.3 dBm</w:t>
            </w:r>
          </w:p>
        </w:tc>
      </w:tr>
      <w:tr w:rsidR="00457200" w:rsidRPr="002F0A90" w14:paraId="21ACB68D" w14:textId="77777777" w:rsidTr="00C5288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7C86C4" w14:textId="77777777" w:rsidR="00457200" w:rsidRPr="002F0A90" w:rsidRDefault="00457200" w:rsidP="000C7D20">
            <w:pPr>
              <w:overflowPunct/>
              <w:autoSpaceDE/>
              <w:autoSpaceDN/>
              <w:adjustRightInd/>
              <w:spacing w:before="0" w:line="220" w:lineRule="exact"/>
              <w:rPr>
                <w:b/>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4B005E" w14:textId="77777777" w:rsidR="00457200" w:rsidRPr="002F0A90" w:rsidRDefault="00457200" w:rsidP="000C7D20">
            <w:pPr>
              <w:overflowPunct/>
              <w:autoSpaceDE/>
              <w:autoSpaceDN/>
              <w:adjustRightInd/>
              <w:spacing w:before="0" w:line="220" w:lineRule="exact"/>
              <w:rPr>
                <w:sz w:val="20"/>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2259F6F5" w14:textId="77777777" w:rsidR="00457200" w:rsidRPr="002F0A90" w:rsidRDefault="00457200" w:rsidP="000C7D20">
            <w:pPr>
              <w:pStyle w:val="Tabletext"/>
              <w:spacing w:line="220" w:lineRule="exact"/>
              <w:rPr>
                <w:i/>
              </w:rPr>
            </w:pPr>
          </w:p>
        </w:tc>
        <w:tc>
          <w:tcPr>
            <w:tcW w:w="2027" w:type="dxa"/>
            <w:tcBorders>
              <w:top w:val="single" w:sz="4" w:space="0" w:color="auto"/>
              <w:left w:val="single" w:sz="4" w:space="0" w:color="auto"/>
              <w:bottom w:val="single" w:sz="4" w:space="0" w:color="auto"/>
              <w:right w:val="single" w:sz="4" w:space="0" w:color="auto"/>
            </w:tcBorders>
          </w:tcPr>
          <w:p w14:paraId="7063E28D" w14:textId="77777777" w:rsidR="00457200" w:rsidRPr="002F0A90" w:rsidRDefault="00457200" w:rsidP="000C7D20">
            <w:pPr>
              <w:pStyle w:val="Tabletext"/>
              <w:spacing w:line="220" w:lineRule="exact"/>
              <w:jc w:val="center"/>
              <w:rPr>
                <w:i/>
              </w:rPr>
            </w:pPr>
          </w:p>
        </w:tc>
        <w:tc>
          <w:tcPr>
            <w:tcW w:w="1985" w:type="dxa"/>
            <w:tcBorders>
              <w:top w:val="single" w:sz="4" w:space="0" w:color="auto"/>
              <w:left w:val="single" w:sz="4" w:space="0" w:color="auto"/>
              <w:bottom w:val="single" w:sz="4" w:space="0" w:color="auto"/>
              <w:right w:val="single" w:sz="4" w:space="0" w:color="auto"/>
            </w:tcBorders>
          </w:tcPr>
          <w:p w14:paraId="42F73B5A" w14:textId="77777777" w:rsidR="00457200" w:rsidRPr="002F0A90" w:rsidRDefault="00457200" w:rsidP="000C7D20">
            <w:pPr>
              <w:pStyle w:val="Tabletext"/>
              <w:spacing w:line="220" w:lineRule="exact"/>
              <w:jc w:val="center"/>
              <w:rPr>
                <w:i/>
              </w:rPr>
            </w:pPr>
          </w:p>
        </w:tc>
      </w:tr>
      <w:tr w:rsidR="00457200" w:rsidRPr="002F0A90" w14:paraId="7D74D3EF" w14:textId="77777777" w:rsidTr="00C52881">
        <w:trPr>
          <w:jc w:val="center"/>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E4044E" w14:textId="77777777" w:rsidR="00457200" w:rsidRPr="002F0A90" w:rsidRDefault="00457200" w:rsidP="000C7D20">
            <w:pPr>
              <w:pStyle w:val="Tabletext"/>
              <w:spacing w:line="220" w:lineRule="exact"/>
              <w:jc w:val="center"/>
            </w:pPr>
            <w:r w:rsidRPr="002F0A90">
              <w:rPr>
                <w:b/>
              </w:rPr>
              <w:t>L-D</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86104F" w14:textId="77777777" w:rsidR="00457200" w:rsidRPr="002F0A90" w:rsidRDefault="00457200" w:rsidP="000C7D20">
            <w:pPr>
              <w:pStyle w:val="Tabletext"/>
              <w:spacing w:line="220" w:lineRule="exact"/>
              <w:jc w:val="center"/>
            </w:pPr>
            <w:r w:rsidRPr="002F0A90">
              <w:t>1°</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14:paraId="212C76CD" w14:textId="77777777" w:rsidR="00457200" w:rsidRPr="002F0A90" w:rsidRDefault="00457200" w:rsidP="000C7D20">
            <w:pPr>
              <w:pStyle w:val="Tabletext"/>
              <w:spacing w:line="220" w:lineRule="exact"/>
              <w:rPr>
                <w:i/>
              </w:rPr>
            </w:pPr>
            <w:r w:rsidRPr="002F0A90">
              <w:t>Free space +clutter</w:t>
            </w:r>
          </w:p>
        </w:tc>
        <w:tc>
          <w:tcPr>
            <w:tcW w:w="2027" w:type="dxa"/>
            <w:tcBorders>
              <w:top w:val="single" w:sz="4" w:space="0" w:color="auto"/>
              <w:left w:val="single" w:sz="4" w:space="0" w:color="auto"/>
              <w:bottom w:val="single" w:sz="4" w:space="0" w:color="auto"/>
              <w:right w:val="single" w:sz="4" w:space="0" w:color="auto"/>
            </w:tcBorders>
            <w:shd w:val="clear" w:color="auto" w:fill="FFFFFF"/>
            <w:hideMark/>
          </w:tcPr>
          <w:p w14:paraId="41D6509E" w14:textId="77777777" w:rsidR="00457200" w:rsidRPr="002F0A90" w:rsidRDefault="00457200" w:rsidP="000C7D20">
            <w:pPr>
              <w:pStyle w:val="Tabletext"/>
              <w:spacing w:line="220" w:lineRule="exact"/>
              <w:jc w:val="center"/>
              <w:rPr>
                <w:i/>
              </w:rPr>
            </w:pPr>
            <w:r w:rsidRPr="002F0A90">
              <w:t>−55.2 dBm</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5DF9570" w14:textId="04F6FBC6" w:rsidR="00457200" w:rsidRPr="002F0A90" w:rsidRDefault="00457200" w:rsidP="000C7D20">
            <w:pPr>
              <w:pStyle w:val="Tabletext"/>
              <w:spacing w:line="220" w:lineRule="exact"/>
              <w:jc w:val="center"/>
              <w:rPr>
                <w:i/>
              </w:rPr>
            </w:pPr>
            <w:r w:rsidRPr="002F0A90">
              <w:t>53.3</w:t>
            </w:r>
            <w:r w:rsidR="00F26EE2">
              <w:t xml:space="preserve"> </w:t>
            </w:r>
            <w:r w:rsidRPr="002F0A90">
              <w:t>dBm</w:t>
            </w:r>
          </w:p>
        </w:tc>
      </w:tr>
      <w:tr w:rsidR="00457200" w:rsidRPr="002F0A90" w14:paraId="459C09C6" w14:textId="77777777" w:rsidTr="00C5288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F36765" w14:textId="77777777" w:rsidR="00457200" w:rsidRPr="002F0A90" w:rsidRDefault="00457200" w:rsidP="000C7D20">
            <w:pPr>
              <w:overflowPunct/>
              <w:autoSpaceDE/>
              <w:autoSpaceDN/>
              <w:adjustRightInd/>
              <w:spacing w:before="0" w:line="220" w:lineRule="exact"/>
              <w:rPr>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D25300" w14:textId="77777777" w:rsidR="00457200" w:rsidRPr="002F0A90" w:rsidRDefault="00457200" w:rsidP="000C7D20">
            <w:pPr>
              <w:overflowPunct/>
              <w:autoSpaceDE/>
              <w:autoSpaceDN/>
              <w:adjustRightInd/>
              <w:spacing w:before="0" w:line="220" w:lineRule="exact"/>
              <w:rPr>
                <w:sz w:val="20"/>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50C70183" w14:textId="77777777" w:rsidR="00457200" w:rsidRPr="002F0A90" w:rsidRDefault="00457200" w:rsidP="000C7D20">
            <w:pPr>
              <w:pStyle w:val="Tabletext"/>
              <w:spacing w:line="220" w:lineRule="exact"/>
              <w:rPr>
                <w:i/>
              </w:rPr>
            </w:pPr>
          </w:p>
        </w:tc>
        <w:tc>
          <w:tcPr>
            <w:tcW w:w="2027" w:type="dxa"/>
            <w:tcBorders>
              <w:top w:val="single" w:sz="4" w:space="0" w:color="auto"/>
              <w:left w:val="single" w:sz="4" w:space="0" w:color="auto"/>
              <w:bottom w:val="single" w:sz="4" w:space="0" w:color="auto"/>
              <w:right w:val="single" w:sz="4" w:space="0" w:color="auto"/>
            </w:tcBorders>
            <w:shd w:val="clear" w:color="auto" w:fill="FFFFFF"/>
          </w:tcPr>
          <w:p w14:paraId="7D91E89C" w14:textId="77777777" w:rsidR="00457200" w:rsidRPr="002F0A90" w:rsidRDefault="00457200" w:rsidP="000C7D20">
            <w:pPr>
              <w:pStyle w:val="Tabletext"/>
              <w:spacing w:line="220" w:lineRule="exact"/>
              <w:jc w:val="center"/>
              <w:rPr>
                <w:b/>
                <w:i/>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95A9B2" w14:textId="77777777" w:rsidR="00457200" w:rsidRPr="002F0A90" w:rsidRDefault="00457200" w:rsidP="000C7D20">
            <w:pPr>
              <w:pStyle w:val="Tabletext"/>
              <w:spacing w:line="220" w:lineRule="exact"/>
              <w:jc w:val="center"/>
              <w:rPr>
                <w:i/>
              </w:rPr>
            </w:pPr>
          </w:p>
        </w:tc>
      </w:tr>
      <w:tr w:rsidR="00457200" w:rsidRPr="002F0A90" w14:paraId="0A2A1666" w14:textId="77777777" w:rsidTr="00C5288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2FD14A" w14:textId="77777777" w:rsidR="00457200" w:rsidRPr="002F0A90" w:rsidRDefault="00457200" w:rsidP="000C7D20">
            <w:pPr>
              <w:overflowPunct/>
              <w:autoSpaceDE/>
              <w:autoSpaceDN/>
              <w:adjustRightInd/>
              <w:spacing w:before="0" w:line="220" w:lineRule="exact"/>
              <w:rPr>
                <w:sz w:val="20"/>
              </w:rPr>
            </w:pP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7CCDFC" w14:textId="77777777" w:rsidR="00457200" w:rsidRPr="002F0A90" w:rsidRDefault="00457200" w:rsidP="000C7D20">
            <w:pPr>
              <w:pStyle w:val="Tabletext"/>
              <w:spacing w:line="220" w:lineRule="exact"/>
              <w:jc w:val="center"/>
            </w:pPr>
            <w:r w:rsidRPr="002F0A90">
              <w:t>1,5°</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14:paraId="5DF72F09" w14:textId="77777777" w:rsidR="00457200" w:rsidRPr="002F0A90" w:rsidRDefault="00457200" w:rsidP="000C7D20">
            <w:pPr>
              <w:pStyle w:val="Tabletext"/>
              <w:spacing w:line="220" w:lineRule="exact"/>
            </w:pPr>
            <w:r w:rsidRPr="002F0A90">
              <w:t>Free space +clutter</w:t>
            </w:r>
          </w:p>
        </w:tc>
        <w:tc>
          <w:tcPr>
            <w:tcW w:w="2027" w:type="dxa"/>
            <w:tcBorders>
              <w:top w:val="single" w:sz="4" w:space="0" w:color="auto"/>
              <w:left w:val="single" w:sz="4" w:space="0" w:color="auto"/>
              <w:bottom w:val="single" w:sz="4" w:space="0" w:color="auto"/>
              <w:right w:val="single" w:sz="4" w:space="0" w:color="auto"/>
            </w:tcBorders>
            <w:shd w:val="clear" w:color="auto" w:fill="FFFFFF"/>
            <w:hideMark/>
          </w:tcPr>
          <w:p w14:paraId="6ED45B16" w14:textId="77777777" w:rsidR="00457200" w:rsidRPr="002F0A90" w:rsidRDefault="00457200" w:rsidP="000C7D20">
            <w:pPr>
              <w:pStyle w:val="Tabletext"/>
              <w:spacing w:line="220" w:lineRule="exact"/>
              <w:jc w:val="center"/>
            </w:pPr>
            <w:r w:rsidRPr="002F0A90">
              <w:t>−55.5 dBm</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63B74DA1" w14:textId="77777777" w:rsidR="00457200" w:rsidRPr="002F0A90" w:rsidRDefault="00457200" w:rsidP="000C7D20">
            <w:pPr>
              <w:pStyle w:val="Tabletext"/>
              <w:spacing w:line="220" w:lineRule="exact"/>
              <w:jc w:val="center"/>
            </w:pPr>
            <w:r w:rsidRPr="002F0A90">
              <w:t>−53.7 dBm</w:t>
            </w:r>
          </w:p>
        </w:tc>
      </w:tr>
      <w:tr w:rsidR="00457200" w:rsidRPr="002F0A90" w14:paraId="1C3353BD" w14:textId="77777777" w:rsidTr="00C5288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A9F2AB" w14:textId="77777777" w:rsidR="00457200" w:rsidRPr="002F0A90" w:rsidRDefault="00457200" w:rsidP="000C7D20">
            <w:pPr>
              <w:overflowPunct/>
              <w:autoSpaceDE/>
              <w:autoSpaceDN/>
              <w:adjustRightInd/>
              <w:spacing w:before="0" w:line="220" w:lineRule="exact"/>
              <w:rPr>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CF32A9" w14:textId="77777777" w:rsidR="00457200" w:rsidRPr="002F0A90" w:rsidRDefault="00457200" w:rsidP="000C7D20">
            <w:pPr>
              <w:overflowPunct/>
              <w:autoSpaceDE/>
              <w:autoSpaceDN/>
              <w:adjustRightInd/>
              <w:spacing w:before="0" w:line="220" w:lineRule="exact"/>
              <w:rPr>
                <w:sz w:val="20"/>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54D73B22" w14:textId="77777777" w:rsidR="00457200" w:rsidRPr="002F0A90" w:rsidRDefault="00457200" w:rsidP="000C7D20">
            <w:pPr>
              <w:pStyle w:val="Tabletext"/>
              <w:spacing w:line="220" w:lineRule="exact"/>
            </w:pPr>
          </w:p>
        </w:tc>
        <w:tc>
          <w:tcPr>
            <w:tcW w:w="2027" w:type="dxa"/>
            <w:tcBorders>
              <w:top w:val="single" w:sz="4" w:space="0" w:color="auto"/>
              <w:left w:val="single" w:sz="4" w:space="0" w:color="auto"/>
              <w:bottom w:val="single" w:sz="4" w:space="0" w:color="auto"/>
              <w:right w:val="single" w:sz="4" w:space="0" w:color="auto"/>
            </w:tcBorders>
            <w:shd w:val="clear" w:color="auto" w:fill="FFFFFF"/>
          </w:tcPr>
          <w:p w14:paraId="60047AF7" w14:textId="77777777" w:rsidR="00457200" w:rsidRPr="002F0A90" w:rsidRDefault="00457200" w:rsidP="000C7D20">
            <w:pPr>
              <w:pStyle w:val="Tabletext"/>
              <w:spacing w:line="220" w:lineRule="exact"/>
              <w:jc w:val="center"/>
              <w:rPr>
                <w:i/>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6EE39FD" w14:textId="77777777" w:rsidR="00457200" w:rsidRPr="002F0A90" w:rsidRDefault="00457200" w:rsidP="000C7D20">
            <w:pPr>
              <w:pStyle w:val="Tabletext"/>
              <w:spacing w:line="220" w:lineRule="exact"/>
              <w:jc w:val="center"/>
              <w:rPr>
                <w:i/>
              </w:rPr>
            </w:pPr>
          </w:p>
        </w:tc>
      </w:tr>
      <w:tr w:rsidR="00457200" w:rsidRPr="002F0A90" w14:paraId="7BF756E5" w14:textId="77777777" w:rsidTr="00C5288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202F4E" w14:textId="77777777" w:rsidR="00457200" w:rsidRPr="002F0A90" w:rsidRDefault="00457200" w:rsidP="000C7D20">
            <w:pPr>
              <w:overflowPunct/>
              <w:autoSpaceDE/>
              <w:autoSpaceDN/>
              <w:adjustRightInd/>
              <w:spacing w:before="0" w:line="220" w:lineRule="exact"/>
              <w:rPr>
                <w:sz w:val="20"/>
              </w:rPr>
            </w:pP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C3C5A4" w14:textId="77777777" w:rsidR="00457200" w:rsidRPr="002F0A90" w:rsidRDefault="00457200" w:rsidP="000C7D20">
            <w:pPr>
              <w:pStyle w:val="Tabletext"/>
              <w:spacing w:line="220" w:lineRule="exact"/>
              <w:jc w:val="center"/>
            </w:pPr>
            <w:r w:rsidRPr="002F0A90">
              <w:t>4°</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14:paraId="4281D342" w14:textId="77777777" w:rsidR="00457200" w:rsidRPr="002F0A90" w:rsidRDefault="00457200" w:rsidP="000C7D20">
            <w:pPr>
              <w:pStyle w:val="Tabletext"/>
              <w:spacing w:line="220" w:lineRule="exact"/>
              <w:rPr>
                <w:i/>
              </w:rPr>
            </w:pPr>
            <w:r w:rsidRPr="002F0A90">
              <w:t>Free space +clutter</w:t>
            </w:r>
          </w:p>
        </w:tc>
        <w:tc>
          <w:tcPr>
            <w:tcW w:w="2027" w:type="dxa"/>
            <w:tcBorders>
              <w:top w:val="single" w:sz="4" w:space="0" w:color="auto"/>
              <w:left w:val="single" w:sz="4" w:space="0" w:color="auto"/>
              <w:bottom w:val="single" w:sz="4" w:space="0" w:color="auto"/>
              <w:right w:val="single" w:sz="4" w:space="0" w:color="auto"/>
            </w:tcBorders>
            <w:shd w:val="clear" w:color="auto" w:fill="FFFFFF"/>
            <w:hideMark/>
          </w:tcPr>
          <w:p w14:paraId="09926B0A" w14:textId="77777777" w:rsidR="00457200" w:rsidRPr="002F0A90" w:rsidRDefault="00457200" w:rsidP="000C7D20">
            <w:pPr>
              <w:pStyle w:val="Tabletext"/>
              <w:spacing w:line="220" w:lineRule="exact"/>
              <w:jc w:val="center"/>
              <w:rPr>
                <w:i/>
              </w:rPr>
            </w:pPr>
            <w:r w:rsidRPr="002F0A90">
              <w:t>−</w:t>
            </w:r>
            <w:r w:rsidRPr="002F0A90">
              <w:rPr>
                <w:b/>
              </w:rPr>
              <w:t>57.8 dBm</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1210CDD" w14:textId="77777777" w:rsidR="00457200" w:rsidRPr="002F0A90" w:rsidRDefault="00457200" w:rsidP="000C7D20">
            <w:pPr>
              <w:pStyle w:val="Tabletext"/>
              <w:spacing w:line="220" w:lineRule="exact"/>
              <w:jc w:val="center"/>
              <w:rPr>
                <w:i/>
              </w:rPr>
            </w:pPr>
            <w:r w:rsidRPr="002F0A90">
              <w:t>−55.8 dBm</w:t>
            </w:r>
          </w:p>
        </w:tc>
      </w:tr>
      <w:tr w:rsidR="00457200" w:rsidRPr="002F0A90" w14:paraId="4094DC74" w14:textId="77777777" w:rsidTr="00C5288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CD7C83" w14:textId="77777777" w:rsidR="00457200" w:rsidRPr="002F0A90" w:rsidRDefault="00457200" w:rsidP="000C7D20">
            <w:pPr>
              <w:overflowPunct/>
              <w:autoSpaceDE/>
              <w:autoSpaceDN/>
              <w:adjustRightInd/>
              <w:spacing w:before="0" w:line="220" w:lineRule="exact"/>
              <w:rPr>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2E8808" w14:textId="77777777" w:rsidR="00457200" w:rsidRPr="002F0A90" w:rsidRDefault="00457200" w:rsidP="000C7D20">
            <w:pPr>
              <w:overflowPunct/>
              <w:autoSpaceDE/>
              <w:autoSpaceDN/>
              <w:adjustRightInd/>
              <w:spacing w:before="0" w:line="220" w:lineRule="exact"/>
              <w:rPr>
                <w:sz w:val="20"/>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4C255799" w14:textId="77777777" w:rsidR="00457200" w:rsidRPr="002F0A90" w:rsidRDefault="00457200" w:rsidP="000C7D20">
            <w:pPr>
              <w:pStyle w:val="Tabletext"/>
              <w:spacing w:line="220" w:lineRule="exact"/>
              <w:rPr>
                <w:i/>
              </w:rPr>
            </w:pPr>
          </w:p>
        </w:tc>
        <w:tc>
          <w:tcPr>
            <w:tcW w:w="2027" w:type="dxa"/>
            <w:tcBorders>
              <w:top w:val="single" w:sz="4" w:space="0" w:color="auto"/>
              <w:left w:val="single" w:sz="4" w:space="0" w:color="auto"/>
              <w:bottom w:val="single" w:sz="4" w:space="0" w:color="auto"/>
              <w:right w:val="single" w:sz="4" w:space="0" w:color="auto"/>
            </w:tcBorders>
            <w:shd w:val="clear" w:color="auto" w:fill="FFFFFF"/>
          </w:tcPr>
          <w:p w14:paraId="4F9E675E" w14:textId="77777777" w:rsidR="00457200" w:rsidRPr="002F0A90" w:rsidRDefault="00457200" w:rsidP="000C7D20">
            <w:pPr>
              <w:pStyle w:val="Tabletext"/>
              <w:spacing w:line="220" w:lineRule="exact"/>
              <w:jc w:val="center"/>
              <w:rPr>
                <w:i/>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AF05260" w14:textId="77777777" w:rsidR="00457200" w:rsidRPr="002F0A90" w:rsidRDefault="00457200" w:rsidP="000C7D20">
            <w:pPr>
              <w:pStyle w:val="Tabletext"/>
              <w:spacing w:line="220" w:lineRule="exact"/>
              <w:jc w:val="center"/>
              <w:rPr>
                <w:i/>
              </w:rPr>
            </w:pPr>
          </w:p>
        </w:tc>
      </w:tr>
      <w:tr w:rsidR="00457200" w:rsidRPr="002F0A90" w14:paraId="37310901" w14:textId="77777777" w:rsidTr="00C52881">
        <w:trPr>
          <w:jc w:val="center"/>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DA3518" w14:textId="77777777" w:rsidR="00457200" w:rsidRPr="002F0A90" w:rsidRDefault="00457200" w:rsidP="000C7D20">
            <w:pPr>
              <w:pStyle w:val="Tabletext"/>
              <w:spacing w:line="220" w:lineRule="exact"/>
              <w:jc w:val="center"/>
              <w:rPr>
                <w:b/>
              </w:rPr>
            </w:pPr>
            <w:r w:rsidRPr="002F0A90">
              <w:rPr>
                <w:b/>
              </w:rPr>
              <w:t>S-D</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33A339" w14:textId="77777777" w:rsidR="00457200" w:rsidRPr="002F0A90" w:rsidRDefault="00457200" w:rsidP="003329D8">
            <w:pPr>
              <w:pStyle w:val="Tabletext"/>
              <w:spacing w:line="220" w:lineRule="exact"/>
              <w:jc w:val="center"/>
              <w:rPr>
                <w:i/>
              </w:rPr>
            </w:pPr>
            <w:r w:rsidRPr="002F0A90">
              <w:rPr>
                <w:i/>
              </w:rPr>
              <w:t>1,5°</w:t>
            </w:r>
          </w:p>
        </w:tc>
        <w:tc>
          <w:tcPr>
            <w:tcW w:w="2190" w:type="dxa"/>
            <w:tcBorders>
              <w:top w:val="single" w:sz="4" w:space="0" w:color="auto"/>
              <w:left w:val="single" w:sz="4" w:space="0" w:color="auto"/>
              <w:bottom w:val="single" w:sz="4" w:space="0" w:color="auto"/>
              <w:right w:val="single" w:sz="4" w:space="0" w:color="auto"/>
            </w:tcBorders>
            <w:shd w:val="clear" w:color="auto" w:fill="auto"/>
            <w:hideMark/>
          </w:tcPr>
          <w:p w14:paraId="5F09A2D0" w14:textId="77777777" w:rsidR="00457200" w:rsidRPr="002F0A90" w:rsidRDefault="00457200" w:rsidP="000C7D20">
            <w:pPr>
              <w:pStyle w:val="Tabletext"/>
              <w:spacing w:line="220" w:lineRule="exact"/>
              <w:rPr>
                <w:i/>
              </w:rPr>
            </w:pPr>
            <w:r w:rsidRPr="002F0A90">
              <w:t>Free space +clutter</w:t>
            </w:r>
          </w:p>
        </w:tc>
        <w:tc>
          <w:tcPr>
            <w:tcW w:w="2027" w:type="dxa"/>
            <w:tcBorders>
              <w:top w:val="single" w:sz="4" w:space="0" w:color="auto"/>
              <w:left w:val="single" w:sz="4" w:space="0" w:color="auto"/>
              <w:bottom w:val="single" w:sz="4" w:space="0" w:color="auto"/>
              <w:right w:val="single" w:sz="4" w:space="0" w:color="auto"/>
            </w:tcBorders>
            <w:shd w:val="clear" w:color="auto" w:fill="FFFFFF"/>
            <w:hideMark/>
          </w:tcPr>
          <w:p w14:paraId="0FB7EEFD" w14:textId="77777777" w:rsidR="00457200" w:rsidRPr="002F0A90" w:rsidRDefault="00457200" w:rsidP="000C7D20">
            <w:pPr>
              <w:pStyle w:val="Tabletext"/>
              <w:spacing w:line="220" w:lineRule="exact"/>
              <w:jc w:val="center"/>
              <w:rPr>
                <w:i/>
              </w:rPr>
            </w:pPr>
            <w:r w:rsidRPr="002F0A90">
              <w:rPr>
                <w:i/>
              </w:rPr>
              <w:t>−57.4</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1E582931" w14:textId="77777777" w:rsidR="00457200" w:rsidRPr="002F0A90" w:rsidRDefault="00457200" w:rsidP="000C7D20">
            <w:pPr>
              <w:pStyle w:val="Tabletext"/>
              <w:spacing w:line="220" w:lineRule="exact"/>
              <w:jc w:val="center"/>
              <w:rPr>
                <w:i/>
              </w:rPr>
            </w:pPr>
            <w:r w:rsidRPr="002F0A90">
              <w:rPr>
                <w:i/>
              </w:rPr>
              <w:t>−55.7</w:t>
            </w:r>
          </w:p>
        </w:tc>
      </w:tr>
      <w:tr w:rsidR="00457200" w:rsidRPr="002F0A90" w14:paraId="67C3325A" w14:textId="77777777" w:rsidTr="00C5288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333AC9" w14:textId="77777777" w:rsidR="00457200" w:rsidRPr="002F0A90" w:rsidRDefault="00457200" w:rsidP="000C7D20">
            <w:pPr>
              <w:overflowPunct/>
              <w:autoSpaceDE/>
              <w:autoSpaceDN/>
              <w:adjustRightInd/>
              <w:spacing w:before="0" w:line="220" w:lineRule="exact"/>
              <w:rPr>
                <w:b/>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631F8B" w14:textId="77777777" w:rsidR="00457200" w:rsidRPr="002F0A90" w:rsidRDefault="00457200" w:rsidP="000C7D20">
            <w:pPr>
              <w:overflowPunct/>
              <w:autoSpaceDE/>
              <w:autoSpaceDN/>
              <w:adjustRightInd/>
              <w:spacing w:before="0" w:line="220" w:lineRule="exact"/>
              <w:rPr>
                <w:i/>
                <w:sz w:val="20"/>
              </w:rPr>
            </w:pPr>
          </w:p>
        </w:tc>
        <w:tc>
          <w:tcPr>
            <w:tcW w:w="2190" w:type="dxa"/>
            <w:tcBorders>
              <w:top w:val="single" w:sz="4" w:space="0" w:color="auto"/>
              <w:left w:val="single" w:sz="4" w:space="0" w:color="auto"/>
              <w:bottom w:val="single" w:sz="4" w:space="0" w:color="auto"/>
              <w:right w:val="single" w:sz="4" w:space="0" w:color="auto"/>
            </w:tcBorders>
            <w:shd w:val="clear" w:color="auto" w:fill="auto"/>
          </w:tcPr>
          <w:p w14:paraId="44BDC7FA" w14:textId="77777777" w:rsidR="00457200" w:rsidRPr="002F0A90" w:rsidRDefault="00457200" w:rsidP="000C7D20">
            <w:pPr>
              <w:pStyle w:val="Tabletext"/>
              <w:spacing w:line="220" w:lineRule="exact"/>
              <w:rPr>
                <w:i/>
              </w:rPr>
            </w:pPr>
          </w:p>
        </w:tc>
        <w:tc>
          <w:tcPr>
            <w:tcW w:w="2027" w:type="dxa"/>
            <w:tcBorders>
              <w:top w:val="single" w:sz="4" w:space="0" w:color="auto"/>
              <w:left w:val="single" w:sz="4" w:space="0" w:color="auto"/>
              <w:bottom w:val="single" w:sz="4" w:space="0" w:color="auto"/>
              <w:right w:val="single" w:sz="4" w:space="0" w:color="auto"/>
            </w:tcBorders>
            <w:shd w:val="clear" w:color="auto" w:fill="FFFFFF"/>
          </w:tcPr>
          <w:p w14:paraId="3FAD894D" w14:textId="77777777" w:rsidR="00457200" w:rsidRPr="002F0A90" w:rsidRDefault="00457200" w:rsidP="000C7D20">
            <w:pPr>
              <w:pStyle w:val="Tabletext"/>
              <w:spacing w:line="220" w:lineRule="exact"/>
              <w:jc w:val="center"/>
              <w:rPr>
                <w:i/>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F7933BF" w14:textId="77777777" w:rsidR="00457200" w:rsidRPr="002F0A90" w:rsidRDefault="00457200" w:rsidP="000C7D20">
            <w:pPr>
              <w:pStyle w:val="Tabletext"/>
              <w:spacing w:line="220" w:lineRule="exact"/>
              <w:jc w:val="center"/>
              <w:rPr>
                <w:i/>
              </w:rPr>
            </w:pPr>
          </w:p>
        </w:tc>
      </w:tr>
    </w:tbl>
    <w:p w14:paraId="466F8C39" w14:textId="77777777" w:rsidR="00457200" w:rsidRPr="002F0A90" w:rsidRDefault="00457200" w:rsidP="00457200">
      <w:pPr>
        <w:pStyle w:val="Tablefin"/>
      </w:pPr>
    </w:p>
    <w:p w14:paraId="40634544" w14:textId="77777777" w:rsidR="00457200" w:rsidRPr="002A68A9" w:rsidRDefault="00457200" w:rsidP="00457200">
      <w:pPr>
        <w:rPr>
          <w:lang w:val="en-GB"/>
        </w:rPr>
      </w:pPr>
      <w:r w:rsidRPr="002A68A9">
        <w:rPr>
          <w:lang w:val="en-GB"/>
        </w:rPr>
        <w:t>Results (in terms of TRP levels) varies from −44.2 to −58.3 dBm. These results are dependent of numerous factors, like:</w:t>
      </w:r>
    </w:p>
    <w:p w14:paraId="3B652462" w14:textId="77777777" w:rsidR="00457200" w:rsidRPr="002A68A9" w:rsidRDefault="00457200" w:rsidP="00457200">
      <w:pPr>
        <w:pStyle w:val="enumlev1"/>
        <w:spacing w:before="60"/>
        <w:rPr>
          <w:lang w:val="en-GB"/>
        </w:rPr>
      </w:pPr>
      <w:r w:rsidRPr="002A68A9">
        <w:rPr>
          <w:lang w:val="en-GB"/>
        </w:rPr>
        <w:t>–</w:t>
      </w:r>
      <w:r w:rsidRPr="002A68A9">
        <w:rPr>
          <w:lang w:val="en-GB"/>
        </w:rPr>
        <w:tab/>
        <w:t>minimum distance taking into account between radar and base station (1 or 3 km),</w:t>
      </w:r>
    </w:p>
    <w:p w14:paraId="3231A5E9" w14:textId="77777777" w:rsidR="00457200" w:rsidRPr="002A68A9" w:rsidRDefault="00457200" w:rsidP="00457200">
      <w:pPr>
        <w:pStyle w:val="enumlev1"/>
        <w:spacing w:before="60"/>
        <w:rPr>
          <w:lang w:val="en-GB"/>
        </w:rPr>
      </w:pPr>
      <w:r w:rsidRPr="002A68A9">
        <w:rPr>
          <w:lang w:val="en-GB"/>
        </w:rPr>
        <w:t>–</w:t>
      </w:r>
      <w:r w:rsidRPr="002A68A9">
        <w:rPr>
          <w:lang w:val="en-GB"/>
        </w:rPr>
        <w:tab/>
        <w:t xml:space="preserve">BS activity factor (or network load), </w:t>
      </w:r>
    </w:p>
    <w:p w14:paraId="35B69B1C" w14:textId="77777777" w:rsidR="00457200" w:rsidRPr="002A68A9" w:rsidRDefault="00457200" w:rsidP="00457200">
      <w:pPr>
        <w:pStyle w:val="enumlev1"/>
        <w:spacing w:before="60"/>
        <w:rPr>
          <w:lang w:val="en-GB"/>
        </w:rPr>
      </w:pPr>
      <w:r w:rsidRPr="002A68A9">
        <w:rPr>
          <w:lang w:val="en-GB"/>
        </w:rPr>
        <w:t>–</w:t>
      </w:r>
      <w:r w:rsidRPr="002A68A9">
        <w:rPr>
          <w:lang w:val="en-GB"/>
        </w:rPr>
        <w:tab/>
        <w:t>clutter loss (Recommendation ITU-R P.2108),</w:t>
      </w:r>
    </w:p>
    <w:p w14:paraId="3969553E" w14:textId="77777777" w:rsidR="00457200" w:rsidRPr="002A68A9" w:rsidRDefault="00457200" w:rsidP="00457200">
      <w:pPr>
        <w:pStyle w:val="enumlev1"/>
        <w:spacing w:before="60"/>
        <w:rPr>
          <w:lang w:val="en-GB"/>
        </w:rPr>
      </w:pPr>
      <w:r w:rsidRPr="002A68A9">
        <w:rPr>
          <w:lang w:val="en-GB"/>
        </w:rPr>
        <w:t>–</w:t>
      </w:r>
      <w:r w:rsidRPr="002A68A9">
        <w:rPr>
          <w:lang w:val="en-GB"/>
        </w:rPr>
        <w:tab/>
        <w:t>diagram of AAS base station antenna,</w:t>
      </w:r>
    </w:p>
    <w:p w14:paraId="18F7FDB9" w14:textId="77777777" w:rsidR="00457200" w:rsidRPr="002A68A9" w:rsidRDefault="00457200" w:rsidP="00457200">
      <w:pPr>
        <w:pStyle w:val="enumlev1"/>
        <w:spacing w:before="60"/>
        <w:rPr>
          <w:lang w:val="en-GB"/>
        </w:rPr>
      </w:pPr>
      <w:r w:rsidRPr="002A68A9">
        <w:rPr>
          <w:lang w:val="en-GB"/>
        </w:rPr>
        <w:t>–</w:t>
      </w:r>
      <w:r w:rsidRPr="002A68A9">
        <w:rPr>
          <w:lang w:val="en-GB"/>
        </w:rPr>
        <w:tab/>
        <w:t>radar position (in the vicinity of a town).</w:t>
      </w:r>
    </w:p>
    <w:p w14:paraId="7CCD5FA5" w14:textId="5A37CE22" w:rsidR="00457200" w:rsidRPr="002A68A9" w:rsidRDefault="00457200" w:rsidP="00457200">
      <w:pPr>
        <w:rPr>
          <w:lang w:val="en-GB"/>
        </w:rPr>
      </w:pPr>
      <w:r w:rsidRPr="002A68A9">
        <w:rPr>
          <w:lang w:val="en-GB"/>
        </w:rPr>
        <w:t xml:space="preserve">Furthermore, antenna tilt is assumed to be always lower than </w:t>
      </w:r>
      <w:r w:rsidR="00C8009B" w:rsidRPr="002A68A9">
        <w:rPr>
          <w:lang w:val="en-GB"/>
        </w:rPr>
        <w:t>–</w:t>
      </w:r>
      <w:r w:rsidRPr="002A68A9">
        <w:rPr>
          <w:lang w:val="en-GB"/>
        </w:rPr>
        <w:t>10° (included).</w:t>
      </w:r>
    </w:p>
    <w:p w14:paraId="6DDB3B0B" w14:textId="545FABF7" w:rsidR="00457200" w:rsidRPr="002A68A9" w:rsidRDefault="00457200" w:rsidP="00457200">
      <w:pPr>
        <w:pStyle w:val="Heading2"/>
        <w:rPr>
          <w:lang w:val="en-GB"/>
        </w:rPr>
      </w:pPr>
      <w:bookmarkStart w:id="301" w:name="_Toc20141935"/>
      <w:r w:rsidRPr="002A68A9">
        <w:rPr>
          <w:lang w:val="en-GB"/>
        </w:rPr>
        <w:t>3.</w:t>
      </w:r>
      <w:r w:rsidR="006321EF">
        <w:rPr>
          <w:lang w:val="en-GB"/>
        </w:rPr>
        <w:t>4</w:t>
      </w:r>
      <w:r w:rsidRPr="002A68A9">
        <w:rPr>
          <w:lang w:val="en-GB"/>
        </w:rPr>
        <w:tab/>
        <w:t>Comparison between single entry scenario and aggregated effect scenario</w:t>
      </w:r>
      <w:bookmarkEnd w:id="301"/>
    </w:p>
    <w:p w14:paraId="0E7509D0" w14:textId="77777777" w:rsidR="00457200" w:rsidRPr="002A68A9" w:rsidRDefault="00457200" w:rsidP="00457200">
      <w:pPr>
        <w:rPr>
          <w:lang w:val="en-GB" w:eastAsia="fr-FR"/>
        </w:rPr>
      </w:pPr>
      <w:r w:rsidRPr="002A68A9">
        <w:rPr>
          <w:lang w:val="en-GB" w:eastAsia="fr-FR"/>
        </w:rPr>
        <w:t>In the Table below:</w:t>
      </w:r>
    </w:p>
    <w:p w14:paraId="3B062AEF" w14:textId="22E9276A" w:rsidR="00457200" w:rsidRPr="002A68A9" w:rsidRDefault="00457200" w:rsidP="00457200">
      <w:pPr>
        <w:pStyle w:val="enumlev1"/>
        <w:spacing w:before="60"/>
        <w:rPr>
          <w:lang w:val="en-GB" w:eastAsia="fr-FR"/>
        </w:rPr>
      </w:pPr>
      <w:r w:rsidRPr="002A68A9">
        <w:rPr>
          <w:lang w:val="en-GB" w:eastAsia="fr-FR"/>
        </w:rPr>
        <w:t>–</w:t>
      </w:r>
      <w:r w:rsidRPr="002A68A9">
        <w:rPr>
          <w:lang w:val="en-GB" w:eastAsia="fr-FR"/>
        </w:rPr>
        <w:tab/>
        <w:t xml:space="preserve">The TRP levels for the </w:t>
      </w:r>
      <w:r w:rsidR="00C8009B" w:rsidRPr="002A68A9">
        <w:rPr>
          <w:lang w:val="en-GB" w:eastAsia="fr-FR"/>
        </w:rPr>
        <w:t>“single entry scenarioˮ</w:t>
      </w:r>
      <w:r w:rsidRPr="002A68A9">
        <w:rPr>
          <w:lang w:val="en-GB" w:eastAsia="fr-FR"/>
        </w:rPr>
        <w:t xml:space="preserve"> are obtained in the case of a −10° tilted base station. </w:t>
      </w:r>
    </w:p>
    <w:p w14:paraId="76A9D967" w14:textId="2C602BAE" w:rsidR="00457200" w:rsidRPr="002A68A9" w:rsidRDefault="00457200" w:rsidP="00457200">
      <w:pPr>
        <w:pStyle w:val="enumlev1"/>
        <w:spacing w:before="60" w:after="120"/>
        <w:rPr>
          <w:lang w:val="en-GB" w:eastAsia="fr-FR"/>
        </w:rPr>
      </w:pPr>
      <w:r w:rsidRPr="002A68A9">
        <w:rPr>
          <w:lang w:val="en-GB" w:eastAsia="fr-FR"/>
        </w:rPr>
        <w:t>–</w:t>
      </w:r>
      <w:r w:rsidRPr="002A68A9">
        <w:rPr>
          <w:lang w:val="en-GB" w:eastAsia="fr-FR"/>
        </w:rPr>
        <w:tab/>
        <w:t xml:space="preserve">The TRP levels for </w:t>
      </w:r>
      <w:r w:rsidR="00C8009B" w:rsidRPr="002A68A9">
        <w:rPr>
          <w:lang w:val="en-GB" w:eastAsia="fr-FR"/>
        </w:rPr>
        <w:t>“</w:t>
      </w:r>
      <w:r w:rsidRPr="002A68A9">
        <w:rPr>
          <w:lang w:val="en-GB" w:eastAsia="fr-FR"/>
        </w:rPr>
        <w:t>aggregated effect scenario” are obtained with a statistical simulation (</w:t>
      </w:r>
      <w:r w:rsidRPr="002A68A9">
        <w:rPr>
          <w:i/>
          <w:lang w:val="en-GB" w:eastAsia="fr-FR"/>
        </w:rPr>
        <w:t>300 000 draws, distances between BS and radars, BS antenna tilts, a limited of active base stations simultaneously</w:t>
      </w:r>
      <w:r w:rsidRPr="002A68A9">
        <w:rPr>
          <w:lang w:val="en-GB" w:eastAsia="fr-FR"/>
        </w:rPr>
        <w:t>) gives a substantially stronger level.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46"/>
        <w:gridCol w:w="1559"/>
        <w:gridCol w:w="2268"/>
        <w:gridCol w:w="2556"/>
      </w:tblGrid>
      <w:tr w:rsidR="00457200" w:rsidRPr="003C5958" w14:paraId="4AEE7586" w14:textId="77777777" w:rsidTr="000C7D20">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D0648AA" w14:textId="77777777" w:rsidR="00457200" w:rsidRPr="002A68A9" w:rsidRDefault="00457200" w:rsidP="00F55C1F">
            <w:pPr>
              <w:pStyle w:val="Tablehead"/>
              <w:rPr>
                <w:lang w:val="en-GB" w:eastAsia="fr-FR"/>
              </w:rPr>
            </w:pPr>
          </w:p>
        </w:tc>
        <w:tc>
          <w:tcPr>
            <w:tcW w:w="846" w:type="dxa"/>
            <w:tcBorders>
              <w:top w:val="single" w:sz="4" w:space="0" w:color="auto"/>
              <w:left w:val="single" w:sz="4" w:space="0" w:color="auto"/>
              <w:bottom w:val="single" w:sz="4" w:space="0" w:color="auto"/>
              <w:right w:val="single" w:sz="4" w:space="0" w:color="auto"/>
            </w:tcBorders>
            <w:shd w:val="clear" w:color="auto" w:fill="auto"/>
          </w:tcPr>
          <w:p w14:paraId="251E9287" w14:textId="77777777" w:rsidR="00457200" w:rsidRPr="002A68A9" w:rsidRDefault="00457200" w:rsidP="00F55C1F">
            <w:pPr>
              <w:pStyle w:val="Tablehead"/>
              <w:rPr>
                <w:lang w:val="en-GB"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E806C2" w14:textId="77777777" w:rsidR="00457200" w:rsidRPr="002A68A9" w:rsidRDefault="00457200" w:rsidP="00F55C1F">
            <w:pPr>
              <w:pStyle w:val="Tablehead"/>
              <w:rPr>
                <w:lang w:val="en-GB" w:eastAsia="fr-FR"/>
              </w:rPr>
            </w:pPr>
          </w:p>
        </w:tc>
        <w:tc>
          <w:tcPr>
            <w:tcW w:w="482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57FF6C" w14:textId="06C5B9F5" w:rsidR="00457200" w:rsidRPr="002A68A9" w:rsidRDefault="00457200" w:rsidP="00F55C1F">
            <w:pPr>
              <w:pStyle w:val="Tablehead"/>
              <w:rPr>
                <w:lang w:val="en-GB" w:eastAsia="fr-FR"/>
              </w:rPr>
            </w:pPr>
            <w:r w:rsidRPr="002A68A9">
              <w:rPr>
                <w:lang w:val="en-GB" w:eastAsia="fr-FR"/>
              </w:rPr>
              <w:t>TRP power limit, for BS, below 3</w:t>
            </w:r>
            <w:r w:rsidR="00E9146B" w:rsidRPr="002A68A9">
              <w:rPr>
                <w:lang w:val="en-GB" w:eastAsia="fr-FR"/>
              </w:rPr>
              <w:t xml:space="preserve"> </w:t>
            </w:r>
            <w:r w:rsidRPr="002A68A9">
              <w:rPr>
                <w:lang w:val="en-GB" w:eastAsia="fr-FR"/>
              </w:rPr>
              <w:t>300MHz</w:t>
            </w:r>
          </w:p>
        </w:tc>
      </w:tr>
      <w:tr w:rsidR="00457200" w:rsidRPr="003C5958" w14:paraId="686F5C80" w14:textId="77777777" w:rsidTr="000C7D20">
        <w:trPr>
          <w:jc w:val="center"/>
        </w:trPr>
        <w:tc>
          <w:tcPr>
            <w:tcW w:w="127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91F84BA" w14:textId="4AC5BB55" w:rsidR="00457200" w:rsidRPr="002F0A90" w:rsidRDefault="00762DBB" w:rsidP="00F55C1F">
            <w:pPr>
              <w:pStyle w:val="Tabletext"/>
              <w:jc w:val="center"/>
              <w:rPr>
                <w:lang w:eastAsia="fr-FR"/>
              </w:rPr>
            </w:pPr>
            <w:r w:rsidRPr="002F0A90">
              <w:rPr>
                <w:lang w:eastAsia="fr-FR"/>
              </w:rPr>
              <w:t>Radar</w:t>
            </w:r>
          </w:p>
        </w:tc>
        <w:tc>
          <w:tcPr>
            <w:tcW w:w="84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9339CC7" w14:textId="77777777" w:rsidR="00457200" w:rsidRPr="002F0A90" w:rsidRDefault="00457200" w:rsidP="00F55C1F">
            <w:pPr>
              <w:pStyle w:val="Tabletext"/>
              <w:jc w:val="center"/>
              <w:rPr>
                <w:lang w:eastAsia="fr-FR"/>
              </w:rPr>
            </w:pPr>
            <w:r w:rsidRPr="002F0A90">
              <w:t>Ɵ</w:t>
            </w:r>
          </w:p>
        </w:tc>
        <w:tc>
          <w:tcPr>
            <w:tcW w:w="1559" w:type="dxa"/>
            <w:tcBorders>
              <w:top w:val="single" w:sz="4" w:space="0" w:color="auto"/>
              <w:left w:val="single" w:sz="4" w:space="0" w:color="auto"/>
              <w:bottom w:val="single" w:sz="12" w:space="0" w:color="auto"/>
              <w:right w:val="single" w:sz="4" w:space="0" w:color="auto"/>
            </w:tcBorders>
            <w:shd w:val="clear" w:color="auto" w:fill="auto"/>
            <w:hideMark/>
          </w:tcPr>
          <w:p w14:paraId="1C124387" w14:textId="77777777" w:rsidR="00457200" w:rsidRPr="002F0A90" w:rsidRDefault="00457200" w:rsidP="00F55C1F">
            <w:pPr>
              <w:pStyle w:val="Tabletext"/>
              <w:jc w:val="center"/>
              <w:rPr>
                <w:lang w:eastAsia="fr-FR"/>
              </w:rPr>
            </w:pPr>
            <w:r w:rsidRPr="002F0A90">
              <w:rPr>
                <w:lang w:eastAsia="fr-FR"/>
              </w:rPr>
              <w:t>Min d radar/BS</w:t>
            </w:r>
          </w:p>
        </w:tc>
        <w:tc>
          <w:tcPr>
            <w:tcW w:w="2268" w:type="dxa"/>
            <w:tcBorders>
              <w:top w:val="single" w:sz="4" w:space="0" w:color="auto"/>
              <w:left w:val="single" w:sz="4" w:space="0" w:color="auto"/>
              <w:bottom w:val="single" w:sz="12" w:space="0" w:color="auto"/>
              <w:right w:val="single" w:sz="4" w:space="0" w:color="auto"/>
            </w:tcBorders>
            <w:shd w:val="clear" w:color="auto" w:fill="auto"/>
            <w:hideMark/>
          </w:tcPr>
          <w:p w14:paraId="03B56598" w14:textId="4C108125" w:rsidR="00457200" w:rsidRPr="002F0A90" w:rsidRDefault="00457200" w:rsidP="00F55C1F">
            <w:pPr>
              <w:pStyle w:val="Tabletext"/>
              <w:jc w:val="center"/>
              <w:rPr>
                <w:b/>
                <w:lang w:eastAsia="fr-FR"/>
              </w:rPr>
            </w:pPr>
            <w:r w:rsidRPr="002F0A90">
              <w:rPr>
                <w:b/>
                <w:lang w:eastAsia="fr-FR"/>
              </w:rPr>
              <w:t>“Single entry”</w:t>
            </w:r>
            <w:r w:rsidRPr="002F0A90">
              <w:rPr>
                <w:b/>
                <w:lang w:eastAsia="fr-FR"/>
              </w:rPr>
              <w:br/>
            </w:r>
            <w:r w:rsidRPr="002F0A90">
              <w:rPr>
                <w:i/>
                <w:lang w:eastAsia="fr-FR"/>
              </w:rPr>
              <w:t xml:space="preserve">BS tilt </w:t>
            </w:r>
            <w:r w:rsidR="00F26EE2">
              <w:rPr>
                <w:i/>
                <w:lang w:eastAsia="fr-FR"/>
              </w:rPr>
              <w:t>–</w:t>
            </w:r>
            <w:r w:rsidRPr="002F0A90">
              <w:rPr>
                <w:i/>
                <w:lang w:eastAsia="fr-FR"/>
              </w:rPr>
              <w:t>10°</w:t>
            </w:r>
          </w:p>
        </w:tc>
        <w:tc>
          <w:tcPr>
            <w:tcW w:w="2556" w:type="dxa"/>
            <w:tcBorders>
              <w:top w:val="single" w:sz="4" w:space="0" w:color="auto"/>
              <w:left w:val="single" w:sz="4" w:space="0" w:color="auto"/>
              <w:bottom w:val="single" w:sz="12" w:space="0" w:color="auto"/>
              <w:right w:val="single" w:sz="4" w:space="0" w:color="auto"/>
            </w:tcBorders>
            <w:shd w:val="clear" w:color="auto" w:fill="auto"/>
            <w:hideMark/>
          </w:tcPr>
          <w:p w14:paraId="610719A3" w14:textId="3B4F81F3" w:rsidR="00457200" w:rsidRPr="002A68A9" w:rsidRDefault="00457200" w:rsidP="00F55C1F">
            <w:pPr>
              <w:pStyle w:val="Tabletext"/>
              <w:jc w:val="center"/>
              <w:rPr>
                <w:b/>
                <w:lang w:val="en-GB" w:eastAsia="fr-FR"/>
              </w:rPr>
            </w:pPr>
            <w:r w:rsidRPr="002A68A9">
              <w:rPr>
                <w:b/>
                <w:lang w:val="en-GB" w:eastAsia="fr-FR"/>
              </w:rPr>
              <w:t>“Aggregated effect”</w:t>
            </w:r>
            <w:r w:rsidRPr="002A68A9">
              <w:rPr>
                <w:b/>
                <w:lang w:val="en-GB" w:eastAsia="fr-FR"/>
              </w:rPr>
              <w:br/>
            </w:r>
            <w:r w:rsidRPr="002A68A9">
              <w:rPr>
                <w:i/>
                <w:lang w:val="en-GB" w:eastAsia="fr-FR"/>
              </w:rPr>
              <w:t xml:space="preserve">BS tilt </w:t>
            </w:r>
            <w:r w:rsidR="00F26EE2" w:rsidRPr="002A68A9">
              <w:rPr>
                <w:i/>
                <w:lang w:val="en-GB" w:eastAsia="fr-FR"/>
              </w:rPr>
              <w:t>–</w:t>
            </w:r>
            <w:r w:rsidRPr="002A68A9">
              <w:rPr>
                <w:i/>
                <w:lang w:val="en-GB" w:eastAsia="fr-FR"/>
              </w:rPr>
              <w:t xml:space="preserve">10° to </w:t>
            </w:r>
            <w:r w:rsidR="00F26EE2" w:rsidRPr="002A68A9">
              <w:rPr>
                <w:i/>
                <w:lang w:val="en-GB" w:eastAsia="fr-FR"/>
              </w:rPr>
              <w:t>–</w:t>
            </w:r>
            <w:r w:rsidRPr="002A68A9">
              <w:rPr>
                <w:i/>
                <w:lang w:val="en-GB" w:eastAsia="fr-FR"/>
              </w:rPr>
              <w:t>90°</w:t>
            </w:r>
          </w:p>
        </w:tc>
      </w:tr>
      <w:tr w:rsidR="00457200" w:rsidRPr="002F0A90" w14:paraId="3E1F83FC" w14:textId="77777777" w:rsidTr="000C7D20">
        <w:trPr>
          <w:jc w:val="center"/>
        </w:trPr>
        <w:tc>
          <w:tcPr>
            <w:tcW w:w="1276" w:type="dxa"/>
            <w:vMerge w:val="restart"/>
            <w:tcBorders>
              <w:top w:val="single" w:sz="12" w:space="0" w:color="auto"/>
              <w:left w:val="single" w:sz="12" w:space="0" w:color="auto"/>
              <w:bottom w:val="single" w:sz="12" w:space="0" w:color="auto"/>
              <w:right w:val="single" w:sz="4" w:space="0" w:color="auto"/>
            </w:tcBorders>
            <w:shd w:val="clear" w:color="auto" w:fill="auto"/>
            <w:vAlign w:val="center"/>
            <w:hideMark/>
          </w:tcPr>
          <w:p w14:paraId="133C95FC" w14:textId="77777777" w:rsidR="00457200" w:rsidRPr="002F0A90" w:rsidRDefault="00457200" w:rsidP="00C52881">
            <w:pPr>
              <w:pStyle w:val="Tabletext"/>
              <w:spacing w:line="220" w:lineRule="exact"/>
              <w:jc w:val="center"/>
              <w:rPr>
                <w:lang w:eastAsia="fr-FR"/>
              </w:rPr>
            </w:pPr>
            <w:r w:rsidRPr="002F0A90">
              <w:t>I</w:t>
            </w:r>
          </w:p>
          <w:p w14:paraId="1652A536" w14:textId="77777777" w:rsidR="00457200" w:rsidRPr="002F0A90" w:rsidRDefault="00457200" w:rsidP="00C52881">
            <w:pPr>
              <w:pStyle w:val="Tabletext"/>
              <w:spacing w:line="220" w:lineRule="exact"/>
              <w:jc w:val="center"/>
            </w:pPr>
            <w:r w:rsidRPr="002F0A90">
              <w:rPr>
                <w:lang w:eastAsia="fr-FR"/>
              </w:rPr>
              <w:t>M.1464</w:t>
            </w:r>
          </w:p>
        </w:tc>
        <w:tc>
          <w:tcPr>
            <w:tcW w:w="846"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7B98D916" w14:textId="77777777" w:rsidR="00457200" w:rsidRPr="002F0A90" w:rsidRDefault="00457200" w:rsidP="00C52881">
            <w:pPr>
              <w:pStyle w:val="Tabletext"/>
              <w:spacing w:line="220" w:lineRule="exact"/>
              <w:jc w:val="center"/>
              <w:rPr>
                <w:lang w:eastAsia="fr-FR"/>
              </w:rPr>
            </w:pPr>
            <w:r w:rsidRPr="002F0A90">
              <w:rPr>
                <w:szCs w:val="24"/>
              </w:rPr>
              <w:t>1,5°</w:t>
            </w:r>
          </w:p>
        </w:tc>
        <w:tc>
          <w:tcPr>
            <w:tcW w:w="1559" w:type="dxa"/>
            <w:tcBorders>
              <w:top w:val="single" w:sz="12" w:space="0" w:color="auto"/>
              <w:left w:val="single" w:sz="4" w:space="0" w:color="auto"/>
              <w:bottom w:val="single" w:sz="4" w:space="0" w:color="auto"/>
              <w:right w:val="single" w:sz="12" w:space="0" w:color="auto"/>
            </w:tcBorders>
            <w:shd w:val="clear" w:color="auto" w:fill="auto"/>
            <w:hideMark/>
          </w:tcPr>
          <w:p w14:paraId="31CD2458" w14:textId="77777777" w:rsidR="00457200" w:rsidRPr="002F0A90" w:rsidRDefault="00457200" w:rsidP="00C52881">
            <w:pPr>
              <w:pStyle w:val="Tabletext"/>
              <w:spacing w:line="220" w:lineRule="exact"/>
              <w:jc w:val="center"/>
              <w:rPr>
                <w:lang w:eastAsia="fr-FR"/>
              </w:rPr>
            </w:pPr>
            <w:r w:rsidRPr="002F0A90">
              <w:rPr>
                <w:lang w:eastAsia="fr-FR"/>
              </w:rPr>
              <w:t>1 km</w:t>
            </w:r>
          </w:p>
        </w:tc>
        <w:tc>
          <w:tcPr>
            <w:tcW w:w="2268" w:type="dxa"/>
            <w:tcBorders>
              <w:top w:val="single" w:sz="12" w:space="0" w:color="auto"/>
              <w:left w:val="single" w:sz="12" w:space="0" w:color="auto"/>
              <w:bottom w:val="single" w:sz="4" w:space="0" w:color="auto"/>
              <w:right w:val="single" w:sz="4" w:space="0" w:color="auto"/>
            </w:tcBorders>
            <w:shd w:val="clear" w:color="auto" w:fill="auto"/>
            <w:hideMark/>
          </w:tcPr>
          <w:p w14:paraId="25F8077B" w14:textId="77777777" w:rsidR="00457200" w:rsidRPr="002F0A90" w:rsidRDefault="00457200" w:rsidP="00C52881">
            <w:pPr>
              <w:pStyle w:val="Tabletext"/>
              <w:spacing w:line="220" w:lineRule="exact"/>
              <w:jc w:val="center"/>
              <w:rPr>
                <w:lang w:eastAsia="fr-FR"/>
              </w:rPr>
            </w:pPr>
            <w:r w:rsidRPr="002F0A90">
              <w:t>−59.7 dBm/MHz</w:t>
            </w:r>
          </w:p>
        </w:tc>
        <w:tc>
          <w:tcPr>
            <w:tcW w:w="2556" w:type="dxa"/>
            <w:tcBorders>
              <w:top w:val="single" w:sz="12" w:space="0" w:color="auto"/>
              <w:left w:val="single" w:sz="4" w:space="0" w:color="auto"/>
              <w:bottom w:val="single" w:sz="4" w:space="0" w:color="auto"/>
              <w:right w:val="single" w:sz="12" w:space="0" w:color="auto"/>
            </w:tcBorders>
            <w:shd w:val="clear" w:color="auto" w:fill="auto"/>
            <w:hideMark/>
          </w:tcPr>
          <w:p w14:paraId="3743C669" w14:textId="77777777" w:rsidR="00457200" w:rsidRPr="002F0A90" w:rsidRDefault="00457200" w:rsidP="00C52881">
            <w:pPr>
              <w:pStyle w:val="Tabletext"/>
              <w:spacing w:line="220" w:lineRule="exact"/>
              <w:jc w:val="center"/>
              <w:rPr>
                <w:lang w:eastAsia="fr-FR"/>
              </w:rPr>
            </w:pPr>
            <w:r w:rsidRPr="002F0A90">
              <w:rPr>
                <w:lang w:eastAsia="fr-FR"/>
              </w:rPr>
              <w:t>−51.1 dBm/MHz</w:t>
            </w:r>
          </w:p>
        </w:tc>
      </w:tr>
      <w:tr w:rsidR="00457200" w:rsidRPr="002F0A90" w14:paraId="3A0FABDB" w14:textId="77777777" w:rsidTr="000C7D20">
        <w:trPr>
          <w:jc w:val="center"/>
        </w:trPr>
        <w:tc>
          <w:tcPr>
            <w:tcW w:w="1276" w:type="dxa"/>
            <w:vMerge/>
            <w:tcBorders>
              <w:top w:val="single" w:sz="12" w:space="0" w:color="auto"/>
              <w:left w:val="single" w:sz="12" w:space="0" w:color="auto"/>
              <w:bottom w:val="single" w:sz="12" w:space="0" w:color="auto"/>
              <w:right w:val="single" w:sz="4" w:space="0" w:color="auto"/>
            </w:tcBorders>
            <w:shd w:val="clear" w:color="auto" w:fill="auto"/>
            <w:vAlign w:val="center"/>
            <w:hideMark/>
          </w:tcPr>
          <w:p w14:paraId="5A172C38" w14:textId="77777777" w:rsidR="00457200" w:rsidRPr="002F0A90" w:rsidRDefault="00457200" w:rsidP="00C52881">
            <w:pPr>
              <w:overflowPunct/>
              <w:autoSpaceDE/>
              <w:autoSpaceDN/>
              <w:adjustRightInd/>
              <w:spacing w:before="0" w:line="220" w:lineRule="exact"/>
              <w:rPr>
                <w:sz w:val="20"/>
              </w:rPr>
            </w:pPr>
          </w:p>
        </w:tc>
        <w:tc>
          <w:tcPr>
            <w:tcW w:w="846"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60839BC" w14:textId="77777777" w:rsidR="00457200" w:rsidRPr="002F0A90" w:rsidRDefault="00457200" w:rsidP="00C52881">
            <w:pPr>
              <w:overflowPunct/>
              <w:autoSpaceDE/>
              <w:autoSpaceDN/>
              <w:adjustRightInd/>
              <w:spacing w:before="0" w:line="220" w:lineRule="exact"/>
              <w:rPr>
                <w:sz w:val="20"/>
                <w:lang w:eastAsia="fr-FR"/>
              </w:rPr>
            </w:pPr>
          </w:p>
        </w:tc>
        <w:tc>
          <w:tcPr>
            <w:tcW w:w="1559" w:type="dxa"/>
            <w:tcBorders>
              <w:top w:val="single" w:sz="4" w:space="0" w:color="auto"/>
              <w:left w:val="single" w:sz="4" w:space="0" w:color="auto"/>
              <w:bottom w:val="single" w:sz="12" w:space="0" w:color="auto"/>
              <w:right w:val="single" w:sz="12" w:space="0" w:color="auto"/>
            </w:tcBorders>
            <w:shd w:val="clear" w:color="auto" w:fill="auto"/>
            <w:hideMark/>
          </w:tcPr>
          <w:p w14:paraId="449BAF86" w14:textId="77777777" w:rsidR="00457200" w:rsidRPr="002F0A90" w:rsidRDefault="00457200" w:rsidP="00C52881">
            <w:pPr>
              <w:pStyle w:val="Tabletext"/>
              <w:spacing w:line="220" w:lineRule="exact"/>
              <w:jc w:val="center"/>
              <w:rPr>
                <w:lang w:eastAsia="fr-FR"/>
              </w:rPr>
            </w:pPr>
            <w:r w:rsidRPr="002F0A90">
              <w:rPr>
                <w:lang w:eastAsia="fr-FR"/>
              </w:rPr>
              <w:t>3 km</w:t>
            </w:r>
          </w:p>
        </w:tc>
        <w:tc>
          <w:tcPr>
            <w:tcW w:w="2268" w:type="dxa"/>
            <w:tcBorders>
              <w:top w:val="single" w:sz="4" w:space="0" w:color="auto"/>
              <w:left w:val="single" w:sz="12" w:space="0" w:color="auto"/>
              <w:bottom w:val="single" w:sz="12" w:space="0" w:color="auto"/>
              <w:right w:val="single" w:sz="4" w:space="0" w:color="auto"/>
            </w:tcBorders>
            <w:shd w:val="clear" w:color="auto" w:fill="auto"/>
            <w:hideMark/>
          </w:tcPr>
          <w:p w14:paraId="23A9736F" w14:textId="77777777" w:rsidR="00457200" w:rsidRPr="002F0A90" w:rsidRDefault="00457200" w:rsidP="00C52881">
            <w:pPr>
              <w:pStyle w:val="Tabletext"/>
              <w:spacing w:line="220" w:lineRule="exact"/>
              <w:jc w:val="center"/>
              <w:rPr>
                <w:lang w:eastAsia="fr-FR"/>
              </w:rPr>
            </w:pPr>
            <w:r w:rsidRPr="002F0A90">
              <w:t>−50.2 dBm/MHz</w:t>
            </w:r>
          </w:p>
        </w:tc>
        <w:tc>
          <w:tcPr>
            <w:tcW w:w="2556" w:type="dxa"/>
            <w:tcBorders>
              <w:top w:val="single" w:sz="4" w:space="0" w:color="auto"/>
              <w:left w:val="single" w:sz="4" w:space="0" w:color="auto"/>
              <w:bottom w:val="single" w:sz="12" w:space="0" w:color="auto"/>
              <w:right w:val="single" w:sz="12" w:space="0" w:color="auto"/>
            </w:tcBorders>
            <w:shd w:val="clear" w:color="auto" w:fill="auto"/>
            <w:hideMark/>
          </w:tcPr>
          <w:p w14:paraId="36BE354D" w14:textId="77777777" w:rsidR="00457200" w:rsidRPr="002F0A90" w:rsidRDefault="00457200" w:rsidP="00C52881">
            <w:pPr>
              <w:pStyle w:val="Tabletext"/>
              <w:spacing w:line="220" w:lineRule="exact"/>
              <w:jc w:val="center"/>
              <w:rPr>
                <w:lang w:eastAsia="fr-FR"/>
              </w:rPr>
            </w:pPr>
            <w:r w:rsidRPr="002F0A90">
              <w:rPr>
                <w:lang w:eastAsia="fr-FR"/>
              </w:rPr>
              <w:t>−49.3 dBm/MHz</w:t>
            </w:r>
          </w:p>
        </w:tc>
      </w:tr>
      <w:tr w:rsidR="00457200" w:rsidRPr="002F0A90" w14:paraId="2DB56B8A" w14:textId="77777777" w:rsidTr="000C7D20">
        <w:trPr>
          <w:jc w:val="center"/>
        </w:trPr>
        <w:tc>
          <w:tcPr>
            <w:tcW w:w="1276"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0640C515" w14:textId="77777777" w:rsidR="00457200" w:rsidRPr="002F0A90" w:rsidRDefault="00457200" w:rsidP="00C52881">
            <w:pPr>
              <w:pStyle w:val="Tabletext"/>
              <w:spacing w:line="220" w:lineRule="exact"/>
              <w:jc w:val="center"/>
            </w:pPr>
            <w:r w:rsidRPr="002F0A90">
              <w:t>L-D</w:t>
            </w:r>
          </w:p>
          <w:p w14:paraId="7DD565E8" w14:textId="77777777" w:rsidR="00457200" w:rsidRPr="002F0A90" w:rsidRDefault="00457200" w:rsidP="00C52881">
            <w:pPr>
              <w:pStyle w:val="Tabletext"/>
              <w:spacing w:line="220" w:lineRule="exact"/>
              <w:jc w:val="center"/>
            </w:pPr>
            <w:r w:rsidRPr="002F0A90">
              <w:rPr>
                <w:lang w:eastAsia="fr-FR"/>
              </w:rPr>
              <w:t>M.1465-3</w:t>
            </w:r>
          </w:p>
        </w:tc>
        <w:tc>
          <w:tcPr>
            <w:tcW w:w="846"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7EB366B8" w14:textId="77777777" w:rsidR="00457200" w:rsidRPr="002F0A90" w:rsidRDefault="00457200" w:rsidP="00C52881">
            <w:pPr>
              <w:pStyle w:val="Tabletext"/>
              <w:spacing w:line="220" w:lineRule="exact"/>
              <w:jc w:val="center"/>
              <w:rPr>
                <w:lang w:eastAsia="fr-FR"/>
              </w:rPr>
            </w:pPr>
          </w:p>
        </w:tc>
        <w:tc>
          <w:tcPr>
            <w:tcW w:w="1559" w:type="dxa"/>
            <w:tcBorders>
              <w:top w:val="single" w:sz="12" w:space="0" w:color="auto"/>
              <w:left w:val="single" w:sz="4" w:space="0" w:color="auto"/>
              <w:bottom w:val="single" w:sz="4" w:space="0" w:color="auto"/>
              <w:right w:val="single" w:sz="12" w:space="0" w:color="auto"/>
            </w:tcBorders>
            <w:shd w:val="clear" w:color="auto" w:fill="auto"/>
          </w:tcPr>
          <w:p w14:paraId="4378A159" w14:textId="77777777" w:rsidR="00457200" w:rsidRPr="002F0A90" w:rsidRDefault="00457200" w:rsidP="00C52881">
            <w:pPr>
              <w:pStyle w:val="Tabletext"/>
              <w:spacing w:line="220" w:lineRule="exact"/>
              <w:jc w:val="center"/>
              <w:rPr>
                <w:lang w:eastAsia="fr-FR"/>
              </w:rPr>
            </w:pPr>
          </w:p>
        </w:tc>
        <w:tc>
          <w:tcPr>
            <w:tcW w:w="2268" w:type="dxa"/>
            <w:tcBorders>
              <w:top w:val="single" w:sz="12" w:space="0" w:color="auto"/>
              <w:left w:val="single" w:sz="12" w:space="0" w:color="auto"/>
              <w:bottom w:val="single" w:sz="4" w:space="0" w:color="auto"/>
              <w:right w:val="single" w:sz="4" w:space="0" w:color="auto"/>
            </w:tcBorders>
            <w:shd w:val="clear" w:color="auto" w:fill="auto"/>
          </w:tcPr>
          <w:p w14:paraId="05D29A98" w14:textId="77777777" w:rsidR="00457200" w:rsidRPr="002F0A90" w:rsidRDefault="00457200" w:rsidP="00C52881">
            <w:pPr>
              <w:pStyle w:val="Tabletext"/>
              <w:spacing w:line="220" w:lineRule="exact"/>
              <w:jc w:val="center"/>
              <w:rPr>
                <w:lang w:eastAsia="fr-FR"/>
              </w:rPr>
            </w:pPr>
          </w:p>
        </w:tc>
        <w:tc>
          <w:tcPr>
            <w:tcW w:w="2556" w:type="dxa"/>
            <w:tcBorders>
              <w:top w:val="single" w:sz="12" w:space="0" w:color="auto"/>
              <w:left w:val="single" w:sz="4" w:space="0" w:color="auto"/>
              <w:bottom w:val="single" w:sz="4" w:space="0" w:color="auto"/>
              <w:right w:val="single" w:sz="12" w:space="0" w:color="auto"/>
            </w:tcBorders>
            <w:shd w:val="clear" w:color="auto" w:fill="auto"/>
          </w:tcPr>
          <w:p w14:paraId="7B8162BA" w14:textId="77777777" w:rsidR="00457200" w:rsidRPr="002F0A90" w:rsidRDefault="00457200" w:rsidP="00C52881">
            <w:pPr>
              <w:pStyle w:val="Tabletext"/>
              <w:spacing w:line="220" w:lineRule="exact"/>
              <w:jc w:val="center"/>
              <w:rPr>
                <w:lang w:eastAsia="fr-FR"/>
              </w:rPr>
            </w:pPr>
          </w:p>
        </w:tc>
      </w:tr>
      <w:tr w:rsidR="00457200" w:rsidRPr="002F0A90" w14:paraId="105A7225" w14:textId="77777777" w:rsidTr="000C7D20">
        <w:trPr>
          <w:jc w:val="center"/>
        </w:trPr>
        <w:tc>
          <w:tcPr>
            <w:tcW w:w="1276" w:type="dxa"/>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23EB4B40" w14:textId="77777777" w:rsidR="00457200" w:rsidRPr="002F0A90" w:rsidRDefault="00457200" w:rsidP="00C52881">
            <w:pPr>
              <w:overflowPunct/>
              <w:autoSpaceDE/>
              <w:autoSpaceDN/>
              <w:adjustRightInd/>
              <w:spacing w:before="0" w:line="220" w:lineRule="exact"/>
              <w:rPr>
                <w:sz w:val="20"/>
              </w:rPr>
            </w:pPr>
          </w:p>
        </w:tc>
        <w:tc>
          <w:tcPr>
            <w:tcW w:w="846"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4B29FFB" w14:textId="77777777" w:rsidR="00457200" w:rsidRPr="002F0A90" w:rsidRDefault="00457200" w:rsidP="00C52881">
            <w:pPr>
              <w:overflowPunct/>
              <w:autoSpaceDE/>
              <w:autoSpaceDN/>
              <w:adjustRightInd/>
              <w:spacing w:before="0" w:line="220" w:lineRule="exact"/>
              <w:rPr>
                <w:sz w:val="20"/>
                <w:lang w:eastAsia="fr-FR"/>
              </w:rPr>
            </w:pPr>
          </w:p>
        </w:tc>
        <w:tc>
          <w:tcPr>
            <w:tcW w:w="1559" w:type="dxa"/>
            <w:tcBorders>
              <w:top w:val="single" w:sz="4" w:space="0" w:color="auto"/>
              <w:left w:val="single" w:sz="4" w:space="0" w:color="auto"/>
              <w:bottom w:val="single" w:sz="4" w:space="0" w:color="auto"/>
              <w:right w:val="single" w:sz="12" w:space="0" w:color="auto"/>
            </w:tcBorders>
            <w:shd w:val="clear" w:color="auto" w:fill="auto"/>
          </w:tcPr>
          <w:p w14:paraId="23B02FD6" w14:textId="77777777" w:rsidR="00457200" w:rsidRPr="002F0A90" w:rsidRDefault="00457200" w:rsidP="00C52881">
            <w:pPr>
              <w:pStyle w:val="Tabletext"/>
              <w:spacing w:line="220" w:lineRule="exact"/>
              <w:jc w:val="center"/>
              <w:rPr>
                <w:lang w:eastAsia="fr-FR"/>
              </w:rPr>
            </w:pPr>
          </w:p>
        </w:tc>
        <w:tc>
          <w:tcPr>
            <w:tcW w:w="2268" w:type="dxa"/>
            <w:tcBorders>
              <w:top w:val="single" w:sz="4" w:space="0" w:color="auto"/>
              <w:left w:val="single" w:sz="12" w:space="0" w:color="auto"/>
              <w:bottom w:val="single" w:sz="4" w:space="0" w:color="auto"/>
              <w:right w:val="single" w:sz="4" w:space="0" w:color="auto"/>
            </w:tcBorders>
            <w:shd w:val="clear" w:color="auto" w:fill="auto"/>
          </w:tcPr>
          <w:p w14:paraId="3927DB71" w14:textId="77777777" w:rsidR="00457200" w:rsidRPr="002F0A90" w:rsidRDefault="00457200" w:rsidP="00C52881">
            <w:pPr>
              <w:pStyle w:val="Tabletext"/>
              <w:spacing w:line="220" w:lineRule="exact"/>
              <w:jc w:val="center"/>
              <w:rPr>
                <w:lang w:eastAsia="fr-FR"/>
              </w:rPr>
            </w:pPr>
          </w:p>
        </w:tc>
        <w:tc>
          <w:tcPr>
            <w:tcW w:w="2556" w:type="dxa"/>
            <w:tcBorders>
              <w:top w:val="single" w:sz="4" w:space="0" w:color="auto"/>
              <w:left w:val="single" w:sz="4" w:space="0" w:color="auto"/>
              <w:bottom w:val="single" w:sz="4" w:space="0" w:color="auto"/>
              <w:right w:val="single" w:sz="12" w:space="0" w:color="auto"/>
            </w:tcBorders>
            <w:shd w:val="clear" w:color="auto" w:fill="auto"/>
          </w:tcPr>
          <w:p w14:paraId="491A4874" w14:textId="77777777" w:rsidR="00457200" w:rsidRPr="002F0A90" w:rsidRDefault="00457200" w:rsidP="00C52881">
            <w:pPr>
              <w:pStyle w:val="Tabletext"/>
              <w:spacing w:line="220" w:lineRule="exact"/>
              <w:jc w:val="center"/>
              <w:rPr>
                <w:lang w:eastAsia="fr-FR"/>
              </w:rPr>
            </w:pPr>
          </w:p>
        </w:tc>
      </w:tr>
      <w:tr w:rsidR="00457200" w:rsidRPr="002F0A90" w14:paraId="1034395C" w14:textId="77777777" w:rsidTr="000C7D20">
        <w:trPr>
          <w:jc w:val="center"/>
        </w:trPr>
        <w:tc>
          <w:tcPr>
            <w:tcW w:w="1276" w:type="dxa"/>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78D9AD69" w14:textId="77777777" w:rsidR="00457200" w:rsidRPr="002F0A90" w:rsidRDefault="00457200" w:rsidP="00C52881">
            <w:pPr>
              <w:overflowPunct/>
              <w:autoSpaceDE/>
              <w:autoSpaceDN/>
              <w:adjustRightInd/>
              <w:spacing w:before="0" w:line="220" w:lineRule="exact"/>
              <w:rPr>
                <w:sz w:val="20"/>
              </w:rPr>
            </w:pP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E8948" w14:textId="77777777" w:rsidR="00457200" w:rsidRPr="002F0A90" w:rsidRDefault="00457200" w:rsidP="00C52881">
            <w:pPr>
              <w:pStyle w:val="Tabletext"/>
              <w:spacing w:line="220" w:lineRule="exact"/>
              <w:jc w:val="center"/>
              <w:rPr>
                <w:lang w:eastAsia="fr-FR"/>
              </w:rPr>
            </w:pPr>
            <w:r w:rsidRPr="002F0A90">
              <w:rPr>
                <w:szCs w:val="24"/>
              </w:rPr>
              <w:t>1,5°</w:t>
            </w:r>
          </w:p>
        </w:tc>
        <w:tc>
          <w:tcPr>
            <w:tcW w:w="1559" w:type="dxa"/>
            <w:tcBorders>
              <w:top w:val="single" w:sz="4" w:space="0" w:color="auto"/>
              <w:left w:val="single" w:sz="4" w:space="0" w:color="auto"/>
              <w:bottom w:val="single" w:sz="4" w:space="0" w:color="auto"/>
              <w:right w:val="single" w:sz="12" w:space="0" w:color="auto"/>
            </w:tcBorders>
            <w:shd w:val="clear" w:color="auto" w:fill="auto"/>
            <w:hideMark/>
          </w:tcPr>
          <w:p w14:paraId="61457DF9" w14:textId="77777777" w:rsidR="00457200" w:rsidRPr="002F0A90" w:rsidRDefault="00457200" w:rsidP="00C52881">
            <w:pPr>
              <w:pStyle w:val="Tabletext"/>
              <w:spacing w:line="220" w:lineRule="exact"/>
              <w:jc w:val="center"/>
              <w:rPr>
                <w:lang w:eastAsia="fr-FR"/>
              </w:rPr>
            </w:pPr>
            <w:r w:rsidRPr="002F0A90">
              <w:rPr>
                <w:lang w:eastAsia="fr-FR"/>
              </w:rPr>
              <w:t>1 km</w:t>
            </w:r>
          </w:p>
        </w:tc>
        <w:tc>
          <w:tcPr>
            <w:tcW w:w="2268" w:type="dxa"/>
            <w:tcBorders>
              <w:top w:val="single" w:sz="4" w:space="0" w:color="auto"/>
              <w:left w:val="single" w:sz="12" w:space="0" w:color="auto"/>
              <w:bottom w:val="single" w:sz="4" w:space="0" w:color="auto"/>
              <w:right w:val="single" w:sz="4" w:space="0" w:color="auto"/>
            </w:tcBorders>
            <w:shd w:val="clear" w:color="auto" w:fill="auto"/>
            <w:hideMark/>
          </w:tcPr>
          <w:p w14:paraId="41FEAC19" w14:textId="77777777" w:rsidR="00457200" w:rsidRPr="002F0A90" w:rsidRDefault="00457200" w:rsidP="00C52881">
            <w:pPr>
              <w:pStyle w:val="Tabletext"/>
              <w:spacing w:line="220" w:lineRule="exact"/>
              <w:jc w:val="center"/>
              <w:rPr>
                <w:lang w:eastAsia="fr-FR"/>
              </w:rPr>
            </w:pPr>
            <w:r w:rsidRPr="002F0A90">
              <w:t>−64.2 dBm/MHz</w:t>
            </w:r>
          </w:p>
        </w:tc>
        <w:tc>
          <w:tcPr>
            <w:tcW w:w="2556" w:type="dxa"/>
            <w:tcBorders>
              <w:top w:val="single" w:sz="4" w:space="0" w:color="auto"/>
              <w:left w:val="single" w:sz="4" w:space="0" w:color="auto"/>
              <w:bottom w:val="single" w:sz="4" w:space="0" w:color="auto"/>
              <w:right w:val="single" w:sz="12" w:space="0" w:color="auto"/>
            </w:tcBorders>
            <w:shd w:val="clear" w:color="auto" w:fill="auto"/>
            <w:hideMark/>
          </w:tcPr>
          <w:p w14:paraId="621D1179" w14:textId="77777777" w:rsidR="00457200" w:rsidRPr="002F0A90" w:rsidRDefault="00457200" w:rsidP="00C52881">
            <w:pPr>
              <w:pStyle w:val="Tabletext"/>
              <w:spacing w:line="220" w:lineRule="exact"/>
              <w:jc w:val="center"/>
              <w:rPr>
                <w:lang w:eastAsia="fr-FR"/>
              </w:rPr>
            </w:pPr>
            <w:r w:rsidRPr="002F0A90">
              <w:rPr>
                <w:lang w:eastAsia="fr-FR"/>
              </w:rPr>
              <w:t>−55.5 dBm/MHz</w:t>
            </w:r>
          </w:p>
        </w:tc>
      </w:tr>
      <w:tr w:rsidR="00457200" w:rsidRPr="002F0A90" w14:paraId="24F6A64E" w14:textId="77777777" w:rsidTr="000C7D20">
        <w:trPr>
          <w:jc w:val="center"/>
        </w:trPr>
        <w:tc>
          <w:tcPr>
            <w:tcW w:w="1276" w:type="dxa"/>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3E892F33" w14:textId="77777777" w:rsidR="00457200" w:rsidRPr="002F0A90" w:rsidRDefault="00457200" w:rsidP="00C52881">
            <w:pPr>
              <w:overflowPunct/>
              <w:autoSpaceDE/>
              <w:autoSpaceDN/>
              <w:adjustRightInd/>
              <w:spacing w:before="0" w:line="220" w:lineRule="exact"/>
              <w:rPr>
                <w:sz w:val="20"/>
              </w:rPr>
            </w:pPr>
          </w:p>
        </w:tc>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E49AE2" w14:textId="77777777" w:rsidR="00457200" w:rsidRPr="002F0A90" w:rsidRDefault="00457200" w:rsidP="00C52881">
            <w:pPr>
              <w:overflowPunct/>
              <w:autoSpaceDE/>
              <w:autoSpaceDN/>
              <w:adjustRightInd/>
              <w:spacing w:before="0" w:line="220" w:lineRule="exact"/>
              <w:rPr>
                <w:sz w:val="20"/>
                <w:lang w:eastAsia="fr-FR"/>
              </w:rPr>
            </w:pPr>
          </w:p>
        </w:tc>
        <w:tc>
          <w:tcPr>
            <w:tcW w:w="1559" w:type="dxa"/>
            <w:tcBorders>
              <w:top w:val="single" w:sz="4" w:space="0" w:color="auto"/>
              <w:left w:val="single" w:sz="4" w:space="0" w:color="auto"/>
              <w:bottom w:val="single" w:sz="4" w:space="0" w:color="auto"/>
              <w:right w:val="single" w:sz="12" w:space="0" w:color="auto"/>
            </w:tcBorders>
            <w:shd w:val="clear" w:color="auto" w:fill="auto"/>
            <w:hideMark/>
          </w:tcPr>
          <w:p w14:paraId="7016A465" w14:textId="77777777" w:rsidR="00457200" w:rsidRPr="002F0A90" w:rsidRDefault="00457200" w:rsidP="00C52881">
            <w:pPr>
              <w:pStyle w:val="Tabletext"/>
              <w:spacing w:line="220" w:lineRule="exact"/>
              <w:jc w:val="center"/>
              <w:rPr>
                <w:lang w:eastAsia="fr-FR"/>
              </w:rPr>
            </w:pPr>
            <w:r w:rsidRPr="002F0A90">
              <w:rPr>
                <w:lang w:eastAsia="fr-FR"/>
              </w:rPr>
              <w:t>3 km</w:t>
            </w:r>
          </w:p>
        </w:tc>
        <w:tc>
          <w:tcPr>
            <w:tcW w:w="2268" w:type="dxa"/>
            <w:tcBorders>
              <w:top w:val="single" w:sz="4" w:space="0" w:color="auto"/>
              <w:left w:val="single" w:sz="12" w:space="0" w:color="auto"/>
              <w:bottom w:val="single" w:sz="4" w:space="0" w:color="auto"/>
              <w:right w:val="single" w:sz="4" w:space="0" w:color="auto"/>
            </w:tcBorders>
            <w:shd w:val="clear" w:color="auto" w:fill="auto"/>
            <w:hideMark/>
          </w:tcPr>
          <w:p w14:paraId="2FAD9DCB" w14:textId="77777777" w:rsidR="00457200" w:rsidRPr="002F0A90" w:rsidRDefault="00457200" w:rsidP="00C52881">
            <w:pPr>
              <w:pStyle w:val="Tabletext"/>
              <w:spacing w:line="220" w:lineRule="exact"/>
              <w:jc w:val="center"/>
              <w:rPr>
                <w:lang w:eastAsia="fr-FR"/>
              </w:rPr>
            </w:pPr>
            <w:r w:rsidRPr="002F0A90">
              <w:t>−54.7 dBm/MHz</w:t>
            </w:r>
          </w:p>
        </w:tc>
        <w:tc>
          <w:tcPr>
            <w:tcW w:w="2556" w:type="dxa"/>
            <w:tcBorders>
              <w:top w:val="single" w:sz="4" w:space="0" w:color="auto"/>
              <w:left w:val="single" w:sz="4" w:space="0" w:color="auto"/>
              <w:bottom w:val="single" w:sz="4" w:space="0" w:color="auto"/>
              <w:right w:val="single" w:sz="12" w:space="0" w:color="auto"/>
            </w:tcBorders>
            <w:shd w:val="clear" w:color="auto" w:fill="auto"/>
            <w:hideMark/>
          </w:tcPr>
          <w:p w14:paraId="328B4C30" w14:textId="77777777" w:rsidR="00457200" w:rsidRPr="002F0A90" w:rsidRDefault="00457200" w:rsidP="00C52881">
            <w:pPr>
              <w:pStyle w:val="Tabletext"/>
              <w:spacing w:line="220" w:lineRule="exact"/>
              <w:jc w:val="center"/>
              <w:rPr>
                <w:lang w:eastAsia="fr-FR"/>
              </w:rPr>
            </w:pPr>
            <w:r w:rsidRPr="002F0A90">
              <w:rPr>
                <w:lang w:eastAsia="fr-FR"/>
              </w:rPr>
              <w:t>−53.7 dBm/MHz</w:t>
            </w:r>
          </w:p>
        </w:tc>
      </w:tr>
      <w:tr w:rsidR="00457200" w:rsidRPr="002F0A90" w14:paraId="6BA84C2B" w14:textId="77777777" w:rsidTr="000C7D20">
        <w:trPr>
          <w:jc w:val="center"/>
        </w:trPr>
        <w:tc>
          <w:tcPr>
            <w:tcW w:w="1276" w:type="dxa"/>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2556C226" w14:textId="77777777" w:rsidR="00457200" w:rsidRPr="002F0A90" w:rsidRDefault="00457200" w:rsidP="00C52881">
            <w:pPr>
              <w:overflowPunct/>
              <w:autoSpaceDE/>
              <w:autoSpaceDN/>
              <w:adjustRightInd/>
              <w:spacing w:before="0" w:line="220" w:lineRule="exact"/>
              <w:rPr>
                <w:sz w:val="20"/>
              </w:rPr>
            </w:pP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2EE0B" w14:textId="77777777" w:rsidR="00457200" w:rsidRPr="002F0A90" w:rsidRDefault="00457200" w:rsidP="00C52881">
            <w:pPr>
              <w:pStyle w:val="Tabletext"/>
              <w:spacing w:line="220" w:lineRule="exact"/>
              <w:jc w:val="center"/>
              <w:rPr>
                <w:lang w:eastAsia="fr-FR"/>
              </w:rPr>
            </w:pPr>
            <w:r w:rsidRPr="002F0A90">
              <w:rPr>
                <w:szCs w:val="24"/>
              </w:rPr>
              <w:t>4°</w:t>
            </w:r>
          </w:p>
        </w:tc>
        <w:tc>
          <w:tcPr>
            <w:tcW w:w="1559" w:type="dxa"/>
            <w:tcBorders>
              <w:top w:val="single" w:sz="4" w:space="0" w:color="auto"/>
              <w:left w:val="single" w:sz="4" w:space="0" w:color="auto"/>
              <w:bottom w:val="single" w:sz="4" w:space="0" w:color="auto"/>
              <w:right w:val="single" w:sz="12" w:space="0" w:color="auto"/>
            </w:tcBorders>
            <w:shd w:val="clear" w:color="auto" w:fill="auto"/>
            <w:hideMark/>
          </w:tcPr>
          <w:p w14:paraId="4A52E55A" w14:textId="77777777" w:rsidR="00457200" w:rsidRPr="002F0A90" w:rsidRDefault="00457200" w:rsidP="00C52881">
            <w:pPr>
              <w:pStyle w:val="Tabletext"/>
              <w:spacing w:line="220" w:lineRule="exact"/>
              <w:jc w:val="center"/>
              <w:rPr>
                <w:lang w:eastAsia="fr-FR"/>
              </w:rPr>
            </w:pPr>
            <w:r w:rsidRPr="002F0A90">
              <w:rPr>
                <w:lang w:eastAsia="fr-FR"/>
              </w:rPr>
              <w:t>1 km</w:t>
            </w:r>
          </w:p>
        </w:tc>
        <w:tc>
          <w:tcPr>
            <w:tcW w:w="2268" w:type="dxa"/>
            <w:tcBorders>
              <w:top w:val="single" w:sz="4" w:space="0" w:color="auto"/>
              <w:left w:val="single" w:sz="12" w:space="0" w:color="auto"/>
              <w:bottom w:val="single" w:sz="4" w:space="0" w:color="auto"/>
              <w:right w:val="single" w:sz="4" w:space="0" w:color="auto"/>
            </w:tcBorders>
            <w:shd w:val="clear" w:color="auto" w:fill="auto"/>
          </w:tcPr>
          <w:p w14:paraId="693580DD" w14:textId="77777777" w:rsidR="00457200" w:rsidRPr="002F0A90" w:rsidRDefault="00457200" w:rsidP="00C52881">
            <w:pPr>
              <w:pStyle w:val="Tabletext"/>
              <w:spacing w:line="220" w:lineRule="exact"/>
              <w:jc w:val="center"/>
            </w:pPr>
          </w:p>
        </w:tc>
        <w:tc>
          <w:tcPr>
            <w:tcW w:w="2556" w:type="dxa"/>
            <w:tcBorders>
              <w:top w:val="single" w:sz="4" w:space="0" w:color="auto"/>
              <w:left w:val="single" w:sz="4" w:space="0" w:color="auto"/>
              <w:bottom w:val="single" w:sz="4" w:space="0" w:color="auto"/>
              <w:right w:val="single" w:sz="12" w:space="0" w:color="auto"/>
            </w:tcBorders>
            <w:shd w:val="clear" w:color="auto" w:fill="auto"/>
            <w:hideMark/>
          </w:tcPr>
          <w:p w14:paraId="449D8FF4" w14:textId="77777777" w:rsidR="00457200" w:rsidRPr="002F0A90" w:rsidRDefault="00457200" w:rsidP="00C52881">
            <w:pPr>
              <w:pStyle w:val="Tabletext"/>
              <w:spacing w:line="220" w:lineRule="exact"/>
              <w:jc w:val="center"/>
              <w:rPr>
                <w:lang w:eastAsia="fr-FR"/>
              </w:rPr>
            </w:pPr>
            <w:r w:rsidRPr="002F0A90">
              <w:rPr>
                <w:lang w:eastAsia="fr-FR"/>
              </w:rPr>
              <w:t>−57.8 dBm/MHz</w:t>
            </w:r>
          </w:p>
        </w:tc>
      </w:tr>
      <w:tr w:rsidR="00457200" w:rsidRPr="002F0A90" w14:paraId="07068CF3" w14:textId="77777777" w:rsidTr="000C7D20">
        <w:trPr>
          <w:jc w:val="center"/>
        </w:trPr>
        <w:tc>
          <w:tcPr>
            <w:tcW w:w="1276" w:type="dxa"/>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327F073B" w14:textId="77777777" w:rsidR="00457200" w:rsidRPr="002F0A90" w:rsidRDefault="00457200" w:rsidP="00C52881">
            <w:pPr>
              <w:overflowPunct/>
              <w:autoSpaceDE/>
              <w:autoSpaceDN/>
              <w:adjustRightInd/>
              <w:spacing w:before="0" w:line="220" w:lineRule="exact"/>
              <w:rPr>
                <w:sz w:val="20"/>
              </w:rPr>
            </w:pPr>
          </w:p>
        </w:tc>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534C7" w14:textId="77777777" w:rsidR="00457200" w:rsidRPr="002F0A90" w:rsidRDefault="00457200" w:rsidP="00C52881">
            <w:pPr>
              <w:overflowPunct/>
              <w:autoSpaceDE/>
              <w:autoSpaceDN/>
              <w:adjustRightInd/>
              <w:spacing w:before="0" w:line="220" w:lineRule="exact"/>
              <w:rPr>
                <w:sz w:val="20"/>
                <w:lang w:eastAsia="fr-FR"/>
              </w:rPr>
            </w:pPr>
          </w:p>
        </w:tc>
        <w:tc>
          <w:tcPr>
            <w:tcW w:w="1559" w:type="dxa"/>
            <w:tcBorders>
              <w:top w:val="single" w:sz="4" w:space="0" w:color="auto"/>
              <w:left w:val="single" w:sz="4" w:space="0" w:color="auto"/>
              <w:bottom w:val="single" w:sz="4" w:space="0" w:color="auto"/>
              <w:right w:val="single" w:sz="12" w:space="0" w:color="auto"/>
            </w:tcBorders>
            <w:shd w:val="clear" w:color="auto" w:fill="auto"/>
            <w:hideMark/>
          </w:tcPr>
          <w:p w14:paraId="5006A809" w14:textId="77777777" w:rsidR="00457200" w:rsidRPr="002F0A90" w:rsidRDefault="00457200" w:rsidP="00C52881">
            <w:pPr>
              <w:pStyle w:val="Tabletext"/>
              <w:spacing w:line="220" w:lineRule="exact"/>
              <w:jc w:val="center"/>
              <w:rPr>
                <w:lang w:eastAsia="fr-FR"/>
              </w:rPr>
            </w:pPr>
            <w:r w:rsidRPr="002F0A90">
              <w:rPr>
                <w:lang w:eastAsia="fr-FR"/>
              </w:rPr>
              <w:t>3 km</w:t>
            </w:r>
          </w:p>
        </w:tc>
        <w:tc>
          <w:tcPr>
            <w:tcW w:w="2268" w:type="dxa"/>
            <w:tcBorders>
              <w:top w:val="single" w:sz="4" w:space="0" w:color="auto"/>
              <w:left w:val="single" w:sz="12" w:space="0" w:color="auto"/>
              <w:bottom w:val="single" w:sz="4" w:space="0" w:color="auto"/>
              <w:right w:val="single" w:sz="4" w:space="0" w:color="auto"/>
            </w:tcBorders>
            <w:shd w:val="clear" w:color="auto" w:fill="auto"/>
          </w:tcPr>
          <w:p w14:paraId="2A6930C5" w14:textId="77777777" w:rsidR="00457200" w:rsidRPr="002F0A90" w:rsidRDefault="00457200" w:rsidP="00C52881">
            <w:pPr>
              <w:pStyle w:val="Tabletext"/>
              <w:spacing w:line="220" w:lineRule="exact"/>
              <w:jc w:val="center"/>
            </w:pPr>
          </w:p>
        </w:tc>
        <w:tc>
          <w:tcPr>
            <w:tcW w:w="2556" w:type="dxa"/>
            <w:tcBorders>
              <w:top w:val="single" w:sz="4" w:space="0" w:color="auto"/>
              <w:left w:val="single" w:sz="4" w:space="0" w:color="auto"/>
              <w:bottom w:val="single" w:sz="4" w:space="0" w:color="auto"/>
              <w:right w:val="single" w:sz="12" w:space="0" w:color="auto"/>
            </w:tcBorders>
            <w:shd w:val="clear" w:color="auto" w:fill="auto"/>
            <w:hideMark/>
          </w:tcPr>
          <w:p w14:paraId="2080C4B1" w14:textId="77777777" w:rsidR="00457200" w:rsidRPr="002F0A90" w:rsidRDefault="00457200" w:rsidP="00C52881">
            <w:pPr>
              <w:pStyle w:val="Tabletext"/>
              <w:spacing w:line="220" w:lineRule="exact"/>
              <w:jc w:val="center"/>
              <w:rPr>
                <w:lang w:eastAsia="fr-FR"/>
              </w:rPr>
            </w:pPr>
            <w:r w:rsidRPr="002F0A90">
              <w:rPr>
                <w:lang w:eastAsia="fr-FR"/>
              </w:rPr>
              <w:t>−55.8 dBm/MHz</w:t>
            </w:r>
          </w:p>
        </w:tc>
      </w:tr>
      <w:tr w:rsidR="00457200" w:rsidRPr="002F0A90" w14:paraId="32C0B116" w14:textId="77777777" w:rsidTr="000C7D20">
        <w:trPr>
          <w:jc w:val="center"/>
        </w:trPr>
        <w:tc>
          <w:tcPr>
            <w:tcW w:w="1276" w:type="dxa"/>
            <w:vMerge w:val="restart"/>
            <w:tcBorders>
              <w:top w:val="single" w:sz="4" w:space="0" w:color="auto"/>
              <w:left w:val="single" w:sz="12" w:space="0" w:color="auto"/>
              <w:bottom w:val="single" w:sz="12" w:space="0" w:color="auto"/>
              <w:right w:val="single" w:sz="4" w:space="0" w:color="auto"/>
            </w:tcBorders>
            <w:shd w:val="clear" w:color="auto" w:fill="auto"/>
            <w:hideMark/>
          </w:tcPr>
          <w:p w14:paraId="215A072B" w14:textId="77777777" w:rsidR="00457200" w:rsidRPr="002F0A90" w:rsidRDefault="00457200" w:rsidP="00C52881">
            <w:pPr>
              <w:pStyle w:val="Tabletext"/>
              <w:spacing w:line="220" w:lineRule="exact"/>
              <w:jc w:val="center"/>
              <w:rPr>
                <w:lang w:eastAsia="fr-FR"/>
              </w:rPr>
            </w:pPr>
            <w:r w:rsidRPr="002F0A90">
              <w:rPr>
                <w:lang w:eastAsia="fr-FR"/>
              </w:rPr>
              <w:t>S-D M.1465-3</w:t>
            </w:r>
          </w:p>
        </w:tc>
        <w:tc>
          <w:tcPr>
            <w:tcW w:w="846" w:type="dxa"/>
            <w:vMerge w:val="restart"/>
            <w:tcBorders>
              <w:top w:val="single" w:sz="4" w:space="0" w:color="auto"/>
              <w:left w:val="single" w:sz="4" w:space="0" w:color="auto"/>
              <w:bottom w:val="single" w:sz="12" w:space="0" w:color="auto"/>
              <w:right w:val="single" w:sz="4" w:space="0" w:color="auto"/>
            </w:tcBorders>
            <w:shd w:val="clear" w:color="auto" w:fill="auto"/>
            <w:hideMark/>
          </w:tcPr>
          <w:p w14:paraId="15D1BBA4" w14:textId="77777777" w:rsidR="00457200" w:rsidRPr="002F0A90" w:rsidRDefault="00457200" w:rsidP="00C52881">
            <w:pPr>
              <w:pStyle w:val="Tabletext"/>
              <w:spacing w:line="220" w:lineRule="exact"/>
              <w:jc w:val="center"/>
              <w:rPr>
                <w:lang w:eastAsia="fr-FR"/>
              </w:rPr>
            </w:pPr>
            <w:r w:rsidRPr="002F0A90">
              <w:rPr>
                <w:lang w:eastAsia="fr-FR"/>
              </w:rPr>
              <w:t>1,5°</w:t>
            </w:r>
          </w:p>
        </w:tc>
        <w:tc>
          <w:tcPr>
            <w:tcW w:w="1559" w:type="dxa"/>
            <w:tcBorders>
              <w:top w:val="single" w:sz="4" w:space="0" w:color="auto"/>
              <w:left w:val="single" w:sz="4" w:space="0" w:color="auto"/>
              <w:bottom w:val="single" w:sz="4" w:space="0" w:color="auto"/>
              <w:right w:val="single" w:sz="12" w:space="0" w:color="auto"/>
            </w:tcBorders>
            <w:shd w:val="clear" w:color="auto" w:fill="auto"/>
            <w:hideMark/>
          </w:tcPr>
          <w:p w14:paraId="2A182CD7" w14:textId="77777777" w:rsidR="00457200" w:rsidRPr="002F0A90" w:rsidRDefault="00457200" w:rsidP="00C52881">
            <w:pPr>
              <w:pStyle w:val="Tabletext"/>
              <w:spacing w:line="220" w:lineRule="exact"/>
              <w:jc w:val="center"/>
              <w:rPr>
                <w:lang w:eastAsia="fr-FR"/>
              </w:rPr>
            </w:pPr>
            <w:r w:rsidRPr="002F0A90">
              <w:rPr>
                <w:lang w:eastAsia="fr-FR"/>
              </w:rPr>
              <w:t>1km</w:t>
            </w:r>
          </w:p>
        </w:tc>
        <w:tc>
          <w:tcPr>
            <w:tcW w:w="2268" w:type="dxa"/>
            <w:tcBorders>
              <w:top w:val="single" w:sz="4" w:space="0" w:color="auto"/>
              <w:left w:val="single" w:sz="12" w:space="0" w:color="auto"/>
              <w:bottom w:val="single" w:sz="4" w:space="0" w:color="auto"/>
              <w:right w:val="single" w:sz="4" w:space="0" w:color="auto"/>
            </w:tcBorders>
            <w:shd w:val="clear" w:color="auto" w:fill="auto"/>
          </w:tcPr>
          <w:p w14:paraId="7C7CF8A9" w14:textId="77777777" w:rsidR="00457200" w:rsidRPr="002F0A90" w:rsidRDefault="00457200" w:rsidP="00C52881">
            <w:pPr>
              <w:pStyle w:val="Tabletext"/>
              <w:spacing w:line="220" w:lineRule="exact"/>
              <w:jc w:val="center"/>
            </w:pPr>
          </w:p>
        </w:tc>
        <w:tc>
          <w:tcPr>
            <w:tcW w:w="2556" w:type="dxa"/>
            <w:tcBorders>
              <w:top w:val="single" w:sz="4" w:space="0" w:color="auto"/>
              <w:left w:val="single" w:sz="4" w:space="0" w:color="auto"/>
              <w:bottom w:val="single" w:sz="4" w:space="0" w:color="auto"/>
              <w:right w:val="single" w:sz="12" w:space="0" w:color="auto"/>
            </w:tcBorders>
            <w:shd w:val="clear" w:color="auto" w:fill="auto"/>
            <w:hideMark/>
          </w:tcPr>
          <w:p w14:paraId="615C7350" w14:textId="77777777" w:rsidR="00457200" w:rsidRPr="002F0A90" w:rsidRDefault="00457200" w:rsidP="00C52881">
            <w:pPr>
              <w:pStyle w:val="Tabletext"/>
              <w:spacing w:line="220" w:lineRule="exact"/>
              <w:jc w:val="center"/>
              <w:rPr>
                <w:lang w:eastAsia="fr-FR"/>
              </w:rPr>
            </w:pPr>
            <w:r w:rsidRPr="002F0A90">
              <w:rPr>
                <w:lang w:eastAsia="fr-FR"/>
              </w:rPr>
              <w:t>−57.4</w:t>
            </w:r>
          </w:p>
        </w:tc>
      </w:tr>
      <w:tr w:rsidR="00457200" w:rsidRPr="002F0A90" w14:paraId="52B14B58" w14:textId="77777777" w:rsidTr="000C7D20">
        <w:trPr>
          <w:jc w:val="center"/>
        </w:trPr>
        <w:tc>
          <w:tcPr>
            <w:tcW w:w="1276"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2556577C" w14:textId="77777777" w:rsidR="00457200" w:rsidRPr="002F0A90" w:rsidRDefault="00457200" w:rsidP="00C52881">
            <w:pPr>
              <w:overflowPunct/>
              <w:autoSpaceDE/>
              <w:autoSpaceDN/>
              <w:adjustRightInd/>
              <w:spacing w:before="0" w:line="220" w:lineRule="exact"/>
              <w:rPr>
                <w:sz w:val="20"/>
                <w:lang w:eastAsia="fr-FR"/>
              </w:rPr>
            </w:pPr>
          </w:p>
        </w:tc>
        <w:tc>
          <w:tcPr>
            <w:tcW w:w="84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7C66F640" w14:textId="77777777" w:rsidR="00457200" w:rsidRPr="002F0A90" w:rsidRDefault="00457200" w:rsidP="00C52881">
            <w:pPr>
              <w:overflowPunct/>
              <w:autoSpaceDE/>
              <w:autoSpaceDN/>
              <w:adjustRightInd/>
              <w:spacing w:before="0" w:line="220" w:lineRule="exact"/>
              <w:rPr>
                <w:sz w:val="20"/>
                <w:lang w:eastAsia="fr-FR"/>
              </w:rPr>
            </w:pPr>
          </w:p>
        </w:tc>
        <w:tc>
          <w:tcPr>
            <w:tcW w:w="1559" w:type="dxa"/>
            <w:tcBorders>
              <w:top w:val="single" w:sz="4" w:space="0" w:color="auto"/>
              <w:left w:val="single" w:sz="4" w:space="0" w:color="auto"/>
              <w:bottom w:val="single" w:sz="12" w:space="0" w:color="auto"/>
              <w:right w:val="single" w:sz="12" w:space="0" w:color="auto"/>
            </w:tcBorders>
            <w:shd w:val="clear" w:color="auto" w:fill="auto"/>
            <w:hideMark/>
          </w:tcPr>
          <w:p w14:paraId="1501FD06" w14:textId="77777777" w:rsidR="00457200" w:rsidRPr="002F0A90" w:rsidRDefault="00457200" w:rsidP="00C52881">
            <w:pPr>
              <w:pStyle w:val="Tabletext"/>
              <w:spacing w:line="220" w:lineRule="exact"/>
              <w:jc w:val="center"/>
              <w:rPr>
                <w:lang w:eastAsia="fr-FR"/>
              </w:rPr>
            </w:pPr>
            <w:r w:rsidRPr="002F0A90">
              <w:rPr>
                <w:lang w:eastAsia="fr-FR"/>
              </w:rPr>
              <w:t>3km</w:t>
            </w:r>
          </w:p>
        </w:tc>
        <w:tc>
          <w:tcPr>
            <w:tcW w:w="2268" w:type="dxa"/>
            <w:tcBorders>
              <w:top w:val="single" w:sz="4" w:space="0" w:color="auto"/>
              <w:left w:val="single" w:sz="12" w:space="0" w:color="auto"/>
              <w:bottom w:val="single" w:sz="12" w:space="0" w:color="auto"/>
              <w:right w:val="single" w:sz="4" w:space="0" w:color="auto"/>
            </w:tcBorders>
            <w:shd w:val="clear" w:color="auto" w:fill="auto"/>
          </w:tcPr>
          <w:p w14:paraId="085487C1" w14:textId="77777777" w:rsidR="00457200" w:rsidRPr="002F0A90" w:rsidRDefault="00457200" w:rsidP="00C52881">
            <w:pPr>
              <w:pStyle w:val="Tabletext"/>
              <w:spacing w:line="220" w:lineRule="exact"/>
              <w:jc w:val="center"/>
            </w:pPr>
          </w:p>
        </w:tc>
        <w:tc>
          <w:tcPr>
            <w:tcW w:w="2556" w:type="dxa"/>
            <w:tcBorders>
              <w:top w:val="single" w:sz="4" w:space="0" w:color="auto"/>
              <w:left w:val="single" w:sz="4" w:space="0" w:color="auto"/>
              <w:bottom w:val="single" w:sz="12" w:space="0" w:color="auto"/>
              <w:right w:val="single" w:sz="12" w:space="0" w:color="auto"/>
            </w:tcBorders>
            <w:shd w:val="clear" w:color="auto" w:fill="auto"/>
            <w:hideMark/>
          </w:tcPr>
          <w:p w14:paraId="2DE8AFE9" w14:textId="77777777" w:rsidR="00457200" w:rsidRPr="002F0A90" w:rsidRDefault="00457200" w:rsidP="00C52881">
            <w:pPr>
              <w:pStyle w:val="Tabletext"/>
              <w:spacing w:line="220" w:lineRule="exact"/>
              <w:jc w:val="center"/>
              <w:rPr>
                <w:lang w:eastAsia="fr-FR"/>
              </w:rPr>
            </w:pPr>
            <w:r w:rsidRPr="002F0A90">
              <w:rPr>
                <w:lang w:eastAsia="fr-FR"/>
              </w:rPr>
              <w:t>−55.7</w:t>
            </w:r>
          </w:p>
        </w:tc>
      </w:tr>
    </w:tbl>
    <w:p w14:paraId="76A456AB" w14:textId="77777777" w:rsidR="00457200" w:rsidRPr="00F55C1F" w:rsidRDefault="00457200" w:rsidP="00457200">
      <w:pPr>
        <w:pStyle w:val="Tablefin"/>
        <w:rPr>
          <w:sz w:val="10"/>
          <w:szCs w:val="10"/>
          <w:lang w:eastAsia="fr-FR"/>
        </w:rPr>
      </w:pPr>
    </w:p>
    <w:p w14:paraId="199DC6F3" w14:textId="77777777" w:rsidR="00457200" w:rsidRPr="002A68A9" w:rsidRDefault="00457200" w:rsidP="00457200">
      <w:pPr>
        <w:keepNext/>
        <w:rPr>
          <w:lang w:val="en-GB" w:eastAsia="fr-FR"/>
        </w:rPr>
      </w:pPr>
      <w:r w:rsidRPr="002A68A9">
        <w:rPr>
          <w:lang w:val="en-GB" w:eastAsia="fr-FR"/>
        </w:rPr>
        <w:t>The difference between “single entry case” and “aggregated effect scenario” can be explained because:</w:t>
      </w:r>
    </w:p>
    <w:p w14:paraId="54E6103F"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The "single entry case" (maximum antenna gain and minimum distance) is statistically possible but unlikely (could be non-existing) even with 300 000 draws (and would be certainly not retained as part of the 1% cases not retained (the TRP level is given for the 99%).</w:t>
      </w:r>
    </w:p>
    <w:p w14:paraId="190A3507" w14:textId="77777777" w:rsidR="00457200" w:rsidRPr="002A68A9" w:rsidRDefault="00457200" w:rsidP="00457200">
      <w:pPr>
        <w:pStyle w:val="enumlev1"/>
        <w:rPr>
          <w:lang w:val="en-GB" w:eastAsia="fr-FR"/>
        </w:rPr>
      </w:pPr>
      <w:r w:rsidRPr="002A68A9">
        <w:rPr>
          <w:lang w:val="en-GB" w:eastAsia="fr-FR"/>
        </w:rPr>
        <w:t>–</w:t>
      </w:r>
      <w:r w:rsidRPr="002A68A9">
        <w:rPr>
          <w:lang w:val="en-GB" w:eastAsia="fr-FR"/>
        </w:rPr>
        <w:tab/>
        <w:t xml:space="preserve">The cumulative effect of the base stations is almost negligible (only 0.5 to 4.8 BS taken into account in each draw, see Table 5). </w:t>
      </w:r>
    </w:p>
    <w:p w14:paraId="37A115D9" w14:textId="0F79610E" w:rsidR="00457200" w:rsidRPr="002A68A9" w:rsidRDefault="00457200" w:rsidP="00457200">
      <w:pPr>
        <w:rPr>
          <w:lang w:val="en-GB" w:eastAsia="fr-FR"/>
        </w:rPr>
      </w:pPr>
      <w:r w:rsidRPr="002A68A9">
        <w:rPr>
          <w:lang w:val="en-GB" w:eastAsia="fr-FR"/>
        </w:rPr>
        <w:t xml:space="preserve">Table </w:t>
      </w:r>
      <w:r w:rsidR="000E4C3E">
        <w:rPr>
          <w:szCs w:val="24"/>
          <w:lang w:val="en-GB"/>
        </w:rPr>
        <w:t>A2.79</w:t>
      </w:r>
      <w:r w:rsidRPr="002A68A9">
        <w:rPr>
          <w:szCs w:val="24"/>
          <w:lang w:val="en-GB"/>
        </w:rPr>
        <w:t xml:space="preserve"> </w:t>
      </w:r>
      <w:r w:rsidRPr="002A68A9">
        <w:rPr>
          <w:lang w:val="en-GB" w:eastAsia="fr-FR"/>
        </w:rPr>
        <w:t>summarizes results obtained for radar I, radar L-D and radar S-D, in the case of a separation distance of 1 km (i.e. considering there is no BS between radar and 1 km, BS are randomly placed between 1 km and 13 km), and in the case where clutter is used.</w:t>
      </w:r>
    </w:p>
    <w:p w14:paraId="39D00A89" w14:textId="27F12EBC" w:rsidR="00457200" w:rsidRPr="002F0A90" w:rsidRDefault="00F26EE2" w:rsidP="00457200">
      <w:pPr>
        <w:pStyle w:val="TableNo"/>
        <w:rPr>
          <w:lang w:eastAsia="fr-FR"/>
        </w:rPr>
      </w:pPr>
      <w:r w:rsidRPr="002F0A90">
        <w:t xml:space="preserve">TABLE </w:t>
      </w:r>
      <w:r>
        <w:rPr>
          <w:szCs w:val="24"/>
        </w:rPr>
        <w:t>A2.7</w:t>
      </w:r>
      <w:r w:rsidR="000E4C3E">
        <w:t>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1440"/>
        <w:gridCol w:w="4606"/>
      </w:tblGrid>
      <w:tr w:rsidR="00457200" w:rsidRPr="003C5958" w14:paraId="2FA1FA5E" w14:textId="77777777" w:rsidTr="00F26EE2">
        <w:trPr>
          <w:jc w:val="center"/>
        </w:trPr>
        <w:tc>
          <w:tcPr>
            <w:tcW w:w="3542" w:type="dxa"/>
            <w:tcBorders>
              <w:top w:val="single" w:sz="4" w:space="0" w:color="auto"/>
              <w:left w:val="single" w:sz="4" w:space="0" w:color="auto"/>
              <w:bottom w:val="single" w:sz="4" w:space="0" w:color="auto"/>
              <w:right w:val="single" w:sz="4" w:space="0" w:color="auto"/>
            </w:tcBorders>
          </w:tcPr>
          <w:p w14:paraId="7D310867" w14:textId="77777777" w:rsidR="00457200" w:rsidRPr="002F0A90" w:rsidRDefault="00457200" w:rsidP="00505A10">
            <w:pPr>
              <w:pStyle w:val="Tablehead"/>
              <w:rPr>
                <w:lang w:eastAsia="fr-FR"/>
              </w:rPr>
            </w:pPr>
          </w:p>
        </w:tc>
        <w:tc>
          <w:tcPr>
            <w:tcW w:w="1420" w:type="dxa"/>
            <w:tcBorders>
              <w:top w:val="single" w:sz="4" w:space="0" w:color="auto"/>
              <w:left w:val="single" w:sz="4" w:space="0" w:color="auto"/>
              <w:bottom w:val="single" w:sz="4" w:space="0" w:color="auto"/>
              <w:right w:val="single" w:sz="4" w:space="0" w:color="auto"/>
            </w:tcBorders>
          </w:tcPr>
          <w:p w14:paraId="5D1C4111" w14:textId="77777777" w:rsidR="00457200" w:rsidRPr="002F0A90" w:rsidRDefault="00457200" w:rsidP="00505A10">
            <w:pPr>
              <w:pStyle w:val="Tablehead"/>
              <w:rPr>
                <w:lang w:eastAsia="fr-FR"/>
              </w:rPr>
            </w:pPr>
          </w:p>
        </w:tc>
        <w:tc>
          <w:tcPr>
            <w:tcW w:w="4541" w:type="dxa"/>
            <w:tcBorders>
              <w:top w:val="single" w:sz="4" w:space="0" w:color="auto"/>
              <w:left w:val="single" w:sz="4" w:space="0" w:color="auto"/>
              <w:bottom w:val="single" w:sz="4" w:space="0" w:color="auto"/>
              <w:right w:val="single" w:sz="4" w:space="0" w:color="auto"/>
            </w:tcBorders>
            <w:hideMark/>
          </w:tcPr>
          <w:p w14:paraId="1FF90783" w14:textId="562EEA64" w:rsidR="00457200" w:rsidRPr="002A68A9" w:rsidRDefault="00457200" w:rsidP="00505A10">
            <w:pPr>
              <w:pStyle w:val="Tablehead"/>
              <w:rPr>
                <w:lang w:val="en-GB" w:eastAsia="fr-FR"/>
              </w:rPr>
            </w:pPr>
            <w:r w:rsidRPr="002A68A9">
              <w:rPr>
                <w:lang w:val="en-GB" w:eastAsia="fr-FR"/>
              </w:rPr>
              <w:t>“Min” TRP power limit below 3</w:t>
            </w:r>
            <w:r w:rsidR="00F26EE2" w:rsidRPr="002A68A9">
              <w:rPr>
                <w:lang w:val="en-GB" w:eastAsia="fr-FR"/>
              </w:rPr>
              <w:t xml:space="preserve"> </w:t>
            </w:r>
            <w:r w:rsidRPr="002A68A9">
              <w:rPr>
                <w:lang w:val="en-GB" w:eastAsia="fr-FR"/>
              </w:rPr>
              <w:t>300MHz</w:t>
            </w:r>
          </w:p>
        </w:tc>
      </w:tr>
      <w:tr w:rsidR="00457200" w:rsidRPr="002F0A90" w14:paraId="5DCA5E2B" w14:textId="77777777" w:rsidTr="00F26EE2">
        <w:trPr>
          <w:jc w:val="center"/>
        </w:trPr>
        <w:tc>
          <w:tcPr>
            <w:tcW w:w="3542" w:type="dxa"/>
            <w:tcBorders>
              <w:top w:val="single" w:sz="4" w:space="0" w:color="auto"/>
              <w:left w:val="single" w:sz="4" w:space="0" w:color="auto"/>
              <w:bottom w:val="single" w:sz="4" w:space="0" w:color="auto"/>
              <w:right w:val="single" w:sz="4" w:space="0" w:color="auto"/>
            </w:tcBorders>
            <w:shd w:val="clear" w:color="auto" w:fill="auto"/>
            <w:hideMark/>
          </w:tcPr>
          <w:p w14:paraId="740EB074" w14:textId="77777777" w:rsidR="00457200" w:rsidRPr="002F0A90" w:rsidRDefault="00457200" w:rsidP="00F26EE2">
            <w:pPr>
              <w:pStyle w:val="Tablehead"/>
              <w:spacing w:before="40" w:after="40"/>
              <w:rPr>
                <w:lang w:eastAsia="fr-FR"/>
              </w:rPr>
            </w:pPr>
            <w:r w:rsidRPr="002F0A90">
              <w:rPr>
                <w:lang w:eastAsia="fr-FR"/>
              </w:rPr>
              <w:t>radar</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729436D7" w14:textId="77777777" w:rsidR="00457200" w:rsidRPr="002F0A90" w:rsidRDefault="00457200" w:rsidP="00F26EE2">
            <w:pPr>
              <w:pStyle w:val="Tablehead"/>
              <w:spacing w:before="40" w:after="40"/>
              <w:rPr>
                <w:lang w:eastAsia="fr-FR"/>
              </w:rPr>
            </w:pPr>
            <w:r w:rsidRPr="002F0A90">
              <w:t>Ɵ</w:t>
            </w:r>
          </w:p>
        </w:tc>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3B08DB1B" w14:textId="77777777" w:rsidR="00457200" w:rsidRPr="002F0A90" w:rsidRDefault="00457200" w:rsidP="00F26EE2">
            <w:pPr>
              <w:pStyle w:val="Tablehead"/>
              <w:spacing w:before="40" w:after="40"/>
              <w:rPr>
                <w:lang w:eastAsia="fr-FR"/>
              </w:rPr>
            </w:pPr>
            <w:r w:rsidRPr="002F0A90">
              <w:rPr>
                <w:lang w:eastAsia="fr-FR"/>
              </w:rPr>
              <w:t>“Aggregated effect” scenario</w:t>
            </w:r>
          </w:p>
        </w:tc>
      </w:tr>
      <w:tr w:rsidR="00457200" w:rsidRPr="002F0A90" w14:paraId="5ACFF185" w14:textId="77777777" w:rsidTr="00F26EE2">
        <w:trPr>
          <w:trHeight w:val="397"/>
          <w:jc w:val="center"/>
        </w:trPr>
        <w:tc>
          <w:tcPr>
            <w:tcW w:w="3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B7CC6" w14:textId="77777777" w:rsidR="00457200" w:rsidRPr="002F0A90" w:rsidRDefault="00457200" w:rsidP="00F26EE2">
            <w:pPr>
              <w:pStyle w:val="Tabletext"/>
              <w:jc w:val="center"/>
              <w:rPr>
                <w:b/>
                <w:lang w:eastAsia="fr-FR"/>
              </w:rPr>
            </w:pPr>
            <w:r w:rsidRPr="002F0A90">
              <w:rPr>
                <w:b/>
                <w:lang w:eastAsia="fr-FR"/>
              </w:rPr>
              <w:t>I, M.1464</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7D3E9A02" w14:textId="77777777" w:rsidR="00457200" w:rsidRPr="002F0A90" w:rsidRDefault="00457200" w:rsidP="00F26EE2">
            <w:pPr>
              <w:pStyle w:val="Tabletext"/>
              <w:jc w:val="center"/>
              <w:rPr>
                <w:lang w:eastAsia="fr-FR"/>
              </w:rPr>
            </w:pPr>
            <w:r w:rsidRPr="002F0A90">
              <w:rPr>
                <w:szCs w:val="24"/>
              </w:rPr>
              <w:t>1,5°</w:t>
            </w:r>
          </w:p>
        </w:tc>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65A73603" w14:textId="77777777" w:rsidR="00457200" w:rsidRPr="002F0A90" w:rsidRDefault="00457200" w:rsidP="00F26EE2">
            <w:pPr>
              <w:pStyle w:val="Tabletext"/>
              <w:jc w:val="center"/>
              <w:rPr>
                <w:lang w:eastAsia="fr-FR"/>
              </w:rPr>
            </w:pPr>
            <w:r w:rsidRPr="002F0A90">
              <w:rPr>
                <w:lang w:eastAsia="fr-FR"/>
              </w:rPr>
              <w:t>−52 dBm/MHz</w:t>
            </w:r>
          </w:p>
        </w:tc>
      </w:tr>
      <w:tr w:rsidR="00457200" w:rsidRPr="002F0A90" w14:paraId="57A5C56B" w14:textId="77777777" w:rsidTr="00F26EE2">
        <w:trPr>
          <w:jc w:val="center"/>
        </w:trPr>
        <w:tc>
          <w:tcPr>
            <w:tcW w:w="3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172C0" w14:textId="77777777" w:rsidR="00457200" w:rsidRPr="002F0A90" w:rsidRDefault="00457200" w:rsidP="00F26EE2">
            <w:pPr>
              <w:pStyle w:val="Tabletext"/>
              <w:jc w:val="center"/>
              <w:rPr>
                <w:lang w:eastAsia="fr-FR"/>
              </w:rPr>
            </w:pPr>
            <w:r w:rsidRPr="002F0A90">
              <w:rPr>
                <w:b/>
                <w:lang w:eastAsia="fr-FR"/>
              </w:rPr>
              <w:t>L-D, M.1465-3</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794C1E1E" w14:textId="77777777" w:rsidR="00457200" w:rsidRPr="002F0A90" w:rsidRDefault="00457200" w:rsidP="00F26EE2">
            <w:pPr>
              <w:pStyle w:val="Tabletext"/>
              <w:jc w:val="center"/>
              <w:rPr>
                <w:lang w:eastAsia="fr-FR"/>
              </w:rPr>
            </w:pPr>
            <w:r w:rsidRPr="002F0A90">
              <w:rPr>
                <w:szCs w:val="24"/>
              </w:rPr>
              <w:t>1°</w:t>
            </w:r>
          </w:p>
        </w:tc>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782C542A" w14:textId="77777777" w:rsidR="00457200" w:rsidRPr="002F0A90" w:rsidRDefault="00457200" w:rsidP="00F26EE2">
            <w:pPr>
              <w:pStyle w:val="Tabletext"/>
              <w:jc w:val="center"/>
              <w:rPr>
                <w:lang w:eastAsia="fr-FR"/>
              </w:rPr>
            </w:pPr>
            <w:r w:rsidRPr="002F0A90">
              <w:rPr>
                <w:lang w:eastAsia="fr-FR"/>
              </w:rPr>
              <w:t>−55 dBm/MHz</w:t>
            </w:r>
          </w:p>
        </w:tc>
      </w:tr>
      <w:tr w:rsidR="00457200" w:rsidRPr="002F0A90" w14:paraId="2A06BCDE" w14:textId="77777777" w:rsidTr="00F26EE2">
        <w:trPr>
          <w:jc w:val="center"/>
        </w:trPr>
        <w:tc>
          <w:tcPr>
            <w:tcW w:w="35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9384F2" w14:textId="77777777" w:rsidR="00457200" w:rsidRPr="002F0A90" w:rsidRDefault="00457200" w:rsidP="00F26EE2">
            <w:pPr>
              <w:overflowPunct/>
              <w:autoSpaceDE/>
              <w:autoSpaceDN/>
              <w:adjustRightInd/>
              <w:spacing w:before="40" w:after="40"/>
              <w:rPr>
                <w:sz w:val="20"/>
                <w:lang w:eastAsia="fr-FR"/>
              </w:rPr>
            </w:pP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6F60010B" w14:textId="77777777" w:rsidR="00457200" w:rsidRPr="002F0A90" w:rsidRDefault="00457200" w:rsidP="00F26EE2">
            <w:pPr>
              <w:pStyle w:val="Tabletext"/>
              <w:jc w:val="center"/>
              <w:rPr>
                <w:lang w:eastAsia="fr-FR"/>
              </w:rPr>
            </w:pPr>
            <w:r w:rsidRPr="002F0A90">
              <w:rPr>
                <w:lang w:eastAsia="fr-FR"/>
              </w:rPr>
              <w:t>1,5°</w:t>
            </w:r>
          </w:p>
        </w:tc>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5114E7A0" w14:textId="77777777" w:rsidR="00457200" w:rsidRPr="002F0A90" w:rsidRDefault="00457200" w:rsidP="00F26EE2">
            <w:pPr>
              <w:pStyle w:val="Tabletext"/>
              <w:jc w:val="center"/>
              <w:rPr>
                <w:lang w:eastAsia="fr-FR"/>
              </w:rPr>
            </w:pPr>
            <w:r w:rsidRPr="002F0A90">
              <w:rPr>
                <w:lang w:eastAsia="fr-FR"/>
              </w:rPr>
              <w:t>−55.5 dBm/MHz</w:t>
            </w:r>
          </w:p>
        </w:tc>
      </w:tr>
      <w:tr w:rsidR="00457200" w:rsidRPr="002F0A90" w14:paraId="6F740904" w14:textId="77777777" w:rsidTr="00F26EE2">
        <w:trPr>
          <w:jc w:val="center"/>
        </w:trPr>
        <w:tc>
          <w:tcPr>
            <w:tcW w:w="35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885F06" w14:textId="77777777" w:rsidR="00457200" w:rsidRPr="002F0A90" w:rsidRDefault="00457200" w:rsidP="00F26EE2">
            <w:pPr>
              <w:overflowPunct/>
              <w:autoSpaceDE/>
              <w:autoSpaceDN/>
              <w:adjustRightInd/>
              <w:spacing w:before="40" w:after="40"/>
              <w:rPr>
                <w:sz w:val="20"/>
                <w:lang w:eastAsia="fr-FR"/>
              </w:rPr>
            </w:pP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0DB242DF" w14:textId="77777777" w:rsidR="00457200" w:rsidRPr="002F0A90" w:rsidRDefault="00457200" w:rsidP="00F26EE2">
            <w:pPr>
              <w:pStyle w:val="Tabletext"/>
              <w:jc w:val="center"/>
              <w:rPr>
                <w:lang w:eastAsia="fr-FR"/>
              </w:rPr>
            </w:pPr>
            <w:r w:rsidRPr="002F0A90">
              <w:rPr>
                <w:lang w:eastAsia="fr-FR"/>
              </w:rPr>
              <w:t>4°</w:t>
            </w:r>
          </w:p>
        </w:tc>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0ABC28C0" w14:textId="77777777" w:rsidR="00457200" w:rsidRPr="002F0A90" w:rsidRDefault="00457200" w:rsidP="00F26EE2">
            <w:pPr>
              <w:pStyle w:val="Tabletext"/>
              <w:jc w:val="center"/>
              <w:rPr>
                <w:lang w:eastAsia="fr-FR"/>
              </w:rPr>
            </w:pPr>
            <w:r w:rsidRPr="002F0A90">
              <w:rPr>
                <w:lang w:eastAsia="fr-FR"/>
              </w:rPr>
              <w:t>−57.8 dBm/MHz</w:t>
            </w:r>
          </w:p>
        </w:tc>
      </w:tr>
      <w:tr w:rsidR="00457200" w:rsidRPr="002F0A90" w14:paraId="0CABF736" w14:textId="77777777" w:rsidTr="00F26EE2">
        <w:trPr>
          <w:trHeight w:val="50"/>
          <w:jc w:val="center"/>
        </w:trPr>
        <w:tc>
          <w:tcPr>
            <w:tcW w:w="3542" w:type="dxa"/>
            <w:tcBorders>
              <w:top w:val="single" w:sz="4" w:space="0" w:color="auto"/>
              <w:left w:val="single" w:sz="4" w:space="0" w:color="auto"/>
              <w:bottom w:val="single" w:sz="4" w:space="0" w:color="auto"/>
              <w:right w:val="single" w:sz="4" w:space="0" w:color="auto"/>
            </w:tcBorders>
            <w:shd w:val="clear" w:color="auto" w:fill="auto"/>
            <w:hideMark/>
          </w:tcPr>
          <w:p w14:paraId="518AD24B" w14:textId="77777777" w:rsidR="00457200" w:rsidRPr="002F0A90" w:rsidRDefault="00457200" w:rsidP="00F26EE2">
            <w:pPr>
              <w:pStyle w:val="Tablehead"/>
              <w:spacing w:before="40" w:after="40"/>
              <w:rPr>
                <w:lang w:eastAsia="fr-FR"/>
              </w:rPr>
            </w:pPr>
            <w:r w:rsidRPr="002F0A90">
              <w:rPr>
                <w:b w:val="0"/>
                <w:lang w:eastAsia="fr-FR"/>
              </w:rPr>
              <w:t>S-D, M.1465-3</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14:paraId="55B25A31" w14:textId="77777777" w:rsidR="00457200" w:rsidRPr="002F0A90" w:rsidRDefault="00457200" w:rsidP="00F26EE2">
            <w:pPr>
              <w:pStyle w:val="Tablehead"/>
              <w:spacing w:before="40" w:after="40"/>
              <w:rPr>
                <w:lang w:eastAsia="fr-FR"/>
              </w:rPr>
            </w:pPr>
            <w:r w:rsidRPr="002F0A90">
              <w:t>1,5°</w:t>
            </w:r>
          </w:p>
        </w:tc>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363AE690" w14:textId="77777777" w:rsidR="00457200" w:rsidRPr="002F0A90" w:rsidRDefault="00457200" w:rsidP="00F26EE2">
            <w:pPr>
              <w:pStyle w:val="Tablehead"/>
              <w:spacing w:before="40" w:after="40"/>
              <w:rPr>
                <w:lang w:eastAsia="fr-FR"/>
              </w:rPr>
            </w:pPr>
            <w:r w:rsidRPr="002F0A90">
              <w:rPr>
                <w:lang w:eastAsia="fr-FR"/>
              </w:rPr>
              <w:t>−57.4 dBm/MHz</w:t>
            </w:r>
          </w:p>
        </w:tc>
      </w:tr>
      <w:tr w:rsidR="00457200" w:rsidRPr="003C5958" w14:paraId="37F805B6" w14:textId="77777777" w:rsidTr="00F26EE2">
        <w:trPr>
          <w:jc w:val="center"/>
        </w:trPr>
        <w:tc>
          <w:tcPr>
            <w:tcW w:w="9503" w:type="dxa"/>
            <w:gridSpan w:val="3"/>
            <w:tcBorders>
              <w:top w:val="single" w:sz="4" w:space="0" w:color="auto"/>
              <w:left w:val="nil"/>
              <w:bottom w:val="nil"/>
              <w:right w:val="nil"/>
            </w:tcBorders>
            <w:hideMark/>
          </w:tcPr>
          <w:p w14:paraId="3C377E60" w14:textId="6DE49405" w:rsidR="00457200" w:rsidRPr="002F0A90" w:rsidRDefault="00F26EE2" w:rsidP="00F26EE2">
            <w:pPr>
              <w:pStyle w:val="TableLegendNote"/>
              <w:rPr>
                <w:lang w:eastAsia="fr-FR"/>
              </w:rPr>
            </w:pPr>
            <w:r>
              <w:rPr>
                <w:bCs/>
                <w:lang w:eastAsia="fr-FR"/>
              </w:rPr>
              <w:t xml:space="preserve">NOTE – </w:t>
            </w:r>
            <w:r w:rsidR="00457200" w:rsidRPr="002F0A90">
              <w:rPr>
                <w:lang w:eastAsia="fr-FR"/>
              </w:rPr>
              <w:t>The separation distance of 1 km has to be considered as a realistic value for real operational deployment scenario for tactical radars. This includes peace time deployments in or in the close vicinity of urban areas where these types of radars are used to protect major events (e.g. Summits, major sport events …)</w:t>
            </w:r>
            <w:r w:rsidR="00457200">
              <w:rPr>
                <w:lang w:eastAsia="fr-FR"/>
              </w:rPr>
              <w:t>.</w:t>
            </w:r>
          </w:p>
        </w:tc>
      </w:tr>
    </w:tbl>
    <w:p w14:paraId="3619552F" w14:textId="77777777" w:rsidR="00457200" w:rsidRPr="002A68A9" w:rsidRDefault="00457200" w:rsidP="00457200">
      <w:pPr>
        <w:overflowPunct/>
        <w:autoSpaceDE/>
        <w:autoSpaceDN/>
        <w:adjustRightInd/>
        <w:spacing w:before="0"/>
        <w:textAlignment w:val="auto"/>
        <w:rPr>
          <w:b/>
          <w:lang w:val="en-GB" w:eastAsia="fr-FR"/>
        </w:rPr>
      </w:pPr>
      <w:r w:rsidRPr="002A68A9">
        <w:rPr>
          <w:lang w:val="en-GB" w:eastAsia="fr-FR"/>
        </w:rPr>
        <w:br w:type="page"/>
      </w:r>
    </w:p>
    <w:p w14:paraId="04E5C94A" w14:textId="47BF61A9" w:rsidR="00457200" w:rsidRPr="002F0A90" w:rsidRDefault="00457200" w:rsidP="00457200">
      <w:pPr>
        <w:pStyle w:val="Heading2"/>
        <w:spacing w:after="120"/>
      </w:pPr>
      <w:bookmarkStart w:id="302" w:name="_Toc20141936"/>
      <w:r w:rsidRPr="002F0A90">
        <w:rPr>
          <w:lang w:eastAsia="fr-FR"/>
        </w:rPr>
        <w:t>3.</w:t>
      </w:r>
      <w:r w:rsidR="006321EF">
        <w:rPr>
          <w:lang w:eastAsia="fr-FR"/>
        </w:rPr>
        <w:t>5</w:t>
      </w:r>
      <w:r w:rsidRPr="002F0A90">
        <w:rPr>
          <w:lang w:eastAsia="fr-FR"/>
        </w:rPr>
        <w:tab/>
      </w:r>
      <w:r w:rsidRPr="002F0A90">
        <w:t>Examples of interim results</w:t>
      </w:r>
      <w:bookmarkEnd w:id="302"/>
      <w:r w:rsidRPr="002F0A9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3875"/>
        <w:gridCol w:w="3936"/>
      </w:tblGrid>
      <w:tr w:rsidR="00457200" w:rsidRPr="00F26EE2" w14:paraId="5F17A428" w14:textId="77777777" w:rsidTr="00505A10">
        <w:tc>
          <w:tcPr>
            <w:tcW w:w="1037" w:type="pct"/>
            <w:tcBorders>
              <w:top w:val="single" w:sz="4" w:space="0" w:color="auto"/>
              <w:left w:val="single" w:sz="4" w:space="0" w:color="auto"/>
              <w:bottom w:val="single" w:sz="4" w:space="0" w:color="auto"/>
              <w:right w:val="single" w:sz="4" w:space="0" w:color="auto"/>
            </w:tcBorders>
            <w:hideMark/>
          </w:tcPr>
          <w:p w14:paraId="7E67CDDB" w14:textId="77777777" w:rsidR="00457200" w:rsidRPr="00F26EE2" w:rsidRDefault="00457200" w:rsidP="00F26EE2">
            <w:pPr>
              <w:pStyle w:val="Tablehead"/>
              <w:rPr>
                <w:sz w:val="20"/>
              </w:rPr>
            </w:pPr>
            <w:r w:rsidRPr="00F26EE2">
              <w:rPr>
                <w:sz w:val="20"/>
              </w:rPr>
              <w:t>Results</w:t>
            </w:r>
          </w:p>
        </w:tc>
        <w:tc>
          <w:tcPr>
            <w:tcW w:w="1966" w:type="pct"/>
            <w:tcBorders>
              <w:top w:val="single" w:sz="4" w:space="0" w:color="auto"/>
              <w:left w:val="single" w:sz="4" w:space="0" w:color="auto"/>
              <w:bottom w:val="single" w:sz="4" w:space="0" w:color="auto"/>
              <w:right w:val="single" w:sz="4" w:space="0" w:color="auto"/>
            </w:tcBorders>
            <w:hideMark/>
          </w:tcPr>
          <w:p w14:paraId="6F5150AD" w14:textId="77777777" w:rsidR="00457200" w:rsidRPr="00F26EE2" w:rsidRDefault="00457200" w:rsidP="00F26EE2">
            <w:pPr>
              <w:pStyle w:val="Tablehead"/>
              <w:rPr>
                <w:sz w:val="20"/>
              </w:rPr>
            </w:pPr>
            <w:r w:rsidRPr="00F26EE2">
              <w:rPr>
                <w:sz w:val="20"/>
              </w:rPr>
              <w:t>Cumulative</w:t>
            </w:r>
          </w:p>
        </w:tc>
        <w:tc>
          <w:tcPr>
            <w:tcW w:w="1997" w:type="pct"/>
            <w:tcBorders>
              <w:top w:val="single" w:sz="4" w:space="0" w:color="auto"/>
              <w:left w:val="single" w:sz="4" w:space="0" w:color="auto"/>
              <w:bottom w:val="single" w:sz="4" w:space="0" w:color="auto"/>
              <w:right w:val="single" w:sz="4" w:space="0" w:color="auto"/>
            </w:tcBorders>
            <w:hideMark/>
          </w:tcPr>
          <w:p w14:paraId="1D910272" w14:textId="77777777" w:rsidR="00457200" w:rsidRPr="00F26EE2" w:rsidRDefault="00457200" w:rsidP="00F26EE2">
            <w:pPr>
              <w:pStyle w:val="Tablehead"/>
              <w:rPr>
                <w:sz w:val="20"/>
              </w:rPr>
            </w:pPr>
            <w:r w:rsidRPr="00F26EE2">
              <w:rPr>
                <w:sz w:val="20"/>
              </w:rPr>
              <w:t>Histogram</w:t>
            </w:r>
          </w:p>
        </w:tc>
      </w:tr>
      <w:tr w:rsidR="00457200" w:rsidRPr="00F26EE2" w14:paraId="52534116" w14:textId="77777777" w:rsidTr="00505A10">
        <w:tc>
          <w:tcPr>
            <w:tcW w:w="1037" w:type="pct"/>
            <w:tcBorders>
              <w:top w:val="single" w:sz="4" w:space="0" w:color="auto"/>
              <w:left w:val="single" w:sz="4" w:space="0" w:color="auto"/>
              <w:bottom w:val="single" w:sz="4" w:space="0" w:color="auto"/>
              <w:right w:val="single" w:sz="4" w:space="0" w:color="auto"/>
            </w:tcBorders>
          </w:tcPr>
          <w:p w14:paraId="29017D15" w14:textId="77777777" w:rsidR="00457200" w:rsidRPr="002A68A9" w:rsidRDefault="00457200" w:rsidP="00F26EE2">
            <w:pPr>
              <w:pStyle w:val="Tabletext"/>
              <w:rPr>
                <w:sz w:val="20"/>
                <w:lang w:val="en-GB"/>
              </w:rPr>
            </w:pPr>
            <w:r w:rsidRPr="002A68A9">
              <w:rPr>
                <w:sz w:val="20"/>
                <w:lang w:val="en-GB"/>
              </w:rPr>
              <w:t xml:space="preserve">Example of result for radar L-D </w:t>
            </w:r>
          </w:p>
          <w:p w14:paraId="39284D58" w14:textId="77777777" w:rsidR="00457200" w:rsidRPr="002A68A9" w:rsidRDefault="00457200" w:rsidP="00F26EE2">
            <w:pPr>
              <w:pStyle w:val="Tabletext"/>
              <w:rPr>
                <w:sz w:val="20"/>
                <w:lang w:val="en-GB"/>
              </w:rPr>
            </w:pPr>
            <w:r w:rsidRPr="002A68A9">
              <w:rPr>
                <w:sz w:val="20"/>
                <w:lang w:val="en-GB"/>
              </w:rPr>
              <w:t>(Ɵ = 1,5°)</w:t>
            </w:r>
          </w:p>
          <w:p w14:paraId="65A56EAC" w14:textId="3AE13CB0" w:rsidR="00457200" w:rsidRPr="002A68A9" w:rsidRDefault="00457200" w:rsidP="00F26EE2">
            <w:pPr>
              <w:pStyle w:val="Tabletext"/>
              <w:rPr>
                <w:sz w:val="20"/>
                <w:lang w:val="en-GB"/>
              </w:rPr>
            </w:pPr>
            <w:r w:rsidRPr="002A68A9">
              <w:rPr>
                <w:sz w:val="20"/>
                <w:lang w:val="en-GB"/>
              </w:rPr>
              <w:t>Free space + clutter</w:t>
            </w:r>
          </w:p>
          <w:p w14:paraId="16939C8C" w14:textId="77777777" w:rsidR="00457200" w:rsidRPr="002A68A9" w:rsidRDefault="00457200" w:rsidP="00F26EE2">
            <w:pPr>
              <w:pStyle w:val="Tabletext"/>
              <w:rPr>
                <w:sz w:val="20"/>
                <w:lang w:val="en-GB"/>
              </w:rPr>
            </w:pPr>
            <w:r w:rsidRPr="002A68A9">
              <w:rPr>
                <w:sz w:val="20"/>
                <w:lang w:val="en-GB"/>
              </w:rPr>
              <w:t xml:space="preserve">Distances: </w:t>
            </w:r>
          </w:p>
          <w:p w14:paraId="37E95517" w14:textId="77777777" w:rsidR="00457200" w:rsidRPr="00F26EE2" w:rsidRDefault="00457200" w:rsidP="00F26EE2">
            <w:pPr>
              <w:pStyle w:val="Tabletext"/>
              <w:rPr>
                <w:sz w:val="20"/>
              </w:rPr>
            </w:pPr>
            <w:r w:rsidRPr="00F26EE2">
              <w:rPr>
                <w:sz w:val="20"/>
              </w:rPr>
              <w:t>1/8/13 km</w:t>
            </w:r>
          </w:p>
        </w:tc>
        <w:tc>
          <w:tcPr>
            <w:tcW w:w="1966" w:type="pct"/>
            <w:tcBorders>
              <w:top w:val="single" w:sz="4" w:space="0" w:color="auto"/>
              <w:left w:val="single" w:sz="4" w:space="0" w:color="auto"/>
              <w:bottom w:val="single" w:sz="4" w:space="0" w:color="auto"/>
              <w:right w:val="single" w:sz="4" w:space="0" w:color="auto"/>
            </w:tcBorders>
            <w:hideMark/>
          </w:tcPr>
          <w:p w14:paraId="0D722FF8" w14:textId="77777777" w:rsidR="00457200" w:rsidRPr="00F26EE2" w:rsidRDefault="00457200" w:rsidP="00F26EE2">
            <w:pPr>
              <w:pStyle w:val="Tabletext"/>
              <w:rPr>
                <w:sz w:val="20"/>
              </w:rPr>
            </w:pPr>
            <w:r w:rsidRPr="00F26EE2">
              <w:rPr>
                <w:noProof/>
                <w:sz w:val="20"/>
                <w:lang w:val="en-GB" w:eastAsia="en-GB"/>
              </w:rPr>
              <w:drawing>
                <wp:inline distT="0" distB="0" distL="0" distR="0" wp14:anchorId="33759749" wp14:editId="335021DC">
                  <wp:extent cx="1987550" cy="1909571"/>
                  <wp:effectExtent l="0" t="0" r="0" b="0"/>
                  <wp:docPr id="305" name="Picture 305" descr="histocu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descr="histocumul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87994" cy="1909998"/>
                          </a:xfrm>
                          <a:prstGeom prst="rect">
                            <a:avLst/>
                          </a:prstGeom>
                          <a:noFill/>
                          <a:ln>
                            <a:noFill/>
                          </a:ln>
                        </pic:spPr>
                      </pic:pic>
                    </a:graphicData>
                  </a:graphic>
                </wp:inline>
              </w:drawing>
            </w:r>
          </w:p>
        </w:tc>
        <w:tc>
          <w:tcPr>
            <w:tcW w:w="1997" w:type="pct"/>
            <w:tcBorders>
              <w:top w:val="single" w:sz="4" w:space="0" w:color="auto"/>
              <w:left w:val="single" w:sz="4" w:space="0" w:color="auto"/>
              <w:bottom w:val="single" w:sz="4" w:space="0" w:color="auto"/>
              <w:right w:val="single" w:sz="4" w:space="0" w:color="auto"/>
            </w:tcBorders>
            <w:hideMark/>
          </w:tcPr>
          <w:p w14:paraId="70A7040C" w14:textId="77777777" w:rsidR="00457200" w:rsidRPr="00F26EE2" w:rsidRDefault="00457200" w:rsidP="00F26EE2">
            <w:pPr>
              <w:pStyle w:val="Tabletext"/>
              <w:rPr>
                <w:sz w:val="20"/>
              </w:rPr>
            </w:pPr>
            <w:r w:rsidRPr="00F26EE2">
              <w:rPr>
                <w:noProof/>
                <w:sz w:val="20"/>
                <w:lang w:val="en-GB" w:eastAsia="en-GB"/>
              </w:rPr>
              <w:drawing>
                <wp:inline distT="0" distB="0" distL="0" distR="0" wp14:anchorId="578FF9E0" wp14:editId="064F6C8B">
                  <wp:extent cx="1968500" cy="1867521"/>
                  <wp:effectExtent l="0" t="0" r="0" b="0"/>
                  <wp:docPr id="306" name="Picture 306" descr="histo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descr="histosimpl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69203" cy="1868188"/>
                          </a:xfrm>
                          <a:prstGeom prst="rect">
                            <a:avLst/>
                          </a:prstGeom>
                          <a:noFill/>
                          <a:ln>
                            <a:noFill/>
                          </a:ln>
                        </pic:spPr>
                      </pic:pic>
                    </a:graphicData>
                  </a:graphic>
                </wp:inline>
              </w:drawing>
            </w:r>
          </w:p>
        </w:tc>
      </w:tr>
    </w:tbl>
    <w:p w14:paraId="5EF4C53A" w14:textId="77777777" w:rsidR="00457200" w:rsidRPr="002F0A90" w:rsidRDefault="00457200" w:rsidP="00F26EE2">
      <w:pPr>
        <w:spacing w:befor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23"/>
        <w:gridCol w:w="3424"/>
      </w:tblGrid>
      <w:tr w:rsidR="00457200" w:rsidRPr="003C5958" w14:paraId="2A947432" w14:textId="77777777" w:rsidTr="00505A10">
        <w:tc>
          <w:tcPr>
            <w:tcW w:w="1628" w:type="pct"/>
            <w:tcBorders>
              <w:top w:val="single" w:sz="4" w:space="0" w:color="auto"/>
              <w:left w:val="single" w:sz="4" w:space="0" w:color="auto"/>
              <w:bottom w:val="single" w:sz="4" w:space="0" w:color="auto"/>
              <w:right w:val="single" w:sz="4" w:space="0" w:color="auto"/>
            </w:tcBorders>
            <w:hideMark/>
          </w:tcPr>
          <w:p w14:paraId="6F3F32E9" w14:textId="77777777" w:rsidR="00457200" w:rsidRPr="002A68A9" w:rsidRDefault="00457200" w:rsidP="00F26EE2">
            <w:pPr>
              <w:pStyle w:val="Figuretitle"/>
              <w:spacing w:after="0"/>
              <w:rPr>
                <w:lang w:val="en-GB"/>
              </w:rPr>
            </w:pPr>
            <w:r w:rsidRPr="002A68A9">
              <w:rPr>
                <w:lang w:val="en-GB"/>
              </w:rPr>
              <w:t>Distribution of BS antenna azimuth angle</w:t>
            </w:r>
          </w:p>
          <w:p w14:paraId="6691039C" w14:textId="5F04384B" w:rsidR="00457200" w:rsidRPr="002F0A90" w:rsidRDefault="00457200" w:rsidP="00F26EE2">
            <w:pPr>
              <w:pStyle w:val="Figuretitle"/>
              <w:spacing w:after="0"/>
            </w:pPr>
            <w:r w:rsidRPr="002F0A90">
              <w:t xml:space="preserve">(between </w:t>
            </w:r>
            <w:r w:rsidR="00F26EE2">
              <w:t>–</w:t>
            </w:r>
            <w:r w:rsidRPr="002F0A90">
              <w:t>60 to 60°)</w:t>
            </w:r>
          </w:p>
        </w:tc>
        <w:tc>
          <w:tcPr>
            <w:tcW w:w="1635" w:type="pct"/>
            <w:tcBorders>
              <w:top w:val="single" w:sz="4" w:space="0" w:color="auto"/>
              <w:left w:val="single" w:sz="4" w:space="0" w:color="auto"/>
              <w:bottom w:val="single" w:sz="4" w:space="0" w:color="auto"/>
              <w:right w:val="single" w:sz="4" w:space="0" w:color="auto"/>
            </w:tcBorders>
            <w:hideMark/>
          </w:tcPr>
          <w:p w14:paraId="64447852" w14:textId="77777777" w:rsidR="00457200" w:rsidRPr="002A68A9" w:rsidRDefault="00457200" w:rsidP="00F26EE2">
            <w:pPr>
              <w:pStyle w:val="Figuretitle"/>
              <w:spacing w:after="0"/>
              <w:rPr>
                <w:lang w:val="en-GB"/>
              </w:rPr>
            </w:pPr>
            <w:r w:rsidRPr="002A68A9">
              <w:rPr>
                <w:lang w:val="en-GB"/>
              </w:rPr>
              <w:t>Distribution of BS antenna elevation angle</w:t>
            </w:r>
          </w:p>
          <w:p w14:paraId="31C8DD46" w14:textId="544E7E79" w:rsidR="00457200" w:rsidRPr="002F0A90" w:rsidRDefault="00457200" w:rsidP="00F26EE2">
            <w:pPr>
              <w:pStyle w:val="Figuretitle"/>
              <w:spacing w:after="0"/>
            </w:pPr>
            <w:r w:rsidRPr="002F0A90">
              <w:t xml:space="preserve">(between </w:t>
            </w:r>
            <w:r w:rsidR="00F26EE2">
              <w:t>–</w:t>
            </w:r>
            <w:r w:rsidRPr="002F0A90">
              <w:t xml:space="preserve">10 to </w:t>
            </w:r>
            <w:r w:rsidR="00F26EE2">
              <w:t>–</w:t>
            </w:r>
            <w:r w:rsidRPr="002F0A90">
              <w:t>75°)</w:t>
            </w:r>
          </w:p>
        </w:tc>
        <w:tc>
          <w:tcPr>
            <w:tcW w:w="1737" w:type="pct"/>
            <w:tcBorders>
              <w:top w:val="single" w:sz="4" w:space="0" w:color="auto"/>
              <w:left w:val="single" w:sz="4" w:space="0" w:color="auto"/>
              <w:bottom w:val="single" w:sz="4" w:space="0" w:color="auto"/>
              <w:right w:val="single" w:sz="4" w:space="0" w:color="auto"/>
            </w:tcBorders>
            <w:hideMark/>
          </w:tcPr>
          <w:p w14:paraId="01DD8719" w14:textId="77777777" w:rsidR="00457200" w:rsidRPr="002A68A9" w:rsidRDefault="00457200" w:rsidP="00F26EE2">
            <w:pPr>
              <w:pStyle w:val="Figuretitle"/>
              <w:spacing w:after="0"/>
              <w:rPr>
                <w:lang w:val="en-GB"/>
              </w:rPr>
            </w:pPr>
            <w:r w:rsidRPr="002A68A9">
              <w:rPr>
                <w:lang w:val="en-GB"/>
              </w:rPr>
              <w:t>Distribution of calculated values of antenna gain in the direction of radar</w:t>
            </w:r>
          </w:p>
        </w:tc>
      </w:tr>
      <w:tr w:rsidR="00457200" w:rsidRPr="002F0A90" w14:paraId="055B2CC2" w14:textId="77777777" w:rsidTr="00505A10">
        <w:tc>
          <w:tcPr>
            <w:tcW w:w="1628" w:type="pct"/>
            <w:tcBorders>
              <w:top w:val="single" w:sz="4" w:space="0" w:color="auto"/>
              <w:left w:val="single" w:sz="4" w:space="0" w:color="auto"/>
              <w:bottom w:val="single" w:sz="4" w:space="0" w:color="auto"/>
              <w:right w:val="single" w:sz="4" w:space="0" w:color="auto"/>
            </w:tcBorders>
            <w:hideMark/>
          </w:tcPr>
          <w:p w14:paraId="1C3A58CB" w14:textId="77777777" w:rsidR="00457200" w:rsidRPr="002F0A90" w:rsidRDefault="00457200" w:rsidP="00505A10">
            <w:r w:rsidRPr="002F0A90">
              <w:rPr>
                <w:noProof/>
                <w:lang w:val="en-GB" w:eastAsia="en-GB"/>
              </w:rPr>
              <w:drawing>
                <wp:inline distT="0" distB="0" distL="0" distR="0" wp14:anchorId="30CA6E9E" wp14:editId="6102822E">
                  <wp:extent cx="1842135" cy="1788160"/>
                  <wp:effectExtent l="0" t="0" r="5715" b="2540"/>
                  <wp:docPr id="122" name="Picture 122" descr="H_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H_angl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842135" cy="1788160"/>
                          </a:xfrm>
                          <a:prstGeom prst="rect">
                            <a:avLst/>
                          </a:prstGeom>
                          <a:noFill/>
                          <a:ln>
                            <a:noFill/>
                          </a:ln>
                        </pic:spPr>
                      </pic:pic>
                    </a:graphicData>
                  </a:graphic>
                </wp:inline>
              </w:drawing>
            </w:r>
          </w:p>
        </w:tc>
        <w:tc>
          <w:tcPr>
            <w:tcW w:w="1635" w:type="pct"/>
            <w:tcBorders>
              <w:top w:val="single" w:sz="4" w:space="0" w:color="auto"/>
              <w:left w:val="single" w:sz="4" w:space="0" w:color="auto"/>
              <w:bottom w:val="single" w:sz="4" w:space="0" w:color="auto"/>
              <w:right w:val="single" w:sz="4" w:space="0" w:color="auto"/>
            </w:tcBorders>
            <w:hideMark/>
          </w:tcPr>
          <w:p w14:paraId="056D17D3" w14:textId="77777777" w:rsidR="00457200" w:rsidRPr="002F0A90" w:rsidRDefault="00457200" w:rsidP="00505A10">
            <w:r w:rsidRPr="002F0A90">
              <w:rPr>
                <w:noProof/>
                <w:lang w:val="en-GB" w:eastAsia="en-GB"/>
              </w:rPr>
              <w:drawing>
                <wp:inline distT="0" distB="0" distL="0" distR="0" wp14:anchorId="3849164C" wp14:editId="66E9378D">
                  <wp:extent cx="1856105" cy="1788160"/>
                  <wp:effectExtent l="0" t="0" r="0" b="2540"/>
                  <wp:docPr id="121" name="Picture 121" descr="V_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descr="V_angl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56105" cy="1788160"/>
                          </a:xfrm>
                          <a:prstGeom prst="rect">
                            <a:avLst/>
                          </a:prstGeom>
                          <a:noFill/>
                          <a:ln>
                            <a:noFill/>
                          </a:ln>
                        </pic:spPr>
                      </pic:pic>
                    </a:graphicData>
                  </a:graphic>
                </wp:inline>
              </w:drawing>
            </w:r>
          </w:p>
        </w:tc>
        <w:tc>
          <w:tcPr>
            <w:tcW w:w="1737" w:type="pct"/>
            <w:tcBorders>
              <w:top w:val="single" w:sz="4" w:space="0" w:color="auto"/>
              <w:left w:val="single" w:sz="4" w:space="0" w:color="auto"/>
              <w:bottom w:val="single" w:sz="4" w:space="0" w:color="auto"/>
              <w:right w:val="single" w:sz="4" w:space="0" w:color="auto"/>
            </w:tcBorders>
            <w:hideMark/>
          </w:tcPr>
          <w:p w14:paraId="4537B658" w14:textId="77777777" w:rsidR="00457200" w:rsidRPr="002F0A90" w:rsidRDefault="00457200" w:rsidP="00505A10">
            <w:r w:rsidRPr="002F0A90">
              <w:rPr>
                <w:noProof/>
                <w:lang w:val="en-GB" w:eastAsia="en-GB"/>
              </w:rPr>
              <w:drawing>
                <wp:inline distT="0" distB="0" distL="0" distR="0" wp14:anchorId="1C05032D" wp14:editId="07579EDB">
                  <wp:extent cx="1978660" cy="1842135"/>
                  <wp:effectExtent l="0" t="0" r="2540" b="5715"/>
                  <wp:docPr id="120" name="Picture 120" descr="histoG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histoGain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78660" cy="1842135"/>
                          </a:xfrm>
                          <a:prstGeom prst="rect">
                            <a:avLst/>
                          </a:prstGeom>
                          <a:noFill/>
                          <a:ln>
                            <a:noFill/>
                          </a:ln>
                        </pic:spPr>
                      </pic:pic>
                    </a:graphicData>
                  </a:graphic>
                </wp:inline>
              </w:drawing>
            </w:r>
          </w:p>
        </w:tc>
      </w:tr>
    </w:tbl>
    <w:p w14:paraId="15D0B957" w14:textId="77777777" w:rsidR="00457200" w:rsidRPr="002F0A90" w:rsidRDefault="00457200" w:rsidP="00F26EE2">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57200" w:rsidRPr="003C5958" w14:paraId="05586808" w14:textId="77777777" w:rsidTr="00F26EE2">
        <w:trPr>
          <w:trHeight w:val="50"/>
          <w:jc w:val="center"/>
        </w:trPr>
        <w:tc>
          <w:tcPr>
            <w:tcW w:w="9212" w:type="dxa"/>
            <w:gridSpan w:val="3"/>
            <w:tcBorders>
              <w:top w:val="single" w:sz="4" w:space="0" w:color="auto"/>
              <w:left w:val="single" w:sz="4" w:space="0" w:color="auto"/>
              <w:bottom w:val="single" w:sz="4" w:space="0" w:color="auto"/>
              <w:right w:val="single" w:sz="4" w:space="0" w:color="auto"/>
            </w:tcBorders>
            <w:hideMark/>
          </w:tcPr>
          <w:p w14:paraId="0362EE30" w14:textId="77777777" w:rsidR="00457200" w:rsidRPr="002A68A9" w:rsidRDefault="00457200" w:rsidP="00EF2FDF">
            <w:pPr>
              <w:pStyle w:val="Figuretitle"/>
              <w:spacing w:before="40" w:after="40"/>
              <w:rPr>
                <w:lang w:val="en-GB"/>
              </w:rPr>
            </w:pPr>
            <w:r w:rsidRPr="002A68A9">
              <w:rPr>
                <w:lang w:val="en-GB"/>
              </w:rPr>
              <w:t>AAS 8x8 [0,6</w:t>
            </w:r>
            <w:r w:rsidRPr="002F0A90">
              <w:t>λ</w:t>
            </w:r>
            <w:r w:rsidRPr="002A68A9">
              <w:rPr>
                <w:lang w:val="en-GB"/>
              </w:rPr>
              <w:t xml:space="preserve"> ( H) and 0,9 </w:t>
            </w:r>
            <w:r w:rsidRPr="002F0A90">
              <w:t>λ</w:t>
            </w:r>
            <w:r w:rsidRPr="002A68A9">
              <w:rPr>
                <w:lang w:val="en-GB"/>
              </w:rPr>
              <w:t xml:space="preserve"> (V)] examples of directivity</w:t>
            </w:r>
          </w:p>
        </w:tc>
      </w:tr>
      <w:tr w:rsidR="00457200" w:rsidRPr="002F0A90" w14:paraId="543DE74F" w14:textId="77777777" w:rsidTr="00F26EE2">
        <w:trPr>
          <w:jc w:val="center"/>
        </w:trPr>
        <w:tc>
          <w:tcPr>
            <w:tcW w:w="3070" w:type="dxa"/>
            <w:tcBorders>
              <w:top w:val="single" w:sz="4" w:space="0" w:color="auto"/>
              <w:left w:val="single" w:sz="4" w:space="0" w:color="auto"/>
              <w:bottom w:val="single" w:sz="4" w:space="0" w:color="auto"/>
              <w:right w:val="single" w:sz="4" w:space="0" w:color="auto"/>
            </w:tcBorders>
            <w:hideMark/>
          </w:tcPr>
          <w:p w14:paraId="2B9B9E0D" w14:textId="77777777" w:rsidR="00457200" w:rsidRPr="002F0A90" w:rsidRDefault="00457200" w:rsidP="00EF2FDF">
            <w:pPr>
              <w:keepNext/>
              <w:spacing w:before="40"/>
              <w:rPr>
                <w:b/>
              </w:rPr>
            </w:pPr>
            <w:r w:rsidRPr="002F0A90">
              <w:rPr>
                <w:b/>
              </w:rPr>
              <w:t>Elevation 0° azimut 0°</w:t>
            </w:r>
          </w:p>
        </w:tc>
        <w:tc>
          <w:tcPr>
            <w:tcW w:w="3071" w:type="dxa"/>
            <w:tcBorders>
              <w:top w:val="single" w:sz="4" w:space="0" w:color="auto"/>
              <w:left w:val="single" w:sz="4" w:space="0" w:color="auto"/>
              <w:bottom w:val="single" w:sz="4" w:space="0" w:color="auto"/>
              <w:right w:val="single" w:sz="4" w:space="0" w:color="auto"/>
            </w:tcBorders>
            <w:hideMark/>
          </w:tcPr>
          <w:p w14:paraId="0C0B1378" w14:textId="0E9C927E" w:rsidR="00457200" w:rsidRPr="002F0A90" w:rsidRDefault="00457200" w:rsidP="00EF2FDF">
            <w:pPr>
              <w:keepNext/>
              <w:spacing w:before="40"/>
              <w:rPr>
                <w:b/>
              </w:rPr>
            </w:pPr>
            <w:r w:rsidRPr="002F0A90">
              <w:rPr>
                <w:b/>
              </w:rPr>
              <w:t xml:space="preserve">Elevation </w:t>
            </w:r>
            <w:r w:rsidR="00EF2FDF">
              <w:rPr>
                <w:b/>
              </w:rPr>
              <w:t>–</w:t>
            </w:r>
            <w:r w:rsidRPr="002F0A90">
              <w:rPr>
                <w:b/>
              </w:rPr>
              <w:t>30° azimut 0°</w:t>
            </w:r>
          </w:p>
        </w:tc>
        <w:tc>
          <w:tcPr>
            <w:tcW w:w="3071" w:type="dxa"/>
            <w:tcBorders>
              <w:top w:val="single" w:sz="4" w:space="0" w:color="auto"/>
              <w:left w:val="single" w:sz="4" w:space="0" w:color="auto"/>
              <w:bottom w:val="single" w:sz="4" w:space="0" w:color="auto"/>
              <w:right w:val="single" w:sz="4" w:space="0" w:color="auto"/>
            </w:tcBorders>
            <w:hideMark/>
          </w:tcPr>
          <w:p w14:paraId="1FF6A5A8" w14:textId="1F899956" w:rsidR="00457200" w:rsidRPr="002F0A90" w:rsidRDefault="00457200" w:rsidP="00EF2FDF">
            <w:pPr>
              <w:keepNext/>
              <w:spacing w:before="40"/>
              <w:rPr>
                <w:b/>
              </w:rPr>
            </w:pPr>
            <w:r w:rsidRPr="002F0A90">
              <w:rPr>
                <w:b/>
              </w:rPr>
              <w:t xml:space="preserve">Elevation </w:t>
            </w:r>
            <w:r w:rsidR="00EF2FDF">
              <w:rPr>
                <w:b/>
              </w:rPr>
              <w:t>–</w:t>
            </w:r>
            <w:r w:rsidRPr="002F0A90">
              <w:rPr>
                <w:b/>
              </w:rPr>
              <w:t xml:space="preserve">20° azimut </w:t>
            </w:r>
            <w:r w:rsidR="00EF2FDF">
              <w:rPr>
                <w:b/>
              </w:rPr>
              <w:t>–</w:t>
            </w:r>
            <w:r w:rsidRPr="002F0A90">
              <w:rPr>
                <w:b/>
              </w:rPr>
              <w:t>20°</w:t>
            </w:r>
          </w:p>
        </w:tc>
      </w:tr>
      <w:tr w:rsidR="00457200" w:rsidRPr="002F0A90" w14:paraId="702C7835" w14:textId="77777777" w:rsidTr="00F26EE2">
        <w:trPr>
          <w:jc w:val="center"/>
        </w:trPr>
        <w:tc>
          <w:tcPr>
            <w:tcW w:w="3070" w:type="dxa"/>
            <w:tcBorders>
              <w:top w:val="single" w:sz="4" w:space="0" w:color="auto"/>
              <w:left w:val="single" w:sz="4" w:space="0" w:color="auto"/>
              <w:bottom w:val="single" w:sz="4" w:space="0" w:color="auto"/>
              <w:right w:val="single" w:sz="4" w:space="0" w:color="auto"/>
            </w:tcBorders>
            <w:hideMark/>
          </w:tcPr>
          <w:p w14:paraId="65DFB443" w14:textId="77777777" w:rsidR="00457200" w:rsidRPr="002F0A90" w:rsidRDefault="00457200" w:rsidP="00505A10">
            <w:pPr>
              <w:keepNext/>
            </w:pPr>
            <w:r w:rsidRPr="002F0A90">
              <w:rPr>
                <w:b/>
                <w:noProof/>
                <w:lang w:val="en-GB" w:eastAsia="en-GB"/>
              </w:rPr>
              <w:drawing>
                <wp:inline distT="0" distB="0" distL="0" distR="0" wp14:anchorId="4775F24D" wp14:editId="12DD5D66">
                  <wp:extent cx="1651635" cy="1487805"/>
                  <wp:effectExtent l="0" t="0" r="5715" b="0"/>
                  <wp:docPr id="119" name="Picture 119" descr="06 et 09 azi et si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descr="06 et 09 azi et site 0"/>
                          <pic:cNvPicPr>
                            <a:picLocks noChangeAspect="1" noChangeArrowheads="1"/>
                          </pic:cNvPicPr>
                        </pic:nvPicPr>
                        <pic:blipFill>
                          <a:blip r:embed="rId227">
                            <a:extLst>
                              <a:ext uri="{28A0092B-C50C-407E-A947-70E740481C1C}">
                                <a14:useLocalDpi xmlns:a14="http://schemas.microsoft.com/office/drawing/2010/main" val="0"/>
                              </a:ext>
                            </a:extLst>
                          </a:blip>
                          <a:srcRect r="1254"/>
                          <a:stretch>
                            <a:fillRect/>
                          </a:stretch>
                        </pic:blipFill>
                        <pic:spPr bwMode="auto">
                          <a:xfrm>
                            <a:off x="0" y="0"/>
                            <a:ext cx="1651635" cy="1487805"/>
                          </a:xfrm>
                          <a:prstGeom prst="rect">
                            <a:avLst/>
                          </a:prstGeom>
                          <a:noFill/>
                          <a:ln>
                            <a:noFill/>
                          </a:ln>
                        </pic:spPr>
                      </pic:pic>
                    </a:graphicData>
                  </a:graphic>
                </wp:inline>
              </w:drawing>
            </w:r>
          </w:p>
        </w:tc>
        <w:tc>
          <w:tcPr>
            <w:tcW w:w="3071" w:type="dxa"/>
            <w:tcBorders>
              <w:top w:val="single" w:sz="4" w:space="0" w:color="auto"/>
              <w:left w:val="single" w:sz="4" w:space="0" w:color="auto"/>
              <w:bottom w:val="single" w:sz="4" w:space="0" w:color="auto"/>
              <w:right w:val="single" w:sz="4" w:space="0" w:color="auto"/>
            </w:tcBorders>
            <w:hideMark/>
          </w:tcPr>
          <w:p w14:paraId="52136420" w14:textId="77777777" w:rsidR="00457200" w:rsidRPr="002F0A90" w:rsidRDefault="00457200" w:rsidP="00505A10">
            <w:pPr>
              <w:keepNext/>
            </w:pPr>
            <w:r w:rsidRPr="002F0A90">
              <w:rPr>
                <w:b/>
                <w:noProof/>
                <w:lang w:val="en-GB" w:eastAsia="en-GB"/>
              </w:rPr>
              <w:drawing>
                <wp:inline distT="0" distB="0" distL="0" distR="0" wp14:anchorId="5154DB55" wp14:editId="3F6F3E72">
                  <wp:extent cx="1651635" cy="1501140"/>
                  <wp:effectExtent l="0" t="0" r="5715" b="3810"/>
                  <wp:docPr id="118" name="Picture 118" descr="06et09 un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6et09 un axe"/>
                          <pic:cNvPicPr>
                            <a:picLocks noChangeAspect="1" noChangeArrowheads="1"/>
                          </pic:cNvPicPr>
                        </pic:nvPicPr>
                        <pic:blipFill>
                          <a:blip r:embed="rId228">
                            <a:extLst>
                              <a:ext uri="{28A0092B-C50C-407E-A947-70E740481C1C}">
                                <a14:useLocalDpi xmlns:a14="http://schemas.microsoft.com/office/drawing/2010/main" val="0"/>
                              </a:ext>
                            </a:extLst>
                          </a:blip>
                          <a:srcRect r="8"/>
                          <a:stretch>
                            <a:fillRect/>
                          </a:stretch>
                        </pic:blipFill>
                        <pic:spPr bwMode="auto">
                          <a:xfrm>
                            <a:off x="0" y="0"/>
                            <a:ext cx="1651635" cy="1501140"/>
                          </a:xfrm>
                          <a:prstGeom prst="rect">
                            <a:avLst/>
                          </a:prstGeom>
                          <a:noFill/>
                          <a:ln>
                            <a:noFill/>
                          </a:ln>
                        </pic:spPr>
                      </pic:pic>
                    </a:graphicData>
                  </a:graphic>
                </wp:inline>
              </w:drawing>
            </w:r>
          </w:p>
        </w:tc>
        <w:tc>
          <w:tcPr>
            <w:tcW w:w="3071" w:type="dxa"/>
            <w:tcBorders>
              <w:top w:val="single" w:sz="4" w:space="0" w:color="auto"/>
              <w:left w:val="single" w:sz="4" w:space="0" w:color="auto"/>
              <w:bottom w:val="single" w:sz="4" w:space="0" w:color="auto"/>
              <w:right w:val="single" w:sz="4" w:space="0" w:color="auto"/>
            </w:tcBorders>
            <w:hideMark/>
          </w:tcPr>
          <w:p w14:paraId="4CF50E25" w14:textId="77777777" w:rsidR="00457200" w:rsidRPr="002F0A90" w:rsidRDefault="00457200" w:rsidP="00505A10">
            <w:pPr>
              <w:keepNext/>
            </w:pPr>
            <w:r w:rsidRPr="002F0A90">
              <w:rPr>
                <w:b/>
                <w:noProof/>
                <w:lang w:val="en-GB" w:eastAsia="en-GB"/>
              </w:rPr>
              <w:drawing>
                <wp:inline distT="0" distB="0" distL="0" distR="0" wp14:anchorId="29BB6AD7" wp14:editId="15FE8244">
                  <wp:extent cx="1664970" cy="1515110"/>
                  <wp:effectExtent l="0" t="0" r="0" b="8890"/>
                  <wp:docPr id="117" name="Picture 117" descr="06et09 deux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06et09 deux axes"/>
                          <pic:cNvPicPr>
                            <a:picLocks noChangeAspect="1" noChangeArrowheads="1"/>
                          </pic:cNvPicPr>
                        </pic:nvPicPr>
                        <pic:blipFill>
                          <a:blip r:embed="rId229">
                            <a:extLst>
                              <a:ext uri="{28A0092B-C50C-407E-A947-70E740481C1C}">
                                <a14:useLocalDpi xmlns:a14="http://schemas.microsoft.com/office/drawing/2010/main" val="0"/>
                              </a:ext>
                            </a:extLst>
                          </a:blip>
                          <a:srcRect r="-404"/>
                          <a:stretch>
                            <a:fillRect/>
                          </a:stretch>
                        </pic:blipFill>
                        <pic:spPr bwMode="auto">
                          <a:xfrm>
                            <a:off x="0" y="0"/>
                            <a:ext cx="1664970" cy="1515110"/>
                          </a:xfrm>
                          <a:prstGeom prst="rect">
                            <a:avLst/>
                          </a:prstGeom>
                          <a:noFill/>
                          <a:ln>
                            <a:noFill/>
                          </a:ln>
                        </pic:spPr>
                      </pic:pic>
                    </a:graphicData>
                  </a:graphic>
                </wp:inline>
              </w:drawing>
            </w:r>
          </w:p>
        </w:tc>
      </w:tr>
    </w:tbl>
    <w:p w14:paraId="750C7021" w14:textId="77777777" w:rsidR="00457200" w:rsidRPr="002F0A90" w:rsidRDefault="00457200" w:rsidP="00F26EE2">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085"/>
        <w:gridCol w:w="2379"/>
        <w:gridCol w:w="2379"/>
      </w:tblGrid>
      <w:tr w:rsidR="00457200" w:rsidRPr="00EF2FDF" w14:paraId="4D37D976" w14:textId="77777777" w:rsidTr="00EF2FDF">
        <w:trPr>
          <w:jc w:val="center"/>
        </w:trPr>
        <w:tc>
          <w:tcPr>
            <w:tcW w:w="25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368AF6" w14:textId="77777777" w:rsidR="00457200" w:rsidRPr="002A68A9" w:rsidRDefault="00457200" w:rsidP="00EF2FDF">
            <w:pPr>
              <w:pStyle w:val="Tablehead"/>
              <w:rPr>
                <w:lang w:val="en-GB"/>
              </w:rPr>
            </w:pPr>
            <w:r w:rsidRPr="002A68A9">
              <w:rPr>
                <w:lang w:val="en-GB"/>
              </w:rPr>
              <w:t>Nb of active BS in the radar antenna beamwidth</w:t>
            </w:r>
          </w:p>
        </w:tc>
        <w:tc>
          <w:tcPr>
            <w:tcW w:w="1234" w:type="pct"/>
            <w:tcBorders>
              <w:top w:val="single" w:sz="4" w:space="0" w:color="auto"/>
              <w:left w:val="single" w:sz="4" w:space="0" w:color="auto"/>
              <w:bottom w:val="single" w:sz="4" w:space="0" w:color="auto"/>
              <w:right w:val="single" w:sz="4" w:space="0" w:color="auto"/>
            </w:tcBorders>
            <w:shd w:val="clear" w:color="auto" w:fill="auto"/>
            <w:hideMark/>
          </w:tcPr>
          <w:p w14:paraId="3C7DEBA4" w14:textId="0315946F" w:rsidR="00457200" w:rsidRPr="00EF2FDF" w:rsidRDefault="00457200" w:rsidP="00EF2FDF">
            <w:pPr>
              <w:pStyle w:val="Tablehead"/>
            </w:pPr>
            <w:r w:rsidRPr="00EF2FDF">
              <w:t>Assumption</w:t>
            </w:r>
            <w:r w:rsidR="00EF2FDF">
              <w:t xml:space="preserve"> </w:t>
            </w:r>
            <w:r w:rsidRPr="00EF2FDF">
              <w:t>1</w:t>
            </w:r>
          </w:p>
        </w:tc>
        <w:tc>
          <w:tcPr>
            <w:tcW w:w="1234" w:type="pct"/>
            <w:tcBorders>
              <w:top w:val="single" w:sz="4" w:space="0" w:color="auto"/>
              <w:left w:val="single" w:sz="4" w:space="0" w:color="auto"/>
              <w:bottom w:val="single" w:sz="4" w:space="0" w:color="auto"/>
              <w:right w:val="single" w:sz="4" w:space="0" w:color="auto"/>
            </w:tcBorders>
            <w:shd w:val="clear" w:color="auto" w:fill="auto"/>
            <w:hideMark/>
          </w:tcPr>
          <w:p w14:paraId="45C5B830" w14:textId="6BBE2F5B" w:rsidR="00457200" w:rsidRPr="00EF2FDF" w:rsidRDefault="00457200" w:rsidP="00EF2FDF">
            <w:pPr>
              <w:pStyle w:val="Tablehead"/>
            </w:pPr>
            <w:r w:rsidRPr="00EF2FDF">
              <w:t>Assumption</w:t>
            </w:r>
            <w:r w:rsidR="00EF2FDF">
              <w:t xml:space="preserve"> </w:t>
            </w:r>
            <w:r w:rsidRPr="00EF2FDF">
              <w:t>2</w:t>
            </w:r>
          </w:p>
        </w:tc>
      </w:tr>
      <w:tr w:rsidR="00457200" w:rsidRPr="00EF2FDF" w14:paraId="367C18EC" w14:textId="77777777" w:rsidTr="00EF2FDF">
        <w:trPr>
          <w:jc w:val="center"/>
        </w:trPr>
        <w:tc>
          <w:tcPr>
            <w:tcW w:w="413" w:type="pct"/>
            <w:tcBorders>
              <w:top w:val="single" w:sz="4" w:space="0" w:color="auto"/>
              <w:left w:val="single" w:sz="4" w:space="0" w:color="auto"/>
              <w:bottom w:val="single" w:sz="12" w:space="0" w:color="auto"/>
              <w:right w:val="single" w:sz="4" w:space="0" w:color="auto"/>
            </w:tcBorders>
            <w:shd w:val="clear" w:color="auto" w:fill="auto"/>
          </w:tcPr>
          <w:p w14:paraId="729E5D67" w14:textId="77777777" w:rsidR="00457200" w:rsidRPr="00EF2FDF" w:rsidRDefault="00457200" w:rsidP="00EF2FDF">
            <w:pPr>
              <w:pStyle w:val="Tabletext"/>
              <w:jc w:val="center"/>
            </w:pPr>
          </w:p>
        </w:tc>
        <w:tc>
          <w:tcPr>
            <w:tcW w:w="2119" w:type="pct"/>
            <w:tcBorders>
              <w:top w:val="single" w:sz="4" w:space="0" w:color="auto"/>
              <w:left w:val="single" w:sz="4" w:space="0" w:color="auto"/>
              <w:bottom w:val="single" w:sz="12" w:space="0" w:color="auto"/>
              <w:right w:val="single" w:sz="4" w:space="0" w:color="auto"/>
            </w:tcBorders>
            <w:shd w:val="clear" w:color="auto" w:fill="auto"/>
            <w:hideMark/>
          </w:tcPr>
          <w:p w14:paraId="40723AF2" w14:textId="77777777" w:rsidR="00457200" w:rsidRPr="00EF2FDF" w:rsidRDefault="00457200" w:rsidP="00EF2FDF">
            <w:pPr>
              <w:pStyle w:val="Tabletext"/>
              <w:jc w:val="center"/>
            </w:pPr>
            <w:r w:rsidRPr="00EF2FDF">
              <w:t>Distances D1  D2  D3</w:t>
            </w:r>
          </w:p>
        </w:tc>
        <w:tc>
          <w:tcPr>
            <w:tcW w:w="1234" w:type="pct"/>
            <w:tcBorders>
              <w:top w:val="single" w:sz="4" w:space="0" w:color="auto"/>
              <w:left w:val="single" w:sz="4" w:space="0" w:color="auto"/>
              <w:bottom w:val="single" w:sz="12" w:space="0" w:color="auto"/>
              <w:right w:val="single" w:sz="4" w:space="0" w:color="auto"/>
            </w:tcBorders>
            <w:shd w:val="clear" w:color="auto" w:fill="auto"/>
            <w:hideMark/>
          </w:tcPr>
          <w:p w14:paraId="794C1992" w14:textId="77777777" w:rsidR="00457200" w:rsidRPr="00EF2FDF" w:rsidRDefault="00457200" w:rsidP="00EF2FDF">
            <w:pPr>
              <w:pStyle w:val="Tabletext"/>
              <w:jc w:val="center"/>
            </w:pPr>
            <w:r w:rsidRPr="00EF2FDF">
              <w:t>1 km   8 km 13 km</w:t>
            </w:r>
          </w:p>
        </w:tc>
        <w:tc>
          <w:tcPr>
            <w:tcW w:w="1234" w:type="pct"/>
            <w:tcBorders>
              <w:top w:val="single" w:sz="4" w:space="0" w:color="auto"/>
              <w:left w:val="single" w:sz="4" w:space="0" w:color="auto"/>
              <w:bottom w:val="single" w:sz="12" w:space="0" w:color="auto"/>
              <w:right w:val="single" w:sz="4" w:space="0" w:color="auto"/>
            </w:tcBorders>
            <w:shd w:val="clear" w:color="auto" w:fill="auto"/>
            <w:hideMark/>
          </w:tcPr>
          <w:p w14:paraId="777DF710" w14:textId="77777777" w:rsidR="00457200" w:rsidRPr="00EF2FDF" w:rsidRDefault="00457200" w:rsidP="00EF2FDF">
            <w:pPr>
              <w:pStyle w:val="Tabletext"/>
              <w:jc w:val="center"/>
            </w:pPr>
            <w:r w:rsidRPr="00EF2FDF">
              <w:t>3 km  10 km 15 km</w:t>
            </w:r>
          </w:p>
        </w:tc>
      </w:tr>
      <w:tr w:rsidR="00457200" w:rsidRPr="00EF2FDF" w14:paraId="66BCF30D" w14:textId="77777777" w:rsidTr="00EF2FDF">
        <w:trPr>
          <w:jc w:val="center"/>
        </w:trPr>
        <w:tc>
          <w:tcPr>
            <w:tcW w:w="413" w:type="pct"/>
            <w:vMerge w:val="restart"/>
            <w:tcBorders>
              <w:top w:val="single" w:sz="12" w:space="0" w:color="auto"/>
              <w:left w:val="single" w:sz="12" w:space="0" w:color="auto"/>
              <w:bottom w:val="single" w:sz="12" w:space="0" w:color="auto"/>
              <w:right w:val="single" w:sz="4" w:space="0" w:color="auto"/>
            </w:tcBorders>
            <w:shd w:val="clear" w:color="auto" w:fill="auto"/>
            <w:hideMark/>
          </w:tcPr>
          <w:p w14:paraId="51D4F62B" w14:textId="77777777" w:rsidR="00457200" w:rsidRPr="00EF2FDF" w:rsidRDefault="00457200" w:rsidP="00EF2FDF">
            <w:pPr>
              <w:pStyle w:val="Tabletext"/>
              <w:jc w:val="center"/>
              <w:rPr>
                <w:b/>
              </w:rPr>
            </w:pPr>
            <w:r w:rsidRPr="00EF2FDF">
              <w:rPr>
                <w:b/>
              </w:rPr>
              <w:t>1,5°</w:t>
            </w:r>
          </w:p>
        </w:tc>
        <w:tc>
          <w:tcPr>
            <w:tcW w:w="2119" w:type="pct"/>
            <w:tcBorders>
              <w:top w:val="single" w:sz="12" w:space="0" w:color="auto"/>
              <w:left w:val="single" w:sz="4" w:space="0" w:color="auto"/>
              <w:bottom w:val="single" w:sz="4" w:space="0" w:color="auto"/>
              <w:right w:val="single" w:sz="4" w:space="0" w:color="auto"/>
            </w:tcBorders>
            <w:shd w:val="clear" w:color="auto" w:fill="auto"/>
            <w:hideMark/>
          </w:tcPr>
          <w:p w14:paraId="71F4A0B1" w14:textId="77777777" w:rsidR="00457200" w:rsidRPr="00EF2FDF" w:rsidRDefault="00457200" w:rsidP="00EF2FDF">
            <w:pPr>
              <w:pStyle w:val="Tabletext"/>
              <w:jc w:val="center"/>
            </w:pPr>
            <w:r w:rsidRPr="00EF2FDF">
              <w:t>active BS (suburban)</w:t>
            </w:r>
          </w:p>
        </w:tc>
        <w:tc>
          <w:tcPr>
            <w:tcW w:w="1234" w:type="pct"/>
            <w:tcBorders>
              <w:top w:val="single" w:sz="12" w:space="0" w:color="auto"/>
              <w:left w:val="single" w:sz="4" w:space="0" w:color="auto"/>
              <w:bottom w:val="single" w:sz="4" w:space="0" w:color="auto"/>
              <w:right w:val="single" w:sz="4" w:space="0" w:color="auto"/>
            </w:tcBorders>
            <w:shd w:val="clear" w:color="auto" w:fill="auto"/>
            <w:hideMark/>
          </w:tcPr>
          <w:p w14:paraId="50C594AB" w14:textId="77777777" w:rsidR="00457200" w:rsidRPr="00EF2FDF" w:rsidRDefault="00457200" w:rsidP="00EF2FDF">
            <w:pPr>
              <w:pStyle w:val="Tabletext"/>
              <w:jc w:val="center"/>
            </w:pPr>
            <w:r w:rsidRPr="00EF2FDF">
              <w:t>0,5</w:t>
            </w:r>
          </w:p>
        </w:tc>
        <w:tc>
          <w:tcPr>
            <w:tcW w:w="1234" w:type="pct"/>
            <w:tcBorders>
              <w:top w:val="single" w:sz="12" w:space="0" w:color="auto"/>
              <w:left w:val="single" w:sz="4" w:space="0" w:color="auto"/>
              <w:bottom w:val="single" w:sz="4" w:space="0" w:color="auto"/>
              <w:right w:val="single" w:sz="12" w:space="0" w:color="auto"/>
            </w:tcBorders>
            <w:shd w:val="clear" w:color="auto" w:fill="auto"/>
            <w:hideMark/>
          </w:tcPr>
          <w:p w14:paraId="46E55364" w14:textId="77777777" w:rsidR="00457200" w:rsidRPr="00EF2FDF" w:rsidRDefault="00457200" w:rsidP="00EF2FDF">
            <w:pPr>
              <w:pStyle w:val="Tabletext"/>
              <w:jc w:val="center"/>
            </w:pPr>
            <w:r w:rsidRPr="00EF2FDF">
              <w:t>0,7</w:t>
            </w:r>
          </w:p>
        </w:tc>
      </w:tr>
      <w:tr w:rsidR="00457200" w:rsidRPr="00EF2FDF" w14:paraId="7117755F" w14:textId="77777777" w:rsidTr="00EF2FDF">
        <w:trPr>
          <w:jc w:val="center"/>
        </w:trPr>
        <w:tc>
          <w:tcPr>
            <w:tcW w:w="413" w:type="pct"/>
            <w:vMerge/>
            <w:tcBorders>
              <w:top w:val="single" w:sz="12" w:space="0" w:color="auto"/>
              <w:left w:val="single" w:sz="12" w:space="0" w:color="auto"/>
              <w:bottom w:val="single" w:sz="12" w:space="0" w:color="auto"/>
              <w:right w:val="single" w:sz="4" w:space="0" w:color="auto"/>
            </w:tcBorders>
            <w:shd w:val="clear" w:color="auto" w:fill="auto"/>
            <w:vAlign w:val="center"/>
            <w:hideMark/>
          </w:tcPr>
          <w:p w14:paraId="79C51DC0" w14:textId="77777777" w:rsidR="00457200" w:rsidRPr="00EF2FDF" w:rsidRDefault="00457200" w:rsidP="00EF2FDF">
            <w:pPr>
              <w:pStyle w:val="Tabletext"/>
              <w:jc w:val="center"/>
              <w:rPr>
                <w:b/>
              </w:rPr>
            </w:pPr>
          </w:p>
        </w:tc>
        <w:tc>
          <w:tcPr>
            <w:tcW w:w="2119" w:type="pct"/>
            <w:tcBorders>
              <w:top w:val="single" w:sz="4" w:space="0" w:color="auto"/>
              <w:left w:val="single" w:sz="4" w:space="0" w:color="auto"/>
              <w:bottom w:val="single" w:sz="12" w:space="0" w:color="auto"/>
              <w:right w:val="single" w:sz="4" w:space="0" w:color="auto"/>
            </w:tcBorders>
            <w:shd w:val="clear" w:color="auto" w:fill="auto"/>
            <w:hideMark/>
          </w:tcPr>
          <w:p w14:paraId="1A133B66" w14:textId="77777777" w:rsidR="00457200" w:rsidRPr="00EF2FDF" w:rsidRDefault="00457200" w:rsidP="00EF2FDF">
            <w:pPr>
              <w:pStyle w:val="Tabletext"/>
              <w:jc w:val="center"/>
            </w:pPr>
            <w:r w:rsidRPr="00EF2FDF">
              <w:t>active BS (urban)</w:t>
            </w:r>
          </w:p>
        </w:tc>
        <w:tc>
          <w:tcPr>
            <w:tcW w:w="1234" w:type="pct"/>
            <w:tcBorders>
              <w:top w:val="single" w:sz="4" w:space="0" w:color="auto"/>
              <w:left w:val="single" w:sz="4" w:space="0" w:color="auto"/>
              <w:bottom w:val="single" w:sz="12" w:space="0" w:color="auto"/>
              <w:right w:val="single" w:sz="4" w:space="0" w:color="auto"/>
            </w:tcBorders>
            <w:shd w:val="clear" w:color="auto" w:fill="auto"/>
            <w:hideMark/>
          </w:tcPr>
          <w:p w14:paraId="6EDA7A37" w14:textId="77777777" w:rsidR="00457200" w:rsidRPr="00EF2FDF" w:rsidRDefault="00457200" w:rsidP="00EF2FDF">
            <w:pPr>
              <w:pStyle w:val="Tabletext"/>
              <w:jc w:val="center"/>
            </w:pPr>
            <w:r w:rsidRPr="00EF2FDF">
              <w:t>3,1</w:t>
            </w:r>
          </w:p>
        </w:tc>
        <w:tc>
          <w:tcPr>
            <w:tcW w:w="1234" w:type="pct"/>
            <w:tcBorders>
              <w:top w:val="single" w:sz="4" w:space="0" w:color="auto"/>
              <w:left w:val="single" w:sz="4" w:space="0" w:color="auto"/>
              <w:bottom w:val="single" w:sz="12" w:space="0" w:color="auto"/>
              <w:right w:val="single" w:sz="12" w:space="0" w:color="auto"/>
            </w:tcBorders>
            <w:shd w:val="clear" w:color="auto" w:fill="auto"/>
            <w:hideMark/>
          </w:tcPr>
          <w:p w14:paraId="4E8F78BB" w14:textId="77777777" w:rsidR="00457200" w:rsidRPr="00EF2FDF" w:rsidRDefault="00457200" w:rsidP="00EF2FDF">
            <w:pPr>
              <w:pStyle w:val="Tabletext"/>
              <w:jc w:val="center"/>
            </w:pPr>
            <w:r w:rsidRPr="00EF2FDF">
              <w:t>3,7</w:t>
            </w:r>
          </w:p>
        </w:tc>
      </w:tr>
      <w:tr w:rsidR="00457200" w:rsidRPr="00EF2FDF" w14:paraId="746F82C8" w14:textId="77777777" w:rsidTr="00EF2FDF">
        <w:trPr>
          <w:jc w:val="center"/>
        </w:trPr>
        <w:tc>
          <w:tcPr>
            <w:tcW w:w="413" w:type="pct"/>
            <w:vMerge w:val="restart"/>
            <w:tcBorders>
              <w:top w:val="single" w:sz="4" w:space="0" w:color="auto"/>
              <w:left w:val="single" w:sz="12" w:space="0" w:color="auto"/>
              <w:bottom w:val="single" w:sz="12" w:space="0" w:color="auto"/>
              <w:right w:val="single" w:sz="4" w:space="0" w:color="auto"/>
            </w:tcBorders>
            <w:shd w:val="clear" w:color="auto" w:fill="auto"/>
            <w:hideMark/>
          </w:tcPr>
          <w:p w14:paraId="2BFEBCBE" w14:textId="77777777" w:rsidR="00457200" w:rsidRPr="00EF2FDF" w:rsidRDefault="00457200" w:rsidP="00EF2FDF">
            <w:pPr>
              <w:pStyle w:val="Tabletext"/>
              <w:jc w:val="center"/>
              <w:rPr>
                <w:b/>
              </w:rPr>
            </w:pPr>
            <w:r w:rsidRPr="00EF2FDF">
              <w:rPr>
                <w:b/>
              </w:rPr>
              <w:t>4°</w:t>
            </w:r>
          </w:p>
        </w:tc>
        <w:tc>
          <w:tcPr>
            <w:tcW w:w="2119" w:type="pct"/>
            <w:tcBorders>
              <w:top w:val="single" w:sz="4" w:space="0" w:color="auto"/>
              <w:left w:val="single" w:sz="4" w:space="0" w:color="auto"/>
              <w:bottom w:val="single" w:sz="12" w:space="0" w:color="auto"/>
              <w:right w:val="single" w:sz="4" w:space="0" w:color="auto"/>
            </w:tcBorders>
            <w:shd w:val="clear" w:color="auto" w:fill="auto"/>
            <w:hideMark/>
          </w:tcPr>
          <w:p w14:paraId="669B88FB" w14:textId="77777777" w:rsidR="00457200" w:rsidRPr="00EF2FDF" w:rsidRDefault="00457200" w:rsidP="00EF2FDF">
            <w:pPr>
              <w:pStyle w:val="Tabletext"/>
              <w:jc w:val="center"/>
            </w:pPr>
            <w:r w:rsidRPr="00EF2FDF">
              <w:t>active BS (suburban)</w:t>
            </w:r>
          </w:p>
        </w:tc>
        <w:tc>
          <w:tcPr>
            <w:tcW w:w="1234" w:type="pct"/>
            <w:tcBorders>
              <w:top w:val="single" w:sz="4" w:space="0" w:color="auto"/>
              <w:left w:val="single" w:sz="4" w:space="0" w:color="auto"/>
              <w:bottom w:val="single" w:sz="12" w:space="0" w:color="auto"/>
              <w:right w:val="single" w:sz="4" w:space="0" w:color="auto"/>
            </w:tcBorders>
            <w:shd w:val="clear" w:color="auto" w:fill="auto"/>
            <w:hideMark/>
          </w:tcPr>
          <w:p w14:paraId="77E2FBB8" w14:textId="77777777" w:rsidR="00457200" w:rsidRPr="00EF2FDF" w:rsidRDefault="00457200" w:rsidP="00EF2FDF">
            <w:pPr>
              <w:pStyle w:val="Tabletext"/>
              <w:jc w:val="center"/>
            </w:pPr>
            <w:r w:rsidRPr="00EF2FDF">
              <w:t>1,2</w:t>
            </w:r>
          </w:p>
        </w:tc>
        <w:tc>
          <w:tcPr>
            <w:tcW w:w="1234" w:type="pct"/>
            <w:tcBorders>
              <w:top w:val="single" w:sz="4" w:space="0" w:color="auto"/>
              <w:left w:val="single" w:sz="4" w:space="0" w:color="auto"/>
              <w:bottom w:val="single" w:sz="12" w:space="0" w:color="auto"/>
              <w:right w:val="single" w:sz="12" w:space="0" w:color="auto"/>
            </w:tcBorders>
            <w:shd w:val="clear" w:color="auto" w:fill="auto"/>
            <w:hideMark/>
          </w:tcPr>
          <w:p w14:paraId="59DFA952" w14:textId="77777777" w:rsidR="00457200" w:rsidRPr="00EF2FDF" w:rsidRDefault="00457200" w:rsidP="00EF2FDF">
            <w:pPr>
              <w:pStyle w:val="Tabletext"/>
              <w:jc w:val="center"/>
            </w:pPr>
            <w:r w:rsidRPr="00EF2FDF">
              <w:t>1,8</w:t>
            </w:r>
          </w:p>
        </w:tc>
      </w:tr>
      <w:tr w:rsidR="00457200" w:rsidRPr="00EF2FDF" w14:paraId="2E7FB53F" w14:textId="77777777" w:rsidTr="00EF2FDF">
        <w:trPr>
          <w:jc w:val="center"/>
        </w:trPr>
        <w:tc>
          <w:tcPr>
            <w:tcW w:w="413" w:type="pct"/>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74F9243F" w14:textId="77777777" w:rsidR="00457200" w:rsidRPr="00EF2FDF" w:rsidRDefault="00457200" w:rsidP="00EF2FDF">
            <w:pPr>
              <w:pStyle w:val="Tabletext"/>
              <w:jc w:val="center"/>
            </w:pPr>
          </w:p>
        </w:tc>
        <w:tc>
          <w:tcPr>
            <w:tcW w:w="2119" w:type="pct"/>
            <w:tcBorders>
              <w:top w:val="single" w:sz="4" w:space="0" w:color="auto"/>
              <w:left w:val="single" w:sz="4" w:space="0" w:color="auto"/>
              <w:bottom w:val="single" w:sz="12" w:space="0" w:color="auto"/>
              <w:right w:val="single" w:sz="4" w:space="0" w:color="auto"/>
            </w:tcBorders>
            <w:shd w:val="clear" w:color="auto" w:fill="auto"/>
            <w:hideMark/>
          </w:tcPr>
          <w:p w14:paraId="14F06CD1" w14:textId="77777777" w:rsidR="00457200" w:rsidRPr="00EF2FDF" w:rsidRDefault="00457200" w:rsidP="00EF2FDF">
            <w:pPr>
              <w:pStyle w:val="Tabletext"/>
              <w:jc w:val="center"/>
            </w:pPr>
            <w:r w:rsidRPr="00EF2FDF">
              <w:t>active BS (urban)</w:t>
            </w:r>
          </w:p>
        </w:tc>
        <w:tc>
          <w:tcPr>
            <w:tcW w:w="1234" w:type="pct"/>
            <w:tcBorders>
              <w:top w:val="single" w:sz="4" w:space="0" w:color="auto"/>
              <w:left w:val="single" w:sz="4" w:space="0" w:color="auto"/>
              <w:bottom w:val="single" w:sz="12" w:space="0" w:color="auto"/>
              <w:right w:val="single" w:sz="4" w:space="0" w:color="auto"/>
            </w:tcBorders>
            <w:shd w:val="clear" w:color="auto" w:fill="auto"/>
            <w:hideMark/>
          </w:tcPr>
          <w:p w14:paraId="668B3F00" w14:textId="77777777" w:rsidR="00457200" w:rsidRPr="00EF2FDF" w:rsidRDefault="00457200" w:rsidP="00EF2FDF">
            <w:pPr>
              <w:pStyle w:val="Tabletext"/>
              <w:jc w:val="center"/>
            </w:pPr>
            <w:r w:rsidRPr="00EF2FDF">
              <w:t>8,4</w:t>
            </w:r>
          </w:p>
        </w:tc>
        <w:tc>
          <w:tcPr>
            <w:tcW w:w="1234" w:type="pct"/>
            <w:tcBorders>
              <w:top w:val="single" w:sz="4" w:space="0" w:color="auto"/>
              <w:left w:val="single" w:sz="4" w:space="0" w:color="auto"/>
              <w:bottom w:val="single" w:sz="12" w:space="0" w:color="auto"/>
              <w:right w:val="single" w:sz="12" w:space="0" w:color="auto"/>
            </w:tcBorders>
            <w:shd w:val="clear" w:color="auto" w:fill="auto"/>
            <w:hideMark/>
          </w:tcPr>
          <w:p w14:paraId="06FCE23B" w14:textId="77777777" w:rsidR="00457200" w:rsidRPr="00EF2FDF" w:rsidRDefault="00457200" w:rsidP="00EF2FDF">
            <w:pPr>
              <w:pStyle w:val="Tabletext"/>
              <w:jc w:val="center"/>
            </w:pPr>
            <w:r w:rsidRPr="00EF2FDF">
              <w:t>10</w:t>
            </w:r>
          </w:p>
        </w:tc>
      </w:tr>
    </w:tbl>
    <w:p w14:paraId="7458F41F" w14:textId="77777777" w:rsidR="00457200" w:rsidRPr="002F0A90" w:rsidRDefault="00457200" w:rsidP="00EF2FDF">
      <w:pPr>
        <w:pStyle w:val="Tablefin"/>
      </w:pPr>
    </w:p>
    <w:p w14:paraId="1E88C86E" w14:textId="77777777" w:rsidR="00457200" w:rsidRPr="002F0A90" w:rsidRDefault="00457200" w:rsidP="00EF2FDF">
      <w:pPr>
        <w:pStyle w:val="AnnexNoTitle"/>
      </w:pPr>
      <w:bookmarkStart w:id="303" w:name="_Toc20141937"/>
      <w:r w:rsidRPr="002F0A90">
        <w:t xml:space="preserve">Study </w:t>
      </w:r>
      <w:r>
        <w:t>N</w:t>
      </w:r>
      <w:bookmarkEnd w:id="303"/>
    </w:p>
    <w:p w14:paraId="007DF63D" w14:textId="77777777" w:rsidR="00457200" w:rsidRPr="002A68A9" w:rsidRDefault="00457200" w:rsidP="00EF2FDF">
      <w:pPr>
        <w:pStyle w:val="Normalaftertitle"/>
        <w:rPr>
          <w:lang w:val="en-GB"/>
        </w:rPr>
      </w:pPr>
      <w:r w:rsidRPr="002A68A9">
        <w:rPr>
          <w:lang w:val="en-GB"/>
        </w:rPr>
        <w:t>The study examines the impact of an IMT network of macro urban BS equipped with Advanced Antenna System into land based radars type B, D and I operating in an adjacent channel. The study shows the levels of unwanted emissions required at the BSs in order to achieve the protection criteria at the radar receiver.</w:t>
      </w:r>
    </w:p>
    <w:p w14:paraId="7B5C2034" w14:textId="21B79221" w:rsidR="00457200" w:rsidRPr="002A68A9" w:rsidRDefault="00457200" w:rsidP="00457200">
      <w:pPr>
        <w:rPr>
          <w:lang w:val="en-GB"/>
        </w:rPr>
      </w:pPr>
      <w:r w:rsidRPr="002A68A9">
        <w:rPr>
          <w:lang w:val="en-GB"/>
        </w:rPr>
        <w:t xml:space="preserve">The reference scenario is to calculate the aggregated interferences </w:t>
      </w:r>
      <w:r w:rsidRPr="002A68A9">
        <w:rPr>
          <w:i/>
          <w:lang w:val="en-GB"/>
        </w:rPr>
        <w:t>I</w:t>
      </w:r>
      <w:r w:rsidRPr="002A68A9">
        <w:rPr>
          <w:lang w:val="en-GB"/>
        </w:rPr>
        <w:t>/</w:t>
      </w:r>
      <w:r w:rsidRPr="002A68A9">
        <w:rPr>
          <w:i/>
          <w:lang w:val="en-GB"/>
        </w:rPr>
        <w:t>N</w:t>
      </w:r>
      <w:r w:rsidRPr="002A68A9">
        <w:rPr>
          <w:lang w:val="en-GB"/>
        </w:rPr>
        <w:t xml:space="preserve"> level received by a rotating radar operating in adjacent band. The radar is located in the centre and at 3</w:t>
      </w:r>
      <w:r w:rsidR="00EF2FDF" w:rsidRPr="002A68A9">
        <w:rPr>
          <w:lang w:val="en-GB"/>
        </w:rPr>
        <w:t xml:space="preserve"> </w:t>
      </w:r>
      <w:r w:rsidRPr="002A68A9">
        <w:rPr>
          <w:lang w:val="en-GB"/>
        </w:rPr>
        <w:t xml:space="preserve">km distance from a circular deployment of five rings of macro urban IMT 20 MHz base stations. The AAS BS which are active, and in DL mode, are pointing their antenna main lobe toward an outdoor UE located uniformly in the BS cell. The Report </w:t>
      </w:r>
      <w:r w:rsidRPr="002A68A9">
        <w:rPr>
          <w:lang w:val="en-GB" w:eastAsia="zh-CN"/>
        </w:rPr>
        <w:t>ITU-R</w:t>
      </w:r>
      <w:r w:rsidRPr="002A68A9">
        <w:rPr>
          <w:lang w:val="en-GB"/>
        </w:rPr>
        <w:t xml:space="preserve"> M.2292 IMT deployment, Recommendations </w:t>
      </w:r>
      <w:r w:rsidRPr="002A68A9">
        <w:rPr>
          <w:lang w:val="en-GB" w:eastAsia="zh-CN"/>
        </w:rPr>
        <w:t>ITU</w:t>
      </w:r>
      <w:r w:rsidRPr="002A68A9">
        <w:rPr>
          <w:lang w:val="en-GB" w:eastAsia="zh-CN"/>
        </w:rPr>
        <w:noBreakHyphen/>
        <w:t>R </w:t>
      </w:r>
      <w:r w:rsidRPr="002A68A9">
        <w:rPr>
          <w:lang w:val="en-GB"/>
        </w:rPr>
        <w:t xml:space="preserve">P.2109 clutter loss and </w:t>
      </w:r>
      <w:r w:rsidRPr="002A68A9">
        <w:rPr>
          <w:lang w:val="en-GB" w:eastAsia="zh-CN"/>
        </w:rPr>
        <w:t>ITU-R</w:t>
      </w:r>
      <w:r w:rsidRPr="002A68A9">
        <w:rPr>
          <w:lang w:val="en-GB"/>
        </w:rPr>
        <w:t xml:space="preserve"> P.452 </w:t>
      </w:r>
      <w:r w:rsidRPr="002A68A9">
        <w:rPr>
          <w:i/>
          <w:lang w:val="en-GB"/>
        </w:rPr>
        <w:t>p</w:t>
      </w:r>
      <w:r w:rsidR="00EF2FDF" w:rsidRPr="002A68A9">
        <w:rPr>
          <w:lang w:val="en-GB"/>
        </w:rPr>
        <w:t xml:space="preserve"> </w:t>
      </w:r>
      <w:r w:rsidRPr="002A68A9">
        <w:rPr>
          <w:lang w:val="en-GB"/>
        </w:rPr>
        <w:t>=</w:t>
      </w:r>
      <w:r w:rsidR="00EF2FDF" w:rsidRPr="002A68A9">
        <w:rPr>
          <w:lang w:val="en-GB"/>
        </w:rPr>
        <w:t xml:space="preserve"> </w:t>
      </w:r>
      <w:r w:rsidRPr="002A68A9">
        <w:rPr>
          <w:lang w:val="en-GB"/>
        </w:rPr>
        <w:t>20% propagation loss assumptions are taken into account.</w:t>
      </w:r>
    </w:p>
    <w:p w14:paraId="184C64E1" w14:textId="77777777" w:rsidR="00457200" w:rsidRPr="002A68A9" w:rsidRDefault="00457200" w:rsidP="00457200">
      <w:pPr>
        <w:rPr>
          <w:lang w:val="en-GB"/>
        </w:rPr>
      </w:pPr>
      <w:r w:rsidRPr="002A68A9">
        <w:rPr>
          <w:lang w:val="en-GB"/>
        </w:rPr>
        <w:t>In this adjacent band study, no value of the frequency gap or frequency offset is provided for the calculations of the FDR. It is understood that the calculations are based on ratio of IMT unwanted emissions spectrum power density and radar receivers’ bandwidth.</w:t>
      </w:r>
    </w:p>
    <w:p w14:paraId="45C6BFAA" w14:textId="77777777" w:rsidR="00457200" w:rsidRPr="002A68A9" w:rsidRDefault="00457200" w:rsidP="00457200">
      <w:pPr>
        <w:rPr>
          <w:lang w:val="en-GB"/>
        </w:rPr>
      </w:pPr>
      <w:r w:rsidRPr="002A68A9">
        <w:rPr>
          <w:lang w:val="en-GB"/>
        </w:rPr>
        <w:t>Use of 10 000 randomized runs for the Monte Carlo simulations.</w:t>
      </w:r>
    </w:p>
    <w:p w14:paraId="74B3B1E0" w14:textId="77777777" w:rsidR="00457200" w:rsidRPr="002A68A9" w:rsidRDefault="00457200" w:rsidP="00457200">
      <w:pPr>
        <w:rPr>
          <w:lang w:val="en-GB"/>
        </w:rPr>
      </w:pPr>
      <w:r w:rsidRPr="002A68A9">
        <w:rPr>
          <w:lang w:val="en-GB"/>
        </w:rPr>
        <w:t>The results of three parametric studies are also provided.</w:t>
      </w:r>
    </w:p>
    <w:p w14:paraId="2CBBC567" w14:textId="77777777" w:rsidR="00457200" w:rsidRPr="002A68A9" w:rsidRDefault="00457200" w:rsidP="00457200">
      <w:pPr>
        <w:pStyle w:val="enumlev1"/>
        <w:rPr>
          <w:lang w:val="en-GB"/>
        </w:rPr>
      </w:pPr>
      <w:r w:rsidRPr="002A68A9">
        <w:rPr>
          <w:lang w:val="en-GB" w:eastAsia="fr-FR"/>
        </w:rPr>
        <w:t>–</w:t>
      </w:r>
      <w:r w:rsidRPr="002A68A9">
        <w:rPr>
          <w:lang w:val="en-GB" w:eastAsia="fr-FR"/>
        </w:rPr>
        <w:tab/>
      </w:r>
      <w:r w:rsidRPr="002A68A9">
        <w:rPr>
          <w:lang w:val="en-GB"/>
        </w:rPr>
        <w:t>A first parametric study on the number of rings (5 to 30) in the BS deployment modelling.</w:t>
      </w:r>
    </w:p>
    <w:p w14:paraId="3A90D0F7" w14:textId="1B931516" w:rsidR="00457200" w:rsidRPr="002A68A9" w:rsidRDefault="00457200" w:rsidP="00457200">
      <w:pPr>
        <w:pStyle w:val="enumlev1"/>
        <w:rPr>
          <w:rFonts w:eastAsia="SimSun"/>
          <w:lang w:val="en-GB"/>
        </w:rPr>
      </w:pPr>
      <w:r w:rsidRPr="002A68A9">
        <w:rPr>
          <w:lang w:val="en-GB" w:eastAsia="fr-FR"/>
        </w:rPr>
        <w:t>–</w:t>
      </w:r>
      <w:r w:rsidRPr="002A68A9">
        <w:rPr>
          <w:lang w:val="en-GB" w:eastAsia="fr-FR"/>
        </w:rPr>
        <w:tab/>
      </w:r>
      <w:r w:rsidRPr="002A68A9">
        <w:rPr>
          <w:lang w:val="en-GB"/>
        </w:rPr>
        <w:t xml:space="preserve">A second parametric study on </w:t>
      </w:r>
      <w:r w:rsidRPr="002A68A9">
        <w:rPr>
          <w:rFonts w:eastAsia="SimSun"/>
          <w:lang w:val="en-GB"/>
        </w:rPr>
        <w:t xml:space="preserve">the AAS correlation factor uncertainties in the estimation of unwanted emissions aggregated interference from IMT AAS, depending on the assumption done on the correlation factor between </w:t>
      </w:r>
      <w:r w:rsidRPr="002F0A90">
        <w:rPr>
          <w:rFonts w:eastAsia="SimSun"/>
        </w:rPr>
        <w:t>ρ</w:t>
      </w:r>
      <w:r w:rsidR="00EF2FDF" w:rsidRPr="002A68A9">
        <w:rPr>
          <w:rFonts w:eastAsia="SimSun"/>
          <w:lang w:val="en-GB"/>
        </w:rPr>
        <w:t xml:space="preserve"> </w:t>
      </w:r>
      <w:r w:rsidRPr="002A68A9">
        <w:rPr>
          <w:rFonts w:eastAsia="SimSun"/>
          <w:lang w:val="en-GB"/>
        </w:rPr>
        <w:t>=</w:t>
      </w:r>
      <w:r w:rsidR="00EF2FDF" w:rsidRPr="002A68A9">
        <w:rPr>
          <w:rFonts w:eastAsia="SimSun"/>
          <w:lang w:val="en-GB"/>
        </w:rPr>
        <w:t xml:space="preserve"> </w:t>
      </w:r>
      <w:r w:rsidRPr="002A68A9">
        <w:rPr>
          <w:rFonts w:eastAsia="SimSun"/>
          <w:lang w:val="en-GB"/>
        </w:rPr>
        <w:t xml:space="preserve">0 (no correlation, no beamforming angular discrimination) and </w:t>
      </w:r>
      <w:r w:rsidRPr="002F0A90">
        <w:rPr>
          <w:rFonts w:eastAsia="SimSun"/>
        </w:rPr>
        <w:t>ρ</w:t>
      </w:r>
      <w:r w:rsidRPr="002A68A9">
        <w:rPr>
          <w:rFonts w:eastAsia="SimSun"/>
          <w:lang w:val="en-GB"/>
        </w:rPr>
        <w:t>=1 (correlation, beamforming angular discrimination).</w:t>
      </w:r>
    </w:p>
    <w:p w14:paraId="60AD77AF" w14:textId="77777777" w:rsidR="00457200" w:rsidRPr="002A68A9" w:rsidRDefault="00457200" w:rsidP="00457200">
      <w:pPr>
        <w:pStyle w:val="enumlev1"/>
        <w:rPr>
          <w:lang w:val="en-GB"/>
        </w:rPr>
      </w:pPr>
      <w:r w:rsidRPr="002A68A9">
        <w:rPr>
          <w:lang w:val="en-GB" w:eastAsia="fr-FR"/>
        </w:rPr>
        <w:t>–</w:t>
      </w:r>
      <w:r w:rsidRPr="002A68A9">
        <w:rPr>
          <w:lang w:val="en-GB" w:eastAsia="fr-FR"/>
        </w:rPr>
        <w:tab/>
      </w:r>
      <w:r w:rsidRPr="002A68A9">
        <w:rPr>
          <w:lang w:val="en-GB"/>
        </w:rPr>
        <w:t>A third parametric study on the impact of</w:t>
      </w:r>
      <w:r w:rsidRPr="002A68A9">
        <w:rPr>
          <w:rFonts w:eastAsia="SimSun"/>
          <w:lang w:val="en-GB"/>
        </w:rPr>
        <w:t xml:space="preserve"> </w:t>
      </w:r>
      <w:r w:rsidRPr="002A68A9">
        <w:rPr>
          <w:lang w:val="en-GB"/>
        </w:rPr>
        <w:t xml:space="preserve">the </w:t>
      </w:r>
      <w:r w:rsidRPr="002A68A9">
        <w:rPr>
          <w:rFonts w:eastAsia="SimSun"/>
          <w:lang w:val="en-GB"/>
        </w:rPr>
        <w:t>statistical distribution of the AAS tilt, using only the outdoor UE uniform distribution or taking into account indoor UE as described in Report ITU-R M.2292.</w:t>
      </w:r>
    </w:p>
    <w:p w14:paraId="79D55A40" w14:textId="77777777" w:rsidR="00457200" w:rsidRPr="002A68A9" w:rsidRDefault="00457200" w:rsidP="00457200">
      <w:pPr>
        <w:pStyle w:val="Heading1"/>
        <w:rPr>
          <w:lang w:val="en-GB"/>
        </w:rPr>
      </w:pPr>
      <w:bookmarkStart w:id="304" w:name="_Toc20141938"/>
      <w:r w:rsidRPr="002A68A9">
        <w:rPr>
          <w:lang w:val="en-GB"/>
        </w:rPr>
        <w:t>1</w:t>
      </w:r>
      <w:r w:rsidRPr="002A68A9">
        <w:rPr>
          <w:lang w:val="en-GB"/>
        </w:rPr>
        <w:tab/>
        <w:t>Technical characteristics of IMT and radar systems</w:t>
      </w:r>
      <w:bookmarkEnd w:id="304"/>
    </w:p>
    <w:p w14:paraId="08F435C0" w14:textId="26B54A3C" w:rsidR="00457200" w:rsidRPr="002F0A90" w:rsidRDefault="00EF2FDF" w:rsidP="00457200">
      <w:pPr>
        <w:pStyle w:val="TableNo"/>
        <w:rPr>
          <w:b/>
        </w:rPr>
      </w:pPr>
      <w:bookmarkStart w:id="305" w:name="_Toc489012418"/>
      <w:r w:rsidRPr="002F0A90">
        <w:t xml:space="preserve">TABLE </w:t>
      </w:r>
      <w:r w:rsidR="000E4C3E">
        <w:rPr>
          <w:szCs w:val="24"/>
        </w:rPr>
        <w:t>A2.80</w:t>
      </w:r>
    </w:p>
    <w:p w14:paraId="1BBEBAD4" w14:textId="77777777" w:rsidR="00457200" w:rsidRPr="002F0A90" w:rsidRDefault="00457200" w:rsidP="00457200">
      <w:pPr>
        <w:pStyle w:val="Tabletitle"/>
        <w:rPr>
          <w:i/>
        </w:rPr>
      </w:pPr>
      <w:r w:rsidRPr="002F0A90">
        <w:t>IMT base station deployment</w:t>
      </w:r>
      <w:bookmarkEnd w:id="305"/>
    </w:p>
    <w:tbl>
      <w:tblPr>
        <w:tblStyle w:val="TableGrid"/>
        <w:tblW w:w="9639" w:type="dxa"/>
        <w:jc w:val="center"/>
        <w:tblLayout w:type="fixed"/>
        <w:tblLook w:val="04A0" w:firstRow="1" w:lastRow="0" w:firstColumn="1" w:lastColumn="0" w:noHBand="0" w:noVBand="1"/>
      </w:tblPr>
      <w:tblGrid>
        <w:gridCol w:w="3514"/>
        <w:gridCol w:w="6125"/>
      </w:tblGrid>
      <w:tr w:rsidR="00457200" w:rsidRPr="00EF2FDF" w14:paraId="3294B06E" w14:textId="77777777" w:rsidTr="003329D8">
        <w:trPr>
          <w:tblHeader/>
          <w:jc w:val="center"/>
        </w:trPr>
        <w:tc>
          <w:tcPr>
            <w:tcW w:w="3514" w:type="dxa"/>
          </w:tcPr>
          <w:p w14:paraId="7F1213B4" w14:textId="77777777" w:rsidR="00457200" w:rsidRPr="00EF2FDF" w:rsidRDefault="00457200" w:rsidP="00505A10">
            <w:pPr>
              <w:pStyle w:val="Tablehead"/>
              <w:rPr>
                <w:rFonts w:ascii="Times New Roman" w:hAnsi="Times New Roman"/>
              </w:rPr>
            </w:pPr>
            <w:r w:rsidRPr="00EF2FDF">
              <w:rPr>
                <w:rFonts w:ascii="Times New Roman" w:hAnsi="Times New Roman"/>
              </w:rPr>
              <w:t>Parameters</w:t>
            </w:r>
          </w:p>
        </w:tc>
        <w:tc>
          <w:tcPr>
            <w:tcW w:w="6125" w:type="dxa"/>
            <w:vAlign w:val="center"/>
          </w:tcPr>
          <w:p w14:paraId="738AE589" w14:textId="77777777" w:rsidR="00457200" w:rsidRPr="00EF2FDF" w:rsidRDefault="00457200" w:rsidP="00505A10">
            <w:pPr>
              <w:pStyle w:val="Tablehead"/>
              <w:rPr>
                <w:rFonts w:ascii="Times New Roman" w:hAnsi="Times New Roman"/>
              </w:rPr>
            </w:pPr>
            <w:r w:rsidRPr="00EF2FDF">
              <w:rPr>
                <w:rFonts w:ascii="Times New Roman" w:hAnsi="Times New Roman"/>
              </w:rPr>
              <w:t xml:space="preserve">Assumed Value </w:t>
            </w:r>
          </w:p>
        </w:tc>
      </w:tr>
      <w:tr w:rsidR="00457200" w:rsidRPr="00EF2FDF" w14:paraId="301B6D75" w14:textId="77777777" w:rsidTr="003329D8">
        <w:trPr>
          <w:jc w:val="center"/>
        </w:trPr>
        <w:tc>
          <w:tcPr>
            <w:tcW w:w="3514" w:type="dxa"/>
          </w:tcPr>
          <w:p w14:paraId="0D4148F3" w14:textId="77777777" w:rsidR="00457200" w:rsidRPr="00EF2FDF" w:rsidRDefault="00457200" w:rsidP="00EF2FDF">
            <w:pPr>
              <w:spacing w:before="40" w:after="40"/>
              <w:jc w:val="right"/>
              <w:rPr>
                <w:rFonts w:ascii="Times New Roman" w:hAnsi="Times New Roman"/>
                <w:sz w:val="20"/>
              </w:rPr>
            </w:pPr>
            <w:r w:rsidRPr="00EF2FDF">
              <w:rPr>
                <w:rFonts w:ascii="Times New Roman" w:hAnsi="Times New Roman"/>
                <w:sz w:val="20"/>
              </w:rPr>
              <w:t xml:space="preserve">Base station coordinates </w:t>
            </w:r>
          </w:p>
          <w:p w14:paraId="1C9855B7" w14:textId="77777777" w:rsidR="00457200" w:rsidRPr="00EF2FDF" w:rsidRDefault="00457200" w:rsidP="00EF2FDF">
            <w:pPr>
              <w:spacing w:before="40" w:after="40"/>
              <w:jc w:val="right"/>
              <w:rPr>
                <w:rFonts w:ascii="Times New Roman" w:hAnsi="Times New Roman"/>
                <w:sz w:val="20"/>
              </w:rPr>
            </w:pPr>
            <m:oMathPara>
              <m:oMathParaPr>
                <m:jc m:val="right"/>
              </m:oMathParaPr>
              <m:oMath>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BS</m:t>
                    </m:r>
                  </m:sub>
                </m:sSub>
                <m:r>
                  <w:rPr>
                    <w:rFonts w:ascii="Cambria Math" w:hAnsi="Cambria Math"/>
                    <w:sz w:val="20"/>
                  </w:rPr>
                  <m:t>,</m:t>
                </m:r>
                <m:sSub>
                  <m:sSubPr>
                    <m:ctrlPr>
                      <w:rPr>
                        <w:rFonts w:ascii="Cambria Math" w:hAnsi="Cambria Math"/>
                        <w:i/>
                        <w:sz w:val="20"/>
                      </w:rPr>
                    </m:ctrlPr>
                  </m:sSubPr>
                  <m:e>
                    <m:r>
                      <w:rPr>
                        <w:rFonts w:ascii="Cambria Math" w:hAnsi="Cambria Math"/>
                        <w:sz w:val="20"/>
                      </w:rPr>
                      <m:t>y</m:t>
                    </m:r>
                  </m:e>
                  <m:sub>
                    <m:r>
                      <w:rPr>
                        <w:rFonts w:ascii="Cambria Math" w:hAnsi="Cambria Math"/>
                        <w:sz w:val="20"/>
                      </w:rPr>
                      <m:t>BS</m:t>
                    </m:r>
                  </m:sub>
                </m:sSub>
                <m:r>
                  <w:rPr>
                    <w:rFonts w:ascii="Cambria Math" w:hAnsi="Cambria Math"/>
                    <w:sz w:val="20"/>
                  </w:rPr>
                  <m:t>)</m:t>
                </m:r>
              </m:oMath>
            </m:oMathPara>
          </w:p>
        </w:tc>
        <w:tc>
          <w:tcPr>
            <w:tcW w:w="6125" w:type="dxa"/>
          </w:tcPr>
          <w:p w14:paraId="1B1D133E" w14:textId="77777777" w:rsidR="00457200" w:rsidRPr="002A68A9" w:rsidRDefault="00457200" w:rsidP="00EF2FDF">
            <w:pPr>
              <w:spacing w:before="40" w:after="40"/>
              <w:rPr>
                <w:rFonts w:ascii="Times New Roman" w:hAnsi="Times New Roman"/>
                <w:b/>
                <w:sz w:val="20"/>
                <w:lang w:val="en-GB"/>
              </w:rPr>
            </w:pPr>
            <w:r w:rsidRPr="002A68A9">
              <w:rPr>
                <w:rFonts w:ascii="Times New Roman" w:hAnsi="Times New Roman"/>
                <w:b/>
                <w:sz w:val="20"/>
                <w:lang w:val="en-GB"/>
              </w:rPr>
              <w:t>Hexagonal deployment of macro-cells</w:t>
            </w:r>
          </w:p>
          <w:p w14:paraId="4577E91F" w14:textId="77777777" w:rsidR="00457200" w:rsidRPr="002A68A9" w:rsidRDefault="00B06266" w:rsidP="00EF2FDF">
            <w:pPr>
              <w:spacing w:before="40" w:after="40"/>
              <w:rPr>
                <w:rFonts w:ascii="Times New Roman" w:hAnsi="Times New Roman"/>
                <w:sz w:val="20"/>
                <w:lang w:val="en-GB"/>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BS</m:t>
                  </m:r>
                </m:sub>
              </m:sSub>
            </m:oMath>
            <w:r w:rsidR="00457200" w:rsidRPr="002A68A9">
              <w:rPr>
                <w:rFonts w:ascii="Times New Roman" w:hAnsi="Times New Roman"/>
                <w:sz w:val="20"/>
                <w:lang w:val="en-GB"/>
              </w:rPr>
              <w:t xml:space="preserve"> base stations are distributed on a hexagonal grid with a given ISD, and where each base station is located a distance </w:t>
            </w:r>
            <m:oMath>
              <m:r>
                <w:rPr>
                  <w:rFonts w:ascii="Cambria Math" w:hAnsi="Cambria Math"/>
                  <w:sz w:val="20"/>
                </w:rPr>
                <m:t>d</m:t>
              </m:r>
            </m:oMath>
            <w:r w:rsidR="00457200" w:rsidRPr="002A68A9">
              <w:rPr>
                <w:rFonts w:ascii="Times New Roman" w:hAnsi="Times New Roman"/>
                <w:sz w:val="20"/>
                <w:lang w:val="en-GB"/>
              </w:rPr>
              <w:t xml:space="preserve"> from the radar receiver where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min</m:t>
                  </m:r>
                </m:sub>
              </m:sSub>
              <m:r>
                <w:rPr>
                  <w:rFonts w:ascii="Cambria Math" w:hAnsi="Cambria Math"/>
                  <w:sz w:val="20"/>
                  <w:lang w:val="en-GB"/>
                </w:rPr>
                <m:t>≤</m:t>
              </m:r>
              <m:r>
                <w:rPr>
                  <w:rFonts w:ascii="Cambria Math" w:hAnsi="Cambria Math"/>
                  <w:sz w:val="20"/>
                </w:rPr>
                <m:t>d</m:t>
              </m:r>
              <m:r>
                <w:rPr>
                  <w:rFonts w:ascii="Cambria Math" w:hAnsi="Cambria Math"/>
                  <w:sz w:val="20"/>
                  <w:lang w:val="en-GB"/>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max</m:t>
                  </m:r>
                </m:sub>
              </m:sSub>
            </m:oMath>
            <w:r w:rsidR="00457200" w:rsidRPr="002A68A9">
              <w:rPr>
                <w:rFonts w:ascii="Times New Roman" w:hAnsi="Times New Roman"/>
                <w:sz w:val="20"/>
                <w:vertAlign w:val="subscript"/>
                <w:lang w:val="en-GB"/>
              </w:rPr>
              <w:t xml:space="preserve"> </w:t>
            </w:r>
            <w:r w:rsidR="00457200" w:rsidRPr="002A68A9">
              <w:rPr>
                <w:rFonts w:ascii="Times New Roman" w:hAnsi="Times New Roman"/>
                <w:sz w:val="20"/>
                <w:lang w:val="en-GB"/>
              </w:rPr>
              <w:t xml:space="preserve">, </w:t>
            </w:r>
          </w:p>
          <w:p w14:paraId="24371B90"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 xml:space="preserve">Reference study :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min</m:t>
                  </m:r>
                </m:sub>
              </m:sSub>
            </m:oMath>
            <w:r w:rsidRPr="002A68A9">
              <w:rPr>
                <w:rFonts w:ascii="Times New Roman" w:hAnsi="Times New Roman"/>
                <w:sz w:val="20"/>
                <w:lang w:val="en-GB"/>
              </w:rPr>
              <w:t xml:space="preserve"> = 3000 metres,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max</m:t>
                  </m:r>
                </m:sub>
              </m:sSub>
            </m:oMath>
            <w:r w:rsidRPr="002A68A9">
              <w:rPr>
                <w:rFonts w:ascii="Times New Roman" w:hAnsi="Times New Roman"/>
                <w:sz w:val="20"/>
                <w:lang w:val="en-GB"/>
              </w:rPr>
              <w:t xml:space="preserve"> = 5000 metres.</w:t>
            </w:r>
          </w:p>
          <w:p w14:paraId="712919DC"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Parametric study :</w:t>
            </w:r>
          </w:p>
          <w:p w14:paraId="50D1EFC0" w14:textId="77777777" w:rsidR="00457200" w:rsidRPr="002A68A9" w:rsidRDefault="00B06266" w:rsidP="00EF2FDF">
            <w:pPr>
              <w:spacing w:before="40" w:after="40"/>
              <w:rPr>
                <w:rFonts w:ascii="Times New Roman" w:hAnsi="Times New Roman"/>
                <w:sz w:val="20"/>
                <w:lang w:val="en-GB"/>
              </w:rPr>
            </w:pP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min</m:t>
                  </m:r>
                </m:sub>
              </m:sSub>
            </m:oMath>
            <w:r w:rsidR="00457200" w:rsidRPr="002A68A9">
              <w:rPr>
                <w:rFonts w:ascii="Times New Roman" w:hAnsi="Times New Roman"/>
                <w:sz w:val="20"/>
                <w:lang w:val="en-GB"/>
              </w:rPr>
              <w:t xml:space="preserve"> = 3000 metres,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max</m:t>
                  </m:r>
                </m:sub>
              </m:sSub>
            </m:oMath>
            <w:r w:rsidR="00457200" w:rsidRPr="002A68A9">
              <w:rPr>
                <w:rFonts w:ascii="Times New Roman" w:hAnsi="Times New Roman"/>
                <w:sz w:val="20"/>
                <w:lang w:val="en-GB"/>
              </w:rPr>
              <w:t xml:space="preserve"> = 4000…18000 metres.</w:t>
            </w:r>
          </w:p>
          <w:p w14:paraId="20E78912"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 xml:space="preserve">Macro-cell ISD: </w:t>
            </w:r>
          </w:p>
          <w:p w14:paraId="6D8235BA"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 xml:space="preserve">Urban: 1.5 </w:t>
            </w:r>
            <w:r w:rsidRPr="00EF2FDF">
              <w:rPr>
                <w:rFonts w:ascii="Times New Roman" w:hAnsi="Times New Roman"/>
                <w:sz w:val="20"/>
              </w:rPr>
              <w:sym w:font="Symbol" w:char="F0B4"/>
            </w:r>
            <w:r w:rsidRPr="002A68A9">
              <w:rPr>
                <w:rFonts w:ascii="Times New Roman" w:hAnsi="Times New Roman"/>
                <w:sz w:val="20"/>
                <w:lang w:val="en-GB"/>
              </w:rPr>
              <w:t xml:space="preserve"> 300 = 450 metres.</w:t>
            </w:r>
          </w:p>
          <w:p w14:paraId="375417A2" w14:textId="77777777" w:rsidR="00457200" w:rsidRPr="00EF2FDF" w:rsidRDefault="00457200" w:rsidP="00EF2FDF">
            <w:pPr>
              <w:spacing w:before="40" w:after="40"/>
              <w:rPr>
                <w:rFonts w:ascii="Times New Roman" w:hAnsi="Times New Roman"/>
                <w:sz w:val="20"/>
              </w:rPr>
            </w:pPr>
            <w:r w:rsidRPr="00EF2FDF">
              <w:rPr>
                <w:rFonts w:ascii="Times New Roman" w:hAnsi="Times New Roman"/>
                <w:sz w:val="20"/>
              </w:rPr>
              <w:t xml:space="preserve">See </w:t>
            </w:r>
            <w:r w:rsidRPr="00EF2FDF">
              <w:rPr>
                <w:rFonts w:ascii="Times New Roman" w:hAnsi="Times New Roman"/>
                <w:b/>
                <w:sz w:val="20"/>
              </w:rPr>
              <w:t>ITU-R M.2292</w:t>
            </w:r>
            <w:r w:rsidRPr="00EF2FDF">
              <w:rPr>
                <w:rFonts w:ascii="Times New Roman" w:hAnsi="Times New Roman"/>
                <w:sz w:val="20"/>
              </w:rPr>
              <w:t>.</w:t>
            </w:r>
          </w:p>
        </w:tc>
      </w:tr>
      <w:tr w:rsidR="00457200" w:rsidRPr="003C5958" w14:paraId="28904F30" w14:textId="77777777" w:rsidTr="003329D8">
        <w:trPr>
          <w:jc w:val="center"/>
        </w:trPr>
        <w:tc>
          <w:tcPr>
            <w:tcW w:w="3514" w:type="dxa"/>
          </w:tcPr>
          <w:p w14:paraId="2742DF8C" w14:textId="77777777" w:rsidR="00457200" w:rsidRPr="002A68A9" w:rsidRDefault="00457200" w:rsidP="00EF2FDF">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Base station antenna height </w:t>
            </w:r>
          </w:p>
          <w:p w14:paraId="4B86C09F" w14:textId="77777777" w:rsidR="00457200" w:rsidRPr="002A68A9" w:rsidRDefault="00457200" w:rsidP="00EF2FDF">
            <w:pPr>
              <w:spacing w:before="40" w:after="40"/>
              <w:jc w:val="right"/>
              <w:rPr>
                <w:rFonts w:ascii="Times New Roman" w:hAnsi="Times New Roman"/>
                <w:sz w:val="20"/>
                <w:lang w:val="en-GB" w:eastAsia="en-GB"/>
              </w:rPr>
            </w:pPr>
            <w:r w:rsidRPr="002A68A9">
              <w:rPr>
                <w:rFonts w:ascii="Times New Roman" w:eastAsia="STXihei" w:hAnsi="Times New Roman"/>
                <w:color w:val="000000"/>
                <w:kern w:val="24"/>
                <w:sz w:val="20"/>
                <w:lang w:val="en-GB" w:eastAsia="en-GB"/>
              </w:rPr>
              <w:t xml:space="preserve">(above ground) </w:t>
            </w:r>
            <m:oMath>
              <m:sSub>
                <m:sSubPr>
                  <m:ctrlPr>
                    <w:rPr>
                      <w:rFonts w:ascii="Cambria Math" w:hAnsi="Cambria Math"/>
                      <w:i/>
                      <w:sz w:val="20"/>
                    </w:rPr>
                  </m:ctrlPr>
                </m:sSubPr>
                <m:e>
                  <m:r>
                    <w:rPr>
                      <w:rFonts w:ascii="Cambria Math" w:hAnsi="Cambria Math"/>
                      <w:sz w:val="20"/>
                    </w:rPr>
                    <m:t>z</m:t>
                  </m:r>
                </m:e>
                <m:sub>
                  <m:r>
                    <w:rPr>
                      <w:rFonts w:ascii="Cambria Math" w:hAnsi="Cambria Math"/>
                      <w:sz w:val="20"/>
                    </w:rPr>
                    <m:t>BS</m:t>
                  </m:r>
                </m:sub>
              </m:sSub>
            </m:oMath>
            <w:r w:rsidRPr="002A68A9">
              <w:rPr>
                <w:rFonts w:ascii="Times New Roman" w:eastAsia="STXihei" w:hAnsi="Times New Roman"/>
                <w:color w:val="000000"/>
                <w:kern w:val="24"/>
                <w:position w:val="-6"/>
                <w:sz w:val="20"/>
                <w:vertAlign w:val="subscript"/>
                <w:lang w:val="en-GB" w:eastAsia="en-GB"/>
              </w:rPr>
              <w:t xml:space="preserve"> </w:t>
            </w:r>
          </w:p>
        </w:tc>
        <w:tc>
          <w:tcPr>
            <w:tcW w:w="6125" w:type="dxa"/>
          </w:tcPr>
          <w:p w14:paraId="0B986789" w14:textId="77777777" w:rsidR="00457200" w:rsidRPr="002A68A9" w:rsidRDefault="00457200" w:rsidP="00EF2FDF">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Macro-cells:</w:t>
            </w:r>
          </w:p>
          <w:p w14:paraId="70C8A917" w14:textId="77777777" w:rsidR="00457200" w:rsidRPr="002A68A9" w:rsidRDefault="00457200" w:rsidP="00EF2FDF">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Urban: 20 metres. </w:t>
            </w:r>
          </w:p>
          <w:p w14:paraId="5D0BCBA5" w14:textId="77777777" w:rsidR="00457200" w:rsidRPr="002A68A9" w:rsidRDefault="00457200" w:rsidP="00EF2FDF">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See </w:t>
            </w:r>
            <w:r w:rsidRPr="002A68A9">
              <w:rPr>
                <w:rFonts w:ascii="Times New Roman" w:eastAsia="STXihei" w:hAnsi="Times New Roman"/>
                <w:b/>
                <w:color w:val="000000"/>
                <w:kern w:val="24"/>
                <w:sz w:val="20"/>
                <w:lang w:val="en-GB" w:eastAsia="en-GB"/>
              </w:rPr>
              <w:t>ITU-R M.2292</w:t>
            </w:r>
            <w:r w:rsidRPr="002A68A9">
              <w:rPr>
                <w:rFonts w:ascii="Times New Roman" w:eastAsia="STXihei" w:hAnsi="Times New Roman"/>
                <w:color w:val="000000"/>
                <w:kern w:val="24"/>
                <w:sz w:val="20"/>
                <w:lang w:val="en-GB" w:eastAsia="en-GB"/>
              </w:rPr>
              <w:t>.</w:t>
            </w:r>
          </w:p>
        </w:tc>
      </w:tr>
    </w:tbl>
    <w:p w14:paraId="02732847" w14:textId="6FFBDA06" w:rsidR="003329D8" w:rsidRPr="000E4C3E" w:rsidRDefault="003329D8" w:rsidP="003329D8">
      <w:pPr>
        <w:pStyle w:val="TableNo"/>
        <w:rPr>
          <w:b/>
          <w:lang w:val="en-GB"/>
        </w:rPr>
      </w:pPr>
      <w:r w:rsidRPr="000E4C3E">
        <w:rPr>
          <w:lang w:val="en-GB"/>
        </w:rPr>
        <w:t xml:space="preserve">TABLE </w:t>
      </w:r>
      <w:r w:rsidR="000E4C3E" w:rsidRPr="000E4C3E">
        <w:rPr>
          <w:szCs w:val="24"/>
          <w:lang w:val="en-GB"/>
        </w:rPr>
        <w:t>A2.</w:t>
      </w:r>
      <w:r w:rsidR="000E4C3E">
        <w:rPr>
          <w:szCs w:val="24"/>
          <w:lang w:val="en-GB"/>
        </w:rPr>
        <w:t>80</w:t>
      </w:r>
      <w:r w:rsidRPr="000E4C3E">
        <w:rPr>
          <w:szCs w:val="24"/>
          <w:lang w:val="en-GB"/>
        </w:rPr>
        <w:t xml:space="preserve"> (</w:t>
      </w:r>
      <w:r w:rsidRPr="000E4C3E">
        <w:rPr>
          <w:i/>
          <w:szCs w:val="24"/>
          <w:lang w:val="en-GB"/>
        </w:rPr>
        <w:t>end</w:t>
      </w:r>
      <w:r w:rsidRPr="000E4C3E">
        <w:rPr>
          <w:szCs w:val="24"/>
          <w:lang w:val="en-GB"/>
        </w:rPr>
        <w:t>)</w:t>
      </w:r>
    </w:p>
    <w:tbl>
      <w:tblPr>
        <w:tblStyle w:val="TableGrid"/>
        <w:tblW w:w="9639" w:type="dxa"/>
        <w:jc w:val="center"/>
        <w:tblLayout w:type="fixed"/>
        <w:tblLook w:val="04A0" w:firstRow="1" w:lastRow="0" w:firstColumn="1" w:lastColumn="0" w:noHBand="0" w:noVBand="1"/>
      </w:tblPr>
      <w:tblGrid>
        <w:gridCol w:w="3514"/>
        <w:gridCol w:w="6125"/>
      </w:tblGrid>
      <w:tr w:rsidR="003329D8" w:rsidRPr="000E4C3E" w14:paraId="61435FBD" w14:textId="77777777" w:rsidTr="002A68A9">
        <w:trPr>
          <w:tblHeader/>
          <w:jc w:val="center"/>
        </w:trPr>
        <w:tc>
          <w:tcPr>
            <w:tcW w:w="3514" w:type="dxa"/>
          </w:tcPr>
          <w:p w14:paraId="16DCDB60" w14:textId="77777777" w:rsidR="003329D8" w:rsidRPr="000E4C3E" w:rsidRDefault="003329D8" w:rsidP="002A68A9">
            <w:pPr>
              <w:pStyle w:val="Tablehead"/>
              <w:rPr>
                <w:rFonts w:ascii="Times New Roman" w:hAnsi="Times New Roman"/>
                <w:lang w:val="en-GB"/>
              </w:rPr>
            </w:pPr>
            <w:r w:rsidRPr="000E4C3E">
              <w:rPr>
                <w:rFonts w:ascii="Times New Roman" w:hAnsi="Times New Roman"/>
                <w:lang w:val="en-GB"/>
              </w:rPr>
              <w:t>Parameters</w:t>
            </w:r>
          </w:p>
        </w:tc>
        <w:tc>
          <w:tcPr>
            <w:tcW w:w="6125" w:type="dxa"/>
            <w:vAlign w:val="center"/>
          </w:tcPr>
          <w:p w14:paraId="31D8B277" w14:textId="77777777" w:rsidR="003329D8" w:rsidRPr="000E4C3E" w:rsidRDefault="003329D8" w:rsidP="002A68A9">
            <w:pPr>
              <w:pStyle w:val="Tablehead"/>
              <w:rPr>
                <w:rFonts w:ascii="Times New Roman" w:hAnsi="Times New Roman"/>
                <w:lang w:val="en-GB"/>
              </w:rPr>
            </w:pPr>
            <w:r w:rsidRPr="000E4C3E">
              <w:rPr>
                <w:rFonts w:ascii="Times New Roman" w:hAnsi="Times New Roman"/>
                <w:lang w:val="en-GB"/>
              </w:rPr>
              <w:t xml:space="preserve">Assumed Value </w:t>
            </w:r>
          </w:p>
        </w:tc>
      </w:tr>
      <w:tr w:rsidR="00457200" w:rsidRPr="000E4C3E" w14:paraId="0E4DFA45" w14:textId="77777777" w:rsidTr="003329D8">
        <w:trPr>
          <w:jc w:val="center"/>
        </w:trPr>
        <w:tc>
          <w:tcPr>
            <w:tcW w:w="3514" w:type="dxa"/>
          </w:tcPr>
          <w:p w14:paraId="433A9A89" w14:textId="77777777" w:rsidR="00457200" w:rsidRPr="000E4C3E" w:rsidRDefault="00457200" w:rsidP="00EF2FDF">
            <w:pPr>
              <w:spacing w:before="40" w:after="40"/>
              <w:jc w:val="right"/>
              <w:rPr>
                <w:rFonts w:ascii="Times New Roman" w:eastAsia="STXihei" w:hAnsi="Times New Roman"/>
                <w:color w:val="000000"/>
                <w:kern w:val="24"/>
                <w:sz w:val="20"/>
                <w:lang w:val="en-GB" w:eastAsia="en-GB"/>
              </w:rPr>
            </w:pPr>
            <w:r w:rsidRPr="000E4C3E">
              <w:rPr>
                <w:rFonts w:ascii="Times New Roman" w:eastAsia="STXihei" w:hAnsi="Times New Roman"/>
                <w:color w:val="000000"/>
                <w:kern w:val="24"/>
                <w:sz w:val="20"/>
                <w:lang w:val="en-GB" w:eastAsia="en-GB"/>
              </w:rPr>
              <w:t xml:space="preserve">Channel bandwidth </w:t>
            </w:r>
          </w:p>
        </w:tc>
        <w:tc>
          <w:tcPr>
            <w:tcW w:w="6125" w:type="dxa"/>
          </w:tcPr>
          <w:p w14:paraId="3A475927" w14:textId="77777777" w:rsidR="00457200" w:rsidRPr="002A68A9" w:rsidRDefault="00457200" w:rsidP="00EF2FDF">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20 MHz.</w:t>
            </w:r>
          </w:p>
          <w:p w14:paraId="5E340FC6" w14:textId="2D1C03F4" w:rsidR="00457200" w:rsidRPr="000E4C3E" w:rsidRDefault="00F13F1E" w:rsidP="00F13F1E">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NOTE – </w:t>
            </w:r>
            <w:r w:rsidR="00457200" w:rsidRPr="002A68A9">
              <w:rPr>
                <w:rFonts w:ascii="Times New Roman" w:eastAsia="STXihei" w:hAnsi="Times New Roman"/>
                <w:color w:val="000000"/>
                <w:kern w:val="24"/>
                <w:sz w:val="20"/>
                <w:lang w:val="en-GB" w:eastAsia="en-GB"/>
              </w:rPr>
              <w:t xml:space="preserve">For information only. </w:t>
            </w:r>
            <w:r w:rsidR="00457200" w:rsidRPr="000E4C3E">
              <w:rPr>
                <w:rFonts w:ascii="Times New Roman" w:eastAsia="STXihei" w:hAnsi="Times New Roman"/>
                <w:color w:val="000000"/>
                <w:kern w:val="24"/>
                <w:sz w:val="20"/>
                <w:lang w:val="en-GB" w:eastAsia="en-GB"/>
              </w:rPr>
              <w:t>Not relevant to calculations.</w:t>
            </w:r>
          </w:p>
        </w:tc>
      </w:tr>
      <w:tr w:rsidR="00457200" w:rsidRPr="003C5958" w14:paraId="10624382" w14:textId="77777777" w:rsidTr="003329D8">
        <w:trPr>
          <w:jc w:val="center"/>
        </w:trPr>
        <w:tc>
          <w:tcPr>
            <w:tcW w:w="3514" w:type="dxa"/>
          </w:tcPr>
          <w:p w14:paraId="6086ECA6" w14:textId="77777777" w:rsidR="00457200" w:rsidRPr="00EF2FDF" w:rsidRDefault="00457200" w:rsidP="00EF2FDF">
            <w:pPr>
              <w:spacing w:before="40" w:after="40"/>
              <w:jc w:val="right"/>
              <w:rPr>
                <w:rFonts w:ascii="Times New Roman" w:hAnsi="Times New Roman"/>
                <w:sz w:val="20"/>
              </w:rPr>
            </w:pPr>
            <w:r w:rsidRPr="000E4C3E">
              <w:rPr>
                <w:rFonts w:ascii="Times New Roman" w:hAnsi="Times New Roman"/>
                <w:sz w:val="20"/>
                <w:lang w:val="en-GB"/>
              </w:rPr>
              <w:t>Sectorizati</w:t>
            </w:r>
            <w:r w:rsidRPr="00EF2FDF">
              <w:rPr>
                <w:rFonts w:ascii="Times New Roman" w:hAnsi="Times New Roman"/>
                <w:sz w:val="20"/>
              </w:rPr>
              <w:t>on</w:t>
            </w:r>
          </w:p>
        </w:tc>
        <w:tc>
          <w:tcPr>
            <w:tcW w:w="6125" w:type="dxa"/>
          </w:tcPr>
          <w:p w14:paraId="3331965D"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Each macro base station would have three independent sectors (120</w:t>
            </w:r>
            <w:r w:rsidRPr="00EF2FDF">
              <w:rPr>
                <w:rFonts w:ascii="Times New Roman" w:hAnsi="Times New Roman"/>
                <w:sz w:val="20"/>
              </w:rPr>
              <w:sym w:font="Symbol" w:char="F0B0"/>
            </w:r>
            <w:r w:rsidRPr="002A68A9">
              <w:rPr>
                <w:rFonts w:ascii="Times New Roman" w:hAnsi="Times New Roman"/>
                <w:sz w:val="20"/>
                <w:lang w:val="en-GB"/>
              </w:rPr>
              <w:t xml:space="preserve"> each). See </w:t>
            </w:r>
            <w:r w:rsidRPr="002A68A9">
              <w:rPr>
                <w:rFonts w:ascii="Times New Roman" w:eastAsia="STXihei" w:hAnsi="Times New Roman"/>
                <w:b/>
                <w:color w:val="000000"/>
                <w:kern w:val="24"/>
                <w:sz w:val="20"/>
                <w:lang w:val="en-GB" w:eastAsia="en-GB"/>
              </w:rPr>
              <w:t>3GPP TR 37.840</w:t>
            </w:r>
            <w:r w:rsidRPr="002A68A9">
              <w:rPr>
                <w:rFonts w:ascii="Times New Roman" w:eastAsia="STXihei" w:hAnsi="Times New Roman"/>
                <w:color w:val="000000"/>
                <w:kern w:val="24"/>
                <w:sz w:val="20"/>
                <w:lang w:val="en-GB" w:eastAsia="en-GB"/>
              </w:rPr>
              <w:t xml:space="preserve">. </w:t>
            </w:r>
            <w:r w:rsidRPr="002A68A9">
              <w:rPr>
                <w:rFonts w:ascii="Times New Roman" w:hAnsi="Times New Roman"/>
                <w:sz w:val="20"/>
                <w:lang w:val="en-GB"/>
              </w:rPr>
              <w:t>The orientation of the sectors need not change from one Monte Carlo trial to the next.</w:t>
            </w:r>
          </w:p>
        </w:tc>
      </w:tr>
      <w:tr w:rsidR="00457200" w:rsidRPr="00EF2FDF" w14:paraId="75B96446" w14:textId="77777777" w:rsidTr="003329D8">
        <w:trPr>
          <w:jc w:val="center"/>
        </w:trPr>
        <w:tc>
          <w:tcPr>
            <w:tcW w:w="3514" w:type="dxa"/>
          </w:tcPr>
          <w:p w14:paraId="24C47DE9" w14:textId="77777777" w:rsidR="00457200" w:rsidRPr="00EF2FDF" w:rsidRDefault="00457200" w:rsidP="00EF2FDF">
            <w:pPr>
              <w:spacing w:before="40" w:after="40"/>
              <w:jc w:val="right"/>
              <w:rPr>
                <w:rFonts w:ascii="Times New Roman" w:hAnsi="Times New Roman"/>
                <w:sz w:val="20"/>
              </w:rPr>
            </w:pPr>
            <w:r w:rsidRPr="00EF2FDF">
              <w:rPr>
                <w:rFonts w:ascii="Times New Roman" w:hAnsi="Times New Roman"/>
                <w:sz w:val="20"/>
              </w:rPr>
              <w:t>TDD factor</w:t>
            </w:r>
          </w:p>
        </w:tc>
        <w:tc>
          <w:tcPr>
            <w:tcW w:w="6125" w:type="dxa"/>
          </w:tcPr>
          <w:p w14:paraId="211F2984"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 xml:space="preserve">TDD factor can be accounted for in the Monte Carlo trials by multiplying all radiated powers by the </w:t>
            </w:r>
            <w:r w:rsidRPr="002A68A9">
              <w:rPr>
                <w:rFonts w:ascii="Times New Roman" w:hAnsi="Times New Roman"/>
                <w:i/>
                <w:sz w:val="20"/>
                <w:lang w:val="en-GB"/>
              </w:rPr>
              <w:t>same single</w:t>
            </w:r>
            <w:r w:rsidRPr="002A68A9">
              <w:rPr>
                <w:rFonts w:ascii="Times New Roman" w:hAnsi="Times New Roman"/>
                <w:sz w:val="20"/>
                <w:lang w:val="en-GB"/>
              </w:rPr>
              <w:t xml:space="preserve"> binary random variable </w:t>
            </w:r>
            <w:r w:rsidRPr="002A68A9">
              <w:rPr>
                <w:rFonts w:ascii="Times New Roman" w:hAnsi="Times New Roman"/>
                <w:i/>
                <w:sz w:val="20"/>
                <w:lang w:val="en-GB"/>
              </w:rPr>
              <w:t>x</w:t>
            </w:r>
            <w:r w:rsidRPr="002A68A9">
              <w:rPr>
                <w:rFonts w:ascii="Times New Roman" w:hAnsi="Times New Roman"/>
                <w:sz w:val="20"/>
                <w:lang w:val="en-GB"/>
              </w:rPr>
              <w:t xml:space="preserve"> (0 or 1), where Pr{</w:t>
            </w:r>
            <w:r w:rsidRPr="002A68A9">
              <w:rPr>
                <w:rFonts w:ascii="Times New Roman" w:hAnsi="Times New Roman"/>
                <w:i/>
                <w:sz w:val="20"/>
                <w:lang w:val="en-GB"/>
              </w:rPr>
              <w:t>x</w:t>
            </w:r>
            <w:r w:rsidRPr="002A68A9">
              <w:rPr>
                <w:rFonts w:ascii="Times New Roman" w:hAnsi="Times New Roman"/>
                <w:sz w:val="20"/>
                <w:lang w:val="en-GB"/>
              </w:rPr>
              <w:t xml:space="preserve"> = 1} = ratio of DL transmissions to total frame duration. A DL ratio of 0.8 will be assumed. Use of a </w:t>
            </w:r>
            <w:r w:rsidRPr="002A68A9">
              <w:rPr>
                <w:rFonts w:ascii="Times New Roman" w:hAnsi="Times New Roman"/>
                <w:i/>
                <w:sz w:val="20"/>
                <w:lang w:val="en-GB"/>
              </w:rPr>
              <w:t>single</w:t>
            </w:r>
            <w:r w:rsidRPr="002A68A9">
              <w:rPr>
                <w:rFonts w:ascii="Times New Roman" w:hAnsi="Times New Roman"/>
                <w:sz w:val="20"/>
                <w:lang w:val="en-GB"/>
              </w:rPr>
              <w:t xml:space="preserve"> value is based on the assumption of synchronised UL/DL phases in a network. </w:t>
            </w:r>
          </w:p>
          <w:p w14:paraId="43886693"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 xml:space="preserve">This value is based on the proposed value in </w:t>
            </w:r>
          </w:p>
          <w:p w14:paraId="62D3E307" w14:textId="77777777" w:rsidR="00457200" w:rsidRPr="00EF2FDF" w:rsidRDefault="00457200" w:rsidP="00EF2FDF">
            <w:pPr>
              <w:spacing w:before="40" w:after="40"/>
              <w:rPr>
                <w:rFonts w:ascii="Times New Roman" w:hAnsi="Times New Roman"/>
                <w:sz w:val="20"/>
              </w:rPr>
            </w:pPr>
            <w:r w:rsidRPr="00EF2FDF">
              <w:rPr>
                <w:rFonts w:ascii="Times New Roman" w:hAnsi="Times New Roman"/>
                <w:b/>
                <w:sz w:val="20"/>
              </w:rPr>
              <w:t>ITU-R TG5/1 document 36</w:t>
            </w:r>
            <w:r w:rsidRPr="00EF2FDF">
              <w:rPr>
                <w:rFonts w:ascii="Times New Roman" w:hAnsi="Times New Roman"/>
                <w:sz w:val="20"/>
              </w:rPr>
              <w:t>.</w:t>
            </w:r>
          </w:p>
        </w:tc>
      </w:tr>
      <w:tr w:rsidR="00457200" w:rsidRPr="00EF2FDF" w14:paraId="32F930E9" w14:textId="77777777" w:rsidTr="003329D8">
        <w:trPr>
          <w:jc w:val="center"/>
        </w:trPr>
        <w:tc>
          <w:tcPr>
            <w:tcW w:w="3514" w:type="dxa"/>
          </w:tcPr>
          <w:p w14:paraId="6448BE60" w14:textId="77777777" w:rsidR="00457200" w:rsidRPr="00EF2FDF" w:rsidRDefault="00457200" w:rsidP="00EF2FDF">
            <w:pPr>
              <w:spacing w:before="40" w:after="40"/>
              <w:jc w:val="right"/>
              <w:rPr>
                <w:rFonts w:ascii="Times New Roman" w:hAnsi="Times New Roman"/>
                <w:sz w:val="20"/>
              </w:rPr>
            </w:pPr>
            <w:r w:rsidRPr="00EF2FDF">
              <w:rPr>
                <w:rFonts w:ascii="Times New Roman" w:hAnsi="Times New Roman"/>
                <w:sz w:val="20"/>
              </w:rPr>
              <w:t>Network loading</w:t>
            </w:r>
          </w:p>
        </w:tc>
        <w:tc>
          <w:tcPr>
            <w:tcW w:w="6125" w:type="dxa"/>
          </w:tcPr>
          <w:p w14:paraId="55BC46E9" w14:textId="77777777" w:rsidR="00457200" w:rsidRPr="00EF2FDF" w:rsidRDefault="00457200" w:rsidP="00EF2FDF">
            <w:pPr>
              <w:spacing w:before="40" w:after="40"/>
              <w:rPr>
                <w:rFonts w:ascii="Times New Roman" w:hAnsi="Times New Roman"/>
                <w:sz w:val="20"/>
              </w:rPr>
            </w:pPr>
            <w:r w:rsidRPr="002A68A9">
              <w:rPr>
                <w:rFonts w:ascii="Times New Roman" w:hAnsi="Times New Roman"/>
                <w:sz w:val="20"/>
                <w:lang w:val="en-GB"/>
              </w:rPr>
              <w:t xml:space="preserve">A network loading factor of 0.5 is assumed. </w:t>
            </w:r>
            <w:r w:rsidRPr="00EF2FDF">
              <w:rPr>
                <w:rFonts w:ascii="Times New Roman" w:hAnsi="Times New Roman"/>
                <w:sz w:val="20"/>
              </w:rPr>
              <w:t xml:space="preserve">See </w:t>
            </w:r>
            <w:r w:rsidRPr="00EF2FDF">
              <w:rPr>
                <w:rFonts w:ascii="Times New Roman" w:hAnsi="Times New Roman"/>
                <w:b/>
                <w:sz w:val="20"/>
              </w:rPr>
              <w:t>ITU-R M.2292</w:t>
            </w:r>
            <w:r w:rsidRPr="00EF2FDF">
              <w:rPr>
                <w:rFonts w:ascii="Times New Roman" w:hAnsi="Times New Roman"/>
                <w:sz w:val="20"/>
              </w:rPr>
              <w:t>.</w:t>
            </w:r>
          </w:p>
        </w:tc>
      </w:tr>
    </w:tbl>
    <w:p w14:paraId="1CD63370" w14:textId="77777777" w:rsidR="00457200" w:rsidRPr="002F0A90" w:rsidRDefault="00457200" w:rsidP="00457200">
      <w:pPr>
        <w:pStyle w:val="Tablefin"/>
      </w:pPr>
    </w:p>
    <w:p w14:paraId="60800C87" w14:textId="1DBA6AAC" w:rsidR="00457200" w:rsidRPr="002F0A90" w:rsidRDefault="00EF2FDF" w:rsidP="00457200">
      <w:pPr>
        <w:pStyle w:val="TableNo"/>
      </w:pPr>
      <w:r w:rsidRPr="002F0A90">
        <w:t xml:space="preserve">TABLE </w:t>
      </w:r>
      <w:r w:rsidR="000E4C3E">
        <w:rPr>
          <w:szCs w:val="24"/>
        </w:rPr>
        <w:t>A2.81</w:t>
      </w:r>
    </w:p>
    <w:p w14:paraId="2B6D83C4" w14:textId="77777777" w:rsidR="00457200" w:rsidRPr="002A68A9" w:rsidRDefault="00457200" w:rsidP="00457200">
      <w:pPr>
        <w:pStyle w:val="Tabletitle"/>
        <w:rPr>
          <w:lang w:val="en-GB"/>
        </w:rPr>
      </w:pPr>
      <w:r w:rsidRPr="002A68A9">
        <w:rPr>
          <w:lang w:val="en-GB"/>
        </w:rPr>
        <w:t>IMT base station antenna element and array parameters</w:t>
      </w:r>
    </w:p>
    <w:tbl>
      <w:tblPr>
        <w:tblStyle w:val="TableGrid"/>
        <w:tblW w:w="9639" w:type="dxa"/>
        <w:jc w:val="center"/>
        <w:tblLayout w:type="fixed"/>
        <w:tblLook w:val="04A0" w:firstRow="1" w:lastRow="0" w:firstColumn="1" w:lastColumn="0" w:noHBand="0" w:noVBand="1"/>
      </w:tblPr>
      <w:tblGrid>
        <w:gridCol w:w="3514"/>
        <w:gridCol w:w="6125"/>
      </w:tblGrid>
      <w:tr w:rsidR="00457200" w:rsidRPr="00EF2FDF" w14:paraId="10E5F31D" w14:textId="77777777" w:rsidTr="00EF2FDF">
        <w:trPr>
          <w:tblHeader/>
          <w:jc w:val="center"/>
        </w:trPr>
        <w:tc>
          <w:tcPr>
            <w:tcW w:w="3369" w:type="dxa"/>
          </w:tcPr>
          <w:p w14:paraId="2364BF2F" w14:textId="77777777" w:rsidR="00457200" w:rsidRPr="00EF2FDF" w:rsidRDefault="00457200" w:rsidP="00EF2FDF">
            <w:pPr>
              <w:pStyle w:val="Tablehead"/>
              <w:rPr>
                <w:rFonts w:ascii="Times New Roman" w:hAnsi="Times New Roman"/>
              </w:rPr>
            </w:pPr>
            <w:r w:rsidRPr="00EF2FDF">
              <w:rPr>
                <w:rFonts w:ascii="Times New Roman" w:hAnsi="Times New Roman"/>
              </w:rPr>
              <w:t>Parameters</w:t>
            </w:r>
          </w:p>
        </w:tc>
        <w:tc>
          <w:tcPr>
            <w:tcW w:w="5873" w:type="dxa"/>
            <w:vAlign w:val="center"/>
          </w:tcPr>
          <w:p w14:paraId="6B0744C4" w14:textId="77777777" w:rsidR="00457200" w:rsidRPr="00EF2FDF" w:rsidRDefault="00457200" w:rsidP="00EF2FDF">
            <w:pPr>
              <w:pStyle w:val="Tablehead"/>
              <w:rPr>
                <w:rFonts w:ascii="Times New Roman" w:hAnsi="Times New Roman"/>
              </w:rPr>
            </w:pPr>
            <w:r w:rsidRPr="00EF2FDF">
              <w:rPr>
                <w:rFonts w:ascii="Times New Roman" w:hAnsi="Times New Roman"/>
              </w:rPr>
              <w:t xml:space="preserve">Assumed Value </w:t>
            </w:r>
          </w:p>
        </w:tc>
      </w:tr>
      <w:tr w:rsidR="00457200" w:rsidRPr="00831252" w14:paraId="3CC3C99A" w14:textId="77777777" w:rsidTr="00EF2FDF">
        <w:trPr>
          <w:jc w:val="center"/>
        </w:trPr>
        <w:tc>
          <w:tcPr>
            <w:tcW w:w="3369" w:type="dxa"/>
          </w:tcPr>
          <w:p w14:paraId="60AC6631" w14:textId="77777777" w:rsidR="00457200" w:rsidRPr="00EF2FDF" w:rsidRDefault="00457200" w:rsidP="00EF2FDF">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 xml:space="preserve">Antenna element </w:t>
            </w:r>
          </w:p>
          <w:p w14:paraId="50D94AA7" w14:textId="77777777" w:rsidR="00457200" w:rsidRPr="00EF2FDF" w:rsidRDefault="00457200" w:rsidP="00EF2FDF">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directional pattern</w:t>
            </w:r>
          </w:p>
          <w:p w14:paraId="3B11D53D" w14:textId="59687168" w:rsidR="00457200" w:rsidRPr="00EF2FDF" w:rsidRDefault="00B06266" w:rsidP="00EF2FDF">
            <w:pPr>
              <w:spacing w:before="40" w:after="40"/>
              <w:jc w:val="right"/>
              <w:rPr>
                <w:rFonts w:ascii="Times New Roman" w:eastAsia="STXihei" w:hAnsi="Times New Roman"/>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oMath>
            </m:oMathPara>
          </w:p>
        </w:tc>
        <w:tc>
          <w:tcPr>
            <w:tcW w:w="5873" w:type="dxa"/>
          </w:tcPr>
          <w:p w14:paraId="362E6691" w14:textId="77777777" w:rsidR="00457200" w:rsidRPr="002A68A9" w:rsidRDefault="00457200" w:rsidP="00EF2FDF">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According to </w:t>
            </w:r>
            <w:r w:rsidRPr="002A68A9">
              <w:rPr>
                <w:rFonts w:ascii="Times New Roman" w:eastAsia="STXihei" w:hAnsi="Times New Roman"/>
                <w:b/>
                <w:color w:val="000000"/>
                <w:kern w:val="24"/>
                <w:sz w:val="20"/>
                <w:lang w:val="en-GB" w:eastAsia="en-GB"/>
              </w:rPr>
              <w:t xml:space="preserve">3GPP TR 37.840 (section </w:t>
            </w:r>
            <w:r w:rsidRPr="002A68A9">
              <w:rPr>
                <w:rFonts w:ascii="Times New Roman" w:hAnsi="Times New Roman"/>
                <w:sz w:val="20"/>
                <w:lang w:val="en-GB" w:eastAsia="zh-CN"/>
              </w:rPr>
              <w:t>5.4.4.2</w:t>
            </w:r>
            <w:r w:rsidRPr="002A68A9">
              <w:rPr>
                <w:rFonts w:ascii="Times New Roman" w:eastAsia="STXihei" w:hAnsi="Times New Roman"/>
                <w:b/>
                <w:color w:val="000000"/>
                <w:kern w:val="24"/>
                <w:sz w:val="20"/>
                <w:lang w:val="en-GB" w:eastAsia="en-GB"/>
              </w:rPr>
              <w:t>)</w:t>
            </w:r>
            <w:r w:rsidRPr="002A68A9">
              <w:rPr>
                <w:rFonts w:ascii="Times New Roman" w:eastAsia="STXihei" w:hAnsi="Times New Roman"/>
                <w:color w:val="000000"/>
                <w:kern w:val="24"/>
                <w:sz w:val="20"/>
                <w:lang w:val="en-GB" w:eastAsia="en-GB"/>
              </w:rPr>
              <w:t>:</w:t>
            </w:r>
          </w:p>
          <w:p w14:paraId="7F27EAD4" w14:textId="07B9BCF2" w:rsidR="00457200" w:rsidRPr="00EF2FDF" w:rsidRDefault="00B06266" w:rsidP="00EF2FDF">
            <w:pPr>
              <w:spacing w:before="40" w:after="40"/>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d>
                  <m:dPr>
                    <m:ctrlPr>
                      <w:rPr>
                        <w:rFonts w:ascii="Cambria Math" w:hAnsi="Cambria Math"/>
                        <w:sz w:val="20"/>
                      </w:rPr>
                    </m:ctrlPr>
                  </m:dPr>
                  <m:e>
                    <m:r>
                      <m:rPr>
                        <m:sty m:val="p"/>
                      </m:rPr>
                      <w:rPr>
                        <w:rFonts w:ascii="Cambria Math" w:hAnsi="Cambria Math"/>
                        <w:sz w:val="20"/>
                      </w:rPr>
                      <m:t>θ,φ</m:t>
                    </m:r>
                  </m:e>
                </m:d>
                <m:r>
                  <w:rPr>
                    <w:rFonts w:ascii="Cambria Math" w:eastAsia="Cambria Math" w:hAnsi="Cambria Math"/>
                    <w:sz w:val="20"/>
                  </w:rPr>
                  <m:t>=-</m:t>
                </m:r>
                <m:r>
                  <m:rPr>
                    <m:sty m:val="p"/>
                  </m:rPr>
                  <w:rPr>
                    <w:rFonts w:ascii="Cambria Math" w:eastAsia="Cambria Math" w:hAnsi="Cambria Math"/>
                    <w:sz w:val="20"/>
                  </w:rPr>
                  <m:t>min</m:t>
                </m:r>
                <m:d>
                  <m:dPr>
                    <m:begChr m:val="{"/>
                    <m:endChr m:val="}"/>
                    <m:ctrlPr>
                      <w:rPr>
                        <w:rFonts w:ascii="Cambria Math" w:eastAsia="Cambria Math" w:hAnsi="Cambria Math"/>
                        <w:i/>
                        <w:sz w:val="20"/>
                      </w:rPr>
                    </m:ctrlPr>
                  </m:dPr>
                  <m:e>
                    <m:r>
                      <w:rPr>
                        <w:rFonts w:ascii="Cambria Math" w:eastAsia="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e>
                    </m:d>
                    <m:r>
                      <w:rPr>
                        <w:rFonts w:ascii="Cambria Math" w:hAnsi="Cambria Math"/>
                        <w:sz w:val="20"/>
                      </w:rPr>
                      <m:t>,</m:t>
                    </m:r>
                    <m:sSub>
                      <m:sSubPr>
                        <m:ctrlPr>
                          <w:rPr>
                            <w:rFonts w:ascii="Cambria Math" w:hAnsi="Cambria Math"/>
                            <w:i/>
                            <w:sz w:val="20"/>
                          </w:rPr>
                        </m:ctrlPr>
                      </m:sSubPr>
                      <m:e>
                        <m:r>
                          <w:rPr>
                            <w:rFonts w:ascii="Cambria Math" w:hAnsi="Cambria Math"/>
                            <w:sz w:val="20"/>
                          </w:rPr>
                          <m:t xml:space="preserve"> A</m:t>
                        </m:r>
                      </m:e>
                      <m:sub>
                        <m:r>
                          <w:rPr>
                            <w:rFonts w:ascii="Cambria Math" w:hAnsi="Cambria Math"/>
                            <w:sz w:val="20"/>
                          </w:rPr>
                          <m:t>m</m:t>
                        </m:r>
                        <m:r>
                          <m:rPr>
                            <m:sty m:val="p"/>
                          </m:rPr>
                          <w:rPr>
                            <w:rFonts w:ascii="Cambria Math" w:hAnsi="Cambria Math"/>
                            <w:sz w:val="20"/>
                          </w:rPr>
                          <m:t xml:space="preserve"> dB</m:t>
                        </m:r>
                      </m:sub>
                    </m:sSub>
                  </m:e>
                </m:d>
                <m:r>
                  <w:rPr>
                    <w:rFonts w:ascii="Cambria Math" w:eastAsia="Cambria Math" w:hAnsi="Cambria Math"/>
                    <w:sz w:val="20"/>
                  </w:rPr>
                  <m:t>,</m:t>
                </m:r>
              </m:oMath>
            </m:oMathPara>
          </w:p>
          <w:p w14:paraId="01DDD60C" w14:textId="40CA4D63" w:rsidR="00457200" w:rsidRPr="00EF2FDF" w:rsidRDefault="00B06266" w:rsidP="00EF2FDF">
            <w:pPr>
              <w:spacing w:before="40" w:after="40"/>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E,H</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φ</m:t>
                                </m:r>
                              </m:num>
                              <m:den>
                                <m:sSub>
                                  <m:sSubPr>
                                    <m:ctrlPr>
                                      <w:rPr>
                                        <w:rFonts w:ascii="Cambria Math" w:hAnsi="Cambria Math"/>
                                        <w:i/>
                                        <w:sz w:val="20"/>
                                      </w:rPr>
                                    </m:ctrlPr>
                                  </m:sSubPr>
                                  <m:e>
                                    <m:r>
                                      <m:rPr>
                                        <m:sty m:val="p"/>
                                      </m:rPr>
                                      <w:rPr>
                                        <w:rFonts w:ascii="Cambria Math" w:hAnsi="Cambria Math"/>
                                        <w:sz w:val="20"/>
                                      </w:rPr>
                                      <m:t>φ</m:t>
                                    </m:r>
                                  </m:e>
                                  <m:sub>
                                    <m:r>
                                      <m:rPr>
                                        <m:sty m:val="p"/>
                                      </m:rPr>
                                      <w:rPr>
                                        <w:rFonts w:ascii="Cambria Math" w:hAnsi="Cambria Math"/>
                                        <w:sz w:val="20"/>
                                      </w:rPr>
                                      <m:t>3dB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m</m:t>
                        </m:r>
                        <m:r>
                          <m:rPr>
                            <m:sty m:val="p"/>
                          </m:rPr>
                          <w:rPr>
                            <w:rFonts w:ascii="Cambria Math" w:hAnsi="Cambria Math"/>
                            <w:sz w:val="20"/>
                          </w:rPr>
                          <m:t xml:space="preserve"> dB</m:t>
                        </m:r>
                      </m:sub>
                    </m:sSub>
                  </m:e>
                </m:d>
                <m:r>
                  <m:rPr>
                    <m:sty m:val="p"/>
                  </m:rPr>
                  <w:rPr>
                    <w:rFonts w:ascii="Cambria Math" w:hAnsi="Cambria Math"/>
                    <w:sz w:val="20"/>
                  </w:rPr>
                  <m:t>,</m:t>
                </m:r>
              </m:oMath>
            </m:oMathPara>
          </w:p>
          <w:p w14:paraId="7C0088BC" w14:textId="2EEA340E" w:rsidR="00457200" w:rsidRPr="00EF2FDF" w:rsidRDefault="00B06266" w:rsidP="00EF2FDF">
            <w:pPr>
              <w:spacing w:before="40" w:after="40"/>
              <w:rPr>
                <w:rFonts w:ascii="Times New Roman" w:hAnsi="Times New Roman"/>
                <w:color w:val="000000"/>
                <w:kern w:val="24"/>
                <w:sz w:val="20"/>
                <w:lang w:eastAsia="en-GB"/>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E,V</m:t>
                    </m:r>
                    <m:r>
                      <m:rPr>
                        <m:sty m:val="p"/>
                      </m:rPr>
                      <w:rPr>
                        <w:rFonts w:ascii="Cambria Math" w:hAnsi="Cambria Math"/>
                        <w:sz w:val="20"/>
                      </w:rPr>
                      <m:t xml:space="preserve"> dB</m:t>
                    </m:r>
                  </m:sub>
                </m:sSub>
                <m:d>
                  <m:dPr>
                    <m:ctrlPr>
                      <w:rPr>
                        <w:rFonts w:ascii="Cambria Math" w:hAnsi="Cambria Math"/>
                        <w:sz w:val="20"/>
                      </w:rPr>
                    </m:ctrlPr>
                  </m:dPr>
                  <m:e>
                    <m:r>
                      <m:rPr>
                        <m:sty m:val="p"/>
                      </m:rPr>
                      <w:rPr>
                        <w:rFonts w:ascii="Cambria Math" w:hAnsi="Cambria Math"/>
                        <w:sz w:val="20"/>
                      </w:rPr>
                      <m:t>θ</m:t>
                    </m:r>
                  </m:e>
                </m:d>
                <m:r>
                  <m:rPr>
                    <m:sty m:val="p"/>
                  </m:rPr>
                  <w:rPr>
                    <w:rFonts w:ascii="Cambria Math" w:hAnsi="Cambria Math"/>
                    <w:sz w:val="20"/>
                  </w:rPr>
                  <m:t>=-min</m:t>
                </m:r>
                <m:d>
                  <m:dPr>
                    <m:begChr m:val="{"/>
                    <m:endChr m:val="}"/>
                    <m:ctrlPr>
                      <w:rPr>
                        <w:rFonts w:ascii="Cambria Math" w:hAnsi="Cambria Math"/>
                        <w:sz w:val="20"/>
                      </w:rPr>
                    </m:ctrlPr>
                  </m:dPr>
                  <m:e>
                    <m:r>
                      <m:rPr>
                        <m:sty m:val="p"/>
                      </m:rPr>
                      <w:rPr>
                        <w:rFonts w:ascii="Cambria Math" w:hAnsi="Cambria Math"/>
                        <w:sz w:val="20"/>
                      </w:rPr>
                      <m:t>12</m:t>
                    </m:r>
                    <m:sSup>
                      <m:sSupPr>
                        <m:ctrlPr>
                          <w:rPr>
                            <w:rFonts w:ascii="Cambria Math" w:hAnsi="Cambria Math"/>
                            <w:sz w:val="20"/>
                          </w:rPr>
                        </m:ctrlPr>
                      </m:sSupPr>
                      <m:e>
                        <m:d>
                          <m:dPr>
                            <m:ctrlPr>
                              <w:rPr>
                                <w:rFonts w:ascii="Cambria Math" w:hAnsi="Cambria Math"/>
                                <w:sz w:val="20"/>
                              </w:rPr>
                            </m:ctrlPr>
                          </m:dPr>
                          <m:e>
                            <m:f>
                              <m:fPr>
                                <m:ctrlPr>
                                  <w:rPr>
                                    <w:rFonts w:ascii="Cambria Math" w:hAnsi="Cambria Math"/>
                                    <w:sz w:val="20"/>
                                  </w:rPr>
                                </m:ctrlPr>
                              </m:fPr>
                              <m:num>
                                <m:r>
                                  <m:rPr>
                                    <m:sty m:val="p"/>
                                  </m:rPr>
                                  <w:rPr>
                                    <w:rFonts w:ascii="Cambria Math" w:hAnsi="Cambria Math"/>
                                    <w:sz w:val="20"/>
                                  </w:rPr>
                                  <m:t>θ</m:t>
                                </m:r>
                                <m:r>
                                  <w:rPr>
                                    <w:rFonts w:ascii="Cambria Math" w:hAnsi="Cambria Math"/>
                                    <w:sz w:val="20"/>
                                  </w:rPr>
                                  <m:t>-90°</m:t>
                                </m:r>
                              </m:num>
                              <m:den>
                                <m:sSub>
                                  <m:sSubPr>
                                    <m:ctrlPr>
                                      <w:rPr>
                                        <w:rFonts w:ascii="Cambria Math" w:hAnsi="Cambria Math"/>
                                        <w:i/>
                                        <w:sz w:val="20"/>
                                      </w:rPr>
                                    </m:ctrlPr>
                                  </m:sSubPr>
                                  <m:e>
                                    <m:r>
                                      <m:rPr>
                                        <m:sty m:val="p"/>
                                      </m:rPr>
                                      <w:rPr>
                                        <w:rFonts w:ascii="Cambria Math" w:hAnsi="Cambria Math"/>
                                        <w:sz w:val="20"/>
                                      </w:rPr>
                                      <m:t>θ</m:t>
                                    </m:r>
                                  </m:e>
                                  <m:sub>
                                    <m:r>
                                      <m:rPr>
                                        <m:sty m:val="p"/>
                                      </m:rPr>
                                      <w:rPr>
                                        <w:rFonts w:ascii="Cambria Math" w:hAnsi="Cambria Math"/>
                                        <w:sz w:val="20"/>
                                      </w:rPr>
                                      <m:t>3dB</m:t>
                                    </m:r>
                                  </m:sub>
                                </m:sSub>
                              </m:den>
                            </m:f>
                          </m:e>
                        </m:d>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SLA</m:t>
                        </m:r>
                      </m:e>
                      <m:sub>
                        <m:r>
                          <w:rPr>
                            <w:rFonts w:ascii="Cambria Math" w:hAnsi="Cambria Math"/>
                            <w:sz w:val="20"/>
                          </w:rPr>
                          <m:t>V</m:t>
                        </m:r>
                        <m:r>
                          <m:rPr>
                            <m:sty m:val="p"/>
                          </m:rPr>
                          <w:rPr>
                            <w:rFonts w:ascii="Cambria Math" w:hAnsi="Cambria Math"/>
                            <w:sz w:val="20"/>
                          </w:rPr>
                          <m:t xml:space="preserve"> dB</m:t>
                        </m:r>
                      </m:sub>
                    </m:sSub>
                  </m:e>
                </m:d>
                <m:r>
                  <m:rPr>
                    <m:sty m:val="p"/>
                  </m:rPr>
                  <w:rPr>
                    <w:rFonts w:ascii="Cambria Math" w:hAnsi="Cambria Math"/>
                    <w:sz w:val="20"/>
                  </w:rPr>
                  <m:t>,</m:t>
                </m:r>
              </m:oMath>
            </m:oMathPara>
          </w:p>
          <w:p w14:paraId="3B8A98D8" w14:textId="0CDEE754" w:rsidR="00457200" w:rsidRPr="002A68A9" w:rsidRDefault="00457200" w:rsidP="00EF2FDF">
            <w:pPr>
              <w:spacing w:before="40" w:after="40" w:line="216" w:lineRule="auto"/>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where</w:t>
            </w:r>
            <w:r w:rsidR="00EF2FDF" w:rsidRPr="002A68A9">
              <w:rPr>
                <w:rFonts w:ascii="Times New Roman" w:eastAsia="STXihei" w:hAnsi="Times New Roman"/>
                <w:color w:val="000000"/>
                <w:kern w:val="24"/>
                <w:sz w:val="20"/>
                <w:lang w:val="en-GB" w:eastAsia="en-GB"/>
              </w:rPr>
              <w:t>:</w:t>
            </w:r>
          </w:p>
          <w:p w14:paraId="4F167CBF" w14:textId="77777777" w:rsidR="00457200" w:rsidRPr="002A68A9" w:rsidRDefault="00457200" w:rsidP="00EF2FDF">
            <w:pPr>
              <w:spacing w:before="40" w:after="40" w:line="216" w:lineRule="auto"/>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3 dB elevation beamwidth </w:t>
            </w:r>
            <w:r w:rsidRPr="00EF2FDF">
              <w:rPr>
                <w:rFonts w:ascii="Times New Roman" w:eastAsia="STXihei" w:hAnsi="Times New Roman"/>
                <w:color w:val="000000"/>
                <w:kern w:val="24"/>
                <w:sz w:val="20"/>
                <w:lang w:eastAsia="en-GB"/>
              </w:rPr>
              <w:sym w:font="Symbol" w:char="0071"/>
            </w:r>
            <w:r w:rsidRPr="002A68A9">
              <w:rPr>
                <w:rFonts w:ascii="Times New Roman" w:eastAsia="STXihei" w:hAnsi="Times New Roman"/>
                <w:color w:val="000000"/>
                <w:kern w:val="24"/>
                <w:position w:val="-6"/>
                <w:sz w:val="20"/>
                <w:vertAlign w:val="subscript"/>
                <w:lang w:val="en-GB" w:eastAsia="en-GB"/>
              </w:rPr>
              <w:t>3dB</w:t>
            </w:r>
            <w:r w:rsidRPr="002A68A9">
              <w:rPr>
                <w:rFonts w:ascii="Times New Roman" w:eastAsia="STXihei" w:hAnsi="Times New Roman"/>
                <w:color w:val="000000"/>
                <w:kern w:val="24"/>
                <w:sz w:val="20"/>
                <w:lang w:val="en-GB" w:eastAsia="en-GB"/>
              </w:rPr>
              <w:t xml:space="preserve"> = 65</w:t>
            </w:r>
            <w:r w:rsidRPr="00EF2FDF">
              <w:rPr>
                <w:rFonts w:ascii="Times New Roman" w:eastAsia="STXihei" w:hAnsi="Times New Roman"/>
                <w:color w:val="000000"/>
                <w:kern w:val="24"/>
                <w:sz w:val="20"/>
                <w:lang w:eastAsia="en-GB"/>
              </w:rPr>
              <w:sym w:font="Symbol" w:char="00B0"/>
            </w:r>
            <w:r w:rsidRPr="002A68A9">
              <w:rPr>
                <w:rFonts w:ascii="Times New Roman" w:eastAsia="STXihei" w:hAnsi="Times New Roman"/>
                <w:color w:val="000000"/>
                <w:kern w:val="24"/>
                <w:sz w:val="20"/>
                <w:lang w:val="en-GB" w:eastAsia="en-GB"/>
              </w:rPr>
              <w:t xml:space="preserve">, </w:t>
            </w:r>
          </w:p>
          <w:p w14:paraId="2CBC82E8" w14:textId="77777777" w:rsidR="00457200" w:rsidRPr="002A68A9" w:rsidRDefault="00457200" w:rsidP="00EF2FDF">
            <w:pPr>
              <w:spacing w:before="40" w:after="40" w:line="216" w:lineRule="auto"/>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3 dB azimuth beamwidth </w:t>
            </w:r>
            <w:r w:rsidRPr="00EF2FDF">
              <w:rPr>
                <w:rFonts w:ascii="Times New Roman" w:eastAsia="STXihei" w:hAnsi="Times New Roman"/>
                <w:color w:val="000000"/>
                <w:kern w:val="24"/>
                <w:sz w:val="20"/>
                <w:lang w:eastAsia="en-GB"/>
              </w:rPr>
              <w:sym w:font="Symbol" w:char="006A"/>
            </w:r>
            <w:r w:rsidRPr="002A68A9">
              <w:rPr>
                <w:rFonts w:ascii="Times New Roman" w:eastAsia="STXihei" w:hAnsi="Times New Roman"/>
                <w:color w:val="000000"/>
                <w:kern w:val="24"/>
                <w:position w:val="-6"/>
                <w:sz w:val="20"/>
                <w:vertAlign w:val="subscript"/>
                <w:lang w:val="en-GB" w:eastAsia="en-GB"/>
              </w:rPr>
              <w:t>3dB</w:t>
            </w:r>
            <w:r w:rsidRPr="002A68A9">
              <w:rPr>
                <w:rFonts w:ascii="Times New Roman" w:eastAsia="STXihei" w:hAnsi="Times New Roman"/>
                <w:color w:val="000000"/>
                <w:kern w:val="24"/>
                <w:sz w:val="20"/>
                <w:lang w:val="en-GB" w:eastAsia="en-GB"/>
              </w:rPr>
              <w:t xml:space="preserve"> = 80</w:t>
            </w:r>
            <w:r w:rsidRPr="00EF2FDF">
              <w:rPr>
                <w:rFonts w:ascii="Times New Roman" w:eastAsia="STXihei" w:hAnsi="Times New Roman"/>
                <w:color w:val="000000"/>
                <w:kern w:val="24"/>
                <w:sz w:val="20"/>
                <w:lang w:eastAsia="en-GB"/>
              </w:rPr>
              <w:sym w:font="Symbol" w:char="00B0"/>
            </w:r>
            <w:r w:rsidRPr="002A68A9">
              <w:rPr>
                <w:rFonts w:ascii="Times New Roman" w:eastAsia="STXihei" w:hAnsi="Times New Roman"/>
                <w:color w:val="000000"/>
                <w:kern w:val="24"/>
                <w:sz w:val="20"/>
                <w:lang w:val="en-GB" w:eastAsia="en-GB"/>
              </w:rPr>
              <w:t xml:space="preserve">, </w:t>
            </w:r>
          </w:p>
          <w:p w14:paraId="56F6B7C0" w14:textId="77777777" w:rsidR="00457200" w:rsidRPr="002A68A9" w:rsidRDefault="00457200" w:rsidP="00EF2FDF">
            <w:pPr>
              <w:spacing w:before="40" w:after="40" w:line="216" w:lineRule="auto"/>
              <w:rPr>
                <w:rFonts w:ascii="Times New Roman" w:hAnsi="Times New Roman"/>
                <w:sz w:val="20"/>
                <w:lang w:val="en-GB" w:eastAsia="en-GB"/>
              </w:rPr>
            </w:pPr>
            <w:r w:rsidRPr="002A68A9">
              <w:rPr>
                <w:rFonts w:ascii="Times New Roman" w:eastAsia="STXihei" w:hAnsi="Times New Roman"/>
                <w:color w:val="000000"/>
                <w:kern w:val="24"/>
                <w:sz w:val="20"/>
                <w:lang w:val="en-GB" w:eastAsia="en-GB"/>
              </w:rPr>
              <w:t xml:space="preserve">Front-to-back ratio </w:t>
            </w:r>
            <w:r w:rsidRPr="002A68A9">
              <w:rPr>
                <w:rFonts w:ascii="Times New Roman" w:eastAsia="STXihei" w:hAnsi="Times New Roman"/>
                <w:i/>
                <w:color w:val="000000"/>
                <w:kern w:val="24"/>
                <w:sz w:val="20"/>
                <w:lang w:val="en-GB" w:eastAsia="en-GB"/>
              </w:rPr>
              <w:t>A</w:t>
            </w:r>
            <w:r w:rsidRPr="002A68A9">
              <w:rPr>
                <w:rFonts w:ascii="Times New Roman" w:eastAsia="STXihei" w:hAnsi="Times New Roman"/>
                <w:i/>
                <w:color w:val="000000"/>
                <w:kern w:val="24"/>
                <w:position w:val="-6"/>
                <w:sz w:val="20"/>
                <w:vertAlign w:val="subscript"/>
                <w:lang w:val="en-GB" w:eastAsia="en-GB"/>
              </w:rPr>
              <w:t>m</w:t>
            </w:r>
            <w:r w:rsidRPr="002A68A9">
              <w:rPr>
                <w:rFonts w:ascii="Times New Roman" w:eastAsia="STXihei" w:hAnsi="Times New Roman"/>
                <w:color w:val="000000"/>
                <w:kern w:val="24"/>
                <w:sz w:val="20"/>
                <w:lang w:val="en-GB" w:eastAsia="en-GB"/>
              </w:rPr>
              <w:t xml:space="preserve"> = 30 dB, </w:t>
            </w:r>
          </w:p>
          <w:p w14:paraId="51F426CD" w14:textId="77777777" w:rsidR="00457200" w:rsidRPr="002A68A9" w:rsidRDefault="00457200" w:rsidP="00EF2FDF">
            <w:pPr>
              <w:spacing w:before="40" w:after="40" w:line="216" w:lineRule="auto"/>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Side-lobe ratio </w:t>
            </w:r>
            <w:r w:rsidRPr="002A68A9">
              <w:rPr>
                <w:rFonts w:ascii="Times New Roman" w:eastAsia="STXihei" w:hAnsi="Times New Roman"/>
                <w:i/>
                <w:color w:val="000000"/>
                <w:kern w:val="24"/>
                <w:sz w:val="20"/>
                <w:lang w:val="en-GB" w:eastAsia="en-GB"/>
              </w:rPr>
              <w:t>SLA</w:t>
            </w:r>
            <w:r w:rsidRPr="002A68A9">
              <w:rPr>
                <w:rFonts w:ascii="Times New Roman" w:eastAsia="STXihei" w:hAnsi="Times New Roman"/>
                <w:i/>
                <w:color w:val="000000"/>
                <w:kern w:val="24"/>
                <w:position w:val="-6"/>
                <w:sz w:val="20"/>
                <w:vertAlign w:val="subscript"/>
                <w:lang w:val="en-GB" w:eastAsia="en-GB"/>
              </w:rPr>
              <w:t>V</w:t>
            </w:r>
            <w:r w:rsidRPr="002A68A9">
              <w:rPr>
                <w:rFonts w:ascii="Times New Roman" w:eastAsia="STXihei" w:hAnsi="Times New Roman"/>
                <w:color w:val="000000"/>
                <w:kern w:val="24"/>
                <w:sz w:val="20"/>
                <w:lang w:val="en-GB" w:eastAsia="en-GB"/>
              </w:rPr>
              <w:t xml:space="preserve"> = 30 dB.</w:t>
            </w:r>
          </w:p>
          <w:p w14:paraId="1E816F73" w14:textId="5972AB85"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NOTE</w:t>
            </w:r>
            <w:r w:rsidR="00EF2FDF" w:rsidRPr="002A68A9">
              <w:rPr>
                <w:rFonts w:ascii="Times New Roman" w:hAnsi="Times New Roman"/>
                <w:sz w:val="20"/>
                <w:lang w:val="en-GB"/>
              </w:rPr>
              <w:t xml:space="preserve"> </w:t>
            </w:r>
            <w:r w:rsidR="00831252">
              <w:rPr>
                <w:rFonts w:ascii="Times New Roman" w:hAnsi="Times New Roman"/>
                <w:sz w:val="20"/>
                <w:lang w:val="en-GB"/>
              </w:rPr>
              <w:t xml:space="preserve">1 </w:t>
            </w:r>
            <w:r w:rsidR="00EF2FDF" w:rsidRPr="002A68A9">
              <w:rPr>
                <w:rFonts w:ascii="Times New Roman" w:hAnsi="Times New Roman"/>
                <w:sz w:val="20"/>
                <w:lang w:val="en-GB"/>
              </w:rPr>
              <w:t>–</w:t>
            </w:r>
            <w:r w:rsidRPr="002A68A9">
              <w:rPr>
                <w:rFonts w:ascii="Times New Roman" w:hAnsi="Times New Roman"/>
                <w:sz w:val="20"/>
                <w:lang w:val="en-GB"/>
              </w:rPr>
              <w:t xml:space="preserve">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E</m:t>
                  </m:r>
                </m:sub>
              </m:sSub>
              <m:d>
                <m:dPr>
                  <m:ctrlPr>
                    <w:rPr>
                      <w:rFonts w:ascii="Cambria Math" w:eastAsia="Cambria Math" w:hAnsi="Cambria Math"/>
                      <w:i/>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ctrlPr>
                    <w:rPr>
                      <w:rFonts w:ascii="Cambria Math" w:hAnsi="Cambria Math"/>
                      <w:i/>
                      <w:sz w:val="20"/>
                    </w:rPr>
                  </m:ctrlPr>
                </m:e>
              </m:d>
              <m:r>
                <w:rPr>
                  <w:rFonts w:ascii="Cambria Math" w:eastAsia="Cambria Math" w:hAnsi="Cambria Math"/>
                  <w:sz w:val="20"/>
                  <w:lang w:val="en-GB"/>
                </w:rPr>
                <m:t>≤1</m:t>
              </m:r>
            </m:oMath>
            <w:r w:rsidRPr="002A68A9">
              <w:rPr>
                <w:rFonts w:ascii="Times New Roman" w:hAnsi="Times New Roman"/>
                <w:sz w:val="20"/>
                <w:lang w:val="en-GB"/>
              </w:rPr>
              <w:t>.</w:t>
            </w:r>
          </w:p>
          <w:p w14:paraId="669D549C" w14:textId="2FBF911C" w:rsidR="00457200" w:rsidRPr="00831252" w:rsidRDefault="00457200" w:rsidP="00EF2FDF">
            <w:pPr>
              <w:spacing w:before="40" w:after="40"/>
              <w:rPr>
                <w:rFonts w:ascii="Times New Roman" w:hAnsi="Times New Roman"/>
                <w:sz w:val="20"/>
                <w:lang w:val="en-GB"/>
              </w:rPr>
            </w:pPr>
            <w:r w:rsidRPr="002A68A9">
              <w:rPr>
                <w:rFonts w:ascii="Times New Roman" w:eastAsia="STXihei" w:hAnsi="Times New Roman"/>
                <w:color w:val="000000"/>
                <w:kern w:val="24"/>
                <w:sz w:val="20"/>
                <w:lang w:val="en-GB" w:eastAsia="en-GB"/>
              </w:rPr>
              <w:t>NOTE</w:t>
            </w:r>
            <w:r w:rsidR="00EF2FDF" w:rsidRPr="002A68A9">
              <w:rPr>
                <w:rFonts w:ascii="Times New Roman" w:eastAsia="STXihei" w:hAnsi="Times New Roman"/>
                <w:color w:val="000000"/>
                <w:kern w:val="24"/>
                <w:sz w:val="20"/>
                <w:lang w:val="en-GB" w:eastAsia="en-GB"/>
              </w:rPr>
              <w:t xml:space="preserve"> </w:t>
            </w:r>
            <w:r w:rsidR="00831252">
              <w:rPr>
                <w:rFonts w:ascii="Times New Roman" w:eastAsia="STXihei" w:hAnsi="Times New Roman"/>
                <w:color w:val="000000"/>
                <w:kern w:val="24"/>
                <w:sz w:val="20"/>
                <w:lang w:val="en-GB" w:eastAsia="en-GB"/>
              </w:rPr>
              <w:t xml:space="preserve">2 </w:t>
            </w:r>
            <w:r w:rsidR="00EF2FDF" w:rsidRPr="002A68A9">
              <w:rPr>
                <w:rFonts w:ascii="Times New Roman" w:eastAsia="STXihei" w:hAnsi="Times New Roman"/>
                <w:color w:val="000000"/>
                <w:kern w:val="24"/>
                <w:sz w:val="20"/>
                <w:lang w:val="en-GB" w:eastAsia="en-GB"/>
              </w:rPr>
              <w:t>–</w:t>
            </w:r>
            <w:r w:rsidRPr="002A68A9">
              <w:rPr>
                <w:rFonts w:ascii="Times New Roman" w:eastAsia="STXihei" w:hAnsi="Times New Roman"/>
                <w:color w:val="000000"/>
                <w:kern w:val="24"/>
                <w:sz w:val="20"/>
                <w:lang w:val="en-GB" w:eastAsia="en-GB"/>
              </w:rPr>
              <w:t xml:space="preserve"> Each antenna element is larger in size in the vertical direction, and so </w:t>
            </w:r>
            <w:r w:rsidRPr="00EF2FDF">
              <w:rPr>
                <w:rFonts w:ascii="Times New Roman" w:eastAsia="STXihei" w:hAnsi="Times New Roman"/>
                <w:color w:val="000000"/>
                <w:kern w:val="24"/>
                <w:sz w:val="20"/>
                <w:lang w:eastAsia="en-GB"/>
              </w:rPr>
              <w:sym w:font="Symbol" w:char="0071"/>
            </w:r>
            <w:r w:rsidRPr="002A68A9">
              <w:rPr>
                <w:rFonts w:ascii="Times New Roman" w:eastAsia="STXihei" w:hAnsi="Times New Roman"/>
                <w:color w:val="000000"/>
                <w:kern w:val="24"/>
                <w:position w:val="-6"/>
                <w:sz w:val="20"/>
                <w:vertAlign w:val="subscript"/>
                <w:lang w:val="en-GB" w:eastAsia="en-GB"/>
              </w:rPr>
              <w:t>3dB</w:t>
            </w:r>
            <w:r w:rsidRPr="002A68A9">
              <w:rPr>
                <w:rFonts w:ascii="Times New Roman" w:eastAsia="STXihei" w:hAnsi="Times New Roman"/>
                <w:color w:val="000000"/>
                <w:kern w:val="24"/>
                <w:sz w:val="20"/>
                <w:lang w:val="en-GB" w:eastAsia="en-GB"/>
              </w:rPr>
              <w:t xml:space="preserve"> &lt; </w:t>
            </w:r>
            <w:r w:rsidRPr="00EF2FDF">
              <w:rPr>
                <w:rFonts w:ascii="Times New Roman" w:eastAsia="STXihei" w:hAnsi="Times New Roman"/>
                <w:color w:val="000000"/>
                <w:kern w:val="24"/>
                <w:sz w:val="20"/>
                <w:lang w:eastAsia="en-GB"/>
              </w:rPr>
              <w:sym w:font="Symbol" w:char="006A"/>
            </w:r>
            <w:r w:rsidRPr="002A68A9">
              <w:rPr>
                <w:rFonts w:ascii="Times New Roman" w:eastAsia="STXihei" w:hAnsi="Times New Roman"/>
                <w:color w:val="000000"/>
                <w:kern w:val="24"/>
                <w:position w:val="-6"/>
                <w:sz w:val="20"/>
                <w:vertAlign w:val="subscript"/>
                <w:lang w:val="en-GB" w:eastAsia="en-GB"/>
              </w:rPr>
              <w:t>3dB</w:t>
            </w:r>
            <w:r w:rsidRPr="002A68A9">
              <w:rPr>
                <w:rFonts w:ascii="Times New Roman" w:eastAsia="STXihei" w:hAnsi="Times New Roman"/>
                <w:color w:val="000000"/>
                <w:kern w:val="24"/>
                <w:sz w:val="20"/>
                <w:lang w:val="en-GB" w:eastAsia="en-GB"/>
              </w:rPr>
              <w:t xml:space="preserve"> . </w:t>
            </w:r>
            <w:r w:rsidRPr="00831252">
              <w:rPr>
                <w:rFonts w:ascii="Times New Roman" w:eastAsia="STXihei" w:hAnsi="Times New Roman"/>
                <w:color w:val="000000"/>
                <w:kern w:val="24"/>
                <w:sz w:val="20"/>
                <w:lang w:val="en-GB" w:eastAsia="en-GB"/>
              </w:rPr>
              <w:t xml:space="preserve">See </w:t>
            </w:r>
            <w:r w:rsidRPr="00831252">
              <w:rPr>
                <w:rFonts w:ascii="Times New Roman" w:eastAsia="STXihei" w:hAnsi="Times New Roman"/>
                <w:b/>
                <w:color w:val="000000"/>
                <w:kern w:val="24"/>
                <w:sz w:val="20"/>
                <w:lang w:val="en-GB" w:eastAsia="en-GB"/>
              </w:rPr>
              <w:t>3GPP TR 37.840</w:t>
            </w:r>
            <w:r w:rsidRPr="00831252">
              <w:rPr>
                <w:rFonts w:ascii="Times New Roman" w:eastAsia="STXihei" w:hAnsi="Times New Roman"/>
                <w:color w:val="000000"/>
                <w:kern w:val="24"/>
                <w:sz w:val="20"/>
                <w:lang w:val="en-GB" w:eastAsia="en-GB"/>
              </w:rPr>
              <w:t>.</w:t>
            </w:r>
          </w:p>
        </w:tc>
      </w:tr>
      <w:tr w:rsidR="00457200" w:rsidRPr="00EF2FDF" w14:paraId="2CA60F43" w14:textId="77777777" w:rsidTr="00EF2FDF">
        <w:trPr>
          <w:jc w:val="center"/>
        </w:trPr>
        <w:tc>
          <w:tcPr>
            <w:tcW w:w="3369" w:type="dxa"/>
          </w:tcPr>
          <w:p w14:paraId="3E19E61F" w14:textId="77777777" w:rsidR="00457200" w:rsidRPr="00EF2FDF" w:rsidRDefault="00457200" w:rsidP="00EF2FDF">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Antenna element gain</w:t>
            </w:r>
          </w:p>
          <w:p w14:paraId="029E108D" w14:textId="77777777" w:rsidR="00457200" w:rsidRPr="00EF2FDF" w:rsidRDefault="00B06266" w:rsidP="00EF2FDF">
            <w:pPr>
              <w:spacing w:before="40" w:after="40"/>
              <w:jc w:val="right"/>
              <w:rPr>
                <w:rFonts w:ascii="Times New Roman" w:eastAsia="STXihei" w:hAnsi="Times New Roman"/>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G</m:t>
                    </m:r>
                  </m:e>
                  <m:sub>
                    <m:r>
                      <w:rPr>
                        <w:rFonts w:ascii="Cambria Math" w:hAnsi="Cambria Math"/>
                        <w:sz w:val="20"/>
                      </w:rPr>
                      <m:t>E</m:t>
                    </m:r>
                    <m:r>
                      <m:rPr>
                        <m:sty m:val="p"/>
                      </m:rPr>
                      <w:rPr>
                        <w:rFonts w:ascii="Cambria Math" w:hAnsi="Cambria Math"/>
                        <w:sz w:val="20"/>
                      </w:rPr>
                      <m:t xml:space="preserve"> dB</m:t>
                    </m:r>
                  </m:sub>
                </m:sSub>
                <m:r>
                  <w:rPr>
                    <w:rFonts w:ascii="Cambria Math" w:hAnsi="Cambria Math"/>
                    <w:sz w:val="20"/>
                  </w:rPr>
                  <m:t xml:space="preserve"> </m:t>
                </m:r>
              </m:oMath>
            </m:oMathPara>
          </w:p>
        </w:tc>
        <w:tc>
          <w:tcPr>
            <w:tcW w:w="5873" w:type="dxa"/>
          </w:tcPr>
          <w:p w14:paraId="04EDAA2C" w14:textId="77777777" w:rsidR="00457200" w:rsidRPr="00EF2FDF" w:rsidRDefault="00457200" w:rsidP="00EF2FDF">
            <w:pPr>
              <w:spacing w:before="40" w:after="40"/>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8 dB</w:t>
            </w:r>
          </w:p>
        </w:tc>
      </w:tr>
      <w:tr w:rsidR="00457200" w:rsidRPr="00EF2FDF" w14:paraId="2E0BB828" w14:textId="77777777" w:rsidTr="00EF2FDF">
        <w:trPr>
          <w:jc w:val="center"/>
        </w:trPr>
        <w:tc>
          <w:tcPr>
            <w:tcW w:w="3369" w:type="dxa"/>
          </w:tcPr>
          <w:p w14:paraId="79A44D6D" w14:textId="77777777" w:rsidR="00457200" w:rsidRPr="002A68A9" w:rsidRDefault="00457200" w:rsidP="00EF2FDF">
            <w:pPr>
              <w:spacing w:before="40" w:after="40"/>
              <w:jc w:val="right"/>
              <w:rPr>
                <w:rFonts w:ascii="Times New Roman" w:hAnsi="Times New Roman"/>
                <w:sz w:val="20"/>
                <w:lang w:val="en-GB"/>
              </w:rPr>
            </w:pPr>
            <w:r w:rsidRPr="002A68A9">
              <w:rPr>
                <w:rFonts w:ascii="Times New Roman" w:hAnsi="Times New Roman"/>
                <w:sz w:val="20"/>
                <w:lang w:val="en-GB"/>
              </w:rPr>
              <w:t xml:space="preserve">Number of base station beamforming elements </w:t>
            </w:r>
          </w:p>
          <w:p w14:paraId="2F3B4639" w14:textId="77777777" w:rsidR="00457200" w:rsidRPr="00EF2FDF" w:rsidRDefault="00457200" w:rsidP="00EF2FDF">
            <w:pPr>
              <w:spacing w:before="40" w:after="40"/>
              <w:jc w:val="right"/>
              <w:rPr>
                <w:rFonts w:ascii="Times New Roman" w:hAnsi="Times New Roman"/>
                <w:sz w:val="20"/>
              </w:rPr>
            </w:pPr>
            <w:r w:rsidRPr="00EF2FDF">
              <w:rPr>
                <w:rFonts w:ascii="Times New Roman" w:hAnsi="Times New Roman"/>
                <w:sz w:val="20"/>
              </w:rPr>
              <w:t>(</w:t>
            </w:r>
            <w:r w:rsidRPr="00EF2FDF">
              <w:rPr>
                <w:rFonts w:ascii="Times New Roman" w:hAnsi="Times New Roman"/>
                <w:i/>
                <w:sz w:val="20"/>
              </w:rPr>
              <w:t>N</w:t>
            </w:r>
            <w:r w:rsidRPr="00EF2FDF">
              <w:rPr>
                <w:rFonts w:ascii="Times New Roman" w:hAnsi="Times New Roman"/>
                <w:i/>
                <w:sz w:val="20"/>
                <w:vertAlign w:val="subscript"/>
              </w:rPr>
              <w:t>V</w:t>
            </w:r>
            <w:r w:rsidRPr="00EF2FDF">
              <w:rPr>
                <w:rFonts w:ascii="Times New Roman" w:hAnsi="Times New Roman"/>
                <w:sz w:val="20"/>
              </w:rPr>
              <w:t xml:space="preserve">, </w:t>
            </w:r>
            <w:r w:rsidRPr="00EF2FDF">
              <w:rPr>
                <w:rFonts w:ascii="Times New Roman" w:hAnsi="Times New Roman"/>
                <w:i/>
                <w:sz w:val="20"/>
              </w:rPr>
              <w:t>N</w:t>
            </w:r>
            <w:r w:rsidRPr="00EF2FDF">
              <w:rPr>
                <w:rFonts w:ascii="Times New Roman" w:hAnsi="Times New Roman"/>
                <w:i/>
                <w:sz w:val="20"/>
                <w:vertAlign w:val="subscript"/>
              </w:rPr>
              <w:t>H</w:t>
            </w:r>
            <w:r w:rsidRPr="00EF2FDF">
              <w:rPr>
                <w:rFonts w:ascii="Times New Roman" w:hAnsi="Times New Roman"/>
                <w:sz w:val="20"/>
              </w:rPr>
              <w:t>)</w:t>
            </w:r>
          </w:p>
        </w:tc>
        <w:tc>
          <w:tcPr>
            <w:tcW w:w="5873" w:type="dxa"/>
          </w:tcPr>
          <w:p w14:paraId="1001BF11" w14:textId="34395F0B" w:rsidR="00457200" w:rsidRPr="00EF2FDF" w:rsidRDefault="00457200" w:rsidP="00831252">
            <w:pPr>
              <w:spacing w:before="40" w:after="40"/>
              <w:rPr>
                <w:rFonts w:ascii="Times New Roman" w:hAnsi="Times New Roman"/>
                <w:sz w:val="20"/>
              </w:rPr>
            </w:pPr>
            <w:r w:rsidRPr="00EF2FDF">
              <w:rPr>
                <w:rFonts w:ascii="Times New Roman" w:hAnsi="Times New Roman"/>
                <w:sz w:val="20"/>
              </w:rPr>
              <w:t>8</w:t>
            </w:r>
            <w:r w:rsidR="00831252">
              <w:rPr>
                <w:rFonts w:ascii="Times New Roman" w:hAnsi="Times New Roman"/>
                <w:sz w:val="20"/>
              </w:rPr>
              <w:t>.</w:t>
            </w:r>
            <w:r w:rsidRPr="00EF2FDF">
              <w:rPr>
                <w:rFonts w:ascii="Times New Roman" w:hAnsi="Times New Roman"/>
                <w:sz w:val="20"/>
              </w:rPr>
              <w:t xml:space="preserve">8 </w:t>
            </w:r>
          </w:p>
        </w:tc>
      </w:tr>
      <w:tr w:rsidR="00457200" w:rsidRPr="00EF2FDF" w14:paraId="302406E2" w14:textId="77777777" w:rsidTr="00EF2FDF">
        <w:trPr>
          <w:jc w:val="center"/>
        </w:trPr>
        <w:tc>
          <w:tcPr>
            <w:tcW w:w="3369" w:type="dxa"/>
          </w:tcPr>
          <w:p w14:paraId="12A4AD3A" w14:textId="77777777" w:rsidR="00457200" w:rsidRPr="00EF2FDF" w:rsidRDefault="00457200" w:rsidP="00EF2FDF">
            <w:pPr>
              <w:spacing w:before="40" w:after="40"/>
              <w:jc w:val="right"/>
              <w:rPr>
                <w:rFonts w:ascii="Times New Roman" w:hAnsi="Times New Roman"/>
                <w:sz w:val="20"/>
              </w:rPr>
            </w:pPr>
            <w:r w:rsidRPr="00EF2FDF">
              <w:rPr>
                <w:rFonts w:ascii="Times New Roman" w:hAnsi="Times New Roman"/>
                <w:sz w:val="20"/>
              </w:rPr>
              <w:t>Element spacing</w:t>
            </w:r>
          </w:p>
        </w:tc>
        <w:tc>
          <w:tcPr>
            <w:tcW w:w="5873" w:type="dxa"/>
          </w:tcPr>
          <w:p w14:paraId="5296439D"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0.9</w:t>
            </w:r>
            <w:r w:rsidRPr="00EF2FDF">
              <w:rPr>
                <w:rFonts w:ascii="Times New Roman" w:hAnsi="Times New Roman"/>
                <w:sz w:val="20"/>
              </w:rPr>
              <w:sym w:font="Symbol" w:char="006C"/>
            </w:r>
            <w:r w:rsidRPr="002A68A9">
              <w:rPr>
                <w:rFonts w:ascii="Times New Roman" w:hAnsi="Times New Roman"/>
                <w:sz w:val="20"/>
                <w:lang w:val="en-GB"/>
              </w:rPr>
              <w:t xml:space="preserve"> vertical separation.</w:t>
            </w:r>
          </w:p>
          <w:p w14:paraId="69ACCB0E"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0.6</w:t>
            </w:r>
            <w:r w:rsidRPr="00EF2FDF">
              <w:rPr>
                <w:rFonts w:ascii="Times New Roman" w:hAnsi="Times New Roman"/>
                <w:sz w:val="20"/>
              </w:rPr>
              <w:sym w:font="Symbol" w:char="006C"/>
            </w:r>
            <w:r w:rsidRPr="002A68A9">
              <w:rPr>
                <w:rFonts w:ascii="Times New Roman" w:hAnsi="Times New Roman"/>
                <w:sz w:val="20"/>
                <w:lang w:val="en-GB"/>
              </w:rPr>
              <w:t xml:space="preserve"> horizontal separation.</w:t>
            </w:r>
          </w:p>
          <w:p w14:paraId="24F6BCF1" w14:textId="4B980BA4" w:rsidR="00457200" w:rsidRPr="002A68A9" w:rsidRDefault="00EF2FDF" w:rsidP="00EF2FDF">
            <w:pPr>
              <w:spacing w:before="40" w:after="40"/>
              <w:rPr>
                <w:rFonts w:ascii="Times New Roman" w:hAnsi="Times New Roman"/>
                <w:sz w:val="20"/>
                <w:lang w:val="en-GB"/>
              </w:rPr>
            </w:pPr>
            <w:r w:rsidRPr="002A68A9">
              <w:rPr>
                <w:rFonts w:ascii="Times New Roman" w:hAnsi="Times New Roman"/>
                <w:sz w:val="20"/>
                <w:lang w:val="en-GB"/>
              </w:rPr>
              <w:t>NOTE –</w:t>
            </w:r>
            <w:r w:rsidR="00457200" w:rsidRPr="002A68A9">
              <w:rPr>
                <w:rFonts w:ascii="Times New Roman" w:hAnsi="Times New Roman"/>
                <w:sz w:val="20"/>
                <w:lang w:val="en-GB"/>
              </w:rPr>
              <w:t xml:space="preserve"> Larger vertical spacing provides narrower array beamwidth in elevation. </w:t>
            </w:r>
          </w:p>
          <w:p w14:paraId="28BB2FC3" w14:textId="77777777" w:rsidR="00457200" w:rsidRPr="00EF2FDF" w:rsidRDefault="00457200" w:rsidP="00EF2FDF">
            <w:pPr>
              <w:spacing w:before="40" w:after="40"/>
              <w:rPr>
                <w:rFonts w:ascii="Times New Roman" w:hAnsi="Times New Roman"/>
                <w:sz w:val="20"/>
              </w:rPr>
            </w:pPr>
            <w:r w:rsidRPr="00EF2FDF">
              <w:rPr>
                <w:rFonts w:ascii="Times New Roman" w:hAnsi="Times New Roman"/>
                <w:sz w:val="20"/>
              </w:rPr>
              <w:t xml:space="preserve">See </w:t>
            </w:r>
            <w:r w:rsidRPr="00EF2FDF">
              <w:rPr>
                <w:rFonts w:ascii="Times New Roman" w:hAnsi="Times New Roman"/>
                <w:b/>
                <w:sz w:val="20"/>
              </w:rPr>
              <w:t>3GPP TR 37.840 (</w:t>
            </w:r>
            <w:r w:rsidRPr="00EF2FDF">
              <w:rPr>
                <w:rFonts w:ascii="Times New Roman" w:hAnsi="Times New Roman"/>
                <w:sz w:val="20"/>
              </w:rPr>
              <w:t xml:space="preserve">Table </w:t>
            </w:r>
            <w:r w:rsidRPr="00EF2FDF">
              <w:rPr>
                <w:rFonts w:ascii="Times New Roman" w:hAnsi="Times New Roman"/>
                <w:sz w:val="20"/>
                <w:lang w:eastAsia="zh-CN"/>
              </w:rPr>
              <w:t>5.4.4.2.1-1)</w:t>
            </w:r>
            <w:r w:rsidRPr="00EF2FDF">
              <w:rPr>
                <w:rFonts w:ascii="Times New Roman" w:hAnsi="Times New Roman"/>
                <w:sz w:val="20"/>
              </w:rPr>
              <w:t xml:space="preserve">.  </w:t>
            </w:r>
          </w:p>
        </w:tc>
      </w:tr>
      <w:tr w:rsidR="00457200" w:rsidRPr="003C5958" w14:paraId="318C0ED6" w14:textId="77777777" w:rsidTr="00EF2FDF">
        <w:trPr>
          <w:jc w:val="center"/>
        </w:trPr>
        <w:tc>
          <w:tcPr>
            <w:tcW w:w="3369" w:type="dxa"/>
          </w:tcPr>
          <w:p w14:paraId="7128EB08" w14:textId="77777777" w:rsidR="00457200" w:rsidRPr="00EF2FDF" w:rsidRDefault="00457200" w:rsidP="00EF2FDF">
            <w:pPr>
              <w:spacing w:before="40" w:after="40"/>
              <w:jc w:val="right"/>
              <w:rPr>
                <w:rFonts w:ascii="Times New Roman" w:hAnsi="Times New Roman"/>
                <w:sz w:val="20"/>
              </w:rPr>
            </w:pPr>
            <w:r w:rsidRPr="00EF2FDF">
              <w:rPr>
                <w:rFonts w:ascii="Times New Roman" w:hAnsi="Times New Roman"/>
                <w:sz w:val="20"/>
              </w:rPr>
              <w:t>Mechanical downtilt</w:t>
            </w:r>
          </w:p>
        </w:tc>
        <w:tc>
          <w:tcPr>
            <w:tcW w:w="5873" w:type="dxa"/>
          </w:tcPr>
          <w:p w14:paraId="49CD976E" w14:textId="77777777"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Macro-cell: 10</w:t>
            </w:r>
            <w:r w:rsidRPr="00EF2FDF">
              <w:rPr>
                <w:rFonts w:ascii="Times New Roman" w:hAnsi="Times New Roman"/>
                <w:sz w:val="20"/>
              </w:rPr>
              <w:sym w:font="Symbol" w:char="00B0"/>
            </w:r>
          </w:p>
          <w:p w14:paraId="6F3724CF" w14:textId="1975AD06" w:rsidR="00457200" w:rsidRPr="002A68A9" w:rsidRDefault="00457200" w:rsidP="00EF2FDF">
            <w:pPr>
              <w:spacing w:before="40" w:after="40"/>
              <w:rPr>
                <w:rFonts w:ascii="Times New Roman" w:hAnsi="Times New Roman"/>
                <w:sz w:val="20"/>
                <w:lang w:val="en-GB"/>
              </w:rPr>
            </w:pPr>
            <w:r w:rsidRPr="002A68A9">
              <w:rPr>
                <w:rFonts w:ascii="Times New Roman" w:hAnsi="Times New Roman"/>
                <w:sz w:val="20"/>
                <w:lang w:val="en-GB"/>
              </w:rPr>
              <w:t>NOTE</w:t>
            </w:r>
            <w:r w:rsidR="00EF2FDF" w:rsidRPr="002A68A9">
              <w:rPr>
                <w:rFonts w:ascii="Times New Roman" w:hAnsi="Times New Roman"/>
                <w:sz w:val="20"/>
                <w:lang w:val="en-GB"/>
              </w:rPr>
              <w:t xml:space="preserve"> –</w:t>
            </w:r>
            <w:r w:rsidRPr="002A68A9">
              <w:rPr>
                <w:rFonts w:ascii="Times New Roman" w:hAnsi="Times New Roman"/>
                <w:sz w:val="20"/>
                <w:lang w:val="en-GB"/>
              </w:rPr>
              <w:t xml:space="preserve"> For macro-cell, see </w:t>
            </w:r>
            <w:r w:rsidRPr="002A68A9">
              <w:rPr>
                <w:rFonts w:ascii="Times New Roman" w:hAnsi="Times New Roman"/>
                <w:b/>
                <w:sz w:val="20"/>
                <w:lang w:val="en-GB"/>
              </w:rPr>
              <w:t>ITU-R M.2292</w:t>
            </w:r>
            <w:r w:rsidRPr="002A68A9">
              <w:rPr>
                <w:rFonts w:ascii="Times New Roman" w:hAnsi="Times New Roman"/>
                <w:sz w:val="20"/>
                <w:lang w:val="en-GB"/>
              </w:rPr>
              <w:t xml:space="preserve"> for 20 metres height and 300 m sector radius.</w:t>
            </w:r>
          </w:p>
        </w:tc>
      </w:tr>
    </w:tbl>
    <w:p w14:paraId="65220879" w14:textId="77777777" w:rsidR="00457200" w:rsidRPr="002F0A90" w:rsidRDefault="00457200" w:rsidP="00457200">
      <w:pPr>
        <w:pStyle w:val="Tablefin"/>
      </w:pPr>
    </w:p>
    <w:p w14:paraId="65ABF6E7" w14:textId="05090E19" w:rsidR="00457200" w:rsidRPr="002A68A9" w:rsidRDefault="005F1973" w:rsidP="003B25AE">
      <w:pPr>
        <w:pStyle w:val="TableNo"/>
        <w:rPr>
          <w:lang w:val="en-GB"/>
        </w:rPr>
      </w:pPr>
      <w:r w:rsidRPr="002A68A9">
        <w:rPr>
          <w:lang w:val="en-GB"/>
        </w:rPr>
        <w:t xml:space="preserve">TABLE </w:t>
      </w:r>
      <w:r w:rsidR="000E4C3E">
        <w:rPr>
          <w:szCs w:val="24"/>
          <w:lang w:val="en-GB"/>
        </w:rPr>
        <w:t>A2.82</w:t>
      </w:r>
    </w:p>
    <w:p w14:paraId="112BD9CE" w14:textId="77777777" w:rsidR="00457200" w:rsidRPr="002A68A9" w:rsidRDefault="00457200" w:rsidP="003B25AE">
      <w:pPr>
        <w:pStyle w:val="Tabletitle"/>
        <w:rPr>
          <w:lang w:val="en-GB"/>
        </w:rPr>
      </w:pPr>
      <w:r w:rsidRPr="002A68A9">
        <w:rPr>
          <w:lang w:val="en-GB"/>
        </w:rPr>
        <w:t>IMT base station antenna element and array parameters (2)</w:t>
      </w:r>
    </w:p>
    <w:tbl>
      <w:tblPr>
        <w:tblStyle w:val="TableGrid"/>
        <w:tblW w:w="9639" w:type="dxa"/>
        <w:jc w:val="center"/>
        <w:tblLook w:val="04A0" w:firstRow="1" w:lastRow="0" w:firstColumn="1" w:lastColumn="0" w:noHBand="0" w:noVBand="1"/>
      </w:tblPr>
      <w:tblGrid>
        <w:gridCol w:w="3514"/>
        <w:gridCol w:w="6125"/>
      </w:tblGrid>
      <w:tr w:rsidR="00457200" w:rsidRPr="00EF2FDF" w14:paraId="6406E356" w14:textId="77777777" w:rsidTr="00A37381">
        <w:trPr>
          <w:tblHeader/>
          <w:jc w:val="center"/>
        </w:trPr>
        <w:tc>
          <w:tcPr>
            <w:tcW w:w="3369" w:type="dxa"/>
            <w:tcMar>
              <w:top w:w="0" w:type="dxa"/>
              <w:bottom w:w="0" w:type="dxa"/>
            </w:tcMar>
          </w:tcPr>
          <w:p w14:paraId="5A4F7E2A" w14:textId="77777777" w:rsidR="00457200" w:rsidRPr="00EF2FDF" w:rsidRDefault="00457200" w:rsidP="003B25AE">
            <w:pPr>
              <w:pStyle w:val="Tablehead"/>
              <w:rPr>
                <w:rFonts w:ascii="Times New Roman" w:hAnsi="Times New Roman"/>
                <w:sz w:val="20"/>
              </w:rPr>
            </w:pPr>
            <w:r w:rsidRPr="00EF2FDF">
              <w:rPr>
                <w:rFonts w:ascii="Times New Roman" w:hAnsi="Times New Roman"/>
                <w:sz w:val="20"/>
              </w:rPr>
              <w:t>Parameters</w:t>
            </w:r>
          </w:p>
        </w:tc>
        <w:tc>
          <w:tcPr>
            <w:tcW w:w="5873" w:type="dxa"/>
            <w:tcMar>
              <w:top w:w="0" w:type="dxa"/>
              <w:bottom w:w="0" w:type="dxa"/>
            </w:tcMar>
            <w:vAlign w:val="center"/>
          </w:tcPr>
          <w:p w14:paraId="36A7F24A" w14:textId="77777777" w:rsidR="00457200" w:rsidRPr="00EF2FDF" w:rsidRDefault="00457200" w:rsidP="003B25AE">
            <w:pPr>
              <w:pStyle w:val="Tablehead"/>
              <w:rPr>
                <w:rFonts w:ascii="Times New Roman" w:hAnsi="Times New Roman"/>
                <w:sz w:val="20"/>
              </w:rPr>
            </w:pPr>
            <w:r w:rsidRPr="00EF2FDF">
              <w:rPr>
                <w:rFonts w:ascii="Times New Roman" w:hAnsi="Times New Roman"/>
                <w:sz w:val="20"/>
              </w:rPr>
              <w:t xml:space="preserve">Assumed Value </w:t>
            </w:r>
          </w:p>
        </w:tc>
      </w:tr>
      <w:tr w:rsidR="00457200" w:rsidRPr="00EF2FDF" w14:paraId="6291722A" w14:textId="77777777" w:rsidTr="00A37381">
        <w:trPr>
          <w:jc w:val="center"/>
        </w:trPr>
        <w:tc>
          <w:tcPr>
            <w:tcW w:w="3369" w:type="dxa"/>
            <w:tcMar>
              <w:top w:w="0" w:type="dxa"/>
              <w:bottom w:w="0" w:type="dxa"/>
            </w:tcMar>
          </w:tcPr>
          <w:p w14:paraId="774C4E01" w14:textId="77777777" w:rsidR="00457200" w:rsidRPr="00EF2FDF" w:rsidRDefault="00457200" w:rsidP="003B25AE">
            <w:pPr>
              <w:keepNext/>
              <w:spacing w:before="40" w:after="40"/>
              <w:jc w:val="right"/>
              <w:rPr>
                <w:rFonts w:ascii="Times New Roman" w:hAnsi="Times New Roman"/>
                <w:sz w:val="20"/>
              </w:rPr>
            </w:pPr>
            <w:r w:rsidRPr="00EF2FDF">
              <w:rPr>
                <w:rFonts w:ascii="Times New Roman" w:hAnsi="Times New Roman"/>
                <w:sz w:val="20"/>
              </w:rPr>
              <w:t>Array beamforming</w:t>
            </w:r>
          </w:p>
          <w:p w14:paraId="45596E8E" w14:textId="77777777" w:rsidR="00457200" w:rsidRPr="00EF2FDF" w:rsidRDefault="00457200" w:rsidP="003B25AE">
            <w:pPr>
              <w:keepNext/>
              <w:spacing w:before="40" w:after="40"/>
              <w:jc w:val="right"/>
              <w:rPr>
                <w:rFonts w:ascii="Times New Roman" w:hAnsi="Times New Roman"/>
                <w:sz w:val="20"/>
              </w:rPr>
            </w:pPr>
            <w:r w:rsidRPr="00EF2FDF">
              <w:rPr>
                <w:rFonts w:ascii="Times New Roman" w:hAnsi="Times New Roman"/>
                <w:sz w:val="20"/>
              </w:rPr>
              <w:t>directional pattern</w:t>
            </w:r>
          </w:p>
          <w:p w14:paraId="12F31089" w14:textId="2771FD96" w:rsidR="00457200" w:rsidRPr="00EF2FDF" w:rsidRDefault="00B06266" w:rsidP="003B25AE">
            <w:pPr>
              <w:keepNext/>
              <w:spacing w:before="40" w:after="40"/>
              <w:jc w:val="right"/>
              <w:rPr>
                <w:rFonts w:ascii="Times New Roman" w:hAnsi="Times New Roman"/>
                <w:sz w:val="20"/>
              </w:rPr>
            </w:pPr>
            <m:oMathPara>
              <m:oMathParaPr>
                <m:jc m:val="right"/>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oMath>
            </m:oMathPara>
          </w:p>
          <w:p w14:paraId="11CE0E2C" w14:textId="77777777" w:rsidR="00457200" w:rsidRPr="00EF2FDF" w:rsidRDefault="00457200" w:rsidP="003B25AE">
            <w:pPr>
              <w:keepNext/>
              <w:spacing w:before="40" w:after="40"/>
              <w:jc w:val="right"/>
              <w:rPr>
                <w:rFonts w:ascii="Times New Roman" w:hAnsi="Times New Roman"/>
                <w:sz w:val="20"/>
              </w:rPr>
            </w:pPr>
          </w:p>
        </w:tc>
        <w:tc>
          <w:tcPr>
            <w:tcW w:w="5873" w:type="dxa"/>
            <w:tcMar>
              <w:top w:w="0" w:type="dxa"/>
              <w:bottom w:w="0" w:type="dxa"/>
            </w:tcMar>
          </w:tcPr>
          <w:p w14:paraId="29025C84" w14:textId="77777777" w:rsidR="00457200" w:rsidRPr="002A68A9" w:rsidRDefault="00457200" w:rsidP="003B25AE">
            <w:pPr>
              <w:keepNext/>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According to </w:t>
            </w:r>
            <w:r w:rsidRPr="002A68A9">
              <w:rPr>
                <w:rFonts w:ascii="Times New Roman" w:eastAsia="STXihei" w:hAnsi="Times New Roman"/>
                <w:b/>
                <w:color w:val="000000"/>
                <w:kern w:val="24"/>
                <w:sz w:val="20"/>
                <w:lang w:val="en-GB" w:eastAsia="en-GB"/>
              </w:rPr>
              <w:t xml:space="preserve">3GPP TR 37.840 </w:t>
            </w:r>
            <w:r w:rsidRPr="002A68A9">
              <w:rPr>
                <w:rFonts w:ascii="Times New Roman" w:eastAsia="STXihei" w:hAnsi="Times New Roman"/>
                <w:color w:val="000000"/>
                <w:kern w:val="24"/>
                <w:sz w:val="20"/>
                <w:lang w:val="en-GB" w:eastAsia="en-GB"/>
              </w:rPr>
              <w:t>(</w:t>
            </w:r>
            <w:r w:rsidRPr="002A68A9">
              <w:rPr>
                <w:rFonts w:ascii="Times New Roman" w:eastAsia="STXihei" w:hAnsi="Times New Roman"/>
                <w:b/>
                <w:color w:val="000000"/>
                <w:kern w:val="24"/>
                <w:sz w:val="20"/>
                <w:lang w:val="en-GB" w:eastAsia="en-GB"/>
              </w:rPr>
              <w:t xml:space="preserve">section </w:t>
            </w:r>
            <w:r w:rsidRPr="002A68A9">
              <w:rPr>
                <w:rFonts w:ascii="Times New Roman" w:hAnsi="Times New Roman"/>
                <w:sz w:val="20"/>
                <w:lang w:val="en-GB" w:eastAsia="zh-CN"/>
              </w:rPr>
              <w:t>5.4.4.2)</w:t>
            </w:r>
            <w:r w:rsidRPr="002A68A9">
              <w:rPr>
                <w:rFonts w:ascii="Times New Roman" w:eastAsia="STXihei" w:hAnsi="Times New Roman"/>
                <w:color w:val="000000"/>
                <w:kern w:val="24"/>
                <w:sz w:val="20"/>
                <w:lang w:val="en-GB" w:eastAsia="en-GB"/>
              </w:rPr>
              <w:t>:</w:t>
            </w:r>
          </w:p>
          <w:p w14:paraId="6189E3BD" w14:textId="609D92B3" w:rsidR="00457200" w:rsidRPr="00EF2FDF" w:rsidRDefault="00B06266" w:rsidP="003B25AE">
            <w:pPr>
              <w:keepNext/>
              <w:spacing w:before="40" w:after="40"/>
              <w:ind w:right="-46"/>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hAnsi="Cambria Math"/>
                    <w:sz w:val="20"/>
                  </w:rPr>
                  <m:t>=1+</m:t>
                </m:r>
                <m:r>
                  <m:rPr>
                    <m:sty m:val="p"/>
                  </m:rPr>
                  <w:rPr>
                    <w:rFonts w:ascii="Cambria Math" w:hAnsi="Cambria Math"/>
                    <w:sz w:val="20"/>
                  </w:rPr>
                  <m:t>ρ</m:t>
                </m:r>
                <m:d>
                  <m:dPr>
                    <m:begChr m:val="["/>
                    <m:endChr m:val="]"/>
                    <m:ctrlPr>
                      <w:rPr>
                        <w:rFonts w:ascii="Cambria Math" w:eastAsia="Cambria Math" w:hAnsi="Cambria Math"/>
                        <w:i/>
                        <w:sz w:val="20"/>
                      </w:rPr>
                    </m:ctrlPr>
                  </m:dPr>
                  <m:e>
                    <m:sSup>
                      <m:sSupPr>
                        <m:ctrlPr>
                          <w:rPr>
                            <w:rFonts w:ascii="Cambria Math" w:eastAsia="Cambria Math" w:hAnsi="Cambria Math"/>
                            <w:i/>
                            <w:sz w:val="20"/>
                          </w:rPr>
                        </m:ctrlPr>
                      </m:sSupPr>
                      <m:e>
                        <m:d>
                          <m:dPr>
                            <m:begChr m:val="|"/>
                            <m:endChr m:val="|"/>
                            <m:ctrlPr>
                              <w:rPr>
                                <w:rFonts w:ascii="Cambria Math" w:eastAsia="Cambria Math" w:hAnsi="Cambria Math"/>
                                <w:i/>
                                <w:sz w:val="20"/>
                              </w:rPr>
                            </m:ctrlPr>
                          </m:dPr>
                          <m:e>
                            <m:nary>
                              <m:naryPr>
                                <m:chr m:val="∑"/>
                                <m:limLoc m:val="undOvr"/>
                                <m:ctrlPr>
                                  <w:rPr>
                                    <w:rFonts w:ascii="Cambria Math" w:eastAsia="Cambria Math" w:hAnsi="Cambria Math"/>
                                    <w:i/>
                                    <w:sz w:val="20"/>
                                  </w:rPr>
                                </m:ctrlPr>
                              </m:naryPr>
                              <m:sub>
                                <m:r>
                                  <w:rPr>
                                    <w:rFonts w:ascii="Cambria Math" w:eastAsia="Cambria Math" w:hAnsi="Cambria Math"/>
                                    <w:sz w:val="20"/>
                                  </w:rPr>
                                  <m:t>m=1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ctrlPr>
                                      <w:rPr>
                                        <w:rFonts w:ascii="Cambria Math" w:eastAsia="Cambria Math" w:hAnsi="Cambria Math"/>
                                        <w:sz w:val="20"/>
                                      </w:rPr>
                                    </m:ctrlPr>
                                  </m:sub>
                                </m:sSub>
                              </m:sup>
                              <m:e>
                                <m:nary>
                                  <m:naryPr>
                                    <m:chr m:val="∑"/>
                                    <m:limLoc m:val="undOvr"/>
                                    <m:ctrlPr>
                                      <w:rPr>
                                        <w:rFonts w:ascii="Cambria Math" w:eastAsia="Cambria Math" w:hAnsi="Cambria Math"/>
                                        <w:i/>
                                        <w:sz w:val="20"/>
                                      </w:rPr>
                                    </m:ctrlPr>
                                  </m:naryPr>
                                  <m:sub>
                                    <m:r>
                                      <w:rPr>
                                        <w:rFonts w:ascii="Cambria Math" w:eastAsia="Cambria Math" w:hAnsi="Cambria Math"/>
                                        <w:sz w:val="20"/>
                                      </w:rPr>
                                      <m:t>n=1</m:t>
                                    </m:r>
                                  </m:sub>
                                  <m:sup>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ctrlPr>
                                          <w:rPr>
                                            <w:rFonts w:ascii="Cambria Math" w:eastAsia="Cambria Math" w:hAnsi="Cambria Math"/>
                                            <w:sz w:val="20"/>
                                          </w:rPr>
                                        </m:ctrlPr>
                                      </m:sub>
                                    </m:sSub>
                                  </m:sup>
                                  <m:e>
                                    <m:sSubSup>
                                      <m:sSubSupPr>
                                        <m:ctrlPr>
                                          <w:rPr>
                                            <w:rFonts w:ascii="Cambria Math" w:eastAsia="Cambria Math" w:hAnsi="Cambria Math"/>
                                            <w:i/>
                                            <w:sz w:val="20"/>
                                          </w:rPr>
                                        </m:ctrlPr>
                                      </m:sSubSupPr>
                                      <m:e>
                                        <m:r>
                                          <w:rPr>
                                            <w:rFonts w:ascii="Cambria Math" w:eastAsia="Cambria Math" w:hAnsi="Cambria Math"/>
                                            <w:sz w:val="20"/>
                                          </w:rPr>
                                          <m:t>w</m:t>
                                        </m:r>
                                      </m:e>
                                      <m:sub>
                                        <m:r>
                                          <w:rPr>
                                            <w:rFonts w:ascii="Cambria Math" w:eastAsia="Cambria Math" w:hAnsi="Cambria Math"/>
                                            <w:sz w:val="20"/>
                                          </w:rPr>
                                          <m:t>m,n</m:t>
                                        </m:r>
                                      </m:sub>
                                      <m:sup/>
                                    </m:sSubSup>
                                    <m:sSubSup>
                                      <m:sSubSupPr>
                                        <m:ctrlPr>
                                          <w:rPr>
                                            <w:rFonts w:ascii="Cambria Math" w:eastAsia="Cambria Math" w:hAnsi="Cambria Math"/>
                                            <w:i/>
                                            <w:sz w:val="20"/>
                                          </w:rPr>
                                        </m:ctrlPr>
                                      </m:sSubSupPr>
                                      <m:e>
                                        <m:r>
                                          <w:rPr>
                                            <w:rFonts w:ascii="Cambria Math" w:eastAsia="Cambria Math" w:hAnsi="Cambria Math"/>
                                            <w:sz w:val="20"/>
                                          </w:rPr>
                                          <m:t>v</m:t>
                                        </m:r>
                                      </m:e>
                                      <m:sub>
                                        <m:r>
                                          <w:rPr>
                                            <w:rFonts w:ascii="Cambria Math" w:eastAsia="Cambria Math" w:hAnsi="Cambria Math"/>
                                            <w:sz w:val="20"/>
                                          </w:rPr>
                                          <m:t>m,n</m:t>
                                        </m:r>
                                      </m:sub>
                                      <m:sup/>
                                    </m:sSubSup>
                                  </m:e>
                                </m:nary>
                              </m:e>
                            </m:nary>
                          </m:e>
                        </m:d>
                      </m:e>
                      <m:sup>
                        <m:r>
                          <w:rPr>
                            <w:rFonts w:ascii="Cambria Math" w:eastAsia="Cambria Math" w:hAnsi="Cambria Math"/>
                            <w:sz w:val="20"/>
                          </w:rPr>
                          <m:t>2</m:t>
                        </m:r>
                      </m:sup>
                    </m:sSup>
                    <m:r>
                      <w:rPr>
                        <w:rFonts w:ascii="Cambria Math" w:eastAsia="Cambria Math" w:hAnsi="Cambria Math"/>
                        <w:sz w:val="20"/>
                      </w:rPr>
                      <m:t>-1</m:t>
                    </m:r>
                  </m:e>
                </m:d>
              </m:oMath>
            </m:oMathPara>
          </w:p>
          <w:p w14:paraId="01F2A587" w14:textId="77777777" w:rsidR="00457200" w:rsidRPr="00EF2FDF" w:rsidRDefault="00457200" w:rsidP="003B25AE">
            <w:pPr>
              <w:keepNext/>
              <w:spacing w:before="40" w:after="40"/>
              <w:ind w:right="-46"/>
              <w:rPr>
                <w:rFonts w:ascii="Times New Roman" w:hAnsi="Times New Roman"/>
                <w:sz w:val="20"/>
              </w:rPr>
            </w:pPr>
            <w:r w:rsidRPr="00EF2FDF">
              <w:rPr>
                <w:rFonts w:ascii="Times New Roman" w:hAnsi="Times New Roman"/>
                <w:sz w:val="20"/>
              </w:rPr>
              <w:t>where:</w:t>
            </w:r>
          </w:p>
          <w:p w14:paraId="54C4D3AE" w14:textId="62181C68" w:rsidR="00457200" w:rsidRPr="00EF2FDF" w:rsidRDefault="00B06266" w:rsidP="003B25AE">
            <w:pPr>
              <w:keepNext/>
              <w:spacing w:before="40" w:after="40"/>
              <w:ind w:right="-46"/>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 xml:space="preserve"> v</m:t>
                    </m:r>
                  </m:e>
                  <m:sub>
                    <m:r>
                      <w:rPr>
                        <w:rFonts w:ascii="Cambria Math" w:eastAsia="Cambria Math" w:hAnsi="Cambria Math"/>
                        <w:sz w:val="20"/>
                      </w:rPr>
                      <m:t>m,n</m:t>
                    </m:r>
                  </m:sub>
                </m:sSub>
                <m:r>
                  <w:rPr>
                    <w:rFonts w:ascii="Cambria Math" w:eastAsia="Cambria Math" w:hAnsi="Cambria Math"/>
                    <w:sz w:val="20"/>
                  </w:rPr>
                  <m:t>=</m:t>
                </m:r>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 xml:space="preserve"> j</m:t>
                    </m:r>
                    <m:f>
                      <m:fPr>
                        <m:ctrlPr>
                          <w:rPr>
                            <w:rFonts w:ascii="Cambria Math" w:eastAsia="Cambria Math" w:hAnsi="Cambria Math"/>
                            <w:i/>
                            <w:sz w:val="20"/>
                          </w:rPr>
                        </m:ctrlPr>
                      </m:fPr>
                      <m:num>
                        <m:r>
                          <w:rPr>
                            <w:rFonts w:ascii="Cambria Math" w:eastAsia="Cambria Math" w:hAnsi="Cambria Math"/>
                            <w:sz w:val="20"/>
                          </w:rPr>
                          <m:t>2</m:t>
                        </m:r>
                        <m:r>
                          <m:rPr>
                            <m:sty m:val="p"/>
                          </m:rPr>
                          <w:rPr>
                            <w:rFonts w:ascii="Cambria Math" w:eastAsia="Cambria Math" w:hAnsi="Cambria Math"/>
                            <w:sz w:val="20"/>
                          </w:rPr>
                          <m:t>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φ</m:t>
                            </m:r>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r>
                              <m:rPr>
                                <m:sty m:val="p"/>
                              </m:rPr>
                              <w:rPr>
                                <w:rFonts w:ascii="Cambria Math" w:eastAsia="Cambria Math" w:hAnsi="Cambria Math"/>
                                <w:sz w:val="20"/>
                              </w:rPr>
                              <m:t>θ</m:t>
                            </m:r>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cos</m:t>
                    </m:r>
                    <m:d>
                      <m:dPr>
                        <m:ctrlPr>
                          <w:rPr>
                            <w:rFonts w:ascii="Cambria Math" w:eastAsia="Cambria Math" w:hAnsi="Cambria Math"/>
                            <w:i/>
                            <w:sz w:val="20"/>
                          </w:rPr>
                        </m:ctrlPr>
                      </m:dPr>
                      <m:e>
                        <m:r>
                          <m:rPr>
                            <m:sty m:val="p"/>
                          </m:rPr>
                          <w:rPr>
                            <w:rFonts w:ascii="Cambria Math" w:eastAsia="Cambria Math" w:hAnsi="Cambria Math"/>
                            <w:sz w:val="20"/>
                          </w:rPr>
                          <m:t>θ</m:t>
                        </m:r>
                      </m:e>
                    </m:d>
                    <m:r>
                      <w:rPr>
                        <w:rFonts w:ascii="Cambria Math" w:eastAsia="Cambria Math" w:hAnsi="Cambria Math"/>
                        <w:sz w:val="20"/>
                      </w:rPr>
                      <m:t>}</m:t>
                    </m:r>
                  </m:e>
                </m:d>
                <m:r>
                  <w:rPr>
                    <w:rFonts w:ascii="Cambria Math" w:hAnsi="Cambria Math"/>
                    <w:sz w:val="20"/>
                  </w:rPr>
                  <m:t xml:space="preserve"> ,</m:t>
                </m:r>
              </m:oMath>
            </m:oMathPara>
          </w:p>
          <w:p w14:paraId="0B32F995" w14:textId="023506CF" w:rsidR="00457200" w:rsidRPr="00EF2FDF" w:rsidRDefault="00B06266" w:rsidP="003B25AE">
            <w:pPr>
              <w:keepNext/>
              <w:spacing w:before="40" w:after="40"/>
              <w:ind w:right="-46"/>
              <w:rPr>
                <w:rFonts w:ascii="Times New Roman" w:hAnsi="Times New Roman"/>
                <w:sz w:val="20"/>
              </w:rPr>
            </w:pPr>
            <m:oMathPara>
              <m:oMathParaPr>
                <m:jc m:val="center"/>
              </m:oMathParaPr>
              <m:oMath>
                <m:sSub>
                  <m:sSubPr>
                    <m:ctrlPr>
                      <w:rPr>
                        <w:rFonts w:ascii="Cambria Math" w:eastAsia="Cambria Math" w:hAnsi="Cambria Math"/>
                        <w:i/>
                        <w:sz w:val="20"/>
                      </w:rPr>
                    </m:ctrlPr>
                  </m:sSubPr>
                  <m:e>
                    <m:r>
                      <w:rPr>
                        <w:rFonts w:ascii="Cambria Math" w:eastAsia="Cambria Math" w:hAnsi="Cambria Math"/>
                        <w:sz w:val="20"/>
                      </w:rPr>
                      <m:t xml:space="preserve"> w</m:t>
                    </m:r>
                  </m:e>
                  <m:sub>
                    <m:r>
                      <w:rPr>
                        <w:rFonts w:ascii="Cambria Math" w:eastAsia="Cambria Math" w:hAnsi="Cambria Math"/>
                        <w:sz w:val="20"/>
                      </w:rPr>
                      <m:t>m,n</m:t>
                    </m:r>
                  </m:sub>
                </m:sSub>
                <m:r>
                  <w:rPr>
                    <w:rFonts w:ascii="Cambria Math" w:eastAsia="Cambria Math" w:hAnsi="Cambria Math"/>
                    <w:sz w:val="20"/>
                  </w:rPr>
                  <m:t>=</m:t>
                </m:r>
                <m:f>
                  <m:fPr>
                    <m:ctrlPr>
                      <w:rPr>
                        <w:rFonts w:ascii="Cambria Math" w:eastAsia="Cambria Math" w:hAnsi="Cambria Math"/>
                        <w:i/>
                        <w:sz w:val="20"/>
                      </w:rPr>
                    </m:ctrlPr>
                  </m:fPr>
                  <m:num>
                    <m:r>
                      <w:rPr>
                        <w:rFonts w:ascii="Cambria Math" w:eastAsia="Cambria Math" w:hAnsi="Cambria Math"/>
                        <w:sz w:val="20"/>
                      </w:rPr>
                      <m:t>1</m:t>
                    </m:r>
                  </m:num>
                  <m:den>
                    <m:rad>
                      <m:radPr>
                        <m:degHide m:val="1"/>
                        <m:ctrlPr>
                          <w:rPr>
                            <w:rFonts w:ascii="Cambria Math" w:eastAsia="Cambria Math" w:hAnsi="Cambria Math"/>
                            <w:i/>
                            <w:sz w:val="20"/>
                          </w:rPr>
                        </m:ctrlPr>
                      </m:radPr>
                      <m:deg/>
                      <m:e>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H</m:t>
                            </m:r>
                          </m:sub>
                        </m:sSub>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rPr>
                              <m:t>V</m:t>
                            </m:r>
                          </m:sub>
                        </m:sSub>
                      </m:e>
                    </m:rad>
                  </m:den>
                </m:f>
                <m:r>
                  <m:rPr>
                    <m:sty m:val="p"/>
                  </m:rPr>
                  <w:rPr>
                    <w:rFonts w:ascii="Cambria Math" w:eastAsia="Cambria Math" w:hAnsi="Cambria Math"/>
                    <w:sz w:val="20"/>
                  </w:rPr>
                  <m:t>exp</m:t>
                </m:r>
                <m:d>
                  <m:dPr>
                    <m:begChr m:val="["/>
                    <m:endChr m:val="]"/>
                    <m:ctrlPr>
                      <w:rPr>
                        <w:rFonts w:ascii="Cambria Math" w:hAnsi="Cambria Math"/>
                        <w:i/>
                        <w:sz w:val="20"/>
                      </w:rPr>
                    </m:ctrlPr>
                  </m:dPr>
                  <m:e>
                    <m:r>
                      <w:rPr>
                        <w:rFonts w:ascii="Cambria Math" w:eastAsia="Cambria Math" w:hAnsi="Cambria Math"/>
                        <w:sz w:val="20"/>
                      </w:rPr>
                      <m:t>-j</m:t>
                    </m:r>
                    <m:f>
                      <m:fPr>
                        <m:ctrlPr>
                          <w:rPr>
                            <w:rFonts w:ascii="Cambria Math" w:eastAsia="Cambria Math" w:hAnsi="Cambria Math"/>
                            <w:i/>
                            <w:sz w:val="20"/>
                          </w:rPr>
                        </m:ctrlPr>
                      </m:fPr>
                      <m:num>
                        <m:r>
                          <w:rPr>
                            <w:rFonts w:ascii="Cambria Math" w:eastAsia="Cambria Math" w:hAnsi="Cambria Math"/>
                            <w:sz w:val="20"/>
                          </w:rPr>
                          <m:t>2</m:t>
                        </m:r>
                        <m:r>
                          <m:rPr>
                            <m:sty m:val="p"/>
                          </m:rPr>
                          <w:rPr>
                            <w:rFonts w:ascii="Cambria Math" w:eastAsia="Cambria Math" w:hAnsi="Cambria Math"/>
                            <w:sz w:val="20"/>
                          </w:rPr>
                          <m:t>π</m:t>
                        </m:r>
                      </m:num>
                      <m:den>
                        <m:r>
                          <m:rPr>
                            <m:sty m:val="p"/>
                          </m:rPr>
                          <w:rPr>
                            <w:rFonts w:ascii="Cambria Math" w:eastAsia="Cambria Math" w:hAnsi="Cambria Math"/>
                            <w:sz w:val="20"/>
                          </w:rPr>
                          <w:sym w:font="Symbol" w:char="F06C"/>
                        </m:r>
                      </m:den>
                    </m:f>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m-1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H</m:t>
                        </m:r>
                      </m:sub>
                    </m:sSub>
                    <m:func>
                      <m:funcPr>
                        <m:ctrlPr>
                          <w:rPr>
                            <w:rFonts w:ascii="Cambria Math" w:eastAsia="Cambria Math" w:hAnsi="Cambria Math"/>
                            <w:sz w:val="20"/>
                          </w:rPr>
                        </m:ctrlPr>
                      </m:funcPr>
                      <m:fName>
                        <m:r>
                          <m:rPr>
                            <m:sty m:val="p"/>
                          </m:rPr>
                          <w:rPr>
                            <w:rFonts w:ascii="Cambria Math" w:eastAsia="Cambria Math" w:hAnsi="Cambria Math"/>
                            <w:sz w:val="20"/>
                          </w:rPr>
                          <m:t>sin</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φ</m:t>
                                </m:r>
                              </m:e>
                              <m:sub>
                                <m:r>
                                  <m:rPr>
                                    <m:sty m:val="p"/>
                                  </m:rPr>
                                  <w:rPr>
                                    <w:rFonts w:ascii="Cambria Math" w:eastAsia="Cambria Math" w:hAnsi="Cambria Math"/>
                                    <w:sz w:val="20"/>
                                  </w:rPr>
                                  <m:t>SCAN</m:t>
                                </m:r>
                              </m:sub>
                            </m:sSub>
                          </m:e>
                        </m:d>
                        <m:ctrlPr>
                          <w:rPr>
                            <w:rFonts w:ascii="Cambria Math" w:eastAsia="Cambria Math" w:hAnsi="Cambria Math"/>
                            <w:i/>
                            <w:sz w:val="20"/>
                          </w:rPr>
                        </m:ctrlPr>
                      </m:e>
                    </m:func>
                    <m:func>
                      <m:funcPr>
                        <m:ctrlPr>
                          <w:rPr>
                            <w:rFonts w:ascii="Cambria Math" w:eastAsia="Cambria Math" w:hAnsi="Cambria Math"/>
                            <w:sz w:val="20"/>
                          </w:rPr>
                        </m:ctrlPr>
                      </m:funcPr>
                      <m:fName>
                        <m:r>
                          <m:rPr>
                            <m:sty m:val="p"/>
                          </m:rPr>
                          <w:rPr>
                            <w:rFonts w:ascii="Cambria Math" w:eastAsia="Cambria Math" w:hAnsi="Cambria Math"/>
                            <w:sz w:val="20"/>
                          </w:rPr>
                          <m:t>cos</m:t>
                        </m:r>
                      </m:fName>
                      <m:e>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m:rPr>
                                    <m:sty m:val="p"/>
                                  </m:rPr>
                                  <w:rPr>
                                    <w:rFonts w:ascii="Cambria Math" w:eastAsia="Cambria Math" w:hAnsi="Cambria Math"/>
                                    <w:sz w:val="20"/>
                                  </w:rPr>
                                  <m:t>TILT</m:t>
                                </m:r>
                              </m:sub>
                            </m:sSub>
                          </m:e>
                        </m:d>
                        <m:ctrlPr>
                          <w:rPr>
                            <w:rFonts w:ascii="Cambria Math" w:eastAsia="Cambria Math" w:hAnsi="Cambria Math"/>
                            <w:i/>
                            <w:sz w:val="20"/>
                          </w:rPr>
                        </m:ctrlPr>
                      </m:e>
                    </m:func>
                    <m:r>
                      <w:rPr>
                        <w:rFonts w:ascii="Cambria Math" w:eastAsia="Cambria Math" w:hAnsi="Cambria Math"/>
                        <w:sz w:val="20"/>
                      </w:rPr>
                      <m:t>-</m:t>
                    </m:r>
                    <m:d>
                      <m:dPr>
                        <m:ctrlPr>
                          <w:rPr>
                            <w:rFonts w:ascii="Cambria Math" w:eastAsia="Cambria Math" w:hAnsi="Cambria Math"/>
                            <w:i/>
                            <w:sz w:val="20"/>
                          </w:rPr>
                        </m:ctrlPr>
                      </m:dPr>
                      <m:e>
                        <m:r>
                          <w:rPr>
                            <w:rFonts w:ascii="Cambria Math" w:eastAsia="Cambria Math" w:hAnsi="Cambria Math"/>
                            <w:sz w:val="20"/>
                          </w:rPr>
                          <m:t>n-1</m:t>
                        </m:r>
                      </m:e>
                    </m:d>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rPr>
                          <m:t>V</m:t>
                        </m:r>
                      </m:sub>
                    </m:sSub>
                    <m:r>
                      <m:rPr>
                        <m:sty m:val="p"/>
                      </m:rPr>
                      <w:rPr>
                        <w:rFonts w:ascii="Cambria Math" w:eastAsia="Cambria Math" w:hAnsi="Cambria Math"/>
                        <w:sz w:val="20"/>
                      </w:rPr>
                      <m:t>sin</m:t>
                    </m:r>
                    <m:d>
                      <m:dPr>
                        <m:ctrlPr>
                          <w:rPr>
                            <w:rFonts w:ascii="Cambria Math" w:eastAsia="Cambria Math" w:hAnsi="Cambria Math"/>
                            <w:i/>
                            <w:sz w:val="20"/>
                          </w:rPr>
                        </m:ctrlPr>
                      </m:dPr>
                      <m:e>
                        <m:sSub>
                          <m:sSubPr>
                            <m:ctrlPr>
                              <w:rPr>
                                <w:rFonts w:ascii="Cambria Math" w:eastAsia="Cambria Math" w:hAnsi="Cambria Math"/>
                                <w:i/>
                                <w:sz w:val="20"/>
                              </w:rPr>
                            </m:ctrlPr>
                          </m:sSubPr>
                          <m:e>
                            <m:r>
                              <m:rPr>
                                <m:sty m:val="p"/>
                              </m:rPr>
                              <w:rPr>
                                <w:rFonts w:ascii="Cambria Math" w:eastAsia="Cambria Math" w:hAnsi="Cambria Math"/>
                                <w:sz w:val="20"/>
                              </w:rPr>
                              <m:t>θ</m:t>
                            </m:r>
                          </m:e>
                          <m:sub>
                            <m:r>
                              <m:rPr>
                                <m:sty m:val="p"/>
                              </m:rPr>
                              <w:rPr>
                                <w:rFonts w:ascii="Cambria Math" w:eastAsia="Cambria Math" w:hAnsi="Cambria Math"/>
                                <w:sz w:val="20"/>
                              </w:rPr>
                              <m:t>TILT</m:t>
                            </m:r>
                          </m:sub>
                        </m:sSub>
                      </m:e>
                    </m:d>
                    <m:r>
                      <w:rPr>
                        <w:rFonts w:ascii="Cambria Math" w:eastAsia="Cambria Math" w:hAnsi="Cambria Math"/>
                        <w:sz w:val="20"/>
                      </w:rPr>
                      <m:t>}</m:t>
                    </m:r>
                  </m:e>
                </m:d>
                <m:r>
                  <w:rPr>
                    <w:rFonts w:ascii="Cambria Math" w:hAnsi="Cambria Math"/>
                    <w:sz w:val="20"/>
                  </w:rPr>
                  <m:t xml:space="preserve"> ,</m:t>
                </m:r>
              </m:oMath>
            </m:oMathPara>
          </w:p>
          <w:p w14:paraId="3D9D7975" w14:textId="36AC1B43" w:rsidR="00457200" w:rsidRPr="002A68A9" w:rsidRDefault="00457200" w:rsidP="003B25AE">
            <w:pPr>
              <w:keepNext/>
              <w:spacing w:before="40" w:after="40"/>
              <w:ind w:right="-46"/>
              <w:rPr>
                <w:rFonts w:ascii="Times New Roman" w:hAnsi="Times New Roman"/>
                <w:sz w:val="20"/>
                <w:lang w:val="en-GB"/>
              </w:rPr>
            </w:pPr>
            <w:r w:rsidRPr="002A68A9">
              <w:rPr>
                <w:rFonts w:ascii="Times New Roman" w:hAnsi="Times New Roman"/>
                <w:sz w:val="20"/>
                <w:lang w:val="en-GB"/>
              </w:rPr>
              <w:t>and</w:t>
            </w:r>
            <w:r w:rsidR="00A37381" w:rsidRPr="002A68A9">
              <w:rPr>
                <w:rFonts w:ascii="Times New Roman" w:hAnsi="Times New Roman"/>
                <w:sz w:val="20"/>
                <w:lang w:val="en-GB"/>
              </w:rPr>
              <w:t>:</w:t>
            </w:r>
          </w:p>
          <w:p w14:paraId="5D495D69" w14:textId="1B0DEE04" w:rsidR="00457200" w:rsidRPr="00EF2FDF" w:rsidRDefault="00835F82" w:rsidP="00835F82">
            <w:pPr>
              <w:keepNext/>
              <w:spacing w:before="40" w:after="40"/>
              <w:ind w:right="-45"/>
              <w:rPr>
                <w:rFonts w:ascii="Times New Roman" w:hAnsi="Times New Roman"/>
                <w:sz w:val="20"/>
              </w:rPr>
            </w:pPr>
            <m:oMath>
              <m:r>
                <m:rPr>
                  <m:sty m:val="p"/>
                </m:rPr>
                <w:rPr>
                  <w:rFonts w:ascii="Cambria Math" w:hAnsi="Cambria Math"/>
                  <w:sz w:val="20"/>
                </w:rPr>
                <m:t>ρ</m:t>
              </m:r>
            </m:oMath>
            <w:r w:rsidR="00457200" w:rsidRPr="002A68A9">
              <w:rPr>
                <w:rFonts w:ascii="Times New Roman" w:hAnsi="Times New Roman"/>
                <w:sz w:val="20"/>
                <w:lang w:val="en-GB"/>
              </w:rPr>
              <w:t xml:space="preserve"> is the signal correlation across the antenna elements, </w:t>
            </w:r>
            <m:oMath>
              <m:sSub>
                <m:sSubPr>
                  <m:ctrlPr>
                    <w:rPr>
                      <w:rFonts w:ascii="Cambria Math" w:eastAsia="Cambria Math" w:hAnsi="Cambria Math"/>
                      <w:i/>
                      <w:sz w:val="20"/>
                    </w:rPr>
                  </m:ctrlPr>
                </m:sSubPr>
                <m:e>
                  <m:r>
                    <w:rPr>
                      <w:rFonts w:ascii="Cambria Math" w:eastAsia="Cambria Math" w:hAnsi="Cambria Math"/>
                      <w:sz w:val="20"/>
                    </w:rPr>
                    <m:t>N</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N</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00457200" w:rsidRPr="002A68A9">
              <w:rPr>
                <w:rFonts w:ascii="Times New Roman" w:hAnsi="Times New Roman"/>
                <w:sz w:val="20"/>
                <w:lang w:val="en-GB"/>
              </w:rPr>
              <w:t xml:space="preserve">are the number of vertical and horizontal antenna elements, </w:t>
            </w:r>
            <m:oMath>
              <m:sSub>
                <m:sSubPr>
                  <m:ctrlPr>
                    <w:rPr>
                      <w:rFonts w:ascii="Cambria Math" w:eastAsia="Cambria Math" w:hAnsi="Cambria Math"/>
                      <w:i/>
                      <w:sz w:val="20"/>
                    </w:rPr>
                  </m:ctrlPr>
                </m:sSubPr>
                <m:e>
                  <m:r>
                    <w:rPr>
                      <w:rFonts w:ascii="Cambria Math" w:eastAsia="Cambria Math" w:hAnsi="Cambria Math"/>
                      <w:sz w:val="20"/>
                    </w:rPr>
                    <m:t>d</m:t>
                  </m:r>
                </m:e>
                <m:sub>
                  <m:r>
                    <m:rPr>
                      <m:sty m:val="p"/>
                    </m:rPr>
                    <w:rPr>
                      <w:rFonts w:ascii="Cambria Math" w:eastAsia="Cambria Math" w:hAnsi="Cambria Math"/>
                      <w:sz w:val="20"/>
                      <w:lang w:val="en-GB"/>
                    </w:rPr>
                    <m:t>V</m:t>
                  </m:r>
                </m:sub>
              </m:sSub>
              <m:sSub>
                <m:sSubPr>
                  <m:ctrlPr>
                    <w:rPr>
                      <w:rFonts w:ascii="Cambria Math" w:eastAsia="Cambria Math" w:hAnsi="Cambria Math"/>
                      <w:i/>
                      <w:sz w:val="20"/>
                    </w:rPr>
                  </m:ctrlPr>
                </m:sSubPr>
                <m:e>
                  <m:r>
                    <w:rPr>
                      <w:rFonts w:ascii="Cambria Math" w:eastAsia="Cambria Math" w:hAnsi="Cambria Math"/>
                      <w:sz w:val="20"/>
                      <w:lang w:val="en-GB"/>
                    </w:rPr>
                    <m:t>,</m:t>
                  </m:r>
                  <m:r>
                    <w:rPr>
                      <w:rFonts w:ascii="Cambria Math" w:eastAsia="Cambria Math" w:hAnsi="Cambria Math"/>
                      <w:sz w:val="20"/>
                    </w:rPr>
                    <m:t>d</m:t>
                  </m:r>
                </m:e>
                <m:sub>
                  <m:r>
                    <m:rPr>
                      <m:sty m:val="p"/>
                    </m:rPr>
                    <w:rPr>
                      <w:rFonts w:ascii="Cambria Math" w:eastAsia="Cambria Math" w:hAnsi="Cambria Math"/>
                      <w:sz w:val="20"/>
                      <w:lang w:val="en-GB"/>
                    </w:rPr>
                    <m:t>H</m:t>
                  </m:r>
                </m:sub>
              </m:sSub>
              <m:r>
                <w:rPr>
                  <w:rFonts w:ascii="Cambria Math" w:eastAsia="Cambria Math" w:hAnsi="Cambria Math"/>
                  <w:sz w:val="20"/>
                  <w:lang w:val="en-GB"/>
                </w:rPr>
                <m:t xml:space="preserve"> </m:t>
              </m:r>
            </m:oMath>
            <w:r w:rsidR="00457200" w:rsidRPr="002A68A9">
              <w:rPr>
                <w:rFonts w:ascii="Times New Roman" w:hAnsi="Times New Roman"/>
                <w:sz w:val="20"/>
                <w:lang w:val="en-GB"/>
              </w:rPr>
              <w:t xml:space="preserve">are the vertical and horizontal antenna element spacings, </w:t>
            </w:r>
            <m:oMath>
              <m:sSub>
                <m:sSubPr>
                  <m:ctrlPr>
                    <w:rPr>
                      <w:rFonts w:ascii="Cambria Math" w:eastAsia="Cambria Math" w:hAnsi="Cambria Math"/>
                      <w:i/>
                      <w:sz w:val="20"/>
                    </w:rPr>
                  </m:ctrlPr>
                </m:sSubPr>
                <m:e>
                  <m:r>
                    <w:rPr>
                      <w:rFonts w:ascii="Cambria Math" w:eastAsia="Cambria Math" w:hAnsi="Cambria Math"/>
                      <w:sz w:val="20"/>
                      <w:lang w:val="en-GB"/>
                    </w:rPr>
                    <m:t>-</m:t>
                  </m:r>
                  <m:f>
                    <m:fPr>
                      <m:type m:val="lin"/>
                      <m:ctrlPr>
                        <w:rPr>
                          <w:rFonts w:ascii="Cambria Math" w:eastAsia="Cambria Math" w:hAnsi="Cambria Math"/>
                          <w:i/>
                          <w:sz w:val="20"/>
                        </w:rPr>
                      </m:ctrlPr>
                    </m:fPr>
                    <m:num>
                      <m:r>
                        <m:rPr>
                          <m:sty m:val="p"/>
                        </m:rPr>
                        <w:rPr>
                          <w:rFonts w:ascii="Cambria Math" w:eastAsia="Cambria Math" w:hAnsi="Cambria Math"/>
                          <w:sz w:val="20"/>
                        </w:rPr>
                        <m:t>π</m:t>
                      </m:r>
                    </m:num>
                    <m:den>
                      <m:r>
                        <w:rPr>
                          <w:rFonts w:ascii="Cambria Math" w:eastAsia="Cambria Math" w:hAnsi="Cambria Math"/>
                          <w:sz w:val="20"/>
                          <w:lang w:val="en-GB"/>
                        </w:rPr>
                        <m:t>2</m:t>
                      </m:r>
                    </m:den>
                  </m:f>
                  <m:r>
                    <w:rPr>
                      <w:rFonts w:ascii="Cambria Math" w:eastAsia="Cambria Math" w:hAnsi="Cambria Math"/>
                      <w:sz w:val="20"/>
                      <w:lang w:val="en-GB"/>
                    </w:rPr>
                    <m:t>≤</m:t>
                  </m:r>
                  <m:r>
                    <m:rPr>
                      <m:sty m:val="p"/>
                    </m:rPr>
                    <w:rPr>
                      <w:rFonts w:ascii="Cambria Math" w:eastAsia="Cambria Math" w:hAnsi="Cambria Math"/>
                      <w:sz w:val="20"/>
                    </w:rPr>
                    <m:t>θ</m:t>
                  </m:r>
                </m:e>
                <m:sub>
                  <m:r>
                    <m:rPr>
                      <m:sty m:val="p"/>
                    </m:rPr>
                    <w:rPr>
                      <w:rFonts w:ascii="Cambria Math" w:eastAsia="Cambria Math" w:hAnsi="Cambria Math"/>
                      <w:sz w:val="20"/>
                      <w:lang w:val="en-GB"/>
                    </w:rPr>
                    <m:t>TILT</m:t>
                  </m:r>
                </m:sub>
              </m:sSub>
              <m:r>
                <w:rPr>
                  <w:rFonts w:ascii="Cambria Math" w:eastAsia="Cambria Math" w:hAnsi="Cambria Math"/>
                  <w:sz w:val="20"/>
                  <w:lang w:val="en-GB"/>
                </w:rPr>
                <m:t>≤</m:t>
              </m:r>
              <m:f>
                <m:fPr>
                  <m:type m:val="lin"/>
                  <m:ctrlPr>
                    <w:rPr>
                      <w:rFonts w:ascii="Cambria Math" w:eastAsia="Cambria Math" w:hAnsi="Cambria Math"/>
                      <w:i/>
                      <w:sz w:val="20"/>
                    </w:rPr>
                  </m:ctrlPr>
                </m:fPr>
                <m:num>
                  <m:r>
                    <m:rPr>
                      <m:sty m:val="p"/>
                    </m:rPr>
                    <w:rPr>
                      <w:rFonts w:ascii="Cambria Math" w:eastAsia="Cambria Math" w:hAnsi="Cambria Math"/>
                      <w:sz w:val="20"/>
                    </w:rPr>
                    <m:t>π</m:t>
                  </m:r>
                </m:num>
                <m:den>
                  <m:r>
                    <w:rPr>
                      <w:rFonts w:ascii="Cambria Math" w:eastAsia="Cambria Math" w:hAnsi="Cambria Math"/>
                      <w:sz w:val="20"/>
                      <w:lang w:val="en-GB"/>
                    </w:rPr>
                    <m:t>2</m:t>
                  </m:r>
                </m:den>
              </m:f>
            </m:oMath>
            <w:r w:rsidR="00457200" w:rsidRPr="002A68A9">
              <w:rPr>
                <w:rFonts w:ascii="Times New Roman" w:hAnsi="Times New Roman"/>
                <w:sz w:val="20"/>
                <w:lang w:val="en-GB"/>
              </w:rPr>
              <w:t xml:space="preserve"> is the downward beam steering tilt angle relative to boresight, </w:t>
            </w:r>
            <w:r w:rsidR="000F04BD" w:rsidRPr="002A68A9">
              <w:rPr>
                <w:rFonts w:ascii="Times New Roman" w:hAnsi="Times New Roman"/>
                <w:sz w:val="20"/>
                <w:lang w:val="en-GB"/>
              </w:rPr>
              <w:br/>
            </w:r>
            <w:r w:rsidR="00457200" w:rsidRPr="002A68A9">
              <w:rPr>
                <w:rFonts w:ascii="Times New Roman" w:hAnsi="Times New Roman"/>
                <w:sz w:val="20"/>
                <w:lang w:val="en-GB"/>
              </w:rPr>
              <w:t xml:space="preserve">and </w:t>
            </w:r>
            <m:oMath>
              <m:r>
                <w:rPr>
                  <w:rFonts w:ascii="Cambria Math" w:hAnsi="Cambria Math"/>
                  <w:sz w:val="20"/>
                  <w:lang w:val="en-GB"/>
                </w:rPr>
                <m:t>-</m:t>
              </m:r>
              <m:r>
                <m:rPr>
                  <m:sty m:val="p"/>
                </m:rPr>
                <w:rPr>
                  <w:rFonts w:ascii="Cambria Math" w:hAnsi="Cambria Math"/>
                  <w:sz w:val="20"/>
                </w:rPr>
                <m:t>π</m:t>
              </m:r>
              <m:r>
                <w:rPr>
                  <w:rFonts w:ascii="Cambria Math" w:hAnsi="Cambria Math"/>
                  <w:sz w:val="20"/>
                  <w:lang w:val="en-GB"/>
                </w:rPr>
                <m:t>≤</m:t>
              </m:r>
              <m:sSub>
                <m:sSubPr>
                  <m:ctrlPr>
                    <w:rPr>
                      <w:rFonts w:ascii="Cambria Math" w:eastAsia="Cambria Math" w:hAnsi="Cambria Math"/>
                      <w:i/>
                      <w:sz w:val="20"/>
                    </w:rPr>
                  </m:ctrlPr>
                </m:sSubPr>
                <m:e>
                  <m:r>
                    <m:rPr>
                      <m:sty m:val="p"/>
                    </m:rPr>
                    <w:rPr>
                      <w:rFonts w:ascii="Cambria Math" w:eastAsia="Cambria Math" w:hAnsi="Cambria Math"/>
                      <w:sz w:val="20"/>
                    </w:rPr>
                    <m:t>φ</m:t>
                  </m:r>
                </m:e>
                <m:sub>
                  <m:r>
                    <m:rPr>
                      <m:sty m:val="p"/>
                    </m:rPr>
                    <w:rPr>
                      <w:rFonts w:ascii="Cambria Math" w:eastAsia="Cambria Math" w:hAnsi="Cambria Math"/>
                      <w:sz w:val="20"/>
                      <w:lang w:val="en-GB"/>
                    </w:rPr>
                    <m:t>SCAN</m:t>
                  </m:r>
                </m:sub>
              </m:sSub>
              <m:r>
                <w:rPr>
                  <w:rFonts w:ascii="Cambria Math" w:eastAsia="Cambria Math" w:hAnsi="Cambria Math"/>
                  <w:sz w:val="20"/>
                  <w:lang w:val="en-GB"/>
                </w:rPr>
                <m:t xml:space="preserve"> ≤</m:t>
              </m:r>
              <m:r>
                <m:rPr>
                  <m:sty m:val="p"/>
                </m:rPr>
                <w:rPr>
                  <w:rFonts w:ascii="Cambria Math" w:hAnsi="Cambria Math"/>
                  <w:sz w:val="20"/>
                </w:rPr>
                <m:t>π</m:t>
              </m:r>
            </m:oMath>
            <w:r w:rsidR="00457200" w:rsidRPr="002A68A9">
              <w:rPr>
                <w:rFonts w:ascii="Times New Roman" w:hAnsi="Times New Roman"/>
                <w:sz w:val="20"/>
                <w:lang w:val="en-GB"/>
              </w:rPr>
              <w:t xml:space="preserve"> is the anti-clockwise horizontal beam steering scan angle relative to boresight. </w:t>
            </w:r>
            <w:r w:rsidRPr="00EF2FDF">
              <w:rPr>
                <w:rFonts w:ascii="Times New Roman" w:hAnsi="Times New Roman"/>
                <w:sz w:val="20"/>
              </w:rPr>
              <w:t>NOTE –</w:t>
            </w:r>
            <w:r w:rsidR="00457200" w:rsidRPr="00EF2FDF">
              <w:rPr>
                <w:rFonts w:ascii="Times New Roman" w:hAnsi="Times New Roman"/>
                <w:sz w:val="20"/>
              </w:rPr>
              <w:t xml:space="preserve"> </w:t>
            </w:r>
            <m:oMath>
              <m:r>
                <w:rPr>
                  <w:rFonts w:ascii="Cambria Math" w:hAnsi="Cambria Math"/>
                  <w:sz w:val="20"/>
                </w:rPr>
                <m:t>0≤</m:t>
              </m:r>
              <m:sSub>
                <m:sSubPr>
                  <m:ctrlPr>
                    <w:rPr>
                      <w:rFonts w:ascii="Cambria Math" w:hAnsi="Cambria Math"/>
                      <w:i/>
                      <w:sz w:val="20"/>
                    </w:rPr>
                  </m:ctrlPr>
                </m:sSubPr>
                <m:e>
                  <m:r>
                    <w:rPr>
                      <w:rFonts w:ascii="Cambria Math" w:hAnsi="Cambria Math"/>
                      <w:sz w:val="20"/>
                    </w:rPr>
                    <m:t>a</m:t>
                  </m:r>
                </m:e>
                <m:sub>
                  <m:r>
                    <m:rPr>
                      <m:sty m:val="p"/>
                    </m:rPr>
                    <w:rPr>
                      <w:rFonts w:ascii="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eastAsia="Cambria Math" w:hAnsi="Cambria Math"/>
                  <w:sz w:val="20"/>
                </w:rPr>
                <m:t>≤N</m:t>
              </m:r>
            </m:oMath>
            <w:r w:rsidR="00457200" w:rsidRPr="00EF2FDF">
              <w:rPr>
                <w:rFonts w:ascii="Times New Roman" w:hAnsi="Times New Roman"/>
                <w:sz w:val="20"/>
              </w:rPr>
              <w:t>.</w:t>
            </w:r>
          </w:p>
        </w:tc>
      </w:tr>
      <w:tr w:rsidR="00457200" w:rsidRPr="003C5958" w14:paraId="3491A866" w14:textId="77777777" w:rsidTr="00A37381">
        <w:trPr>
          <w:jc w:val="center"/>
        </w:trPr>
        <w:tc>
          <w:tcPr>
            <w:tcW w:w="3369" w:type="dxa"/>
            <w:tcMar>
              <w:top w:w="0" w:type="dxa"/>
              <w:bottom w:w="0" w:type="dxa"/>
            </w:tcMar>
          </w:tcPr>
          <w:p w14:paraId="00D59A1E" w14:textId="77777777" w:rsidR="00457200" w:rsidRPr="00EF2FDF" w:rsidRDefault="00457200" w:rsidP="003B25AE">
            <w:pPr>
              <w:spacing w:before="40" w:after="40"/>
              <w:jc w:val="right"/>
              <w:rPr>
                <w:rFonts w:ascii="Times New Roman" w:hAnsi="Times New Roman"/>
                <w:sz w:val="20"/>
              </w:rPr>
            </w:pPr>
            <w:r w:rsidRPr="00EF2FDF">
              <w:rPr>
                <w:rFonts w:ascii="Times New Roman" w:hAnsi="Times New Roman"/>
                <w:sz w:val="20"/>
              </w:rPr>
              <w:t>Correlation</w:t>
            </w:r>
          </w:p>
        </w:tc>
        <w:tc>
          <w:tcPr>
            <w:tcW w:w="5873" w:type="dxa"/>
            <w:tcMar>
              <w:top w:w="0" w:type="dxa"/>
              <w:bottom w:w="0" w:type="dxa"/>
            </w:tcMar>
          </w:tcPr>
          <w:p w14:paraId="1D8610BF" w14:textId="77777777" w:rsidR="00457200" w:rsidRPr="002A68A9" w:rsidRDefault="00457200" w:rsidP="003B25AE">
            <w:pPr>
              <w:spacing w:before="40" w:after="40"/>
              <w:ind w:right="-46"/>
              <w:rPr>
                <w:rFonts w:ascii="Times New Roman" w:hAnsi="Times New Roman"/>
                <w:sz w:val="20"/>
                <w:lang w:val="en-GB"/>
              </w:rPr>
            </w:pPr>
            <w:r w:rsidRPr="002A68A9">
              <w:rPr>
                <w:rFonts w:ascii="Times New Roman" w:hAnsi="Times New Roman"/>
                <w:sz w:val="20"/>
                <w:lang w:val="en-GB"/>
              </w:rPr>
              <w:t>Reference study :</w:t>
            </w:r>
            <w:r w:rsidRPr="002A68A9">
              <w:rPr>
                <w:rFonts w:ascii="Times New Roman" w:hAnsi="Times New Roman"/>
                <w:i/>
                <w:sz w:val="20"/>
                <w:lang w:val="en-GB"/>
              </w:rPr>
              <w:t xml:space="preserve"> </w:t>
            </w:r>
            <w:r w:rsidRPr="00EF2FDF">
              <w:rPr>
                <w:rFonts w:ascii="Times New Roman" w:hAnsi="Times New Roman"/>
                <w:sz w:val="20"/>
              </w:rPr>
              <w:sym w:font="Symbol" w:char="F072"/>
            </w:r>
            <w:r w:rsidRPr="002A68A9">
              <w:rPr>
                <w:rFonts w:ascii="Times New Roman" w:hAnsi="Times New Roman"/>
                <w:sz w:val="20"/>
                <w:lang w:val="en-GB"/>
              </w:rPr>
              <w:t xml:space="preserve"> = 0 </w:t>
            </w:r>
          </w:p>
          <w:p w14:paraId="3B3D2A6F" w14:textId="73AB02D1" w:rsidR="00457200" w:rsidRPr="002A68A9" w:rsidRDefault="00457200" w:rsidP="003B25AE">
            <w:pPr>
              <w:spacing w:before="40" w:after="40"/>
              <w:ind w:right="-46"/>
              <w:rPr>
                <w:rFonts w:ascii="Times New Roman" w:hAnsi="Times New Roman"/>
                <w:sz w:val="20"/>
                <w:lang w:val="en-GB"/>
              </w:rPr>
            </w:pPr>
            <w:r w:rsidRPr="002A68A9">
              <w:rPr>
                <w:rFonts w:ascii="Times New Roman" w:hAnsi="Times New Roman"/>
                <w:sz w:val="20"/>
                <w:lang w:val="en-GB"/>
              </w:rPr>
              <w:t xml:space="preserve">Parametric study : </w:t>
            </w:r>
            <w:r w:rsidRPr="00EF2FDF">
              <w:rPr>
                <w:rFonts w:ascii="Times New Roman" w:hAnsi="Times New Roman"/>
                <w:sz w:val="20"/>
              </w:rPr>
              <w:sym w:font="Symbol" w:char="F072"/>
            </w:r>
            <w:r w:rsidR="00A37381" w:rsidRPr="002A68A9">
              <w:rPr>
                <w:rFonts w:ascii="Times New Roman" w:hAnsi="Times New Roman"/>
                <w:sz w:val="20"/>
                <w:lang w:val="en-GB"/>
              </w:rPr>
              <w:t xml:space="preserve"> = 0 </w:t>
            </w:r>
            <w:r w:rsidRPr="002A68A9">
              <w:rPr>
                <w:rFonts w:ascii="Times New Roman" w:hAnsi="Times New Roman"/>
                <w:sz w:val="20"/>
                <w:lang w:val="en-GB"/>
              </w:rPr>
              <w:t xml:space="preserve">or </w:t>
            </w:r>
            <w:r w:rsidRPr="00EF2FDF">
              <w:rPr>
                <w:rFonts w:ascii="Times New Roman" w:hAnsi="Times New Roman"/>
                <w:sz w:val="20"/>
              </w:rPr>
              <w:sym w:font="Symbol" w:char="F072"/>
            </w:r>
            <w:r w:rsidRPr="002A68A9">
              <w:rPr>
                <w:rFonts w:ascii="Times New Roman" w:hAnsi="Times New Roman"/>
                <w:sz w:val="20"/>
                <w:lang w:val="en-GB"/>
              </w:rPr>
              <w:t xml:space="preserve"> = 1</w:t>
            </w:r>
          </w:p>
        </w:tc>
      </w:tr>
      <w:tr w:rsidR="00457200" w:rsidRPr="003C5958" w14:paraId="10BDA2B9" w14:textId="77777777" w:rsidTr="00A37381">
        <w:trPr>
          <w:jc w:val="center"/>
        </w:trPr>
        <w:tc>
          <w:tcPr>
            <w:tcW w:w="3369" w:type="dxa"/>
            <w:tcMar>
              <w:top w:w="0" w:type="dxa"/>
              <w:bottom w:w="0" w:type="dxa"/>
            </w:tcMar>
          </w:tcPr>
          <w:p w14:paraId="52F61889" w14:textId="77777777" w:rsidR="00457200" w:rsidRPr="00EF2FDF" w:rsidRDefault="00457200" w:rsidP="003B25AE">
            <w:pPr>
              <w:spacing w:before="40" w:after="40"/>
              <w:jc w:val="right"/>
              <w:rPr>
                <w:rFonts w:ascii="Times New Roman" w:hAnsi="Times New Roman"/>
                <w:sz w:val="20"/>
              </w:rPr>
            </w:pPr>
            <w:r w:rsidRPr="00EF2FDF">
              <w:rPr>
                <w:rFonts w:ascii="Times New Roman" w:hAnsi="Times New Roman"/>
                <w:sz w:val="20"/>
              </w:rPr>
              <w:t>Array beamforming</w:t>
            </w:r>
          </w:p>
          <w:p w14:paraId="4618248C" w14:textId="77777777" w:rsidR="00457200" w:rsidRPr="00EF2FDF" w:rsidRDefault="00457200" w:rsidP="003B25AE">
            <w:pPr>
              <w:spacing w:before="40" w:after="40"/>
              <w:jc w:val="right"/>
              <w:rPr>
                <w:rFonts w:ascii="Times New Roman" w:hAnsi="Times New Roman"/>
                <w:sz w:val="20"/>
              </w:rPr>
            </w:pPr>
            <w:r w:rsidRPr="00EF2FDF">
              <w:rPr>
                <w:rFonts w:ascii="Times New Roman" w:hAnsi="Times New Roman"/>
                <w:sz w:val="20"/>
              </w:rPr>
              <w:t>directional (power) gain</w:t>
            </w:r>
          </w:p>
          <w:p w14:paraId="273EF477" w14:textId="17751E7B" w:rsidR="00457200" w:rsidRPr="00EF2FDF" w:rsidRDefault="00457200" w:rsidP="003B25AE">
            <w:pPr>
              <w:spacing w:before="40" w:after="40"/>
              <w:jc w:val="right"/>
              <w:rPr>
                <w:rFonts w:ascii="Times New Roman" w:hAnsi="Times New Roman"/>
                <w:sz w:val="20"/>
              </w:rPr>
            </w:pPr>
            <m:oMathPara>
              <m:oMathParaPr>
                <m:jc m:val="right"/>
              </m:oMathParaPr>
              <m:oMath>
                <m:r>
                  <w:rPr>
                    <w:rFonts w:ascii="Cambria Math" w:eastAsia="Cambria Math" w:hAnsi="Cambria Math"/>
                    <w:sz w:val="20"/>
                  </w:rPr>
                  <m:t>g</m:t>
                </m:r>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oMath>
            </m:oMathPara>
          </w:p>
          <w:p w14:paraId="35353865" w14:textId="77777777" w:rsidR="00457200" w:rsidRPr="00EF2FDF" w:rsidRDefault="00457200" w:rsidP="003B25AE">
            <w:pPr>
              <w:spacing w:before="40" w:after="40"/>
              <w:rPr>
                <w:rFonts w:ascii="Times New Roman" w:hAnsi="Times New Roman"/>
                <w:sz w:val="20"/>
              </w:rPr>
            </w:pPr>
          </w:p>
        </w:tc>
        <w:tc>
          <w:tcPr>
            <w:tcW w:w="5873" w:type="dxa"/>
            <w:tcMar>
              <w:top w:w="0" w:type="dxa"/>
              <w:bottom w:w="0" w:type="dxa"/>
            </w:tcMar>
          </w:tcPr>
          <w:p w14:paraId="55C15940" w14:textId="2E2D3491" w:rsidR="00457200" w:rsidRPr="002A68A9" w:rsidRDefault="00457200" w:rsidP="000F04BD">
            <w:pPr>
              <w:spacing w:before="40" w:after="120"/>
              <w:rPr>
                <w:rFonts w:ascii="Times New Roman" w:hAnsi="Times New Roman"/>
                <w:sz w:val="20"/>
                <w:lang w:val="en-GB"/>
              </w:rPr>
            </w:pPr>
            <w:r w:rsidRPr="002A68A9">
              <w:rPr>
                <w:rFonts w:ascii="Times New Roman" w:hAnsi="Times New Roman"/>
                <w:sz w:val="20"/>
                <w:lang w:val="en-GB"/>
              </w:rPr>
              <w:t xml:space="preserve">Power </w:t>
            </w:r>
            <m:oMath>
              <m:r>
                <w:rPr>
                  <w:rFonts w:ascii="Cambria Math" w:hAnsi="Cambria Math"/>
                  <w:sz w:val="20"/>
                </w:rPr>
                <m:t>P</m:t>
              </m:r>
              <m:d>
                <m:dPr>
                  <m:ctrlPr>
                    <w:rPr>
                      <w:rFonts w:ascii="Cambria Math" w:hAnsi="Cambria Math"/>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e>
              </m:d>
              <m:r>
                <m:rPr>
                  <m:sty m:val="p"/>
                </m:rPr>
                <w:rPr>
                  <w:rFonts w:ascii="Cambria Math" w:hAnsi="Cambria Math"/>
                  <w:sz w:val="20"/>
                  <w:lang w:val="en-GB"/>
                </w:rPr>
                <m:t xml:space="preserve"> </m:t>
              </m:r>
            </m:oMath>
            <w:r w:rsidRPr="002A68A9">
              <w:rPr>
                <w:rFonts w:ascii="Times New Roman" w:hAnsi="Times New Roman"/>
                <w:sz w:val="20"/>
                <w:lang w:val="en-GB"/>
              </w:rPr>
              <w:t xml:space="preserve">radiated by antenna array system in direction </w:t>
            </w:r>
            <m:oMath>
              <m:d>
                <m:dPr>
                  <m:ctrlPr>
                    <w:rPr>
                      <w:rFonts w:ascii="Cambria Math" w:hAnsi="Cambria Math"/>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e>
              </m:d>
              <m:r>
                <m:rPr>
                  <m:sty m:val="p"/>
                </m:rPr>
                <w:rPr>
                  <w:rFonts w:ascii="Cambria Math" w:hAnsi="Cambria Math"/>
                  <w:sz w:val="20"/>
                  <w:lang w:val="en-GB"/>
                </w:rPr>
                <m:t xml:space="preserve"> </m:t>
              </m:r>
            </m:oMath>
            <w:r w:rsidRPr="002A68A9">
              <w:rPr>
                <w:rFonts w:ascii="Times New Roman" w:hAnsi="Times New Roman"/>
                <w:sz w:val="20"/>
                <w:lang w:val="en-GB"/>
              </w:rPr>
              <w:t xml:space="preserve">is </w:t>
            </w:r>
            <m:oMath>
              <m:r>
                <w:rPr>
                  <w:rFonts w:ascii="Cambria Math" w:hAnsi="Cambria Math"/>
                  <w:sz w:val="20"/>
                </w:rPr>
                <m:t>P</m:t>
              </m:r>
              <m:d>
                <m:dPr>
                  <m:ctrlPr>
                    <w:rPr>
                      <w:rFonts w:ascii="Cambria Math" w:hAnsi="Cambria Math"/>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e>
              </m:d>
              <m:r>
                <w:rPr>
                  <w:rFonts w:ascii="Cambria Math" w:hAnsi="Cambria Math"/>
                  <w:sz w:val="20"/>
                  <w:lang w:val="en-GB"/>
                </w:rPr>
                <m:t>=</m:t>
              </m:r>
              <m:sSub>
                <m:sSubPr>
                  <m:ctrlPr>
                    <w:rPr>
                      <w:rFonts w:ascii="Cambria Math" w:hAnsi="Cambria Math"/>
                      <w:i/>
                      <w:sz w:val="20"/>
                    </w:rPr>
                  </m:ctrlPr>
                </m:sSubPr>
                <m:e>
                  <m:r>
                    <w:rPr>
                      <w:rFonts w:ascii="Cambria Math" w:hAnsi="Cambria Math"/>
                      <w:sz w:val="20"/>
                    </w:rPr>
                    <m:t>P</m:t>
                  </m:r>
                </m:e>
                <m:sub>
                  <m:r>
                    <m:rPr>
                      <m:sty m:val="p"/>
                    </m:rPr>
                    <w:rPr>
                      <w:rFonts w:ascii="Cambria Math" w:hAnsi="Cambria Math"/>
                      <w:sz w:val="20"/>
                      <w:lang w:val="en-GB"/>
                    </w:rPr>
                    <m:t>TX</m:t>
                  </m:r>
                </m:sub>
              </m:sSub>
              <m:r>
                <w:rPr>
                  <w:rFonts w:ascii="Cambria Math" w:eastAsia="Cambria Math" w:hAnsi="Cambria Math"/>
                  <w:sz w:val="20"/>
                  <w:lang w:val="en-GB"/>
                </w:rPr>
                <m:t xml:space="preserve"> </m:t>
              </m:r>
              <m:r>
                <w:rPr>
                  <w:rFonts w:ascii="Cambria Math" w:eastAsia="Cambria Math" w:hAnsi="Cambria Math"/>
                  <w:sz w:val="20"/>
                </w:rPr>
                <m:t>g</m:t>
              </m:r>
              <m:d>
                <m:dPr>
                  <m:ctrlPr>
                    <w:rPr>
                      <w:rFonts w:ascii="Cambria Math" w:eastAsia="Cambria Math" w:hAnsi="Cambria Math"/>
                      <w:i/>
                      <w:sz w:val="20"/>
                    </w:rPr>
                  </m:ctrlPr>
                </m:dPr>
                <m:e>
                  <m:r>
                    <m:rPr>
                      <m:sty m:val="p"/>
                    </m:rPr>
                    <w:rPr>
                      <w:rFonts w:ascii="Cambria Math" w:hAnsi="Cambria Math"/>
                      <w:sz w:val="20"/>
                    </w:rPr>
                    <m:t>θ</m:t>
                  </m:r>
                  <m:r>
                    <m:rPr>
                      <m:sty m:val="p"/>
                    </m:rPr>
                    <w:rPr>
                      <w:rFonts w:ascii="Cambria Math" w:hAnsi="Cambria Math"/>
                      <w:sz w:val="20"/>
                      <w:lang w:val="en-GB"/>
                    </w:rPr>
                    <m:t>,</m:t>
                  </m:r>
                  <m:r>
                    <m:rPr>
                      <m:sty m:val="p"/>
                    </m:rPr>
                    <w:rPr>
                      <w:rFonts w:ascii="Cambria Math" w:hAnsi="Cambria Math"/>
                      <w:sz w:val="20"/>
                    </w:rPr>
                    <m:t>φ</m:t>
                  </m:r>
                  <m:ctrlPr>
                    <w:rPr>
                      <w:rFonts w:ascii="Cambria Math" w:hAnsi="Cambria Math"/>
                      <w:i/>
                      <w:sz w:val="20"/>
                    </w:rPr>
                  </m:ctrlPr>
                </m:e>
              </m:d>
            </m:oMath>
            <w:r w:rsidRPr="002A68A9">
              <w:rPr>
                <w:rFonts w:ascii="Times New Roman" w:hAnsi="Times New Roman"/>
                <w:sz w:val="20"/>
                <w:lang w:val="en-GB"/>
              </w:rPr>
              <w:t xml:space="preserve"> where </w:t>
            </w:r>
            <m:oMath>
              <m:sSub>
                <m:sSubPr>
                  <m:ctrlPr>
                    <w:rPr>
                      <w:rFonts w:ascii="Cambria Math" w:hAnsi="Cambria Math"/>
                      <w:i/>
                      <w:sz w:val="20"/>
                    </w:rPr>
                  </m:ctrlPr>
                </m:sSubPr>
                <m:e>
                  <m:r>
                    <w:rPr>
                      <w:rFonts w:ascii="Cambria Math" w:hAnsi="Cambria Math"/>
                      <w:sz w:val="20"/>
                    </w:rPr>
                    <m:t>P</m:t>
                  </m:r>
                </m:e>
                <m:sub>
                  <m:r>
                    <m:rPr>
                      <m:sty m:val="p"/>
                    </m:rPr>
                    <w:rPr>
                      <w:rFonts w:ascii="Cambria Math" w:hAnsi="Cambria Math"/>
                      <w:sz w:val="20"/>
                      <w:lang w:val="en-GB"/>
                    </w:rPr>
                    <m:t>TX</m:t>
                  </m:r>
                </m:sub>
              </m:sSub>
            </m:oMath>
            <w:r w:rsidRPr="002A68A9">
              <w:rPr>
                <w:rFonts w:ascii="Times New Roman" w:hAnsi="Times New Roman"/>
                <w:sz w:val="20"/>
                <w:lang w:val="en-GB"/>
              </w:rPr>
              <w:t xml:space="preserve"> is the conducted power, and</w:t>
            </w:r>
            <w:r w:rsidR="00B17F3D" w:rsidRPr="002A68A9">
              <w:rPr>
                <w:rFonts w:ascii="Times New Roman" w:hAnsi="Times New Roman"/>
                <w:sz w:val="20"/>
                <w:lang w:val="en-GB"/>
              </w:rPr>
              <w:t>:</w:t>
            </w:r>
          </w:p>
          <w:p w14:paraId="42D462C4" w14:textId="59764853" w:rsidR="00457200" w:rsidRPr="00EF2FDF" w:rsidRDefault="00457200" w:rsidP="003B25AE">
            <w:pPr>
              <w:spacing w:before="40" w:after="40"/>
              <w:ind w:right="-45"/>
              <w:rPr>
                <w:rFonts w:ascii="Times New Roman" w:hAnsi="Times New Roman"/>
                <w:sz w:val="20"/>
              </w:rPr>
            </w:pPr>
            <m:oMathPara>
              <m:oMath>
                <m:r>
                  <w:rPr>
                    <w:rFonts w:ascii="Cambria Math" w:eastAsia="Cambria Math" w:hAnsi="Cambria Math"/>
                    <w:sz w:val="20"/>
                  </w:rPr>
                  <m:t>g</m:t>
                </m:r>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hAnsi="Cambria Math"/>
                    <w:sz w:val="20"/>
                  </w:rPr>
                  <m:t>= G</m:t>
                </m:r>
                <m:r>
                  <w:rPr>
                    <w:rFonts w:ascii="Cambria Math" w:eastAsia="Cambria Math" w:hAnsi="Cambria Math"/>
                    <w:sz w:val="20"/>
                  </w:rPr>
                  <m:t xml:space="preserve"> a</m:t>
                </m:r>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hAnsi="Cambria Math"/>
                    <w:sz w:val="20"/>
                  </w:rPr>
                  <m:t xml:space="preserve">=G </m:t>
                </m:r>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E</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r>
                  <w:rPr>
                    <w:rFonts w:ascii="Cambria Math" w:eastAsia="Cambria Math" w:hAnsi="Cambria Math"/>
                    <w:sz w:val="20"/>
                  </w:rPr>
                  <m:t xml:space="preserve"> </m:t>
                </m:r>
                <m:sSub>
                  <m:sSubPr>
                    <m:ctrlPr>
                      <w:rPr>
                        <w:rFonts w:ascii="Cambria Math" w:eastAsia="Cambria Math" w:hAnsi="Cambria Math"/>
                        <w:i/>
                        <w:sz w:val="20"/>
                      </w:rPr>
                    </m:ctrlPr>
                  </m:sSubPr>
                  <m:e>
                    <m:r>
                      <w:rPr>
                        <w:rFonts w:ascii="Cambria Math" w:eastAsia="Cambria Math" w:hAnsi="Cambria Math"/>
                        <w:sz w:val="20"/>
                      </w:rPr>
                      <m:t>a</m:t>
                    </m:r>
                  </m:e>
                  <m:sub>
                    <m:r>
                      <m:rPr>
                        <m:sty m:val="p"/>
                      </m:rPr>
                      <w:rPr>
                        <w:rFonts w:ascii="Cambria Math" w:eastAsia="Cambria Math" w:hAnsi="Cambria Math"/>
                        <w:sz w:val="20"/>
                      </w:rPr>
                      <m:t>A</m:t>
                    </m:r>
                  </m:sub>
                </m:sSub>
                <m:d>
                  <m:dPr>
                    <m:ctrlPr>
                      <w:rPr>
                        <w:rFonts w:ascii="Cambria Math" w:eastAsia="Cambria Math" w:hAnsi="Cambria Math"/>
                        <w:i/>
                        <w:sz w:val="20"/>
                      </w:rPr>
                    </m:ctrlPr>
                  </m:dPr>
                  <m:e>
                    <m:r>
                      <m:rPr>
                        <m:sty m:val="p"/>
                      </m:rPr>
                      <w:rPr>
                        <w:rFonts w:ascii="Cambria Math" w:hAnsi="Cambria Math"/>
                        <w:sz w:val="20"/>
                      </w:rPr>
                      <m:t>θ,φ</m:t>
                    </m:r>
                    <m:ctrlPr>
                      <w:rPr>
                        <w:rFonts w:ascii="Cambria Math" w:hAnsi="Cambria Math"/>
                        <w:i/>
                        <w:sz w:val="20"/>
                      </w:rPr>
                    </m:ctrlPr>
                  </m:e>
                </m:d>
              </m:oMath>
            </m:oMathPara>
          </w:p>
          <w:p w14:paraId="68DDDF07" w14:textId="77777777" w:rsidR="00457200" w:rsidRPr="00EF2FDF" w:rsidRDefault="00457200" w:rsidP="003B25AE">
            <w:pPr>
              <w:spacing w:before="40" w:after="40"/>
              <w:ind w:right="-45"/>
              <w:rPr>
                <w:rFonts w:ascii="Times New Roman" w:hAnsi="Times New Roman"/>
                <w:sz w:val="20"/>
              </w:rPr>
            </w:pPr>
            <w:r w:rsidRPr="00EF2FDF">
              <w:rPr>
                <w:rFonts w:ascii="Times New Roman" w:hAnsi="Times New Roman"/>
                <w:sz w:val="20"/>
              </w:rPr>
              <w:t>where:</w:t>
            </w:r>
          </w:p>
          <w:p w14:paraId="22C209FA" w14:textId="212A482B" w:rsidR="00457200" w:rsidRPr="00EF2FDF" w:rsidRDefault="00457200" w:rsidP="003B25AE">
            <w:pPr>
              <w:spacing w:before="40" w:after="40"/>
              <w:ind w:right="-46"/>
              <w:rPr>
                <w:rFonts w:ascii="Times New Roman" w:hAnsi="Times New Roman"/>
                <w:sz w:val="20"/>
              </w:rPr>
            </w:pPr>
            <m:oMathPara>
              <m:oMath>
                <m:r>
                  <w:rPr>
                    <w:rFonts w:ascii="Cambria Math" w:eastAsia="Cambria Math" w:hAnsi="Cambria Math"/>
                    <w:sz w:val="20"/>
                  </w:rPr>
                  <m:t>G=</m:t>
                </m:r>
                <m:f>
                  <m:fPr>
                    <m:ctrlPr>
                      <w:rPr>
                        <w:rFonts w:ascii="Cambria Math" w:eastAsia="Cambria Math" w:hAnsi="Cambria Math"/>
                        <w:i/>
                        <w:sz w:val="20"/>
                      </w:rPr>
                    </m:ctrlPr>
                  </m:fPr>
                  <m:num>
                    <m:r>
                      <w:rPr>
                        <w:rFonts w:ascii="Cambria Math" w:eastAsia="Cambria Math" w:hAnsi="Cambria Math"/>
                        <w:sz w:val="20"/>
                      </w:rPr>
                      <m:t>1</m:t>
                    </m:r>
                  </m:num>
                  <m:den>
                    <m:r>
                      <w:rPr>
                        <w:rFonts w:ascii="Cambria Math" w:eastAsia="Cambria Math" w:hAnsi="Cambria Math"/>
                        <w:sz w:val="20"/>
                      </w:rPr>
                      <m:t>L</m:t>
                    </m:r>
                  </m:den>
                </m:f>
                <m:sSup>
                  <m:sSupPr>
                    <m:ctrlPr>
                      <w:rPr>
                        <w:rFonts w:ascii="Cambria Math" w:eastAsia="Cambria Math" w:hAnsi="Cambria Math"/>
                        <w:i/>
                        <w:sz w:val="20"/>
                      </w:rPr>
                    </m:ctrlPr>
                  </m:sSupPr>
                  <m:e>
                    <m:d>
                      <m:dPr>
                        <m:ctrlPr>
                          <w:rPr>
                            <w:rFonts w:ascii="Cambria Math" w:eastAsia="Cambria Math" w:hAnsi="Cambria Math"/>
                            <w:i/>
                            <w:sz w:val="20"/>
                          </w:rPr>
                        </m:ctrlPr>
                      </m:dPr>
                      <m:e>
                        <m:f>
                          <m:fPr>
                            <m:ctrlPr>
                              <w:rPr>
                                <w:rFonts w:ascii="Cambria Math" w:eastAsia="Cambria Math" w:hAnsi="Cambria Math"/>
                                <w:i/>
                                <w:sz w:val="20"/>
                              </w:rPr>
                            </m:ctrlPr>
                          </m:fPr>
                          <m:num>
                            <m:r>
                              <w:rPr>
                                <w:rFonts w:ascii="Cambria Math" w:eastAsia="Cambria Math" w:hAnsi="Cambria Math"/>
                                <w:sz w:val="20"/>
                              </w:rPr>
                              <m:t>1</m:t>
                            </m:r>
                          </m:num>
                          <m:den>
                            <m:r>
                              <w:rPr>
                                <w:rFonts w:ascii="Cambria Math" w:eastAsia="Cambria Math" w:hAnsi="Cambria Math"/>
                                <w:sz w:val="20"/>
                              </w:rPr>
                              <m:t>4</m:t>
                            </m:r>
                            <m:r>
                              <m:rPr>
                                <m:sty m:val="p"/>
                              </m:rPr>
                              <w:rPr>
                                <w:rFonts w:ascii="Cambria Math" w:eastAsia="Cambria Math" w:hAnsi="Cambria Math"/>
                                <w:sz w:val="20"/>
                              </w:rPr>
                              <m:t>π</m:t>
                            </m:r>
                          </m:den>
                        </m:f>
                        <m:nary>
                          <m:naryPr>
                            <m:limLoc m:val="undOvr"/>
                            <m:ctrlPr>
                              <w:rPr>
                                <w:rFonts w:ascii="Cambria Math" w:eastAsia="Cambria Math" w:hAnsi="Cambria Math"/>
                                <w:i/>
                                <w:sz w:val="20"/>
                              </w:rPr>
                            </m:ctrlPr>
                          </m:naryPr>
                          <m:sub>
                            <m:r>
                              <w:rPr>
                                <w:rFonts w:ascii="Cambria Math" w:eastAsia="Cambria Math" w:hAnsi="Cambria Math"/>
                                <w:sz w:val="20"/>
                              </w:rPr>
                              <m:t>0</m:t>
                            </m:r>
                          </m:sub>
                          <m:sup>
                            <m:r>
                              <w:rPr>
                                <w:rFonts w:ascii="Cambria Math" w:eastAsia="Cambria Math" w:hAnsi="Cambria Math"/>
                                <w:sz w:val="20"/>
                              </w:rPr>
                              <m:t>2</m:t>
                            </m:r>
                            <m:r>
                              <m:rPr>
                                <m:sty m:val="p"/>
                              </m:rPr>
                              <w:rPr>
                                <w:rFonts w:ascii="Cambria Math" w:eastAsia="Cambria Math" w:hAnsi="Cambria Math"/>
                                <w:sz w:val="20"/>
                              </w:rPr>
                              <m:t>π</m:t>
                            </m:r>
                          </m:sup>
                          <m:e>
                            <m:nary>
                              <m:naryPr>
                                <m:limLoc m:val="undOvr"/>
                                <m:ctrlPr>
                                  <w:rPr>
                                    <w:rFonts w:ascii="Cambria Math" w:eastAsia="Cambria Math" w:hAnsi="Cambria Math"/>
                                    <w:i/>
                                    <w:sz w:val="20"/>
                                  </w:rPr>
                                </m:ctrlPr>
                              </m:naryPr>
                              <m:sub>
                                <m:r>
                                  <w:rPr>
                                    <w:rFonts w:ascii="Cambria Math" w:eastAsia="Cambria Math" w:hAnsi="Cambria Math"/>
                                    <w:sz w:val="20"/>
                                  </w:rPr>
                                  <m:t>0</m:t>
                                </m:r>
                              </m:sub>
                              <m:sup>
                                <m:r>
                                  <m:rPr>
                                    <m:sty m:val="p"/>
                                  </m:rPr>
                                  <w:rPr>
                                    <w:rFonts w:ascii="Cambria Math" w:eastAsia="Cambria Math" w:hAnsi="Cambria Math"/>
                                    <w:sz w:val="20"/>
                                  </w:rPr>
                                  <m:t>π</m:t>
                                </m:r>
                              </m:sup>
                              <m:e>
                                <m:r>
                                  <w:rPr>
                                    <w:rFonts w:ascii="Cambria Math" w:hAnsi="Cambria Math"/>
                                    <w:sz w:val="20"/>
                                  </w:rPr>
                                  <m:t>a</m:t>
                                </m:r>
                                <m:d>
                                  <m:dPr>
                                    <m:ctrlPr>
                                      <w:rPr>
                                        <w:rFonts w:ascii="Cambria Math" w:hAnsi="Cambria Math"/>
                                        <w:sz w:val="20"/>
                                      </w:rPr>
                                    </m:ctrlPr>
                                  </m:dPr>
                                  <m:e>
                                    <m:r>
                                      <m:rPr>
                                        <m:sty m:val="p"/>
                                      </m:rPr>
                                      <w:rPr>
                                        <w:rFonts w:ascii="Cambria Math" w:hAnsi="Cambria Math"/>
                                        <w:sz w:val="20"/>
                                      </w:rPr>
                                      <m:t>θ,φ</m:t>
                                    </m:r>
                                  </m:e>
                                </m:d>
                                <m:func>
                                  <m:funcPr>
                                    <m:ctrlPr>
                                      <w:rPr>
                                        <w:rFonts w:ascii="Cambria Math" w:hAnsi="Cambria Math"/>
                                        <w:sz w:val="20"/>
                                      </w:rPr>
                                    </m:ctrlPr>
                                  </m:funcPr>
                                  <m:fName>
                                    <m:r>
                                      <m:rPr>
                                        <m:sty m:val="p"/>
                                      </m:rPr>
                                      <w:rPr>
                                        <w:rFonts w:ascii="Cambria Math" w:hAnsi="Cambria Math"/>
                                        <w:sz w:val="20"/>
                                      </w:rPr>
                                      <m:t>sin</m:t>
                                    </m:r>
                                  </m:fName>
                                  <m:e>
                                    <m:d>
                                      <m:dPr>
                                        <m:ctrlPr>
                                          <w:rPr>
                                            <w:rFonts w:ascii="Cambria Math" w:hAnsi="Cambria Math"/>
                                            <w:sz w:val="20"/>
                                          </w:rPr>
                                        </m:ctrlPr>
                                      </m:dPr>
                                      <m:e>
                                        <m:r>
                                          <m:rPr>
                                            <m:sty m:val="p"/>
                                          </m:rPr>
                                          <w:rPr>
                                            <w:rFonts w:ascii="Cambria Math" w:hAnsi="Cambria Math"/>
                                            <w:sz w:val="20"/>
                                          </w:rPr>
                                          <m:t>θ</m:t>
                                        </m:r>
                                        <m:ctrlPr>
                                          <w:rPr>
                                            <w:rFonts w:ascii="Cambria Math" w:hAnsi="Cambria Math"/>
                                            <w:i/>
                                            <w:sz w:val="20"/>
                                          </w:rPr>
                                        </m:ctrlPr>
                                      </m:e>
                                    </m:d>
                                    <m:ctrlPr>
                                      <w:rPr>
                                        <w:rFonts w:ascii="Cambria Math" w:eastAsia="Cambria Math" w:hAnsi="Cambria Math"/>
                                        <w:i/>
                                        <w:sz w:val="20"/>
                                      </w:rPr>
                                    </m:ctrlPr>
                                  </m:e>
                                </m:func>
                                <m:r>
                                  <w:rPr>
                                    <w:rFonts w:ascii="Cambria Math" w:hAnsi="Cambria Math"/>
                                    <w:sz w:val="20"/>
                                  </w:rPr>
                                  <m:t>d</m:t>
                                </m:r>
                                <m:r>
                                  <m:rPr>
                                    <m:sty m:val="p"/>
                                  </m:rPr>
                                  <w:rPr>
                                    <w:rFonts w:ascii="Cambria Math" w:hAnsi="Cambria Math"/>
                                    <w:sz w:val="20"/>
                                  </w:rPr>
                                  <m:t>θ</m:t>
                                </m:r>
                                <m:r>
                                  <w:rPr>
                                    <w:rFonts w:ascii="Cambria Math" w:hAnsi="Cambria Math"/>
                                    <w:sz w:val="20"/>
                                  </w:rPr>
                                  <m:t>d</m:t>
                                </m:r>
                                <m:r>
                                  <m:rPr>
                                    <m:sty m:val="p"/>
                                  </m:rPr>
                                  <w:rPr>
                                    <w:rFonts w:ascii="Cambria Math" w:hAnsi="Cambria Math"/>
                                    <w:sz w:val="20"/>
                                  </w:rPr>
                                  <m:t>φ</m:t>
                                </m:r>
                              </m:e>
                            </m:nary>
                          </m:e>
                        </m:nary>
                      </m:e>
                    </m:d>
                  </m:e>
                  <m:sup>
                    <m:r>
                      <w:rPr>
                        <w:rFonts w:ascii="Cambria Math" w:eastAsia="Cambria Math" w:hAnsi="Cambria Math"/>
                        <w:sz w:val="20"/>
                      </w:rPr>
                      <m:t>-1</m:t>
                    </m:r>
                  </m:sup>
                </m:sSup>
              </m:oMath>
            </m:oMathPara>
          </w:p>
          <w:p w14:paraId="35261342" w14:textId="77777777" w:rsidR="00457200" w:rsidRPr="002A68A9" w:rsidRDefault="00457200" w:rsidP="003B25AE">
            <w:pPr>
              <w:spacing w:before="40" w:after="40"/>
              <w:ind w:right="-46"/>
              <w:rPr>
                <w:rFonts w:ascii="Times New Roman" w:hAnsi="Times New Roman"/>
                <w:sz w:val="20"/>
                <w:lang w:val="en-GB"/>
              </w:rPr>
            </w:pPr>
            <w:r w:rsidRPr="002A68A9">
              <w:rPr>
                <w:rFonts w:ascii="Times New Roman" w:hAnsi="Times New Roman"/>
                <w:sz w:val="20"/>
                <w:lang w:val="en-GB"/>
              </w:rPr>
              <w:t xml:space="preserve">is the normalization factor and </w:t>
            </w:r>
            <w:r w:rsidRPr="002A68A9">
              <w:rPr>
                <w:rFonts w:ascii="Times New Roman" w:hAnsi="Times New Roman"/>
                <w:i/>
                <w:sz w:val="20"/>
                <w:lang w:val="en-GB"/>
              </w:rPr>
              <w:t>L</w:t>
            </w:r>
            <w:r w:rsidRPr="002A68A9">
              <w:rPr>
                <w:rFonts w:ascii="Times New Roman" w:hAnsi="Times New Roman"/>
                <w:sz w:val="20"/>
                <w:lang w:val="en-GB"/>
              </w:rPr>
              <w:t xml:space="preserve"> is the antenna loss. </w:t>
            </w:r>
          </w:p>
        </w:tc>
      </w:tr>
      <w:tr w:rsidR="00457200" w:rsidRPr="003C5958" w14:paraId="4DD5B51D" w14:textId="77777777" w:rsidTr="00A37381">
        <w:trPr>
          <w:jc w:val="center"/>
        </w:trPr>
        <w:tc>
          <w:tcPr>
            <w:tcW w:w="3369" w:type="dxa"/>
            <w:tcMar>
              <w:top w:w="0" w:type="dxa"/>
              <w:bottom w:w="0" w:type="dxa"/>
            </w:tcMar>
          </w:tcPr>
          <w:p w14:paraId="56183B38" w14:textId="77777777" w:rsidR="00457200" w:rsidRPr="00EF2FDF" w:rsidRDefault="00457200" w:rsidP="003B25AE">
            <w:pPr>
              <w:spacing w:before="40" w:after="40"/>
              <w:jc w:val="right"/>
              <w:rPr>
                <w:rFonts w:ascii="Times New Roman" w:hAnsi="Times New Roman"/>
                <w:sz w:val="20"/>
              </w:rPr>
            </w:pPr>
            <w:r w:rsidRPr="00EF2FDF">
              <w:rPr>
                <w:rFonts w:ascii="Times New Roman" w:hAnsi="Times New Roman"/>
                <w:sz w:val="20"/>
              </w:rPr>
              <w:t>Antenna loss</w:t>
            </w:r>
          </w:p>
          <w:p w14:paraId="7AA4AD08" w14:textId="77777777" w:rsidR="00457200" w:rsidRPr="00EF2FDF" w:rsidRDefault="00457200" w:rsidP="003B25AE">
            <w:pPr>
              <w:spacing w:before="40" w:after="40"/>
              <w:jc w:val="right"/>
              <w:rPr>
                <w:rFonts w:ascii="Times New Roman" w:hAnsi="Times New Roman"/>
                <w:sz w:val="20"/>
              </w:rPr>
            </w:pPr>
            <m:oMathPara>
              <m:oMathParaPr>
                <m:jc m:val="right"/>
              </m:oMathParaPr>
              <m:oMath>
                <m:r>
                  <w:rPr>
                    <w:rFonts w:ascii="Cambria Math" w:eastAsia="Cambria Math" w:hAnsi="Cambria Math"/>
                    <w:sz w:val="20"/>
                  </w:rPr>
                  <m:t>L</m:t>
                </m:r>
              </m:oMath>
            </m:oMathPara>
          </w:p>
        </w:tc>
        <w:tc>
          <w:tcPr>
            <w:tcW w:w="5873" w:type="dxa"/>
            <w:tcMar>
              <w:top w:w="0" w:type="dxa"/>
              <w:bottom w:w="0" w:type="dxa"/>
            </w:tcMar>
          </w:tcPr>
          <w:p w14:paraId="1A8EF602" w14:textId="77777777" w:rsidR="00457200" w:rsidRPr="002A68A9" w:rsidRDefault="00457200" w:rsidP="003B25AE">
            <w:pPr>
              <w:spacing w:before="40" w:after="40"/>
              <w:ind w:right="-45"/>
              <w:rPr>
                <w:rFonts w:ascii="Times New Roman" w:hAnsi="Times New Roman"/>
                <w:sz w:val="20"/>
                <w:lang w:val="en-GB"/>
              </w:rPr>
            </w:pPr>
            <w:r w:rsidRPr="002A68A9">
              <w:rPr>
                <w:rFonts w:ascii="Times New Roman" w:hAnsi="Times New Roman"/>
                <w:i/>
                <w:sz w:val="20"/>
                <w:lang w:val="en-GB"/>
              </w:rPr>
              <w:t>L</w:t>
            </w:r>
            <w:r w:rsidRPr="002A68A9">
              <w:rPr>
                <w:rFonts w:ascii="Times New Roman" w:hAnsi="Times New Roman"/>
                <w:sz w:val="20"/>
                <w:lang w:val="en-GB"/>
              </w:rPr>
              <w:t xml:space="preserve"> = 0 dB.</w:t>
            </w:r>
          </w:p>
          <w:p w14:paraId="798065FE" w14:textId="798FB1C1" w:rsidR="00457200" w:rsidRPr="002A68A9" w:rsidRDefault="000F04BD" w:rsidP="000F04BD">
            <w:pPr>
              <w:spacing w:before="40" w:after="40"/>
              <w:ind w:right="-45"/>
              <w:rPr>
                <w:rFonts w:ascii="Times New Roman" w:hAnsi="Times New Roman"/>
                <w:sz w:val="20"/>
                <w:lang w:val="en-GB"/>
              </w:rPr>
            </w:pPr>
            <w:r w:rsidRPr="002A68A9">
              <w:rPr>
                <w:rFonts w:ascii="Times New Roman" w:hAnsi="Times New Roman"/>
                <w:sz w:val="20"/>
                <w:lang w:val="en-GB"/>
              </w:rPr>
              <w:t xml:space="preserve">NOTE – </w:t>
            </w:r>
            <w:r w:rsidR="00457200" w:rsidRPr="002A68A9">
              <w:rPr>
                <w:rFonts w:ascii="Times New Roman" w:hAnsi="Times New Roman"/>
                <w:sz w:val="20"/>
                <w:lang w:val="en-GB"/>
              </w:rPr>
              <w:t>Loss is not relevant, since the objective is to derive radiated power.</w:t>
            </w:r>
          </w:p>
        </w:tc>
      </w:tr>
      <w:tr w:rsidR="00457200" w:rsidRPr="003C5958" w14:paraId="0C91814F" w14:textId="77777777" w:rsidTr="00A37381">
        <w:trPr>
          <w:jc w:val="center"/>
        </w:trPr>
        <w:tc>
          <w:tcPr>
            <w:tcW w:w="3369" w:type="dxa"/>
            <w:tcMar>
              <w:top w:w="0" w:type="dxa"/>
              <w:bottom w:w="0" w:type="dxa"/>
            </w:tcMar>
          </w:tcPr>
          <w:p w14:paraId="1A91EC7C" w14:textId="77777777" w:rsidR="00457200" w:rsidRPr="00EF2FDF" w:rsidRDefault="00457200" w:rsidP="003B25AE">
            <w:pPr>
              <w:spacing w:before="40" w:after="40"/>
              <w:jc w:val="right"/>
              <w:rPr>
                <w:rFonts w:ascii="Times New Roman" w:hAnsi="Times New Roman"/>
                <w:sz w:val="20"/>
              </w:rPr>
            </w:pPr>
            <w:r w:rsidRPr="00EF2FDF">
              <w:rPr>
                <w:rFonts w:ascii="Times New Roman" w:hAnsi="Times New Roman"/>
                <w:sz w:val="20"/>
              </w:rPr>
              <w:t>Beamforming</w:t>
            </w:r>
          </w:p>
        </w:tc>
        <w:tc>
          <w:tcPr>
            <w:tcW w:w="5873" w:type="dxa"/>
            <w:tcMar>
              <w:top w:w="0" w:type="dxa"/>
              <w:bottom w:w="0" w:type="dxa"/>
            </w:tcMar>
          </w:tcPr>
          <w:p w14:paraId="6B2A0771" w14:textId="77777777" w:rsidR="00457200" w:rsidRPr="002A68A9" w:rsidRDefault="00457200" w:rsidP="003B25AE">
            <w:pPr>
              <w:spacing w:before="40" w:after="40"/>
              <w:rPr>
                <w:rFonts w:ascii="Times New Roman" w:hAnsi="Times New Roman"/>
                <w:sz w:val="20"/>
                <w:lang w:val="en-GB"/>
              </w:rPr>
            </w:pPr>
            <w:r w:rsidRPr="002A68A9">
              <w:rPr>
                <w:rFonts w:ascii="Times New Roman" w:hAnsi="Times New Roman"/>
                <w:sz w:val="20"/>
                <w:lang w:val="en-GB"/>
              </w:rPr>
              <w:t xml:space="preserve">At each Monte Carlo trial, in each sector a single beam is steered in azimuth and elevation toward a UE which is dropped randomly within the sector. In the macro-cell urban scenario, </w:t>
            </w:r>
          </w:p>
          <w:p w14:paraId="466C754F" w14:textId="77777777" w:rsidR="00457200" w:rsidRPr="002A68A9" w:rsidRDefault="00457200" w:rsidP="003B25AE">
            <w:pPr>
              <w:spacing w:before="40" w:after="40"/>
              <w:rPr>
                <w:rFonts w:ascii="Times New Roman" w:hAnsi="Times New Roman"/>
                <w:sz w:val="20"/>
                <w:lang w:val="en-GB"/>
              </w:rPr>
            </w:pPr>
            <w:r w:rsidRPr="002A68A9">
              <w:rPr>
                <w:rFonts w:ascii="Times New Roman" w:hAnsi="Times New Roman"/>
                <w:sz w:val="20"/>
                <w:lang w:val="en-GB"/>
              </w:rPr>
              <w:t>Reference study: 100% of Outdoor UE</w:t>
            </w:r>
          </w:p>
          <w:p w14:paraId="49DD29E5" w14:textId="77777777" w:rsidR="00457200" w:rsidRPr="002A68A9" w:rsidRDefault="00457200" w:rsidP="003B25AE">
            <w:pPr>
              <w:spacing w:before="40" w:after="40"/>
              <w:rPr>
                <w:rFonts w:ascii="Times New Roman" w:hAnsi="Times New Roman"/>
                <w:sz w:val="20"/>
                <w:lang w:val="en-GB"/>
              </w:rPr>
            </w:pPr>
            <w:r w:rsidRPr="002A68A9">
              <w:rPr>
                <w:rFonts w:ascii="Times New Roman" w:hAnsi="Times New Roman"/>
                <w:sz w:val="20"/>
                <w:lang w:val="en-GB"/>
              </w:rPr>
              <w:t xml:space="preserve">Parametric study: </w:t>
            </w:r>
          </w:p>
          <w:p w14:paraId="449D19FF" w14:textId="566999BC" w:rsidR="00457200" w:rsidRPr="002A68A9" w:rsidRDefault="00457200" w:rsidP="00A37381">
            <w:pPr>
              <w:tabs>
                <w:tab w:val="left" w:pos="437"/>
              </w:tabs>
              <w:spacing w:before="40" w:after="40"/>
              <w:rPr>
                <w:rFonts w:ascii="Times New Roman" w:hAnsi="Times New Roman"/>
                <w:sz w:val="20"/>
                <w:lang w:val="en-GB"/>
              </w:rPr>
            </w:pPr>
            <w:r w:rsidRPr="002A68A9">
              <w:rPr>
                <w:rFonts w:ascii="Times New Roman" w:hAnsi="Times New Roman"/>
                <w:sz w:val="20"/>
                <w:lang w:val="en-GB"/>
              </w:rPr>
              <w:t>–</w:t>
            </w:r>
            <w:r w:rsidR="00A37381" w:rsidRPr="002A68A9">
              <w:rPr>
                <w:rFonts w:ascii="Times New Roman" w:hAnsi="Times New Roman"/>
                <w:sz w:val="20"/>
                <w:lang w:val="en-GB"/>
              </w:rPr>
              <w:tab/>
            </w:r>
            <w:r w:rsidRPr="002A68A9">
              <w:rPr>
                <w:rFonts w:ascii="Times New Roman" w:hAnsi="Times New Roman"/>
                <w:sz w:val="20"/>
                <w:lang w:val="en-GB"/>
              </w:rPr>
              <w:t>Case 1: 100% of Outdoor UE</w:t>
            </w:r>
          </w:p>
          <w:p w14:paraId="59FB2360" w14:textId="681BD2A1" w:rsidR="00457200" w:rsidRPr="002A68A9" w:rsidRDefault="00457200" w:rsidP="00A37381">
            <w:pPr>
              <w:tabs>
                <w:tab w:val="left" w:pos="437"/>
              </w:tabs>
              <w:spacing w:before="40" w:after="40"/>
              <w:rPr>
                <w:rFonts w:ascii="Times New Roman" w:hAnsi="Times New Roman"/>
                <w:sz w:val="20"/>
                <w:lang w:val="en-GB"/>
              </w:rPr>
            </w:pPr>
            <w:r w:rsidRPr="002A68A9">
              <w:rPr>
                <w:rFonts w:ascii="Times New Roman" w:hAnsi="Times New Roman"/>
                <w:sz w:val="20"/>
                <w:lang w:val="en-GB"/>
              </w:rPr>
              <w:t>–</w:t>
            </w:r>
            <w:r w:rsidR="00A37381" w:rsidRPr="002A68A9">
              <w:rPr>
                <w:rFonts w:ascii="Times New Roman" w:hAnsi="Times New Roman"/>
                <w:sz w:val="20"/>
                <w:lang w:val="en-GB"/>
              </w:rPr>
              <w:tab/>
            </w:r>
            <w:r w:rsidRPr="002A68A9">
              <w:rPr>
                <w:rFonts w:ascii="Times New Roman" w:hAnsi="Times New Roman"/>
                <w:sz w:val="20"/>
                <w:lang w:val="en-GB"/>
              </w:rPr>
              <w:t xml:space="preserve">Case 2: 70% of UEs will be considered indoor </w:t>
            </w:r>
          </w:p>
          <w:p w14:paraId="12890E9E" w14:textId="77777777" w:rsidR="00457200" w:rsidRPr="002A68A9" w:rsidRDefault="00457200" w:rsidP="003B25AE">
            <w:pPr>
              <w:spacing w:before="40" w:after="40"/>
              <w:rPr>
                <w:rFonts w:ascii="Times New Roman" w:hAnsi="Times New Roman"/>
                <w:sz w:val="20"/>
                <w:lang w:val="en-GB"/>
              </w:rPr>
            </w:pPr>
            <w:r w:rsidRPr="002A68A9">
              <w:rPr>
                <w:rFonts w:ascii="Times New Roman" w:hAnsi="Times New Roman"/>
                <w:sz w:val="20"/>
                <w:lang w:val="en-GB"/>
              </w:rPr>
              <w:t xml:space="preserve">(see </w:t>
            </w:r>
            <w:r w:rsidRPr="002A68A9">
              <w:rPr>
                <w:rFonts w:ascii="Times New Roman" w:hAnsi="Times New Roman"/>
                <w:b/>
                <w:sz w:val="20"/>
                <w:lang w:val="en-GB"/>
              </w:rPr>
              <w:t>ITU-R M.2292</w:t>
            </w:r>
            <w:r w:rsidRPr="002A68A9">
              <w:rPr>
                <w:rFonts w:ascii="Times New Roman" w:hAnsi="Times New Roman"/>
                <w:sz w:val="20"/>
                <w:lang w:val="en-GB"/>
              </w:rPr>
              <w:t xml:space="preserve">), with a height above ground that is uniformly distributed with values of 1.5 + {0, 3, 6, 9, 12, 15} metres. </w:t>
            </w:r>
          </w:p>
          <w:p w14:paraId="2F0276BA" w14:textId="77777777" w:rsidR="00457200" w:rsidRPr="002A68A9" w:rsidRDefault="00457200" w:rsidP="003B25AE">
            <w:pPr>
              <w:spacing w:before="40" w:after="40"/>
              <w:rPr>
                <w:rFonts w:ascii="Times New Roman" w:hAnsi="Times New Roman"/>
                <w:sz w:val="20"/>
                <w:lang w:val="en-GB"/>
              </w:rPr>
            </w:pPr>
            <w:r w:rsidRPr="002A68A9">
              <w:rPr>
                <w:rFonts w:ascii="Times New Roman" w:hAnsi="Times New Roman"/>
                <w:sz w:val="20"/>
                <w:lang w:val="en-GB"/>
              </w:rPr>
              <w:t>Outdoor UEs in all cases are assumed to be at a height of 1.5 m above the ground.</w:t>
            </w:r>
          </w:p>
        </w:tc>
      </w:tr>
    </w:tbl>
    <w:p w14:paraId="451A6EF8" w14:textId="77777777" w:rsidR="00457200" w:rsidRPr="002F0A90" w:rsidRDefault="00457200" w:rsidP="00457200">
      <w:pPr>
        <w:pStyle w:val="Tablefin"/>
      </w:pPr>
    </w:p>
    <w:p w14:paraId="221FED92" w14:textId="534C72E0" w:rsidR="00457200" w:rsidRPr="002A68A9" w:rsidRDefault="005F1973" w:rsidP="003B25AE">
      <w:pPr>
        <w:pStyle w:val="TableNo"/>
        <w:rPr>
          <w:b/>
          <w:lang w:val="en-GB"/>
        </w:rPr>
      </w:pPr>
      <w:r w:rsidRPr="002A68A9">
        <w:rPr>
          <w:lang w:val="en-GB"/>
        </w:rPr>
        <w:t xml:space="preserve">TABLE </w:t>
      </w:r>
      <w:r w:rsidR="000E4C3E">
        <w:rPr>
          <w:szCs w:val="24"/>
          <w:lang w:val="en-GB"/>
        </w:rPr>
        <w:t>A2.83</w:t>
      </w:r>
    </w:p>
    <w:p w14:paraId="3DE9CCD6" w14:textId="77777777" w:rsidR="00457200" w:rsidRPr="002A68A9" w:rsidRDefault="00457200" w:rsidP="003B25AE">
      <w:pPr>
        <w:pStyle w:val="Tabletitle"/>
        <w:rPr>
          <w:i/>
          <w:lang w:val="en-GB"/>
        </w:rPr>
      </w:pPr>
      <w:r w:rsidRPr="002A68A9">
        <w:rPr>
          <w:lang w:val="en-GB"/>
        </w:rPr>
        <w:t>Radar receiver parameters (land based Radar types B, D and I)</w:t>
      </w:r>
    </w:p>
    <w:tbl>
      <w:tblPr>
        <w:tblStyle w:val="TableGrid"/>
        <w:tblW w:w="9639" w:type="dxa"/>
        <w:jc w:val="center"/>
        <w:tblCellMar>
          <w:top w:w="113" w:type="dxa"/>
          <w:bottom w:w="113" w:type="dxa"/>
        </w:tblCellMar>
        <w:tblLook w:val="04A0" w:firstRow="1" w:lastRow="0" w:firstColumn="1" w:lastColumn="0" w:noHBand="0" w:noVBand="1"/>
      </w:tblPr>
      <w:tblGrid>
        <w:gridCol w:w="3514"/>
        <w:gridCol w:w="6125"/>
      </w:tblGrid>
      <w:tr w:rsidR="00457200" w:rsidRPr="00EF2FDF" w14:paraId="31B3B3F0" w14:textId="77777777" w:rsidTr="005F1973">
        <w:trPr>
          <w:jc w:val="center"/>
        </w:trPr>
        <w:tc>
          <w:tcPr>
            <w:tcW w:w="3369" w:type="dxa"/>
            <w:tcMar>
              <w:top w:w="0" w:type="dxa"/>
              <w:bottom w:w="0" w:type="dxa"/>
            </w:tcMar>
          </w:tcPr>
          <w:p w14:paraId="4D63FC91" w14:textId="77777777" w:rsidR="00457200" w:rsidRPr="00EF2FDF" w:rsidRDefault="00457200" w:rsidP="003B25AE">
            <w:pPr>
              <w:pStyle w:val="Tablehead"/>
              <w:rPr>
                <w:rFonts w:ascii="Times New Roman" w:hAnsi="Times New Roman"/>
                <w:sz w:val="20"/>
              </w:rPr>
            </w:pPr>
            <w:r w:rsidRPr="00EF2FDF">
              <w:rPr>
                <w:rFonts w:ascii="Times New Roman" w:hAnsi="Times New Roman"/>
                <w:sz w:val="20"/>
              </w:rPr>
              <w:t>Parameters</w:t>
            </w:r>
          </w:p>
        </w:tc>
        <w:tc>
          <w:tcPr>
            <w:tcW w:w="5873" w:type="dxa"/>
            <w:tcMar>
              <w:top w:w="0" w:type="dxa"/>
              <w:bottom w:w="0" w:type="dxa"/>
            </w:tcMar>
            <w:vAlign w:val="center"/>
          </w:tcPr>
          <w:p w14:paraId="0FDD23D1" w14:textId="77777777" w:rsidR="00457200" w:rsidRPr="00EF2FDF" w:rsidRDefault="00457200" w:rsidP="003B25AE">
            <w:pPr>
              <w:pStyle w:val="Tablehead"/>
              <w:rPr>
                <w:rFonts w:ascii="Times New Roman" w:hAnsi="Times New Roman"/>
                <w:sz w:val="20"/>
              </w:rPr>
            </w:pPr>
            <w:r w:rsidRPr="00EF2FDF">
              <w:rPr>
                <w:rFonts w:ascii="Times New Roman" w:hAnsi="Times New Roman"/>
                <w:sz w:val="20"/>
              </w:rPr>
              <w:t xml:space="preserve">Assumed Value </w:t>
            </w:r>
          </w:p>
        </w:tc>
      </w:tr>
      <w:tr w:rsidR="00457200" w:rsidRPr="003C5958" w14:paraId="1EFE5BCE" w14:textId="77777777" w:rsidTr="005F1973">
        <w:trPr>
          <w:jc w:val="center"/>
        </w:trPr>
        <w:tc>
          <w:tcPr>
            <w:tcW w:w="3369" w:type="dxa"/>
            <w:tcMar>
              <w:top w:w="0" w:type="dxa"/>
              <w:bottom w:w="0" w:type="dxa"/>
            </w:tcMar>
          </w:tcPr>
          <w:p w14:paraId="560ABBB4" w14:textId="77777777" w:rsidR="00457200" w:rsidRPr="00EF2FDF" w:rsidRDefault="00457200" w:rsidP="003B25AE">
            <w:pPr>
              <w:keepNext/>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Radar receiver coordinates</w:t>
            </w:r>
          </w:p>
          <w:p w14:paraId="4EC326A3" w14:textId="77777777" w:rsidR="00457200" w:rsidRPr="00EF2FDF" w:rsidRDefault="00457200" w:rsidP="003B25AE">
            <w:pPr>
              <w:keepNext/>
              <w:spacing w:before="40" w:after="40"/>
              <w:jc w:val="right"/>
              <w:rPr>
                <w:rFonts w:ascii="Times New Roman" w:eastAsia="STXihei" w:hAnsi="Times New Roman"/>
                <w:sz w:val="20"/>
              </w:rPr>
            </w:pPr>
            <m:oMathPara>
              <m:oMathParaPr>
                <m:jc m:val="right"/>
              </m:oMathParaPr>
              <m:oMath>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RAD</m:t>
                    </m:r>
                  </m:sub>
                </m:sSub>
                <m:r>
                  <w:rPr>
                    <w:rFonts w:ascii="Cambria Math" w:hAnsi="Cambria Math"/>
                    <w:sz w:val="20"/>
                  </w:rPr>
                  <m:t>,</m:t>
                </m:r>
                <m:sSub>
                  <m:sSubPr>
                    <m:ctrlPr>
                      <w:rPr>
                        <w:rFonts w:ascii="Cambria Math" w:hAnsi="Cambria Math"/>
                        <w:i/>
                        <w:sz w:val="20"/>
                      </w:rPr>
                    </m:ctrlPr>
                  </m:sSubPr>
                  <m:e>
                    <m:r>
                      <w:rPr>
                        <w:rFonts w:ascii="Cambria Math" w:hAnsi="Cambria Math"/>
                        <w:sz w:val="20"/>
                      </w:rPr>
                      <m:t>y</m:t>
                    </m:r>
                  </m:e>
                  <m:sub>
                    <m:r>
                      <w:rPr>
                        <w:rFonts w:ascii="Cambria Math" w:hAnsi="Cambria Math"/>
                        <w:sz w:val="20"/>
                      </w:rPr>
                      <m:t>RAD</m:t>
                    </m:r>
                  </m:sub>
                </m:sSub>
                <m:r>
                  <w:rPr>
                    <w:rFonts w:ascii="Cambria Math" w:hAnsi="Cambria Math"/>
                    <w:sz w:val="20"/>
                  </w:rPr>
                  <m:t>)</m:t>
                </m:r>
              </m:oMath>
            </m:oMathPara>
          </w:p>
          <w:p w14:paraId="74CFC719" w14:textId="00F84030" w:rsidR="005F1973" w:rsidRPr="00EF2FDF" w:rsidRDefault="005F1973" w:rsidP="003B25AE">
            <w:pPr>
              <w:keepNext/>
              <w:spacing w:before="40" w:after="40"/>
              <w:jc w:val="right"/>
              <w:rPr>
                <w:rFonts w:ascii="Times New Roman" w:eastAsia="STXihei" w:hAnsi="Times New Roman"/>
                <w:sz w:val="20"/>
                <w:lang w:eastAsia="en-GB"/>
              </w:rPr>
            </w:pPr>
          </w:p>
        </w:tc>
        <w:tc>
          <w:tcPr>
            <w:tcW w:w="5873" w:type="dxa"/>
            <w:tcMar>
              <w:top w:w="0" w:type="dxa"/>
              <w:bottom w:w="0" w:type="dxa"/>
            </w:tcMar>
          </w:tcPr>
          <w:p w14:paraId="6215FAB3" w14:textId="77777777" w:rsidR="00457200" w:rsidRPr="002A68A9" w:rsidRDefault="00457200" w:rsidP="003B25AE">
            <w:pPr>
              <w:keepNext/>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(0, 0) </w:t>
            </w:r>
          </w:p>
          <w:p w14:paraId="003F7F2C" w14:textId="5C40ECA9" w:rsidR="00457200" w:rsidRPr="002A68A9" w:rsidRDefault="00457200" w:rsidP="003B25AE">
            <w:pPr>
              <w:keepNext/>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NOTE</w:t>
            </w:r>
            <w:r w:rsidR="005F1973" w:rsidRPr="002A68A9">
              <w:rPr>
                <w:rFonts w:ascii="Times New Roman" w:eastAsia="STXihei" w:hAnsi="Times New Roman"/>
                <w:color w:val="000000"/>
                <w:kern w:val="24"/>
                <w:sz w:val="20"/>
                <w:lang w:val="en-GB" w:eastAsia="en-GB"/>
              </w:rPr>
              <w:t xml:space="preserve"> – </w:t>
            </w:r>
            <w:r w:rsidRPr="002A68A9">
              <w:rPr>
                <w:rFonts w:ascii="Times New Roman" w:eastAsia="STXihei" w:hAnsi="Times New Roman"/>
                <w:color w:val="000000"/>
                <w:kern w:val="24"/>
                <w:sz w:val="20"/>
                <w:lang w:val="en-GB" w:eastAsia="en-GB"/>
              </w:rPr>
              <w:t>Radar receiver is positioned at the origin and is surrounded by mobile network base stations.</w:t>
            </w:r>
          </w:p>
        </w:tc>
      </w:tr>
      <w:tr w:rsidR="00457200" w:rsidRPr="00EF2FDF" w14:paraId="57A4F379" w14:textId="77777777" w:rsidTr="005F1973">
        <w:trPr>
          <w:jc w:val="center"/>
        </w:trPr>
        <w:tc>
          <w:tcPr>
            <w:tcW w:w="3369" w:type="dxa"/>
            <w:tcMar>
              <w:top w:w="0" w:type="dxa"/>
              <w:bottom w:w="0" w:type="dxa"/>
            </w:tcMar>
          </w:tcPr>
          <w:p w14:paraId="1F14B6BF" w14:textId="77777777" w:rsidR="00457200" w:rsidRPr="002A68A9" w:rsidRDefault="00457200" w:rsidP="005F1973">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Radar receiver </w:t>
            </w:r>
          </w:p>
          <w:p w14:paraId="78B37521" w14:textId="77777777" w:rsidR="00457200" w:rsidRPr="002A68A9" w:rsidRDefault="00457200" w:rsidP="005F1973">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antenna height</w:t>
            </w:r>
          </w:p>
          <w:p w14:paraId="17A17897" w14:textId="77777777" w:rsidR="00457200" w:rsidRPr="002A68A9" w:rsidRDefault="00457200" w:rsidP="005F1973">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above ground</w:t>
            </w:r>
          </w:p>
          <w:p w14:paraId="289BE73D" w14:textId="77777777" w:rsidR="00457200" w:rsidRPr="00EF2FDF" w:rsidRDefault="00B06266" w:rsidP="005F1973">
            <w:pPr>
              <w:spacing w:before="40" w:after="40"/>
              <w:jc w:val="right"/>
              <w:rPr>
                <w:rFonts w:ascii="Times New Roman" w:eastAsia="STXihei" w:hAnsi="Times New Roman"/>
                <w:color w:val="000000"/>
                <w:kern w:val="24"/>
                <w:sz w:val="20"/>
                <w:lang w:eastAsia="en-GB"/>
              </w:rPr>
            </w:pPr>
            <m:oMathPara>
              <m:oMathParaPr>
                <m:jc m:val="right"/>
              </m:oMathParaPr>
              <m:oMath>
                <m:sSub>
                  <m:sSubPr>
                    <m:ctrlPr>
                      <w:rPr>
                        <w:rFonts w:ascii="Cambria Math" w:hAnsi="Cambria Math"/>
                        <w:i/>
                        <w:sz w:val="20"/>
                      </w:rPr>
                    </m:ctrlPr>
                  </m:sSubPr>
                  <m:e>
                    <m:r>
                      <w:rPr>
                        <w:rFonts w:ascii="Cambria Math" w:hAnsi="Cambria Math"/>
                        <w:sz w:val="20"/>
                      </w:rPr>
                      <m:t>z</m:t>
                    </m:r>
                  </m:e>
                  <m:sub>
                    <m:r>
                      <w:rPr>
                        <w:rFonts w:ascii="Cambria Math" w:hAnsi="Cambria Math"/>
                        <w:sz w:val="20"/>
                      </w:rPr>
                      <m:t>BS</m:t>
                    </m:r>
                  </m:sub>
                </m:sSub>
              </m:oMath>
            </m:oMathPara>
          </w:p>
        </w:tc>
        <w:tc>
          <w:tcPr>
            <w:tcW w:w="5873" w:type="dxa"/>
            <w:tcMar>
              <w:top w:w="0" w:type="dxa"/>
              <w:bottom w:w="0" w:type="dxa"/>
            </w:tcMar>
          </w:tcPr>
          <w:p w14:paraId="0772BC0D" w14:textId="7A92A475" w:rsidR="00457200" w:rsidRPr="00EF2FDF" w:rsidRDefault="00457200" w:rsidP="005F1973">
            <w:pPr>
              <w:spacing w:before="40" w:after="40"/>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30 metres</w:t>
            </w:r>
          </w:p>
        </w:tc>
      </w:tr>
      <w:tr w:rsidR="00457200" w:rsidRPr="00EF2FDF" w14:paraId="48CA316C" w14:textId="77777777" w:rsidTr="005F1973">
        <w:trPr>
          <w:jc w:val="center"/>
        </w:trPr>
        <w:tc>
          <w:tcPr>
            <w:tcW w:w="3369" w:type="dxa"/>
            <w:tcMar>
              <w:top w:w="0" w:type="dxa"/>
              <w:bottom w:w="0" w:type="dxa"/>
            </w:tcMar>
          </w:tcPr>
          <w:p w14:paraId="6E1D4BD5"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 xml:space="preserve">Radar receiver </w:t>
            </w:r>
          </w:p>
          <w:p w14:paraId="74F31A2B"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maximum gain</w:t>
            </w:r>
          </w:p>
        </w:tc>
        <w:tc>
          <w:tcPr>
            <w:tcW w:w="5873" w:type="dxa"/>
            <w:tcMar>
              <w:top w:w="0" w:type="dxa"/>
              <w:bottom w:w="0" w:type="dxa"/>
            </w:tcMar>
          </w:tcPr>
          <w:p w14:paraId="2D3FE420" w14:textId="77777777" w:rsidR="00457200" w:rsidRPr="00EF2FDF" w:rsidRDefault="00457200" w:rsidP="005F1973">
            <w:pPr>
              <w:spacing w:before="40" w:after="40"/>
              <w:rPr>
                <w:rFonts w:ascii="Times New Roman" w:eastAsia="STXihei" w:hAnsi="Times New Roman"/>
                <w:color w:val="000000"/>
                <w:kern w:val="24"/>
                <w:sz w:val="20"/>
                <w:lang w:val="fr-CH" w:eastAsia="en-GB"/>
              </w:rPr>
            </w:pPr>
            <w:r w:rsidRPr="00EF2FDF">
              <w:rPr>
                <w:rFonts w:ascii="Times New Roman" w:eastAsia="STXihei" w:hAnsi="Times New Roman"/>
                <w:color w:val="000000"/>
                <w:kern w:val="24"/>
                <w:sz w:val="20"/>
                <w:lang w:val="fr-CH" w:eastAsia="en-GB"/>
              </w:rPr>
              <w:t>Radar B: 40 dBi</w:t>
            </w:r>
          </w:p>
          <w:p w14:paraId="071F66E3" w14:textId="77777777" w:rsidR="00457200" w:rsidRPr="00EF2FDF" w:rsidRDefault="00457200" w:rsidP="005F1973">
            <w:pPr>
              <w:spacing w:before="40" w:after="40"/>
              <w:rPr>
                <w:rFonts w:ascii="Times New Roman" w:eastAsia="STXihei" w:hAnsi="Times New Roman"/>
                <w:color w:val="000000"/>
                <w:kern w:val="24"/>
                <w:sz w:val="20"/>
                <w:lang w:val="fr-CH" w:eastAsia="en-GB"/>
              </w:rPr>
            </w:pPr>
            <w:r w:rsidRPr="00EF2FDF">
              <w:rPr>
                <w:rFonts w:ascii="Times New Roman" w:eastAsia="STXihei" w:hAnsi="Times New Roman"/>
                <w:color w:val="000000"/>
                <w:kern w:val="24"/>
                <w:sz w:val="20"/>
                <w:lang w:val="fr-CH" w:eastAsia="en-GB"/>
              </w:rPr>
              <w:t>Radar D: 40 dBi</w:t>
            </w:r>
          </w:p>
          <w:p w14:paraId="5ABABBF9" w14:textId="77777777" w:rsidR="00457200" w:rsidRPr="00EF2FDF" w:rsidRDefault="00457200" w:rsidP="005F1973">
            <w:pPr>
              <w:spacing w:before="40" w:after="40"/>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Radar I: 33.5 dBi</w:t>
            </w:r>
          </w:p>
        </w:tc>
      </w:tr>
      <w:tr w:rsidR="00457200" w:rsidRPr="003C5958" w14:paraId="3583FB60" w14:textId="77777777" w:rsidTr="005F1973">
        <w:trPr>
          <w:jc w:val="center"/>
        </w:trPr>
        <w:tc>
          <w:tcPr>
            <w:tcW w:w="3369" w:type="dxa"/>
            <w:tcMar>
              <w:top w:w="0" w:type="dxa"/>
              <w:bottom w:w="0" w:type="dxa"/>
            </w:tcMar>
          </w:tcPr>
          <w:p w14:paraId="0FD6E0A4" w14:textId="77777777" w:rsidR="00457200" w:rsidRPr="002A68A9" w:rsidRDefault="00457200" w:rsidP="005F1973">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Antenna side lobe (SL) levels below main lobe</w:t>
            </w:r>
            <w:r w:rsidRPr="002A68A9">
              <w:rPr>
                <w:rFonts w:ascii="Times New Roman" w:eastAsia="STXihei" w:hAnsi="Times New Roman"/>
                <w:color w:val="000000"/>
                <w:kern w:val="24"/>
                <w:sz w:val="20"/>
                <w:lang w:val="en-GB" w:eastAsia="en-GB"/>
              </w:rPr>
              <w:br/>
              <w:t>(1st SLs and remote SLs)</w:t>
            </w:r>
          </w:p>
        </w:tc>
        <w:tc>
          <w:tcPr>
            <w:tcW w:w="5873" w:type="dxa"/>
            <w:tcMar>
              <w:top w:w="0" w:type="dxa"/>
              <w:bottom w:w="0" w:type="dxa"/>
            </w:tcMar>
          </w:tcPr>
          <w:p w14:paraId="4174B657" w14:textId="77777777" w:rsidR="00457200" w:rsidRPr="002A68A9" w:rsidRDefault="00457200" w:rsidP="005F1973">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Assumption for Radar B / D / I: −40dB</w:t>
            </w:r>
          </w:p>
        </w:tc>
      </w:tr>
      <w:tr w:rsidR="00457200" w:rsidRPr="00EF2FDF" w14:paraId="6C0A35E1" w14:textId="77777777" w:rsidTr="005F1973">
        <w:trPr>
          <w:jc w:val="center"/>
        </w:trPr>
        <w:tc>
          <w:tcPr>
            <w:tcW w:w="3369" w:type="dxa"/>
            <w:tcMar>
              <w:top w:w="0" w:type="dxa"/>
              <w:bottom w:w="0" w:type="dxa"/>
            </w:tcMar>
          </w:tcPr>
          <w:p w14:paraId="234F6E90" w14:textId="77777777" w:rsidR="00457200" w:rsidRPr="00EF2FDF" w:rsidRDefault="00457200" w:rsidP="005F1973">
            <w:pPr>
              <w:spacing w:before="40" w:after="40"/>
              <w:jc w:val="right"/>
              <w:rPr>
                <w:rFonts w:ascii="Times New Roman" w:eastAsia="STXihei" w:hAnsi="Times New Roman"/>
                <w:color w:val="000000"/>
                <w:kern w:val="24"/>
                <w:sz w:val="20"/>
                <w:lang w:eastAsia="zh-CN"/>
              </w:rPr>
            </w:pPr>
            <w:r w:rsidRPr="00EF2FDF">
              <w:rPr>
                <w:rFonts w:ascii="Times New Roman" w:eastAsia="STXihei" w:hAnsi="Times New Roman"/>
                <w:color w:val="000000"/>
                <w:kern w:val="24"/>
                <w:sz w:val="20"/>
                <w:lang w:eastAsia="zh-CN"/>
              </w:rPr>
              <w:t>Beamwidth (H,V) degrees</w:t>
            </w:r>
          </w:p>
        </w:tc>
        <w:tc>
          <w:tcPr>
            <w:tcW w:w="5873" w:type="dxa"/>
            <w:tcMar>
              <w:top w:w="0" w:type="dxa"/>
              <w:bottom w:w="0" w:type="dxa"/>
            </w:tcMar>
          </w:tcPr>
          <w:p w14:paraId="3951583D" w14:textId="77777777" w:rsidR="00457200" w:rsidRPr="00EF2FDF" w:rsidRDefault="00457200" w:rsidP="005F1973">
            <w:pPr>
              <w:spacing w:before="40" w:after="40"/>
              <w:rPr>
                <w:rFonts w:ascii="Times New Roman" w:eastAsia="STXihei" w:hAnsi="Times New Roman"/>
                <w:color w:val="000000"/>
                <w:kern w:val="24"/>
                <w:sz w:val="20"/>
                <w:lang w:eastAsia="zh-CN"/>
              </w:rPr>
            </w:pPr>
            <w:r w:rsidRPr="00EF2FDF">
              <w:rPr>
                <w:rFonts w:ascii="Times New Roman" w:eastAsia="STXihei" w:hAnsi="Times New Roman"/>
                <w:color w:val="000000"/>
                <w:kern w:val="24"/>
                <w:sz w:val="20"/>
                <w:lang w:eastAsia="zh-CN"/>
              </w:rPr>
              <w:t>Radar B: 1.05, 2.2</w:t>
            </w:r>
          </w:p>
          <w:p w14:paraId="00B2F268" w14:textId="77777777" w:rsidR="00457200" w:rsidRPr="00EF2FDF" w:rsidRDefault="00457200" w:rsidP="005F1973">
            <w:pPr>
              <w:spacing w:before="40" w:after="40"/>
              <w:rPr>
                <w:rFonts w:ascii="Times New Roman" w:eastAsia="STXihei" w:hAnsi="Times New Roman"/>
                <w:color w:val="000000"/>
                <w:kern w:val="24"/>
                <w:sz w:val="20"/>
                <w:lang w:eastAsia="zh-CN"/>
              </w:rPr>
            </w:pPr>
            <w:r w:rsidRPr="00EF2FDF">
              <w:rPr>
                <w:rFonts w:ascii="Times New Roman" w:eastAsia="STXihei" w:hAnsi="Times New Roman"/>
                <w:color w:val="000000"/>
                <w:kern w:val="24"/>
                <w:sz w:val="20"/>
                <w:lang w:eastAsia="zh-CN"/>
              </w:rPr>
              <w:t>Radar D: 1- 4.5 Radar I: 1.5, 4.8</w:t>
            </w:r>
          </w:p>
        </w:tc>
      </w:tr>
      <w:tr w:rsidR="00457200" w:rsidRPr="003C5958" w14:paraId="5527448C" w14:textId="77777777" w:rsidTr="005F1973">
        <w:trPr>
          <w:jc w:val="center"/>
        </w:trPr>
        <w:tc>
          <w:tcPr>
            <w:tcW w:w="3369" w:type="dxa"/>
            <w:tcMar>
              <w:top w:w="0" w:type="dxa"/>
              <w:bottom w:w="0" w:type="dxa"/>
            </w:tcMar>
          </w:tcPr>
          <w:p w14:paraId="5EC1D81F"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Mechanical up-tilt</w:t>
            </w:r>
          </w:p>
        </w:tc>
        <w:tc>
          <w:tcPr>
            <w:tcW w:w="5873" w:type="dxa"/>
            <w:tcMar>
              <w:top w:w="0" w:type="dxa"/>
              <w:bottom w:w="0" w:type="dxa"/>
            </w:tcMar>
          </w:tcPr>
          <w:p w14:paraId="4D8D0B7B" w14:textId="77777777" w:rsidR="00457200" w:rsidRPr="002A68A9" w:rsidRDefault="00457200" w:rsidP="005F1973">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0</w:t>
            </w:r>
            <w:r w:rsidRPr="00EF2FDF">
              <w:rPr>
                <w:rFonts w:ascii="Times New Roman" w:eastAsia="STXihei" w:hAnsi="Times New Roman"/>
                <w:color w:val="000000"/>
                <w:kern w:val="24"/>
                <w:sz w:val="20"/>
                <w:lang w:eastAsia="en-GB"/>
              </w:rPr>
              <w:sym w:font="Symbol" w:char="F0B0"/>
            </w:r>
          </w:p>
          <w:p w14:paraId="36FE4EF1" w14:textId="461FF3E0" w:rsidR="00457200" w:rsidRPr="002A68A9" w:rsidRDefault="00457200" w:rsidP="005F1973">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NOTE</w:t>
            </w:r>
            <w:r w:rsidR="005F1973" w:rsidRPr="002A68A9">
              <w:rPr>
                <w:rFonts w:ascii="Times New Roman" w:eastAsia="STXihei" w:hAnsi="Times New Roman"/>
                <w:color w:val="000000"/>
                <w:kern w:val="24"/>
                <w:sz w:val="20"/>
                <w:lang w:val="en-GB" w:eastAsia="en-GB"/>
              </w:rPr>
              <w:t xml:space="preserve"> – </w:t>
            </w:r>
            <w:r w:rsidRPr="002A68A9">
              <w:rPr>
                <w:rFonts w:ascii="Times New Roman" w:eastAsia="STXihei" w:hAnsi="Times New Roman"/>
                <w:color w:val="000000"/>
                <w:kern w:val="24"/>
                <w:sz w:val="20"/>
                <w:lang w:val="en-GB" w:eastAsia="en-GB"/>
              </w:rPr>
              <w:t xml:space="preserve">No up-tilt is used in the absence of other information. </w:t>
            </w:r>
          </w:p>
        </w:tc>
      </w:tr>
      <w:tr w:rsidR="00457200" w:rsidRPr="003C5958" w14:paraId="25EA73CD" w14:textId="77777777" w:rsidTr="005F1973">
        <w:trPr>
          <w:jc w:val="center"/>
        </w:trPr>
        <w:tc>
          <w:tcPr>
            <w:tcW w:w="3369" w:type="dxa"/>
            <w:tcMar>
              <w:top w:w="0" w:type="dxa"/>
              <w:bottom w:w="0" w:type="dxa"/>
            </w:tcMar>
          </w:tcPr>
          <w:p w14:paraId="5E7D9642"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 xml:space="preserve">Mechanical </w:t>
            </w:r>
          </w:p>
          <w:p w14:paraId="12FA554B"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azimuth scan</w:t>
            </w:r>
          </w:p>
        </w:tc>
        <w:tc>
          <w:tcPr>
            <w:tcW w:w="5873" w:type="dxa"/>
            <w:tcMar>
              <w:top w:w="0" w:type="dxa"/>
              <w:bottom w:w="0" w:type="dxa"/>
            </w:tcMar>
          </w:tcPr>
          <w:p w14:paraId="28A6E6A1" w14:textId="77777777" w:rsidR="00457200" w:rsidRPr="002A68A9" w:rsidRDefault="00457200" w:rsidP="005F1973">
            <w:pPr>
              <w:spacing w:before="40" w:after="40"/>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At every Monte Carlo trial, the radar antenna points to a random azimuth direction that is uniformly distributed between 0 and 360</w:t>
            </w:r>
            <w:r w:rsidRPr="00EF2FDF">
              <w:rPr>
                <w:rFonts w:ascii="Times New Roman" w:eastAsia="STXihei" w:hAnsi="Times New Roman"/>
                <w:color w:val="000000"/>
                <w:kern w:val="24"/>
                <w:sz w:val="20"/>
                <w:lang w:eastAsia="en-GB"/>
              </w:rPr>
              <w:sym w:font="Symbol" w:char="F0B0"/>
            </w:r>
            <w:r w:rsidRPr="002A68A9">
              <w:rPr>
                <w:rFonts w:ascii="Times New Roman" w:eastAsia="STXihei" w:hAnsi="Times New Roman"/>
                <w:color w:val="000000"/>
                <w:kern w:val="24"/>
                <w:sz w:val="20"/>
                <w:lang w:val="en-GB" w:eastAsia="en-GB"/>
              </w:rPr>
              <w:t>.</w:t>
            </w:r>
          </w:p>
        </w:tc>
      </w:tr>
      <w:tr w:rsidR="00457200" w:rsidRPr="00EF2FDF" w14:paraId="333E3E68" w14:textId="77777777" w:rsidTr="005F1973">
        <w:trPr>
          <w:jc w:val="center"/>
        </w:trPr>
        <w:tc>
          <w:tcPr>
            <w:tcW w:w="3369" w:type="dxa"/>
            <w:tcMar>
              <w:top w:w="0" w:type="dxa"/>
              <w:bottom w:w="0" w:type="dxa"/>
            </w:tcMar>
          </w:tcPr>
          <w:p w14:paraId="2E6933A0"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 xml:space="preserve">Radar IF  3dB bandwidth </w:t>
            </w:r>
          </w:p>
        </w:tc>
        <w:tc>
          <w:tcPr>
            <w:tcW w:w="5873" w:type="dxa"/>
            <w:tcMar>
              <w:top w:w="0" w:type="dxa"/>
              <w:bottom w:w="0" w:type="dxa"/>
            </w:tcMar>
          </w:tcPr>
          <w:p w14:paraId="14EE44CA" w14:textId="77777777" w:rsidR="00457200" w:rsidRPr="00EF2FDF" w:rsidRDefault="00457200" w:rsidP="005F1973">
            <w:pPr>
              <w:spacing w:before="40" w:after="40"/>
              <w:rPr>
                <w:rFonts w:ascii="Times New Roman" w:hAnsi="Times New Roman"/>
                <w:bCs/>
                <w:sz w:val="20"/>
                <w:lang w:val="fr-CH"/>
              </w:rPr>
            </w:pPr>
            <w:r w:rsidRPr="00EF2FDF">
              <w:rPr>
                <w:rFonts w:ascii="Times New Roman" w:eastAsia="STXihei" w:hAnsi="Times New Roman"/>
                <w:color w:val="000000"/>
                <w:kern w:val="24"/>
                <w:sz w:val="20"/>
                <w:lang w:val="fr-CH" w:eastAsia="en-GB"/>
              </w:rPr>
              <w:t>Radar B: 0.67 MHz</w:t>
            </w:r>
          </w:p>
          <w:p w14:paraId="13D1ADB0" w14:textId="77777777" w:rsidR="00457200" w:rsidRPr="00EF2FDF" w:rsidRDefault="00457200" w:rsidP="005F1973">
            <w:pPr>
              <w:spacing w:before="40" w:after="40"/>
              <w:rPr>
                <w:rFonts w:ascii="Times New Roman" w:eastAsia="STXihei" w:hAnsi="Times New Roman"/>
                <w:color w:val="000000"/>
                <w:kern w:val="24"/>
                <w:sz w:val="20"/>
                <w:lang w:val="fr-CH" w:eastAsia="en-GB"/>
              </w:rPr>
            </w:pPr>
            <w:r w:rsidRPr="00EF2FDF">
              <w:rPr>
                <w:rFonts w:ascii="Times New Roman" w:eastAsia="STXihei" w:hAnsi="Times New Roman"/>
                <w:color w:val="000000"/>
                <w:kern w:val="24"/>
                <w:sz w:val="20"/>
                <w:lang w:val="fr-CH" w:eastAsia="en-GB"/>
              </w:rPr>
              <w:t>Radar D: 30 MHz</w:t>
            </w:r>
          </w:p>
          <w:p w14:paraId="6E00E42B" w14:textId="77777777" w:rsidR="00457200" w:rsidRPr="00EF2FDF" w:rsidRDefault="00457200" w:rsidP="005F1973">
            <w:pPr>
              <w:spacing w:before="40" w:after="40"/>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Radar I: 2.5 MHz</w:t>
            </w:r>
          </w:p>
        </w:tc>
      </w:tr>
      <w:tr w:rsidR="00457200" w:rsidRPr="00EF2FDF" w14:paraId="6EB48163" w14:textId="77777777" w:rsidTr="005F1973">
        <w:trPr>
          <w:jc w:val="center"/>
        </w:trPr>
        <w:tc>
          <w:tcPr>
            <w:tcW w:w="3369" w:type="dxa"/>
            <w:tcMar>
              <w:top w:w="0" w:type="dxa"/>
              <w:bottom w:w="0" w:type="dxa"/>
            </w:tcMar>
          </w:tcPr>
          <w:p w14:paraId="75ECEE20"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Noise figure</w:t>
            </w:r>
          </w:p>
        </w:tc>
        <w:tc>
          <w:tcPr>
            <w:tcW w:w="5873" w:type="dxa"/>
            <w:tcMar>
              <w:top w:w="0" w:type="dxa"/>
              <w:bottom w:w="0" w:type="dxa"/>
            </w:tcMar>
          </w:tcPr>
          <w:p w14:paraId="1D78335E" w14:textId="77777777" w:rsidR="00457200" w:rsidRPr="00EF2FDF" w:rsidRDefault="00457200" w:rsidP="005F1973">
            <w:pPr>
              <w:spacing w:before="40" w:after="40"/>
              <w:rPr>
                <w:rFonts w:ascii="Times New Roman" w:hAnsi="Times New Roman"/>
                <w:bCs/>
                <w:sz w:val="20"/>
                <w:lang w:val="fr-CH"/>
              </w:rPr>
            </w:pPr>
            <w:r w:rsidRPr="00EF2FDF">
              <w:rPr>
                <w:rFonts w:ascii="Times New Roman" w:eastAsia="STXihei" w:hAnsi="Times New Roman"/>
                <w:color w:val="000000"/>
                <w:kern w:val="24"/>
                <w:sz w:val="20"/>
                <w:lang w:val="fr-CH" w:eastAsia="en-GB"/>
              </w:rPr>
              <w:t>Radar B: 4 dB</w:t>
            </w:r>
          </w:p>
          <w:p w14:paraId="27576CCD" w14:textId="77777777" w:rsidR="00457200" w:rsidRPr="00EF2FDF" w:rsidRDefault="00457200" w:rsidP="005F1973">
            <w:pPr>
              <w:spacing w:before="40" w:after="40"/>
              <w:rPr>
                <w:rFonts w:ascii="Times New Roman" w:eastAsia="STXihei" w:hAnsi="Times New Roman"/>
                <w:color w:val="000000"/>
                <w:kern w:val="24"/>
                <w:sz w:val="20"/>
                <w:lang w:val="fr-CH" w:eastAsia="en-GB"/>
              </w:rPr>
            </w:pPr>
            <w:r w:rsidRPr="00EF2FDF">
              <w:rPr>
                <w:rFonts w:ascii="Times New Roman" w:eastAsia="STXihei" w:hAnsi="Times New Roman"/>
                <w:color w:val="000000"/>
                <w:kern w:val="24"/>
                <w:sz w:val="20"/>
                <w:lang w:val="fr-CH" w:eastAsia="en-GB"/>
              </w:rPr>
              <w:t>Radar D: 4 dB</w:t>
            </w:r>
          </w:p>
          <w:p w14:paraId="5FF5AB2B" w14:textId="77777777" w:rsidR="00457200" w:rsidRPr="00EF2FDF" w:rsidRDefault="00457200" w:rsidP="005F1973">
            <w:pPr>
              <w:spacing w:before="40" w:after="40"/>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Radar I: 2 dB</w:t>
            </w:r>
          </w:p>
        </w:tc>
      </w:tr>
      <w:tr w:rsidR="00457200" w:rsidRPr="00EF2FDF" w14:paraId="2B595DF4" w14:textId="77777777" w:rsidTr="005F1973">
        <w:trPr>
          <w:jc w:val="center"/>
        </w:trPr>
        <w:tc>
          <w:tcPr>
            <w:tcW w:w="3369" w:type="dxa"/>
            <w:tcMar>
              <w:top w:w="0" w:type="dxa"/>
              <w:bottom w:w="0" w:type="dxa"/>
            </w:tcMar>
          </w:tcPr>
          <w:p w14:paraId="1DD49AF8" w14:textId="77777777" w:rsidR="00457200" w:rsidRPr="00EF2FDF" w:rsidRDefault="00457200" w:rsidP="005F1973">
            <w:pPr>
              <w:spacing w:before="40" w:after="40"/>
              <w:jc w:val="right"/>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Protection criteria</w:t>
            </w:r>
          </w:p>
        </w:tc>
        <w:tc>
          <w:tcPr>
            <w:tcW w:w="5873" w:type="dxa"/>
            <w:tcMar>
              <w:top w:w="0" w:type="dxa"/>
              <w:bottom w:w="0" w:type="dxa"/>
            </w:tcMar>
          </w:tcPr>
          <w:p w14:paraId="0049D412" w14:textId="77777777" w:rsidR="00457200" w:rsidRPr="00EF2FDF" w:rsidRDefault="00457200" w:rsidP="005F1973">
            <w:pPr>
              <w:spacing w:before="40" w:after="40"/>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−6 dB.</w:t>
            </w:r>
          </w:p>
        </w:tc>
      </w:tr>
      <w:tr w:rsidR="00457200" w:rsidRPr="00EF2FDF" w14:paraId="2A237090" w14:textId="77777777" w:rsidTr="005F1973">
        <w:trPr>
          <w:jc w:val="center"/>
        </w:trPr>
        <w:tc>
          <w:tcPr>
            <w:tcW w:w="3369" w:type="dxa"/>
            <w:tcMar>
              <w:top w:w="0" w:type="dxa"/>
              <w:bottom w:w="0" w:type="dxa"/>
            </w:tcMar>
          </w:tcPr>
          <w:p w14:paraId="35013401" w14:textId="03192800" w:rsidR="00457200" w:rsidRPr="002A68A9" w:rsidRDefault="00457200" w:rsidP="005F1973">
            <w:pPr>
              <w:spacing w:before="40" w:after="40"/>
              <w:jc w:val="right"/>
              <w:rPr>
                <w:rFonts w:ascii="Times New Roman" w:eastAsia="STXihei" w:hAnsi="Times New Roman"/>
                <w:color w:val="000000"/>
                <w:kern w:val="24"/>
                <w:sz w:val="20"/>
                <w:lang w:val="en-GB" w:eastAsia="en-GB"/>
              </w:rPr>
            </w:pPr>
            <w:r w:rsidRPr="002A68A9">
              <w:rPr>
                <w:rFonts w:ascii="Times New Roman" w:eastAsia="STXihei" w:hAnsi="Times New Roman"/>
                <w:color w:val="000000"/>
                <w:kern w:val="24"/>
                <w:sz w:val="20"/>
                <w:lang w:val="en-GB" w:eastAsia="en-GB"/>
              </w:rPr>
              <w:t xml:space="preserve">Probability of interference exceeding </w:t>
            </w:r>
            <w:r w:rsidR="005F1973" w:rsidRPr="002A68A9">
              <w:rPr>
                <w:rFonts w:ascii="Times New Roman" w:eastAsia="STXihei" w:hAnsi="Times New Roman"/>
                <w:color w:val="000000"/>
                <w:kern w:val="24"/>
                <w:sz w:val="20"/>
                <w:lang w:val="en-GB" w:eastAsia="en-GB"/>
              </w:rPr>
              <w:br/>
            </w:r>
            <w:r w:rsidRPr="002A68A9">
              <w:rPr>
                <w:rFonts w:ascii="Times New Roman" w:eastAsia="STXihei" w:hAnsi="Times New Roman"/>
                <w:color w:val="000000"/>
                <w:kern w:val="24"/>
                <w:sz w:val="20"/>
                <w:lang w:val="en-GB" w:eastAsia="en-GB"/>
              </w:rPr>
              <w:t>the protection criteria</w:t>
            </w:r>
          </w:p>
        </w:tc>
        <w:tc>
          <w:tcPr>
            <w:tcW w:w="5873" w:type="dxa"/>
            <w:tcMar>
              <w:top w:w="0" w:type="dxa"/>
              <w:bottom w:w="0" w:type="dxa"/>
            </w:tcMar>
          </w:tcPr>
          <w:p w14:paraId="0A34E435" w14:textId="77777777" w:rsidR="00457200" w:rsidRPr="00EF2FDF" w:rsidRDefault="00457200" w:rsidP="005F1973">
            <w:pPr>
              <w:spacing w:before="40" w:after="40"/>
              <w:rPr>
                <w:rFonts w:ascii="Times New Roman" w:eastAsia="STXihei" w:hAnsi="Times New Roman"/>
                <w:color w:val="000000"/>
                <w:kern w:val="24"/>
                <w:sz w:val="20"/>
                <w:lang w:eastAsia="en-GB"/>
              </w:rPr>
            </w:pPr>
            <w:r w:rsidRPr="00EF2FDF">
              <w:rPr>
                <w:rFonts w:ascii="Times New Roman" w:eastAsia="STXihei" w:hAnsi="Times New Roman"/>
                <w:color w:val="000000"/>
                <w:kern w:val="24"/>
                <w:sz w:val="20"/>
                <w:lang w:eastAsia="en-GB"/>
              </w:rPr>
              <w:t>1%</w:t>
            </w:r>
          </w:p>
        </w:tc>
      </w:tr>
    </w:tbl>
    <w:p w14:paraId="2CA21DB4" w14:textId="77777777" w:rsidR="00457200" w:rsidRPr="002F0A90" w:rsidRDefault="00457200" w:rsidP="00457200">
      <w:pPr>
        <w:pStyle w:val="Tablefin"/>
      </w:pPr>
      <w:bookmarkStart w:id="306" w:name="_Toc489012526"/>
    </w:p>
    <w:p w14:paraId="625A509D" w14:textId="77777777" w:rsidR="00457200" w:rsidRPr="00A37381" w:rsidRDefault="00457200" w:rsidP="00A37381">
      <w:pPr>
        <w:pStyle w:val="Heading1"/>
        <w:spacing w:after="120"/>
      </w:pPr>
      <w:bookmarkStart w:id="307" w:name="_Toc20141939"/>
      <w:r w:rsidRPr="002F0A90">
        <w:t>2</w:t>
      </w:r>
      <w:r w:rsidRPr="002F0A90">
        <w:tab/>
        <w:t>Propagation model</w:t>
      </w:r>
      <w:bookmarkEnd w:id="306"/>
      <w:bookmarkEnd w:id="307"/>
    </w:p>
    <w:tbl>
      <w:tblPr>
        <w:tblStyle w:val="TableGrid"/>
        <w:tblW w:w="9639" w:type="dxa"/>
        <w:jc w:val="center"/>
        <w:tblCellMar>
          <w:top w:w="113" w:type="dxa"/>
          <w:bottom w:w="113" w:type="dxa"/>
        </w:tblCellMar>
        <w:tblLook w:val="04A0" w:firstRow="1" w:lastRow="0" w:firstColumn="1" w:lastColumn="0" w:noHBand="0" w:noVBand="1"/>
      </w:tblPr>
      <w:tblGrid>
        <w:gridCol w:w="3514"/>
        <w:gridCol w:w="6125"/>
      </w:tblGrid>
      <w:tr w:rsidR="00457200" w:rsidRPr="00EF2FDF" w14:paraId="70B2F1BE" w14:textId="77777777" w:rsidTr="005F1973">
        <w:trPr>
          <w:jc w:val="center"/>
        </w:trPr>
        <w:tc>
          <w:tcPr>
            <w:tcW w:w="3514" w:type="dxa"/>
            <w:tcMar>
              <w:top w:w="0" w:type="dxa"/>
              <w:bottom w:w="0" w:type="dxa"/>
            </w:tcMar>
          </w:tcPr>
          <w:p w14:paraId="77416924" w14:textId="77777777" w:rsidR="00457200" w:rsidRPr="00EF2FDF" w:rsidRDefault="00457200" w:rsidP="00505A10">
            <w:pPr>
              <w:pStyle w:val="Tabletext"/>
              <w:jc w:val="right"/>
              <w:rPr>
                <w:rFonts w:ascii="Times New Roman" w:hAnsi="Times New Roman"/>
                <w:lang w:eastAsia="en-GB"/>
              </w:rPr>
            </w:pPr>
            <w:r w:rsidRPr="00EF2FDF">
              <w:rPr>
                <w:rFonts w:ascii="Times New Roman" w:hAnsi="Times New Roman"/>
                <w:lang w:eastAsia="en-GB"/>
              </w:rPr>
              <w:t>Frequency</w:t>
            </w:r>
          </w:p>
        </w:tc>
        <w:tc>
          <w:tcPr>
            <w:tcW w:w="6125" w:type="dxa"/>
            <w:tcMar>
              <w:top w:w="0" w:type="dxa"/>
              <w:bottom w:w="0" w:type="dxa"/>
            </w:tcMar>
          </w:tcPr>
          <w:p w14:paraId="236B9153" w14:textId="092FCC37" w:rsidR="00457200" w:rsidRPr="00EF2FDF" w:rsidRDefault="00A37381" w:rsidP="00505A10">
            <w:pPr>
              <w:pStyle w:val="Tabletext"/>
              <w:rPr>
                <w:rFonts w:ascii="Times New Roman" w:hAnsi="Times New Roman"/>
                <w:lang w:eastAsia="en-GB"/>
              </w:rPr>
            </w:pPr>
            <w:r w:rsidRPr="00EF2FDF">
              <w:rPr>
                <w:rFonts w:ascii="Times New Roman" w:hAnsi="Times New Roman"/>
                <w:lang w:eastAsia="en-GB"/>
              </w:rPr>
              <w:t>3 300 MHz</w:t>
            </w:r>
          </w:p>
        </w:tc>
      </w:tr>
      <w:tr w:rsidR="00457200" w:rsidRPr="003C5958" w14:paraId="67D40A84" w14:textId="77777777" w:rsidTr="005F1973">
        <w:trPr>
          <w:jc w:val="center"/>
        </w:trPr>
        <w:tc>
          <w:tcPr>
            <w:tcW w:w="3514" w:type="dxa"/>
            <w:tcMar>
              <w:top w:w="0" w:type="dxa"/>
              <w:bottom w:w="0" w:type="dxa"/>
            </w:tcMar>
          </w:tcPr>
          <w:p w14:paraId="1BF10900" w14:textId="77777777" w:rsidR="00457200" w:rsidRPr="002A68A9" w:rsidRDefault="00457200" w:rsidP="00505A10">
            <w:pPr>
              <w:pStyle w:val="Tabletext"/>
              <w:jc w:val="right"/>
              <w:rPr>
                <w:rFonts w:ascii="Times New Roman" w:hAnsi="Times New Roman"/>
                <w:lang w:val="en-GB" w:eastAsia="en-GB"/>
              </w:rPr>
            </w:pPr>
            <w:r w:rsidRPr="002A68A9">
              <w:rPr>
                <w:rFonts w:ascii="Times New Roman" w:hAnsi="Times New Roman"/>
                <w:lang w:val="en-GB" w:eastAsia="en-GB"/>
              </w:rPr>
              <w:t xml:space="preserve">Median path loss </w:t>
            </w:r>
          </w:p>
          <w:p w14:paraId="08F30BF6" w14:textId="77777777" w:rsidR="00457200" w:rsidRPr="002A68A9" w:rsidRDefault="00457200" w:rsidP="00505A10">
            <w:pPr>
              <w:pStyle w:val="Tabletext"/>
              <w:jc w:val="right"/>
              <w:rPr>
                <w:rFonts w:ascii="Times New Roman" w:hAnsi="Times New Roman"/>
                <w:lang w:val="en-GB" w:eastAsia="en-GB"/>
              </w:rPr>
            </w:pPr>
            <w:r w:rsidRPr="002A68A9">
              <w:rPr>
                <w:rFonts w:ascii="Times New Roman" w:hAnsi="Times New Roman"/>
                <w:lang w:val="en-GB" w:eastAsia="en-GB"/>
              </w:rPr>
              <w:t>and clutter</w:t>
            </w:r>
          </w:p>
        </w:tc>
        <w:tc>
          <w:tcPr>
            <w:tcW w:w="6125" w:type="dxa"/>
            <w:tcMar>
              <w:top w:w="0" w:type="dxa"/>
              <w:bottom w:w="0" w:type="dxa"/>
            </w:tcMar>
          </w:tcPr>
          <w:p w14:paraId="6F1E905D" w14:textId="77777777" w:rsidR="00457200" w:rsidRPr="002A68A9" w:rsidRDefault="00457200" w:rsidP="00505A10">
            <w:pPr>
              <w:pStyle w:val="Tabletext"/>
              <w:rPr>
                <w:rFonts w:ascii="Times New Roman" w:hAnsi="Times New Roman"/>
                <w:lang w:val="en-GB" w:eastAsia="en-GB"/>
              </w:rPr>
            </w:pPr>
            <w:r w:rsidRPr="002A68A9">
              <w:rPr>
                <w:rFonts w:ascii="Times New Roman" w:hAnsi="Times New Roman"/>
                <w:lang w:val="en-GB" w:eastAsia="en-GB"/>
              </w:rPr>
              <w:t>Macro-cell:</w:t>
            </w:r>
          </w:p>
          <w:p w14:paraId="0295423D" w14:textId="14D13061" w:rsidR="00457200" w:rsidRPr="002A68A9" w:rsidRDefault="00457200" w:rsidP="00505A10">
            <w:pPr>
              <w:pStyle w:val="Tabletext"/>
              <w:rPr>
                <w:rFonts w:ascii="Times New Roman" w:hAnsi="Times New Roman"/>
                <w:lang w:val="en-GB" w:eastAsia="en-GB"/>
              </w:rPr>
            </w:pPr>
            <w:r w:rsidRPr="002A68A9">
              <w:rPr>
                <w:rFonts w:ascii="Times New Roman" w:hAnsi="Times New Roman"/>
                <w:lang w:val="en-GB" w:eastAsia="en-GB"/>
              </w:rPr>
              <w:t>P.452 P</w:t>
            </w:r>
            <w:r w:rsidR="005F1973" w:rsidRPr="002A68A9">
              <w:rPr>
                <w:rFonts w:ascii="Times New Roman" w:hAnsi="Times New Roman"/>
                <w:lang w:val="en-GB" w:eastAsia="en-GB"/>
              </w:rPr>
              <w:t xml:space="preserve"> </w:t>
            </w:r>
            <w:r w:rsidRPr="002A68A9">
              <w:rPr>
                <w:rFonts w:ascii="Times New Roman" w:hAnsi="Times New Roman"/>
                <w:lang w:val="en-GB" w:eastAsia="en-GB"/>
              </w:rPr>
              <w:t>=</w:t>
            </w:r>
            <w:r w:rsidR="005F1973" w:rsidRPr="002A68A9">
              <w:rPr>
                <w:rFonts w:ascii="Times New Roman" w:hAnsi="Times New Roman"/>
                <w:lang w:val="en-GB" w:eastAsia="en-GB"/>
              </w:rPr>
              <w:t xml:space="preserve"> </w:t>
            </w:r>
            <w:r w:rsidRPr="002A68A9">
              <w:rPr>
                <w:rFonts w:ascii="Times New Roman" w:hAnsi="Times New Roman"/>
                <w:lang w:val="en-GB" w:eastAsia="en-GB"/>
              </w:rPr>
              <w:t>20%, P.2109 clutter loss</w:t>
            </w:r>
          </w:p>
          <w:p w14:paraId="331ADAC7" w14:textId="77777777" w:rsidR="00457200" w:rsidRPr="002A68A9" w:rsidRDefault="00457200" w:rsidP="00505A10">
            <w:pPr>
              <w:pStyle w:val="Tabletext"/>
              <w:rPr>
                <w:rFonts w:ascii="Times New Roman" w:hAnsi="Times New Roman"/>
                <w:lang w:val="en-GB" w:eastAsia="en-GB"/>
              </w:rPr>
            </w:pPr>
            <w:r w:rsidRPr="002A68A9">
              <w:rPr>
                <w:rFonts w:ascii="Times New Roman" w:hAnsi="Times New Roman"/>
                <w:lang w:val="en-GB" w:eastAsia="en-GB"/>
              </w:rPr>
              <w:t>Clutter losses apply only to 50% of the BSs (those located below rooftops) and do not apply to the 50% of BSs that are located above rooftop.</w:t>
            </w:r>
          </w:p>
          <w:p w14:paraId="2847DC1D" w14:textId="77777777" w:rsidR="00457200" w:rsidRPr="002A68A9" w:rsidRDefault="00457200" w:rsidP="00505A10">
            <w:pPr>
              <w:pStyle w:val="Tabletext"/>
              <w:rPr>
                <w:rFonts w:ascii="Times New Roman" w:hAnsi="Times New Roman"/>
                <w:lang w:val="en-GB" w:eastAsia="en-GB"/>
              </w:rPr>
            </w:pPr>
            <w:r w:rsidRPr="002A68A9">
              <w:rPr>
                <w:rFonts w:ascii="Times New Roman" w:hAnsi="Times New Roman"/>
                <w:lang w:val="en-GB" w:eastAsia="en-GB"/>
              </w:rPr>
              <w:t>For the BSs below rooftops, a random clutter value taken from P.2109 applies</w:t>
            </w:r>
          </w:p>
        </w:tc>
      </w:tr>
      <w:tr w:rsidR="00457200" w:rsidRPr="00EF2FDF" w14:paraId="342DCDBE" w14:textId="77777777" w:rsidTr="005F1973">
        <w:trPr>
          <w:jc w:val="center"/>
        </w:trPr>
        <w:tc>
          <w:tcPr>
            <w:tcW w:w="3514" w:type="dxa"/>
            <w:tcMar>
              <w:top w:w="0" w:type="dxa"/>
              <w:bottom w:w="0" w:type="dxa"/>
            </w:tcMar>
          </w:tcPr>
          <w:p w14:paraId="4CA45CD1" w14:textId="77777777" w:rsidR="00457200" w:rsidRPr="00EF2FDF" w:rsidRDefault="00457200" w:rsidP="00505A10">
            <w:pPr>
              <w:pStyle w:val="Tabletext"/>
              <w:jc w:val="right"/>
              <w:rPr>
                <w:rFonts w:ascii="Times New Roman" w:hAnsi="Times New Roman"/>
                <w:lang w:eastAsia="en-GB"/>
              </w:rPr>
            </w:pPr>
            <w:r w:rsidRPr="00EF2FDF">
              <w:rPr>
                <w:rFonts w:ascii="Times New Roman" w:hAnsi="Times New Roman"/>
                <w:lang w:eastAsia="en-GB"/>
              </w:rPr>
              <w:t>Polarisation loss</w:t>
            </w:r>
          </w:p>
        </w:tc>
        <w:tc>
          <w:tcPr>
            <w:tcW w:w="6125" w:type="dxa"/>
            <w:tcMar>
              <w:top w:w="0" w:type="dxa"/>
              <w:bottom w:w="0" w:type="dxa"/>
            </w:tcMar>
          </w:tcPr>
          <w:p w14:paraId="5889A939" w14:textId="77777777" w:rsidR="00457200" w:rsidRPr="00EF2FDF" w:rsidRDefault="00457200" w:rsidP="00505A10">
            <w:pPr>
              <w:pStyle w:val="Tabletext"/>
              <w:rPr>
                <w:rFonts w:ascii="Times New Roman" w:hAnsi="Times New Roman"/>
                <w:lang w:eastAsia="en-GB"/>
              </w:rPr>
            </w:pPr>
            <w:r w:rsidRPr="00EF2FDF">
              <w:rPr>
                <w:rFonts w:ascii="Times New Roman" w:hAnsi="Times New Roman"/>
                <w:lang w:eastAsia="en-GB"/>
              </w:rPr>
              <w:t>0 dB</w:t>
            </w:r>
          </w:p>
        </w:tc>
      </w:tr>
    </w:tbl>
    <w:p w14:paraId="5C3ACA4A" w14:textId="77777777" w:rsidR="00457200" w:rsidRPr="002F0A90" w:rsidRDefault="00457200" w:rsidP="00457200">
      <w:pPr>
        <w:pStyle w:val="Tablefin"/>
      </w:pPr>
    </w:p>
    <w:p w14:paraId="566F51AC" w14:textId="77777777" w:rsidR="00457200" w:rsidRPr="002F0A90" w:rsidRDefault="00457200" w:rsidP="00457200">
      <w:pPr>
        <w:pStyle w:val="Heading1"/>
      </w:pPr>
      <w:bookmarkStart w:id="308" w:name="_Toc20141940"/>
      <w:r w:rsidRPr="002F0A90">
        <w:t>3</w:t>
      </w:r>
      <w:r w:rsidRPr="002F0A90">
        <w:tab/>
        <w:t>Modelling approach</w:t>
      </w:r>
      <w:bookmarkEnd w:id="308"/>
      <w:r w:rsidRPr="002F0A90">
        <w:t xml:space="preserve"> </w:t>
      </w:r>
    </w:p>
    <w:p w14:paraId="079D16B1" w14:textId="2D9D3B60" w:rsidR="00457200" w:rsidRPr="002A68A9" w:rsidRDefault="00457200" w:rsidP="00457200">
      <w:pPr>
        <w:rPr>
          <w:lang w:val="en-GB"/>
        </w:rPr>
      </w:pPr>
      <w:r w:rsidRPr="002A68A9">
        <w:rPr>
          <w:lang w:val="en-GB"/>
        </w:rPr>
        <w:t>Figure A2-3</w:t>
      </w:r>
      <w:r w:rsidR="00434BB5">
        <w:rPr>
          <w:lang w:val="en-GB"/>
        </w:rPr>
        <w:t>3</w:t>
      </w:r>
      <w:r w:rsidRPr="002A68A9">
        <w:rPr>
          <w:lang w:val="en-GB"/>
        </w:rPr>
        <w:t xml:space="preserve"> illustrates the modelling of IMT macro base stations. Here, a radar receiver is surrounded by multiple rings of tri-sector IMT base stations in a hexagonal arrangement. The minimum and maximum separations between the radar and IMT base stations are 3 000 and 5 000 metres, respectively. This implies a total of five rings and 272 macro-sites, with an inter-site distance, e.g. 450 metres for urban macro scenario.  </w:t>
      </w:r>
    </w:p>
    <w:p w14:paraId="307C4AA9" w14:textId="77777777" w:rsidR="00457200" w:rsidRPr="002A68A9" w:rsidRDefault="00457200" w:rsidP="00457200">
      <w:pPr>
        <w:rPr>
          <w:szCs w:val="24"/>
          <w:lang w:val="en-GB"/>
        </w:rPr>
      </w:pPr>
      <w:r w:rsidRPr="002A68A9">
        <w:rPr>
          <w:szCs w:val="24"/>
          <w:lang w:val="en-GB"/>
        </w:rPr>
        <w:t>This study considers macro base station deployments because they (rather can micro cell deployments) represent the more critical case in terms of the likelihood of harmful interference to radar.</w:t>
      </w:r>
    </w:p>
    <w:p w14:paraId="2B48FE60" w14:textId="525B5BCF" w:rsidR="00457200" w:rsidRPr="002A68A9" w:rsidRDefault="00434BB5" w:rsidP="00457200">
      <w:pPr>
        <w:pStyle w:val="FigureNo"/>
        <w:rPr>
          <w:lang w:val="en-GB"/>
        </w:rPr>
      </w:pPr>
      <w:r>
        <w:rPr>
          <w:lang w:val="en-GB"/>
        </w:rPr>
        <w:t>Figure A2-33</w:t>
      </w:r>
    </w:p>
    <w:p w14:paraId="2A537F92" w14:textId="77777777" w:rsidR="00457200" w:rsidRPr="002A68A9" w:rsidRDefault="00457200" w:rsidP="00457200">
      <w:pPr>
        <w:pStyle w:val="Figuretitle"/>
        <w:rPr>
          <w:lang w:val="en-GB"/>
        </w:rPr>
      </w:pPr>
      <w:r w:rsidRPr="002A68A9">
        <w:rPr>
          <w:lang w:val="en-GB"/>
        </w:rPr>
        <w:t xml:space="preserve">A radar receiver is surrounded by five rings of 272 tri-sectored </w:t>
      </w:r>
    </w:p>
    <w:p w14:paraId="6051BD95" w14:textId="77777777" w:rsidR="00457200" w:rsidRPr="002A68A9" w:rsidRDefault="00457200" w:rsidP="00457200">
      <w:pPr>
        <w:pStyle w:val="Figuretitle"/>
        <w:rPr>
          <w:lang w:val="en-GB"/>
        </w:rPr>
      </w:pPr>
      <w:r w:rsidRPr="002A68A9">
        <w:rPr>
          <w:lang w:val="en-GB"/>
        </w:rPr>
        <w:t>AAS macro base stations (only three rings are shown)</w:t>
      </w:r>
    </w:p>
    <w:p w14:paraId="3AE2EA26" w14:textId="77777777" w:rsidR="00457200" w:rsidRPr="002F0A90" w:rsidRDefault="00457200" w:rsidP="00457200">
      <w:pPr>
        <w:pStyle w:val="Figure"/>
        <w:rPr>
          <w:szCs w:val="24"/>
        </w:rPr>
      </w:pPr>
      <w:r w:rsidRPr="002F0A90">
        <w:rPr>
          <w:noProof/>
          <w:lang w:val="en-GB" w:eastAsia="en-GB"/>
        </w:rPr>
        <w:drawing>
          <wp:inline distT="0" distB="0" distL="0" distR="0" wp14:anchorId="5FD81B1B" wp14:editId="1A457CBF">
            <wp:extent cx="2917171" cy="286755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srcRect/>
                    <a:stretch>
                      <a:fillRect/>
                    </a:stretch>
                  </pic:blipFill>
                  <pic:spPr bwMode="auto">
                    <a:xfrm>
                      <a:off x="0" y="0"/>
                      <a:ext cx="2924582" cy="2874843"/>
                    </a:xfrm>
                    <a:prstGeom prst="rect">
                      <a:avLst/>
                    </a:prstGeom>
                    <a:noFill/>
                    <a:ln w="9525">
                      <a:noFill/>
                      <a:miter lim="800000"/>
                      <a:headEnd/>
                      <a:tailEnd/>
                    </a:ln>
                  </pic:spPr>
                </pic:pic>
              </a:graphicData>
            </a:graphic>
          </wp:inline>
        </w:drawing>
      </w:r>
    </w:p>
    <w:p w14:paraId="2E3D98A9" w14:textId="6E8A040E" w:rsidR="00457200" w:rsidRPr="002A68A9" w:rsidRDefault="00457200" w:rsidP="00457200">
      <w:pPr>
        <w:rPr>
          <w:lang w:val="en-GB"/>
        </w:rPr>
      </w:pPr>
      <w:r w:rsidRPr="002A68A9">
        <w:rPr>
          <w:lang w:val="en-GB"/>
        </w:rPr>
        <w:t>The IMT base stations are assumed to operate with a TDD DL:UL ratio of 8:2, a network loading of 50%, and with antennas located 20 met</w:t>
      </w:r>
      <w:r w:rsidR="00FA4740">
        <w:rPr>
          <w:lang w:val="en-GB"/>
        </w:rPr>
        <w:t>r</w:t>
      </w:r>
      <w:r w:rsidRPr="002A68A9">
        <w:rPr>
          <w:lang w:val="en-GB"/>
        </w:rPr>
        <w:t>es above the ground with a mechanical downtilt of 10</w:t>
      </w:r>
      <w:r w:rsidRPr="002F0A90">
        <w:sym w:font="Symbol" w:char="F0B0"/>
      </w:r>
      <w:r w:rsidRPr="002A68A9">
        <w:rPr>
          <w:lang w:val="en-GB"/>
        </w:rPr>
        <w:t xml:space="preserve">.This is the typical deployment configuration for IMT deployed in urban scenario. The AAS antenna radiation pattern is based on Recommendation ITU-R M.2101, with technical characteristics of Tables </w:t>
      </w:r>
      <w:r w:rsidRPr="002A68A9">
        <w:rPr>
          <w:szCs w:val="24"/>
          <w:lang w:val="en-GB"/>
        </w:rPr>
        <w:t>A2.80</w:t>
      </w:r>
      <w:r w:rsidRPr="002A68A9">
        <w:rPr>
          <w:lang w:val="en-GB"/>
        </w:rPr>
        <w:t xml:space="preserve"> and </w:t>
      </w:r>
      <w:r w:rsidRPr="002A68A9">
        <w:rPr>
          <w:szCs w:val="24"/>
          <w:lang w:val="en-GB"/>
        </w:rPr>
        <w:t>A2.81</w:t>
      </w:r>
      <w:r w:rsidRPr="002A68A9">
        <w:rPr>
          <w:lang w:val="en-GB"/>
        </w:rPr>
        <w:t xml:space="preserve">. </w:t>
      </w:r>
    </w:p>
    <w:p w14:paraId="0C16519B" w14:textId="77777777" w:rsidR="00457200" w:rsidRPr="002A68A9" w:rsidRDefault="00457200" w:rsidP="00457200">
      <w:pPr>
        <w:rPr>
          <w:lang w:val="en-GB"/>
        </w:rPr>
      </w:pPr>
      <w:r w:rsidRPr="002A68A9">
        <w:rPr>
          <w:lang w:val="en-GB"/>
        </w:rPr>
        <w:t>The radar receiver antenna is modelled as located 30 metres above the ground with a mechanical downtilt of 0</w:t>
      </w:r>
      <w:r w:rsidRPr="002F0A90">
        <w:sym w:font="Symbol" w:char="F0B0"/>
      </w:r>
      <w:r w:rsidRPr="002A68A9">
        <w:rPr>
          <w:lang w:val="en-GB"/>
        </w:rPr>
        <w:t>. Land based Radar B/D and I are evaluated in this study.</w:t>
      </w:r>
    </w:p>
    <w:p w14:paraId="4F45625A" w14:textId="77777777" w:rsidR="00457200" w:rsidRPr="002A68A9" w:rsidRDefault="00457200" w:rsidP="00457200">
      <w:pPr>
        <w:rPr>
          <w:lang w:val="en-GB"/>
        </w:rPr>
      </w:pPr>
      <w:r w:rsidRPr="002A68A9">
        <w:rPr>
          <w:lang w:val="en-GB"/>
        </w:rPr>
        <w:t xml:space="preserve">Interference to the radar receiver is calculated as the aggregate of the out-of-block emissions of all IMT base stations, using the Recommendation ITU-R P.452 propagation model. Recommendation ITU-R P.2108 clutter loss is assumed for the geometry considered. </w:t>
      </w:r>
    </w:p>
    <w:p w14:paraId="33DAF5A1" w14:textId="3358FAC4" w:rsidR="00457200" w:rsidRPr="002A68A9" w:rsidRDefault="00457200" w:rsidP="00457200">
      <w:pPr>
        <w:rPr>
          <w:lang w:val="en-GB"/>
        </w:rPr>
      </w:pPr>
      <w:r w:rsidRPr="002A68A9">
        <w:rPr>
          <w:lang w:val="en-GB"/>
        </w:rPr>
        <w:t>Figure A2-3</w:t>
      </w:r>
      <w:r w:rsidR="00434BB5">
        <w:rPr>
          <w:lang w:val="en-GB"/>
        </w:rPr>
        <w:t>4</w:t>
      </w:r>
      <w:r w:rsidRPr="002A68A9">
        <w:rPr>
          <w:lang w:val="en-GB"/>
        </w:rPr>
        <w:t xml:space="preserve"> illustrates the way in which angular discrimination is modelled at the IMT base stations and radar receiver:</w:t>
      </w:r>
    </w:p>
    <w:p w14:paraId="720E00A5" w14:textId="77777777" w:rsidR="00457200" w:rsidRPr="002A68A9" w:rsidRDefault="00457200" w:rsidP="00457200">
      <w:pPr>
        <w:pStyle w:val="enumlev1"/>
        <w:rPr>
          <w:lang w:val="en-GB"/>
        </w:rPr>
      </w:pPr>
      <w:r w:rsidRPr="002A68A9">
        <w:rPr>
          <w:lang w:val="en-GB"/>
        </w:rPr>
        <w:t>–</w:t>
      </w:r>
      <w:r w:rsidRPr="002A68A9">
        <w:rPr>
          <w:lang w:val="en-GB"/>
        </w:rPr>
        <w:tab/>
        <w:t>At each Monte Carlo trial, the radar receiver is assumed to point its beam towards a random direction in azimuth (uniformly distributed between 0</w:t>
      </w:r>
      <w:r w:rsidRPr="002F0A90">
        <w:sym w:font="Symbol" w:char="F0B0"/>
      </w:r>
      <w:r w:rsidRPr="002A68A9">
        <w:rPr>
          <w:lang w:val="en-GB"/>
        </w:rPr>
        <w:t xml:space="preserve"> and 360</w:t>
      </w:r>
      <w:r w:rsidRPr="002F0A90">
        <w:sym w:font="Symbol" w:char="F0B0"/>
      </w:r>
      <w:r w:rsidRPr="002A68A9">
        <w:rPr>
          <w:lang w:val="en-GB"/>
        </w:rPr>
        <w:t>).</w:t>
      </w:r>
    </w:p>
    <w:p w14:paraId="1E3BAE02" w14:textId="77777777" w:rsidR="00457200" w:rsidRPr="002A68A9" w:rsidRDefault="00457200" w:rsidP="00457200">
      <w:pPr>
        <w:pStyle w:val="enumlev1"/>
        <w:rPr>
          <w:lang w:val="en-GB"/>
        </w:rPr>
      </w:pPr>
      <w:r w:rsidRPr="002A68A9">
        <w:rPr>
          <w:lang w:val="en-GB"/>
        </w:rPr>
        <w:t>–</w:t>
      </w:r>
      <w:r w:rsidRPr="002A68A9">
        <w:rPr>
          <w:lang w:val="en-GB"/>
        </w:rPr>
        <w:tab/>
        <w:t xml:space="preserve">At each Monte Carlo trial, each IMT base station sector is assumed to radiate towards a user equipment (UE) which is located within the area of the sector. </w:t>
      </w:r>
    </w:p>
    <w:p w14:paraId="728F4423" w14:textId="77777777" w:rsidR="00457200" w:rsidRPr="002A68A9" w:rsidRDefault="00457200" w:rsidP="00457200">
      <w:pPr>
        <w:rPr>
          <w:lang w:val="en-GB"/>
        </w:rPr>
      </w:pPr>
      <w:r w:rsidRPr="002A68A9">
        <w:rPr>
          <w:lang w:val="en-GB"/>
        </w:rPr>
        <w:t>The intention in the above modelling approach is to adequately capture the benefits of angular discrimination at the transmitters and receiver. It should be noted that the extent to which the out</w:t>
      </w:r>
      <w:r w:rsidRPr="002A68A9">
        <w:rPr>
          <w:lang w:val="en-GB"/>
        </w:rPr>
        <w:noBreakHyphen/>
        <w:t xml:space="preserve">block transmissions of an IMT base station undergo beamforming depends on the level of the correlation of the said signals across the transmitting antenna elements. </w:t>
      </w:r>
    </w:p>
    <w:p w14:paraId="7D35E281" w14:textId="47EFF400" w:rsidR="00457200" w:rsidRPr="002A68A9" w:rsidRDefault="00457200" w:rsidP="00457200">
      <w:pPr>
        <w:pStyle w:val="FigureNo"/>
        <w:rPr>
          <w:lang w:val="en-GB"/>
        </w:rPr>
      </w:pPr>
      <w:r w:rsidRPr="002A68A9">
        <w:rPr>
          <w:lang w:val="en-GB"/>
        </w:rPr>
        <w:t>Figure A2-3</w:t>
      </w:r>
      <w:r w:rsidR="00434BB5">
        <w:rPr>
          <w:lang w:val="en-GB"/>
        </w:rPr>
        <w:t>4</w:t>
      </w:r>
    </w:p>
    <w:p w14:paraId="173F6F5E" w14:textId="77777777" w:rsidR="00457200" w:rsidRPr="002A68A9" w:rsidRDefault="00457200" w:rsidP="00457200">
      <w:pPr>
        <w:pStyle w:val="Figuretitle"/>
        <w:rPr>
          <w:lang w:val="en-GB"/>
        </w:rPr>
      </w:pPr>
      <w:r w:rsidRPr="002A68A9">
        <w:rPr>
          <w:lang w:val="en-GB"/>
        </w:rPr>
        <w:t>Modelling of angular discrimination.</w:t>
      </w:r>
    </w:p>
    <w:p w14:paraId="77A03067" w14:textId="77777777" w:rsidR="00457200" w:rsidRPr="002F0A90" w:rsidRDefault="00457200" w:rsidP="00457200">
      <w:pPr>
        <w:pStyle w:val="Figure"/>
        <w:rPr>
          <w:szCs w:val="24"/>
        </w:rPr>
      </w:pPr>
      <w:r w:rsidRPr="002F0A90">
        <w:rPr>
          <w:noProof/>
          <w:lang w:val="en-GB" w:eastAsia="en-GB"/>
        </w:rPr>
        <w:drawing>
          <wp:inline distT="0" distB="0" distL="0" distR="0" wp14:anchorId="65D73F79" wp14:editId="0DAAEA31">
            <wp:extent cx="4528959" cy="1877731"/>
            <wp:effectExtent l="19050" t="0" r="4941"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srcRect/>
                    <a:stretch>
                      <a:fillRect/>
                    </a:stretch>
                  </pic:blipFill>
                  <pic:spPr bwMode="auto">
                    <a:xfrm>
                      <a:off x="0" y="0"/>
                      <a:ext cx="4528959" cy="1877731"/>
                    </a:xfrm>
                    <a:prstGeom prst="rect">
                      <a:avLst/>
                    </a:prstGeom>
                    <a:noFill/>
                    <a:ln w="9525">
                      <a:noFill/>
                      <a:miter lim="800000"/>
                      <a:headEnd/>
                      <a:tailEnd/>
                    </a:ln>
                  </pic:spPr>
                </pic:pic>
              </a:graphicData>
            </a:graphic>
          </wp:inline>
        </w:drawing>
      </w:r>
    </w:p>
    <w:p w14:paraId="576DD5A7" w14:textId="77777777" w:rsidR="00457200" w:rsidRPr="002A68A9" w:rsidRDefault="00457200" w:rsidP="00457200">
      <w:pPr>
        <w:rPr>
          <w:szCs w:val="24"/>
          <w:lang w:val="en-GB"/>
        </w:rPr>
      </w:pPr>
      <w:r w:rsidRPr="002A68A9">
        <w:rPr>
          <w:szCs w:val="24"/>
          <w:lang w:val="en-GB"/>
        </w:rPr>
        <w:t xml:space="preserve">In practice, it is difficult to know the precise value of the correlation </w:t>
      </w:r>
      <m:oMath>
        <m:r>
          <m:rPr>
            <m:sty m:val="p"/>
          </m:rPr>
          <w:rPr>
            <w:rFonts w:ascii="Cambria Math" w:hAnsi="Cambria Math"/>
            <w:szCs w:val="24"/>
          </w:rPr>
          <m:t>ρ</m:t>
        </m:r>
      </m:oMath>
      <w:r w:rsidRPr="002A68A9">
        <w:rPr>
          <w:szCs w:val="24"/>
          <w:lang w:val="en-GB"/>
        </w:rPr>
        <w:t xml:space="preserve"> for the out-of-block signal. This is because unwanted emissions are generated by a mix of noise sources and non-linearities which can be common or distinct among the multiple transmitter chains. </w:t>
      </w:r>
    </w:p>
    <w:p w14:paraId="2BAA59C9" w14:textId="77777777" w:rsidR="00457200" w:rsidRPr="002A68A9" w:rsidRDefault="00457200" w:rsidP="00457200">
      <w:pPr>
        <w:pStyle w:val="Heading1"/>
        <w:rPr>
          <w:lang w:val="en-GB"/>
        </w:rPr>
      </w:pPr>
      <w:bookmarkStart w:id="309" w:name="_Toc20141941"/>
      <w:r w:rsidRPr="002A68A9">
        <w:rPr>
          <w:lang w:val="en-GB"/>
        </w:rPr>
        <w:t>4</w:t>
      </w:r>
      <w:r w:rsidRPr="002A68A9">
        <w:rPr>
          <w:lang w:val="en-GB"/>
        </w:rPr>
        <w:tab/>
        <w:t>Simulations results</w:t>
      </w:r>
      <w:bookmarkEnd w:id="309"/>
    </w:p>
    <w:p w14:paraId="41433FFF" w14:textId="62B459B1" w:rsidR="00457200" w:rsidRPr="002A68A9" w:rsidRDefault="00457200" w:rsidP="00457200">
      <w:pPr>
        <w:pStyle w:val="Heading2"/>
        <w:rPr>
          <w:lang w:val="en-GB"/>
        </w:rPr>
      </w:pPr>
      <w:bookmarkStart w:id="310" w:name="_Toc20141942"/>
      <w:r w:rsidRPr="002A68A9">
        <w:rPr>
          <w:lang w:val="en-GB"/>
        </w:rPr>
        <w:t>4.1</w:t>
      </w:r>
      <w:r w:rsidRPr="002A68A9">
        <w:rPr>
          <w:lang w:val="en-GB"/>
        </w:rPr>
        <w:tab/>
        <w:t>Simulations of reference</w:t>
      </w:r>
      <w:bookmarkEnd w:id="310"/>
    </w:p>
    <w:p w14:paraId="4BFAFA85" w14:textId="5FBAE203" w:rsidR="00457200" w:rsidRPr="00434BB5" w:rsidRDefault="00457200" w:rsidP="00457200">
      <w:pPr>
        <w:rPr>
          <w:szCs w:val="24"/>
          <w:lang w:val="en-GB"/>
        </w:rPr>
      </w:pPr>
      <w:r w:rsidRPr="002A68A9">
        <w:rPr>
          <w:lang w:val="en-GB"/>
        </w:rPr>
        <w:t xml:space="preserve">Based on the assumptions, results computed for aggregated macro BSs into land based radars B, D and I operating in an adjacent band, are provided hereafter. The TRP level of unwanted emissions at the BSs is tuned for each simulation case in order to achieve the protection criteria </w:t>
      </w:r>
      <w:r w:rsidRPr="002A68A9">
        <w:rPr>
          <w:i/>
          <w:iCs/>
          <w:lang w:val="en-GB"/>
        </w:rPr>
        <w:t>I</w:t>
      </w:r>
      <w:r w:rsidRPr="002A68A9">
        <w:rPr>
          <w:iCs/>
          <w:lang w:val="en-GB"/>
        </w:rPr>
        <w:t>/</w:t>
      </w:r>
      <w:r w:rsidRPr="002A68A9">
        <w:rPr>
          <w:i/>
          <w:iCs/>
          <w:lang w:val="en-GB"/>
        </w:rPr>
        <w:t>N </w:t>
      </w:r>
      <w:r w:rsidRPr="002A68A9">
        <w:rPr>
          <w:lang w:val="en-GB"/>
        </w:rPr>
        <w:t>= −6 dB at the radar receiver for 99</w:t>
      </w:r>
      <w:r w:rsidRPr="002A68A9">
        <w:rPr>
          <w:vertAlign w:val="superscript"/>
          <w:lang w:val="en-GB"/>
        </w:rPr>
        <w:t>th</w:t>
      </w:r>
      <w:r w:rsidRPr="002A68A9">
        <w:rPr>
          <w:lang w:val="en-GB"/>
        </w:rPr>
        <w:t xml:space="preserve"> percentile of the aggregated </w:t>
      </w:r>
      <w:r w:rsidRPr="002A68A9">
        <w:rPr>
          <w:i/>
          <w:lang w:val="en-GB"/>
        </w:rPr>
        <w:t>I</w:t>
      </w:r>
      <w:r w:rsidRPr="00704E49">
        <w:rPr>
          <w:lang w:val="en-GB"/>
        </w:rPr>
        <w:t>/</w:t>
      </w:r>
      <w:r w:rsidRPr="002A68A9">
        <w:rPr>
          <w:i/>
          <w:lang w:val="en-GB"/>
        </w:rPr>
        <w:t>N</w:t>
      </w:r>
      <w:r w:rsidR="00BB726A" w:rsidRPr="002A68A9">
        <w:rPr>
          <w:lang w:val="en-GB"/>
        </w:rPr>
        <w:t xml:space="preserve"> CDF. </w:t>
      </w:r>
      <w:r w:rsidRPr="002A68A9">
        <w:rPr>
          <w:lang w:val="en-GB"/>
        </w:rPr>
        <w:t>Simulations results with CDF curves and TRP values are shown in Figs A2-3</w:t>
      </w:r>
      <w:r w:rsidR="00434BB5">
        <w:rPr>
          <w:lang w:val="en-GB"/>
        </w:rPr>
        <w:t>5</w:t>
      </w:r>
      <w:r w:rsidRPr="002A68A9">
        <w:rPr>
          <w:lang w:val="en-GB"/>
        </w:rPr>
        <w:t xml:space="preserve"> to A2-3</w:t>
      </w:r>
      <w:r w:rsidR="00434BB5">
        <w:rPr>
          <w:lang w:val="en-GB"/>
        </w:rPr>
        <w:t>6</w:t>
      </w:r>
      <w:r w:rsidRPr="002A68A9">
        <w:rPr>
          <w:lang w:val="en-GB"/>
        </w:rPr>
        <w:t xml:space="preserve">. </w:t>
      </w:r>
      <w:r w:rsidRPr="00434BB5">
        <w:rPr>
          <w:szCs w:val="24"/>
          <w:lang w:val="en-GB"/>
        </w:rPr>
        <w:t>This study assumes no correlation</w:t>
      </w:r>
      <w:r w:rsidR="00BB726A" w:rsidRPr="00434BB5">
        <w:rPr>
          <w:szCs w:val="24"/>
          <w:lang w:val="en-GB"/>
        </w:rPr>
        <w:t xml:space="preserve"> (</w:t>
      </w:r>
      <w:r w:rsidR="00BB726A" w:rsidRPr="002F0A90">
        <w:rPr>
          <w:rFonts w:eastAsia="SimSun"/>
        </w:rPr>
        <w:t>ρ</w:t>
      </w:r>
      <w:r w:rsidR="00BB726A" w:rsidRPr="00434BB5">
        <w:rPr>
          <w:rFonts w:eastAsia="SimSun"/>
          <w:lang w:val="en-GB"/>
        </w:rPr>
        <w:t> = 0)</w:t>
      </w:r>
      <w:r w:rsidRPr="00434BB5">
        <w:rPr>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706"/>
      </w:tblGrid>
      <w:tr w:rsidR="00457200" w:rsidRPr="00EF2FDF" w14:paraId="138DFE9D" w14:textId="77777777" w:rsidTr="00EF2FDF">
        <w:trPr>
          <w:trHeight w:val="4956"/>
        </w:trPr>
        <w:tc>
          <w:tcPr>
            <w:tcW w:w="4952" w:type="dxa"/>
          </w:tcPr>
          <w:p w14:paraId="766994D5" w14:textId="4275F643" w:rsidR="00457200" w:rsidRPr="002A68A9" w:rsidRDefault="00457200" w:rsidP="00505A10">
            <w:pPr>
              <w:pStyle w:val="FigureNo"/>
              <w:rPr>
                <w:rFonts w:ascii="Times New Roman" w:hAnsi="Times New Roman"/>
                <w:lang w:val="en-GB"/>
              </w:rPr>
            </w:pPr>
            <w:r w:rsidRPr="002A68A9">
              <w:rPr>
                <w:rFonts w:ascii="Times New Roman" w:hAnsi="Times New Roman"/>
                <w:lang w:val="en-GB"/>
              </w:rPr>
              <w:t>Figure A2-3</w:t>
            </w:r>
            <w:r w:rsidR="00434BB5">
              <w:rPr>
                <w:rFonts w:ascii="Times New Roman" w:hAnsi="Times New Roman"/>
                <w:lang w:val="en-GB"/>
              </w:rPr>
              <w:t>5</w:t>
            </w:r>
          </w:p>
          <w:p w14:paraId="4B7FAB63" w14:textId="77777777" w:rsidR="00457200" w:rsidRPr="002A68A9" w:rsidRDefault="00457200" w:rsidP="00505A10">
            <w:pPr>
              <w:pStyle w:val="Figuretitle"/>
              <w:rPr>
                <w:rFonts w:ascii="Times New Roman" w:hAnsi="Times New Roman"/>
                <w:lang w:val="en-GB"/>
              </w:rPr>
            </w:pPr>
            <w:r w:rsidRPr="002A68A9">
              <w:rPr>
                <w:rFonts w:ascii="Times New Roman" w:hAnsi="Times New Roman"/>
                <w:lang w:val="en-GB"/>
              </w:rPr>
              <w:t xml:space="preserve">Aggregated </w:t>
            </w:r>
            <w:r w:rsidRPr="002A68A9">
              <w:rPr>
                <w:rFonts w:ascii="Times New Roman" w:hAnsi="Times New Roman"/>
                <w:i/>
                <w:iCs/>
                <w:lang w:val="en-GB"/>
              </w:rPr>
              <w:t>I</w:t>
            </w:r>
            <w:r w:rsidRPr="002A68A9">
              <w:rPr>
                <w:rFonts w:ascii="Times New Roman" w:hAnsi="Times New Roman"/>
                <w:iCs/>
                <w:lang w:val="en-GB"/>
              </w:rPr>
              <w:t>/</w:t>
            </w:r>
            <w:r w:rsidRPr="002A68A9">
              <w:rPr>
                <w:rFonts w:ascii="Times New Roman" w:hAnsi="Times New Roman"/>
                <w:i/>
                <w:iCs/>
                <w:lang w:val="en-GB"/>
              </w:rPr>
              <w:t>N</w:t>
            </w:r>
            <w:r w:rsidRPr="002A68A9">
              <w:rPr>
                <w:rFonts w:ascii="Times New Roman" w:hAnsi="Times New Roman"/>
                <w:lang w:val="en-GB"/>
              </w:rPr>
              <w:t xml:space="preserve">    Radar B   </w:t>
            </w:r>
          </w:p>
          <w:p w14:paraId="7BDEC01D" w14:textId="77777777" w:rsidR="00457200" w:rsidRPr="00EF2FDF" w:rsidRDefault="00457200" w:rsidP="00505A10">
            <w:pPr>
              <w:pStyle w:val="Figuretitle"/>
              <w:rPr>
                <w:rFonts w:ascii="Times New Roman" w:hAnsi="Times New Roman"/>
              </w:rPr>
            </w:pPr>
            <w:r w:rsidRPr="00EF2FDF">
              <w:rPr>
                <w:rFonts w:ascii="Times New Roman" w:hAnsi="Times New Roman"/>
              </w:rPr>
              <w:t>Unwanted emissions TRP = −50.6dBm/MHz</w:t>
            </w:r>
          </w:p>
          <w:p w14:paraId="2B7D1FDB" w14:textId="77777777" w:rsidR="00457200" w:rsidRPr="00EF2FDF" w:rsidRDefault="00457200" w:rsidP="00EF2FDF">
            <w:pPr>
              <w:pStyle w:val="Figure"/>
              <w:spacing w:after="0"/>
              <w:rPr>
                <w:rFonts w:ascii="Times New Roman" w:hAnsi="Times New Roman"/>
              </w:rPr>
            </w:pPr>
            <w:r w:rsidRPr="00EF2FDF">
              <w:rPr>
                <w:noProof/>
                <w:lang w:val="en-GB" w:eastAsia="en-GB"/>
              </w:rPr>
              <w:drawing>
                <wp:inline distT="0" distB="0" distL="0" distR="0" wp14:anchorId="70E70196" wp14:editId="6934C2A3">
                  <wp:extent cx="3020707" cy="2265529"/>
                  <wp:effectExtent l="0" t="0" r="0" b="0"/>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27273" cy="2270454"/>
                          </a:xfrm>
                          <a:prstGeom prst="rect">
                            <a:avLst/>
                          </a:prstGeom>
                          <a:noFill/>
                          <a:ln>
                            <a:noFill/>
                          </a:ln>
                          <a:effectLst/>
                          <a:extLst/>
                        </pic:spPr>
                      </pic:pic>
                    </a:graphicData>
                  </a:graphic>
                </wp:inline>
              </w:drawing>
            </w:r>
          </w:p>
        </w:tc>
        <w:tc>
          <w:tcPr>
            <w:tcW w:w="4687" w:type="dxa"/>
          </w:tcPr>
          <w:p w14:paraId="7A3BF031" w14:textId="17C57B4C" w:rsidR="00457200" w:rsidRPr="002A68A9" w:rsidRDefault="00457200" w:rsidP="00505A10">
            <w:pPr>
              <w:pStyle w:val="FigureNo"/>
              <w:rPr>
                <w:rFonts w:ascii="Times New Roman" w:hAnsi="Times New Roman"/>
                <w:lang w:val="en-GB"/>
              </w:rPr>
            </w:pPr>
            <w:r w:rsidRPr="002A68A9">
              <w:rPr>
                <w:rFonts w:ascii="Times New Roman" w:hAnsi="Times New Roman"/>
                <w:lang w:val="en-GB"/>
              </w:rPr>
              <w:t>Figure A2-3</w:t>
            </w:r>
            <w:r w:rsidR="00434BB5">
              <w:rPr>
                <w:rFonts w:ascii="Times New Roman" w:hAnsi="Times New Roman"/>
                <w:lang w:val="en-GB"/>
              </w:rPr>
              <w:t>6</w:t>
            </w:r>
          </w:p>
          <w:p w14:paraId="687A8D9F" w14:textId="77777777" w:rsidR="00457200" w:rsidRPr="002A68A9" w:rsidRDefault="00457200" w:rsidP="00505A10">
            <w:pPr>
              <w:pStyle w:val="Figuretitle"/>
              <w:rPr>
                <w:rFonts w:ascii="Times New Roman" w:hAnsi="Times New Roman"/>
                <w:lang w:val="en-GB"/>
              </w:rPr>
            </w:pPr>
            <w:r w:rsidRPr="002A68A9">
              <w:rPr>
                <w:rFonts w:ascii="Times New Roman" w:hAnsi="Times New Roman"/>
                <w:lang w:val="en-GB"/>
              </w:rPr>
              <w:t xml:space="preserve">Aggregated </w:t>
            </w:r>
            <w:r w:rsidRPr="002A68A9">
              <w:rPr>
                <w:rFonts w:ascii="Times New Roman" w:hAnsi="Times New Roman"/>
                <w:i/>
                <w:iCs/>
                <w:lang w:val="en-GB"/>
              </w:rPr>
              <w:t>I</w:t>
            </w:r>
            <w:r w:rsidRPr="002A68A9">
              <w:rPr>
                <w:rFonts w:ascii="Times New Roman" w:hAnsi="Times New Roman"/>
                <w:iCs/>
                <w:lang w:val="en-GB"/>
              </w:rPr>
              <w:t>/</w:t>
            </w:r>
            <w:r w:rsidRPr="002A68A9">
              <w:rPr>
                <w:rFonts w:ascii="Times New Roman" w:hAnsi="Times New Roman"/>
                <w:i/>
                <w:iCs/>
                <w:lang w:val="en-GB"/>
              </w:rPr>
              <w:t>N</w:t>
            </w:r>
            <w:r w:rsidRPr="002A68A9">
              <w:rPr>
                <w:rFonts w:ascii="Times New Roman" w:hAnsi="Times New Roman"/>
                <w:lang w:val="en-GB"/>
              </w:rPr>
              <w:t xml:space="preserve">    Radar D   </w:t>
            </w:r>
          </w:p>
          <w:p w14:paraId="4097F67C" w14:textId="686AE4FC" w:rsidR="00457200" w:rsidRPr="00EF2FDF" w:rsidRDefault="00457200" w:rsidP="00505A10">
            <w:pPr>
              <w:pStyle w:val="Figuretitle"/>
              <w:rPr>
                <w:rFonts w:ascii="Times New Roman" w:hAnsi="Times New Roman"/>
              </w:rPr>
            </w:pPr>
            <w:r w:rsidRPr="00EF2FDF">
              <w:rPr>
                <w:rFonts w:ascii="Times New Roman" w:hAnsi="Times New Roman"/>
              </w:rPr>
              <w:t>Unwanted emissions TRP = −49.5 dBm/MHz</w:t>
            </w:r>
          </w:p>
          <w:p w14:paraId="20D7D834" w14:textId="77777777" w:rsidR="00457200" w:rsidRPr="00EF2FDF" w:rsidRDefault="00457200" w:rsidP="00505A10">
            <w:pPr>
              <w:pStyle w:val="Figure"/>
              <w:rPr>
                <w:rFonts w:ascii="Times New Roman" w:hAnsi="Times New Roman"/>
              </w:rPr>
            </w:pPr>
            <w:r w:rsidRPr="00EF2FDF">
              <w:rPr>
                <w:noProof/>
                <w:lang w:val="en-GB" w:eastAsia="en-GB"/>
              </w:rPr>
              <w:drawing>
                <wp:inline distT="0" distB="0" distL="0" distR="0" wp14:anchorId="281BDDD4" wp14:editId="5019D619">
                  <wp:extent cx="2851780" cy="2142698"/>
                  <wp:effectExtent l="0" t="0" r="0" b="0"/>
                  <wp:docPr id="3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55058" cy="2145161"/>
                          </a:xfrm>
                          <a:prstGeom prst="rect">
                            <a:avLst/>
                          </a:prstGeom>
                          <a:noFill/>
                        </pic:spPr>
                      </pic:pic>
                    </a:graphicData>
                  </a:graphic>
                </wp:inline>
              </w:drawing>
            </w:r>
          </w:p>
        </w:tc>
      </w:tr>
      <w:tr w:rsidR="00457200" w:rsidRPr="00EF2FDF" w14:paraId="268AD1BE" w14:textId="77777777" w:rsidTr="00505A10">
        <w:tc>
          <w:tcPr>
            <w:tcW w:w="9639" w:type="dxa"/>
            <w:gridSpan w:val="2"/>
          </w:tcPr>
          <w:p w14:paraId="496D7798" w14:textId="04EDAD93" w:rsidR="00457200" w:rsidRPr="002A68A9" w:rsidRDefault="00457200" w:rsidP="00505A10">
            <w:pPr>
              <w:pStyle w:val="FigureNo"/>
              <w:rPr>
                <w:rFonts w:ascii="Times New Roman" w:hAnsi="Times New Roman"/>
                <w:lang w:val="en-GB"/>
              </w:rPr>
            </w:pPr>
            <w:r w:rsidRPr="002A68A9">
              <w:rPr>
                <w:rFonts w:ascii="Times New Roman" w:hAnsi="Times New Roman"/>
                <w:lang w:val="en-GB"/>
              </w:rPr>
              <w:t>Figure A2-3</w:t>
            </w:r>
            <w:r w:rsidR="00434BB5">
              <w:rPr>
                <w:rFonts w:ascii="Times New Roman" w:hAnsi="Times New Roman"/>
                <w:lang w:val="en-GB"/>
              </w:rPr>
              <w:t>7</w:t>
            </w:r>
          </w:p>
          <w:p w14:paraId="0791E2A8" w14:textId="77777777" w:rsidR="00457200" w:rsidRPr="002A68A9" w:rsidRDefault="00457200" w:rsidP="00505A10">
            <w:pPr>
              <w:pStyle w:val="Figuretitle"/>
              <w:rPr>
                <w:rFonts w:ascii="Times New Roman" w:hAnsi="Times New Roman"/>
                <w:lang w:val="en-GB"/>
              </w:rPr>
            </w:pPr>
            <w:r w:rsidRPr="002A68A9">
              <w:rPr>
                <w:rFonts w:ascii="Times New Roman" w:hAnsi="Times New Roman"/>
                <w:lang w:val="en-GB"/>
              </w:rPr>
              <w:t xml:space="preserve">Aggregated </w:t>
            </w:r>
            <w:r w:rsidRPr="002A68A9">
              <w:rPr>
                <w:rFonts w:ascii="Times New Roman" w:hAnsi="Times New Roman"/>
                <w:i/>
                <w:iCs/>
                <w:lang w:val="en-GB"/>
              </w:rPr>
              <w:t>I</w:t>
            </w:r>
            <w:r w:rsidRPr="002A68A9">
              <w:rPr>
                <w:rFonts w:ascii="Times New Roman" w:hAnsi="Times New Roman"/>
                <w:iCs/>
                <w:lang w:val="en-GB"/>
              </w:rPr>
              <w:t>/</w:t>
            </w:r>
            <w:r w:rsidRPr="002A68A9">
              <w:rPr>
                <w:rFonts w:ascii="Times New Roman" w:hAnsi="Times New Roman"/>
                <w:i/>
                <w:iCs/>
                <w:lang w:val="en-GB"/>
              </w:rPr>
              <w:t>N</w:t>
            </w:r>
            <w:r w:rsidRPr="002A68A9">
              <w:rPr>
                <w:rFonts w:ascii="Times New Roman" w:hAnsi="Times New Roman"/>
                <w:lang w:val="en-GB"/>
              </w:rPr>
              <w:t xml:space="preserve">    Radar I   </w:t>
            </w:r>
          </w:p>
          <w:p w14:paraId="02B0F1BF" w14:textId="77777777" w:rsidR="00457200" w:rsidRPr="00EF2FDF" w:rsidRDefault="00457200" w:rsidP="00505A10">
            <w:pPr>
              <w:pStyle w:val="Figuretitle"/>
              <w:rPr>
                <w:rFonts w:ascii="Times New Roman" w:hAnsi="Times New Roman"/>
              </w:rPr>
            </w:pPr>
            <w:r w:rsidRPr="00EF2FDF">
              <w:rPr>
                <w:rFonts w:ascii="Times New Roman" w:hAnsi="Times New Roman"/>
              </w:rPr>
              <w:t>Unwanted emissions TRP = −45.5 dBm/MHz</w:t>
            </w:r>
          </w:p>
          <w:p w14:paraId="5936CE07" w14:textId="77777777" w:rsidR="00457200" w:rsidRPr="00EF2FDF" w:rsidRDefault="00457200" w:rsidP="00EF2FDF">
            <w:pPr>
              <w:pStyle w:val="Figure"/>
              <w:spacing w:after="0"/>
              <w:rPr>
                <w:rFonts w:ascii="Times New Roman" w:hAnsi="Times New Roman"/>
              </w:rPr>
            </w:pPr>
            <w:r w:rsidRPr="00EF2FDF">
              <w:rPr>
                <w:noProof/>
                <w:lang w:val="en-GB" w:eastAsia="en-GB"/>
              </w:rPr>
              <w:drawing>
                <wp:inline distT="0" distB="0" distL="0" distR="0" wp14:anchorId="0A374CE2" wp14:editId="068D3EBD">
                  <wp:extent cx="2750024" cy="2062519"/>
                  <wp:effectExtent l="0" t="0" r="0" b="0"/>
                  <wp:docPr id="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54513" cy="2065886"/>
                          </a:xfrm>
                          <a:prstGeom prst="rect">
                            <a:avLst/>
                          </a:prstGeom>
                          <a:noFill/>
                          <a:ln>
                            <a:noFill/>
                          </a:ln>
                          <a:effectLst/>
                          <a:extLst/>
                        </pic:spPr>
                      </pic:pic>
                    </a:graphicData>
                  </a:graphic>
                </wp:inline>
              </w:drawing>
            </w:r>
          </w:p>
        </w:tc>
      </w:tr>
    </w:tbl>
    <w:p w14:paraId="369D1F6B" w14:textId="77777777" w:rsidR="00457200" w:rsidRPr="002A68A9" w:rsidRDefault="00457200" w:rsidP="00457200">
      <w:pPr>
        <w:rPr>
          <w:lang w:val="en-GB"/>
        </w:rPr>
      </w:pPr>
      <w:r w:rsidRPr="002A68A9">
        <w:rPr>
          <w:lang w:val="en-GB"/>
        </w:rPr>
        <w:t>The results of these simulations shows that under the assumptions done the maximum permitted unwanted emissions at the BSs are calculated in the range −45.5 / −50.6 dBm/MHz.</w:t>
      </w:r>
    </w:p>
    <w:p w14:paraId="44CB2AF5" w14:textId="77777777" w:rsidR="00457200" w:rsidRPr="002A68A9" w:rsidRDefault="00457200" w:rsidP="00457200">
      <w:pPr>
        <w:rPr>
          <w:lang w:val="en-GB"/>
        </w:rPr>
      </w:pPr>
      <w:r w:rsidRPr="002A68A9">
        <w:rPr>
          <w:lang w:val="en-GB"/>
        </w:rPr>
        <w:t xml:space="preserve">These results are taken as the baseline for the parametric studies in §§ 4.2 to 4.6 below. </w:t>
      </w:r>
    </w:p>
    <w:p w14:paraId="413BBFBD" w14:textId="77777777" w:rsidR="00457200" w:rsidRPr="002A68A9" w:rsidRDefault="00457200" w:rsidP="00457200">
      <w:pPr>
        <w:pStyle w:val="Heading2"/>
        <w:rPr>
          <w:lang w:val="en-GB"/>
        </w:rPr>
      </w:pPr>
      <w:bookmarkStart w:id="311" w:name="_Toc20141943"/>
      <w:r w:rsidRPr="002A68A9">
        <w:rPr>
          <w:lang w:val="en-GB"/>
        </w:rPr>
        <w:t>4.2</w:t>
      </w:r>
      <w:r w:rsidRPr="002A68A9">
        <w:rPr>
          <w:lang w:val="en-GB"/>
        </w:rPr>
        <w:tab/>
        <w:t>Parametric study on the number of IMT BS rings in simulations</w:t>
      </w:r>
      <w:bookmarkEnd w:id="311"/>
    </w:p>
    <w:p w14:paraId="2C377B1F" w14:textId="77777777" w:rsidR="00457200" w:rsidRPr="002A68A9" w:rsidRDefault="00457200" w:rsidP="00457200">
      <w:pPr>
        <w:keepNext/>
        <w:rPr>
          <w:lang w:val="en-GB"/>
        </w:rPr>
      </w:pPr>
      <w:r w:rsidRPr="002A68A9">
        <w:rPr>
          <w:lang w:val="en-GB"/>
        </w:rPr>
        <w:t xml:space="preserve">This parametric study aims to verify if the modelling assumption of five rings of tri-sector IMT base stations in a hexagonal arrangement is sensitive. </w:t>
      </w:r>
    </w:p>
    <w:p w14:paraId="677B1659" w14:textId="0DE40B89" w:rsidR="00457200" w:rsidRPr="002A68A9" w:rsidRDefault="00457200" w:rsidP="00457200">
      <w:pPr>
        <w:rPr>
          <w:lang w:val="en-GB"/>
        </w:rPr>
      </w:pPr>
      <w:r w:rsidRPr="002A68A9">
        <w:rPr>
          <w:lang w:val="en-GB"/>
        </w:rPr>
        <w:t>With five rings the minimum and maximum separations between the radar and surrounding IMT base stations are 3 000 a</w:t>
      </w:r>
      <w:r w:rsidR="00704E49">
        <w:rPr>
          <w:lang w:val="en-GB"/>
        </w:rPr>
        <w:t>nd 5 000 metres, respectively.</w:t>
      </w:r>
    </w:p>
    <w:p w14:paraId="7815361C" w14:textId="4B3CE14C" w:rsidR="00457200" w:rsidRPr="002A68A9" w:rsidRDefault="00457200" w:rsidP="00457200">
      <w:pPr>
        <w:rPr>
          <w:lang w:val="en-GB"/>
        </w:rPr>
      </w:pPr>
      <w:r w:rsidRPr="002A68A9">
        <w:rPr>
          <w:lang w:val="en-GB"/>
        </w:rPr>
        <w:t xml:space="preserve">The simulations are done on the radar B and IMT uncorrelated AAS case, with an unwanted emission TRP of −50.6 dB/MHz. This level is used as a reference point for having </w:t>
      </w:r>
      <w:r w:rsidRPr="002A68A9">
        <w:rPr>
          <w:i/>
          <w:iCs/>
          <w:lang w:val="en-GB"/>
        </w:rPr>
        <w:t>I</w:t>
      </w:r>
      <w:r w:rsidRPr="002A68A9">
        <w:rPr>
          <w:iCs/>
          <w:lang w:val="en-GB"/>
        </w:rPr>
        <w:t>/</w:t>
      </w:r>
      <w:r w:rsidRPr="002A68A9">
        <w:rPr>
          <w:i/>
          <w:iCs/>
          <w:lang w:val="en-GB"/>
        </w:rPr>
        <w:t>N</w:t>
      </w:r>
      <w:r w:rsidRPr="002A68A9">
        <w:rPr>
          <w:lang w:val="en-GB"/>
        </w:rPr>
        <w:t xml:space="preserve"> = −6</w:t>
      </w:r>
      <w:r w:rsidR="00BB726A" w:rsidRPr="002A68A9">
        <w:rPr>
          <w:lang w:val="en-GB"/>
        </w:rPr>
        <w:t> </w:t>
      </w:r>
      <w:r w:rsidRPr="002A68A9">
        <w:rPr>
          <w:lang w:val="en-GB"/>
        </w:rPr>
        <w:t>dB with five rings (see red marker in Fig. A2-3</w:t>
      </w:r>
      <w:r w:rsidR="00434BB5">
        <w:rPr>
          <w:lang w:val="en-GB"/>
        </w:rPr>
        <w:t>8</w:t>
      </w:r>
      <w:r w:rsidRPr="002A68A9">
        <w:rPr>
          <w:lang w:val="en-GB"/>
        </w:rPr>
        <w:t xml:space="preserve">). Then the simulations are done for 3, 5, 10, 15, 20, 25, 30 rings, and resulted values of </w:t>
      </w:r>
      <w:r w:rsidRPr="002A68A9">
        <w:rPr>
          <w:i/>
          <w:iCs/>
          <w:lang w:val="en-GB"/>
        </w:rPr>
        <w:t>I</w:t>
      </w:r>
      <w:r w:rsidRPr="00704E49">
        <w:rPr>
          <w:iCs/>
          <w:lang w:val="en-GB"/>
        </w:rPr>
        <w:t>/</w:t>
      </w:r>
      <w:r w:rsidRPr="002A68A9">
        <w:rPr>
          <w:i/>
          <w:iCs/>
          <w:lang w:val="en-GB"/>
        </w:rPr>
        <w:t>N</w:t>
      </w:r>
      <w:r w:rsidRPr="002A68A9">
        <w:rPr>
          <w:lang w:val="en-GB"/>
        </w:rPr>
        <w:t xml:space="preserve"> for 99</w:t>
      </w:r>
      <w:r w:rsidRPr="002A68A9">
        <w:rPr>
          <w:vertAlign w:val="superscript"/>
          <w:lang w:val="en-GB"/>
        </w:rPr>
        <w:t>th</w:t>
      </w:r>
      <w:r w:rsidRPr="002A68A9">
        <w:rPr>
          <w:lang w:val="en-GB"/>
        </w:rPr>
        <w:t xml:space="preserve"> percentile of CDF are plotted in Fig. A2-3</w:t>
      </w:r>
      <w:r w:rsidR="00434BB5">
        <w:rPr>
          <w:lang w:val="en-GB"/>
        </w:rPr>
        <w:t>8</w:t>
      </w:r>
      <w:r w:rsidRPr="002A68A9">
        <w:rPr>
          <w:lang w:val="en-GB"/>
        </w:rPr>
        <w:t xml:space="preserve">. It is observed that </w:t>
      </w:r>
      <w:r w:rsidRPr="002A68A9">
        <w:rPr>
          <w:i/>
          <w:iCs/>
          <w:lang w:val="en-GB"/>
        </w:rPr>
        <w:t>I</w:t>
      </w:r>
      <w:r w:rsidRPr="002A68A9">
        <w:rPr>
          <w:iCs/>
          <w:lang w:val="en-GB"/>
        </w:rPr>
        <w:t>/</w:t>
      </w:r>
      <w:r w:rsidRPr="002A68A9">
        <w:rPr>
          <w:i/>
          <w:iCs/>
          <w:lang w:val="en-GB"/>
        </w:rPr>
        <w:t xml:space="preserve">N </w:t>
      </w:r>
      <w:r w:rsidRPr="002A68A9">
        <w:rPr>
          <w:lang w:val="en-GB"/>
        </w:rPr>
        <w:t xml:space="preserve">increases of +2 dB between 5 rings and 30 rings of IMT deployment cases. </w:t>
      </w:r>
    </w:p>
    <w:p w14:paraId="60C9D1F2" w14:textId="038E25D8" w:rsidR="00457200" w:rsidRPr="002A68A9" w:rsidRDefault="00457200" w:rsidP="00457200">
      <w:pPr>
        <w:pStyle w:val="FigureNo"/>
        <w:rPr>
          <w:lang w:val="en-GB"/>
        </w:rPr>
      </w:pPr>
      <w:r w:rsidRPr="002A68A9">
        <w:rPr>
          <w:lang w:val="en-GB"/>
        </w:rPr>
        <w:t>Figure A2-3</w:t>
      </w:r>
      <w:r w:rsidR="00434BB5">
        <w:rPr>
          <w:lang w:val="en-GB"/>
        </w:rPr>
        <w:t>8</w:t>
      </w:r>
    </w:p>
    <w:p w14:paraId="398821D5" w14:textId="77777777" w:rsidR="00457200" w:rsidRPr="002A68A9" w:rsidRDefault="00457200" w:rsidP="00457200">
      <w:pPr>
        <w:pStyle w:val="Figuretitle"/>
        <w:rPr>
          <w:lang w:val="en-GB"/>
        </w:rPr>
      </w:pPr>
      <w:r w:rsidRPr="002A68A9">
        <w:rPr>
          <w:lang w:val="en-GB"/>
        </w:rPr>
        <w:t xml:space="preserve">Aggregated </w:t>
      </w:r>
      <w:r w:rsidRPr="002A68A9">
        <w:rPr>
          <w:i/>
          <w:iCs/>
          <w:lang w:val="en-GB"/>
        </w:rPr>
        <w:t>I</w:t>
      </w:r>
      <w:r w:rsidRPr="002A68A9">
        <w:rPr>
          <w:iCs/>
          <w:lang w:val="en-GB"/>
        </w:rPr>
        <w:t>/</w:t>
      </w:r>
      <w:r w:rsidRPr="002A68A9">
        <w:rPr>
          <w:i/>
          <w:iCs/>
          <w:lang w:val="en-GB"/>
        </w:rPr>
        <w:t>N</w:t>
      </w:r>
      <w:r w:rsidRPr="002A68A9">
        <w:rPr>
          <w:lang w:val="en-GB"/>
        </w:rPr>
        <w:t xml:space="preserve"> to number of rings </w:t>
      </w:r>
    </w:p>
    <w:p w14:paraId="3686B7F4" w14:textId="77777777" w:rsidR="00457200" w:rsidRPr="002F0A90" w:rsidRDefault="00457200" w:rsidP="00457200">
      <w:pPr>
        <w:pStyle w:val="Figure"/>
      </w:pPr>
      <w:r w:rsidRPr="002F0A90">
        <w:rPr>
          <w:noProof/>
          <w:lang w:val="en-GB" w:eastAsia="en-GB"/>
        </w:rPr>
        <w:drawing>
          <wp:inline distT="0" distB="0" distL="0" distR="0" wp14:anchorId="73AC9AD2" wp14:editId="3FBC530A">
            <wp:extent cx="3672831" cy="3209026"/>
            <wp:effectExtent l="0" t="0" r="4445" b="0"/>
            <wp:docPr id="3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679840" cy="3215150"/>
                    </a:xfrm>
                    <a:prstGeom prst="rect">
                      <a:avLst/>
                    </a:prstGeom>
                  </pic:spPr>
                </pic:pic>
              </a:graphicData>
            </a:graphic>
          </wp:inline>
        </w:drawing>
      </w:r>
    </w:p>
    <w:p w14:paraId="694BE1BB" w14:textId="66FE8B53" w:rsidR="00457200" w:rsidRPr="002A68A9" w:rsidRDefault="00457200" w:rsidP="00457200">
      <w:pPr>
        <w:rPr>
          <w:lang w:val="en-GB"/>
        </w:rPr>
      </w:pPr>
      <w:r w:rsidRPr="002A68A9">
        <w:rPr>
          <w:rFonts w:eastAsia="SimSun"/>
          <w:lang w:val="en-GB"/>
        </w:rPr>
        <w:t xml:space="preserve">In conclusion, using a BS deployment model with </w:t>
      </w:r>
      <w:r w:rsidR="00704E49">
        <w:rPr>
          <w:rFonts w:eastAsia="SimSun"/>
          <w:lang w:val="en-GB"/>
        </w:rPr>
        <w:t>five</w:t>
      </w:r>
      <w:r w:rsidRPr="002A68A9">
        <w:rPr>
          <w:rFonts w:eastAsia="SimSun"/>
          <w:lang w:val="en-GB"/>
        </w:rPr>
        <w:t xml:space="preserve"> rings surrounding a radar could lead to underestimate up to 2 dB aggregated interferences received by the radar receiver. In particular, for modelling an IMT deployment of 18 rings at 3</w:t>
      </w:r>
      <w:r w:rsidR="00BB726A" w:rsidRPr="002A68A9">
        <w:rPr>
          <w:rFonts w:eastAsia="SimSun"/>
          <w:lang w:val="en-GB"/>
        </w:rPr>
        <w:t> </w:t>
      </w:r>
      <w:r w:rsidRPr="002A68A9">
        <w:rPr>
          <w:rFonts w:eastAsia="SimSun"/>
          <w:lang w:val="en-GB"/>
        </w:rPr>
        <w:t>km from a radar type B (similar to an urban IMT deployment diameter of 8</w:t>
      </w:r>
      <w:r w:rsidR="00BB726A" w:rsidRPr="002A68A9">
        <w:rPr>
          <w:rFonts w:eastAsia="SimSun"/>
          <w:lang w:val="en-GB"/>
        </w:rPr>
        <w:t> </w:t>
      </w:r>
      <w:r w:rsidRPr="002A68A9">
        <w:rPr>
          <w:rFonts w:eastAsia="SimSun"/>
          <w:lang w:val="en-GB"/>
        </w:rPr>
        <w:t>km) would lead to a maximum permitted unwanted emissions TRP of −52</w:t>
      </w:r>
      <w:r w:rsidR="00BB726A" w:rsidRPr="002A68A9">
        <w:rPr>
          <w:rFonts w:eastAsia="SimSun"/>
          <w:lang w:val="en-GB"/>
        </w:rPr>
        <w:t> </w:t>
      </w:r>
      <w:r w:rsidRPr="002A68A9">
        <w:rPr>
          <w:rFonts w:eastAsia="SimSun"/>
          <w:lang w:val="en-GB"/>
        </w:rPr>
        <w:t>dBm/MHz.</w:t>
      </w:r>
    </w:p>
    <w:p w14:paraId="1F1FB7D3" w14:textId="77777777" w:rsidR="00457200" w:rsidRPr="002A68A9" w:rsidRDefault="00457200" w:rsidP="00457200">
      <w:pPr>
        <w:pStyle w:val="Heading2"/>
        <w:rPr>
          <w:lang w:val="en-GB"/>
        </w:rPr>
      </w:pPr>
      <w:bookmarkStart w:id="312" w:name="_Toc20141944"/>
      <w:r w:rsidRPr="002A68A9">
        <w:rPr>
          <w:lang w:val="en-GB"/>
        </w:rPr>
        <w:t>4.3</w:t>
      </w:r>
      <w:r w:rsidRPr="002A68A9">
        <w:rPr>
          <w:lang w:val="en-GB"/>
        </w:rPr>
        <w:tab/>
        <w:t>Parametric study on impact of AAS correlation coefficient</w:t>
      </w:r>
      <w:bookmarkEnd w:id="312"/>
      <w:r w:rsidRPr="002A68A9">
        <w:rPr>
          <w:lang w:val="en-GB"/>
        </w:rPr>
        <w:t xml:space="preserve">  </w:t>
      </w:r>
    </w:p>
    <w:p w14:paraId="1EDBDAEB" w14:textId="77777777" w:rsidR="00457200" w:rsidRPr="002A68A9" w:rsidRDefault="00457200" w:rsidP="00457200">
      <w:pPr>
        <w:rPr>
          <w:rFonts w:eastAsia="SimSun"/>
          <w:lang w:val="en-GB"/>
        </w:rPr>
      </w:pPr>
      <w:r w:rsidRPr="002A68A9">
        <w:rPr>
          <w:rFonts w:eastAsia="SimSun"/>
          <w:lang w:val="en-GB"/>
        </w:rPr>
        <w:t>Depending of the frequency offset from the transmitting IMT channel, relatively to the technology and design of the AAS equipment, constructive or destructive RF combinations could integrate the unwanted emissions of each radiating element, producing daisy lobes in the AAS radiation pattern. Considering large scale manufacturing processes with high reproducibility at electronic component and printed board levels, a general trend is to observe more and more correlation phenomena between transmitting channels of array antennas. Without measurement on AAS equipment, the choice of one single value for the correlation factor at all frequencies in the OOB and Spurious domains is not obvious.</w:t>
      </w:r>
    </w:p>
    <w:p w14:paraId="736A24DD" w14:textId="5D1FE021" w:rsidR="00457200" w:rsidRPr="00434BB5" w:rsidRDefault="00457200" w:rsidP="00457200">
      <w:pPr>
        <w:spacing w:after="120"/>
        <w:rPr>
          <w:lang w:val="en-GB"/>
        </w:rPr>
      </w:pPr>
      <w:r w:rsidRPr="002A68A9">
        <w:rPr>
          <w:lang w:val="en-GB"/>
        </w:rPr>
        <w:t>This parametric study aims to estimate the impact of</w:t>
      </w:r>
      <w:r w:rsidRPr="002A68A9">
        <w:rPr>
          <w:rFonts w:eastAsia="SimSun"/>
          <w:lang w:val="en-GB"/>
        </w:rPr>
        <w:t xml:space="preserve"> </w:t>
      </w:r>
      <w:r w:rsidRPr="002A68A9">
        <w:rPr>
          <w:lang w:val="en-GB"/>
        </w:rPr>
        <w:t xml:space="preserve">the </w:t>
      </w:r>
      <w:r w:rsidRPr="002A68A9">
        <w:rPr>
          <w:rFonts w:eastAsia="SimSun"/>
          <w:lang w:val="en-GB"/>
        </w:rPr>
        <w:t xml:space="preserve">AAS correlation factor on the maximum permitted unwanted emission levels at the BSs. Figures </w:t>
      </w:r>
      <w:r w:rsidRPr="002A68A9">
        <w:rPr>
          <w:lang w:val="en-GB"/>
        </w:rPr>
        <w:t>A2-3</w:t>
      </w:r>
      <w:r w:rsidR="00434BB5">
        <w:rPr>
          <w:lang w:val="en-GB"/>
        </w:rPr>
        <w:t>9</w:t>
      </w:r>
      <w:r w:rsidRPr="002A68A9">
        <w:rPr>
          <w:rFonts w:eastAsia="SimSun"/>
          <w:lang w:val="en-GB"/>
        </w:rPr>
        <w:t xml:space="preserve">, </w:t>
      </w:r>
      <w:r w:rsidRPr="002A68A9">
        <w:rPr>
          <w:lang w:val="en-GB"/>
        </w:rPr>
        <w:t>A2-</w:t>
      </w:r>
      <w:r w:rsidR="00434BB5">
        <w:rPr>
          <w:lang w:val="en-GB"/>
        </w:rPr>
        <w:t>41</w:t>
      </w:r>
      <w:r w:rsidRPr="002A68A9">
        <w:rPr>
          <w:rFonts w:eastAsia="SimSun"/>
          <w:lang w:val="en-GB"/>
        </w:rPr>
        <w:t xml:space="preserve">, </w:t>
      </w:r>
      <w:r w:rsidRPr="002A68A9">
        <w:rPr>
          <w:lang w:val="en-GB"/>
        </w:rPr>
        <w:t>A2-4</w:t>
      </w:r>
      <w:r w:rsidR="00434BB5">
        <w:rPr>
          <w:lang w:val="en-GB"/>
        </w:rPr>
        <w:t>3</w:t>
      </w:r>
      <w:r w:rsidRPr="002A68A9">
        <w:rPr>
          <w:rFonts w:eastAsia="SimSun"/>
          <w:lang w:val="en-GB"/>
        </w:rPr>
        <w:t xml:space="preserve"> and </w:t>
      </w:r>
      <w:r w:rsidRPr="002A68A9">
        <w:rPr>
          <w:lang w:val="en-GB"/>
        </w:rPr>
        <w:t>A2-</w:t>
      </w:r>
      <w:r w:rsidR="00434BB5">
        <w:rPr>
          <w:lang w:val="en-GB"/>
        </w:rPr>
        <w:t>40</w:t>
      </w:r>
      <w:r w:rsidRPr="002A68A9">
        <w:rPr>
          <w:lang w:val="en-GB"/>
        </w:rPr>
        <w:t>, A2-4</w:t>
      </w:r>
      <w:r w:rsidR="00434BB5">
        <w:rPr>
          <w:lang w:val="en-GB"/>
        </w:rPr>
        <w:t>2</w:t>
      </w:r>
      <w:r w:rsidRPr="002A68A9">
        <w:rPr>
          <w:lang w:val="en-GB"/>
        </w:rPr>
        <w:t>, A2-4</w:t>
      </w:r>
      <w:r w:rsidR="00434BB5">
        <w:rPr>
          <w:lang w:val="en-GB"/>
        </w:rPr>
        <w:t>4</w:t>
      </w:r>
      <w:r w:rsidRPr="002A68A9">
        <w:rPr>
          <w:lang w:val="en-GB"/>
        </w:rPr>
        <w:t xml:space="preserve"> show respectively results obtained for uncorrelated and correlated AAS. </w:t>
      </w:r>
      <w:r w:rsidRPr="00434BB5">
        <w:rPr>
          <w:lang w:val="en-GB"/>
        </w:rPr>
        <w:t>Other assumptions are those used in §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5"/>
        <w:gridCol w:w="10"/>
      </w:tblGrid>
      <w:tr w:rsidR="00457200" w:rsidRPr="002F0A90" w14:paraId="0310666E" w14:textId="77777777" w:rsidTr="00505A10">
        <w:trPr>
          <w:gridAfter w:val="1"/>
          <w:wAfter w:w="10" w:type="dxa"/>
        </w:trPr>
        <w:tc>
          <w:tcPr>
            <w:tcW w:w="4814" w:type="dxa"/>
          </w:tcPr>
          <w:p w14:paraId="4A1514AA" w14:textId="5019BDFF" w:rsidR="00457200" w:rsidRPr="002A68A9" w:rsidRDefault="00457200" w:rsidP="00505A10">
            <w:pPr>
              <w:pStyle w:val="FigureNo"/>
              <w:spacing w:before="120"/>
              <w:rPr>
                <w:lang w:val="en-GB"/>
              </w:rPr>
            </w:pPr>
            <w:r w:rsidRPr="002A68A9">
              <w:rPr>
                <w:lang w:val="en-GB"/>
              </w:rPr>
              <w:t>Figure A2-3</w:t>
            </w:r>
            <w:r w:rsidR="00434BB5">
              <w:rPr>
                <w:lang w:val="en-GB"/>
              </w:rPr>
              <w:t>9</w:t>
            </w:r>
          </w:p>
          <w:p w14:paraId="25C6AAA1" w14:textId="77777777" w:rsidR="00457200" w:rsidRPr="002A68A9" w:rsidRDefault="00457200" w:rsidP="00505A10">
            <w:pPr>
              <w:pStyle w:val="Figuretitle"/>
              <w:rPr>
                <w:lang w:val="en-GB"/>
              </w:rPr>
            </w:pPr>
            <w:r w:rsidRPr="002A68A9">
              <w:rPr>
                <w:lang w:val="en-GB"/>
              </w:rPr>
              <w:t>AAS UNCORRELATED</w:t>
            </w:r>
          </w:p>
          <w:p w14:paraId="518CB968" w14:textId="77777777" w:rsidR="00457200" w:rsidRPr="002A68A9" w:rsidRDefault="00457200" w:rsidP="00505A10">
            <w:pPr>
              <w:pStyle w:val="Figuretitle"/>
              <w:rPr>
                <w:lang w:val="en-GB"/>
              </w:rPr>
            </w:pPr>
            <w:r w:rsidRPr="002A68A9">
              <w:rPr>
                <w:lang w:val="en-GB"/>
              </w:rPr>
              <w:t xml:space="preserve">Radar B – Unwanted emissions </w:t>
            </w:r>
            <w:r w:rsidRPr="002A68A9">
              <w:rPr>
                <w:lang w:val="en-GB"/>
              </w:rPr>
              <w:br/>
              <w:t>TRP = −50.6 dBm/MHz</w:t>
            </w:r>
          </w:p>
          <w:p w14:paraId="1EB1993C" w14:textId="77777777" w:rsidR="00457200" w:rsidRPr="002F0A90" w:rsidRDefault="00457200" w:rsidP="00505A10">
            <w:pPr>
              <w:pStyle w:val="Figure"/>
            </w:pPr>
            <w:r w:rsidRPr="002F0A90">
              <w:rPr>
                <w:noProof/>
                <w:lang w:val="en-GB" w:eastAsia="en-GB"/>
              </w:rPr>
              <w:drawing>
                <wp:inline distT="0" distB="0" distL="0" distR="0" wp14:anchorId="36CA7E13" wp14:editId="115377C5">
                  <wp:extent cx="2647668" cy="1985749"/>
                  <wp:effectExtent l="0" t="0" r="0" b="0"/>
                  <wp:docPr id="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53425" cy="1990067"/>
                          </a:xfrm>
                          <a:prstGeom prst="rect">
                            <a:avLst/>
                          </a:prstGeom>
                          <a:noFill/>
                          <a:ln>
                            <a:noFill/>
                          </a:ln>
                          <a:effectLst/>
                          <a:extLst/>
                        </pic:spPr>
                      </pic:pic>
                    </a:graphicData>
                  </a:graphic>
                </wp:inline>
              </w:drawing>
            </w:r>
          </w:p>
        </w:tc>
        <w:tc>
          <w:tcPr>
            <w:tcW w:w="4815" w:type="dxa"/>
          </w:tcPr>
          <w:p w14:paraId="1E504D18" w14:textId="4B5F0B22" w:rsidR="00457200" w:rsidRPr="002A68A9" w:rsidRDefault="00457200" w:rsidP="00505A10">
            <w:pPr>
              <w:pStyle w:val="FigureNo"/>
              <w:spacing w:before="120"/>
              <w:rPr>
                <w:lang w:val="en-GB"/>
              </w:rPr>
            </w:pPr>
            <w:r w:rsidRPr="002A68A9">
              <w:rPr>
                <w:lang w:val="en-GB"/>
              </w:rPr>
              <w:t>Figure A2-</w:t>
            </w:r>
            <w:r w:rsidR="00434BB5">
              <w:rPr>
                <w:lang w:val="en-GB"/>
              </w:rPr>
              <w:t>40</w:t>
            </w:r>
          </w:p>
          <w:p w14:paraId="09AA5156" w14:textId="77777777" w:rsidR="00457200" w:rsidRPr="002A68A9" w:rsidRDefault="00457200" w:rsidP="00505A10">
            <w:pPr>
              <w:pStyle w:val="Figuretitle"/>
              <w:rPr>
                <w:lang w:val="en-GB"/>
              </w:rPr>
            </w:pPr>
            <w:r w:rsidRPr="002A68A9">
              <w:rPr>
                <w:lang w:val="en-GB"/>
              </w:rPr>
              <w:t>AAS CORRELATED</w:t>
            </w:r>
          </w:p>
          <w:p w14:paraId="65FF0BE2" w14:textId="77777777" w:rsidR="00457200" w:rsidRPr="002A68A9" w:rsidRDefault="00457200" w:rsidP="00505A10">
            <w:pPr>
              <w:pStyle w:val="Figuretitle"/>
              <w:rPr>
                <w:lang w:val="en-GB"/>
              </w:rPr>
            </w:pPr>
            <w:r w:rsidRPr="002A68A9">
              <w:rPr>
                <w:lang w:val="en-GB"/>
              </w:rPr>
              <w:t xml:space="preserve">Radar B – Unwanted emissions </w:t>
            </w:r>
            <w:r w:rsidRPr="002A68A9">
              <w:rPr>
                <w:lang w:val="en-GB"/>
              </w:rPr>
              <w:br/>
              <w:t>TRP = −57.0 dBm/MHz</w:t>
            </w:r>
          </w:p>
          <w:p w14:paraId="0477CD6C" w14:textId="77777777" w:rsidR="00457200" w:rsidRPr="002F0A90" w:rsidRDefault="00457200" w:rsidP="00505A10">
            <w:pPr>
              <w:pStyle w:val="Figure"/>
            </w:pPr>
            <w:r w:rsidRPr="002F0A90">
              <w:rPr>
                <w:noProof/>
                <w:lang w:val="en-GB" w:eastAsia="en-GB"/>
              </w:rPr>
              <w:drawing>
                <wp:inline distT="0" distB="0" distL="0" distR="0" wp14:anchorId="4A268460" wp14:editId="42B13F7A">
                  <wp:extent cx="2647664" cy="1985749"/>
                  <wp:effectExtent l="0" t="0" r="0" b="0"/>
                  <wp:docPr id="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54285" cy="1990715"/>
                          </a:xfrm>
                          <a:prstGeom prst="rect">
                            <a:avLst/>
                          </a:prstGeom>
                          <a:noFill/>
                          <a:ln>
                            <a:noFill/>
                          </a:ln>
                          <a:effectLst/>
                          <a:extLst/>
                        </pic:spPr>
                      </pic:pic>
                    </a:graphicData>
                  </a:graphic>
                </wp:inline>
              </w:drawing>
            </w:r>
          </w:p>
        </w:tc>
      </w:tr>
      <w:tr w:rsidR="00457200" w:rsidRPr="002F0A90" w14:paraId="32D13DD6" w14:textId="77777777" w:rsidTr="00505A10">
        <w:tc>
          <w:tcPr>
            <w:tcW w:w="4814" w:type="dxa"/>
          </w:tcPr>
          <w:p w14:paraId="2736344C" w14:textId="3A21CAC6" w:rsidR="00457200" w:rsidRPr="002A68A9" w:rsidRDefault="00457200" w:rsidP="00505A10">
            <w:pPr>
              <w:pStyle w:val="FigureNo"/>
              <w:spacing w:before="120"/>
              <w:rPr>
                <w:lang w:val="en-GB"/>
              </w:rPr>
            </w:pPr>
            <w:r w:rsidRPr="002A68A9">
              <w:rPr>
                <w:lang w:val="en-GB"/>
              </w:rPr>
              <w:t>Figure A2-</w:t>
            </w:r>
            <w:r w:rsidR="00434BB5">
              <w:rPr>
                <w:lang w:val="en-GB"/>
              </w:rPr>
              <w:t>41</w:t>
            </w:r>
          </w:p>
          <w:p w14:paraId="65811323" w14:textId="77777777" w:rsidR="00457200" w:rsidRPr="002A68A9" w:rsidRDefault="00457200" w:rsidP="00505A10">
            <w:pPr>
              <w:pStyle w:val="Figuretitle"/>
              <w:rPr>
                <w:lang w:val="en-GB"/>
              </w:rPr>
            </w:pPr>
            <w:r w:rsidRPr="002A68A9">
              <w:rPr>
                <w:lang w:val="en-GB"/>
              </w:rPr>
              <w:t>AAS UNCORRELATED</w:t>
            </w:r>
          </w:p>
          <w:p w14:paraId="23C81A28" w14:textId="77777777" w:rsidR="00457200" w:rsidRPr="002A68A9" w:rsidRDefault="00457200" w:rsidP="00505A10">
            <w:pPr>
              <w:pStyle w:val="Figuretitle"/>
              <w:rPr>
                <w:lang w:val="en-GB"/>
              </w:rPr>
            </w:pPr>
            <w:r w:rsidRPr="002A68A9">
              <w:rPr>
                <w:lang w:val="en-GB"/>
              </w:rPr>
              <w:t xml:space="preserve">Radar D – Unwanted emissions </w:t>
            </w:r>
            <w:r w:rsidRPr="002A68A9">
              <w:rPr>
                <w:lang w:val="en-GB"/>
              </w:rPr>
              <w:br/>
              <w:t>TRP = −49.5 dBm/MHz</w:t>
            </w:r>
          </w:p>
          <w:p w14:paraId="4EA02E59" w14:textId="77777777" w:rsidR="00457200" w:rsidRPr="002F0A90" w:rsidRDefault="00457200" w:rsidP="00505A10">
            <w:pPr>
              <w:pStyle w:val="Figure"/>
            </w:pPr>
            <w:r w:rsidRPr="002F0A90">
              <w:rPr>
                <w:noProof/>
                <w:lang w:val="en-GB" w:eastAsia="en-GB"/>
              </w:rPr>
              <w:drawing>
                <wp:inline distT="0" distB="0" distL="0" distR="0" wp14:anchorId="24DCF4AD" wp14:editId="4BA36405">
                  <wp:extent cx="2597481" cy="1951630"/>
                  <wp:effectExtent l="0" t="0" r="0" b="0"/>
                  <wp:docPr id="3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00466" cy="1953873"/>
                          </a:xfrm>
                          <a:prstGeom prst="rect">
                            <a:avLst/>
                          </a:prstGeom>
                          <a:noFill/>
                        </pic:spPr>
                      </pic:pic>
                    </a:graphicData>
                  </a:graphic>
                </wp:inline>
              </w:drawing>
            </w:r>
          </w:p>
        </w:tc>
        <w:tc>
          <w:tcPr>
            <w:tcW w:w="4825" w:type="dxa"/>
            <w:gridSpan w:val="2"/>
          </w:tcPr>
          <w:p w14:paraId="721EE08C" w14:textId="43025791" w:rsidR="00457200" w:rsidRPr="002A68A9" w:rsidRDefault="00457200" w:rsidP="00505A10">
            <w:pPr>
              <w:pStyle w:val="FigureNo"/>
              <w:spacing w:before="120"/>
              <w:rPr>
                <w:lang w:val="en-GB"/>
              </w:rPr>
            </w:pPr>
            <w:r w:rsidRPr="002A68A9">
              <w:rPr>
                <w:lang w:val="en-GB"/>
              </w:rPr>
              <w:t>Figure A2-4</w:t>
            </w:r>
            <w:r w:rsidR="00434BB5">
              <w:rPr>
                <w:lang w:val="en-GB"/>
              </w:rPr>
              <w:t>2</w:t>
            </w:r>
          </w:p>
          <w:p w14:paraId="2599615C" w14:textId="77777777" w:rsidR="00457200" w:rsidRPr="002A68A9" w:rsidRDefault="00457200" w:rsidP="00505A10">
            <w:pPr>
              <w:pStyle w:val="Figuretitle"/>
              <w:rPr>
                <w:lang w:val="en-GB"/>
              </w:rPr>
            </w:pPr>
            <w:r w:rsidRPr="002A68A9">
              <w:rPr>
                <w:lang w:val="en-GB"/>
              </w:rPr>
              <w:t>AAS CORRELATED</w:t>
            </w:r>
          </w:p>
          <w:p w14:paraId="0838BBB3" w14:textId="77777777" w:rsidR="00457200" w:rsidRPr="002A68A9" w:rsidRDefault="00457200" w:rsidP="00505A10">
            <w:pPr>
              <w:pStyle w:val="Figuretitle"/>
              <w:rPr>
                <w:lang w:val="en-GB"/>
              </w:rPr>
            </w:pPr>
            <w:r w:rsidRPr="002A68A9">
              <w:rPr>
                <w:lang w:val="en-GB"/>
              </w:rPr>
              <w:t xml:space="preserve">Radar D – Unwanted emissions </w:t>
            </w:r>
            <w:r w:rsidRPr="002A68A9">
              <w:rPr>
                <w:lang w:val="en-GB"/>
              </w:rPr>
              <w:br/>
              <w:t>TRP = −53.0 dBm/MHz</w:t>
            </w:r>
          </w:p>
          <w:p w14:paraId="03857B20" w14:textId="77777777" w:rsidR="00457200" w:rsidRPr="002F0A90" w:rsidRDefault="00457200" w:rsidP="00505A10">
            <w:pPr>
              <w:pStyle w:val="Figure"/>
            </w:pPr>
            <w:r w:rsidRPr="002F0A90">
              <w:rPr>
                <w:noProof/>
                <w:lang w:val="en-GB" w:eastAsia="en-GB"/>
              </w:rPr>
              <w:drawing>
                <wp:inline distT="0" distB="0" distL="0" distR="0" wp14:anchorId="5640DF1E" wp14:editId="11BC70CC">
                  <wp:extent cx="2634018" cy="1975513"/>
                  <wp:effectExtent l="0" t="0" r="0" b="0"/>
                  <wp:docPr id="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43803" cy="1982852"/>
                          </a:xfrm>
                          <a:prstGeom prst="rect">
                            <a:avLst/>
                          </a:prstGeom>
                          <a:noFill/>
                          <a:ln>
                            <a:noFill/>
                          </a:ln>
                          <a:effectLst/>
                          <a:extLst/>
                        </pic:spPr>
                      </pic:pic>
                    </a:graphicData>
                  </a:graphic>
                </wp:inline>
              </w:drawing>
            </w:r>
          </w:p>
        </w:tc>
      </w:tr>
      <w:tr w:rsidR="00457200" w:rsidRPr="002F0A90" w14:paraId="748D0334" w14:textId="77777777" w:rsidTr="00505A10">
        <w:tc>
          <w:tcPr>
            <w:tcW w:w="4819" w:type="dxa"/>
          </w:tcPr>
          <w:p w14:paraId="203E11F6" w14:textId="0196AD60" w:rsidR="00457200" w:rsidRPr="002A68A9" w:rsidRDefault="00457200" w:rsidP="00505A10">
            <w:pPr>
              <w:pStyle w:val="FigureNo"/>
              <w:spacing w:before="120"/>
              <w:rPr>
                <w:lang w:val="en-GB"/>
              </w:rPr>
            </w:pPr>
            <w:r w:rsidRPr="002A68A9">
              <w:rPr>
                <w:lang w:val="en-GB"/>
              </w:rPr>
              <w:t>Figure A2-</w:t>
            </w:r>
            <w:r w:rsidR="00434BB5">
              <w:rPr>
                <w:lang w:val="en-GB"/>
              </w:rPr>
              <w:t>43</w:t>
            </w:r>
          </w:p>
          <w:p w14:paraId="0843CE55" w14:textId="77777777" w:rsidR="00457200" w:rsidRPr="002A68A9" w:rsidRDefault="00457200" w:rsidP="00505A10">
            <w:pPr>
              <w:pStyle w:val="Figuretitle"/>
              <w:rPr>
                <w:lang w:val="en-GB"/>
              </w:rPr>
            </w:pPr>
            <w:r w:rsidRPr="002A68A9">
              <w:rPr>
                <w:lang w:val="en-GB"/>
              </w:rPr>
              <w:t>AAS UNCORRELATED</w:t>
            </w:r>
          </w:p>
          <w:p w14:paraId="2C4F3CB1" w14:textId="77777777" w:rsidR="00457200" w:rsidRPr="002A68A9" w:rsidRDefault="00457200" w:rsidP="00505A10">
            <w:pPr>
              <w:pStyle w:val="Figuretitle"/>
              <w:rPr>
                <w:lang w:val="en-GB"/>
              </w:rPr>
            </w:pPr>
            <w:r w:rsidRPr="002A68A9">
              <w:rPr>
                <w:lang w:val="en-GB"/>
              </w:rPr>
              <w:t xml:space="preserve">Radar I – Unwanted emissions </w:t>
            </w:r>
            <w:r w:rsidRPr="002A68A9">
              <w:rPr>
                <w:lang w:val="en-GB"/>
              </w:rPr>
              <w:br/>
              <w:t>TRP = −45.5 dBm/MHz</w:t>
            </w:r>
          </w:p>
          <w:p w14:paraId="76D81369" w14:textId="77777777" w:rsidR="00457200" w:rsidRPr="002F0A90" w:rsidRDefault="00457200" w:rsidP="00505A10">
            <w:pPr>
              <w:pStyle w:val="Figure"/>
            </w:pPr>
            <w:r w:rsidRPr="002F0A90">
              <w:rPr>
                <w:noProof/>
                <w:lang w:val="en-GB" w:eastAsia="en-GB"/>
              </w:rPr>
              <w:drawing>
                <wp:inline distT="0" distB="0" distL="0" distR="0" wp14:anchorId="053FEEFF" wp14:editId="00C0588D">
                  <wp:extent cx="2556678" cy="1917510"/>
                  <wp:effectExtent l="0" t="0" r="0" b="0"/>
                  <wp:docPr id="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65184" cy="1923890"/>
                          </a:xfrm>
                          <a:prstGeom prst="rect">
                            <a:avLst/>
                          </a:prstGeom>
                          <a:noFill/>
                          <a:ln>
                            <a:noFill/>
                          </a:ln>
                          <a:effectLst/>
                          <a:extLst/>
                        </pic:spPr>
                      </pic:pic>
                    </a:graphicData>
                  </a:graphic>
                </wp:inline>
              </w:drawing>
            </w:r>
          </w:p>
        </w:tc>
        <w:tc>
          <w:tcPr>
            <w:tcW w:w="4820" w:type="dxa"/>
            <w:gridSpan w:val="2"/>
          </w:tcPr>
          <w:p w14:paraId="5A6D9D6D" w14:textId="4ADB46EC" w:rsidR="00457200" w:rsidRPr="002A68A9" w:rsidRDefault="00457200" w:rsidP="00505A10">
            <w:pPr>
              <w:pStyle w:val="FigureNo"/>
              <w:spacing w:before="120"/>
              <w:rPr>
                <w:lang w:val="en-GB"/>
              </w:rPr>
            </w:pPr>
            <w:r w:rsidRPr="002A68A9">
              <w:rPr>
                <w:lang w:val="en-GB"/>
              </w:rPr>
              <w:t>Figure A2-4</w:t>
            </w:r>
            <w:r w:rsidR="00434BB5">
              <w:rPr>
                <w:lang w:val="en-GB"/>
              </w:rPr>
              <w:t>4</w:t>
            </w:r>
          </w:p>
          <w:p w14:paraId="3A3D4939" w14:textId="77777777" w:rsidR="00457200" w:rsidRPr="002A68A9" w:rsidRDefault="00457200" w:rsidP="00505A10">
            <w:pPr>
              <w:pStyle w:val="Figuretitle"/>
              <w:rPr>
                <w:lang w:val="en-GB"/>
              </w:rPr>
            </w:pPr>
            <w:r w:rsidRPr="002A68A9">
              <w:rPr>
                <w:lang w:val="en-GB"/>
              </w:rPr>
              <w:t>AAS CORRELATED</w:t>
            </w:r>
          </w:p>
          <w:p w14:paraId="5C2ED564" w14:textId="77777777" w:rsidR="00457200" w:rsidRPr="002A68A9" w:rsidRDefault="00457200" w:rsidP="00505A10">
            <w:pPr>
              <w:pStyle w:val="Figuretitle"/>
              <w:rPr>
                <w:lang w:val="en-GB"/>
              </w:rPr>
            </w:pPr>
            <w:r w:rsidRPr="002A68A9">
              <w:rPr>
                <w:lang w:val="en-GB"/>
              </w:rPr>
              <w:t>Radar I – Unwanted emissions</w:t>
            </w:r>
            <w:r w:rsidRPr="002A68A9">
              <w:rPr>
                <w:lang w:val="en-GB"/>
              </w:rPr>
              <w:br/>
              <w:t>TRP = −50.2 dBm/MHz</w:t>
            </w:r>
          </w:p>
          <w:p w14:paraId="0BBD3453" w14:textId="77777777" w:rsidR="00457200" w:rsidRPr="002F0A90" w:rsidRDefault="00457200" w:rsidP="00505A10">
            <w:pPr>
              <w:pStyle w:val="Figure"/>
            </w:pPr>
            <w:r w:rsidRPr="002F0A90">
              <w:rPr>
                <w:noProof/>
                <w:lang w:val="en-GB" w:eastAsia="en-GB"/>
              </w:rPr>
              <w:drawing>
                <wp:inline distT="0" distB="0" distL="0" distR="0" wp14:anchorId="6E11B744" wp14:editId="38B0A5B0">
                  <wp:extent cx="2558955" cy="1921475"/>
                  <wp:effectExtent l="0" t="0" r="0" b="3175"/>
                  <wp:docPr id="3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62859" cy="1924406"/>
                          </a:xfrm>
                          <a:prstGeom prst="rect">
                            <a:avLst/>
                          </a:prstGeom>
                          <a:noFill/>
                        </pic:spPr>
                      </pic:pic>
                    </a:graphicData>
                  </a:graphic>
                </wp:inline>
              </w:drawing>
            </w:r>
          </w:p>
        </w:tc>
      </w:tr>
    </w:tbl>
    <w:p w14:paraId="60C0E4CA" w14:textId="59E3FDF5" w:rsidR="00457200" w:rsidRPr="002A68A9" w:rsidRDefault="000E4C3E" w:rsidP="00457200">
      <w:pPr>
        <w:rPr>
          <w:rFonts w:eastAsia="SimSun"/>
          <w:lang w:val="en-GB"/>
        </w:rPr>
      </w:pPr>
      <w:r>
        <w:rPr>
          <w:rFonts w:eastAsia="SimSun"/>
          <w:lang w:val="en-GB"/>
        </w:rPr>
        <w:t>Table A2.84</w:t>
      </w:r>
      <w:r w:rsidR="00457200" w:rsidRPr="002A68A9">
        <w:rPr>
          <w:rFonts w:eastAsia="SimSun"/>
          <w:lang w:val="en-GB"/>
        </w:rPr>
        <w:t xml:space="preserve"> summarizes the results.</w:t>
      </w:r>
    </w:p>
    <w:p w14:paraId="6315FFCF" w14:textId="4B0FAA5B" w:rsidR="00457200" w:rsidRPr="002F0A90" w:rsidRDefault="00457200" w:rsidP="00457200">
      <w:pPr>
        <w:pStyle w:val="TableNo"/>
      </w:pPr>
      <w:r w:rsidRPr="002F0A90">
        <w:t xml:space="preserve">TABLE </w:t>
      </w:r>
      <w:r w:rsidR="000E4C3E">
        <w:t>A2.84</w:t>
      </w:r>
    </w:p>
    <w:p w14:paraId="5E038DA7" w14:textId="77777777" w:rsidR="00457200" w:rsidRPr="002F0A90" w:rsidRDefault="00457200" w:rsidP="00457200">
      <w:pPr>
        <w:pStyle w:val="Tabletitle"/>
      </w:pPr>
      <w:r w:rsidRPr="002F0A90">
        <w:t xml:space="preserve">AAS correlation synthesis </w:t>
      </w:r>
    </w:p>
    <w:tbl>
      <w:tblPr>
        <w:tblStyle w:val="TableGrid"/>
        <w:tblW w:w="9639" w:type="dxa"/>
        <w:jc w:val="center"/>
        <w:tblLook w:val="04A0" w:firstRow="1" w:lastRow="0" w:firstColumn="1" w:lastColumn="0" w:noHBand="0" w:noVBand="1"/>
      </w:tblPr>
      <w:tblGrid>
        <w:gridCol w:w="2412"/>
        <w:gridCol w:w="2409"/>
        <w:gridCol w:w="2409"/>
        <w:gridCol w:w="2409"/>
      </w:tblGrid>
      <w:tr w:rsidR="00457200" w:rsidRPr="00EF2FDF" w14:paraId="3CD132C3" w14:textId="77777777" w:rsidTr="00BB726A">
        <w:trPr>
          <w:jc w:val="center"/>
        </w:trPr>
        <w:tc>
          <w:tcPr>
            <w:tcW w:w="2444" w:type="dxa"/>
          </w:tcPr>
          <w:p w14:paraId="495E1742" w14:textId="77777777" w:rsidR="00457200" w:rsidRPr="00EF2FDF" w:rsidRDefault="00457200" w:rsidP="00505A10">
            <w:pPr>
              <w:pStyle w:val="Tablehead"/>
              <w:rPr>
                <w:rFonts w:ascii="Times New Roman" w:hAnsi="Times New Roman"/>
              </w:rPr>
            </w:pPr>
            <w:r w:rsidRPr="00EF2FDF">
              <w:rPr>
                <w:rFonts w:ascii="Times New Roman" w:hAnsi="Times New Roman"/>
              </w:rPr>
              <w:t xml:space="preserve">Necessary unwanted emission TRP </w:t>
            </w:r>
          </w:p>
        </w:tc>
        <w:tc>
          <w:tcPr>
            <w:tcW w:w="2445" w:type="dxa"/>
          </w:tcPr>
          <w:p w14:paraId="39AF25C7" w14:textId="77777777" w:rsidR="00457200" w:rsidRPr="00EF2FDF" w:rsidRDefault="00457200" w:rsidP="00505A10">
            <w:pPr>
              <w:pStyle w:val="Tablehead"/>
              <w:rPr>
                <w:rFonts w:ascii="Times New Roman" w:hAnsi="Times New Roman"/>
              </w:rPr>
            </w:pPr>
            <w:r w:rsidRPr="00EF2FDF">
              <w:rPr>
                <w:rFonts w:ascii="Times New Roman" w:hAnsi="Times New Roman"/>
              </w:rPr>
              <w:t>Radar B</w:t>
            </w:r>
          </w:p>
        </w:tc>
        <w:tc>
          <w:tcPr>
            <w:tcW w:w="2445" w:type="dxa"/>
          </w:tcPr>
          <w:p w14:paraId="0F49253A" w14:textId="77777777" w:rsidR="00457200" w:rsidRPr="00EF2FDF" w:rsidRDefault="00457200" w:rsidP="00505A10">
            <w:pPr>
              <w:pStyle w:val="Tablehead"/>
              <w:rPr>
                <w:rFonts w:ascii="Times New Roman" w:hAnsi="Times New Roman"/>
              </w:rPr>
            </w:pPr>
            <w:r w:rsidRPr="00EF2FDF">
              <w:rPr>
                <w:rFonts w:ascii="Times New Roman" w:hAnsi="Times New Roman"/>
              </w:rPr>
              <w:t>Radar D</w:t>
            </w:r>
          </w:p>
        </w:tc>
        <w:tc>
          <w:tcPr>
            <w:tcW w:w="2445" w:type="dxa"/>
          </w:tcPr>
          <w:p w14:paraId="0425E50F" w14:textId="77777777" w:rsidR="00457200" w:rsidRPr="00EF2FDF" w:rsidRDefault="00457200" w:rsidP="00505A10">
            <w:pPr>
              <w:pStyle w:val="Tablehead"/>
              <w:rPr>
                <w:rFonts w:ascii="Times New Roman" w:hAnsi="Times New Roman"/>
              </w:rPr>
            </w:pPr>
            <w:r w:rsidRPr="00EF2FDF">
              <w:rPr>
                <w:rFonts w:ascii="Times New Roman" w:hAnsi="Times New Roman"/>
              </w:rPr>
              <w:t>Radar I</w:t>
            </w:r>
          </w:p>
        </w:tc>
      </w:tr>
      <w:tr w:rsidR="00457200" w:rsidRPr="00EF2FDF" w14:paraId="588A02E4" w14:textId="77777777" w:rsidTr="00BB726A">
        <w:trPr>
          <w:jc w:val="center"/>
        </w:trPr>
        <w:tc>
          <w:tcPr>
            <w:tcW w:w="2444" w:type="dxa"/>
          </w:tcPr>
          <w:p w14:paraId="4095332A" w14:textId="77777777" w:rsidR="00457200" w:rsidRPr="00EF2FDF" w:rsidRDefault="00457200" w:rsidP="00505A10">
            <w:pPr>
              <w:pStyle w:val="Tabletext"/>
              <w:rPr>
                <w:rFonts w:ascii="Times New Roman" w:hAnsi="Times New Roman"/>
              </w:rPr>
            </w:pPr>
            <w:r w:rsidRPr="00EF2FDF">
              <w:rPr>
                <w:rFonts w:ascii="Times New Roman" w:hAnsi="Times New Roman"/>
              </w:rPr>
              <w:t>AAS uncorrelated</w:t>
            </w:r>
          </w:p>
        </w:tc>
        <w:tc>
          <w:tcPr>
            <w:tcW w:w="2445" w:type="dxa"/>
          </w:tcPr>
          <w:p w14:paraId="36D8A14F"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−50.6 dBm/MHz</w:t>
            </w:r>
          </w:p>
        </w:tc>
        <w:tc>
          <w:tcPr>
            <w:tcW w:w="2445" w:type="dxa"/>
          </w:tcPr>
          <w:p w14:paraId="2FB11F61"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−49.5 dBm/MHz</w:t>
            </w:r>
          </w:p>
        </w:tc>
        <w:tc>
          <w:tcPr>
            <w:tcW w:w="2445" w:type="dxa"/>
          </w:tcPr>
          <w:p w14:paraId="390D913F"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−45.5 dBm/MHz</w:t>
            </w:r>
          </w:p>
        </w:tc>
      </w:tr>
      <w:tr w:rsidR="00457200" w:rsidRPr="00EF2FDF" w14:paraId="64F3D542" w14:textId="77777777" w:rsidTr="00BB726A">
        <w:trPr>
          <w:jc w:val="center"/>
        </w:trPr>
        <w:tc>
          <w:tcPr>
            <w:tcW w:w="2444" w:type="dxa"/>
          </w:tcPr>
          <w:p w14:paraId="419DB8F9" w14:textId="77777777" w:rsidR="00457200" w:rsidRPr="00EF2FDF" w:rsidRDefault="00457200" w:rsidP="00505A10">
            <w:pPr>
              <w:pStyle w:val="Tabletext"/>
              <w:rPr>
                <w:rFonts w:ascii="Times New Roman" w:hAnsi="Times New Roman"/>
              </w:rPr>
            </w:pPr>
            <w:r w:rsidRPr="00EF2FDF">
              <w:rPr>
                <w:rFonts w:ascii="Times New Roman" w:hAnsi="Times New Roman"/>
              </w:rPr>
              <w:t>AAS correlated</w:t>
            </w:r>
          </w:p>
        </w:tc>
        <w:tc>
          <w:tcPr>
            <w:tcW w:w="2445" w:type="dxa"/>
          </w:tcPr>
          <w:p w14:paraId="5ACE019F"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−57.0 dBm/MHz</w:t>
            </w:r>
          </w:p>
        </w:tc>
        <w:tc>
          <w:tcPr>
            <w:tcW w:w="2445" w:type="dxa"/>
          </w:tcPr>
          <w:p w14:paraId="2C211072"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−53.0 dBm/MHz</w:t>
            </w:r>
          </w:p>
        </w:tc>
        <w:tc>
          <w:tcPr>
            <w:tcW w:w="2445" w:type="dxa"/>
          </w:tcPr>
          <w:p w14:paraId="0B80BD89"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−50.2 dBm/MHz</w:t>
            </w:r>
          </w:p>
        </w:tc>
      </w:tr>
      <w:tr w:rsidR="00457200" w:rsidRPr="00EF2FDF" w14:paraId="6EF8ABEE" w14:textId="77777777" w:rsidTr="00BB726A">
        <w:trPr>
          <w:jc w:val="center"/>
        </w:trPr>
        <w:tc>
          <w:tcPr>
            <w:tcW w:w="2444" w:type="dxa"/>
          </w:tcPr>
          <w:p w14:paraId="7949306C" w14:textId="77777777" w:rsidR="00457200" w:rsidRPr="00EF2FDF" w:rsidRDefault="00457200" w:rsidP="00505A10">
            <w:pPr>
              <w:pStyle w:val="Tabletext"/>
              <w:rPr>
                <w:rFonts w:ascii="Times New Roman" w:hAnsi="Times New Roman"/>
              </w:rPr>
            </w:pPr>
            <w:r w:rsidRPr="00EF2FDF">
              <w:rPr>
                <w:rFonts w:ascii="Times New Roman" w:hAnsi="Times New Roman"/>
              </w:rPr>
              <w:t xml:space="preserve">Variation </w:t>
            </w:r>
          </w:p>
        </w:tc>
        <w:tc>
          <w:tcPr>
            <w:tcW w:w="2445" w:type="dxa"/>
          </w:tcPr>
          <w:p w14:paraId="07D38B36"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6.4 dB</w:t>
            </w:r>
          </w:p>
        </w:tc>
        <w:tc>
          <w:tcPr>
            <w:tcW w:w="2445" w:type="dxa"/>
          </w:tcPr>
          <w:p w14:paraId="5990405A"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3.5 dB</w:t>
            </w:r>
          </w:p>
        </w:tc>
        <w:tc>
          <w:tcPr>
            <w:tcW w:w="2445" w:type="dxa"/>
          </w:tcPr>
          <w:p w14:paraId="0E019D35" w14:textId="77777777" w:rsidR="00457200" w:rsidRPr="00EF2FDF" w:rsidRDefault="00457200" w:rsidP="00505A10">
            <w:pPr>
              <w:pStyle w:val="Tabletext"/>
              <w:jc w:val="center"/>
              <w:rPr>
                <w:rFonts w:ascii="Times New Roman" w:hAnsi="Times New Roman"/>
              </w:rPr>
            </w:pPr>
            <w:r w:rsidRPr="00EF2FDF">
              <w:rPr>
                <w:rFonts w:ascii="Times New Roman" w:hAnsi="Times New Roman"/>
              </w:rPr>
              <w:t>4.7 dB</w:t>
            </w:r>
          </w:p>
        </w:tc>
      </w:tr>
    </w:tbl>
    <w:p w14:paraId="54E8B3B5" w14:textId="77777777" w:rsidR="00457200" w:rsidRPr="002F0A90" w:rsidRDefault="00457200" w:rsidP="00457200">
      <w:pPr>
        <w:pStyle w:val="Tablefin"/>
        <w:rPr>
          <w:rFonts w:eastAsia="SimSun"/>
        </w:rPr>
      </w:pPr>
    </w:p>
    <w:p w14:paraId="7E431678" w14:textId="43107F45" w:rsidR="00457200" w:rsidRPr="002A68A9" w:rsidRDefault="00457200" w:rsidP="00457200">
      <w:pPr>
        <w:rPr>
          <w:rFonts w:eastAsia="SimSun"/>
          <w:lang w:val="en-GB"/>
        </w:rPr>
      </w:pPr>
      <w:r w:rsidRPr="002A68A9">
        <w:rPr>
          <w:rFonts w:eastAsia="SimSun"/>
          <w:lang w:val="en-GB"/>
        </w:rPr>
        <w:t xml:space="preserve">The results obtained in this study show 3.5 dB to 6.4 dB of uncertainties in the estimation of unwanted emissions interference from IMT AAS depending the assumption done on the correlation factor between </w:t>
      </w:r>
      <w:r w:rsidRPr="002F0A90">
        <w:rPr>
          <w:rFonts w:eastAsia="SimSun"/>
        </w:rPr>
        <w:t>ρ</w:t>
      </w:r>
      <w:r w:rsidR="00BB726A" w:rsidRPr="002A68A9">
        <w:rPr>
          <w:rFonts w:eastAsia="SimSun"/>
          <w:lang w:val="en-GB"/>
        </w:rPr>
        <w:t> </w:t>
      </w:r>
      <w:r w:rsidRPr="002A68A9">
        <w:rPr>
          <w:rFonts w:eastAsia="SimSun"/>
          <w:lang w:val="en-GB"/>
        </w:rPr>
        <w:t>=</w:t>
      </w:r>
      <w:r w:rsidR="00BB726A" w:rsidRPr="002A68A9">
        <w:rPr>
          <w:rFonts w:eastAsia="SimSun"/>
          <w:lang w:val="en-GB"/>
        </w:rPr>
        <w:t> </w:t>
      </w:r>
      <w:r w:rsidRPr="002A68A9">
        <w:rPr>
          <w:rFonts w:eastAsia="SimSun"/>
          <w:lang w:val="en-GB"/>
        </w:rPr>
        <w:t xml:space="preserve">0 (no correlation, no beamforming angular discrimination) and </w:t>
      </w:r>
      <w:r w:rsidRPr="002F0A90">
        <w:rPr>
          <w:rFonts w:eastAsia="SimSun"/>
        </w:rPr>
        <w:t>ρ</w:t>
      </w:r>
      <w:r w:rsidR="00BB726A" w:rsidRPr="002A68A9">
        <w:rPr>
          <w:rFonts w:eastAsia="SimSun"/>
          <w:lang w:val="en-GB"/>
        </w:rPr>
        <w:t> </w:t>
      </w:r>
      <w:r w:rsidRPr="002A68A9">
        <w:rPr>
          <w:rFonts w:eastAsia="SimSun"/>
          <w:lang w:val="en-GB"/>
        </w:rPr>
        <w:t>=</w:t>
      </w:r>
      <w:r w:rsidR="00BB726A" w:rsidRPr="002A68A9">
        <w:rPr>
          <w:rFonts w:eastAsia="SimSun"/>
          <w:lang w:val="en-GB"/>
        </w:rPr>
        <w:t> </w:t>
      </w:r>
      <w:r w:rsidRPr="002A68A9">
        <w:rPr>
          <w:rFonts w:eastAsia="SimSun"/>
          <w:lang w:val="en-GB"/>
        </w:rPr>
        <w:t xml:space="preserve">1 (correlation, beamforming angular discrimination). </w:t>
      </w:r>
    </w:p>
    <w:p w14:paraId="6EC1F320" w14:textId="77777777" w:rsidR="00457200" w:rsidRPr="002A68A9" w:rsidRDefault="00457200" w:rsidP="00457200">
      <w:pPr>
        <w:pStyle w:val="Heading2"/>
        <w:rPr>
          <w:rFonts w:eastAsia="SimSun"/>
          <w:lang w:val="en-GB"/>
        </w:rPr>
      </w:pPr>
      <w:bookmarkStart w:id="313" w:name="_Toc20141945"/>
      <w:r w:rsidRPr="002A68A9">
        <w:rPr>
          <w:lang w:val="en-GB"/>
        </w:rPr>
        <w:t>4.4</w:t>
      </w:r>
      <w:r w:rsidRPr="002A68A9">
        <w:rPr>
          <w:lang w:val="en-GB"/>
        </w:rPr>
        <w:tab/>
        <w:t>Parametric study on the impact of AAS electronic tilt statistical law</w:t>
      </w:r>
      <w:bookmarkEnd w:id="313"/>
      <w:r w:rsidRPr="002A68A9">
        <w:rPr>
          <w:rFonts w:eastAsia="SimSun"/>
          <w:lang w:val="en-GB"/>
        </w:rPr>
        <w:t xml:space="preserve"> </w:t>
      </w:r>
    </w:p>
    <w:p w14:paraId="21990471" w14:textId="77777777" w:rsidR="00457200" w:rsidRPr="002A68A9" w:rsidRDefault="00457200" w:rsidP="00457200">
      <w:pPr>
        <w:rPr>
          <w:rFonts w:eastAsia="SimSun"/>
          <w:lang w:val="en-GB"/>
        </w:rPr>
      </w:pPr>
      <w:r w:rsidRPr="002A68A9">
        <w:rPr>
          <w:lang w:val="en-GB"/>
        </w:rPr>
        <w:t>This parametric study aims to estimate the impact of</w:t>
      </w:r>
      <w:r w:rsidRPr="002A68A9">
        <w:rPr>
          <w:rFonts w:eastAsia="SimSun"/>
          <w:lang w:val="en-GB"/>
        </w:rPr>
        <w:t xml:space="preserve"> </w:t>
      </w:r>
      <w:r w:rsidRPr="002A68A9">
        <w:rPr>
          <w:lang w:val="en-GB"/>
        </w:rPr>
        <w:t xml:space="preserve">the </w:t>
      </w:r>
      <w:r w:rsidRPr="002A68A9">
        <w:rPr>
          <w:rFonts w:eastAsia="SimSun"/>
          <w:lang w:val="en-GB"/>
        </w:rPr>
        <w:t xml:space="preserve">statistical distribution of the AAS electronic tilt on the estimation of permitted unwanted emissions interference from IMT AAS base stations. </w:t>
      </w:r>
    </w:p>
    <w:p w14:paraId="064C3999" w14:textId="77777777" w:rsidR="00457200" w:rsidRPr="002A68A9" w:rsidRDefault="00457200" w:rsidP="00457200">
      <w:pPr>
        <w:rPr>
          <w:rFonts w:eastAsia="SimSun"/>
          <w:lang w:val="en-GB"/>
        </w:rPr>
      </w:pPr>
      <w:r w:rsidRPr="002A68A9">
        <w:rPr>
          <w:rFonts w:eastAsia="SimSun"/>
          <w:lang w:val="en-GB"/>
        </w:rPr>
        <w:t xml:space="preserve">A first modelling scenario is to consider that BS AAS are pointing only toward only outdoor UE and these UE are uniformly distributed in the IMT cell. This case is used in reference simulation shown in § 1 and § 2. Results of simulations are shown in Figs </w:t>
      </w:r>
      <w:r w:rsidRPr="002A68A9">
        <w:rPr>
          <w:lang w:val="en-GB"/>
        </w:rPr>
        <w:t xml:space="preserve">A2-43 </w:t>
      </w:r>
      <w:r w:rsidRPr="002A68A9">
        <w:rPr>
          <w:rFonts w:eastAsia="SimSun"/>
          <w:lang w:val="en-GB"/>
        </w:rPr>
        <w:t xml:space="preserve">and </w:t>
      </w:r>
      <w:r w:rsidRPr="002A68A9">
        <w:rPr>
          <w:lang w:val="en-GB"/>
        </w:rPr>
        <w:t>A2-44 respectively for uncorrelated and correlated AAS BS.</w:t>
      </w:r>
    </w:p>
    <w:p w14:paraId="354A4E31" w14:textId="4E0CFA55" w:rsidR="00457200" w:rsidRPr="002A68A9" w:rsidRDefault="00457200" w:rsidP="00457200">
      <w:pPr>
        <w:rPr>
          <w:rFonts w:eastAsia="SimSun"/>
          <w:lang w:val="en-GB"/>
        </w:rPr>
      </w:pPr>
      <w:r w:rsidRPr="002A68A9">
        <w:rPr>
          <w:rFonts w:eastAsia="SimSun"/>
          <w:lang w:val="en-GB"/>
        </w:rPr>
        <w:t>A second modelling scenario is to consider the Report ITU-R M.2292 with base station pointing toward 30% of outdoor U</w:t>
      </w:r>
      <w:r w:rsidR="00BB726A" w:rsidRPr="002A68A9">
        <w:rPr>
          <w:rFonts w:eastAsia="SimSun"/>
          <w:lang w:val="en-GB"/>
        </w:rPr>
        <w:t xml:space="preserve">E and toward 70% of indoor UE. </w:t>
      </w:r>
      <w:r w:rsidRPr="002A68A9">
        <w:rPr>
          <w:rFonts w:eastAsia="SimSun"/>
          <w:lang w:val="en-GB"/>
        </w:rPr>
        <w:t xml:space="preserve">These indoor UE are with a height above ground that is uniformly distributed with values of 0, 3, 6, 9, 12, 15 metres. </w:t>
      </w:r>
    </w:p>
    <w:p w14:paraId="7EA67CB2" w14:textId="77777777" w:rsidR="00457200" w:rsidRPr="002A68A9" w:rsidRDefault="00457200" w:rsidP="00457200">
      <w:pPr>
        <w:rPr>
          <w:lang w:val="en-GB"/>
        </w:rPr>
      </w:pPr>
      <w:r w:rsidRPr="002A68A9">
        <w:rPr>
          <w:rFonts w:eastAsia="SimSun"/>
          <w:lang w:val="en-GB"/>
        </w:rPr>
        <w:t xml:space="preserve">A third modelling scenario is to consider an uniform distribution of tilt angle for AAS base station, which is an easier way to approach the second modelling scenario. Results of simulations are shown in Figs </w:t>
      </w:r>
      <w:r w:rsidRPr="002A68A9">
        <w:rPr>
          <w:lang w:val="en-GB"/>
        </w:rPr>
        <w:t xml:space="preserve">A2-45 </w:t>
      </w:r>
      <w:r w:rsidRPr="002A68A9">
        <w:rPr>
          <w:rFonts w:eastAsia="SimSun"/>
          <w:lang w:val="en-GB"/>
        </w:rPr>
        <w:t xml:space="preserve">and </w:t>
      </w:r>
      <w:r w:rsidRPr="002A68A9">
        <w:rPr>
          <w:lang w:val="en-GB"/>
        </w:rPr>
        <w:t>A2-46 respectively for uncorrelated and correlated AAS BS.</w:t>
      </w:r>
    </w:p>
    <w:p w14:paraId="540AC321" w14:textId="77777777" w:rsidR="00457200" w:rsidRPr="002A68A9" w:rsidRDefault="00457200" w:rsidP="00457200">
      <w:pPr>
        <w:rPr>
          <w:lang w:val="en-GB"/>
        </w:rPr>
      </w:pPr>
      <w:r w:rsidRPr="002A68A9">
        <w:rPr>
          <w:lang w:val="en-GB"/>
        </w:rPr>
        <w:t>It can be noticed in case of uncorrelated AAS BS, the distribution law has no sensitive impact on the permitted unwanted emission. This is due to the fact that uncorrelated AAS BS has no spatial discrimination.</w:t>
      </w:r>
    </w:p>
    <w:p w14:paraId="3BECBC9A" w14:textId="0C85A1AD" w:rsidR="00457200" w:rsidRPr="002A68A9" w:rsidRDefault="00457200" w:rsidP="00457200">
      <w:pPr>
        <w:spacing w:after="120"/>
        <w:rPr>
          <w:rFonts w:eastAsia="SimSun"/>
          <w:lang w:val="en-GB"/>
        </w:rPr>
      </w:pPr>
      <w:r w:rsidRPr="002A68A9">
        <w:rPr>
          <w:lang w:val="en-GB"/>
        </w:rPr>
        <w:t>It can be noticed in case of correlated AAS BS, using the assumption of uniform distribution of outdoor UE on the IMT underestimate the aggregated interference received from the IMT BS deployment. Comparing results of Fig. A2-46 with Fig. A2-44, we can conclude that the permitted unwanted emissions should be reduced of 3</w:t>
      </w:r>
      <w:r w:rsidR="00BB726A" w:rsidRPr="002A68A9">
        <w:rPr>
          <w:lang w:val="en-GB"/>
        </w:rPr>
        <w:t> </w:t>
      </w:r>
      <w:r w:rsidRPr="002A68A9">
        <w:rPr>
          <w:lang w:val="en-GB"/>
        </w:rPr>
        <w:t>dB.</w:t>
      </w:r>
    </w:p>
    <w:tbl>
      <w:tblPr>
        <w:tblStyle w:val="TableGrid"/>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01"/>
      </w:tblGrid>
      <w:tr w:rsidR="00457200" w:rsidRPr="002F0A90" w14:paraId="62CEDD6F" w14:textId="77777777" w:rsidTr="00505A10">
        <w:tc>
          <w:tcPr>
            <w:tcW w:w="4928" w:type="dxa"/>
          </w:tcPr>
          <w:p w14:paraId="040C4434" w14:textId="3E9FD5E9" w:rsidR="00457200" w:rsidRPr="002A68A9" w:rsidRDefault="00457200" w:rsidP="00505A10">
            <w:pPr>
              <w:pStyle w:val="FigureNo"/>
              <w:spacing w:before="120"/>
              <w:rPr>
                <w:lang w:val="en-GB"/>
              </w:rPr>
            </w:pPr>
            <w:r w:rsidRPr="002A68A9">
              <w:rPr>
                <w:lang w:val="en-GB"/>
              </w:rPr>
              <w:t>Figure A2-4</w:t>
            </w:r>
            <w:r w:rsidR="008834ED">
              <w:rPr>
                <w:lang w:val="en-GB"/>
              </w:rPr>
              <w:t>5</w:t>
            </w:r>
          </w:p>
          <w:p w14:paraId="65A133B7" w14:textId="77777777" w:rsidR="00457200" w:rsidRPr="002A68A9" w:rsidRDefault="00457200" w:rsidP="00505A10">
            <w:pPr>
              <w:pStyle w:val="Figuretitle"/>
              <w:rPr>
                <w:lang w:val="en-GB"/>
              </w:rPr>
            </w:pPr>
            <w:r w:rsidRPr="002A68A9">
              <w:rPr>
                <w:lang w:val="en-GB"/>
              </w:rPr>
              <w:t>Uniform distribution of Outdoor UE</w:t>
            </w:r>
          </w:p>
          <w:p w14:paraId="7449CF7D" w14:textId="77777777" w:rsidR="00457200" w:rsidRPr="002A68A9" w:rsidRDefault="00457200" w:rsidP="00505A10">
            <w:pPr>
              <w:pStyle w:val="Figuretitle"/>
              <w:rPr>
                <w:lang w:val="en-GB"/>
              </w:rPr>
            </w:pPr>
            <w:r w:rsidRPr="002A68A9">
              <w:rPr>
                <w:lang w:val="en-GB"/>
              </w:rPr>
              <w:t>AAS uncorrelated</w:t>
            </w:r>
          </w:p>
          <w:p w14:paraId="4EA9F0B6" w14:textId="77777777" w:rsidR="00457200" w:rsidRPr="002A68A9" w:rsidRDefault="00457200" w:rsidP="00505A10">
            <w:pPr>
              <w:pStyle w:val="Figuretitle"/>
              <w:rPr>
                <w:lang w:val="en-GB"/>
              </w:rPr>
            </w:pPr>
            <w:r w:rsidRPr="002A68A9">
              <w:rPr>
                <w:lang w:val="en-GB"/>
              </w:rPr>
              <w:t>Radar B – Unwanted emissions</w:t>
            </w:r>
            <w:r w:rsidRPr="002A68A9">
              <w:rPr>
                <w:lang w:val="en-GB"/>
              </w:rPr>
              <w:br/>
              <w:t>TRP = −50.6 dBm/MHz</w:t>
            </w:r>
          </w:p>
          <w:p w14:paraId="68844B29" w14:textId="77777777" w:rsidR="00457200" w:rsidRPr="002F0A90" w:rsidRDefault="00457200" w:rsidP="00505A10">
            <w:pPr>
              <w:pStyle w:val="Figure"/>
            </w:pPr>
            <w:r w:rsidRPr="002F0A90">
              <w:rPr>
                <w:noProof/>
                <w:lang w:val="en-GB" w:eastAsia="en-GB"/>
              </w:rPr>
              <w:drawing>
                <wp:inline distT="0" distB="0" distL="0" distR="0" wp14:anchorId="6BD12B39" wp14:editId="52742530">
                  <wp:extent cx="2647668" cy="1985749"/>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53425" cy="1990067"/>
                          </a:xfrm>
                          <a:prstGeom prst="rect">
                            <a:avLst/>
                          </a:prstGeom>
                          <a:noFill/>
                          <a:ln>
                            <a:noFill/>
                          </a:ln>
                          <a:effectLst/>
                          <a:extLst/>
                        </pic:spPr>
                      </pic:pic>
                    </a:graphicData>
                  </a:graphic>
                </wp:inline>
              </w:drawing>
            </w:r>
          </w:p>
        </w:tc>
        <w:tc>
          <w:tcPr>
            <w:tcW w:w="4701" w:type="dxa"/>
          </w:tcPr>
          <w:p w14:paraId="364443F4" w14:textId="016C2257" w:rsidR="00457200" w:rsidRPr="002A68A9" w:rsidRDefault="008834ED" w:rsidP="00505A10">
            <w:pPr>
              <w:pStyle w:val="FigureNo"/>
              <w:spacing w:before="120"/>
              <w:rPr>
                <w:lang w:val="en-GB"/>
              </w:rPr>
            </w:pPr>
            <w:r>
              <w:rPr>
                <w:lang w:val="en-GB"/>
              </w:rPr>
              <w:t>Figure A2-46</w:t>
            </w:r>
          </w:p>
          <w:p w14:paraId="73EFBC3B" w14:textId="77777777" w:rsidR="00457200" w:rsidRPr="002A68A9" w:rsidRDefault="00457200" w:rsidP="00505A10">
            <w:pPr>
              <w:pStyle w:val="Figuretitle"/>
              <w:rPr>
                <w:lang w:val="en-GB"/>
              </w:rPr>
            </w:pPr>
            <w:r w:rsidRPr="002A68A9">
              <w:rPr>
                <w:lang w:val="en-GB"/>
              </w:rPr>
              <w:t>Uniform distribution of Outdoor UE</w:t>
            </w:r>
          </w:p>
          <w:p w14:paraId="4F152668" w14:textId="77777777" w:rsidR="00457200" w:rsidRPr="002A68A9" w:rsidRDefault="00457200" w:rsidP="00505A10">
            <w:pPr>
              <w:pStyle w:val="Figuretitle"/>
              <w:rPr>
                <w:lang w:val="en-GB"/>
              </w:rPr>
            </w:pPr>
            <w:r w:rsidRPr="002A68A9">
              <w:rPr>
                <w:lang w:val="en-GB"/>
              </w:rPr>
              <w:t>AAS correlated</w:t>
            </w:r>
          </w:p>
          <w:p w14:paraId="796F5119" w14:textId="77777777" w:rsidR="00457200" w:rsidRPr="002A68A9" w:rsidRDefault="00457200" w:rsidP="00505A10">
            <w:pPr>
              <w:pStyle w:val="Figuretitle"/>
              <w:rPr>
                <w:lang w:val="en-GB"/>
              </w:rPr>
            </w:pPr>
            <w:r w:rsidRPr="002A68A9">
              <w:rPr>
                <w:lang w:val="en-GB"/>
              </w:rPr>
              <w:t>Radar B – Unwanted emissions</w:t>
            </w:r>
            <w:r w:rsidRPr="002A68A9">
              <w:rPr>
                <w:lang w:val="en-GB"/>
              </w:rPr>
              <w:br/>
              <w:t>TRP = −57.0 dBm/MHz</w:t>
            </w:r>
          </w:p>
          <w:p w14:paraId="3E872CCF" w14:textId="77777777" w:rsidR="00457200" w:rsidRPr="002F0A90" w:rsidRDefault="00457200" w:rsidP="00505A10">
            <w:pPr>
              <w:pStyle w:val="Figure"/>
            </w:pPr>
            <w:r w:rsidRPr="002F0A90">
              <w:rPr>
                <w:noProof/>
                <w:lang w:val="en-GB" w:eastAsia="en-GB"/>
              </w:rPr>
              <w:drawing>
                <wp:inline distT="0" distB="0" distL="0" distR="0" wp14:anchorId="4CC38977" wp14:editId="047D6AB5">
                  <wp:extent cx="2647664" cy="19857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54285" cy="1990715"/>
                          </a:xfrm>
                          <a:prstGeom prst="rect">
                            <a:avLst/>
                          </a:prstGeom>
                          <a:noFill/>
                          <a:ln>
                            <a:noFill/>
                          </a:ln>
                          <a:effectLst/>
                          <a:extLst/>
                        </pic:spPr>
                      </pic:pic>
                    </a:graphicData>
                  </a:graphic>
                </wp:inline>
              </w:drawing>
            </w:r>
          </w:p>
        </w:tc>
      </w:tr>
      <w:tr w:rsidR="00457200" w:rsidRPr="002F0A90" w14:paraId="1897DAF4" w14:textId="77777777" w:rsidTr="00505A10">
        <w:tc>
          <w:tcPr>
            <w:tcW w:w="4928" w:type="dxa"/>
          </w:tcPr>
          <w:p w14:paraId="3511DC2B" w14:textId="0957AE82" w:rsidR="00457200" w:rsidRPr="002A68A9" w:rsidRDefault="008834ED" w:rsidP="00505A10">
            <w:pPr>
              <w:pStyle w:val="FigureNo"/>
              <w:spacing w:before="120"/>
              <w:rPr>
                <w:lang w:val="en-GB"/>
              </w:rPr>
            </w:pPr>
            <w:r>
              <w:rPr>
                <w:lang w:val="en-GB"/>
              </w:rPr>
              <w:t>Figure A2-47</w:t>
            </w:r>
          </w:p>
          <w:p w14:paraId="0938263B" w14:textId="77777777" w:rsidR="00457200" w:rsidRPr="002A68A9" w:rsidRDefault="00457200" w:rsidP="00505A10">
            <w:pPr>
              <w:pStyle w:val="Figuretitle"/>
              <w:rPr>
                <w:lang w:val="en-GB"/>
              </w:rPr>
            </w:pPr>
            <w:r w:rsidRPr="002A68A9">
              <w:rPr>
                <w:lang w:val="en-GB"/>
              </w:rPr>
              <w:t>Uniform tilt angle</w:t>
            </w:r>
          </w:p>
          <w:p w14:paraId="4A1F5949" w14:textId="77777777" w:rsidR="00457200" w:rsidRPr="002A68A9" w:rsidRDefault="00457200" w:rsidP="00505A10">
            <w:pPr>
              <w:pStyle w:val="Figuretitle"/>
              <w:rPr>
                <w:lang w:val="en-GB"/>
              </w:rPr>
            </w:pPr>
            <w:r w:rsidRPr="002A68A9">
              <w:rPr>
                <w:lang w:val="en-GB"/>
              </w:rPr>
              <w:t>AAS uncorrelated</w:t>
            </w:r>
          </w:p>
          <w:p w14:paraId="2FB113AC" w14:textId="12B047BC" w:rsidR="00457200" w:rsidRPr="002A68A9" w:rsidRDefault="00BB726A" w:rsidP="00505A10">
            <w:pPr>
              <w:pStyle w:val="Figuretitle"/>
              <w:rPr>
                <w:lang w:val="en-GB"/>
              </w:rPr>
            </w:pPr>
            <w:r w:rsidRPr="002A68A9">
              <w:rPr>
                <w:lang w:val="en-GB"/>
              </w:rPr>
              <w:t>Radar B – Unwanted emissions</w:t>
            </w:r>
            <w:r w:rsidRPr="002A68A9">
              <w:rPr>
                <w:lang w:val="en-GB"/>
              </w:rPr>
              <w:br/>
            </w:r>
            <w:r w:rsidR="00457200" w:rsidRPr="002A68A9">
              <w:rPr>
                <w:lang w:val="en-GB"/>
              </w:rPr>
              <w:t>TRP = −50.6 dBm/MHz</w:t>
            </w:r>
          </w:p>
          <w:p w14:paraId="374C7245" w14:textId="77777777" w:rsidR="00457200" w:rsidRPr="002F0A90" w:rsidRDefault="00457200" w:rsidP="00505A10">
            <w:pPr>
              <w:pStyle w:val="Figure"/>
            </w:pPr>
            <w:r w:rsidRPr="002F0A90">
              <w:rPr>
                <w:noProof/>
                <w:lang w:val="en-GB" w:eastAsia="en-GB"/>
              </w:rPr>
              <w:drawing>
                <wp:inline distT="0" distB="0" distL="0" distR="0" wp14:anchorId="5A735860" wp14:editId="161244AD">
                  <wp:extent cx="2540757" cy="190556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55539" cy="1916656"/>
                          </a:xfrm>
                          <a:prstGeom prst="rect">
                            <a:avLst/>
                          </a:prstGeom>
                          <a:noFill/>
                          <a:ln>
                            <a:noFill/>
                          </a:ln>
                          <a:effectLst/>
                          <a:extLst/>
                        </pic:spPr>
                      </pic:pic>
                    </a:graphicData>
                  </a:graphic>
                </wp:inline>
              </w:drawing>
            </w:r>
          </w:p>
        </w:tc>
        <w:tc>
          <w:tcPr>
            <w:tcW w:w="4701" w:type="dxa"/>
          </w:tcPr>
          <w:p w14:paraId="0AC8912B" w14:textId="58FB8328" w:rsidR="00457200" w:rsidRPr="002A68A9" w:rsidRDefault="008834ED" w:rsidP="00505A10">
            <w:pPr>
              <w:pStyle w:val="FigureNo"/>
              <w:spacing w:before="120"/>
              <w:rPr>
                <w:lang w:val="en-GB"/>
              </w:rPr>
            </w:pPr>
            <w:r>
              <w:rPr>
                <w:lang w:val="en-GB"/>
              </w:rPr>
              <w:t>Figure A2-48</w:t>
            </w:r>
          </w:p>
          <w:p w14:paraId="4B75D8C4" w14:textId="77777777" w:rsidR="00457200" w:rsidRPr="002A68A9" w:rsidRDefault="00457200" w:rsidP="00505A10">
            <w:pPr>
              <w:pStyle w:val="Figuretitle"/>
              <w:rPr>
                <w:lang w:val="en-GB"/>
              </w:rPr>
            </w:pPr>
            <w:r w:rsidRPr="002A68A9">
              <w:rPr>
                <w:lang w:val="en-GB"/>
              </w:rPr>
              <w:t xml:space="preserve">Uniform tilt angle </w:t>
            </w:r>
          </w:p>
          <w:p w14:paraId="0309AF3F" w14:textId="77777777" w:rsidR="00457200" w:rsidRPr="002A68A9" w:rsidRDefault="00457200" w:rsidP="00505A10">
            <w:pPr>
              <w:pStyle w:val="Figuretitle"/>
              <w:rPr>
                <w:lang w:val="en-GB"/>
              </w:rPr>
            </w:pPr>
            <w:r w:rsidRPr="002A68A9">
              <w:rPr>
                <w:lang w:val="en-GB"/>
              </w:rPr>
              <w:t>AAS correlated</w:t>
            </w:r>
          </w:p>
          <w:p w14:paraId="2594C7C6" w14:textId="77777777" w:rsidR="00457200" w:rsidRPr="002A68A9" w:rsidRDefault="00457200" w:rsidP="00505A10">
            <w:pPr>
              <w:pStyle w:val="Figuretitle"/>
              <w:rPr>
                <w:lang w:val="en-GB"/>
              </w:rPr>
            </w:pPr>
            <w:r w:rsidRPr="002A68A9">
              <w:rPr>
                <w:lang w:val="en-GB"/>
              </w:rPr>
              <w:t>Radar B – Unwanted emissions</w:t>
            </w:r>
            <w:r w:rsidRPr="002A68A9">
              <w:rPr>
                <w:lang w:val="en-GB"/>
              </w:rPr>
              <w:br/>
              <w:t>TRP = −60.2 dBm/MHz</w:t>
            </w:r>
          </w:p>
          <w:p w14:paraId="57C0C023" w14:textId="77777777" w:rsidR="00457200" w:rsidRPr="002F0A90" w:rsidRDefault="00457200" w:rsidP="00505A10">
            <w:pPr>
              <w:pStyle w:val="Figure"/>
            </w:pPr>
            <w:r w:rsidRPr="002F0A90">
              <w:rPr>
                <w:noProof/>
                <w:lang w:val="en-GB" w:eastAsia="en-GB"/>
              </w:rPr>
              <w:drawing>
                <wp:inline distT="0" distB="0" distL="0" distR="0" wp14:anchorId="55E1669B" wp14:editId="432A2645">
                  <wp:extent cx="2533934" cy="190045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35913" cy="1901935"/>
                          </a:xfrm>
                          <a:prstGeom prst="rect">
                            <a:avLst/>
                          </a:prstGeom>
                          <a:noFill/>
                          <a:ln>
                            <a:noFill/>
                          </a:ln>
                          <a:effectLst/>
                          <a:extLst/>
                        </pic:spPr>
                      </pic:pic>
                    </a:graphicData>
                  </a:graphic>
                </wp:inline>
              </w:drawing>
            </w:r>
          </w:p>
        </w:tc>
      </w:tr>
    </w:tbl>
    <w:p w14:paraId="14B78D1F" w14:textId="77777777" w:rsidR="00457200" w:rsidRPr="002A68A9" w:rsidRDefault="00457200" w:rsidP="00457200">
      <w:pPr>
        <w:pStyle w:val="Heading2"/>
        <w:rPr>
          <w:lang w:val="en-GB"/>
        </w:rPr>
      </w:pPr>
      <w:bookmarkStart w:id="314" w:name="_Toc20141946"/>
      <w:r w:rsidRPr="002A68A9">
        <w:rPr>
          <w:lang w:val="en-GB"/>
        </w:rPr>
        <w:t>4.5</w:t>
      </w:r>
      <w:r w:rsidRPr="002A68A9">
        <w:rPr>
          <w:lang w:val="en-GB"/>
        </w:rPr>
        <w:tab/>
        <w:t>Study case of IMT AAS deployment modelled with 20 rings</w:t>
      </w:r>
      <w:bookmarkEnd w:id="314"/>
    </w:p>
    <w:p w14:paraId="60ADA6DE" w14:textId="48145E02" w:rsidR="00457200" w:rsidRPr="002A68A9" w:rsidRDefault="00457200" w:rsidP="00457200">
      <w:pPr>
        <w:rPr>
          <w:lang w:val="en-GB"/>
        </w:rPr>
      </w:pPr>
      <w:r w:rsidRPr="002A68A9">
        <w:rPr>
          <w:lang w:val="en-GB"/>
        </w:rPr>
        <w:t>Taking into account assumptions and amendments done in §§ 1, 2, 3 and 4, Figs A2-4</w:t>
      </w:r>
      <w:r w:rsidR="008834ED">
        <w:rPr>
          <w:lang w:val="en-GB"/>
        </w:rPr>
        <w:t>9</w:t>
      </w:r>
      <w:r w:rsidRPr="002A68A9">
        <w:rPr>
          <w:lang w:val="en-GB"/>
        </w:rPr>
        <w:t xml:space="preserve"> and A2-</w:t>
      </w:r>
      <w:r w:rsidR="008834ED">
        <w:rPr>
          <w:lang w:val="en-GB"/>
        </w:rPr>
        <w:t>50</w:t>
      </w:r>
      <w:r w:rsidRPr="002A68A9">
        <w:rPr>
          <w:lang w:val="en-GB"/>
        </w:rPr>
        <w:t xml:space="preserve"> provide results of simulations performed for an </w:t>
      </w:r>
      <w:r w:rsidRPr="002A68A9">
        <w:rPr>
          <w:rFonts w:eastAsia="SimSun"/>
          <w:lang w:val="en-GB"/>
        </w:rPr>
        <w:t>IMT deployment of 20 rings of respectively</w:t>
      </w:r>
      <w:r w:rsidRPr="002A68A9">
        <w:rPr>
          <w:lang w:val="en-GB"/>
        </w:rPr>
        <w:t xml:space="preserve"> uncorrelated (</w:t>
      </w:r>
      <w:r w:rsidRPr="002F0A90">
        <w:rPr>
          <w:rFonts w:eastAsia="SimSun"/>
        </w:rPr>
        <w:t>ρ</w:t>
      </w:r>
      <w:r w:rsidR="00BB726A" w:rsidRPr="002A68A9">
        <w:rPr>
          <w:rFonts w:eastAsia="SimSun"/>
          <w:lang w:val="en-GB"/>
        </w:rPr>
        <w:t xml:space="preserve"> </w:t>
      </w:r>
      <w:r w:rsidRPr="002A68A9">
        <w:rPr>
          <w:rFonts w:eastAsia="SimSun"/>
          <w:lang w:val="en-GB"/>
        </w:rPr>
        <w:t>=</w:t>
      </w:r>
      <w:r w:rsidR="00BB726A" w:rsidRPr="002A68A9">
        <w:rPr>
          <w:rFonts w:eastAsia="SimSun"/>
          <w:lang w:val="en-GB"/>
        </w:rPr>
        <w:t xml:space="preserve"> </w:t>
      </w:r>
      <w:r w:rsidRPr="002A68A9">
        <w:rPr>
          <w:rFonts w:eastAsia="SimSun"/>
          <w:lang w:val="en-GB"/>
        </w:rPr>
        <w:t xml:space="preserve">0) or </w:t>
      </w:r>
      <w:r w:rsidRPr="002A68A9">
        <w:rPr>
          <w:lang w:val="en-GB"/>
        </w:rPr>
        <w:t>correlated (</w:t>
      </w:r>
      <w:r w:rsidRPr="002F0A90">
        <w:rPr>
          <w:rFonts w:eastAsia="SimSun"/>
        </w:rPr>
        <w:t>ρ</w:t>
      </w:r>
      <w:r w:rsidR="00BB726A" w:rsidRPr="002A68A9">
        <w:rPr>
          <w:rFonts w:eastAsia="SimSun"/>
          <w:lang w:val="en-GB"/>
        </w:rPr>
        <w:t xml:space="preserve"> </w:t>
      </w:r>
      <w:r w:rsidRPr="002A68A9">
        <w:rPr>
          <w:rFonts w:eastAsia="SimSun"/>
          <w:lang w:val="en-GB"/>
        </w:rPr>
        <w:t>=</w:t>
      </w:r>
      <w:r w:rsidR="00BB726A" w:rsidRPr="002A68A9">
        <w:rPr>
          <w:rFonts w:eastAsia="SimSun"/>
          <w:lang w:val="en-GB"/>
        </w:rPr>
        <w:t xml:space="preserve"> </w:t>
      </w:r>
      <w:r w:rsidRPr="002A68A9">
        <w:rPr>
          <w:rFonts w:eastAsia="SimSun"/>
          <w:lang w:val="en-GB"/>
        </w:rPr>
        <w:t xml:space="preserve">1) </w:t>
      </w:r>
      <w:r w:rsidRPr="002A68A9">
        <w:rPr>
          <w:lang w:val="en-GB"/>
        </w:rPr>
        <w:t>AAS</w:t>
      </w:r>
      <w:r w:rsidRPr="002A68A9">
        <w:rPr>
          <w:rFonts w:eastAsia="SimSun"/>
          <w:lang w:val="en-GB"/>
        </w:rPr>
        <w:t xml:space="preserve"> macro based stations and radar B. The permitted unwanted emissions TRP is found in the range −58.6 / −52.3 dBm/MHz.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457200" w:rsidRPr="002F0A90" w14:paraId="1459D346" w14:textId="77777777" w:rsidTr="00505A10">
        <w:tc>
          <w:tcPr>
            <w:tcW w:w="4889" w:type="dxa"/>
          </w:tcPr>
          <w:p w14:paraId="00E76CDE" w14:textId="35740F40" w:rsidR="00457200" w:rsidRPr="002A68A9" w:rsidRDefault="00457200" w:rsidP="00505A10">
            <w:pPr>
              <w:pStyle w:val="FigureNo"/>
              <w:spacing w:before="120"/>
              <w:rPr>
                <w:lang w:val="en-GB"/>
              </w:rPr>
            </w:pPr>
            <w:r w:rsidRPr="002A68A9">
              <w:rPr>
                <w:lang w:val="en-GB"/>
              </w:rPr>
              <w:t>Figure A2-4</w:t>
            </w:r>
            <w:r w:rsidR="008834ED">
              <w:rPr>
                <w:lang w:val="en-GB"/>
              </w:rPr>
              <w:t>9</w:t>
            </w:r>
          </w:p>
          <w:p w14:paraId="4948286F" w14:textId="77777777" w:rsidR="00457200" w:rsidRPr="002A68A9" w:rsidRDefault="00457200" w:rsidP="00505A10">
            <w:pPr>
              <w:pStyle w:val="Figuretitle"/>
              <w:rPr>
                <w:lang w:val="en-GB"/>
              </w:rPr>
            </w:pPr>
            <w:r w:rsidRPr="002A68A9">
              <w:rPr>
                <w:lang w:val="en-GB"/>
              </w:rPr>
              <w:t>AAS UNCORRELATED</w:t>
            </w:r>
          </w:p>
          <w:p w14:paraId="70441578" w14:textId="77777777" w:rsidR="00457200" w:rsidRPr="002A68A9" w:rsidRDefault="00457200" w:rsidP="00505A10">
            <w:pPr>
              <w:pStyle w:val="Figuretitle"/>
              <w:rPr>
                <w:lang w:val="en-GB"/>
              </w:rPr>
            </w:pPr>
            <w:r w:rsidRPr="002A68A9">
              <w:rPr>
                <w:lang w:val="en-GB"/>
              </w:rPr>
              <w:t xml:space="preserve">Radar B – Unwanted emissions </w:t>
            </w:r>
            <w:r w:rsidRPr="002A68A9">
              <w:rPr>
                <w:lang w:val="en-GB"/>
              </w:rPr>
              <w:br/>
              <w:t>TRP = −52.3 dBm/MHz</w:t>
            </w:r>
          </w:p>
          <w:p w14:paraId="7EF89E84" w14:textId="77777777" w:rsidR="00457200" w:rsidRPr="002F0A90" w:rsidRDefault="00457200" w:rsidP="00505A10">
            <w:pPr>
              <w:pStyle w:val="Figuretitle"/>
            </w:pPr>
            <w:r w:rsidRPr="002F0A90">
              <w:t>IMT Deployment simulated with 20 rings</w:t>
            </w:r>
          </w:p>
          <w:p w14:paraId="22E62CF5" w14:textId="77777777" w:rsidR="00457200" w:rsidRPr="002F0A90" w:rsidRDefault="00457200" w:rsidP="00505A10">
            <w:pPr>
              <w:pStyle w:val="Figure"/>
            </w:pPr>
            <w:r w:rsidRPr="002F0A90">
              <w:rPr>
                <w:noProof/>
                <w:lang w:val="en-GB" w:eastAsia="en-GB"/>
              </w:rPr>
              <w:drawing>
                <wp:inline distT="0" distB="0" distL="0" distR="0" wp14:anchorId="430AF65D" wp14:editId="169A2AB3">
                  <wp:extent cx="2688609" cy="2019721"/>
                  <wp:effectExtent l="0" t="0" r="0" b="0"/>
                  <wp:docPr id="3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90147" cy="2020876"/>
                          </a:xfrm>
                          <a:prstGeom prst="rect">
                            <a:avLst/>
                          </a:prstGeom>
                          <a:noFill/>
                        </pic:spPr>
                      </pic:pic>
                    </a:graphicData>
                  </a:graphic>
                </wp:inline>
              </w:drawing>
            </w:r>
          </w:p>
        </w:tc>
        <w:tc>
          <w:tcPr>
            <w:tcW w:w="4890" w:type="dxa"/>
          </w:tcPr>
          <w:p w14:paraId="73578858" w14:textId="1A0C6B6E" w:rsidR="00457200" w:rsidRPr="002A68A9" w:rsidRDefault="00457200" w:rsidP="00505A10">
            <w:pPr>
              <w:pStyle w:val="FigureNo"/>
              <w:spacing w:before="120"/>
              <w:rPr>
                <w:lang w:val="en-GB"/>
              </w:rPr>
            </w:pPr>
            <w:r w:rsidRPr="002A68A9">
              <w:rPr>
                <w:lang w:val="en-GB"/>
              </w:rPr>
              <w:t>Figure A2-</w:t>
            </w:r>
            <w:r w:rsidR="008834ED">
              <w:rPr>
                <w:lang w:val="en-GB"/>
              </w:rPr>
              <w:t>50</w:t>
            </w:r>
          </w:p>
          <w:p w14:paraId="001693E8" w14:textId="77777777" w:rsidR="00457200" w:rsidRPr="002A68A9" w:rsidRDefault="00457200" w:rsidP="00505A10">
            <w:pPr>
              <w:pStyle w:val="Figuretitle"/>
              <w:rPr>
                <w:lang w:val="en-GB"/>
              </w:rPr>
            </w:pPr>
            <w:r w:rsidRPr="002A68A9">
              <w:rPr>
                <w:lang w:val="en-GB"/>
              </w:rPr>
              <w:t>AAS CORRELATED</w:t>
            </w:r>
          </w:p>
          <w:p w14:paraId="7D34C92D" w14:textId="77777777" w:rsidR="00457200" w:rsidRPr="002A68A9" w:rsidRDefault="00457200" w:rsidP="00505A10">
            <w:pPr>
              <w:pStyle w:val="Figuretitle"/>
              <w:rPr>
                <w:lang w:val="en-GB"/>
              </w:rPr>
            </w:pPr>
            <w:r w:rsidRPr="002A68A9">
              <w:rPr>
                <w:lang w:val="en-GB"/>
              </w:rPr>
              <w:t>Radar B – Unwanted emissions</w:t>
            </w:r>
            <w:r w:rsidRPr="002A68A9">
              <w:rPr>
                <w:lang w:val="en-GB"/>
              </w:rPr>
              <w:br/>
              <w:t>TRP = −58.6 dBm/MHz</w:t>
            </w:r>
          </w:p>
          <w:p w14:paraId="6D16AF65" w14:textId="77777777" w:rsidR="00457200" w:rsidRPr="002F0A90" w:rsidRDefault="00457200" w:rsidP="00505A10">
            <w:pPr>
              <w:pStyle w:val="Figuretitle"/>
            </w:pPr>
            <w:r w:rsidRPr="002F0A90">
              <w:t>IMT Deployment simulated with 20 rings</w:t>
            </w:r>
          </w:p>
          <w:p w14:paraId="1A539A79" w14:textId="77777777" w:rsidR="00457200" w:rsidRPr="002F0A90" w:rsidRDefault="00457200" w:rsidP="00505A10">
            <w:pPr>
              <w:pStyle w:val="Figure"/>
            </w:pPr>
            <w:r w:rsidRPr="002F0A90">
              <w:rPr>
                <w:noProof/>
                <w:lang w:val="en-GB" w:eastAsia="en-GB"/>
              </w:rPr>
              <w:drawing>
                <wp:inline distT="0" distB="0" distL="0" distR="0" wp14:anchorId="3364D17F" wp14:editId="3DC5BF04">
                  <wp:extent cx="2852382" cy="2139287"/>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59390" cy="2144543"/>
                          </a:xfrm>
                          <a:prstGeom prst="rect">
                            <a:avLst/>
                          </a:prstGeom>
                          <a:noFill/>
                          <a:ln>
                            <a:noFill/>
                          </a:ln>
                          <a:effectLst/>
                          <a:extLst/>
                        </pic:spPr>
                      </pic:pic>
                    </a:graphicData>
                  </a:graphic>
                </wp:inline>
              </w:drawing>
            </w:r>
          </w:p>
        </w:tc>
      </w:tr>
    </w:tbl>
    <w:p w14:paraId="550AEA90" w14:textId="77777777" w:rsidR="00457200" w:rsidRPr="002A68A9" w:rsidRDefault="00457200" w:rsidP="00457200">
      <w:pPr>
        <w:pStyle w:val="Heading1"/>
        <w:rPr>
          <w:lang w:val="en-GB"/>
        </w:rPr>
      </w:pPr>
      <w:bookmarkStart w:id="315" w:name="_Toc20141947"/>
      <w:r w:rsidRPr="002A68A9">
        <w:rPr>
          <w:lang w:val="en-GB"/>
        </w:rPr>
        <w:t>5</w:t>
      </w:r>
      <w:r w:rsidRPr="002A68A9">
        <w:rPr>
          <w:lang w:val="en-GB"/>
        </w:rPr>
        <w:tab/>
        <w:t>Summary of results</w:t>
      </w:r>
      <w:bookmarkEnd w:id="315"/>
    </w:p>
    <w:p w14:paraId="1ED570C1" w14:textId="77777777" w:rsidR="00457200" w:rsidRPr="002A68A9" w:rsidRDefault="00457200" w:rsidP="00457200">
      <w:pPr>
        <w:rPr>
          <w:lang w:val="en-GB"/>
        </w:rPr>
      </w:pPr>
      <w:r w:rsidRPr="002A68A9">
        <w:rPr>
          <w:lang w:val="en-GB"/>
        </w:rPr>
        <w:t>The results of simulations shows that under the assumptions done the maximum permitted unwanted emissions at the BSs are calculated in the range −45.5 /−50.6 dBm/MHz, but should be amended by the results of three parametric studies.</w:t>
      </w:r>
    </w:p>
    <w:p w14:paraId="7D5358CD" w14:textId="6ECEE308" w:rsidR="00457200" w:rsidRPr="002A68A9" w:rsidRDefault="00457200" w:rsidP="00457200">
      <w:pPr>
        <w:rPr>
          <w:lang w:val="en-GB"/>
        </w:rPr>
      </w:pPr>
      <w:r w:rsidRPr="002A68A9">
        <w:rPr>
          <w:lang w:val="en-GB"/>
        </w:rPr>
        <w:t xml:space="preserve">A first parametric study on the number of rings in the BS deployment modelling shows a sensitivity to estimate the aggregated interferences received by the radar receiver. An assumption of </w:t>
      </w:r>
      <w:r w:rsidR="00704E49">
        <w:rPr>
          <w:lang w:val="en-GB"/>
        </w:rPr>
        <w:t>five</w:t>
      </w:r>
      <w:r w:rsidRPr="002A68A9">
        <w:rPr>
          <w:lang w:val="en-GB"/>
        </w:rPr>
        <w:t xml:space="preserve"> rings underestimates up to 2 dB the level of IMT AAS uncorrelated interference.</w:t>
      </w:r>
      <w:r w:rsidRPr="002A68A9">
        <w:rPr>
          <w:rFonts w:eastAsia="SimSun"/>
          <w:lang w:val="en-GB"/>
        </w:rPr>
        <w:t xml:space="preserve"> In particular, for modelling an IMT deployment of 18 rings at 3 km from a radar type B (similar to an urban IMT deployment diameter of 8</w:t>
      </w:r>
      <w:r w:rsidR="00BB726A" w:rsidRPr="002A68A9">
        <w:rPr>
          <w:rFonts w:eastAsia="SimSun"/>
          <w:lang w:val="en-GB"/>
        </w:rPr>
        <w:t> </w:t>
      </w:r>
      <w:r w:rsidRPr="002A68A9">
        <w:rPr>
          <w:rFonts w:eastAsia="SimSun"/>
          <w:lang w:val="en-GB"/>
        </w:rPr>
        <w:t>km) would lead to a maximum permitted unwanted emissions TRP of −52 dBm/MHz.</w:t>
      </w:r>
    </w:p>
    <w:p w14:paraId="0182B5A0" w14:textId="53A903CC" w:rsidR="00457200" w:rsidRPr="002A68A9" w:rsidRDefault="00457200" w:rsidP="00457200">
      <w:pPr>
        <w:rPr>
          <w:rFonts w:eastAsia="SimSun"/>
          <w:lang w:val="en-GB"/>
        </w:rPr>
      </w:pPr>
      <w:r w:rsidRPr="002A68A9">
        <w:rPr>
          <w:lang w:val="en-GB"/>
        </w:rPr>
        <w:t xml:space="preserve">A second parametric study on </w:t>
      </w:r>
      <w:r w:rsidRPr="002A68A9">
        <w:rPr>
          <w:rFonts w:eastAsia="SimSun"/>
          <w:lang w:val="en-GB"/>
        </w:rPr>
        <w:t>the AAS correlation factor shows uncertainties in the estimation of unwanted emissions aggregated interference from IMT AAS. Depending the assumption done on the correlatio</w:t>
      </w:r>
      <w:bookmarkStart w:id="316" w:name="_GoBack"/>
      <w:bookmarkEnd w:id="316"/>
      <w:r w:rsidRPr="002A68A9">
        <w:rPr>
          <w:rFonts w:eastAsia="SimSun"/>
          <w:lang w:val="en-GB"/>
        </w:rPr>
        <w:t xml:space="preserve">n factor between </w:t>
      </w:r>
      <w:r w:rsidRPr="002F0A90">
        <w:rPr>
          <w:rFonts w:eastAsia="SimSun"/>
        </w:rPr>
        <w:t>ρ</w:t>
      </w:r>
      <w:r w:rsidR="00BB726A" w:rsidRPr="002A68A9">
        <w:rPr>
          <w:rFonts w:eastAsia="SimSun"/>
          <w:lang w:val="en-GB"/>
        </w:rPr>
        <w:t xml:space="preserve"> </w:t>
      </w:r>
      <w:r w:rsidRPr="002A68A9">
        <w:rPr>
          <w:rFonts w:eastAsia="SimSun"/>
          <w:lang w:val="en-GB"/>
        </w:rPr>
        <w:t>=</w:t>
      </w:r>
      <w:r w:rsidR="00BB726A" w:rsidRPr="002A68A9">
        <w:rPr>
          <w:rFonts w:eastAsia="SimSun"/>
          <w:lang w:val="en-GB"/>
        </w:rPr>
        <w:t xml:space="preserve"> </w:t>
      </w:r>
      <w:r w:rsidRPr="002A68A9">
        <w:rPr>
          <w:rFonts w:eastAsia="SimSun"/>
          <w:lang w:val="en-GB"/>
        </w:rPr>
        <w:t xml:space="preserve">0 (no correlation, no beamforming angular discrimination) and </w:t>
      </w:r>
      <w:r w:rsidRPr="002F0A90">
        <w:rPr>
          <w:rFonts w:eastAsia="SimSun"/>
        </w:rPr>
        <w:t>ρ</w:t>
      </w:r>
      <w:r w:rsidR="00BB726A" w:rsidRPr="002A68A9">
        <w:rPr>
          <w:rFonts w:eastAsia="SimSun"/>
          <w:lang w:val="en-GB"/>
        </w:rPr>
        <w:t> </w:t>
      </w:r>
      <w:r w:rsidRPr="002A68A9">
        <w:rPr>
          <w:rFonts w:eastAsia="SimSun"/>
          <w:lang w:val="en-GB"/>
        </w:rPr>
        <w:t>=</w:t>
      </w:r>
      <w:r w:rsidR="00BB726A" w:rsidRPr="002A68A9">
        <w:rPr>
          <w:rFonts w:eastAsia="SimSun"/>
          <w:lang w:val="en-GB"/>
        </w:rPr>
        <w:t> </w:t>
      </w:r>
      <w:r w:rsidRPr="002A68A9">
        <w:rPr>
          <w:rFonts w:eastAsia="SimSun"/>
          <w:lang w:val="en-GB"/>
        </w:rPr>
        <w:t>1 (correlation, beamforming angular discrimination), estimation could have 6 dB variation.</w:t>
      </w:r>
    </w:p>
    <w:p w14:paraId="0E7E6610" w14:textId="77777777" w:rsidR="00457200" w:rsidRPr="002A68A9" w:rsidRDefault="00457200" w:rsidP="00457200">
      <w:pPr>
        <w:rPr>
          <w:lang w:val="en-GB"/>
        </w:rPr>
      </w:pPr>
      <w:r w:rsidRPr="002A68A9">
        <w:rPr>
          <w:lang w:val="en-GB"/>
        </w:rPr>
        <w:t>A third parametric study on the impact of</w:t>
      </w:r>
      <w:r w:rsidRPr="002A68A9">
        <w:rPr>
          <w:rFonts w:eastAsia="SimSun"/>
          <w:lang w:val="en-GB"/>
        </w:rPr>
        <w:t xml:space="preserve"> </w:t>
      </w:r>
      <w:r w:rsidRPr="002A68A9">
        <w:rPr>
          <w:lang w:val="en-GB"/>
        </w:rPr>
        <w:t xml:space="preserve">the </w:t>
      </w:r>
      <w:r w:rsidRPr="002A68A9">
        <w:rPr>
          <w:rFonts w:eastAsia="SimSun"/>
          <w:lang w:val="en-GB"/>
        </w:rPr>
        <w:t>statistical distribution of the AAS tilt, shows that using only the outdoor UE uniform distribution underestimates of 3 dB the aggregated interference received by the radar, compared to using an uniform electronic tilt law as an approximation of using a complete modelling of outdoor and indoor UE as described in Report ITU-R M.2292.</w:t>
      </w:r>
    </w:p>
    <w:p w14:paraId="221E2A5D" w14:textId="058DBA83" w:rsidR="00457200" w:rsidRPr="002A68A9" w:rsidRDefault="00457200" w:rsidP="00457200">
      <w:pPr>
        <w:rPr>
          <w:rFonts w:eastAsia="SimSun"/>
          <w:lang w:val="en-GB"/>
        </w:rPr>
      </w:pPr>
      <w:r w:rsidRPr="002A68A9">
        <w:rPr>
          <w:lang w:val="en-GB"/>
        </w:rPr>
        <w:t xml:space="preserve">Finally, it is found </w:t>
      </w:r>
      <w:r w:rsidRPr="002A68A9">
        <w:rPr>
          <w:rFonts w:eastAsia="SimSun"/>
          <w:lang w:val="en-GB"/>
        </w:rPr>
        <w:t xml:space="preserve">that permitted unwanted emissions are in range TRP −58.6 /−52.3 dBm/MHz </w:t>
      </w:r>
      <w:r w:rsidRPr="002A68A9">
        <w:rPr>
          <w:lang w:val="en-GB"/>
        </w:rPr>
        <w:t xml:space="preserve">for an </w:t>
      </w:r>
      <w:r w:rsidRPr="002A68A9">
        <w:rPr>
          <w:rFonts w:eastAsia="SimSun"/>
          <w:lang w:val="en-GB"/>
        </w:rPr>
        <w:t xml:space="preserve">IMT deployment of 20 rings of urban </w:t>
      </w:r>
      <w:r w:rsidRPr="002A68A9">
        <w:rPr>
          <w:lang w:val="en-GB"/>
        </w:rPr>
        <w:t>AAS</w:t>
      </w:r>
      <w:r w:rsidRPr="002A68A9">
        <w:rPr>
          <w:rFonts w:eastAsia="SimSun"/>
          <w:lang w:val="en-GB"/>
        </w:rPr>
        <w:t xml:space="preserve"> macro based stations, respectively</w:t>
      </w:r>
      <w:r w:rsidRPr="002A68A9">
        <w:rPr>
          <w:lang w:val="en-GB"/>
        </w:rPr>
        <w:t xml:space="preserve"> correlated (</w:t>
      </w:r>
      <w:r w:rsidRPr="002F0A90">
        <w:rPr>
          <w:rFonts w:eastAsia="SimSun"/>
        </w:rPr>
        <w:t>ρ</w:t>
      </w:r>
      <w:r w:rsidR="00BB726A" w:rsidRPr="002A68A9">
        <w:rPr>
          <w:rFonts w:eastAsia="SimSun"/>
          <w:lang w:val="en-GB"/>
        </w:rPr>
        <w:t xml:space="preserve"> </w:t>
      </w:r>
      <w:r w:rsidRPr="002A68A9">
        <w:rPr>
          <w:rFonts w:eastAsia="SimSun"/>
          <w:lang w:val="en-GB"/>
        </w:rPr>
        <w:t>=</w:t>
      </w:r>
      <w:r w:rsidR="00BB726A" w:rsidRPr="002A68A9">
        <w:rPr>
          <w:rFonts w:eastAsia="SimSun"/>
          <w:lang w:val="en-GB"/>
        </w:rPr>
        <w:t xml:space="preserve"> </w:t>
      </w:r>
      <w:r w:rsidRPr="002A68A9">
        <w:rPr>
          <w:rFonts w:eastAsia="SimSun"/>
          <w:lang w:val="en-GB"/>
        </w:rPr>
        <w:t xml:space="preserve">1) and </w:t>
      </w:r>
      <w:r w:rsidRPr="002A68A9">
        <w:rPr>
          <w:lang w:val="en-GB"/>
        </w:rPr>
        <w:t>uncorrelated (</w:t>
      </w:r>
      <w:r w:rsidRPr="002F0A90">
        <w:rPr>
          <w:rFonts w:eastAsia="SimSun"/>
        </w:rPr>
        <w:t>ρ</w:t>
      </w:r>
      <w:r w:rsidR="00BB726A" w:rsidRPr="002A68A9">
        <w:rPr>
          <w:rFonts w:eastAsia="SimSun"/>
          <w:lang w:val="en-GB"/>
        </w:rPr>
        <w:t xml:space="preserve"> </w:t>
      </w:r>
      <w:r w:rsidRPr="002A68A9">
        <w:rPr>
          <w:rFonts w:eastAsia="SimSun"/>
          <w:lang w:val="en-GB"/>
        </w:rPr>
        <w:t>=</w:t>
      </w:r>
      <w:r w:rsidR="00BB726A" w:rsidRPr="002A68A9">
        <w:rPr>
          <w:rFonts w:eastAsia="SimSun"/>
          <w:lang w:val="en-GB"/>
        </w:rPr>
        <w:t xml:space="preserve"> </w:t>
      </w:r>
      <w:r w:rsidRPr="002A68A9">
        <w:rPr>
          <w:rFonts w:eastAsia="SimSun"/>
          <w:lang w:val="en-GB"/>
        </w:rPr>
        <w:t>0), at 3 km from a radar B, with an uniform distribution of outdoor UE.</w:t>
      </w:r>
    </w:p>
    <w:p w14:paraId="7A4BF9C0" w14:textId="77777777" w:rsidR="00457200" w:rsidRPr="00457200" w:rsidRDefault="00457200" w:rsidP="00457200">
      <w:pPr>
        <w:spacing w:before="720"/>
        <w:jc w:val="center"/>
        <w:rPr>
          <w:lang w:val="en-US"/>
        </w:rPr>
      </w:pPr>
      <w:r w:rsidRPr="002F0A90">
        <w:t>________________</w:t>
      </w:r>
    </w:p>
    <w:sectPr w:rsidR="00457200" w:rsidRPr="00457200" w:rsidSect="009F0D75">
      <w:headerReference w:type="even" r:id="rId242"/>
      <w:headerReference w:type="default" r:id="rId24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157DE" w14:textId="77777777" w:rsidR="005D7207" w:rsidRDefault="005D7207">
      <w:r>
        <w:separator/>
      </w:r>
    </w:p>
  </w:endnote>
  <w:endnote w:type="continuationSeparator" w:id="0">
    <w:p w14:paraId="7B49DDF5" w14:textId="77777777" w:rsidR="005D7207" w:rsidRDefault="005D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Hei">
    <w:altName w:val="Malgun Gothic Semilight"/>
    <w:panose1 w:val="02010600030101010101"/>
    <w:charset w:val="86"/>
    <w:family w:val="modern"/>
    <w:notTrueType/>
    <w:pitch w:val="fixed"/>
    <w:sig w:usb0="00000001" w:usb1="080E0000" w:usb2="00000010" w:usb3="00000000" w:csb0="00040000" w:csb1="00000000"/>
  </w:font>
  <w:font w:name="Simplified Arabic">
    <w:altName w:val="Times New Roman"/>
    <w:charset w:val="00"/>
    <w:family w:val="roman"/>
    <w:pitch w:val="variable"/>
    <w:sig w:usb0="00000000" w:usb1="00000000" w:usb2="00000000" w:usb3="00000000" w:csb0="00000041" w:csb1="00000000"/>
  </w:font>
  <w:font w:name="Palatino Linotype">
    <w:panose1 w:val="02040502050505030304"/>
    <w:charset w:val="00"/>
    <w:family w:val="roman"/>
    <w:pitch w:val="variable"/>
    <w:sig w:usb0="E0000287" w:usb1="40000013" w:usb2="00000000" w:usb3="00000000" w:csb0="0000019F" w:csb1="00000000"/>
  </w:font>
  <w:font w:name="STXihei">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5AD47" w14:textId="77777777" w:rsidR="005D7207" w:rsidRDefault="005D7207">
      <w:r>
        <w:separator/>
      </w:r>
    </w:p>
  </w:footnote>
  <w:footnote w:type="continuationSeparator" w:id="0">
    <w:p w14:paraId="3233E7CD" w14:textId="77777777" w:rsidR="005D7207" w:rsidRDefault="005D7207">
      <w:r>
        <w:continuationSeparator/>
      </w:r>
    </w:p>
  </w:footnote>
  <w:footnote w:id="1">
    <w:p w14:paraId="483C4301" w14:textId="0276CC48" w:rsidR="005D7207" w:rsidRPr="002A68A9" w:rsidRDefault="005D7207" w:rsidP="004B70A2">
      <w:pPr>
        <w:pStyle w:val="FootnoteText"/>
        <w:rPr>
          <w:lang w:val="en-GB"/>
        </w:rPr>
      </w:pPr>
      <w:r w:rsidRPr="004B70A2">
        <w:rPr>
          <w:rStyle w:val="FootnoteReference"/>
        </w:rPr>
        <w:footnoteRef/>
      </w:r>
      <w:r w:rsidRPr="002A68A9">
        <w:rPr>
          <w:rStyle w:val="FootnoteReference"/>
          <w:lang w:val="en-GB"/>
        </w:rPr>
        <w:t xml:space="preserve"> </w:t>
      </w:r>
      <w:r w:rsidRPr="002A68A9">
        <w:rPr>
          <w:lang w:val="en-GB"/>
        </w:rPr>
        <w:tab/>
      </w:r>
      <w:r w:rsidRPr="00757375">
        <w:rPr>
          <w:lang w:val="en-US" w:eastAsia="zh-CN"/>
        </w:rPr>
        <w:t>CEPT has studied the adjacent band co-existence between IMT systems with non-AAS and AAS and land radiolocation systems, the proposed interference mitigation solution for ensuring the adjacent band co</w:t>
      </w:r>
      <w:r>
        <w:rPr>
          <w:lang w:val="en-US" w:eastAsia="zh-CN"/>
        </w:rPr>
        <w:noBreakHyphen/>
      </w:r>
      <w:r w:rsidRPr="00757375">
        <w:rPr>
          <w:lang w:val="en-US" w:eastAsia="zh-CN"/>
        </w:rPr>
        <w:t xml:space="preserve">existence between IMT and radiolocation radars is the unwanted emission limit in the radiolocation radar band. The study results for IMT system with non-AAS </w:t>
      </w:r>
      <w:r>
        <w:rPr>
          <w:lang w:val="en-US" w:eastAsia="zh-CN"/>
        </w:rPr>
        <w:t xml:space="preserve">can be found </w:t>
      </w:r>
      <w:r w:rsidRPr="00757375">
        <w:rPr>
          <w:lang w:val="en-US" w:eastAsia="zh-CN"/>
        </w:rPr>
        <w:t>in</w:t>
      </w:r>
      <w:r>
        <w:rPr>
          <w:lang w:val="en-US" w:eastAsia="zh-CN"/>
        </w:rPr>
        <w:t xml:space="preserve"> </w:t>
      </w:r>
      <w:r w:rsidRPr="00757375">
        <w:rPr>
          <w:lang w:val="en-US" w:eastAsia="zh-CN"/>
        </w:rPr>
        <w:t>ECC Report 203</w:t>
      </w:r>
      <w:r>
        <w:rPr>
          <w:lang w:val="en-US" w:eastAsia="zh-CN"/>
        </w:rPr>
        <w:t xml:space="preserve"> and </w:t>
      </w:r>
      <w:r w:rsidRPr="00757375">
        <w:rPr>
          <w:lang w:val="en-US" w:eastAsia="zh-CN"/>
        </w:rPr>
        <w:t xml:space="preserve">CEPT </w:t>
      </w:r>
      <w:r>
        <w:rPr>
          <w:lang w:val="en-US" w:eastAsia="zh-CN"/>
        </w:rPr>
        <w:t>R</w:t>
      </w:r>
      <w:r w:rsidRPr="00757375">
        <w:rPr>
          <w:lang w:val="en-US" w:eastAsia="zh-CN"/>
        </w:rPr>
        <w:t>eport</w:t>
      </w:r>
      <w:r>
        <w:rPr>
          <w:lang w:val="en-US" w:eastAsia="zh-CN"/>
        </w:rPr>
        <w:t> </w:t>
      </w:r>
      <w:r w:rsidRPr="00757375">
        <w:rPr>
          <w:lang w:val="en-US" w:eastAsia="zh-CN"/>
        </w:rPr>
        <w:t>49</w:t>
      </w:r>
      <w:r>
        <w:rPr>
          <w:lang w:val="en-US" w:eastAsia="zh-CN"/>
        </w:rPr>
        <w:t xml:space="preserve">, and for IMT system with AAS they can be found in </w:t>
      </w:r>
      <w:r w:rsidRPr="00674757">
        <w:rPr>
          <w:lang w:val="en-US" w:eastAsia="zh-CN"/>
        </w:rPr>
        <w:t xml:space="preserve">ECC </w:t>
      </w:r>
      <w:r>
        <w:rPr>
          <w:lang w:val="en-US" w:eastAsia="zh-CN"/>
        </w:rPr>
        <w:t>R</w:t>
      </w:r>
      <w:r w:rsidRPr="00674757">
        <w:rPr>
          <w:lang w:val="en-US" w:eastAsia="zh-CN"/>
        </w:rPr>
        <w:t xml:space="preserve">eport 281 </w:t>
      </w:r>
      <w:r>
        <w:rPr>
          <w:lang w:val="en-US" w:eastAsia="zh-CN"/>
        </w:rPr>
        <w:t xml:space="preserve">and </w:t>
      </w:r>
      <w:r w:rsidRPr="00674757">
        <w:rPr>
          <w:lang w:val="en-US" w:eastAsia="zh-CN"/>
        </w:rPr>
        <w:t xml:space="preserve">CEPT </w:t>
      </w:r>
      <w:r>
        <w:rPr>
          <w:lang w:val="en-US" w:eastAsia="zh-CN"/>
        </w:rPr>
        <w:t>R</w:t>
      </w:r>
      <w:r w:rsidRPr="00674757">
        <w:rPr>
          <w:lang w:val="en-US" w:eastAsia="zh-CN"/>
        </w:rPr>
        <w:t>eport 67</w:t>
      </w:r>
      <w:r>
        <w:rPr>
          <w:lang w:val="en-US" w:eastAsia="zh-CN"/>
        </w:rPr>
        <w:t>. I</w:t>
      </w:r>
      <w:r w:rsidRPr="00674757">
        <w:rPr>
          <w:lang w:val="en-US" w:eastAsia="zh-CN"/>
        </w:rPr>
        <w:t>t has to be noted that types of radar ope</w:t>
      </w:r>
      <w:r>
        <w:rPr>
          <w:lang w:val="en-US" w:eastAsia="zh-CN"/>
        </w:rPr>
        <w:t>rating below 3 300 MHz can be</w:t>
      </w:r>
      <w:r w:rsidRPr="00674757">
        <w:rPr>
          <w:lang w:val="en-US" w:eastAsia="zh-CN"/>
        </w:rPr>
        <w:t xml:space="preserve"> different f</w:t>
      </w:r>
      <w:r>
        <w:rPr>
          <w:lang w:val="en-US" w:eastAsia="zh-CN"/>
        </w:rPr>
        <w:t>rom those operating up to 3 400 </w:t>
      </w:r>
      <w:r w:rsidRPr="00674757">
        <w:rPr>
          <w:lang w:val="en-US" w:eastAsia="zh-CN"/>
        </w:rPr>
        <w:t>MHz</w:t>
      </w:r>
      <w:r>
        <w:rPr>
          <w:lang w:val="en-US" w:eastAsia="zh-CN"/>
        </w:rPr>
        <w:t xml:space="preserve"> and this could lead to different results.</w:t>
      </w:r>
    </w:p>
  </w:footnote>
  <w:footnote w:id="2">
    <w:p w14:paraId="4AE35A33" w14:textId="024D3BFB" w:rsidR="005D7207" w:rsidRPr="002A68A9" w:rsidRDefault="005D7207" w:rsidP="00013C16">
      <w:pPr>
        <w:pStyle w:val="FootnoteText"/>
        <w:rPr>
          <w:lang w:val="en-GB"/>
        </w:rPr>
      </w:pPr>
      <w:r w:rsidRPr="00013C16">
        <w:rPr>
          <w:rStyle w:val="FootnoteReference"/>
        </w:rPr>
        <w:footnoteRef/>
      </w:r>
      <w:r w:rsidRPr="002A68A9">
        <w:rPr>
          <w:lang w:val="en-GB"/>
        </w:rPr>
        <w:tab/>
        <w:t>Territorial sea limit.</w:t>
      </w:r>
    </w:p>
  </w:footnote>
  <w:footnote w:id="3">
    <w:p w14:paraId="0F083265" w14:textId="77777777" w:rsidR="005D7207" w:rsidRPr="002A68A9" w:rsidRDefault="005D7207" w:rsidP="00457200">
      <w:pPr>
        <w:pStyle w:val="FootnoteText"/>
        <w:rPr>
          <w:lang w:val="en-GB"/>
        </w:rPr>
      </w:pPr>
      <w:r>
        <w:rPr>
          <w:rStyle w:val="FootnoteReference"/>
        </w:rPr>
        <w:footnoteRef/>
      </w:r>
      <w:r w:rsidRPr="002A68A9">
        <w:rPr>
          <w:lang w:val="en-GB"/>
        </w:rPr>
        <w:tab/>
      </w:r>
      <w:r w:rsidRPr="003F1AA6">
        <w:rPr>
          <w:rFonts w:eastAsia="SimSun"/>
          <w:szCs w:val="24"/>
          <w:lang w:val="en-US" w:eastAsia="zh-CN"/>
        </w:rPr>
        <w:t xml:space="preserve">Recommendation </w:t>
      </w:r>
      <w:hyperlink r:id="rId1" w:history="1">
        <w:r w:rsidRPr="002A68A9">
          <w:rPr>
            <w:rStyle w:val="Hyperlink"/>
            <w:rFonts w:eastAsia="SimSun"/>
            <w:color w:val="auto"/>
            <w:szCs w:val="24"/>
            <w:u w:val="none"/>
            <w:lang w:val="en-US" w:eastAsia="zh-CN"/>
          </w:rPr>
          <w:t>ITU-R SM.337</w:t>
        </w:r>
      </w:hyperlink>
      <w:r w:rsidRPr="003F1AA6">
        <w:rPr>
          <w:rFonts w:eastAsia="SimSun"/>
          <w:szCs w:val="24"/>
          <w:lang w:val="en-US" w:eastAsia="zh-CN"/>
        </w:rPr>
        <w:t xml:space="preserve"> defines the On Tune Rejection (OTR) as the rejection provided by a receiver selectivity characteristic to a co-tuned transmitter as a result of a transmitted signal exceeding the receiver bandwidth</w:t>
      </w:r>
      <w:r>
        <w:rPr>
          <w:rFonts w:eastAsia="SimSun"/>
          <w:i/>
          <w:szCs w:val="24"/>
          <w:lang w:val="en-US" w:eastAsia="zh-CN"/>
        </w:rPr>
        <w:t>.</w:t>
      </w:r>
    </w:p>
  </w:footnote>
  <w:footnote w:id="4">
    <w:p w14:paraId="4881F454" w14:textId="77777777" w:rsidR="005D7207" w:rsidRDefault="005D7207" w:rsidP="00457200">
      <w:pPr>
        <w:pStyle w:val="FootnoteText"/>
        <w:rPr>
          <w:lang w:val="en-US"/>
        </w:rPr>
      </w:pPr>
      <w:r>
        <w:rPr>
          <w:rStyle w:val="FootnoteReference"/>
        </w:rPr>
        <w:footnoteRef/>
      </w:r>
      <w:r>
        <w:rPr>
          <w:rFonts w:eastAsia="SimSun"/>
          <w:lang w:val="en-US" w:eastAsia="zh-CN"/>
        </w:rPr>
        <w:tab/>
        <w:t>Recommendation ITU-R SM.337 defines the On Tune Rejection (OTR) as the rejection provided by a receiver selectivity characteristic to a co-tuned transmitter as a result of a transmitted signal exceeding the receiver bandwidth. The Radar receiver IF selectivity fall-off of −80 dB per decade (see Recommendation ITU-R M.1461) is taken into account in calculation of OTR.</w:t>
      </w:r>
    </w:p>
  </w:footnote>
  <w:footnote w:id="5">
    <w:p w14:paraId="3C8717BA" w14:textId="77777777" w:rsidR="005D7207" w:rsidRDefault="005D7207" w:rsidP="00457200">
      <w:pPr>
        <w:pStyle w:val="FootnoteText"/>
        <w:rPr>
          <w:sz w:val="20"/>
          <w:lang w:val="en-US"/>
        </w:rPr>
      </w:pPr>
      <w:r>
        <w:rPr>
          <w:rStyle w:val="FootnoteReference"/>
        </w:rPr>
        <w:footnoteRef/>
      </w:r>
      <w:r>
        <w:rPr>
          <w:rFonts w:eastAsia="SimSun"/>
          <w:lang w:val="en-US" w:eastAsia="zh-CN"/>
        </w:rPr>
        <w:tab/>
      </w:r>
      <w:r>
        <w:rPr>
          <w:rFonts w:eastAsia="SimSun"/>
          <w:szCs w:val="24"/>
          <w:lang w:val="en-US" w:eastAsia="zh-CN"/>
        </w:rPr>
        <w:t xml:space="preserve">Recommendation </w:t>
      </w:r>
      <w:hyperlink r:id="rId2" w:history="1">
        <w:r w:rsidRPr="002A68A9">
          <w:rPr>
            <w:rStyle w:val="Hyperlink"/>
            <w:rFonts w:eastAsia="SimSun"/>
            <w:color w:val="auto"/>
            <w:szCs w:val="24"/>
            <w:u w:val="none"/>
            <w:lang w:val="en-US" w:eastAsia="zh-CN"/>
          </w:rPr>
          <w:t>ITU-R SM.337</w:t>
        </w:r>
      </w:hyperlink>
      <w:r w:rsidRPr="002A68A9">
        <w:rPr>
          <w:rFonts w:eastAsia="SimSun"/>
          <w:szCs w:val="24"/>
          <w:lang w:val="en-US" w:eastAsia="zh-CN"/>
        </w:rPr>
        <w:t xml:space="preserve"> defines the On Tune Rejection (OTR) as the rejection provided by a receiver selectivity characteristic to a co-tuned transmitter as a result of a transmitted signal exceeding the receiver bandwidth. The Radar receiver IF selectivity fall-off of −80 dB per decade (see Recommendation </w:t>
      </w:r>
      <w:hyperlink r:id="rId3" w:history="1">
        <w:r w:rsidRPr="002A68A9">
          <w:rPr>
            <w:rStyle w:val="Hyperlink"/>
            <w:rFonts w:eastAsia="SimSun"/>
            <w:color w:val="auto"/>
            <w:szCs w:val="24"/>
            <w:u w:val="none"/>
            <w:lang w:val="en-US" w:eastAsia="zh-CN"/>
          </w:rPr>
          <w:t>ITU-R M.1461</w:t>
        </w:r>
      </w:hyperlink>
      <w:r w:rsidRPr="002A68A9">
        <w:rPr>
          <w:rFonts w:eastAsia="SimSun"/>
          <w:szCs w:val="24"/>
          <w:lang w:val="en-US" w:eastAsia="zh-CN"/>
        </w:rPr>
        <w:t>) i</w:t>
      </w:r>
      <w:r>
        <w:rPr>
          <w:rFonts w:eastAsia="SimSun"/>
          <w:szCs w:val="24"/>
          <w:lang w:val="en-US" w:eastAsia="zh-CN"/>
        </w:rPr>
        <w:t>s taken into account in calculation of OTR.</w:t>
      </w:r>
    </w:p>
  </w:footnote>
  <w:footnote w:id="6">
    <w:p w14:paraId="25A612EA" w14:textId="77777777" w:rsidR="005D7207" w:rsidRDefault="005D7207" w:rsidP="00457200">
      <w:pPr>
        <w:pStyle w:val="FootnoteText"/>
        <w:rPr>
          <w:szCs w:val="24"/>
          <w:lang w:val="en-US"/>
        </w:rPr>
      </w:pPr>
      <w:r>
        <w:rPr>
          <w:rStyle w:val="FootnoteReference"/>
        </w:rPr>
        <w:footnoteRef/>
      </w:r>
      <w:r>
        <w:rPr>
          <w:rFonts w:eastAsia="SimSun"/>
          <w:lang w:val="en-US" w:eastAsia="zh-CN"/>
        </w:rPr>
        <w:tab/>
      </w:r>
      <w:r>
        <w:rPr>
          <w:rFonts w:eastAsia="SimSun"/>
          <w:szCs w:val="24"/>
          <w:lang w:val="en-US" w:eastAsia="zh-CN"/>
        </w:rPr>
        <w:t xml:space="preserve">Recommendation </w:t>
      </w:r>
      <w:hyperlink r:id="rId4" w:history="1">
        <w:r w:rsidRPr="00A77FF3">
          <w:rPr>
            <w:rStyle w:val="Hyperlink"/>
            <w:rFonts w:eastAsia="SimSun"/>
            <w:iCs/>
            <w:color w:val="auto"/>
            <w:szCs w:val="24"/>
            <w:u w:val="none"/>
            <w:lang w:val="en-US" w:eastAsia="zh-CN"/>
          </w:rPr>
          <w:t>ITU-R SM.337</w:t>
        </w:r>
      </w:hyperlink>
      <w:r>
        <w:rPr>
          <w:rFonts w:eastAsia="SimSun"/>
          <w:szCs w:val="24"/>
          <w:lang w:val="en-US" w:eastAsia="zh-CN"/>
        </w:rPr>
        <w:t xml:space="preserve"> defines the On Tune Rejection (OTR) as the rejection provided by a receiver selectivity characteristic to a co-tuned transmitter as a result of a transmitted signal exceeding the receiver bandwidth.</w:t>
      </w:r>
    </w:p>
  </w:footnote>
  <w:footnote w:id="7">
    <w:p w14:paraId="6F305466" w14:textId="77777777" w:rsidR="005D7207" w:rsidRDefault="005D7207" w:rsidP="00457200">
      <w:pPr>
        <w:pStyle w:val="FootnoteText"/>
        <w:rPr>
          <w:szCs w:val="24"/>
          <w:lang w:val="en-US"/>
        </w:rPr>
      </w:pPr>
      <w:r>
        <w:rPr>
          <w:rStyle w:val="FootnoteReference"/>
          <w:sz w:val="20"/>
        </w:rPr>
        <w:footnoteRef/>
      </w:r>
      <w:r w:rsidRPr="002A68A9">
        <w:rPr>
          <w:sz w:val="20"/>
          <w:lang w:val="en-GB"/>
        </w:rPr>
        <w:t xml:space="preserve"> </w:t>
      </w:r>
      <w:r w:rsidRPr="002A68A9">
        <w:rPr>
          <w:sz w:val="20"/>
          <w:lang w:val="en-GB"/>
        </w:rPr>
        <w:tab/>
      </w:r>
      <w:r>
        <w:rPr>
          <w:rFonts w:eastAsia="SimSun"/>
          <w:szCs w:val="24"/>
          <w:lang w:val="en-US" w:eastAsia="zh-CN"/>
        </w:rPr>
        <w:t>Recommendation ITU-R SM.337 defines the On Tune Rejection (OTR) as the rejection provided by a receiver selectivity characteristic to a co-tuned transmitter as a result of a transmitted signal exceeding the receiver bandwidth.</w:t>
      </w:r>
    </w:p>
  </w:footnote>
  <w:footnote w:id="8">
    <w:p w14:paraId="2C22D281" w14:textId="0C4DE37D" w:rsidR="005D7207" w:rsidRPr="008D79F1" w:rsidRDefault="005D7207" w:rsidP="00905DB4">
      <w:pPr>
        <w:pStyle w:val="FootnoteText"/>
        <w:rPr>
          <w:lang w:val="en-AU"/>
        </w:rPr>
      </w:pPr>
      <w:r w:rsidRPr="00905DB4">
        <w:rPr>
          <w:rStyle w:val="FootnoteReference"/>
        </w:rPr>
        <w:footnoteRef/>
      </w:r>
      <w:r w:rsidRPr="002A68A9">
        <w:rPr>
          <w:lang w:val="en-GB"/>
        </w:rPr>
        <w:tab/>
        <w:t xml:space="preserve">Characteristics of IMT BSs that use AAS are taken from </w:t>
      </w:r>
      <w:hyperlink r:id="rId5" w:history="1">
        <w:r w:rsidRPr="00A77FF3">
          <w:rPr>
            <w:rStyle w:val="Hyperlink"/>
            <w:color w:val="auto"/>
            <w:sz w:val="20"/>
            <w:u w:val="none"/>
            <w:lang w:val="en-GB"/>
          </w:rPr>
          <w:t>5D/1120-E</w:t>
        </w:r>
      </w:hyperlink>
      <w:r w:rsidRPr="00A77FF3">
        <w:rPr>
          <w:rStyle w:val="Hyperlink"/>
          <w:color w:val="auto"/>
          <w:sz w:val="18"/>
          <w:szCs w:val="18"/>
          <w:u w:val="none"/>
          <w:lang w:val="en-GB"/>
        </w:rPr>
        <w:t>.</w:t>
      </w:r>
    </w:p>
  </w:footnote>
  <w:footnote w:id="9">
    <w:p w14:paraId="4EF265AC" w14:textId="522E94FF" w:rsidR="005D7207" w:rsidRPr="002461E5" w:rsidRDefault="005D7207" w:rsidP="00ED3D3C">
      <w:pPr>
        <w:pStyle w:val="FootnoteText"/>
        <w:rPr>
          <w:lang w:val="en-US"/>
        </w:rPr>
      </w:pPr>
      <w:r w:rsidRPr="008D79F1">
        <w:rPr>
          <w:rStyle w:val="FootnoteReference"/>
          <w:szCs w:val="18"/>
        </w:rPr>
        <w:footnoteRef/>
      </w:r>
      <w:r>
        <w:rPr>
          <w:sz w:val="18"/>
          <w:szCs w:val="18"/>
          <w:lang w:val="en-US"/>
        </w:rPr>
        <w:tab/>
      </w:r>
      <w:r w:rsidRPr="002A68A9">
        <w:rPr>
          <w:lang w:val="en-GB"/>
        </w:rPr>
        <w:t>Beamforming</w:t>
      </w:r>
      <w:r w:rsidRPr="002461E5">
        <w:rPr>
          <w:lang w:val="en-US"/>
        </w:rPr>
        <w:t xml:space="preserve"> characteristics for AAS are described under §</w:t>
      </w:r>
      <w:r>
        <w:rPr>
          <w:lang w:val="en-US"/>
        </w:rPr>
        <w:t> </w:t>
      </w:r>
      <w:r w:rsidRPr="002461E5">
        <w:rPr>
          <w:lang w:val="en-US"/>
        </w:rPr>
        <w:t xml:space="preserve">5.1 of 3GPP TR 37.840. </w:t>
      </w:r>
    </w:p>
  </w:footnote>
  <w:footnote w:id="10">
    <w:p w14:paraId="443343E9" w14:textId="356B62CE" w:rsidR="005D7207" w:rsidRPr="002461E5" w:rsidRDefault="005D7207" w:rsidP="00ED3D3C">
      <w:pPr>
        <w:pStyle w:val="FootnoteText"/>
        <w:rPr>
          <w:lang w:val="en-US"/>
        </w:rPr>
      </w:pPr>
      <w:r w:rsidRPr="002461E5">
        <w:rPr>
          <w:rStyle w:val="FootnoteReference"/>
          <w:szCs w:val="18"/>
        </w:rPr>
        <w:footnoteRef/>
      </w:r>
      <w:r>
        <w:rPr>
          <w:lang w:val="en-US"/>
        </w:rPr>
        <w:tab/>
      </w:r>
      <w:r w:rsidRPr="002A68A9">
        <w:rPr>
          <w:lang w:val="en-GB"/>
        </w:rPr>
        <w:t>Ericsson</w:t>
      </w:r>
      <w:r w:rsidRPr="002461E5">
        <w:rPr>
          <w:lang w:val="en-US"/>
        </w:rPr>
        <w:t xml:space="preserve"> white paper “Advanced antenna systems for 5G networks”.</w:t>
      </w:r>
    </w:p>
  </w:footnote>
  <w:footnote w:id="11">
    <w:p w14:paraId="7DC125F8" w14:textId="77777777" w:rsidR="005D7207" w:rsidRPr="002A68A9" w:rsidRDefault="005D7207" w:rsidP="00457200">
      <w:pPr>
        <w:pStyle w:val="FootnoteText"/>
        <w:rPr>
          <w:lang w:val="en-GB"/>
        </w:rPr>
      </w:pPr>
      <w:r>
        <w:rPr>
          <w:rStyle w:val="FootnoteReference"/>
        </w:rPr>
        <w:footnoteRef/>
      </w:r>
      <w:r w:rsidRPr="002A68A9">
        <w:rPr>
          <w:lang w:val="en-GB"/>
        </w:rPr>
        <w:tab/>
        <w:t>The frequency gap is the frequency difference between –3 dB points respective to IMT transmission mask and radar reception IF filter.</w:t>
      </w:r>
    </w:p>
  </w:footnote>
  <w:footnote w:id="12">
    <w:p w14:paraId="75DAA39C" w14:textId="77777777" w:rsidR="005D7207" w:rsidRDefault="005D7207" w:rsidP="00457200">
      <w:pPr>
        <w:pStyle w:val="FootnoteText"/>
        <w:rPr>
          <w:szCs w:val="24"/>
          <w:lang w:val="en-US"/>
        </w:rPr>
      </w:pPr>
      <w:r>
        <w:rPr>
          <w:rStyle w:val="FootnoteReference"/>
          <w:sz w:val="16"/>
          <w:szCs w:val="16"/>
        </w:rPr>
        <w:footnoteRef/>
      </w:r>
      <w:r w:rsidRPr="002A68A9">
        <w:rPr>
          <w:rStyle w:val="FootnoteReference"/>
          <w:sz w:val="16"/>
          <w:szCs w:val="16"/>
          <w:lang w:val="en-GB"/>
        </w:rPr>
        <w:t xml:space="preserve"> </w:t>
      </w:r>
      <w:r w:rsidRPr="002A68A9">
        <w:rPr>
          <w:sz w:val="16"/>
          <w:szCs w:val="16"/>
          <w:lang w:val="en-GB"/>
        </w:rPr>
        <w:tab/>
      </w:r>
      <w:r>
        <w:rPr>
          <w:rFonts w:eastAsia="SimSun"/>
          <w:szCs w:val="24"/>
          <w:lang w:val="en-US" w:eastAsia="zh-CN"/>
        </w:rPr>
        <w:t xml:space="preserve">Recommendation </w:t>
      </w:r>
      <w:hyperlink r:id="rId6" w:history="1">
        <w:r w:rsidRPr="00A77FF3">
          <w:rPr>
            <w:rStyle w:val="Hyperlink"/>
            <w:rFonts w:eastAsia="SimSun"/>
            <w:color w:val="auto"/>
            <w:szCs w:val="24"/>
            <w:u w:val="none"/>
            <w:lang w:val="en-US" w:eastAsia="zh-CN"/>
          </w:rPr>
          <w:t>ITU-R SM.337</w:t>
        </w:r>
      </w:hyperlink>
      <w:r>
        <w:rPr>
          <w:rFonts w:eastAsia="SimSun"/>
          <w:szCs w:val="24"/>
          <w:lang w:val="en-US" w:eastAsia="zh-CN"/>
        </w:rPr>
        <w:t xml:space="preserve"> defines the On Tune Rejection (OTR) as the rejection provided by a receiver selectivity characteristic to a co-tuned transmitter as a result of a transmitted signal exceeding the receiver bandwidth.</w:t>
      </w:r>
    </w:p>
  </w:footnote>
  <w:footnote w:id="13">
    <w:p w14:paraId="5FC39613" w14:textId="77777777" w:rsidR="005D7207" w:rsidRPr="002A68A9" w:rsidRDefault="005D7207" w:rsidP="00457200">
      <w:pPr>
        <w:pStyle w:val="FootnoteText"/>
        <w:rPr>
          <w:lang w:val="en-GB"/>
        </w:rPr>
      </w:pPr>
      <w:r>
        <w:rPr>
          <w:rStyle w:val="FootnoteReference"/>
        </w:rPr>
        <w:footnoteRef/>
      </w:r>
      <w:r w:rsidRPr="002A68A9">
        <w:rPr>
          <w:lang w:val="en-GB"/>
        </w:rPr>
        <w:tab/>
      </w:r>
      <w:r>
        <w:rPr>
          <w:rFonts w:eastAsia="SimSun"/>
          <w:iCs/>
          <w:szCs w:val="24"/>
          <w:lang w:val="en-US" w:eastAsia="zh-CN"/>
        </w:rPr>
        <w:t>Recommendation ITU-R SM.337 defines the On Tune Rejection (OTR) as the rejection provided by a receiver selectivity characteristic to a co-tuned transmitter as a result of a transmitted signal exceeding the receiver bandwidth.</w:t>
      </w:r>
    </w:p>
  </w:footnote>
  <w:footnote w:id="14">
    <w:p w14:paraId="6D614139" w14:textId="4E0C496E" w:rsidR="005D7207" w:rsidRPr="002A68A9" w:rsidRDefault="005D7207" w:rsidP="00457200">
      <w:pPr>
        <w:pStyle w:val="FootnoteText"/>
        <w:rPr>
          <w:lang w:val="en-GB"/>
        </w:rPr>
      </w:pPr>
      <w:r>
        <w:rPr>
          <w:rStyle w:val="FootnoteReference"/>
        </w:rPr>
        <w:footnoteRef/>
      </w:r>
      <w:r w:rsidRPr="002A68A9">
        <w:rPr>
          <w:lang w:val="en-GB"/>
        </w:rPr>
        <w:tab/>
        <w:t>This random variable results from the generation of multiple random variables such as: UE statistic distribution (for AAS electronic beam orientation), clutter loss and location/orientation of active BS antenna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07550" w14:textId="1ABFC011" w:rsidR="005D7207" w:rsidRPr="004E46B8" w:rsidRDefault="005D7207"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90BFD">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90BFD" w:rsidRPr="00890BF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90BFD">
      <w:rPr>
        <w:b/>
        <w:bCs/>
        <w:noProof/>
        <w:lang w:val="en-US"/>
      </w:rPr>
      <w:t>ITU-R  M.2481-0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34BD4" w14:textId="77777777" w:rsidR="005D7207" w:rsidRDefault="005D7207" w:rsidP="00B033C8">
    <w:pPr>
      <w:pStyle w:val="Header"/>
      <w:ind w:right="360" w:firstLine="360"/>
    </w:pPr>
    <w:r>
      <w:rPr>
        <w:noProof/>
        <w:lang w:val="en-GB" w:eastAsia="en-GB"/>
      </w:rPr>
      <w:drawing>
        <wp:anchor distT="0" distB="0" distL="114300" distR="114300" simplePos="0" relativeHeight="251664384" behindDoc="1" locked="0" layoutInCell="1" allowOverlap="1" wp14:anchorId="691A42A8" wp14:editId="2F7C224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E701" w14:textId="20339CB0" w:rsidR="005D7207" w:rsidRPr="00CE2D86" w:rsidRDefault="005D7207" w:rsidP="00CE2D86">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90BFD">
      <w:rPr>
        <w:b/>
        <w:bCs/>
        <w:noProof/>
        <w:lang w:val="en-US"/>
      </w:rPr>
      <w:t>240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90BFD" w:rsidRPr="00890BF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90BFD">
      <w:rPr>
        <w:b/>
        <w:bCs/>
        <w:noProof/>
        <w:lang w:val="en-US"/>
      </w:rPr>
      <w:t>ITU-R  M.2481-0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CEE7" w14:textId="51A05ED3" w:rsidR="005D7207" w:rsidRPr="00C00883" w:rsidRDefault="005D7207"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890BFD">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890BFD">
      <w:rPr>
        <w:b/>
        <w:bCs/>
        <w:noProof/>
        <w:lang w:val="en-US"/>
      </w:rPr>
      <w:t>ITU-R  M.2481-0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890BFD">
      <w:rPr>
        <w:b/>
        <w:bCs/>
        <w:noProof/>
        <w:lang w:val="en-US"/>
      </w:rPr>
      <w:t>241</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4428"/>
    <w:multiLevelType w:val="multilevel"/>
    <w:tmpl w:val="591AD0C6"/>
    <w:lvl w:ilvl="0">
      <w:start w:val="1"/>
      <w:numFmt w:val="upperRoman"/>
      <w:pStyle w:val="ECCBulletsLv3"/>
      <w:lvlText w:val="Article %1."/>
      <w:lvlJc w:val="left"/>
      <w:pPr>
        <w:tabs>
          <w:tab w:val="num" w:pos="2520"/>
        </w:tabs>
        <w:ind w:left="0" w:firstLine="0"/>
      </w:pPr>
      <w:rPr>
        <w:rFonts w:hint="default"/>
      </w:rPr>
    </w:lvl>
    <w:lvl w:ilvl="1">
      <w:start w:val="1"/>
      <w:numFmt w:val="decimal"/>
      <w:lvlText w:val="%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15:restartNumberingAfterBreak="0">
    <w:nsid w:val="212F4188"/>
    <w:multiLevelType w:val="multilevel"/>
    <w:tmpl w:val="DACE9904"/>
    <w:lvl w:ilvl="0">
      <w:start w:val="2"/>
      <w:numFmt w:val="decimal"/>
      <w:pStyle w:val="ECCAnnexheading1"/>
      <w:suff w:val="space"/>
      <w:lvlText w:val="ANNEX %1:"/>
      <w:lvlJc w:val="left"/>
      <w:pPr>
        <w:ind w:left="993" w:firstLine="0"/>
      </w:pPr>
      <w:rPr>
        <w:rFonts w:ascii="Times New Roman" w:hAnsi="Times New Roman" w:cs="Times New Roman" w:hint="default"/>
        <w:b/>
        <w:bCs w:val="0"/>
        <w:i w:val="0"/>
        <w:iCs w:val="0"/>
        <w:smallCaps w:val="0"/>
        <w:strike w:val="0"/>
        <w:dstrike w:val="0"/>
        <w:vanish w:val="0"/>
        <w:color w:val="D2232A"/>
        <w:spacing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FF16B59"/>
    <w:multiLevelType w:val="multilevel"/>
    <w:tmpl w:val="E3ACBBFC"/>
    <w:styleLink w:val="LFO22"/>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44553321"/>
    <w:multiLevelType w:val="multilevel"/>
    <w:tmpl w:val="8E40D2B0"/>
    <w:styleLink w:val="LFO21"/>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553B045D"/>
    <w:multiLevelType w:val="multilevel"/>
    <w:tmpl w:val="0D26EE66"/>
    <w:styleLink w:val="LFO20"/>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4"/>
  </w:num>
  <w:num w:numId="2">
    <w:abstractNumId w:val="12"/>
  </w:num>
  <w:num w:numId="3">
    <w:abstractNumId w:val="8"/>
  </w:num>
  <w:num w:numId="4">
    <w:abstractNumId w:val="6"/>
  </w:num>
  <w:num w:numId="5">
    <w:abstractNumId w:val="4"/>
  </w:num>
  <w:num w:numId="6">
    <w:abstractNumId w:val="0"/>
  </w:num>
  <w:num w:numId="7">
    <w:abstractNumId w:val="15"/>
  </w:num>
  <w:num w:numId="8">
    <w:abstractNumId w:val="2"/>
  </w:num>
  <w:num w:numId="9">
    <w:abstractNumId w:val="13"/>
  </w:num>
  <w:num w:numId="10">
    <w:abstractNumId w:val="1"/>
  </w:num>
  <w:num w:numId="11">
    <w:abstractNumId w:val="7"/>
  </w:num>
  <w:num w:numId="12">
    <w:abstractNumId w:val="3"/>
  </w:num>
  <w:num w:numId="13">
    <w:abstractNumId w:val="11"/>
  </w:num>
  <w:num w:numId="14">
    <w:abstractNumId w:val="9"/>
  </w:num>
  <w:num w:numId="15">
    <w:abstractNumId w:val="5"/>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91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3C16"/>
    <w:rsid w:val="000166C8"/>
    <w:rsid w:val="00023E30"/>
    <w:rsid w:val="00025871"/>
    <w:rsid w:val="00027DA7"/>
    <w:rsid w:val="000311F8"/>
    <w:rsid w:val="00050D41"/>
    <w:rsid w:val="00072484"/>
    <w:rsid w:val="00081C0B"/>
    <w:rsid w:val="0009150E"/>
    <w:rsid w:val="00096612"/>
    <w:rsid w:val="000B473C"/>
    <w:rsid w:val="000B5C96"/>
    <w:rsid w:val="000B7683"/>
    <w:rsid w:val="000B7B53"/>
    <w:rsid w:val="000C0413"/>
    <w:rsid w:val="000C3624"/>
    <w:rsid w:val="000C481C"/>
    <w:rsid w:val="000C7D20"/>
    <w:rsid w:val="000E4C3E"/>
    <w:rsid w:val="000E4F51"/>
    <w:rsid w:val="000E4FD1"/>
    <w:rsid w:val="000F04BD"/>
    <w:rsid w:val="000F2ADC"/>
    <w:rsid w:val="000F3C25"/>
    <w:rsid w:val="000F665B"/>
    <w:rsid w:val="000F6FC4"/>
    <w:rsid w:val="0010131E"/>
    <w:rsid w:val="00102934"/>
    <w:rsid w:val="00103711"/>
    <w:rsid w:val="0011270C"/>
    <w:rsid w:val="00116505"/>
    <w:rsid w:val="00122F82"/>
    <w:rsid w:val="001403DB"/>
    <w:rsid w:val="00147110"/>
    <w:rsid w:val="00165F8D"/>
    <w:rsid w:val="001814E5"/>
    <w:rsid w:val="001966FD"/>
    <w:rsid w:val="00197284"/>
    <w:rsid w:val="001A5259"/>
    <w:rsid w:val="001B0388"/>
    <w:rsid w:val="001B64CC"/>
    <w:rsid w:val="001C6EBA"/>
    <w:rsid w:val="001C70F6"/>
    <w:rsid w:val="002005BB"/>
    <w:rsid w:val="00201545"/>
    <w:rsid w:val="00202912"/>
    <w:rsid w:val="002058CE"/>
    <w:rsid w:val="002165F1"/>
    <w:rsid w:val="00217581"/>
    <w:rsid w:val="00226589"/>
    <w:rsid w:val="00247681"/>
    <w:rsid w:val="002558DC"/>
    <w:rsid w:val="00257BD8"/>
    <w:rsid w:val="00276D21"/>
    <w:rsid w:val="00280CD5"/>
    <w:rsid w:val="00296D7F"/>
    <w:rsid w:val="00296EE3"/>
    <w:rsid w:val="00297D43"/>
    <w:rsid w:val="002A0A61"/>
    <w:rsid w:val="002A6090"/>
    <w:rsid w:val="002A68A9"/>
    <w:rsid w:val="002B32C9"/>
    <w:rsid w:val="002B3CF6"/>
    <w:rsid w:val="002B3E2D"/>
    <w:rsid w:val="002B5061"/>
    <w:rsid w:val="002C46D5"/>
    <w:rsid w:val="002C580F"/>
    <w:rsid w:val="002C768A"/>
    <w:rsid w:val="002D1160"/>
    <w:rsid w:val="002D76C4"/>
    <w:rsid w:val="002E321A"/>
    <w:rsid w:val="002F00DE"/>
    <w:rsid w:val="002F5D98"/>
    <w:rsid w:val="00302F35"/>
    <w:rsid w:val="0032541D"/>
    <w:rsid w:val="003329D8"/>
    <w:rsid w:val="00335470"/>
    <w:rsid w:val="00341870"/>
    <w:rsid w:val="00351573"/>
    <w:rsid w:val="003571CE"/>
    <w:rsid w:val="00357282"/>
    <w:rsid w:val="00357E1E"/>
    <w:rsid w:val="00362ED1"/>
    <w:rsid w:val="00382E8A"/>
    <w:rsid w:val="0038336D"/>
    <w:rsid w:val="003B25AE"/>
    <w:rsid w:val="003B70E2"/>
    <w:rsid w:val="003C54A7"/>
    <w:rsid w:val="003C5958"/>
    <w:rsid w:val="003D5849"/>
    <w:rsid w:val="003E6AD5"/>
    <w:rsid w:val="003F4CA7"/>
    <w:rsid w:val="003F7E0C"/>
    <w:rsid w:val="00407CD3"/>
    <w:rsid w:val="004203C0"/>
    <w:rsid w:val="00420DFD"/>
    <w:rsid w:val="00426544"/>
    <w:rsid w:val="00431963"/>
    <w:rsid w:val="004319C1"/>
    <w:rsid w:val="00434BB5"/>
    <w:rsid w:val="00437AF2"/>
    <w:rsid w:val="00440CD5"/>
    <w:rsid w:val="00451837"/>
    <w:rsid w:val="004566E8"/>
    <w:rsid w:val="00457200"/>
    <w:rsid w:val="00460080"/>
    <w:rsid w:val="00462F86"/>
    <w:rsid w:val="004659D3"/>
    <w:rsid w:val="00466622"/>
    <w:rsid w:val="00470E28"/>
    <w:rsid w:val="00476661"/>
    <w:rsid w:val="00484EC4"/>
    <w:rsid w:val="00485BB4"/>
    <w:rsid w:val="00486F21"/>
    <w:rsid w:val="004934C5"/>
    <w:rsid w:val="004B70A2"/>
    <w:rsid w:val="004B761C"/>
    <w:rsid w:val="004B7777"/>
    <w:rsid w:val="004C3BB4"/>
    <w:rsid w:val="004C5120"/>
    <w:rsid w:val="004D0E9A"/>
    <w:rsid w:val="004E46B8"/>
    <w:rsid w:val="004E5551"/>
    <w:rsid w:val="004F0529"/>
    <w:rsid w:val="004F0CEF"/>
    <w:rsid w:val="0050377B"/>
    <w:rsid w:val="00505A10"/>
    <w:rsid w:val="00505FB4"/>
    <w:rsid w:val="005128EB"/>
    <w:rsid w:val="00515A2D"/>
    <w:rsid w:val="00524F50"/>
    <w:rsid w:val="00526063"/>
    <w:rsid w:val="0052770F"/>
    <w:rsid w:val="0053285A"/>
    <w:rsid w:val="005330F1"/>
    <w:rsid w:val="00534918"/>
    <w:rsid w:val="00541466"/>
    <w:rsid w:val="005421EC"/>
    <w:rsid w:val="00544644"/>
    <w:rsid w:val="00546668"/>
    <w:rsid w:val="00556548"/>
    <w:rsid w:val="00557316"/>
    <w:rsid w:val="005600C9"/>
    <w:rsid w:val="0056740C"/>
    <w:rsid w:val="00586EF8"/>
    <w:rsid w:val="005A24BF"/>
    <w:rsid w:val="005A3E0C"/>
    <w:rsid w:val="005A791E"/>
    <w:rsid w:val="005B1BB5"/>
    <w:rsid w:val="005B47DF"/>
    <w:rsid w:val="005B49AB"/>
    <w:rsid w:val="005B50E7"/>
    <w:rsid w:val="005D7207"/>
    <w:rsid w:val="005E4B35"/>
    <w:rsid w:val="005E7B4F"/>
    <w:rsid w:val="005F1973"/>
    <w:rsid w:val="005F55A2"/>
    <w:rsid w:val="006052F1"/>
    <w:rsid w:val="00607D68"/>
    <w:rsid w:val="006108C4"/>
    <w:rsid w:val="006149B1"/>
    <w:rsid w:val="006257E8"/>
    <w:rsid w:val="006321EF"/>
    <w:rsid w:val="00640C07"/>
    <w:rsid w:val="00641EF8"/>
    <w:rsid w:val="00642351"/>
    <w:rsid w:val="0064517E"/>
    <w:rsid w:val="00672897"/>
    <w:rsid w:val="00680D2B"/>
    <w:rsid w:val="00681B32"/>
    <w:rsid w:val="006A1F02"/>
    <w:rsid w:val="006A7ADB"/>
    <w:rsid w:val="006C538E"/>
    <w:rsid w:val="006C68BC"/>
    <w:rsid w:val="006D0ADB"/>
    <w:rsid w:val="006D36A1"/>
    <w:rsid w:val="006E029D"/>
    <w:rsid w:val="006E2037"/>
    <w:rsid w:val="006E35DE"/>
    <w:rsid w:val="006E7AD8"/>
    <w:rsid w:val="006F18F3"/>
    <w:rsid w:val="006F54EE"/>
    <w:rsid w:val="00704E49"/>
    <w:rsid w:val="00712870"/>
    <w:rsid w:val="007145C5"/>
    <w:rsid w:val="0072033B"/>
    <w:rsid w:val="00725602"/>
    <w:rsid w:val="00743D85"/>
    <w:rsid w:val="00744475"/>
    <w:rsid w:val="0074518F"/>
    <w:rsid w:val="00752FD3"/>
    <w:rsid w:val="00753CF4"/>
    <w:rsid w:val="007565CC"/>
    <w:rsid w:val="00762DBB"/>
    <w:rsid w:val="00763B9A"/>
    <w:rsid w:val="007731C1"/>
    <w:rsid w:val="0078583E"/>
    <w:rsid w:val="00790373"/>
    <w:rsid w:val="007A4F79"/>
    <w:rsid w:val="007A68FC"/>
    <w:rsid w:val="007A6AA8"/>
    <w:rsid w:val="007B203C"/>
    <w:rsid w:val="007B5218"/>
    <w:rsid w:val="007C2459"/>
    <w:rsid w:val="007D3CA0"/>
    <w:rsid w:val="007D5F7C"/>
    <w:rsid w:val="007E36D9"/>
    <w:rsid w:val="00811FBD"/>
    <w:rsid w:val="0081568A"/>
    <w:rsid w:val="00823A70"/>
    <w:rsid w:val="008250A4"/>
    <w:rsid w:val="00830053"/>
    <w:rsid w:val="008310C9"/>
    <w:rsid w:val="00831252"/>
    <w:rsid w:val="00835F82"/>
    <w:rsid w:val="00836298"/>
    <w:rsid w:val="0084024A"/>
    <w:rsid w:val="0084381F"/>
    <w:rsid w:val="00843E49"/>
    <w:rsid w:val="00846BF4"/>
    <w:rsid w:val="008502C8"/>
    <w:rsid w:val="00870342"/>
    <w:rsid w:val="0087251C"/>
    <w:rsid w:val="00874DAD"/>
    <w:rsid w:val="008815AC"/>
    <w:rsid w:val="008834ED"/>
    <w:rsid w:val="00890BFD"/>
    <w:rsid w:val="008914BC"/>
    <w:rsid w:val="008A22A7"/>
    <w:rsid w:val="008A4440"/>
    <w:rsid w:val="008B2CC6"/>
    <w:rsid w:val="008B39BE"/>
    <w:rsid w:val="008C77C3"/>
    <w:rsid w:val="008C7848"/>
    <w:rsid w:val="008C7F7B"/>
    <w:rsid w:val="008D1B34"/>
    <w:rsid w:val="008D3D8D"/>
    <w:rsid w:val="008F3D77"/>
    <w:rsid w:val="008F7601"/>
    <w:rsid w:val="009030CC"/>
    <w:rsid w:val="00903A58"/>
    <w:rsid w:val="00905DB4"/>
    <w:rsid w:val="00916C9A"/>
    <w:rsid w:val="00916F34"/>
    <w:rsid w:val="00917AF2"/>
    <w:rsid w:val="0092418A"/>
    <w:rsid w:val="00934ED7"/>
    <w:rsid w:val="009474D9"/>
    <w:rsid w:val="009543C3"/>
    <w:rsid w:val="0095774A"/>
    <w:rsid w:val="00966E1B"/>
    <w:rsid w:val="00977205"/>
    <w:rsid w:val="009A0D72"/>
    <w:rsid w:val="009A1CA6"/>
    <w:rsid w:val="009A351D"/>
    <w:rsid w:val="009A7A61"/>
    <w:rsid w:val="009B707E"/>
    <w:rsid w:val="009D039C"/>
    <w:rsid w:val="009D1C17"/>
    <w:rsid w:val="009F0D75"/>
    <w:rsid w:val="009F2D2C"/>
    <w:rsid w:val="00A075E8"/>
    <w:rsid w:val="00A11D1A"/>
    <w:rsid w:val="00A252F3"/>
    <w:rsid w:val="00A324FA"/>
    <w:rsid w:val="00A326D8"/>
    <w:rsid w:val="00A37381"/>
    <w:rsid w:val="00A40866"/>
    <w:rsid w:val="00A51DB3"/>
    <w:rsid w:val="00A53103"/>
    <w:rsid w:val="00A53BED"/>
    <w:rsid w:val="00A54559"/>
    <w:rsid w:val="00A6617B"/>
    <w:rsid w:val="00A6770A"/>
    <w:rsid w:val="00A70384"/>
    <w:rsid w:val="00A70953"/>
    <w:rsid w:val="00A71FE5"/>
    <w:rsid w:val="00A77FF3"/>
    <w:rsid w:val="00AA232B"/>
    <w:rsid w:val="00AA3AD8"/>
    <w:rsid w:val="00AA6804"/>
    <w:rsid w:val="00AB0DC8"/>
    <w:rsid w:val="00AB32FB"/>
    <w:rsid w:val="00AC32EA"/>
    <w:rsid w:val="00AC3946"/>
    <w:rsid w:val="00AD26B8"/>
    <w:rsid w:val="00AD41F7"/>
    <w:rsid w:val="00AE0CB4"/>
    <w:rsid w:val="00AE74E7"/>
    <w:rsid w:val="00AF0C96"/>
    <w:rsid w:val="00B033C8"/>
    <w:rsid w:val="00B036D9"/>
    <w:rsid w:val="00B06266"/>
    <w:rsid w:val="00B14BD4"/>
    <w:rsid w:val="00B15040"/>
    <w:rsid w:val="00B17F3D"/>
    <w:rsid w:val="00B222FA"/>
    <w:rsid w:val="00B22E15"/>
    <w:rsid w:val="00B240E2"/>
    <w:rsid w:val="00B2476E"/>
    <w:rsid w:val="00B257C1"/>
    <w:rsid w:val="00B2797B"/>
    <w:rsid w:val="00B328F9"/>
    <w:rsid w:val="00B33425"/>
    <w:rsid w:val="00B44E24"/>
    <w:rsid w:val="00B47809"/>
    <w:rsid w:val="00B529E7"/>
    <w:rsid w:val="00B5487D"/>
    <w:rsid w:val="00B54ECC"/>
    <w:rsid w:val="00B567BC"/>
    <w:rsid w:val="00B60DCD"/>
    <w:rsid w:val="00B61918"/>
    <w:rsid w:val="00B634D7"/>
    <w:rsid w:val="00B714F3"/>
    <w:rsid w:val="00B74892"/>
    <w:rsid w:val="00B75A37"/>
    <w:rsid w:val="00B8110F"/>
    <w:rsid w:val="00B811EF"/>
    <w:rsid w:val="00B97EBB"/>
    <w:rsid w:val="00BB375A"/>
    <w:rsid w:val="00BB726A"/>
    <w:rsid w:val="00BC2F71"/>
    <w:rsid w:val="00BC5D77"/>
    <w:rsid w:val="00BC6FC2"/>
    <w:rsid w:val="00BF15C3"/>
    <w:rsid w:val="00BF3A3D"/>
    <w:rsid w:val="00BF487A"/>
    <w:rsid w:val="00C00883"/>
    <w:rsid w:val="00C07EAC"/>
    <w:rsid w:val="00C452D4"/>
    <w:rsid w:val="00C46BD9"/>
    <w:rsid w:val="00C51725"/>
    <w:rsid w:val="00C52881"/>
    <w:rsid w:val="00C542B3"/>
    <w:rsid w:val="00C54A3C"/>
    <w:rsid w:val="00C55258"/>
    <w:rsid w:val="00C669DD"/>
    <w:rsid w:val="00C728FC"/>
    <w:rsid w:val="00C73560"/>
    <w:rsid w:val="00C7761D"/>
    <w:rsid w:val="00C8009B"/>
    <w:rsid w:val="00C81A6F"/>
    <w:rsid w:val="00C93B65"/>
    <w:rsid w:val="00CA0DA0"/>
    <w:rsid w:val="00CB0F14"/>
    <w:rsid w:val="00CB1360"/>
    <w:rsid w:val="00CB47A0"/>
    <w:rsid w:val="00CB60A4"/>
    <w:rsid w:val="00CC7ABE"/>
    <w:rsid w:val="00CD58B5"/>
    <w:rsid w:val="00CD659B"/>
    <w:rsid w:val="00CD7A62"/>
    <w:rsid w:val="00CE2D86"/>
    <w:rsid w:val="00CF0D45"/>
    <w:rsid w:val="00CF34B5"/>
    <w:rsid w:val="00CF6F7F"/>
    <w:rsid w:val="00CF7CEE"/>
    <w:rsid w:val="00D0034D"/>
    <w:rsid w:val="00D174D9"/>
    <w:rsid w:val="00D345A2"/>
    <w:rsid w:val="00D4350B"/>
    <w:rsid w:val="00D47E5F"/>
    <w:rsid w:val="00D503C9"/>
    <w:rsid w:val="00D50B43"/>
    <w:rsid w:val="00D5296F"/>
    <w:rsid w:val="00D54770"/>
    <w:rsid w:val="00D54DDD"/>
    <w:rsid w:val="00D57367"/>
    <w:rsid w:val="00D73FBE"/>
    <w:rsid w:val="00D8150A"/>
    <w:rsid w:val="00D83331"/>
    <w:rsid w:val="00D91F7F"/>
    <w:rsid w:val="00D92121"/>
    <w:rsid w:val="00D92239"/>
    <w:rsid w:val="00DA2D30"/>
    <w:rsid w:val="00DA4113"/>
    <w:rsid w:val="00DA648F"/>
    <w:rsid w:val="00DB02F2"/>
    <w:rsid w:val="00DB4913"/>
    <w:rsid w:val="00DB4D7B"/>
    <w:rsid w:val="00DB4F6A"/>
    <w:rsid w:val="00DB7AF4"/>
    <w:rsid w:val="00DC0B45"/>
    <w:rsid w:val="00DF087C"/>
    <w:rsid w:val="00DF4176"/>
    <w:rsid w:val="00DF7D57"/>
    <w:rsid w:val="00E02709"/>
    <w:rsid w:val="00E17240"/>
    <w:rsid w:val="00E1785F"/>
    <w:rsid w:val="00E30738"/>
    <w:rsid w:val="00E45E0A"/>
    <w:rsid w:val="00E61BFC"/>
    <w:rsid w:val="00E64201"/>
    <w:rsid w:val="00E71039"/>
    <w:rsid w:val="00E71A2A"/>
    <w:rsid w:val="00E74951"/>
    <w:rsid w:val="00E7610E"/>
    <w:rsid w:val="00E83CDE"/>
    <w:rsid w:val="00E85A03"/>
    <w:rsid w:val="00E9146B"/>
    <w:rsid w:val="00E95003"/>
    <w:rsid w:val="00EB4C35"/>
    <w:rsid w:val="00EB7179"/>
    <w:rsid w:val="00ED3D3C"/>
    <w:rsid w:val="00ED64E2"/>
    <w:rsid w:val="00ED683F"/>
    <w:rsid w:val="00EF2FDF"/>
    <w:rsid w:val="00F07FEF"/>
    <w:rsid w:val="00F103A9"/>
    <w:rsid w:val="00F10B5B"/>
    <w:rsid w:val="00F13F1E"/>
    <w:rsid w:val="00F20231"/>
    <w:rsid w:val="00F26EE2"/>
    <w:rsid w:val="00F30C9B"/>
    <w:rsid w:val="00F316C7"/>
    <w:rsid w:val="00F32EC1"/>
    <w:rsid w:val="00F354B1"/>
    <w:rsid w:val="00F4569A"/>
    <w:rsid w:val="00F4658A"/>
    <w:rsid w:val="00F5147C"/>
    <w:rsid w:val="00F545E6"/>
    <w:rsid w:val="00F55C1F"/>
    <w:rsid w:val="00F62168"/>
    <w:rsid w:val="00F63AA2"/>
    <w:rsid w:val="00F72869"/>
    <w:rsid w:val="00F76350"/>
    <w:rsid w:val="00F77437"/>
    <w:rsid w:val="00F87BB7"/>
    <w:rsid w:val="00F90896"/>
    <w:rsid w:val="00FA4740"/>
    <w:rsid w:val="00FB0E4E"/>
    <w:rsid w:val="00FB5801"/>
    <w:rsid w:val="00FC347C"/>
    <w:rsid w:val="00FC43BB"/>
    <w:rsid w:val="00FC654C"/>
    <w:rsid w:val="00FD4C27"/>
    <w:rsid w:val="00FE097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9153">
      <o:colormru v:ext="edit" colors="#d62a47"/>
      <o:colormenu v:ext="edit" strokecolor="#d62a47"/>
    </o:shapedefaults>
    <o:shapelayout v:ext="edit">
      <o:idmap v:ext="edit" data="1"/>
      <o:rules v:ext="edit">
        <o:r id="V:Rule24" type="connector" idref="#Straight Arrow Connector 162"/>
        <o:r id="V:Rule25" type="connector" idref="#直接箭头连接符 17"/>
        <o:r id="V:Rule26" type="connector" idref="#Straight Arrow Connector 153"/>
        <o:r id="V:Rule27" type="connector" idref="#Straight Arrow Connector 163"/>
        <o:r id="V:Rule28" type="connector" idref="#Straight Arrow Connector 155"/>
        <o:r id="V:Rule29" type="connector" idref="#Straight Arrow Connector 318"/>
        <o:r id="V:Rule30" type="connector" idref="#直接箭头连接符 15"/>
        <o:r id="V:Rule31" type="connector" idref="#直接箭头连接符 46"/>
        <o:r id="V:Rule32" type="connector" idref="#直接箭头连接符 22"/>
        <o:r id="V:Rule33" type="connector" idref="#Straight Arrow Connector 172"/>
        <o:r id="V:Rule34" type="connector" idref="#Straight Arrow Connector 232"/>
        <o:r id="V:Rule35" type="connector" idref="#Straight Arrow Connector 234"/>
        <o:r id="V:Rule36" type="connector" idref="#Straight Arrow Connector 183"/>
        <o:r id="V:Rule37" type="connector" idref="#直接箭头连接符 16"/>
        <o:r id="V:Rule38" type="connector" idref="#Straight Arrow Connector 169"/>
        <o:r id="V:Rule39" type="connector" idref="#Straight Arrow Connector 233"/>
        <o:r id="V:Rule40" type="connector" idref="#Straight Arrow Connector 188"/>
        <o:r id="V:Rule41" type="connector" idref="#Straight Arrow Connector 164"/>
        <o:r id="V:Rule42" type="connector" idref="#Straight Arrow Connector 189"/>
        <o:r id="V:Rule43" type="connector" idref="#Straight Arrow Connector 182"/>
        <o:r id="V:Rule44" type="connector" idref="#Straight Arrow Connector 1190"/>
        <o:r id="V:Rule45" type="connector" idref="#Straight Arrow Connector 161"/>
        <o:r id="V:Rule46" type="connector" idref="#Straight Arrow Connector 165"/>
      </o:rules>
    </o:shapelayout>
  </w:shapeDefaults>
  <w:decimalSymbol w:val="."/>
  <w:listSeparator w:val=","/>
  <w14:docId w14:val="4B18428F"/>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5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4350B"/>
    <w:pPr>
      <w:keepNext/>
      <w:keepLines/>
      <w:spacing w:before="480"/>
      <w:ind w:left="794" w:hanging="794"/>
      <w:outlineLvl w:val="0"/>
    </w:pPr>
    <w:rPr>
      <w:b/>
    </w:rPr>
  </w:style>
  <w:style w:type="paragraph" w:styleId="Heading2">
    <w:name w:val="heading 2"/>
    <w:basedOn w:val="Heading1"/>
    <w:next w:val="Normal"/>
    <w:link w:val="Heading2Char"/>
    <w:qFormat/>
    <w:rsid w:val="00D4350B"/>
    <w:pPr>
      <w:spacing w:before="320"/>
      <w:outlineLvl w:val="1"/>
    </w:pPr>
  </w:style>
  <w:style w:type="paragraph" w:styleId="Heading3">
    <w:name w:val="heading 3"/>
    <w:basedOn w:val="Heading1"/>
    <w:next w:val="Normal"/>
    <w:link w:val="Heading3Char"/>
    <w:qFormat/>
    <w:rsid w:val="00D4350B"/>
    <w:pPr>
      <w:spacing w:before="200"/>
      <w:outlineLvl w:val="2"/>
    </w:pPr>
  </w:style>
  <w:style w:type="paragraph" w:styleId="Heading4">
    <w:name w:val="heading 4"/>
    <w:basedOn w:val="Heading3"/>
    <w:next w:val="Normal"/>
    <w:link w:val="Heading4Char"/>
    <w:qFormat/>
    <w:rsid w:val="00D4350B"/>
    <w:pPr>
      <w:tabs>
        <w:tab w:val="clear" w:pos="794"/>
        <w:tab w:val="left" w:pos="992"/>
      </w:tabs>
      <w:ind w:left="992" w:hanging="992"/>
      <w:outlineLvl w:val="3"/>
    </w:pPr>
  </w:style>
  <w:style w:type="paragraph" w:styleId="Heading5">
    <w:name w:val="heading 5"/>
    <w:basedOn w:val="Heading4"/>
    <w:next w:val="Normal"/>
    <w:link w:val="Heading5Char"/>
    <w:qFormat/>
    <w:rsid w:val="00D4350B"/>
    <w:pPr>
      <w:outlineLvl w:val="4"/>
    </w:pPr>
  </w:style>
  <w:style w:type="paragraph" w:styleId="Heading6">
    <w:name w:val="heading 6"/>
    <w:basedOn w:val="Heading4"/>
    <w:next w:val="Normal"/>
    <w:link w:val="Heading6Char"/>
    <w:qFormat/>
    <w:rsid w:val="00D4350B"/>
    <w:pPr>
      <w:tabs>
        <w:tab w:val="clear" w:pos="992"/>
        <w:tab w:val="clear" w:pos="1191"/>
      </w:tabs>
      <w:ind w:left="1588" w:hanging="1588"/>
      <w:outlineLvl w:val="5"/>
    </w:pPr>
  </w:style>
  <w:style w:type="paragraph" w:styleId="Heading7">
    <w:name w:val="heading 7"/>
    <w:basedOn w:val="Heading6"/>
    <w:next w:val="Normal"/>
    <w:link w:val="Heading7Char"/>
    <w:qFormat/>
    <w:rsid w:val="00D4350B"/>
    <w:pPr>
      <w:outlineLvl w:val="6"/>
    </w:pPr>
  </w:style>
  <w:style w:type="paragraph" w:styleId="Heading8">
    <w:name w:val="heading 8"/>
    <w:basedOn w:val="Heading6"/>
    <w:next w:val="Normal"/>
    <w:link w:val="Heading8Char"/>
    <w:qFormat/>
    <w:rsid w:val="00D4350B"/>
    <w:pPr>
      <w:outlineLvl w:val="7"/>
    </w:pPr>
  </w:style>
  <w:style w:type="paragraph" w:styleId="Heading9">
    <w:name w:val="heading 9"/>
    <w:basedOn w:val="Heading6"/>
    <w:next w:val="Normal"/>
    <w:link w:val="Heading9Char"/>
    <w:qFormat/>
    <w:rsid w:val="00D4350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D4350B"/>
    <w:pPr>
      <w:keepNext/>
      <w:keepLines/>
      <w:spacing w:after="280"/>
      <w:jc w:val="center"/>
    </w:pPr>
  </w:style>
  <w:style w:type="paragraph" w:customStyle="1" w:styleId="Blanc">
    <w:name w:val="Blanc"/>
    <w:basedOn w:val="Normal"/>
    <w:next w:val="Tabletext"/>
    <w:rsid w:val="00D4350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0"/>
    <w:rsid w:val="00D435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D4350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4350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4350B"/>
  </w:style>
  <w:style w:type="paragraph" w:customStyle="1" w:styleId="Headingb">
    <w:name w:val="Heading_b"/>
    <w:basedOn w:val="Heading3"/>
    <w:next w:val="Normal"/>
    <w:qFormat/>
    <w:rsid w:val="00D4350B"/>
    <w:pPr>
      <w:spacing w:before="160"/>
      <w:ind w:left="0" w:firstLine="0"/>
      <w:outlineLvl w:val="9"/>
    </w:pPr>
  </w:style>
  <w:style w:type="paragraph" w:customStyle="1" w:styleId="Headingi">
    <w:name w:val="Heading_i"/>
    <w:basedOn w:val="Heading3"/>
    <w:next w:val="Normal"/>
    <w:rsid w:val="00D4350B"/>
    <w:pPr>
      <w:spacing w:before="160"/>
      <w:ind w:left="0" w:firstLine="0"/>
    </w:pPr>
    <w:rPr>
      <w:b w:val="0"/>
      <w:i/>
    </w:rPr>
  </w:style>
  <w:style w:type="character" w:customStyle="1" w:styleId="href">
    <w:name w:val="href"/>
    <w:basedOn w:val="DefaultParagraphFont"/>
    <w:rsid w:val="00D4350B"/>
  </w:style>
  <w:style w:type="paragraph" w:customStyle="1" w:styleId="AnnexNoTitle">
    <w:name w:val="Annex_NoTitle"/>
    <w:basedOn w:val="Heading1"/>
    <w:next w:val="Normalaftertitle"/>
    <w:link w:val="AnnexNoTitleChar"/>
    <w:rsid w:val="00AB32FB"/>
    <w:pPr>
      <w:spacing w:after="80"/>
      <w:jc w:val="center"/>
    </w:pPr>
    <w:rPr>
      <w:sz w:val="28"/>
    </w:rPr>
  </w:style>
  <w:style w:type="paragraph" w:customStyle="1" w:styleId="enumlev1">
    <w:name w:val="enumlev1"/>
    <w:basedOn w:val="Normal"/>
    <w:rsid w:val="00D4350B"/>
    <w:pPr>
      <w:spacing w:before="80"/>
      <w:ind w:left="794" w:hanging="794"/>
    </w:pPr>
  </w:style>
  <w:style w:type="paragraph" w:customStyle="1" w:styleId="Equation">
    <w:name w:val="Equation"/>
    <w:aliases w:val="eq"/>
    <w:basedOn w:val="Normal"/>
    <w:link w:val="EquationeqChar"/>
    <w:rsid w:val="00D4350B"/>
    <w:pPr>
      <w:tabs>
        <w:tab w:val="clear" w:pos="1191"/>
        <w:tab w:val="clear" w:pos="1588"/>
        <w:tab w:val="clear" w:pos="1985"/>
        <w:tab w:val="center" w:pos="4820"/>
        <w:tab w:val="right" w:pos="9639"/>
      </w:tabs>
    </w:pPr>
  </w:style>
  <w:style w:type="paragraph" w:customStyle="1" w:styleId="enumlev2">
    <w:name w:val="enumlev2"/>
    <w:basedOn w:val="enumlev1"/>
    <w:rsid w:val="00D4350B"/>
    <w:pPr>
      <w:ind w:left="1191" w:hanging="397"/>
    </w:pPr>
  </w:style>
  <w:style w:type="paragraph" w:styleId="FootnoteText">
    <w:name w:val="footnote text"/>
    <w:basedOn w:val="Normal"/>
    <w:link w:val="FootnoteTextChar"/>
    <w:rsid w:val="00D4350B"/>
    <w:pPr>
      <w:keepLines/>
      <w:tabs>
        <w:tab w:val="left" w:pos="255"/>
      </w:tabs>
      <w:ind w:left="255" w:hanging="255"/>
    </w:pPr>
    <w:rPr>
      <w:sz w:val="22"/>
    </w:rPr>
  </w:style>
  <w:style w:type="paragraph" w:customStyle="1" w:styleId="Normalaftertitle">
    <w:name w:val="Normal_after_title"/>
    <w:basedOn w:val="Normal"/>
    <w:next w:val="Normal"/>
    <w:rsid w:val="00D4350B"/>
    <w:pPr>
      <w:spacing w:before="320"/>
    </w:pPr>
  </w:style>
  <w:style w:type="paragraph" w:customStyle="1" w:styleId="enumlev3">
    <w:name w:val="enumlev3"/>
    <w:basedOn w:val="enumlev2"/>
    <w:rsid w:val="00D4350B"/>
    <w:pPr>
      <w:ind w:left="1588"/>
    </w:pPr>
  </w:style>
  <w:style w:type="paragraph" w:customStyle="1" w:styleId="Note">
    <w:name w:val="Note"/>
    <w:basedOn w:val="Normal"/>
    <w:rsid w:val="00D4350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4350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D4350B"/>
    <w:pPr>
      <w:keepNext/>
      <w:keepLines/>
      <w:spacing w:before="240"/>
      <w:jc w:val="center"/>
    </w:pPr>
    <w:rPr>
      <w:b/>
      <w:sz w:val="28"/>
    </w:rPr>
  </w:style>
  <w:style w:type="paragraph" w:customStyle="1" w:styleId="Recref">
    <w:name w:val="Rec_ref"/>
    <w:basedOn w:val="Normal"/>
    <w:next w:val="Recdate"/>
    <w:rsid w:val="00D4350B"/>
    <w:pPr>
      <w:jc w:val="center"/>
    </w:pPr>
  </w:style>
  <w:style w:type="paragraph" w:customStyle="1" w:styleId="Recdate">
    <w:name w:val="Rec_date"/>
    <w:basedOn w:val="Recref"/>
    <w:next w:val="Normalaftertitle"/>
    <w:rsid w:val="00D4350B"/>
    <w:pPr>
      <w:jc w:val="right"/>
    </w:pPr>
  </w:style>
  <w:style w:type="paragraph" w:customStyle="1" w:styleId="HeadingSum">
    <w:name w:val="Heading_Sum"/>
    <w:basedOn w:val="Headingb"/>
    <w:next w:val="Normal"/>
    <w:autoRedefine/>
    <w:rsid w:val="00D4350B"/>
    <w:pPr>
      <w:spacing w:before="240"/>
    </w:pPr>
    <w:rPr>
      <w:sz w:val="22"/>
      <w:lang w:val="es-ES_tradnl"/>
    </w:rPr>
  </w:style>
  <w:style w:type="paragraph" w:customStyle="1" w:styleId="AppendixNoTitle">
    <w:name w:val="Appendix_NoTitle"/>
    <w:basedOn w:val="AnnexNoTitle"/>
    <w:next w:val="Normal"/>
    <w:rsid w:val="00D4350B"/>
  </w:style>
  <w:style w:type="paragraph" w:customStyle="1" w:styleId="Tablefin">
    <w:name w:val="Table_fin"/>
    <w:basedOn w:val="Normal"/>
    <w:next w:val="Normal"/>
    <w:rsid w:val="00D4350B"/>
    <w:pPr>
      <w:spacing w:before="0"/>
    </w:pPr>
    <w:rPr>
      <w:sz w:val="20"/>
      <w:lang w:val="en-GB"/>
    </w:rPr>
  </w:style>
  <w:style w:type="paragraph" w:customStyle="1" w:styleId="Tablehead">
    <w:name w:val="Table_head"/>
    <w:basedOn w:val="Normal"/>
    <w:next w:val="Normal"/>
    <w:rsid w:val="005330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435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4350B"/>
    <w:pPr>
      <w:keepNext/>
      <w:spacing w:before="360" w:after="120"/>
      <w:jc w:val="center"/>
    </w:pPr>
  </w:style>
  <w:style w:type="paragraph" w:customStyle="1" w:styleId="Equationlegend">
    <w:name w:val="Equation_legend"/>
    <w:basedOn w:val="NormalIndent"/>
    <w:link w:val="EquationlegendChar"/>
    <w:rsid w:val="00D4350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4350B"/>
    <w:pPr>
      <w:ind w:left="794"/>
    </w:pPr>
  </w:style>
  <w:style w:type="paragraph" w:customStyle="1" w:styleId="Figurelegend">
    <w:name w:val="Figure_legend"/>
    <w:basedOn w:val="Normal"/>
    <w:rsid w:val="00D4350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4350B"/>
    <w:pPr>
      <w:keepNext/>
      <w:keepLines/>
      <w:spacing w:before="480" w:after="80"/>
      <w:jc w:val="center"/>
    </w:pPr>
    <w:rPr>
      <w:caps/>
      <w:sz w:val="18"/>
    </w:rPr>
  </w:style>
  <w:style w:type="paragraph" w:customStyle="1" w:styleId="Figuretitle">
    <w:name w:val="Figure_title"/>
    <w:basedOn w:val="Normal"/>
    <w:next w:val="Figure"/>
    <w:rsid w:val="00D4350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4350B"/>
    <w:pPr>
      <w:keepNext w:val="0"/>
      <w:spacing w:before="0" w:after="240"/>
    </w:pPr>
  </w:style>
  <w:style w:type="paragraph" w:customStyle="1" w:styleId="tocpart">
    <w:name w:val="tocpart"/>
    <w:basedOn w:val="Normal"/>
    <w:rsid w:val="00D4350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D4350B"/>
    <w:pPr>
      <w:keepNext/>
      <w:keepLines/>
      <w:spacing w:before="480"/>
      <w:jc w:val="center"/>
    </w:pPr>
    <w:rPr>
      <w:sz w:val="28"/>
    </w:rPr>
  </w:style>
  <w:style w:type="paragraph" w:customStyle="1" w:styleId="Arttitle">
    <w:name w:val="Art_title"/>
    <w:basedOn w:val="Normal"/>
    <w:next w:val="Normalaftertitle"/>
    <w:link w:val="ArttitleCar"/>
    <w:rsid w:val="00D4350B"/>
    <w:pPr>
      <w:keepNext/>
      <w:keepLines/>
      <w:spacing w:before="240"/>
      <w:jc w:val="center"/>
    </w:pPr>
    <w:rPr>
      <w:b/>
      <w:sz w:val="28"/>
    </w:rPr>
  </w:style>
  <w:style w:type="paragraph" w:customStyle="1" w:styleId="ASN1">
    <w:name w:val="ASN.1"/>
    <w:basedOn w:val="Normal"/>
    <w:next w:val="Normal"/>
    <w:rsid w:val="00D4350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4350B"/>
    <w:pPr>
      <w:keepNext/>
      <w:keepLines/>
      <w:spacing w:before="160"/>
      <w:ind w:left="794"/>
    </w:pPr>
    <w:rPr>
      <w:i/>
    </w:rPr>
  </w:style>
  <w:style w:type="paragraph" w:customStyle="1" w:styleId="ChapNo">
    <w:name w:val="Chap_No"/>
    <w:basedOn w:val="ArtNo"/>
    <w:next w:val="Chaptitle"/>
    <w:rsid w:val="00D4350B"/>
    <w:rPr>
      <w:b/>
    </w:rPr>
  </w:style>
  <w:style w:type="character" w:styleId="FootnoteReference">
    <w:name w:val="footnote reference"/>
    <w:basedOn w:val="DefaultParagraphFont"/>
    <w:rsid w:val="00D4350B"/>
    <w:rPr>
      <w:position w:val="6"/>
      <w:sz w:val="18"/>
    </w:rPr>
  </w:style>
  <w:style w:type="paragraph" w:styleId="Index1">
    <w:name w:val="index 1"/>
    <w:basedOn w:val="Normal"/>
    <w:next w:val="Normal"/>
    <w:rsid w:val="00D4350B"/>
  </w:style>
  <w:style w:type="paragraph" w:styleId="Index2">
    <w:name w:val="index 2"/>
    <w:basedOn w:val="Normal"/>
    <w:next w:val="Normal"/>
    <w:rsid w:val="00D4350B"/>
    <w:pPr>
      <w:ind w:left="283"/>
    </w:pPr>
  </w:style>
  <w:style w:type="paragraph" w:styleId="Index3">
    <w:name w:val="index 3"/>
    <w:basedOn w:val="Normal"/>
    <w:next w:val="Normal"/>
    <w:rsid w:val="00D4350B"/>
    <w:pPr>
      <w:ind w:left="566"/>
    </w:pPr>
  </w:style>
  <w:style w:type="paragraph" w:styleId="IndexHeading">
    <w:name w:val="index heading"/>
    <w:basedOn w:val="Normal"/>
    <w:next w:val="Index1"/>
    <w:rsid w:val="00D4350B"/>
  </w:style>
  <w:style w:type="paragraph" w:customStyle="1" w:styleId="Line">
    <w:name w:val="Line"/>
    <w:basedOn w:val="Normal"/>
    <w:next w:val="Normal"/>
    <w:rsid w:val="00D4350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4350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4350B"/>
  </w:style>
  <w:style w:type="paragraph" w:customStyle="1" w:styleId="Partref">
    <w:name w:val="Part_ref"/>
    <w:basedOn w:val="Normal"/>
    <w:next w:val="Normal"/>
    <w:rsid w:val="00D4350B"/>
    <w:pPr>
      <w:keepNext/>
      <w:keepLines/>
      <w:spacing w:after="280"/>
      <w:jc w:val="center"/>
    </w:pPr>
  </w:style>
  <w:style w:type="paragraph" w:customStyle="1" w:styleId="Parttitle">
    <w:name w:val="Part_title"/>
    <w:basedOn w:val="Normal"/>
    <w:next w:val="Normalaftertitle"/>
    <w:rsid w:val="00D4350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4350B"/>
  </w:style>
  <w:style w:type="paragraph" w:customStyle="1" w:styleId="QuestionNo">
    <w:name w:val="Question_No"/>
    <w:basedOn w:val="RecNo"/>
    <w:next w:val="Normal"/>
    <w:rsid w:val="00D4350B"/>
  </w:style>
  <w:style w:type="paragraph" w:customStyle="1" w:styleId="Questionref">
    <w:name w:val="Question_ref"/>
    <w:basedOn w:val="Recref"/>
    <w:next w:val="Questiondate"/>
    <w:rsid w:val="00D4350B"/>
  </w:style>
  <w:style w:type="paragraph" w:customStyle="1" w:styleId="Questiontitle">
    <w:name w:val="Question_title"/>
    <w:basedOn w:val="Normal"/>
    <w:next w:val="Questionref"/>
    <w:rsid w:val="00D4350B"/>
  </w:style>
  <w:style w:type="paragraph" w:customStyle="1" w:styleId="Reftext">
    <w:name w:val="Ref_text"/>
    <w:basedOn w:val="Normal"/>
    <w:rsid w:val="00D4350B"/>
    <w:pPr>
      <w:ind w:left="794" w:hanging="794"/>
    </w:pPr>
    <w:rPr>
      <w:sz w:val="22"/>
    </w:rPr>
  </w:style>
  <w:style w:type="paragraph" w:customStyle="1" w:styleId="Reftitle">
    <w:name w:val="Ref_title"/>
    <w:basedOn w:val="Normal"/>
    <w:next w:val="Reftext"/>
    <w:rsid w:val="00D4350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4350B"/>
  </w:style>
  <w:style w:type="paragraph" w:customStyle="1" w:styleId="RepNo">
    <w:name w:val="Rep_No"/>
    <w:basedOn w:val="RecNo"/>
    <w:next w:val="Reptitle"/>
    <w:rsid w:val="00D4350B"/>
  </w:style>
  <w:style w:type="paragraph" w:customStyle="1" w:styleId="Reptitle">
    <w:name w:val="Rep_title"/>
    <w:basedOn w:val="Rectitle"/>
    <w:next w:val="Repref"/>
    <w:rsid w:val="00D4350B"/>
  </w:style>
  <w:style w:type="paragraph" w:customStyle="1" w:styleId="Repref">
    <w:name w:val="Rep_ref"/>
    <w:basedOn w:val="Recref"/>
    <w:next w:val="Repdate"/>
    <w:rsid w:val="00D4350B"/>
  </w:style>
  <w:style w:type="paragraph" w:customStyle="1" w:styleId="Resdate">
    <w:name w:val="Res_date"/>
    <w:basedOn w:val="Recdate"/>
    <w:next w:val="Normalaftertitle"/>
    <w:rsid w:val="00D4350B"/>
  </w:style>
  <w:style w:type="paragraph" w:customStyle="1" w:styleId="ResNo">
    <w:name w:val="Res_No"/>
    <w:basedOn w:val="RecNo"/>
    <w:next w:val="Restitle"/>
    <w:rsid w:val="00D4350B"/>
  </w:style>
  <w:style w:type="paragraph" w:customStyle="1" w:styleId="Restitle">
    <w:name w:val="Res_title"/>
    <w:basedOn w:val="Normal"/>
    <w:next w:val="Resref"/>
    <w:rsid w:val="00D4350B"/>
    <w:pPr>
      <w:spacing w:before="240"/>
      <w:jc w:val="center"/>
    </w:pPr>
    <w:rPr>
      <w:b/>
      <w:sz w:val="28"/>
    </w:rPr>
  </w:style>
  <w:style w:type="paragraph" w:customStyle="1" w:styleId="Resref">
    <w:name w:val="Res_ref"/>
    <w:basedOn w:val="Recref"/>
    <w:next w:val="Resdate"/>
    <w:rsid w:val="00D4350B"/>
  </w:style>
  <w:style w:type="paragraph" w:customStyle="1" w:styleId="SectionNo">
    <w:name w:val="Section_No"/>
    <w:basedOn w:val="Normal"/>
    <w:next w:val="Normal"/>
    <w:rsid w:val="00D4350B"/>
  </w:style>
  <w:style w:type="paragraph" w:customStyle="1" w:styleId="Sectiontitle">
    <w:name w:val="Section_title"/>
    <w:basedOn w:val="Normal"/>
    <w:next w:val="Normalaftertitle"/>
    <w:rsid w:val="00D4350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4350B"/>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D4350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4350B"/>
    <w:pPr>
      <w:tabs>
        <w:tab w:val="clear" w:pos="567"/>
        <w:tab w:val="left" w:pos="1276"/>
      </w:tabs>
      <w:spacing w:before="160"/>
      <w:ind w:left="1276" w:hanging="709"/>
    </w:pPr>
  </w:style>
  <w:style w:type="paragraph" w:styleId="TOC3">
    <w:name w:val="toc 3"/>
    <w:basedOn w:val="TOC2"/>
    <w:uiPriority w:val="39"/>
    <w:rsid w:val="00D4350B"/>
    <w:pPr>
      <w:tabs>
        <w:tab w:val="clear" w:pos="1276"/>
        <w:tab w:val="left" w:pos="2155"/>
      </w:tabs>
      <w:ind w:left="2155" w:hanging="879"/>
    </w:pPr>
  </w:style>
  <w:style w:type="paragraph" w:styleId="TOC4">
    <w:name w:val="toc 4"/>
    <w:basedOn w:val="TOC3"/>
    <w:uiPriority w:val="39"/>
    <w:rsid w:val="00D4350B"/>
    <w:pPr>
      <w:tabs>
        <w:tab w:val="left" w:pos="3261"/>
      </w:tabs>
      <w:spacing w:before="80"/>
      <w:ind w:left="3261" w:hanging="993"/>
    </w:pPr>
  </w:style>
  <w:style w:type="paragraph" w:styleId="TOC5">
    <w:name w:val="toc 5"/>
    <w:basedOn w:val="TOC4"/>
    <w:uiPriority w:val="39"/>
    <w:rsid w:val="00D4350B"/>
  </w:style>
  <w:style w:type="paragraph" w:styleId="TOC6">
    <w:name w:val="toc 6"/>
    <w:basedOn w:val="TOC4"/>
    <w:uiPriority w:val="39"/>
    <w:rsid w:val="00D4350B"/>
  </w:style>
  <w:style w:type="paragraph" w:styleId="TOC7">
    <w:name w:val="toc 7"/>
    <w:basedOn w:val="TOC4"/>
    <w:uiPriority w:val="39"/>
    <w:rsid w:val="00D4350B"/>
  </w:style>
  <w:style w:type="paragraph" w:styleId="TOC8">
    <w:name w:val="toc 8"/>
    <w:basedOn w:val="TOC4"/>
    <w:uiPriority w:val="39"/>
    <w:rsid w:val="00D4350B"/>
  </w:style>
  <w:style w:type="paragraph" w:customStyle="1" w:styleId="Appendixref">
    <w:name w:val="Appendix_ref"/>
    <w:basedOn w:val="Annexref"/>
    <w:next w:val="Normalaftertitle"/>
    <w:rsid w:val="00D4350B"/>
  </w:style>
  <w:style w:type="paragraph" w:customStyle="1" w:styleId="Tabletitle">
    <w:name w:val="Table_title"/>
    <w:basedOn w:val="Normal"/>
    <w:next w:val="Tablehead"/>
    <w:rsid w:val="00D4350B"/>
    <w:pPr>
      <w:keepNext/>
      <w:spacing w:before="0" w:after="120"/>
      <w:jc w:val="center"/>
    </w:pPr>
    <w:rPr>
      <w:b/>
    </w:rPr>
  </w:style>
  <w:style w:type="paragraph" w:customStyle="1" w:styleId="Summary">
    <w:name w:val="Summary"/>
    <w:basedOn w:val="Normal"/>
    <w:next w:val="Normalaftertitle"/>
    <w:autoRedefine/>
    <w:rsid w:val="00D4350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D4350B"/>
  </w:style>
  <w:style w:type="paragraph" w:customStyle="1" w:styleId="TableLegendNote">
    <w:name w:val="Table_Legend_Note"/>
    <w:basedOn w:val="Tablelegend"/>
    <w:next w:val="Tablelegend"/>
    <w:rsid w:val="00D4350B"/>
    <w:pPr>
      <w:ind w:left="-85" w:firstLine="0"/>
    </w:pPr>
    <w:rPr>
      <w:lang w:val="en-US"/>
    </w:rPr>
  </w:style>
  <w:style w:type="paragraph" w:customStyle="1" w:styleId="Artheading">
    <w:name w:val="Art_heading"/>
    <w:basedOn w:val="Normal"/>
    <w:next w:val="Normal"/>
    <w:rsid w:val="00457200"/>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GB"/>
    </w:rPr>
  </w:style>
  <w:style w:type="character" w:styleId="EndnoteReference">
    <w:name w:val="endnote reference"/>
    <w:basedOn w:val="DefaultParagraphFont"/>
    <w:rsid w:val="00457200"/>
    <w:rPr>
      <w:vertAlign w:val="superscript"/>
    </w:rPr>
  </w:style>
  <w:style w:type="paragraph" w:customStyle="1" w:styleId="Figurewithouttitle">
    <w:name w:val="Figure_without_title"/>
    <w:basedOn w:val="FigureNo"/>
    <w:next w:val="Normal"/>
    <w:rsid w:val="00457200"/>
    <w:pPr>
      <w:keepNext w:val="0"/>
      <w:tabs>
        <w:tab w:val="clear" w:pos="794"/>
        <w:tab w:val="clear" w:pos="1191"/>
        <w:tab w:val="clear" w:pos="1588"/>
        <w:tab w:val="clear" w:pos="1985"/>
        <w:tab w:val="left" w:pos="1134"/>
        <w:tab w:val="left" w:pos="1871"/>
        <w:tab w:val="left" w:pos="2268"/>
      </w:tabs>
      <w:spacing w:after="120"/>
    </w:pPr>
    <w:rPr>
      <w:rFonts w:eastAsia="Batang"/>
      <w:sz w:val="20"/>
      <w:lang w:val="en-GB"/>
    </w:rPr>
  </w:style>
  <w:style w:type="paragraph" w:customStyle="1" w:styleId="FirstFooter">
    <w:name w:val="FirstFooter"/>
    <w:basedOn w:val="Footer"/>
    <w:rsid w:val="00457200"/>
    <w:pPr>
      <w:overflowPunct/>
      <w:autoSpaceDE/>
      <w:autoSpaceDN/>
      <w:adjustRightInd/>
      <w:spacing w:before="40"/>
      <w:jc w:val="left"/>
      <w:textAlignment w:val="auto"/>
    </w:pPr>
    <w:rPr>
      <w:rFonts w:eastAsia="Batang"/>
      <w:noProof w:val="0"/>
      <w:sz w:val="16"/>
      <w:lang w:val="en-GB"/>
    </w:rPr>
  </w:style>
  <w:style w:type="paragraph" w:customStyle="1" w:styleId="Source">
    <w:name w:val="Source"/>
    <w:basedOn w:val="Normal"/>
    <w:next w:val="Normal"/>
    <w:link w:val="SourceCarattere"/>
    <w:rsid w:val="00457200"/>
    <w:pPr>
      <w:tabs>
        <w:tab w:val="clear" w:pos="794"/>
        <w:tab w:val="clear" w:pos="1191"/>
        <w:tab w:val="clear" w:pos="1588"/>
        <w:tab w:val="clear" w:pos="1985"/>
        <w:tab w:val="left" w:pos="1134"/>
        <w:tab w:val="left" w:pos="1871"/>
        <w:tab w:val="left" w:pos="2268"/>
      </w:tabs>
      <w:spacing w:before="840"/>
      <w:jc w:val="center"/>
    </w:pPr>
    <w:rPr>
      <w:rFonts w:eastAsia="Batang"/>
      <w:b/>
      <w:sz w:val="28"/>
      <w:lang w:val="en-GB"/>
    </w:rPr>
  </w:style>
  <w:style w:type="paragraph" w:customStyle="1" w:styleId="SpecialFooter">
    <w:name w:val="Special Footer"/>
    <w:basedOn w:val="Footer"/>
    <w:rsid w:val="00457200"/>
    <w:pPr>
      <w:tabs>
        <w:tab w:val="left" w:pos="567"/>
        <w:tab w:val="left" w:pos="1134"/>
        <w:tab w:val="left" w:pos="1701"/>
        <w:tab w:val="left" w:pos="2268"/>
        <w:tab w:val="left" w:pos="2835"/>
        <w:tab w:val="left" w:pos="5954"/>
        <w:tab w:val="right" w:pos="9639"/>
      </w:tabs>
    </w:pPr>
    <w:rPr>
      <w:rFonts w:eastAsia="Batang"/>
      <w:noProof w:val="0"/>
      <w:sz w:val="16"/>
      <w:lang w:val="en-GB"/>
    </w:rPr>
  </w:style>
  <w:style w:type="paragraph" w:customStyle="1" w:styleId="Tableref">
    <w:name w:val="Table_ref"/>
    <w:basedOn w:val="Normal"/>
    <w:next w:val="Normal"/>
    <w:rsid w:val="00457200"/>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GB"/>
    </w:rPr>
  </w:style>
  <w:style w:type="paragraph" w:customStyle="1" w:styleId="Title1">
    <w:name w:val="Title 1"/>
    <w:basedOn w:val="Source"/>
    <w:next w:val="Normal"/>
    <w:link w:val="Title1Carattere"/>
    <w:rsid w:val="00457200"/>
    <w:pPr>
      <w:tabs>
        <w:tab w:val="left" w:pos="567"/>
        <w:tab w:val="left" w:pos="1701"/>
        <w:tab w:val="left" w:pos="2835"/>
      </w:tabs>
      <w:spacing w:before="240"/>
    </w:pPr>
    <w:rPr>
      <w:b w:val="0"/>
      <w:caps/>
    </w:rPr>
  </w:style>
  <w:style w:type="paragraph" w:customStyle="1" w:styleId="Title2">
    <w:name w:val="Title 2"/>
    <w:basedOn w:val="Source"/>
    <w:next w:val="Normal"/>
    <w:rsid w:val="00457200"/>
    <w:pPr>
      <w:overflowPunct/>
      <w:autoSpaceDE/>
      <w:autoSpaceDN/>
      <w:adjustRightInd/>
      <w:spacing w:before="480"/>
      <w:textAlignment w:val="auto"/>
    </w:pPr>
    <w:rPr>
      <w:b w:val="0"/>
      <w:caps/>
    </w:rPr>
  </w:style>
  <w:style w:type="paragraph" w:customStyle="1" w:styleId="Title3">
    <w:name w:val="Title 3"/>
    <w:basedOn w:val="Title2"/>
    <w:next w:val="Normal"/>
    <w:rsid w:val="00457200"/>
    <w:pPr>
      <w:spacing w:before="240"/>
    </w:pPr>
    <w:rPr>
      <w:caps w:val="0"/>
    </w:rPr>
  </w:style>
  <w:style w:type="paragraph" w:customStyle="1" w:styleId="Title4">
    <w:name w:val="Title 4"/>
    <w:basedOn w:val="Title3"/>
    <w:next w:val="Heading1"/>
    <w:rsid w:val="00457200"/>
    <w:rPr>
      <w:b/>
    </w:rPr>
  </w:style>
  <w:style w:type="character" w:customStyle="1" w:styleId="Appdef">
    <w:name w:val="App_def"/>
    <w:basedOn w:val="DefaultParagraphFont"/>
    <w:rsid w:val="00457200"/>
    <w:rPr>
      <w:rFonts w:ascii="Times New Roman" w:hAnsi="Times New Roman"/>
      <w:b/>
    </w:rPr>
  </w:style>
  <w:style w:type="character" w:customStyle="1" w:styleId="Appref">
    <w:name w:val="App_ref"/>
    <w:basedOn w:val="DefaultParagraphFont"/>
    <w:rsid w:val="00457200"/>
  </w:style>
  <w:style w:type="character" w:customStyle="1" w:styleId="Artdef">
    <w:name w:val="Art_def"/>
    <w:basedOn w:val="DefaultParagraphFont"/>
    <w:rsid w:val="00457200"/>
    <w:rPr>
      <w:rFonts w:ascii="Times New Roman" w:hAnsi="Times New Roman"/>
      <w:b/>
    </w:rPr>
  </w:style>
  <w:style w:type="character" w:customStyle="1" w:styleId="Artref">
    <w:name w:val="Art_ref"/>
    <w:basedOn w:val="DefaultParagraphFont"/>
    <w:rsid w:val="00457200"/>
  </w:style>
  <w:style w:type="character" w:customStyle="1" w:styleId="Recdef">
    <w:name w:val="Rec_def"/>
    <w:basedOn w:val="DefaultParagraphFont"/>
    <w:rsid w:val="00457200"/>
    <w:rPr>
      <w:b/>
    </w:rPr>
  </w:style>
  <w:style w:type="character" w:customStyle="1" w:styleId="Resdef">
    <w:name w:val="Res_def"/>
    <w:basedOn w:val="DefaultParagraphFont"/>
    <w:rsid w:val="00457200"/>
    <w:rPr>
      <w:rFonts w:ascii="Times New Roman" w:hAnsi="Times New Roman"/>
      <w:b/>
    </w:rPr>
  </w:style>
  <w:style w:type="character" w:customStyle="1" w:styleId="Tablefreq">
    <w:name w:val="Table_freq"/>
    <w:basedOn w:val="DefaultParagraphFont"/>
    <w:rsid w:val="00457200"/>
    <w:rPr>
      <w:b/>
      <w:color w:val="auto"/>
      <w:sz w:val="20"/>
    </w:rPr>
  </w:style>
  <w:style w:type="paragraph" w:customStyle="1" w:styleId="Formal">
    <w:name w:val="Formal"/>
    <w:basedOn w:val="ASN1"/>
    <w:rsid w:val="00457200"/>
    <w:pPr>
      <w:tabs>
        <w:tab w:val="left" w:pos="1871"/>
      </w:tabs>
      <w:jc w:val="left"/>
    </w:pPr>
    <w:rPr>
      <w:rFonts w:ascii="Times New Roman Bold" w:eastAsia="Batang" w:hAnsi="Times New Roman Bold"/>
      <w:b w:val="0"/>
      <w:lang w:val="en-GB"/>
    </w:rPr>
  </w:style>
  <w:style w:type="paragraph" w:customStyle="1" w:styleId="Section1">
    <w:name w:val="Section_1"/>
    <w:basedOn w:val="Normal"/>
    <w:link w:val="Section1Char"/>
    <w:rsid w:val="00457200"/>
    <w:pPr>
      <w:tabs>
        <w:tab w:val="clear" w:pos="794"/>
        <w:tab w:val="clear" w:pos="1191"/>
        <w:tab w:val="clear" w:pos="1588"/>
        <w:tab w:val="clear" w:pos="1985"/>
        <w:tab w:val="center" w:pos="4820"/>
      </w:tabs>
      <w:spacing w:before="360"/>
      <w:jc w:val="center"/>
    </w:pPr>
    <w:rPr>
      <w:rFonts w:eastAsia="Batang"/>
      <w:b/>
      <w:lang w:val="en-GB"/>
    </w:rPr>
  </w:style>
  <w:style w:type="paragraph" w:customStyle="1" w:styleId="Section2">
    <w:name w:val="Section_2"/>
    <w:basedOn w:val="Section1"/>
    <w:rsid w:val="00457200"/>
    <w:rPr>
      <w:b w:val="0"/>
      <w:i/>
    </w:rPr>
  </w:style>
  <w:style w:type="paragraph" w:customStyle="1" w:styleId="AnnexNo">
    <w:name w:val="Annex_No"/>
    <w:basedOn w:val="Normal"/>
    <w:next w:val="Normal"/>
    <w:link w:val="AnnexNoChar"/>
    <w:rsid w:val="00457200"/>
    <w:pPr>
      <w:keepNext/>
      <w:keepLines/>
      <w:tabs>
        <w:tab w:val="clear" w:pos="794"/>
        <w:tab w:val="clear" w:pos="1191"/>
        <w:tab w:val="clear" w:pos="1588"/>
        <w:tab w:val="clear" w:pos="1985"/>
        <w:tab w:val="left" w:pos="1134"/>
        <w:tab w:val="left" w:pos="1871"/>
        <w:tab w:val="left" w:pos="2268"/>
      </w:tabs>
      <w:spacing w:before="480" w:after="80"/>
      <w:jc w:val="center"/>
      <w:outlineLvl w:val="0"/>
    </w:pPr>
    <w:rPr>
      <w:rFonts w:eastAsia="Batang"/>
      <w:caps/>
      <w:sz w:val="28"/>
      <w:lang w:val="en-GB"/>
    </w:rPr>
  </w:style>
  <w:style w:type="paragraph" w:customStyle="1" w:styleId="Annextitle">
    <w:name w:val="Annex_title"/>
    <w:basedOn w:val="Normal"/>
    <w:next w:val="Normal"/>
    <w:rsid w:val="00457200"/>
    <w:pPr>
      <w:keepNext/>
      <w:keepLines/>
      <w:tabs>
        <w:tab w:val="clear" w:pos="794"/>
        <w:tab w:val="clear" w:pos="1191"/>
        <w:tab w:val="clear" w:pos="1588"/>
        <w:tab w:val="clear" w:pos="1985"/>
        <w:tab w:val="left" w:pos="1134"/>
        <w:tab w:val="left" w:pos="1871"/>
        <w:tab w:val="left" w:pos="2268"/>
      </w:tabs>
      <w:spacing w:before="240" w:after="280"/>
      <w:jc w:val="center"/>
      <w:outlineLvl w:val="0"/>
    </w:pPr>
    <w:rPr>
      <w:rFonts w:ascii="Times New Roman Bold" w:eastAsia="Batang" w:hAnsi="Times New Roman Bold"/>
      <w:b/>
      <w:sz w:val="28"/>
      <w:lang w:val="en-GB"/>
    </w:rPr>
  </w:style>
  <w:style w:type="paragraph" w:customStyle="1" w:styleId="AppendixNo">
    <w:name w:val="Appendix_No"/>
    <w:basedOn w:val="AnnexNo"/>
    <w:next w:val="Annexref"/>
    <w:rsid w:val="00457200"/>
  </w:style>
  <w:style w:type="paragraph" w:customStyle="1" w:styleId="Appendixtitle">
    <w:name w:val="Appendix_title"/>
    <w:basedOn w:val="Annextitle"/>
    <w:next w:val="Normal"/>
    <w:rsid w:val="00457200"/>
  </w:style>
  <w:style w:type="paragraph" w:customStyle="1" w:styleId="Border">
    <w:name w:val="Border"/>
    <w:basedOn w:val="Normal"/>
    <w:rsid w:val="0045720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457200"/>
    <w:pPr>
      <w:tabs>
        <w:tab w:val="clear" w:pos="794"/>
        <w:tab w:val="clear" w:pos="1191"/>
        <w:tab w:val="clear" w:pos="1588"/>
        <w:tab w:val="clear" w:pos="1985"/>
        <w:tab w:val="left" w:pos="1134"/>
        <w:tab w:val="left" w:pos="1871"/>
        <w:tab w:val="left" w:pos="2268"/>
      </w:tabs>
      <w:ind w:left="849"/>
      <w:jc w:val="left"/>
    </w:pPr>
    <w:rPr>
      <w:rFonts w:eastAsia="Batang"/>
      <w:lang w:val="en-GB"/>
    </w:rPr>
  </w:style>
  <w:style w:type="paragraph" w:styleId="Index5">
    <w:name w:val="index 5"/>
    <w:basedOn w:val="Normal"/>
    <w:next w:val="Normal"/>
    <w:rsid w:val="00457200"/>
    <w:pPr>
      <w:tabs>
        <w:tab w:val="clear" w:pos="794"/>
        <w:tab w:val="clear" w:pos="1191"/>
        <w:tab w:val="clear" w:pos="1588"/>
        <w:tab w:val="clear" w:pos="1985"/>
        <w:tab w:val="left" w:pos="1134"/>
        <w:tab w:val="left" w:pos="1871"/>
        <w:tab w:val="left" w:pos="2268"/>
      </w:tabs>
      <w:ind w:left="1132"/>
      <w:jc w:val="left"/>
    </w:pPr>
    <w:rPr>
      <w:rFonts w:eastAsia="Batang"/>
      <w:lang w:val="en-GB"/>
    </w:rPr>
  </w:style>
  <w:style w:type="paragraph" w:styleId="Index6">
    <w:name w:val="index 6"/>
    <w:basedOn w:val="Normal"/>
    <w:next w:val="Normal"/>
    <w:rsid w:val="00457200"/>
    <w:pPr>
      <w:tabs>
        <w:tab w:val="clear" w:pos="794"/>
        <w:tab w:val="clear" w:pos="1191"/>
        <w:tab w:val="clear" w:pos="1588"/>
        <w:tab w:val="clear" w:pos="1985"/>
        <w:tab w:val="left" w:pos="1134"/>
        <w:tab w:val="left" w:pos="1871"/>
        <w:tab w:val="left" w:pos="2268"/>
      </w:tabs>
      <w:ind w:left="1415"/>
      <w:jc w:val="left"/>
    </w:pPr>
    <w:rPr>
      <w:rFonts w:eastAsia="Batang"/>
      <w:lang w:val="en-GB"/>
    </w:rPr>
  </w:style>
  <w:style w:type="paragraph" w:styleId="Index7">
    <w:name w:val="index 7"/>
    <w:basedOn w:val="Normal"/>
    <w:next w:val="Normal"/>
    <w:rsid w:val="00457200"/>
    <w:pPr>
      <w:tabs>
        <w:tab w:val="clear" w:pos="794"/>
        <w:tab w:val="clear" w:pos="1191"/>
        <w:tab w:val="clear" w:pos="1588"/>
        <w:tab w:val="clear" w:pos="1985"/>
        <w:tab w:val="left" w:pos="1134"/>
        <w:tab w:val="left" w:pos="1871"/>
        <w:tab w:val="left" w:pos="2268"/>
      </w:tabs>
      <w:ind w:left="1698"/>
      <w:jc w:val="left"/>
    </w:pPr>
    <w:rPr>
      <w:rFonts w:eastAsia="Batang"/>
      <w:lang w:val="en-GB"/>
    </w:rPr>
  </w:style>
  <w:style w:type="character" w:styleId="LineNumber">
    <w:name w:val="line number"/>
    <w:basedOn w:val="DefaultParagraphFont"/>
    <w:rsid w:val="00457200"/>
  </w:style>
  <w:style w:type="paragraph" w:customStyle="1" w:styleId="Normalaftertitle0">
    <w:name w:val="Normal after title"/>
    <w:basedOn w:val="Normal"/>
    <w:next w:val="Normal"/>
    <w:rsid w:val="00457200"/>
    <w:pPr>
      <w:tabs>
        <w:tab w:val="clear" w:pos="794"/>
        <w:tab w:val="clear" w:pos="1191"/>
        <w:tab w:val="clear" w:pos="1588"/>
        <w:tab w:val="clear" w:pos="1985"/>
        <w:tab w:val="left" w:pos="1134"/>
        <w:tab w:val="left" w:pos="1871"/>
        <w:tab w:val="left" w:pos="2268"/>
      </w:tabs>
      <w:spacing w:before="280"/>
      <w:jc w:val="left"/>
    </w:pPr>
    <w:rPr>
      <w:rFonts w:eastAsia="Batang"/>
      <w:lang w:val="en-GB"/>
    </w:rPr>
  </w:style>
  <w:style w:type="paragraph" w:customStyle="1" w:styleId="Proposal">
    <w:name w:val="Proposal"/>
    <w:basedOn w:val="Normal"/>
    <w:next w:val="Normal"/>
    <w:link w:val="ProposalChar"/>
    <w:rsid w:val="00457200"/>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GB"/>
    </w:rPr>
  </w:style>
  <w:style w:type="paragraph" w:customStyle="1" w:styleId="Reasons">
    <w:name w:val="Reasons"/>
    <w:basedOn w:val="Normal"/>
    <w:qFormat/>
    <w:rsid w:val="00457200"/>
    <w:pPr>
      <w:tabs>
        <w:tab w:val="clear" w:pos="794"/>
        <w:tab w:val="clear" w:pos="1191"/>
        <w:tab w:val="left" w:pos="1134"/>
      </w:tabs>
      <w:jc w:val="left"/>
    </w:pPr>
    <w:rPr>
      <w:rFonts w:eastAsia="Batang"/>
      <w:lang w:val="en-GB"/>
    </w:rPr>
  </w:style>
  <w:style w:type="paragraph" w:customStyle="1" w:styleId="Section3">
    <w:name w:val="Section_3"/>
    <w:basedOn w:val="Section1"/>
    <w:rsid w:val="00457200"/>
    <w:rPr>
      <w:b w:val="0"/>
    </w:rPr>
  </w:style>
  <w:style w:type="paragraph" w:customStyle="1" w:styleId="TableTextS5">
    <w:name w:val="Table_TextS5"/>
    <w:basedOn w:val="Normal"/>
    <w:rsid w:val="00457200"/>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GB"/>
    </w:rPr>
  </w:style>
  <w:style w:type="paragraph" w:customStyle="1" w:styleId="Agendaitem">
    <w:name w:val="Agenda_item"/>
    <w:basedOn w:val="Normal"/>
    <w:next w:val="Normal"/>
    <w:qFormat/>
    <w:rsid w:val="0045720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457200"/>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457200"/>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Normal"/>
    <w:qFormat/>
    <w:rsid w:val="00457200"/>
  </w:style>
  <w:style w:type="paragraph" w:customStyle="1" w:styleId="Committee">
    <w:name w:val="Committee"/>
    <w:basedOn w:val="Normal"/>
    <w:qFormat/>
    <w:rsid w:val="0045720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Cs w:val="24"/>
      <w:lang w:val="en-GB"/>
    </w:rPr>
  </w:style>
  <w:style w:type="character" w:customStyle="1" w:styleId="FooterChar">
    <w:name w:val="Footer Char"/>
    <w:basedOn w:val="DefaultParagraphFont"/>
    <w:link w:val="Footer"/>
    <w:rsid w:val="00457200"/>
    <w:rPr>
      <w:noProof/>
      <w:sz w:val="18"/>
      <w:lang w:val="fr-FR" w:eastAsia="en-US"/>
    </w:rPr>
  </w:style>
  <w:style w:type="character" w:customStyle="1" w:styleId="FootnoteTextChar">
    <w:name w:val="Footnote Text Char"/>
    <w:basedOn w:val="DefaultParagraphFont"/>
    <w:link w:val="FootnoteText"/>
    <w:rsid w:val="00457200"/>
    <w:rPr>
      <w:sz w:val="22"/>
      <w:lang w:val="fr-FR" w:eastAsia="en-US"/>
    </w:rPr>
  </w:style>
  <w:style w:type="character" w:customStyle="1" w:styleId="HeaderChar">
    <w:name w:val="Header Char"/>
    <w:basedOn w:val="DefaultParagraphFont"/>
    <w:link w:val="Header"/>
    <w:rsid w:val="00457200"/>
    <w:rPr>
      <w:sz w:val="24"/>
      <w:lang w:val="fr-FR" w:eastAsia="en-US"/>
    </w:rPr>
  </w:style>
  <w:style w:type="paragraph" w:customStyle="1" w:styleId="Normalend">
    <w:name w:val="Normal_end"/>
    <w:basedOn w:val="Normal"/>
    <w:next w:val="Normal"/>
    <w:qFormat/>
    <w:rsid w:val="00457200"/>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457200"/>
  </w:style>
  <w:style w:type="paragraph" w:customStyle="1" w:styleId="Subsection1">
    <w:name w:val="Subsection_1"/>
    <w:basedOn w:val="Section1"/>
    <w:next w:val="Normalaftertitle0"/>
    <w:qFormat/>
    <w:rsid w:val="00457200"/>
  </w:style>
  <w:style w:type="paragraph" w:customStyle="1" w:styleId="Volumetitle">
    <w:name w:val="Volume_title"/>
    <w:basedOn w:val="Normal"/>
    <w:qFormat/>
    <w:rsid w:val="00457200"/>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457200"/>
    <w:pPr>
      <w:keepNext w:val="0"/>
      <w:keepLines w:val="0"/>
      <w:tabs>
        <w:tab w:val="clear" w:pos="794"/>
        <w:tab w:val="clear" w:pos="1191"/>
        <w:tab w:val="clear" w:pos="1588"/>
        <w:tab w:val="clear" w:pos="1985"/>
        <w:tab w:val="left" w:pos="1134"/>
        <w:tab w:val="left" w:pos="1871"/>
        <w:tab w:val="left" w:pos="2268"/>
      </w:tabs>
      <w:jc w:val="left"/>
      <w:outlineLvl w:val="9"/>
    </w:pPr>
    <w:rPr>
      <w:rFonts w:eastAsia="Batang"/>
      <w:lang w:val="en-US"/>
    </w:rPr>
  </w:style>
  <w:style w:type="paragraph" w:customStyle="1" w:styleId="Normalsplit">
    <w:name w:val="Normal_split"/>
    <w:basedOn w:val="Normal"/>
    <w:qFormat/>
    <w:rsid w:val="00457200"/>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Provsplit">
    <w:name w:val="Prov_split"/>
    <w:basedOn w:val="DefaultParagraphFont"/>
    <w:qFormat/>
    <w:rsid w:val="00457200"/>
    <w:rPr>
      <w:rFonts w:ascii="Times New Roman" w:hAnsi="Times New Roman"/>
      <w:b w:val="0"/>
    </w:rPr>
  </w:style>
  <w:style w:type="paragraph" w:customStyle="1" w:styleId="Tablesplit">
    <w:name w:val="Table_split"/>
    <w:basedOn w:val="Tabletext"/>
    <w:qFormat/>
    <w:rsid w:val="0045720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Batang"/>
      <w:b/>
      <w:sz w:val="20"/>
      <w:lang w:val="en-GB"/>
    </w:rPr>
  </w:style>
  <w:style w:type="paragraph" w:customStyle="1" w:styleId="Methodheading1">
    <w:name w:val="Method_heading1"/>
    <w:basedOn w:val="Heading1"/>
    <w:next w:val="Normal"/>
    <w:qFormat/>
    <w:rsid w:val="00457200"/>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8"/>
      <w:lang w:val="en-GB"/>
    </w:rPr>
  </w:style>
  <w:style w:type="paragraph" w:customStyle="1" w:styleId="Methodheading2">
    <w:name w:val="Method_heading2"/>
    <w:basedOn w:val="Heading2"/>
    <w:next w:val="Normal"/>
    <w:qFormat/>
    <w:rsid w:val="00457200"/>
    <w:pPr>
      <w:tabs>
        <w:tab w:val="clear" w:pos="794"/>
        <w:tab w:val="clear" w:pos="1191"/>
        <w:tab w:val="clear" w:pos="1588"/>
        <w:tab w:val="clear" w:pos="1985"/>
        <w:tab w:val="left" w:pos="1134"/>
        <w:tab w:val="left" w:pos="1871"/>
        <w:tab w:val="left" w:pos="2268"/>
      </w:tabs>
      <w:spacing w:before="200"/>
      <w:ind w:left="1134" w:hanging="1134"/>
      <w:jc w:val="left"/>
    </w:pPr>
    <w:rPr>
      <w:rFonts w:eastAsia="Batang"/>
      <w:lang w:val="en-GB"/>
    </w:rPr>
  </w:style>
  <w:style w:type="paragraph" w:customStyle="1" w:styleId="Methodheading3">
    <w:name w:val="Method_heading3"/>
    <w:basedOn w:val="Heading3"/>
    <w:next w:val="Normal"/>
    <w:qFormat/>
    <w:rsid w:val="00457200"/>
    <w:pPr>
      <w:tabs>
        <w:tab w:val="clear" w:pos="794"/>
        <w:tab w:val="clear" w:pos="1191"/>
        <w:tab w:val="clear" w:pos="1588"/>
        <w:tab w:val="clear" w:pos="1985"/>
        <w:tab w:val="left" w:pos="1871"/>
        <w:tab w:val="left" w:pos="2268"/>
      </w:tabs>
      <w:ind w:left="1134" w:hanging="1134"/>
      <w:jc w:val="left"/>
    </w:pPr>
    <w:rPr>
      <w:rFonts w:eastAsia="Batang"/>
      <w:lang w:val="en-GB"/>
    </w:rPr>
  </w:style>
  <w:style w:type="paragraph" w:customStyle="1" w:styleId="Methodheading4">
    <w:name w:val="Method_heading4"/>
    <w:basedOn w:val="Heading4"/>
    <w:next w:val="Normal"/>
    <w:qFormat/>
    <w:rsid w:val="00457200"/>
    <w:pPr>
      <w:tabs>
        <w:tab w:val="clear" w:pos="992"/>
        <w:tab w:val="clear" w:pos="1191"/>
        <w:tab w:val="clear" w:pos="1588"/>
        <w:tab w:val="clear" w:pos="1985"/>
        <w:tab w:val="left" w:pos="1871"/>
        <w:tab w:val="left" w:pos="2268"/>
      </w:tabs>
      <w:ind w:left="1134" w:hanging="1134"/>
      <w:jc w:val="left"/>
    </w:pPr>
    <w:rPr>
      <w:rFonts w:eastAsia="Batang"/>
      <w:lang w:val="en-GB"/>
    </w:rPr>
  </w:style>
  <w:style w:type="paragraph" w:customStyle="1" w:styleId="MethodHeadingb">
    <w:name w:val="Method_Headingb"/>
    <w:basedOn w:val="Headingb"/>
    <w:qFormat/>
    <w:rsid w:val="00457200"/>
    <w:pPr>
      <w:tabs>
        <w:tab w:val="clear" w:pos="794"/>
        <w:tab w:val="clear" w:pos="1191"/>
        <w:tab w:val="clear" w:pos="1588"/>
        <w:tab w:val="clear" w:pos="1985"/>
      </w:tabs>
      <w:overflowPunct/>
      <w:autoSpaceDE/>
      <w:autoSpaceDN/>
      <w:adjustRightInd/>
      <w:spacing w:before="0"/>
      <w:jc w:val="left"/>
      <w:textAlignment w:val="auto"/>
    </w:pPr>
    <w:rPr>
      <w:rFonts w:ascii="Times New Roman Bold" w:eastAsia="Batang" w:hAnsi="Times New Roman Bold" w:cs="Times New Roman Bold"/>
      <w:lang w:val="fr-CH"/>
    </w:rPr>
  </w:style>
  <w:style w:type="paragraph" w:styleId="ListParagraph">
    <w:name w:val="List Paragraph"/>
    <w:basedOn w:val="Normal"/>
    <w:uiPriority w:val="34"/>
    <w:qFormat/>
    <w:rsid w:val="00457200"/>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Title1Carattere">
    <w:name w:val="Title 1 Carattere"/>
    <w:basedOn w:val="DefaultParagraphFont"/>
    <w:link w:val="Title1"/>
    <w:locked/>
    <w:rsid w:val="00457200"/>
    <w:rPr>
      <w:rFonts w:eastAsia="Batang"/>
      <w:caps/>
      <w:sz w:val="28"/>
      <w:lang w:val="en-GB" w:eastAsia="en-US"/>
    </w:rPr>
  </w:style>
  <w:style w:type="table" w:styleId="TableGrid">
    <w:name w:val="Table Grid"/>
    <w:basedOn w:val="TableNormal"/>
    <w:uiPriority w:val="59"/>
    <w:rsid w:val="00457200"/>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ink w:val="Source"/>
    <w:locked/>
    <w:rsid w:val="00457200"/>
    <w:rPr>
      <w:rFonts w:eastAsia="Batang"/>
      <w:b/>
      <w:sz w:val="28"/>
      <w:lang w:val="en-GB" w:eastAsia="en-US"/>
    </w:rPr>
  </w:style>
  <w:style w:type="character" w:customStyle="1" w:styleId="ListParagraphChar">
    <w:name w:val="List Paragraph Char"/>
    <w:basedOn w:val="DefaultParagraphFont"/>
    <w:uiPriority w:val="34"/>
    <w:rsid w:val="00457200"/>
    <w:rPr>
      <w:rFonts w:ascii="Times New Roman" w:hAnsi="Times New Roman"/>
      <w:sz w:val="24"/>
      <w:lang w:val="en-GB" w:eastAsia="en-US"/>
    </w:rPr>
  </w:style>
  <w:style w:type="character" w:customStyle="1" w:styleId="CallChar">
    <w:name w:val="Call Char"/>
    <w:rsid w:val="00457200"/>
    <w:rPr>
      <w:rFonts w:ascii="Times New Roman" w:hAnsi="Times New Roman"/>
      <w:i/>
      <w:sz w:val="24"/>
      <w:lang w:val="en-GB" w:eastAsia="en-US"/>
    </w:rPr>
  </w:style>
  <w:style w:type="character" w:customStyle="1" w:styleId="NoteChar">
    <w:name w:val="Note Char"/>
    <w:basedOn w:val="DefaultParagraphFont"/>
    <w:rsid w:val="00457200"/>
    <w:rPr>
      <w:rFonts w:ascii="Times New Roman" w:hAnsi="Times New Roman"/>
      <w:sz w:val="24"/>
      <w:lang w:val="en-GB" w:eastAsia="en-US"/>
    </w:rPr>
  </w:style>
  <w:style w:type="character" w:customStyle="1" w:styleId="SourceChar">
    <w:name w:val="Source Char"/>
    <w:basedOn w:val="DefaultParagraphFont"/>
    <w:rsid w:val="00457200"/>
    <w:rPr>
      <w:rFonts w:ascii="Times New Roman" w:hAnsi="Times New Roman"/>
      <w:b/>
      <w:sz w:val="28"/>
      <w:lang w:val="en-GB" w:eastAsia="en-US"/>
    </w:rPr>
  </w:style>
  <w:style w:type="paragraph" w:styleId="NormalWeb">
    <w:name w:val="Normal (Web)"/>
    <w:basedOn w:val="Normal"/>
    <w:uiPriority w:val="99"/>
    <w:rsid w:val="00457200"/>
    <w:pPr>
      <w:tabs>
        <w:tab w:val="clear" w:pos="794"/>
        <w:tab w:val="clear" w:pos="1191"/>
        <w:tab w:val="clear" w:pos="1588"/>
        <w:tab w:val="clear" w:pos="1985"/>
      </w:tabs>
      <w:suppressAutoHyphens/>
      <w:overflowPunct/>
      <w:autoSpaceDE/>
      <w:adjustRightInd/>
      <w:spacing w:before="100" w:after="100"/>
      <w:jc w:val="left"/>
      <w:textAlignment w:val="auto"/>
    </w:pPr>
    <w:rPr>
      <w:rFonts w:eastAsiaTheme="minorEastAsia"/>
      <w:szCs w:val="24"/>
      <w:lang w:val="en-US"/>
    </w:rPr>
  </w:style>
  <w:style w:type="paragraph" w:customStyle="1" w:styleId="Default">
    <w:name w:val="Default"/>
    <w:rsid w:val="00457200"/>
    <w:pPr>
      <w:widowControl w:val="0"/>
      <w:suppressAutoHyphens/>
      <w:autoSpaceDE w:val="0"/>
      <w:autoSpaceDN w:val="0"/>
      <w:textAlignment w:val="baseline"/>
    </w:pPr>
    <w:rPr>
      <w:rFonts w:eastAsia="SimSun"/>
      <w:color w:val="000000"/>
      <w:sz w:val="24"/>
      <w:szCs w:val="24"/>
    </w:rPr>
  </w:style>
  <w:style w:type="paragraph" w:styleId="BalloonText">
    <w:name w:val="Balloon Text"/>
    <w:basedOn w:val="Normal"/>
    <w:link w:val="BalloonTextChar2"/>
    <w:rsid w:val="00457200"/>
    <w:pPr>
      <w:tabs>
        <w:tab w:val="clear" w:pos="794"/>
        <w:tab w:val="clear" w:pos="1191"/>
        <w:tab w:val="clear" w:pos="1588"/>
        <w:tab w:val="clear" w:pos="1985"/>
        <w:tab w:val="left" w:pos="1134"/>
        <w:tab w:val="left" w:pos="1871"/>
        <w:tab w:val="left" w:pos="2268"/>
      </w:tabs>
      <w:suppressAutoHyphens/>
      <w:adjustRightInd/>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rsid w:val="00457200"/>
    <w:rPr>
      <w:rFonts w:ascii="Segoe UI" w:hAnsi="Segoe UI" w:cs="Segoe UI"/>
      <w:sz w:val="18"/>
      <w:szCs w:val="18"/>
      <w:lang w:val="fr-FR" w:eastAsia="en-US"/>
    </w:rPr>
  </w:style>
  <w:style w:type="character" w:styleId="FollowedHyperlink">
    <w:name w:val="FollowedHyperlink"/>
    <w:basedOn w:val="DefaultParagraphFont"/>
    <w:rsid w:val="00457200"/>
    <w:rPr>
      <w:color w:val="800080"/>
      <w:u w:val="single"/>
    </w:rPr>
  </w:style>
  <w:style w:type="paragraph" w:styleId="Caption">
    <w:name w:val="caption"/>
    <w:aliases w:val="ECC Caption,cap,cap Char,Caption Char,Caption Char1 Char,cap Char Char1,Caption Char Char1 Char,cap Char2 Char"/>
    <w:basedOn w:val="Normal"/>
    <w:next w:val="Normal"/>
    <w:link w:val="CaptionChar1"/>
    <w:qFormat/>
    <w:rsid w:val="00457200"/>
    <w:pPr>
      <w:tabs>
        <w:tab w:val="clear" w:pos="794"/>
        <w:tab w:val="clear" w:pos="1191"/>
        <w:tab w:val="clear" w:pos="1588"/>
        <w:tab w:val="clear" w:pos="1985"/>
        <w:tab w:val="left" w:pos="4590"/>
      </w:tabs>
      <w:suppressAutoHyphens/>
      <w:overflowPunct/>
      <w:autoSpaceDE/>
      <w:adjustRightInd/>
      <w:spacing w:after="240"/>
      <w:ind w:left="720" w:hanging="720"/>
      <w:jc w:val="left"/>
      <w:textAlignment w:val="auto"/>
      <w:outlineLvl w:val="0"/>
    </w:pPr>
    <w:rPr>
      <w:rFonts w:eastAsia="MS Mincho"/>
      <w:b/>
      <w:lang w:val="en-US"/>
    </w:rPr>
  </w:style>
  <w:style w:type="paragraph" w:styleId="DocumentMap">
    <w:name w:val="Document Map"/>
    <w:basedOn w:val="Normal"/>
    <w:link w:val="DocumentMapChar1"/>
    <w:rsid w:val="00457200"/>
    <w:pPr>
      <w:tabs>
        <w:tab w:val="clear" w:pos="794"/>
        <w:tab w:val="clear" w:pos="1191"/>
        <w:tab w:val="clear" w:pos="1588"/>
        <w:tab w:val="clear" w:pos="1985"/>
        <w:tab w:val="left" w:pos="1134"/>
        <w:tab w:val="left" w:pos="1871"/>
        <w:tab w:val="left" w:pos="2268"/>
      </w:tabs>
      <w:suppressAutoHyphens/>
      <w:adjustRightInd/>
      <w:jc w:val="left"/>
    </w:pPr>
    <w:rPr>
      <w:rFonts w:ascii="MS UI Gothic" w:eastAsia="MS UI Gothic" w:hAnsi="MS UI Gothic"/>
      <w:sz w:val="18"/>
      <w:szCs w:val="18"/>
      <w:lang w:val="en-GB"/>
    </w:rPr>
  </w:style>
  <w:style w:type="character" w:customStyle="1" w:styleId="DocumentMapChar">
    <w:name w:val="Document Map Char"/>
    <w:basedOn w:val="DefaultParagraphFont"/>
    <w:rsid w:val="00457200"/>
    <w:rPr>
      <w:rFonts w:ascii="Segoe UI" w:hAnsi="Segoe UI" w:cs="Segoe UI"/>
      <w:sz w:val="16"/>
      <w:szCs w:val="16"/>
      <w:lang w:val="fr-FR" w:eastAsia="en-US"/>
    </w:rPr>
  </w:style>
  <w:style w:type="paragraph" w:customStyle="1" w:styleId="RefText0">
    <w:name w:val="Ref_Text"/>
    <w:basedOn w:val="Normal"/>
    <w:uiPriority w:val="99"/>
    <w:rsid w:val="00457200"/>
    <w:pPr>
      <w:suppressAutoHyphens/>
      <w:overflowPunct/>
      <w:autoSpaceDE/>
      <w:adjustRightInd/>
      <w:ind w:left="794" w:hanging="794"/>
      <w:jc w:val="left"/>
      <w:textAlignment w:val="auto"/>
    </w:pPr>
    <w:rPr>
      <w:rFonts w:eastAsia="SimSun"/>
      <w:lang w:val="en-GB"/>
    </w:rPr>
  </w:style>
  <w:style w:type="paragraph" w:customStyle="1" w:styleId="Head">
    <w:name w:val="Head"/>
    <w:basedOn w:val="Normal"/>
    <w:uiPriority w:val="99"/>
    <w:rsid w:val="00457200"/>
    <w:pPr>
      <w:tabs>
        <w:tab w:val="clear" w:pos="794"/>
        <w:tab w:val="clear" w:pos="1191"/>
        <w:tab w:val="clear" w:pos="1588"/>
        <w:tab w:val="clear" w:pos="1985"/>
        <w:tab w:val="left" w:pos="720"/>
        <w:tab w:val="left" w:pos="6663"/>
      </w:tabs>
      <w:suppressAutoHyphens/>
      <w:autoSpaceDE/>
      <w:adjustRightInd/>
      <w:spacing w:before="0"/>
      <w:jc w:val="left"/>
      <w:textAlignment w:val="auto"/>
    </w:pPr>
    <w:rPr>
      <w:rFonts w:ascii="LMMNHP+BookmanOldStyle" w:eastAsia="MS Mincho" w:hAnsi="LMMNHP+BookmanOldStyle"/>
      <w:color w:val="000000"/>
      <w:kern w:val="3"/>
      <w:szCs w:val="24"/>
      <w:lang w:val="en-US" w:eastAsia="ja-JP"/>
    </w:rPr>
  </w:style>
  <w:style w:type="paragraph" w:styleId="BodyText">
    <w:name w:val="Body Text"/>
    <w:basedOn w:val="Normal"/>
    <w:link w:val="BodyTextChar1"/>
    <w:rsid w:val="00457200"/>
    <w:pPr>
      <w:tabs>
        <w:tab w:val="left" w:pos="720"/>
      </w:tabs>
      <w:suppressAutoHyphens/>
      <w:overflowPunct/>
      <w:autoSpaceDE/>
      <w:adjustRightInd/>
      <w:spacing w:after="120"/>
      <w:jc w:val="left"/>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rsid w:val="00457200"/>
    <w:rPr>
      <w:sz w:val="24"/>
      <w:lang w:val="fr-FR" w:eastAsia="en-US"/>
    </w:rPr>
  </w:style>
  <w:style w:type="paragraph" w:customStyle="1" w:styleId="AnnexRef0">
    <w:name w:val="Annex_Ref"/>
    <w:basedOn w:val="Normal"/>
    <w:next w:val="AnnexTitle0"/>
    <w:uiPriority w:val="99"/>
    <w:rsid w:val="00457200"/>
    <w:pPr>
      <w:keepNext/>
      <w:keepLines/>
      <w:tabs>
        <w:tab w:val="clear" w:pos="794"/>
        <w:tab w:val="clear" w:pos="1191"/>
        <w:tab w:val="clear" w:pos="1588"/>
        <w:tab w:val="clear" w:pos="1985"/>
      </w:tabs>
      <w:suppressAutoHyphens/>
      <w:overflowPunct/>
      <w:autoSpaceDE/>
      <w:adjustRightInd/>
      <w:spacing w:before="0"/>
      <w:jc w:val="center"/>
      <w:textAlignment w:val="auto"/>
    </w:pPr>
    <w:rPr>
      <w:rFonts w:eastAsia="SimSun"/>
      <w:lang w:val="en-GB"/>
    </w:rPr>
  </w:style>
  <w:style w:type="paragraph" w:customStyle="1" w:styleId="AnnexTitle0">
    <w:name w:val="Annex_Title"/>
    <w:basedOn w:val="Normal"/>
    <w:next w:val="Normalaftertitle0"/>
    <w:uiPriority w:val="99"/>
    <w:rsid w:val="00457200"/>
    <w:pPr>
      <w:keepNext/>
      <w:keepLines/>
      <w:tabs>
        <w:tab w:val="clear" w:pos="794"/>
        <w:tab w:val="clear" w:pos="1191"/>
        <w:tab w:val="clear" w:pos="1588"/>
        <w:tab w:val="clear" w:pos="1985"/>
      </w:tabs>
      <w:suppressAutoHyphens/>
      <w:overflowPunct/>
      <w:autoSpaceDE/>
      <w:adjustRightInd/>
      <w:spacing w:before="240" w:after="280"/>
      <w:jc w:val="center"/>
      <w:textAlignment w:val="auto"/>
    </w:pPr>
    <w:rPr>
      <w:rFonts w:eastAsia="SimSun"/>
      <w:b/>
      <w:lang w:val="en-GB"/>
    </w:rPr>
  </w:style>
  <w:style w:type="paragraph" w:customStyle="1" w:styleId="AppendixRef0">
    <w:name w:val="Appendix_Ref"/>
    <w:basedOn w:val="AnnexRef0"/>
    <w:next w:val="AppendixTitle0"/>
    <w:uiPriority w:val="99"/>
    <w:rsid w:val="00457200"/>
  </w:style>
  <w:style w:type="paragraph" w:customStyle="1" w:styleId="AppendixTitle0">
    <w:name w:val="Appendix_Title"/>
    <w:basedOn w:val="AnnexTitle0"/>
    <w:next w:val="Normalaftertitle0"/>
    <w:uiPriority w:val="99"/>
    <w:rsid w:val="00457200"/>
  </w:style>
  <w:style w:type="paragraph" w:customStyle="1" w:styleId="RefTitle0">
    <w:name w:val="Ref_Title"/>
    <w:basedOn w:val="Normal"/>
    <w:next w:val="RefText0"/>
    <w:uiPriority w:val="99"/>
    <w:rsid w:val="00457200"/>
    <w:pPr>
      <w:tabs>
        <w:tab w:val="clear" w:pos="794"/>
        <w:tab w:val="clear" w:pos="1191"/>
        <w:tab w:val="clear" w:pos="1588"/>
        <w:tab w:val="clear" w:pos="1985"/>
      </w:tabs>
      <w:suppressAutoHyphens/>
      <w:overflowPunct/>
      <w:autoSpaceDE/>
      <w:adjustRightInd/>
      <w:spacing w:before="480"/>
      <w:jc w:val="center"/>
      <w:textAlignment w:val="auto"/>
    </w:pPr>
    <w:rPr>
      <w:rFonts w:eastAsia="SimSun"/>
      <w:caps/>
      <w:lang w:val="en-GB"/>
    </w:rPr>
  </w:style>
  <w:style w:type="paragraph" w:customStyle="1" w:styleId="RecTitle1">
    <w:name w:val="Rec_Title"/>
    <w:basedOn w:val="Normal"/>
    <w:next w:val="Heading1"/>
    <w:uiPriority w:val="99"/>
    <w:rsid w:val="00457200"/>
    <w:pPr>
      <w:keepNext/>
      <w:keepLines/>
      <w:tabs>
        <w:tab w:val="clear" w:pos="794"/>
        <w:tab w:val="clear" w:pos="1191"/>
        <w:tab w:val="clear" w:pos="1588"/>
        <w:tab w:val="clear" w:pos="1985"/>
      </w:tabs>
      <w:suppressAutoHyphens/>
      <w:overflowPunct/>
      <w:autoSpaceDE/>
      <w:adjustRightInd/>
      <w:spacing w:before="240"/>
      <w:jc w:val="center"/>
      <w:textAlignment w:val="auto"/>
    </w:pPr>
    <w:rPr>
      <w:rFonts w:eastAsia="SimSun"/>
      <w:b/>
      <w:caps/>
      <w:lang w:val="en-GB"/>
    </w:rPr>
  </w:style>
  <w:style w:type="paragraph" w:styleId="List">
    <w:name w:val="List"/>
    <w:basedOn w:val="Normal"/>
    <w:rsid w:val="00457200"/>
    <w:pPr>
      <w:tabs>
        <w:tab w:val="clear" w:pos="794"/>
        <w:tab w:val="clear" w:pos="1191"/>
        <w:tab w:val="clear" w:pos="1588"/>
        <w:tab w:val="clear" w:pos="1985"/>
        <w:tab w:val="left" w:pos="1701"/>
        <w:tab w:val="left" w:pos="2127"/>
      </w:tabs>
      <w:suppressAutoHyphens/>
      <w:overflowPunct/>
      <w:autoSpaceDE/>
      <w:adjustRightInd/>
      <w:spacing w:before="0"/>
      <w:ind w:left="2127" w:hanging="2127"/>
      <w:jc w:val="left"/>
      <w:textAlignment w:val="auto"/>
    </w:pPr>
    <w:rPr>
      <w:rFonts w:eastAsia="SimSun"/>
      <w:lang w:val="en-GB"/>
    </w:rPr>
  </w:style>
  <w:style w:type="paragraph" w:customStyle="1" w:styleId="Infodoc">
    <w:name w:val="Infodoc"/>
    <w:basedOn w:val="Normal"/>
    <w:uiPriority w:val="99"/>
    <w:rsid w:val="00457200"/>
    <w:pPr>
      <w:tabs>
        <w:tab w:val="clear" w:pos="794"/>
        <w:tab w:val="clear" w:pos="1191"/>
        <w:tab w:val="clear" w:pos="1588"/>
        <w:tab w:val="clear" w:pos="1985"/>
        <w:tab w:val="left" w:pos="1418"/>
      </w:tabs>
      <w:suppressAutoHyphens/>
      <w:overflowPunct/>
      <w:autoSpaceDE/>
      <w:adjustRightInd/>
      <w:spacing w:before="0"/>
      <w:ind w:left="1418" w:hanging="1418"/>
      <w:jc w:val="left"/>
      <w:textAlignment w:val="auto"/>
    </w:pPr>
    <w:rPr>
      <w:rFonts w:eastAsia="SimSun"/>
      <w:lang w:val="en-GB"/>
    </w:rPr>
  </w:style>
  <w:style w:type="paragraph" w:customStyle="1" w:styleId="Part">
    <w:name w:val="Part"/>
    <w:basedOn w:val="Normal"/>
    <w:uiPriority w:val="99"/>
    <w:rsid w:val="00457200"/>
    <w:pPr>
      <w:tabs>
        <w:tab w:val="clear" w:pos="794"/>
        <w:tab w:val="clear" w:pos="1191"/>
        <w:tab w:val="clear" w:pos="1588"/>
        <w:tab w:val="clear" w:pos="1985"/>
        <w:tab w:val="left" w:pos="1276"/>
        <w:tab w:val="left" w:pos="1701"/>
      </w:tabs>
      <w:suppressAutoHyphens/>
      <w:overflowPunct/>
      <w:autoSpaceDE/>
      <w:adjustRightInd/>
      <w:spacing w:before="200"/>
      <w:ind w:left="1701" w:hanging="1701"/>
      <w:jc w:val="left"/>
      <w:textAlignment w:val="auto"/>
    </w:pPr>
    <w:rPr>
      <w:rFonts w:eastAsia="SimSun"/>
      <w:caps/>
      <w:lang w:val="en-GB"/>
    </w:rPr>
  </w:style>
  <w:style w:type="paragraph" w:customStyle="1" w:styleId="Address">
    <w:name w:val="Address"/>
    <w:basedOn w:val="Normal"/>
    <w:uiPriority w:val="99"/>
    <w:rsid w:val="00457200"/>
    <w:pPr>
      <w:tabs>
        <w:tab w:val="clear" w:pos="794"/>
        <w:tab w:val="clear" w:pos="1191"/>
        <w:tab w:val="clear" w:pos="1588"/>
        <w:tab w:val="clear" w:pos="1985"/>
        <w:tab w:val="left" w:pos="4820"/>
        <w:tab w:val="left" w:pos="5529"/>
      </w:tabs>
      <w:suppressAutoHyphens/>
      <w:overflowPunct/>
      <w:autoSpaceDE/>
      <w:adjustRightInd/>
      <w:spacing w:before="0"/>
      <w:ind w:left="794"/>
      <w:jc w:val="left"/>
      <w:textAlignment w:val="auto"/>
    </w:pPr>
    <w:rPr>
      <w:rFonts w:eastAsia="SimSun"/>
      <w:lang w:val="en-GB"/>
    </w:rPr>
  </w:style>
  <w:style w:type="paragraph" w:customStyle="1" w:styleId="Keywords">
    <w:name w:val="Keywords"/>
    <w:basedOn w:val="Normal"/>
    <w:uiPriority w:val="99"/>
    <w:rsid w:val="00457200"/>
    <w:pPr>
      <w:tabs>
        <w:tab w:val="clear" w:pos="794"/>
        <w:tab w:val="clear" w:pos="1191"/>
        <w:tab w:val="clear" w:pos="1588"/>
        <w:tab w:val="clear" w:pos="1985"/>
      </w:tabs>
      <w:suppressAutoHyphens/>
      <w:overflowPunct/>
      <w:autoSpaceDE/>
      <w:adjustRightInd/>
      <w:spacing w:before="0"/>
      <w:ind w:left="794" w:hanging="794"/>
      <w:jc w:val="left"/>
      <w:textAlignment w:val="auto"/>
    </w:pPr>
    <w:rPr>
      <w:rFonts w:eastAsia="SimSun"/>
      <w:lang w:val="en-GB"/>
    </w:rPr>
  </w:style>
  <w:style w:type="paragraph" w:customStyle="1" w:styleId="EquationLegend0">
    <w:name w:val="Equation_Legend"/>
    <w:basedOn w:val="Normal"/>
    <w:uiPriority w:val="99"/>
    <w:rsid w:val="00457200"/>
    <w:pPr>
      <w:tabs>
        <w:tab w:val="clear" w:pos="794"/>
        <w:tab w:val="clear" w:pos="1191"/>
        <w:tab w:val="clear" w:pos="1588"/>
        <w:tab w:val="clear" w:pos="1985"/>
        <w:tab w:val="right" w:pos="1531"/>
        <w:tab w:val="left" w:pos="1701"/>
      </w:tabs>
      <w:suppressAutoHyphens/>
      <w:overflowPunct/>
      <w:autoSpaceDE/>
      <w:adjustRightInd/>
      <w:spacing w:before="80"/>
      <w:ind w:left="1701" w:hanging="1701"/>
      <w:jc w:val="left"/>
      <w:textAlignment w:val="auto"/>
    </w:pPr>
    <w:rPr>
      <w:rFonts w:eastAsia="SimSun"/>
      <w:lang w:val="en-GB"/>
    </w:rPr>
  </w:style>
  <w:style w:type="paragraph" w:customStyle="1" w:styleId="meeting">
    <w:name w:val="meeting"/>
    <w:basedOn w:val="Head"/>
    <w:next w:val="Head"/>
    <w:uiPriority w:val="99"/>
    <w:rsid w:val="00457200"/>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457200"/>
    <w:pPr>
      <w:tabs>
        <w:tab w:val="clear" w:pos="794"/>
        <w:tab w:val="clear" w:pos="1191"/>
        <w:tab w:val="clear" w:pos="1588"/>
        <w:tab w:val="clear" w:pos="1985"/>
      </w:tabs>
      <w:suppressAutoHyphens/>
      <w:overflowPunct/>
      <w:autoSpaceDE/>
      <w:adjustRightInd/>
      <w:spacing w:before="0"/>
      <w:jc w:val="left"/>
      <w:textAlignment w:val="auto"/>
    </w:pPr>
    <w:rPr>
      <w:rFonts w:eastAsia="SimSun"/>
      <w:lang w:val="en-GB"/>
    </w:rPr>
  </w:style>
  <w:style w:type="paragraph" w:customStyle="1" w:styleId="Subject">
    <w:name w:val="Subject"/>
    <w:basedOn w:val="Normal"/>
    <w:next w:val="Source"/>
    <w:uiPriority w:val="99"/>
    <w:rsid w:val="00457200"/>
    <w:pPr>
      <w:tabs>
        <w:tab w:val="clear" w:pos="794"/>
        <w:tab w:val="clear" w:pos="1191"/>
        <w:tab w:val="clear" w:pos="1588"/>
        <w:tab w:val="clear" w:pos="1985"/>
        <w:tab w:val="left" w:pos="1134"/>
      </w:tabs>
      <w:suppressAutoHyphens/>
      <w:overflowPunct/>
      <w:autoSpaceDE/>
      <w:adjustRightInd/>
      <w:spacing w:before="0"/>
      <w:ind w:left="1134" w:hanging="1134"/>
      <w:jc w:val="left"/>
      <w:textAlignment w:val="auto"/>
    </w:pPr>
    <w:rPr>
      <w:rFonts w:eastAsia="SimSun"/>
      <w:lang w:val="en-GB"/>
    </w:rPr>
  </w:style>
  <w:style w:type="paragraph" w:customStyle="1" w:styleId="Object">
    <w:name w:val="Object"/>
    <w:basedOn w:val="Subject"/>
    <w:next w:val="Subject"/>
    <w:uiPriority w:val="99"/>
    <w:rsid w:val="00457200"/>
  </w:style>
  <w:style w:type="paragraph" w:customStyle="1" w:styleId="Data">
    <w:name w:val="Data"/>
    <w:basedOn w:val="Subject"/>
    <w:next w:val="Subject"/>
    <w:uiPriority w:val="99"/>
    <w:rsid w:val="00457200"/>
  </w:style>
  <w:style w:type="paragraph" w:customStyle="1" w:styleId="Statement">
    <w:name w:val="Statement"/>
    <w:basedOn w:val="SpecialFooter"/>
    <w:uiPriority w:val="99"/>
    <w:rsid w:val="00457200"/>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457200"/>
    <w:pPr>
      <w:numPr>
        <w:numId w:val="1"/>
      </w:numPr>
      <w:tabs>
        <w:tab w:val="clear" w:pos="794"/>
        <w:tab w:val="clear" w:pos="1191"/>
        <w:tab w:val="clear" w:pos="1588"/>
        <w:tab w:val="clear" w:pos="1985"/>
        <w:tab w:val="left" w:pos="0"/>
      </w:tabs>
      <w:suppressAutoHyphens/>
      <w:overflowPunct/>
      <w:autoSpaceDE/>
      <w:adjustRightInd/>
      <w:spacing w:before="60" w:after="60"/>
      <w:textAlignment w:val="auto"/>
    </w:pPr>
    <w:rPr>
      <w:rFonts w:eastAsia="SimSun"/>
      <w:sz w:val="20"/>
      <w:lang w:val="en-GB"/>
    </w:rPr>
  </w:style>
  <w:style w:type="paragraph" w:customStyle="1" w:styleId="PointBullet1a">
    <w:name w:val="PointBullet1(a)"/>
    <w:basedOn w:val="Normal"/>
    <w:autoRedefine/>
    <w:uiPriority w:val="99"/>
    <w:rsid w:val="00457200"/>
    <w:pPr>
      <w:tabs>
        <w:tab w:val="clear" w:pos="794"/>
        <w:tab w:val="clear" w:pos="1191"/>
        <w:tab w:val="clear" w:pos="1588"/>
        <w:tab w:val="clear" w:pos="1985"/>
        <w:tab w:val="left" w:pos="425"/>
        <w:tab w:val="left" w:pos="1560"/>
        <w:tab w:val="left" w:pos="4320"/>
      </w:tabs>
      <w:suppressAutoHyphens/>
      <w:overflowPunct/>
      <w:autoSpaceDE/>
      <w:adjustRightInd/>
      <w:spacing w:before="60" w:after="60"/>
      <w:ind w:left="1200" w:hanging="425"/>
      <w:textAlignment w:val="auto"/>
    </w:pPr>
    <w:rPr>
      <w:rFonts w:eastAsia="SimSun"/>
      <w:b/>
      <w:sz w:val="20"/>
      <w:lang w:val="en-US"/>
    </w:rPr>
  </w:style>
  <w:style w:type="paragraph" w:customStyle="1" w:styleId="Reference">
    <w:name w:val="Reference"/>
    <w:basedOn w:val="Normal"/>
    <w:uiPriority w:val="99"/>
    <w:rsid w:val="00457200"/>
    <w:pPr>
      <w:tabs>
        <w:tab w:val="clear" w:pos="794"/>
        <w:tab w:val="clear" w:pos="1191"/>
        <w:tab w:val="clear" w:pos="1588"/>
        <w:tab w:val="clear" w:pos="1985"/>
        <w:tab w:val="left" w:pos="360"/>
      </w:tabs>
      <w:suppressAutoHyphens/>
      <w:overflowPunct/>
      <w:autoSpaceDE/>
      <w:adjustRightInd/>
      <w:spacing w:before="0"/>
      <w:ind w:left="360" w:hanging="360"/>
      <w:jc w:val="left"/>
      <w:textAlignment w:val="auto"/>
    </w:pPr>
    <w:rPr>
      <w:rFonts w:eastAsia="MS Mincho"/>
      <w:sz w:val="20"/>
      <w:lang w:val="en-GB" w:eastAsia="ja-JP"/>
    </w:rPr>
  </w:style>
  <w:style w:type="paragraph" w:customStyle="1" w:styleId="Edt-ind">
    <w:name w:val="Edt-ind"/>
    <w:basedOn w:val="Normal"/>
    <w:uiPriority w:val="99"/>
    <w:rsid w:val="00D4350B"/>
    <w:pPr>
      <w:tabs>
        <w:tab w:val="clear" w:pos="794"/>
        <w:tab w:val="clear" w:pos="1191"/>
        <w:tab w:val="clear" w:pos="1588"/>
        <w:tab w:val="clear" w:pos="1985"/>
        <w:tab w:val="left" w:pos="425"/>
      </w:tabs>
      <w:suppressAutoHyphens/>
      <w:overflowPunct/>
      <w:autoSpaceDE/>
      <w:adjustRightInd/>
      <w:spacing w:before="0"/>
      <w:ind w:left="425" w:hanging="425"/>
      <w:jc w:val="left"/>
      <w:textAlignment w:val="auto"/>
    </w:pPr>
    <w:rPr>
      <w:rFonts w:eastAsia="SimSun"/>
      <w:b/>
      <w:i/>
      <w:lang w:val="en-GB" w:eastAsia="zh-CN"/>
    </w:rPr>
  </w:style>
  <w:style w:type="paragraph" w:styleId="BodyText2">
    <w:name w:val="Body Text 2"/>
    <w:basedOn w:val="Normal"/>
    <w:link w:val="BodyText2Char1"/>
    <w:rsid w:val="00457200"/>
    <w:pPr>
      <w:widowControl w:val="0"/>
      <w:tabs>
        <w:tab w:val="clear" w:pos="794"/>
        <w:tab w:val="clear" w:pos="1191"/>
        <w:tab w:val="clear" w:pos="1588"/>
        <w:tab w:val="clear" w:pos="1985"/>
      </w:tabs>
      <w:suppressAutoHyphens/>
      <w:overflowPunct/>
      <w:autoSpaceDE/>
      <w:adjustRightInd/>
      <w:spacing w:before="0"/>
      <w:textAlignment w:val="auto"/>
    </w:pPr>
    <w:rPr>
      <w:rFonts w:eastAsia="SimSun"/>
      <w:lang w:val="en-US"/>
    </w:rPr>
  </w:style>
  <w:style w:type="character" w:customStyle="1" w:styleId="BodyText2Char">
    <w:name w:val="Body Text 2 Char"/>
    <w:basedOn w:val="DefaultParagraphFont"/>
    <w:rsid w:val="00457200"/>
    <w:rPr>
      <w:sz w:val="24"/>
      <w:lang w:val="fr-FR" w:eastAsia="en-US"/>
    </w:rPr>
  </w:style>
  <w:style w:type="paragraph" w:styleId="ListBullet">
    <w:name w:val="List Bullet"/>
    <w:basedOn w:val="List"/>
    <w:rsid w:val="00457200"/>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2"/>
    <w:rsid w:val="00457200"/>
    <w:pPr>
      <w:tabs>
        <w:tab w:val="clear" w:pos="794"/>
        <w:tab w:val="clear" w:pos="1191"/>
        <w:tab w:val="clear" w:pos="1588"/>
        <w:tab w:val="clear" w:pos="1985"/>
      </w:tabs>
      <w:suppressAutoHyphens/>
      <w:overflowPunct/>
      <w:autoSpaceDE/>
      <w:adjustRightInd/>
      <w:spacing w:before="0" w:after="120"/>
      <w:ind w:left="360"/>
      <w:jc w:val="left"/>
      <w:textAlignment w:val="auto"/>
    </w:pPr>
    <w:rPr>
      <w:rFonts w:eastAsia="SimSun"/>
      <w:lang w:val="en-GB"/>
    </w:rPr>
  </w:style>
  <w:style w:type="character" w:customStyle="1" w:styleId="BodyTextIndentChar">
    <w:name w:val="Body Text Indent Char"/>
    <w:basedOn w:val="DefaultParagraphFont"/>
    <w:rsid w:val="00457200"/>
    <w:rPr>
      <w:sz w:val="24"/>
      <w:lang w:val="fr-FR" w:eastAsia="en-US"/>
    </w:rPr>
  </w:style>
  <w:style w:type="paragraph" w:styleId="List2">
    <w:name w:val="List 2"/>
    <w:basedOn w:val="Normal"/>
    <w:rsid w:val="00457200"/>
    <w:pPr>
      <w:tabs>
        <w:tab w:val="clear" w:pos="794"/>
        <w:tab w:val="clear" w:pos="1191"/>
        <w:tab w:val="clear" w:pos="1588"/>
        <w:tab w:val="clear" w:pos="1985"/>
      </w:tabs>
      <w:suppressAutoHyphens/>
      <w:overflowPunct/>
      <w:autoSpaceDE/>
      <w:adjustRightInd/>
      <w:spacing w:before="0"/>
      <w:ind w:left="720" w:hanging="360"/>
      <w:jc w:val="left"/>
      <w:textAlignment w:val="auto"/>
    </w:pPr>
    <w:rPr>
      <w:rFonts w:eastAsia="SimSun"/>
      <w:lang w:val="en-GB"/>
    </w:rPr>
  </w:style>
  <w:style w:type="character" w:customStyle="1" w:styleId="CommentTextChar">
    <w:name w:val="Comment Text Char"/>
    <w:basedOn w:val="DefaultParagraphFont"/>
    <w:uiPriority w:val="99"/>
    <w:rsid w:val="00457200"/>
    <w:rPr>
      <w:rFonts w:ascii="Times New Roman" w:hAnsi="Times New Roman"/>
      <w:lang w:val="en-GB"/>
    </w:rPr>
  </w:style>
  <w:style w:type="paragraph" w:styleId="CommentText">
    <w:name w:val="annotation text"/>
    <w:basedOn w:val="Normal"/>
    <w:link w:val="CommentTextChar3"/>
    <w:uiPriority w:val="99"/>
    <w:rsid w:val="00457200"/>
    <w:pPr>
      <w:tabs>
        <w:tab w:val="clear" w:pos="794"/>
        <w:tab w:val="clear" w:pos="1191"/>
        <w:tab w:val="clear" w:pos="1588"/>
        <w:tab w:val="clear" w:pos="1985"/>
      </w:tabs>
      <w:suppressAutoHyphens/>
      <w:overflowPunct/>
      <w:autoSpaceDE/>
      <w:adjustRightInd/>
      <w:spacing w:before="0"/>
      <w:jc w:val="left"/>
      <w:textAlignment w:val="auto"/>
    </w:pPr>
    <w:rPr>
      <w:rFonts w:eastAsiaTheme="minorEastAsia"/>
      <w:sz w:val="20"/>
      <w:lang w:val="en-GB" w:eastAsia="zh-CN"/>
    </w:rPr>
  </w:style>
  <w:style w:type="character" w:customStyle="1" w:styleId="CommentTextChar1">
    <w:name w:val="Comment Text Char1"/>
    <w:basedOn w:val="DefaultParagraphFont"/>
    <w:uiPriority w:val="99"/>
    <w:rsid w:val="00457200"/>
    <w:rPr>
      <w:lang w:val="fr-FR" w:eastAsia="en-US"/>
    </w:rPr>
  </w:style>
  <w:style w:type="character" w:customStyle="1" w:styleId="CommentSubjectChar">
    <w:name w:val="Comment Subject Char"/>
    <w:basedOn w:val="CommentTextChar"/>
    <w:rsid w:val="00457200"/>
    <w:rPr>
      <w:rFonts w:ascii="Times New Roman" w:hAnsi="Times New Roman"/>
      <w:b/>
      <w:bCs/>
      <w:lang w:val="en-GB"/>
    </w:rPr>
  </w:style>
  <w:style w:type="paragraph" w:styleId="CommentSubject">
    <w:name w:val="annotation subject"/>
    <w:basedOn w:val="CommentText"/>
    <w:next w:val="CommentText"/>
    <w:link w:val="CommentSubjectChar2"/>
    <w:rsid w:val="00457200"/>
    <w:rPr>
      <w:b/>
      <w:bCs/>
    </w:rPr>
  </w:style>
  <w:style w:type="character" w:customStyle="1" w:styleId="CommentSubjectChar1">
    <w:name w:val="Comment Subject Char1"/>
    <w:basedOn w:val="CommentTextChar1"/>
    <w:rsid w:val="00457200"/>
    <w:rPr>
      <w:b/>
      <w:bCs/>
      <w:lang w:val="fr-FR" w:eastAsia="en-US"/>
    </w:rPr>
  </w:style>
  <w:style w:type="character" w:styleId="CommentReference">
    <w:name w:val="annotation reference"/>
    <w:basedOn w:val="DefaultParagraphFont"/>
    <w:rsid w:val="00457200"/>
    <w:rPr>
      <w:sz w:val="16"/>
      <w:szCs w:val="16"/>
    </w:rPr>
  </w:style>
  <w:style w:type="character" w:styleId="Emphasis">
    <w:name w:val="Emphasis"/>
    <w:aliases w:val="ECC HL italics"/>
    <w:basedOn w:val="DefaultParagraphFont"/>
    <w:qFormat/>
    <w:rsid w:val="00457200"/>
    <w:rPr>
      <w:i/>
      <w:iCs/>
    </w:rPr>
  </w:style>
  <w:style w:type="paragraph" w:styleId="EndnoteText">
    <w:name w:val="endnote text"/>
    <w:basedOn w:val="Normal"/>
    <w:link w:val="EndnoteTextChar2"/>
    <w:uiPriority w:val="99"/>
    <w:rsid w:val="00457200"/>
    <w:pPr>
      <w:suppressAutoHyphens/>
      <w:adjustRightInd/>
      <w:spacing w:before="0"/>
    </w:pPr>
    <w:rPr>
      <w:rFonts w:eastAsiaTheme="minorEastAsia"/>
      <w:sz w:val="20"/>
    </w:rPr>
  </w:style>
  <w:style w:type="character" w:customStyle="1" w:styleId="EndnoteTextChar">
    <w:name w:val="Endnote Text Char"/>
    <w:basedOn w:val="DefaultParagraphFont"/>
    <w:uiPriority w:val="99"/>
    <w:rsid w:val="00457200"/>
    <w:rPr>
      <w:lang w:val="fr-FR" w:eastAsia="en-US"/>
    </w:rPr>
  </w:style>
  <w:style w:type="paragraph" w:styleId="TOCHeading">
    <w:name w:val="TOC Heading"/>
    <w:basedOn w:val="Heading1"/>
    <w:next w:val="Normal"/>
    <w:uiPriority w:val="39"/>
    <w:qFormat/>
    <w:rsid w:val="00457200"/>
    <w:pPr>
      <w:tabs>
        <w:tab w:val="clear" w:pos="794"/>
        <w:tab w:val="clear" w:pos="1191"/>
        <w:tab w:val="clear" w:pos="1588"/>
        <w:tab w:val="clear" w:pos="1985"/>
        <w:tab w:val="left" w:pos="1134"/>
        <w:tab w:val="left" w:pos="1871"/>
        <w:tab w:val="left" w:pos="2268"/>
      </w:tabs>
      <w:suppressAutoHyphens/>
      <w:adjustRightInd/>
      <w:ind w:left="0" w:firstLine="0"/>
      <w:jc w:val="left"/>
    </w:pPr>
    <w:rPr>
      <w:rFonts w:ascii="Cambria" w:eastAsia="SimSun" w:hAnsi="Cambria"/>
      <w:bCs/>
      <w:color w:val="365F91"/>
      <w:sz w:val="28"/>
      <w:szCs w:val="28"/>
      <w:lang w:val="en-GB"/>
    </w:rPr>
  </w:style>
  <w:style w:type="character" w:customStyle="1" w:styleId="apple-converted-space">
    <w:name w:val="apple-converted-space"/>
    <w:basedOn w:val="DefaultParagraphFont"/>
    <w:rsid w:val="00457200"/>
  </w:style>
  <w:style w:type="character" w:customStyle="1" w:styleId="ArttitleChar">
    <w:name w:val="Art_title Char"/>
    <w:basedOn w:val="DefaultParagraphFont"/>
    <w:rsid w:val="00457200"/>
    <w:rPr>
      <w:rFonts w:ascii="Times New Roman" w:hAnsi="Times New Roman"/>
      <w:b/>
      <w:sz w:val="28"/>
      <w:lang w:val="en-GB" w:eastAsia="en-US"/>
    </w:rPr>
  </w:style>
  <w:style w:type="character" w:styleId="Strong">
    <w:name w:val="Strong"/>
    <w:basedOn w:val="DefaultParagraphFont"/>
    <w:qFormat/>
    <w:rsid w:val="00457200"/>
    <w:rPr>
      <w:b/>
      <w:bCs/>
    </w:rPr>
  </w:style>
  <w:style w:type="paragraph" w:styleId="BodyTextIndent2">
    <w:name w:val="Body Text Indent 2"/>
    <w:basedOn w:val="Normal"/>
    <w:link w:val="BodyTextIndent2Char1"/>
    <w:rsid w:val="00457200"/>
    <w:pPr>
      <w:tabs>
        <w:tab w:val="clear" w:pos="794"/>
        <w:tab w:val="left" w:pos="720"/>
      </w:tabs>
      <w:suppressAutoHyphens/>
      <w:adjustRightInd/>
      <w:ind w:left="720" w:hanging="720"/>
    </w:pPr>
    <w:rPr>
      <w:rFonts w:eastAsia="Batang"/>
      <w:szCs w:val="24"/>
      <w:lang w:val="en-GB"/>
    </w:rPr>
  </w:style>
  <w:style w:type="character" w:customStyle="1" w:styleId="BodyTextIndent2Char">
    <w:name w:val="Body Text Indent 2 Char"/>
    <w:basedOn w:val="DefaultParagraphFont"/>
    <w:rsid w:val="00457200"/>
    <w:rPr>
      <w:sz w:val="24"/>
      <w:lang w:val="fr-FR" w:eastAsia="en-US"/>
    </w:rPr>
  </w:style>
  <w:style w:type="paragraph" w:customStyle="1" w:styleId="FooterQP">
    <w:name w:val="Footer_QP"/>
    <w:basedOn w:val="Normal"/>
    <w:rsid w:val="00457200"/>
    <w:pPr>
      <w:tabs>
        <w:tab w:val="clear" w:pos="794"/>
        <w:tab w:val="clear" w:pos="1191"/>
        <w:tab w:val="clear" w:pos="1588"/>
        <w:tab w:val="clear" w:pos="1985"/>
        <w:tab w:val="left" w:pos="907"/>
        <w:tab w:val="right" w:pos="8789"/>
        <w:tab w:val="right" w:pos="9639"/>
      </w:tabs>
      <w:suppressAutoHyphens/>
      <w:adjustRightInd/>
      <w:spacing w:before="0"/>
      <w:jc w:val="left"/>
    </w:pPr>
    <w:rPr>
      <w:rFonts w:eastAsia="Batang"/>
      <w:b/>
      <w:bCs/>
      <w:sz w:val="22"/>
      <w:szCs w:val="22"/>
    </w:rPr>
  </w:style>
  <w:style w:type="character" w:customStyle="1" w:styleId="NormalaftertitleChar">
    <w:name w:val="Normal after title Char"/>
    <w:basedOn w:val="DefaultParagraphFont"/>
    <w:rsid w:val="00457200"/>
    <w:rPr>
      <w:rFonts w:ascii="Times New Roman" w:hAnsi="Times New Roman"/>
      <w:sz w:val="24"/>
      <w:lang w:val="en-GB" w:eastAsia="en-US"/>
    </w:rPr>
  </w:style>
  <w:style w:type="paragraph" w:styleId="NoSpacing">
    <w:name w:val="No Spacing"/>
    <w:uiPriority w:val="1"/>
    <w:qFormat/>
    <w:rsid w:val="00457200"/>
    <w:pPr>
      <w:tabs>
        <w:tab w:val="left" w:pos="1134"/>
        <w:tab w:val="left" w:pos="1871"/>
        <w:tab w:val="left" w:pos="2268"/>
      </w:tabs>
      <w:suppressAutoHyphens/>
      <w:overflowPunct w:val="0"/>
      <w:autoSpaceDE w:val="0"/>
      <w:autoSpaceDN w:val="0"/>
      <w:textAlignment w:val="baseline"/>
    </w:pPr>
    <w:rPr>
      <w:rFonts w:eastAsia="Batang"/>
      <w:sz w:val="24"/>
      <w:lang w:val="en-GB" w:eastAsia="en-US"/>
    </w:rPr>
  </w:style>
  <w:style w:type="paragraph" w:customStyle="1" w:styleId="CEOIndent-bulletsblackdot">
    <w:name w:val="CEO_Indent-bulletsblackdot"/>
    <w:basedOn w:val="Normal"/>
    <w:rsid w:val="00457200"/>
    <w:pPr>
      <w:numPr>
        <w:numId w:val="5"/>
      </w:numPr>
      <w:tabs>
        <w:tab w:val="clear" w:pos="794"/>
        <w:tab w:val="clear" w:pos="1191"/>
        <w:tab w:val="clear" w:pos="1588"/>
        <w:tab w:val="clear" w:pos="1985"/>
        <w:tab w:val="left" w:pos="0"/>
      </w:tabs>
      <w:suppressAutoHyphens/>
      <w:overflowPunct/>
      <w:autoSpaceDE/>
      <w:adjustRightInd/>
      <w:spacing w:before="60" w:after="60"/>
      <w:jc w:val="left"/>
      <w:textAlignment w:val="auto"/>
    </w:pPr>
    <w:rPr>
      <w:rFonts w:ascii="Verdana" w:eastAsia="SimHei" w:hAnsi="Verdana" w:cs="Simplified Arabic"/>
      <w:bCs/>
      <w:sz w:val="19"/>
      <w:szCs w:val="19"/>
      <w:lang w:val="en-GB"/>
    </w:rPr>
  </w:style>
  <w:style w:type="paragraph" w:styleId="Revision">
    <w:name w:val="Revision"/>
    <w:uiPriority w:val="99"/>
    <w:rsid w:val="00457200"/>
    <w:pPr>
      <w:suppressAutoHyphens/>
      <w:autoSpaceDN w:val="0"/>
      <w:textAlignment w:val="baseline"/>
    </w:pPr>
    <w:rPr>
      <w:rFonts w:eastAsia="SimSun"/>
      <w:sz w:val="24"/>
      <w:lang w:val="en-GB" w:eastAsia="en-US"/>
    </w:rPr>
  </w:style>
  <w:style w:type="paragraph" w:customStyle="1" w:styleId="Header2">
    <w:name w:val="Header2"/>
    <w:basedOn w:val="Header"/>
    <w:rsid w:val="00457200"/>
    <w:pPr>
      <w:tabs>
        <w:tab w:val="clear" w:pos="4848"/>
        <w:tab w:val="clear" w:pos="9696"/>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paragraph" w:styleId="BodyTextFirstIndent">
    <w:name w:val="Body Text First Indent"/>
    <w:basedOn w:val="Normal"/>
    <w:link w:val="BodyTextFirstIndentChar1"/>
    <w:rsid w:val="00457200"/>
    <w:pPr>
      <w:keepNext/>
      <w:widowControl w:val="0"/>
      <w:tabs>
        <w:tab w:val="clear" w:pos="794"/>
        <w:tab w:val="clear" w:pos="1191"/>
        <w:tab w:val="clear" w:pos="1588"/>
        <w:tab w:val="clear" w:pos="1985"/>
      </w:tabs>
      <w:suppressAutoHyphens/>
      <w:overflowPunct/>
      <w:adjustRightInd/>
      <w:spacing w:before="0" w:line="360" w:lineRule="auto"/>
      <w:ind w:firstLine="420"/>
      <w:textAlignment w:val="auto"/>
    </w:pPr>
    <w:rPr>
      <w:rFonts w:ascii="Arial" w:eastAsia="SimSun" w:hAnsi="Arial"/>
      <w:kern w:val="3"/>
      <w:sz w:val="21"/>
      <w:szCs w:val="21"/>
      <w:lang w:val="en-GB"/>
    </w:rPr>
  </w:style>
  <w:style w:type="character" w:customStyle="1" w:styleId="BodyTextFirstIndentChar">
    <w:name w:val="Body Text First Indent Char"/>
    <w:basedOn w:val="BodyTextChar"/>
    <w:rsid w:val="00457200"/>
    <w:rPr>
      <w:sz w:val="24"/>
      <w:lang w:val="fr-FR" w:eastAsia="en-US"/>
    </w:rPr>
  </w:style>
  <w:style w:type="character" w:customStyle="1" w:styleId="pp-headline-item">
    <w:name w:val="pp-headline-item"/>
    <w:basedOn w:val="DefaultParagraphFont"/>
    <w:rsid w:val="00457200"/>
  </w:style>
  <w:style w:type="character" w:customStyle="1" w:styleId="EquationChar">
    <w:name w:val="Equation Char"/>
    <w:rsid w:val="00457200"/>
    <w:rPr>
      <w:rFonts w:ascii="Times New Roman" w:hAnsi="Times New Roman"/>
      <w:sz w:val="24"/>
      <w:lang w:val="en-GB" w:eastAsia="en-US"/>
    </w:rPr>
  </w:style>
  <w:style w:type="numbering" w:customStyle="1" w:styleId="LFO19">
    <w:name w:val="LFO19"/>
    <w:basedOn w:val="NoList"/>
    <w:rsid w:val="00457200"/>
    <w:pPr>
      <w:numPr>
        <w:numId w:val="1"/>
      </w:numPr>
    </w:pPr>
  </w:style>
  <w:style w:type="numbering" w:customStyle="1" w:styleId="LFO20">
    <w:name w:val="LFO20"/>
    <w:basedOn w:val="NoList"/>
    <w:rsid w:val="00457200"/>
    <w:pPr>
      <w:numPr>
        <w:numId w:val="2"/>
      </w:numPr>
    </w:pPr>
  </w:style>
  <w:style w:type="numbering" w:customStyle="1" w:styleId="LFO21">
    <w:name w:val="LFO21"/>
    <w:basedOn w:val="NoList"/>
    <w:rsid w:val="00457200"/>
    <w:pPr>
      <w:numPr>
        <w:numId w:val="3"/>
      </w:numPr>
    </w:pPr>
  </w:style>
  <w:style w:type="numbering" w:customStyle="1" w:styleId="LFO22">
    <w:name w:val="LFO22"/>
    <w:basedOn w:val="NoList"/>
    <w:rsid w:val="00457200"/>
    <w:pPr>
      <w:numPr>
        <w:numId w:val="4"/>
      </w:numPr>
    </w:pPr>
  </w:style>
  <w:style w:type="numbering" w:customStyle="1" w:styleId="LFO23">
    <w:name w:val="LFO23"/>
    <w:basedOn w:val="NoList"/>
    <w:rsid w:val="00457200"/>
    <w:pPr>
      <w:numPr>
        <w:numId w:val="5"/>
      </w:numPr>
    </w:pPr>
  </w:style>
  <w:style w:type="character" w:customStyle="1" w:styleId="AnnexNoChar">
    <w:name w:val="Annex_No Char"/>
    <w:link w:val="AnnexNo"/>
    <w:rsid w:val="00457200"/>
    <w:rPr>
      <w:rFonts w:eastAsia="Batang"/>
      <w:caps/>
      <w:sz w:val="28"/>
      <w:lang w:val="en-GB" w:eastAsia="en-US"/>
    </w:rPr>
  </w:style>
  <w:style w:type="numbering" w:customStyle="1" w:styleId="NoList1">
    <w:name w:val="No List1"/>
    <w:next w:val="NoList"/>
    <w:uiPriority w:val="99"/>
    <w:semiHidden/>
    <w:unhideWhenUsed/>
    <w:rsid w:val="00457200"/>
  </w:style>
  <w:style w:type="paragraph" w:customStyle="1" w:styleId="ListParagraph1">
    <w:name w:val="List Paragraph1"/>
    <w:basedOn w:val="Normal"/>
    <w:next w:val="ListParagraph"/>
    <w:link w:val="ListParagraphChar1"/>
    <w:uiPriority w:val="34"/>
    <w:qFormat/>
    <w:rsid w:val="00457200"/>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BalloonTextChar1">
    <w:name w:val="Balloon Text Char1"/>
    <w:rsid w:val="00457200"/>
    <w:rPr>
      <w:rFonts w:ascii="Times New Roman" w:hAnsi="Times New Roman"/>
      <w:sz w:val="18"/>
      <w:szCs w:val="18"/>
      <w:lang w:val="en-GB" w:eastAsia="en-US"/>
    </w:rPr>
  </w:style>
  <w:style w:type="character" w:customStyle="1" w:styleId="Heading1Char">
    <w:name w:val="Heading 1 Char"/>
    <w:link w:val="Heading1"/>
    <w:locked/>
    <w:rsid w:val="00457200"/>
    <w:rPr>
      <w:b/>
      <w:sz w:val="24"/>
      <w:lang w:val="fr-FR" w:eastAsia="en-US"/>
    </w:rPr>
  </w:style>
  <w:style w:type="paragraph" w:customStyle="1" w:styleId="CommentText1">
    <w:name w:val="Comment Text1"/>
    <w:basedOn w:val="Normal"/>
    <w:next w:val="CommentText"/>
    <w:link w:val="CommentTextChar2"/>
    <w:rsid w:val="00457200"/>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2">
    <w:name w:val="Comment Text Char2"/>
    <w:link w:val="CommentText1"/>
    <w:rsid w:val="00457200"/>
    <w:rPr>
      <w:rFonts w:eastAsiaTheme="minorEastAsia"/>
      <w:lang w:val="en-GB" w:eastAsia="en-US"/>
    </w:rPr>
  </w:style>
  <w:style w:type="paragraph" w:customStyle="1" w:styleId="CommentSubject1">
    <w:name w:val="Comment Subject1"/>
    <w:basedOn w:val="CommentText"/>
    <w:next w:val="CommentText"/>
    <w:uiPriority w:val="99"/>
    <w:rsid w:val="00457200"/>
    <w:pPr>
      <w:tabs>
        <w:tab w:val="left" w:pos="1134"/>
        <w:tab w:val="left" w:pos="1871"/>
        <w:tab w:val="left" w:pos="2268"/>
      </w:tabs>
      <w:suppressAutoHyphens w:val="0"/>
      <w:overflowPunct w:val="0"/>
      <w:autoSpaceDE w:val="0"/>
      <w:adjustRightInd w:val="0"/>
      <w:spacing w:before="120"/>
      <w:textAlignment w:val="baseline"/>
    </w:pPr>
    <w:rPr>
      <w:rFonts w:eastAsia="SimSun"/>
      <w:b/>
      <w:bCs/>
      <w:lang w:eastAsia="en-US"/>
    </w:rPr>
  </w:style>
  <w:style w:type="character" w:customStyle="1" w:styleId="CommentSubjectChar2">
    <w:name w:val="Comment Subject Char2"/>
    <w:link w:val="CommentSubject"/>
    <w:rsid w:val="00457200"/>
    <w:rPr>
      <w:rFonts w:eastAsiaTheme="minorEastAsia"/>
      <w:b/>
      <w:bCs/>
      <w:lang w:val="en-GB"/>
    </w:rPr>
  </w:style>
  <w:style w:type="paragraph" w:customStyle="1" w:styleId="Revision1">
    <w:name w:val="Revision1"/>
    <w:next w:val="Revision"/>
    <w:hidden/>
    <w:uiPriority w:val="99"/>
    <w:rsid w:val="00457200"/>
    <w:rPr>
      <w:rFonts w:eastAsia="SimSun"/>
      <w:sz w:val="24"/>
      <w:lang w:val="en-GB" w:eastAsia="en-US"/>
    </w:rPr>
  </w:style>
  <w:style w:type="character" w:customStyle="1" w:styleId="Heading2Char">
    <w:name w:val="Heading 2 Char"/>
    <w:basedOn w:val="DefaultParagraphFont"/>
    <w:link w:val="Heading2"/>
    <w:rsid w:val="00457200"/>
    <w:rPr>
      <w:b/>
      <w:sz w:val="24"/>
      <w:lang w:val="fr-FR" w:eastAsia="en-US"/>
    </w:rPr>
  </w:style>
  <w:style w:type="character" w:customStyle="1" w:styleId="BodyTextChar1">
    <w:name w:val="Body Text Char1"/>
    <w:basedOn w:val="DefaultParagraphFont"/>
    <w:link w:val="BodyText"/>
    <w:rsid w:val="00457200"/>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DefaultParagraphFont"/>
    <w:link w:val="BodyTextFirstIndent"/>
    <w:rsid w:val="00D4350B"/>
    <w:rPr>
      <w:rFonts w:ascii="Arial" w:eastAsia="SimSun" w:hAnsi="Arial"/>
      <w:kern w:val="3"/>
      <w:sz w:val="21"/>
      <w:szCs w:val="21"/>
      <w:lang w:val="en-GB" w:eastAsia="en-US"/>
    </w:rPr>
  </w:style>
  <w:style w:type="character" w:customStyle="1" w:styleId="Heading3Char">
    <w:name w:val="Heading 3 Char"/>
    <w:basedOn w:val="DefaultParagraphFont"/>
    <w:link w:val="Heading3"/>
    <w:rsid w:val="00457200"/>
    <w:rPr>
      <w:b/>
      <w:sz w:val="24"/>
      <w:lang w:val="fr-FR" w:eastAsia="en-US"/>
    </w:rPr>
  </w:style>
  <w:style w:type="character" w:customStyle="1" w:styleId="Heading4Char">
    <w:name w:val="Heading 4 Char"/>
    <w:basedOn w:val="DefaultParagraphFont"/>
    <w:link w:val="Heading4"/>
    <w:rsid w:val="00457200"/>
    <w:rPr>
      <w:b/>
      <w:sz w:val="24"/>
      <w:lang w:val="fr-FR" w:eastAsia="en-US"/>
    </w:rPr>
  </w:style>
  <w:style w:type="character" w:customStyle="1" w:styleId="Heading5Char">
    <w:name w:val="Heading 5 Char"/>
    <w:basedOn w:val="DefaultParagraphFont"/>
    <w:link w:val="Heading5"/>
    <w:rsid w:val="00457200"/>
    <w:rPr>
      <w:b/>
      <w:sz w:val="24"/>
      <w:lang w:val="fr-FR" w:eastAsia="en-US"/>
    </w:rPr>
  </w:style>
  <w:style w:type="character" w:customStyle="1" w:styleId="Heading6Char">
    <w:name w:val="Heading 6 Char"/>
    <w:basedOn w:val="DefaultParagraphFont"/>
    <w:link w:val="Heading6"/>
    <w:rsid w:val="00457200"/>
    <w:rPr>
      <w:b/>
      <w:sz w:val="24"/>
      <w:lang w:val="fr-FR" w:eastAsia="en-US"/>
    </w:rPr>
  </w:style>
  <w:style w:type="character" w:customStyle="1" w:styleId="Heading7Char">
    <w:name w:val="Heading 7 Char"/>
    <w:basedOn w:val="DefaultParagraphFont"/>
    <w:link w:val="Heading7"/>
    <w:rsid w:val="00457200"/>
    <w:rPr>
      <w:b/>
      <w:sz w:val="24"/>
      <w:lang w:val="fr-FR" w:eastAsia="en-US"/>
    </w:rPr>
  </w:style>
  <w:style w:type="character" w:customStyle="1" w:styleId="Heading8Char">
    <w:name w:val="Heading 8 Char"/>
    <w:basedOn w:val="DefaultParagraphFont"/>
    <w:link w:val="Heading8"/>
    <w:rsid w:val="00457200"/>
    <w:rPr>
      <w:b/>
      <w:sz w:val="24"/>
      <w:lang w:val="fr-FR" w:eastAsia="en-US"/>
    </w:rPr>
  </w:style>
  <w:style w:type="character" w:customStyle="1" w:styleId="Heading9Char">
    <w:name w:val="Heading 9 Char"/>
    <w:basedOn w:val="DefaultParagraphFont"/>
    <w:link w:val="Heading9"/>
    <w:rsid w:val="00457200"/>
    <w:rPr>
      <w:b/>
      <w:sz w:val="24"/>
      <w:lang w:val="fr-FR" w:eastAsia="en-US"/>
    </w:rPr>
  </w:style>
  <w:style w:type="character" w:customStyle="1" w:styleId="ListParagraphChar1">
    <w:name w:val="List Paragraph Char1"/>
    <w:basedOn w:val="DefaultParagraphFont"/>
    <w:link w:val="ListParagraph1"/>
    <w:uiPriority w:val="34"/>
    <w:locked/>
    <w:rsid w:val="00457200"/>
    <w:rPr>
      <w:rFonts w:eastAsia="SimSun"/>
      <w:sz w:val="24"/>
      <w:lang w:val="en-GB" w:eastAsia="en-US"/>
    </w:rPr>
  </w:style>
  <w:style w:type="paragraph" w:customStyle="1" w:styleId="NormalWeb1">
    <w:name w:val="Normal (Web)1"/>
    <w:basedOn w:val="Normal"/>
    <w:next w:val="NormalWeb"/>
    <w:uiPriority w:val="99"/>
    <w:unhideWhenUsed/>
    <w:rsid w:val="004572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1">
    <w:name w:val="Table Grid1"/>
    <w:basedOn w:val="TableNormal"/>
    <w:next w:val="TableGrid"/>
    <w:uiPriority w:val="59"/>
    <w:qFormat/>
    <w:rsid w:val="0045720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link w:val="DocumentMap"/>
    <w:rsid w:val="00457200"/>
    <w:rPr>
      <w:rFonts w:ascii="MS UI Gothic" w:eastAsia="MS UI Gothic" w:hAnsi="MS UI Gothic"/>
      <w:sz w:val="18"/>
      <w:szCs w:val="18"/>
      <w:lang w:val="en-GB" w:eastAsia="en-US"/>
    </w:rPr>
  </w:style>
  <w:style w:type="paragraph" w:customStyle="1" w:styleId="Title10">
    <w:name w:val="Title1"/>
    <w:basedOn w:val="Normal"/>
    <w:next w:val="Normal"/>
    <w:qFormat/>
    <w:rsid w:val="00457200"/>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457200"/>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SimSun"/>
      <w:lang w:val="en-GB"/>
    </w:rPr>
  </w:style>
  <w:style w:type="paragraph" w:customStyle="1" w:styleId="ListBullet1">
    <w:name w:val="List Bullet1"/>
    <w:basedOn w:val="List"/>
    <w:next w:val="ListBullet"/>
    <w:uiPriority w:val="99"/>
    <w:rsid w:val="00457200"/>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457200"/>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lang w:val="en-GB"/>
    </w:rPr>
  </w:style>
  <w:style w:type="character" w:customStyle="1" w:styleId="BodyTextIndentChar1">
    <w:name w:val="Body Text Indent Char1"/>
    <w:basedOn w:val="DefaultParagraphFont"/>
    <w:link w:val="BodyTextIndent1"/>
    <w:uiPriority w:val="99"/>
    <w:rsid w:val="00457200"/>
    <w:rPr>
      <w:rFonts w:eastAsiaTheme="minorEastAsia"/>
      <w:sz w:val="24"/>
      <w:lang w:val="en-GB" w:eastAsia="en-US"/>
    </w:rPr>
  </w:style>
  <w:style w:type="paragraph" w:customStyle="1" w:styleId="List21">
    <w:name w:val="List 21"/>
    <w:basedOn w:val="Normal"/>
    <w:next w:val="List2"/>
    <w:uiPriority w:val="99"/>
    <w:rsid w:val="00457200"/>
    <w:pPr>
      <w:tabs>
        <w:tab w:val="clear" w:pos="794"/>
        <w:tab w:val="clear" w:pos="1191"/>
        <w:tab w:val="clear" w:pos="1588"/>
        <w:tab w:val="clear" w:pos="1985"/>
      </w:tabs>
      <w:overflowPunct/>
      <w:autoSpaceDE/>
      <w:autoSpaceDN/>
      <w:adjustRightInd/>
      <w:spacing w:before="0"/>
      <w:ind w:left="720" w:hanging="360"/>
      <w:jc w:val="left"/>
      <w:textAlignment w:val="auto"/>
    </w:pPr>
    <w:rPr>
      <w:rFonts w:eastAsia="SimSun"/>
      <w:lang w:val="en-GB"/>
    </w:rPr>
  </w:style>
  <w:style w:type="paragraph" w:customStyle="1" w:styleId="EndnoteText1">
    <w:name w:val="Endnote Text1"/>
    <w:basedOn w:val="Normal"/>
    <w:next w:val="EndnoteText"/>
    <w:link w:val="EndnoteTextChar1"/>
    <w:rsid w:val="00457200"/>
    <w:pPr>
      <w:spacing w:before="0"/>
    </w:pPr>
    <w:rPr>
      <w:rFonts w:eastAsiaTheme="minorEastAsia"/>
      <w:sz w:val="20"/>
    </w:rPr>
  </w:style>
  <w:style w:type="character" w:customStyle="1" w:styleId="EndnoteTextChar1">
    <w:name w:val="Endnote Text Char1"/>
    <w:basedOn w:val="DefaultParagraphFont"/>
    <w:link w:val="EndnoteText1"/>
    <w:rsid w:val="00457200"/>
    <w:rPr>
      <w:rFonts w:eastAsiaTheme="minorEastAsia"/>
      <w:lang w:val="fr-FR" w:eastAsia="en-US"/>
    </w:rPr>
  </w:style>
  <w:style w:type="table" w:customStyle="1" w:styleId="TableGrid5">
    <w:name w:val="Table Grid5"/>
    <w:basedOn w:val="TableNormal"/>
    <w:next w:val="TableGrid"/>
    <w:uiPriority w:val="59"/>
    <w:rsid w:val="0045720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5720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457200"/>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table" w:customStyle="1" w:styleId="TableGrid11">
    <w:name w:val="Table Grid11"/>
    <w:basedOn w:val="TableNormal"/>
    <w:next w:val="TableGrid"/>
    <w:rsid w:val="00457200"/>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7200"/>
  </w:style>
  <w:style w:type="character" w:customStyle="1" w:styleId="BodyTextIndent2Char1">
    <w:name w:val="Body Text Indent 2 Char1"/>
    <w:basedOn w:val="DefaultParagraphFont"/>
    <w:link w:val="BodyTextIndent2"/>
    <w:rsid w:val="00457200"/>
    <w:rPr>
      <w:rFonts w:eastAsia="Batang"/>
      <w:sz w:val="24"/>
      <w:szCs w:val="24"/>
      <w:lang w:val="en-GB" w:eastAsia="en-US"/>
    </w:rPr>
  </w:style>
  <w:style w:type="numbering" w:customStyle="1" w:styleId="NoList111">
    <w:name w:val="No List111"/>
    <w:next w:val="NoList"/>
    <w:uiPriority w:val="99"/>
    <w:semiHidden/>
    <w:unhideWhenUsed/>
    <w:rsid w:val="00457200"/>
  </w:style>
  <w:style w:type="numbering" w:customStyle="1" w:styleId="KeineListe1">
    <w:name w:val="Keine Liste1"/>
    <w:next w:val="NoList"/>
    <w:uiPriority w:val="99"/>
    <w:semiHidden/>
    <w:unhideWhenUsed/>
    <w:rsid w:val="00457200"/>
  </w:style>
  <w:style w:type="table" w:customStyle="1" w:styleId="Tabellenraster1">
    <w:name w:val="Tabellenraster1"/>
    <w:basedOn w:val="TableNormal"/>
    <w:next w:val="TableGrid"/>
    <w:uiPriority w:val="59"/>
    <w:rsid w:val="00457200"/>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basedOn w:val="DefaultParagraphFont"/>
    <w:link w:val="NormalIndent"/>
    <w:rsid w:val="00457200"/>
    <w:rPr>
      <w:sz w:val="24"/>
      <w:lang w:val="fr-FR" w:eastAsia="en-US"/>
    </w:rPr>
  </w:style>
  <w:style w:type="character" w:customStyle="1" w:styleId="trans">
    <w:name w:val="trans"/>
    <w:rsid w:val="00457200"/>
  </w:style>
  <w:style w:type="character" w:customStyle="1" w:styleId="CommentTextChar3">
    <w:name w:val="Comment Text Char3"/>
    <w:basedOn w:val="DefaultParagraphFont"/>
    <w:link w:val="CommentText"/>
    <w:uiPriority w:val="99"/>
    <w:rsid w:val="00457200"/>
    <w:rPr>
      <w:rFonts w:eastAsiaTheme="minorEastAsia"/>
      <w:lang w:val="en-GB"/>
    </w:rPr>
  </w:style>
  <w:style w:type="character" w:customStyle="1" w:styleId="CommentSubjectChar3">
    <w:name w:val="Comment Subject Char3"/>
    <w:basedOn w:val="CommentTextChar3"/>
    <w:semiHidden/>
    <w:rsid w:val="00457200"/>
    <w:rPr>
      <w:rFonts w:eastAsiaTheme="minorEastAsia"/>
      <w:b/>
      <w:bCs/>
      <w:lang w:val="en-GB"/>
    </w:rPr>
  </w:style>
  <w:style w:type="character" w:customStyle="1" w:styleId="BodyText2Char1">
    <w:name w:val="Body Text 2 Char1"/>
    <w:basedOn w:val="DefaultParagraphFont"/>
    <w:link w:val="BodyText2"/>
    <w:rsid w:val="00457200"/>
    <w:rPr>
      <w:rFonts w:eastAsia="SimSun"/>
      <w:sz w:val="24"/>
      <w:lang w:eastAsia="en-US"/>
    </w:rPr>
  </w:style>
  <w:style w:type="character" w:customStyle="1" w:styleId="BodyTextIndentChar2">
    <w:name w:val="Body Text Indent Char2"/>
    <w:basedOn w:val="DefaultParagraphFont"/>
    <w:link w:val="BodyTextIndent"/>
    <w:rsid w:val="00457200"/>
    <w:rPr>
      <w:rFonts w:eastAsia="SimSun"/>
      <w:sz w:val="24"/>
      <w:lang w:val="en-GB" w:eastAsia="en-US"/>
    </w:rPr>
  </w:style>
  <w:style w:type="character" w:customStyle="1" w:styleId="EndnoteTextChar2">
    <w:name w:val="Endnote Text Char2"/>
    <w:basedOn w:val="DefaultParagraphFont"/>
    <w:link w:val="EndnoteText"/>
    <w:uiPriority w:val="99"/>
    <w:rsid w:val="00457200"/>
    <w:rPr>
      <w:rFonts w:eastAsiaTheme="minorEastAsia"/>
      <w:lang w:val="fr-FR" w:eastAsia="en-US"/>
    </w:rPr>
  </w:style>
  <w:style w:type="character" w:styleId="PlaceholderText">
    <w:name w:val="Placeholder Text"/>
    <w:basedOn w:val="DefaultParagraphFont"/>
    <w:uiPriority w:val="99"/>
    <w:semiHidden/>
    <w:rsid w:val="00457200"/>
    <w:rPr>
      <w:color w:val="808080"/>
    </w:rPr>
  </w:style>
  <w:style w:type="character" w:customStyle="1" w:styleId="BalloonTextChar2">
    <w:name w:val="Balloon Text Char2"/>
    <w:basedOn w:val="DefaultParagraphFont"/>
    <w:link w:val="BalloonText"/>
    <w:rsid w:val="00457200"/>
    <w:rPr>
      <w:rFonts w:ascii="Tahoma" w:eastAsiaTheme="minorEastAsia" w:hAnsi="Tahoma" w:cs="Tahoma"/>
      <w:sz w:val="16"/>
      <w:szCs w:val="16"/>
      <w:lang w:val="en-GB" w:eastAsia="en-US"/>
    </w:rPr>
  </w:style>
  <w:style w:type="character" w:customStyle="1" w:styleId="TablelegendChar">
    <w:name w:val="Table_legend Char"/>
    <w:link w:val="Tablelegend"/>
    <w:locked/>
    <w:rsid w:val="00457200"/>
    <w:rPr>
      <w:sz w:val="22"/>
      <w:lang w:val="fr-FR" w:eastAsia="en-US"/>
    </w:rPr>
  </w:style>
  <w:style w:type="character" w:customStyle="1" w:styleId="FigureChar">
    <w:name w:val="Figure Char"/>
    <w:basedOn w:val="DefaultParagraphFont"/>
    <w:link w:val="Figure"/>
    <w:locked/>
    <w:rsid w:val="00457200"/>
    <w:rPr>
      <w:caps/>
      <w:sz w:val="18"/>
      <w:lang w:val="fr-FR" w:eastAsia="en-US"/>
    </w:rPr>
  </w:style>
  <w:style w:type="table" w:customStyle="1" w:styleId="7">
    <w:name w:val="표 구분선7"/>
    <w:basedOn w:val="TableNormal"/>
    <w:next w:val="TableGrid"/>
    <w:uiPriority w:val="39"/>
    <w:rsid w:val="0045720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5720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57200"/>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457200"/>
    <w:rPr>
      <w:rFonts w:ascii="Calibri" w:eastAsiaTheme="minorHAnsi" w:hAnsi="Calibri" w:cstheme="minorBidi"/>
      <w:sz w:val="22"/>
      <w:szCs w:val="21"/>
      <w:lang w:eastAsia="en-US"/>
    </w:rPr>
  </w:style>
  <w:style w:type="numbering" w:customStyle="1" w:styleId="1">
    <w:name w:val="リストなし1"/>
    <w:next w:val="NoList"/>
    <w:uiPriority w:val="99"/>
    <w:semiHidden/>
    <w:unhideWhenUsed/>
    <w:rsid w:val="00457200"/>
  </w:style>
  <w:style w:type="numbering" w:customStyle="1" w:styleId="NoList2">
    <w:name w:val="No List2"/>
    <w:next w:val="NoList"/>
    <w:uiPriority w:val="99"/>
    <w:semiHidden/>
    <w:unhideWhenUsed/>
    <w:rsid w:val="00457200"/>
  </w:style>
  <w:style w:type="numbering" w:customStyle="1" w:styleId="LFO191">
    <w:name w:val="LFO191"/>
    <w:basedOn w:val="NoList"/>
    <w:rsid w:val="00457200"/>
  </w:style>
  <w:style w:type="numbering" w:customStyle="1" w:styleId="LFO201">
    <w:name w:val="LFO201"/>
    <w:basedOn w:val="NoList"/>
    <w:rsid w:val="00457200"/>
  </w:style>
  <w:style w:type="numbering" w:customStyle="1" w:styleId="LFO211">
    <w:name w:val="LFO211"/>
    <w:basedOn w:val="NoList"/>
    <w:rsid w:val="00457200"/>
  </w:style>
  <w:style w:type="numbering" w:customStyle="1" w:styleId="LFO221">
    <w:name w:val="LFO221"/>
    <w:basedOn w:val="NoList"/>
    <w:rsid w:val="00457200"/>
  </w:style>
  <w:style w:type="numbering" w:customStyle="1" w:styleId="LFO231">
    <w:name w:val="LFO231"/>
    <w:basedOn w:val="NoList"/>
    <w:rsid w:val="00457200"/>
  </w:style>
  <w:style w:type="numbering" w:customStyle="1" w:styleId="NoList12">
    <w:name w:val="No List12"/>
    <w:next w:val="NoList"/>
    <w:uiPriority w:val="99"/>
    <w:semiHidden/>
    <w:unhideWhenUsed/>
    <w:rsid w:val="00457200"/>
  </w:style>
  <w:style w:type="numbering" w:customStyle="1" w:styleId="NoList112">
    <w:name w:val="No List112"/>
    <w:next w:val="NoList"/>
    <w:uiPriority w:val="99"/>
    <w:semiHidden/>
    <w:unhideWhenUsed/>
    <w:rsid w:val="00457200"/>
  </w:style>
  <w:style w:type="numbering" w:customStyle="1" w:styleId="NoList1111">
    <w:name w:val="No List1111"/>
    <w:next w:val="NoList"/>
    <w:uiPriority w:val="99"/>
    <w:semiHidden/>
    <w:unhideWhenUsed/>
    <w:rsid w:val="00457200"/>
  </w:style>
  <w:style w:type="numbering" w:customStyle="1" w:styleId="KeineListe11">
    <w:name w:val="Keine Liste11"/>
    <w:next w:val="NoList"/>
    <w:uiPriority w:val="99"/>
    <w:semiHidden/>
    <w:unhideWhenUsed/>
    <w:rsid w:val="00457200"/>
  </w:style>
  <w:style w:type="table" w:customStyle="1" w:styleId="TableGrid51">
    <w:name w:val="Table Grid51"/>
    <w:basedOn w:val="TableNormal"/>
    <w:next w:val="TableGrid"/>
    <w:uiPriority w:val="59"/>
    <w:rsid w:val="00457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457200"/>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GB"/>
    </w:rPr>
  </w:style>
  <w:style w:type="table" w:customStyle="1" w:styleId="TableGrid0">
    <w:name w:val="TableGrid"/>
    <w:rsid w:val="0045720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457200"/>
    <w:pPr>
      <w:numPr>
        <w:numId w:val="7"/>
      </w:numPr>
      <w:tabs>
        <w:tab w:val="clear" w:pos="794"/>
        <w:tab w:val="clear" w:pos="1191"/>
        <w:tab w:val="clear" w:pos="1588"/>
        <w:tab w:val="clear" w:pos="1985"/>
      </w:tabs>
      <w:overflowPunct/>
      <w:autoSpaceDE/>
      <w:autoSpaceDN/>
      <w:adjustRightInd/>
      <w:spacing w:before="360" w:after="240"/>
      <w:jc w:val="center"/>
      <w:textAlignment w:val="auto"/>
    </w:pPr>
    <w:rPr>
      <w:rFonts w:ascii="Arial" w:eastAsia="Batang" w:hAnsi="Arial"/>
      <w:b/>
      <w:color w:val="D2232A"/>
      <w:sz w:val="20"/>
      <w:szCs w:val="24"/>
      <w:lang w:val="en-GB"/>
    </w:rPr>
  </w:style>
  <w:style w:type="numbering" w:customStyle="1" w:styleId="ECCBullets">
    <w:name w:val="ECC Bullets"/>
    <w:basedOn w:val="NoList"/>
    <w:rsid w:val="00457200"/>
    <w:pPr>
      <w:numPr>
        <w:numId w:val="8"/>
      </w:numPr>
    </w:pPr>
  </w:style>
  <w:style w:type="paragraph" w:customStyle="1" w:styleId="ECCNumberedBullets">
    <w:name w:val="ECC Numbered Bullets"/>
    <w:basedOn w:val="Normal"/>
    <w:rsid w:val="00457200"/>
    <w:pPr>
      <w:numPr>
        <w:numId w:val="9"/>
      </w:numPr>
      <w:tabs>
        <w:tab w:val="clear" w:pos="794"/>
        <w:tab w:val="clear" w:pos="1191"/>
        <w:tab w:val="clear" w:pos="1588"/>
        <w:tab w:val="clear" w:pos="1985"/>
      </w:tabs>
      <w:overflowPunct/>
      <w:autoSpaceDE/>
      <w:autoSpaceDN/>
      <w:adjustRightInd/>
      <w:spacing w:before="0"/>
      <w:jc w:val="left"/>
      <w:textAlignment w:val="auto"/>
    </w:pPr>
    <w:rPr>
      <w:rFonts w:ascii="Arial" w:eastAsia="Batang" w:hAnsi="Arial"/>
      <w:sz w:val="20"/>
      <w:szCs w:val="24"/>
      <w:lang w:val="en-US"/>
    </w:rPr>
  </w:style>
  <w:style w:type="numbering" w:customStyle="1" w:styleId="ECCNumbers-Bullets">
    <w:name w:val="ECC Numbers-Bullets"/>
    <w:uiPriority w:val="99"/>
    <w:rsid w:val="00457200"/>
    <w:pPr>
      <w:numPr>
        <w:numId w:val="9"/>
      </w:numPr>
    </w:pPr>
  </w:style>
  <w:style w:type="character" w:customStyle="1" w:styleId="ECCHLyellow">
    <w:name w:val="ECC HL yellow"/>
    <w:basedOn w:val="DefaultParagraphFont"/>
    <w:uiPriority w:val="1"/>
    <w:qFormat/>
    <w:rsid w:val="00457200"/>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457200"/>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457200"/>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table" w:customStyle="1" w:styleId="ECCTable-redheader">
    <w:name w:val="ECC Table - red header"/>
    <w:basedOn w:val="TableNormal"/>
    <w:uiPriority w:val="99"/>
    <w:rsid w:val="0045720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457200"/>
    <w:pPr>
      <w:spacing w:before="240" w:after="240"/>
      <w:jc w:val="center"/>
    </w:pPr>
    <w:rPr>
      <w:rFonts w:ascii="Arial" w:eastAsia="Batang" w:hAnsi="Arial"/>
      <w:noProof/>
      <w:lang w:val="de-DE" w:eastAsia="de-DE"/>
    </w:rPr>
  </w:style>
  <w:style w:type="paragraph" w:customStyle="1" w:styleId="ECCBulletsLv1">
    <w:name w:val="ECC Bullets Lv1"/>
    <w:basedOn w:val="Normal"/>
    <w:qFormat/>
    <w:rsid w:val="00457200"/>
    <w:pPr>
      <w:numPr>
        <w:numId w:val="10"/>
      </w:numPr>
      <w:tabs>
        <w:tab w:val="clear" w:pos="794"/>
        <w:tab w:val="clear" w:pos="1191"/>
        <w:tab w:val="clear" w:pos="1588"/>
        <w:tab w:val="clear" w:pos="1985"/>
        <w:tab w:val="left" w:pos="340"/>
      </w:tabs>
      <w:overflowPunct/>
      <w:autoSpaceDE/>
      <w:autoSpaceDN/>
      <w:adjustRightInd/>
      <w:spacing w:before="60"/>
      <w:ind w:left="340" w:hanging="340"/>
      <w:textAlignment w:val="auto"/>
    </w:pPr>
    <w:rPr>
      <w:rFonts w:ascii="Arial" w:eastAsia="Calibri" w:hAnsi="Arial"/>
      <w:sz w:val="20"/>
      <w:szCs w:val="22"/>
      <w:lang w:val="en-GB"/>
    </w:rPr>
  </w:style>
  <w:style w:type="paragraph" w:customStyle="1" w:styleId="ECCBulletsLv2">
    <w:name w:val="ECC Bullets Lv2"/>
    <w:basedOn w:val="ECCBulletsLv1"/>
    <w:rsid w:val="00457200"/>
    <w:pPr>
      <w:tabs>
        <w:tab w:val="clear" w:pos="340"/>
        <w:tab w:val="left" w:pos="680"/>
      </w:tabs>
      <w:ind w:left="680"/>
    </w:pPr>
  </w:style>
  <w:style w:type="paragraph" w:customStyle="1" w:styleId="ECCNumberedList">
    <w:name w:val="ECC Numbered List"/>
    <w:basedOn w:val="Normal"/>
    <w:qFormat/>
    <w:rsid w:val="00457200"/>
    <w:pPr>
      <w:numPr>
        <w:numId w:val="11"/>
      </w:numPr>
      <w:tabs>
        <w:tab w:val="clear" w:pos="794"/>
        <w:tab w:val="clear" w:pos="1191"/>
        <w:tab w:val="clear" w:pos="1588"/>
        <w:tab w:val="clear" w:pos="1985"/>
      </w:tabs>
      <w:overflowPunct/>
      <w:autoSpaceDE/>
      <w:autoSpaceDN/>
      <w:adjustRightInd/>
      <w:spacing w:before="240"/>
      <w:textAlignment w:val="auto"/>
    </w:pPr>
    <w:rPr>
      <w:rFonts w:ascii="Arial" w:eastAsia="Calibri" w:hAnsi="Arial"/>
      <w:sz w:val="20"/>
      <w:lang w:val="en-GB"/>
    </w:rPr>
  </w:style>
  <w:style w:type="table" w:customStyle="1" w:styleId="TableGrid3">
    <w:name w:val="Table Grid3"/>
    <w:basedOn w:val="TableNormal"/>
    <w:next w:val="TableGrid"/>
    <w:rsid w:val="00457200"/>
    <w:pPr>
      <w:jc w:val="both"/>
    </w:pPr>
    <w:rPr>
      <w:rFonts w:ascii="Arial" w:eastAsia="Batang"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457200"/>
    <w:rPr>
      <w:u w:val="single"/>
    </w:rPr>
  </w:style>
  <w:style w:type="paragraph" w:customStyle="1" w:styleId="ECCTablenote">
    <w:name w:val="ECC Table note"/>
    <w:qFormat/>
    <w:rsid w:val="00457200"/>
    <w:pPr>
      <w:ind w:left="284" w:hanging="284"/>
      <w:jc w:val="both"/>
    </w:pPr>
    <w:rPr>
      <w:rFonts w:ascii="Arial" w:eastAsia="Batang" w:hAnsi="Arial"/>
      <w:sz w:val="16"/>
      <w:szCs w:val="16"/>
      <w:lang w:val="en-GB" w:eastAsia="en-US"/>
    </w:rPr>
  </w:style>
  <w:style w:type="paragraph" w:customStyle="1" w:styleId="ECCAnnexheading1">
    <w:name w:val="ECC Annex heading1"/>
    <w:next w:val="Normal"/>
    <w:qFormat/>
    <w:rsid w:val="00457200"/>
    <w:pPr>
      <w:keepNext/>
      <w:pageBreakBefore/>
      <w:numPr>
        <w:numId w:val="12"/>
      </w:numPr>
      <w:spacing w:before="240" w:after="60"/>
      <w:ind w:left="710"/>
      <w:jc w:val="both"/>
    </w:pPr>
    <w:rPr>
      <w:rFonts w:ascii="Arial" w:eastAsia="Batang" w:hAnsi="Arial"/>
      <w:b/>
      <w:caps/>
      <w:color w:val="D2232A"/>
      <w:lang w:val="da-DK" w:eastAsia="en-US"/>
    </w:rPr>
  </w:style>
  <w:style w:type="paragraph" w:customStyle="1" w:styleId="ECCAnnexheading2">
    <w:name w:val="ECC Annex heading2"/>
    <w:next w:val="Normal"/>
    <w:rsid w:val="00457200"/>
    <w:pPr>
      <w:numPr>
        <w:ilvl w:val="1"/>
        <w:numId w:val="12"/>
      </w:numPr>
      <w:overflowPunct w:val="0"/>
      <w:autoSpaceDE w:val="0"/>
      <w:autoSpaceDN w:val="0"/>
      <w:adjustRightInd w:val="0"/>
      <w:spacing w:before="480" w:after="240"/>
      <w:jc w:val="both"/>
      <w:textAlignment w:val="baseline"/>
    </w:pPr>
    <w:rPr>
      <w:rFonts w:ascii="Arial" w:eastAsia="Batang" w:hAnsi="Arial"/>
      <w:b/>
      <w:caps/>
      <w:lang w:val="da-DK" w:eastAsia="en-US"/>
    </w:rPr>
  </w:style>
  <w:style w:type="paragraph" w:customStyle="1" w:styleId="ECCAnnexheading3">
    <w:name w:val="ECC Annex heading3"/>
    <w:next w:val="Normal"/>
    <w:rsid w:val="00457200"/>
    <w:pPr>
      <w:numPr>
        <w:ilvl w:val="2"/>
        <w:numId w:val="12"/>
      </w:numPr>
      <w:overflowPunct w:val="0"/>
      <w:autoSpaceDE w:val="0"/>
      <w:autoSpaceDN w:val="0"/>
      <w:adjustRightInd w:val="0"/>
      <w:spacing w:before="360" w:after="60"/>
      <w:jc w:val="both"/>
      <w:textAlignment w:val="baseline"/>
    </w:pPr>
    <w:rPr>
      <w:rFonts w:ascii="Arial" w:eastAsia="Batang" w:hAnsi="Arial"/>
      <w:b/>
      <w:lang w:val="da-DK" w:eastAsia="en-US"/>
    </w:rPr>
  </w:style>
  <w:style w:type="paragraph" w:customStyle="1" w:styleId="ECCAnnexheading4">
    <w:name w:val="ECC Annex heading4"/>
    <w:next w:val="Normal"/>
    <w:rsid w:val="00457200"/>
    <w:pPr>
      <w:numPr>
        <w:ilvl w:val="3"/>
        <w:numId w:val="12"/>
      </w:numPr>
      <w:overflowPunct w:val="0"/>
      <w:autoSpaceDE w:val="0"/>
      <w:autoSpaceDN w:val="0"/>
      <w:adjustRightInd w:val="0"/>
      <w:spacing w:before="360" w:after="60"/>
      <w:jc w:val="both"/>
      <w:textAlignment w:val="baseline"/>
    </w:pPr>
    <w:rPr>
      <w:rFonts w:ascii="Arial" w:eastAsia="Batang" w:hAnsi="Arial"/>
      <w:i/>
      <w:color w:val="D2232A"/>
      <w:lang w:val="da-DK" w:eastAsia="en-US"/>
    </w:rPr>
  </w:style>
  <w:style w:type="character" w:customStyle="1" w:styleId="ECCHLsubscript">
    <w:name w:val="ECC HL subscript"/>
    <w:uiPriority w:val="1"/>
    <w:rsid w:val="00457200"/>
    <w:rPr>
      <w:vertAlign w:val="subscript"/>
    </w:rPr>
  </w:style>
  <w:style w:type="character" w:customStyle="1" w:styleId="ECCHLgreen">
    <w:name w:val="ECC HL green"/>
    <w:basedOn w:val="DefaultParagraphFont"/>
    <w:uiPriority w:val="1"/>
    <w:qFormat/>
    <w:rsid w:val="00457200"/>
    <w:rPr>
      <w:bdr w:val="none" w:sz="0" w:space="0" w:color="auto"/>
      <w:shd w:val="solid" w:color="92D050" w:fill="auto"/>
      <w:lang w:val="en-GB"/>
    </w:rPr>
  </w:style>
  <w:style w:type="paragraph" w:customStyle="1" w:styleId="ECCBulletsLv3">
    <w:name w:val="ECC Bullets Lv3"/>
    <w:basedOn w:val="ECCBulletsLv1"/>
    <w:rsid w:val="00457200"/>
    <w:pPr>
      <w:numPr>
        <w:numId w:val="6"/>
      </w:numPr>
      <w:tabs>
        <w:tab w:val="clear" w:pos="340"/>
        <w:tab w:val="left" w:pos="1021"/>
      </w:tabs>
      <w:ind w:left="1020" w:hanging="340"/>
    </w:pPr>
  </w:style>
  <w:style w:type="paragraph" w:customStyle="1" w:styleId="coverpagelastupdatedDDMMYY">
    <w:name w:val="cover page 'last updated DD MM YY'"/>
    <w:next w:val="coverpageapprovedDDMMYY"/>
    <w:rsid w:val="00457200"/>
    <w:pPr>
      <w:spacing w:before="120" w:after="60"/>
      <w:ind w:left="3402"/>
      <w:jc w:val="both"/>
    </w:pPr>
    <w:rPr>
      <w:rFonts w:ascii="Arial" w:eastAsia="Batang" w:hAnsi="Arial"/>
      <w:bCs/>
      <w:sz w:val="18"/>
      <w:lang w:val="da-DK" w:eastAsia="en-US"/>
    </w:rPr>
  </w:style>
  <w:style w:type="paragraph" w:customStyle="1" w:styleId="ECCLetteredList">
    <w:name w:val="ECC Lettered List"/>
    <w:qFormat/>
    <w:rsid w:val="00457200"/>
    <w:pPr>
      <w:numPr>
        <w:ilvl w:val="1"/>
        <w:numId w:val="13"/>
      </w:numPr>
      <w:spacing w:before="240"/>
      <w:jc w:val="both"/>
    </w:pPr>
    <w:rPr>
      <w:rFonts w:ascii="Arial" w:eastAsia="Batang" w:hAnsi="Arial"/>
      <w:lang w:val="da-DK" w:eastAsia="en-US"/>
    </w:rPr>
  </w:style>
  <w:style w:type="paragraph" w:customStyle="1" w:styleId="ECCReference">
    <w:name w:val="ECC Reference"/>
    <w:basedOn w:val="Normal"/>
    <w:rsid w:val="00457200"/>
    <w:pPr>
      <w:numPr>
        <w:numId w:val="14"/>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customStyle="1" w:styleId="coverpageReporttitledescription">
    <w:name w:val="cover page 'Report title/description'"/>
    <w:rsid w:val="00457200"/>
    <w:pPr>
      <w:keepLines/>
      <w:spacing w:before="1800" w:after="60" w:line="288" w:lineRule="auto"/>
      <w:ind w:left="3402"/>
      <w:contextualSpacing/>
      <w:jc w:val="both"/>
      <w:textboxTightWrap w:val="firstLineOnly"/>
    </w:pPr>
    <w:rPr>
      <w:rFonts w:ascii="Arial" w:eastAsia="Batang" w:hAnsi="Arial"/>
      <w:sz w:val="24"/>
      <w:lang w:val="da-DK" w:eastAsia="en-US"/>
    </w:rPr>
  </w:style>
  <w:style w:type="paragraph" w:customStyle="1" w:styleId="ECCEditorsNote">
    <w:name w:val="ECC Editor's Note"/>
    <w:next w:val="Normal"/>
    <w:qFormat/>
    <w:rsid w:val="00457200"/>
    <w:pPr>
      <w:numPr>
        <w:numId w:val="15"/>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rsid w:val="00457200"/>
    <w:pPr>
      <w:tabs>
        <w:tab w:val="left" w:pos="0"/>
        <w:tab w:val="center" w:pos="4820"/>
        <w:tab w:val="right" w:pos="9639"/>
      </w:tabs>
      <w:jc w:val="both"/>
    </w:pPr>
    <w:rPr>
      <w:rFonts w:ascii="Arial" w:eastAsia="Batang" w:hAnsi="Arial"/>
      <w:b/>
      <w:sz w:val="16"/>
      <w:lang w:val="da-DK" w:eastAsia="en-US"/>
    </w:rPr>
  </w:style>
  <w:style w:type="paragraph" w:customStyle="1" w:styleId="coverpageapprovedDDMMYY">
    <w:name w:val="cover page 'approved DD MM YY'"/>
    <w:next w:val="coverpagelastupdatedDDMMYY"/>
    <w:rsid w:val="00457200"/>
    <w:pPr>
      <w:spacing w:before="600" w:after="60"/>
      <w:ind w:left="3402"/>
      <w:jc w:val="both"/>
    </w:pPr>
    <w:rPr>
      <w:rFonts w:ascii="Arial" w:eastAsia="Batang" w:hAnsi="Arial"/>
      <w:b/>
      <w:sz w:val="18"/>
      <w:szCs w:val="18"/>
      <w:lang w:val="da-DK" w:eastAsia="en-US"/>
    </w:rPr>
  </w:style>
  <w:style w:type="paragraph" w:customStyle="1" w:styleId="coverpageECCReport">
    <w:name w:val="cover page 'ECC Report'"/>
    <w:link w:val="coverpageECCReportZchn"/>
    <w:semiHidden/>
    <w:rsid w:val="00457200"/>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457200"/>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457200"/>
    <w:pPr>
      <w:spacing w:before="240" w:after="240"/>
      <w:jc w:val="both"/>
    </w:pPr>
    <w:rPr>
      <w:rFonts w:ascii="Arial" w:eastAsia="Batang" w:hAnsi="Arial"/>
      <w:b/>
      <w:noProof/>
      <w:color w:val="FFFFFF" w:themeColor="background1"/>
      <w:lang w:val="de-DE" w:eastAsia="de-DE"/>
    </w:rPr>
  </w:style>
  <w:style w:type="paragraph" w:styleId="Signature">
    <w:name w:val="Signature"/>
    <w:basedOn w:val="Normal"/>
    <w:link w:val="SignatureChar"/>
    <w:uiPriority w:val="99"/>
    <w:semiHidden/>
    <w:rsid w:val="00457200"/>
    <w:pPr>
      <w:tabs>
        <w:tab w:val="clear" w:pos="794"/>
        <w:tab w:val="clear" w:pos="1191"/>
        <w:tab w:val="clear" w:pos="1588"/>
        <w:tab w:val="clear" w:pos="1985"/>
      </w:tabs>
      <w:overflowPunct/>
      <w:autoSpaceDE/>
      <w:autoSpaceDN/>
      <w:adjustRightInd/>
      <w:spacing w:before="0"/>
      <w:ind w:left="4252"/>
      <w:textAlignment w:val="auto"/>
    </w:pPr>
    <w:rPr>
      <w:rFonts w:ascii="Arial" w:eastAsia="Calibri" w:hAnsi="Arial"/>
      <w:sz w:val="20"/>
      <w:szCs w:val="22"/>
      <w:lang w:val="en-GB"/>
    </w:rPr>
  </w:style>
  <w:style w:type="character" w:customStyle="1" w:styleId="SignatureChar">
    <w:name w:val="Signature Char"/>
    <w:basedOn w:val="DefaultParagraphFont"/>
    <w:link w:val="Signature"/>
    <w:uiPriority w:val="99"/>
    <w:semiHidden/>
    <w:rsid w:val="00457200"/>
    <w:rPr>
      <w:rFonts w:ascii="Arial" w:eastAsia="Calibri" w:hAnsi="Arial"/>
      <w:szCs w:val="22"/>
      <w:lang w:val="en-GB" w:eastAsia="en-US"/>
    </w:rPr>
  </w:style>
  <w:style w:type="paragraph" w:customStyle="1" w:styleId="ECCTableHeaderredfont">
    <w:name w:val="ECC Table Header red font"/>
    <w:qFormat/>
    <w:rsid w:val="00457200"/>
    <w:pPr>
      <w:spacing w:before="120" w:after="120"/>
    </w:pPr>
    <w:rPr>
      <w:rFonts w:ascii="Arial" w:eastAsia="Calibri" w:hAnsi="Arial"/>
      <w:bCs/>
      <w:color w:val="D2232A"/>
      <w:lang w:val="en-GB" w:eastAsia="de-DE"/>
    </w:rPr>
  </w:style>
  <w:style w:type="paragraph" w:customStyle="1" w:styleId="ECCpageFooter">
    <w:name w:val="ECC page Footer"/>
    <w:rsid w:val="00457200"/>
    <w:pPr>
      <w:tabs>
        <w:tab w:val="left" w:pos="0"/>
        <w:tab w:val="center" w:pos="4820"/>
        <w:tab w:val="right" w:pos="9639"/>
      </w:tabs>
      <w:jc w:val="both"/>
    </w:pPr>
    <w:rPr>
      <w:rFonts w:ascii="Arial" w:eastAsia="Batang" w:hAnsi="Arial"/>
      <w:b/>
      <w:sz w:val="16"/>
      <w:szCs w:val="22"/>
      <w:lang w:val="de-DE" w:eastAsia="de-DE"/>
    </w:rPr>
  </w:style>
  <w:style w:type="character" w:customStyle="1" w:styleId="ECCHLbold">
    <w:name w:val="ECC HL bold"/>
    <w:uiPriority w:val="1"/>
    <w:qFormat/>
    <w:rsid w:val="00457200"/>
    <w:rPr>
      <w:b/>
      <w:bCs w:val="0"/>
    </w:rPr>
  </w:style>
  <w:style w:type="character" w:customStyle="1" w:styleId="TOC1Char">
    <w:name w:val="TOC 1 Char"/>
    <w:basedOn w:val="DefaultParagraphFont"/>
    <w:link w:val="TOC1"/>
    <w:rsid w:val="00457200"/>
    <w:rPr>
      <w:sz w:val="24"/>
      <w:lang w:eastAsia="en-US"/>
    </w:rPr>
  </w:style>
  <w:style w:type="character" w:customStyle="1" w:styleId="ECCHLcyan">
    <w:name w:val="ECC HL cyan"/>
    <w:basedOn w:val="DefaultParagraphFont"/>
    <w:uiPriority w:val="1"/>
    <w:qFormat/>
    <w:rsid w:val="00457200"/>
    <w:rPr>
      <w:iCs w:val="0"/>
      <w:bdr w:val="none" w:sz="0" w:space="0" w:color="auto"/>
      <w:shd w:val="solid" w:color="00FFFF" w:fill="auto"/>
      <w:lang w:val="en-GB"/>
    </w:rPr>
  </w:style>
  <w:style w:type="character" w:customStyle="1" w:styleId="ECCHLorange">
    <w:name w:val="ECC HL orange"/>
    <w:basedOn w:val="DefaultParagraphFont"/>
    <w:uiPriority w:val="1"/>
    <w:qFormat/>
    <w:rsid w:val="00457200"/>
    <w:rPr>
      <w:bdr w:val="none" w:sz="0" w:space="0" w:color="auto"/>
      <w:shd w:val="solid" w:color="FFC000" w:fill="auto"/>
    </w:rPr>
  </w:style>
  <w:style w:type="character" w:customStyle="1" w:styleId="ECCHLblue">
    <w:name w:val="ECC HL blue"/>
    <w:basedOn w:val="DefaultParagraphFont"/>
    <w:uiPriority w:val="1"/>
    <w:qFormat/>
    <w:rsid w:val="00457200"/>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457200"/>
    <w:rPr>
      <w:iCs w:val="0"/>
      <w:color w:val="FFFFFF" w:themeColor="background1"/>
      <w:bdr w:val="none" w:sz="0" w:space="0" w:color="auto"/>
      <w:shd w:val="solid" w:color="008080" w:fill="auto"/>
    </w:rPr>
  </w:style>
  <w:style w:type="character" w:customStyle="1" w:styleId="ECCHLsuperscript">
    <w:name w:val="ECC HL superscript"/>
    <w:uiPriority w:val="1"/>
    <w:rsid w:val="00457200"/>
    <w:rPr>
      <w:vertAlign w:val="superscript"/>
    </w:rPr>
  </w:style>
  <w:style w:type="character" w:customStyle="1" w:styleId="ECCHLmagenta">
    <w:name w:val="ECC HL magenta"/>
    <w:basedOn w:val="DefaultParagraphFont"/>
    <w:uiPriority w:val="1"/>
    <w:qFormat/>
    <w:rsid w:val="00457200"/>
    <w:rPr>
      <w:color w:val="auto"/>
      <w:bdr w:val="none" w:sz="0" w:space="0" w:color="auto"/>
      <w:shd w:val="solid" w:color="FF3399" w:fill="auto"/>
      <w:lang w:val="en-GB"/>
    </w:rPr>
  </w:style>
  <w:style w:type="character" w:customStyle="1" w:styleId="ECCHLbrown">
    <w:name w:val="ECC HL brown"/>
    <w:basedOn w:val="DefaultParagraphFont"/>
    <w:uiPriority w:val="1"/>
    <w:qFormat/>
    <w:rsid w:val="00457200"/>
    <w:rPr>
      <w:color w:val="D9D9D9" w:themeColor="background1" w:themeShade="D9"/>
      <w:bdr w:val="none" w:sz="0" w:space="0" w:color="auto"/>
      <w:shd w:val="solid" w:color="B95807" w:fill="auto"/>
    </w:rPr>
  </w:style>
  <w:style w:type="paragraph" w:customStyle="1" w:styleId="ECCHeadingnonumbering">
    <w:name w:val="ECC Heading no numbering"/>
    <w:rsid w:val="00457200"/>
    <w:pPr>
      <w:tabs>
        <w:tab w:val="left" w:pos="0"/>
        <w:tab w:val="center" w:pos="4820"/>
        <w:tab w:val="right" w:pos="9639"/>
      </w:tabs>
      <w:spacing w:before="240" w:after="60"/>
      <w:jc w:val="both"/>
    </w:pPr>
    <w:rPr>
      <w:rFonts w:ascii="Arial" w:eastAsia="Batang" w:hAnsi="Arial" w:cs="Arial"/>
      <w:b/>
      <w:bCs/>
      <w:caps/>
      <w:color w:val="D2232A"/>
      <w:kern w:val="32"/>
      <w:szCs w:val="32"/>
      <w:lang w:val="da-DK" w:eastAsia="en-US"/>
    </w:rPr>
  </w:style>
  <w:style w:type="table" w:styleId="ColorfulGrid">
    <w:name w:val="Colorful Grid"/>
    <w:basedOn w:val="TableNormal"/>
    <w:uiPriority w:val="73"/>
    <w:rsid w:val="00457200"/>
    <w:pPr>
      <w:jc w:val="both"/>
    </w:pPr>
    <w:rPr>
      <w:rFonts w:ascii="Arial" w:eastAsia="Batang"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457200"/>
    <w:pPr>
      <w:shd w:val="clear" w:color="FFFFFF" w:themeColor="background1" w:fill="auto"/>
      <w:spacing w:before="240" w:after="240"/>
      <w:jc w:val="both"/>
      <w:textboxTightWrap w:val="lastLineOnly"/>
    </w:pPr>
    <w:rPr>
      <w:rFonts w:ascii="Arial" w:eastAsia="Batang"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457200"/>
    <w:pPr>
      <w:jc w:val="both"/>
    </w:pPr>
    <w:rPr>
      <w:rFonts w:ascii="Arial" w:eastAsia="Batang"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5720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45720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457200"/>
    <w:rPr>
      <w:bdr w:val="none" w:sz="0" w:space="0" w:color="auto"/>
      <w:shd w:val="solid" w:color="BFBFBF" w:themeColor="background1" w:themeShade="BF" w:fill="auto"/>
    </w:rPr>
  </w:style>
  <w:style w:type="numbering" w:customStyle="1" w:styleId="NoList3">
    <w:name w:val="No List3"/>
    <w:next w:val="NoList"/>
    <w:uiPriority w:val="99"/>
    <w:semiHidden/>
    <w:unhideWhenUsed/>
    <w:rsid w:val="00457200"/>
  </w:style>
  <w:style w:type="character" w:customStyle="1" w:styleId="EquationeqChar">
    <w:name w:val="Equation.eq Char"/>
    <w:basedOn w:val="DefaultParagraphFont"/>
    <w:link w:val="Equation"/>
    <w:rsid w:val="00457200"/>
    <w:rPr>
      <w:sz w:val="24"/>
      <w:lang w:val="fr-FR" w:eastAsia="en-US"/>
    </w:rPr>
  </w:style>
  <w:style w:type="character" w:customStyle="1" w:styleId="EquationlegendChar">
    <w:name w:val="Equation_legend Char"/>
    <w:link w:val="Equationlegend"/>
    <w:locked/>
    <w:rsid w:val="00457200"/>
    <w:rPr>
      <w:sz w:val="24"/>
      <w:lang w:eastAsia="en-US"/>
    </w:rPr>
  </w:style>
  <w:style w:type="table" w:customStyle="1" w:styleId="TableGrid4">
    <w:name w:val="Table Grid4"/>
    <w:basedOn w:val="TableNormal"/>
    <w:next w:val="TableGrid"/>
    <w:rsid w:val="0045720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45720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57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57200"/>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457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57200"/>
  </w:style>
  <w:style w:type="table" w:customStyle="1" w:styleId="TableGrid7">
    <w:name w:val="Table Grid7"/>
    <w:basedOn w:val="TableNormal"/>
    <w:next w:val="TableGrid"/>
    <w:uiPriority w:val="59"/>
    <w:rsid w:val="0045720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45720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457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57200"/>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5720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457200"/>
  </w:style>
  <w:style w:type="table" w:customStyle="1" w:styleId="10">
    <w:name w:val="彩色网格1"/>
    <w:basedOn w:val="TableNormal"/>
    <w:uiPriority w:val="73"/>
    <w:rsid w:val="00457200"/>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45720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457200"/>
  </w:style>
  <w:style w:type="character" w:customStyle="1" w:styleId="UnresolvedMention1">
    <w:name w:val="Unresolved Mention1"/>
    <w:basedOn w:val="DefaultParagraphFont"/>
    <w:uiPriority w:val="99"/>
    <w:semiHidden/>
    <w:unhideWhenUsed/>
    <w:rsid w:val="00457200"/>
    <w:rPr>
      <w:color w:val="808080"/>
      <w:shd w:val="clear" w:color="auto" w:fill="E6E6E6"/>
    </w:rPr>
  </w:style>
  <w:style w:type="character" w:customStyle="1" w:styleId="msodel0">
    <w:name w:val="msodel"/>
    <w:basedOn w:val="DefaultParagraphFont"/>
    <w:rsid w:val="00457200"/>
  </w:style>
  <w:style w:type="character" w:customStyle="1" w:styleId="BalloonTextChar3">
    <w:name w:val="Balloon Text Char3"/>
    <w:basedOn w:val="DefaultParagraphFont"/>
    <w:rsid w:val="00457200"/>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457200"/>
    <w:rPr>
      <w:rFonts w:ascii="MS UI Gothic" w:eastAsia="MS UI Gothic" w:hAnsi="MS UI Gothic"/>
      <w:sz w:val="18"/>
      <w:szCs w:val="18"/>
      <w:lang w:val="en-GB" w:eastAsia="en-US"/>
    </w:rPr>
  </w:style>
  <w:style w:type="character" w:customStyle="1" w:styleId="Title1Char">
    <w:name w:val="Title 1 Char"/>
    <w:locked/>
    <w:rsid w:val="00457200"/>
    <w:rPr>
      <w:rFonts w:ascii="Times New Roman" w:hAnsi="Times New Roman"/>
      <w:caps/>
      <w:sz w:val="28"/>
      <w:lang w:val="en-GB" w:eastAsia="en-US"/>
    </w:rPr>
  </w:style>
  <w:style w:type="character" w:customStyle="1" w:styleId="TabletitleChar">
    <w:name w:val="Table_title Char"/>
    <w:uiPriority w:val="99"/>
    <w:rsid w:val="00457200"/>
    <w:rPr>
      <w:rFonts w:ascii="Times New Roman Bold" w:hAnsi="Times New Roman Bold"/>
      <w:b/>
      <w:lang w:val="en-GB" w:eastAsia="en-US"/>
    </w:rPr>
  </w:style>
  <w:style w:type="character" w:customStyle="1" w:styleId="FiguretitleChar">
    <w:name w:val="Figure_title Char"/>
    <w:rsid w:val="00457200"/>
    <w:rPr>
      <w:rFonts w:ascii="Times New Roman Bold" w:hAnsi="Times New Roman Bold"/>
      <w:b/>
      <w:lang w:val="en-GB" w:eastAsia="en-US"/>
    </w:rPr>
  </w:style>
  <w:style w:type="character" w:customStyle="1" w:styleId="TableNoChar">
    <w:name w:val="Table_No Char"/>
    <w:uiPriority w:val="99"/>
    <w:rsid w:val="00457200"/>
    <w:rPr>
      <w:rFonts w:ascii="Times New Roman" w:hAnsi="Times New Roman"/>
      <w:caps/>
      <w:lang w:val="en-GB" w:eastAsia="en-US"/>
    </w:rPr>
  </w:style>
  <w:style w:type="paragraph" w:customStyle="1" w:styleId="TableText1">
    <w:name w:val="Table_Text"/>
    <w:basedOn w:val="Normal"/>
    <w:rsid w:val="00457200"/>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overflowPunct/>
      <w:autoSpaceDE/>
      <w:adjustRightInd/>
      <w:spacing w:before="40" w:after="40"/>
      <w:jc w:val="left"/>
      <w:textAlignment w:val="auto"/>
    </w:pPr>
    <w:rPr>
      <w:rFonts w:eastAsia="MS Mincho"/>
      <w:sz w:val="22"/>
      <w:lang w:val="en-GB"/>
    </w:rPr>
  </w:style>
  <w:style w:type="paragraph" w:styleId="Title">
    <w:name w:val="Title"/>
    <w:basedOn w:val="Normal"/>
    <w:next w:val="Normal"/>
    <w:link w:val="TitleChar"/>
    <w:qFormat/>
    <w:rsid w:val="00457200"/>
    <w:pPr>
      <w:tabs>
        <w:tab w:val="clear" w:pos="794"/>
        <w:tab w:val="clear" w:pos="1191"/>
        <w:tab w:val="clear" w:pos="1588"/>
        <w:tab w:val="clear" w:pos="1985"/>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457200"/>
    <w:rPr>
      <w:rFonts w:ascii="Cambria" w:eastAsia="SimSun" w:hAnsi="Cambria"/>
      <w:b/>
      <w:bCs/>
      <w:sz w:val="32"/>
      <w:szCs w:val="32"/>
      <w:lang w:eastAsia="en-US"/>
    </w:rPr>
  </w:style>
  <w:style w:type="paragraph" w:customStyle="1" w:styleId="TableLegend0">
    <w:name w:val="Table_Legend"/>
    <w:basedOn w:val="TableText1"/>
    <w:uiPriority w:val="99"/>
    <w:rsid w:val="00457200"/>
    <w:pPr>
      <w:spacing w:before="120"/>
    </w:pPr>
    <w:rPr>
      <w:rFonts w:eastAsia="SimSun"/>
    </w:rPr>
  </w:style>
  <w:style w:type="paragraph" w:customStyle="1" w:styleId="TableTitle0">
    <w:name w:val="Table_Title"/>
    <w:basedOn w:val="Normal"/>
    <w:next w:val="TableText1"/>
    <w:uiPriority w:val="99"/>
    <w:rsid w:val="00D4350B"/>
    <w:pPr>
      <w:keepNext/>
      <w:keepLines/>
      <w:tabs>
        <w:tab w:val="clear" w:pos="794"/>
        <w:tab w:val="clear" w:pos="1191"/>
        <w:tab w:val="clear" w:pos="1588"/>
        <w:tab w:val="clear" w:pos="1985"/>
      </w:tabs>
      <w:suppressAutoHyphens/>
      <w:overflowPunct/>
      <w:autoSpaceDE/>
      <w:adjustRightInd/>
      <w:spacing w:before="0" w:after="120"/>
      <w:jc w:val="center"/>
      <w:textAlignment w:val="auto"/>
    </w:pPr>
    <w:rPr>
      <w:rFonts w:eastAsia="SimSun"/>
      <w:b/>
      <w:caps/>
      <w:lang w:val="en-GB"/>
    </w:rPr>
  </w:style>
  <w:style w:type="paragraph" w:customStyle="1" w:styleId="TableHead0">
    <w:name w:val="Table_Head"/>
    <w:basedOn w:val="TableText1"/>
    <w:uiPriority w:val="99"/>
    <w:rsid w:val="00457200"/>
    <w:pPr>
      <w:keepNext/>
      <w:spacing w:before="80" w:after="80"/>
      <w:jc w:val="center"/>
    </w:pPr>
    <w:rPr>
      <w:rFonts w:eastAsia="SimSun"/>
      <w:b/>
    </w:rPr>
  </w:style>
  <w:style w:type="paragraph" w:customStyle="1" w:styleId="FigureLegend0">
    <w:name w:val="Figure_Legend"/>
    <w:basedOn w:val="Normal"/>
    <w:uiPriority w:val="99"/>
    <w:rsid w:val="00457200"/>
    <w:pPr>
      <w:keepNext/>
      <w:keepLines/>
      <w:tabs>
        <w:tab w:val="clear" w:pos="794"/>
        <w:tab w:val="clear" w:pos="1191"/>
        <w:tab w:val="clear" w:pos="1588"/>
        <w:tab w:val="clear" w:pos="1985"/>
      </w:tabs>
      <w:suppressAutoHyphens/>
      <w:overflowPunct/>
      <w:autoSpaceDE/>
      <w:adjustRightInd/>
      <w:spacing w:before="20" w:after="20"/>
      <w:jc w:val="left"/>
      <w:textAlignment w:val="auto"/>
    </w:pPr>
    <w:rPr>
      <w:rFonts w:eastAsia="SimSun"/>
      <w:sz w:val="18"/>
      <w:lang w:val="en-GB"/>
    </w:rPr>
  </w:style>
  <w:style w:type="paragraph" w:customStyle="1" w:styleId="FigureTitle0">
    <w:name w:val="Figure_Title"/>
    <w:basedOn w:val="TableTitle0"/>
    <w:next w:val="Normal"/>
    <w:uiPriority w:val="99"/>
    <w:rsid w:val="00457200"/>
    <w:pPr>
      <w:keepNext w:val="0"/>
      <w:spacing w:after="480"/>
    </w:pPr>
  </w:style>
  <w:style w:type="paragraph" w:customStyle="1" w:styleId="headingi0">
    <w:name w:val="heading_i"/>
    <w:basedOn w:val="Heading3"/>
    <w:next w:val="Normal"/>
    <w:uiPriority w:val="99"/>
    <w:rsid w:val="00457200"/>
    <w:pPr>
      <w:tabs>
        <w:tab w:val="clear" w:pos="794"/>
        <w:tab w:val="clear" w:pos="1191"/>
        <w:tab w:val="clear" w:pos="1588"/>
        <w:tab w:val="clear" w:pos="1985"/>
        <w:tab w:val="left" w:pos="2127"/>
        <w:tab w:val="left" w:pos="2410"/>
        <w:tab w:val="left" w:pos="2921"/>
        <w:tab w:val="left" w:pos="3261"/>
      </w:tabs>
      <w:suppressAutoHyphens/>
      <w:overflowPunct/>
      <w:autoSpaceDE/>
      <w:adjustRightInd/>
      <w:spacing w:before="160"/>
      <w:ind w:left="1134" w:hanging="1134"/>
      <w:jc w:val="left"/>
      <w:textAlignment w:val="auto"/>
    </w:pPr>
    <w:rPr>
      <w:rFonts w:eastAsia="SimSun"/>
      <w:b w:val="0"/>
      <w:i/>
      <w:lang w:val="en-GB"/>
    </w:rPr>
  </w:style>
  <w:style w:type="paragraph" w:customStyle="1" w:styleId="TH">
    <w:name w:val="TH"/>
    <w:basedOn w:val="Normal"/>
    <w:link w:val="THChar"/>
    <w:rsid w:val="00457200"/>
    <w:pPr>
      <w:keepNext/>
      <w:keepLines/>
      <w:tabs>
        <w:tab w:val="clear" w:pos="794"/>
        <w:tab w:val="clear" w:pos="1191"/>
        <w:tab w:val="clear" w:pos="1588"/>
        <w:tab w:val="clear" w:pos="1985"/>
      </w:tabs>
      <w:suppressAutoHyphens/>
      <w:overflowPunct/>
      <w:autoSpaceDE/>
      <w:adjustRightInd/>
      <w:spacing w:before="60" w:after="180"/>
      <w:jc w:val="center"/>
      <w:textAlignment w:val="auto"/>
    </w:pPr>
    <w:rPr>
      <w:rFonts w:ascii="Arial" w:eastAsia="SimSun" w:hAnsi="Arial"/>
      <w:b/>
      <w:sz w:val="20"/>
      <w:lang w:val="en-GB" w:eastAsia="en-GB"/>
    </w:rPr>
  </w:style>
  <w:style w:type="paragraph" w:customStyle="1" w:styleId="FiguretitleBR">
    <w:name w:val="Figure_title_BR"/>
    <w:basedOn w:val="TabletitleBR"/>
    <w:next w:val="Figurewithouttitle"/>
    <w:rsid w:val="00457200"/>
    <w:pPr>
      <w:keepNext w:val="0"/>
      <w:spacing w:after="480"/>
    </w:pPr>
  </w:style>
  <w:style w:type="paragraph" w:customStyle="1" w:styleId="TabletitleBR">
    <w:name w:val="Table_title_BR"/>
    <w:basedOn w:val="Normal"/>
    <w:next w:val="Tablehead"/>
    <w:rsid w:val="00457200"/>
    <w:pPr>
      <w:keepNext/>
      <w:keepLines/>
      <w:tabs>
        <w:tab w:val="clear" w:pos="794"/>
        <w:tab w:val="clear" w:pos="1191"/>
        <w:tab w:val="clear" w:pos="1588"/>
        <w:tab w:val="clear" w:pos="1985"/>
      </w:tabs>
      <w:suppressAutoHyphens/>
      <w:overflowPunct/>
      <w:autoSpaceDE/>
      <w:adjustRightInd/>
      <w:spacing w:before="0" w:after="120"/>
      <w:jc w:val="center"/>
      <w:textAlignment w:val="auto"/>
    </w:pPr>
    <w:rPr>
      <w:rFonts w:eastAsia="SimSun"/>
      <w:b/>
      <w:lang w:val="en-GB"/>
    </w:rPr>
  </w:style>
  <w:style w:type="character" w:customStyle="1" w:styleId="TableNo0">
    <w:name w:val="Table_No Знак"/>
    <w:uiPriority w:val="99"/>
    <w:rsid w:val="00457200"/>
    <w:rPr>
      <w:rFonts w:ascii="Times New Roman" w:hAnsi="Times New Roman"/>
      <w:caps/>
      <w:lang w:val="en-GB" w:eastAsia="en-US"/>
    </w:rPr>
  </w:style>
  <w:style w:type="character" w:customStyle="1" w:styleId="TableTextChar">
    <w:name w:val="Table_Text Char"/>
    <w:basedOn w:val="DefaultParagraphFont"/>
    <w:uiPriority w:val="99"/>
    <w:rsid w:val="00457200"/>
    <w:rPr>
      <w:rFonts w:ascii="Times New Roman" w:eastAsia="MS Mincho" w:hAnsi="Times New Roman"/>
      <w:sz w:val="22"/>
      <w:lang w:val="en-GB" w:eastAsia="en-US"/>
    </w:rPr>
  </w:style>
  <w:style w:type="character" w:customStyle="1" w:styleId="TableheadChar">
    <w:name w:val="Table_head Char"/>
    <w:uiPriority w:val="99"/>
    <w:qFormat/>
    <w:rsid w:val="00457200"/>
    <w:rPr>
      <w:rFonts w:ascii="Times New Roman Bold" w:hAnsi="Times New Roman Bold" w:cs="Times New Roman Bold"/>
      <w:b/>
      <w:lang w:val="en-GB" w:eastAsia="en-US"/>
    </w:rPr>
  </w:style>
  <w:style w:type="paragraph" w:customStyle="1" w:styleId="TAH">
    <w:name w:val="TAH"/>
    <w:basedOn w:val="TAC"/>
    <w:link w:val="TAHCar"/>
    <w:rsid w:val="00457200"/>
    <w:rPr>
      <w:b/>
      <w:bCs/>
    </w:rPr>
  </w:style>
  <w:style w:type="paragraph" w:customStyle="1" w:styleId="TAC">
    <w:name w:val="TAC"/>
    <w:basedOn w:val="Normal"/>
    <w:link w:val="TACChar"/>
    <w:rsid w:val="00457200"/>
    <w:pPr>
      <w:keepNext/>
      <w:keepLines/>
      <w:tabs>
        <w:tab w:val="clear" w:pos="794"/>
        <w:tab w:val="clear" w:pos="1191"/>
        <w:tab w:val="clear" w:pos="1588"/>
        <w:tab w:val="clear" w:pos="1985"/>
      </w:tabs>
      <w:spacing w:before="0"/>
      <w:jc w:val="center"/>
    </w:pPr>
    <w:rPr>
      <w:rFonts w:ascii="Arial" w:eastAsia="Batang" w:hAnsi="Arial"/>
      <w:sz w:val="18"/>
      <w:szCs w:val="18"/>
      <w:lang w:val="en-GB" w:eastAsia="x-none"/>
    </w:rPr>
  </w:style>
  <w:style w:type="character" w:customStyle="1" w:styleId="TACChar">
    <w:name w:val="TAC Char"/>
    <w:link w:val="TAC"/>
    <w:rsid w:val="00457200"/>
    <w:rPr>
      <w:rFonts w:ascii="Arial" w:eastAsia="Batang" w:hAnsi="Arial"/>
      <w:sz w:val="18"/>
      <w:szCs w:val="18"/>
      <w:lang w:val="en-GB" w:eastAsia="x-none"/>
    </w:rPr>
  </w:style>
  <w:style w:type="character" w:customStyle="1" w:styleId="TAHCar">
    <w:name w:val="TAH Car"/>
    <w:link w:val="TAH"/>
    <w:rsid w:val="00457200"/>
    <w:rPr>
      <w:rFonts w:ascii="Arial" w:eastAsia="Batang" w:hAnsi="Arial"/>
      <w:b/>
      <w:bCs/>
      <w:sz w:val="18"/>
      <w:szCs w:val="18"/>
      <w:lang w:val="en-GB" w:eastAsia="x-none"/>
    </w:rPr>
  </w:style>
  <w:style w:type="character" w:customStyle="1" w:styleId="THChar">
    <w:name w:val="TH Char"/>
    <w:link w:val="TH"/>
    <w:rsid w:val="00457200"/>
    <w:rPr>
      <w:rFonts w:ascii="Arial" w:eastAsia="SimSun" w:hAnsi="Arial"/>
      <w:b/>
      <w:lang w:val="en-GB" w:eastAsia="en-GB"/>
    </w:rPr>
  </w:style>
  <w:style w:type="character" w:customStyle="1" w:styleId="CaptionChar1">
    <w:name w:val="Caption Char1"/>
    <w:aliases w:val="ECC Caption Char,cap Char1,cap Char Char,Caption Char Char,Caption Char1 Char Char,cap Char Char1 Char,Caption Char Char1 Char Char,cap Char2 Char Char"/>
    <w:link w:val="Caption"/>
    <w:rsid w:val="00457200"/>
    <w:rPr>
      <w:rFonts w:eastAsia="MS Mincho"/>
      <w:b/>
      <w:sz w:val="24"/>
      <w:lang w:eastAsia="en-US"/>
    </w:rPr>
  </w:style>
  <w:style w:type="character" w:customStyle="1" w:styleId="SignatureChar1">
    <w:name w:val="Signature Char1"/>
    <w:basedOn w:val="DefaultParagraphFont"/>
    <w:semiHidden/>
    <w:rsid w:val="00457200"/>
    <w:rPr>
      <w:rFonts w:ascii="Times New Roman" w:hAnsi="Times New Roman" w:cs="Times New Roman" w:hint="default"/>
      <w:sz w:val="24"/>
      <w:lang w:val="en-GB" w:eastAsia="en-US"/>
    </w:rPr>
  </w:style>
  <w:style w:type="paragraph" w:customStyle="1" w:styleId="Table-fin">
    <w:name w:val="Table-fin"/>
    <w:basedOn w:val="Normal"/>
    <w:uiPriority w:val="99"/>
    <w:rsid w:val="00457200"/>
    <w:pPr>
      <w:tabs>
        <w:tab w:val="clear" w:pos="794"/>
        <w:tab w:val="clear" w:pos="1191"/>
        <w:tab w:val="clear" w:pos="1588"/>
        <w:tab w:val="clear" w:pos="1985"/>
        <w:tab w:val="left" w:pos="1134"/>
        <w:tab w:val="left" w:pos="1871"/>
        <w:tab w:val="left" w:pos="2268"/>
      </w:tabs>
      <w:jc w:val="left"/>
      <w:textAlignment w:val="auto"/>
    </w:pPr>
    <w:rPr>
      <w:rFonts w:eastAsia="Batang"/>
      <w:lang w:val="en-GB"/>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457200"/>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457200"/>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457200"/>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457200"/>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457200"/>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457200"/>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457200"/>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457200"/>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457200"/>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457200"/>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457200"/>
    <w:rPr>
      <w:rFonts w:ascii="Times New Roman" w:hAnsi="Times New Roman" w:cs="Times New Roman" w:hint="default"/>
      <w:sz w:val="24"/>
      <w:lang w:val="en-GB" w:eastAsia="en-US"/>
    </w:rPr>
  </w:style>
  <w:style w:type="paragraph" w:styleId="Date">
    <w:name w:val="Date"/>
    <w:basedOn w:val="Normal"/>
    <w:next w:val="Normal"/>
    <w:link w:val="DateChar"/>
    <w:rsid w:val="00457200"/>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457200"/>
    <w:rPr>
      <w:rFonts w:eastAsiaTheme="minorEastAsia"/>
      <w:sz w:val="24"/>
      <w:lang w:val="en-GB" w:eastAsia="en-US"/>
    </w:rPr>
  </w:style>
  <w:style w:type="paragraph" w:customStyle="1" w:styleId="EditorsNote">
    <w:name w:val="EditorsNote"/>
    <w:basedOn w:val="Normal"/>
    <w:rsid w:val="00457200"/>
    <w:pPr>
      <w:tabs>
        <w:tab w:val="clear" w:pos="794"/>
        <w:tab w:val="clear" w:pos="1191"/>
        <w:tab w:val="clear" w:pos="1588"/>
        <w:tab w:val="clear" w:pos="1985"/>
        <w:tab w:val="left" w:pos="1134"/>
        <w:tab w:val="left" w:pos="1871"/>
        <w:tab w:val="left" w:pos="2268"/>
      </w:tabs>
      <w:spacing w:before="240" w:after="240"/>
      <w:jc w:val="left"/>
    </w:pPr>
    <w:rPr>
      <w:rFonts w:eastAsia="Batang"/>
      <w:i/>
      <w:lang w:val="en-GB"/>
    </w:rPr>
  </w:style>
  <w:style w:type="table" w:customStyle="1" w:styleId="PlumTable">
    <w:name w:val="Plum Table"/>
    <w:basedOn w:val="TableNormal"/>
    <w:rsid w:val="00457200"/>
    <w:pPr>
      <w:spacing w:line="185" w:lineRule="auto"/>
    </w:pPr>
    <w:rPr>
      <w:rFonts w:asciiTheme="minorHAnsi" w:eastAsia="Batang"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Simplified Arabic" w:hAnsi="Simplified Arabic"/>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457200"/>
    <w:rPr>
      <w:b/>
      <w:bCs/>
      <w:color w:val="auto"/>
    </w:rPr>
  </w:style>
  <w:style w:type="character" w:customStyle="1" w:styleId="ArttitleCar">
    <w:name w:val="Art_title Car"/>
    <w:basedOn w:val="DefaultParagraphFont"/>
    <w:link w:val="Arttitle"/>
    <w:rsid w:val="00457200"/>
    <w:rPr>
      <w:b/>
      <w:sz w:val="28"/>
      <w:lang w:val="fr-FR" w:eastAsia="en-US"/>
    </w:rPr>
  </w:style>
  <w:style w:type="table" w:customStyle="1" w:styleId="Grilledutableau1">
    <w:name w:val="Grille du tableau1"/>
    <w:basedOn w:val="TableNormal"/>
    <w:next w:val="TableGrid"/>
    <w:rsid w:val="0045720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4">
    <w:name w:val="Balloon Text Char4"/>
    <w:basedOn w:val="DefaultParagraphFont"/>
    <w:rsid w:val="00457200"/>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457200"/>
    <w:rPr>
      <w:rFonts w:ascii="Times New Roman" w:eastAsiaTheme="minorEastAsia" w:hAnsi="Times New Roman"/>
      <w:lang w:val="en-GB" w:eastAsia="en-US"/>
    </w:rPr>
  </w:style>
  <w:style w:type="character" w:customStyle="1" w:styleId="CommentSubjectChar4">
    <w:name w:val="Comment Subject Char4"/>
    <w:basedOn w:val="CommentTextChar4"/>
    <w:rsid w:val="00457200"/>
    <w:rPr>
      <w:rFonts w:ascii="Times New Roman" w:eastAsiaTheme="minorEastAsia" w:hAnsi="Times New Roman"/>
      <w:b/>
      <w:bCs/>
      <w:lang w:val="en-GB" w:eastAsia="en-US"/>
    </w:rPr>
  </w:style>
  <w:style w:type="character" w:customStyle="1" w:styleId="11">
    <w:name w:val="未处理的提及1"/>
    <w:basedOn w:val="DefaultParagraphFont"/>
    <w:uiPriority w:val="99"/>
    <w:semiHidden/>
    <w:unhideWhenUsed/>
    <w:rsid w:val="00457200"/>
    <w:rPr>
      <w:color w:val="808080"/>
      <w:shd w:val="clear" w:color="auto" w:fill="E6E6E6"/>
    </w:rPr>
  </w:style>
  <w:style w:type="character" w:customStyle="1" w:styleId="Tabletext0">
    <w:name w:val="Table_text (文字)"/>
    <w:link w:val="Tabletext"/>
    <w:rsid w:val="00457200"/>
    <w:rPr>
      <w:sz w:val="22"/>
      <w:lang w:val="fr-FR" w:eastAsia="en-US"/>
    </w:rPr>
  </w:style>
  <w:style w:type="character" w:customStyle="1" w:styleId="Rectitle0">
    <w:name w:val="Rec_title Знак"/>
    <w:basedOn w:val="DefaultParagraphFont"/>
    <w:link w:val="Rectitle"/>
    <w:locked/>
    <w:rsid w:val="00457200"/>
    <w:rPr>
      <w:b/>
      <w:sz w:val="28"/>
      <w:lang w:val="fr-FR" w:eastAsia="en-US"/>
    </w:rPr>
  </w:style>
  <w:style w:type="paragraph" w:styleId="HTMLPreformatted">
    <w:name w:val="HTML Preformatted"/>
    <w:basedOn w:val="Normal"/>
    <w:link w:val="HTMLPreformattedChar"/>
    <w:uiPriority w:val="99"/>
    <w:semiHidden/>
    <w:unhideWhenUsed/>
    <w:rsid w:val="0045720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457200"/>
    <w:rPr>
      <w:rFonts w:ascii="Courier New" w:eastAsia="Batang" w:hAnsi="Courier New" w:cs="Courier New"/>
      <w:lang w:val="ru-RU" w:eastAsia="ru-RU"/>
    </w:rPr>
  </w:style>
  <w:style w:type="character" w:customStyle="1" w:styleId="AnnexNoTitleChar">
    <w:name w:val="Annex_NoTitle Char"/>
    <w:link w:val="AnnexNoTitle"/>
    <w:rsid w:val="00AB32FB"/>
    <w:rPr>
      <w:b/>
      <w:sz w:val="28"/>
      <w:lang w:val="fr-FR" w:eastAsia="en-US"/>
    </w:rPr>
  </w:style>
  <w:style w:type="paragraph" w:customStyle="1" w:styleId="Scope">
    <w:name w:val="Scope"/>
    <w:basedOn w:val="Normal"/>
    <w:rsid w:val="00457200"/>
    <w:pPr>
      <w:keepNext/>
      <w:keepLines/>
      <w:tabs>
        <w:tab w:val="left" w:pos="1134"/>
        <w:tab w:val="left" w:pos="1871"/>
        <w:tab w:val="left" w:pos="2268"/>
      </w:tabs>
      <w:spacing w:before="240"/>
    </w:pPr>
    <w:rPr>
      <w:rFonts w:eastAsia="SimSun"/>
      <w:b/>
      <w:szCs w:val="24"/>
      <w:lang w:val="en-US"/>
    </w:rPr>
  </w:style>
  <w:style w:type="character" w:customStyle="1" w:styleId="ArtNoChar">
    <w:name w:val="Art_No Char"/>
    <w:link w:val="ArtNo"/>
    <w:locked/>
    <w:rsid w:val="00457200"/>
    <w:rPr>
      <w:sz w:val="28"/>
      <w:lang w:val="fr-FR" w:eastAsia="en-US"/>
    </w:rPr>
  </w:style>
  <w:style w:type="character" w:customStyle="1" w:styleId="Section1Char">
    <w:name w:val="Section_1 Char"/>
    <w:link w:val="Section1"/>
    <w:locked/>
    <w:rsid w:val="00457200"/>
    <w:rPr>
      <w:rFonts w:eastAsia="Batang"/>
      <w:b/>
      <w:sz w:val="24"/>
      <w:lang w:val="en-GB" w:eastAsia="en-US"/>
    </w:rPr>
  </w:style>
  <w:style w:type="character" w:customStyle="1" w:styleId="ProposalChar">
    <w:name w:val="Proposal Char"/>
    <w:link w:val="Proposal"/>
    <w:locked/>
    <w:rsid w:val="00457200"/>
    <w:rPr>
      <w:rFonts w:eastAsia="Batang" w:hAnsi="Times New Roman Bold"/>
      <w:b/>
      <w:sz w:val="24"/>
      <w:lang w:val="en-GB" w:eastAsia="en-US"/>
    </w:rPr>
  </w:style>
  <w:style w:type="character" w:styleId="SubtleEmphasis">
    <w:name w:val="Subtle Emphasis"/>
    <w:uiPriority w:val="19"/>
    <w:qFormat/>
    <w:rsid w:val="00457200"/>
    <w:rPr>
      <w:i/>
      <w:iCs/>
      <w:color w:val="808080"/>
    </w:rPr>
  </w:style>
  <w:style w:type="character" w:customStyle="1" w:styleId="Mentionnonrsolue1">
    <w:name w:val="Mention non résolue1"/>
    <w:basedOn w:val="DefaultParagraphFont"/>
    <w:uiPriority w:val="99"/>
    <w:semiHidden/>
    <w:rsid w:val="00457200"/>
    <w:rPr>
      <w:color w:val="808080"/>
      <w:shd w:val="clear" w:color="auto" w:fill="E6E6E6"/>
    </w:rPr>
  </w:style>
  <w:style w:type="paragraph" w:customStyle="1" w:styleId="ECCHeader">
    <w:name w:val="ECC Header"/>
    <w:rsid w:val="00457200"/>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457200"/>
    <w:pPr>
      <w:numPr>
        <w:numId w:val="16"/>
      </w:numPr>
      <w:tabs>
        <w:tab w:val="clear" w:pos="794"/>
        <w:tab w:val="clear" w:pos="1191"/>
        <w:tab w:val="clear" w:pos="1588"/>
        <w:tab w:val="clear" w:pos="1985"/>
      </w:tabs>
      <w:overflowPunct/>
      <w:autoSpaceDE/>
      <w:autoSpaceDN/>
      <w:adjustRightInd/>
      <w:spacing w:before="240" w:after="480"/>
      <w:jc w:val="center"/>
      <w:textAlignment w:val="auto"/>
    </w:pPr>
    <w:rPr>
      <w:rFonts w:ascii="Arial" w:eastAsiaTheme="minorEastAsia" w:hAnsi="Arial"/>
      <w:b/>
      <w:color w:val="D2232A"/>
      <w:sz w:val="20"/>
      <w:szCs w:val="24"/>
      <w:lang w:val="en-GB"/>
    </w:rPr>
  </w:style>
  <w:style w:type="paragraph" w:customStyle="1" w:styleId="ECCAnnex-heading1">
    <w:name w:val="ECC Annex - heading1"/>
    <w:basedOn w:val="Heading1"/>
    <w:next w:val="Normal"/>
    <w:rsid w:val="00457200"/>
    <w:pPr>
      <w:keepLines w:val="0"/>
      <w:pageBreakBefore/>
      <w:tabs>
        <w:tab w:val="clear" w:pos="794"/>
        <w:tab w:val="clear" w:pos="1191"/>
        <w:tab w:val="clear" w:pos="1588"/>
        <w:tab w:val="clear" w:pos="1985"/>
      </w:tabs>
      <w:overflowPunct/>
      <w:autoSpaceDE/>
      <w:autoSpaceDN/>
      <w:adjustRightInd/>
      <w:spacing w:before="400" w:after="240"/>
      <w:ind w:left="0" w:firstLine="0"/>
      <w:jc w:val="left"/>
      <w:textAlignment w:val="auto"/>
    </w:pPr>
    <w:rPr>
      <w:rFonts w:ascii="Arial" w:eastAsiaTheme="minorEastAsia" w:hAnsi="Arial" w:cs="Arial"/>
      <w:bCs/>
      <w:caps/>
      <w:color w:val="D2232A"/>
      <w:kern w:val="32"/>
      <w:sz w:val="20"/>
      <w:szCs w:val="32"/>
      <w:lang w:val="en-GB"/>
    </w:rPr>
  </w:style>
  <w:style w:type="paragraph" w:customStyle="1" w:styleId="ep">
    <w:name w:val="ep"/>
    <w:rsid w:val="00457200"/>
    <w:pPr>
      <w:keepLines/>
      <w:tabs>
        <w:tab w:val="left" w:pos="255"/>
        <w:tab w:val="left" w:pos="1134"/>
        <w:tab w:val="left" w:pos="1871"/>
        <w:tab w:val="left" w:pos="2268"/>
      </w:tabs>
      <w:overflowPunct w:val="0"/>
      <w:autoSpaceDE w:val="0"/>
      <w:autoSpaceDN w:val="0"/>
      <w:adjustRightInd w:val="0"/>
      <w:spacing w:before="120"/>
      <w:textAlignment w:val="baseline"/>
    </w:pPr>
    <w:rPr>
      <w:rFonts w:eastAsia="Batang"/>
      <w:sz w:val="24"/>
      <w:lang w:val="en-GB" w:eastAsia="en-US"/>
    </w:rPr>
  </w:style>
  <w:style w:type="paragraph" w:styleId="TOC9">
    <w:name w:val="toc 9"/>
    <w:basedOn w:val="Normal"/>
    <w:next w:val="Normal"/>
    <w:autoRedefine/>
    <w:uiPriority w:val="39"/>
    <w:unhideWhenUsed/>
    <w:rsid w:val="007B5218"/>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21" Type="http://schemas.openxmlformats.org/officeDocument/2006/relationships/image" Target="media/image6.jpeg"/><Relationship Id="rId42" Type="http://schemas.openxmlformats.org/officeDocument/2006/relationships/oleObject" Target="embeddings/oleObject4.bin"/><Relationship Id="rId63" Type="http://schemas.openxmlformats.org/officeDocument/2006/relationships/image" Target="media/image21.png"/><Relationship Id="rId84" Type="http://schemas.openxmlformats.org/officeDocument/2006/relationships/hyperlink" Target="https://www.itu.int/rec/R-REC-P.452/en" TargetMode="External"/><Relationship Id="rId138" Type="http://schemas.openxmlformats.org/officeDocument/2006/relationships/image" Target="media/image62.png"/><Relationship Id="rId159" Type="http://schemas.openxmlformats.org/officeDocument/2006/relationships/image" Target="media/image75.emf"/><Relationship Id="rId170" Type="http://schemas.openxmlformats.org/officeDocument/2006/relationships/hyperlink" Target="https://www.itu.int/pub/R-REP-M.2292" TargetMode="External"/><Relationship Id="rId191" Type="http://schemas.openxmlformats.org/officeDocument/2006/relationships/image" Target="media/image101.png"/><Relationship Id="rId205" Type="http://schemas.openxmlformats.org/officeDocument/2006/relationships/oleObject" Target="embeddings/oleObject42.bin"/><Relationship Id="rId226" Type="http://schemas.openxmlformats.org/officeDocument/2006/relationships/image" Target="media/image116.png"/><Relationship Id="rId107" Type="http://schemas.openxmlformats.org/officeDocument/2006/relationships/oleObject" Target="embeddings/oleObject21.bin"/><Relationship Id="rId11" Type="http://schemas.openxmlformats.org/officeDocument/2006/relationships/hyperlink" Target="http://www.itu.int/publ/R-REP/en" TargetMode="External"/><Relationship Id="rId32" Type="http://schemas.openxmlformats.org/officeDocument/2006/relationships/hyperlink" Target="https://www.itu.int/pub/R-REP-M.2292" TargetMode="External"/><Relationship Id="rId53" Type="http://schemas.openxmlformats.org/officeDocument/2006/relationships/oleObject" Target="embeddings/oleObject11.bin"/><Relationship Id="rId74" Type="http://schemas.openxmlformats.org/officeDocument/2006/relationships/image" Target="media/image25.png"/><Relationship Id="rId128" Type="http://schemas.openxmlformats.org/officeDocument/2006/relationships/oleObject" Target="embeddings/oleObject29.bin"/><Relationship Id="rId149" Type="http://schemas.openxmlformats.org/officeDocument/2006/relationships/image" Target="media/image69.emf"/><Relationship Id="rId5" Type="http://schemas.openxmlformats.org/officeDocument/2006/relationships/webSettings" Target="webSettings.xml"/><Relationship Id="rId95" Type="http://schemas.openxmlformats.org/officeDocument/2006/relationships/hyperlink" Target="https://www.itu.int/rec/R-REC-P.452/en" TargetMode="External"/><Relationship Id="rId160" Type="http://schemas.openxmlformats.org/officeDocument/2006/relationships/package" Target="embeddings/Microsoft_Visio_Drawing999999999.vsdx"/><Relationship Id="rId181" Type="http://schemas.openxmlformats.org/officeDocument/2006/relationships/image" Target="media/image95.emf"/><Relationship Id="rId216" Type="http://schemas.openxmlformats.org/officeDocument/2006/relationships/image" Target="media/image107.png"/><Relationship Id="rId237" Type="http://schemas.openxmlformats.org/officeDocument/2006/relationships/image" Target="media/image127.png"/><Relationship Id="rId22" Type="http://schemas.openxmlformats.org/officeDocument/2006/relationships/image" Target="media/image7.wmf"/><Relationship Id="rId43" Type="http://schemas.openxmlformats.org/officeDocument/2006/relationships/image" Target="media/image14.wmf"/><Relationship Id="rId64" Type="http://schemas.openxmlformats.org/officeDocument/2006/relationships/image" Target="media/image22.png"/><Relationship Id="rId118" Type="http://schemas.openxmlformats.org/officeDocument/2006/relationships/image" Target="media/image49.png"/><Relationship Id="rId139" Type="http://schemas.openxmlformats.org/officeDocument/2006/relationships/image" Target="media/image63.emf"/><Relationship Id="rId85" Type="http://schemas.openxmlformats.org/officeDocument/2006/relationships/hyperlink" Target="https://www.itu.int/rec/R-REC-P.452/en" TargetMode="External"/><Relationship Id="rId150" Type="http://schemas.openxmlformats.org/officeDocument/2006/relationships/package" Target="embeddings/Microsoft_Visio_Drawing555555555.vsdx"/><Relationship Id="rId171" Type="http://schemas.openxmlformats.org/officeDocument/2006/relationships/image" Target="media/image85.png"/><Relationship Id="rId192" Type="http://schemas.openxmlformats.org/officeDocument/2006/relationships/hyperlink" Target="https://www.itu.int/rec/R-REC-p.452/en" TargetMode="External"/><Relationship Id="rId206" Type="http://schemas.openxmlformats.org/officeDocument/2006/relationships/oleObject" Target="embeddings/oleObject43.bin"/><Relationship Id="rId227" Type="http://schemas.openxmlformats.org/officeDocument/2006/relationships/image" Target="media/image117.jpeg"/><Relationship Id="rId201" Type="http://schemas.openxmlformats.org/officeDocument/2006/relationships/oleObject" Target="embeddings/oleObject38.bin"/><Relationship Id="rId222" Type="http://schemas.openxmlformats.org/officeDocument/2006/relationships/image" Target="media/image112.png"/><Relationship Id="rId243" Type="http://schemas.openxmlformats.org/officeDocument/2006/relationships/header" Target="header4.xml"/><Relationship Id="rId12" Type="http://schemas.openxmlformats.org/officeDocument/2006/relationships/hyperlink" Target="https://www.itu.int/pub/R-REP-M.2111" TargetMode="External"/><Relationship Id="rId17" Type="http://schemas.openxmlformats.org/officeDocument/2006/relationships/hyperlink" Target="https://www.itu.int/pub/R-REP-M.2292" TargetMode="External"/><Relationship Id="rId33" Type="http://schemas.openxmlformats.org/officeDocument/2006/relationships/hyperlink" Target="https://www.itu.int/rec/R-REC-M.2012/en" TargetMode="External"/><Relationship Id="rId38" Type="http://schemas.openxmlformats.org/officeDocument/2006/relationships/oleObject" Target="embeddings/oleObject2.bin"/><Relationship Id="rId59" Type="http://schemas.openxmlformats.org/officeDocument/2006/relationships/oleObject" Target="embeddings/oleObject14.bin"/><Relationship Id="rId103" Type="http://schemas.openxmlformats.org/officeDocument/2006/relationships/oleObject" Target="embeddings/oleObject17.bin"/><Relationship Id="rId108" Type="http://schemas.openxmlformats.org/officeDocument/2006/relationships/oleObject" Target="embeddings/oleObject22.bin"/><Relationship Id="rId124" Type="http://schemas.openxmlformats.org/officeDocument/2006/relationships/oleObject" Target="embeddings/oleObject27.bin"/><Relationship Id="rId129" Type="http://schemas.openxmlformats.org/officeDocument/2006/relationships/image" Target="media/image56.wmf"/><Relationship Id="rId54" Type="http://schemas.openxmlformats.org/officeDocument/2006/relationships/oleObject" Target="embeddings/oleObject12.bin"/><Relationship Id="rId70" Type="http://schemas.openxmlformats.org/officeDocument/2006/relationships/hyperlink" Target="https://www.itu.int/rec/R-REC-P.452/en" TargetMode="External"/><Relationship Id="rId75" Type="http://schemas.openxmlformats.org/officeDocument/2006/relationships/image" Target="media/image26.png"/><Relationship Id="rId91" Type="http://schemas.openxmlformats.org/officeDocument/2006/relationships/hyperlink" Target="https://www.itu.int/rec/R-REC-M.1465/en" TargetMode="External"/><Relationship Id="rId96" Type="http://schemas.openxmlformats.org/officeDocument/2006/relationships/image" Target="media/image41.png"/><Relationship Id="rId140" Type="http://schemas.openxmlformats.org/officeDocument/2006/relationships/package" Target="embeddings/Microsoft_Visio_Drawing111111111.vsdx"/><Relationship Id="rId145" Type="http://schemas.openxmlformats.org/officeDocument/2006/relationships/image" Target="media/image66.emf"/><Relationship Id="rId161" Type="http://schemas.openxmlformats.org/officeDocument/2006/relationships/image" Target="media/image76.png"/><Relationship Id="rId166" Type="http://schemas.openxmlformats.org/officeDocument/2006/relationships/image" Target="media/image81.emf"/><Relationship Id="rId182" Type="http://schemas.openxmlformats.org/officeDocument/2006/relationships/image" Target="media/image96.emf"/><Relationship Id="rId187" Type="http://schemas.openxmlformats.org/officeDocument/2006/relationships/hyperlink" Target="https://www.itu.int/rec/R-REC-P.452/en" TargetMode="External"/><Relationship Id="rId217" Type="http://schemas.openxmlformats.org/officeDocument/2006/relationships/image" Target="media/image108.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itu.int/rec/R-REC-M.1465/en" TargetMode="External"/><Relationship Id="rId233" Type="http://schemas.openxmlformats.org/officeDocument/2006/relationships/image" Target="media/image123.emf"/><Relationship Id="rId238" Type="http://schemas.openxmlformats.org/officeDocument/2006/relationships/image" Target="media/image128.emf"/><Relationship Id="rId23" Type="http://schemas.openxmlformats.org/officeDocument/2006/relationships/image" Target="media/image8.wmf"/><Relationship Id="rId28" Type="http://schemas.openxmlformats.org/officeDocument/2006/relationships/hyperlink" Target="https://www.itu.int/rec/R-REC-P.452/en" TargetMode="External"/><Relationship Id="rId49" Type="http://schemas.openxmlformats.org/officeDocument/2006/relationships/image" Target="media/image17.wmf"/><Relationship Id="rId114" Type="http://schemas.openxmlformats.org/officeDocument/2006/relationships/image" Target="media/image45.png"/><Relationship Id="rId119" Type="http://schemas.openxmlformats.org/officeDocument/2006/relationships/image" Target="media/image50.png"/><Relationship Id="rId44" Type="http://schemas.openxmlformats.org/officeDocument/2006/relationships/oleObject" Target="embeddings/oleObject5.bin"/><Relationship Id="rId60" Type="http://schemas.openxmlformats.org/officeDocument/2006/relationships/hyperlink" Target="https://www.itu.int/pub/R-REP-M.2292" TargetMode="External"/><Relationship Id="rId65" Type="http://schemas.openxmlformats.org/officeDocument/2006/relationships/image" Target="media/image23.png"/><Relationship Id="rId81" Type="http://schemas.openxmlformats.org/officeDocument/2006/relationships/image" Target="media/image32.png"/><Relationship Id="rId86" Type="http://schemas.openxmlformats.org/officeDocument/2006/relationships/image" Target="media/image35.png"/><Relationship Id="rId130" Type="http://schemas.openxmlformats.org/officeDocument/2006/relationships/oleObject" Target="embeddings/oleObject30.bin"/><Relationship Id="rId135" Type="http://schemas.openxmlformats.org/officeDocument/2006/relationships/image" Target="media/image59.png"/><Relationship Id="rId151" Type="http://schemas.openxmlformats.org/officeDocument/2006/relationships/image" Target="media/image70.emf"/><Relationship Id="rId156" Type="http://schemas.openxmlformats.org/officeDocument/2006/relationships/package" Target="embeddings/Microsoft_Visio_Drawing888888888.vsdx"/><Relationship Id="rId177" Type="http://schemas.openxmlformats.org/officeDocument/2006/relationships/image" Target="media/image91.emf"/><Relationship Id="rId198" Type="http://schemas.openxmlformats.org/officeDocument/2006/relationships/oleObject" Target="embeddings/oleObject35.bin"/><Relationship Id="rId172" Type="http://schemas.openxmlformats.org/officeDocument/2006/relationships/image" Target="media/image86.png"/><Relationship Id="rId193" Type="http://schemas.openxmlformats.org/officeDocument/2006/relationships/hyperlink" Target="https://www.itu.int/pub/R-REP-M.2292" TargetMode="External"/><Relationship Id="rId202" Type="http://schemas.openxmlformats.org/officeDocument/2006/relationships/oleObject" Target="embeddings/oleObject39.bin"/><Relationship Id="rId207" Type="http://schemas.openxmlformats.org/officeDocument/2006/relationships/oleObject" Target="embeddings/oleObject44.bin"/><Relationship Id="rId223" Type="http://schemas.openxmlformats.org/officeDocument/2006/relationships/image" Target="media/image113.png"/><Relationship Id="rId228" Type="http://schemas.openxmlformats.org/officeDocument/2006/relationships/image" Target="media/image118.jpeg"/><Relationship Id="rId244" Type="http://schemas.openxmlformats.org/officeDocument/2006/relationships/fontTable" Target="fontTable.xml"/><Relationship Id="rId13" Type="http://schemas.openxmlformats.org/officeDocument/2006/relationships/hyperlink" Target="https://www.itu.int/md/R12-JTG4567-C-0715/en" TargetMode="External"/><Relationship Id="rId18" Type="http://schemas.openxmlformats.org/officeDocument/2006/relationships/hyperlink" Target="https://www.itu.int/rec/R-REC-F.1336/en" TargetMode="External"/><Relationship Id="rId39" Type="http://schemas.openxmlformats.org/officeDocument/2006/relationships/image" Target="media/image12.wmf"/><Relationship Id="rId109" Type="http://schemas.openxmlformats.org/officeDocument/2006/relationships/oleObject" Target="embeddings/oleObject23.bin"/><Relationship Id="rId34" Type="http://schemas.openxmlformats.org/officeDocument/2006/relationships/hyperlink" Target="https://www.itu.int/rec/R-REC-M.1461/en" TargetMode="External"/><Relationship Id="rId50" Type="http://schemas.openxmlformats.org/officeDocument/2006/relationships/oleObject" Target="embeddings/oleObject8.bin"/><Relationship Id="rId55" Type="http://schemas.openxmlformats.org/officeDocument/2006/relationships/oleObject" Target="embeddings/oleObject13.bin"/><Relationship Id="rId76" Type="http://schemas.openxmlformats.org/officeDocument/2006/relationships/image" Target="media/image27.png"/><Relationship Id="rId97" Type="http://schemas.openxmlformats.org/officeDocument/2006/relationships/image" Target="media/image42.emf"/><Relationship Id="rId104" Type="http://schemas.openxmlformats.org/officeDocument/2006/relationships/oleObject" Target="embeddings/oleObject18.bin"/><Relationship Id="rId120" Type="http://schemas.openxmlformats.org/officeDocument/2006/relationships/image" Target="media/image51.png"/><Relationship Id="rId125" Type="http://schemas.openxmlformats.org/officeDocument/2006/relationships/image" Target="media/image54.wmf"/><Relationship Id="rId141" Type="http://schemas.openxmlformats.org/officeDocument/2006/relationships/image" Target="media/image64.emf"/><Relationship Id="rId146" Type="http://schemas.openxmlformats.org/officeDocument/2006/relationships/package" Target="embeddings/Microsoft_Visio_Drawing444444444.vsdx"/><Relationship Id="rId167" Type="http://schemas.openxmlformats.org/officeDocument/2006/relationships/image" Target="media/image82.emf"/><Relationship Id="rId188" Type="http://schemas.openxmlformats.org/officeDocument/2006/relationships/hyperlink" Target="https://www.itu.int/rec/R-REC-P.452/en" TargetMode="External"/><Relationship Id="rId7" Type="http://schemas.openxmlformats.org/officeDocument/2006/relationships/endnotes" Target="endnotes.xml"/><Relationship Id="rId71" Type="http://schemas.openxmlformats.org/officeDocument/2006/relationships/hyperlink" Target="https://www.itu.int/rec/R-REC-P.452/en" TargetMode="External"/><Relationship Id="rId92" Type="http://schemas.openxmlformats.org/officeDocument/2006/relationships/image" Target="media/image38.png"/><Relationship Id="rId162" Type="http://schemas.openxmlformats.org/officeDocument/2006/relationships/image" Target="media/image77.emf"/><Relationship Id="rId183" Type="http://schemas.openxmlformats.org/officeDocument/2006/relationships/hyperlink" Target="https://www.itu.int/pub/R-REP-M.2292" TargetMode="External"/><Relationship Id="rId213" Type="http://schemas.openxmlformats.org/officeDocument/2006/relationships/image" Target="media/image104.wmf"/><Relationship Id="rId218" Type="http://schemas.openxmlformats.org/officeDocument/2006/relationships/image" Target="media/image109.png"/><Relationship Id="rId234" Type="http://schemas.openxmlformats.org/officeDocument/2006/relationships/image" Target="media/image124.png"/><Relationship Id="rId239" Type="http://schemas.openxmlformats.org/officeDocument/2006/relationships/image" Target="media/image129.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image" Target="media/image15.wmf"/><Relationship Id="rId66" Type="http://schemas.openxmlformats.org/officeDocument/2006/relationships/image" Target="media/image24.png"/><Relationship Id="rId87" Type="http://schemas.openxmlformats.org/officeDocument/2006/relationships/image" Target="media/image36.emf"/><Relationship Id="rId110" Type="http://schemas.openxmlformats.org/officeDocument/2006/relationships/oleObject" Target="embeddings/oleObject24.bin"/><Relationship Id="rId115" Type="http://schemas.openxmlformats.org/officeDocument/2006/relationships/image" Target="media/image46.png"/><Relationship Id="rId131" Type="http://schemas.openxmlformats.org/officeDocument/2006/relationships/image" Target="media/image57.wmf"/><Relationship Id="rId136" Type="http://schemas.openxmlformats.org/officeDocument/2006/relationships/image" Target="media/image60.png"/><Relationship Id="rId157" Type="http://schemas.openxmlformats.org/officeDocument/2006/relationships/image" Target="media/image73.png"/><Relationship Id="rId178" Type="http://schemas.openxmlformats.org/officeDocument/2006/relationships/image" Target="media/image92.emf"/><Relationship Id="rId61" Type="http://schemas.openxmlformats.org/officeDocument/2006/relationships/hyperlink" Target="https://www.itu.int/pub/R-REP-M.2292" TargetMode="External"/><Relationship Id="rId82" Type="http://schemas.openxmlformats.org/officeDocument/2006/relationships/image" Target="media/image33.emf"/><Relationship Id="rId152" Type="http://schemas.openxmlformats.org/officeDocument/2006/relationships/package" Target="embeddings/Microsoft_Visio_Drawing666666666.vsdx"/><Relationship Id="rId173" Type="http://schemas.openxmlformats.org/officeDocument/2006/relationships/image" Target="media/image87.png"/><Relationship Id="rId194" Type="http://schemas.openxmlformats.org/officeDocument/2006/relationships/hyperlink" Target="https://www.itu.int/rec/R-REC-P.452/en" TargetMode="External"/><Relationship Id="rId199" Type="http://schemas.openxmlformats.org/officeDocument/2006/relationships/oleObject" Target="embeddings/oleObject36.bin"/><Relationship Id="rId203" Type="http://schemas.openxmlformats.org/officeDocument/2006/relationships/oleObject" Target="embeddings/oleObject40.bin"/><Relationship Id="rId208" Type="http://schemas.openxmlformats.org/officeDocument/2006/relationships/hyperlink" Target="https://www.itu.int/md/R15-WP5D-C-0875/en" TargetMode="External"/><Relationship Id="rId229" Type="http://schemas.openxmlformats.org/officeDocument/2006/relationships/image" Target="media/image119.jpeg"/><Relationship Id="rId19" Type="http://schemas.openxmlformats.org/officeDocument/2006/relationships/image" Target="media/image4.png"/><Relationship Id="rId224" Type="http://schemas.openxmlformats.org/officeDocument/2006/relationships/image" Target="media/image114.png"/><Relationship Id="rId240" Type="http://schemas.openxmlformats.org/officeDocument/2006/relationships/image" Target="media/image130.png"/><Relationship Id="rId245" Type="http://schemas.openxmlformats.org/officeDocument/2006/relationships/theme" Target="theme/theme1.xm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hyperlink" Target="https://www.itu.int/rec/R-REC-M.2101/en" TargetMode="External"/><Relationship Id="rId56" Type="http://schemas.openxmlformats.org/officeDocument/2006/relationships/image" Target="media/image18.png"/><Relationship Id="rId77" Type="http://schemas.openxmlformats.org/officeDocument/2006/relationships/image" Target="media/image28.png"/><Relationship Id="rId100" Type="http://schemas.openxmlformats.org/officeDocument/2006/relationships/hyperlink" Target="https://www.itu.int/rec/R-REC-P.452/en" TargetMode="External"/><Relationship Id="rId105" Type="http://schemas.openxmlformats.org/officeDocument/2006/relationships/oleObject" Target="embeddings/oleObject19.bin"/><Relationship Id="rId126" Type="http://schemas.openxmlformats.org/officeDocument/2006/relationships/oleObject" Target="embeddings/oleObject28.bin"/><Relationship Id="rId147" Type="http://schemas.openxmlformats.org/officeDocument/2006/relationships/image" Target="media/image67.png"/><Relationship Id="rId168" Type="http://schemas.openxmlformats.org/officeDocument/2006/relationships/image" Target="media/image83.emf"/><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hyperlink" Target="https://www.itu.int/rec/R-REC-P.452/en" TargetMode="External"/><Relationship Id="rId93" Type="http://schemas.openxmlformats.org/officeDocument/2006/relationships/image" Target="media/image39.png"/><Relationship Id="rId98" Type="http://schemas.openxmlformats.org/officeDocument/2006/relationships/image" Target="media/image43.emf"/><Relationship Id="rId121" Type="http://schemas.openxmlformats.org/officeDocument/2006/relationships/image" Target="media/image52.png"/><Relationship Id="rId142" Type="http://schemas.openxmlformats.org/officeDocument/2006/relationships/package" Target="embeddings/Microsoft_Visio_Drawing222222222.vsdx"/><Relationship Id="rId163" Type="http://schemas.openxmlformats.org/officeDocument/2006/relationships/image" Target="media/image78.png"/><Relationship Id="rId184" Type="http://schemas.openxmlformats.org/officeDocument/2006/relationships/image" Target="media/image97.png"/><Relationship Id="rId189" Type="http://schemas.openxmlformats.org/officeDocument/2006/relationships/image" Target="media/image99.emf"/><Relationship Id="rId219" Type="http://schemas.openxmlformats.org/officeDocument/2006/relationships/hyperlink" Target="https://www.fcc.gov/ecfs/filing/60001982307/document/60002090275" TargetMode="External"/><Relationship Id="rId3" Type="http://schemas.openxmlformats.org/officeDocument/2006/relationships/styles" Target="styles.xml"/><Relationship Id="rId214" Type="http://schemas.openxmlformats.org/officeDocument/2006/relationships/image" Target="media/image105.png"/><Relationship Id="rId230" Type="http://schemas.openxmlformats.org/officeDocument/2006/relationships/image" Target="media/image120.png"/><Relationship Id="rId235" Type="http://schemas.openxmlformats.org/officeDocument/2006/relationships/image" Target="media/image125.emf"/><Relationship Id="rId25" Type="http://schemas.openxmlformats.org/officeDocument/2006/relationships/hyperlink" Target="https://www.itu.int/rec/R-REC-M.1465/en" TargetMode="External"/><Relationship Id="rId46" Type="http://schemas.openxmlformats.org/officeDocument/2006/relationships/oleObject" Target="embeddings/oleObject6.bin"/><Relationship Id="rId67" Type="http://schemas.openxmlformats.org/officeDocument/2006/relationships/hyperlink" Target="https://www.itu.int/pub/R-REP-M.2292" TargetMode="External"/><Relationship Id="rId116" Type="http://schemas.openxmlformats.org/officeDocument/2006/relationships/image" Target="media/image47.png"/><Relationship Id="rId137" Type="http://schemas.openxmlformats.org/officeDocument/2006/relationships/image" Target="media/image61.png"/><Relationship Id="rId158" Type="http://schemas.openxmlformats.org/officeDocument/2006/relationships/image" Target="media/image74.png"/><Relationship Id="rId20" Type="http://schemas.openxmlformats.org/officeDocument/2006/relationships/image" Target="media/image5.png"/><Relationship Id="rId41" Type="http://schemas.openxmlformats.org/officeDocument/2006/relationships/image" Target="media/image13.wmf"/><Relationship Id="rId62" Type="http://schemas.openxmlformats.org/officeDocument/2006/relationships/image" Target="media/image20.png"/><Relationship Id="rId83" Type="http://schemas.openxmlformats.org/officeDocument/2006/relationships/image" Target="media/image34.emf"/><Relationship Id="rId88" Type="http://schemas.openxmlformats.org/officeDocument/2006/relationships/image" Target="media/image37.emf"/><Relationship Id="rId111" Type="http://schemas.openxmlformats.org/officeDocument/2006/relationships/oleObject" Target="embeddings/oleObject25.bin"/><Relationship Id="rId132" Type="http://schemas.openxmlformats.org/officeDocument/2006/relationships/oleObject" Target="embeddings/oleObject31.bin"/><Relationship Id="rId153" Type="http://schemas.openxmlformats.org/officeDocument/2006/relationships/image" Target="media/image71.emf"/><Relationship Id="rId174" Type="http://schemas.openxmlformats.org/officeDocument/2006/relationships/image" Target="media/image88.png"/><Relationship Id="rId179" Type="http://schemas.openxmlformats.org/officeDocument/2006/relationships/image" Target="media/image93.emf"/><Relationship Id="rId195" Type="http://schemas.openxmlformats.org/officeDocument/2006/relationships/hyperlink" Target="https://www.itu.int/rec/R-REC-M.1465/en" TargetMode="External"/><Relationship Id="rId209" Type="http://schemas.openxmlformats.org/officeDocument/2006/relationships/image" Target="media/image102.png"/><Relationship Id="rId190" Type="http://schemas.openxmlformats.org/officeDocument/2006/relationships/image" Target="media/image100.emf"/><Relationship Id="rId204" Type="http://schemas.openxmlformats.org/officeDocument/2006/relationships/oleObject" Target="embeddings/oleObject41.bin"/><Relationship Id="rId220" Type="http://schemas.openxmlformats.org/officeDocument/2006/relationships/image" Target="media/image110.emf"/><Relationship Id="rId225" Type="http://schemas.openxmlformats.org/officeDocument/2006/relationships/image" Target="media/image115.png"/><Relationship Id="rId241" Type="http://schemas.openxmlformats.org/officeDocument/2006/relationships/image" Target="media/image131.emf"/><Relationship Id="rId15" Type="http://schemas.openxmlformats.org/officeDocument/2006/relationships/image" Target="media/image3.png"/><Relationship Id="rId36" Type="http://schemas.openxmlformats.org/officeDocument/2006/relationships/hyperlink" Target="https://www.itu.int/rec/R-REC-SM.337/en" TargetMode="External"/><Relationship Id="rId57" Type="http://schemas.openxmlformats.org/officeDocument/2006/relationships/hyperlink" Target="https://www.itu.int/rec/R-REC-SM.337/en" TargetMode="External"/><Relationship Id="rId106" Type="http://schemas.openxmlformats.org/officeDocument/2006/relationships/oleObject" Target="embeddings/oleObject20.bin"/><Relationship Id="rId127" Type="http://schemas.openxmlformats.org/officeDocument/2006/relationships/image" Target="media/image55.wmf"/><Relationship Id="rId10" Type="http://schemas.openxmlformats.org/officeDocument/2006/relationships/hyperlink" Target="http://www.itu.int/ITU-R/go/patents/en" TargetMode="External"/><Relationship Id="rId31" Type="http://schemas.openxmlformats.org/officeDocument/2006/relationships/hyperlink" Target="https://www.itu.int/rec/R-REC-M.1465/en" TargetMode="External"/><Relationship Id="rId52" Type="http://schemas.openxmlformats.org/officeDocument/2006/relationships/oleObject" Target="embeddings/oleObject10.bin"/><Relationship Id="rId73" Type="http://schemas.openxmlformats.org/officeDocument/2006/relationships/hyperlink" Target="https://www.itu.int/rec/R-REC-P.452/en" TargetMode="External"/><Relationship Id="rId78" Type="http://schemas.openxmlformats.org/officeDocument/2006/relationships/image" Target="media/image29.png"/><Relationship Id="rId94" Type="http://schemas.openxmlformats.org/officeDocument/2006/relationships/image" Target="media/image40.png"/><Relationship Id="rId99" Type="http://schemas.openxmlformats.org/officeDocument/2006/relationships/hyperlink" Target="https://www.itu.int/pub/R-REP-M.2292" TargetMode="External"/><Relationship Id="rId101" Type="http://schemas.openxmlformats.org/officeDocument/2006/relationships/oleObject" Target="embeddings/oleObject15.bin"/><Relationship Id="rId122" Type="http://schemas.openxmlformats.org/officeDocument/2006/relationships/image" Target="cid:image002.png@01D45648.35F99490" TargetMode="External"/><Relationship Id="rId143" Type="http://schemas.openxmlformats.org/officeDocument/2006/relationships/image" Target="media/image65.emf"/><Relationship Id="rId148" Type="http://schemas.openxmlformats.org/officeDocument/2006/relationships/image" Target="media/image68.png"/><Relationship Id="rId164" Type="http://schemas.openxmlformats.org/officeDocument/2006/relationships/image" Target="media/image79.emf"/><Relationship Id="rId169" Type="http://schemas.openxmlformats.org/officeDocument/2006/relationships/image" Target="media/image84.png"/><Relationship Id="rId185"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4.emf"/><Relationship Id="rId210" Type="http://schemas.openxmlformats.org/officeDocument/2006/relationships/image" Target="media/image103.png"/><Relationship Id="rId215" Type="http://schemas.openxmlformats.org/officeDocument/2006/relationships/image" Target="media/image106.png"/><Relationship Id="rId236" Type="http://schemas.openxmlformats.org/officeDocument/2006/relationships/image" Target="media/image126.emf"/><Relationship Id="rId26" Type="http://schemas.openxmlformats.org/officeDocument/2006/relationships/hyperlink" Target="https://www.itu.int/rec/R-REC-M.1464/en" TargetMode="External"/><Relationship Id="rId231" Type="http://schemas.openxmlformats.org/officeDocument/2006/relationships/image" Target="media/image121.emf"/><Relationship Id="rId47" Type="http://schemas.openxmlformats.org/officeDocument/2006/relationships/image" Target="media/image16.wmf"/><Relationship Id="rId68" Type="http://schemas.openxmlformats.org/officeDocument/2006/relationships/hyperlink" Target="https://www.itu.int/rec/R-REC-M.1465/en" TargetMode="External"/><Relationship Id="rId89" Type="http://schemas.openxmlformats.org/officeDocument/2006/relationships/hyperlink" Target="https://www.itu.int/rec/R-REC-M.2012/en" TargetMode="External"/><Relationship Id="rId112" Type="http://schemas.openxmlformats.org/officeDocument/2006/relationships/oleObject" Target="embeddings/oleObject26.bin"/><Relationship Id="rId133" Type="http://schemas.openxmlformats.org/officeDocument/2006/relationships/image" Target="media/image58.wmf"/><Relationship Id="rId154" Type="http://schemas.openxmlformats.org/officeDocument/2006/relationships/package" Target="embeddings/Microsoft_Visio_Drawing777777777.vsdx"/><Relationship Id="rId175" Type="http://schemas.openxmlformats.org/officeDocument/2006/relationships/image" Target="media/image89.png"/><Relationship Id="rId196" Type="http://schemas.openxmlformats.org/officeDocument/2006/relationships/oleObject" Target="embeddings/oleObject33.bin"/><Relationship Id="rId200" Type="http://schemas.openxmlformats.org/officeDocument/2006/relationships/oleObject" Target="embeddings/oleObject37.bin"/><Relationship Id="rId16" Type="http://schemas.openxmlformats.org/officeDocument/2006/relationships/hyperlink" Target="https://www.itu.int/rec/R-REC-M.1036/en" TargetMode="External"/><Relationship Id="rId221" Type="http://schemas.openxmlformats.org/officeDocument/2006/relationships/image" Target="media/image111.emf"/><Relationship Id="rId242" Type="http://schemas.openxmlformats.org/officeDocument/2006/relationships/header" Target="header3.xml"/><Relationship Id="rId37" Type="http://schemas.openxmlformats.org/officeDocument/2006/relationships/image" Target="media/image11.wmf"/><Relationship Id="rId58" Type="http://schemas.openxmlformats.org/officeDocument/2006/relationships/image" Target="media/image19.wmf"/><Relationship Id="rId79" Type="http://schemas.openxmlformats.org/officeDocument/2006/relationships/image" Target="media/image30.emf"/><Relationship Id="rId102" Type="http://schemas.openxmlformats.org/officeDocument/2006/relationships/oleObject" Target="embeddings/oleObject16.bin"/><Relationship Id="rId123" Type="http://schemas.openxmlformats.org/officeDocument/2006/relationships/image" Target="media/image53.wmf"/><Relationship Id="rId144" Type="http://schemas.openxmlformats.org/officeDocument/2006/relationships/package" Target="embeddings/Microsoft_Visio_Drawing333333333.vsdx"/><Relationship Id="rId90" Type="http://schemas.openxmlformats.org/officeDocument/2006/relationships/hyperlink" Target="https://www.itu.int/pub/R-REP-M.2292" TargetMode="External"/><Relationship Id="rId165" Type="http://schemas.openxmlformats.org/officeDocument/2006/relationships/image" Target="media/image80.emf"/><Relationship Id="rId186" Type="http://schemas.openxmlformats.org/officeDocument/2006/relationships/hyperlink" Target="https://www.itu.int/rec/R-REC-p.452/en" TargetMode="External"/><Relationship Id="rId211" Type="http://schemas.openxmlformats.org/officeDocument/2006/relationships/hyperlink" Target="https://www.itu.int/rec/R-REC-M.1464/en" TargetMode="External"/><Relationship Id="rId232" Type="http://schemas.openxmlformats.org/officeDocument/2006/relationships/image" Target="media/image122.png"/><Relationship Id="rId27" Type="http://schemas.openxmlformats.org/officeDocument/2006/relationships/hyperlink" Target="https://www.itu.int/rec/R-REC-M.1461/en" TargetMode="External"/><Relationship Id="rId48" Type="http://schemas.openxmlformats.org/officeDocument/2006/relationships/oleObject" Target="embeddings/oleObject7.bin"/><Relationship Id="rId69" Type="http://schemas.openxmlformats.org/officeDocument/2006/relationships/hyperlink" Target="https://www.itu.int/rec/R-REC-P.452/en" TargetMode="External"/><Relationship Id="rId113" Type="http://schemas.openxmlformats.org/officeDocument/2006/relationships/image" Target="media/image44.emf"/><Relationship Id="rId134" Type="http://schemas.openxmlformats.org/officeDocument/2006/relationships/oleObject" Target="embeddings/oleObject32.bin"/><Relationship Id="rId80" Type="http://schemas.openxmlformats.org/officeDocument/2006/relationships/image" Target="media/image31.png"/><Relationship Id="rId155" Type="http://schemas.openxmlformats.org/officeDocument/2006/relationships/image" Target="media/image72.emf"/><Relationship Id="rId176" Type="http://schemas.openxmlformats.org/officeDocument/2006/relationships/image" Target="media/image90.emf"/><Relationship Id="rId197" Type="http://schemas.openxmlformats.org/officeDocument/2006/relationships/oleObject" Target="embeddings/oleObject34.bin"/></Relationships>
</file>

<file path=word/_rels/footnotes.xml.rels><?xml version="1.0" encoding="UTF-8" standalone="yes"?>
<Relationships xmlns="http://schemas.openxmlformats.org/package/2006/relationships"><Relationship Id="rId3" Type="http://schemas.openxmlformats.org/officeDocument/2006/relationships/hyperlink" Target="https://www.itu.int/rec/R-REC-M.1461/en" TargetMode="External"/><Relationship Id="rId2" Type="http://schemas.openxmlformats.org/officeDocument/2006/relationships/hyperlink" Target="https://www.itu.int/rec/R-REC-SM.337/en" TargetMode="External"/><Relationship Id="rId1" Type="http://schemas.openxmlformats.org/officeDocument/2006/relationships/hyperlink" Target="http://www.itu.int/rec/R-REC-SM.337/en" TargetMode="External"/><Relationship Id="rId6" Type="http://schemas.openxmlformats.org/officeDocument/2006/relationships/hyperlink" Target="http://www.itu.int/rec/R-REC-SM.337/en" TargetMode="External"/><Relationship Id="rId5" Type="http://schemas.openxmlformats.org/officeDocument/2006/relationships/hyperlink" Target="https://www.itu.int/md/R15-WP5D-C-1120/en" TargetMode="External"/><Relationship Id="rId4" Type="http://schemas.openxmlformats.org/officeDocument/2006/relationships/hyperlink" Target="http://www.itu.int/rec/R-REC-SM.337/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327E2-1A0A-4A26-85E6-A2DBA673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3683</TotalTime>
  <Pages>243</Pages>
  <Words>54653</Words>
  <Characters>372738</Characters>
  <Application>Microsoft Office Word</Application>
  <DocSecurity>0</DocSecurity>
  <Lines>8283</Lines>
  <Paragraphs>3716</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423675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223</cp:revision>
  <cp:lastPrinted>2019-10-17T09:26:00Z</cp:lastPrinted>
  <dcterms:created xsi:type="dcterms:W3CDTF">2010-07-23T07:24:00Z</dcterms:created>
  <dcterms:modified xsi:type="dcterms:W3CDTF">2019-10-17T09:30:00Z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